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3BC14" w14:textId="77777777" w:rsidR="000C6536" w:rsidRPr="000C6536" w:rsidRDefault="000C6536" w:rsidP="000C6536">
      <w:pPr>
        <w:pStyle w:val="BodyText"/>
        <w:ind w:left="0"/>
        <w:rPr>
          <w:rFonts w:asciiTheme="majorHAnsi" w:hAnsiTheme="majorHAnsi" w:cstheme="majorHAnsi"/>
          <w:sz w:val="36"/>
          <w:szCs w:val="36"/>
        </w:rPr>
      </w:pPr>
    </w:p>
    <w:p w14:paraId="3C630170" w14:textId="77777777" w:rsidR="000C6536" w:rsidRPr="000C6536" w:rsidRDefault="000C6536" w:rsidP="000C6536">
      <w:pPr>
        <w:pStyle w:val="BodyText"/>
        <w:ind w:left="0"/>
        <w:rPr>
          <w:rFonts w:asciiTheme="majorHAnsi" w:hAnsiTheme="majorHAnsi" w:cstheme="majorHAnsi"/>
          <w:sz w:val="36"/>
          <w:szCs w:val="36"/>
        </w:rPr>
      </w:pPr>
    </w:p>
    <w:p w14:paraId="3D3B0C0A" w14:textId="77777777" w:rsidR="000C6536" w:rsidRPr="000C6536" w:rsidRDefault="000C6536" w:rsidP="000C6536">
      <w:pPr>
        <w:pStyle w:val="BodyText"/>
        <w:ind w:left="0"/>
        <w:rPr>
          <w:rFonts w:asciiTheme="majorHAnsi" w:hAnsiTheme="majorHAnsi" w:cstheme="majorHAnsi"/>
          <w:sz w:val="36"/>
          <w:szCs w:val="36"/>
        </w:rPr>
      </w:pPr>
    </w:p>
    <w:p w14:paraId="1D49BA1F" w14:textId="77777777" w:rsidR="000C6536" w:rsidRPr="000C6536" w:rsidRDefault="000C6536" w:rsidP="000C6536">
      <w:pPr>
        <w:pStyle w:val="BodyText"/>
        <w:ind w:left="0"/>
        <w:rPr>
          <w:rFonts w:asciiTheme="majorHAnsi" w:hAnsiTheme="majorHAnsi" w:cstheme="majorHAnsi"/>
          <w:sz w:val="36"/>
          <w:szCs w:val="36"/>
        </w:rPr>
      </w:pPr>
    </w:p>
    <w:p w14:paraId="3075EC9D" w14:textId="77777777" w:rsidR="000C6536" w:rsidRPr="000C6536" w:rsidRDefault="000C6536" w:rsidP="000C6536">
      <w:pPr>
        <w:pStyle w:val="BodyText"/>
        <w:ind w:left="0"/>
        <w:rPr>
          <w:rFonts w:asciiTheme="majorHAnsi" w:hAnsiTheme="majorHAnsi" w:cstheme="majorHAnsi"/>
          <w:sz w:val="36"/>
          <w:szCs w:val="36"/>
        </w:rPr>
      </w:pPr>
    </w:p>
    <w:p w14:paraId="3703031A" w14:textId="77777777" w:rsidR="000C6536" w:rsidRPr="000C6536" w:rsidRDefault="000C6536" w:rsidP="000C6536">
      <w:pPr>
        <w:pStyle w:val="BodyText"/>
        <w:ind w:left="0"/>
        <w:rPr>
          <w:rFonts w:asciiTheme="majorHAnsi" w:hAnsiTheme="majorHAnsi" w:cstheme="majorHAnsi"/>
          <w:sz w:val="36"/>
          <w:szCs w:val="36"/>
        </w:rPr>
      </w:pPr>
    </w:p>
    <w:p w14:paraId="099ABB8A" w14:textId="77777777" w:rsidR="000C6536" w:rsidRPr="000C6536" w:rsidRDefault="000C6536" w:rsidP="000C6536">
      <w:pPr>
        <w:pStyle w:val="BodyText"/>
        <w:ind w:left="0"/>
        <w:rPr>
          <w:rFonts w:asciiTheme="majorHAnsi" w:hAnsiTheme="majorHAnsi" w:cstheme="majorHAnsi"/>
          <w:sz w:val="36"/>
          <w:szCs w:val="36"/>
        </w:rPr>
      </w:pPr>
    </w:p>
    <w:p w14:paraId="10194E5D" w14:textId="77777777" w:rsidR="000C6536" w:rsidRPr="000C6536" w:rsidRDefault="000C6536" w:rsidP="000C6536">
      <w:pPr>
        <w:pStyle w:val="BodyText"/>
        <w:ind w:left="0"/>
        <w:rPr>
          <w:rFonts w:asciiTheme="majorHAnsi" w:hAnsiTheme="majorHAnsi" w:cstheme="majorHAnsi"/>
          <w:sz w:val="36"/>
          <w:szCs w:val="36"/>
        </w:rPr>
      </w:pPr>
    </w:p>
    <w:p w14:paraId="35E00639" w14:textId="77777777" w:rsidR="000C6536" w:rsidRPr="000C6536" w:rsidRDefault="000C6536" w:rsidP="000C6536">
      <w:pPr>
        <w:pStyle w:val="BodyText"/>
        <w:ind w:left="0"/>
        <w:rPr>
          <w:rFonts w:asciiTheme="majorHAnsi" w:hAnsiTheme="majorHAnsi" w:cstheme="majorHAnsi"/>
          <w:sz w:val="36"/>
          <w:szCs w:val="36"/>
        </w:rPr>
      </w:pPr>
    </w:p>
    <w:p w14:paraId="6E5B9AA3" w14:textId="77777777" w:rsidR="000C6536" w:rsidRPr="000C6536" w:rsidRDefault="000C6536" w:rsidP="000C6536">
      <w:pPr>
        <w:jc w:val="center"/>
        <w:rPr>
          <w:rFonts w:asciiTheme="majorHAnsi" w:hAnsiTheme="majorHAnsi" w:cstheme="majorHAnsi"/>
          <w:b/>
          <w:bCs/>
          <w:sz w:val="36"/>
          <w:szCs w:val="36"/>
        </w:rPr>
      </w:pPr>
      <w:r w:rsidRPr="000C6536">
        <w:rPr>
          <w:rFonts w:asciiTheme="majorHAnsi" w:hAnsiTheme="majorHAnsi" w:cstheme="majorHAnsi"/>
          <w:b/>
          <w:bCs/>
          <w:sz w:val="36"/>
          <w:szCs w:val="36"/>
        </w:rPr>
        <w:t>UNDP</w:t>
      </w:r>
    </w:p>
    <w:p w14:paraId="4B484890" w14:textId="77777777" w:rsidR="000C6536" w:rsidRPr="000C6536" w:rsidRDefault="000C6536" w:rsidP="000C6536">
      <w:pPr>
        <w:jc w:val="center"/>
        <w:rPr>
          <w:rFonts w:asciiTheme="majorHAnsi" w:hAnsiTheme="majorHAnsi" w:cstheme="majorHAnsi"/>
          <w:sz w:val="36"/>
          <w:szCs w:val="36"/>
        </w:rPr>
      </w:pPr>
    </w:p>
    <w:p w14:paraId="2F14A523" w14:textId="77777777" w:rsidR="000C6536" w:rsidRPr="000C6536" w:rsidRDefault="000C6536" w:rsidP="000C6536">
      <w:pPr>
        <w:jc w:val="center"/>
        <w:rPr>
          <w:rFonts w:asciiTheme="majorHAnsi" w:hAnsiTheme="majorHAnsi" w:cstheme="majorHAnsi"/>
          <w:sz w:val="36"/>
          <w:szCs w:val="36"/>
        </w:rPr>
      </w:pPr>
    </w:p>
    <w:p w14:paraId="46100DF9" w14:textId="5DD3302D" w:rsidR="000C6536" w:rsidRPr="000C6536" w:rsidRDefault="004B32A3" w:rsidP="000C6536">
      <w:pPr>
        <w:jc w:val="center"/>
        <w:rPr>
          <w:rFonts w:asciiTheme="majorHAnsi" w:hAnsiTheme="majorHAnsi" w:cstheme="majorHAnsi"/>
          <w:b/>
          <w:bCs/>
          <w:sz w:val="36"/>
          <w:szCs w:val="36"/>
        </w:rPr>
      </w:pPr>
      <w:r>
        <w:rPr>
          <w:rFonts w:asciiTheme="majorHAnsi" w:hAnsiTheme="majorHAnsi" w:cstheme="majorHAnsi"/>
          <w:b/>
          <w:bCs/>
          <w:sz w:val="36"/>
          <w:szCs w:val="36"/>
        </w:rPr>
        <w:t xml:space="preserve">TECHNICAL </w:t>
      </w:r>
      <w:r w:rsidR="000C6536" w:rsidRPr="000C6536">
        <w:rPr>
          <w:rFonts w:asciiTheme="majorHAnsi" w:hAnsiTheme="majorHAnsi" w:cstheme="majorHAnsi"/>
          <w:b/>
          <w:bCs/>
          <w:sz w:val="36"/>
          <w:szCs w:val="36"/>
        </w:rPr>
        <w:t>SPECIFICATION</w:t>
      </w:r>
      <w:r>
        <w:rPr>
          <w:rFonts w:asciiTheme="majorHAnsi" w:hAnsiTheme="majorHAnsi" w:cstheme="majorHAnsi"/>
          <w:b/>
          <w:bCs/>
          <w:sz w:val="36"/>
          <w:szCs w:val="36"/>
        </w:rPr>
        <w:t>S</w:t>
      </w:r>
    </w:p>
    <w:p w14:paraId="70F4F6A0" w14:textId="77777777" w:rsidR="000C6536" w:rsidRPr="000C6536" w:rsidRDefault="000C6536" w:rsidP="000C6536">
      <w:pPr>
        <w:jc w:val="center"/>
        <w:rPr>
          <w:rFonts w:asciiTheme="majorHAnsi" w:hAnsiTheme="majorHAnsi" w:cstheme="majorHAnsi"/>
          <w:sz w:val="36"/>
          <w:szCs w:val="36"/>
        </w:rPr>
      </w:pPr>
    </w:p>
    <w:p w14:paraId="00A64AEB" w14:textId="77777777" w:rsidR="000C6536" w:rsidRPr="000C6536" w:rsidRDefault="000C6536" w:rsidP="000C6536">
      <w:pPr>
        <w:jc w:val="center"/>
        <w:rPr>
          <w:rFonts w:asciiTheme="majorHAnsi" w:hAnsiTheme="majorHAnsi" w:cstheme="majorHAnsi"/>
          <w:sz w:val="36"/>
          <w:szCs w:val="36"/>
        </w:rPr>
      </w:pPr>
    </w:p>
    <w:p w14:paraId="305299FB" w14:textId="77777777" w:rsidR="00F91B2E" w:rsidRDefault="000C6536" w:rsidP="00F91B2E">
      <w:pPr>
        <w:ind w:left="-567"/>
        <w:jc w:val="center"/>
        <w:rPr>
          <w:rFonts w:asciiTheme="majorHAnsi" w:hAnsiTheme="majorHAnsi" w:cstheme="majorHAnsi"/>
          <w:b/>
          <w:bCs/>
          <w:sz w:val="36"/>
          <w:szCs w:val="36"/>
        </w:rPr>
      </w:pPr>
      <w:r w:rsidRPr="000C6536">
        <w:rPr>
          <w:rFonts w:asciiTheme="majorHAnsi" w:hAnsiTheme="majorHAnsi" w:cstheme="majorHAnsi"/>
          <w:b/>
          <w:bCs/>
          <w:sz w:val="36"/>
          <w:szCs w:val="36"/>
        </w:rPr>
        <w:t xml:space="preserve">PROJECT SPECIFICATION FOR </w:t>
      </w:r>
    </w:p>
    <w:p w14:paraId="619BC7F3" w14:textId="2993F7AF" w:rsidR="00F91B2E" w:rsidRPr="0057351F" w:rsidRDefault="00F91B2E" w:rsidP="00F91B2E">
      <w:pPr>
        <w:ind w:left="-567"/>
        <w:jc w:val="center"/>
        <w:rPr>
          <w:rFonts w:ascii="Calibri Light" w:hAnsi="Calibri Light" w:cs="Calibri Light"/>
          <w:b/>
          <w:sz w:val="28"/>
          <w:szCs w:val="28"/>
        </w:rPr>
      </w:pPr>
      <w:r w:rsidRPr="0057351F">
        <w:rPr>
          <w:rFonts w:ascii="Calibri Light" w:hAnsi="Calibri Light" w:cs="Calibri Light"/>
          <w:b/>
          <w:bCs/>
          <w:spacing w:val="1"/>
          <w:sz w:val="28"/>
          <w:szCs w:val="28"/>
          <w:u w:val="single"/>
        </w:rPr>
        <w:t>Rehabilitation of the South Al-Tawila School, West of Sabratha City, Libya</w:t>
      </w:r>
    </w:p>
    <w:p w14:paraId="1715E067" w14:textId="77777777" w:rsidR="000C6536" w:rsidRPr="000C6536" w:rsidRDefault="000C6536" w:rsidP="000C6536">
      <w:pPr>
        <w:pStyle w:val="BodyText"/>
        <w:ind w:left="0"/>
        <w:rPr>
          <w:rFonts w:asciiTheme="majorHAnsi" w:hAnsiTheme="majorHAnsi" w:cstheme="majorHAnsi"/>
          <w:sz w:val="36"/>
          <w:szCs w:val="36"/>
        </w:rPr>
      </w:pPr>
    </w:p>
    <w:p w14:paraId="3D4E8C71" w14:textId="77777777" w:rsidR="000C6536" w:rsidRPr="000C6536" w:rsidRDefault="000C6536" w:rsidP="000C6536">
      <w:pPr>
        <w:pStyle w:val="BodyText"/>
        <w:ind w:left="0"/>
        <w:rPr>
          <w:rFonts w:asciiTheme="majorHAnsi" w:hAnsiTheme="majorHAnsi" w:cstheme="majorHAnsi"/>
          <w:sz w:val="36"/>
          <w:szCs w:val="36"/>
        </w:rPr>
      </w:pPr>
    </w:p>
    <w:p w14:paraId="096EAE64" w14:textId="77777777" w:rsidR="000C6536" w:rsidRPr="000C6536" w:rsidRDefault="000C6536" w:rsidP="000C6536">
      <w:pPr>
        <w:pStyle w:val="BodyText"/>
        <w:ind w:left="0"/>
        <w:rPr>
          <w:rFonts w:asciiTheme="majorHAnsi" w:hAnsiTheme="majorHAnsi" w:cstheme="majorHAnsi"/>
          <w:sz w:val="36"/>
          <w:szCs w:val="36"/>
        </w:rPr>
      </w:pPr>
    </w:p>
    <w:p w14:paraId="7624E820" w14:textId="77777777" w:rsidR="000C6536" w:rsidRPr="000C6536" w:rsidRDefault="000C6536" w:rsidP="000C6536">
      <w:pPr>
        <w:pStyle w:val="BodyText"/>
        <w:spacing w:before="11"/>
        <w:ind w:left="0"/>
        <w:rPr>
          <w:rFonts w:asciiTheme="majorHAnsi" w:hAnsiTheme="majorHAnsi" w:cstheme="majorHAnsi"/>
          <w:sz w:val="36"/>
          <w:szCs w:val="36"/>
        </w:rPr>
      </w:pPr>
    </w:p>
    <w:p w14:paraId="00E9FD81" w14:textId="77777777" w:rsidR="000C6536" w:rsidRPr="000C6536" w:rsidRDefault="000C6536" w:rsidP="000C6536">
      <w:pPr>
        <w:pStyle w:val="BodyText"/>
        <w:spacing w:before="9"/>
        <w:ind w:left="0"/>
        <w:rPr>
          <w:rFonts w:asciiTheme="majorHAnsi" w:hAnsiTheme="majorHAnsi" w:cstheme="majorHAnsi"/>
          <w:sz w:val="36"/>
          <w:szCs w:val="36"/>
        </w:rPr>
      </w:pPr>
    </w:p>
    <w:p w14:paraId="2BAEE44E" w14:textId="77777777" w:rsidR="000C6536" w:rsidRPr="000C6536" w:rsidRDefault="000C6536" w:rsidP="000C6536">
      <w:pPr>
        <w:spacing w:before="1"/>
        <w:ind w:left="261" w:right="675"/>
        <w:jc w:val="center"/>
        <w:rPr>
          <w:rFonts w:asciiTheme="majorHAnsi" w:hAnsiTheme="majorHAnsi" w:cstheme="majorHAnsi"/>
          <w:b/>
          <w:bCs/>
          <w:sz w:val="28"/>
          <w:szCs w:val="28"/>
        </w:rPr>
      </w:pPr>
      <w:r w:rsidRPr="000C6536">
        <w:rPr>
          <w:rFonts w:asciiTheme="majorHAnsi" w:hAnsiTheme="majorHAnsi" w:cstheme="majorHAnsi"/>
          <w:b/>
          <w:bCs/>
          <w:sz w:val="28"/>
          <w:szCs w:val="28"/>
        </w:rPr>
        <w:t>UNDP - Libya</w:t>
      </w:r>
    </w:p>
    <w:p w14:paraId="6F793EC7" w14:textId="77777777" w:rsidR="000C6536" w:rsidRPr="000C6536" w:rsidRDefault="000C6536" w:rsidP="000C6536">
      <w:pPr>
        <w:pStyle w:val="BodyText"/>
        <w:ind w:left="0"/>
        <w:rPr>
          <w:rFonts w:asciiTheme="majorHAnsi" w:hAnsiTheme="majorHAnsi" w:cstheme="majorHAnsi"/>
          <w:sz w:val="28"/>
          <w:szCs w:val="28"/>
        </w:rPr>
      </w:pPr>
    </w:p>
    <w:p w14:paraId="196A57B6" w14:textId="77777777" w:rsidR="000C6536" w:rsidRPr="000C6536" w:rsidRDefault="000C6536" w:rsidP="000C6536">
      <w:pPr>
        <w:pStyle w:val="BodyText"/>
        <w:ind w:left="0"/>
        <w:rPr>
          <w:rFonts w:asciiTheme="majorHAnsi" w:hAnsiTheme="majorHAnsi" w:cstheme="majorHAnsi"/>
          <w:sz w:val="28"/>
          <w:szCs w:val="28"/>
        </w:rPr>
      </w:pPr>
    </w:p>
    <w:p w14:paraId="1FB3A348" w14:textId="77777777" w:rsidR="000C6536" w:rsidRPr="000C6536" w:rsidRDefault="000C6536" w:rsidP="000C6536">
      <w:pPr>
        <w:pStyle w:val="BodyText"/>
        <w:ind w:left="0"/>
        <w:rPr>
          <w:rFonts w:asciiTheme="majorHAnsi" w:hAnsiTheme="majorHAnsi" w:cstheme="majorHAnsi"/>
          <w:sz w:val="28"/>
          <w:szCs w:val="28"/>
        </w:rPr>
      </w:pPr>
    </w:p>
    <w:p w14:paraId="498BC38B" w14:textId="77777777" w:rsidR="000C6536" w:rsidRPr="000C6536" w:rsidRDefault="000C6536" w:rsidP="000C6536">
      <w:pPr>
        <w:pStyle w:val="BodyText"/>
        <w:ind w:left="0"/>
        <w:rPr>
          <w:rFonts w:asciiTheme="majorHAnsi" w:hAnsiTheme="majorHAnsi" w:cstheme="majorHAnsi"/>
          <w:sz w:val="28"/>
          <w:szCs w:val="28"/>
        </w:rPr>
      </w:pPr>
    </w:p>
    <w:p w14:paraId="11D982CA" w14:textId="77777777" w:rsidR="000C6536" w:rsidRPr="000C6536" w:rsidRDefault="000C6536" w:rsidP="000C6536">
      <w:pPr>
        <w:pStyle w:val="BodyText"/>
        <w:ind w:left="0"/>
        <w:rPr>
          <w:rFonts w:asciiTheme="majorHAnsi" w:hAnsiTheme="majorHAnsi" w:cstheme="majorHAnsi"/>
          <w:sz w:val="28"/>
          <w:szCs w:val="28"/>
        </w:rPr>
      </w:pPr>
    </w:p>
    <w:p w14:paraId="607B4A4F" w14:textId="77777777" w:rsidR="000C6536" w:rsidRPr="004B32A3" w:rsidRDefault="000C6536" w:rsidP="000C6536">
      <w:pPr>
        <w:pStyle w:val="BodyText"/>
        <w:spacing w:before="172"/>
        <w:ind w:left="261" w:right="675"/>
        <w:jc w:val="center"/>
        <w:rPr>
          <w:rFonts w:asciiTheme="majorHAnsi" w:hAnsiTheme="majorHAnsi" w:cstheme="majorHAnsi"/>
          <w:b/>
          <w:bCs/>
          <w:sz w:val="24"/>
          <w:szCs w:val="24"/>
        </w:rPr>
      </w:pPr>
      <w:r w:rsidRPr="004B32A3">
        <w:rPr>
          <w:rFonts w:asciiTheme="majorHAnsi" w:hAnsiTheme="majorHAnsi" w:cstheme="majorHAnsi"/>
          <w:b/>
          <w:bCs/>
          <w:sz w:val="24"/>
          <w:szCs w:val="24"/>
        </w:rPr>
        <w:t>February 2020</w:t>
      </w:r>
    </w:p>
    <w:p w14:paraId="74DEAB1D" w14:textId="77777777" w:rsidR="000C6536" w:rsidRPr="000C6536" w:rsidRDefault="000C6536" w:rsidP="000C6536">
      <w:pPr>
        <w:jc w:val="center"/>
        <w:rPr>
          <w:rFonts w:asciiTheme="majorHAnsi" w:hAnsiTheme="majorHAnsi" w:cstheme="majorHAnsi"/>
        </w:rPr>
        <w:sectPr w:rsidR="000C6536" w:rsidRPr="000C6536" w:rsidSect="00F91B2E">
          <w:pgSz w:w="11900" w:h="16840"/>
          <w:pgMar w:top="1600" w:right="780" w:bottom="280" w:left="993" w:header="720" w:footer="720" w:gutter="0"/>
          <w:cols w:space="720"/>
        </w:sectPr>
      </w:pPr>
    </w:p>
    <w:p w14:paraId="1D575F63" w14:textId="77777777" w:rsidR="000C6536" w:rsidRPr="000C6536" w:rsidRDefault="000C6536" w:rsidP="000C6536">
      <w:pPr>
        <w:pStyle w:val="BodyText"/>
        <w:spacing w:after="60"/>
        <w:rPr>
          <w:rFonts w:asciiTheme="majorHAnsi" w:hAnsiTheme="majorHAnsi" w:cstheme="majorHAnsi"/>
          <w:b/>
          <w:bCs/>
          <w:sz w:val="24"/>
          <w:szCs w:val="24"/>
        </w:rPr>
      </w:pPr>
      <w:r w:rsidRPr="000C6536">
        <w:rPr>
          <w:rFonts w:asciiTheme="majorHAnsi" w:hAnsiTheme="majorHAnsi" w:cstheme="majorHAnsi"/>
          <w:b/>
          <w:bCs/>
          <w:sz w:val="24"/>
          <w:szCs w:val="24"/>
        </w:rPr>
        <w:lastRenderedPageBreak/>
        <w:t>Index</w:t>
      </w:r>
    </w:p>
    <w:p w14:paraId="3BF32983" w14:textId="77777777" w:rsidR="000C6536" w:rsidRPr="000C6536" w:rsidRDefault="000C6536" w:rsidP="000C6536">
      <w:pPr>
        <w:pStyle w:val="BodyText"/>
        <w:spacing w:after="60"/>
        <w:ind w:left="0"/>
        <w:rPr>
          <w:rFonts w:asciiTheme="majorHAnsi" w:hAnsiTheme="majorHAnsi" w:cstheme="majorHAnsi"/>
          <w:b/>
          <w:bCs/>
          <w:sz w:val="24"/>
          <w:szCs w:val="24"/>
        </w:rPr>
      </w:pPr>
    </w:p>
    <w:p w14:paraId="7A8C6A8A" w14:textId="77777777" w:rsidR="000C6536" w:rsidRPr="000C6536" w:rsidRDefault="000C6536" w:rsidP="000C6536">
      <w:pPr>
        <w:pStyle w:val="BodyText"/>
        <w:spacing w:after="60"/>
        <w:ind w:left="0"/>
        <w:rPr>
          <w:rFonts w:asciiTheme="majorHAnsi" w:hAnsiTheme="majorHAnsi" w:cstheme="majorHAnsi"/>
          <w:b/>
          <w:bCs/>
          <w:sz w:val="24"/>
          <w:szCs w:val="24"/>
        </w:rPr>
      </w:pPr>
    </w:p>
    <w:p w14:paraId="77E03C2C" w14:textId="77777777" w:rsidR="000C6536" w:rsidRPr="000C6536" w:rsidRDefault="000C6536" w:rsidP="000C6536">
      <w:pPr>
        <w:pStyle w:val="BodyText"/>
        <w:spacing w:after="60"/>
        <w:rPr>
          <w:rFonts w:asciiTheme="majorHAnsi" w:hAnsiTheme="majorHAnsi" w:cstheme="majorHAnsi"/>
          <w:b/>
          <w:bCs/>
          <w:sz w:val="24"/>
          <w:szCs w:val="24"/>
        </w:rPr>
      </w:pPr>
      <w:r w:rsidRPr="000C6536">
        <w:rPr>
          <w:rFonts w:asciiTheme="majorHAnsi" w:hAnsiTheme="majorHAnsi" w:cstheme="majorHAnsi"/>
          <w:b/>
          <w:bCs/>
          <w:sz w:val="24"/>
          <w:szCs w:val="24"/>
        </w:rPr>
        <w:t>Project Schedules</w:t>
      </w:r>
    </w:p>
    <w:p w14:paraId="7071508E" w14:textId="77777777" w:rsidR="000C6536" w:rsidRPr="000C6536" w:rsidRDefault="000C6536" w:rsidP="000C6536">
      <w:pPr>
        <w:pStyle w:val="ListParagraph"/>
        <w:numPr>
          <w:ilvl w:val="0"/>
          <w:numId w:val="128"/>
        </w:numPr>
        <w:tabs>
          <w:tab w:val="left" w:pos="614"/>
          <w:tab w:val="left" w:pos="615"/>
          <w:tab w:val="right" w:pos="9277"/>
        </w:tabs>
        <w:spacing w:after="60"/>
        <w:ind w:hanging="400"/>
        <w:rPr>
          <w:rFonts w:asciiTheme="majorHAnsi" w:hAnsiTheme="majorHAnsi" w:cstheme="majorHAnsi"/>
          <w:b/>
        </w:rPr>
      </w:pPr>
      <w:r w:rsidRPr="000C6536">
        <w:rPr>
          <w:rFonts w:asciiTheme="majorHAnsi" w:hAnsiTheme="majorHAnsi" w:cstheme="majorHAnsi"/>
          <w:b/>
        </w:rPr>
        <w:t>GENERAL</w:t>
      </w:r>
      <w:r w:rsidRPr="000C6536">
        <w:rPr>
          <w:rFonts w:asciiTheme="majorHAnsi" w:hAnsiTheme="majorHAnsi" w:cstheme="majorHAnsi"/>
          <w:b/>
        </w:rPr>
        <w:tab/>
        <w:t>5</w:t>
      </w:r>
    </w:p>
    <w:p w14:paraId="462C3911" w14:textId="77777777" w:rsidR="000C6536" w:rsidRPr="000C6536" w:rsidRDefault="000C6536" w:rsidP="000C6536">
      <w:pPr>
        <w:pStyle w:val="ListParagraph"/>
        <w:numPr>
          <w:ilvl w:val="1"/>
          <w:numId w:val="128"/>
        </w:numPr>
        <w:tabs>
          <w:tab w:val="left" w:pos="815"/>
          <w:tab w:val="left" w:pos="816"/>
          <w:tab w:val="right" w:pos="9280"/>
        </w:tabs>
        <w:spacing w:after="60"/>
        <w:ind w:hanging="601"/>
        <w:rPr>
          <w:rFonts w:asciiTheme="majorHAnsi" w:hAnsiTheme="majorHAnsi" w:cstheme="majorHAnsi"/>
          <w:bCs/>
        </w:rPr>
      </w:pPr>
      <w:r w:rsidRPr="000C6536">
        <w:rPr>
          <w:rFonts w:asciiTheme="majorHAnsi" w:hAnsiTheme="majorHAnsi" w:cstheme="majorHAnsi"/>
          <w:bCs/>
        </w:rPr>
        <w:t>PRELIMINARIES</w:t>
      </w:r>
      <w:r w:rsidRPr="000C6536">
        <w:rPr>
          <w:rFonts w:asciiTheme="majorHAnsi" w:hAnsiTheme="majorHAnsi" w:cstheme="majorHAnsi"/>
          <w:bCs/>
        </w:rPr>
        <w:tab/>
        <w:t>5</w:t>
      </w:r>
    </w:p>
    <w:p w14:paraId="29962728"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GENERAL</w:t>
      </w:r>
      <w:r w:rsidRPr="000C6536">
        <w:rPr>
          <w:rFonts w:asciiTheme="majorHAnsi" w:hAnsiTheme="majorHAnsi" w:cstheme="majorHAnsi"/>
          <w:bCs/>
          <w:spacing w:val="-4"/>
        </w:rPr>
        <w:t xml:space="preserve"> </w:t>
      </w:r>
      <w:r w:rsidRPr="000C6536">
        <w:rPr>
          <w:rFonts w:asciiTheme="majorHAnsi" w:hAnsiTheme="majorHAnsi" w:cstheme="majorHAnsi"/>
          <w:bCs/>
        </w:rPr>
        <w:t>REQUIREMENTS</w:t>
      </w:r>
      <w:r w:rsidRPr="000C6536">
        <w:rPr>
          <w:rFonts w:asciiTheme="majorHAnsi" w:hAnsiTheme="majorHAnsi" w:cstheme="majorHAnsi"/>
          <w:bCs/>
        </w:rPr>
        <w:tab/>
        <w:t>10</w:t>
      </w:r>
    </w:p>
    <w:p w14:paraId="0068E52E"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CONTRACTOR QUALITY</w:t>
      </w:r>
      <w:r w:rsidRPr="000C6536">
        <w:rPr>
          <w:rFonts w:asciiTheme="majorHAnsi" w:hAnsiTheme="majorHAnsi" w:cstheme="majorHAnsi"/>
          <w:bCs/>
          <w:spacing w:val="-4"/>
        </w:rPr>
        <w:t xml:space="preserve"> </w:t>
      </w:r>
      <w:r w:rsidRPr="000C6536">
        <w:rPr>
          <w:rFonts w:asciiTheme="majorHAnsi" w:hAnsiTheme="majorHAnsi" w:cstheme="majorHAnsi"/>
          <w:bCs/>
        </w:rPr>
        <w:t>CONTROL</w:t>
      </w:r>
      <w:r w:rsidRPr="000C6536">
        <w:rPr>
          <w:rFonts w:asciiTheme="majorHAnsi" w:hAnsiTheme="majorHAnsi" w:cstheme="majorHAnsi"/>
          <w:bCs/>
          <w:spacing w:val="-3"/>
        </w:rPr>
        <w:t xml:space="preserve"> </w:t>
      </w:r>
      <w:r w:rsidRPr="000C6536">
        <w:rPr>
          <w:rFonts w:asciiTheme="majorHAnsi" w:hAnsiTheme="majorHAnsi" w:cstheme="majorHAnsi"/>
          <w:bCs/>
        </w:rPr>
        <w:t>PROGRAM</w:t>
      </w:r>
      <w:r w:rsidRPr="000C6536">
        <w:rPr>
          <w:rFonts w:asciiTheme="majorHAnsi" w:hAnsiTheme="majorHAnsi" w:cstheme="majorHAnsi"/>
          <w:bCs/>
        </w:rPr>
        <w:tab/>
        <w:t>13</w:t>
      </w:r>
    </w:p>
    <w:p w14:paraId="532CB94D"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HEALTH</w:t>
      </w:r>
      <w:r w:rsidRPr="000C6536">
        <w:rPr>
          <w:rFonts w:asciiTheme="majorHAnsi" w:hAnsiTheme="majorHAnsi" w:cstheme="majorHAnsi"/>
          <w:bCs/>
          <w:spacing w:val="-2"/>
        </w:rPr>
        <w:t xml:space="preserve"> </w:t>
      </w:r>
      <w:r w:rsidRPr="000C6536">
        <w:rPr>
          <w:rFonts w:asciiTheme="majorHAnsi" w:hAnsiTheme="majorHAnsi" w:cstheme="majorHAnsi"/>
          <w:bCs/>
        </w:rPr>
        <w:t>AND</w:t>
      </w:r>
      <w:r w:rsidRPr="000C6536">
        <w:rPr>
          <w:rFonts w:asciiTheme="majorHAnsi" w:hAnsiTheme="majorHAnsi" w:cstheme="majorHAnsi"/>
          <w:bCs/>
          <w:spacing w:val="-1"/>
        </w:rPr>
        <w:t xml:space="preserve"> </w:t>
      </w:r>
      <w:r w:rsidRPr="000C6536">
        <w:rPr>
          <w:rFonts w:asciiTheme="majorHAnsi" w:hAnsiTheme="majorHAnsi" w:cstheme="majorHAnsi"/>
          <w:bCs/>
        </w:rPr>
        <w:t>SAFETY</w:t>
      </w:r>
      <w:r w:rsidRPr="000C6536">
        <w:rPr>
          <w:rFonts w:asciiTheme="majorHAnsi" w:hAnsiTheme="majorHAnsi" w:cstheme="majorHAnsi"/>
          <w:bCs/>
        </w:rPr>
        <w:tab/>
        <w:t>19</w:t>
      </w:r>
    </w:p>
    <w:p w14:paraId="75CDA386"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ENVIRONMENTAL IMPACTS AND RECOMMENDED MITIGATION</w:t>
      </w:r>
      <w:r w:rsidRPr="000C6536">
        <w:rPr>
          <w:rFonts w:asciiTheme="majorHAnsi" w:hAnsiTheme="majorHAnsi" w:cstheme="majorHAnsi"/>
          <w:bCs/>
          <w:spacing w:val="-2"/>
        </w:rPr>
        <w:t xml:space="preserve"> </w:t>
      </w:r>
      <w:r w:rsidRPr="000C6536">
        <w:rPr>
          <w:rFonts w:asciiTheme="majorHAnsi" w:hAnsiTheme="majorHAnsi" w:cstheme="majorHAnsi"/>
          <w:bCs/>
        </w:rPr>
        <w:t>MEASURES</w:t>
      </w:r>
      <w:r w:rsidRPr="000C6536">
        <w:rPr>
          <w:rFonts w:asciiTheme="majorHAnsi" w:hAnsiTheme="majorHAnsi" w:cstheme="majorHAnsi"/>
          <w:bCs/>
        </w:rPr>
        <w:tab/>
        <w:t>28</w:t>
      </w:r>
    </w:p>
    <w:p w14:paraId="6D075120" w14:textId="77777777" w:rsidR="000C6536" w:rsidRDefault="000C6536" w:rsidP="000C6536">
      <w:pPr>
        <w:pStyle w:val="ListParagraph"/>
        <w:tabs>
          <w:tab w:val="left" w:pos="614"/>
          <w:tab w:val="left" w:pos="615"/>
          <w:tab w:val="right" w:pos="9278"/>
        </w:tabs>
        <w:spacing w:after="60"/>
        <w:ind w:left="614" w:firstLine="0"/>
        <w:rPr>
          <w:rFonts w:asciiTheme="majorHAnsi" w:hAnsiTheme="majorHAnsi" w:cstheme="majorHAnsi"/>
          <w:b/>
        </w:rPr>
      </w:pPr>
    </w:p>
    <w:p w14:paraId="4CC025CC" w14:textId="77777777" w:rsidR="000C6536" w:rsidRPr="000C6536" w:rsidRDefault="000C6536" w:rsidP="000C6536">
      <w:pPr>
        <w:pStyle w:val="ListParagraph"/>
        <w:numPr>
          <w:ilvl w:val="0"/>
          <w:numId w:val="128"/>
        </w:numPr>
        <w:tabs>
          <w:tab w:val="left" w:pos="614"/>
          <w:tab w:val="left" w:pos="615"/>
          <w:tab w:val="right" w:pos="9278"/>
        </w:tabs>
        <w:spacing w:after="60"/>
        <w:ind w:hanging="400"/>
        <w:rPr>
          <w:rFonts w:asciiTheme="majorHAnsi" w:hAnsiTheme="majorHAnsi" w:cstheme="majorHAnsi"/>
          <w:b/>
        </w:rPr>
      </w:pPr>
      <w:r w:rsidRPr="000C6536">
        <w:rPr>
          <w:rFonts w:asciiTheme="majorHAnsi" w:hAnsiTheme="majorHAnsi" w:cstheme="majorHAnsi"/>
          <w:b/>
        </w:rPr>
        <w:t>SITE</w:t>
      </w:r>
      <w:r w:rsidRPr="000C6536">
        <w:rPr>
          <w:rFonts w:asciiTheme="majorHAnsi" w:hAnsiTheme="majorHAnsi" w:cstheme="majorHAnsi"/>
          <w:b/>
        </w:rPr>
        <w:tab/>
        <w:t>32</w:t>
      </w:r>
    </w:p>
    <w:p w14:paraId="0276CF9E"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DEMOLITION</w:t>
      </w:r>
      <w:r w:rsidRPr="000C6536">
        <w:rPr>
          <w:rFonts w:asciiTheme="majorHAnsi" w:hAnsiTheme="majorHAnsi" w:cstheme="majorHAnsi"/>
          <w:bCs/>
        </w:rPr>
        <w:tab/>
        <w:t>32</w:t>
      </w:r>
    </w:p>
    <w:p w14:paraId="23077EF9"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SITE</w:t>
      </w:r>
      <w:r w:rsidRPr="000C6536">
        <w:rPr>
          <w:rFonts w:asciiTheme="majorHAnsi" w:hAnsiTheme="majorHAnsi" w:cstheme="majorHAnsi"/>
          <w:bCs/>
          <w:spacing w:val="-3"/>
        </w:rPr>
        <w:t xml:space="preserve"> </w:t>
      </w:r>
      <w:r w:rsidRPr="000C6536">
        <w:rPr>
          <w:rFonts w:asciiTheme="majorHAnsi" w:hAnsiTheme="majorHAnsi" w:cstheme="majorHAnsi"/>
          <w:bCs/>
        </w:rPr>
        <w:t>PREPARATION</w:t>
      </w:r>
      <w:r w:rsidRPr="000C6536">
        <w:rPr>
          <w:rFonts w:asciiTheme="majorHAnsi" w:hAnsiTheme="majorHAnsi" w:cstheme="majorHAnsi"/>
          <w:bCs/>
        </w:rPr>
        <w:tab/>
        <w:t>35</w:t>
      </w:r>
    </w:p>
    <w:p w14:paraId="719ECE21"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EARTHWORK</w:t>
      </w:r>
      <w:r w:rsidRPr="000C6536">
        <w:rPr>
          <w:rFonts w:asciiTheme="majorHAnsi" w:hAnsiTheme="majorHAnsi" w:cstheme="majorHAnsi"/>
          <w:bCs/>
        </w:rPr>
        <w:tab/>
        <w:t>38</w:t>
      </w:r>
    </w:p>
    <w:p w14:paraId="7456B741"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SERVICE</w:t>
      </w:r>
      <w:r w:rsidRPr="000C6536">
        <w:rPr>
          <w:rFonts w:asciiTheme="majorHAnsi" w:hAnsiTheme="majorHAnsi" w:cstheme="majorHAnsi"/>
          <w:bCs/>
          <w:spacing w:val="-3"/>
        </w:rPr>
        <w:t xml:space="preserve"> </w:t>
      </w:r>
      <w:r w:rsidRPr="000C6536">
        <w:rPr>
          <w:rFonts w:asciiTheme="majorHAnsi" w:hAnsiTheme="majorHAnsi" w:cstheme="majorHAnsi"/>
          <w:bCs/>
        </w:rPr>
        <w:t>TRENCHING</w:t>
      </w:r>
      <w:r w:rsidRPr="000C6536">
        <w:rPr>
          <w:rFonts w:asciiTheme="majorHAnsi" w:hAnsiTheme="majorHAnsi" w:cstheme="majorHAnsi"/>
          <w:bCs/>
        </w:rPr>
        <w:tab/>
        <w:t>44</w:t>
      </w:r>
    </w:p>
    <w:p w14:paraId="3DC12EC7"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LANDSCAPE – WALLS</w:t>
      </w:r>
      <w:r w:rsidRPr="000C6536">
        <w:rPr>
          <w:rFonts w:asciiTheme="majorHAnsi" w:hAnsiTheme="majorHAnsi" w:cstheme="majorHAnsi"/>
          <w:bCs/>
          <w:spacing w:val="-21"/>
        </w:rPr>
        <w:t xml:space="preserve"> </w:t>
      </w:r>
      <w:r w:rsidRPr="000C6536">
        <w:rPr>
          <w:rFonts w:asciiTheme="majorHAnsi" w:hAnsiTheme="majorHAnsi" w:cstheme="majorHAnsi"/>
          <w:bCs/>
        </w:rPr>
        <w:t>AND</w:t>
      </w:r>
      <w:r w:rsidRPr="000C6536">
        <w:rPr>
          <w:rFonts w:asciiTheme="majorHAnsi" w:hAnsiTheme="majorHAnsi" w:cstheme="majorHAnsi"/>
          <w:bCs/>
          <w:spacing w:val="-14"/>
        </w:rPr>
        <w:t xml:space="preserve"> </w:t>
      </w:r>
      <w:r w:rsidRPr="000C6536">
        <w:rPr>
          <w:rFonts w:asciiTheme="majorHAnsi" w:hAnsiTheme="majorHAnsi" w:cstheme="majorHAnsi"/>
          <w:bCs/>
        </w:rPr>
        <w:t>FENCES</w:t>
      </w:r>
      <w:r w:rsidRPr="000C6536">
        <w:rPr>
          <w:rFonts w:asciiTheme="majorHAnsi" w:hAnsiTheme="majorHAnsi" w:cstheme="majorHAnsi"/>
          <w:bCs/>
        </w:rPr>
        <w:tab/>
        <w:t>46</w:t>
      </w:r>
    </w:p>
    <w:p w14:paraId="372C4D01"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LANDSCAPE – SOILS</w:t>
      </w:r>
      <w:r w:rsidRPr="000C6536">
        <w:rPr>
          <w:rFonts w:asciiTheme="majorHAnsi" w:hAnsiTheme="majorHAnsi" w:cstheme="majorHAnsi"/>
          <w:bCs/>
          <w:spacing w:val="-15"/>
        </w:rPr>
        <w:t xml:space="preserve"> </w:t>
      </w:r>
      <w:r w:rsidRPr="000C6536">
        <w:rPr>
          <w:rFonts w:asciiTheme="majorHAnsi" w:hAnsiTheme="majorHAnsi" w:cstheme="majorHAnsi"/>
          <w:bCs/>
        </w:rPr>
        <w:t>AND</w:t>
      </w:r>
      <w:r w:rsidRPr="000C6536">
        <w:rPr>
          <w:rFonts w:asciiTheme="majorHAnsi" w:hAnsiTheme="majorHAnsi" w:cstheme="majorHAnsi"/>
          <w:bCs/>
          <w:spacing w:val="-14"/>
        </w:rPr>
        <w:t xml:space="preserve"> </w:t>
      </w:r>
      <w:r w:rsidRPr="000C6536">
        <w:rPr>
          <w:rFonts w:asciiTheme="majorHAnsi" w:hAnsiTheme="majorHAnsi" w:cstheme="majorHAnsi"/>
          <w:bCs/>
        </w:rPr>
        <w:t>PLANTING</w:t>
      </w:r>
      <w:r w:rsidRPr="000C6536">
        <w:rPr>
          <w:rFonts w:asciiTheme="majorHAnsi" w:hAnsiTheme="majorHAnsi" w:cstheme="majorHAnsi"/>
          <w:bCs/>
        </w:rPr>
        <w:tab/>
        <w:t>51</w:t>
      </w:r>
    </w:p>
    <w:p w14:paraId="3992E87E"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PAVEMENT BASE</w:t>
      </w:r>
      <w:r w:rsidRPr="000C6536">
        <w:rPr>
          <w:rFonts w:asciiTheme="majorHAnsi" w:hAnsiTheme="majorHAnsi" w:cstheme="majorHAnsi"/>
          <w:bCs/>
          <w:spacing w:val="-6"/>
        </w:rPr>
        <w:t xml:space="preserve"> </w:t>
      </w:r>
      <w:r w:rsidRPr="000C6536">
        <w:rPr>
          <w:rFonts w:asciiTheme="majorHAnsi" w:hAnsiTheme="majorHAnsi" w:cstheme="majorHAnsi"/>
          <w:bCs/>
        </w:rPr>
        <w:t>AND</w:t>
      </w:r>
      <w:r w:rsidRPr="000C6536">
        <w:rPr>
          <w:rFonts w:asciiTheme="majorHAnsi" w:hAnsiTheme="majorHAnsi" w:cstheme="majorHAnsi"/>
          <w:bCs/>
          <w:spacing w:val="4"/>
        </w:rPr>
        <w:t xml:space="preserve"> </w:t>
      </w:r>
      <w:r w:rsidRPr="000C6536">
        <w:rPr>
          <w:rFonts w:asciiTheme="majorHAnsi" w:hAnsiTheme="majorHAnsi" w:cstheme="majorHAnsi"/>
          <w:bCs/>
        </w:rPr>
        <w:t>SUBBASE</w:t>
      </w:r>
      <w:r w:rsidRPr="000C6536">
        <w:rPr>
          <w:rFonts w:asciiTheme="majorHAnsi" w:hAnsiTheme="majorHAnsi" w:cstheme="majorHAnsi"/>
          <w:bCs/>
        </w:rPr>
        <w:tab/>
        <w:t>56</w:t>
      </w:r>
    </w:p>
    <w:p w14:paraId="53EE0E67"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CONCRETE</w:t>
      </w:r>
      <w:r w:rsidRPr="000C6536">
        <w:rPr>
          <w:rFonts w:asciiTheme="majorHAnsi" w:hAnsiTheme="majorHAnsi" w:cstheme="majorHAnsi"/>
          <w:bCs/>
          <w:spacing w:val="2"/>
        </w:rPr>
        <w:t xml:space="preserve"> </w:t>
      </w:r>
      <w:r w:rsidRPr="000C6536">
        <w:rPr>
          <w:rFonts w:asciiTheme="majorHAnsi" w:hAnsiTheme="majorHAnsi" w:cstheme="majorHAnsi"/>
          <w:bCs/>
        </w:rPr>
        <w:t>PAVEMENT</w:t>
      </w:r>
      <w:r w:rsidRPr="000C6536">
        <w:rPr>
          <w:rFonts w:asciiTheme="majorHAnsi" w:hAnsiTheme="majorHAnsi" w:cstheme="majorHAnsi"/>
          <w:bCs/>
        </w:rPr>
        <w:tab/>
        <w:t>58</w:t>
      </w:r>
    </w:p>
    <w:p w14:paraId="6EAB5D15"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AVERS –</w:t>
      </w:r>
      <w:r w:rsidRPr="000C6536">
        <w:rPr>
          <w:rFonts w:asciiTheme="majorHAnsi" w:hAnsiTheme="majorHAnsi" w:cstheme="majorHAnsi"/>
          <w:bCs/>
          <w:spacing w:val="-13"/>
        </w:rPr>
        <w:t xml:space="preserve"> </w:t>
      </w:r>
      <w:r w:rsidRPr="000C6536">
        <w:rPr>
          <w:rFonts w:asciiTheme="majorHAnsi" w:hAnsiTheme="majorHAnsi" w:cstheme="majorHAnsi"/>
          <w:bCs/>
        </w:rPr>
        <w:t>MORTAR</w:t>
      </w:r>
      <w:r w:rsidRPr="000C6536">
        <w:rPr>
          <w:rFonts w:asciiTheme="majorHAnsi" w:hAnsiTheme="majorHAnsi" w:cstheme="majorHAnsi"/>
          <w:bCs/>
          <w:spacing w:val="-1"/>
        </w:rPr>
        <w:t xml:space="preserve"> </w:t>
      </w:r>
      <w:r w:rsidRPr="000C6536">
        <w:rPr>
          <w:rFonts w:asciiTheme="majorHAnsi" w:hAnsiTheme="majorHAnsi" w:cstheme="majorHAnsi"/>
          <w:bCs/>
        </w:rPr>
        <w:t>BED</w:t>
      </w:r>
      <w:r w:rsidRPr="000C6536">
        <w:rPr>
          <w:rFonts w:asciiTheme="majorHAnsi" w:hAnsiTheme="majorHAnsi" w:cstheme="majorHAnsi"/>
          <w:bCs/>
        </w:rPr>
        <w:tab/>
        <w:t>63</w:t>
      </w:r>
    </w:p>
    <w:p w14:paraId="3F1EDC66"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PAVERS –</w:t>
      </w:r>
      <w:r w:rsidRPr="000C6536">
        <w:rPr>
          <w:rFonts w:asciiTheme="majorHAnsi" w:hAnsiTheme="majorHAnsi" w:cstheme="majorHAnsi"/>
          <w:bCs/>
          <w:spacing w:val="-13"/>
        </w:rPr>
        <w:t xml:space="preserve"> </w:t>
      </w:r>
      <w:r w:rsidRPr="000C6536">
        <w:rPr>
          <w:rFonts w:asciiTheme="majorHAnsi" w:hAnsiTheme="majorHAnsi" w:cstheme="majorHAnsi"/>
          <w:bCs/>
        </w:rPr>
        <w:t>SAND</w:t>
      </w:r>
      <w:r w:rsidRPr="000C6536">
        <w:rPr>
          <w:rFonts w:asciiTheme="majorHAnsi" w:hAnsiTheme="majorHAnsi" w:cstheme="majorHAnsi"/>
          <w:bCs/>
          <w:spacing w:val="4"/>
        </w:rPr>
        <w:t xml:space="preserve"> </w:t>
      </w:r>
      <w:r w:rsidRPr="000C6536">
        <w:rPr>
          <w:rFonts w:asciiTheme="majorHAnsi" w:hAnsiTheme="majorHAnsi" w:cstheme="majorHAnsi"/>
          <w:bCs/>
        </w:rPr>
        <w:t>BED</w:t>
      </w:r>
      <w:r w:rsidRPr="000C6536">
        <w:rPr>
          <w:rFonts w:asciiTheme="majorHAnsi" w:hAnsiTheme="majorHAnsi" w:cstheme="majorHAnsi"/>
          <w:bCs/>
        </w:rPr>
        <w:tab/>
        <w:t>67</w:t>
      </w:r>
    </w:p>
    <w:p w14:paraId="1DFA12F1"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PAVEMENT KERB, CHANNEL</w:t>
      </w:r>
      <w:r w:rsidRPr="000C6536">
        <w:rPr>
          <w:rFonts w:asciiTheme="majorHAnsi" w:hAnsiTheme="majorHAnsi" w:cstheme="majorHAnsi"/>
          <w:bCs/>
          <w:spacing w:val="-13"/>
        </w:rPr>
        <w:t xml:space="preserve"> </w:t>
      </w:r>
      <w:r w:rsidRPr="000C6536">
        <w:rPr>
          <w:rFonts w:asciiTheme="majorHAnsi" w:hAnsiTheme="majorHAnsi" w:cstheme="majorHAnsi"/>
          <w:bCs/>
        </w:rPr>
        <w:t>AND</w:t>
      </w:r>
      <w:r w:rsidRPr="000C6536">
        <w:rPr>
          <w:rFonts w:asciiTheme="majorHAnsi" w:hAnsiTheme="majorHAnsi" w:cstheme="majorHAnsi"/>
          <w:bCs/>
          <w:spacing w:val="-2"/>
        </w:rPr>
        <w:t xml:space="preserve"> </w:t>
      </w:r>
      <w:r w:rsidRPr="000C6536">
        <w:rPr>
          <w:rFonts w:asciiTheme="majorHAnsi" w:hAnsiTheme="majorHAnsi" w:cstheme="majorHAnsi"/>
          <w:bCs/>
        </w:rPr>
        <w:t>LINEMARKING</w:t>
      </w:r>
      <w:r w:rsidRPr="000C6536">
        <w:rPr>
          <w:rFonts w:asciiTheme="majorHAnsi" w:hAnsiTheme="majorHAnsi" w:cstheme="majorHAnsi"/>
          <w:bCs/>
        </w:rPr>
        <w:tab/>
        <w:t>70</w:t>
      </w:r>
    </w:p>
    <w:p w14:paraId="1DB571E2" w14:textId="77777777" w:rsidR="000C6536" w:rsidRDefault="000C6536" w:rsidP="000C6536">
      <w:pPr>
        <w:pStyle w:val="ListParagraph"/>
        <w:tabs>
          <w:tab w:val="left" w:pos="614"/>
          <w:tab w:val="left" w:pos="615"/>
          <w:tab w:val="right" w:pos="9278"/>
        </w:tabs>
        <w:spacing w:after="60"/>
        <w:ind w:left="614" w:firstLine="0"/>
        <w:rPr>
          <w:rFonts w:asciiTheme="majorHAnsi" w:hAnsiTheme="majorHAnsi" w:cstheme="majorHAnsi"/>
          <w:b/>
        </w:rPr>
      </w:pPr>
    </w:p>
    <w:p w14:paraId="54DEA5C5" w14:textId="77777777" w:rsidR="000C6536" w:rsidRPr="000C6536" w:rsidRDefault="000C6536" w:rsidP="000C6536">
      <w:pPr>
        <w:pStyle w:val="ListParagraph"/>
        <w:numPr>
          <w:ilvl w:val="0"/>
          <w:numId w:val="128"/>
        </w:numPr>
        <w:tabs>
          <w:tab w:val="left" w:pos="614"/>
          <w:tab w:val="left" w:pos="615"/>
          <w:tab w:val="right" w:pos="9278"/>
        </w:tabs>
        <w:spacing w:after="60"/>
        <w:ind w:hanging="400"/>
        <w:rPr>
          <w:rFonts w:asciiTheme="majorHAnsi" w:hAnsiTheme="majorHAnsi" w:cstheme="majorHAnsi"/>
          <w:b/>
        </w:rPr>
      </w:pPr>
      <w:r w:rsidRPr="000C6536">
        <w:rPr>
          <w:rFonts w:asciiTheme="majorHAnsi" w:hAnsiTheme="majorHAnsi" w:cstheme="majorHAnsi"/>
          <w:b/>
        </w:rPr>
        <w:t>STRUCTURE</w:t>
      </w:r>
      <w:r w:rsidRPr="000C6536">
        <w:rPr>
          <w:rFonts w:asciiTheme="majorHAnsi" w:hAnsiTheme="majorHAnsi" w:cstheme="majorHAnsi"/>
          <w:b/>
        </w:rPr>
        <w:tab/>
        <w:t>72</w:t>
      </w:r>
    </w:p>
    <w:p w14:paraId="7C8A5905"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CONCRETE</w:t>
      </w:r>
      <w:r w:rsidRPr="000C6536">
        <w:rPr>
          <w:rFonts w:asciiTheme="majorHAnsi" w:hAnsiTheme="majorHAnsi" w:cstheme="majorHAnsi"/>
          <w:bCs/>
          <w:spacing w:val="-3"/>
        </w:rPr>
        <w:t xml:space="preserve"> </w:t>
      </w:r>
      <w:r w:rsidRPr="000C6536">
        <w:rPr>
          <w:rFonts w:asciiTheme="majorHAnsi" w:hAnsiTheme="majorHAnsi" w:cstheme="majorHAnsi"/>
          <w:bCs/>
        </w:rPr>
        <w:t>–</w:t>
      </w:r>
      <w:r w:rsidRPr="000C6536">
        <w:rPr>
          <w:rFonts w:asciiTheme="majorHAnsi" w:hAnsiTheme="majorHAnsi" w:cstheme="majorHAnsi"/>
          <w:bCs/>
          <w:spacing w:val="-10"/>
        </w:rPr>
        <w:t xml:space="preserve"> </w:t>
      </w:r>
      <w:r w:rsidRPr="000C6536">
        <w:rPr>
          <w:rFonts w:asciiTheme="majorHAnsi" w:hAnsiTheme="majorHAnsi" w:cstheme="majorHAnsi"/>
          <w:bCs/>
        </w:rPr>
        <w:t>GENERAL</w:t>
      </w:r>
      <w:r w:rsidRPr="000C6536">
        <w:rPr>
          <w:rFonts w:asciiTheme="majorHAnsi" w:hAnsiTheme="majorHAnsi" w:cstheme="majorHAnsi"/>
          <w:bCs/>
        </w:rPr>
        <w:tab/>
        <w:t>72</w:t>
      </w:r>
    </w:p>
    <w:p w14:paraId="62860894"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CONCRETE-</w:t>
      </w:r>
      <w:r w:rsidRPr="000C6536">
        <w:rPr>
          <w:rFonts w:asciiTheme="majorHAnsi" w:hAnsiTheme="majorHAnsi" w:cstheme="majorHAnsi"/>
          <w:bCs/>
          <w:spacing w:val="-9"/>
        </w:rPr>
        <w:t xml:space="preserve"> </w:t>
      </w:r>
      <w:r w:rsidRPr="000C6536">
        <w:rPr>
          <w:rFonts w:asciiTheme="majorHAnsi" w:hAnsiTheme="majorHAnsi" w:cstheme="majorHAnsi"/>
          <w:bCs/>
        </w:rPr>
        <w:t>FINISHES</w:t>
      </w:r>
      <w:r w:rsidRPr="000C6536">
        <w:rPr>
          <w:rFonts w:asciiTheme="majorHAnsi" w:hAnsiTheme="majorHAnsi" w:cstheme="majorHAnsi"/>
          <w:bCs/>
        </w:rPr>
        <w:tab/>
        <w:t>86</w:t>
      </w:r>
    </w:p>
    <w:p w14:paraId="4B040808"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PRECAST CONCRETE</w:t>
      </w:r>
      <w:r w:rsidRPr="000C6536">
        <w:rPr>
          <w:rFonts w:asciiTheme="majorHAnsi" w:hAnsiTheme="majorHAnsi" w:cstheme="majorHAnsi"/>
          <w:bCs/>
        </w:rPr>
        <w:tab/>
        <w:t>88</w:t>
      </w:r>
    </w:p>
    <w:p w14:paraId="74B4F4D1"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EARTH BLOCK WALLING</w:t>
      </w:r>
      <w:r w:rsidRPr="000C6536">
        <w:rPr>
          <w:rFonts w:asciiTheme="majorHAnsi" w:hAnsiTheme="majorHAnsi" w:cstheme="majorHAnsi"/>
          <w:bCs/>
        </w:rPr>
        <w:tab/>
        <w:t>91</w:t>
      </w:r>
    </w:p>
    <w:p w14:paraId="5D20F4EE" w14:textId="77777777" w:rsidR="000C6536" w:rsidRPr="000C6536" w:rsidRDefault="000C6536" w:rsidP="000C6536">
      <w:pPr>
        <w:pStyle w:val="ListParagraph"/>
        <w:numPr>
          <w:ilvl w:val="1"/>
          <w:numId w:val="128"/>
        </w:numPr>
        <w:tabs>
          <w:tab w:val="left" w:pos="815"/>
          <w:tab w:val="left" w:pos="816"/>
          <w:tab w:val="right" w:pos="9278"/>
        </w:tabs>
        <w:spacing w:after="60"/>
        <w:ind w:hanging="601"/>
        <w:rPr>
          <w:rFonts w:asciiTheme="majorHAnsi" w:hAnsiTheme="majorHAnsi" w:cstheme="majorHAnsi"/>
          <w:bCs/>
        </w:rPr>
      </w:pPr>
      <w:r w:rsidRPr="000C6536">
        <w:rPr>
          <w:rFonts w:asciiTheme="majorHAnsi" w:hAnsiTheme="majorHAnsi" w:cstheme="majorHAnsi"/>
          <w:bCs/>
        </w:rPr>
        <w:t>BRICKWORK</w:t>
      </w:r>
      <w:r w:rsidRPr="000C6536">
        <w:rPr>
          <w:rFonts w:asciiTheme="majorHAnsi" w:hAnsiTheme="majorHAnsi" w:cstheme="majorHAnsi"/>
          <w:bCs/>
        </w:rPr>
        <w:tab/>
        <w:t>98</w:t>
      </w:r>
    </w:p>
    <w:p w14:paraId="546123CE"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STONEWORK</w:t>
      </w:r>
      <w:r w:rsidRPr="000C6536">
        <w:rPr>
          <w:rFonts w:asciiTheme="majorHAnsi" w:hAnsiTheme="majorHAnsi" w:cstheme="majorHAnsi"/>
          <w:bCs/>
        </w:rPr>
        <w:tab/>
        <w:t>103</w:t>
      </w:r>
    </w:p>
    <w:p w14:paraId="2DA76B68"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LIGHT STEELWORK</w:t>
      </w:r>
      <w:r w:rsidRPr="000C6536">
        <w:rPr>
          <w:rFonts w:asciiTheme="majorHAnsi" w:hAnsiTheme="majorHAnsi" w:cstheme="majorHAnsi"/>
          <w:bCs/>
        </w:rPr>
        <w:tab/>
        <w:t>107</w:t>
      </w:r>
    </w:p>
    <w:p w14:paraId="0AD038E5"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STEELWORK PAINTING</w:t>
      </w:r>
      <w:r w:rsidRPr="000C6536">
        <w:rPr>
          <w:rFonts w:asciiTheme="majorHAnsi" w:hAnsiTheme="majorHAnsi" w:cstheme="majorHAnsi"/>
          <w:bCs/>
        </w:rPr>
        <w:tab/>
        <w:t>109</w:t>
      </w:r>
    </w:p>
    <w:p w14:paraId="712360EF"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LIGHT TIMBERWORK</w:t>
      </w:r>
      <w:r w:rsidRPr="000C6536">
        <w:rPr>
          <w:rFonts w:asciiTheme="majorHAnsi" w:hAnsiTheme="majorHAnsi" w:cstheme="majorHAnsi"/>
          <w:bCs/>
        </w:rPr>
        <w:tab/>
        <w:t>111</w:t>
      </w:r>
    </w:p>
    <w:p w14:paraId="754AB66B" w14:textId="375962D3"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C</w:t>
      </w:r>
      <w:r w:rsidR="00334DD2">
        <w:rPr>
          <w:rFonts w:asciiTheme="majorHAnsi" w:hAnsiTheme="majorHAnsi" w:cstheme="majorHAnsi"/>
          <w:bCs/>
        </w:rPr>
        <w:t>O</w:t>
      </w:r>
      <w:r w:rsidRPr="000C6536">
        <w:rPr>
          <w:rFonts w:asciiTheme="majorHAnsi" w:hAnsiTheme="majorHAnsi" w:cstheme="majorHAnsi"/>
          <w:bCs/>
        </w:rPr>
        <w:t>NCRETE MASONRY UNIT</w:t>
      </w:r>
      <w:r w:rsidRPr="000C6536">
        <w:rPr>
          <w:rFonts w:asciiTheme="majorHAnsi" w:hAnsiTheme="majorHAnsi" w:cstheme="majorHAnsi"/>
          <w:bCs/>
        </w:rPr>
        <w:tab/>
        <w:t>114</w:t>
      </w:r>
    </w:p>
    <w:p w14:paraId="4E4521FA"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STRUCTURAL STEEL</w:t>
      </w:r>
      <w:r w:rsidRPr="000C6536">
        <w:rPr>
          <w:rFonts w:asciiTheme="majorHAnsi" w:hAnsiTheme="majorHAnsi" w:cstheme="majorHAnsi"/>
          <w:bCs/>
        </w:rPr>
        <w:tab/>
        <w:t>126</w:t>
      </w:r>
    </w:p>
    <w:p w14:paraId="4D355E71" w14:textId="77777777" w:rsidR="000C6536" w:rsidRDefault="000C6536" w:rsidP="000C6536">
      <w:pPr>
        <w:pStyle w:val="ListParagraph"/>
        <w:tabs>
          <w:tab w:val="left" w:pos="614"/>
          <w:tab w:val="left" w:pos="615"/>
          <w:tab w:val="right" w:pos="9283"/>
        </w:tabs>
        <w:spacing w:after="60"/>
        <w:ind w:left="614" w:firstLine="0"/>
        <w:rPr>
          <w:rFonts w:asciiTheme="majorHAnsi" w:hAnsiTheme="majorHAnsi" w:cstheme="majorHAnsi"/>
          <w:b/>
        </w:rPr>
      </w:pPr>
    </w:p>
    <w:p w14:paraId="1375011A" w14:textId="77777777" w:rsidR="000C6536" w:rsidRPr="000C6536" w:rsidRDefault="000C6536" w:rsidP="000C6536">
      <w:pPr>
        <w:pStyle w:val="ListParagraph"/>
        <w:numPr>
          <w:ilvl w:val="0"/>
          <w:numId w:val="128"/>
        </w:numPr>
        <w:tabs>
          <w:tab w:val="left" w:pos="614"/>
          <w:tab w:val="left" w:pos="615"/>
          <w:tab w:val="right" w:pos="9283"/>
        </w:tabs>
        <w:spacing w:after="60"/>
        <w:ind w:hanging="400"/>
        <w:rPr>
          <w:rFonts w:asciiTheme="majorHAnsi" w:hAnsiTheme="majorHAnsi" w:cstheme="majorHAnsi"/>
          <w:b/>
        </w:rPr>
      </w:pPr>
      <w:r w:rsidRPr="000C6536">
        <w:rPr>
          <w:rFonts w:asciiTheme="majorHAnsi" w:hAnsiTheme="majorHAnsi" w:cstheme="majorHAnsi"/>
          <w:b/>
        </w:rPr>
        <w:t>WATERPORRFING</w:t>
      </w:r>
      <w:r w:rsidRPr="000C6536">
        <w:rPr>
          <w:rFonts w:asciiTheme="majorHAnsi" w:hAnsiTheme="majorHAnsi" w:cstheme="majorHAnsi"/>
          <w:b/>
        </w:rPr>
        <w:tab/>
        <w:t>133</w:t>
      </w:r>
    </w:p>
    <w:p w14:paraId="0AB7F314"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WATERPROOFING</w:t>
      </w:r>
      <w:r w:rsidRPr="000C6536">
        <w:rPr>
          <w:rFonts w:asciiTheme="majorHAnsi" w:hAnsiTheme="majorHAnsi" w:cstheme="majorHAnsi"/>
          <w:bCs/>
        </w:rPr>
        <w:tab/>
      </w:r>
      <w:r w:rsidRPr="000C6536">
        <w:rPr>
          <w:rFonts w:asciiTheme="majorHAnsi" w:hAnsiTheme="majorHAnsi" w:cstheme="majorHAnsi"/>
          <w:bCs/>
          <w:spacing w:val="-2"/>
        </w:rPr>
        <w:t>133</w:t>
      </w:r>
    </w:p>
    <w:p w14:paraId="4DF4F552"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ROOFING</w:t>
      </w:r>
      <w:r w:rsidRPr="000C6536">
        <w:rPr>
          <w:rFonts w:asciiTheme="majorHAnsi" w:hAnsiTheme="majorHAnsi" w:cstheme="majorHAnsi"/>
          <w:bCs/>
        </w:rPr>
        <w:tab/>
      </w:r>
      <w:r w:rsidRPr="000C6536">
        <w:rPr>
          <w:rFonts w:asciiTheme="majorHAnsi" w:hAnsiTheme="majorHAnsi" w:cstheme="majorHAnsi"/>
          <w:bCs/>
          <w:spacing w:val="-2"/>
        </w:rPr>
        <w:t>136</w:t>
      </w:r>
    </w:p>
    <w:p w14:paraId="49742753"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WINDOWS AND</w:t>
      </w:r>
      <w:r w:rsidRPr="000C6536">
        <w:rPr>
          <w:rFonts w:asciiTheme="majorHAnsi" w:hAnsiTheme="majorHAnsi" w:cstheme="majorHAnsi"/>
          <w:bCs/>
          <w:spacing w:val="-16"/>
        </w:rPr>
        <w:t xml:space="preserve"> </w:t>
      </w:r>
      <w:r w:rsidRPr="000C6536">
        <w:rPr>
          <w:rFonts w:asciiTheme="majorHAnsi" w:hAnsiTheme="majorHAnsi" w:cstheme="majorHAnsi"/>
          <w:bCs/>
        </w:rPr>
        <w:t>WINDOW</w:t>
      </w:r>
      <w:r w:rsidRPr="000C6536">
        <w:rPr>
          <w:rFonts w:asciiTheme="majorHAnsi" w:hAnsiTheme="majorHAnsi" w:cstheme="majorHAnsi"/>
          <w:bCs/>
          <w:spacing w:val="-12"/>
        </w:rPr>
        <w:t xml:space="preserve"> </w:t>
      </w:r>
      <w:r w:rsidRPr="000C6536">
        <w:rPr>
          <w:rFonts w:asciiTheme="majorHAnsi" w:hAnsiTheme="majorHAnsi" w:cstheme="majorHAnsi"/>
          <w:bCs/>
        </w:rPr>
        <w:t>HARDWARE</w:t>
      </w:r>
      <w:r w:rsidRPr="000C6536">
        <w:rPr>
          <w:rFonts w:asciiTheme="majorHAnsi" w:hAnsiTheme="majorHAnsi" w:cstheme="majorHAnsi"/>
          <w:bCs/>
        </w:rPr>
        <w:tab/>
      </w:r>
      <w:r w:rsidRPr="000C6536">
        <w:rPr>
          <w:rFonts w:asciiTheme="majorHAnsi" w:hAnsiTheme="majorHAnsi" w:cstheme="majorHAnsi"/>
          <w:bCs/>
          <w:spacing w:val="-2"/>
        </w:rPr>
        <w:t>140</w:t>
      </w:r>
    </w:p>
    <w:p w14:paraId="08158182"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DOORS AND</w:t>
      </w:r>
      <w:r w:rsidRPr="000C6536">
        <w:rPr>
          <w:rFonts w:asciiTheme="majorHAnsi" w:hAnsiTheme="majorHAnsi" w:cstheme="majorHAnsi"/>
          <w:bCs/>
          <w:spacing w:val="-4"/>
        </w:rPr>
        <w:t xml:space="preserve"> </w:t>
      </w:r>
      <w:r w:rsidRPr="000C6536">
        <w:rPr>
          <w:rFonts w:asciiTheme="majorHAnsi" w:hAnsiTheme="majorHAnsi" w:cstheme="majorHAnsi"/>
          <w:bCs/>
        </w:rPr>
        <w:t>DOOR</w:t>
      </w:r>
      <w:r w:rsidRPr="000C6536">
        <w:rPr>
          <w:rFonts w:asciiTheme="majorHAnsi" w:hAnsiTheme="majorHAnsi" w:cstheme="majorHAnsi"/>
          <w:bCs/>
          <w:spacing w:val="-1"/>
        </w:rPr>
        <w:t xml:space="preserve"> </w:t>
      </w:r>
      <w:r w:rsidRPr="000C6536">
        <w:rPr>
          <w:rFonts w:asciiTheme="majorHAnsi" w:hAnsiTheme="majorHAnsi" w:cstheme="majorHAnsi"/>
          <w:bCs/>
        </w:rPr>
        <w:t>HARDWARE</w:t>
      </w:r>
      <w:r w:rsidRPr="000C6536">
        <w:rPr>
          <w:rFonts w:asciiTheme="majorHAnsi" w:hAnsiTheme="majorHAnsi" w:cstheme="majorHAnsi"/>
          <w:bCs/>
        </w:rPr>
        <w:tab/>
      </w:r>
      <w:r w:rsidRPr="000C6536">
        <w:rPr>
          <w:rFonts w:asciiTheme="majorHAnsi" w:hAnsiTheme="majorHAnsi" w:cstheme="majorHAnsi"/>
          <w:bCs/>
          <w:spacing w:val="-2"/>
        </w:rPr>
        <w:t>143</w:t>
      </w:r>
    </w:p>
    <w:p w14:paraId="3C161059"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GLAZING</w:t>
      </w:r>
      <w:r w:rsidRPr="000C6536">
        <w:rPr>
          <w:rFonts w:asciiTheme="majorHAnsi" w:hAnsiTheme="majorHAnsi" w:cstheme="majorHAnsi"/>
          <w:bCs/>
        </w:rPr>
        <w:tab/>
      </w:r>
      <w:r w:rsidRPr="000C6536">
        <w:rPr>
          <w:rFonts w:asciiTheme="majorHAnsi" w:hAnsiTheme="majorHAnsi" w:cstheme="majorHAnsi"/>
          <w:bCs/>
          <w:spacing w:val="-2"/>
        </w:rPr>
        <w:t>149</w:t>
      </w:r>
    </w:p>
    <w:p w14:paraId="357E020C" w14:textId="77777777" w:rsidR="000C6536" w:rsidRPr="000C6536" w:rsidRDefault="000C6536" w:rsidP="000C6536">
      <w:pPr>
        <w:pStyle w:val="ListParagraph"/>
        <w:tabs>
          <w:tab w:val="left" w:pos="815"/>
          <w:tab w:val="left" w:pos="816"/>
          <w:tab w:val="right" w:pos="9273"/>
        </w:tabs>
        <w:spacing w:after="60"/>
        <w:ind w:left="816" w:firstLine="0"/>
        <w:rPr>
          <w:rFonts w:asciiTheme="majorHAnsi" w:hAnsiTheme="majorHAnsi" w:cstheme="majorHAnsi"/>
          <w:bCs/>
        </w:rPr>
      </w:pPr>
    </w:p>
    <w:p w14:paraId="3E21466C"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lastRenderedPageBreak/>
        <w:t>GLASS</w:t>
      </w:r>
      <w:r w:rsidRPr="000C6536">
        <w:rPr>
          <w:rFonts w:asciiTheme="majorHAnsi" w:hAnsiTheme="majorHAnsi" w:cstheme="majorHAnsi"/>
          <w:bCs/>
          <w:spacing w:val="-3"/>
        </w:rPr>
        <w:t xml:space="preserve"> </w:t>
      </w:r>
      <w:r w:rsidRPr="000C6536">
        <w:rPr>
          <w:rFonts w:asciiTheme="majorHAnsi" w:hAnsiTheme="majorHAnsi" w:cstheme="majorHAnsi"/>
          <w:bCs/>
        </w:rPr>
        <w:t>BLOCKWORK</w:t>
      </w:r>
      <w:r w:rsidRPr="000C6536">
        <w:rPr>
          <w:rFonts w:asciiTheme="majorHAnsi" w:hAnsiTheme="majorHAnsi" w:cstheme="majorHAnsi"/>
          <w:bCs/>
        </w:rPr>
        <w:tab/>
      </w:r>
      <w:r w:rsidRPr="000C6536">
        <w:rPr>
          <w:rFonts w:asciiTheme="majorHAnsi" w:hAnsiTheme="majorHAnsi" w:cstheme="majorHAnsi"/>
          <w:bCs/>
          <w:spacing w:val="-2"/>
        </w:rPr>
        <w:t>152</w:t>
      </w:r>
    </w:p>
    <w:p w14:paraId="1D9782B1"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INSULATION AND</w:t>
      </w:r>
      <w:r w:rsidRPr="000C6536">
        <w:rPr>
          <w:rFonts w:asciiTheme="majorHAnsi" w:hAnsiTheme="majorHAnsi" w:cstheme="majorHAnsi"/>
          <w:bCs/>
          <w:spacing w:val="2"/>
        </w:rPr>
        <w:t xml:space="preserve"> </w:t>
      </w:r>
      <w:r w:rsidRPr="000C6536">
        <w:rPr>
          <w:rFonts w:asciiTheme="majorHAnsi" w:hAnsiTheme="majorHAnsi" w:cstheme="majorHAnsi"/>
          <w:bCs/>
        </w:rPr>
        <w:t>VAPOUR</w:t>
      </w:r>
      <w:r w:rsidRPr="000C6536">
        <w:rPr>
          <w:rFonts w:asciiTheme="majorHAnsi" w:hAnsiTheme="majorHAnsi" w:cstheme="majorHAnsi"/>
          <w:bCs/>
          <w:spacing w:val="4"/>
        </w:rPr>
        <w:t xml:space="preserve"> </w:t>
      </w:r>
      <w:r w:rsidRPr="000C6536">
        <w:rPr>
          <w:rFonts w:asciiTheme="majorHAnsi" w:hAnsiTheme="majorHAnsi" w:cstheme="majorHAnsi"/>
          <w:bCs/>
        </w:rPr>
        <w:t>BARRIERS</w:t>
      </w:r>
      <w:r w:rsidRPr="000C6536">
        <w:rPr>
          <w:rFonts w:asciiTheme="majorHAnsi" w:hAnsiTheme="majorHAnsi" w:cstheme="majorHAnsi"/>
          <w:bCs/>
        </w:rPr>
        <w:tab/>
      </w:r>
      <w:r w:rsidRPr="000C6536">
        <w:rPr>
          <w:rFonts w:asciiTheme="majorHAnsi" w:hAnsiTheme="majorHAnsi" w:cstheme="majorHAnsi"/>
          <w:bCs/>
          <w:spacing w:val="-2"/>
        </w:rPr>
        <w:t>156</w:t>
      </w:r>
    </w:p>
    <w:p w14:paraId="587D7187"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EXTERIOR INSULATION AND FINISH</w:t>
      </w:r>
      <w:r w:rsidRPr="000C6536">
        <w:rPr>
          <w:rFonts w:asciiTheme="majorHAnsi" w:hAnsiTheme="majorHAnsi" w:cstheme="majorHAnsi"/>
          <w:bCs/>
          <w:spacing w:val="-5"/>
        </w:rPr>
        <w:t xml:space="preserve"> </w:t>
      </w:r>
      <w:r w:rsidRPr="000C6536">
        <w:rPr>
          <w:rFonts w:asciiTheme="majorHAnsi" w:hAnsiTheme="majorHAnsi" w:cstheme="majorHAnsi"/>
          <w:bCs/>
        </w:rPr>
        <w:t>SYSTEM</w:t>
      </w:r>
      <w:r w:rsidRPr="000C6536">
        <w:rPr>
          <w:rFonts w:asciiTheme="majorHAnsi" w:hAnsiTheme="majorHAnsi" w:cstheme="majorHAnsi"/>
          <w:bCs/>
          <w:spacing w:val="1"/>
        </w:rPr>
        <w:t xml:space="preserve"> </w:t>
      </w:r>
      <w:r w:rsidRPr="000C6536">
        <w:rPr>
          <w:rFonts w:asciiTheme="majorHAnsi" w:hAnsiTheme="majorHAnsi" w:cstheme="majorHAnsi"/>
          <w:bCs/>
        </w:rPr>
        <w:t>(EIFS)</w:t>
      </w:r>
      <w:r w:rsidRPr="000C6536">
        <w:rPr>
          <w:rFonts w:asciiTheme="majorHAnsi" w:hAnsiTheme="majorHAnsi" w:cstheme="majorHAnsi"/>
          <w:bCs/>
        </w:rPr>
        <w:tab/>
      </w:r>
      <w:r w:rsidRPr="000C6536">
        <w:rPr>
          <w:rFonts w:asciiTheme="majorHAnsi" w:hAnsiTheme="majorHAnsi" w:cstheme="majorHAnsi"/>
          <w:bCs/>
          <w:spacing w:val="-2"/>
        </w:rPr>
        <w:t>158</w:t>
      </w:r>
    </w:p>
    <w:p w14:paraId="5F792ED8" w14:textId="77777777" w:rsidR="000C6536" w:rsidRPr="000C6536" w:rsidRDefault="000C6536" w:rsidP="000C6536">
      <w:pPr>
        <w:tabs>
          <w:tab w:val="left" w:pos="815"/>
          <w:tab w:val="left" w:pos="816"/>
          <w:tab w:val="right" w:pos="9273"/>
        </w:tabs>
        <w:spacing w:after="60"/>
        <w:ind w:left="215"/>
        <w:rPr>
          <w:rFonts w:asciiTheme="majorHAnsi" w:hAnsiTheme="majorHAnsi" w:cstheme="majorHAnsi"/>
          <w:bCs/>
        </w:rPr>
      </w:pPr>
    </w:p>
    <w:p w14:paraId="4706F666" w14:textId="77777777" w:rsidR="000C6536" w:rsidRPr="000C6536" w:rsidRDefault="000C6536" w:rsidP="000C6536">
      <w:pPr>
        <w:pStyle w:val="ListParagraph"/>
        <w:numPr>
          <w:ilvl w:val="0"/>
          <w:numId w:val="128"/>
        </w:numPr>
        <w:tabs>
          <w:tab w:val="left" w:pos="614"/>
          <w:tab w:val="left" w:pos="615"/>
          <w:tab w:val="right" w:pos="9283"/>
        </w:tabs>
        <w:spacing w:after="60"/>
        <w:ind w:hanging="400"/>
        <w:rPr>
          <w:rFonts w:asciiTheme="majorHAnsi" w:hAnsiTheme="majorHAnsi" w:cstheme="majorHAnsi"/>
          <w:b/>
        </w:rPr>
      </w:pPr>
      <w:r w:rsidRPr="000C6536">
        <w:rPr>
          <w:rFonts w:asciiTheme="majorHAnsi" w:hAnsiTheme="majorHAnsi" w:cstheme="majorHAnsi"/>
          <w:b/>
        </w:rPr>
        <w:t>INTERIOR</w:t>
      </w:r>
      <w:r w:rsidRPr="000C6536">
        <w:rPr>
          <w:rFonts w:asciiTheme="majorHAnsi" w:hAnsiTheme="majorHAnsi" w:cstheme="majorHAnsi"/>
          <w:b/>
        </w:rPr>
        <w:tab/>
        <w:t>167</w:t>
      </w:r>
    </w:p>
    <w:p w14:paraId="71279067" w14:textId="77777777" w:rsidR="000C6536" w:rsidRPr="000C6536" w:rsidRDefault="00264D8E"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LINING</w:t>
      </w:r>
      <w:r w:rsidR="000C6536" w:rsidRPr="000C6536">
        <w:rPr>
          <w:rFonts w:asciiTheme="majorHAnsi" w:hAnsiTheme="majorHAnsi" w:cstheme="majorHAnsi"/>
          <w:bCs/>
        </w:rPr>
        <w:tab/>
      </w:r>
      <w:r w:rsidR="000C6536" w:rsidRPr="000C6536">
        <w:rPr>
          <w:rFonts w:asciiTheme="majorHAnsi" w:hAnsiTheme="majorHAnsi" w:cstheme="majorHAnsi"/>
          <w:bCs/>
          <w:spacing w:val="-2"/>
        </w:rPr>
        <w:t>167</w:t>
      </w:r>
    </w:p>
    <w:p w14:paraId="15DBA818"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PARTITIONS</w:t>
      </w:r>
      <w:r w:rsidRPr="000C6536">
        <w:rPr>
          <w:rFonts w:asciiTheme="majorHAnsi" w:hAnsiTheme="majorHAnsi" w:cstheme="majorHAnsi"/>
          <w:bCs/>
          <w:spacing w:val="2"/>
        </w:rPr>
        <w:t xml:space="preserve"> </w:t>
      </w:r>
      <w:r w:rsidRPr="000C6536">
        <w:rPr>
          <w:rFonts w:asciiTheme="majorHAnsi" w:hAnsiTheme="majorHAnsi" w:cstheme="majorHAnsi"/>
          <w:bCs/>
        </w:rPr>
        <w:t>–</w:t>
      </w:r>
      <w:r w:rsidRPr="000C6536">
        <w:rPr>
          <w:rFonts w:asciiTheme="majorHAnsi" w:hAnsiTheme="majorHAnsi" w:cstheme="majorHAnsi"/>
          <w:bCs/>
          <w:spacing w:val="-15"/>
        </w:rPr>
        <w:t xml:space="preserve"> </w:t>
      </w:r>
      <w:r w:rsidRPr="000C6536">
        <w:rPr>
          <w:rFonts w:asciiTheme="majorHAnsi" w:hAnsiTheme="majorHAnsi" w:cstheme="majorHAnsi"/>
          <w:bCs/>
        </w:rPr>
        <w:t>SYSTEMS</w:t>
      </w:r>
      <w:r w:rsidRPr="000C6536">
        <w:rPr>
          <w:rFonts w:asciiTheme="majorHAnsi" w:hAnsiTheme="majorHAnsi" w:cstheme="majorHAnsi"/>
          <w:bCs/>
        </w:rPr>
        <w:tab/>
      </w:r>
      <w:r w:rsidRPr="000C6536">
        <w:rPr>
          <w:rFonts w:asciiTheme="majorHAnsi" w:hAnsiTheme="majorHAnsi" w:cstheme="majorHAnsi"/>
          <w:bCs/>
          <w:spacing w:val="-2"/>
        </w:rPr>
        <w:t>171</w:t>
      </w:r>
    </w:p>
    <w:p w14:paraId="26CC711E"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ROOM DIVIDERS</w:t>
      </w:r>
      <w:r w:rsidRPr="000C6536">
        <w:rPr>
          <w:rFonts w:asciiTheme="majorHAnsi" w:hAnsiTheme="majorHAnsi" w:cstheme="majorHAnsi"/>
          <w:bCs/>
        </w:rPr>
        <w:tab/>
      </w:r>
      <w:r w:rsidRPr="000C6536">
        <w:rPr>
          <w:rFonts w:asciiTheme="majorHAnsi" w:hAnsiTheme="majorHAnsi" w:cstheme="majorHAnsi"/>
          <w:bCs/>
          <w:spacing w:val="-2"/>
        </w:rPr>
        <w:t>174</w:t>
      </w:r>
    </w:p>
    <w:p w14:paraId="0C1C61EB"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SUSPENDED</w:t>
      </w:r>
      <w:r w:rsidRPr="000C6536">
        <w:rPr>
          <w:rFonts w:asciiTheme="majorHAnsi" w:hAnsiTheme="majorHAnsi" w:cstheme="majorHAnsi"/>
          <w:bCs/>
          <w:spacing w:val="-2"/>
        </w:rPr>
        <w:t xml:space="preserve"> </w:t>
      </w:r>
      <w:r w:rsidRPr="000C6536">
        <w:rPr>
          <w:rFonts w:asciiTheme="majorHAnsi" w:hAnsiTheme="majorHAnsi" w:cstheme="majorHAnsi"/>
          <w:bCs/>
        </w:rPr>
        <w:t>CEILINGS</w:t>
      </w:r>
      <w:r w:rsidRPr="000C6536">
        <w:rPr>
          <w:rFonts w:asciiTheme="majorHAnsi" w:hAnsiTheme="majorHAnsi" w:cstheme="majorHAnsi"/>
          <w:bCs/>
        </w:rPr>
        <w:tab/>
      </w:r>
      <w:r w:rsidRPr="000C6536">
        <w:rPr>
          <w:rFonts w:asciiTheme="majorHAnsi" w:hAnsiTheme="majorHAnsi" w:cstheme="majorHAnsi"/>
          <w:bCs/>
          <w:spacing w:val="-2"/>
        </w:rPr>
        <w:t>175</w:t>
      </w:r>
    </w:p>
    <w:p w14:paraId="37E53BEE"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JOINERY</w:t>
      </w:r>
      <w:r w:rsidRPr="000C6536">
        <w:rPr>
          <w:rFonts w:asciiTheme="majorHAnsi" w:hAnsiTheme="majorHAnsi" w:cstheme="majorHAnsi"/>
          <w:bCs/>
        </w:rPr>
        <w:tab/>
      </w:r>
      <w:r w:rsidRPr="000C6536">
        <w:rPr>
          <w:rFonts w:asciiTheme="majorHAnsi" w:hAnsiTheme="majorHAnsi" w:cstheme="majorHAnsi"/>
          <w:bCs/>
          <w:spacing w:val="-2"/>
        </w:rPr>
        <w:t>178</w:t>
      </w:r>
    </w:p>
    <w:p w14:paraId="7038DED8"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METALWORK</w:t>
      </w:r>
      <w:r w:rsidRPr="000C6536">
        <w:rPr>
          <w:rFonts w:asciiTheme="majorHAnsi" w:hAnsiTheme="majorHAnsi" w:cstheme="majorHAnsi"/>
          <w:bCs/>
        </w:rPr>
        <w:tab/>
      </w:r>
      <w:r w:rsidRPr="000C6536">
        <w:rPr>
          <w:rFonts w:asciiTheme="majorHAnsi" w:hAnsiTheme="majorHAnsi" w:cstheme="majorHAnsi"/>
          <w:bCs/>
          <w:spacing w:val="-2"/>
        </w:rPr>
        <w:t>183</w:t>
      </w:r>
    </w:p>
    <w:p w14:paraId="50C9E5F3"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STAINLESS</w:t>
      </w:r>
      <w:r w:rsidRPr="000C6536">
        <w:rPr>
          <w:rFonts w:asciiTheme="majorHAnsi" w:hAnsiTheme="majorHAnsi" w:cstheme="majorHAnsi"/>
          <w:bCs/>
          <w:spacing w:val="-3"/>
        </w:rPr>
        <w:t xml:space="preserve"> </w:t>
      </w:r>
      <w:r w:rsidRPr="000C6536">
        <w:rPr>
          <w:rFonts w:asciiTheme="majorHAnsi" w:hAnsiTheme="majorHAnsi" w:cstheme="majorHAnsi"/>
          <w:bCs/>
        </w:rPr>
        <w:t>STEEL</w:t>
      </w:r>
      <w:r w:rsidRPr="000C6536">
        <w:rPr>
          <w:rFonts w:asciiTheme="majorHAnsi" w:hAnsiTheme="majorHAnsi" w:cstheme="majorHAnsi"/>
          <w:bCs/>
          <w:spacing w:val="2"/>
        </w:rPr>
        <w:t xml:space="preserve"> </w:t>
      </w:r>
      <w:r w:rsidRPr="000C6536">
        <w:rPr>
          <w:rFonts w:asciiTheme="majorHAnsi" w:hAnsiTheme="majorHAnsi" w:cstheme="majorHAnsi"/>
          <w:bCs/>
        </w:rPr>
        <w:t>BENCHING</w:t>
      </w:r>
      <w:r w:rsidRPr="000C6536">
        <w:rPr>
          <w:rFonts w:asciiTheme="majorHAnsi" w:hAnsiTheme="majorHAnsi" w:cstheme="majorHAnsi"/>
          <w:bCs/>
        </w:rPr>
        <w:tab/>
      </w:r>
      <w:r w:rsidRPr="000C6536">
        <w:rPr>
          <w:rFonts w:asciiTheme="majorHAnsi" w:hAnsiTheme="majorHAnsi" w:cstheme="majorHAnsi"/>
          <w:bCs/>
          <w:spacing w:val="-2"/>
        </w:rPr>
        <w:t>187</w:t>
      </w:r>
    </w:p>
    <w:p w14:paraId="6C878141"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FIRE EXTINGUISHERS</w:t>
      </w:r>
      <w:r w:rsidRPr="000C6536">
        <w:rPr>
          <w:rFonts w:asciiTheme="majorHAnsi" w:hAnsiTheme="majorHAnsi" w:cstheme="majorHAnsi"/>
          <w:bCs/>
          <w:spacing w:val="-5"/>
        </w:rPr>
        <w:t xml:space="preserve"> </w:t>
      </w:r>
      <w:r w:rsidRPr="000C6536">
        <w:rPr>
          <w:rFonts w:asciiTheme="majorHAnsi" w:hAnsiTheme="majorHAnsi" w:cstheme="majorHAnsi"/>
          <w:bCs/>
        </w:rPr>
        <w:t>AND</w:t>
      </w:r>
      <w:r w:rsidRPr="000C6536">
        <w:rPr>
          <w:rFonts w:asciiTheme="majorHAnsi" w:hAnsiTheme="majorHAnsi" w:cstheme="majorHAnsi"/>
          <w:bCs/>
          <w:spacing w:val="4"/>
        </w:rPr>
        <w:t xml:space="preserve"> </w:t>
      </w:r>
      <w:r w:rsidRPr="000C6536">
        <w:rPr>
          <w:rFonts w:asciiTheme="majorHAnsi" w:hAnsiTheme="majorHAnsi" w:cstheme="majorHAnsi"/>
          <w:bCs/>
        </w:rPr>
        <w:t>BLANKETS</w:t>
      </w:r>
      <w:r w:rsidRPr="000C6536">
        <w:rPr>
          <w:rFonts w:asciiTheme="majorHAnsi" w:hAnsiTheme="majorHAnsi" w:cstheme="majorHAnsi"/>
          <w:bCs/>
        </w:rPr>
        <w:tab/>
      </w:r>
      <w:r w:rsidRPr="000C6536">
        <w:rPr>
          <w:rFonts w:asciiTheme="majorHAnsi" w:hAnsiTheme="majorHAnsi" w:cstheme="majorHAnsi"/>
          <w:bCs/>
          <w:spacing w:val="-2"/>
        </w:rPr>
        <w:t>192</w:t>
      </w:r>
    </w:p>
    <w:p w14:paraId="25767C9F"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WINDOW</w:t>
      </w:r>
      <w:r w:rsidRPr="000C6536">
        <w:rPr>
          <w:rFonts w:asciiTheme="majorHAnsi" w:hAnsiTheme="majorHAnsi" w:cstheme="majorHAnsi"/>
          <w:bCs/>
          <w:spacing w:val="-3"/>
        </w:rPr>
        <w:t xml:space="preserve"> </w:t>
      </w:r>
      <w:r w:rsidRPr="000C6536">
        <w:rPr>
          <w:rFonts w:asciiTheme="majorHAnsi" w:hAnsiTheme="majorHAnsi" w:cstheme="majorHAnsi"/>
          <w:bCs/>
        </w:rPr>
        <w:t>COVERINGS</w:t>
      </w:r>
      <w:r w:rsidRPr="000C6536">
        <w:rPr>
          <w:rFonts w:asciiTheme="majorHAnsi" w:hAnsiTheme="majorHAnsi" w:cstheme="majorHAnsi"/>
          <w:bCs/>
        </w:rPr>
        <w:tab/>
      </w:r>
      <w:r w:rsidRPr="000C6536">
        <w:rPr>
          <w:rFonts w:asciiTheme="majorHAnsi" w:hAnsiTheme="majorHAnsi" w:cstheme="majorHAnsi"/>
          <w:bCs/>
          <w:spacing w:val="-2"/>
        </w:rPr>
        <w:t>193</w:t>
      </w:r>
    </w:p>
    <w:p w14:paraId="4D97A9B7" w14:textId="77777777" w:rsidR="000C6536" w:rsidRPr="000C6536" w:rsidRDefault="000C6536" w:rsidP="000C6536">
      <w:pPr>
        <w:pStyle w:val="ListParagraph"/>
        <w:tabs>
          <w:tab w:val="left" w:pos="815"/>
          <w:tab w:val="left" w:pos="816"/>
          <w:tab w:val="right" w:pos="9273"/>
        </w:tabs>
        <w:spacing w:after="60"/>
        <w:ind w:left="816" w:firstLine="0"/>
        <w:rPr>
          <w:rFonts w:asciiTheme="majorHAnsi" w:hAnsiTheme="majorHAnsi" w:cstheme="majorHAnsi"/>
          <w:bCs/>
        </w:rPr>
      </w:pPr>
    </w:p>
    <w:p w14:paraId="4E56B609" w14:textId="77777777" w:rsidR="000C6536" w:rsidRPr="000C6536" w:rsidRDefault="000C6536" w:rsidP="000C6536">
      <w:pPr>
        <w:pStyle w:val="ListParagraph"/>
        <w:numPr>
          <w:ilvl w:val="0"/>
          <w:numId w:val="128"/>
        </w:numPr>
        <w:tabs>
          <w:tab w:val="left" w:pos="614"/>
          <w:tab w:val="left" w:pos="615"/>
          <w:tab w:val="right" w:pos="9283"/>
        </w:tabs>
        <w:spacing w:after="60"/>
        <w:ind w:hanging="400"/>
        <w:rPr>
          <w:rFonts w:asciiTheme="majorHAnsi" w:hAnsiTheme="majorHAnsi" w:cstheme="majorHAnsi"/>
          <w:b/>
        </w:rPr>
      </w:pPr>
      <w:r w:rsidRPr="000C6536">
        <w:rPr>
          <w:rFonts w:asciiTheme="majorHAnsi" w:hAnsiTheme="majorHAnsi" w:cstheme="majorHAnsi"/>
          <w:b/>
        </w:rPr>
        <w:t>FINISH</w:t>
      </w:r>
      <w:r w:rsidRPr="000C6536">
        <w:rPr>
          <w:rFonts w:asciiTheme="majorHAnsi" w:hAnsiTheme="majorHAnsi" w:cstheme="majorHAnsi"/>
          <w:b/>
        </w:rPr>
        <w:tab/>
        <w:t>195</w:t>
      </w:r>
    </w:p>
    <w:p w14:paraId="6F9247F7"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PLASTERING</w:t>
      </w:r>
      <w:r w:rsidRPr="000C6536">
        <w:rPr>
          <w:rFonts w:asciiTheme="majorHAnsi" w:hAnsiTheme="majorHAnsi" w:cstheme="majorHAnsi"/>
          <w:bCs/>
        </w:rPr>
        <w:tab/>
      </w:r>
      <w:r w:rsidRPr="000C6536">
        <w:rPr>
          <w:rFonts w:asciiTheme="majorHAnsi" w:hAnsiTheme="majorHAnsi" w:cstheme="majorHAnsi"/>
          <w:bCs/>
          <w:spacing w:val="-2"/>
        </w:rPr>
        <w:t>195</w:t>
      </w:r>
    </w:p>
    <w:p w14:paraId="59DFC09F"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CEMENTITIOUS</w:t>
      </w:r>
      <w:r w:rsidRPr="000C6536">
        <w:rPr>
          <w:rFonts w:asciiTheme="majorHAnsi" w:hAnsiTheme="majorHAnsi" w:cstheme="majorHAnsi"/>
          <w:bCs/>
          <w:spacing w:val="-3"/>
        </w:rPr>
        <w:t xml:space="preserve"> </w:t>
      </w:r>
      <w:r w:rsidRPr="000C6536">
        <w:rPr>
          <w:rFonts w:asciiTheme="majorHAnsi" w:hAnsiTheme="majorHAnsi" w:cstheme="majorHAnsi"/>
          <w:bCs/>
        </w:rPr>
        <w:t>TOPPINGS</w:t>
      </w:r>
      <w:r w:rsidRPr="000C6536">
        <w:rPr>
          <w:rFonts w:asciiTheme="majorHAnsi" w:hAnsiTheme="majorHAnsi" w:cstheme="majorHAnsi"/>
          <w:bCs/>
        </w:rPr>
        <w:tab/>
      </w:r>
      <w:r w:rsidRPr="000C6536">
        <w:rPr>
          <w:rFonts w:asciiTheme="majorHAnsi" w:hAnsiTheme="majorHAnsi" w:cstheme="majorHAnsi"/>
          <w:bCs/>
          <w:spacing w:val="-2"/>
        </w:rPr>
        <w:t>200</w:t>
      </w:r>
    </w:p>
    <w:p w14:paraId="77ED7132"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TILING</w:t>
      </w:r>
      <w:r w:rsidRPr="000C6536">
        <w:rPr>
          <w:rFonts w:asciiTheme="majorHAnsi" w:hAnsiTheme="majorHAnsi" w:cstheme="majorHAnsi"/>
          <w:bCs/>
        </w:rPr>
        <w:tab/>
      </w:r>
      <w:r w:rsidRPr="000C6536">
        <w:rPr>
          <w:rFonts w:asciiTheme="majorHAnsi" w:hAnsiTheme="majorHAnsi" w:cstheme="majorHAnsi"/>
          <w:bCs/>
          <w:spacing w:val="-2"/>
        </w:rPr>
        <w:t>205</w:t>
      </w:r>
    </w:p>
    <w:p w14:paraId="6B1C7868"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
        </w:rPr>
      </w:pPr>
      <w:r w:rsidRPr="000C6536">
        <w:rPr>
          <w:rFonts w:asciiTheme="majorHAnsi" w:hAnsiTheme="majorHAnsi" w:cstheme="majorHAnsi"/>
          <w:bCs/>
        </w:rPr>
        <w:t>VINYL</w:t>
      </w:r>
      <w:r w:rsidRPr="000C6536">
        <w:rPr>
          <w:rFonts w:asciiTheme="majorHAnsi" w:hAnsiTheme="majorHAnsi" w:cstheme="majorHAnsi"/>
          <w:bCs/>
          <w:spacing w:val="1"/>
        </w:rPr>
        <w:t xml:space="preserve"> </w:t>
      </w:r>
      <w:r w:rsidRPr="000C6536">
        <w:rPr>
          <w:rFonts w:asciiTheme="majorHAnsi" w:hAnsiTheme="majorHAnsi" w:cstheme="majorHAnsi"/>
          <w:bCs/>
        </w:rPr>
        <w:t>FINISHES</w:t>
      </w:r>
      <w:r w:rsidRPr="000C6536">
        <w:rPr>
          <w:rFonts w:asciiTheme="majorHAnsi" w:hAnsiTheme="majorHAnsi" w:cstheme="majorHAnsi"/>
          <w:bCs/>
        </w:rPr>
        <w:tab/>
      </w:r>
      <w:r w:rsidRPr="000C6536">
        <w:rPr>
          <w:rFonts w:asciiTheme="majorHAnsi" w:hAnsiTheme="majorHAnsi" w:cstheme="majorHAnsi"/>
          <w:bCs/>
          <w:spacing w:val="-2"/>
        </w:rPr>
        <w:t>212</w:t>
      </w:r>
    </w:p>
    <w:p w14:paraId="3E4427B1"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CARPETS</w:t>
      </w:r>
      <w:r w:rsidRPr="000C6536">
        <w:rPr>
          <w:rFonts w:asciiTheme="majorHAnsi" w:hAnsiTheme="majorHAnsi" w:cstheme="majorHAnsi"/>
          <w:bCs/>
        </w:rPr>
        <w:tab/>
      </w:r>
      <w:r w:rsidRPr="000C6536">
        <w:rPr>
          <w:rFonts w:asciiTheme="majorHAnsi" w:hAnsiTheme="majorHAnsi" w:cstheme="majorHAnsi"/>
          <w:bCs/>
          <w:spacing w:val="-2"/>
        </w:rPr>
        <w:t>216</w:t>
      </w:r>
    </w:p>
    <w:p w14:paraId="57B37928"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PAINTING</w:t>
      </w:r>
      <w:r w:rsidRPr="000C6536">
        <w:rPr>
          <w:rFonts w:asciiTheme="majorHAnsi" w:hAnsiTheme="majorHAnsi" w:cstheme="majorHAnsi"/>
          <w:bCs/>
        </w:rPr>
        <w:tab/>
      </w:r>
      <w:r w:rsidRPr="000C6536">
        <w:rPr>
          <w:rFonts w:asciiTheme="majorHAnsi" w:hAnsiTheme="majorHAnsi" w:cstheme="majorHAnsi"/>
          <w:bCs/>
          <w:spacing w:val="-2"/>
        </w:rPr>
        <w:t>219</w:t>
      </w:r>
    </w:p>
    <w:p w14:paraId="1B3BD4CA" w14:textId="77777777" w:rsidR="000C6536" w:rsidRPr="000C6536" w:rsidRDefault="000C6536" w:rsidP="000C6536">
      <w:pPr>
        <w:pStyle w:val="ListParagraph"/>
        <w:tabs>
          <w:tab w:val="left" w:pos="815"/>
          <w:tab w:val="left" w:pos="816"/>
          <w:tab w:val="right" w:pos="9273"/>
        </w:tabs>
        <w:spacing w:after="60"/>
        <w:ind w:left="816" w:firstLine="0"/>
        <w:rPr>
          <w:rFonts w:asciiTheme="majorHAnsi" w:hAnsiTheme="majorHAnsi" w:cstheme="majorHAnsi"/>
          <w:bCs/>
        </w:rPr>
      </w:pPr>
    </w:p>
    <w:p w14:paraId="615F1A61" w14:textId="77777777" w:rsidR="000C6536" w:rsidRPr="000C6536" w:rsidRDefault="000C6536" w:rsidP="000C6536">
      <w:pPr>
        <w:pStyle w:val="ListParagraph"/>
        <w:numPr>
          <w:ilvl w:val="0"/>
          <w:numId w:val="128"/>
        </w:numPr>
        <w:tabs>
          <w:tab w:val="left" w:pos="614"/>
          <w:tab w:val="left" w:pos="615"/>
          <w:tab w:val="right" w:pos="9283"/>
        </w:tabs>
        <w:spacing w:after="60"/>
        <w:ind w:hanging="400"/>
        <w:rPr>
          <w:rFonts w:asciiTheme="majorHAnsi" w:hAnsiTheme="majorHAnsi" w:cstheme="majorHAnsi"/>
          <w:b/>
        </w:rPr>
      </w:pPr>
      <w:r w:rsidRPr="000C6536">
        <w:rPr>
          <w:rFonts w:asciiTheme="majorHAnsi" w:hAnsiTheme="majorHAnsi" w:cstheme="majorHAnsi"/>
          <w:b/>
        </w:rPr>
        <w:t>MECHANICAL</w:t>
      </w:r>
      <w:r w:rsidRPr="000C6536">
        <w:rPr>
          <w:rFonts w:asciiTheme="majorHAnsi" w:hAnsiTheme="majorHAnsi" w:cstheme="majorHAnsi"/>
          <w:b/>
          <w:spacing w:val="-7"/>
        </w:rPr>
        <w:t xml:space="preserve"> </w:t>
      </w:r>
      <w:r w:rsidRPr="000C6536">
        <w:rPr>
          <w:rFonts w:asciiTheme="majorHAnsi" w:hAnsiTheme="majorHAnsi" w:cstheme="majorHAnsi"/>
          <w:b/>
        </w:rPr>
        <w:t>SERVICES</w:t>
      </w:r>
      <w:r w:rsidRPr="000C6536">
        <w:rPr>
          <w:rFonts w:asciiTheme="majorHAnsi" w:hAnsiTheme="majorHAnsi" w:cstheme="majorHAnsi"/>
          <w:b/>
        </w:rPr>
        <w:tab/>
        <w:t>224</w:t>
      </w:r>
    </w:p>
    <w:p w14:paraId="1883E2A4"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MECHANICAL</w:t>
      </w:r>
      <w:r w:rsidRPr="000C6536">
        <w:rPr>
          <w:rFonts w:asciiTheme="majorHAnsi" w:hAnsiTheme="majorHAnsi" w:cstheme="majorHAnsi"/>
          <w:bCs/>
          <w:spacing w:val="-4"/>
        </w:rPr>
        <w:t xml:space="preserve"> </w:t>
      </w:r>
      <w:r w:rsidRPr="000C6536">
        <w:rPr>
          <w:rFonts w:asciiTheme="majorHAnsi" w:hAnsiTheme="majorHAnsi" w:cstheme="majorHAnsi"/>
          <w:bCs/>
        </w:rPr>
        <w:t>SERVICES</w:t>
      </w:r>
      <w:r w:rsidRPr="000C6536">
        <w:rPr>
          <w:rFonts w:asciiTheme="majorHAnsi" w:hAnsiTheme="majorHAnsi" w:cstheme="majorHAnsi"/>
          <w:bCs/>
        </w:rPr>
        <w:tab/>
      </w:r>
      <w:r w:rsidRPr="000C6536">
        <w:rPr>
          <w:rFonts w:asciiTheme="majorHAnsi" w:hAnsiTheme="majorHAnsi" w:cstheme="majorHAnsi"/>
          <w:bCs/>
          <w:spacing w:val="-2"/>
        </w:rPr>
        <w:t>224</w:t>
      </w:r>
    </w:p>
    <w:p w14:paraId="169A7A88" w14:textId="77777777" w:rsidR="000C6536" w:rsidRPr="000C6536" w:rsidRDefault="000C6536" w:rsidP="000C6536">
      <w:pPr>
        <w:pStyle w:val="ListParagraph"/>
        <w:tabs>
          <w:tab w:val="left" w:pos="815"/>
          <w:tab w:val="left" w:pos="816"/>
          <w:tab w:val="right" w:pos="9273"/>
        </w:tabs>
        <w:spacing w:after="60"/>
        <w:ind w:left="816" w:firstLine="0"/>
        <w:rPr>
          <w:rFonts w:asciiTheme="majorHAnsi" w:hAnsiTheme="majorHAnsi" w:cstheme="majorHAnsi"/>
          <w:bCs/>
        </w:rPr>
      </w:pPr>
    </w:p>
    <w:p w14:paraId="3F5B7BCA" w14:textId="77777777" w:rsidR="000C6536" w:rsidRPr="000C6536" w:rsidRDefault="000C6536" w:rsidP="000C6536">
      <w:pPr>
        <w:pStyle w:val="ListParagraph"/>
        <w:numPr>
          <w:ilvl w:val="0"/>
          <w:numId w:val="128"/>
        </w:numPr>
        <w:tabs>
          <w:tab w:val="left" w:pos="614"/>
          <w:tab w:val="left" w:pos="615"/>
          <w:tab w:val="right" w:pos="9283"/>
        </w:tabs>
        <w:spacing w:after="60"/>
        <w:ind w:hanging="400"/>
        <w:rPr>
          <w:rFonts w:asciiTheme="majorHAnsi" w:hAnsiTheme="majorHAnsi" w:cstheme="majorHAnsi"/>
          <w:b/>
        </w:rPr>
      </w:pPr>
      <w:r w:rsidRPr="000C6536">
        <w:rPr>
          <w:rFonts w:asciiTheme="majorHAnsi" w:hAnsiTheme="majorHAnsi" w:cstheme="majorHAnsi"/>
          <w:b/>
        </w:rPr>
        <w:t>WATER</w:t>
      </w:r>
      <w:r w:rsidRPr="000C6536">
        <w:rPr>
          <w:rFonts w:asciiTheme="majorHAnsi" w:hAnsiTheme="majorHAnsi" w:cstheme="majorHAnsi"/>
          <w:b/>
          <w:spacing w:val="-5"/>
        </w:rPr>
        <w:t xml:space="preserve"> </w:t>
      </w:r>
      <w:r w:rsidRPr="000C6536">
        <w:rPr>
          <w:rFonts w:asciiTheme="majorHAnsi" w:hAnsiTheme="majorHAnsi" w:cstheme="majorHAnsi"/>
          <w:b/>
        </w:rPr>
        <w:t>SERVICES</w:t>
      </w:r>
      <w:r w:rsidRPr="000C6536">
        <w:rPr>
          <w:rFonts w:asciiTheme="majorHAnsi" w:hAnsiTheme="majorHAnsi" w:cstheme="majorHAnsi"/>
          <w:b/>
        </w:rPr>
        <w:tab/>
        <w:t>230</w:t>
      </w:r>
    </w:p>
    <w:p w14:paraId="33A8B9B1"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WATER</w:t>
      </w:r>
      <w:r w:rsidRPr="000C6536">
        <w:rPr>
          <w:rFonts w:asciiTheme="majorHAnsi" w:hAnsiTheme="majorHAnsi" w:cstheme="majorHAnsi"/>
          <w:bCs/>
          <w:spacing w:val="3"/>
        </w:rPr>
        <w:t xml:space="preserve"> </w:t>
      </w:r>
      <w:r w:rsidRPr="000C6536">
        <w:rPr>
          <w:rFonts w:asciiTheme="majorHAnsi" w:hAnsiTheme="majorHAnsi" w:cstheme="majorHAnsi"/>
          <w:bCs/>
        </w:rPr>
        <w:t>SERVICES</w:t>
      </w:r>
      <w:r w:rsidRPr="000C6536">
        <w:rPr>
          <w:rFonts w:asciiTheme="majorHAnsi" w:hAnsiTheme="majorHAnsi" w:cstheme="majorHAnsi"/>
          <w:bCs/>
        </w:rPr>
        <w:tab/>
      </w:r>
      <w:r w:rsidRPr="000C6536">
        <w:rPr>
          <w:rFonts w:asciiTheme="majorHAnsi" w:hAnsiTheme="majorHAnsi" w:cstheme="majorHAnsi"/>
          <w:bCs/>
          <w:spacing w:val="-2"/>
        </w:rPr>
        <w:t>230</w:t>
      </w:r>
    </w:p>
    <w:p w14:paraId="6AE895D0"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bCs/>
        </w:rPr>
      </w:pPr>
      <w:r w:rsidRPr="000C6536">
        <w:rPr>
          <w:rFonts w:asciiTheme="majorHAnsi" w:hAnsiTheme="majorHAnsi" w:cstheme="majorHAnsi"/>
          <w:bCs/>
        </w:rPr>
        <w:t>HOT WATER</w:t>
      </w:r>
      <w:r w:rsidRPr="000C6536">
        <w:rPr>
          <w:rFonts w:asciiTheme="majorHAnsi" w:hAnsiTheme="majorHAnsi" w:cstheme="majorHAnsi"/>
          <w:bCs/>
          <w:spacing w:val="-5"/>
        </w:rPr>
        <w:t xml:space="preserve"> </w:t>
      </w:r>
      <w:r w:rsidRPr="000C6536">
        <w:rPr>
          <w:rFonts w:asciiTheme="majorHAnsi" w:hAnsiTheme="majorHAnsi" w:cstheme="majorHAnsi"/>
          <w:bCs/>
        </w:rPr>
        <w:t>HEATING</w:t>
      </w:r>
      <w:r w:rsidRPr="000C6536">
        <w:rPr>
          <w:rFonts w:asciiTheme="majorHAnsi" w:hAnsiTheme="majorHAnsi" w:cstheme="majorHAnsi"/>
          <w:bCs/>
          <w:spacing w:val="5"/>
        </w:rPr>
        <w:t xml:space="preserve"> </w:t>
      </w:r>
      <w:r w:rsidRPr="000C6536">
        <w:rPr>
          <w:rFonts w:asciiTheme="majorHAnsi" w:hAnsiTheme="majorHAnsi" w:cstheme="majorHAnsi"/>
          <w:bCs/>
        </w:rPr>
        <w:t>SERVICES</w:t>
      </w:r>
      <w:r w:rsidRPr="000C6536">
        <w:rPr>
          <w:rFonts w:asciiTheme="majorHAnsi" w:hAnsiTheme="majorHAnsi" w:cstheme="majorHAnsi"/>
          <w:bCs/>
        </w:rPr>
        <w:tab/>
      </w:r>
      <w:r w:rsidRPr="000C6536">
        <w:rPr>
          <w:rFonts w:asciiTheme="majorHAnsi" w:hAnsiTheme="majorHAnsi" w:cstheme="majorHAnsi"/>
          <w:bCs/>
          <w:spacing w:val="-2"/>
        </w:rPr>
        <w:t>236</w:t>
      </w:r>
    </w:p>
    <w:p w14:paraId="77C83695" w14:textId="77777777" w:rsidR="000C6536" w:rsidRPr="000C6536" w:rsidRDefault="000C6536" w:rsidP="000C6536">
      <w:pPr>
        <w:pStyle w:val="ListParagraph"/>
        <w:tabs>
          <w:tab w:val="left" w:pos="815"/>
          <w:tab w:val="left" w:pos="816"/>
          <w:tab w:val="right" w:pos="9273"/>
        </w:tabs>
        <w:spacing w:after="60"/>
        <w:ind w:left="816" w:firstLine="0"/>
        <w:rPr>
          <w:rFonts w:asciiTheme="majorHAnsi" w:hAnsiTheme="majorHAnsi" w:cstheme="majorHAnsi"/>
          <w:bCs/>
        </w:rPr>
      </w:pPr>
    </w:p>
    <w:p w14:paraId="56E2F33B" w14:textId="77777777" w:rsidR="000C6536" w:rsidRPr="000C6536" w:rsidRDefault="000C6536" w:rsidP="000C6536">
      <w:pPr>
        <w:pStyle w:val="ListParagraph"/>
        <w:numPr>
          <w:ilvl w:val="0"/>
          <w:numId w:val="128"/>
        </w:numPr>
        <w:tabs>
          <w:tab w:val="left" w:pos="614"/>
          <w:tab w:val="left" w:pos="615"/>
          <w:tab w:val="right" w:pos="9283"/>
        </w:tabs>
        <w:spacing w:after="60"/>
        <w:ind w:hanging="400"/>
        <w:rPr>
          <w:rFonts w:asciiTheme="majorHAnsi" w:hAnsiTheme="majorHAnsi" w:cstheme="majorHAnsi"/>
          <w:b/>
        </w:rPr>
      </w:pPr>
      <w:r w:rsidRPr="000C6536">
        <w:rPr>
          <w:rFonts w:asciiTheme="majorHAnsi" w:hAnsiTheme="majorHAnsi" w:cstheme="majorHAnsi"/>
          <w:b/>
        </w:rPr>
        <w:t>ELECTRICAL</w:t>
      </w:r>
      <w:r w:rsidRPr="000C6536">
        <w:rPr>
          <w:rFonts w:asciiTheme="majorHAnsi" w:hAnsiTheme="majorHAnsi" w:cstheme="majorHAnsi"/>
          <w:b/>
          <w:spacing w:val="-4"/>
        </w:rPr>
        <w:t xml:space="preserve"> </w:t>
      </w:r>
      <w:r w:rsidRPr="000C6536">
        <w:rPr>
          <w:rFonts w:asciiTheme="majorHAnsi" w:hAnsiTheme="majorHAnsi" w:cstheme="majorHAnsi"/>
          <w:b/>
        </w:rPr>
        <w:t>SERVICES</w:t>
      </w:r>
      <w:r w:rsidRPr="000C6536">
        <w:rPr>
          <w:rFonts w:asciiTheme="majorHAnsi" w:hAnsiTheme="majorHAnsi" w:cstheme="majorHAnsi"/>
          <w:b/>
        </w:rPr>
        <w:tab/>
        <w:t>239</w:t>
      </w:r>
    </w:p>
    <w:p w14:paraId="5B99F713" w14:textId="77777777" w:rsidR="000C6536" w:rsidRPr="000C6536" w:rsidRDefault="000C6536" w:rsidP="000C6536">
      <w:pPr>
        <w:pStyle w:val="Heading2"/>
        <w:numPr>
          <w:ilvl w:val="1"/>
          <w:numId w:val="128"/>
        </w:numPr>
        <w:tabs>
          <w:tab w:val="left" w:pos="815"/>
          <w:tab w:val="left" w:pos="816"/>
          <w:tab w:val="right" w:pos="9273"/>
        </w:tabs>
        <w:spacing w:after="60"/>
        <w:ind w:hanging="601"/>
        <w:rPr>
          <w:rFonts w:asciiTheme="majorHAnsi" w:hAnsiTheme="majorHAnsi" w:cstheme="majorHAnsi"/>
          <w:b w:val="0"/>
          <w:bCs w:val="0"/>
          <w:sz w:val="22"/>
          <w:szCs w:val="22"/>
        </w:rPr>
      </w:pPr>
      <w:r w:rsidRPr="000C6536">
        <w:rPr>
          <w:rFonts w:asciiTheme="majorHAnsi" w:hAnsiTheme="majorHAnsi" w:cstheme="majorHAnsi"/>
          <w:b w:val="0"/>
          <w:bCs w:val="0"/>
          <w:sz w:val="22"/>
          <w:szCs w:val="22"/>
        </w:rPr>
        <w:t>ELECTRICAL</w:t>
      </w:r>
      <w:r w:rsidRPr="000C6536">
        <w:rPr>
          <w:rFonts w:asciiTheme="majorHAnsi" w:hAnsiTheme="majorHAnsi" w:cstheme="majorHAnsi"/>
          <w:b w:val="0"/>
          <w:bCs w:val="0"/>
          <w:spacing w:val="-12"/>
          <w:sz w:val="22"/>
          <w:szCs w:val="22"/>
        </w:rPr>
        <w:t xml:space="preserve"> </w:t>
      </w:r>
      <w:r w:rsidRPr="000C6536">
        <w:rPr>
          <w:rFonts w:asciiTheme="majorHAnsi" w:hAnsiTheme="majorHAnsi" w:cstheme="majorHAnsi"/>
          <w:b w:val="0"/>
          <w:bCs w:val="0"/>
          <w:sz w:val="22"/>
          <w:szCs w:val="22"/>
        </w:rPr>
        <w:t>SERVICES</w:t>
      </w:r>
      <w:r w:rsidRPr="000C6536">
        <w:rPr>
          <w:rFonts w:asciiTheme="majorHAnsi" w:hAnsiTheme="majorHAnsi" w:cstheme="majorHAnsi"/>
          <w:b w:val="0"/>
          <w:bCs w:val="0"/>
          <w:sz w:val="22"/>
          <w:szCs w:val="22"/>
        </w:rPr>
        <w:tab/>
      </w:r>
      <w:r w:rsidRPr="000C6536">
        <w:rPr>
          <w:rFonts w:asciiTheme="majorHAnsi" w:hAnsiTheme="majorHAnsi" w:cstheme="majorHAnsi"/>
          <w:b w:val="0"/>
          <w:bCs w:val="0"/>
          <w:spacing w:val="-2"/>
          <w:sz w:val="22"/>
          <w:szCs w:val="22"/>
        </w:rPr>
        <w:t>239</w:t>
      </w:r>
    </w:p>
    <w:p w14:paraId="3CA8692C" w14:textId="77777777" w:rsidR="000C6536" w:rsidRPr="000C6536" w:rsidRDefault="000C6536" w:rsidP="000C6536">
      <w:pPr>
        <w:pStyle w:val="ListParagraph"/>
        <w:numPr>
          <w:ilvl w:val="1"/>
          <w:numId w:val="128"/>
        </w:numPr>
        <w:tabs>
          <w:tab w:val="left" w:pos="815"/>
          <w:tab w:val="left" w:pos="816"/>
          <w:tab w:val="right" w:pos="9273"/>
        </w:tabs>
        <w:spacing w:after="60"/>
        <w:ind w:hanging="601"/>
        <w:rPr>
          <w:rFonts w:asciiTheme="majorHAnsi" w:hAnsiTheme="majorHAnsi" w:cstheme="majorHAnsi"/>
        </w:rPr>
      </w:pPr>
      <w:r w:rsidRPr="000C6536">
        <w:rPr>
          <w:rFonts w:asciiTheme="majorHAnsi" w:hAnsiTheme="majorHAnsi" w:cstheme="majorHAnsi"/>
        </w:rPr>
        <w:t>GENERATING</w:t>
      </w:r>
      <w:r w:rsidRPr="000C6536">
        <w:rPr>
          <w:rFonts w:asciiTheme="majorHAnsi" w:hAnsiTheme="majorHAnsi" w:cstheme="majorHAnsi"/>
          <w:spacing w:val="-1"/>
        </w:rPr>
        <w:t xml:space="preserve"> </w:t>
      </w:r>
      <w:r w:rsidRPr="000C6536">
        <w:rPr>
          <w:rFonts w:asciiTheme="majorHAnsi" w:hAnsiTheme="majorHAnsi" w:cstheme="majorHAnsi"/>
        </w:rPr>
        <w:t>SETS</w:t>
      </w:r>
      <w:r w:rsidRPr="000C6536">
        <w:rPr>
          <w:rFonts w:asciiTheme="majorHAnsi" w:hAnsiTheme="majorHAnsi" w:cstheme="majorHAnsi"/>
        </w:rPr>
        <w:tab/>
      </w:r>
      <w:r w:rsidRPr="000C6536">
        <w:rPr>
          <w:rFonts w:asciiTheme="majorHAnsi" w:hAnsiTheme="majorHAnsi" w:cstheme="majorHAnsi"/>
          <w:spacing w:val="-2"/>
        </w:rPr>
        <w:t>253</w:t>
      </w:r>
    </w:p>
    <w:p w14:paraId="23D78B96" w14:textId="77777777" w:rsidR="000C6536" w:rsidRPr="000C6536" w:rsidRDefault="000C6536" w:rsidP="000C6536">
      <w:pPr>
        <w:rPr>
          <w:rFonts w:asciiTheme="majorHAnsi" w:hAnsiTheme="majorHAnsi" w:cstheme="majorHAnsi"/>
          <w:sz w:val="20"/>
        </w:rPr>
        <w:sectPr w:rsidR="000C6536" w:rsidRPr="000C6536">
          <w:footerReference w:type="default" r:id="rId10"/>
          <w:pgSz w:w="11900" w:h="16840"/>
          <w:pgMar w:top="1340" w:right="780" w:bottom="860" w:left="1200" w:header="0" w:footer="677" w:gutter="0"/>
          <w:cols w:space="720"/>
        </w:sectPr>
      </w:pPr>
    </w:p>
    <w:p w14:paraId="1F12C1BA" w14:textId="77777777" w:rsidR="000C6536" w:rsidRPr="000C6536" w:rsidRDefault="000C6536" w:rsidP="000C6536">
      <w:pPr>
        <w:pStyle w:val="ListParagraph"/>
        <w:numPr>
          <w:ilvl w:val="0"/>
          <w:numId w:val="127"/>
        </w:numPr>
        <w:tabs>
          <w:tab w:val="left" w:pos="647"/>
          <w:tab w:val="left" w:pos="648"/>
        </w:tabs>
        <w:spacing w:before="104"/>
        <w:ind w:hanging="433"/>
        <w:rPr>
          <w:rFonts w:asciiTheme="majorHAnsi" w:hAnsiTheme="majorHAnsi" w:cstheme="majorHAnsi"/>
          <w:b/>
          <w:bCs/>
          <w:sz w:val="20"/>
        </w:rPr>
      </w:pPr>
      <w:r w:rsidRPr="000C6536">
        <w:rPr>
          <w:rFonts w:asciiTheme="majorHAnsi" w:hAnsiTheme="majorHAnsi" w:cstheme="majorHAnsi"/>
          <w:b/>
          <w:bCs/>
          <w:sz w:val="20"/>
        </w:rPr>
        <w:lastRenderedPageBreak/>
        <w:t>GENERAL</w:t>
      </w:r>
    </w:p>
    <w:p w14:paraId="2D9EB3F2" w14:textId="77777777" w:rsidR="000C6536" w:rsidRPr="000C6536" w:rsidRDefault="000C6536" w:rsidP="000C6536">
      <w:pPr>
        <w:pStyle w:val="Heading2"/>
        <w:numPr>
          <w:ilvl w:val="2"/>
          <w:numId w:val="126"/>
        </w:numPr>
        <w:tabs>
          <w:tab w:val="left" w:pos="935"/>
          <w:tab w:val="left" w:pos="936"/>
        </w:tabs>
        <w:spacing w:before="763" w:after="19"/>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114300" distR="114300" simplePos="0" relativeHeight="251664384" behindDoc="0" locked="0" layoutInCell="1" allowOverlap="1" wp14:anchorId="0B59F2F5" wp14:editId="14CA45DF">
                <wp:simplePos x="0" y="0"/>
                <wp:positionH relativeFrom="page">
                  <wp:posOffset>830580</wp:posOffset>
                </wp:positionH>
                <wp:positionV relativeFrom="paragraph">
                  <wp:posOffset>154305</wp:posOffset>
                </wp:positionV>
                <wp:extent cx="5897880" cy="177165"/>
                <wp:effectExtent l="0" t="0" r="0" b="0"/>
                <wp:wrapNone/>
                <wp:docPr id="49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099DF0" w14:textId="77777777" w:rsidR="000C6536" w:rsidRDefault="000C6536" w:rsidP="000C6536">
                            <w:pPr>
                              <w:tabs>
                                <w:tab w:val="left" w:pos="681"/>
                              </w:tabs>
                              <w:spacing w:before="19"/>
                              <w:ind w:left="105"/>
                              <w:rPr>
                                <w:b/>
                                <w:sz w:val="20"/>
                              </w:rPr>
                            </w:pPr>
                            <w:r>
                              <w:rPr>
                                <w:b/>
                                <w:sz w:val="20"/>
                              </w:rPr>
                              <w:t>1.1</w:t>
                            </w:r>
                            <w:r>
                              <w:rPr>
                                <w:b/>
                                <w:sz w:val="20"/>
                              </w:rPr>
                              <w:tab/>
                              <w:t>PRELIMINARIES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59F2F5" id="_x0000_t202" coordsize="21600,21600" o:spt="202" path="m,l,21600r21600,l21600,xe">
                <v:stroke joinstyle="miter"/>
                <v:path gradientshapeok="t" o:connecttype="rect"/>
              </v:shapetype>
              <v:shape id="Text Box 423" o:spid="_x0000_s1026" type="#_x0000_t202" style="position:absolute;left:0;text-align:left;margin-left:65.4pt;margin-top:12.15pt;width:464.4pt;height:13.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" filled="f" strokeweight=".24pt">
                <v:textbox inset="0,0,0,0">
                  <w:txbxContent>
                    <w:p w14:paraId="39099DF0" w14:textId="77777777" w:rsidR="000C6536" w:rsidRDefault="000C6536" w:rsidP="000C6536">
                      <w:pPr>
                        <w:tabs>
                          <w:tab w:val="left" w:pos="681"/>
                        </w:tabs>
                        <w:spacing w:before="19"/>
                        <w:ind w:left="105"/>
                        <w:rPr>
                          <w:b/>
                          <w:sz w:val="20"/>
                        </w:rPr>
                      </w:pPr>
                      <w:r>
                        <w:rPr>
                          <w:b/>
                          <w:sz w:val="20"/>
                        </w:rPr>
                        <w:t>1.1</w:t>
                      </w:r>
                      <w:r>
                        <w:rPr>
                          <w:b/>
                          <w:sz w:val="20"/>
                        </w:rPr>
                        <w:tab/>
                        <w:t>PRELIMINARIES</w:t>
                      </w:r>
                    </w:p>
                  </w:txbxContent>
                </v:textbox>
                <w10:wrap anchorx="page"/>
              </v:shape>
            </w:pict>
          </mc:Fallback>
        </mc:AlternateContent>
      </w:r>
      <w:r w:rsidRPr="000C6536">
        <w:rPr>
          <w:rFonts w:asciiTheme="majorHAnsi" w:hAnsiTheme="majorHAnsi" w:cstheme="majorHAnsi"/>
        </w:rPr>
        <w:t>GENERAL</w:t>
      </w:r>
    </w:p>
    <w:p w14:paraId="3C6A074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EE73D93" wp14:editId="783207C4">
                <wp:extent cx="5797550" cy="3175"/>
                <wp:effectExtent l="12065" t="4445" r="10160" b="11430"/>
                <wp:docPr id="48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89" name="Line 42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50D6E" id="Group 42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K1/lhuAAgAAlwUA&#10;AA4AAAAAAAAAAAAAAAAALgIAAGRycy9lMm9Eb2MueG1sUEsBAi0AFAAGAAgAAAAhAFPznYHZAAAA&#10;AgEAAA8AAAAAAAAAAAAAAAAA2gQAAGRycy9kb3ducmV2LnhtbFBLBQYAAAAABAAEAPMAAADgBQAA&#10;AAA=&#10;">
                <v:line id="Line 42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" strokeweight=".24pt"/>
                <w10:anchorlock/>
              </v:group>
            </w:pict>
          </mc:Fallback>
        </mc:AlternateContent>
      </w:r>
    </w:p>
    <w:p w14:paraId="4AA7249C" w14:textId="77777777" w:rsidR="000C6536" w:rsidRPr="000C6536" w:rsidRDefault="000C6536" w:rsidP="000C6536">
      <w:pPr>
        <w:pStyle w:val="BodyText"/>
        <w:spacing w:before="6"/>
        <w:ind w:left="0"/>
        <w:rPr>
          <w:rFonts w:asciiTheme="majorHAnsi" w:hAnsiTheme="majorHAnsi" w:cstheme="majorHAnsi"/>
          <w:b/>
          <w:sz w:val="19"/>
        </w:rPr>
      </w:pPr>
    </w:p>
    <w:p w14:paraId="09345662" w14:textId="77777777" w:rsidR="000C6536" w:rsidRPr="000C6536" w:rsidRDefault="000C6536" w:rsidP="000C6536">
      <w:pPr>
        <w:pStyle w:val="ListParagraph"/>
        <w:numPr>
          <w:ilvl w:val="3"/>
          <w:numId w:val="126"/>
        </w:numPr>
        <w:tabs>
          <w:tab w:val="left" w:pos="1079"/>
          <w:tab w:val="left" w:pos="1080"/>
        </w:tabs>
        <w:ind w:hanging="865"/>
        <w:rPr>
          <w:rFonts w:asciiTheme="majorHAnsi" w:hAnsiTheme="majorHAnsi" w:cstheme="majorHAnsi"/>
          <w:b/>
          <w:sz w:val="20"/>
        </w:rPr>
      </w:pPr>
      <w:r w:rsidRPr="000C6536">
        <w:rPr>
          <w:rFonts w:asciiTheme="majorHAnsi" w:hAnsiTheme="majorHAnsi" w:cstheme="majorHAnsi"/>
          <w:b/>
          <w:sz w:val="20"/>
        </w:rPr>
        <w:t>Pre-Construction</w:t>
      </w:r>
      <w:r w:rsidRPr="000C6536">
        <w:rPr>
          <w:rFonts w:asciiTheme="majorHAnsi" w:hAnsiTheme="majorHAnsi" w:cstheme="majorHAnsi"/>
          <w:b/>
          <w:spacing w:val="-2"/>
          <w:sz w:val="20"/>
        </w:rPr>
        <w:t xml:space="preserve"> </w:t>
      </w:r>
      <w:r w:rsidRPr="000C6536">
        <w:rPr>
          <w:rFonts w:asciiTheme="majorHAnsi" w:hAnsiTheme="majorHAnsi" w:cstheme="majorHAnsi"/>
          <w:b/>
          <w:sz w:val="20"/>
        </w:rPr>
        <w:t>Work</w:t>
      </w:r>
    </w:p>
    <w:p w14:paraId="37E29BAF" w14:textId="77777777" w:rsidR="000C6536" w:rsidRPr="000C6536" w:rsidRDefault="000C6536" w:rsidP="000C6536">
      <w:pPr>
        <w:pStyle w:val="BodyText"/>
        <w:spacing w:before="58"/>
        <w:ind w:right="635"/>
        <w:rPr>
          <w:rFonts w:asciiTheme="majorHAnsi" w:hAnsiTheme="majorHAnsi" w:cstheme="majorHAnsi"/>
        </w:rPr>
      </w:pPr>
      <w:r w:rsidRPr="000C6536">
        <w:rPr>
          <w:rFonts w:asciiTheme="majorHAnsi" w:hAnsiTheme="majorHAnsi" w:cstheme="majorHAnsi"/>
        </w:rPr>
        <w:t>Notice to Proceed will be issued within 3 days after signing the contract. The contract period begins on the day the Notice to Proceed is issued.</w:t>
      </w:r>
    </w:p>
    <w:p w14:paraId="0B7B5741" w14:textId="77777777" w:rsidR="000C6536" w:rsidRPr="000C6536" w:rsidRDefault="000C6536" w:rsidP="000C6536">
      <w:pPr>
        <w:pStyle w:val="BodyText"/>
        <w:spacing w:before="121"/>
        <w:ind w:right="913"/>
        <w:rPr>
          <w:rFonts w:asciiTheme="majorHAnsi" w:hAnsiTheme="majorHAnsi" w:cstheme="majorHAnsi"/>
        </w:rPr>
      </w:pPr>
      <w:r w:rsidRPr="000C6536">
        <w:rPr>
          <w:rFonts w:asciiTheme="majorHAnsi" w:hAnsiTheme="majorHAnsi" w:cstheme="majorHAnsi"/>
        </w:rPr>
        <w:t>The Engineer and Contractor will carry out a joint condition-in survey using video or digital photographs to record the condition of the site upon handover to the Contractor. This will determine the state of the site that the Contractor must hand back upon completion of the works.</w:t>
      </w:r>
    </w:p>
    <w:p w14:paraId="15CF017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 xml:space="preserve">The Contractor will carry out a detailed site set out </w:t>
      </w:r>
      <w:r w:rsidRPr="000C6536">
        <w:rPr>
          <w:rFonts w:asciiTheme="majorHAnsi" w:hAnsiTheme="majorHAnsi" w:cstheme="majorHAnsi"/>
          <w:spacing w:val="-3"/>
        </w:rPr>
        <w:t xml:space="preserve">survey </w:t>
      </w:r>
      <w:r w:rsidRPr="000C6536">
        <w:rPr>
          <w:rFonts w:asciiTheme="majorHAnsi" w:hAnsiTheme="majorHAnsi" w:cstheme="majorHAnsi"/>
        </w:rPr>
        <w:t>for the</w:t>
      </w:r>
      <w:r w:rsidRPr="000C6536">
        <w:rPr>
          <w:rFonts w:asciiTheme="majorHAnsi" w:hAnsiTheme="majorHAnsi" w:cstheme="majorHAnsi"/>
          <w:spacing w:val="4"/>
        </w:rPr>
        <w:t xml:space="preserve"> </w:t>
      </w:r>
      <w:r w:rsidRPr="000C6536">
        <w:rPr>
          <w:rFonts w:asciiTheme="majorHAnsi" w:hAnsiTheme="majorHAnsi" w:cstheme="majorHAnsi"/>
        </w:rPr>
        <w:t>works.</w:t>
      </w:r>
    </w:p>
    <w:p w14:paraId="41777264" w14:textId="77777777" w:rsidR="000C6536" w:rsidRPr="000C6536" w:rsidRDefault="000C6536" w:rsidP="000C6536">
      <w:pPr>
        <w:pStyle w:val="BodyText"/>
        <w:spacing w:before="121"/>
        <w:ind w:right="914"/>
        <w:rPr>
          <w:rFonts w:asciiTheme="majorHAnsi" w:hAnsiTheme="majorHAnsi" w:cstheme="majorHAnsi"/>
        </w:rPr>
      </w:pPr>
      <w:r w:rsidRPr="000C6536">
        <w:rPr>
          <w:rFonts w:asciiTheme="majorHAnsi" w:hAnsiTheme="majorHAnsi" w:cstheme="majorHAnsi"/>
        </w:rPr>
        <w:t>The contractor may not proceed with on-site mobilization or construction works before the Engineer approves the following documentation that shall be covered in</w:t>
      </w:r>
      <w:r w:rsidRPr="000C6536">
        <w:rPr>
          <w:rFonts w:asciiTheme="majorHAnsi" w:hAnsiTheme="majorHAnsi" w:cstheme="majorHAnsi"/>
          <w:spacing w:val="1"/>
        </w:rPr>
        <w:t xml:space="preserve"> </w:t>
      </w:r>
      <w:r w:rsidRPr="000C6536">
        <w:rPr>
          <w:rFonts w:asciiTheme="majorHAnsi" w:hAnsiTheme="majorHAnsi" w:cstheme="majorHAnsi"/>
        </w:rPr>
        <w:t>Program:</w:t>
      </w:r>
    </w:p>
    <w:p w14:paraId="1E6C4976" w14:textId="77777777" w:rsidR="000C6536" w:rsidRPr="000C6536" w:rsidRDefault="000C6536" w:rsidP="000C6536">
      <w:pPr>
        <w:pStyle w:val="ListParagraph"/>
        <w:numPr>
          <w:ilvl w:val="4"/>
          <w:numId w:val="126"/>
        </w:numPr>
        <w:tabs>
          <w:tab w:val="left" w:pos="935"/>
          <w:tab w:val="left" w:pos="936"/>
        </w:tabs>
        <w:spacing w:before="117"/>
        <w:ind w:hanging="361"/>
        <w:rPr>
          <w:rFonts w:asciiTheme="majorHAnsi" w:hAnsiTheme="majorHAnsi" w:cstheme="majorHAnsi"/>
          <w:sz w:val="20"/>
        </w:rPr>
      </w:pPr>
      <w:r w:rsidRPr="000C6536">
        <w:rPr>
          <w:rFonts w:asciiTheme="majorHAnsi" w:hAnsiTheme="majorHAnsi" w:cstheme="majorHAnsi"/>
          <w:sz w:val="20"/>
        </w:rPr>
        <w:t>Condition-in</w:t>
      </w:r>
      <w:r w:rsidRPr="000C6536">
        <w:rPr>
          <w:rFonts w:asciiTheme="majorHAnsi" w:hAnsiTheme="majorHAnsi" w:cstheme="majorHAnsi"/>
          <w:spacing w:val="-1"/>
          <w:sz w:val="20"/>
        </w:rPr>
        <w:t xml:space="preserve"> </w:t>
      </w:r>
      <w:r w:rsidRPr="000C6536">
        <w:rPr>
          <w:rFonts w:asciiTheme="majorHAnsi" w:hAnsiTheme="majorHAnsi" w:cstheme="majorHAnsi"/>
          <w:sz w:val="20"/>
        </w:rPr>
        <w:t>Survey</w:t>
      </w:r>
    </w:p>
    <w:p w14:paraId="3B4AF342"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Site Survey</w:t>
      </w:r>
    </w:p>
    <w:p w14:paraId="4562F814" w14:textId="77777777" w:rsidR="000C6536" w:rsidRPr="000C6536" w:rsidRDefault="000C6536" w:rsidP="000C6536">
      <w:pPr>
        <w:pStyle w:val="ListParagraph"/>
        <w:numPr>
          <w:ilvl w:val="4"/>
          <w:numId w:val="126"/>
        </w:numPr>
        <w:tabs>
          <w:tab w:val="left" w:pos="935"/>
          <w:tab w:val="left" w:pos="936"/>
        </w:tabs>
        <w:spacing w:before="119"/>
        <w:ind w:hanging="361"/>
        <w:rPr>
          <w:rFonts w:asciiTheme="majorHAnsi" w:hAnsiTheme="majorHAnsi" w:cstheme="majorHAnsi"/>
          <w:sz w:val="20"/>
        </w:rPr>
      </w:pPr>
      <w:r w:rsidRPr="000C6536">
        <w:rPr>
          <w:rFonts w:asciiTheme="majorHAnsi" w:hAnsiTheme="majorHAnsi" w:cstheme="majorHAnsi"/>
          <w:sz w:val="20"/>
        </w:rPr>
        <w:t>Work Method</w:t>
      </w:r>
      <w:r w:rsidRPr="000C6536">
        <w:rPr>
          <w:rFonts w:asciiTheme="majorHAnsi" w:hAnsiTheme="majorHAnsi" w:cstheme="majorHAnsi"/>
          <w:spacing w:val="-4"/>
          <w:sz w:val="20"/>
        </w:rPr>
        <w:t xml:space="preserve"> </w:t>
      </w:r>
      <w:r w:rsidRPr="000C6536">
        <w:rPr>
          <w:rFonts w:asciiTheme="majorHAnsi" w:hAnsiTheme="majorHAnsi" w:cstheme="majorHAnsi"/>
          <w:sz w:val="20"/>
        </w:rPr>
        <w:t>Statement</w:t>
      </w:r>
    </w:p>
    <w:p w14:paraId="00D3ED96"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Program</w:t>
      </w:r>
    </w:p>
    <w:p w14:paraId="5D4E508F" w14:textId="77777777" w:rsidR="000C6536" w:rsidRPr="000C6536" w:rsidRDefault="000C6536" w:rsidP="000C6536">
      <w:pPr>
        <w:pStyle w:val="ListParagraph"/>
        <w:numPr>
          <w:ilvl w:val="4"/>
          <w:numId w:val="126"/>
        </w:numPr>
        <w:tabs>
          <w:tab w:val="left" w:pos="935"/>
          <w:tab w:val="left" w:pos="936"/>
        </w:tabs>
        <w:spacing w:before="115"/>
        <w:ind w:right="1641"/>
        <w:rPr>
          <w:rFonts w:asciiTheme="majorHAnsi" w:hAnsiTheme="majorHAnsi" w:cstheme="majorHAnsi"/>
          <w:sz w:val="20"/>
        </w:rPr>
      </w:pPr>
      <w:r w:rsidRPr="000C6536">
        <w:rPr>
          <w:rFonts w:asciiTheme="majorHAnsi" w:hAnsiTheme="majorHAnsi" w:cstheme="majorHAnsi"/>
          <w:sz w:val="20"/>
        </w:rPr>
        <w:t xml:space="preserve">Quality Assurance / Quality Control Plan (QA/QC) as </w:t>
      </w:r>
      <w:r w:rsidRPr="000C6536">
        <w:rPr>
          <w:rFonts w:asciiTheme="majorHAnsi" w:hAnsiTheme="majorHAnsi" w:cstheme="majorHAnsi"/>
          <w:spacing w:val="-3"/>
          <w:sz w:val="20"/>
        </w:rPr>
        <w:t xml:space="preserve">per </w:t>
      </w:r>
      <w:r w:rsidRPr="000C6536">
        <w:rPr>
          <w:rFonts w:asciiTheme="majorHAnsi" w:hAnsiTheme="majorHAnsi" w:cstheme="majorHAnsi"/>
          <w:sz w:val="20"/>
        </w:rPr>
        <w:t>minimum requirement 1.3 Contractor’s Quality Control Plan</w:t>
      </w:r>
      <w:r w:rsidRPr="000C6536">
        <w:rPr>
          <w:rFonts w:asciiTheme="majorHAnsi" w:hAnsiTheme="majorHAnsi" w:cstheme="majorHAnsi"/>
          <w:spacing w:val="-2"/>
          <w:sz w:val="20"/>
        </w:rPr>
        <w:t xml:space="preserve"> </w:t>
      </w:r>
      <w:r w:rsidRPr="000C6536">
        <w:rPr>
          <w:rFonts w:asciiTheme="majorHAnsi" w:hAnsiTheme="majorHAnsi" w:cstheme="majorHAnsi"/>
          <w:sz w:val="20"/>
        </w:rPr>
        <w:t>specification.</w:t>
      </w:r>
    </w:p>
    <w:p w14:paraId="20755937" w14:textId="77777777" w:rsidR="000C6536" w:rsidRPr="000C6536" w:rsidRDefault="000C6536" w:rsidP="000C6536">
      <w:pPr>
        <w:pStyle w:val="ListParagraph"/>
        <w:numPr>
          <w:ilvl w:val="4"/>
          <w:numId w:val="126"/>
        </w:numPr>
        <w:tabs>
          <w:tab w:val="left" w:pos="935"/>
          <w:tab w:val="left" w:pos="936"/>
        </w:tabs>
        <w:spacing w:before="120"/>
        <w:ind w:right="897"/>
        <w:rPr>
          <w:rFonts w:asciiTheme="majorHAnsi" w:hAnsiTheme="majorHAnsi" w:cstheme="majorHAnsi"/>
          <w:sz w:val="20"/>
        </w:rPr>
      </w:pPr>
      <w:r w:rsidRPr="000C6536">
        <w:rPr>
          <w:rFonts w:asciiTheme="majorHAnsi" w:hAnsiTheme="majorHAnsi" w:cstheme="majorHAnsi"/>
          <w:sz w:val="20"/>
        </w:rPr>
        <w:t>Health and Safety Plan (H&amp;S) as per minimum requirement Health and Safety Specification no.</w:t>
      </w:r>
      <w:r w:rsidRPr="000C6536">
        <w:rPr>
          <w:rFonts w:asciiTheme="majorHAnsi" w:hAnsiTheme="majorHAnsi" w:cstheme="majorHAnsi"/>
          <w:spacing w:val="2"/>
          <w:sz w:val="20"/>
        </w:rPr>
        <w:t xml:space="preserve"> </w:t>
      </w:r>
      <w:r w:rsidRPr="000C6536">
        <w:rPr>
          <w:rFonts w:asciiTheme="majorHAnsi" w:hAnsiTheme="majorHAnsi" w:cstheme="majorHAnsi"/>
          <w:sz w:val="20"/>
        </w:rPr>
        <w:t>1.4.</w:t>
      </w:r>
    </w:p>
    <w:p w14:paraId="50EC5B10"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Environmental Protection Plan as per minimum requirement</w:t>
      </w:r>
      <w:r w:rsidRPr="000C6536">
        <w:rPr>
          <w:rFonts w:asciiTheme="majorHAnsi" w:hAnsiTheme="majorHAnsi" w:cstheme="majorHAnsi"/>
          <w:spacing w:val="2"/>
          <w:sz w:val="20"/>
        </w:rPr>
        <w:t xml:space="preserve"> </w:t>
      </w:r>
      <w:r w:rsidRPr="000C6536">
        <w:rPr>
          <w:rFonts w:asciiTheme="majorHAnsi" w:hAnsiTheme="majorHAnsi" w:cstheme="majorHAnsi"/>
          <w:sz w:val="20"/>
        </w:rPr>
        <w:t>...</w:t>
      </w:r>
    </w:p>
    <w:p w14:paraId="166E449D" w14:textId="77777777" w:rsidR="000C6536" w:rsidRPr="000C6536" w:rsidRDefault="000C6536" w:rsidP="000C6536">
      <w:pPr>
        <w:pStyle w:val="ListParagraph"/>
        <w:numPr>
          <w:ilvl w:val="4"/>
          <w:numId w:val="126"/>
        </w:numPr>
        <w:tabs>
          <w:tab w:val="left" w:pos="935"/>
          <w:tab w:val="left" w:pos="936"/>
        </w:tabs>
        <w:spacing w:before="115"/>
        <w:ind w:hanging="361"/>
        <w:rPr>
          <w:rFonts w:asciiTheme="majorHAnsi" w:hAnsiTheme="majorHAnsi" w:cstheme="majorHAnsi"/>
          <w:sz w:val="20"/>
        </w:rPr>
      </w:pPr>
      <w:r w:rsidRPr="000C6536">
        <w:rPr>
          <w:rFonts w:asciiTheme="majorHAnsi" w:hAnsiTheme="majorHAnsi" w:cstheme="majorHAnsi"/>
          <w:sz w:val="20"/>
        </w:rPr>
        <w:t>Dust and Noise Protection</w:t>
      </w:r>
      <w:r w:rsidRPr="000C6536">
        <w:rPr>
          <w:rFonts w:asciiTheme="majorHAnsi" w:hAnsiTheme="majorHAnsi" w:cstheme="majorHAnsi"/>
          <w:spacing w:val="2"/>
          <w:sz w:val="20"/>
        </w:rPr>
        <w:t xml:space="preserve"> </w:t>
      </w:r>
      <w:r w:rsidRPr="000C6536">
        <w:rPr>
          <w:rFonts w:asciiTheme="majorHAnsi" w:hAnsiTheme="majorHAnsi" w:cstheme="majorHAnsi"/>
          <w:sz w:val="20"/>
        </w:rPr>
        <w:t>Plan</w:t>
      </w:r>
    </w:p>
    <w:p w14:paraId="1F4AFFAC"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Schedule of Materials and Installed</w:t>
      </w:r>
      <w:r w:rsidRPr="000C6536">
        <w:rPr>
          <w:rFonts w:asciiTheme="majorHAnsi" w:hAnsiTheme="majorHAnsi" w:cstheme="majorHAnsi"/>
          <w:spacing w:val="3"/>
          <w:sz w:val="20"/>
        </w:rPr>
        <w:t xml:space="preserve"> </w:t>
      </w:r>
      <w:r w:rsidRPr="000C6536">
        <w:rPr>
          <w:rFonts w:asciiTheme="majorHAnsi" w:hAnsiTheme="majorHAnsi" w:cstheme="majorHAnsi"/>
          <w:sz w:val="20"/>
        </w:rPr>
        <w:t>Equipment</w:t>
      </w:r>
    </w:p>
    <w:p w14:paraId="1B3F2BA6" w14:textId="77777777" w:rsidR="000C6536" w:rsidRPr="000C6536" w:rsidRDefault="000C6536" w:rsidP="000C6536">
      <w:pPr>
        <w:pStyle w:val="BodyText"/>
        <w:spacing w:before="119"/>
        <w:ind w:right="679"/>
        <w:rPr>
          <w:rFonts w:asciiTheme="majorHAnsi" w:hAnsiTheme="majorHAnsi" w:cstheme="majorHAnsi"/>
        </w:rPr>
      </w:pPr>
      <w:r w:rsidRPr="000C6536">
        <w:rPr>
          <w:rFonts w:asciiTheme="majorHAnsi" w:hAnsiTheme="majorHAnsi" w:cstheme="majorHAnsi"/>
        </w:rPr>
        <w:t>A Pre-Construction Meeting will be held between the Engineer and the Contractor to review the above documentation. If the documentation is incomplete, the Contractor will have 3 calendar days to revise and resubmit the documentation for approval.</w:t>
      </w:r>
    </w:p>
    <w:p w14:paraId="617A41B0" w14:textId="77777777" w:rsidR="000C6536" w:rsidRPr="000C6536" w:rsidRDefault="000C6536" w:rsidP="000C6536">
      <w:pPr>
        <w:pStyle w:val="BodyText"/>
        <w:ind w:left="0"/>
        <w:rPr>
          <w:rFonts w:asciiTheme="majorHAnsi" w:hAnsiTheme="majorHAnsi" w:cstheme="majorHAnsi"/>
          <w:sz w:val="21"/>
        </w:rPr>
      </w:pPr>
    </w:p>
    <w:p w14:paraId="2A36FA9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Site restrictions</w:t>
      </w:r>
    </w:p>
    <w:p w14:paraId="1A386426" w14:textId="77777777" w:rsidR="000C6536" w:rsidRPr="000C6536" w:rsidRDefault="000C6536" w:rsidP="000C6536">
      <w:pPr>
        <w:pStyle w:val="BodyText"/>
        <w:spacing w:before="115"/>
        <w:ind w:right="692"/>
        <w:rPr>
          <w:rFonts w:asciiTheme="majorHAnsi" w:hAnsiTheme="majorHAnsi" w:cstheme="majorHAnsi"/>
        </w:rPr>
      </w:pPr>
      <w:r w:rsidRPr="000C6536">
        <w:rPr>
          <w:rFonts w:asciiTheme="majorHAnsi" w:hAnsiTheme="majorHAnsi" w:cstheme="majorHAnsi"/>
        </w:rPr>
        <w:t>Site security limitations: Comply with any restrictions on site area, access or working times advised by the Engineer.</w:t>
      </w:r>
    </w:p>
    <w:p w14:paraId="0066D1DC" w14:textId="77777777" w:rsidR="000C6536" w:rsidRPr="000C6536" w:rsidRDefault="000C6536" w:rsidP="000C6536">
      <w:pPr>
        <w:pStyle w:val="BodyText"/>
        <w:spacing w:before="121"/>
        <w:ind w:right="725"/>
        <w:rPr>
          <w:rFonts w:asciiTheme="majorHAnsi" w:hAnsiTheme="majorHAnsi" w:cstheme="majorHAnsi"/>
        </w:rPr>
      </w:pPr>
      <w:r w:rsidRPr="000C6536">
        <w:rPr>
          <w:rFonts w:asciiTheme="majorHAnsi" w:hAnsiTheme="majorHAnsi" w:cstheme="majorHAnsi"/>
        </w:rPr>
        <w:t>Access: Access on to and within the site, use of the site for temporary works and constructional plant, including working and storage areas, location of offices, workshops, sheds, roads and parking, is restricted to the areas shown on the drawings or as agreed with the Engineer.</w:t>
      </w:r>
    </w:p>
    <w:p w14:paraId="038DA66A" w14:textId="77777777" w:rsidR="000C6536" w:rsidRPr="000C6536" w:rsidRDefault="000C6536" w:rsidP="000C6536">
      <w:pPr>
        <w:pStyle w:val="BodyText"/>
        <w:ind w:left="0"/>
        <w:rPr>
          <w:rFonts w:asciiTheme="majorHAnsi" w:hAnsiTheme="majorHAnsi" w:cstheme="majorHAnsi"/>
          <w:sz w:val="22"/>
        </w:rPr>
      </w:pPr>
    </w:p>
    <w:p w14:paraId="6C35DA8B" w14:textId="77777777" w:rsidR="000C6536" w:rsidRPr="000C6536" w:rsidRDefault="000C6536" w:rsidP="000C6536">
      <w:pPr>
        <w:pStyle w:val="BodyText"/>
        <w:ind w:left="0"/>
        <w:rPr>
          <w:rFonts w:asciiTheme="majorHAnsi" w:hAnsiTheme="majorHAnsi" w:cstheme="majorHAnsi"/>
          <w:sz w:val="19"/>
        </w:rPr>
      </w:pPr>
    </w:p>
    <w:p w14:paraId="690DEAE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Occupied Areas of Site or Buildings</w:t>
      </w:r>
    </w:p>
    <w:p w14:paraId="55F8D8CF" w14:textId="77777777" w:rsidR="000C6536" w:rsidRPr="000C6536" w:rsidRDefault="000C6536" w:rsidP="000C6536">
      <w:pPr>
        <w:pStyle w:val="BodyText"/>
        <w:spacing w:before="121" w:line="364" w:lineRule="auto"/>
        <w:ind w:right="1880"/>
        <w:rPr>
          <w:rFonts w:asciiTheme="majorHAnsi" w:hAnsiTheme="majorHAnsi" w:cstheme="majorHAnsi"/>
        </w:rPr>
      </w:pPr>
      <w:r w:rsidRPr="000C6536">
        <w:rPr>
          <w:rFonts w:asciiTheme="majorHAnsi" w:hAnsiTheme="majorHAnsi" w:cstheme="majorHAnsi"/>
        </w:rPr>
        <w:t xml:space="preserve">For the parts of the site designated as occupied areas in the </w:t>
      </w:r>
      <w:r w:rsidRPr="000C6536">
        <w:rPr>
          <w:rFonts w:asciiTheme="majorHAnsi" w:hAnsiTheme="majorHAnsi" w:cstheme="majorHAnsi"/>
          <w:b/>
        </w:rPr>
        <w:t xml:space="preserve">Occupied Areas </w:t>
      </w:r>
      <w:r w:rsidRPr="000C6536">
        <w:rPr>
          <w:rFonts w:asciiTheme="majorHAnsi" w:hAnsiTheme="majorHAnsi" w:cstheme="majorHAnsi"/>
        </w:rPr>
        <w:t>schedule: Allow occupants to continue using the area for the required period.</w:t>
      </w:r>
    </w:p>
    <w:p w14:paraId="46A26EF1"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Make available safe access for occupants.</w:t>
      </w:r>
    </w:p>
    <w:p w14:paraId="6086E30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Arrange work to minimise nuisance to occupants and ensure their safety.</w:t>
      </w:r>
    </w:p>
    <w:p w14:paraId="31C138D9" w14:textId="77777777" w:rsidR="000C6536" w:rsidRPr="000C6536" w:rsidRDefault="000C6536" w:rsidP="000C6536">
      <w:pPr>
        <w:pStyle w:val="BodyText"/>
        <w:spacing w:before="116"/>
        <w:ind w:right="858"/>
        <w:rPr>
          <w:rFonts w:asciiTheme="majorHAnsi" w:hAnsiTheme="majorHAnsi" w:cstheme="majorHAnsi"/>
        </w:rPr>
      </w:pPr>
      <w:r w:rsidRPr="000C6536">
        <w:rPr>
          <w:rFonts w:asciiTheme="majorHAnsi" w:hAnsiTheme="majorHAnsi" w:cstheme="majorHAnsi"/>
        </w:rPr>
        <w:t>Protect occupants against weather, dust, dirt, water or other nuisance, by such means as temporary screens.</w:t>
      </w:r>
    </w:p>
    <w:p w14:paraId="5CAEAF7A" w14:textId="77777777" w:rsidR="000C6536" w:rsidRPr="000C6536" w:rsidRDefault="000C6536" w:rsidP="000C6536">
      <w:pPr>
        <w:pStyle w:val="BodyText"/>
        <w:ind w:left="0"/>
        <w:rPr>
          <w:rFonts w:asciiTheme="majorHAnsi" w:hAnsiTheme="majorHAnsi" w:cstheme="majorHAnsi"/>
          <w:sz w:val="22"/>
        </w:rPr>
      </w:pPr>
    </w:p>
    <w:p w14:paraId="348EC293" w14:textId="77777777" w:rsidR="000C6536" w:rsidRDefault="000C6536" w:rsidP="000C6536">
      <w:pPr>
        <w:pStyle w:val="BodyText"/>
        <w:spacing w:before="4"/>
        <w:ind w:left="0"/>
        <w:rPr>
          <w:rFonts w:asciiTheme="majorHAnsi" w:hAnsiTheme="majorHAnsi" w:cstheme="majorHAnsi"/>
          <w:sz w:val="29"/>
        </w:rPr>
      </w:pPr>
    </w:p>
    <w:p w14:paraId="08407161" w14:textId="77777777" w:rsidR="00F91B2E" w:rsidRDefault="00F91B2E" w:rsidP="000C6536">
      <w:pPr>
        <w:pStyle w:val="BodyText"/>
        <w:spacing w:before="4"/>
        <w:ind w:left="0"/>
        <w:rPr>
          <w:rFonts w:asciiTheme="majorHAnsi" w:hAnsiTheme="majorHAnsi" w:cstheme="majorHAnsi"/>
          <w:sz w:val="29"/>
        </w:rPr>
      </w:pPr>
    </w:p>
    <w:p w14:paraId="2B4A516F" w14:textId="77777777" w:rsidR="00F91B2E" w:rsidRPr="000C6536" w:rsidRDefault="00F91B2E" w:rsidP="000C6536">
      <w:pPr>
        <w:pStyle w:val="BodyText"/>
        <w:spacing w:before="4"/>
        <w:ind w:left="0"/>
        <w:rPr>
          <w:rFonts w:asciiTheme="majorHAnsi" w:hAnsiTheme="majorHAnsi" w:cstheme="majorHAnsi"/>
          <w:sz w:val="29"/>
        </w:rPr>
      </w:pPr>
    </w:p>
    <w:p w14:paraId="63CB406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lastRenderedPageBreak/>
        <w:t>Protection of persons and property</w:t>
      </w:r>
    </w:p>
    <w:p w14:paraId="65A5E1B2" w14:textId="77777777" w:rsidR="000C6536" w:rsidRPr="000C6536" w:rsidRDefault="000C6536" w:rsidP="000C6536">
      <w:pPr>
        <w:pStyle w:val="BodyText"/>
        <w:spacing w:before="104"/>
        <w:ind w:right="1114"/>
        <w:rPr>
          <w:rFonts w:asciiTheme="majorHAnsi" w:hAnsiTheme="majorHAnsi" w:cstheme="majorHAnsi"/>
        </w:rPr>
      </w:pPr>
      <w:r w:rsidRPr="000C6536">
        <w:rPr>
          <w:rFonts w:asciiTheme="majorHAnsi" w:hAnsiTheme="majorHAnsi" w:cstheme="majorHAnsi"/>
        </w:rPr>
        <w:t>Temporary works: Provide and maintain required barricades, guards, fencing, shoring, temporary roadways, footpaths, signs, lighting and traffic flagging.</w:t>
      </w:r>
    </w:p>
    <w:p w14:paraId="27D04B39" w14:textId="77777777" w:rsidR="000C6536" w:rsidRPr="000C6536" w:rsidRDefault="000C6536" w:rsidP="000C6536">
      <w:pPr>
        <w:pStyle w:val="BodyText"/>
        <w:spacing w:before="121"/>
        <w:ind w:right="658"/>
        <w:rPr>
          <w:rFonts w:asciiTheme="majorHAnsi" w:hAnsiTheme="majorHAnsi" w:cstheme="majorHAnsi"/>
        </w:rPr>
      </w:pPr>
      <w:r w:rsidRPr="000C6536">
        <w:rPr>
          <w:rFonts w:asciiTheme="majorHAnsi" w:hAnsiTheme="majorHAnsi" w:cstheme="majorHAnsi"/>
        </w:rPr>
        <w:t>Accessways, services: Do not obstruct or damage roadways and footpaths, drains and watercourses and other existing services in use on or adjacent to the site. Determine the location of such services. If damage occurs, immediately repair it at the Contractors cost.</w:t>
      </w:r>
    </w:p>
    <w:p w14:paraId="7CE29036" w14:textId="77777777" w:rsidR="000C6536" w:rsidRPr="000C6536" w:rsidRDefault="000C6536" w:rsidP="000C6536">
      <w:pPr>
        <w:pStyle w:val="BodyText"/>
        <w:spacing w:before="121"/>
        <w:ind w:right="991"/>
        <w:rPr>
          <w:rFonts w:asciiTheme="majorHAnsi" w:hAnsiTheme="majorHAnsi" w:cstheme="majorHAnsi"/>
        </w:rPr>
      </w:pPr>
      <w:r w:rsidRPr="000C6536">
        <w:rPr>
          <w:rFonts w:asciiTheme="majorHAnsi" w:hAnsiTheme="majorHAnsi" w:cstheme="majorHAnsi"/>
        </w:rPr>
        <w:t>Property: Do not damage property which is to remain on or adjacent to the site, including adjoining property encroaching onto the site. If damage occurs, immediately repair it at the Contractors cost.</w:t>
      </w:r>
    </w:p>
    <w:p w14:paraId="1AC364E6" w14:textId="77777777" w:rsidR="000C6536" w:rsidRPr="000C6536" w:rsidRDefault="000C6536" w:rsidP="000C6536">
      <w:pPr>
        <w:pStyle w:val="BodyText"/>
        <w:spacing w:before="11"/>
        <w:ind w:left="0"/>
        <w:rPr>
          <w:rFonts w:asciiTheme="majorHAnsi" w:hAnsiTheme="majorHAnsi" w:cstheme="majorHAnsi"/>
        </w:rPr>
      </w:pPr>
    </w:p>
    <w:p w14:paraId="55029A0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Existing services</w:t>
      </w:r>
    </w:p>
    <w:p w14:paraId="5FDAF90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Attend to existing services as follows:</w:t>
      </w:r>
    </w:p>
    <w:p w14:paraId="6E901ACB"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If the service is to be continued, repair, divert or relocate as required.</w:t>
      </w:r>
    </w:p>
    <w:p w14:paraId="2960BFC1"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If the service is to be abandoned, cut and seal or disconnect, and make safe.</w:t>
      </w:r>
    </w:p>
    <w:p w14:paraId="7FA91910" w14:textId="77777777" w:rsidR="000C6536" w:rsidRPr="000C6536" w:rsidRDefault="000C6536" w:rsidP="000C6536">
      <w:pPr>
        <w:pStyle w:val="BodyText"/>
        <w:spacing w:before="58"/>
        <w:ind w:right="625"/>
        <w:rPr>
          <w:rFonts w:asciiTheme="majorHAnsi" w:hAnsiTheme="majorHAnsi" w:cstheme="majorHAnsi"/>
        </w:rPr>
      </w:pPr>
      <w:r w:rsidRPr="000C6536">
        <w:rPr>
          <w:rFonts w:asciiTheme="majorHAnsi" w:hAnsiTheme="majorHAnsi" w:cstheme="majorHAnsi"/>
        </w:rPr>
        <w:t>Submit proposals to the Engineer for action for existing services before starting this work. Minimise the number and duration of interruptions.</w:t>
      </w:r>
    </w:p>
    <w:p w14:paraId="153385BC" w14:textId="77777777" w:rsidR="000C6536" w:rsidRPr="000C6536" w:rsidRDefault="000C6536" w:rsidP="000C6536">
      <w:pPr>
        <w:pStyle w:val="BodyText"/>
        <w:spacing w:before="10"/>
        <w:ind w:left="0"/>
        <w:rPr>
          <w:rFonts w:asciiTheme="majorHAnsi" w:hAnsiTheme="majorHAnsi" w:cstheme="majorHAnsi"/>
        </w:rPr>
      </w:pPr>
    </w:p>
    <w:p w14:paraId="749E27C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Adjoining Property</w:t>
      </w:r>
    </w:p>
    <w:p w14:paraId="7268FD1E" w14:textId="77777777" w:rsidR="000C6536" w:rsidRPr="000C6536" w:rsidRDefault="000C6536" w:rsidP="000C6536">
      <w:pPr>
        <w:spacing w:before="121"/>
        <w:ind w:left="215"/>
        <w:rPr>
          <w:rFonts w:asciiTheme="majorHAnsi" w:hAnsiTheme="majorHAnsi" w:cstheme="majorHAnsi"/>
          <w:sz w:val="20"/>
        </w:rPr>
      </w:pPr>
      <w:r w:rsidRPr="000C6536">
        <w:rPr>
          <w:rFonts w:asciiTheme="majorHAnsi" w:hAnsiTheme="majorHAnsi" w:cstheme="majorHAnsi"/>
          <w:sz w:val="20"/>
        </w:rPr>
        <w:t xml:space="preserve">Records: For properties described in the </w:t>
      </w:r>
      <w:r w:rsidRPr="000C6536">
        <w:rPr>
          <w:rFonts w:asciiTheme="majorHAnsi" w:hAnsiTheme="majorHAnsi" w:cstheme="majorHAnsi"/>
          <w:b/>
          <w:sz w:val="20"/>
        </w:rPr>
        <w:t xml:space="preserve">Adjoining Properties to be Recorded </w:t>
      </w:r>
      <w:r w:rsidRPr="000C6536">
        <w:rPr>
          <w:rFonts w:asciiTheme="majorHAnsi" w:hAnsiTheme="majorHAnsi" w:cstheme="majorHAnsi"/>
          <w:sz w:val="20"/>
        </w:rPr>
        <w:t>schedule:</w:t>
      </w:r>
    </w:p>
    <w:p w14:paraId="40C3639B" w14:textId="77777777" w:rsidR="000C6536" w:rsidRPr="000C6536" w:rsidRDefault="000C6536" w:rsidP="000C6536">
      <w:pPr>
        <w:pStyle w:val="BodyText"/>
        <w:spacing w:before="120"/>
        <w:ind w:left="782" w:right="1074" w:hanging="284"/>
        <w:rPr>
          <w:rFonts w:asciiTheme="majorHAnsi" w:hAnsiTheme="majorHAnsi" w:cstheme="majorHAnsi"/>
        </w:rPr>
      </w:pPr>
      <w:r w:rsidRPr="000C6536">
        <w:rPr>
          <w:rFonts w:asciiTheme="majorHAnsi" w:hAnsiTheme="majorHAnsi" w:cstheme="majorHAnsi"/>
        </w:rPr>
        <w:t>The Contractor is to inspect the properties with the Engineer and owners and occupants of the properties, before start of work.</w:t>
      </w:r>
    </w:p>
    <w:p w14:paraId="22D106F4" w14:textId="77777777" w:rsidR="000C6536" w:rsidRPr="000C6536" w:rsidRDefault="000C6536" w:rsidP="000C6536">
      <w:pPr>
        <w:pStyle w:val="BodyText"/>
        <w:spacing w:before="59"/>
        <w:ind w:left="782" w:right="719" w:hanging="284"/>
        <w:rPr>
          <w:rFonts w:asciiTheme="majorHAnsi" w:hAnsiTheme="majorHAnsi" w:cstheme="majorHAnsi"/>
        </w:rPr>
      </w:pPr>
      <w:r w:rsidRPr="000C6536">
        <w:rPr>
          <w:rFonts w:asciiTheme="majorHAnsi" w:hAnsiTheme="majorHAnsi" w:cstheme="majorHAnsi"/>
        </w:rPr>
        <w:t>Make detailed records of conditions existing within the properties, especially structural defects and other damage or defacement.</w:t>
      </w:r>
    </w:p>
    <w:p w14:paraId="480489B8" w14:textId="77777777" w:rsidR="000C6536" w:rsidRPr="000C6536" w:rsidRDefault="000C6536" w:rsidP="000C6536">
      <w:pPr>
        <w:pStyle w:val="BodyText"/>
        <w:spacing w:before="63"/>
        <w:ind w:left="782" w:right="1424" w:hanging="284"/>
        <w:rPr>
          <w:rFonts w:asciiTheme="majorHAnsi" w:hAnsiTheme="majorHAnsi" w:cstheme="majorHAnsi"/>
        </w:rPr>
      </w:pPr>
      <w:r w:rsidRPr="000C6536">
        <w:rPr>
          <w:rFonts w:asciiTheme="majorHAnsi" w:hAnsiTheme="majorHAnsi" w:cstheme="majorHAnsi"/>
        </w:rPr>
        <w:t>Arrange for at least 2 copies of each record, including drawings, written descriptions, and photographs, to be endorsed by the owners and occupants, or their representatives, as evidence of conditions existing before commencement of work.</w:t>
      </w:r>
    </w:p>
    <w:p w14:paraId="712431D4" w14:textId="77777777" w:rsidR="000C6536" w:rsidRPr="000C6536" w:rsidRDefault="000C6536" w:rsidP="000C6536">
      <w:pPr>
        <w:pStyle w:val="BodyText"/>
        <w:spacing w:before="59"/>
        <w:ind w:right="1357"/>
        <w:rPr>
          <w:rFonts w:asciiTheme="majorHAnsi" w:hAnsiTheme="majorHAnsi" w:cstheme="majorHAnsi"/>
        </w:rPr>
      </w:pPr>
      <w:r w:rsidRPr="000C6536">
        <w:rPr>
          <w:rFonts w:asciiTheme="majorHAnsi" w:hAnsiTheme="majorHAnsi" w:cstheme="majorHAnsi"/>
        </w:rPr>
        <w:t>Submit one endorsed copy of each record to the Engineer. The Contractor is to keep the other endorsed copy.</w:t>
      </w:r>
    </w:p>
    <w:p w14:paraId="149897FE" w14:textId="77777777" w:rsidR="000C6536" w:rsidRPr="000C6536" w:rsidRDefault="000C6536" w:rsidP="000C6536">
      <w:pPr>
        <w:pStyle w:val="BodyText"/>
        <w:spacing w:before="11"/>
        <w:ind w:left="0"/>
        <w:rPr>
          <w:rFonts w:asciiTheme="majorHAnsi" w:hAnsiTheme="majorHAnsi" w:cstheme="majorHAnsi"/>
        </w:rPr>
      </w:pPr>
    </w:p>
    <w:p w14:paraId="3D0B960F" w14:textId="77777777" w:rsidR="000C6536" w:rsidRPr="000C6536" w:rsidRDefault="000C6536" w:rsidP="000C6536">
      <w:pPr>
        <w:pStyle w:val="Heading2"/>
        <w:numPr>
          <w:ilvl w:val="3"/>
          <w:numId w:val="126"/>
        </w:numPr>
        <w:tabs>
          <w:tab w:val="left" w:pos="1079"/>
          <w:tab w:val="left" w:pos="1080"/>
        </w:tabs>
        <w:ind w:hanging="865"/>
        <w:rPr>
          <w:rFonts w:asciiTheme="majorHAnsi" w:hAnsiTheme="majorHAnsi" w:cstheme="majorHAnsi"/>
        </w:rPr>
      </w:pPr>
      <w:r w:rsidRPr="000C6536">
        <w:rPr>
          <w:rFonts w:asciiTheme="majorHAnsi" w:hAnsiTheme="majorHAnsi" w:cstheme="majorHAnsi"/>
        </w:rPr>
        <w:t>Construction</w:t>
      </w:r>
      <w:r w:rsidRPr="000C6536">
        <w:rPr>
          <w:rFonts w:asciiTheme="majorHAnsi" w:hAnsiTheme="majorHAnsi" w:cstheme="majorHAnsi"/>
          <w:spacing w:val="2"/>
        </w:rPr>
        <w:t xml:space="preserve"> </w:t>
      </w:r>
      <w:r w:rsidRPr="000C6536">
        <w:rPr>
          <w:rFonts w:asciiTheme="majorHAnsi" w:hAnsiTheme="majorHAnsi" w:cstheme="majorHAnsi"/>
        </w:rPr>
        <w:t>Plant</w:t>
      </w:r>
    </w:p>
    <w:p w14:paraId="00888C6E" w14:textId="77777777" w:rsidR="000C6536" w:rsidRPr="000C6536" w:rsidRDefault="000C6536" w:rsidP="000C6536">
      <w:pPr>
        <w:pStyle w:val="BodyText"/>
        <w:spacing w:before="10"/>
        <w:ind w:left="0"/>
        <w:rPr>
          <w:rFonts w:asciiTheme="majorHAnsi" w:hAnsiTheme="majorHAnsi" w:cstheme="majorHAnsi"/>
          <w:b/>
        </w:rPr>
      </w:pPr>
    </w:p>
    <w:p w14:paraId="117FF64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Access</w:t>
      </w:r>
    </w:p>
    <w:p w14:paraId="7518FDD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Access route and site access point are as shown on the drawings or as agreed with the Engineer.</w:t>
      </w:r>
    </w:p>
    <w:p w14:paraId="5ACE9E25" w14:textId="77777777" w:rsidR="000C6536" w:rsidRPr="000C6536" w:rsidRDefault="000C6536" w:rsidP="000C6536">
      <w:pPr>
        <w:pStyle w:val="BodyText"/>
        <w:spacing w:before="10"/>
        <w:ind w:left="0"/>
        <w:rPr>
          <w:rFonts w:asciiTheme="majorHAnsi" w:hAnsiTheme="majorHAnsi" w:cstheme="majorHAnsi"/>
        </w:rPr>
      </w:pPr>
    </w:p>
    <w:p w14:paraId="4395D7D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Use of Existing Services</w:t>
      </w:r>
    </w:p>
    <w:p w14:paraId="66874519" w14:textId="77777777" w:rsidR="000C6536" w:rsidRPr="000C6536" w:rsidRDefault="000C6536" w:rsidP="000C6536">
      <w:pPr>
        <w:pStyle w:val="BodyText"/>
        <w:spacing w:before="116"/>
        <w:ind w:right="947"/>
        <w:rPr>
          <w:rFonts w:asciiTheme="majorHAnsi" w:hAnsiTheme="majorHAnsi" w:cstheme="majorHAnsi"/>
        </w:rPr>
      </w:pPr>
      <w:r w:rsidRPr="000C6536">
        <w:rPr>
          <w:rFonts w:asciiTheme="majorHAnsi" w:hAnsiTheme="majorHAnsi" w:cstheme="majorHAnsi"/>
        </w:rPr>
        <w:t xml:space="preserve">Existing services may be used as temporary services for the performance of the contract subject to conditions stated in the </w:t>
      </w:r>
      <w:r w:rsidRPr="000C6536">
        <w:rPr>
          <w:rFonts w:asciiTheme="majorHAnsi" w:hAnsiTheme="majorHAnsi" w:cstheme="majorHAnsi"/>
          <w:b/>
        </w:rPr>
        <w:t xml:space="preserve">Existing Services </w:t>
      </w:r>
      <w:r w:rsidRPr="000C6536">
        <w:rPr>
          <w:rFonts w:asciiTheme="majorHAnsi" w:hAnsiTheme="majorHAnsi" w:cstheme="majorHAnsi"/>
        </w:rPr>
        <w:t>schedule.</w:t>
      </w:r>
    </w:p>
    <w:p w14:paraId="6E72CE09" w14:textId="77777777" w:rsidR="000C6536" w:rsidRPr="000C6536" w:rsidRDefault="000C6536" w:rsidP="000C6536">
      <w:pPr>
        <w:pStyle w:val="BodyText"/>
        <w:spacing w:before="10"/>
        <w:ind w:left="0"/>
        <w:rPr>
          <w:rFonts w:asciiTheme="majorHAnsi" w:hAnsiTheme="majorHAnsi" w:cstheme="majorHAnsi"/>
        </w:rPr>
      </w:pPr>
    </w:p>
    <w:p w14:paraId="4557161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Contractors Facilities and Work Practices</w:t>
      </w:r>
    </w:p>
    <w:p w14:paraId="38F69279" w14:textId="77777777" w:rsidR="000C6536" w:rsidRPr="000C6536" w:rsidRDefault="000C6536" w:rsidP="000C6536">
      <w:pPr>
        <w:pStyle w:val="BodyText"/>
        <w:spacing w:before="120"/>
        <w:ind w:right="1225"/>
        <w:rPr>
          <w:rFonts w:asciiTheme="majorHAnsi" w:hAnsiTheme="majorHAnsi" w:cstheme="majorHAnsi"/>
        </w:rPr>
      </w:pPr>
      <w:r w:rsidRPr="000C6536">
        <w:rPr>
          <w:rFonts w:asciiTheme="majorHAnsi" w:hAnsiTheme="majorHAnsi" w:cstheme="majorHAnsi"/>
        </w:rPr>
        <w:t>The Contractor is required to provide adequate toilet and washroom facilities for his staff. These facilities shall be kept clean and serviceable at all times.</w:t>
      </w:r>
    </w:p>
    <w:p w14:paraId="665DEEF1" w14:textId="77777777" w:rsidR="000C6536" w:rsidRPr="000C6536" w:rsidRDefault="000C6536" w:rsidP="000C6536">
      <w:pPr>
        <w:pStyle w:val="BodyText"/>
        <w:spacing w:before="121"/>
        <w:ind w:right="681"/>
        <w:rPr>
          <w:rFonts w:asciiTheme="majorHAnsi" w:hAnsiTheme="majorHAnsi" w:cstheme="majorHAnsi"/>
        </w:rPr>
      </w:pPr>
      <w:r w:rsidRPr="000C6536">
        <w:rPr>
          <w:rFonts w:asciiTheme="majorHAnsi" w:hAnsiTheme="majorHAnsi" w:cstheme="majorHAnsi"/>
        </w:rPr>
        <w:t>The Contractor is required to provide adequate first aid equipment on-site, failure of the Contractor to ensure the availability of first aid equipment on-site will result in an immediate ‘stop work’ order being issued. All costs and time delays resulting from any such ‘stop work’ order are entirely the Contractors responsibility.</w:t>
      </w:r>
    </w:p>
    <w:p w14:paraId="3CA47C3A"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A site office will be established by the Contractor at the work site. The location of the site office will be identified by the Engineer to the Contractor. The office will have a complete set of the contract documents.</w:t>
      </w:r>
    </w:p>
    <w:p w14:paraId="0D3E8D66" w14:textId="77777777" w:rsidR="000C6536" w:rsidRPr="000C6536" w:rsidRDefault="000C6536" w:rsidP="000C6536">
      <w:pPr>
        <w:pStyle w:val="BodyText"/>
        <w:spacing w:before="117"/>
        <w:ind w:right="628"/>
        <w:jc w:val="both"/>
        <w:rPr>
          <w:rFonts w:asciiTheme="majorHAnsi" w:hAnsiTheme="majorHAnsi" w:cstheme="majorHAnsi"/>
        </w:rPr>
      </w:pPr>
      <w:r w:rsidRPr="000C6536">
        <w:rPr>
          <w:rFonts w:asciiTheme="majorHAnsi" w:hAnsiTheme="majorHAnsi" w:cstheme="majorHAnsi"/>
        </w:rPr>
        <w:t>The Contractor is to maintain a safe, healthy and tidy worksite at all times and all work activities are to be performed with protective and safety equipment appropriate for the task. The Contractor is entirely responsible for workplace safety and unsafe work practices will be identified and recommendations made for revised work methods as appropriate.</w:t>
      </w:r>
    </w:p>
    <w:p w14:paraId="33C32ABE" w14:textId="77777777" w:rsidR="000C6536" w:rsidRDefault="000C6536" w:rsidP="000C6536">
      <w:pPr>
        <w:pStyle w:val="BodyText"/>
        <w:ind w:left="0"/>
        <w:rPr>
          <w:rFonts w:asciiTheme="majorHAnsi" w:hAnsiTheme="majorHAnsi" w:cstheme="majorHAnsi"/>
          <w:sz w:val="22"/>
        </w:rPr>
      </w:pPr>
    </w:p>
    <w:p w14:paraId="1C72234C" w14:textId="77777777" w:rsidR="00F91B2E" w:rsidRPr="000C6536" w:rsidRDefault="00F91B2E" w:rsidP="000C6536">
      <w:pPr>
        <w:pStyle w:val="BodyText"/>
        <w:ind w:left="0"/>
        <w:rPr>
          <w:rFonts w:asciiTheme="majorHAnsi" w:hAnsiTheme="majorHAnsi" w:cstheme="majorHAnsi"/>
          <w:sz w:val="22"/>
        </w:rPr>
      </w:pPr>
    </w:p>
    <w:p w14:paraId="614B86B3" w14:textId="77777777" w:rsidR="000C6536" w:rsidRPr="000C6536" w:rsidRDefault="000C6536" w:rsidP="000C6536">
      <w:pPr>
        <w:pStyle w:val="BodyText"/>
        <w:ind w:left="0"/>
        <w:rPr>
          <w:rFonts w:asciiTheme="majorHAnsi" w:hAnsiTheme="majorHAnsi" w:cstheme="majorHAnsi"/>
          <w:sz w:val="19"/>
        </w:rPr>
      </w:pPr>
    </w:p>
    <w:p w14:paraId="297B6C67" w14:textId="77777777" w:rsidR="000C6536" w:rsidRPr="000C6536" w:rsidRDefault="000C6536" w:rsidP="000C6536">
      <w:pPr>
        <w:pStyle w:val="Heading2"/>
        <w:spacing w:before="1"/>
        <w:ind w:left="215" w:firstLine="0"/>
        <w:jc w:val="both"/>
        <w:rPr>
          <w:rFonts w:asciiTheme="majorHAnsi" w:hAnsiTheme="majorHAnsi" w:cstheme="majorHAnsi"/>
        </w:rPr>
      </w:pPr>
      <w:r w:rsidRPr="000C6536">
        <w:rPr>
          <w:rFonts w:asciiTheme="majorHAnsi" w:hAnsiTheme="majorHAnsi" w:cstheme="majorHAnsi"/>
        </w:rPr>
        <w:lastRenderedPageBreak/>
        <w:t>The Contractor will be required to comply with the approved Health and Safety Plan.</w:t>
      </w:r>
    </w:p>
    <w:p w14:paraId="67C39597" w14:textId="77777777" w:rsidR="000C6536" w:rsidRPr="000C6536" w:rsidRDefault="000C6536" w:rsidP="000C6536">
      <w:pPr>
        <w:pStyle w:val="BodyText"/>
        <w:spacing w:before="104"/>
        <w:rPr>
          <w:rFonts w:asciiTheme="majorHAnsi" w:hAnsiTheme="majorHAnsi" w:cstheme="majorHAnsi"/>
        </w:rPr>
      </w:pPr>
      <w:bookmarkStart w:id="0" w:name="_GoBack"/>
      <w:bookmarkEnd w:id="0"/>
      <w:r w:rsidRPr="000C6536">
        <w:rPr>
          <w:rFonts w:asciiTheme="majorHAnsi" w:hAnsiTheme="majorHAnsi" w:cstheme="majorHAnsi"/>
          <w:u w:val="single"/>
        </w:rPr>
        <w:t>Project Signboards</w:t>
      </w:r>
    </w:p>
    <w:p w14:paraId="554EC17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project-specific signboards and the following:</w:t>
      </w:r>
    </w:p>
    <w:p w14:paraId="49608C28" w14:textId="77777777" w:rsidR="000C6536" w:rsidRPr="000C6536" w:rsidRDefault="000C6536" w:rsidP="000C6536">
      <w:pPr>
        <w:pStyle w:val="ListParagraph"/>
        <w:numPr>
          <w:ilvl w:val="4"/>
          <w:numId w:val="126"/>
        </w:numPr>
        <w:tabs>
          <w:tab w:val="left" w:pos="935"/>
          <w:tab w:val="left" w:pos="936"/>
        </w:tabs>
        <w:spacing w:before="122"/>
        <w:ind w:hanging="361"/>
        <w:rPr>
          <w:rFonts w:asciiTheme="majorHAnsi" w:hAnsiTheme="majorHAnsi" w:cstheme="majorHAnsi"/>
          <w:sz w:val="20"/>
        </w:rPr>
      </w:pPr>
      <w:r w:rsidRPr="000C6536">
        <w:rPr>
          <w:rFonts w:asciiTheme="majorHAnsi" w:hAnsiTheme="majorHAnsi" w:cstheme="majorHAnsi"/>
          <w:sz w:val="20"/>
        </w:rPr>
        <w:t>Location, size and wording as directed by</w:t>
      </w:r>
      <w:r w:rsidRPr="000C6536">
        <w:rPr>
          <w:rFonts w:asciiTheme="majorHAnsi" w:hAnsiTheme="majorHAnsi" w:cstheme="majorHAnsi"/>
          <w:spacing w:val="5"/>
          <w:sz w:val="20"/>
        </w:rPr>
        <w:t xml:space="preserve"> </w:t>
      </w:r>
      <w:r w:rsidRPr="000C6536">
        <w:rPr>
          <w:rFonts w:asciiTheme="majorHAnsi" w:hAnsiTheme="majorHAnsi" w:cstheme="majorHAnsi"/>
          <w:sz w:val="20"/>
        </w:rPr>
        <w:t>Engineer.</w:t>
      </w:r>
    </w:p>
    <w:p w14:paraId="17EDAE87" w14:textId="77777777" w:rsidR="000C6536" w:rsidRPr="000C6536" w:rsidRDefault="000C6536" w:rsidP="000C6536">
      <w:pPr>
        <w:pStyle w:val="ListParagraph"/>
        <w:numPr>
          <w:ilvl w:val="4"/>
          <w:numId w:val="126"/>
        </w:numPr>
        <w:tabs>
          <w:tab w:val="left" w:pos="935"/>
          <w:tab w:val="left" w:pos="936"/>
        </w:tabs>
        <w:spacing w:before="119"/>
        <w:ind w:hanging="361"/>
        <w:rPr>
          <w:rFonts w:asciiTheme="majorHAnsi" w:hAnsiTheme="majorHAnsi" w:cstheme="majorHAnsi"/>
          <w:sz w:val="20"/>
        </w:rPr>
      </w:pPr>
      <w:r w:rsidRPr="000C6536">
        <w:rPr>
          <w:rFonts w:asciiTheme="majorHAnsi" w:hAnsiTheme="majorHAnsi" w:cstheme="majorHAnsi"/>
          <w:sz w:val="20"/>
        </w:rPr>
        <w:t>Maintain in good condition for duration of the</w:t>
      </w:r>
      <w:r w:rsidRPr="000C6536">
        <w:rPr>
          <w:rFonts w:asciiTheme="majorHAnsi" w:hAnsiTheme="majorHAnsi" w:cstheme="majorHAnsi"/>
          <w:spacing w:val="3"/>
          <w:sz w:val="20"/>
        </w:rPr>
        <w:t xml:space="preserve"> </w:t>
      </w:r>
      <w:r w:rsidRPr="000C6536">
        <w:rPr>
          <w:rFonts w:asciiTheme="majorHAnsi" w:hAnsiTheme="majorHAnsi" w:cstheme="majorHAnsi"/>
          <w:sz w:val="20"/>
        </w:rPr>
        <w:t>work.</w:t>
      </w:r>
    </w:p>
    <w:p w14:paraId="144D3C46"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Remove on</w:t>
      </w:r>
      <w:r w:rsidRPr="000C6536">
        <w:rPr>
          <w:rFonts w:asciiTheme="majorHAnsi" w:hAnsiTheme="majorHAnsi" w:cstheme="majorHAnsi"/>
          <w:spacing w:val="-1"/>
          <w:sz w:val="20"/>
        </w:rPr>
        <w:t xml:space="preserve"> </w:t>
      </w:r>
      <w:r w:rsidRPr="000C6536">
        <w:rPr>
          <w:rFonts w:asciiTheme="majorHAnsi" w:hAnsiTheme="majorHAnsi" w:cstheme="majorHAnsi"/>
          <w:sz w:val="20"/>
        </w:rPr>
        <w:t>completion.</w:t>
      </w:r>
    </w:p>
    <w:p w14:paraId="720E0AFD" w14:textId="77777777" w:rsidR="000C6536" w:rsidRPr="000C6536" w:rsidRDefault="000C6536" w:rsidP="000C6536">
      <w:pPr>
        <w:pStyle w:val="BodyText"/>
        <w:spacing w:before="114"/>
        <w:rPr>
          <w:rFonts w:asciiTheme="majorHAnsi" w:hAnsiTheme="majorHAnsi" w:cstheme="majorHAnsi"/>
        </w:rPr>
      </w:pPr>
      <w:r w:rsidRPr="000C6536">
        <w:rPr>
          <w:rFonts w:asciiTheme="majorHAnsi" w:hAnsiTheme="majorHAnsi" w:cstheme="majorHAnsi"/>
        </w:rPr>
        <w:t>Obtain approval before display of advertisements or provision of other signboards.</w:t>
      </w:r>
    </w:p>
    <w:p w14:paraId="1FC889A4" w14:textId="77777777" w:rsidR="000C6536" w:rsidRPr="000C6536" w:rsidRDefault="000C6536" w:rsidP="000C6536">
      <w:pPr>
        <w:pStyle w:val="BodyText"/>
        <w:spacing w:before="10"/>
        <w:ind w:left="0"/>
        <w:rPr>
          <w:rFonts w:asciiTheme="majorHAnsi" w:hAnsiTheme="majorHAnsi" w:cstheme="majorHAnsi"/>
        </w:rPr>
      </w:pPr>
    </w:p>
    <w:p w14:paraId="6B552A9F" w14:textId="77777777" w:rsidR="000C6536" w:rsidRPr="000C6536" w:rsidRDefault="000C6536" w:rsidP="000C6536">
      <w:pPr>
        <w:pStyle w:val="Heading2"/>
        <w:numPr>
          <w:ilvl w:val="3"/>
          <w:numId w:val="126"/>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Building the</w:t>
      </w:r>
      <w:r w:rsidRPr="000C6536">
        <w:rPr>
          <w:rFonts w:asciiTheme="majorHAnsi" w:hAnsiTheme="majorHAnsi" w:cstheme="majorHAnsi"/>
          <w:spacing w:val="-3"/>
        </w:rPr>
        <w:t xml:space="preserve"> </w:t>
      </w:r>
      <w:r w:rsidRPr="000C6536">
        <w:rPr>
          <w:rFonts w:asciiTheme="majorHAnsi" w:hAnsiTheme="majorHAnsi" w:cstheme="majorHAnsi"/>
        </w:rPr>
        <w:t>Works</w:t>
      </w:r>
    </w:p>
    <w:p w14:paraId="3D5111FE" w14:textId="77777777" w:rsidR="000C6536" w:rsidRPr="000C6536" w:rsidRDefault="000C6536" w:rsidP="000C6536">
      <w:pPr>
        <w:pStyle w:val="BodyText"/>
        <w:spacing w:before="3"/>
        <w:ind w:left="0"/>
        <w:rPr>
          <w:rFonts w:asciiTheme="majorHAnsi" w:hAnsiTheme="majorHAnsi" w:cstheme="majorHAnsi"/>
          <w:b/>
          <w:sz w:val="21"/>
        </w:rPr>
      </w:pPr>
    </w:p>
    <w:p w14:paraId="6A2C1D6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Surveys</w:t>
      </w:r>
    </w:p>
    <w:p w14:paraId="3970FA58" w14:textId="77777777" w:rsidR="000C6536" w:rsidRPr="000C6536" w:rsidRDefault="000C6536" w:rsidP="000C6536">
      <w:pPr>
        <w:pStyle w:val="BodyText"/>
        <w:tabs>
          <w:tab w:val="left" w:pos="1775"/>
        </w:tabs>
        <w:spacing w:before="116" w:line="364" w:lineRule="auto"/>
        <w:ind w:right="3764"/>
        <w:rPr>
          <w:rFonts w:asciiTheme="majorHAnsi" w:hAnsiTheme="majorHAnsi" w:cstheme="majorHAnsi"/>
        </w:rPr>
      </w:pPr>
      <w:r w:rsidRPr="000C6536">
        <w:rPr>
          <w:rFonts w:asciiTheme="majorHAnsi" w:hAnsiTheme="majorHAnsi" w:cstheme="majorHAnsi"/>
        </w:rPr>
        <w:t>Setting</w:t>
      </w:r>
      <w:r w:rsidRPr="000C6536">
        <w:rPr>
          <w:rFonts w:asciiTheme="majorHAnsi" w:hAnsiTheme="majorHAnsi" w:cstheme="majorHAnsi"/>
          <w:spacing w:val="-1"/>
        </w:rPr>
        <w:t xml:space="preserve"> </w:t>
      </w:r>
      <w:r w:rsidRPr="000C6536">
        <w:rPr>
          <w:rFonts w:asciiTheme="majorHAnsi" w:hAnsiTheme="majorHAnsi" w:cstheme="majorHAnsi"/>
        </w:rPr>
        <w:t>out:</w:t>
      </w:r>
      <w:r w:rsidRPr="000C6536">
        <w:rPr>
          <w:rFonts w:asciiTheme="majorHAnsi" w:hAnsiTheme="majorHAnsi" w:cstheme="majorHAnsi"/>
        </w:rPr>
        <w:tab/>
        <w:t>Set out the works from the dimensioned</w:t>
      </w:r>
      <w:r w:rsidRPr="000C6536">
        <w:rPr>
          <w:rFonts w:asciiTheme="majorHAnsi" w:hAnsiTheme="majorHAnsi" w:cstheme="majorHAnsi"/>
          <w:spacing w:val="-14"/>
        </w:rPr>
        <w:t xml:space="preserve"> </w:t>
      </w:r>
      <w:r w:rsidRPr="000C6536">
        <w:rPr>
          <w:rFonts w:asciiTheme="majorHAnsi" w:hAnsiTheme="majorHAnsi" w:cstheme="majorHAnsi"/>
        </w:rPr>
        <w:t>drawings Check surveys: Check the setout regularly on</w:t>
      </w:r>
      <w:r w:rsidRPr="000C6536">
        <w:rPr>
          <w:rFonts w:asciiTheme="majorHAnsi" w:hAnsiTheme="majorHAnsi" w:cstheme="majorHAnsi"/>
          <w:spacing w:val="-31"/>
        </w:rPr>
        <w:t xml:space="preserve"> </w:t>
      </w:r>
      <w:r w:rsidRPr="000C6536">
        <w:rPr>
          <w:rFonts w:asciiTheme="majorHAnsi" w:hAnsiTheme="majorHAnsi" w:cstheme="majorHAnsi"/>
        </w:rPr>
        <w:t>site</w:t>
      </w:r>
    </w:p>
    <w:p w14:paraId="3E40DA76" w14:textId="77777777" w:rsidR="000C6536" w:rsidRPr="000C6536" w:rsidRDefault="000C6536" w:rsidP="000C6536">
      <w:pPr>
        <w:pStyle w:val="BodyText"/>
        <w:tabs>
          <w:tab w:val="left" w:pos="1742"/>
        </w:tabs>
        <w:spacing w:before="2"/>
        <w:ind w:right="774"/>
        <w:rPr>
          <w:rFonts w:asciiTheme="majorHAnsi" w:hAnsiTheme="majorHAnsi" w:cstheme="majorHAnsi"/>
        </w:rPr>
      </w:pPr>
      <w:r w:rsidRPr="000C6536">
        <w:rPr>
          <w:rFonts w:asciiTheme="majorHAnsi" w:hAnsiTheme="majorHAnsi" w:cstheme="majorHAnsi"/>
        </w:rPr>
        <w:t>Final</w:t>
      </w:r>
      <w:r w:rsidRPr="000C6536">
        <w:rPr>
          <w:rFonts w:asciiTheme="majorHAnsi" w:hAnsiTheme="majorHAnsi" w:cstheme="majorHAnsi"/>
          <w:spacing w:val="-1"/>
        </w:rPr>
        <w:t xml:space="preserve"> </w:t>
      </w:r>
      <w:r w:rsidRPr="000C6536">
        <w:rPr>
          <w:rFonts w:asciiTheme="majorHAnsi" w:hAnsiTheme="majorHAnsi" w:cstheme="majorHAnsi"/>
        </w:rPr>
        <w:t>survey:</w:t>
      </w:r>
      <w:r w:rsidRPr="000C6536">
        <w:rPr>
          <w:rFonts w:asciiTheme="majorHAnsi" w:hAnsiTheme="majorHAnsi" w:cstheme="majorHAnsi"/>
        </w:rPr>
        <w:tab/>
        <w:t xml:space="preserve">Confirm final setout </w:t>
      </w:r>
      <w:r w:rsidRPr="000C6536">
        <w:rPr>
          <w:rFonts w:asciiTheme="majorHAnsi" w:hAnsiTheme="majorHAnsi" w:cstheme="majorHAnsi"/>
          <w:spacing w:val="-4"/>
        </w:rPr>
        <w:t xml:space="preserve">of </w:t>
      </w:r>
      <w:r w:rsidRPr="000C6536">
        <w:rPr>
          <w:rFonts w:asciiTheme="majorHAnsi" w:hAnsiTheme="majorHAnsi" w:cstheme="majorHAnsi"/>
        </w:rPr>
        <w:t>roads, services and buildings on the as constructed drawings after Practical</w:t>
      </w:r>
      <w:r w:rsidRPr="000C6536">
        <w:rPr>
          <w:rFonts w:asciiTheme="majorHAnsi" w:hAnsiTheme="majorHAnsi" w:cstheme="majorHAnsi"/>
          <w:spacing w:val="1"/>
        </w:rPr>
        <w:t xml:space="preserve"> </w:t>
      </w:r>
      <w:r w:rsidRPr="000C6536">
        <w:rPr>
          <w:rFonts w:asciiTheme="majorHAnsi" w:hAnsiTheme="majorHAnsi" w:cstheme="majorHAnsi"/>
        </w:rPr>
        <w:t>Completion</w:t>
      </w:r>
    </w:p>
    <w:p w14:paraId="5909A833" w14:textId="77777777" w:rsidR="000C6536" w:rsidRPr="000C6536" w:rsidRDefault="000C6536" w:rsidP="000C6536">
      <w:pPr>
        <w:pStyle w:val="BodyText"/>
        <w:spacing w:before="10"/>
        <w:ind w:left="0"/>
        <w:rPr>
          <w:rFonts w:asciiTheme="majorHAnsi" w:hAnsiTheme="majorHAnsi" w:cstheme="majorHAnsi"/>
        </w:rPr>
      </w:pPr>
    </w:p>
    <w:p w14:paraId="6286835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Survey marks</w:t>
      </w:r>
    </w:p>
    <w:p w14:paraId="5D6A9AFE" w14:textId="77777777" w:rsidR="000C6536" w:rsidRPr="000C6536" w:rsidRDefault="000C6536" w:rsidP="000C6536">
      <w:pPr>
        <w:pStyle w:val="BodyText"/>
        <w:spacing w:before="120"/>
        <w:ind w:right="980"/>
        <w:rPr>
          <w:rFonts w:asciiTheme="majorHAnsi" w:hAnsiTheme="majorHAnsi" w:cstheme="majorHAnsi"/>
        </w:rPr>
      </w:pPr>
      <w:r w:rsidRPr="000C6536">
        <w:rPr>
          <w:rFonts w:asciiTheme="majorHAnsi" w:hAnsiTheme="majorHAnsi" w:cstheme="majorHAnsi"/>
        </w:rPr>
        <w:t>Definition: The term “survey mark” means a survey peg, bench mark, reference mark, signal, alignment, level mark or any other mark used or intended to be used for the purpose of setting out, checking or measuring the work.</w:t>
      </w:r>
    </w:p>
    <w:p w14:paraId="5DC8E70D" w14:textId="77777777" w:rsidR="000C6536" w:rsidRPr="000C6536" w:rsidRDefault="000C6536" w:rsidP="000C6536">
      <w:pPr>
        <w:pStyle w:val="BodyText"/>
        <w:spacing w:before="116"/>
        <w:ind w:right="748"/>
        <w:rPr>
          <w:rFonts w:asciiTheme="majorHAnsi" w:hAnsiTheme="majorHAnsi" w:cstheme="majorHAnsi"/>
        </w:rPr>
      </w:pPr>
      <w:r w:rsidRPr="000C6536">
        <w:rPr>
          <w:rFonts w:asciiTheme="majorHAnsi" w:hAnsiTheme="majorHAnsi" w:cstheme="majorHAnsi"/>
        </w:rPr>
        <w:t>Care of survey marks: Preserve and maintain the survey marks in their true positions. The Contractor shall check survey marks for consistency and if there are inconsistencies, the Contractor shall give written information to the Engineer with his proposed corrections. If the survey marks are damaged, the Contractor shall immediately advise the Engineer and rectify the damage.</w:t>
      </w:r>
    </w:p>
    <w:p w14:paraId="7F54C352" w14:textId="77777777" w:rsidR="000C6536" w:rsidRPr="000C6536" w:rsidRDefault="000C6536" w:rsidP="000C6536">
      <w:pPr>
        <w:pStyle w:val="BodyText"/>
        <w:ind w:left="0"/>
        <w:rPr>
          <w:rFonts w:asciiTheme="majorHAnsi" w:hAnsiTheme="majorHAnsi" w:cstheme="majorHAnsi"/>
          <w:sz w:val="21"/>
        </w:rPr>
      </w:pPr>
    </w:p>
    <w:p w14:paraId="71D62CA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Contractor's Representative</w:t>
      </w:r>
    </w:p>
    <w:p w14:paraId="407CEDD8" w14:textId="77777777" w:rsidR="000C6536" w:rsidRPr="000C6536" w:rsidRDefault="000C6536" w:rsidP="000C6536">
      <w:pPr>
        <w:pStyle w:val="BodyText"/>
        <w:spacing w:before="120"/>
        <w:ind w:right="680"/>
        <w:rPr>
          <w:rFonts w:asciiTheme="majorHAnsi" w:hAnsiTheme="majorHAnsi" w:cstheme="majorHAnsi"/>
        </w:rPr>
      </w:pPr>
      <w:r w:rsidRPr="000C6536">
        <w:rPr>
          <w:rFonts w:asciiTheme="majorHAnsi" w:hAnsiTheme="majorHAnsi" w:cstheme="majorHAnsi"/>
        </w:rPr>
        <w:t>The contractor must employ a suitably experienced engineer as the Site Manager. This person must be on site during working hours, and fluent in English and technical terminology. The Contractor’s Site Manager will have the authority to make all decisions concerning the project on behalf of the Contractor.</w:t>
      </w:r>
    </w:p>
    <w:p w14:paraId="13BD6132" w14:textId="77777777" w:rsidR="000C6536" w:rsidRPr="000C6536" w:rsidRDefault="000C6536" w:rsidP="000C6536">
      <w:pPr>
        <w:pStyle w:val="BodyText"/>
        <w:ind w:left="0"/>
        <w:rPr>
          <w:rFonts w:asciiTheme="majorHAnsi" w:hAnsiTheme="majorHAnsi" w:cstheme="majorHAnsi"/>
          <w:sz w:val="21"/>
        </w:rPr>
      </w:pPr>
    </w:p>
    <w:p w14:paraId="634679F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Program of Work</w:t>
      </w:r>
    </w:p>
    <w:p w14:paraId="21C167B9" w14:textId="77777777" w:rsidR="000C6536" w:rsidRPr="000C6536" w:rsidRDefault="000C6536" w:rsidP="000C6536">
      <w:pPr>
        <w:pStyle w:val="BodyText"/>
        <w:spacing w:before="116"/>
        <w:ind w:right="758"/>
        <w:rPr>
          <w:rFonts w:asciiTheme="majorHAnsi" w:hAnsiTheme="majorHAnsi" w:cstheme="majorHAnsi"/>
        </w:rPr>
      </w:pPr>
      <w:r w:rsidRPr="000C6536">
        <w:rPr>
          <w:rFonts w:asciiTheme="majorHAnsi" w:hAnsiTheme="majorHAnsi" w:cstheme="majorHAnsi"/>
        </w:rPr>
        <w:t>The Contractor is to provide a construction baseline program with MS Project which has the following information:</w:t>
      </w:r>
    </w:p>
    <w:p w14:paraId="13B4F522" w14:textId="77777777" w:rsidR="000C6536" w:rsidRPr="000C6536" w:rsidRDefault="000C6536" w:rsidP="000C6536">
      <w:pPr>
        <w:pStyle w:val="BodyText"/>
        <w:spacing w:before="121" w:line="364" w:lineRule="auto"/>
        <w:ind w:right="5205"/>
        <w:rPr>
          <w:rFonts w:asciiTheme="majorHAnsi" w:hAnsiTheme="majorHAnsi" w:cstheme="majorHAnsi"/>
        </w:rPr>
      </w:pPr>
      <w:r w:rsidRPr="000C6536">
        <w:rPr>
          <w:rFonts w:asciiTheme="majorHAnsi" w:hAnsiTheme="majorHAnsi" w:cstheme="majorHAnsi"/>
        </w:rPr>
        <w:t>Sequence of Work. (Work Breakdown Structure) Activity inter-relationships. (Should be closed loop) Activity durations with start and finish dates</w:t>
      </w:r>
    </w:p>
    <w:p w14:paraId="202CD36C" w14:textId="77777777" w:rsidR="000C6536" w:rsidRPr="000C6536" w:rsidRDefault="000C6536" w:rsidP="000C6536">
      <w:pPr>
        <w:pStyle w:val="BodyText"/>
        <w:spacing w:before="2" w:line="364" w:lineRule="auto"/>
        <w:ind w:right="2992"/>
        <w:rPr>
          <w:rFonts w:asciiTheme="majorHAnsi" w:hAnsiTheme="majorHAnsi" w:cstheme="majorHAnsi"/>
        </w:rPr>
      </w:pPr>
      <w:r w:rsidRPr="000C6536">
        <w:rPr>
          <w:rFonts w:asciiTheme="majorHAnsi" w:hAnsiTheme="majorHAnsi" w:cstheme="majorHAnsi"/>
        </w:rPr>
        <w:t>Periods within which various stages or parts of the work are to be executed. Time scale: Calendar Days</w:t>
      </w:r>
    </w:p>
    <w:p w14:paraId="72B7A74E" w14:textId="77777777" w:rsidR="000C6536" w:rsidRPr="000C6536" w:rsidRDefault="000C6536" w:rsidP="000C6536">
      <w:pPr>
        <w:pStyle w:val="BodyText"/>
        <w:spacing w:before="2"/>
        <w:ind w:right="1102"/>
        <w:rPr>
          <w:rFonts w:asciiTheme="majorHAnsi" w:hAnsiTheme="majorHAnsi" w:cstheme="majorHAnsi"/>
        </w:rPr>
      </w:pPr>
      <w:r w:rsidRPr="000C6536">
        <w:rPr>
          <w:rFonts w:asciiTheme="majorHAnsi" w:hAnsiTheme="majorHAnsi" w:cstheme="majorHAnsi"/>
        </w:rPr>
        <w:t>Line items in program are to be based on UNDP Bill of Quantities numbering system (see index). Update the program weekly. Submit hardcopy and softcopy. Identify changes since the previous version, and show the actual starts and finishes, actual percentage of completion for each item of work.</w:t>
      </w:r>
    </w:p>
    <w:p w14:paraId="0A9A49B5" w14:textId="77777777" w:rsidR="000C6536" w:rsidRPr="000C6536" w:rsidRDefault="000C6536" w:rsidP="000C6536">
      <w:pPr>
        <w:pStyle w:val="BodyText"/>
        <w:ind w:left="0"/>
        <w:rPr>
          <w:rFonts w:asciiTheme="majorHAnsi" w:hAnsiTheme="majorHAnsi" w:cstheme="majorHAnsi"/>
          <w:sz w:val="21"/>
        </w:rPr>
      </w:pPr>
    </w:p>
    <w:p w14:paraId="5C0A6DA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Site Meetings</w:t>
      </w:r>
    </w:p>
    <w:p w14:paraId="171DBC1F" w14:textId="77777777" w:rsidR="000C6536" w:rsidRPr="000C6536" w:rsidRDefault="000C6536" w:rsidP="000C6536">
      <w:pPr>
        <w:pStyle w:val="BodyText"/>
        <w:spacing w:before="116"/>
        <w:ind w:right="868"/>
        <w:rPr>
          <w:rFonts w:asciiTheme="majorHAnsi" w:hAnsiTheme="majorHAnsi" w:cstheme="majorHAnsi"/>
        </w:rPr>
      </w:pPr>
      <w:r w:rsidRPr="000C6536">
        <w:rPr>
          <w:rFonts w:asciiTheme="majorHAnsi" w:hAnsiTheme="majorHAnsi" w:cstheme="majorHAnsi"/>
        </w:rPr>
        <w:t>Hold and attend weekly site meetings throughout the contract and ensure attendance of appropriate subcontractors, the Site Manager and Engineer. The meeting schedule may be modified by the Engineer.</w:t>
      </w:r>
    </w:p>
    <w:p w14:paraId="6AC6AEE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The meeting will consider the following items:</w:t>
      </w:r>
    </w:p>
    <w:p w14:paraId="6331A6BE" w14:textId="77777777" w:rsidR="000C6536" w:rsidRPr="000C6536" w:rsidRDefault="000C6536" w:rsidP="000C6536">
      <w:pPr>
        <w:pStyle w:val="ListParagraph"/>
        <w:numPr>
          <w:ilvl w:val="4"/>
          <w:numId w:val="126"/>
        </w:numPr>
        <w:tabs>
          <w:tab w:val="left" w:pos="935"/>
          <w:tab w:val="left" w:pos="936"/>
        </w:tabs>
        <w:spacing w:before="121"/>
        <w:ind w:hanging="361"/>
        <w:rPr>
          <w:rFonts w:asciiTheme="majorHAnsi" w:hAnsiTheme="majorHAnsi" w:cstheme="majorHAnsi"/>
          <w:sz w:val="20"/>
        </w:rPr>
      </w:pPr>
      <w:r w:rsidRPr="000C6536">
        <w:rPr>
          <w:rFonts w:asciiTheme="majorHAnsi" w:hAnsiTheme="majorHAnsi" w:cstheme="majorHAnsi"/>
          <w:sz w:val="20"/>
        </w:rPr>
        <w:t>Technical</w:t>
      </w:r>
      <w:r w:rsidRPr="000C6536">
        <w:rPr>
          <w:rFonts w:asciiTheme="majorHAnsi" w:hAnsiTheme="majorHAnsi" w:cstheme="majorHAnsi"/>
          <w:spacing w:val="-1"/>
          <w:sz w:val="20"/>
        </w:rPr>
        <w:t xml:space="preserve"> </w:t>
      </w:r>
      <w:r w:rsidRPr="000C6536">
        <w:rPr>
          <w:rFonts w:asciiTheme="majorHAnsi" w:hAnsiTheme="majorHAnsi" w:cstheme="majorHAnsi"/>
          <w:sz w:val="20"/>
        </w:rPr>
        <w:t>issues.</w:t>
      </w:r>
    </w:p>
    <w:p w14:paraId="02D6AF8D" w14:textId="77777777" w:rsidR="000C6536" w:rsidRPr="000C6536" w:rsidRDefault="000C6536" w:rsidP="000C6536">
      <w:pPr>
        <w:rPr>
          <w:rFonts w:asciiTheme="majorHAnsi" w:hAnsiTheme="majorHAnsi" w:cstheme="majorHAnsi"/>
          <w:sz w:val="20"/>
        </w:rPr>
        <w:sectPr w:rsidR="000C6536" w:rsidRPr="000C6536">
          <w:headerReference w:type="default" r:id="rId11"/>
          <w:footerReference w:type="default" r:id="rId12"/>
          <w:pgSz w:w="11900" w:h="16840"/>
          <w:pgMar w:top="1300" w:right="780" w:bottom="860" w:left="1200" w:header="725" w:footer="677" w:gutter="0"/>
          <w:cols w:space="720"/>
        </w:sectPr>
      </w:pPr>
    </w:p>
    <w:p w14:paraId="0119769D" w14:textId="77777777" w:rsidR="000C6536" w:rsidRPr="000C6536" w:rsidRDefault="000C6536" w:rsidP="000C6536">
      <w:pPr>
        <w:pStyle w:val="ListParagraph"/>
        <w:numPr>
          <w:ilvl w:val="4"/>
          <w:numId w:val="126"/>
        </w:numPr>
        <w:tabs>
          <w:tab w:val="left" w:pos="935"/>
          <w:tab w:val="left" w:pos="936"/>
        </w:tabs>
        <w:spacing w:before="105"/>
        <w:ind w:hanging="361"/>
        <w:rPr>
          <w:rFonts w:asciiTheme="majorHAnsi" w:hAnsiTheme="majorHAnsi" w:cstheme="majorHAnsi"/>
          <w:sz w:val="20"/>
        </w:rPr>
      </w:pPr>
      <w:r w:rsidRPr="000C6536">
        <w:rPr>
          <w:rFonts w:asciiTheme="majorHAnsi" w:hAnsiTheme="majorHAnsi" w:cstheme="majorHAnsi"/>
          <w:sz w:val="20"/>
        </w:rPr>
        <w:lastRenderedPageBreak/>
        <w:t>Commercial</w:t>
      </w:r>
      <w:r w:rsidRPr="000C6536">
        <w:rPr>
          <w:rFonts w:asciiTheme="majorHAnsi" w:hAnsiTheme="majorHAnsi" w:cstheme="majorHAnsi"/>
          <w:spacing w:val="-1"/>
          <w:sz w:val="20"/>
        </w:rPr>
        <w:t xml:space="preserve"> </w:t>
      </w:r>
      <w:r w:rsidRPr="000C6536">
        <w:rPr>
          <w:rFonts w:asciiTheme="majorHAnsi" w:hAnsiTheme="majorHAnsi" w:cstheme="majorHAnsi"/>
          <w:sz w:val="20"/>
        </w:rPr>
        <w:t>issues.</w:t>
      </w:r>
    </w:p>
    <w:p w14:paraId="48E815F7"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Program.</w:t>
      </w:r>
    </w:p>
    <w:p w14:paraId="0A9F86A9" w14:textId="77777777" w:rsidR="000C6536" w:rsidRPr="000C6536" w:rsidRDefault="000C6536" w:rsidP="000C6536">
      <w:pPr>
        <w:pStyle w:val="ListParagraph"/>
        <w:numPr>
          <w:ilvl w:val="4"/>
          <w:numId w:val="126"/>
        </w:numPr>
        <w:tabs>
          <w:tab w:val="left" w:pos="935"/>
          <w:tab w:val="left" w:pos="936"/>
        </w:tabs>
        <w:spacing w:before="119"/>
        <w:ind w:hanging="361"/>
        <w:rPr>
          <w:rFonts w:asciiTheme="majorHAnsi" w:hAnsiTheme="majorHAnsi" w:cstheme="majorHAnsi"/>
          <w:sz w:val="20"/>
        </w:rPr>
      </w:pPr>
      <w:r w:rsidRPr="000C6536">
        <w:rPr>
          <w:rFonts w:asciiTheme="majorHAnsi" w:hAnsiTheme="majorHAnsi" w:cstheme="majorHAnsi"/>
          <w:sz w:val="20"/>
        </w:rPr>
        <w:t>Quality of</w:t>
      </w:r>
      <w:r w:rsidRPr="000C6536">
        <w:rPr>
          <w:rFonts w:asciiTheme="majorHAnsi" w:hAnsiTheme="majorHAnsi" w:cstheme="majorHAnsi"/>
          <w:spacing w:val="4"/>
          <w:sz w:val="20"/>
        </w:rPr>
        <w:t xml:space="preserve"> </w:t>
      </w:r>
      <w:r w:rsidRPr="000C6536">
        <w:rPr>
          <w:rFonts w:asciiTheme="majorHAnsi" w:hAnsiTheme="majorHAnsi" w:cstheme="majorHAnsi"/>
          <w:sz w:val="20"/>
        </w:rPr>
        <w:t>work.</w:t>
      </w:r>
    </w:p>
    <w:p w14:paraId="24FDB147" w14:textId="77777777" w:rsidR="000C6536" w:rsidRPr="000C6536" w:rsidRDefault="000C6536" w:rsidP="000C6536">
      <w:pPr>
        <w:pStyle w:val="BodyText"/>
        <w:spacing w:before="9"/>
        <w:ind w:left="0"/>
        <w:rPr>
          <w:rFonts w:asciiTheme="majorHAnsi" w:hAnsiTheme="majorHAnsi" w:cstheme="majorHAnsi"/>
        </w:rPr>
      </w:pPr>
    </w:p>
    <w:p w14:paraId="3386A6E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Items Supplied by Owner</w:t>
      </w:r>
    </w:p>
    <w:p w14:paraId="4FBD5836"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 xml:space="preserve">Materials and other items identified in the </w:t>
      </w:r>
      <w:r w:rsidRPr="000C6536">
        <w:rPr>
          <w:rFonts w:asciiTheme="majorHAnsi" w:hAnsiTheme="majorHAnsi" w:cstheme="majorHAnsi"/>
          <w:b/>
        </w:rPr>
        <w:t xml:space="preserve">Items to be Supplied </w:t>
      </w:r>
      <w:r w:rsidRPr="000C6536">
        <w:rPr>
          <w:rFonts w:asciiTheme="majorHAnsi" w:hAnsiTheme="majorHAnsi" w:cstheme="majorHAnsi"/>
        </w:rPr>
        <w:t>schedule will be supplied free of charge to the Contractor for installation in the execution of the works. Unload and take delivery of them, inspect them for defects and then take care of them. If defects are found, advise. Return unused items to the owner.</w:t>
      </w:r>
    </w:p>
    <w:p w14:paraId="2DEDF239" w14:textId="77777777" w:rsidR="000C6536" w:rsidRPr="000C6536" w:rsidRDefault="000C6536" w:rsidP="000C6536">
      <w:pPr>
        <w:pStyle w:val="BodyText"/>
        <w:ind w:left="0"/>
        <w:rPr>
          <w:rFonts w:asciiTheme="majorHAnsi" w:hAnsiTheme="majorHAnsi" w:cstheme="majorHAnsi"/>
          <w:sz w:val="21"/>
        </w:rPr>
      </w:pPr>
    </w:p>
    <w:p w14:paraId="1C72500C" w14:textId="77777777" w:rsidR="000C6536" w:rsidRPr="000C6536" w:rsidRDefault="000C6536" w:rsidP="000C6536">
      <w:pPr>
        <w:pStyle w:val="Heading2"/>
        <w:numPr>
          <w:ilvl w:val="3"/>
          <w:numId w:val="126"/>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 of the</w:t>
      </w:r>
      <w:r w:rsidRPr="000C6536">
        <w:rPr>
          <w:rFonts w:asciiTheme="majorHAnsi" w:hAnsiTheme="majorHAnsi" w:cstheme="majorHAnsi"/>
          <w:spacing w:val="-9"/>
        </w:rPr>
        <w:t xml:space="preserve"> </w:t>
      </w:r>
      <w:r w:rsidRPr="000C6536">
        <w:rPr>
          <w:rFonts w:asciiTheme="majorHAnsi" w:hAnsiTheme="majorHAnsi" w:cstheme="majorHAnsi"/>
        </w:rPr>
        <w:t>Works</w:t>
      </w:r>
    </w:p>
    <w:p w14:paraId="68759FF1" w14:textId="77777777" w:rsidR="000C6536" w:rsidRPr="000C6536" w:rsidRDefault="000C6536" w:rsidP="000C6536">
      <w:pPr>
        <w:pStyle w:val="BodyText"/>
        <w:spacing w:before="4"/>
        <w:ind w:left="0"/>
        <w:rPr>
          <w:rFonts w:asciiTheme="majorHAnsi" w:hAnsiTheme="majorHAnsi" w:cstheme="majorHAnsi"/>
          <w:b/>
          <w:sz w:val="21"/>
        </w:rPr>
      </w:pPr>
    </w:p>
    <w:p w14:paraId="0385DA9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Final Cleaning</w:t>
      </w:r>
    </w:p>
    <w:p w14:paraId="41206864" w14:textId="77777777" w:rsidR="000C6536" w:rsidRPr="000C6536" w:rsidRDefault="000C6536" w:rsidP="000C6536">
      <w:pPr>
        <w:pStyle w:val="BodyText"/>
        <w:spacing w:before="115"/>
        <w:ind w:right="1093"/>
        <w:jc w:val="both"/>
        <w:rPr>
          <w:rFonts w:asciiTheme="majorHAnsi" w:hAnsiTheme="majorHAnsi" w:cstheme="majorHAnsi"/>
        </w:rPr>
      </w:pPr>
      <w:r w:rsidRPr="000C6536">
        <w:rPr>
          <w:rFonts w:asciiTheme="majorHAnsi" w:hAnsiTheme="majorHAnsi" w:cstheme="majorHAnsi"/>
        </w:rPr>
        <w:t>Before Practical Completion, clean throughout, including interior and exterior surfaces exposed to view. Clean carpeted and soft surfaces. Clean debris from the site, roofs, gutters, downpipes and drainage systems. Remove waste and surplus materials.</w:t>
      </w:r>
    </w:p>
    <w:p w14:paraId="13519661" w14:textId="77777777" w:rsidR="000C6536" w:rsidRPr="000C6536" w:rsidRDefault="000C6536" w:rsidP="000C6536">
      <w:pPr>
        <w:pStyle w:val="BodyText"/>
        <w:ind w:left="0"/>
        <w:rPr>
          <w:rFonts w:asciiTheme="majorHAnsi" w:hAnsiTheme="majorHAnsi" w:cstheme="majorHAnsi"/>
          <w:sz w:val="21"/>
        </w:rPr>
      </w:pPr>
    </w:p>
    <w:p w14:paraId="3C02B6B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Reinstatement</w:t>
      </w:r>
    </w:p>
    <w:p w14:paraId="4F297702"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Before practical completion, clean and repair damage caused by installation or</w:t>
      </w:r>
    </w:p>
    <w:p w14:paraId="04C7555B"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use of temporary work and restore existing facilities used during construction to original condition.</w:t>
      </w:r>
    </w:p>
    <w:p w14:paraId="6E223E6D" w14:textId="77777777" w:rsidR="000C6536" w:rsidRPr="000C6536" w:rsidRDefault="000C6536" w:rsidP="000C6536">
      <w:pPr>
        <w:pStyle w:val="BodyText"/>
        <w:spacing w:before="5"/>
        <w:ind w:left="0"/>
        <w:rPr>
          <w:rFonts w:asciiTheme="majorHAnsi" w:hAnsiTheme="majorHAnsi" w:cstheme="majorHAnsi"/>
        </w:rPr>
      </w:pPr>
    </w:p>
    <w:p w14:paraId="32C1C88B" w14:textId="77777777" w:rsidR="000C6536" w:rsidRPr="000C6536" w:rsidRDefault="000C6536" w:rsidP="000C6536">
      <w:pPr>
        <w:pStyle w:val="BodyText"/>
        <w:spacing w:before="1"/>
        <w:jc w:val="both"/>
        <w:rPr>
          <w:rFonts w:asciiTheme="majorHAnsi" w:hAnsiTheme="majorHAnsi" w:cstheme="majorHAnsi"/>
        </w:rPr>
      </w:pPr>
      <w:r w:rsidRPr="000C6536">
        <w:rPr>
          <w:rFonts w:asciiTheme="majorHAnsi" w:hAnsiTheme="majorHAnsi" w:cstheme="majorHAnsi"/>
          <w:u w:val="single"/>
        </w:rPr>
        <w:t>Adjoining Property</w:t>
      </w:r>
    </w:p>
    <w:p w14:paraId="4F375A88" w14:textId="77777777" w:rsidR="000C6536" w:rsidRPr="000C6536" w:rsidRDefault="000C6536" w:rsidP="000C6536">
      <w:pPr>
        <w:pStyle w:val="BodyText"/>
        <w:spacing w:before="120"/>
        <w:ind w:right="1313"/>
        <w:rPr>
          <w:rFonts w:asciiTheme="majorHAnsi" w:hAnsiTheme="majorHAnsi" w:cstheme="majorHAnsi"/>
        </w:rPr>
      </w:pPr>
      <w:r w:rsidRPr="000C6536">
        <w:rPr>
          <w:rFonts w:asciiTheme="majorHAnsi" w:hAnsiTheme="majorHAnsi" w:cstheme="majorHAnsi"/>
        </w:rPr>
        <w:t xml:space="preserve">At practical completion, for properties described in the </w:t>
      </w:r>
      <w:r w:rsidRPr="000C6536">
        <w:rPr>
          <w:rFonts w:asciiTheme="majorHAnsi" w:hAnsiTheme="majorHAnsi" w:cstheme="majorHAnsi"/>
          <w:b/>
        </w:rPr>
        <w:t xml:space="preserve">Adjoining Properties to be Recorded </w:t>
      </w:r>
      <w:r w:rsidRPr="000C6536">
        <w:rPr>
          <w:rFonts w:asciiTheme="majorHAnsi" w:hAnsiTheme="majorHAnsi" w:cstheme="majorHAnsi"/>
        </w:rPr>
        <w:t>schedule inspect the properties with the Engineer and owners and occupants of the properties, recording any damage that has occurred since the pre-commencement inspection.</w:t>
      </w:r>
    </w:p>
    <w:p w14:paraId="1998EBAD" w14:textId="77777777" w:rsidR="000C6536" w:rsidRPr="000C6536" w:rsidRDefault="000C6536" w:rsidP="000C6536">
      <w:pPr>
        <w:pStyle w:val="BodyText"/>
        <w:ind w:left="0"/>
        <w:rPr>
          <w:rFonts w:asciiTheme="majorHAnsi" w:hAnsiTheme="majorHAnsi" w:cstheme="majorHAnsi"/>
          <w:sz w:val="21"/>
        </w:rPr>
      </w:pPr>
    </w:p>
    <w:p w14:paraId="1A95FE47"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Post Construction Works</w:t>
      </w:r>
    </w:p>
    <w:p w14:paraId="0748A6A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The Contractor will provide the following documentation after all site construction has been completed:</w:t>
      </w:r>
    </w:p>
    <w:p w14:paraId="092D8194" w14:textId="77777777" w:rsidR="000C6536" w:rsidRPr="000C6536" w:rsidRDefault="000C6536" w:rsidP="000C6536">
      <w:pPr>
        <w:pStyle w:val="ListParagraph"/>
        <w:numPr>
          <w:ilvl w:val="4"/>
          <w:numId w:val="126"/>
        </w:numPr>
        <w:tabs>
          <w:tab w:val="left" w:pos="935"/>
          <w:tab w:val="left" w:pos="936"/>
        </w:tabs>
        <w:spacing w:before="122"/>
        <w:ind w:hanging="361"/>
        <w:rPr>
          <w:rFonts w:asciiTheme="majorHAnsi" w:hAnsiTheme="majorHAnsi" w:cstheme="majorHAnsi"/>
          <w:sz w:val="20"/>
        </w:rPr>
      </w:pPr>
      <w:r w:rsidRPr="000C6536">
        <w:rPr>
          <w:rFonts w:asciiTheme="majorHAnsi" w:hAnsiTheme="majorHAnsi" w:cstheme="majorHAnsi"/>
          <w:sz w:val="20"/>
        </w:rPr>
        <w:t>Warranty</w:t>
      </w:r>
      <w:r w:rsidRPr="000C6536">
        <w:rPr>
          <w:rFonts w:asciiTheme="majorHAnsi" w:hAnsiTheme="majorHAnsi" w:cstheme="majorHAnsi"/>
          <w:spacing w:val="-4"/>
          <w:sz w:val="20"/>
        </w:rPr>
        <w:t xml:space="preserve"> </w:t>
      </w:r>
      <w:r w:rsidRPr="000C6536">
        <w:rPr>
          <w:rFonts w:asciiTheme="majorHAnsi" w:hAnsiTheme="majorHAnsi" w:cstheme="majorHAnsi"/>
          <w:sz w:val="20"/>
        </w:rPr>
        <w:t>Statement</w:t>
      </w:r>
    </w:p>
    <w:p w14:paraId="31D0AD62" w14:textId="77777777" w:rsidR="000C6536" w:rsidRPr="000C6536" w:rsidRDefault="000C6536" w:rsidP="000C6536">
      <w:pPr>
        <w:pStyle w:val="ListParagraph"/>
        <w:numPr>
          <w:ilvl w:val="4"/>
          <w:numId w:val="126"/>
        </w:numPr>
        <w:tabs>
          <w:tab w:val="left" w:pos="935"/>
          <w:tab w:val="left" w:pos="936"/>
        </w:tabs>
        <w:spacing w:before="119"/>
        <w:ind w:hanging="361"/>
        <w:rPr>
          <w:rFonts w:asciiTheme="majorHAnsi" w:hAnsiTheme="majorHAnsi" w:cstheme="majorHAnsi"/>
          <w:sz w:val="20"/>
        </w:rPr>
      </w:pPr>
      <w:r w:rsidRPr="000C6536">
        <w:rPr>
          <w:rFonts w:asciiTheme="majorHAnsi" w:hAnsiTheme="majorHAnsi" w:cstheme="majorHAnsi"/>
          <w:sz w:val="20"/>
        </w:rPr>
        <w:t>Material Test</w:t>
      </w:r>
      <w:r w:rsidRPr="000C6536">
        <w:rPr>
          <w:rFonts w:asciiTheme="majorHAnsi" w:hAnsiTheme="majorHAnsi" w:cstheme="majorHAnsi"/>
          <w:spacing w:val="-2"/>
          <w:sz w:val="20"/>
        </w:rPr>
        <w:t xml:space="preserve"> </w:t>
      </w:r>
      <w:r w:rsidRPr="000C6536">
        <w:rPr>
          <w:rFonts w:asciiTheme="majorHAnsi" w:hAnsiTheme="majorHAnsi" w:cstheme="majorHAnsi"/>
          <w:sz w:val="20"/>
        </w:rPr>
        <w:t>Certificates</w:t>
      </w:r>
    </w:p>
    <w:p w14:paraId="2D985F4C" w14:textId="77777777" w:rsidR="000C6536" w:rsidRPr="000C6536" w:rsidRDefault="000C6536" w:rsidP="000C6536">
      <w:pPr>
        <w:pStyle w:val="ListParagraph"/>
        <w:numPr>
          <w:ilvl w:val="4"/>
          <w:numId w:val="126"/>
        </w:numPr>
        <w:tabs>
          <w:tab w:val="left" w:pos="935"/>
          <w:tab w:val="left" w:pos="936"/>
        </w:tabs>
        <w:spacing w:before="115"/>
        <w:ind w:hanging="361"/>
        <w:rPr>
          <w:rFonts w:asciiTheme="majorHAnsi" w:hAnsiTheme="majorHAnsi" w:cstheme="majorHAnsi"/>
          <w:sz w:val="20"/>
        </w:rPr>
      </w:pPr>
      <w:r w:rsidRPr="000C6536">
        <w:rPr>
          <w:rFonts w:asciiTheme="majorHAnsi" w:hAnsiTheme="majorHAnsi" w:cstheme="majorHAnsi"/>
          <w:sz w:val="20"/>
        </w:rPr>
        <w:t>As-Built</w:t>
      </w:r>
      <w:r w:rsidRPr="000C6536">
        <w:rPr>
          <w:rFonts w:asciiTheme="majorHAnsi" w:hAnsiTheme="majorHAnsi" w:cstheme="majorHAnsi"/>
          <w:spacing w:val="2"/>
          <w:sz w:val="20"/>
        </w:rPr>
        <w:t xml:space="preserve"> </w:t>
      </w:r>
      <w:r w:rsidRPr="000C6536">
        <w:rPr>
          <w:rFonts w:asciiTheme="majorHAnsi" w:hAnsiTheme="majorHAnsi" w:cstheme="majorHAnsi"/>
          <w:sz w:val="20"/>
        </w:rPr>
        <w:t>Drawings</w:t>
      </w:r>
    </w:p>
    <w:p w14:paraId="498CA027"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List of the suppliers with their contact</w:t>
      </w:r>
      <w:r w:rsidRPr="000C6536">
        <w:rPr>
          <w:rFonts w:asciiTheme="majorHAnsi" w:hAnsiTheme="majorHAnsi" w:cstheme="majorHAnsi"/>
          <w:spacing w:val="6"/>
          <w:sz w:val="20"/>
        </w:rPr>
        <w:t xml:space="preserve"> </w:t>
      </w:r>
      <w:r w:rsidRPr="000C6536">
        <w:rPr>
          <w:rFonts w:asciiTheme="majorHAnsi" w:hAnsiTheme="majorHAnsi" w:cstheme="majorHAnsi"/>
          <w:sz w:val="20"/>
        </w:rPr>
        <w:t>information</w:t>
      </w:r>
    </w:p>
    <w:p w14:paraId="32E8E531" w14:textId="77777777" w:rsidR="000C6536" w:rsidRPr="000C6536" w:rsidRDefault="000C6536" w:rsidP="000C6536">
      <w:pPr>
        <w:pStyle w:val="ListParagraph"/>
        <w:numPr>
          <w:ilvl w:val="4"/>
          <w:numId w:val="126"/>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Spare materials, where</w:t>
      </w:r>
      <w:r w:rsidRPr="000C6536">
        <w:rPr>
          <w:rFonts w:asciiTheme="majorHAnsi" w:hAnsiTheme="majorHAnsi" w:cstheme="majorHAnsi"/>
          <w:spacing w:val="2"/>
          <w:sz w:val="20"/>
        </w:rPr>
        <w:t xml:space="preserve"> </w:t>
      </w:r>
      <w:r w:rsidRPr="000C6536">
        <w:rPr>
          <w:rFonts w:asciiTheme="majorHAnsi" w:hAnsiTheme="majorHAnsi" w:cstheme="majorHAnsi"/>
          <w:sz w:val="20"/>
        </w:rPr>
        <w:t>applicable</w:t>
      </w:r>
    </w:p>
    <w:p w14:paraId="2BAD474B" w14:textId="77777777" w:rsidR="000C6536" w:rsidRPr="000C6536" w:rsidRDefault="000C6536" w:rsidP="000C6536">
      <w:pPr>
        <w:pStyle w:val="BodyText"/>
        <w:spacing w:before="114"/>
        <w:ind w:right="759"/>
        <w:jc w:val="both"/>
        <w:rPr>
          <w:rFonts w:asciiTheme="majorHAnsi" w:hAnsiTheme="majorHAnsi" w:cstheme="majorHAnsi"/>
        </w:rPr>
      </w:pPr>
      <w:r w:rsidRPr="000C6536">
        <w:rPr>
          <w:rFonts w:asciiTheme="majorHAnsi" w:hAnsiTheme="majorHAnsi" w:cstheme="majorHAnsi"/>
        </w:rPr>
        <w:t>A condition-out survey will be conducted with the Contractor and Engineer at which damages caused by the Contractor will be identified. The Engineer will determine if the Contractor is to make repairs or if the damage will be deducted from the Contractor’s final invoice.</w:t>
      </w:r>
    </w:p>
    <w:p w14:paraId="3194CE75" w14:textId="77777777" w:rsidR="000C6536" w:rsidRPr="000C6536" w:rsidRDefault="000C6536" w:rsidP="000C6536">
      <w:pPr>
        <w:pStyle w:val="BodyText"/>
        <w:ind w:left="0"/>
        <w:rPr>
          <w:rFonts w:asciiTheme="majorHAnsi" w:hAnsiTheme="majorHAnsi" w:cstheme="majorHAnsi"/>
          <w:sz w:val="22"/>
        </w:rPr>
      </w:pPr>
    </w:p>
    <w:p w14:paraId="34C1198C" w14:textId="77777777" w:rsidR="000C6536" w:rsidRPr="000C6536" w:rsidRDefault="000C6536" w:rsidP="000C6536">
      <w:pPr>
        <w:pStyle w:val="BodyText"/>
        <w:spacing w:before="5"/>
        <w:ind w:left="0"/>
        <w:rPr>
          <w:rFonts w:asciiTheme="majorHAnsi" w:hAnsiTheme="majorHAnsi" w:cstheme="majorHAnsi"/>
          <w:sz w:val="29"/>
        </w:rPr>
      </w:pPr>
    </w:p>
    <w:p w14:paraId="6EFDEECA"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Removal of plant</w:t>
      </w:r>
    </w:p>
    <w:p w14:paraId="1EBEC0E8" w14:textId="77777777" w:rsidR="000C6536" w:rsidRPr="000C6536" w:rsidRDefault="000C6536" w:rsidP="000C6536">
      <w:pPr>
        <w:pStyle w:val="BodyText"/>
        <w:spacing w:before="121"/>
        <w:ind w:right="762"/>
        <w:jc w:val="both"/>
        <w:rPr>
          <w:rFonts w:asciiTheme="majorHAnsi" w:hAnsiTheme="majorHAnsi" w:cstheme="majorHAnsi"/>
        </w:rPr>
      </w:pPr>
      <w:r w:rsidRPr="000C6536">
        <w:rPr>
          <w:rFonts w:asciiTheme="majorHAnsi" w:hAnsiTheme="majorHAnsi" w:cstheme="majorHAnsi"/>
        </w:rPr>
        <w:t>Within 10 working days after practical completion, remove temporary works and construction plant no longer required. Remove the balance before the end of the defects liability period.</w:t>
      </w:r>
    </w:p>
    <w:p w14:paraId="16FB5222" w14:textId="77777777" w:rsidR="000C6536" w:rsidRPr="000C6536" w:rsidRDefault="000C6536" w:rsidP="000C6536">
      <w:pPr>
        <w:pStyle w:val="BodyText"/>
        <w:spacing w:before="10"/>
        <w:ind w:left="0"/>
        <w:rPr>
          <w:rFonts w:asciiTheme="majorHAnsi" w:hAnsiTheme="majorHAnsi" w:cstheme="majorHAnsi"/>
        </w:rPr>
      </w:pPr>
    </w:p>
    <w:p w14:paraId="428AB1A0" w14:textId="77777777" w:rsidR="000C6536" w:rsidRPr="000C6536" w:rsidRDefault="000C6536" w:rsidP="000C6536">
      <w:pPr>
        <w:pStyle w:val="Heading2"/>
        <w:numPr>
          <w:ilvl w:val="3"/>
          <w:numId w:val="126"/>
        </w:numPr>
        <w:tabs>
          <w:tab w:val="left" w:pos="1079"/>
          <w:tab w:val="left" w:pos="1080"/>
        </w:tabs>
        <w:ind w:hanging="865"/>
        <w:rPr>
          <w:rFonts w:asciiTheme="majorHAnsi" w:hAnsiTheme="majorHAnsi" w:cstheme="majorHAnsi"/>
        </w:rPr>
      </w:pPr>
      <w:r w:rsidRPr="000C6536">
        <w:rPr>
          <w:rFonts w:asciiTheme="majorHAnsi" w:hAnsiTheme="majorHAnsi" w:cstheme="majorHAnsi"/>
        </w:rPr>
        <w:t>Payment for the</w:t>
      </w:r>
      <w:r w:rsidRPr="000C6536">
        <w:rPr>
          <w:rFonts w:asciiTheme="majorHAnsi" w:hAnsiTheme="majorHAnsi" w:cstheme="majorHAnsi"/>
          <w:spacing w:val="-8"/>
        </w:rPr>
        <w:t xml:space="preserve"> </w:t>
      </w:r>
      <w:r w:rsidRPr="000C6536">
        <w:rPr>
          <w:rFonts w:asciiTheme="majorHAnsi" w:hAnsiTheme="majorHAnsi" w:cstheme="majorHAnsi"/>
        </w:rPr>
        <w:t>works</w:t>
      </w:r>
    </w:p>
    <w:p w14:paraId="5DCD27B5" w14:textId="77777777" w:rsidR="000C6536" w:rsidRPr="000C6536" w:rsidRDefault="000C6536" w:rsidP="000C6536">
      <w:pPr>
        <w:pStyle w:val="BodyText"/>
        <w:spacing w:before="11"/>
        <w:ind w:left="0"/>
        <w:rPr>
          <w:rFonts w:asciiTheme="majorHAnsi" w:hAnsiTheme="majorHAnsi" w:cstheme="majorHAnsi"/>
          <w:b/>
        </w:rPr>
      </w:pPr>
    </w:p>
    <w:p w14:paraId="227929C4"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Anticipated Progress Claims Schedule</w:t>
      </w:r>
    </w:p>
    <w:p w14:paraId="1D4403F8" w14:textId="77777777" w:rsidR="000C6536" w:rsidRPr="000C6536" w:rsidRDefault="000C6536" w:rsidP="000C6536">
      <w:pPr>
        <w:pStyle w:val="BodyText"/>
        <w:spacing w:before="120"/>
        <w:ind w:right="1129"/>
        <w:jc w:val="both"/>
        <w:rPr>
          <w:rFonts w:asciiTheme="majorHAnsi" w:hAnsiTheme="majorHAnsi" w:cstheme="majorHAnsi"/>
        </w:rPr>
      </w:pPr>
      <w:r w:rsidRPr="000C6536">
        <w:rPr>
          <w:rFonts w:asciiTheme="majorHAnsi" w:hAnsiTheme="majorHAnsi" w:cstheme="majorHAnsi"/>
        </w:rPr>
        <w:t>The method of measurement and payment will be SMM7 – Standard Method of Measurement for Building Works (latest version).</w:t>
      </w:r>
    </w:p>
    <w:p w14:paraId="55590AAC" w14:textId="77777777" w:rsidR="000C6536" w:rsidRPr="000C6536" w:rsidRDefault="000C6536" w:rsidP="000C6536">
      <w:pPr>
        <w:pStyle w:val="BodyText"/>
        <w:spacing w:before="116"/>
        <w:ind w:right="833"/>
        <w:jc w:val="both"/>
        <w:rPr>
          <w:rFonts w:asciiTheme="majorHAnsi" w:hAnsiTheme="majorHAnsi" w:cstheme="majorHAnsi"/>
        </w:rPr>
      </w:pPr>
      <w:r w:rsidRPr="000C6536">
        <w:rPr>
          <w:rFonts w:asciiTheme="majorHAnsi" w:hAnsiTheme="majorHAnsi" w:cstheme="majorHAnsi"/>
        </w:rPr>
        <w:t>The Contractor is to submit a schedule of anticipated progress claims which will be made throughout the contract. Submit a revised schedule with each progress claim.</w:t>
      </w:r>
    </w:p>
    <w:p w14:paraId="53FB508F"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6B4E6340" w14:textId="77777777" w:rsidR="000C6536" w:rsidRPr="000C6536" w:rsidRDefault="000C6536" w:rsidP="000C6536">
      <w:pPr>
        <w:pStyle w:val="Heading2"/>
        <w:numPr>
          <w:ilvl w:val="3"/>
          <w:numId w:val="126"/>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Miscellaneous</w:t>
      </w:r>
    </w:p>
    <w:p w14:paraId="39427E45" w14:textId="77777777" w:rsidR="000C6536" w:rsidRPr="000C6536" w:rsidRDefault="000C6536" w:rsidP="000C6536">
      <w:pPr>
        <w:pStyle w:val="BodyText"/>
        <w:spacing w:before="3"/>
        <w:ind w:left="0"/>
        <w:rPr>
          <w:rFonts w:asciiTheme="majorHAnsi" w:hAnsiTheme="majorHAnsi" w:cstheme="majorHAnsi"/>
          <w:b/>
          <w:sz w:val="21"/>
        </w:rPr>
      </w:pPr>
    </w:p>
    <w:p w14:paraId="46F2E5D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Compliance with the Law</w:t>
      </w:r>
    </w:p>
    <w:p w14:paraId="6F679170" w14:textId="77777777" w:rsidR="000C6536" w:rsidRPr="000C6536" w:rsidRDefault="000C6536" w:rsidP="000C6536">
      <w:pPr>
        <w:pStyle w:val="BodyText"/>
        <w:spacing w:before="115"/>
        <w:ind w:right="891"/>
        <w:rPr>
          <w:rFonts w:asciiTheme="majorHAnsi" w:hAnsiTheme="majorHAnsi" w:cstheme="majorHAnsi"/>
        </w:rPr>
      </w:pPr>
      <w:r w:rsidRPr="000C6536">
        <w:rPr>
          <w:rFonts w:asciiTheme="majorHAnsi" w:hAnsiTheme="majorHAnsi" w:cstheme="majorHAnsi"/>
        </w:rPr>
        <w:t xml:space="preserve">The Contractor is responsible for compliance with all requirements of authorities. The owner, before entering into the contract, has given the notices, paid the fees, and obtained the permits, approvals and other authorisations stated in the </w:t>
      </w:r>
      <w:r w:rsidRPr="000C6536">
        <w:rPr>
          <w:rFonts w:asciiTheme="majorHAnsi" w:hAnsiTheme="majorHAnsi" w:cstheme="majorHAnsi"/>
          <w:b/>
        </w:rPr>
        <w:t xml:space="preserve">Prior Applications and Approvals </w:t>
      </w:r>
      <w:r w:rsidRPr="000C6536">
        <w:rPr>
          <w:rFonts w:asciiTheme="majorHAnsi" w:hAnsiTheme="majorHAnsi" w:cstheme="majorHAnsi"/>
        </w:rPr>
        <w:t>schedule.</w:t>
      </w:r>
    </w:p>
    <w:p w14:paraId="734361F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B11DFF9" w14:textId="77777777" w:rsidR="000C6536" w:rsidRPr="000C6536" w:rsidRDefault="000C6536" w:rsidP="000C6536">
      <w:pPr>
        <w:pStyle w:val="BodyText"/>
        <w:spacing w:before="5"/>
        <w:ind w:left="0"/>
        <w:rPr>
          <w:rFonts w:asciiTheme="majorHAnsi" w:hAnsiTheme="majorHAnsi" w:cstheme="majorHAnsi"/>
          <w:sz w:val="19"/>
        </w:rPr>
      </w:pPr>
    </w:p>
    <w:p w14:paraId="77CA49EA"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3260E277" wp14:editId="49DCB73C">
                <wp:extent cx="5897880" cy="177165"/>
                <wp:effectExtent l="9525" t="5080" r="7620" b="8255"/>
                <wp:docPr id="48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E8BD55" w14:textId="77777777" w:rsidR="000C6536" w:rsidRDefault="000C6536" w:rsidP="000C6536">
                            <w:pPr>
                              <w:tabs>
                                <w:tab w:val="left" w:pos="681"/>
                              </w:tabs>
                              <w:spacing w:before="19"/>
                              <w:ind w:left="105"/>
                              <w:rPr>
                                <w:b/>
                                <w:sz w:val="20"/>
                              </w:rPr>
                            </w:pPr>
                            <w:r>
                              <w:rPr>
                                <w:b/>
                                <w:sz w:val="20"/>
                              </w:rPr>
                              <w:t>1.2</w:t>
                            </w:r>
                            <w:r>
                              <w:rPr>
                                <w:b/>
                                <w:sz w:val="20"/>
                              </w:rPr>
                              <w:tab/>
                              <w:t>GENERAL</w:t>
                            </w:r>
                            <w:r>
                              <w:rPr>
                                <w:b/>
                                <w:spacing w:val="-3"/>
                                <w:sz w:val="20"/>
                              </w:rPr>
                              <w:t xml:space="preserve"> </w:t>
                            </w:r>
                            <w:r>
                              <w:rPr>
                                <w:b/>
                                <w:sz w:val="20"/>
                              </w:rPr>
                              <w:t>REQUIREMENTS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0E277" id="Text Box 420" o:spid="_x0000_s1027"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Le4/AGKAgAAIwUAAA4AAAAAAAAAAAAAAAAALgIAAGRycy9lMm9Eb2MueG1sUEsBAi0AFAAGAAgA&#10;AAAhAIHAcWDbAAAABAEAAA8AAAAAAAAAAAAAAAAA5AQAAGRycy9kb3ducmV2LnhtbFBLBQYAAAAA&#10;BAAEAPMAAADsBQAAAAA=&#10;" filled="f" strokeweight=".24pt">
                <v:textbox inset="0,0,0,0">
                  <w:txbxContent>
                    <w:p w14:paraId="40E8BD55" w14:textId="77777777" w:rsidR="000C6536" w:rsidRDefault="000C6536" w:rsidP="000C6536">
                      <w:pPr>
                        <w:tabs>
                          <w:tab w:val="left" w:pos="681"/>
                        </w:tabs>
                        <w:spacing w:before="19"/>
                        <w:ind w:left="105"/>
                        <w:rPr>
                          <w:b/>
                          <w:sz w:val="20"/>
                        </w:rPr>
                      </w:pPr>
                      <w:r>
                        <w:rPr>
                          <w:b/>
                          <w:sz w:val="20"/>
                        </w:rPr>
                        <w:t>1.2</w:t>
                      </w:r>
                      <w:r>
                        <w:rPr>
                          <w:b/>
                          <w:sz w:val="20"/>
                        </w:rPr>
                        <w:tab/>
                        <w:t>GENERAL</w:t>
                      </w:r>
                      <w:r>
                        <w:rPr>
                          <w:b/>
                          <w:spacing w:val="-3"/>
                          <w:sz w:val="20"/>
                        </w:rPr>
                        <w:t xml:space="preserve"> </w:t>
                      </w:r>
                      <w:r>
                        <w:rPr>
                          <w:b/>
                          <w:sz w:val="20"/>
                        </w:rPr>
                        <w:t>REQUIREMENTS</w:t>
                      </w:r>
                    </w:p>
                  </w:txbxContent>
                </v:textbox>
                <w10:anchorlock/>
              </v:shape>
            </w:pict>
          </mc:Fallback>
        </mc:AlternateContent>
      </w:r>
    </w:p>
    <w:p w14:paraId="26829CF5" w14:textId="77777777" w:rsidR="000C6536" w:rsidRPr="000C6536" w:rsidRDefault="000C6536" w:rsidP="000C6536">
      <w:pPr>
        <w:pStyle w:val="BodyText"/>
        <w:spacing w:before="9"/>
        <w:ind w:left="0"/>
        <w:rPr>
          <w:rFonts w:asciiTheme="majorHAnsi" w:hAnsiTheme="majorHAnsi" w:cstheme="majorHAnsi"/>
          <w:sz w:val="9"/>
        </w:rPr>
      </w:pPr>
    </w:p>
    <w:p w14:paraId="7BCC1BB9" w14:textId="77777777" w:rsidR="000C6536" w:rsidRPr="000C6536" w:rsidRDefault="000C6536" w:rsidP="000C6536">
      <w:pPr>
        <w:pStyle w:val="Heading2"/>
        <w:numPr>
          <w:ilvl w:val="2"/>
          <w:numId w:val="125"/>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GERENAL</w:t>
      </w:r>
    </w:p>
    <w:p w14:paraId="6050754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36E67FE" wp14:editId="2D984408">
                <wp:extent cx="5797550" cy="3175"/>
                <wp:effectExtent l="12065" t="10160" r="10160" b="5715"/>
                <wp:docPr id="48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86" name="Line 41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3BE8B" id="Group 41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I6yhImDAgAA&#10;lwUAAA4AAAAAAAAAAAAAAAAALgIAAGRycy9lMm9Eb2MueG1sUEsBAi0AFAAGAAgAAAAhAFPznYHZ&#10;AAAAAgEAAA8AAAAAAAAAAAAAAAAA3QQAAGRycy9kb3ducmV2LnhtbFBLBQYAAAAABAAEAPMAAADj&#10;BQAAAAA=&#10;">
                <v:line id="Line 41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" strokeweight=".24pt"/>
                <w10:anchorlock/>
              </v:group>
            </w:pict>
          </mc:Fallback>
        </mc:AlternateContent>
      </w:r>
    </w:p>
    <w:p w14:paraId="09B0F6CC" w14:textId="77777777" w:rsidR="000C6536" w:rsidRPr="000C6536" w:rsidRDefault="000C6536" w:rsidP="000C6536">
      <w:pPr>
        <w:pStyle w:val="BodyText"/>
        <w:spacing w:before="3"/>
        <w:ind w:left="0"/>
        <w:rPr>
          <w:rFonts w:asciiTheme="majorHAnsi" w:hAnsiTheme="majorHAnsi" w:cstheme="majorHAnsi"/>
          <w:b/>
          <w:sz w:val="11"/>
        </w:rPr>
      </w:pPr>
    </w:p>
    <w:p w14:paraId="64F8B232" w14:textId="77777777" w:rsidR="000C6536" w:rsidRPr="000C6536" w:rsidRDefault="000C6536" w:rsidP="000C6536">
      <w:pPr>
        <w:pStyle w:val="ListParagraph"/>
        <w:numPr>
          <w:ilvl w:val="3"/>
          <w:numId w:val="12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Contract</w:t>
      </w:r>
      <w:r w:rsidRPr="000C6536">
        <w:rPr>
          <w:rFonts w:asciiTheme="majorHAnsi" w:hAnsiTheme="majorHAnsi" w:cstheme="majorHAnsi"/>
          <w:b/>
          <w:spacing w:val="2"/>
          <w:sz w:val="20"/>
        </w:rPr>
        <w:t xml:space="preserve"> </w:t>
      </w:r>
      <w:r w:rsidRPr="000C6536">
        <w:rPr>
          <w:rFonts w:asciiTheme="majorHAnsi" w:hAnsiTheme="majorHAnsi" w:cstheme="majorHAnsi"/>
          <w:b/>
          <w:sz w:val="20"/>
        </w:rPr>
        <w:t>Documents</w:t>
      </w:r>
    </w:p>
    <w:p w14:paraId="33D909F2" w14:textId="77777777" w:rsidR="000C6536" w:rsidRPr="000C6536" w:rsidRDefault="000C6536" w:rsidP="000C6536">
      <w:pPr>
        <w:pStyle w:val="BodyText"/>
        <w:spacing w:before="10"/>
        <w:ind w:left="0"/>
        <w:rPr>
          <w:rFonts w:asciiTheme="majorHAnsi" w:hAnsiTheme="majorHAnsi" w:cstheme="majorHAnsi"/>
          <w:b/>
        </w:rPr>
      </w:pPr>
    </w:p>
    <w:p w14:paraId="285F645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Drawings</w:t>
      </w:r>
    </w:p>
    <w:p w14:paraId="6E98B511" w14:textId="77777777" w:rsidR="000C6536" w:rsidRPr="000C6536" w:rsidRDefault="000C6536" w:rsidP="000C6536">
      <w:pPr>
        <w:pStyle w:val="BodyText"/>
        <w:spacing w:before="120"/>
        <w:ind w:right="758"/>
        <w:rPr>
          <w:rFonts w:asciiTheme="majorHAnsi" w:hAnsiTheme="majorHAnsi" w:cstheme="majorHAnsi"/>
        </w:rPr>
      </w:pPr>
      <w:r w:rsidRPr="000C6536">
        <w:rPr>
          <w:rFonts w:asciiTheme="majorHAnsi" w:hAnsiTheme="majorHAnsi" w:cstheme="majorHAnsi"/>
        </w:rPr>
        <w:t>Large scale drawings take precedence over small scale drawings. Written or calculatable dimensions take precedence over scaled dimensions.</w:t>
      </w:r>
    </w:p>
    <w:p w14:paraId="7367431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If there are any errors in dimensions, set out or size, immediately notify the Engineer.</w:t>
      </w:r>
    </w:p>
    <w:p w14:paraId="5B8685C7" w14:textId="77777777" w:rsidR="000C6536" w:rsidRPr="000C6536" w:rsidRDefault="000C6536" w:rsidP="000C6536">
      <w:pPr>
        <w:pStyle w:val="BodyText"/>
        <w:spacing w:before="5"/>
        <w:ind w:left="0"/>
        <w:rPr>
          <w:rFonts w:asciiTheme="majorHAnsi" w:hAnsiTheme="majorHAnsi" w:cstheme="majorHAnsi"/>
        </w:rPr>
      </w:pPr>
    </w:p>
    <w:p w14:paraId="52C6FFD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Schedule</w:t>
      </w:r>
    </w:p>
    <w:p w14:paraId="37514E5E"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The schedule forms part of the specification. Information in the schedule will take precedence over information in the specification.</w:t>
      </w:r>
    </w:p>
    <w:p w14:paraId="45384AA2" w14:textId="77777777" w:rsidR="000C6536" w:rsidRPr="000C6536" w:rsidRDefault="000C6536" w:rsidP="000C6536">
      <w:pPr>
        <w:pStyle w:val="BodyText"/>
        <w:spacing w:before="11"/>
        <w:ind w:left="0"/>
        <w:rPr>
          <w:rFonts w:asciiTheme="majorHAnsi" w:hAnsiTheme="majorHAnsi" w:cstheme="majorHAnsi"/>
        </w:rPr>
      </w:pPr>
    </w:p>
    <w:p w14:paraId="1B94049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Bill Of Quantities</w:t>
      </w:r>
    </w:p>
    <w:p w14:paraId="187FEEBE" w14:textId="77777777" w:rsidR="000C6536" w:rsidRPr="000C6536" w:rsidRDefault="000C6536" w:rsidP="000C6536">
      <w:pPr>
        <w:pStyle w:val="BodyText"/>
        <w:spacing w:before="120"/>
        <w:ind w:right="1503"/>
        <w:rPr>
          <w:rFonts w:asciiTheme="majorHAnsi" w:hAnsiTheme="majorHAnsi" w:cstheme="majorHAnsi"/>
        </w:rPr>
      </w:pPr>
      <w:r w:rsidRPr="000C6536">
        <w:rPr>
          <w:rFonts w:asciiTheme="majorHAnsi" w:hAnsiTheme="majorHAnsi" w:cstheme="majorHAnsi"/>
        </w:rPr>
        <w:t>If there are any errors in description of items or omissions in the BOQ, immediately notify the Engineer.</w:t>
      </w:r>
    </w:p>
    <w:p w14:paraId="7EF6AE1C" w14:textId="77777777" w:rsidR="000C6536" w:rsidRPr="000C6536" w:rsidRDefault="000C6536" w:rsidP="000C6536">
      <w:pPr>
        <w:pStyle w:val="BodyText"/>
        <w:spacing w:before="121"/>
        <w:ind w:right="891"/>
        <w:rPr>
          <w:rFonts w:asciiTheme="majorHAnsi" w:hAnsiTheme="majorHAnsi" w:cstheme="majorHAnsi"/>
        </w:rPr>
      </w:pPr>
      <w:r w:rsidRPr="000C6536">
        <w:rPr>
          <w:rFonts w:asciiTheme="majorHAnsi" w:hAnsiTheme="majorHAnsi" w:cstheme="majorHAnsi"/>
        </w:rPr>
        <w:t>If there are any items which are unclear or are not available within the project program, immediately notify the Engineer.</w:t>
      </w:r>
    </w:p>
    <w:p w14:paraId="58826620" w14:textId="77777777" w:rsidR="000C6536" w:rsidRPr="000C6536" w:rsidRDefault="000C6536" w:rsidP="000C6536">
      <w:pPr>
        <w:pStyle w:val="BodyText"/>
        <w:spacing w:before="11"/>
        <w:ind w:left="0"/>
        <w:rPr>
          <w:rFonts w:asciiTheme="majorHAnsi" w:hAnsiTheme="majorHAnsi" w:cstheme="majorHAnsi"/>
        </w:rPr>
      </w:pPr>
    </w:p>
    <w:p w14:paraId="1D94C08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Services diagrammatic layouts</w:t>
      </w:r>
    </w:p>
    <w:p w14:paraId="6EA9D766" w14:textId="77777777" w:rsidR="000C6536" w:rsidRPr="000C6536" w:rsidRDefault="000C6536" w:rsidP="000C6536">
      <w:pPr>
        <w:pStyle w:val="BodyText"/>
        <w:spacing w:before="120"/>
        <w:ind w:right="857"/>
        <w:rPr>
          <w:rFonts w:asciiTheme="majorHAnsi" w:hAnsiTheme="majorHAnsi" w:cstheme="majorHAnsi"/>
        </w:rPr>
      </w:pPr>
      <w:r w:rsidRPr="000C6536">
        <w:rPr>
          <w:rFonts w:asciiTheme="majorHAnsi" w:hAnsiTheme="majorHAnsi" w:cstheme="majorHAnsi"/>
        </w:rPr>
        <w:t>Layouts of service lines, plant and equipment shown on the drawings are diagrammatic only, except where figured dimensions are provided or calculable.</w:t>
      </w:r>
    </w:p>
    <w:p w14:paraId="04B94949"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Before commencing work:</w:t>
      </w:r>
    </w:p>
    <w:p w14:paraId="533D3848" w14:textId="77777777" w:rsidR="000C6536" w:rsidRPr="000C6536" w:rsidRDefault="000C6536" w:rsidP="000C6536">
      <w:pPr>
        <w:pStyle w:val="BodyText"/>
        <w:spacing w:before="121" w:line="304" w:lineRule="auto"/>
        <w:ind w:left="499" w:right="3458"/>
        <w:rPr>
          <w:rFonts w:asciiTheme="majorHAnsi" w:hAnsiTheme="majorHAnsi" w:cstheme="majorHAnsi"/>
        </w:rPr>
      </w:pPr>
      <w:r w:rsidRPr="000C6536">
        <w:rPr>
          <w:rFonts w:asciiTheme="majorHAnsi" w:hAnsiTheme="majorHAnsi" w:cstheme="majorHAnsi"/>
        </w:rPr>
        <w:t>Obtain measurements and other necessary information. Coordinate the design and installation in conjunction with all</w:t>
      </w:r>
      <w:r w:rsidRPr="000C6536">
        <w:rPr>
          <w:rFonts w:asciiTheme="majorHAnsi" w:hAnsiTheme="majorHAnsi" w:cstheme="majorHAnsi"/>
          <w:spacing w:val="-18"/>
        </w:rPr>
        <w:t xml:space="preserve"> </w:t>
      </w:r>
      <w:r w:rsidRPr="000C6536">
        <w:rPr>
          <w:rFonts w:asciiTheme="majorHAnsi" w:hAnsiTheme="majorHAnsi" w:cstheme="majorHAnsi"/>
        </w:rPr>
        <w:t>trades.</w:t>
      </w:r>
    </w:p>
    <w:p w14:paraId="6EA4F5EC" w14:textId="77777777" w:rsidR="000C6536" w:rsidRPr="000C6536" w:rsidRDefault="000C6536" w:rsidP="000C6536">
      <w:pPr>
        <w:pStyle w:val="BodyText"/>
        <w:spacing w:before="179"/>
        <w:rPr>
          <w:rFonts w:asciiTheme="majorHAnsi" w:hAnsiTheme="majorHAnsi" w:cstheme="majorHAnsi"/>
        </w:rPr>
      </w:pPr>
      <w:r w:rsidRPr="000C6536">
        <w:rPr>
          <w:rFonts w:asciiTheme="majorHAnsi" w:hAnsiTheme="majorHAnsi" w:cstheme="majorHAnsi"/>
          <w:u w:val="single"/>
        </w:rPr>
        <w:t>Site Levels</w:t>
      </w:r>
    </w:p>
    <w:p w14:paraId="497B61C9"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Spot levels and identified levels on drawings take precedence over contour lines and ground profile lines.</w:t>
      </w:r>
    </w:p>
    <w:p w14:paraId="1D632A06" w14:textId="77777777" w:rsidR="000C6536" w:rsidRPr="000C6536" w:rsidRDefault="000C6536" w:rsidP="000C6536">
      <w:pPr>
        <w:pStyle w:val="BodyText"/>
        <w:spacing w:before="6"/>
        <w:ind w:left="0"/>
        <w:rPr>
          <w:rFonts w:asciiTheme="majorHAnsi" w:hAnsiTheme="majorHAnsi" w:cstheme="majorHAnsi"/>
        </w:rPr>
      </w:pPr>
    </w:p>
    <w:p w14:paraId="004FDF08" w14:textId="77777777" w:rsidR="000C6536" w:rsidRPr="000C6536" w:rsidRDefault="000C6536" w:rsidP="000C6536">
      <w:pPr>
        <w:pStyle w:val="Heading2"/>
        <w:numPr>
          <w:ilvl w:val="2"/>
          <w:numId w:val="125"/>
        </w:numPr>
        <w:tabs>
          <w:tab w:val="left" w:pos="935"/>
          <w:tab w:val="left" w:pos="936"/>
        </w:tabs>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65408" behindDoc="1" locked="0" layoutInCell="1" allowOverlap="1" wp14:anchorId="4576A8B1" wp14:editId="74327A92">
                <wp:simplePos x="0" y="0"/>
                <wp:positionH relativeFrom="page">
                  <wp:posOffset>880745</wp:posOffset>
                </wp:positionH>
                <wp:positionV relativeFrom="paragraph">
                  <wp:posOffset>163195</wp:posOffset>
                </wp:positionV>
                <wp:extent cx="5797550" cy="0"/>
                <wp:effectExtent l="0" t="0" r="0" b="0"/>
                <wp:wrapTopAndBottom/>
                <wp:docPr id="484"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EAEE4D" id="Line 417"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85pt" to="5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9v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INSPECTION</w:t>
      </w:r>
    </w:p>
    <w:p w14:paraId="132BE7E3" w14:textId="77777777" w:rsidR="000C6536" w:rsidRPr="000C6536" w:rsidRDefault="000C6536" w:rsidP="000C6536">
      <w:pPr>
        <w:pStyle w:val="BodyText"/>
        <w:ind w:left="0"/>
        <w:rPr>
          <w:rFonts w:asciiTheme="majorHAnsi" w:hAnsiTheme="majorHAnsi" w:cstheme="majorHAnsi"/>
          <w:b/>
          <w:sz w:val="10"/>
        </w:rPr>
      </w:pPr>
    </w:p>
    <w:p w14:paraId="166BA8DD" w14:textId="77777777" w:rsidR="000C6536" w:rsidRPr="000C6536" w:rsidRDefault="000C6536" w:rsidP="000C6536">
      <w:pPr>
        <w:pStyle w:val="ListParagraph"/>
        <w:numPr>
          <w:ilvl w:val="3"/>
          <w:numId w:val="12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 Notification Schedule</w:t>
      </w:r>
    </w:p>
    <w:p w14:paraId="3B39ED60" w14:textId="77777777" w:rsidR="000C6536" w:rsidRPr="000C6536" w:rsidRDefault="000C6536" w:rsidP="000C6536">
      <w:pPr>
        <w:spacing w:before="58"/>
        <w:ind w:left="215" w:right="1192"/>
        <w:rPr>
          <w:rFonts w:asciiTheme="majorHAnsi" w:hAnsiTheme="majorHAnsi" w:cstheme="majorHAnsi"/>
          <w:sz w:val="20"/>
        </w:rPr>
      </w:pPr>
      <w:r w:rsidRPr="000C6536">
        <w:rPr>
          <w:rFonts w:asciiTheme="majorHAnsi" w:hAnsiTheme="majorHAnsi" w:cstheme="majorHAnsi"/>
          <w:sz w:val="20"/>
        </w:rPr>
        <w:t xml:space="preserve">The Contractor is to notify the Engineer when the items identified in the </w:t>
      </w:r>
      <w:r w:rsidRPr="000C6536">
        <w:rPr>
          <w:rFonts w:asciiTheme="majorHAnsi" w:hAnsiTheme="majorHAnsi" w:cstheme="majorHAnsi"/>
          <w:b/>
          <w:sz w:val="20"/>
        </w:rPr>
        <w:t xml:space="preserve">Inspection Notification Schedule </w:t>
      </w:r>
      <w:r w:rsidRPr="000C6536">
        <w:rPr>
          <w:rFonts w:asciiTheme="majorHAnsi" w:hAnsiTheme="majorHAnsi" w:cstheme="majorHAnsi"/>
          <w:sz w:val="20"/>
        </w:rPr>
        <w:t>are ready for inspection.</w:t>
      </w:r>
    </w:p>
    <w:p w14:paraId="385445A9" w14:textId="77777777" w:rsidR="000C6536" w:rsidRPr="000C6536" w:rsidRDefault="000C6536" w:rsidP="000C6536">
      <w:pPr>
        <w:pStyle w:val="BodyText"/>
        <w:spacing w:before="10"/>
        <w:ind w:left="0"/>
        <w:rPr>
          <w:rFonts w:asciiTheme="majorHAnsi" w:hAnsiTheme="majorHAnsi" w:cstheme="majorHAnsi"/>
        </w:rPr>
      </w:pPr>
    </w:p>
    <w:p w14:paraId="140142E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114300" distR="114300" simplePos="0" relativeHeight="251666432" behindDoc="0" locked="0" layoutInCell="1" allowOverlap="1" wp14:anchorId="4F951EEF" wp14:editId="26D0A63F">
                <wp:simplePos x="0" y="0"/>
                <wp:positionH relativeFrom="page">
                  <wp:posOffset>1304290</wp:posOffset>
                </wp:positionH>
                <wp:positionV relativeFrom="paragraph">
                  <wp:posOffset>132080</wp:posOffset>
                </wp:positionV>
                <wp:extent cx="36830" cy="8890"/>
                <wp:effectExtent l="0" t="0" r="0" b="0"/>
                <wp:wrapNone/>
                <wp:docPr id="48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6F0F4" id="Rectangle 416" o:spid="_x0000_s1026" style="position:absolute;margin-left:102.7pt;margin-top:10.4pt;width:2.9pt;height:.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" fillcolor="red" stroked="f">
                <w10:wrap anchorx="page"/>
              </v:rect>
            </w:pict>
          </mc:Fallback>
        </mc:AlternateContent>
      </w:r>
      <w:r w:rsidRPr="000C6536">
        <w:rPr>
          <w:rFonts w:asciiTheme="majorHAnsi" w:hAnsiTheme="majorHAnsi" w:cstheme="majorHAnsi"/>
          <w:u w:val="single"/>
        </w:rPr>
        <w:t>Written</w:t>
      </w:r>
      <w:r w:rsidRPr="000C6536">
        <w:rPr>
          <w:rFonts w:asciiTheme="majorHAnsi" w:hAnsiTheme="majorHAnsi" w:cstheme="majorHAnsi"/>
        </w:rPr>
        <w:t xml:space="preserve"> </w:t>
      </w:r>
      <w:r w:rsidRPr="000C6536">
        <w:rPr>
          <w:rFonts w:asciiTheme="majorHAnsi" w:hAnsiTheme="majorHAnsi" w:cstheme="majorHAnsi"/>
          <w:u w:val="single"/>
        </w:rPr>
        <w:t>Notice</w:t>
      </w:r>
    </w:p>
    <w:p w14:paraId="0F6F8D74" w14:textId="77777777" w:rsidR="000C6536" w:rsidRPr="000C6536" w:rsidRDefault="000C6536" w:rsidP="000C6536">
      <w:pPr>
        <w:pStyle w:val="BodyText"/>
        <w:spacing w:before="120"/>
        <w:ind w:right="680"/>
        <w:rPr>
          <w:rFonts w:asciiTheme="majorHAnsi" w:hAnsiTheme="majorHAnsi" w:cstheme="majorHAnsi"/>
        </w:rPr>
      </w:pPr>
      <w:r w:rsidRPr="000C6536">
        <w:rPr>
          <w:rFonts w:asciiTheme="majorHAnsi" w:hAnsiTheme="majorHAnsi" w:cstheme="majorHAnsi"/>
        </w:rPr>
        <w:t>Minimum notice for inspections to be made on site is 24 hours for off site personnel, 4 hours for onsite personnel.</w:t>
      </w:r>
    </w:p>
    <w:p w14:paraId="45925B34" w14:textId="77777777" w:rsidR="000C6536" w:rsidRPr="000C6536" w:rsidRDefault="000C6536" w:rsidP="000C6536">
      <w:pPr>
        <w:pStyle w:val="BodyText"/>
        <w:spacing w:before="116"/>
        <w:ind w:right="1146"/>
        <w:rPr>
          <w:rFonts w:asciiTheme="majorHAnsi" w:hAnsiTheme="majorHAnsi" w:cstheme="majorHAnsi"/>
        </w:rPr>
      </w:pPr>
      <w:r w:rsidRPr="000C6536">
        <w:rPr>
          <w:rFonts w:asciiTheme="majorHAnsi" w:hAnsiTheme="majorHAnsi" w:cstheme="majorHAnsi"/>
        </w:rPr>
        <w:t>If notice of inspection is required in respect of parts of the works that are to be concealed, advise when the inspection can be made before concealment.</w:t>
      </w:r>
    </w:p>
    <w:p w14:paraId="1AC1BF59" w14:textId="77777777" w:rsidR="000C6536" w:rsidRPr="000C6536" w:rsidRDefault="000C6536" w:rsidP="000C6536">
      <w:pPr>
        <w:pStyle w:val="BodyText"/>
        <w:spacing w:before="11"/>
        <w:ind w:left="0"/>
        <w:rPr>
          <w:rFonts w:asciiTheme="majorHAnsi" w:hAnsiTheme="majorHAnsi" w:cstheme="majorHAnsi"/>
        </w:rPr>
      </w:pPr>
    </w:p>
    <w:p w14:paraId="15D66A90" w14:textId="77777777" w:rsidR="000C6536" w:rsidRPr="000C6536" w:rsidRDefault="000C6536" w:rsidP="000C6536">
      <w:pPr>
        <w:pStyle w:val="Heading2"/>
        <w:numPr>
          <w:ilvl w:val="3"/>
          <w:numId w:val="125"/>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5DC2D6C0" w14:textId="77777777" w:rsidR="000C6536" w:rsidRPr="000C6536" w:rsidRDefault="000C6536" w:rsidP="000C6536">
      <w:pPr>
        <w:pStyle w:val="BodyText"/>
        <w:spacing w:before="3"/>
        <w:ind w:left="0"/>
        <w:rPr>
          <w:rFonts w:asciiTheme="majorHAnsi" w:hAnsiTheme="majorHAnsi" w:cstheme="majorHAnsi"/>
          <w:b/>
          <w:sz w:val="21"/>
        </w:rPr>
      </w:pPr>
    </w:p>
    <w:p w14:paraId="16B565A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Samples</w:t>
      </w:r>
    </w:p>
    <w:p w14:paraId="480AAD8F" w14:textId="77777777" w:rsidR="000C6536" w:rsidRPr="000C6536" w:rsidRDefault="000C6536" w:rsidP="000C6536">
      <w:pPr>
        <w:pStyle w:val="BodyText"/>
        <w:spacing w:before="115" w:line="364" w:lineRule="auto"/>
        <w:ind w:right="4203"/>
        <w:rPr>
          <w:rFonts w:asciiTheme="majorHAnsi" w:hAnsiTheme="majorHAnsi" w:cstheme="majorHAnsi"/>
        </w:rPr>
      </w:pPr>
      <w:r w:rsidRPr="000C6536">
        <w:rPr>
          <w:rFonts w:asciiTheme="majorHAnsi" w:hAnsiTheme="majorHAnsi" w:cstheme="majorHAnsi"/>
        </w:rPr>
        <w:t>The Engineer must approve the laboratory used for testing. Submit nominated samples for approval of the Engineer.</w:t>
      </w:r>
    </w:p>
    <w:p w14:paraId="5CB12F9F" w14:textId="77777777" w:rsidR="000C6536" w:rsidRPr="000C6536" w:rsidRDefault="000C6536" w:rsidP="000C6536">
      <w:pPr>
        <w:pStyle w:val="BodyText"/>
        <w:spacing w:before="2"/>
        <w:ind w:right="713"/>
        <w:rPr>
          <w:rFonts w:asciiTheme="majorHAnsi" w:hAnsiTheme="majorHAnsi" w:cstheme="majorHAnsi"/>
        </w:rPr>
      </w:pPr>
      <w:r w:rsidRPr="000C6536">
        <w:rPr>
          <w:rFonts w:asciiTheme="majorHAnsi" w:hAnsiTheme="majorHAnsi" w:cstheme="majorHAnsi"/>
        </w:rPr>
        <w:t>If it is intended to incorporate samples into the works, submit proposals for approval. Only incorporate samples in the works which have been approved. Do not incorporate other samples.</w:t>
      </w:r>
    </w:p>
    <w:p w14:paraId="147CDD73"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54853D4"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Keep endorsed samples in good condition on site, until practical completion.</w:t>
      </w:r>
    </w:p>
    <w:p w14:paraId="12C4B7B2" w14:textId="77777777" w:rsidR="000C6536" w:rsidRPr="000C6536" w:rsidRDefault="000C6536" w:rsidP="000C6536">
      <w:pPr>
        <w:pStyle w:val="BodyText"/>
        <w:spacing w:before="10"/>
        <w:ind w:left="0"/>
        <w:rPr>
          <w:rFonts w:asciiTheme="majorHAnsi" w:hAnsiTheme="majorHAnsi" w:cstheme="majorHAnsi"/>
        </w:rPr>
      </w:pPr>
    </w:p>
    <w:p w14:paraId="1FC7EC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Shop Drawings</w:t>
      </w:r>
    </w:p>
    <w:p w14:paraId="53CF677D" w14:textId="77777777" w:rsidR="000C6536" w:rsidRPr="000C6536" w:rsidRDefault="000C6536" w:rsidP="000C6536">
      <w:pPr>
        <w:pStyle w:val="BodyText"/>
        <w:spacing w:before="121"/>
        <w:ind w:right="660"/>
        <w:jc w:val="both"/>
        <w:rPr>
          <w:rFonts w:asciiTheme="majorHAnsi" w:hAnsiTheme="majorHAnsi" w:cstheme="majorHAnsi"/>
        </w:rPr>
      </w:pPr>
      <w:r w:rsidRPr="000C6536">
        <w:rPr>
          <w:rFonts w:asciiTheme="majorHAnsi" w:hAnsiTheme="majorHAnsi" w:cstheme="majorHAnsi"/>
        </w:rPr>
        <w:t>General: If required, submit dimensioned drawings showing details of the fabrication and installation of services and equipment, including relationship to building structure and other services, cable type and size, and marking details.</w:t>
      </w:r>
    </w:p>
    <w:p w14:paraId="56C1FA8E" w14:textId="77777777" w:rsidR="000C6536" w:rsidRPr="000C6536" w:rsidRDefault="000C6536" w:rsidP="000C6536">
      <w:pPr>
        <w:pStyle w:val="BodyText"/>
        <w:spacing w:before="121"/>
        <w:ind w:right="1214"/>
        <w:rPr>
          <w:rFonts w:asciiTheme="majorHAnsi" w:hAnsiTheme="majorHAnsi" w:cstheme="majorHAnsi"/>
        </w:rPr>
      </w:pPr>
      <w:r w:rsidRPr="000C6536">
        <w:rPr>
          <w:rFonts w:asciiTheme="majorHAnsi" w:hAnsiTheme="majorHAnsi" w:cstheme="majorHAnsi"/>
        </w:rPr>
        <w:t>Diagrammatic layouts: Coordinate work shown diagrammatically in the contract documents, and submit dimensioned set-out drawings.</w:t>
      </w:r>
    </w:p>
    <w:p w14:paraId="6AB5F2C0" w14:textId="77777777" w:rsidR="000C6536" w:rsidRPr="000C6536" w:rsidRDefault="000C6536" w:rsidP="000C6536">
      <w:pPr>
        <w:pStyle w:val="BodyText"/>
        <w:spacing w:before="11"/>
        <w:ind w:left="0"/>
        <w:rPr>
          <w:rFonts w:asciiTheme="majorHAnsi" w:hAnsiTheme="majorHAnsi" w:cstheme="majorHAnsi"/>
        </w:rPr>
      </w:pPr>
    </w:p>
    <w:p w14:paraId="612E8F6F" w14:textId="77777777" w:rsidR="000C6536" w:rsidRPr="000C6536" w:rsidRDefault="000C6536" w:rsidP="000C6536">
      <w:pPr>
        <w:pStyle w:val="Heading2"/>
        <w:numPr>
          <w:ilvl w:val="2"/>
          <w:numId w:val="12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52416D7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D86762F" wp14:editId="1A70C4DD">
                <wp:extent cx="5797550" cy="3175"/>
                <wp:effectExtent l="12065" t="7620" r="10160" b="8255"/>
                <wp:docPr id="481"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82" name="Line 41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60B47" id="Group 41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E6jhKmDAgAA&#10;lwUAAA4AAAAAAAAAAAAAAAAALgIAAGRycy9lMm9Eb2MueG1sUEsBAi0AFAAGAAgAAAAhAFPznYHZ&#10;AAAAAgEAAA8AAAAAAAAAAAAAAAAA3QQAAGRycy9kb3ducmV2LnhtbFBLBQYAAAAABAAEAPMAAADj&#10;BQAAAAA=&#10;">
                <v:line id="Line 41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" strokeweight=".24pt"/>
                <w10:anchorlock/>
              </v:group>
            </w:pict>
          </mc:Fallback>
        </mc:AlternateContent>
      </w:r>
    </w:p>
    <w:p w14:paraId="331052E8" w14:textId="77777777" w:rsidR="000C6536" w:rsidRPr="000C6536" w:rsidRDefault="000C6536" w:rsidP="000C6536">
      <w:pPr>
        <w:pStyle w:val="BodyText"/>
        <w:spacing w:before="3"/>
        <w:ind w:left="0"/>
        <w:rPr>
          <w:rFonts w:asciiTheme="majorHAnsi" w:hAnsiTheme="majorHAnsi" w:cstheme="majorHAnsi"/>
          <w:b/>
          <w:sz w:val="11"/>
        </w:rPr>
      </w:pPr>
    </w:p>
    <w:p w14:paraId="1449535E" w14:textId="77777777" w:rsidR="000C6536" w:rsidRPr="000C6536" w:rsidRDefault="000C6536" w:rsidP="000C6536">
      <w:pPr>
        <w:pStyle w:val="ListParagraph"/>
        <w:numPr>
          <w:ilvl w:val="3"/>
          <w:numId w:val="12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Tests</w:t>
      </w:r>
    </w:p>
    <w:p w14:paraId="5C1002C1" w14:textId="77777777" w:rsidR="000C6536" w:rsidRPr="000C6536" w:rsidRDefault="000C6536" w:rsidP="000C6536">
      <w:pPr>
        <w:pStyle w:val="BodyText"/>
        <w:spacing w:before="10"/>
        <w:ind w:left="0"/>
        <w:rPr>
          <w:rFonts w:asciiTheme="majorHAnsi" w:hAnsiTheme="majorHAnsi" w:cstheme="majorHAnsi"/>
          <w:b/>
        </w:rPr>
      </w:pPr>
    </w:p>
    <w:p w14:paraId="6D469C7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48EEB40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notice of time and place of nominated tests.</w:t>
      </w:r>
    </w:p>
    <w:p w14:paraId="087DBFE0" w14:textId="77777777" w:rsidR="000C6536" w:rsidRPr="000C6536" w:rsidRDefault="000C6536" w:rsidP="000C6536">
      <w:pPr>
        <w:pStyle w:val="BodyText"/>
        <w:spacing w:before="10"/>
        <w:ind w:left="0"/>
        <w:rPr>
          <w:rFonts w:asciiTheme="majorHAnsi" w:hAnsiTheme="majorHAnsi" w:cstheme="majorHAnsi"/>
        </w:rPr>
      </w:pPr>
    </w:p>
    <w:p w14:paraId="5B36987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Attendance</w:t>
      </w:r>
    </w:p>
    <w:p w14:paraId="5884E26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The Contractor is to carry out and attend all tests where nominated in this specification.</w:t>
      </w:r>
    </w:p>
    <w:p w14:paraId="7CED7D73" w14:textId="77777777" w:rsidR="000C6536" w:rsidRPr="000C6536" w:rsidRDefault="000C6536" w:rsidP="000C6536">
      <w:pPr>
        <w:pStyle w:val="BodyText"/>
        <w:spacing w:before="116"/>
        <w:ind w:right="1924"/>
        <w:rPr>
          <w:rFonts w:asciiTheme="majorHAnsi" w:hAnsiTheme="majorHAnsi" w:cstheme="majorHAnsi"/>
        </w:rPr>
      </w:pPr>
      <w:r w:rsidRPr="000C6536">
        <w:rPr>
          <w:rFonts w:asciiTheme="majorHAnsi" w:hAnsiTheme="majorHAnsi" w:cstheme="majorHAnsi"/>
        </w:rPr>
        <w:t>The independent approved testing laboratory shall perform the required tests and report results of all tests noting if the tested material passed or failed such tests and shall furnish copies to the Engineer.</w:t>
      </w:r>
    </w:p>
    <w:p w14:paraId="3DF2994B" w14:textId="77777777" w:rsidR="000C6536" w:rsidRPr="000C6536" w:rsidRDefault="000C6536" w:rsidP="000C6536">
      <w:pPr>
        <w:pStyle w:val="BodyText"/>
        <w:ind w:left="0"/>
        <w:rPr>
          <w:rFonts w:asciiTheme="majorHAnsi" w:hAnsiTheme="majorHAnsi" w:cstheme="majorHAnsi"/>
          <w:sz w:val="22"/>
        </w:rPr>
      </w:pPr>
    </w:p>
    <w:p w14:paraId="1EEF971C" w14:textId="77777777" w:rsidR="000C6536" w:rsidRPr="000C6536" w:rsidRDefault="000C6536" w:rsidP="000C6536">
      <w:pPr>
        <w:pStyle w:val="BodyText"/>
        <w:spacing w:before="5"/>
        <w:ind w:left="0"/>
        <w:rPr>
          <w:rFonts w:asciiTheme="majorHAnsi" w:hAnsiTheme="majorHAnsi" w:cstheme="majorHAnsi"/>
          <w:sz w:val="29"/>
        </w:rPr>
      </w:pPr>
    </w:p>
    <w:p w14:paraId="6884BDE0" w14:textId="77777777" w:rsidR="000C6536" w:rsidRPr="000C6536" w:rsidRDefault="000C6536" w:rsidP="000C6536">
      <w:pPr>
        <w:pStyle w:val="Heading2"/>
        <w:numPr>
          <w:ilvl w:val="3"/>
          <w:numId w:val="125"/>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Materials </w:t>
      </w:r>
      <w:r w:rsidRPr="000C6536">
        <w:rPr>
          <w:rFonts w:asciiTheme="majorHAnsi" w:hAnsiTheme="majorHAnsi" w:cstheme="majorHAnsi"/>
          <w:spacing w:val="-2"/>
        </w:rPr>
        <w:t>and</w:t>
      </w:r>
      <w:r w:rsidRPr="000C6536">
        <w:rPr>
          <w:rFonts w:asciiTheme="majorHAnsi" w:hAnsiTheme="majorHAnsi" w:cstheme="majorHAnsi"/>
          <w:spacing w:val="2"/>
        </w:rPr>
        <w:t xml:space="preserve"> </w:t>
      </w:r>
      <w:r w:rsidRPr="000C6536">
        <w:rPr>
          <w:rFonts w:asciiTheme="majorHAnsi" w:hAnsiTheme="majorHAnsi" w:cstheme="majorHAnsi"/>
        </w:rPr>
        <w:t>Components</w:t>
      </w:r>
    </w:p>
    <w:p w14:paraId="477516C3" w14:textId="77777777" w:rsidR="000C6536" w:rsidRPr="000C6536" w:rsidRDefault="000C6536" w:rsidP="000C6536">
      <w:pPr>
        <w:pStyle w:val="BodyText"/>
        <w:spacing w:before="3"/>
        <w:ind w:left="0"/>
        <w:rPr>
          <w:rFonts w:asciiTheme="majorHAnsi" w:hAnsiTheme="majorHAnsi" w:cstheme="majorHAnsi"/>
          <w:b/>
          <w:sz w:val="21"/>
        </w:rPr>
      </w:pPr>
    </w:p>
    <w:p w14:paraId="71F70F4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Consistency</w:t>
      </w:r>
    </w:p>
    <w:p w14:paraId="2E111757" w14:textId="77777777" w:rsidR="000C6536" w:rsidRPr="000C6536" w:rsidRDefault="000C6536" w:rsidP="000C6536">
      <w:pPr>
        <w:pStyle w:val="BodyText"/>
        <w:spacing w:before="116"/>
        <w:ind w:right="624"/>
        <w:rPr>
          <w:rFonts w:asciiTheme="majorHAnsi" w:hAnsiTheme="majorHAnsi" w:cstheme="majorHAnsi"/>
        </w:rPr>
      </w:pPr>
      <w:r w:rsidRPr="000C6536">
        <w:rPr>
          <w:rFonts w:asciiTheme="majorHAnsi" w:hAnsiTheme="majorHAnsi" w:cstheme="majorHAnsi"/>
        </w:rPr>
        <w:t>For the whole quantity of each material or product use the same approved manufacturer or source and provide consistent type, size, quality and appearance.</w:t>
      </w:r>
    </w:p>
    <w:p w14:paraId="60B93FA4" w14:textId="77777777" w:rsidR="000C6536" w:rsidRPr="000C6536" w:rsidRDefault="000C6536" w:rsidP="000C6536">
      <w:pPr>
        <w:pStyle w:val="BodyText"/>
        <w:ind w:left="0"/>
        <w:rPr>
          <w:rFonts w:asciiTheme="majorHAnsi" w:hAnsiTheme="majorHAnsi" w:cstheme="majorHAnsi"/>
          <w:sz w:val="22"/>
        </w:rPr>
      </w:pPr>
    </w:p>
    <w:p w14:paraId="3DCB6B04" w14:textId="77777777" w:rsidR="000C6536" w:rsidRPr="000C6536" w:rsidRDefault="000C6536" w:rsidP="000C6536">
      <w:pPr>
        <w:pStyle w:val="BodyText"/>
        <w:spacing w:before="5"/>
        <w:ind w:left="0"/>
        <w:rPr>
          <w:rFonts w:asciiTheme="majorHAnsi" w:hAnsiTheme="majorHAnsi" w:cstheme="majorHAnsi"/>
          <w:sz w:val="29"/>
        </w:rPr>
      </w:pPr>
    </w:p>
    <w:p w14:paraId="3FD55CA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Manufacturers’ or Suppliers’ Recommendations</w:t>
      </w:r>
    </w:p>
    <w:p w14:paraId="774F8711" w14:textId="77777777" w:rsidR="000C6536" w:rsidRPr="000C6536" w:rsidRDefault="000C6536" w:rsidP="000C6536">
      <w:pPr>
        <w:pStyle w:val="BodyText"/>
        <w:spacing w:before="122" w:line="237" w:lineRule="auto"/>
        <w:ind w:right="825"/>
        <w:rPr>
          <w:rFonts w:asciiTheme="majorHAnsi" w:hAnsiTheme="majorHAnsi" w:cstheme="majorHAnsi"/>
        </w:rPr>
      </w:pPr>
      <w:r w:rsidRPr="000C6536">
        <w:rPr>
          <w:rFonts w:asciiTheme="majorHAnsi" w:hAnsiTheme="majorHAnsi" w:cstheme="majorHAnsi"/>
        </w:rPr>
        <w:t xml:space="preserve">Proprietary items: Select, if no selection is given, and transport, deliver, store, handle, protect, finish, adjust, prepare for </w:t>
      </w:r>
      <w:r w:rsidRPr="000C6536">
        <w:rPr>
          <w:rFonts w:asciiTheme="majorHAnsi" w:hAnsiTheme="majorHAnsi" w:cstheme="majorHAnsi"/>
          <w:spacing w:val="-3"/>
        </w:rPr>
        <w:t xml:space="preserve">use, </w:t>
      </w:r>
      <w:r w:rsidRPr="000C6536">
        <w:rPr>
          <w:rFonts w:asciiTheme="majorHAnsi" w:hAnsiTheme="majorHAnsi" w:cstheme="majorHAnsi"/>
        </w:rPr>
        <w:t xml:space="preserve">and provide manufactured </w:t>
      </w:r>
      <w:r w:rsidRPr="000C6536">
        <w:rPr>
          <w:rFonts w:asciiTheme="majorHAnsi" w:hAnsiTheme="majorHAnsi" w:cstheme="majorHAnsi"/>
          <w:spacing w:val="-3"/>
        </w:rPr>
        <w:t xml:space="preserve">items </w:t>
      </w:r>
      <w:r w:rsidRPr="000C6536">
        <w:rPr>
          <w:rFonts w:asciiTheme="majorHAnsi" w:hAnsiTheme="majorHAnsi" w:cstheme="majorHAnsi"/>
        </w:rPr>
        <w:t>in accordance with the current written recommendations and instructions of the manufacturer or</w:t>
      </w:r>
      <w:r w:rsidRPr="000C6536">
        <w:rPr>
          <w:rFonts w:asciiTheme="majorHAnsi" w:hAnsiTheme="majorHAnsi" w:cstheme="majorHAnsi"/>
          <w:spacing w:val="-2"/>
        </w:rPr>
        <w:t xml:space="preserve"> </w:t>
      </w:r>
      <w:r w:rsidRPr="000C6536">
        <w:rPr>
          <w:rFonts w:asciiTheme="majorHAnsi" w:hAnsiTheme="majorHAnsi" w:cstheme="majorHAnsi"/>
        </w:rPr>
        <w:t>supplier.</w:t>
      </w:r>
    </w:p>
    <w:p w14:paraId="40FD9DAC" w14:textId="77777777" w:rsidR="000C6536" w:rsidRPr="000C6536" w:rsidRDefault="000C6536" w:rsidP="000C6536">
      <w:pPr>
        <w:pStyle w:val="BodyText"/>
        <w:spacing w:before="122"/>
        <w:ind w:right="1393"/>
        <w:rPr>
          <w:rFonts w:asciiTheme="majorHAnsi" w:hAnsiTheme="majorHAnsi" w:cstheme="majorHAnsi"/>
        </w:rPr>
      </w:pPr>
      <w:r w:rsidRPr="000C6536">
        <w:rPr>
          <w:rFonts w:asciiTheme="majorHAnsi" w:hAnsiTheme="majorHAnsi" w:cstheme="majorHAnsi"/>
        </w:rPr>
        <w:t>Proprietary systems/assemblies: Assemble, install or fix in accordance with the current written recommendations and instructions of the manufacturer or</w:t>
      </w:r>
      <w:r w:rsidRPr="000C6536">
        <w:rPr>
          <w:rFonts w:asciiTheme="majorHAnsi" w:hAnsiTheme="majorHAnsi" w:cstheme="majorHAnsi"/>
          <w:spacing w:val="-2"/>
        </w:rPr>
        <w:t xml:space="preserve"> </w:t>
      </w:r>
      <w:r w:rsidRPr="000C6536">
        <w:rPr>
          <w:rFonts w:asciiTheme="majorHAnsi" w:hAnsiTheme="majorHAnsi" w:cstheme="majorHAnsi"/>
        </w:rPr>
        <w:t>supplier.</w:t>
      </w:r>
    </w:p>
    <w:p w14:paraId="5C96AB1F" w14:textId="77777777" w:rsidR="000C6536" w:rsidRPr="000C6536" w:rsidRDefault="000C6536" w:rsidP="000C6536">
      <w:pPr>
        <w:pStyle w:val="BodyText"/>
        <w:spacing w:before="121"/>
        <w:ind w:right="1303"/>
        <w:rPr>
          <w:rFonts w:asciiTheme="majorHAnsi" w:hAnsiTheme="majorHAnsi" w:cstheme="majorHAnsi"/>
        </w:rPr>
      </w:pPr>
      <w:r w:rsidRPr="000C6536">
        <w:rPr>
          <w:rFonts w:asciiTheme="majorHAnsi" w:hAnsiTheme="majorHAnsi" w:cstheme="majorHAnsi"/>
        </w:rPr>
        <w:t>Project modifications: Advise of activities that supplement, or are contrary to, manufacturer’s or suppliers’ written recommendations and instructions.</w:t>
      </w:r>
    </w:p>
    <w:p w14:paraId="1B2FA3B9" w14:textId="77777777" w:rsidR="000C6536" w:rsidRPr="000C6536" w:rsidRDefault="000C6536" w:rsidP="000C6536">
      <w:pPr>
        <w:pStyle w:val="BodyText"/>
        <w:spacing w:before="10"/>
        <w:ind w:left="0"/>
        <w:rPr>
          <w:rFonts w:asciiTheme="majorHAnsi" w:hAnsiTheme="majorHAnsi" w:cstheme="majorHAnsi"/>
        </w:rPr>
      </w:pPr>
    </w:p>
    <w:p w14:paraId="0DA8B36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Proprietary Items</w:t>
      </w:r>
    </w:p>
    <w:p w14:paraId="1BF7E717" w14:textId="77777777" w:rsidR="000C6536" w:rsidRPr="000C6536" w:rsidRDefault="000C6536" w:rsidP="000C6536">
      <w:pPr>
        <w:pStyle w:val="BodyText"/>
        <w:spacing w:before="121"/>
        <w:ind w:right="1114"/>
        <w:rPr>
          <w:rFonts w:asciiTheme="majorHAnsi" w:hAnsiTheme="majorHAnsi" w:cstheme="majorHAnsi"/>
        </w:rPr>
      </w:pPr>
      <w:r w:rsidRPr="000C6536">
        <w:rPr>
          <w:rFonts w:asciiTheme="majorHAnsi" w:hAnsiTheme="majorHAnsi" w:cstheme="majorHAnsi"/>
        </w:rPr>
        <w:t>Identification of a proprietary item does not necessarily imply exclusive preference for the item so identified, but indicates the necessary properties of the item.</w:t>
      </w:r>
    </w:p>
    <w:p w14:paraId="10692152" w14:textId="77777777" w:rsidR="000C6536" w:rsidRPr="000C6536" w:rsidRDefault="000C6536" w:rsidP="000C6536">
      <w:pPr>
        <w:pStyle w:val="BodyText"/>
        <w:spacing w:before="123" w:line="237" w:lineRule="auto"/>
        <w:ind w:right="657"/>
        <w:rPr>
          <w:rFonts w:asciiTheme="majorHAnsi" w:hAnsiTheme="majorHAnsi" w:cstheme="majorHAnsi"/>
        </w:rPr>
      </w:pPr>
      <w:r w:rsidRPr="000C6536">
        <w:rPr>
          <w:rFonts w:asciiTheme="majorHAnsi" w:hAnsiTheme="majorHAnsi" w:cstheme="majorHAnsi"/>
        </w:rPr>
        <w:t>Alternatives: If alternatives are proposed, submit proposed alternatives and include samples, available technical information, reasons for proposed substitutions and cost. If necessary, provide an English translation. State if provision of proposed alternatives will necessitate alteration to other parts of the works and advise consequent costs.</w:t>
      </w:r>
    </w:p>
    <w:p w14:paraId="2C2FF09A" w14:textId="77777777" w:rsidR="000C6536" w:rsidRPr="000C6536" w:rsidRDefault="000C6536" w:rsidP="000C6536">
      <w:pPr>
        <w:pStyle w:val="BodyText"/>
        <w:spacing w:before="2"/>
        <w:ind w:left="0"/>
        <w:rPr>
          <w:rFonts w:asciiTheme="majorHAnsi" w:hAnsiTheme="majorHAnsi" w:cstheme="majorHAnsi"/>
          <w:sz w:val="21"/>
        </w:rPr>
      </w:pPr>
    </w:p>
    <w:p w14:paraId="462E050F" w14:textId="77777777" w:rsidR="000C6536" w:rsidRPr="000C6536" w:rsidRDefault="000C6536" w:rsidP="000C6536">
      <w:pPr>
        <w:pStyle w:val="Heading2"/>
        <w:numPr>
          <w:ilvl w:val="2"/>
          <w:numId w:val="125"/>
        </w:numPr>
        <w:tabs>
          <w:tab w:val="left" w:pos="935"/>
          <w:tab w:val="left" w:pos="936"/>
        </w:tabs>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67456" behindDoc="1" locked="0" layoutInCell="1" allowOverlap="1" wp14:anchorId="733D1950" wp14:editId="0A0119C3">
                <wp:simplePos x="0" y="0"/>
                <wp:positionH relativeFrom="page">
                  <wp:posOffset>880745</wp:posOffset>
                </wp:positionH>
                <wp:positionV relativeFrom="paragraph">
                  <wp:posOffset>163195</wp:posOffset>
                </wp:positionV>
                <wp:extent cx="5797550" cy="0"/>
                <wp:effectExtent l="0" t="0" r="0" b="0"/>
                <wp:wrapTopAndBottom/>
                <wp:docPr id="48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4685D9" id="Line 41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85pt" to="5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XP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EXECUTION</w:t>
      </w:r>
    </w:p>
    <w:p w14:paraId="6E84E45E" w14:textId="77777777" w:rsidR="000C6536" w:rsidRPr="000C6536" w:rsidRDefault="000C6536" w:rsidP="000C6536">
      <w:pPr>
        <w:pStyle w:val="BodyText"/>
        <w:spacing w:before="90"/>
        <w:rPr>
          <w:rFonts w:asciiTheme="majorHAnsi" w:hAnsiTheme="majorHAnsi" w:cstheme="majorHAnsi"/>
        </w:rPr>
      </w:pPr>
      <w:r w:rsidRPr="000C6536">
        <w:rPr>
          <w:rFonts w:asciiTheme="majorHAnsi" w:hAnsiTheme="majorHAnsi" w:cstheme="majorHAnsi"/>
        </w:rPr>
        <w:t>Use of explosives will not be permitted.</w:t>
      </w:r>
    </w:p>
    <w:p w14:paraId="7B39D4C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4A475AF" w14:textId="77777777" w:rsidR="000C6536" w:rsidRPr="000C6536" w:rsidRDefault="000C6536" w:rsidP="000C6536">
      <w:pPr>
        <w:pStyle w:val="Heading2"/>
        <w:numPr>
          <w:ilvl w:val="3"/>
          <w:numId w:val="125"/>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Completion</w:t>
      </w:r>
    </w:p>
    <w:p w14:paraId="6443BEF8" w14:textId="77777777" w:rsidR="000C6536" w:rsidRPr="000C6536" w:rsidRDefault="000C6536" w:rsidP="000C6536">
      <w:pPr>
        <w:pStyle w:val="BodyText"/>
        <w:spacing w:before="3"/>
        <w:ind w:left="0"/>
        <w:rPr>
          <w:rFonts w:asciiTheme="majorHAnsi" w:hAnsiTheme="majorHAnsi" w:cstheme="majorHAnsi"/>
          <w:b/>
          <w:sz w:val="21"/>
        </w:rPr>
      </w:pPr>
    </w:p>
    <w:p w14:paraId="16022EC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Warranties</w:t>
      </w:r>
    </w:p>
    <w:p w14:paraId="6CCA27DE" w14:textId="77777777" w:rsidR="000C6536" w:rsidRPr="000C6536" w:rsidRDefault="000C6536" w:rsidP="000C6536">
      <w:pPr>
        <w:pStyle w:val="BodyText"/>
        <w:spacing w:before="115"/>
        <w:ind w:right="1792"/>
        <w:rPr>
          <w:rFonts w:asciiTheme="majorHAnsi" w:hAnsiTheme="majorHAnsi" w:cstheme="majorHAnsi"/>
        </w:rPr>
      </w:pPr>
      <w:r w:rsidRPr="000C6536">
        <w:rPr>
          <w:rFonts w:asciiTheme="majorHAnsi" w:hAnsiTheme="majorHAnsi" w:cstheme="majorHAnsi"/>
        </w:rPr>
        <w:t xml:space="preserve">Name the owner as warrantee in conformance with the </w:t>
      </w:r>
      <w:r w:rsidRPr="000C6536">
        <w:rPr>
          <w:rFonts w:asciiTheme="majorHAnsi" w:hAnsiTheme="majorHAnsi" w:cstheme="majorHAnsi"/>
          <w:b/>
        </w:rPr>
        <w:t xml:space="preserve">Warranty </w:t>
      </w:r>
      <w:r w:rsidRPr="000C6536">
        <w:rPr>
          <w:rFonts w:asciiTheme="majorHAnsi" w:hAnsiTheme="majorHAnsi" w:cstheme="majorHAnsi"/>
        </w:rPr>
        <w:t>schedule. Register with manufacturers as necessary. Retain copies delivered with components and equipment.</w:t>
      </w:r>
    </w:p>
    <w:p w14:paraId="22684EBC" w14:textId="77777777" w:rsidR="000C6536" w:rsidRPr="000C6536" w:rsidRDefault="000C6536" w:rsidP="000C6536">
      <w:pPr>
        <w:pStyle w:val="BodyText"/>
        <w:spacing w:before="121"/>
        <w:ind w:right="691"/>
        <w:rPr>
          <w:rFonts w:asciiTheme="majorHAnsi" w:hAnsiTheme="majorHAnsi" w:cstheme="majorHAnsi"/>
        </w:rPr>
      </w:pPr>
      <w:r w:rsidRPr="000C6536">
        <w:rPr>
          <w:rFonts w:asciiTheme="majorHAnsi" w:hAnsiTheme="majorHAnsi" w:cstheme="majorHAnsi"/>
        </w:rPr>
        <w:t>Commencement: Commence warranty periods at practical completion or at acceptance of installation, if acceptance is not concurrent with practical completion.</w:t>
      </w:r>
    </w:p>
    <w:p w14:paraId="16A1491B" w14:textId="77777777" w:rsidR="000C6536" w:rsidRPr="000C6536" w:rsidRDefault="000C6536" w:rsidP="000C6536">
      <w:pPr>
        <w:pStyle w:val="BodyText"/>
        <w:spacing w:before="11"/>
        <w:ind w:left="0"/>
        <w:rPr>
          <w:rFonts w:asciiTheme="majorHAnsi" w:hAnsiTheme="majorHAnsi" w:cstheme="majorHAnsi"/>
        </w:rPr>
      </w:pPr>
    </w:p>
    <w:p w14:paraId="447E5D3C" w14:textId="77777777" w:rsidR="000C6536" w:rsidRPr="000C6536" w:rsidRDefault="000C6536" w:rsidP="000C6536">
      <w:pPr>
        <w:pStyle w:val="Heading2"/>
        <w:numPr>
          <w:ilvl w:val="3"/>
          <w:numId w:val="125"/>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Operation </w:t>
      </w:r>
      <w:r w:rsidRPr="000C6536">
        <w:rPr>
          <w:rFonts w:asciiTheme="majorHAnsi" w:hAnsiTheme="majorHAnsi" w:cstheme="majorHAnsi"/>
          <w:spacing w:val="-2"/>
        </w:rPr>
        <w:t xml:space="preserve">and </w:t>
      </w:r>
      <w:r w:rsidRPr="000C6536">
        <w:rPr>
          <w:rFonts w:asciiTheme="majorHAnsi" w:hAnsiTheme="majorHAnsi" w:cstheme="majorHAnsi"/>
        </w:rPr>
        <w:t>Maintenance</w:t>
      </w:r>
      <w:r w:rsidRPr="000C6536">
        <w:rPr>
          <w:rFonts w:asciiTheme="majorHAnsi" w:hAnsiTheme="majorHAnsi" w:cstheme="majorHAnsi"/>
          <w:spacing w:val="2"/>
        </w:rPr>
        <w:t xml:space="preserve"> </w:t>
      </w:r>
      <w:r w:rsidRPr="000C6536">
        <w:rPr>
          <w:rFonts w:asciiTheme="majorHAnsi" w:hAnsiTheme="majorHAnsi" w:cstheme="majorHAnsi"/>
        </w:rPr>
        <w:t>Manuals</w:t>
      </w:r>
    </w:p>
    <w:p w14:paraId="3ECBAB20" w14:textId="77777777" w:rsidR="000C6536" w:rsidRPr="000C6536" w:rsidRDefault="000C6536" w:rsidP="000C6536">
      <w:pPr>
        <w:pStyle w:val="BodyText"/>
        <w:spacing w:before="10"/>
        <w:ind w:left="0"/>
        <w:rPr>
          <w:rFonts w:asciiTheme="majorHAnsi" w:hAnsiTheme="majorHAnsi" w:cstheme="majorHAnsi"/>
          <w:b/>
        </w:rPr>
      </w:pPr>
    </w:p>
    <w:p w14:paraId="2670CC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06CEC8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General: Submit operation and maintenance manuals for installations.</w:t>
      </w:r>
    </w:p>
    <w:p w14:paraId="7DBB932B" w14:textId="77777777" w:rsidR="000C6536" w:rsidRPr="000C6536" w:rsidRDefault="000C6536" w:rsidP="000C6536">
      <w:pPr>
        <w:pStyle w:val="BodyText"/>
        <w:spacing w:before="10"/>
        <w:ind w:left="0"/>
        <w:rPr>
          <w:rFonts w:asciiTheme="majorHAnsi" w:hAnsiTheme="majorHAnsi" w:cstheme="majorHAnsi"/>
        </w:rPr>
      </w:pPr>
    </w:p>
    <w:p w14:paraId="2009D06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Format – hard copy</w:t>
      </w:r>
    </w:p>
    <w:p w14:paraId="338DF6E2" w14:textId="77777777" w:rsidR="000C6536" w:rsidRPr="000C6536" w:rsidRDefault="000C6536" w:rsidP="000C6536">
      <w:pPr>
        <w:pStyle w:val="BodyText"/>
        <w:spacing w:before="116"/>
        <w:ind w:right="913"/>
        <w:rPr>
          <w:rFonts w:asciiTheme="majorHAnsi" w:hAnsiTheme="majorHAnsi" w:cstheme="majorHAnsi"/>
        </w:rPr>
      </w:pPr>
      <w:r w:rsidRPr="000C6536">
        <w:rPr>
          <w:rFonts w:asciiTheme="majorHAnsi" w:hAnsiTheme="majorHAnsi" w:cstheme="majorHAnsi"/>
        </w:rPr>
        <w:t>These will be A4 size loose leaf, in commercial quality files with hard covers, each indexed, divided and titled. Include the following features:</w:t>
      </w:r>
    </w:p>
    <w:p w14:paraId="68451DA8" w14:textId="77777777" w:rsidR="000C6536" w:rsidRPr="000C6536" w:rsidRDefault="000C6536" w:rsidP="000C6536">
      <w:pPr>
        <w:pStyle w:val="ListParagraph"/>
        <w:numPr>
          <w:ilvl w:val="4"/>
          <w:numId w:val="125"/>
        </w:numPr>
        <w:tabs>
          <w:tab w:val="left" w:pos="935"/>
          <w:tab w:val="left" w:pos="936"/>
        </w:tabs>
        <w:spacing w:before="122"/>
        <w:ind w:right="1076"/>
        <w:rPr>
          <w:rFonts w:asciiTheme="majorHAnsi" w:hAnsiTheme="majorHAnsi" w:cstheme="majorHAnsi"/>
          <w:sz w:val="20"/>
        </w:rPr>
      </w:pPr>
      <w:r w:rsidRPr="000C6536">
        <w:rPr>
          <w:rFonts w:asciiTheme="majorHAnsi" w:hAnsiTheme="majorHAnsi" w:cstheme="majorHAnsi"/>
          <w:sz w:val="20"/>
        </w:rPr>
        <w:t xml:space="preserve">Cover: Identify each binder with typed or printed title “OPERATION AND MAINTENANCE MANUAL”, to spine. Identify title of project and date </w:t>
      </w:r>
      <w:r w:rsidRPr="000C6536">
        <w:rPr>
          <w:rFonts w:asciiTheme="majorHAnsi" w:hAnsiTheme="majorHAnsi" w:cstheme="majorHAnsi"/>
          <w:spacing w:val="-4"/>
          <w:sz w:val="20"/>
        </w:rPr>
        <w:t>of</w:t>
      </w:r>
      <w:r w:rsidRPr="000C6536">
        <w:rPr>
          <w:rFonts w:asciiTheme="majorHAnsi" w:hAnsiTheme="majorHAnsi" w:cstheme="majorHAnsi"/>
          <w:spacing w:val="-5"/>
          <w:sz w:val="20"/>
        </w:rPr>
        <w:t xml:space="preserve"> </w:t>
      </w:r>
      <w:r w:rsidRPr="000C6536">
        <w:rPr>
          <w:rFonts w:asciiTheme="majorHAnsi" w:hAnsiTheme="majorHAnsi" w:cstheme="majorHAnsi"/>
          <w:sz w:val="20"/>
        </w:rPr>
        <w:t>issue.</w:t>
      </w:r>
    </w:p>
    <w:p w14:paraId="3E8FA2E7" w14:textId="77777777" w:rsidR="000C6536" w:rsidRPr="000C6536" w:rsidRDefault="000C6536" w:rsidP="000C6536">
      <w:pPr>
        <w:pStyle w:val="ListParagraph"/>
        <w:numPr>
          <w:ilvl w:val="4"/>
          <w:numId w:val="125"/>
        </w:numPr>
        <w:tabs>
          <w:tab w:val="left" w:pos="935"/>
          <w:tab w:val="left" w:pos="936"/>
        </w:tabs>
        <w:spacing w:before="120"/>
        <w:ind w:right="892"/>
        <w:rPr>
          <w:rFonts w:asciiTheme="majorHAnsi" w:hAnsiTheme="majorHAnsi" w:cstheme="majorHAnsi"/>
          <w:sz w:val="20"/>
        </w:rPr>
      </w:pPr>
      <w:r w:rsidRPr="000C6536">
        <w:rPr>
          <w:rFonts w:asciiTheme="majorHAnsi" w:hAnsiTheme="majorHAnsi" w:cstheme="majorHAnsi"/>
          <w:sz w:val="20"/>
        </w:rPr>
        <w:t>Drawings: Fold drawings to A4 size and accommodate them in the files so that they may be unfolded without being detached from the</w:t>
      </w:r>
      <w:r w:rsidRPr="000C6536">
        <w:rPr>
          <w:rFonts w:asciiTheme="majorHAnsi" w:hAnsiTheme="majorHAnsi" w:cstheme="majorHAnsi"/>
          <w:spacing w:val="3"/>
          <w:sz w:val="20"/>
        </w:rPr>
        <w:t xml:space="preserve"> </w:t>
      </w:r>
      <w:r w:rsidRPr="000C6536">
        <w:rPr>
          <w:rFonts w:asciiTheme="majorHAnsi" w:hAnsiTheme="majorHAnsi" w:cstheme="majorHAnsi"/>
          <w:sz w:val="20"/>
        </w:rPr>
        <w:t>rings.</w:t>
      </w:r>
    </w:p>
    <w:p w14:paraId="27694ED6" w14:textId="77777777" w:rsidR="000C6536" w:rsidRPr="000C6536" w:rsidRDefault="000C6536" w:rsidP="000C6536">
      <w:pPr>
        <w:pStyle w:val="ListParagraph"/>
        <w:numPr>
          <w:ilvl w:val="4"/>
          <w:numId w:val="125"/>
        </w:numPr>
        <w:tabs>
          <w:tab w:val="left" w:pos="935"/>
          <w:tab w:val="left" w:pos="936"/>
        </w:tabs>
        <w:spacing w:before="115"/>
        <w:ind w:right="767"/>
        <w:rPr>
          <w:rFonts w:asciiTheme="majorHAnsi" w:hAnsiTheme="majorHAnsi" w:cstheme="majorHAnsi"/>
          <w:sz w:val="20"/>
        </w:rPr>
      </w:pPr>
      <w:r w:rsidRPr="000C6536">
        <w:rPr>
          <w:rFonts w:asciiTheme="majorHAnsi" w:hAnsiTheme="majorHAnsi" w:cstheme="majorHAnsi"/>
          <w:sz w:val="20"/>
        </w:rPr>
        <w:t>Text: Manufacturers’ printed data, including associated diagrams, or typewritten,</w:t>
      </w:r>
      <w:r w:rsidRPr="000C6536">
        <w:rPr>
          <w:rFonts w:asciiTheme="majorHAnsi" w:hAnsiTheme="majorHAnsi" w:cstheme="majorHAnsi"/>
          <w:spacing w:val="-25"/>
          <w:sz w:val="20"/>
        </w:rPr>
        <w:t xml:space="preserve"> </w:t>
      </w:r>
      <w:r w:rsidRPr="000C6536">
        <w:rPr>
          <w:rFonts w:asciiTheme="majorHAnsi" w:hAnsiTheme="majorHAnsi" w:cstheme="majorHAnsi"/>
          <w:sz w:val="20"/>
        </w:rPr>
        <w:t>single-sided on paper, in clear concise</w:t>
      </w:r>
      <w:r w:rsidRPr="000C6536">
        <w:rPr>
          <w:rFonts w:asciiTheme="majorHAnsi" w:hAnsiTheme="majorHAnsi" w:cstheme="majorHAnsi"/>
          <w:spacing w:val="4"/>
          <w:sz w:val="20"/>
        </w:rPr>
        <w:t xml:space="preserve"> </w:t>
      </w:r>
      <w:r w:rsidRPr="000C6536">
        <w:rPr>
          <w:rFonts w:asciiTheme="majorHAnsi" w:hAnsiTheme="majorHAnsi" w:cstheme="majorHAnsi"/>
          <w:sz w:val="20"/>
        </w:rPr>
        <w:t>English.</w:t>
      </w:r>
    </w:p>
    <w:p w14:paraId="0E023632" w14:textId="77777777" w:rsidR="000C6536" w:rsidRPr="000C6536" w:rsidRDefault="000C6536" w:rsidP="000C6536">
      <w:pPr>
        <w:pStyle w:val="BodyText"/>
        <w:spacing w:before="119"/>
        <w:rPr>
          <w:rFonts w:asciiTheme="majorHAnsi" w:hAnsiTheme="majorHAnsi" w:cstheme="majorHAnsi"/>
        </w:rPr>
      </w:pPr>
      <w:r w:rsidRPr="000C6536">
        <w:rPr>
          <w:rFonts w:asciiTheme="majorHAnsi" w:hAnsiTheme="majorHAnsi" w:cstheme="majorHAnsi"/>
        </w:rPr>
        <w:t>Number of copies: 3.</w:t>
      </w:r>
    </w:p>
    <w:p w14:paraId="05E5D676" w14:textId="77777777" w:rsidR="000C6536" w:rsidRPr="000C6536" w:rsidRDefault="000C6536" w:rsidP="000C6536">
      <w:pPr>
        <w:pStyle w:val="BodyText"/>
        <w:spacing w:before="11"/>
        <w:ind w:left="0"/>
        <w:rPr>
          <w:rFonts w:asciiTheme="majorHAnsi" w:hAnsiTheme="majorHAnsi" w:cstheme="majorHAnsi"/>
        </w:rPr>
      </w:pPr>
    </w:p>
    <w:p w14:paraId="5D612C7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Format – soft copy</w:t>
      </w:r>
    </w:p>
    <w:p w14:paraId="73F44CB0"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In PDF, AutoCad or Microsoft Word, Excel</w:t>
      </w:r>
      <w:r w:rsidRPr="000C6536">
        <w:rPr>
          <w:rFonts w:asciiTheme="majorHAnsi" w:hAnsiTheme="majorHAnsi" w:cstheme="majorHAnsi"/>
          <w:spacing w:val="-9"/>
          <w:sz w:val="20"/>
        </w:rPr>
        <w:t xml:space="preserve"> </w:t>
      </w:r>
      <w:r w:rsidRPr="000C6536">
        <w:rPr>
          <w:rFonts w:asciiTheme="majorHAnsi" w:hAnsiTheme="majorHAnsi" w:cstheme="majorHAnsi"/>
          <w:sz w:val="20"/>
        </w:rPr>
        <w:t>format.</w:t>
      </w:r>
    </w:p>
    <w:p w14:paraId="7E2EEC40" w14:textId="77777777" w:rsidR="000C6536" w:rsidRPr="000C6536" w:rsidRDefault="000C6536" w:rsidP="000C6536">
      <w:pPr>
        <w:pStyle w:val="ListParagraph"/>
        <w:numPr>
          <w:ilvl w:val="0"/>
          <w:numId w:val="124"/>
        </w:numPr>
        <w:tabs>
          <w:tab w:val="left" w:pos="341"/>
        </w:tabs>
        <w:spacing w:before="121" w:line="364" w:lineRule="auto"/>
        <w:ind w:left="215" w:right="5586" w:firstLine="0"/>
        <w:rPr>
          <w:rFonts w:asciiTheme="majorHAnsi" w:hAnsiTheme="majorHAnsi" w:cstheme="majorHAnsi"/>
          <w:sz w:val="20"/>
        </w:rPr>
      </w:pPr>
      <w:r w:rsidRPr="000C6536">
        <w:rPr>
          <w:rFonts w:asciiTheme="majorHAnsi" w:hAnsiTheme="majorHAnsi" w:cstheme="majorHAnsi"/>
          <w:sz w:val="20"/>
        </w:rPr>
        <w:t>On compact disk properly identified as above Number of copes:</w:t>
      </w:r>
      <w:r w:rsidRPr="000C6536">
        <w:rPr>
          <w:rFonts w:asciiTheme="majorHAnsi" w:hAnsiTheme="majorHAnsi" w:cstheme="majorHAnsi"/>
          <w:spacing w:val="2"/>
          <w:sz w:val="20"/>
        </w:rPr>
        <w:t xml:space="preserve"> </w:t>
      </w:r>
      <w:r w:rsidRPr="000C6536">
        <w:rPr>
          <w:rFonts w:asciiTheme="majorHAnsi" w:hAnsiTheme="majorHAnsi" w:cstheme="majorHAnsi"/>
          <w:sz w:val="20"/>
        </w:rPr>
        <w:t>3.</w:t>
      </w:r>
    </w:p>
    <w:p w14:paraId="692A5E3D" w14:textId="77777777" w:rsidR="000C6536" w:rsidRPr="000C6536" w:rsidRDefault="000C6536" w:rsidP="000C6536">
      <w:pPr>
        <w:spacing w:line="364" w:lineRule="auto"/>
        <w:rPr>
          <w:rFonts w:asciiTheme="majorHAnsi" w:hAnsiTheme="majorHAnsi" w:cstheme="majorHAnsi"/>
          <w:sz w:val="20"/>
        </w:rPr>
        <w:sectPr w:rsidR="000C6536" w:rsidRPr="000C6536">
          <w:pgSz w:w="11900" w:h="16840"/>
          <w:pgMar w:top="1300" w:right="780" w:bottom="860" w:left="1200" w:header="725" w:footer="677" w:gutter="0"/>
          <w:cols w:space="720"/>
        </w:sectPr>
      </w:pPr>
    </w:p>
    <w:p w14:paraId="196E4844" w14:textId="77777777" w:rsidR="000C6536" w:rsidRPr="000C6536" w:rsidRDefault="000C6536" w:rsidP="000C6536">
      <w:pPr>
        <w:pStyle w:val="BodyText"/>
        <w:spacing w:before="5"/>
        <w:ind w:left="0"/>
        <w:rPr>
          <w:rFonts w:asciiTheme="majorHAnsi" w:hAnsiTheme="majorHAnsi" w:cstheme="majorHAnsi"/>
          <w:sz w:val="19"/>
        </w:rPr>
      </w:pPr>
    </w:p>
    <w:p w14:paraId="36D72714"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6745FF84" wp14:editId="03685535">
                <wp:extent cx="5897880" cy="177165"/>
                <wp:effectExtent l="9525" t="5080" r="7620" b="8255"/>
                <wp:docPr id="47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BDB358" w14:textId="77777777" w:rsidR="000C6536" w:rsidRDefault="000C6536" w:rsidP="000C6536">
                            <w:pPr>
                              <w:tabs>
                                <w:tab w:val="left" w:pos="681"/>
                              </w:tabs>
                              <w:spacing w:before="19"/>
                              <w:ind w:left="105"/>
                              <w:rPr>
                                <w:b/>
                                <w:sz w:val="20"/>
                              </w:rPr>
                            </w:pPr>
                            <w:r>
                              <w:rPr>
                                <w:b/>
                                <w:sz w:val="20"/>
                              </w:rPr>
                              <w:t>1.3</w:t>
                            </w:r>
                            <w:r>
                              <w:rPr>
                                <w:b/>
                                <w:sz w:val="20"/>
                              </w:rPr>
                              <w:tab/>
                              <w:t>CONTRACTOR QUALITY CONTROL</w:t>
                            </w:r>
                            <w:r>
                              <w:rPr>
                                <w:b/>
                                <w:spacing w:val="-5"/>
                                <w:sz w:val="20"/>
                              </w:rPr>
                              <w:t xml:space="preserve"> </w:t>
                            </w:r>
                            <w:r>
                              <w:rPr>
                                <w:b/>
                                <w:spacing w:val="-3"/>
                                <w:sz w:val="20"/>
                              </w:rPr>
                              <w:t>PROGRAM</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5FF84" id="Text Box 412" o:spid="_x0000_s1028"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NiYuXokCAAAjBQAADgAAAAAAAAAAAAAAAAAuAgAAZHJzL2Uyb0RvYy54bWxQSwECLQAUAAYACAAA&#10;ACEAgcBxYNsAAAAEAQAADwAAAAAAAAAAAAAAAADjBAAAZHJzL2Rvd25yZXYueG1sUEsFBgAAAAAE&#10;AAQA8wAAAOsFAAAAAA==&#10;" filled="f" strokeweight=".24pt">
                <v:textbox inset="0,0,0,0">
                  <w:txbxContent>
                    <w:p w14:paraId="0EBDB358" w14:textId="77777777" w:rsidR="000C6536" w:rsidRDefault="000C6536" w:rsidP="000C6536">
                      <w:pPr>
                        <w:tabs>
                          <w:tab w:val="left" w:pos="681"/>
                        </w:tabs>
                        <w:spacing w:before="19"/>
                        <w:ind w:left="105"/>
                        <w:rPr>
                          <w:b/>
                          <w:sz w:val="20"/>
                        </w:rPr>
                      </w:pPr>
                      <w:r>
                        <w:rPr>
                          <w:b/>
                          <w:sz w:val="20"/>
                        </w:rPr>
                        <w:t>1.3</w:t>
                      </w:r>
                      <w:r>
                        <w:rPr>
                          <w:b/>
                          <w:sz w:val="20"/>
                        </w:rPr>
                        <w:tab/>
                        <w:t>CONTRACTOR QUALITY CONTROL</w:t>
                      </w:r>
                      <w:r>
                        <w:rPr>
                          <w:b/>
                          <w:spacing w:val="-5"/>
                          <w:sz w:val="20"/>
                        </w:rPr>
                        <w:t xml:space="preserve"> </w:t>
                      </w:r>
                      <w:r>
                        <w:rPr>
                          <w:b/>
                          <w:spacing w:val="-3"/>
                          <w:sz w:val="20"/>
                        </w:rPr>
                        <w:t>PROGRAM</w:t>
                      </w:r>
                    </w:p>
                  </w:txbxContent>
                </v:textbox>
                <w10:anchorlock/>
              </v:shape>
            </w:pict>
          </mc:Fallback>
        </mc:AlternateContent>
      </w:r>
    </w:p>
    <w:p w14:paraId="770303F4" w14:textId="77777777" w:rsidR="000C6536" w:rsidRPr="000C6536" w:rsidRDefault="000C6536" w:rsidP="000C6536">
      <w:pPr>
        <w:pStyle w:val="BodyText"/>
        <w:spacing w:before="9"/>
        <w:ind w:left="0"/>
        <w:rPr>
          <w:rFonts w:asciiTheme="majorHAnsi" w:hAnsiTheme="majorHAnsi" w:cstheme="majorHAnsi"/>
          <w:sz w:val="9"/>
        </w:rPr>
      </w:pPr>
    </w:p>
    <w:p w14:paraId="49BB91BD" w14:textId="77777777" w:rsidR="000C6536" w:rsidRPr="000C6536" w:rsidRDefault="000C6536" w:rsidP="000C6536">
      <w:pPr>
        <w:pStyle w:val="Heading2"/>
        <w:numPr>
          <w:ilvl w:val="2"/>
          <w:numId w:val="123"/>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BD2E14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4997518" wp14:editId="1E2E0551">
                <wp:extent cx="5797550" cy="3175"/>
                <wp:effectExtent l="12065" t="10160" r="10160" b="5715"/>
                <wp:docPr id="47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78" name="Line 41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FA307C" id="Group 41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L3ybJ6DAgAA&#10;lwUAAA4AAAAAAAAAAAAAAAAALgIAAGRycy9lMm9Eb2MueG1sUEsBAi0AFAAGAAgAAAAhAFPznYHZ&#10;AAAAAgEAAA8AAAAAAAAAAAAAAAAA3QQAAGRycy9kb3ducmV2LnhtbFBLBQYAAAAABAAEAPMAAADj&#10;BQAAAAA=&#10;">
                <v:line id="Line 41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" strokeweight=".24pt"/>
                <w10:anchorlock/>
              </v:group>
            </w:pict>
          </mc:Fallback>
        </mc:AlternateContent>
      </w:r>
    </w:p>
    <w:p w14:paraId="2419C7B9" w14:textId="77777777" w:rsidR="000C6536" w:rsidRPr="000C6536" w:rsidRDefault="000C6536" w:rsidP="000C6536">
      <w:pPr>
        <w:pStyle w:val="BodyText"/>
        <w:spacing w:before="105"/>
        <w:ind w:right="635"/>
        <w:rPr>
          <w:rFonts w:asciiTheme="majorHAnsi" w:hAnsiTheme="majorHAnsi" w:cstheme="majorHAnsi"/>
        </w:rPr>
      </w:pPr>
      <w:r w:rsidRPr="000C6536">
        <w:rPr>
          <w:rFonts w:asciiTheme="majorHAnsi" w:hAnsiTheme="majorHAnsi" w:cstheme="majorHAnsi"/>
        </w:rPr>
        <w:t>When the specification requires a Contractor Quality Control Program, the Contractor shall establish, provide, and maintain an effective Quality Control Program that details the methods and procedures that will be taken to assure that all materials and completed construction required by this contract conform to contract plans, technical specifications and other requirements, whether manufactured by the Contractor, or procured from subcontractors or vendors. Although guidelines are established and certain minimum requirements are specified herein and elsewhere in the contract technical specifications, the Contractor shall assume full responsibility for accomplishing the stated purpose.</w:t>
      </w:r>
    </w:p>
    <w:p w14:paraId="0C0FD702" w14:textId="77777777" w:rsidR="000C6536" w:rsidRPr="000C6536" w:rsidRDefault="000C6536" w:rsidP="000C6536">
      <w:pPr>
        <w:pStyle w:val="BodyText"/>
        <w:spacing w:before="118"/>
        <w:rPr>
          <w:rFonts w:asciiTheme="majorHAnsi" w:hAnsiTheme="majorHAnsi" w:cstheme="majorHAnsi"/>
        </w:rPr>
      </w:pPr>
      <w:r w:rsidRPr="000C6536">
        <w:rPr>
          <w:rFonts w:asciiTheme="majorHAnsi" w:hAnsiTheme="majorHAnsi" w:cstheme="majorHAnsi"/>
        </w:rPr>
        <w:t>The intent of this section is to enable the Contractor to establish a necessary level of control that will:</w:t>
      </w:r>
    </w:p>
    <w:p w14:paraId="56B81030" w14:textId="77777777" w:rsidR="000C6536" w:rsidRPr="000C6536" w:rsidRDefault="000C6536" w:rsidP="000C6536">
      <w:pPr>
        <w:pStyle w:val="ListParagraph"/>
        <w:numPr>
          <w:ilvl w:val="0"/>
          <w:numId w:val="122"/>
        </w:numPr>
        <w:tabs>
          <w:tab w:val="left" w:pos="576"/>
        </w:tabs>
        <w:spacing w:before="63"/>
        <w:ind w:hanging="361"/>
        <w:rPr>
          <w:rFonts w:asciiTheme="majorHAnsi" w:hAnsiTheme="majorHAnsi" w:cstheme="majorHAnsi"/>
          <w:sz w:val="20"/>
        </w:rPr>
      </w:pPr>
      <w:r w:rsidRPr="000C6536">
        <w:rPr>
          <w:rFonts w:asciiTheme="majorHAnsi" w:hAnsiTheme="majorHAnsi" w:cstheme="majorHAnsi"/>
          <w:sz w:val="20"/>
        </w:rPr>
        <w:t>Adequately provide for the production of acceptable quality</w:t>
      </w:r>
      <w:r w:rsidRPr="000C6536">
        <w:rPr>
          <w:rFonts w:asciiTheme="majorHAnsi" w:hAnsiTheme="majorHAnsi" w:cstheme="majorHAnsi"/>
          <w:spacing w:val="1"/>
          <w:sz w:val="20"/>
        </w:rPr>
        <w:t xml:space="preserve"> </w:t>
      </w:r>
      <w:r w:rsidRPr="000C6536">
        <w:rPr>
          <w:rFonts w:asciiTheme="majorHAnsi" w:hAnsiTheme="majorHAnsi" w:cstheme="majorHAnsi"/>
          <w:sz w:val="20"/>
        </w:rPr>
        <w:t>materials.</w:t>
      </w:r>
    </w:p>
    <w:p w14:paraId="6E51DE92" w14:textId="77777777" w:rsidR="000C6536" w:rsidRPr="000C6536" w:rsidRDefault="000C6536" w:rsidP="000C6536">
      <w:pPr>
        <w:pStyle w:val="ListParagraph"/>
        <w:numPr>
          <w:ilvl w:val="0"/>
          <w:numId w:val="122"/>
        </w:numPr>
        <w:tabs>
          <w:tab w:val="left" w:pos="576"/>
        </w:tabs>
        <w:spacing w:before="58"/>
        <w:ind w:left="575" w:right="666"/>
        <w:rPr>
          <w:rFonts w:asciiTheme="majorHAnsi" w:hAnsiTheme="majorHAnsi" w:cstheme="majorHAnsi"/>
          <w:sz w:val="20"/>
        </w:rPr>
      </w:pPr>
      <w:r w:rsidRPr="000C6536">
        <w:rPr>
          <w:rFonts w:asciiTheme="majorHAnsi" w:hAnsiTheme="majorHAnsi" w:cstheme="majorHAnsi"/>
          <w:sz w:val="20"/>
        </w:rPr>
        <w:t>Provide sufficient information to assure both the Contractor and the Engineer that the specification requirements can be</w:t>
      </w:r>
      <w:r w:rsidRPr="000C6536">
        <w:rPr>
          <w:rFonts w:asciiTheme="majorHAnsi" w:hAnsiTheme="majorHAnsi" w:cstheme="majorHAnsi"/>
          <w:spacing w:val="1"/>
          <w:sz w:val="20"/>
        </w:rPr>
        <w:t xml:space="preserve"> </w:t>
      </w:r>
      <w:r w:rsidRPr="000C6536">
        <w:rPr>
          <w:rFonts w:asciiTheme="majorHAnsi" w:hAnsiTheme="majorHAnsi" w:cstheme="majorHAnsi"/>
          <w:sz w:val="20"/>
        </w:rPr>
        <w:t>met.</w:t>
      </w:r>
    </w:p>
    <w:p w14:paraId="55D47EC6" w14:textId="77777777" w:rsidR="000C6536" w:rsidRPr="000C6536" w:rsidRDefault="000C6536" w:rsidP="000C6536">
      <w:pPr>
        <w:pStyle w:val="ListParagraph"/>
        <w:numPr>
          <w:ilvl w:val="0"/>
          <w:numId w:val="122"/>
        </w:numPr>
        <w:tabs>
          <w:tab w:val="left" w:pos="575"/>
          <w:tab w:val="left" w:pos="576"/>
        </w:tabs>
        <w:spacing w:before="58"/>
        <w:ind w:hanging="361"/>
        <w:rPr>
          <w:rFonts w:asciiTheme="majorHAnsi" w:hAnsiTheme="majorHAnsi" w:cstheme="majorHAnsi"/>
          <w:sz w:val="20"/>
        </w:rPr>
      </w:pPr>
      <w:r w:rsidRPr="000C6536">
        <w:rPr>
          <w:rFonts w:asciiTheme="majorHAnsi" w:hAnsiTheme="majorHAnsi" w:cstheme="majorHAnsi"/>
          <w:sz w:val="20"/>
        </w:rPr>
        <w:t xml:space="preserve">Allow the Contractor as much latitude as possible to </w:t>
      </w:r>
      <w:r w:rsidRPr="000C6536">
        <w:rPr>
          <w:rFonts w:asciiTheme="majorHAnsi" w:hAnsiTheme="majorHAnsi" w:cstheme="majorHAnsi"/>
          <w:spacing w:val="-3"/>
          <w:sz w:val="20"/>
        </w:rPr>
        <w:t xml:space="preserve">develop </w:t>
      </w:r>
      <w:r w:rsidRPr="000C6536">
        <w:rPr>
          <w:rFonts w:asciiTheme="majorHAnsi" w:hAnsiTheme="majorHAnsi" w:cstheme="majorHAnsi"/>
          <w:sz w:val="20"/>
        </w:rPr>
        <w:t>his or her own standard of</w:t>
      </w:r>
      <w:r w:rsidRPr="000C6536">
        <w:rPr>
          <w:rFonts w:asciiTheme="majorHAnsi" w:hAnsiTheme="majorHAnsi" w:cstheme="majorHAnsi"/>
          <w:spacing w:val="1"/>
          <w:sz w:val="20"/>
        </w:rPr>
        <w:t xml:space="preserve"> </w:t>
      </w:r>
      <w:r w:rsidRPr="000C6536">
        <w:rPr>
          <w:rFonts w:asciiTheme="majorHAnsi" w:hAnsiTheme="majorHAnsi" w:cstheme="majorHAnsi"/>
          <w:sz w:val="20"/>
        </w:rPr>
        <w:t>control.</w:t>
      </w:r>
    </w:p>
    <w:p w14:paraId="541055F5" w14:textId="77777777" w:rsidR="000C6536" w:rsidRPr="000C6536" w:rsidRDefault="000C6536" w:rsidP="000C6536">
      <w:pPr>
        <w:pStyle w:val="BodyText"/>
        <w:ind w:left="0"/>
        <w:rPr>
          <w:rFonts w:asciiTheme="majorHAnsi" w:hAnsiTheme="majorHAnsi" w:cstheme="majorHAnsi"/>
          <w:sz w:val="22"/>
        </w:rPr>
      </w:pPr>
    </w:p>
    <w:p w14:paraId="11BE84A7" w14:textId="77777777" w:rsidR="000C6536" w:rsidRPr="000C6536" w:rsidRDefault="000C6536" w:rsidP="000C6536">
      <w:pPr>
        <w:spacing w:before="160"/>
        <w:ind w:left="215" w:right="635"/>
        <w:rPr>
          <w:rFonts w:asciiTheme="majorHAnsi" w:hAnsiTheme="majorHAnsi" w:cstheme="majorHAnsi"/>
          <w:sz w:val="20"/>
        </w:rPr>
      </w:pPr>
      <w:r w:rsidRPr="000C6536">
        <w:rPr>
          <w:rFonts w:asciiTheme="majorHAnsi" w:hAnsiTheme="majorHAnsi" w:cstheme="majorHAnsi"/>
          <w:sz w:val="20"/>
        </w:rPr>
        <w:t xml:space="preserve">The Contractor shall be prepared to discuss and present, at the preconstruction conference, his/her understanding of the quality control requirements. </w:t>
      </w:r>
      <w:r w:rsidRPr="000C6536">
        <w:rPr>
          <w:rFonts w:asciiTheme="majorHAnsi" w:hAnsiTheme="majorHAnsi" w:cstheme="majorHAnsi"/>
          <w:b/>
          <w:sz w:val="20"/>
        </w:rPr>
        <w:t xml:space="preserve">The Contractor shall not begin any construction or production of materials to be incorporated into the completed work until the Quality Control Program has been reviewed by the Engineer. </w:t>
      </w:r>
      <w:r w:rsidRPr="000C6536">
        <w:rPr>
          <w:rFonts w:asciiTheme="majorHAnsi" w:hAnsiTheme="majorHAnsi" w:cstheme="majorHAnsi"/>
          <w:sz w:val="20"/>
        </w:rPr>
        <w:t>No partial payment will be made for materials subject to specific quality control requirements until the Quality Control Program has been reviewed.</w:t>
      </w:r>
    </w:p>
    <w:p w14:paraId="54F3BCAE" w14:textId="77777777" w:rsidR="000C6536" w:rsidRPr="000C6536" w:rsidRDefault="000C6536" w:rsidP="000C6536">
      <w:pPr>
        <w:pStyle w:val="BodyText"/>
        <w:spacing w:before="118"/>
        <w:ind w:right="635"/>
        <w:rPr>
          <w:rFonts w:asciiTheme="majorHAnsi" w:hAnsiTheme="majorHAnsi" w:cstheme="majorHAnsi"/>
        </w:rPr>
      </w:pPr>
      <w:r w:rsidRPr="000C6536">
        <w:rPr>
          <w:rFonts w:asciiTheme="majorHAnsi" w:hAnsiTheme="majorHAnsi" w:cstheme="majorHAnsi"/>
        </w:rPr>
        <w:t>The quality control requirements contained in this section and elsewhere in the contract technical specifications are in addition to and separate from the acceptance testing requirements. Acceptance testing requirements are the responsibility of the Engineer.</w:t>
      </w:r>
    </w:p>
    <w:p w14:paraId="259A3A07" w14:textId="77777777" w:rsidR="000C6536" w:rsidRPr="000C6536" w:rsidRDefault="000C6536" w:rsidP="000C6536">
      <w:pPr>
        <w:pStyle w:val="BodyText"/>
        <w:spacing w:before="11"/>
        <w:ind w:left="0"/>
        <w:rPr>
          <w:rFonts w:asciiTheme="majorHAnsi" w:hAnsiTheme="majorHAnsi" w:cstheme="majorHAnsi"/>
        </w:rPr>
      </w:pPr>
    </w:p>
    <w:p w14:paraId="28B0D7B7" w14:textId="77777777" w:rsidR="000C6536" w:rsidRPr="000C6536" w:rsidRDefault="000C6536" w:rsidP="000C6536">
      <w:pPr>
        <w:pStyle w:val="Heading2"/>
        <w:numPr>
          <w:ilvl w:val="2"/>
          <w:numId w:val="12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DESCRIPTION OF</w:t>
      </w:r>
      <w:r w:rsidRPr="000C6536">
        <w:rPr>
          <w:rFonts w:asciiTheme="majorHAnsi" w:hAnsiTheme="majorHAnsi" w:cstheme="majorHAnsi"/>
          <w:spacing w:val="-7"/>
        </w:rPr>
        <w:t xml:space="preserve"> </w:t>
      </w:r>
      <w:r w:rsidRPr="000C6536">
        <w:rPr>
          <w:rFonts w:asciiTheme="majorHAnsi" w:hAnsiTheme="majorHAnsi" w:cstheme="majorHAnsi"/>
        </w:rPr>
        <w:t>PROGRAM.</w:t>
      </w:r>
    </w:p>
    <w:p w14:paraId="235051A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68EC7F8" wp14:editId="0E9A633E">
                <wp:extent cx="5797550" cy="3175"/>
                <wp:effectExtent l="12065" t="8255" r="10160" b="7620"/>
                <wp:docPr id="47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76" name="Line 40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BB1415" id="Group 40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6HY/WIICAACX&#10;BQAADgAAAAAAAAAAAAAAAAAuAgAAZHJzL2Uyb0RvYy54bWxQSwECLQAUAAYACAAAACEAU/OdgdkA&#10;AAACAQAADwAAAAAAAAAAAAAAAADcBAAAZHJzL2Rvd25yZXYueG1sUEsFBgAAAAAEAAQA8wAAAOIF&#10;AAAAAA==&#10;">
                <v:line id="Line 40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" strokeweight=".24pt"/>
                <w10:anchorlock/>
              </v:group>
            </w:pict>
          </mc:Fallback>
        </mc:AlternateContent>
      </w:r>
    </w:p>
    <w:p w14:paraId="5B59937D" w14:textId="77777777" w:rsidR="000C6536" w:rsidRPr="000C6536" w:rsidRDefault="000C6536" w:rsidP="000C6536">
      <w:pPr>
        <w:pStyle w:val="BodyText"/>
        <w:spacing w:before="3"/>
        <w:ind w:left="0"/>
        <w:rPr>
          <w:rFonts w:asciiTheme="majorHAnsi" w:hAnsiTheme="majorHAnsi" w:cstheme="majorHAnsi"/>
          <w:b/>
          <w:sz w:val="11"/>
        </w:rPr>
      </w:pPr>
    </w:p>
    <w:p w14:paraId="167C0D1C" w14:textId="77777777" w:rsidR="000C6536" w:rsidRPr="000C6536" w:rsidRDefault="000C6536" w:rsidP="000C6536">
      <w:pPr>
        <w:pStyle w:val="ListParagraph"/>
        <w:numPr>
          <w:ilvl w:val="3"/>
          <w:numId w:val="12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General</w:t>
      </w:r>
      <w:r w:rsidRPr="000C6536">
        <w:rPr>
          <w:rFonts w:asciiTheme="majorHAnsi" w:hAnsiTheme="majorHAnsi" w:cstheme="majorHAnsi"/>
          <w:b/>
          <w:spacing w:val="2"/>
          <w:sz w:val="20"/>
        </w:rPr>
        <w:t xml:space="preserve"> </w:t>
      </w:r>
      <w:r w:rsidRPr="000C6536">
        <w:rPr>
          <w:rFonts w:asciiTheme="majorHAnsi" w:hAnsiTheme="majorHAnsi" w:cstheme="majorHAnsi"/>
          <w:b/>
          <w:sz w:val="20"/>
        </w:rPr>
        <w:t>Description</w:t>
      </w:r>
    </w:p>
    <w:p w14:paraId="300FB7D3" w14:textId="77777777" w:rsidR="000C6536" w:rsidRPr="000C6536" w:rsidRDefault="000C6536" w:rsidP="000C6536">
      <w:pPr>
        <w:pStyle w:val="BodyText"/>
        <w:spacing w:before="58"/>
        <w:ind w:right="703"/>
        <w:rPr>
          <w:rFonts w:asciiTheme="majorHAnsi" w:hAnsiTheme="majorHAnsi" w:cstheme="majorHAnsi"/>
        </w:rPr>
      </w:pPr>
      <w:r w:rsidRPr="000C6536">
        <w:rPr>
          <w:rFonts w:asciiTheme="majorHAnsi" w:hAnsiTheme="majorHAnsi" w:cstheme="majorHAnsi"/>
        </w:rPr>
        <w:t>The Contractor shall establish a Quality Control Program to perform inspection and testing of all items of work required by the technical specifications, including those performed by subcontractors. This Quality Control Program shall ensure conformance to applicable specifications and plans with respect to materials, workmanship, construction, finish, and functional performance. The Quality Control Program shall be effective for control of all construction work performed under this Contract and shall specifically include surveillance and tests required by the technical specifications, in addition to other requirements of this section and any other activities deemed necessary by the Contractor to establish an effective level of quality control.</w:t>
      </w:r>
    </w:p>
    <w:p w14:paraId="660BEC85" w14:textId="77777777" w:rsidR="000C6536" w:rsidRPr="000C6536" w:rsidRDefault="000C6536" w:rsidP="000C6536">
      <w:pPr>
        <w:pStyle w:val="BodyText"/>
        <w:spacing w:before="2"/>
        <w:ind w:left="0"/>
        <w:rPr>
          <w:rFonts w:asciiTheme="majorHAnsi" w:hAnsiTheme="majorHAnsi" w:cstheme="majorHAnsi"/>
          <w:sz w:val="21"/>
        </w:rPr>
      </w:pPr>
    </w:p>
    <w:p w14:paraId="727DA678" w14:textId="77777777" w:rsidR="000C6536" w:rsidRPr="000C6536" w:rsidRDefault="000C6536" w:rsidP="000C6536">
      <w:pPr>
        <w:pStyle w:val="Heading2"/>
        <w:numPr>
          <w:ilvl w:val="3"/>
          <w:numId w:val="123"/>
        </w:numPr>
        <w:tabs>
          <w:tab w:val="left" w:pos="1079"/>
          <w:tab w:val="left" w:pos="1080"/>
        </w:tabs>
        <w:ind w:hanging="865"/>
        <w:rPr>
          <w:rFonts w:asciiTheme="majorHAnsi" w:hAnsiTheme="majorHAnsi" w:cstheme="majorHAnsi"/>
        </w:rPr>
      </w:pPr>
      <w:r w:rsidRPr="000C6536">
        <w:rPr>
          <w:rFonts w:asciiTheme="majorHAnsi" w:hAnsiTheme="majorHAnsi" w:cstheme="majorHAnsi"/>
        </w:rPr>
        <w:t>Quality Control</w:t>
      </w:r>
      <w:r w:rsidRPr="000C6536">
        <w:rPr>
          <w:rFonts w:asciiTheme="majorHAnsi" w:hAnsiTheme="majorHAnsi" w:cstheme="majorHAnsi"/>
          <w:spacing w:val="-3"/>
        </w:rPr>
        <w:t xml:space="preserve"> </w:t>
      </w:r>
      <w:r w:rsidRPr="000C6536">
        <w:rPr>
          <w:rFonts w:asciiTheme="majorHAnsi" w:hAnsiTheme="majorHAnsi" w:cstheme="majorHAnsi"/>
        </w:rPr>
        <w:t>Program</w:t>
      </w:r>
    </w:p>
    <w:p w14:paraId="596848F8" w14:textId="77777777" w:rsidR="000C6536" w:rsidRPr="000C6536" w:rsidRDefault="000C6536" w:rsidP="000C6536">
      <w:pPr>
        <w:pStyle w:val="BodyText"/>
        <w:spacing w:before="58"/>
        <w:ind w:right="1213"/>
        <w:rPr>
          <w:rFonts w:asciiTheme="majorHAnsi" w:hAnsiTheme="majorHAnsi" w:cstheme="majorHAnsi"/>
        </w:rPr>
      </w:pPr>
      <w:r w:rsidRPr="000C6536">
        <w:rPr>
          <w:rFonts w:asciiTheme="majorHAnsi" w:hAnsiTheme="majorHAnsi" w:cstheme="majorHAnsi"/>
        </w:rPr>
        <w:t>The Contractor shall describe the Quality Control Program in a written document that shall be reviewed by the Engineer prior to the start of any production, construction, or off-site fabrication.</w:t>
      </w:r>
    </w:p>
    <w:p w14:paraId="10C44A35"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The Engineer will choose an adequate period for review. A minimum of 5 days before the preconstruction conference or the start of work is recommended.</w:t>
      </w:r>
    </w:p>
    <w:p w14:paraId="555F8D3F" w14:textId="77777777" w:rsidR="000C6536" w:rsidRPr="000C6536" w:rsidRDefault="000C6536" w:rsidP="000C6536">
      <w:pPr>
        <w:pStyle w:val="BodyText"/>
        <w:spacing w:before="121"/>
        <w:ind w:right="792"/>
        <w:rPr>
          <w:rFonts w:asciiTheme="majorHAnsi" w:hAnsiTheme="majorHAnsi" w:cstheme="majorHAnsi"/>
        </w:rPr>
      </w:pPr>
      <w:r w:rsidRPr="000C6536">
        <w:rPr>
          <w:rFonts w:asciiTheme="majorHAnsi" w:hAnsiTheme="majorHAnsi" w:cstheme="majorHAnsi"/>
        </w:rPr>
        <w:t>Submittal of the written Quality Control Program prior to the preconstruction conference will allow the Engineer to review the contents and make suggestions at the preconstruction meeting.</w:t>
      </w:r>
    </w:p>
    <w:p w14:paraId="4DBA9A5B"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Submittal of the written Quality Control Program prior to the start of work will allow for detailed discussion of the requirements at the preconstruction meeting. This will give the Contractor a better understanding of the requirements before developing the Quality Control Program.</w:t>
      </w:r>
    </w:p>
    <w:p w14:paraId="0AC06130" w14:textId="77777777" w:rsidR="000C6536" w:rsidRPr="000C6536" w:rsidRDefault="000C6536" w:rsidP="000C6536">
      <w:pPr>
        <w:pStyle w:val="BodyText"/>
        <w:spacing w:before="116"/>
        <w:ind w:right="824"/>
        <w:rPr>
          <w:rFonts w:asciiTheme="majorHAnsi" w:hAnsiTheme="majorHAnsi" w:cstheme="majorHAnsi"/>
        </w:rPr>
      </w:pPr>
      <w:r w:rsidRPr="000C6536">
        <w:rPr>
          <w:rFonts w:asciiTheme="majorHAnsi" w:hAnsiTheme="majorHAnsi" w:cstheme="majorHAnsi"/>
        </w:rPr>
        <w:t>When selecting the required days for the contractor to submit the Quality Control program, adequate time should be allowed for the Quality Control Program to be a supplement to the Owner's Construction Management Plan.</w:t>
      </w:r>
    </w:p>
    <w:p w14:paraId="115D36E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The Quality Control Program shall be organized to address, as a minimum, the following items:</w:t>
      </w:r>
    </w:p>
    <w:p w14:paraId="400FBB78" w14:textId="77777777" w:rsidR="000C6536" w:rsidRPr="000C6536" w:rsidRDefault="000C6536" w:rsidP="000C6536">
      <w:pPr>
        <w:pStyle w:val="ListParagraph"/>
        <w:numPr>
          <w:ilvl w:val="0"/>
          <w:numId w:val="121"/>
        </w:numPr>
        <w:tabs>
          <w:tab w:val="left" w:pos="495"/>
        </w:tabs>
        <w:spacing w:before="121"/>
        <w:ind w:hanging="280"/>
        <w:rPr>
          <w:rFonts w:asciiTheme="majorHAnsi" w:hAnsiTheme="majorHAnsi" w:cstheme="majorHAnsi"/>
          <w:sz w:val="20"/>
        </w:rPr>
      </w:pPr>
      <w:r w:rsidRPr="000C6536">
        <w:rPr>
          <w:rFonts w:asciiTheme="majorHAnsi" w:hAnsiTheme="majorHAnsi" w:cstheme="majorHAnsi"/>
          <w:sz w:val="20"/>
        </w:rPr>
        <w:t>Quality control</w:t>
      </w:r>
      <w:r w:rsidRPr="000C6536">
        <w:rPr>
          <w:rFonts w:asciiTheme="majorHAnsi" w:hAnsiTheme="majorHAnsi" w:cstheme="majorHAnsi"/>
          <w:spacing w:val="1"/>
          <w:sz w:val="20"/>
        </w:rPr>
        <w:t xml:space="preserve"> </w:t>
      </w:r>
      <w:r w:rsidRPr="000C6536">
        <w:rPr>
          <w:rFonts w:asciiTheme="majorHAnsi" w:hAnsiTheme="majorHAnsi" w:cstheme="majorHAnsi"/>
          <w:sz w:val="20"/>
        </w:rPr>
        <w:t>organization;</w:t>
      </w:r>
    </w:p>
    <w:p w14:paraId="3697C0FD"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76D36DF1" w14:textId="77777777" w:rsidR="000C6536" w:rsidRPr="000C6536" w:rsidRDefault="000C6536" w:rsidP="000C6536">
      <w:pPr>
        <w:pStyle w:val="ListParagraph"/>
        <w:numPr>
          <w:ilvl w:val="0"/>
          <w:numId w:val="121"/>
        </w:numPr>
        <w:tabs>
          <w:tab w:val="left" w:pos="509"/>
        </w:tabs>
        <w:spacing w:before="104"/>
        <w:ind w:left="508" w:hanging="294"/>
        <w:rPr>
          <w:rFonts w:asciiTheme="majorHAnsi" w:hAnsiTheme="majorHAnsi" w:cstheme="majorHAnsi"/>
          <w:sz w:val="20"/>
        </w:rPr>
      </w:pPr>
      <w:r w:rsidRPr="000C6536">
        <w:rPr>
          <w:rFonts w:asciiTheme="majorHAnsi" w:hAnsiTheme="majorHAnsi" w:cstheme="majorHAnsi"/>
          <w:sz w:val="20"/>
        </w:rPr>
        <w:lastRenderedPageBreak/>
        <w:t>Project progress</w:t>
      </w:r>
      <w:r w:rsidRPr="000C6536">
        <w:rPr>
          <w:rFonts w:asciiTheme="majorHAnsi" w:hAnsiTheme="majorHAnsi" w:cstheme="majorHAnsi"/>
          <w:spacing w:val="-1"/>
          <w:sz w:val="20"/>
        </w:rPr>
        <w:t xml:space="preserve"> </w:t>
      </w:r>
      <w:r w:rsidRPr="000C6536">
        <w:rPr>
          <w:rFonts w:asciiTheme="majorHAnsi" w:hAnsiTheme="majorHAnsi" w:cstheme="majorHAnsi"/>
          <w:sz w:val="20"/>
        </w:rPr>
        <w:t>schedule;</w:t>
      </w:r>
    </w:p>
    <w:p w14:paraId="282DB40F" w14:textId="77777777" w:rsidR="000C6536" w:rsidRPr="000C6536" w:rsidRDefault="000C6536" w:rsidP="000C6536">
      <w:pPr>
        <w:pStyle w:val="ListParagraph"/>
        <w:numPr>
          <w:ilvl w:val="0"/>
          <w:numId w:val="121"/>
        </w:numPr>
        <w:tabs>
          <w:tab w:val="left" w:pos="500"/>
        </w:tabs>
        <w:spacing w:before="120"/>
        <w:ind w:left="499" w:hanging="285"/>
        <w:rPr>
          <w:rFonts w:asciiTheme="majorHAnsi" w:hAnsiTheme="majorHAnsi" w:cstheme="majorHAnsi"/>
          <w:sz w:val="20"/>
        </w:rPr>
      </w:pPr>
      <w:r w:rsidRPr="000C6536">
        <w:rPr>
          <w:rFonts w:asciiTheme="majorHAnsi" w:hAnsiTheme="majorHAnsi" w:cstheme="majorHAnsi"/>
          <w:sz w:val="20"/>
        </w:rPr>
        <w:t>Submittals</w:t>
      </w:r>
      <w:r w:rsidRPr="000C6536">
        <w:rPr>
          <w:rFonts w:asciiTheme="majorHAnsi" w:hAnsiTheme="majorHAnsi" w:cstheme="majorHAnsi"/>
          <w:spacing w:val="1"/>
          <w:sz w:val="20"/>
        </w:rPr>
        <w:t xml:space="preserve"> </w:t>
      </w:r>
      <w:r w:rsidRPr="000C6536">
        <w:rPr>
          <w:rFonts w:asciiTheme="majorHAnsi" w:hAnsiTheme="majorHAnsi" w:cstheme="majorHAnsi"/>
          <w:sz w:val="20"/>
        </w:rPr>
        <w:t>schedule;</w:t>
      </w:r>
    </w:p>
    <w:p w14:paraId="7C616083" w14:textId="77777777" w:rsidR="000C6536" w:rsidRPr="000C6536" w:rsidRDefault="000C6536" w:rsidP="000C6536">
      <w:pPr>
        <w:pStyle w:val="ListParagraph"/>
        <w:numPr>
          <w:ilvl w:val="0"/>
          <w:numId w:val="121"/>
        </w:numPr>
        <w:tabs>
          <w:tab w:val="left" w:pos="509"/>
        </w:tabs>
        <w:spacing w:before="121"/>
        <w:ind w:left="508" w:hanging="294"/>
        <w:rPr>
          <w:rFonts w:asciiTheme="majorHAnsi" w:hAnsiTheme="majorHAnsi" w:cstheme="majorHAnsi"/>
          <w:sz w:val="20"/>
        </w:rPr>
      </w:pPr>
      <w:r w:rsidRPr="000C6536">
        <w:rPr>
          <w:rFonts w:asciiTheme="majorHAnsi" w:hAnsiTheme="majorHAnsi" w:cstheme="majorHAnsi"/>
          <w:sz w:val="20"/>
        </w:rPr>
        <w:t>Inspection</w:t>
      </w:r>
      <w:r w:rsidRPr="000C6536">
        <w:rPr>
          <w:rFonts w:asciiTheme="majorHAnsi" w:hAnsiTheme="majorHAnsi" w:cstheme="majorHAnsi"/>
          <w:spacing w:val="-1"/>
          <w:sz w:val="20"/>
        </w:rPr>
        <w:t xml:space="preserve"> </w:t>
      </w:r>
      <w:r w:rsidRPr="000C6536">
        <w:rPr>
          <w:rFonts w:asciiTheme="majorHAnsi" w:hAnsiTheme="majorHAnsi" w:cstheme="majorHAnsi"/>
          <w:sz w:val="20"/>
        </w:rPr>
        <w:t>requirements;</w:t>
      </w:r>
    </w:p>
    <w:p w14:paraId="3EC08337" w14:textId="77777777" w:rsidR="000C6536" w:rsidRPr="000C6536" w:rsidRDefault="000C6536" w:rsidP="000C6536">
      <w:pPr>
        <w:pStyle w:val="ListParagraph"/>
        <w:numPr>
          <w:ilvl w:val="0"/>
          <w:numId w:val="121"/>
        </w:numPr>
        <w:tabs>
          <w:tab w:val="left" w:pos="495"/>
        </w:tabs>
        <w:spacing w:before="120"/>
        <w:ind w:hanging="280"/>
        <w:rPr>
          <w:rFonts w:asciiTheme="majorHAnsi" w:hAnsiTheme="majorHAnsi" w:cstheme="majorHAnsi"/>
          <w:sz w:val="20"/>
        </w:rPr>
      </w:pPr>
      <w:r w:rsidRPr="000C6536">
        <w:rPr>
          <w:rFonts w:asciiTheme="majorHAnsi" w:hAnsiTheme="majorHAnsi" w:cstheme="majorHAnsi"/>
          <w:sz w:val="20"/>
        </w:rPr>
        <w:t>Quality control testing</w:t>
      </w:r>
      <w:r w:rsidRPr="000C6536">
        <w:rPr>
          <w:rFonts w:asciiTheme="majorHAnsi" w:hAnsiTheme="majorHAnsi" w:cstheme="majorHAnsi"/>
          <w:spacing w:val="-4"/>
          <w:sz w:val="20"/>
        </w:rPr>
        <w:t xml:space="preserve"> </w:t>
      </w:r>
      <w:r w:rsidRPr="000C6536">
        <w:rPr>
          <w:rFonts w:asciiTheme="majorHAnsi" w:hAnsiTheme="majorHAnsi" w:cstheme="majorHAnsi"/>
          <w:sz w:val="20"/>
        </w:rPr>
        <w:t>plan;</w:t>
      </w:r>
    </w:p>
    <w:p w14:paraId="7A76B81B" w14:textId="77777777" w:rsidR="000C6536" w:rsidRPr="000C6536" w:rsidRDefault="000C6536" w:rsidP="000C6536">
      <w:pPr>
        <w:pStyle w:val="ListParagraph"/>
        <w:numPr>
          <w:ilvl w:val="0"/>
          <w:numId w:val="121"/>
        </w:numPr>
        <w:tabs>
          <w:tab w:val="left" w:pos="456"/>
        </w:tabs>
        <w:spacing w:before="120"/>
        <w:ind w:left="456" w:hanging="241"/>
        <w:rPr>
          <w:rFonts w:asciiTheme="majorHAnsi" w:hAnsiTheme="majorHAnsi" w:cstheme="majorHAnsi"/>
          <w:sz w:val="20"/>
        </w:rPr>
      </w:pPr>
      <w:r w:rsidRPr="000C6536">
        <w:rPr>
          <w:rFonts w:asciiTheme="majorHAnsi" w:hAnsiTheme="majorHAnsi" w:cstheme="majorHAnsi"/>
          <w:sz w:val="20"/>
        </w:rPr>
        <w:t>Documentation of quality control activities;</w:t>
      </w:r>
      <w:r w:rsidRPr="000C6536">
        <w:rPr>
          <w:rFonts w:asciiTheme="majorHAnsi" w:hAnsiTheme="majorHAnsi" w:cstheme="majorHAnsi"/>
          <w:spacing w:val="1"/>
          <w:sz w:val="20"/>
        </w:rPr>
        <w:t xml:space="preserve"> </w:t>
      </w:r>
      <w:r w:rsidRPr="000C6536">
        <w:rPr>
          <w:rFonts w:asciiTheme="majorHAnsi" w:hAnsiTheme="majorHAnsi" w:cstheme="majorHAnsi"/>
          <w:sz w:val="20"/>
        </w:rPr>
        <w:t>and</w:t>
      </w:r>
    </w:p>
    <w:p w14:paraId="3781EFED" w14:textId="77777777" w:rsidR="000C6536" w:rsidRPr="000C6536" w:rsidRDefault="000C6536" w:rsidP="000C6536">
      <w:pPr>
        <w:pStyle w:val="ListParagraph"/>
        <w:numPr>
          <w:ilvl w:val="0"/>
          <w:numId w:val="121"/>
        </w:numPr>
        <w:tabs>
          <w:tab w:val="left" w:pos="509"/>
        </w:tabs>
        <w:spacing w:before="121"/>
        <w:ind w:left="508" w:hanging="294"/>
        <w:rPr>
          <w:rFonts w:asciiTheme="majorHAnsi" w:hAnsiTheme="majorHAnsi" w:cstheme="majorHAnsi"/>
          <w:sz w:val="20"/>
        </w:rPr>
      </w:pPr>
      <w:r w:rsidRPr="000C6536">
        <w:rPr>
          <w:rFonts w:asciiTheme="majorHAnsi" w:hAnsiTheme="majorHAnsi" w:cstheme="majorHAnsi"/>
          <w:sz w:val="20"/>
        </w:rPr>
        <w:t>Requirements for corrective action when quality control and/or acceptance criteria are not</w:t>
      </w:r>
      <w:r w:rsidRPr="000C6536">
        <w:rPr>
          <w:rFonts w:asciiTheme="majorHAnsi" w:hAnsiTheme="majorHAnsi" w:cstheme="majorHAnsi"/>
          <w:spacing w:val="-11"/>
          <w:sz w:val="20"/>
        </w:rPr>
        <w:t xml:space="preserve"> </w:t>
      </w:r>
      <w:r w:rsidRPr="000C6536">
        <w:rPr>
          <w:rFonts w:asciiTheme="majorHAnsi" w:hAnsiTheme="majorHAnsi" w:cstheme="majorHAnsi"/>
          <w:sz w:val="20"/>
        </w:rPr>
        <w:t>met.</w:t>
      </w:r>
    </w:p>
    <w:p w14:paraId="0EDE245A" w14:textId="77777777" w:rsidR="000C6536" w:rsidRPr="000C6536" w:rsidRDefault="000C6536" w:rsidP="000C6536">
      <w:pPr>
        <w:pStyle w:val="BodyText"/>
        <w:spacing w:before="120"/>
        <w:ind w:right="790"/>
        <w:rPr>
          <w:rFonts w:asciiTheme="majorHAnsi" w:hAnsiTheme="majorHAnsi" w:cstheme="majorHAnsi"/>
        </w:rPr>
      </w:pPr>
      <w:r w:rsidRPr="000C6536">
        <w:rPr>
          <w:rFonts w:asciiTheme="majorHAnsi" w:hAnsiTheme="majorHAnsi" w:cstheme="majorHAnsi"/>
        </w:rPr>
        <w:t>The Contractor is encouraged to add any additional elements to the Quality Control Program that he/she deems necessary to adequately control all production and/or construction processes required by this contract.</w:t>
      </w:r>
    </w:p>
    <w:p w14:paraId="7B254E95" w14:textId="77777777" w:rsidR="000C6536" w:rsidRPr="000C6536" w:rsidRDefault="000C6536" w:rsidP="000C6536">
      <w:pPr>
        <w:pStyle w:val="BodyText"/>
        <w:ind w:left="0"/>
        <w:rPr>
          <w:rFonts w:asciiTheme="majorHAnsi" w:hAnsiTheme="majorHAnsi" w:cstheme="majorHAnsi"/>
          <w:sz w:val="22"/>
        </w:rPr>
      </w:pPr>
    </w:p>
    <w:p w14:paraId="6144ABAE" w14:textId="77777777" w:rsidR="000C6536" w:rsidRPr="000C6536" w:rsidRDefault="000C6536" w:rsidP="000C6536">
      <w:pPr>
        <w:pStyle w:val="BodyText"/>
        <w:spacing w:before="5"/>
        <w:ind w:left="0"/>
        <w:rPr>
          <w:rFonts w:asciiTheme="majorHAnsi" w:hAnsiTheme="majorHAnsi" w:cstheme="majorHAnsi"/>
          <w:sz w:val="29"/>
        </w:rPr>
      </w:pPr>
    </w:p>
    <w:p w14:paraId="227B0E4D" w14:textId="77777777" w:rsidR="000C6536" w:rsidRPr="000C6536" w:rsidRDefault="000C6536" w:rsidP="000C6536">
      <w:pPr>
        <w:pStyle w:val="Heading2"/>
        <w:numPr>
          <w:ilvl w:val="2"/>
          <w:numId w:val="123"/>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QUALITY CONTROL</w:t>
      </w:r>
      <w:r w:rsidRPr="000C6536">
        <w:rPr>
          <w:rFonts w:asciiTheme="majorHAnsi" w:hAnsiTheme="majorHAnsi" w:cstheme="majorHAnsi"/>
          <w:spacing w:val="-5"/>
        </w:rPr>
        <w:t xml:space="preserve"> </w:t>
      </w:r>
      <w:r w:rsidRPr="000C6536">
        <w:rPr>
          <w:rFonts w:asciiTheme="majorHAnsi" w:hAnsiTheme="majorHAnsi" w:cstheme="majorHAnsi"/>
        </w:rPr>
        <w:t>ORGANIZATION</w:t>
      </w:r>
    </w:p>
    <w:p w14:paraId="65E05C8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3DDF573" wp14:editId="051E11E6">
                <wp:extent cx="5797550" cy="3175"/>
                <wp:effectExtent l="12065" t="8255" r="10160" b="7620"/>
                <wp:docPr id="47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74" name="Line 40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97AAD5" id="Group 40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O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6fhmDoICAACX&#10;BQAADgAAAAAAAAAAAAAAAAAuAgAAZHJzL2Uyb0RvYy54bWxQSwECLQAUAAYACAAAACEAU/OdgdkA&#10;AAACAQAADwAAAAAAAAAAAAAAAADcBAAAZHJzL2Rvd25yZXYueG1sUEsFBgAAAAAEAAQA8wAAAOIF&#10;AAAAAA==&#10;">
                <v:line id="Line 40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" strokeweight=".24pt"/>
                <w10:anchorlock/>
              </v:group>
            </w:pict>
          </mc:Fallback>
        </mc:AlternateContent>
      </w:r>
    </w:p>
    <w:p w14:paraId="6B4A04CC" w14:textId="77777777" w:rsidR="000C6536" w:rsidRPr="000C6536" w:rsidRDefault="000C6536" w:rsidP="000C6536">
      <w:pPr>
        <w:pStyle w:val="BodyText"/>
        <w:spacing w:before="107" w:line="237" w:lineRule="auto"/>
        <w:ind w:right="1041"/>
        <w:jc w:val="both"/>
        <w:rPr>
          <w:rFonts w:asciiTheme="majorHAnsi" w:hAnsiTheme="majorHAnsi" w:cstheme="majorHAnsi"/>
        </w:rPr>
      </w:pPr>
      <w:r w:rsidRPr="000C6536">
        <w:rPr>
          <w:rFonts w:asciiTheme="majorHAnsi" w:hAnsiTheme="majorHAnsi" w:cstheme="majorHAnsi"/>
        </w:rPr>
        <w:t>The Contractor Quality Control Program shall be implemented by the establishment of a separate quality control organization. An organizational chart shall be developed to show all quality control personnel and how these personnel integrate with other management/production and construction functions and personnel.</w:t>
      </w:r>
    </w:p>
    <w:p w14:paraId="11A705F1" w14:textId="77777777" w:rsidR="000C6536" w:rsidRPr="000C6536" w:rsidRDefault="000C6536" w:rsidP="000C6536">
      <w:pPr>
        <w:pStyle w:val="BodyText"/>
        <w:spacing w:before="124"/>
        <w:ind w:right="779"/>
        <w:rPr>
          <w:rFonts w:asciiTheme="majorHAnsi" w:hAnsiTheme="majorHAnsi" w:cstheme="majorHAnsi"/>
        </w:rPr>
      </w:pPr>
      <w:r w:rsidRPr="000C6536">
        <w:rPr>
          <w:rFonts w:asciiTheme="majorHAnsi" w:hAnsiTheme="majorHAnsi" w:cstheme="majorHAnsi"/>
        </w:rPr>
        <w:t>The organizational chart shall identify all quality control staff by name and function, and shall indicate the total staff required to implement all elements of the Quality Control Program, including inspection and testing for each item of work. If necessary, different technicians can be utilized for specific inspection and testing functions for different items of work. If an outside organization or independent testing laboratory is used for implementation of all or part of the Quality Control Program, the personnel assigned shall be subject to the qualification requirements of paragraph 100-03a and</w:t>
      </w:r>
    </w:p>
    <w:p w14:paraId="4F9B9D88" w14:textId="77777777" w:rsidR="000C6536" w:rsidRPr="000C6536" w:rsidRDefault="000C6536" w:rsidP="000C6536">
      <w:pPr>
        <w:pStyle w:val="BodyText"/>
        <w:spacing w:before="2"/>
        <w:ind w:right="913"/>
        <w:rPr>
          <w:rFonts w:asciiTheme="majorHAnsi" w:hAnsiTheme="majorHAnsi" w:cstheme="majorHAnsi"/>
        </w:rPr>
      </w:pPr>
      <w:r w:rsidRPr="000C6536">
        <w:rPr>
          <w:rFonts w:asciiTheme="majorHAnsi" w:hAnsiTheme="majorHAnsi" w:cstheme="majorHAnsi"/>
        </w:rPr>
        <w:t>100-03b. The organizational chart shall indicate which personnel are Contractor employees and which are provided by an outside organization.</w:t>
      </w:r>
    </w:p>
    <w:p w14:paraId="1FF73FFA" w14:textId="77777777" w:rsidR="000C6536" w:rsidRPr="000C6536" w:rsidRDefault="000C6536" w:rsidP="000C6536">
      <w:pPr>
        <w:pStyle w:val="BodyText"/>
        <w:ind w:left="0"/>
        <w:rPr>
          <w:rFonts w:asciiTheme="majorHAnsi" w:hAnsiTheme="majorHAnsi" w:cstheme="majorHAnsi"/>
          <w:sz w:val="22"/>
        </w:rPr>
      </w:pPr>
    </w:p>
    <w:p w14:paraId="6B5E1DEE" w14:textId="77777777" w:rsidR="000C6536" w:rsidRPr="000C6536" w:rsidRDefault="000C6536" w:rsidP="000C6536">
      <w:pPr>
        <w:pStyle w:val="BodyText"/>
        <w:ind w:left="0"/>
        <w:rPr>
          <w:rFonts w:asciiTheme="majorHAnsi" w:hAnsiTheme="majorHAnsi" w:cstheme="majorHAnsi"/>
          <w:sz w:val="19"/>
        </w:rPr>
      </w:pPr>
    </w:p>
    <w:p w14:paraId="14AF119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The quality control organization shall consist of the following minimum personnel:</w:t>
      </w:r>
    </w:p>
    <w:p w14:paraId="1B41ED47" w14:textId="77777777" w:rsidR="000C6536" w:rsidRPr="000C6536" w:rsidRDefault="000C6536" w:rsidP="000C6536">
      <w:pPr>
        <w:pStyle w:val="ListParagraph"/>
        <w:numPr>
          <w:ilvl w:val="0"/>
          <w:numId w:val="120"/>
        </w:numPr>
        <w:tabs>
          <w:tab w:val="left" w:pos="442"/>
        </w:tabs>
        <w:spacing w:before="116"/>
        <w:ind w:left="215" w:right="1132" w:firstLine="0"/>
        <w:rPr>
          <w:rFonts w:asciiTheme="majorHAnsi" w:hAnsiTheme="majorHAnsi" w:cstheme="majorHAnsi"/>
          <w:sz w:val="20"/>
        </w:rPr>
      </w:pPr>
      <w:r w:rsidRPr="000C6536">
        <w:rPr>
          <w:rFonts w:asciiTheme="majorHAnsi" w:hAnsiTheme="majorHAnsi" w:cstheme="majorHAnsi"/>
          <w:b/>
          <w:sz w:val="20"/>
        </w:rPr>
        <w:t xml:space="preserve">Program Administrator: </w:t>
      </w:r>
      <w:r w:rsidRPr="000C6536">
        <w:rPr>
          <w:rFonts w:asciiTheme="majorHAnsi" w:hAnsiTheme="majorHAnsi" w:cstheme="majorHAnsi"/>
          <w:sz w:val="20"/>
        </w:rPr>
        <w:t>The Program Administrator shall be a full-time employee of the Contractor, or a consultant engaged by the Contractor. The Program Administrator shall have a minimum of 5 years of experience in building construction and shall have had prior quality</w:t>
      </w:r>
      <w:r w:rsidRPr="000C6536">
        <w:rPr>
          <w:rFonts w:asciiTheme="majorHAnsi" w:hAnsiTheme="majorHAnsi" w:cstheme="majorHAnsi"/>
          <w:spacing w:val="-24"/>
          <w:sz w:val="20"/>
        </w:rPr>
        <w:t xml:space="preserve"> </w:t>
      </w:r>
      <w:r w:rsidRPr="000C6536">
        <w:rPr>
          <w:rFonts w:asciiTheme="majorHAnsi" w:hAnsiTheme="majorHAnsi" w:cstheme="majorHAnsi"/>
          <w:sz w:val="20"/>
        </w:rPr>
        <w:t>control experience on a project of comparable size and scope as the contract.</w:t>
      </w:r>
    </w:p>
    <w:p w14:paraId="4B386B19" w14:textId="77777777" w:rsidR="000C6536" w:rsidRPr="000C6536" w:rsidRDefault="000C6536" w:rsidP="000C6536">
      <w:pPr>
        <w:pStyle w:val="BodyText"/>
        <w:spacing w:before="121"/>
        <w:ind w:right="1502"/>
        <w:rPr>
          <w:rFonts w:asciiTheme="majorHAnsi" w:hAnsiTheme="majorHAnsi" w:cstheme="majorHAnsi"/>
        </w:rPr>
      </w:pPr>
      <w:r w:rsidRPr="000C6536">
        <w:rPr>
          <w:rFonts w:asciiTheme="majorHAnsi" w:hAnsiTheme="majorHAnsi" w:cstheme="majorHAnsi"/>
        </w:rPr>
        <w:t>Additional qualifications for the Program Administrator shall include at least 1 of the following requirements:</w:t>
      </w:r>
    </w:p>
    <w:p w14:paraId="4E7181A9" w14:textId="77777777" w:rsidR="000C6536" w:rsidRPr="000C6536" w:rsidRDefault="000C6536" w:rsidP="000C6536">
      <w:pPr>
        <w:pStyle w:val="ListParagraph"/>
        <w:numPr>
          <w:ilvl w:val="0"/>
          <w:numId w:val="119"/>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Professional engineer with 1 year of building construction acceptable to the</w:t>
      </w:r>
      <w:r w:rsidRPr="000C6536">
        <w:rPr>
          <w:rFonts w:asciiTheme="majorHAnsi" w:hAnsiTheme="majorHAnsi" w:cstheme="majorHAnsi"/>
          <w:spacing w:val="-6"/>
          <w:sz w:val="20"/>
        </w:rPr>
        <w:t xml:space="preserve"> </w:t>
      </w:r>
      <w:r w:rsidRPr="000C6536">
        <w:rPr>
          <w:rFonts w:asciiTheme="majorHAnsi" w:hAnsiTheme="majorHAnsi" w:cstheme="majorHAnsi"/>
          <w:sz w:val="20"/>
        </w:rPr>
        <w:t>Engineer.</w:t>
      </w:r>
    </w:p>
    <w:p w14:paraId="73881997" w14:textId="77777777" w:rsidR="000C6536" w:rsidRPr="000C6536" w:rsidRDefault="000C6536" w:rsidP="000C6536">
      <w:pPr>
        <w:pStyle w:val="ListParagraph"/>
        <w:numPr>
          <w:ilvl w:val="0"/>
          <w:numId w:val="119"/>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Engineer-in-training with 2 years of building construction experience acceptable to the</w:t>
      </w:r>
      <w:r w:rsidRPr="000C6536">
        <w:rPr>
          <w:rFonts w:asciiTheme="majorHAnsi" w:hAnsiTheme="majorHAnsi" w:cstheme="majorHAnsi"/>
          <w:spacing w:val="-13"/>
          <w:sz w:val="20"/>
        </w:rPr>
        <w:t xml:space="preserve"> </w:t>
      </w:r>
      <w:r w:rsidRPr="000C6536">
        <w:rPr>
          <w:rFonts w:asciiTheme="majorHAnsi" w:hAnsiTheme="majorHAnsi" w:cstheme="majorHAnsi"/>
          <w:sz w:val="20"/>
        </w:rPr>
        <w:t>Engineer.</w:t>
      </w:r>
    </w:p>
    <w:p w14:paraId="474AB6F5" w14:textId="77777777" w:rsidR="000C6536" w:rsidRPr="000C6536" w:rsidRDefault="000C6536" w:rsidP="000C6536">
      <w:pPr>
        <w:pStyle w:val="ListParagraph"/>
        <w:numPr>
          <w:ilvl w:val="0"/>
          <w:numId w:val="119"/>
        </w:numPr>
        <w:tabs>
          <w:tab w:val="left" w:pos="576"/>
        </w:tabs>
        <w:spacing w:before="120"/>
        <w:ind w:left="215" w:right="877" w:firstLine="0"/>
        <w:rPr>
          <w:rFonts w:asciiTheme="majorHAnsi" w:hAnsiTheme="majorHAnsi" w:cstheme="majorHAnsi"/>
          <w:sz w:val="20"/>
        </w:rPr>
      </w:pPr>
      <w:r w:rsidRPr="000C6536">
        <w:rPr>
          <w:rFonts w:asciiTheme="majorHAnsi" w:hAnsiTheme="majorHAnsi" w:cstheme="majorHAnsi"/>
          <w:sz w:val="20"/>
        </w:rPr>
        <w:t xml:space="preserve">An individual with 3 years </w:t>
      </w:r>
      <w:r w:rsidRPr="000C6536">
        <w:rPr>
          <w:rFonts w:asciiTheme="majorHAnsi" w:hAnsiTheme="majorHAnsi" w:cstheme="majorHAnsi"/>
          <w:spacing w:val="-4"/>
          <w:sz w:val="20"/>
        </w:rPr>
        <w:t xml:space="preserve">of </w:t>
      </w:r>
      <w:r w:rsidRPr="000C6536">
        <w:rPr>
          <w:rFonts w:asciiTheme="majorHAnsi" w:hAnsiTheme="majorHAnsi" w:cstheme="majorHAnsi"/>
          <w:sz w:val="20"/>
        </w:rPr>
        <w:t>building construction experience acceptable to the Engineer, with a Bachelor of Science Degree in Civil Engineering, Civil Engineering Technology or</w:t>
      </w:r>
      <w:r w:rsidRPr="000C6536">
        <w:rPr>
          <w:rFonts w:asciiTheme="majorHAnsi" w:hAnsiTheme="majorHAnsi" w:cstheme="majorHAnsi"/>
          <w:spacing w:val="-14"/>
          <w:sz w:val="20"/>
        </w:rPr>
        <w:t xml:space="preserve"> </w:t>
      </w:r>
      <w:r w:rsidRPr="000C6536">
        <w:rPr>
          <w:rFonts w:asciiTheme="majorHAnsi" w:hAnsiTheme="majorHAnsi" w:cstheme="majorHAnsi"/>
          <w:sz w:val="20"/>
        </w:rPr>
        <w:t>Construction.</w:t>
      </w:r>
    </w:p>
    <w:p w14:paraId="1859ADA6" w14:textId="77777777" w:rsidR="000C6536" w:rsidRPr="000C6536" w:rsidRDefault="000C6536" w:rsidP="000C6536">
      <w:pPr>
        <w:pStyle w:val="ListParagraph"/>
        <w:numPr>
          <w:ilvl w:val="0"/>
          <w:numId w:val="119"/>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Certified Construction materials</w:t>
      </w:r>
      <w:r w:rsidRPr="000C6536">
        <w:rPr>
          <w:rFonts w:asciiTheme="majorHAnsi" w:hAnsiTheme="majorHAnsi" w:cstheme="majorHAnsi"/>
          <w:spacing w:val="-4"/>
          <w:sz w:val="20"/>
        </w:rPr>
        <w:t xml:space="preserve"> </w:t>
      </w:r>
      <w:r w:rsidRPr="000C6536">
        <w:rPr>
          <w:rFonts w:asciiTheme="majorHAnsi" w:hAnsiTheme="majorHAnsi" w:cstheme="majorHAnsi"/>
          <w:sz w:val="20"/>
        </w:rPr>
        <w:t>technician</w:t>
      </w:r>
    </w:p>
    <w:p w14:paraId="43676836" w14:textId="77777777" w:rsidR="000C6536" w:rsidRPr="000C6536" w:rsidRDefault="000C6536" w:rsidP="000C6536">
      <w:pPr>
        <w:pStyle w:val="BodyText"/>
        <w:spacing w:before="116"/>
        <w:ind w:right="925"/>
        <w:rPr>
          <w:rFonts w:asciiTheme="majorHAnsi" w:hAnsiTheme="majorHAnsi" w:cstheme="majorHAnsi"/>
        </w:rPr>
      </w:pPr>
      <w:r w:rsidRPr="000C6536">
        <w:rPr>
          <w:rFonts w:asciiTheme="majorHAnsi" w:hAnsiTheme="majorHAnsi" w:cstheme="majorHAnsi"/>
        </w:rPr>
        <w:t>The Program Administrator shall have full authority to institute any and all actions necessary for the successful implementation of the Quality Control Program to ensure compliance with the contract plans and technical specifications. The Program Administrator shall report directly to a responsible officer of the construction firm.</w:t>
      </w:r>
    </w:p>
    <w:p w14:paraId="7115AE37" w14:textId="77777777" w:rsidR="000C6536" w:rsidRPr="000C6536" w:rsidRDefault="000C6536" w:rsidP="000C6536">
      <w:pPr>
        <w:pStyle w:val="BodyText"/>
        <w:spacing w:before="121"/>
        <w:ind w:right="658"/>
        <w:rPr>
          <w:rFonts w:asciiTheme="majorHAnsi" w:hAnsiTheme="majorHAnsi" w:cstheme="majorHAnsi"/>
        </w:rPr>
      </w:pPr>
      <w:r w:rsidRPr="000C6536">
        <w:rPr>
          <w:rFonts w:asciiTheme="majorHAnsi" w:hAnsiTheme="majorHAnsi" w:cstheme="majorHAnsi"/>
        </w:rPr>
        <w:t>The Engineer may require a full time, on-site Program Administrator, should the project be of sufficient scope and size.</w:t>
      </w:r>
    </w:p>
    <w:p w14:paraId="67C96293" w14:textId="77777777" w:rsidR="000C6536" w:rsidRPr="000C6536" w:rsidRDefault="000C6536" w:rsidP="000C6536">
      <w:pPr>
        <w:pStyle w:val="ListParagraph"/>
        <w:numPr>
          <w:ilvl w:val="0"/>
          <w:numId w:val="120"/>
        </w:numPr>
        <w:tabs>
          <w:tab w:val="left" w:pos="452"/>
        </w:tabs>
        <w:spacing w:before="121"/>
        <w:ind w:left="215" w:right="687" w:firstLine="0"/>
        <w:rPr>
          <w:rFonts w:asciiTheme="majorHAnsi" w:hAnsiTheme="majorHAnsi" w:cstheme="majorHAnsi"/>
          <w:sz w:val="20"/>
        </w:rPr>
      </w:pPr>
      <w:r w:rsidRPr="000C6536">
        <w:rPr>
          <w:rFonts w:asciiTheme="majorHAnsi" w:hAnsiTheme="majorHAnsi" w:cstheme="majorHAnsi"/>
          <w:b/>
          <w:sz w:val="20"/>
        </w:rPr>
        <w:t xml:space="preserve">Quality Control Technicians. </w:t>
      </w:r>
      <w:r w:rsidRPr="000C6536">
        <w:rPr>
          <w:rFonts w:asciiTheme="majorHAnsi" w:hAnsiTheme="majorHAnsi" w:cstheme="majorHAnsi"/>
          <w:sz w:val="20"/>
        </w:rPr>
        <w:t xml:space="preserve">A sufficient number of quality control technicians necessary to adequately implement the Quality Control Program </w:t>
      </w:r>
      <w:r w:rsidRPr="000C6536">
        <w:rPr>
          <w:rFonts w:asciiTheme="majorHAnsi" w:hAnsiTheme="majorHAnsi" w:cstheme="majorHAnsi"/>
          <w:spacing w:val="-3"/>
          <w:sz w:val="20"/>
        </w:rPr>
        <w:t xml:space="preserve">shall </w:t>
      </w:r>
      <w:r w:rsidRPr="000C6536">
        <w:rPr>
          <w:rFonts w:asciiTheme="majorHAnsi" w:hAnsiTheme="majorHAnsi" w:cstheme="majorHAnsi"/>
          <w:sz w:val="20"/>
        </w:rPr>
        <w:t xml:space="preserve">be provided. These personnel shall be either engineers, engineering technicians, or experienced craftsman with qualifications in the appropriate field higher construction materials technician and shall have a minimum of 2 years </w:t>
      </w:r>
      <w:r w:rsidRPr="000C6536">
        <w:rPr>
          <w:rFonts w:asciiTheme="majorHAnsi" w:hAnsiTheme="majorHAnsi" w:cstheme="majorHAnsi"/>
          <w:spacing w:val="-4"/>
          <w:sz w:val="20"/>
        </w:rPr>
        <w:t xml:space="preserve">of </w:t>
      </w:r>
      <w:r w:rsidRPr="000C6536">
        <w:rPr>
          <w:rFonts w:asciiTheme="majorHAnsi" w:hAnsiTheme="majorHAnsi" w:cstheme="majorHAnsi"/>
          <w:sz w:val="20"/>
        </w:rPr>
        <w:t>experience in their area of</w:t>
      </w:r>
      <w:r w:rsidRPr="000C6536">
        <w:rPr>
          <w:rFonts w:asciiTheme="majorHAnsi" w:hAnsiTheme="majorHAnsi" w:cstheme="majorHAnsi"/>
          <w:spacing w:val="4"/>
          <w:sz w:val="20"/>
        </w:rPr>
        <w:t xml:space="preserve"> </w:t>
      </w:r>
      <w:r w:rsidRPr="000C6536">
        <w:rPr>
          <w:rFonts w:asciiTheme="majorHAnsi" w:hAnsiTheme="majorHAnsi" w:cstheme="majorHAnsi"/>
          <w:sz w:val="20"/>
        </w:rPr>
        <w:t>expertise.</w:t>
      </w:r>
    </w:p>
    <w:p w14:paraId="33D77F24"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6D354478" w14:textId="77777777" w:rsidR="000C6536" w:rsidRPr="000C6536" w:rsidRDefault="000C6536" w:rsidP="000C6536">
      <w:pPr>
        <w:pStyle w:val="BodyText"/>
        <w:spacing w:before="104"/>
        <w:ind w:right="714"/>
        <w:rPr>
          <w:rFonts w:asciiTheme="majorHAnsi" w:hAnsiTheme="majorHAnsi" w:cstheme="majorHAnsi"/>
        </w:rPr>
      </w:pPr>
      <w:r w:rsidRPr="000C6536">
        <w:rPr>
          <w:rFonts w:asciiTheme="majorHAnsi" w:hAnsiTheme="majorHAnsi" w:cstheme="majorHAnsi"/>
        </w:rPr>
        <w:lastRenderedPageBreak/>
        <w:t>The quality control technicians shall report directly to the Program Administrator and shall perform the following functions:</w:t>
      </w:r>
    </w:p>
    <w:p w14:paraId="2F9098DF" w14:textId="77777777" w:rsidR="000C6536" w:rsidRPr="000C6536" w:rsidRDefault="000C6536" w:rsidP="000C6536">
      <w:pPr>
        <w:pStyle w:val="ListParagraph"/>
        <w:numPr>
          <w:ilvl w:val="0"/>
          <w:numId w:val="118"/>
        </w:numPr>
        <w:tabs>
          <w:tab w:val="left" w:pos="576"/>
        </w:tabs>
        <w:spacing w:before="121"/>
        <w:ind w:left="215" w:right="1017" w:firstLine="0"/>
        <w:rPr>
          <w:rFonts w:asciiTheme="majorHAnsi" w:hAnsiTheme="majorHAnsi" w:cstheme="majorHAnsi"/>
          <w:sz w:val="20"/>
        </w:rPr>
      </w:pPr>
      <w:r w:rsidRPr="000C6536">
        <w:rPr>
          <w:rFonts w:asciiTheme="majorHAnsi" w:hAnsiTheme="majorHAnsi" w:cstheme="majorHAnsi"/>
          <w:sz w:val="20"/>
        </w:rPr>
        <w:t>Inspection of all materials, construction, plant, and equipment for conformance to the</w:t>
      </w:r>
      <w:r w:rsidRPr="000C6536">
        <w:rPr>
          <w:rFonts w:asciiTheme="majorHAnsi" w:hAnsiTheme="majorHAnsi" w:cstheme="majorHAnsi"/>
          <w:spacing w:val="-28"/>
          <w:sz w:val="20"/>
        </w:rPr>
        <w:t xml:space="preserve"> </w:t>
      </w:r>
      <w:r w:rsidRPr="000C6536">
        <w:rPr>
          <w:rFonts w:asciiTheme="majorHAnsi" w:hAnsiTheme="majorHAnsi" w:cstheme="majorHAnsi"/>
          <w:sz w:val="20"/>
        </w:rPr>
        <w:t>technical specifications, and as required by Section</w:t>
      </w:r>
      <w:r w:rsidRPr="000C6536">
        <w:rPr>
          <w:rFonts w:asciiTheme="majorHAnsi" w:hAnsiTheme="majorHAnsi" w:cstheme="majorHAnsi"/>
          <w:spacing w:val="6"/>
          <w:sz w:val="20"/>
        </w:rPr>
        <w:t xml:space="preserve"> </w:t>
      </w:r>
      <w:r w:rsidRPr="000C6536">
        <w:rPr>
          <w:rFonts w:asciiTheme="majorHAnsi" w:hAnsiTheme="majorHAnsi" w:cstheme="majorHAnsi"/>
          <w:sz w:val="20"/>
        </w:rPr>
        <w:t>1.3.6</w:t>
      </w:r>
    </w:p>
    <w:p w14:paraId="59455E6E" w14:textId="77777777" w:rsidR="000C6536" w:rsidRPr="000C6536" w:rsidRDefault="000C6536" w:rsidP="000C6536">
      <w:pPr>
        <w:pStyle w:val="ListParagraph"/>
        <w:numPr>
          <w:ilvl w:val="0"/>
          <w:numId w:val="118"/>
        </w:numPr>
        <w:tabs>
          <w:tab w:val="left" w:pos="576"/>
        </w:tabs>
        <w:spacing w:before="120"/>
        <w:ind w:left="215" w:right="1084" w:firstLine="0"/>
        <w:rPr>
          <w:rFonts w:asciiTheme="majorHAnsi" w:hAnsiTheme="majorHAnsi" w:cstheme="majorHAnsi"/>
          <w:sz w:val="20"/>
        </w:rPr>
      </w:pPr>
      <w:r w:rsidRPr="000C6536">
        <w:rPr>
          <w:rFonts w:asciiTheme="majorHAnsi" w:hAnsiTheme="majorHAnsi" w:cstheme="majorHAnsi"/>
          <w:sz w:val="20"/>
        </w:rPr>
        <w:t>Performance of all quality control tests as required by the technical specifications and</w:t>
      </w:r>
      <w:r w:rsidRPr="000C6536">
        <w:rPr>
          <w:rFonts w:asciiTheme="majorHAnsi" w:hAnsiTheme="majorHAnsi" w:cstheme="majorHAnsi"/>
          <w:spacing w:val="-27"/>
          <w:sz w:val="20"/>
        </w:rPr>
        <w:t xml:space="preserve"> </w:t>
      </w:r>
      <w:r w:rsidRPr="000C6536">
        <w:rPr>
          <w:rFonts w:asciiTheme="majorHAnsi" w:hAnsiTheme="majorHAnsi" w:cstheme="majorHAnsi"/>
          <w:sz w:val="20"/>
        </w:rPr>
        <w:t>Section 100-07.</w:t>
      </w:r>
    </w:p>
    <w:p w14:paraId="55447D5F" w14:textId="77777777" w:rsidR="000C6536" w:rsidRPr="000C6536" w:rsidRDefault="000C6536" w:rsidP="000C6536">
      <w:pPr>
        <w:pStyle w:val="ListParagraph"/>
        <w:numPr>
          <w:ilvl w:val="0"/>
          <w:numId w:val="120"/>
        </w:numPr>
        <w:tabs>
          <w:tab w:val="left" w:pos="442"/>
        </w:tabs>
        <w:spacing w:before="121"/>
        <w:ind w:left="215" w:right="748" w:firstLine="0"/>
        <w:rPr>
          <w:rFonts w:asciiTheme="majorHAnsi" w:hAnsiTheme="majorHAnsi" w:cstheme="majorHAnsi"/>
          <w:sz w:val="20"/>
        </w:rPr>
      </w:pPr>
      <w:r w:rsidRPr="000C6536">
        <w:rPr>
          <w:rFonts w:asciiTheme="majorHAnsi" w:hAnsiTheme="majorHAnsi" w:cstheme="majorHAnsi"/>
          <w:b/>
          <w:sz w:val="20"/>
        </w:rPr>
        <w:t xml:space="preserve">Staffing Levels. </w:t>
      </w:r>
      <w:r w:rsidRPr="000C6536">
        <w:rPr>
          <w:rFonts w:asciiTheme="majorHAnsi" w:hAnsiTheme="majorHAnsi" w:cstheme="majorHAnsi"/>
          <w:sz w:val="20"/>
        </w:rPr>
        <w:t>The Contractor shall provide sufficient qualified quality control personnel to monitor each work activity at all times. Where material is being produced in a plant for incorporation into the work, separate plant and field technicians shall be provided at each plant and field placement location. The scheduling and coordinating of all inspection and testing must match the type and pace of work activity. The Quality Control Program shall state where different technicians will be required for different work</w:t>
      </w:r>
      <w:r w:rsidRPr="000C6536">
        <w:rPr>
          <w:rFonts w:asciiTheme="majorHAnsi" w:hAnsiTheme="majorHAnsi" w:cstheme="majorHAnsi"/>
          <w:spacing w:val="1"/>
          <w:sz w:val="20"/>
        </w:rPr>
        <w:t xml:space="preserve"> </w:t>
      </w:r>
      <w:r w:rsidRPr="000C6536">
        <w:rPr>
          <w:rFonts w:asciiTheme="majorHAnsi" w:hAnsiTheme="majorHAnsi" w:cstheme="majorHAnsi"/>
          <w:sz w:val="20"/>
        </w:rPr>
        <w:t>elements.</w:t>
      </w:r>
    </w:p>
    <w:p w14:paraId="3F8A966E" w14:textId="77777777" w:rsidR="000C6536" w:rsidRPr="000C6536" w:rsidRDefault="000C6536" w:rsidP="000C6536">
      <w:pPr>
        <w:pStyle w:val="BodyText"/>
        <w:ind w:left="0"/>
        <w:rPr>
          <w:rFonts w:asciiTheme="majorHAnsi" w:hAnsiTheme="majorHAnsi" w:cstheme="majorHAnsi"/>
          <w:sz w:val="22"/>
        </w:rPr>
      </w:pPr>
    </w:p>
    <w:p w14:paraId="42B9C989" w14:textId="77777777" w:rsidR="000C6536" w:rsidRPr="000C6536" w:rsidRDefault="000C6536" w:rsidP="000C6536">
      <w:pPr>
        <w:pStyle w:val="BodyText"/>
        <w:spacing w:before="2"/>
        <w:ind w:left="0"/>
        <w:rPr>
          <w:rFonts w:asciiTheme="majorHAnsi" w:hAnsiTheme="majorHAnsi" w:cstheme="majorHAnsi"/>
          <w:sz w:val="29"/>
        </w:rPr>
      </w:pPr>
    </w:p>
    <w:p w14:paraId="6C7562DC" w14:textId="77777777" w:rsidR="000C6536" w:rsidRPr="000C6536" w:rsidRDefault="000C6536" w:rsidP="000C6536">
      <w:pPr>
        <w:pStyle w:val="Heading2"/>
        <w:numPr>
          <w:ilvl w:val="2"/>
          <w:numId w:val="12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PROJECT PROGRESS</w:t>
      </w:r>
      <w:r w:rsidRPr="000C6536">
        <w:rPr>
          <w:rFonts w:asciiTheme="majorHAnsi" w:hAnsiTheme="majorHAnsi" w:cstheme="majorHAnsi"/>
          <w:spacing w:val="-2"/>
        </w:rPr>
        <w:t xml:space="preserve"> </w:t>
      </w:r>
      <w:r w:rsidRPr="000C6536">
        <w:rPr>
          <w:rFonts w:asciiTheme="majorHAnsi" w:hAnsiTheme="majorHAnsi" w:cstheme="majorHAnsi"/>
        </w:rPr>
        <w:t>SCHEDULE</w:t>
      </w:r>
    </w:p>
    <w:p w14:paraId="6E5E86C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DA16537" wp14:editId="63B4E5D1">
                <wp:extent cx="5797550" cy="3175"/>
                <wp:effectExtent l="12065" t="5715" r="10160" b="10160"/>
                <wp:docPr id="47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72" name="Line 40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C4396" id="Group 40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ChnP3iDAgAA&#10;lwUAAA4AAAAAAAAAAAAAAAAALgIAAGRycy9lMm9Eb2MueG1sUEsBAi0AFAAGAAgAAAAhAFPznYHZ&#10;AAAAAgEAAA8AAAAAAAAAAAAAAAAA3QQAAGRycy9kb3ducmV2LnhtbFBLBQYAAAAABAAEAPMAAADj&#10;BQAAAAA=&#10;">
                <v:line id="Line 40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" strokeweight=".24pt"/>
                <w10:anchorlock/>
              </v:group>
            </w:pict>
          </mc:Fallback>
        </mc:AlternateContent>
      </w:r>
    </w:p>
    <w:p w14:paraId="3B669AD3" w14:textId="77777777" w:rsidR="000C6536" w:rsidRPr="000C6536" w:rsidRDefault="000C6536" w:rsidP="000C6536">
      <w:pPr>
        <w:pStyle w:val="BodyText"/>
        <w:spacing w:before="105"/>
        <w:ind w:right="725"/>
        <w:rPr>
          <w:rFonts w:asciiTheme="majorHAnsi" w:hAnsiTheme="majorHAnsi" w:cstheme="majorHAnsi"/>
        </w:rPr>
      </w:pPr>
      <w:r w:rsidRPr="000C6536">
        <w:rPr>
          <w:rFonts w:asciiTheme="majorHAnsi" w:hAnsiTheme="majorHAnsi" w:cstheme="majorHAnsi"/>
        </w:rPr>
        <w:t>The Contractor shall submit a coordinated construction schedule for all work activities. The schedule shall be prepared as a network diagram in Critical Path Method (CPM), PERT, or other format, or as otherwise specified in the contract. As a minimum, it shall provide information on the sequence of work activities, milestone dates, and activity duration. Ms Project and soft copy has to be submitted.</w:t>
      </w:r>
    </w:p>
    <w:p w14:paraId="6A4E7295" w14:textId="77777777" w:rsidR="000C6536" w:rsidRPr="000C6536" w:rsidRDefault="000C6536" w:rsidP="000C6536">
      <w:pPr>
        <w:pStyle w:val="BodyText"/>
        <w:ind w:left="0"/>
        <w:rPr>
          <w:rFonts w:asciiTheme="majorHAnsi" w:hAnsiTheme="majorHAnsi" w:cstheme="majorHAnsi"/>
          <w:sz w:val="22"/>
        </w:rPr>
      </w:pPr>
    </w:p>
    <w:p w14:paraId="5E8EA77A" w14:textId="77777777" w:rsidR="000C6536" w:rsidRPr="000C6536" w:rsidRDefault="000C6536" w:rsidP="000C6536">
      <w:pPr>
        <w:pStyle w:val="BodyText"/>
        <w:ind w:left="0"/>
        <w:rPr>
          <w:rFonts w:asciiTheme="majorHAnsi" w:hAnsiTheme="majorHAnsi" w:cstheme="majorHAnsi"/>
          <w:sz w:val="19"/>
        </w:rPr>
      </w:pPr>
    </w:p>
    <w:p w14:paraId="21BBDBFF" w14:textId="77777777" w:rsidR="000C6536" w:rsidRPr="000C6536" w:rsidRDefault="000C6536" w:rsidP="000C6536">
      <w:pPr>
        <w:pStyle w:val="BodyText"/>
        <w:ind w:right="802"/>
        <w:rPr>
          <w:rFonts w:asciiTheme="majorHAnsi" w:hAnsiTheme="majorHAnsi" w:cstheme="majorHAnsi"/>
        </w:rPr>
      </w:pPr>
      <w:r w:rsidRPr="000C6536">
        <w:rPr>
          <w:rFonts w:asciiTheme="majorHAnsi" w:hAnsiTheme="majorHAnsi" w:cstheme="majorHAnsi"/>
        </w:rPr>
        <w:t>The Contractor shall maintain the work schedule and provide an update and analysis of the progress schedule on a twice monthly basis, or as otherwise specified in the contract. Submission of the work schedule shall not relieve the Contractor of overall responsibility for scheduling, sequencing, and coordinating all work to comply with the requirements of the contract.</w:t>
      </w:r>
    </w:p>
    <w:p w14:paraId="3EF395F6" w14:textId="77777777" w:rsidR="000C6536" w:rsidRPr="000C6536" w:rsidRDefault="000C6536" w:rsidP="000C6536">
      <w:pPr>
        <w:pStyle w:val="BodyText"/>
        <w:ind w:left="0"/>
        <w:rPr>
          <w:rFonts w:asciiTheme="majorHAnsi" w:hAnsiTheme="majorHAnsi" w:cstheme="majorHAnsi"/>
          <w:sz w:val="22"/>
        </w:rPr>
      </w:pPr>
    </w:p>
    <w:p w14:paraId="21CCCD6B" w14:textId="77777777" w:rsidR="000C6536" w:rsidRPr="000C6536" w:rsidRDefault="000C6536" w:rsidP="000C6536">
      <w:pPr>
        <w:pStyle w:val="BodyText"/>
        <w:spacing w:before="6"/>
        <w:ind w:left="0"/>
        <w:rPr>
          <w:rFonts w:asciiTheme="majorHAnsi" w:hAnsiTheme="majorHAnsi" w:cstheme="majorHAnsi"/>
          <w:sz w:val="29"/>
        </w:rPr>
      </w:pPr>
    </w:p>
    <w:p w14:paraId="48F14D8C" w14:textId="77777777" w:rsidR="000C6536" w:rsidRPr="000C6536" w:rsidRDefault="000C6536" w:rsidP="000C6536">
      <w:pPr>
        <w:pStyle w:val="Heading2"/>
        <w:numPr>
          <w:ilvl w:val="2"/>
          <w:numId w:val="12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SUBMITTALS SCHEDULE</w:t>
      </w:r>
    </w:p>
    <w:p w14:paraId="6C38DF3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DE16010" wp14:editId="3A2F172F">
                <wp:extent cx="5797550" cy="3175"/>
                <wp:effectExtent l="12065" t="10795" r="10160" b="5080"/>
                <wp:docPr id="46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70" name="Line 40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09220A" id="Group 40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BYAhuehAIA&#10;AJcFAAAOAAAAAAAAAAAAAAAAAC4CAABkcnMvZTJvRG9jLnhtbFBLAQItABQABgAIAAAAIQBT852B&#10;2QAAAAIBAAAPAAAAAAAAAAAAAAAAAN4EAABkcnMvZG93bnJldi54bWxQSwUGAAAAAAQABADzAAAA&#10;5AUAAAAA&#10;">
                <v:line id="Line 40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" strokeweight=".24pt"/>
                <w10:anchorlock/>
              </v:group>
            </w:pict>
          </mc:Fallback>
        </mc:AlternateContent>
      </w:r>
    </w:p>
    <w:p w14:paraId="5CD8BF6F" w14:textId="77777777" w:rsidR="000C6536" w:rsidRPr="000C6536" w:rsidRDefault="000C6536" w:rsidP="000C6536">
      <w:pPr>
        <w:pStyle w:val="BodyText"/>
        <w:spacing w:before="107" w:line="237" w:lineRule="auto"/>
        <w:ind w:right="636"/>
        <w:rPr>
          <w:rFonts w:asciiTheme="majorHAnsi" w:hAnsiTheme="majorHAnsi" w:cstheme="majorHAnsi"/>
        </w:rPr>
      </w:pPr>
      <w:r w:rsidRPr="000C6536">
        <w:rPr>
          <w:rFonts w:asciiTheme="majorHAnsi" w:hAnsiTheme="majorHAnsi" w:cstheme="majorHAnsi"/>
        </w:rPr>
        <w:t>The Contractor shall submit a detailed listing of all submittals (e.g., mix designs, material certifications) and shop drawings required by the technical specifications. The listing can be developed in a spreadsheet format and shall include:</w:t>
      </w:r>
    </w:p>
    <w:p w14:paraId="0234FFD6" w14:textId="77777777" w:rsidR="000C6536" w:rsidRPr="000C6536" w:rsidRDefault="000C6536" w:rsidP="000C6536">
      <w:pPr>
        <w:pStyle w:val="ListParagraph"/>
        <w:numPr>
          <w:ilvl w:val="0"/>
          <w:numId w:val="117"/>
        </w:numPr>
        <w:tabs>
          <w:tab w:val="left" w:pos="500"/>
        </w:tabs>
        <w:spacing w:before="121"/>
        <w:ind w:hanging="285"/>
        <w:rPr>
          <w:rFonts w:asciiTheme="majorHAnsi" w:hAnsiTheme="majorHAnsi" w:cstheme="majorHAnsi"/>
          <w:sz w:val="20"/>
        </w:rPr>
      </w:pPr>
      <w:r w:rsidRPr="000C6536">
        <w:rPr>
          <w:rFonts w:asciiTheme="majorHAnsi" w:hAnsiTheme="majorHAnsi" w:cstheme="majorHAnsi"/>
          <w:sz w:val="20"/>
        </w:rPr>
        <w:t>Specification item</w:t>
      </w:r>
      <w:r w:rsidRPr="000C6536">
        <w:rPr>
          <w:rFonts w:asciiTheme="majorHAnsi" w:hAnsiTheme="majorHAnsi" w:cstheme="majorHAnsi"/>
          <w:spacing w:val="1"/>
          <w:sz w:val="20"/>
        </w:rPr>
        <w:t xml:space="preserve"> </w:t>
      </w:r>
      <w:r w:rsidRPr="000C6536">
        <w:rPr>
          <w:rFonts w:asciiTheme="majorHAnsi" w:hAnsiTheme="majorHAnsi" w:cstheme="majorHAnsi"/>
          <w:sz w:val="20"/>
        </w:rPr>
        <w:t>number;</w:t>
      </w:r>
    </w:p>
    <w:p w14:paraId="4647678B" w14:textId="77777777" w:rsidR="000C6536" w:rsidRPr="000C6536" w:rsidRDefault="000C6536" w:rsidP="000C6536">
      <w:pPr>
        <w:pStyle w:val="ListParagraph"/>
        <w:numPr>
          <w:ilvl w:val="0"/>
          <w:numId w:val="117"/>
        </w:numPr>
        <w:tabs>
          <w:tab w:val="left" w:pos="509"/>
        </w:tabs>
        <w:spacing w:before="63"/>
        <w:ind w:left="508" w:hanging="294"/>
        <w:rPr>
          <w:rFonts w:asciiTheme="majorHAnsi" w:hAnsiTheme="majorHAnsi" w:cstheme="majorHAnsi"/>
          <w:sz w:val="20"/>
        </w:rPr>
      </w:pPr>
      <w:r w:rsidRPr="000C6536">
        <w:rPr>
          <w:rFonts w:asciiTheme="majorHAnsi" w:hAnsiTheme="majorHAnsi" w:cstheme="majorHAnsi"/>
          <w:sz w:val="20"/>
        </w:rPr>
        <w:t>Item</w:t>
      </w:r>
      <w:r w:rsidRPr="000C6536">
        <w:rPr>
          <w:rFonts w:asciiTheme="majorHAnsi" w:hAnsiTheme="majorHAnsi" w:cstheme="majorHAnsi"/>
          <w:spacing w:val="1"/>
          <w:sz w:val="20"/>
        </w:rPr>
        <w:t xml:space="preserve"> </w:t>
      </w:r>
      <w:r w:rsidRPr="000C6536">
        <w:rPr>
          <w:rFonts w:asciiTheme="majorHAnsi" w:hAnsiTheme="majorHAnsi" w:cstheme="majorHAnsi"/>
          <w:sz w:val="20"/>
        </w:rPr>
        <w:t>description;</w:t>
      </w:r>
    </w:p>
    <w:p w14:paraId="3C5C1F2F" w14:textId="77777777" w:rsidR="000C6536" w:rsidRPr="000C6536" w:rsidRDefault="000C6536" w:rsidP="000C6536">
      <w:pPr>
        <w:pStyle w:val="ListParagraph"/>
        <w:numPr>
          <w:ilvl w:val="0"/>
          <w:numId w:val="117"/>
        </w:numPr>
        <w:tabs>
          <w:tab w:val="left" w:pos="500"/>
        </w:tabs>
        <w:spacing w:before="58"/>
        <w:ind w:hanging="285"/>
        <w:rPr>
          <w:rFonts w:asciiTheme="majorHAnsi" w:hAnsiTheme="majorHAnsi" w:cstheme="majorHAnsi"/>
          <w:sz w:val="20"/>
        </w:rPr>
      </w:pPr>
      <w:r w:rsidRPr="000C6536">
        <w:rPr>
          <w:rFonts w:asciiTheme="majorHAnsi" w:hAnsiTheme="majorHAnsi" w:cstheme="majorHAnsi"/>
          <w:sz w:val="20"/>
        </w:rPr>
        <w:t>Description of</w:t>
      </w:r>
      <w:r w:rsidRPr="000C6536">
        <w:rPr>
          <w:rFonts w:asciiTheme="majorHAnsi" w:hAnsiTheme="majorHAnsi" w:cstheme="majorHAnsi"/>
          <w:spacing w:val="-3"/>
          <w:sz w:val="20"/>
        </w:rPr>
        <w:t xml:space="preserve"> </w:t>
      </w:r>
      <w:r w:rsidRPr="000C6536">
        <w:rPr>
          <w:rFonts w:asciiTheme="majorHAnsi" w:hAnsiTheme="majorHAnsi" w:cstheme="majorHAnsi"/>
          <w:sz w:val="20"/>
        </w:rPr>
        <w:t>submittal;</w:t>
      </w:r>
    </w:p>
    <w:p w14:paraId="352516D5" w14:textId="77777777" w:rsidR="000C6536" w:rsidRPr="000C6536" w:rsidRDefault="000C6536" w:rsidP="000C6536">
      <w:pPr>
        <w:pStyle w:val="ListParagraph"/>
        <w:numPr>
          <w:ilvl w:val="0"/>
          <w:numId w:val="117"/>
        </w:numPr>
        <w:tabs>
          <w:tab w:val="left" w:pos="509"/>
        </w:tabs>
        <w:spacing w:before="63"/>
        <w:ind w:left="508" w:hanging="294"/>
        <w:rPr>
          <w:rFonts w:asciiTheme="majorHAnsi" w:hAnsiTheme="majorHAnsi" w:cstheme="majorHAnsi"/>
          <w:sz w:val="20"/>
        </w:rPr>
      </w:pPr>
      <w:r w:rsidRPr="000C6536">
        <w:rPr>
          <w:rFonts w:asciiTheme="majorHAnsi" w:hAnsiTheme="majorHAnsi" w:cstheme="majorHAnsi"/>
          <w:sz w:val="20"/>
        </w:rPr>
        <w:t>Specification paragraph requiring submittal;</w:t>
      </w:r>
      <w:r w:rsidRPr="000C6536">
        <w:rPr>
          <w:rFonts w:asciiTheme="majorHAnsi" w:hAnsiTheme="majorHAnsi" w:cstheme="majorHAnsi"/>
          <w:spacing w:val="2"/>
          <w:sz w:val="20"/>
        </w:rPr>
        <w:t xml:space="preserve"> </w:t>
      </w:r>
      <w:r w:rsidRPr="000C6536">
        <w:rPr>
          <w:rFonts w:asciiTheme="majorHAnsi" w:hAnsiTheme="majorHAnsi" w:cstheme="majorHAnsi"/>
          <w:sz w:val="20"/>
        </w:rPr>
        <w:t>and</w:t>
      </w:r>
    </w:p>
    <w:p w14:paraId="6AE9AB2A" w14:textId="77777777" w:rsidR="000C6536" w:rsidRPr="000C6536" w:rsidRDefault="000C6536" w:rsidP="000C6536">
      <w:pPr>
        <w:pStyle w:val="ListParagraph"/>
        <w:numPr>
          <w:ilvl w:val="0"/>
          <w:numId w:val="117"/>
        </w:numPr>
        <w:tabs>
          <w:tab w:val="left" w:pos="500"/>
        </w:tabs>
        <w:spacing w:before="58"/>
        <w:ind w:hanging="285"/>
        <w:rPr>
          <w:rFonts w:asciiTheme="majorHAnsi" w:hAnsiTheme="majorHAnsi" w:cstheme="majorHAnsi"/>
          <w:sz w:val="20"/>
        </w:rPr>
      </w:pPr>
      <w:r w:rsidRPr="000C6536">
        <w:rPr>
          <w:rFonts w:asciiTheme="majorHAnsi" w:hAnsiTheme="majorHAnsi" w:cstheme="majorHAnsi"/>
          <w:sz w:val="20"/>
        </w:rPr>
        <w:t>Scheduled date of</w:t>
      </w:r>
      <w:r w:rsidRPr="000C6536">
        <w:rPr>
          <w:rFonts w:asciiTheme="majorHAnsi" w:hAnsiTheme="majorHAnsi" w:cstheme="majorHAnsi"/>
          <w:spacing w:val="-3"/>
          <w:sz w:val="20"/>
        </w:rPr>
        <w:t xml:space="preserve"> </w:t>
      </w:r>
      <w:r w:rsidRPr="000C6536">
        <w:rPr>
          <w:rFonts w:asciiTheme="majorHAnsi" w:hAnsiTheme="majorHAnsi" w:cstheme="majorHAnsi"/>
          <w:sz w:val="20"/>
        </w:rPr>
        <w:t>submittal.</w:t>
      </w:r>
    </w:p>
    <w:p w14:paraId="21585688" w14:textId="77777777" w:rsidR="000C6536" w:rsidRPr="000C6536" w:rsidRDefault="000C6536" w:rsidP="000C6536">
      <w:pPr>
        <w:pStyle w:val="BodyText"/>
        <w:ind w:left="0"/>
        <w:rPr>
          <w:rFonts w:asciiTheme="majorHAnsi" w:hAnsiTheme="majorHAnsi" w:cstheme="majorHAnsi"/>
          <w:sz w:val="22"/>
        </w:rPr>
      </w:pPr>
    </w:p>
    <w:p w14:paraId="54FC6504" w14:textId="77777777" w:rsidR="000C6536" w:rsidRPr="000C6536" w:rsidRDefault="000C6536" w:rsidP="000C6536">
      <w:pPr>
        <w:pStyle w:val="BodyText"/>
        <w:spacing w:before="11"/>
        <w:ind w:left="0"/>
        <w:rPr>
          <w:rFonts w:asciiTheme="majorHAnsi" w:hAnsiTheme="majorHAnsi" w:cstheme="majorHAnsi"/>
          <w:sz w:val="23"/>
        </w:rPr>
      </w:pPr>
    </w:p>
    <w:p w14:paraId="71BC1A79" w14:textId="77777777" w:rsidR="000C6536" w:rsidRPr="000C6536" w:rsidRDefault="000C6536" w:rsidP="000C6536">
      <w:pPr>
        <w:pStyle w:val="Heading2"/>
        <w:numPr>
          <w:ilvl w:val="2"/>
          <w:numId w:val="12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INSPECTION</w:t>
      </w:r>
      <w:r w:rsidRPr="000C6536">
        <w:rPr>
          <w:rFonts w:asciiTheme="majorHAnsi" w:hAnsiTheme="majorHAnsi" w:cstheme="majorHAnsi"/>
          <w:spacing w:val="-6"/>
        </w:rPr>
        <w:t xml:space="preserve"> </w:t>
      </w:r>
      <w:r w:rsidRPr="000C6536">
        <w:rPr>
          <w:rFonts w:asciiTheme="majorHAnsi" w:hAnsiTheme="majorHAnsi" w:cstheme="majorHAnsi"/>
        </w:rPr>
        <w:t>REQUIREMENTS</w:t>
      </w:r>
    </w:p>
    <w:p w14:paraId="585093D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B9949F4" wp14:editId="02B6F45B">
                <wp:extent cx="5797550" cy="3175"/>
                <wp:effectExtent l="12065" t="6985" r="10160" b="8890"/>
                <wp:docPr id="46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68" name="Line 40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5B226" id="Group 40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dAI7KYICAACX&#10;BQAADgAAAAAAAAAAAAAAAAAuAgAAZHJzL2Uyb0RvYy54bWxQSwECLQAUAAYACAAAACEAU/OdgdkA&#10;AAACAQAADwAAAAAAAAAAAAAAAADcBAAAZHJzL2Rvd25yZXYueG1sUEsFBgAAAAAEAAQA8wAAAOIF&#10;AAAAAA==&#10;">
                <v:line id="Line 40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" strokeweight=".24pt"/>
                <w10:anchorlock/>
              </v:group>
            </w:pict>
          </mc:Fallback>
        </mc:AlternateContent>
      </w:r>
    </w:p>
    <w:p w14:paraId="26453B29" w14:textId="77777777" w:rsidR="000C6536" w:rsidRPr="000C6536" w:rsidRDefault="000C6536" w:rsidP="000C6536">
      <w:pPr>
        <w:pStyle w:val="BodyText"/>
        <w:spacing w:before="105"/>
        <w:ind w:right="735"/>
        <w:rPr>
          <w:rFonts w:asciiTheme="majorHAnsi" w:hAnsiTheme="majorHAnsi" w:cstheme="majorHAnsi"/>
        </w:rPr>
      </w:pPr>
      <w:r w:rsidRPr="000C6536">
        <w:rPr>
          <w:rFonts w:asciiTheme="majorHAnsi" w:hAnsiTheme="majorHAnsi" w:cstheme="majorHAnsi"/>
        </w:rPr>
        <w:t>Quality control inspection functions shall be organized to provide inspections for all definable features of work, as detailed below. All inspections shall be documented by the Contractor as specified by Section 1.3.7.</w:t>
      </w:r>
    </w:p>
    <w:p w14:paraId="48FB5E5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Inspections shall be performed daily to ensure continuing compliance with contract requirements until completion of the particular feature of work. These shall include the following minimum requirements:</w:t>
      </w:r>
    </w:p>
    <w:p w14:paraId="6E60517A" w14:textId="77777777" w:rsidR="000C6536" w:rsidRPr="000C6536" w:rsidRDefault="000C6536" w:rsidP="000C6536">
      <w:pPr>
        <w:pStyle w:val="ListParagraph"/>
        <w:numPr>
          <w:ilvl w:val="0"/>
          <w:numId w:val="116"/>
        </w:numPr>
        <w:tabs>
          <w:tab w:val="left" w:pos="500"/>
        </w:tabs>
        <w:spacing w:before="121"/>
        <w:ind w:left="215" w:right="841" w:firstLine="0"/>
        <w:rPr>
          <w:rFonts w:asciiTheme="majorHAnsi" w:hAnsiTheme="majorHAnsi" w:cstheme="majorHAnsi"/>
          <w:sz w:val="20"/>
        </w:rPr>
      </w:pPr>
      <w:r w:rsidRPr="000C6536">
        <w:rPr>
          <w:rFonts w:asciiTheme="majorHAnsi" w:hAnsiTheme="majorHAnsi" w:cstheme="majorHAnsi"/>
          <w:sz w:val="20"/>
        </w:rPr>
        <w:t>During plant operation for material production, quality control test results and periodic</w:t>
      </w:r>
      <w:r w:rsidRPr="000C6536">
        <w:rPr>
          <w:rFonts w:asciiTheme="majorHAnsi" w:hAnsiTheme="majorHAnsi" w:cstheme="majorHAnsi"/>
          <w:spacing w:val="-30"/>
          <w:sz w:val="20"/>
        </w:rPr>
        <w:t xml:space="preserve"> </w:t>
      </w:r>
      <w:r w:rsidRPr="000C6536">
        <w:rPr>
          <w:rFonts w:asciiTheme="majorHAnsi" w:hAnsiTheme="majorHAnsi" w:cstheme="majorHAnsi"/>
          <w:sz w:val="20"/>
        </w:rPr>
        <w:t>inspections shall be utilized to ensure the quality of aggregates and other mix components, and to adjust and control mix proportioning to meet the approved mix design and other requirements of the technical specifications. All equipment utilized in proportioning and mixing shall be inspected to ensure its proper operating condition. The Quality Control Program shall detail how these and other quality control functions will be accomplished and utilized.</w:t>
      </w:r>
    </w:p>
    <w:p w14:paraId="0022B5E7" w14:textId="77777777" w:rsidR="000C6536" w:rsidRPr="000C6536" w:rsidRDefault="000C6536" w:rsidP="000C6536">
      <w:pPr>
        <w:pStyle w:val="ListParagraph"/>
        <w:numPr>
          <w:ilvl w:val="0"/>
          <w:numId w:val="116"/>
        </w:numPr>
        <w:tabs>
          <w:tab w:val="left" w:pos="509"/>
        </w:tabs>
        <w:spacing w:before="118"/>
        <w:ind w:left="215" w:right="911" w:firstLine="0"/>
        <w:rPr>
          <w:rFonts w:asciiTheme="majorHAnsi" w:hAnsiTheme="majorHAnsi" w:cstheme="majorHAnsi"/>
          <w:sz w:val="20"/>
        </w:rPr>
      </w:pPr>
      <w:r w:rsidRPr="000C6536">
        <w:rPr>
          <w:rFonts w:asciiTheme="majorHAnsi" w:hAnsiTheme="majorHAnsi" w:cstheme="majorHAnsi"/>
          <w:sz w:val="20"/>
        </w:rPr>
        <w:t xml:space="preserve">During field operations, quality control test results </w:t>
      </w:r>
      <w:r w:rsidRPr="000C6536">
        <w:rPr>
          <w:rFonts w:asciiTheme="majorHAnsi" w:hAnsiTheme="majorHAnsi" w:cstheme="majorHAnsi"/>
          <w:spacing w:val="-3"/>
          <w:sz w:val="20"/>
        </w:rPr>
        <w:t xml:space="preserve">and </w:t>
      </w:r>
      <w:r w:rsidRPr="000C6536">
        <w:rPr>
          <w:rFonts w:asciiTheme="majorHAnsi" w:hAnsiTheme="majorHAnsi" w:cstheme="majorHAnsi"/>
          <w:sz w:val="20"/>
        </w:rPr>
        <w:t xml:space="preserve">periodic inspections shall be utilized to ensure the quality of all materials and workmanship. </w:t>
      </w:r>
      <w:r w:rsidRPr="000C6536">
        <w:rPr>
          <w:rFonts w:asciiTheme="majorHAnsi" w:hAnsiTheme="majorHAnsi" w:cstheme="majorHAnsi"/>
          <w:spacing w:val="-3"/>
          <w:sz w:val="20"/>
        </w:rPr>
        <w:t xml:space="preserve">All </w:t>
      </w:r>
      <w:r w:rsidRPr="000C6536">
        <w:rPr>
          <w:rFonts w:asciiTheme="majorHAnsi" w:hAnsiTheme="majorHAnsi" w:cstheme="majorHAnsi"/>
          <w:sz w:val="20"/>
        </w:rPr>
        <w:t>equipment utilized in placing, finishing,</w:t>
      </w:r>
      <w:r w:rsidRPr="000C6536">
        <w:rPr>
          <w:rFonts w:asciiTheme="majorHAnsi" w:hAnsiTheme="majorHAnsi" w:cstheme="majorHAnsi"/>
          <w:spacing w:val="-18"/>
          <w:sz w:val="20"/>
        </w:rPr>
        <w:t xml:space="preserve"> </w:t>
      </w:r>
      <w:r w:rsidRPr="000C6536">
        <w:rPr>
          <w:rFonts w:asciiTheme="majorHAnsi" w:hAnsiTheme="majorHAnsi" w:cstheme="majorHAnsi"/>
          <w:sz w:val="20"/>
        </w:rPr>
        <w:t>and</w:t>
      </w:r>
    </w:p>
    <w:p w14:paraId="4EA906B4"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4573128A" w14:textId="77777777" w:rsidR="000C6536" w:rsidRPr="000C6536" w:rsidRDefault="000C6536" w:rsidP="000C6536">
      <w:pPr>
        <w:pStyle w:val="BodyText"/>
        <w:spacing w:before="104"/>
        <w:ind w:right="913"/>
        <w:rPr>
          <w:rFonts w:asciiTheme="majorHAnsi" w:hAnsiTheme="majorHAnsi" w:cstheme="majorHAnsi"/>
        </w:rPr>
      </w:pPr>
      <w:r w:rsidRPr="000C6536">
        <w:rPr>
          <w:rFonts w:asciiTheme="majorHAnsi" w:hAnsiTheme="majorHAnsi" w:cstheme="majorHAnsi"/>
        </w:rPr>
        <w:lastRenderedPageBreak/>
        <w:t>compacting shall be inspected to ensure its proper operating condition and to ensure that all such operations are in conformance to the technical specifications and are within the plan dimensions, lines, grades, and tolerances specified. The Program shall document how these and other quality control functions will be accomplished and utilized.</w:t>
      </w:r>
    </w:p>
    <w:p w14:paraId="6A9B169D" w14:textId="77777777" w:rsidR="000C6536" w:rsidRPr="000C6536" w:rsidRDefault="000C6536" w:rsidP="000C6536">
      <w:pPr>
        <w:pStyle w:val="BodyText"/>
        <w:ind w:left="0"/>
        <w:rPr>
          <w:rFonts w:asciiTheme="majorHAnsi" w:hAnsiTheme="majorHAnsi" w:cstheme="majorHAnsi"/>
          <w:sz w:val="22"/>
        </w:rPr>
      </w:pPr>
    </w:p>
    <w:p w14:paraId="5ABF871C" w14:textId="77777777" w:rsidR="000C6536" w:rsidRPr="000C6536" w:rsidRDefault="000C6536" w:rsidP="000C6536">
      <w:pPr>
        <w:pStyle w:val="BodyText"/>
        <w:spacing w:before="5"/>
        <w:ind w:left="0"/>
        <w:rPr>
          <w:rFonts w:asciiTheme="majorHAnsi" w:hAnsiTheme="majorHAnsi" w:cstheme="majorHAnsi"/>
          <w:sz w:val="29"/>
        </w:rPr>
      </w:pPr>
    </w:p>
    <w:p w14:paraId="00AF239A" w14:textId="77777777" w:rsidR="000C6536" w:rsidRPr="000C6536" w:rsidRDefault="000C6536" w:rsidP="000C6536">
      <w:pPr>
        <w:pStyle w:val="Heading2"/>
        <w:numPr>
          <w:ilvl w:val="2"/>
          <w:numId w:val="12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QUALITY CONTROL TESTING</w:t>
      </w:r>
      <w:r w:rsidRPr="000C6536">
        <w:rPr>
          <w:rFonts w:asciiTheme="majorHAnsi" w:hAnsiTheme="majorHAnsi" w:cstheme="majorHAnsi"/>
          <w:spacing w:val="-3"/>
        </w:rPr>
        <w:t xml:space="preserve"> </w:t>
      </w:r>
      <w:r w:rsidRPr="000C6536">
        <w:rPr>
          <w:rFonts w:asciiTheme="majorHAnsi" w:hAnsiTheme="majorHAnsi" w:cstheme="majorHAnsi"/>
        </w:rPr>
        <w:t>PLAN</w:t>
      </w:r>
    </w:p>
    <w:p w14:paraId="59F58A0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FC8EAF3" wp14:editId="19EA4659">
                <wp:extent cx="5797550" cy="3175"/>
                <wp:effectExtent l="12065" t="9525" r="10160" b="6350"/>
                <wp:docPr id="46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66" name="Line 39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50984" id="Group 39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HJ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B5s4cmDAgAA&#10;lwUAAA4AAAAAAAAAAAAAAAAALgIAAGRycy9lMm9Eb2MueG1sUEsBAi0AFAAGAAgAAAAhAFPznYHZ&#10;AAAAAgEAAA8AAAAAAAAAAAAAAAAA3QQAAGRycy9kb3ducmV2LnhtbFBLBQYAAAAABAAEAPMAAADj&#10;BQAAAAA=&#10;">
                <v:line id="Line 39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" strokeweight=".24pt"/>
                <w10:anchorlock/>
              </v:group>
            </w:pict>
          </mc:Fallback>
        </mc:AlternateContent>
      </w:r>
    </w:p>
    <w:p w14:paraId="3BBD52DD" w14:textId="77777777" w:rsidR="000C6536" w:rsidRPr="000C6536" w:rsidRDefault="000C6536" w:rsidP="000C6536">
      <w:pPr>
        <w:pStyle w:val="BodyText"/>
        <w:spacing w:before="105"/>
        <w:ind w:right="913"/>
        <w:rPr>
          <w:rFonts w:asciiTheme="majorHAnsi" w:hAnsiTheme="majorHAnsi" w:cstheme="majorHAnsi"/>
        </w:rPr>
      </w:pPr>
      <w:r w:rsidRPr="000C6536">
        <w:rPr>
          <w:rFonts w:asciiTheme="majorHAnsi" w:hAnsiTheme="majorHAnsi" w:cstheme="majorHAnsi"/>
        </w:rPr>
        <w:t>As a part of the overall Quality Control Program, the Contractor shall implement a quality control testing plan, as required by the technical specifications. The testing plan shall include the minimum tests and test frequencies required by each technical specification Item, as well as any additional quality control tests that the Contractor deems necessary to adequately control production and/or construction processes.</w:t>
      </w:r>
    </w:p>
    <w:p w14:paraId="6920B42F" w14:textId="77777777" w:rsidR="000C6536" w:rsidRPr="000C6536" w:rsidRDefault="000C6536" w:rsidP="000C6536">
      <w:pPr>
        <w:pStyle w:val="BodyText"/>
        <w:spacing w:before="122"/>
        <w:ind w:right="1101"/>
        <w:rPr>
          <w:rFonts w:asciiTheme="majorHAnsi" w:hAnsiTheme="majorHAnsi" w:cstheme="majorHAnsi"/>
        </w:rPr>
      </w:pPr>
      <w:r w:rsidRPr="000C6536">
        <w:rPr>
          <w:rFonts w:asciiTheme="majorHAnsi" w:hAnsiTheme="majorHAnsi" w:cstheme="majorHAnsi"/>
        </w:rPr>
        <w:t>The testing plan can be developed in a spreadsheet fashion and shall, as a minimum, include the following:</w:t>
      </w:r>
    </w:p>
    <w:p w14:paraId="26AD6F5A" w14:textId="77777777" w:rsidR="000C6536" w:rsidRPr="000C6536" w:rsidRDefault="000C6536" w:rsidP="000C6536">
      <w:pPr>
        <w:pStyle w:val="ListParagraph"/>
        <w:numPr>
          <w:ilvl w:val="0"/>
          <w:numId w:val="115"/>
        </w:numPr>
        <w:tabs>
          <w:tab w:val="left" w:pos="500"/>
        </w:tabs>
        <w:spacing w:before="116"/>
        <w:ind w:hanging="285"/>
        <w:rPr>
          <w:rFonts w:asciiTheme="majorHAnsi" w:hAnsiTheme="majorHAnsi" w:cstheme="majorHAnsi"/>
          <w:sz w:val="20"/>
        </w:rPr>
      </w:pPr>
      <w:r w:rsidRPr="000C6536">
        <w:rPr>
          <w:rFonts w:asciiTheme="majorHAnsi" w:hAnsiTheme="majorHAnsi" w:cstheme="majorHAnsi"/>
          <w:sz w:val="20"/>
        </w:rPr>
        <w:t>Specification item number (e.g.,</w:t>
      </w:r>
      <w:r w:rsidRPr="000C6536">
        <w:rPr>
          <w:rFonts w:asciiTheme="majorHAnsi" w:hAnsiTheme="majorHAnsi" w:cstheme="majorHAnsi"/>
          <w:spacing w:val="1"/>
          <w:sz w:val="20"/>
        </w:rPr>
        <w:t xml:space="preserve"> </w:t>
      </w:r>
      <w:r w:rsidRPr="000C6536">
        <w:rPr>
          <w:rFonts w:asciiTheme="majorHAnsi" w:hAnsiTheme="majorHAnsi" w:cstheme="majorHAnsi"/>
          <w:sz w:val="20"/>
        </w:rPr>
        <w:t>P-401);</w:t>
      </w:r>
    </w:p>
    <w:p w14:paraId="6695A855" w14:textId="77777777" w:rsidR="000C6536" w:rsidRPr="000C6536" w:rsidRDefault="000C6536" w:rsidP="000C6536">
      <w:pPr>
        <w:pStyle w:val="ListParagraph"/>
        <w:numPr>
          <w:ilvl w:val="0"/>
          <w:numId w:val="115"/>
        </w:numPr>
        <w:tabs>
          <w:tab w:val="left" w:pos="509"/>
        </w:tabs>
        <w:spacing w:before="63"/>
        <w:ind w:left="508" w:hanging="294"/>
        <w:rPr>
          <w:rFonts w:asciiTheme="majorHAnsi" w:hAnsiTheme="majorHAnsi" w:cstheme="majorHAnsi"/>
          <w:sz w:val="20"/>
        </w:rPr>
      </w:pPr>
      <w:r w:rsidRPr="000C6536">
        <w:rPr>
          <w:rFonts w:asciiTheme="majorHAnsi" w:hAnsiTheme="majorHAnsi" w:cstheme="majorHAnsi"/>
          <w:sz w:val="20"/>
        </w:rPr>
        <w:t>Item description (e.g., Plant Mix Bituminous Pavements);</w:t>
      </w:r>
    </w:p>
    <w:p w14:paraId="1667C083" w14:textId="77777777" w:rsidR="000C6536" w:rsidRPr="000C6536" w:rsidRDefault="000C6536" w:rsidP="000C6536">
      <w:pPr>
        <w:pStyle w:val="ListParagraph"/>
        <w:numPr>
          <w:ilvl w:val="0"/>
          <w:numId w:val="115"/>
        </w:numPr>
        <w:tabs>
          <w:tab w:val="left" w:pos="495"/>
        </w:tabs>
        <w:spacing w:before="58"/>
        <w:ind w:left="494" w:hanging="280"/>
        <w:rPr>
          <w:rFonts w:asciiTheme="majorHAnsi" w:hAnsiTheme="majorHAnsi" w:cstheme="majorHAnsi"/>
          <w:sz w:val="20"/>
        </w:rPr>
      </w:pPr>
      <w:r w:rsidRPr="000C6536">
        <w:rPr>
          <w:rFonts w:asciiTheme="majorHAnsi" w:hAnsiTheme="majorHAnsi" w:cstheme="majorHAnsi"/>
          <w:sz w:val="20"/>
        </w:rPr>
        <w:t>Test type (e.g., gradation, grade, asphalt</w:t>
      </w:r>
      <w:r w:rsidRPr="000C6536">
        <w:rPr>
          <w:rFonts w:asciiTheme="majorHAnsi" w:hAnsiTheme="majorHAnsi" w:cstheme="majorHAnsi"/>
          <w:spacing w:val="3"/>
          <w:sz w:val="20"/>
        </w:rPr>
        <w:t xml:space="preserve"> </w:t>
      </w:r>
      <w:r w:rsidRPr="000C6536">
        <w:rPr>
          <w:rFonts w:asciiTheme="majorHAnsi" w:hAnsiTheme="majorHAnsi" w:cstheme="majorHAnsi"/>
          <w:sz w:val="20"/>
        </w:rPr>
        <w:t>content);</w:t>
      </w:r>
    </w:p>
    <w:p w14:paraId="25513031" w14:textId="77777777" w:rsidR="000C6536" w:rsidRPr="000C6536" w:rsidRDefault="000C6536" w:rsidP="000C6536">
      <w:pPr>
        <w:pStyle w:val="ListParagraph"/>
        <w:numPr>
          <w:ilvl w:val="0"/>
          <w:numId w:val="115"/>
        </w:numPr>
        <w:tabs>
          <w:tab w:val="left" w:pos="509"/>
        </w:tabs>
        <w:spacing w:before="62"/>
        <w:ind w:left="508" w:hanging="294"/>
        <w:rPr>
          <w:rFonts w:asciiTheme="majorHAnsi" w:hAnsiTheme="majorHAnsi" w:cstheme="majorHAnsi"/>
          <w:sz w:val="20"/>
        </w:rPr>
      </w:pPr>
      <w:r w:rsidRPr="000C6536">
        <w:rPr>
          <w:rFonts w:asciiTheme="majorHAnsi" w:hAnsiTheme="majorHAnsi" w:cstheme="majorHAnsi"/>
          <w:sz w:val="20"/>
        </w:rPr>
        <w:t xml:space="preserve">Test standard (e.g., ASTM or </w:t>
      </w:r>
      <w:r w:rsidRPr="000C6536">
        <w:rPr>
          <w:rFonts w:asciiTheme="majorHAnsi" w:hAnsiTheme="majorHAnsi" w:cstheme="majorHAnsi"/>
          <w:spacing w:val="-3"/>
          <w:sz w:val="20"/>
        </w:rPr>
        <w:t xml:space="preserve">AASHTO </w:t>
      </w:r>
      <w:r w:rsidRPr="000C6536">
        <w:rPr>
          <w:rFonts w:asciiTheme="majorHAnsi" w:hAnsiTheme="majorHAnsi" w:cstheme="majorHAnsi"/>
          <w:sz w:val="20"/>
        </w:rPr>
        <w:t>test number, as</w:t>
      </w:r>
      <w:r w:rsidRPr="000C6536">
        <w:rPr>
          <w:rFonts w:asciiTheme="majorHAnsi" w:hAnsiTheme="majorHAnsi" w:cstheme="majorHAnsi"/>
          <w:spacing w:val="2"/>
          <w:sz w:val="20"/>
        </w:rPr>
        <w:t xml:space="preserve"> </w:t>
      </w:r>
      <w:r w:rsidRPr="000C6536">
        <w:rPr>
          <w:rFonts w:asciiTheme="majorHAnsi" w:hAnsiTheme="majorHAnsi" w:cstheme="majorHAnsi"/>
          <w:sz w:val="20"/>
        </w:rPr>
        <w:t>applicable);</w:t>
      </w:r>
    </w:p>
    <w:p w14:paraId="36B29008" w14:textId="77777777" w:rsidR="000C6536" w:rsidRPr="000C6536" w:rsidRDefault="000C6536" w:rsidP="000C6536">
      <w:pPr>
        <w:pStyle w:val="ListParagraph"/>
        <w:numPr>
          <w:ilvl w:val="0"/>
          <w:numId w:val="115"/>
        </w:numPr>
        <w:tabs>
          <w:tab w:val="left" w:pos="495"/>
        </w:tabs>
        <w:spacing w:before="59"/>
        <w:ind w:left="936" w:right="1597" w:hanging="720"/>
        <w:rPr>
          <w:rFonts w:asciiTheme="majorHAnsi" w:hAnsiTheme="majorHAnsi" w:cstheme="majorHAnsi"/>
          <w:sz w:val="20"/>
        </w:rPr>
      </w:pPr>
      <w:r w:rsidRPr="000C6536">
        <w:rPr>
          <w:rFonts w:asciiTheme="majorHAnsi" w:hAnsiTheme="majorHAnsi" w:cstheme="majorHAnsi"/>
          <w:sz w:val="20"/>
        </w:rPr>
        <w:t>Test frequency (e.g., as required by technical specifications or minimum frequency when requirements are not</w:t>
      </w:r>
      <w:r w:rsidRPr="000C6536">
        <w:rPr>
          <w:rFonts w:asciiTheme="majorHAnsi" w:hAnsiTheme="majorHAnsi" w:cstheme="majorHAnsi"/>
          <w:spacing w:val="4"/>
          <w:sz w:val="20"/>
        </w:rPr>
        <w:t xml:space="preserve"> </w:t>
      </w:r>
      <w:r w:rsidRPr="000C6536">
        <w:rPr>
          <w:rFonts w:asciiTheme="majorHAnsi" w:hAnsiTheme="majorHAnsi" w:cstheme="majorHAnsi"/>
          <w:sz w:val="20"/>
        </w:rPr>
        <w:t>stated);</w:t>
      </w:r>
    </w:p>
    <w:p w14:paraId="7B4C60A3" w14:textId="77777777" w:rsidR="000C6536" w:rsidRPr="000C6536" w:rsidRDefault="000C6536" w:rsidP="000C6536">
      <w:pPr>
        <w:pStyle w:val="ListParagraph"/>
        <w:numPr>
          <w:ilvl w:val="0"/>
          <w:numId w:val="115"/>
        </w:numPr>
        <w:tabs>
          <w:tab w:val="left" w:pos="456"/>
        </w:tabs>
        <w:spacing w:before="58"/>
        <w:ind w:left="456" w:hanging="241"/>
        <w:rPr>
          <w:rFonts w:asciiTheme="majorHAnsi" w:hAnsiTheme="majorHAnsi" w:cstheme="majorHAnsi"/>
          <w:sz w:val="20"/>
        </w:rPr>
      </w:pPr>
      <w:r w:rsidRPr="000C6536">
        <w:rPr>
          <w:rFonts w:asciiTheme="majorHAnsi" w:hAnsiTheme="majorHAnsi" w:cstheme="majorHAnsi"/>
          <w:sz w:val="20"/>
        </w:rPr>
        <w:t>Responsibility (e.g., plant technician);</w:t>
      </w:r>
      <w:r w:rsidRPr="000C6536">
        <w:rPr>
          <w:rFonts w:asciiTheme="majorHAnsi" w:hAnsiTheme="majorHAnsi" w:cstheme="majorHAnsi"/>
          <w:spacing w:val="5"/>
          <w:sz w:val="20"/>
        </w:rPr>
        <w:t xml:space="preserve"> </w:t>
      </w:r>
      <w:r w:rsidRPr="000C6536">
        <w:rPr>
          <w:rFonts w:asciiTheme="majorHAnsi" w:hAnsiTheme="majorHAnsi" w:cstheme="majorHAnsi"/>
          <w:sz w:val="20"/>
        </w:rPr>
        <w:t>and</w:t>
      </w:r>
    </w:p>
    <w:p w14:paraId="3C245656" w14:textId="77777777" w:rsidR="000C6536" w:rsidRPr="000C6536" w:rsidRDefault="000C6536" w:rsidP="000C6536">
      <w:pPr>
        <w:pStyle w:val="ListParagraph"/>
        <w:numPr>
          <w:ilvl w:val="0"/>
          <w:numId w:val="115"/>
        </w:numPr>
        <w:tabs>
          <w:tab w:val="left" w:pos="509"/>
        </w:tabs>
        <w:spacing w:before="63"/>
        <w:ind w:left="508" w:hanging="294"/>
        <w:rPr>
          <w:rFonts w:asciiTheme="majorHAnsi" w:hAnsiTheme="majorHAnsi" w:cstheme="majorHAnsi"/>
          <w:sz w:val="20"/>
        </w:rPr>
      </w:pPr>
      <w:r w:rsidRPr="000C6536">
        <w:rPr>
          <w:rFonts w:asciiTheme="majorHAnsi" w:hAnsiTheme="majorHAnsi" w:cstheme="majorHAnsi"/>
          <w:sz w:val="20"/>
        </w:rPr>
        <w:t>Control requirements (e.g., target, permissible</w:t>
      </w:r>
      <w:r w:rsidRPr="000C6536">
        <w:rPr>
          <w:rFonts w:asciiTheme="majorHAnsi" w:hAnsiTheme="majorHAnsi" w:cstheme="majorHAnsi"/>
          <w:spacing w:val="1"/>
          <w:sz w:val="20"/>
        </w:rPr>
        <w:t xml:space="preserve"> </w:t>
      </w:r>
      <w:r w:rsidRPr="000C6536">
        <w:rPr>
          <w:rFonts w:asciiTheme="majorHAnsi" w:hAnsiTheme="majorHAnsi" w:cstheme="majorHAnsi"/>
          <w:sz w:val="20"/>
        </w:rPr>
        <w:t>deviations).</w:t>
      </w:r>
    </w:p>
    <w:p w14:paraId="5910E44D" w14:textId="77777777" w:rsidR="000C6536" w:rsidRPr="000C6536" w:rsidRDefault="000C6536" w:rsidP="000C6536">
      <w:pPr>
        <w:pStyle w:val="BodyText"/>
        <w:spacing w:before="58"/>
        <w:ind w:right="635"/>
        <w:rPr>
          <w:rFonts w:asciiTheme="majorHAnsi" w:hAnsiTheme="majorHAnsi" w:cstheme="majorHAnsi"/>
        </w:rPr>
      </w:pPr>
      <w:r w:rsidRPr="000C6536">
        <w:rPr>
          <w:rFonts w:asciiTheme="majorHAnsi" w:hAnsiTheme="majorHAnsi" w:cstheme="majorHAnsi"/>
        </w:rPr>
        <w:t>The testing plan shall contain a statistically-based procedure of random sampling for acquiring test samples in accordance with ASTM D 3665. The Engineer shall be provided the opportunity to witness quality control sampling and testing.</w:t>
      </w:r>
    </w:p>
    <w:p w14:paraId="78134D9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All quality control test results shall be documented by the Contractor as required by Section 1.3.8.</w:t>
      </w:r>
    </w:p>
    <w:p w14:paraId="1795729A" w14:textId="77777777" w:rsidR="000C6536" w:rsidRPr="000C6536" w:rsidRDefault="000C6536" w:rsidP="000C6536">
      <w:pPr>
        <w:pStyle w:val="BodyText"/>
        <w:spacing w:before="10"/>
        <w:ind w:left="0"/>
        <w:rPr>
          <w:rFonts w:asciiTheme="majorHAnsi" w:hAnsiTheme="majorHAnsi" w:cstheme="majorHAnsi"/>
        </w:rPr>
      </w:pPr>
    </w:p>
    <w:p w14:paraId="5B5A4D71" w14:textId="77777777" w:rsidR="000C6536" w:rsidRPr="000C6536" w:rsidRDefault="000C6536" w:rsidP="000C6536">
      <w:pPr>
        <w:pStyle w:val="Heading2"/>
        <w:numPr>
          <w:ilvl w:val="2"/>
          <w:numId w:val="12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DOCUMENTATION</w:t>
      </w:r>
    </w:p>
    <w:p w14:paraId="3259DD8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B99752F" wp14:editId="59317665">
                <wp:extent cx="5797550" cy="3175"/>
                <wp:effectExtent l="12065" t="12065" r="10160" b="3810"/>
                <wp:docPr id="46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64" name="Line 39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BB8E5" id="Group 39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if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IFnMAiJoByLhvWS2Xjh6elWl4HWv1ZN61L5G2D5I9tOAOXxrd+fKO5ND/1UWkJC+WIn0nErd&#10;uRRQODmhCudRBX6yhMHH+XK9nM9BLAa2Wbyce5FYDUr+E8Tq3RC2jmdDDAaENPWXIcABkKsG+sxc&#10;qTT/R+VTTRVHhYwjaaQyuVD50AgOTC49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H+K4n4ICAACX&#10;BQAADgAAAAAAAAAAAAAAAAAuAgAAZHJzL2Uyb0RvYy54bWxQSwECLQAUAAYACAAAACEAU/OdgdkA&#10;AAACAQAADwAAAAAAAAAAAAAAAADcBAAAZHJzL2Rvd25yZXYueG1sUEsFBgAAAAAEAAQA8wAAAOIF&#10;AAAAAA==&#10;">
                <v:line id="Line 39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" strokeweight=".24pt"/>
                <w10:anchorlock/>
              </v:group>
            </w:pict>
          </mc:Fallback>
        </mc:AlternateContent>
      </w:r>
    </w:p>
    <w:p w14:paraId="3C94C9C7" w14:textId="77777777" w:rsidR="000C6536" w:rsidRPr="000C6536" w:rsidRDefault="000C6536" w:rsidP="000C6536">
      <w:pPr>
        <w:pStyle w:val="BodyText"/>
        <w:spacing w:before="105"/>
        <w:ind w:right="791"/>
        <w:rPr>
          <w:rFonts w:asciiTheme="majorHAnsi" w:hAnsiTheme="majorHAnsi" w:cstheme="majorHAnsi"/>
        </w:rPr>
      </w:pPr>
      <w:r w:rsidRPr="000C6536">
        <w:rPr>
          <w:rFonts w:asciiTheme="majorHAnsi" w:hAnsiTheme="majorHAnsi" w:cstheme="majorHAnsi"/>
        </w:rPr>
        <w:t>The Contractor shall maintain current quality control records of all inspections and tests performed. These records shall include factual evidence that the required inspections or tests have been performed, including type and number of inspections or tests involved; results of inspections or tests; nature of defects, deviations, causes for rejection, etc.; proposed remedial action; and corrective actions taken.</w:t>
      </w:r>
    </w:p>
    <w:p w14:paraId="330DBE8C" w14:textId="77777777" w:rsidR="000C6536" w:rsidRPr="000C6536" w:rsidRDefault="000C6536" w:rsidP="000C6536">
      <w:pPr>
        <w:pStyle w:val="BodyText"/>
        <w:ind w:left="0"/>
        <w:rPr>
          <w:rFonts w:asciiTheme="majorHAnsi" w:hAnsiTheme="majorHAnsi" w:cstheme="majorHAnsi"/>
          <w:sz w:val="22"/>
        </w:rPr>
      </w:pPr>
    </w:p>
    <w:p w14:paraId="3153BFE0" w14:textId="77777777" w:rsidR="000C6536" w:rsidRPr="000C6536" w:rsidRDefault="000C6536" w:rsidP="000C6536">
      <w:pPr>
        <w:pStyle w:val="BodyText"/>
        <w:spacing w:before="7"/>
        <w:ind w:left="0"/>
        <w:rPr>
          <w:rFonts w:asciiTheme="majorHAnsi" w:hAnsiTheme="majorHAnsi" w:cstheme="majorHAnsi"/>
          <w:sz w:val="18"/>
        </w:rPr>
      </w:pPr>
    </w:p>
    <w:p w14:paraId="74F4C4FF" w14:textId="77777777" w:rsidR="000C6536" w:rsidRPr="000C6536" w:rsidRDefault="000C6536" w:rsidP="000C6536">
      <w:pPr>
        <w:pStyle w:val="BodyText"/>
        <w:ind w:right="691"/>
        <w:rPr>
          <w:rFonts w:asciiTheme="majorHAnsi" w:hAnsiTheme="majorHAnsi" w:cstheme="majorHAnsi"/>
        </w:rPr>
      </w:pPr>
      <w:r w:rsidRPr="000C6536">
        <w:rPr>
          <w:rFonts w:asciiTheme="majorHAnsi" w:hAnsiTheme="majorHAnsi" w:cstheme="majorHAnsi"/>
        </w:rPr>
        <w:t>These records must cover both conforming and defective or deficient features, and must include a statement that all supplies and materials incorporated in the work are in full compliance with the terms of the contract. Legible copies of these records shall be furnished to the Engineer daily. The records shall cover all work placed subsequent to the previously furnished records and shall be verified and signed by the Contractor's Program Administrator.</w:t>
      </w:r>
    </w:p>
    <w:p w14:paraId="6D36558F" w14:textId="77777777" w:rsidR="000C6536" w:rsidRPr="000C6536" w:rsidRDefault="000C6536" w:rsidP="000C6536">
      <w:pPr>
        <w:pStyle w:val="BodyText"/>
        <w:spacing w:before="123"/>
        <w:ind w:right="1580"/>
        <w:rPr>
          <w:rFonts w:asciiTheme="majorHAnsi" w:hAnsiTheme="majorHAnsi" w:cstheme="majorHAnsi"/>
        </w:rPr>
      </w:pPr>
      <w:r w:rsidRPr="000C6536">
        <w:rPr>
          <w:rFonts w:asciiTheme="majorHAnsi" w:hAnsiTheme="majorHAnsi" w:cstheme="majorHAnsi"/>
        </w:rPr>
        <w:t>Specific Contractor quality control records required for the contract shall include, but are not necessarily limited to, the following records:</w:t>
      </w:r>
    </w:p>
    <w:p w14:paraId="587D3094" w14:textId="77777777" w:rsidR="000C6536" w:rsidRPr="000C6536" w:rsidRDefault="000C6536" w:rsidP="000C6536">
      <w:pPr>
        <w:pStyle w:val="ListParagraph"/>
        <w:numPr>
          <w:ilvl w:val="0"/>
          <w:numId w:val="114"/>
        </w:numPr>
        <w:tabs>
          <w:tab w:val="left" w:pos="500"/>
        </w:tabs>
        <w:spacing w:before="120"/>
        <w:ind w:left="215" w:right="766" w:firstLine="0"/>
        <w:rPr>
          <w:rFonts w:asciiTheme="majorHAnsi" w:hAnsiTheme="majorHAnsi" w:cstheme="majorHAnsi"/>
          <w:sz w:val="20"/>
        </w:rPr>
      </w:pPr>
      <w:r w:rsidRPr="000C6536">
        <w:rPr>
          <w:rFonts w:asciiTheme="majorHAnsi" w:hAnsiTheme="majorHAnsi" w:cstheme="majorHAnsi"/>
          <w:b/>
          <w:sz w:val="20"/>
        </w:rPr>
        <w:t xml:space="preserve">Daily Inspection Reports. </w:t>
      </w:r>
      <w:r w:rsidRPr="000C6536">
        <w:rPr>
          <w:rFonts w:asciiTheme="majorHAnsi" w:hAnsiTheme="majorHAnsi" w:cstheme="majorHAnsi"/>
          <w:sz w:val="20"/>
        </w:rPr>
        <w:t>Each Contractor quality control technician shall maintain a daily log of all inspections performed for both Contractor and subcontractor operations on a form acceptable to the Engineer. These technician's daily reports shall provide factual evidence that continuous quality control inspections have been performed and shall, as a minimum, include the</w:t>
      </w:r>
      <w:r w:rsidRPr="000C6536">
        <w:rPr>
          <w:rFonts w:asciiTheme="majorHAnsi" w:hAnsiTheme="majorHAnsi" w:cstheme="majorHAnsi"/>
          <w:spacing w:val="-5"/>
          <w:sz w:val="20"/>
        </w:rPr>
        <w:t xml:space="preserve"> </w:t>
      </w:r>
      <w:r w:rsidRPr="000C6536">
        <w:rPr>
          <w:rFonts w:asciiTheme="majorHAnsi" w:hAnsiTheme="majorHAnsi" w:cstheme="majorHAnsi"/>
          <w:sz w:val="20"/>
        </w:rPr>
        <w:t>following:</w:t>
      </w:r>
    </w:p>
    <w:p w14:paraId="55BD91AE" w14:textId="77777777" w:rsidR="000C6536" w:rsidRPr="000C6536" w:rsidRDefault="000C6536" w:rsidP="000C6536">
      <w:pPr>
        <w:pStyle w:val="ListParagraph"/>
        <w:numPr>
          <w:ilvl w:val="0"/>
          <w:numId w:val="113"/>
        </w:numPr>
        <w:tabs>
          <w:tab w:val="left" w:pos="576"/>
        </w:tabs>
        <w:spacing w:before="122"/>
        <w:ind w:hanging="361"/>
        <w:rPr>
          <w:rFonts w:asciiTheme="majorHAnsi" w:hAnsiTheme="majorHAnsi" w:cstheme="majorHAnsi"/>
          <w:sz w:val="20"/>
        </w:rPr>
      </w:pPr>
      <w:r w:rsidRPr="000C6536">
        <w:rPr>
          <w:rFonts w:asciiTheme="majorHAnsi" w:hAnsiTheme="majorHAnsi" w:cstheme="majorHAnsi"/>
          <w:sz w:val="20"/>
        </w:rPr>
        <w:t>Technical specification item number and</w:t>
      </w:r>
      <w:r w:rsidRPr="000C6536">
        <w:rPr>
          <w:rFonts w:asciiTheme="majorHAnsi" w:hAnsiTheme="majorHAnsi" w:cstheme="majorHAnsi"/>
          <w:spacing w:val="2"/>
          <w:sz w:val="20"/>
        </w:rPr>
        <w:t xml:space="preserve"> </w:t>
      </w:r>
      <w:r w:rsidRPr="000C6536">
        <w:rPr>
          <w:rFonts w:asciiTheme="majorHAnsi" w:hAnsiTheme="majorHAnsi" w:cstheme="majorHAnsi"/>
          <w:sz w:val="20"/>
        </w:rPr>
        <w:t>description;</w:t>
      </w:r>
    </w:p>
    <w:p w14:paraId="648A99F9" w14:textId="77777777" w:rsidR="000C6536" w:rsidRPr="000C6536" w:rsidRDefault="000C6536" w:rsidP="000C6536">
      <w:pPr>
        <w:pStyle w:val="ListParagraph"/>
        <w:numPr>
          <w:ilvl w:val="0"/>
          <w:numId w:val="113"/>
        </w:numPr>
        <w:tabs>
          <w:tab w:val="left" w:pos="576"/>
        </w:tabs>
        <w:spacing w:before="116"/>
        <w:ind w:hanging="361"/>
        <w:rPr>
          <w:rFonts w:asciiTheme="majorHAnsi" w:hAnsiTheme="majorHAnsi" w:cstheme="majorHAnsi"/>
          <w:sz w:val="20"/>
        </w:rPr>
      </w:pPr>
      <w:r w:rsidRPr="000C6536">
        <w:rPr>
          <w:rFonts w:asciiTheme="majorHAnsi" w:hAnsiTheme="majorHAnsi" w:cstheme="majorHAnsi"/>
          <w:sz w:val="20"/>
        </w:rPr>
        <w:t>Compliance with approved</w:t>
      </w:r>
      <w:r w:rsidRPr="000C6536">
        <w:rPr>
          <w:rFonts w:asciiTheme="majorHAnsi" w:hAnsiTheme="majorHAnsi" w:cstheme="majorHAnsi"/>
          <w:spacing w:val="-1"/>
          <w:sz w:val="20"/>
        </w:rPr>
        <w:t xml:space="preserve"> </w:t>
      </w:r>
      <w:r w:rsidRPr="000C6536">
        <w:rPr>
          <w:rFonts w:asciiTheme="majorHAnsi" w:hAnsiTheme="majorHAnsi" w:cstheme="majorHAnsi"/>
          <w:sz w:val="20"/>
        </w:rPr>
        <w:t>submittals;</w:t>
      </w:r>
    </w:p>
    <w:p w14:paraId="3441D686" w14:textId="77777777" w:rsidR="000C6536" w:rsidRPr="000C6536" w:rsidRDefault="000C6536" w:rsidP="000C6536">
      <w:pPr>
        <w:pStyle w:val="ListParagraph"/>
        <w:numPr>
          <w:ilvl w:val="0"/>
          <w:numId w:val="113"/>
        </w:numPr>
        <w:tabs>
          <w:tab w:val="left" w:pos="576"/>
        </w:tabs>
        <w:spacing w:before="120"/>
        <w:ind w:hanging="361"/>
        <w:rPr>
          <w:rFonts w:asciiTheme="majorHAnsi" w:hAnsiTheme="majorHAnsi" w:cstheme="majorHAnsi"/>
          <w:sz w:val="20"/>
        </w:rPr>
      </w:pPr>
      <w:r w:rsidRPr="000C6536">
        <w:rPr>
          <w:rFonts w:asciiTheme="majorHAnsi" w:hAnsiTheme="majorHAnsi" w:cstheme="majorHAnsi"/>
          <w:sz w:val="20"/>
        </w:rPr>
        <w:t>Proper storage of materials and</w:t>
      </w:r>
      <w:r w:rsidRPr="000C6536">
        <w:rPr>
          <w:rFonts w:asciiTheme="majorHAnsi" w:hAnsiTheme="majorHAnsi" w:cstheme="majorHAnsi"/>
          <w:spacing w:val="1"/>
          <w:sz w:val="20"/>
        </w:rPr>
        <w:t xml:space="preserve"> </w:t>
      </w:r>
      <w:r w:rsidRPr="000C6536">
        <w:rPr>
          <w:rFonts w:asciiTheme="majorHAnsi" w:hAnsiTheme="majorHAnsi" w:cstheme="majorHAnsi"/>
          <w:sz w:val="20"/>
        </w:rPr>
        <w:t>equipment;</w:t>
      </w:r>
    </w:p>
    <w:p w14:paraId="5CCFB030" w14:textId="77777777" w:rsidR="000C6536" w:rsidRPr="000C6536" w:rsidRDefault="000C6536" w:rsidP="000C6536">
      <w:pPr>
        <w:pStyle w:val="ListParagraph"/>
        <w:numPr>
          <w:ilvl w:val="0"/>
          <w:numId w:val="113"/>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Proper operation of all</w:t>
      </w:r>
      <w:r w:rsidRPr="000C6536">
        <w:rPr>
          <w:rFonts w:asciiTheme="majorHAnsi" w:hAnsiTheme="majorHAnsi" w:cstheme="majorHAnsi"/>
          <w:spacing w:val="-1"/>
          <w:sz w:val="20"/>
        </w:rPr>
        <w:t xml:space="preserve"> </w:t>
      </w:r>
      <w:r w:rsidRPr="000C6536">
        <w:rPr>
          <w:rFonts w:asciiTheme="majorHAnsi" w:hAnsiTheme="majorHAnsi" w:cstheme="majorHAnsi"/>
          <w:sz w:val="20"/>
        </w:rPr>
        <w:t>equipment;</w:t>
      </w:r>
    </w:p>
    <w:p w14:paraId="26A715A7" w14:textId="77777777" w:rsidR="000C6536" w:rsidRPr="000C6536" w:rsidRDefault="000C6536" w:rsidP="000C6536">
      <w:pPr>
        <w:pStyle w:val="ListParagraph"/>
        <w:numPr>
          <w:ilvl w:val="0"/>
          <w:numId w:val="113"/>
        </w:numPr>
        <w:tabs>
          <w:tab w:val="left" w:pos="576"/>
        </w:tabs>
        <w:spacing w:before="120"/>
        <w:ind w:hanging="361"/>
        <w:rPr>
          <w:rFonts w:asciiTheme="majorHAnsi" w:hAnsiTheme="majorHAnsi" w:cstheme="majorHAnsi"/>
          <w:sz w:val="20"/>
        </w:rPr>
      </w:pPr>
      <w:r w:rsidRPr="000C6536">
        <w:rPr>
          <w:rFonts w:asciiTheme="majorHAnsi" w:hAnsiTheme="majorHAnsi" w:cstheme="majorHAnsi"/>
          <w:sz w:val="20"/>
        </w:rPr>
        <w:t>Adherence to plans and technical</w:t>
      </w:r>
      <w:r w:rsidRPr="000C6536">
        <w:rPr>
          <w:rFonts w:asciiTheme="majorHAnsi" w:hAnsiTheme="majorHAnsi" w:cstheme="majorHAnsi"/>
          <w:spacing w:val="-4"/>
          <w:sz w:val="20"/>
        </w:rPr>
        <w:t xml:space="preserve"> </w:t>
      </w:r>
      <w:r w:rsidRPr="000C6536">
        <w:rPr>
          <w:rFonts w:asciiTheme="majorHAnsi" w:hAnsiTheme="majorHAnsi" w:cstheme="majorHAnsi"/>
          <w:sz w:val="20"/>
        </w:rPr>
        <w:t>specifications;</w:t>
      </w:r>
    </w:p>
    <w:p w14:paraId="72F676F0"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743DDC21" w14:textId="77777777" w:rsidR="000C6536" w:rsidRPr="000C6536" w:rsidRDefault="000C6536" w:rsidP="000C6536">
      <w:pPr>
        <w:pStyle w:val="ListParagraph"/>
        <w:numPr>
          <w:ilvl w:val="0"/>
          <w:numId w:val="113"/>
        </w:numPr>
        <w:tabs>
          <w:tab w:val="left" w:pos="576"/>
        </w:tabs>
        <w:spacing w:before="104"/>
        <w:ind w:hanging="361"/>
        <w:rPr>
          <w:rFonts w:asciiTheme="majorHAnsi" w:hAnsiTheme="majorHAnsi" w:cstheme="majorHAnsi"/>
          <w:sz w:val="20"/>
        </w:rPr>
      </w:pPr>
      <w:r w:rsidRPr="000C6536">
        <w:rPr>
          <w:rFonts w:asciiTheme="majorHAnsi" w:hAnsiTheme="majorHAnsi" w:cstheme="majorHAnsi"/>
          <w:sz w:val="20"/>
        </w:rPr>
        <w:lastRenderedPageBreak/>
        <w:t>Review of quality control tests;</w:t>
      </w:r>
      <w:r w:rsidRPr="000C6536">
        <w:rPr>
          <w:rFonts w:asciiTheme="majorHAnsi" w:hAnsiTheme="majorHAnsi" w:cstheme="majorHAnsi"/>
          <w:spacing w:val="-3"/>
          <w:sz w:val="20"/>
        </w:rPr>
        <w:t xml:space="preserve"> </w:t>
      </w:r>
      <w:r w:rsidRPr="000C6536">
        <w:rPr>
          <w:rFonts w:asciiTheme="majorHAnsi" w:hAnsiTheme="majorHAnsi" w:cstheme="majorHAnsi"/>
          <w:sz w:val="20"/>
        </w:rPr>
        <w:t>and</w:t>
      </w:r>
    </w:p>
    <w:p w14:paraId="0432E371" w14:textId="77777777" w:rsidR="000C6536" w:rsidRPr="000C6536" w:rsidRDefault="000C6536" w:rsidP="000C6536">
      <w:pPr>
        <w:pStyle w:val="ListParagraph"/>
        <w:numPr>
          <w:ilvl w:val="0"/>
          <w:numId w:val="113"/>
        </w:numPr>
        <w:tabs>
          <w:tab w:val="left" w:pos="576"/>
        </w:tabs>
        <w:spacing w:before="120"/>
        <w:ind w:hanging="361"/>
        <w:rPr>
          <w:rFonts w:asciiTheme="majorHAnsi" w:hAnsiTheme="majorHAnsi" w:cstheme="majorHAnsi"/>
          <w:sz w:val="20"/>
        </w:rPr>
      </w:pPr>
      <w:r w:rsidRPr="000C6536">
        <w:rPr>
          <w:rFonts w:asciiTheme="majorHAnsi" w:hAnsiTheme="majorHAnsi" w:cstheme="majorHAnsi"/>
          <w:sz w:val="20"/>
        </w:rPr>
        <w:t>Safety</w:t>
      </w:r>
      <w:r w:rsidRPr="000C6536">
        <w:rPr>
          <w:rFonts w:asciiTheme="majorHAnsi" w:hAnsiTheme="majorHAnsi" w:cstheme="majorHAnsi"/>
          <w:spacing w:val="1"/>
          <w:sz w:val="20"/>
        </w:rPr>
        <w:t xml:space="preserve"> </w:t>
      </w:r>
      <w:r w:rsidRPr="000C6536">
        <w:rPr>
          <w:rFonts w:asciiTheme="majorHAnsi" w:hAnsiTheme="majorHAnsi" w:cstheme="majorHAnsi"/>
          <w:sz w:val="20"/>
        </w:rPr>
        <w:t>inspection.</w:t>
      </w:r>
    </w:p>
    <w:p w14:paraId="2F4C067F" w14:textId="77777777" w:rsidR="000C6536" w:rsidRPr="000C6536" w:rsidRDefault="000C6536" w:rsidP="000C6536">
      <w:pPr>
        <w:pStyle w:val="BodyText"/>
        <w:ind w:left="0"/>
        <w:rPr>
          <w:rFonts w:asciiTheme="majorHAnsi" w:hAnsiTheme="majorHAnsi" w:cstheme="majorHAnsi"/>
          <w:sz w:val="22"/>
        </w:rPr>
      </w:pPr>
    </w:p>
    <w:p w14:paraId="12A20291" w14:textId="77777777" w:rsidR="000C6536" w:rsidRPr="000C6536" w:rsidRDefault="000C6536" w:rsidP="000C6536">
      <w:pPr>
        <w:pStyle w:val="BodyText"/>
        <w:spacing w:before="11"/>
        <w:ind w:left="0"/>
        <w:rPr>
          <w:rFonts w:asciiTheme="majorHAnsi" w:hAnsiTheme="majorHAnsi" w:cstheme="majorHAnsi"/>
          <w:sz w:val="18"/>
        </w:rPr>
      </w:pPr>
    </w:p>
    <w:p w14:paraId="6C4932A4" w14:textId="77777777" w:rsidR="000C6536" w:rsidRPr="000C6536" w:rsidRDefault="000C6536" w:rsidP="000C6536">
      <w:pPr>
        <w:pStyle w:val="BodyText"/>
        <w:ind w:right="880"/>
        <w:rPr>
          <w:rFonts w:asciiTheme="majorHAnsi" w:hAnsiTheme="majorHAnsi" w:cstheme="majorHAnsi"/>
        </w:rPr>
      </w:pPr>
      <w:r w:rsidRPr="000C6536">
        <w:rPr>
          <w:rFonts w:asciiTheme="majorHAnsi" w:hAnsiTheme="majorHAnsi" w:cstheme="majorHAnsi"/>
        </w:rPr>
        <w:t>The daily inspection reports shall identify inspections conducted, results of inspections, location and nature of defects found, causes for rejection, and remedial or corrective actions taken or proposed.</w:t>
      </w:r>
    </w:p>
    <w:p w14:paraId="4F289FBC"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The daily inspection reports shall be signed by the responsible quality control technician and the Program Administrator. The Engineer shall be provided at least one copy of each daily inspection report on the work day following the day of record.</w:t>
      </w:r>
    </w:p>
    <w:p w14:paraId="6484C756" w14:textId="77777777" w:rsidR="000C6536" w:rsidRPr="000C6536" w:rsidRDefault="000C6536" w:rsidP="000C6536">
      <w:pPr>
        <w:pStyle w:val="ListParagraph"/>
        <w:numPr>
          <w:ilvl w:val="0"/>
          <w:numId w:val="114"/>
        </w:numPr>
        <w:tabs>
          <w:tab w:val="left" w:pos="509"/>
        </w:tabs>
        <w:spacing w:before="121"/>
        <w:ind w:left="215" w:right="729" w:firstLine="0"/>
        <w:rPr>
          <w:rFonts w:asciiTheme="majorHAnsi" w:hAnsiTheme="majorHAnsi" w:cstheme="majorHAnsi"/>
          <w:sz w:val="20"/>
        </w:rPr>
      </w:pPr>
      <w:r w:rsidRPr="000C6536">
        <w:rPr>
          <w:rFonts w:asciiTheme="majorHAnsi" w:hAnsiTheme="majorHAnsi" w:cstheme="majorHAnsi"/>
          <w:b/>
          <w:sz w:val="20"/>
        </w:rPr>
        <w:t xml:space="preserve">Daily Test Reports. </w:t>
      </w:r>
      <w:r w:rsidRPr="000C6536">
        <w:rPr>
          <w:rFonts w:asciiTheme="majorHAnsi" w:hAnsiTheme="majorHAnsi" w:cstheme="majorHAnsi"/>
          <w:sz w:val="20"/>
        </w:rPr>
        <w:t>The Contractor shall be responsible for establishing a system that will record all quality control test results. Daily test reports shall document the following</w:t>
      </w:r>
      <w:r w:rsidRPr="000C6536">
        <w:rPr>
          <w:rFonts w:asciiTheme="majorHAnsi" w:hAnsiTheme="majorHAnsi" w:cstheme="majorHAnsi"/>
          <w:spacing w:val="-11"/>
          <w:sz w:val="20"/>
        </w:rPr>
        <w:t xml:space="preserve"> </w:t>
      </w:r>
      <w:r w:rsidRPr="000C6536">
        <w:rPr>
          <w:rFonts w:asciiTheme="majorHAnsi" w:hAnsiTheme="majorHAnsi" w:cstheme="majorHAnsi"/>
          <w:sz w:val="20"/>
        </w:rPr>
        <w:t>information:</w:t>
      </w:r>
    </w:p>
    <w:p w14:paraId="54E0187D" w14:textId="77777777" w:rsidR="000C6536" w:rsidRPr="000C6536" w:rsidRDefault="000C6536" w:rsidP="000C6536">
      <w:pPr>
        <w:pStyle w:val="ListParagraph"/>
        <w:numPr>
          <w:ilvl w:val="0"/>
          <w:numId w:val="112"/>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Technical specification item number and</w:t>
      </w:r>
      <w:r w:rsidRPr="000C6536">
        <w:rPr>
          <w:rFonts w:asciiTheme="majorHAnsi" w:hAnsiTheme="majorHAnsi" w:cstheme="majorHAnsi"/>
          <w:spacing w:val="2"/>
          <w:sz w:val="20"/>
        </w:rPr>
        <w:t xml:space="preserve"> </w:t>
      </w:r>
      <w:r w:rsidRPr="000C6536">
        <w:rPr>
          <w:rFonts w:asciiTheme="majorHAnsi" w:hAnsiTheme="majorHAnsi" w:cstheme="majorHAnsi"/>
          <w:sz w:val="20"/>
        </w:rPr>
        <w:t>description;</w:t>
      </w:r>
    </w:p>
    <w:p w14:paraId="341862FB" w14:textId="77777777" w:rsidR="000C6536" w:rsidRPr="000C6536" w:rsidRDefault="000C6536" w:rsidP="000C6536">
      <w:pPr>
        <w:pStyle w:val="ListParagraph"/>
        <w:numPr>
          <w:ilvl w:val="0"/>
          <w:numId w:val="112"/>
        </w:numPr>
        <w:tabs>
          <w:tab w:val="left" w:pos="576"/>
        </w:tabs>
        <w:spacing w:before="116"/>
        <w:ind w:hanging="361"/>
        <w:rPr>
          <w:rFonts w:asciiTheme="majorHAnsi" w:hAnsiTheme="majorHAnsi" w:cstheme="majorHAnsi"/>
          <w:sz w:val="20"/>
        </w:rPr>
      </w:pPr>
      <w:r w:rsidRPr="000C6536">
        <w:rPr>
          <w:rFonts w:asciiTheme="majorHAnsi" w:hAnsiTheme="majorHAnsi" w:cstheme="majorHAnsi"/>
          <w:sz w:val="20"/>
        </w:rPr>
        <w:t>Test</w:t>
      </w:r>
      <w:r w:rsidRPr="000C6536">
        <w:rPr>
          <w:rFonts w:asciiTheme="majorHAnsi" w:hAnsiTheme="majorHAnsi" w:cstheme="majorHAnsi"/>
          <w:spacing w:val="2"/>
          <w:sz w:val="20"/>
        </w:rPr>
        <w:t xml:space="preserve"> </w:t>
      </w:r>
      <w:r w:rsidRPr="000C6536">
        <w:rPr>
          <w:rFonts w:asciiTheme="majorHAnsi" w:hAnsiTheme="majorHAnsi" w:cstheme="majorHAnsi"/>
          <w:sz w:val="20"/>
        </w:rPr>
        <w:t>designation;</w:t>
      </w:r>
    </w:p>
    <w:p w14:paraId="2699FC6B" w14:textId="77777777" w:rsidR="000C6536" w:rsidRPr="000C6536" w:rsidRDefault="000C6536" w:rsidP="000C6536">
      <w:pPr>
        <w:pStyle w:val="ListParagraph"/>
        <w:numPr>
          <w:ilvl w:val="0"/>
          <w:numId w:val="112"/>
        </w:numPr>
        <w:tabs>
          <w:tab w:val="left" w:pos="576"/>
        </w:tabs>
        <w:spacing w:before="120"/>
        <w:ind w:hanging="361"/>
        <w:rPr>
          <w:rFonts w:asciiTheme="majorHAnsi" w:hAnsiTheme="majorHAnsi" w:cstheme="majorHAnsi"/>
          <w:sz w:val="20"/>
        </w:rPr>
      </w:pPr>
      <w:r w:rsidRPr="000C6536">
        <w:rPr>
          <w:rFonts w:asciiTheme="majorHAnsi" w:hAnsiTheme="majorHAnsi" w:cstheme="majorHAnsi"/>
          <w:sz w:val="20"/>
        </w:rPr>
        <w:t>Location;</w:t>
      </w:r>
    </w:p>
    <w:p w14:paraId="7C75686A" w14:textId="77777777" w:rsidR="000C6536" w:rsidRPr="000C6536" w:rsidRDefault="000C6536" w:rsidP="000C6536">
      <w:pPr>
        <w:pStyle w:val="ListParagraph"/>
        <w:numPr>
          <w:ilvl w:val="0"/>
          <w:numId w:val="112"/>
        </w:numPr>
        <w:tabs>
          <w:tab w:val="left" w:pos="576"/>
        </w:tabs>
        <w:spacing w:before="120"/>
        <w:ind w:hanging="361"/>
        <w:rPr>
          <w:rFonts w:asciiTheme="majorHAnsi" w:hAnsiTheme="majorHAnsi" w:cstheme="majorHAnsi"/>
          <w:sz w:val="20"/>
        </w:rPr>
      </w:pPr>
      <w:r w:rsidRPr="000C6536">
        <w:rPr>
          <w:rFonts w:asciiTheme="majorHAnsi" w:hAnsiTheme="majorHAnsi" w:cstheme="majorHAnsi"/>
          <w:sz w:val="20"/>
        </w:rPr>
        <w:t xml:space="preserve">Date </w:t>
      </w:r>
      <w:r w:rsidRPr="000C6536">
        <w:rPr>
          <w:rFonts w:asciiTheme="majorHAnsi" w:hAnsiTheme="majorHAnsi" w:cstheme="majorHAnsi"/>
          <w:spacing w:val="-4"/>
          <w:sz w:val="20"/>
        </w:rPr>
        <w:t>of</w:t>
      </w:r>
      <w:r w:rsidRPr="000C6536">
        <w:rPr>
          <w:rFonts w:asciiTheme="majorHAnsi" w:hAnsiTheme="majorHAnsi" w:cstheme="majorHAnsi"/>
          <w:spacing w:val="3"/>
          <w:sz w:val="20"/>
        </w:rPr>
        <w:t xml:space="preserve"> </w:t>
      </w:r>
      <w:r w:rsidRPr="000C6536">
        <w:rPr>
          <w:rFonts w:asciiTheme="majorHAnsi" w:hAnsiTheme="majorHAnsi" w:cstheme="majorHAnsi"/>
          <w:sz w:val="20"/>
        </w:rPr>
        <w:t>test;</w:t>
      </w:r>
    </w:p>
    <w:p w14:paraId="3F3398A7" w14:textId="77777777" w:rsidR="000C6536" w:rsidRPr="000C6536" w:rsidRDefault="000C6536" w:rsidP="000C6536">
      <w:pPr>
        <w:pStyle w:val="ListParagraph"/>
        <w:numPr>
          <w:ilvl w:val="0"/>
          <w:numId w:val="112"/>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Control</w:t>
      </w:r>
      <w:r w:rsidRPr="000C6536">
        <w:rPr>
          <w:rFonts w:asciiTheme="majorHAnsi" w:hAnsiTheme="majorHAnsi" w:cstheme="majorHAnsi"/>
          <w:spacing w:val="-1"/>
          <w:sz w:val="20"/>
        </w:rPr>
        <w:t xml:space="preserve"> </w:t>
      </w:r>
      <w:r w:rsidRPr="000C6536">
        <w:rPr>
          <w:rFonts w:asciiTheme="majorHAnsi" w:hAnsiTheme="majorHAnsi" w:cstheme="majorHAnsi"/>
          <w:sz w:val="20"/>
        </w:rPr>
        <w:t>requirements;</w:t>
      </w:r>
    </w:p>
    <w:p w14:paraId="3974191B" w14:textId="77777777" w:rsidR="000C6536" w:rsidRPr="000C6536" w:rsidRDefault="000C6536" w:rsidP="000C6536">
      <w:pPr>
        <w:pStyle w:val="ListParagraph"/>
        <w:numPr>
          <w:ilvl w:val="0"/>
          <w:numId w:val="112"/>
        </w:numPr>
        <w:tabs>
          <w:tab w:val="left" w:pos="576"/>
        </w:tabs>
        <w:spacing w:before="120"/>
        <w:ind w:hanging="361"/>
        <w:rPr>
          <w:rFonts w:asciiTheme="majorHAnsi" w:hAnsiTheme="majorHAnsi" w:cstheme="majorHAnsi"/>
          <w:sz w:val="20"/>
        </w:rPr>
      </w:pPr>
      <w:r w:rsidRPr="000C6536">
        <w:rPr>
          <w:rFonts w:asciiTheme="majorHAnsi" w:hAnsiTheme="majorHAnsi" w:cstheme="majorHAnsi"/>
          <w:sz w:val="20"/>
        </w:rPr>
        <w:t>Test</w:t>
      </w:r>
      <w:r w:rsidRPr="000C6536">
        <w:rPr>
          <w:rFonts w:asciiTheme="majorHAnsi" w:hAnsiTheme="majorHAnsi" w:cstheme="majorHAnsi"/>
          <w:spacing w:val="2"/>
          <w:sz w:val="20"/>
        </w:rPr>
        <w:t xml:space="preserve"> </w:t>
      </w:r>
      <w:r w:rsidRPr="000C6536">
        <w:rPr>
          <w:rFonts w:asciiTheme="majorHAnsi" w:hAnsiTheme="majorHAnsi" w:cstheme="majorHAnsi"/>
          <w:sz w:val="20"/>
        </w:rPr>
        <w:t>results;</w:t>
      </w:r>
    </w:p>
    <w:p w14:paraId="35F403DD" w14:textId="77777777" w:rsidR="000C6536" w:rsidRPr="000C6536" w:rsidRDefault="000C6536" w:rsidP="000C6536">
      <w:pPr>
        <w:pStyle w:val="ListParagraph"/>
        <w:numPr>
          <w:ilvl w:val="0"/>
          <w:numId w:val="112"/>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Causes for</w:t>
      </w:r>
      <w:r w:rsidRPr="000C6536">
        <w:rPr>
          <w:rFonts w:asciiTheme="majorHAnsi" w:hAnsiTheme="majorHAnsi" w:cstheme="majorHAnsi"/>
          <w:spacing w:val="-2"/>
          <w:sz w:val="20"/>
        </w:rPr>
        <w:t xml:space="preserve"> </w:t>
      </w:r>
      <w:r w:rsidRPr="000C6536">
        <w:rPr>
          <w:rFonts w:asciiTheme="majorHAnsi" w:hAnsiTheme="majorHAnsi" w:cstheme="majorHAnsi"/>
          <w:sz w:val="20"/>
        </w:rPr>
        <w:t>rejection;</w:t>
      </w:r>
    </w:p>
    <w:p w14:paraId="6D451411" w14:textId="77777777" w:rsidR="000C6536" w:rsidRPr="000C6536" w:rsidRDefault="000C6536" w:rsidP="000C6536">
      <w:pPr>
        <w:pStyle w:val="ListParagraph"/>
        <w:numPr>
          <w:ilvl w:val="0"/>
          <w:numId w:val="112"/>
        </w:numPr>
        <w:tabs>
          <w:tab w:val="left" w:pos="576"/>
        </w:tabs>
        <w:spacing w:before="120"/>
        <w:ind w:hanging="361"/>
        <w:rPr>
          <w:rFonts w:asciiTheme="majorHAnsi" w:hAnsiTheme="majorHAnsi" w:cstheme="majorHAnsi"/>
          <w:sz w:val="20"/>
        </w:rPr>
      </w:pPr>
      <w:r w:rsidRPr="000C6536">
        <w:rPr>
          <w:rFonts w:asciiTheme="majorHAnsi" w:hAnsiTheme="majorHAnsi" w:cstheme="majorHAnsi"/>
          <w:sz w:val="20"/>
        </w:rPr>
        <w:t>Recommended remedial actions;</w:t>
      </w:r>
      <w:r w:rsidRPr="000C6536">
        <w:rPr>
          <w:rFonts w:asciiTheme="majorHAnsi" w:hAnsiTheme="majorHAnsi" w:cstheme="majorHAnsi"/>
          <w:spacing w:val="2"/>
          <w:sz w:val="20"/>
        </w:rPr>
        <w:t xml:space="preserve"> </w:t>
      </w:r>
      <w:r w:rsidRPr="000C6536">
        <w:rPr>
          <w:rFonts w:asciiTheme="majorHAnsi" w:hAnsiTheme="majorHAnsi" w:cstheme="majorHAnsi"/>
          <w:sz w:val="20"/>
        </w:rPr>
        <w:t>and</w:t>
      </w:r>
    </w:p>
    <w:p w14:paraId="0E1FC7C4" w14:textId="77777777" w:rsidR="000C6536" w:rsidRPr="000C6536" w:rsidRDefault="000C6536" w:rsidP="000C6536">
      <w:pPr>
        <w:pStyle w:val="ListParagraph"/>
        <w:numPr>
          <w:ilvl w:val="0"/>
          <w:numId w:val="112"/>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Retests.</w:t>
      </w:r>
    </w:p>
    <w:p w14:paraId="743F59C8" w14:textId="77777777" w:rsidR="000C6536" w:rsidRPr="000C6536" w:rsidRDefault="000C6536" w:rsidP="000C6536">
      <w:pPr>
        <w:pStyle w:val="BodyText"/>
        <w:spacing w:before="122" w:line="237" w:lineRule="auto"/>
        <w:ind w:right="858"/>
        <w:rPr>
          <w:rFonts w:asciiTheme="majorHAnsi" w:hAnsiTheme="majorHAnsi" w:cstheme="majorHAnsi"/>
        </w:rPr>
      </w:pPr>
      <w:r w:rsidRPr="000C6536">
        <w:rPr>
          <w:rFonts w:asciiTheme="majorHAnsi" w:hAnsiTheme="majorHAnsi" w:cstheme="majorHAnsi"/>
        </w:rPr>
        <w:t>Test results from each day's work period shall be submitted to the Engineer prior to the start of the next day's work period. When required by the technical specifications, the Contractor shall maintain statistical quality control charts. The daily test reports shall be signed by the responsible quality control technician and the Program Administrator.</w:t>
      </w:r>
    </w:p>
    <w:p w14:paraId="3D64349C" w14:textId="77777777" w:rsidR="000C6536" w:rsidRPr="000C6536" w:rsidRDefault="000C6536" w:rsidP="000C6536">
      <w:pPr>
        <w:pStyle w:val="BodyText"/>
        <w:spacing w:before="2"/>
        <w:ind w:left="0"/>
        <w:rPr>
          <w:rFonts w:asciiTheme="majorHAnsi" w:hAnsiTheme="majorHAnsi" w:cstheme="majorHAnsi"/>
          <w:sz w:val="21"/>
        </w:rPr>
      </w:pPr>
    </w:p>
    <w:p w14:paraId="48430E54" w14:textId="77777777" w:rsidR="000C6536" w:rsidRPr="000C6536" w:rsidRDefault="000C6536" w:rsidP="000C6536">
      <w:pPr>
        <w:pStyle w:val="Heading2"/>
        <w:numPr>
          <w:ilvl w:val="2"/>
          <w:numId w:val="123"/>
        </w:numPr>
        <w:tabs>
          <w:tab w:val="left" w:pos="935"/>
          <w:tab w:val="left" w:pos="936"/>
        </w:tabs>
        <w:spacing w:before="1"/>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68480" behindDoc="1" locked="0" layoutInCell="1" allowOverlap="1" wp14:anchorId="5997F73A" wp14:editId="35F4538C">
                <wp:simplePos x="0" y="0"/>
                <wp:positionH relativeFrom="page">
                  <wp:posOffset>880745</wp:posOffset>
                </wp:positionH>
                <wp:positionV relativeFrom="paragraph">
                  <wp:posOffset>163830</wp:posOffset>
                </wp:positionV>
                <wp:extent cx="5797550" cy="0"/>
                <wp:effectExtent l="0" t="0" r="0" b="0"/>
                <wp:wrapTopAndBottom/>
                <wp:docPr id="462"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47D2D0" id="Line 395"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9pt" to="525.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8b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" strokeweight=".24pt">
                <w10:wrap type="topAndBottom" anchorx="page"/>
              </v:line>
            </w:pict>
          </mc:Fallback>
        </mc:AlternateContent>
      </w:r>
      <w:r w:rsidRPr="000C6536">
        <w:rPr>
          <w:rFonts w:asciiTheme="majorHAnsi" w:hAnsiTheme="majorHAnsi" w:cstheme="majorHAnsi"/>
        </w:rPr>
        <w:t>CORRECTIVE ACTION</w:t>
      </w:r>
      <w:r w:rsidRPr="000C6536">
        <w:rPr>
          <w:rFonts w:asciiTheme="majorHAnsi" w:hAnsiTheme="majorHAnsi" w:cstheme="majorHAnsi"/>
          <w:spacing w:val="1"/>
        </w:rPr>
        <w:t xml:space="preserve"> </w:t>
      </w:r>
      <w:r w:rsidRPr="000C6536">
        <w:rPr>
          <w:rFonts w:asciiTheme="majorHAnsi" w:hAnsiTheme="majorHAnsi" w:cstheme="majorHAnsi"/>
        </w:rPr>
        <w:t>REQUIREMENTS</w:t>
      </w:r>
    </w:p>
    <w:p w14:paraId="4F897532" w14:textId="77777777" w:rsidR="000C6536" w:rsidRPr="000C6536" w:rsidRDefault="000C6536" w:rsidP="000C6536">
      <w:pPr>
        <w:pStyle w:val="BodyText"/>
        <w:spacing w:before="85"/>
        <w:ind w:right="668"/>
        <w:rPr>
          <w:rFonts w:asciiTheme="majorHAnsi" w:hAnsiTheme="majorHAnsi" w:cstheme="majorHAnsi"/>
        </w:rPr>
      </w:pPr>
      <w:r w:rsidRPr="000C6536">
        <w:rPr>
          <w:rFonts w:asciiTheme="majorHAnsi" w:hAnsiTheme="majorHAnsi" w:cstheme="majorHAnsi"/>
        </w:rPr>
        <w:t>The Quality Control Program shall indicate the appropriate action to be taken when a process is deemed, or believed, to be out of control (out of tolerance) and detail what action will be taken to bring the process into control. The requirements for corrective action shall include both general requirements for operation of the Quality Control Program as a whole, and for individual items of work contained in the technical specifications.</w:t>
      </w:r>
    </w:p>
    <w:p w14:paraId="6761E058" w14:textId="77777777" w:rsidR="000C6536" w:rsidRPr="000C6536" w:rsidRDefault="000C6536" w:rsidP="000C6536">
      <w:pPr>
        <w:pStyle w:val="BodyText"/>
        <w:spacing w:before="122"/>
        <w:ind w:right="695"/>
        <w:jc w:val="both"/>
        <w:rPr>
          <w:rFonts w:asciiTheme="majorHAnsi" w:hAnsiTheme="majorHAnsi" w:cstheme="majorHAnsi"/>
        </w:rPr>
      </w:pPr>
      <w:r w:rsidRPr="000C6536">
        <w:rPr>
          <w:rFonts w:asciiTheme="majorHAnsi" w:hAnsiTheme="majorHAnsi" w:cstheme="majorHAnsi"/>
        </w:rPr>
        <w:t>The Quality Control Program shall detail how the results of quality control inspections and tests will be used for determining the need for corrective action and shall contain clear sets of rules to gauge when a process is out of control and the type of correction to be taken to regain process control.</w:t>
      </w:r>
    </w:p>
    <w:p w14:paraId="30E8805D" w14:textId="77777777" w:rsidR="000C6536" w:rsidRPr="000C6536" w:rsidRDefault="000C6536" w:rsidP="000C6536">
      <w:pPr>
        <w:pStyle w:val="BodyText"/>
        <w:spacing w:before="121"/>
        <w:ind w:right="835"/>
        <w:rPr>
          <w:rFonts w:asciiTheme="majorHAnsi" w:hAnsiTheme="majorHAnsi" w:cstheme="majorHAnsi"/>
        </w:rPr>
      </w:pPr>
      <w:r w:rsidRPr="000C6536">
        <w:rPr>
          <w:rFonts w:asciiTheme="majorHAnsi" w:hAnsiTheme="majorHAnsi" w:cstheme="majorHAnsi"/>
        </w:rPr>
        <w:t>When applicable or required by the technical specifications, the Contractor shall establish and utilize statistical quality control charts for individual quality control tests. The requirements for corrective action shall be linked to the control charts.</w:t>
      </w:r>
    </w:p>
    <w:p w14:paraId="629134F1" w14:textId="77777777" w:rsidR="000C6536" w:rsidRPr="000C6536" w:rsidRDefault="000C6536" w:rsidP="000C6536">
      <w:pPr>
        <w:pStyle w:val="BodyText"/>
        <w:ind w:left="0"/>
        <w:rPr>
          <w:rFonts w:asciiTheme="majorHAnsi" w:hAnsiTheme="majorHAnsi" w:cstheme="majorHAnsi"/>
          <w:sz w:val="21"/>
        </w:rPr>
      </w:pPr>
    </w:p>
    <w:p w14:paraId="77A8F47D" w14:textId="77777777" w:rsidR="000C6536" w:rsidRPr="000C6536" w:rsidRDefault="000C6536" w:rsidP="000C6536">
      <w:pPr>
        <w:pStyle w:val="Heading2"/>
        <w:numPr>
          <w:ilvl w:val="2"/>
          <w:numId w:val="123"/>
        </w:numPr>
        <w:tabs>
          <w:tab w:val="left" w:pos="936"/>
        </w:tabs>
        <w:spacing w:after="19"/>
        <w:ind w:hanging="721"/>
        <w:rPr>
          <w:rFonts w:asciiTheme="majorHAnsi" w:hAnsiTheme="majorHAnsi" w:cstheme="majorHAnsi"/>
        </w:rPr>
      </w:pPr>
      <w:r w:rsidRPr="000C6536">
        <w:rPr>
          <w:rFonts w:asciiTheme="majorHAnsi" w:hAnsiTheme="majorHAnsi" w:cstheme="majorHAnsi"/>
        </w:rPr>
        <w:t xml:space="preserve">SURVEILLANCE </w:t>
      </w:r>
      <w:r w:rsidRPr="000C6536">
        <w:rPr>
          <w:rFonts w:asciiTheme="majorHAnsi" w:hAnsiTheme="majorHAnsi" w:cstheme="majorHAnsi"/>
          <w:spacing w:val="-4"/>
        </w:rPr>
        <w:t xml:space="preserve">BY </w:t>
      </w:r>
      <w:r w:rsidRPr="000C6536">
        <w:rPr>
          <w:rFonts w:asciiTheme="majorHAnsi" w:hAnsiTheme="majorHAnsi" w:cstheme="majorHAnsi"/>
        </w:rPr>
        <w:t>THE</w:t>
      </w:r>
      <w:r w:rsidRPr="000C6536">
        <w:rPr>
          <w:rFonts w:asciiTheme="majorHAnsi" w:hAnsiTheme="majorHAnsi" w:cstheme="majorHAnsi"/>
          <w:spacing w:val="6"/>
        </w:rPr>
        <w:t xml:space="preserve"> </w:t>
      </w:r>
      <w:r w:rsidRPr="000C6536">
        <w:rPr>
          <w:rFonts w:asciiTheme="majorHAnsi" w:hAnsiTheme="majorHAnsi" w:cstheme="majorHAnsi"/>
        </w:rPr>
        <w:t>ENGINEER</w:t>
      </w:r>
    </w:p>
    <w:p w14:paraId="27B851A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935F5C7" wp14:editId="2622BDEB">
                <wp:extent cx="5797550" cy="3175"/>
                <wp:effectExtent l="12065" t="6985" r="10160" b="8890"/>
                <wp:docPr id="46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61" name="Line 39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0943CA" id="Group 39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TKgg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ZofEyoICAACX&#10;BQAADgAAAAAAAAAAAAAAAAAuAgAAZHJzL2Uyb0RvYy54bWxQSwECLQAUAAYACAAAACEAU/OdgdkA&#10;AAACAQAADwAAAAAAAAAAAAAAAADcBAAAZHJzL2Rvd25yZXYueG1sUEsFBgAAAAAEAAQA8wAAAOIF&#10;AAAAAA==&#10;">
                <v:line id="Line 39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" strokeweight=".24pt"/>
                <w10:anchorlock/>
              </v:group>
            </w:pict>
          </mc:Fallback>
        </mc:AlternateContent>
      </w:r>
    </w:p>
    <w:p w14:paraId="652233D6" w14:textId="77777777" w:rsidR="000C6536" w:rsidRPr="000C6536" w:rsidRDefault="000C6536" w:rsidP="000C6536">
      <w:pPr>
        <w:pStyle w:val="BodyText"/>
        <w:spacing w:before="105"/>
        <w:ind w:right="677"/>
        <w:rPr>
          <w:rFonts w:asciiTheme="majorHAnsi" w:hAnsiTheme="majorHAnsi" w:cstheme="majorHAnsi"/>
        </w:rPr>
      </w:pPr>
      <w:r w:rsidRPr="000C6536">
        <w:rPr>
          <w:rFonts w:asciiTheme="majorHAnsi" w:hAnsiTheme="majorHAnsi" w:cstheme="majorHAnsi"/>
        </w:rPr>
        <w:t xml:space="preserve">All items of material and equipment shall be subject to surveillance by the Engineer at the point </w:t>
      </w:r>
      <w:r w:rsidRPr="000C6536">
        <w:rPr>
          <w:rFonts w:asciiTheme="majorHAnsi" w:hAnsiTheme="majorHAnsi" w:cstheme="majorHAnsi"/>
          <w:spacing w:val="-4"/>
        </w:rPr>
        <w:t xml:space="preserve">of </w:t>
      </w:r>
      <w:r w:rsidRPr="000C6536">
        <w:rPr>
          <w:rFonts w:asciiTheme="majorHAnsi" w:hAnsiTheme="majorHAnsi" w:cstheme="majorHAnsi"/>
        </w:rPr>
        <w:t>production, manufacture or shipment to determine if the Contractor, producer, manufacturer or</w:t>
      </w:r>
      <w:r w:rsidRPr="000C6536">
        <w:rPr>
          <w:rFonts w:asciiTheme="majorHAnsi" w:hAnsiTheme="majorHAnsi" w:cstheme="majorHAnsi"/>
          <w:spacing w:val="-30"/>
        </w:rPr>
        <w:t xml:space="preserve"> </w:t>
      </w:r>
      <w:r w:rsidRPr="000C6536">
        <w:rPr>
          <w:rFonts w:asciiTheme="majorHAnsi" w:hAnsiTheme="majorHAnsi" w:cstheme="majorHAnsi"/>
        </w:rPr>
        <w:t>shipper maintains an adequate quality control system in conformance with the requirements detailed herein and the applicable technical specifications and plans. In addition, all items of materials, equipment and work in place shall be subject to surveillance by the Engineer at the site for the same</w:t>
      </w:r>
      <w:r w:rsidRPr="000C6536">
        <w:rPr>
          <w:rFonts w:asciiTheme="majorHAnsi" w:hAnsiTheme="majorHAnsi" w:cstheme="majorHAnsi"/>
          <w:spacing w:val="-18"/>
        </w:rPr>
        <w:t xml:space="preserve"> </w:t>
      </w:r>
      <w:r w:rsidRPr="000C6536">
        <w:rPr>
          <w:rFonts w:asciiTheme="majorHAnsi" w:hAnsiTheme="majorHAnsi" w:cstheme="majorHAnsi"/>
        </w:rPr>
        <w:t>purpose.</w:t>
      </w:r>
    </w:p>
    <w:p w14:paraId="6C2B7859" w14:textId="77777777" w:rsidR="000C6536" w:rsidRPr="000C6536" w:rsidRDefault="000C6536" w:rsidP="000C6536">
      <w:pPr>
        <w:pStyle w:val="BodyText"/>
        <w:spacing w:before="117"/>
        <w:ind w:right="783"/>
        <w:jc w:val="both"/>
        <w:rPr>
          <w:rFonts w:asciiTheme="majorHAnsi" w:hAnsiTheme="majorHAnsi" w:cstheme="majorHAnsi"/>
        </w:rPr>
      </w:pPr>
      <w:r w:rsidRPr="000C6536">
        <w:rPr>
          <w:rFonts w:asciiTheme="majorHAnsi" w:hAnsiTheme="majorHAnsi" w:cstheme="majorHAnsi"/>
        </w:rPr>
        <w:t>Surveillance by the Engineer does not relieve the Contractor of performing quality control inspections of either on-site or off-site Contractor's or subcontractor's work.</w:t>
      </w:r>
    </w:p>
    <w:p w14:paraId="5AB4E5D7" w14:textId="77777777" w:rsidR="000C6536" w:rsidRPr="000C6536" w:rsidRDefault="000C6536" w:rsidP="000C6536">
      <w:pPr>
        <w:pStyle w:val="BodyText"/>
        <w:spacing w:before="11"/>
        <w:ind w:left="0"/>
        <w:rPr>
          <w:rFonts w:asciiTheme="majorHAnsi" w:hAnsiTheme="majorHAnsi" w:cstheme="majorHAnsi"/>
        </w:rPr>
      </w:pPr>
    </w:p>
    <w:p w14:paraId="68E25E84" w14:textId="77777777" w:rsidR="000C6536" w:rsidRPr="000C6536" w:rsidRDefault="000C6536" w:rsidP="000C6536">
      <w:pPr>
        <w:pStyle w:val="Heading2"/>
        <w:numPr>
          <w:ilvl w:val="2"/>
          <w:numId w:val="123"/>
        </w:numPr>
        <w:tabs>
          <w:tab w:val="left" w:pos="936"/>
        </w:tabs>
        <w:spacing w:after="19"/>
        <w:ind w:hanging="721"/>
        <w:rPr>
          <w:rFonts w:asciiTheme="majorHAnsi" w:hAnsiTheme="majorHAnsi" w:cstheme="majorHAnsi"/>
        </w:rPr>
      </w:pPr>
      <w:r w:rsidRPr="000C6536">
        <w:rPr>
          <w:rFonts w:asciiTheme="majorHAnsi" w:hAnsiTheme="majorHAnsi" w:cstheme="majorHAnsi"/>
        </w:rPr>
        <w:t>NONCOMPLIANCE</w:t>
      </w:r>
    </w:p>
    <w:p w14:paraId="4F50DFFE"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DDCA622" wp14:editId="34DE1DF3">
                <wp:extent cx="5797550" cy="3175"/>
                <wp:effectExtent l="12065" t="8255" r="10160" b="7620"/>
                <wp:docPr id="45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59" name="Line 39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C1C27" id="Group 39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Ce2elmAAgAAlwUA&#10;AA4AAAAAAAAAAAAAAAAALgIAAGRycy9lMm9Eb2MueG1sUEsBAi0AFAAGAAgAAAAhAFPznYHZAAAA&#10;AgEAAA8AAAAAAAAAAAAAAAAA2gQAAGRycy9kb3ducmV2LnhtbFBLBQYAAAAABAAEAPMAAADgBQAA&#10;AAA=&#10;">
                <v:line id="Line 39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" strokeweight=".24pt"/>
                <w10:anchorlock/>
              </v:group>
            </w:pict>
          </mc:Fallback>
        </mc:AlternateContent>
      </w:r>
    </w:p>
    <w:p w14:paraId="6CADFEA5" w14:textId="77777777" w:rsidR="000C6536" w:rsidRPr="000C6536" w:rsidRDefault="000C6536" w:rsidP="000C6536">
      <w:pPr>
        <w:pStyle w:val="BodyText"/>
        <w:spacing w:before="105"/>
        <w:ind w:right="628"/>
        <w:jc w:val="both"/>
        <w:rPr>
          <w:rFonts w:asciiTheme="majorHAnsi" w:hAnsiTheme="majorHAnsi" w:cstheme="majorHAnsi"/>
        </w:rPr>
      </w:pPr>
      <w:r w:rsidRPr="000C6536">
        <w:rPr>
          <w:rFonts w:asciiTheme="majorHAnsi" w:hAnsiTheme="majorHAnsi" w:cstheme="majorHAnsi"/>
        </w:rPr>
        <w:t>The Engineer will notify the Contractor of any noncompliance with any of the foregoing requirements. The Contractor shall, after receipt of such notice, immediately take corrective action. Any notice, when</w:t>
      </w:r>
    </w:p>
    <w:p w14:paraId="6A0EE4F1"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5871EC0F" w14:textId="77777777" w:rsidR="000C6536" w:rsidRPr="000C6536" w:rsidRDefault="000C6536" w:rsidP="000C6536">
      <w:pPr>
        <w:pStyle w:val="BodyText"/>
        <w:spacing w:before="104"/>
        <w:ind w:right="791"/>
        <w:rPr>
          <w:rFonts w:asciiTheme="majorHAnsi" w:hAnsiTheme="majorHAnsi" w:cstheme="majorHAnsi"/>
        </w:rPr>
      </w:pPr>
      <w:r w:rsidRPr="000C6536">
        <w:rPr>
          <w:rFonts w:asciiTheme="majorHAnsi" w:hAnsiTheme="majorHAnsi" w:cstheme="majorHAnsi"/>
        </w:rPr>
        <w:lastRenderedPageBreak/>
        <w:t>delivered by the Engineer or his/her authorized representative to the Contractor or his/her authorized representative at the site of the work, shall be considered sufficient notice.</w:t>
      </w:r>
    </w:p>
    <w:p w14:paraId="2579D49E" w14:textId="77777777" w:rsidR="000C6536" w:rsidRPr="000C6536" w:rsidRDefault="000C6536" w:rsidP="000C6536">
      <w:pPr>
        <w:pStyle w:val="BodyText"/>
        <w:spacing w:before="121"/>
        <w:ind w:right="791"/>
        <w:rPr>
          <w:rFonts w:asciiTheme="majorHAnsi" w:hAnsiTheme="majorHAnsi" w:cstheme="majorHAnsi"/>
        </w:rPr>
      </w:pPr>
      <w:r w:rsidRPr="000C6536">
        <w:rPr>
          <w:rFonts w:asciiTheme="majorHAnsi" w:hAnsiTheme="majorHAnsi" w:cstheme="majorHAnsi"/>
        </w:rPr>
        <w:t>In cases where quality control activities do not comply with either the Contractor Quality Control Program or the contract provisions, or where the Contractor fails to properly operate and maintain an effective Quality Control Program, as determined by the Engineer, the Engineer may:</w:t>
      </w:r>
    </w:p>
    <w:p w14:paraId="4DDE6AB8" w14:textId="77777777" w:rsidR="000C6536" w:rsidRPr="000C6536" w:rsidRDefault="000C6536" w:rsidP="000C6536">
      <w:pPr>
        <w:pStyle w:val="ListParagraph"/>
        <w:numPr>
          <w:ilvl w:val="0"/>
          <w:numId w:val="111"/>
        </w:numPr>
        <w:tabs>
          <w:tab w:val="left" w:pos="572"/>
        </w:tabs>
        <w:spacing w:before="121"/>
        <w:ind w:left="215" w:right="1911" w:firstLine="0"/>
        <w:rPr>
          <w:rFonts w:asciiTheme="majorHAnsi" w:hAnsiTheme="majorHAnsi" w:cstheme="majorHAnsi"/>
          <w:sz w:val="20"/>
        </w:rPr>
      </w:pPr>
      <w:r w:rsidRPr="000C6536">
        <w:rPr>
          <w:rFonts w:asciiTheme="majorHAnsi" w:hAnsiTheme="majorHAnsi" w:cstheme="majorHAnsi"/>
          <w:sz w:val="20"/>
        </w:rPr>
        <w:t>Order the Contractor to replace ineffective or unqualified quality control personnel</w:t>
      </w:r>
      <w:r w:rsidRPr="000C6536">
        <w:rPr>
          <w:rFonts w:asciiTheme="majorHAnsi" w:hAnsiTheme="majorHAnsi" w:cstheme="majorHAnsi"/>
          <w:spacing w:val="-25"/>
          <w:sz w:val="20"/>
        </w:rPr>
        <w:t xml:space="preserve"> </w:t>
      </w:r>
      <w:r w:rsidRPr="000C6536">
        <w:rPr>
          <w:rFonts w:asciiTheme="majorHAnsi" w:hAnsiTheme="majorHAnsi" w:cstheme="majorHAnsi"/>
          <w:sz w:val="20"/>
        </w:rPr>
        <w:t>or subcontractors.</w:t>
      </w:r>
    </w:p>
    <w:p w14:paraId="68B0ECF5" w14:textId="77777777" w:rsidR="000C6536" w:rsidRPr="000C6536" w:rsidRDefault="000C6536" w:rsidP="000C6536">
      <w:pPr>
        <w:pStyle w:val="ListParagraph"/>
        <w:numPr>
          <w:ilvl w:val="0"/>
          <w:numId w:val="111"/>
        </w:numPr>
        <w:tabs>
          <w:tab w:val="left" w:pos="572"/>
        </w:tabs>
        <w:spacing w:before="121"/>
        <w:ind w:left="571" w:hanging="357"/>
        <w:rPr>
          <w:rFonts w:asciiTheme="majorHAnsi" w:hAnsiTheme="majorHAnsi" w:cstheme="majorHAnsi"/>
          <w:sz w:val="20"/>
        </w:rPr>
      </w:pPr>
      <w:r w:rsidRPr="000C6536">
        <w:rPr>
          <w:rFonts w:asciiTheme="majorHAnsi" w:hAnsiTheme="majorHAnsi" w:cstheme="majorHAnsi"/>
          <w:sz w:val="20"/>
        </w:rPr>
        <w:t>Order the Contractor to stop operations until appropriate corrective actions are</w:t>
      </w:r>
      <w:r w:rsidRPr="000C6536">
        <w:rPr>
          <w:rFonts w:asciiTheme="majorHAnsi" w:hAnsiTheme="majorHAnsi" w:cstheme="majorHAnsi"/>
          <w:spacing w:val="-7"/>
          <w:sz w:val="20"/>
        </w:rPr>
        <w:t xml:space="preserve"> </w:t>
      </w:r>
      <w:r w:rsidRPr="000C6536">
        <w:rPr>
          <w:rFonts w:asciiTheme="majorHAnsi" w:hAnsiTheme="majorHAnsi" w:cstheme="majorHAnsi"/>
          <w:sz w:val="20"/>
        </w:rPr>
        <w:t>taken.</w:t>
      </w:r>
    </w:p>
    <w:p w14:paraId="667F6438"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4034A3CB" w14:textId="77777777" w:rsidR="000C6536" w:rsidRPr="000C6536" w:rsidRDefault="000C6536" w:rsidP="000C6536">
      <w:pPr>
        <w:pStyle w:val="BodyText"/>
        <w:spacing w:before="5"/>
        <w:ind w:left="0"/>
        <w:rPr>
          <w:rFonts w:asciiTheme="majorHAnsi" w:hAnsiTheme="majorHAnsi" w:cstheme="majorHAnsi"/>
          <w:sz w:val="9"/>
        </w:rPr>
      </w:pPr>
    </w:p>
    <w:p w14:paraId="3E7C685B"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82FC493" wp14:editId="6B951850">
                <wp:extent cx="5897880" cy="173990"/>
                <wp:effectExtent l="9525" t="8255" r="7620" b="8255"/>
                <wp:docPr id="45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399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A319D2" w14:textId="77777777" w:rsidR="000C6536" w:rsidRDefault="000C6536" w:rsidP="000C6536">
                            <w:pPr>
                              <w:tabs>
                                <w:tab w:val="left" w:pos="681"/>
                              </w:tabs>
                              <w:spacing w:before="19"/>
                              <w:ind w:left="105"/>
                              <w:rPr>
                                <w:b/>
                                <w:sz w:val="20"/>
                              </w:rPr>
                            </w:pPr>
                            <w:r>
                              <w:rPr>
                                <w:b/>
                                <w:sz w:val="20"/>
                              </w:rPr>
                              <w:t>1.4</w:t>
                            </w:r>
                            <w:r>
                              <w:rPr>
                                <w:b/>
                                <w:sz w:val="20"/>
                              </w:rPr>
                              <w:tab/>
                              <w:t>HEALTH AND</w:t>
                            </w:r>
                            <w:r>
                              <w:rPr>
                                <w:b/>
                                <w:spacing w:val="-5"/>
                                <w:sz w:val="20"/>
                              </w:rPr>
                              <w:t xml:space="preserve"> </w:t>
                            </w:r>
                            <w:r>
                              <w:rPr>
                                <w:b/>
                                <w:sz w:val="20"/>
                              </w:rPr>
                              <w:t>SAFETY</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FC493" id="Text Box 390" o:spid="_x0000_s1029" type="#_x0000_t202" style="width:464.4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" filled="f" strokeweight=".24pt">
                <v:textbox inset="0,0,0,0">
                  <w:txbxContent>
                    <w:p w14:paraId="79A319D2" w14:textId="77777777" w:rsidR="000C6536" w:rsidRDefault="000C6536" w:rsidP="000C6536">
                      <w:pPr>
                        <w:tabs>
                          <w:tab w:val="left" w:pos="681"/>
                        </w:tabs>
                        <w:spacing w:before="19"/>
                        <w:ind w:left="105"/>
                        <w:rPr>
                          <w:b/>
                          <w:sz w:val="20"/>
                        </w:rPr>
                      </w:pPr>
                      <w:r>
                        <w:rPr>
                          <w:b/>
                          <w:sz w:val="20"/>
                        </w:rPr>
                        <w:t>1.4</w:t>
                      </w:r>
                      <w:r>
                        <w:rPr>
                          <w:b/>
                          <w:sz w:val="20"/>
                        </w:rPr>
                        <w:tab/>
                        <w:t>HEALTH AND</w:t>
                      </w:r>
                      <w:r>
                        <w:rPr>
                          <w:b/>
                          <w:spacing w:val="-5"/>
                          <w:sz w:val="20"/>
                        </w:rPr>
                        <w:t xml:space="preserve"> </w:t>
                      </w:r>
                      <w:r>
                        <w:rPr>
                          <w:b/>
                          <w:sz w:val="20"/>
                        </w:rPr>
                        <w:t>SAFETY</w:t>
                      </w:r>
                    </w:p>
                  </w:txbxContent>
                </v:textbox>
                <w10:anchorlock/>
              </v:shape>
            </w:pict>
          </mc:Fallback>
        </mc:AlternateContent>
      </w:r>
    </w:p>
    <w:p w14:paraId="45BC3B15" w14:textId="77777777" w:rsidR="000C6536" w:rsidRPr="000C6536" w:rsidRDefault="000C6536" w:rsidP="000C6536">
      <w:pPr>
        <w:pStyle w:val="BodyText"/>
        <w:spacing w:before="5"/>
        <w:ind w:left="0"/>
        <w:rPr>
          <w:rFonts w:asciiTheme="majorHAnsi" w:hAnsiTheme="majorHAnsi" w:cstheme="majorHAnsi"/>
          <w:sz w:val="9"/>
        </w:rPr>
      </w:pPr>
    </w:p>
    <w:p w14:paraId="61336E2B" w14:textId="77777777" w:rsidR="000C6536" w:rsidRPr="000C6536" w:rsidRDefault="000C6536" w:rsidP="000C6536">
      <w:pPr>
        <w:pStyle w:val="Heading2"/>
        <w:numPr>
          <w:ilvl w:val="2"/>
          <w:numId w:val="110"/>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0D1643C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1D297E4" wp14:editId="1719F626">
                <wp:extent cx="5797550" cy="3175"/>
                <wp:effectExtent l="12065" t="10795" r="10160" b="5080"/>
                <wp:docPr id="455"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56" name="Line 38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2E33AE" id="Group 38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s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PX6MiyDAgAA&#10;lwUAAA4AAAAAAAAAAAAAAAAALgIAAGRycy9lMm9Eb2MueG1sUEsBAi0AFAAGAAgAAAAhAFPznYHZ&#10;AAAAAgEAAA8AAAAAAAAAAAAAAAAA3QQAAGRycy9kb3ducmV2LnhtbFBLBQYAAAAABAAEAPMAAADj&#10;BQAAAAA=&#10;">
                <v:line id="Line 38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" strokeweight=".24pt"/>
                <w10:anchorlock/>
              </v:group>
            </w:pict>
          </mc:Fallback>
        </mc:AlternateContent>
      </w:r>
    </w:p>
    <w:p w14:paraId="2A333988" w14:textId="77777777" w:rsidR="000C6536" w:rsidRPr="000C6536" w:rsidRDefault="000C6536" w:rsidP="000C6536">
      <w:pPr>
        <w:pStyle w:val="BodyText"/>
        <w:spacing w:before="3"/>
        <w:ind w:left="0"/>
        <w:rPr>
          <w:rFonts w:asciiTheme="majorHAnsi" w:hAnsiTheme="majorHAnsi" w:cstheme="majorHAnsi"/>
          <w:b/>
          <w:sz w:val="11"/>
        </w:rPr>
      </w:pPr>
    </w:p>
    <w:p w14:paraId="0A32E323" w14:textId="77777777" w:rsidR="000C6536" w:rsidRPr="000C6536" w:rsidRDefault="000C6536" w:rsidP="000C6536">
      <w:pPr>
        <w:pStyle w:val="ListParagraph"/>
        <w:numPr>
          <w:ilvl w:val="3"/>
          <w:numId w:val="110"/>
        </w:numPr>
        <w:tabs>
          <w:tab w:val="left" w:pos="1080"/>
        </w:tabs>
        <w:spacing w:before="95"/>
        <w:ind w:hanging="865"/>
        <w:jc w:val="both"/>
        <w:rPr>
          <w:rFonts w:asciiTheme="majorHAnsi" w:hAnsiTheme="majorHAnsi" w:cstheme="majorHAnsi"/>
          <w:b/>
          <w:sz w:val="20"/>
        </w:rPr>
      </w:pPr>
      <w:r w:rsidRPr="000C6536">
        <w:rPr>
          <w:rFonts w:asciiTheme="majorHAnsi" w:hAnsiTheme="majorHAnsi" w:cstheme="majorHAnsi"/>
          <w:b/>
          <w:sz w:val="20"/>
        </w:rPr>
        <w:t>1.1 Responsibility For</w:t>
      </w:r>
      <w:r w:rsidRPr="000C6536">
        <w:rPr>
          <w:rFonts w:asciiTheme="majorHAnsi" w:hAnsiTheme="majorHAnsi" w:cstheme="majorHAnsi"/>
          <w:b/>
          <w:spacing w:val="-10"/>
          <w:sz w:val="20"/>
        </w:rPr>
        <w:t xml:space="preserve"> </w:t>
      </w:r>
      <w:r w:rsidRPr="000C6536">
        <w:rPr>
          <w:rFonts w:asciiTheme="majorHAnsi" w:hAnsiTheme="majorHAnsi" w:cstheme="majorHAnsi"/>
          <w:b/>
          <w:sz w:val="20"/>
        </w:rPr>
        <w:t>Safety</w:t>
      </w:r>
    </w:p>
    <w:p w14:paraId="5D406930" w14:textId="77777777" w:rsidR="000C6536" w:rsidRPr="000C6536" w:rsidRDefault="000C6536" w:rsidP="000C6536">
      <w:pPr>
        <w:pStyle w:val="BodyText"/>
        <w:spacing w:before="58"/>
        <w:ind w:right="729"/>
        <w:jc w:val="both"/>
        <w:rPr>
          <w:rFonts w:asciiTheme="majorHAnsi" w:hAnsiTheme="majorHAnsi" w:cstheme="majorHAnsi"/>
        </w:rPr>
      </w:pPr>
      <w:r w:rsidRPr="000C6536">
        <w:rPr>
          <w:rFonts w:asciiTheme="majorHAnsi" w:hAnsiTheme="majorHAnsi" w:cstheme="majorHAnsi"/>
        </w:rPr>
        <w:t>The contractor shall be responsible for the safety of all operations in connection with the Contract and shall take all necessary actions and precautions to ensure the safety of all persons who may be in, on or adjacent to the Site.</w:t>
      </w:r>
    </w:p>
    <w:p w14:paraId="0B104E7A" w14:textId="77777777" w:rsidR="000C6536" w:rsidRPr="000C6536" w:rsidRDefault="000C6536" w:rsidP="000C6536">
      <w:pPr>
        <w:pStyle w:val="BodyText"/>
        <w:ind w:left="0"/>
        <w:rPr>
          <w:rFonts w:asciiTheme="majorHAnsi" w:hAnsiTheme="majorHAnsi" w:cstheme="majorHAnsi"/>
          <w:sz w:val="21"/>
        </w:rPr>
      </w:pPr>
    </w:p>
    <w:p w14:paraId="0B9F515A"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Compliance With UNDP Workplace Safety </w:t>
      </w:r>
      <w:r w:rsidRPr="000C6536">
        <w:rPr>
          <w:rFonts w:asciiTheme="majorHAnsi" w:hAnsiTheme="majorHAnsi" w:cstheme="majorHAnsi"/>
          <w:spacing w:val="-2"/>
        </w:rPr>
        <w:t xml:space="preserve">and </w:t>
      </w:r>
      <w:r w:rsidRPr="000C6536">
        <w:rPr>
          <w:rFonts w:asciiTheme="majorHAnsi" w:hAnsiTheme="majorHAnsi" w:cstheme="majorHAnsi"/>
        </w:rPr>
        <w:t>Health Policy &amp;</w:t>
      </w:r>
      <w:r w:rsidRPr="000C6536">
        <w:rPr>
          <w:rFonts w:asciiTheme="majorHAnsi" w:hAnsiTheme="majorHAnsi" w:cstheme="majorHAnsi"/>
          <w:spacing w:val="-5"/>
        </w:rPr>
        <w:t xml:space="preserve"> </w:t>
      </w:r>
      <w:r w:rsidRPr="000C6536">
        <w:rPr>
          <w:rFonts w:asciiTheme="majorHAnsi" w:hAnsiTheme="majorHAnsi" w:cstheme="majorHAnsi"/>
        </w:rPr>
        <w:t>Procedures</w:t>
      </w:r>
    </w:p>
    <w:p w14:paraId="7A00918E" w14:textId="77777777" w:rsidR="000C6536" w:rsidRPr="000C6536" w:rsidRDefault="000C6536" w:rsidP="000C6536">
      <w:pPr>
        <w:pStyle w:val="BodyText"/>
        <w:spacing w:before="58"/>
        <w:ind w:right="649"/>
        <w:rPr>
          <w:rFonts w:asciiTheme="majorHAnsi" w:hAnsiTheme="majorHAnsi" w:cstheme="majorHAnsi"/>
        </w:rPr>
      </w:pPr>
      <w:r w:rsidRPr="000C6536">
        <w:rPr>
          <w:rFonts w:asciiTheme="majorHAnsi" w:hAnsiTheme="majorHAnsi" w:cstheme="majorHAnsi"/>
        </w:rPr>
        <w:t xml:space="preserve">The Contractor shall comply with the compliance with </w:t>
      </w:r>
      <w:r w:rsidRPr="000C6536">
        <w:rPr>
          <w:rFonts w:asciiTheme="majorHAnsi" w:hAnsiTheme="majorHAnsi" w:cstheme="majorHAnsi"/>
          <w:spacing w:val="-2"/>
        </w:rPr>
        <w:t xml:space="preserve">the </w:t>
      </w:r>
      <w:r w:rsidRPr="000C6536">
        <w:rPr>
          <w:rFonts w:asciiTheme="majorHAnsi" w:hAnsiTheme="majorHAnsi" w:cstheme="majorHAnsi"/>
        </w:rPr>
        <w:t xml:space="preserve">UNDP Workplace Safety and Health Policy &amp; Procedures for the purposes </w:t>
      </w:r>
      <w:r w:rsidRPr="000C6536">
        <w:rPr>
          <w:rFonts w:asciiTheme="majorHAnsi" w:hAnsiTheme="majorHAnsi" w:cstheme="majorHAnsi"/>
          <w:spacing w:val="-4"/>
        </w:rPr>
        <w:t xml:space="preserve">of </w:t>
      </w:r>
      <w:r w:rsidRPr="000C6536">
        <w:rPr>
          <w:rFonts w:asciiTheme="majorHAnsi" w:hAnsiTheme="majorHAnsi" w:cstheme="majorHAnsi"/>
        </w:rPr>
        <w:t>this clause including all sub clauses under it) and any amendment or re-enactment thereto and including but not limited</w:t>
      </w:r>
      <w:r w:rsidRPr="000C6536">
        <w:rPr>
          <w:rFonts w:asciiTheme="majorHAnsi" w:hAnsiTheme="majorHAnsi" w:cstheme="majorHAnsi"/>
          <w:spacing w:val="2"/>
        </w:rPr>
        <w:t xml:space="preserve"> </w:t>
      </w:r>
      <w:r w:rsidRPr="000C6536">
        <w:rPr>
          <w:rFonts w:asciiTheme="majorHAnsi" w:hAnsiTheme="majorHAnsi" w:cstheme="majorHAnsi"/>
        </w:rPr>
        <w:t>to:</w:t>
      </w:r>
    </w:p>
    <w:p w14:paraId="02DCE6B5" w14:textId="77777777" w:rsidR="000C6536" w:rsidRPr="000C6536" w:rsidRDefault="000C6536" w:rsidP="000C6536">
      <w:pPr>
        <w:pStyle w:val="BodyText"/>
        <w:spacing w:before="121"/>
        <w:ind w:right="1391"/>
        <w:rPr>
          <w:rFonts w:asciiTheme="majorHAnsi" w:hAnsiTheme="majorHAnsi" w:cstheme="majorHAnsi"/>
        </w:rPr>
      </w:pPr>
      <w:r w:rsidRPr="000C6536">
        <w:rPr>
          <w:rFonts w:asciiTheme="majorHAnsi" w:hAnsiTheme="majorHAnsi" w:cstheme="majorHAnsi"/>
        </w:rPr>
        <w:t>Any other rules and regulations, Standards and Codes of Practices related and relevant to the promotion of safe practices and conduct at the worksite.</w:t>
      </w:r>
    </w:p>
    <w:p w14:paraId="6F8B5371" w14:textId="77777777" w:rsidR="000C6536" w:rsidRPr="000C6536" w:rsidRDefault="000C6536" w:rsidP="000C6536">
      <w:pPr>
        <w:pStyle w:val="BodyText"/>
        <w:spacing w:before="121"/>
        <w:ind w:right="669"/>
        <w:rPr>
          <w:rFonts w:asciiTheme="majorHAnsi" w:hAnsiTheme="majorHAnsi" w:cstheme="majorHAnsi"/>
        </w:rPr>
      </w:pPr>
      <w:r w:rsidRPr="000C6536">
        <w:rPr>
          <w:rFonts w:asciiTheme="majorHAnsi" w:hAnsiTheme="majorHAnsi" w:cstheme="majorHAnsi"/>
        </w:rPr>
        <w:t>It shall be the duty of the Contractor to comply with all such requirements of the Workplace Safety and Health Policy &amp; Procedures, as affect him or any person or persons employed by him, and as related to any work, act or operation performed or about to be performed by him. The Contractor shall not permit any person to do anything not in accordance with the generally accepted principles of safe and sound practices.</w:t>
      </w:r>
    </w:p>
    <w:p w14:paraId="4F0CFDE7" w14:textId="77777777" w:rsidR="000C6536" w:rsidRPr="000C6536" w:rsidRDefault="000C6536" w:rsidP="000C6536">
      <w:pPr>
        <w:pStyle w:val="BodyText"/>
        <w:spacing w:before="117"/>
        <w:ind w:right="635"/>
        <w:rPr>
          <w:rFonts w:asciiTheme="majorHAnsi" w:hAnsiTheme="majorHAnsi" w:cstheme="majorHAnsi"/>
        </w:rPr>
      </w:pPr>
      <w:r w:rsidRPr="000C6536">
        <w:rPr>
          <w:rFonts w:asciiTheme="majorHAnsi" w:hAnsiTheme="majorHAnsi" w:cstheme="majorHAnsi"/>
        </w:rPr>
        <w:t>The Contractor shall ensure a safe environment on the site at all times. All safety provisions shall be properly maintained and shall not be removed. The Contractor shall ensure that necessary and sufficient precautions are taken by his workmen when safety provisions are used. The Contractor shall not allow any of the safety provisions to be used unless he has satisfied himself that the provisions are safe.</w:t>
      </w:r>
    </w:p>
    <w:p w14:paraId="40756E65" w14:textId="77777777" w:rsidR="000C6536" w:rsidRPr="000C6536" w:rsidRDefault="000C6536" w:rsidP="000C6536">
      <w:pPr>
        <w:pStyle w:val="BodyText"/>
        <w:spacing w:before="123"/>
        <w:ind w:right="891"/>
        <w:rPr>
          <w:rFonts w:asciiTheme="majorHAnsi" w:hAnsiTheme="majorHAnsi" w:cstheme="majorHAnsi"/>
        </w:rPr>
      </w:pPr>
      <w:r w:rsidRPr="000C6536">
        <w:rPr>
          <w:rFonts w:asciiTheme="majorHAnsi" w:hAnsiTheme="majorHAnsi" w:cstheme="majorHAnsi"/>
        </w:rPr>
        <w:t>Where UNDP Project Manager appoints an engineer to carry out any work for any temporary works specified below, the engineer shall comply with any duties imposed on him under those regulations:</w:t>
      </w:r>
    </w:p>
    <w:p w14:paraId="7418EC9C" w14:textId="77777777" w:rsidR="000C6536" w:rsidRPr="000C6536" w:rsidRDefault="000C6536" w:rsidP="000C6536">
      <w:pPr>
        <w:pStyle w:val="ListParagraph"/>
        <w:numPr>
          <w:ilvl w:val="4"/>
          <w:numId w:val="110"/>
        </w:numPr>
        <w:tabs>
          <w:tab w:val="left" w:pos="634"/>
        </w:tabs>
        <w:spacing w:before="120"/>
        <w:rPr>
          <w:rFonts w:asciiTheme="majorHAnsi" w:hAnsiTheme="majorHAnsi" w:cstheme="majorHAnsi"/>
          <w:sz w:val="20"/>
        </w:rPr>
      </w:pPr>
      <w:r w:rsidRPr="000C6536">
        <w:rPr>
          <w:rFonts w:asciiTheme="majorHAnsi" w:hAnsiTheme="majorHAnsi" w:cstheme="majorHAnsi"/>
          <w:sz w:val="20"/>
        </w:rPr>
        <w:t>Cantilevered platforms erected more than 3m above</w:t>
      </w:r>
      <w:r w:rsidRPr="000C6536">
        <w:rPr>
          <w:rFonts w:asciiTheme="majorHAnsi" w:hAnsiTheme="majorHAnsi" w:cstheme="majorHAnsi"/>
          <w:spacing w:val="-12"/>
          <w:sz w:val="20"/>
        </w:rPr>
        <w:t xml:space="preserve"> </w:t>
      </w:r>
      <w:r w:rsidRPr="000C6536">
        <w:rPr>
          <w:rFonts w:asciiTheme="majorHAnsi" w:hAnsiTheme="majorHAnsi" w:cstheme="majorHAnsi"/>
          <w:sz w:val="20"/>
        </w:rPr>
        <w:t>ground;</w:t>
      </w:r>
    </w:p>
    <w:p w14:paraId="7B3A074B" w14:textId="77777777" w:rsidR="000C6536" w:rsidRPr="000C6536" w:rsidRDefault="000C6536" w:rsidP="000C6536">
      <w:pPr>
        <w:pStyle w:val="ListParagraph"/>
        <w:numPr>
          <w:ilvl w:val="4"/>
          <w:numId w:val="110"/>
        </w:numPr>
        <w:tabs>
          <w:tab w:val="left" w:pos="634"/>
        </w:tabs>
        <w:spacing w:before="121"/>
        <w:rPr>
          <w:rFonts w:asciiTheme="majorHAnsi" w:hAnsiTheme="majorHAnsi" w:cstheme="majorHAnsi"/>
          <w:sz w:val="20"/>
        </w:rPr>
      </w:pPr>
      <w:r w:rsidRPr="000C6536">
        <w:rPr>
          <w:rFonts w:asciiTheme="majorHAnsi" w:hAnsiTheme="majorHAnsi" w:cstheme="majorHAnsi"/>
          <w:sz w:val="20"/>
        </w:rPr>
        <w:t>Formwork</w:t>
      </w:r>
      <w:r w:rsidRPr="000C6536">
        <w:rPr>
          <w:rFonts w:asciiTheme="majorHAnsi" w:hAnsiTheme="majorHAnsi" w:cstheme="majorHAnsi"/>
          <w:spacing w:val="-3"/>
          <w:sz w:val="20"/>
        </w:rPr>
        <w:t xml:space="preserve"> </w:t>
      </w:r>
      <w:r w:rsidRPr="000C6536">
        <w:rPr>
          <w:rFonts w:asciiTheme="majorHAnsi" w:hAnsiTheme="majorHAnsi" w:cstheme="majorHAnsi"/>
          <w:sz w:val="20"/>
        </w:rPr>
        <w:t>structure;</w:t>
      </w:r>
    </w:p>
    <w:p w14:paraId="7C36B45D" w14:textId="77777777" w:rsidR="000C6536" w:rsidRPr="000C6536" w:rsidRDefault="000C6536" w:rsidP="000C6536">
      <w:pPr>
        <w:pStyle w:val="ListParagraph"/>
        <w:numPr>
          <w:ilvl w:val="4"/>
          <w:numId w:val="110"/>
        </w:numPr>
        <w:tabs>
          <w:tab w:val="left" w:pos="634"/>
        </w:tabs>
        <w:spacing w:before="120"/>
        <w:rPr>
          <w:rFonts w:asciiTheme="majorHAnsi" w:hAnsiTheme="majorHAnsi" w:cstheme="majorHAnsi"/>
          <w:sz w:val="20"/>
        </w:rPr>
      </w:pPr>
      <w:r w:rsidRPr="000C6536">
        <w:rPr>
          <w:rFonts w:asciiTheme="majorHAnsi" w:hAnsiTheme="majorHAnsi" w:cstheme="majorHAnsi"/>
          <w:sz w:val="20"/>
        </w:rPr>
        <w:t>Runway and ramp for use of motor trucks or heavy</w:t>
      </w:r>
      <w:r w:rsidRPr="000C6536">
        <w:rPr>
          <w:rFonts w:asciiTheme="majorHAnsi" w:hAnsiTheme="majorHAnsi" w:cstheme="majorHAnsi"/>
          <w:spacing w:val="-12"/>
          <w:sz w:val="20"/>
        </w:rPr>
        <w:t xml:space="preserve"> </w:t>
      </w:r>
      <w:r w:rsidRPr="000C6536">
        <w:rPr>
          <w:rFonts w:asciiTheme="majorHAnsi" w:hAnsiTheme="majorHAnsi" w:cstheme="majorHAnsi"/>
          <w:sz w:val="20"/>
        </w:rPr>
        <w:t>vehicles;</w:t>
      </w:r>
    </w:p>
    <w:p w14:paraId="59B2582F" w14:textId="77777777" w:rsidR="000C6536" w:rsidRPr="000C6536" w:rsidRDefault="000C6536" w:rsidP="000C6536">
      <w:pPr>
        <w:pStyle w:val="ListParagraph"/>
        <w:numPr>
          <w:ilvl w:val="4"/>
          <w:numId w:val="110"/>
        </w:numPr>
        <w:tabs>
          <w:tab w:val="left" w:pos="634"/>
        </w:tabs>
        <w:spacing w:before="121"/>
        <w:rPr>
          <w:rFonts w:asciiTheme="majorHAnsi" w:hAnsiTheme="majorHAnsi" w:cstheme="majorHAnsi"/>
          <w:sz w:val="20"/>
        </w:rPr>
      </w:pPr>
      <w:r w:rsidRPr="000C6536">
        <w:rPr>
          <w:rFonts w:asciiTheme="majorHAnsi" w:hAnsiTheme="majorHAnsi" w:cstheme="majorHAnsi"/>
          <w:sz w:val="20"/>
        </w:rPr>
        <w:t>Stability of structure adjacent to</w:t>
      </w:r>
      <w:r w:rsidRPr="000C6536">
        <w:rPr>
          <w:rFonts w:asciiTheme="majorHAnsi" w:hAnsiTheme="majorHAnsi" w:cstheme="majorHAnsi"/>
          <w:spacing w:val="-3"/>
          <w:sz w:val="20"/>
        </w:rPr>
        <w:t xml:space="preserve"> </w:t>
      </w:r>
      <w:r w:rsidRPr="000C6536">
        <w:rPr>
          <w:rFonts w:asciiTheme="majorHAnsi" w:hAnsiTheme="majorHAnsi" w:cstheme="majorHAnsi"/>
          <w:sz w:val="20"/>
        </w:rPr>
        <w:t>excavation;</w:t>
      </w:r>
    </w:p>
    <w:p w14:paraId="29EDDB6B" w14:textId="77777777" w:rsidR="000C6536" w:rsidRPr="000C6536" w:rsidRDefault="000C6536" w:rsidP="000C6536">
      <w:pPr>
        <w:pStyle w:val="ListParagraph"/>
        <w:numPr>
          <w:ilvl w:val="4"/>
          <w:numId w:val="110"/>
        </w:numPr>
        <w:tabs>
          <w:tab w:val="left" w:pos="634"/>
        </w:tabs>
        <w:spacing w:before="120"/>
        <w:rPr>
          <w:rFonts w:asciiTheme="majorHAnsi" w:hAnsiTheme="majorHAnsi" w:cstheme="majorHAnsi"/>
          <w:sz w:val="20"/>
        </w:rPr>
      </w:pPr>
      <w:r w:rsidRPr="000C6536">
        <w:rPr>
          <w:rFonts w:asciiTheme="majorHAnsi" w:hAnsiTheme="majorHAnsi" w:cstheme="majorHAnsi"/>
          <w:sz w:val="20"/>
        </w:rPr>
        <w:t>Shoring and bracing for trench excavation &gt; 4m;</w:t>
      </w:r>
      <w:r w:rsidRPr="000C6536">
        <w:rPr>
          <w:rFonts w:asciiTheme="majorHAnsi" w:hAnsiTheme="majorHAnsi" w:cstheme="majorHAnsi"/>
          <w:spacing w:val="-2"/>
          <w:sz w:val="20"/>
        </w:rPr>
        <w:t xml:space="preserve"> </w:t>
      </w:r>
      <w:r w:rsidRPr="000C6536">
        <w:rPr>
          <w:rFonts w:asciiTheme="majorHAnsi" w:hAnsiTheme="majorHAnsi" w:cstheme="majorHAnsi"/>
          <w:sz w:val="20"/>
        </w:rPr>
        <w:t>and</w:t>
      </w:r>
    </w:p>
    <w:p w14:paraId="25075145" w14:textId="77777777" w:rsidR="000C6536" w:rsidRPr="000C6536" w:rsidRDefault="000C6536" w:rsidP="000C6536">
      <w:pPr>
        <w:pStyle w:val="BodyText"/>
        <w:spacing w:before="116"/>
        <w:ind w:right="1269"/>
        <w:rPr>
          <w:rFonts w:asciiTheme="majorHAnsi" w:hAnsiTheme="majorHAnsi" w:cstheme="majorHAnsi"/>
        </w:rPr>
      </w:pPr>
      <w:r w:rsidRPr="000C6536">
        <w:rPr>
          <w:rFonts w:asciiTheme="majorHAnsi" w:hAnsiTheme="majorHAnsi" w:cstheme="majorHAnsi"/>
        </w:rPr>
        <w:t>Duties on engineers undertaking temporary works regulated by UNDP Health &amp; Safety Policy &amp; Procedures:</w:t>
      </w:r>
    </w:p>
    <w:p w14:paraId="24C57CCA" w14:textId="77777777" w:rsidR="000C6536" w:rsidRPr="000C6536" w:rsidRDefault="000C6536" w:rsidP="000C6536">
      <w:pPr>
        <w:pStyle w:val="ListParagraph"/>
        <w:numPr>
          <w:ilvl w:val="5"/>
          <w:numId w:val="110"/>
        </w:numPr>
        <w:tabs>
          <w:tab w:val="left" w:pos="634"/>
        </w:tabs>
        <w:spacing w:before="120"/>
        <w:rPr>
          <w:rFonts w:asciiTheme="majorHAnsi" w:hAnsiTheme="majorHAnsi" w:cstheme="majorHAnsi"/>
          <w:sz w:val="20"/>
        </w:rPr>
      </w:pPr>
      <w:r w:rsidRPr="000C6536">
        <w:rPr>
          <w:rFonts w:asciiTheme="majorHAnsi" w:hAnsiTheme="majorHAnsi" w:cstheme="majorHAnsi"/>
          <w:sz w:val="20"/>
        </w:rPr>
        <w:t>Design it to acceptable codes and standards and in accordance with good engineering</w:t>
      </w:r>
      <w:r w:rsidRPr="000C6536">
        <w:rPr>
          <w:rFonts w:asciiTheme="majorHAnsi" w:hAnsiTheme="majorHAnsi" w:cstheme="majorHAnsi"/>
          <w:spacing w:val="-11"/>
          <w:sz w:val="20"/>
        </w:rPr>
        <w:t xml:space="preserve"> </w:t>
      </w:r>
      <w:r w:rsidRPr="000C6536">
        <w:rPr>
          <w:rFonts w:asciiTheme="majorHAnsi" w:hAnsiTheme="majorHAnsi" w:cstheme="majorHAnsi"/>
          <w:sz w:val="20"/>
        </w:rPr>
        <w:t>practices;</w:t>
      </w:r>
    </w:p>
    <w:p w14:paraId="4751181D" w14:textId="77777777" w:rsidR="000C6536" w:rsidRPr="000C6536" w:rsidRDefault="000C6536" w:rsidP="000C6536">
      <w:pPr>
        <w:pStyle w:val="ListParagraph"/>
        <w:numPr>
          <w:ilvl w:val="5"/>
          <w:numId w:val="110"/>
        </w:numPr>
        <w:tabs>
          <w:tab w:val="left" w:pos="634"/>
        </w:tabs>
        <w:spacing w:before="121"/>
        <w:rPr>
          <w:rFonts w:asciiTheme="majorHAnsi" w:hAnsiTheme="majorHAnsi" w:cstheme="majorHAnsi"/>
          <w:sz w:val="20"/>
        </w:rPr>
      </w:pPr>
      <w:r w:rsidRPr="000C6536">
        <w:rPr>
          <w:rFonts w:asciiTheme="majorHAnsi" w:hAnsiTheme="majorHAnsi" w:cstheme="majorHAnsi"/>
          <w:sz w:val="20"/>
        </w:rPr>
        <w:t xml:space="preserve">Ensure that it is constructed accordance with his </w:t>
      </w:r>
      <w:r w:rsidRPr="000C6536">
        <w:rPr>
          <w:rFonts w:asciiTheme="majorHAnsi" w:hAnsiTheme="majorHAnsi" w:cstheme="majorHAnsi"/>
          <w:spacing w:val="-3"/>
          <w:sz w:val="20"/>
        </w:rPr>
        <w:t>design;</w:t>
      </w:r>
    </w:p>
    <w:p w14:paraId="0D16FC5C" w14:textId="77777777" w:rsidR="000C6536" w:rsidRPr="000C6536" w:rsidRDefault="000C6536" w:rsidP="000C6536">
      <w:pPr>
        <w:pStyle w:val="ListParagraph"/>
        <w:numPr>
          <w:ilvl w:val="5"/>
          <w:numId w:val="110"/>
        </w:numPr>
        <w:tabs>
          <w:tab w:val="left" w:pos="624"/>
        </w:tabs>
        <w:spacing w:before="120"/>
        <w:ind w:left="398" w:right="1482" w:firstLine="0"/>
        <w:rPr>
          <w:rFonts w:asciiTheme="majorHAnsi" w:hAnsiTheme="majorHAnsi" w:cstheme="majorHAnsi"/>
          <w:sz w:val="20"/>
        </w:rPr>
      </w:pPr>
      <w:r w:rsidRPr="000C6536">
        <w:rPr>
          <w:rFonts w:asciiTheme="majorHAnsi" w:hAnsiTheme="majorHAnsi" w:cstheme="majorHAnsi"/>
          <w:sz w:val="20"/>
        </w:rPr>
        <w:t xml:space="preserve">When it is constructed, satisfy himself that it is safe </w:t>
      </w:r>
      <w:r w:rsidRPr="000C6536">
        <w:rPr>
          <w:rFonts w:asciiTheme="majorHAnsi" w:hAnsiTheme="majorHAnsi" w:cstheme="majorHAnsi"/>
          <w:spacing w:val="-2"/>
          <w:sz w:val="20"/>
        </w:rPr>
        <w:t xml:space="preserve">for </w:t>
      </w:r>
      <w:r w:rsidRPr="000C6536">
        <w:rPr>
          <w:rFonts w:asciiTheme="majorHAnsi" w:hAnsiTheme="majorHAnsi" w:cstheme="majorHAnsi"/>
          <w:sz w:val="20"/>
        </w:rPr>
        <w:t xml:space="preserve">its intended use and if so, issue a certificate stating that it is safe for </w:t>
      </w:r>
      <w:r w:rsidRPr="000C6536">
        <w:rPr>
          <w:rFonts w:asciiTheme="majorHAnsi" w:hAnsiTheme="majorHAnsi" w:cstheme="majorHAnsi"/>
          <w:spacing w:val="-2"/>
          <w:sz w:val="20"/>
        </w:rPr>
        <w:t xml:space="preserve">its </w:t>
      </w:r>
      <w:r w:rsidRPr="000C6536">
        <w:rPr>
          <w:rFonts w:asciiTheme="majorHAnsi" w:hAnsiTheme="majorHAnsi" w:cstheme="majorHAnsi"/>
          <w:sz w:val="20"/>
        </w:rPr>
        <w:t>intended</w:t>
      </w:r>
      <w:r w:rsidRPr="000C6536">
        <w:rPr>
          <w:rFonts w:asciiTheme="majorHAnsi" w:hAnsiTheme="majorHAnsi" w:cstheme="majorHAnsi"/>
          <w:spacing w:val="-2"/>
          <w:sz w:val="20"/>
        </w:rPr>
        <w:t xml:space="preserve"> </w:t>
      </w:r>
      <w:r w:rsidRPr="000C6536">
        <w:rPr>
          <w:rFonts w:asciiTheme="majorHAnsi" w:hAnsiTheme="majorHAnsi" w:cstheme="majorHAnsi"/>
          <w:sz w:val="20"/>
        </w:rPr>
        <w:t>use;</w:t>
      </w:r>
    </w:p>
    <w:p w14:paraId="45DC1782" w14:textId="77777777" w:rsidR="000C6536" w:rsidRPr="000C6536" w:rsidRDefault="000C6536" w:rsidP="000C6536">
      <w:pPr>
        <w:pStyle w:val="ListParagraph"/>
        <w:numPr>
          <w:ilvl w:val="5"/>
          <w:numId w:val="110"/>
        </w:numPr>
        <w:tabs>
          <w:tab w:val="left" w:pos="634"/>
        </w:tabs>
        <w:spacing w:before="121"/>
        <w:rPr>
          <w:rFonts w:asciiTheme="majorHAnsi" w:hAnsiTheme="majorHAnsi" w:cstheme="majorHAnsi"/>
          <w:sz w:val="20"/>
        </w:rPr>
      </w:pPr>
      <w:r w:rsidRPr="000C6536">
        <w:rPr>
          <w:rFonts w:asciiTheme="majorHAnsi" w:hAnsiTheme="majorHAnsi" w:cstheme="majorHAnsi"/>
          <w:sz w:val="20"/>
        </w:rPr>
        <w:t>The engineer shall exercise due diligence when carrying out his duties;</w:t>
      </w:r>
      <w:r w:rsidRPr="000C6536">
        <w:rPr>
          <w:rFonts w:asciiTheme="majorHAnsi" w:hAnsiTheme="majorHAnsi" w:cstheme="majorHAnsi"/>
          <w:spacing w:val="5"/>
          <w:sz w:val="20"/>
        </w:rPr>
        <w:t xml:space="preserve"> </w:t>
      </w:r>
      <w:r w:rsidRPr="000C6536">
        <w:rPr>
          <w:rFonts w:asciiTheme="majorHAnsi" w:hAnsiTheme="majorHAnsi" w:cstheme="majorHAnsi"/>
          <w:sz w:val="20"/>
        </w:rPr>
        <w:t>and</w:t>
      </w:r>
    </w:p>
    <w:p w14:paraId="277EB803" w14:textId="77777777" w:rsidR="000C6536" w:rsidRPr="000C6536" w:rsidRDefault="000C6536" w:rsidP="000C6536">
      <w:pPr>
        <w:pStyle w:val="BodyText"/>
        <w:spacing w:before="121"/>
        <w:ind w:right="1024"/>
        <w:rPr>
          <w:rFonts w:asciiTheme="majorHAnsi" w:hAnsiTheme="majorHAnsi" w:cstheme="majorHAnsi"/>
        </w:rPr>
      </w:pPr>
      <w:r w:rsidRPr="000C6536">
        <w:rPr>
          <w:rFonts w:asciiTheme="majorHAnsi" w:hAnsiTheme="majorHAnsi" w:cstheme="majorHAnsi"/>
        </w:rPr>
        <w:t>The Contractor shall ensure that the requirements of Health &amp; Safety Policy &amp; Procedures and the requirements specified hereunder are strictly complied with at all times.</w:t>
      </w:r>
    </w:p>
    <w:p w14:paraId="43660024" w14:textId="77777777" w:rsidR="000C6536" w:rsidRPr="000C6536" w:rsidRDefault="000C6536" w:rsidP="000C6536">
      <w:pPr>
        <w:pStyle w:val="BodyText"/>
        <w:spacing w:before="10"/>
        <w:ind w:left="0"/>
        <w:rPr>
          <w:rFonts w:asciiTheme="majorHAnsi" w:hAnsiTheme="majorHAnsi" w:cstheme="majorHAnsi"/>
        </w:rPr>
      </w:pPr>
    </w:p>
    <w:p w14:paraId="3B202FA2"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Undertaking by</w:t>
      </w:r>
      <w:r w:rsidRPr="000C6536">
        <w:rPr>
          <w:rFonts w:asciiTheme="majorHAnsi" w:hAnsiTheme="majorHAnsi" w:cstheme="majorHAnsi"/>
          <w:spacing w:val="-2"/>
        </w:rPr>
        <w:t xml:space="preserve"> </w:t>
      </w:r>
      <w:r w:rsidRPr="000C6536">
        <w:rPr>
          <w:rFonts w:asciiTheme="majorHAnsi" w:hAnsiTheme="majorHAnsi" w:cstheme="majorHAnsi"/>
        </w:rPr>
        <w:t>Contractor</w:t>
      </w:r>
    </w:p>
    <w:p w14:paraId="5CD0296D" w14:textId="77777777" w:rsidR="000C6536" w:rsidRPr="000C6536" w:rsidRDefault="000C6536" w:rsidP="000C6536">
      <w:pPr>
        <w:pStyle w:val="BodyText"/>
        <w:spacing w:before="58"/>
        <w:ind w:right="1391"/>
        <w:rPr>
          <w:rFonts w:asciiTheme="majorHAnsi" w:hAnsiTheme="majorHAnsi" w:cstheme="majorHAnsi"/>
        </w:rPr>
      </w:pPr>
      <w:r w:rsidRPr="000C6536">
        <w:rPr>
          <w:rFonts w:asciiTheme="majorHAnsi" w:hAnsiTheme="majorHAnsi" w:cstheme="majorHAnsi"/>
        </w:rPr>
        <w:t xml:space="preserve">The Contractor shall undertake to ensure that the provisions of the Health &amp; Safety Policy and Procedures are complied with. The attached safety provisions undertaking form for the Occupier/Contractor in </w:t>
      </w:r>
      <w:r w:rsidRPr="000C6536">
        <w:rPr>
          <w:rFonts w:asciiTheme="majorHAnsi" w:hAnsiTheme="majorHAnsi" w:cstheme="majorHAnsi"/>
          <w:b/>
        </w:rPr>
        <w:t>“Appendix I</w:t>
      </w:r>
      <w:r w:rsidRPr="000C6536">
        <w:rPr>
          <w:rFonts w:asciiTheme="majorHAnsi" w:hAnsiTheme="majorHAnsi" w:cstheme="majorHAnsi"/>
        </w:rPr>
        <w:t>” shall be complied by a Managing Director or other duly authorized representative of the company/firm awarded the Contract.</w:t>
      </w:r>
    </w:p>
    <w:p w14:paraId="38D210B1" w14:textId="77777777" w:rsidR="000C6536" w:rsidRPr="000C6536" w:rsidRDefault="000C6536" w:rsidP="000C6536">
      <w:pPr>
        <w:pStyle w:val="BodyText"/>
        <w:ind w:left="0"/>
        <w:rPr>
          <w:rFonts w:asciiTheme="majorHAnsi" w:hAnsiTheme="majorHAnsi" w:cstheme="majorHAnsi"/>
          <w:sz w:val="21"/>
        </w:rPr>
      </w:pPr>
    </w:p>
    <w:p w14:paraId="6DD724D3" w14:textId="77777777" w:rsidR="000C6536" w:rsidRPr="000C6536" w:rsidRDefault="000C6536" w:rsidP="000C6536">
      <w:pPr>
        <w:pStyle w:val="Heading2"/>
        <w:numPr>
          <w:ilvl w:val="3"/>
          <w:numId w:val="110"/>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Site Safety</w:t>
      </w:r>
      <w:r w:rsidRPr="000C6536">
        <w:rPr>
          <w:rFonts w:asciiTheme="majorHAnsi" w:hAnsiTheme="majorHAnsi" w:cstheme="majorHAnsi"/>
          <w:spacing w:val="-6"/>
        </w:rPr>
        <w:t xml:space="preserve"> </w:t>
      </w:r>
      <w:r w:rsidRPr="000C6536">
        <w:rPr>
          <w:rFonts w:asciiTheme="majorHAnsi" w:hAnsiTheme="majorHAnsi" w:cstheme="majorHAnsi"/>
        </w:rPr>
        <w:t>Programme</w:t>
      </w:r>
    </w:p>
    <w:p w14:paraId="71AC9A47" w14:textId="77777777" w:rsidR="000C6536" w:rsidRPr="000C6536" w:rsidRDefault="000C6536" w:rsidP="000C6536">
      <w:pPr>
        <w:pStyle w:val="BodyText"/>
        <w:spacing w:before="58"/>
        <w:ind w:right="802"/>
        <w:rPr>
          <w:rFonts w:asciiTheme="majorHAnsi" w:hAnsiTheme="majorHAnsi" w:cstheme="majorHAnsi"/>
        </w:rPr>
      </w:pPr>
      <w:r w:rsidRPr="000C6536">
        <w:rPr>
          <w:rFonts w:asciiTheme="majorHAnsi" w:hAnsiTheme="majorHAnsi" w:cstheme="majorHAnsi"/>
        </w:rPr>
        <w:t>The Contractor shall not begin any construction or production of materials to be incorporated into the completed work until the Contractor’s Health and Safety Plan has been reviewed by UNDP. The</w:t>
      </w:r>
    </w:p>
    <w:p w14:paraId="05A777BA"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4A8DDA3" w14:textId="77777777" w:rsidR="000C6536" w:rsidRPr="000C6536" w:rsidRDefault="000C6536" w:rsidP="000C6536">
      <w:pPr>
        <w:pStyle w:val="BodyText"/>
        <w:spacing w:before="104"/>
        <w:ind w:right="747"/>
        <w:rPr>
          <w:rFonts w:asciiTheme="majorHAnsi" w:hAnsiTheme="majorHAnsi" w:cstheme="majorHAnsi"/>
        </w:rPr>
      </w:pPr>
      <w:r w:rsidRPr="000C6536">
        <w:rPr>
          <w:rFonts w:asciiTheme="majorHAnsi" w:hAnsiTheme="majorHAnsi" w:cstheme="majorHAnsi"/>
        </w:rPr>
        <w:lastRenderedPageBreak/>
        <w:t>relevant safety equipment and safe method of work employed at each stage of construction shall be described in detail. Special risks involving specialized equipment shall also be highlighted. The programme shall also include company safety policy, risk assessment, safety rules and regulations, small group activities, safety promotion programme (safety slogans, safety campaign, slide shows etc), safety training, emergency procedures and other such activities. The safety programme must be displayed outside the site office. The Contractor shall display safety posters at the site office, site canteen, exit/entry points of buildings and passenger cum material hoist area.</w:t>
      </w:r>
    </w:p>
    <w:p w14:paraId="5D4B5921" w14:textId="77777777" w:rsidR="000C6536" w:rsidRPr="000C6536" w:rsidRDefault="000C6536" w:rsidP="000C6536">
      <w:pPr>
        <w:pStyle w:val="BodyText"/>
        <w:spacing w:before="1"/>
        <w:ind w:left="0"/>
        <w:rPr>
          <w:rFonts w:asciiTheme="majorHAnsi" w:hAnsiTheme="majorHAnsi" w:cstheme="majorHAnsi"/>
          <w:sz w:val="21"/>
        </w:rPr>
      </w:pPr>
    </w:p>
    <w:p w14:paraId="2EA7398E"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Monthly Safety </w:t>
      </w:r>
      <w:r w:rsidRPr="000C6536">
        <w:rPr>
          <w:rFonts w:asciiTheme="majorHAnsi" w:hAnsiTheme="majorHAnsi" w:cstheme="majorHAnsi"/>
          <w:spacing w:val="-2"/>
        </w:rPr>
        <w:t>Review</w:t>
      </w:r>
    </w:p>
    <w:p w14:paraId="6057CC02" w14:textId="77777777" w:rsidR="000C6536" w:rsidRPr="000C6536" w:rsidRDefault="000C6536" w:rsidP="000C6536">
      <w:pPr>
        <w:pStyle w:val="BodyText"/>
        <w:spacing w:before="58"/>
        <w:ind w:right="826"/>
        <w:rPr>
          <w:rFonts w:asciiTheme="majorHAnsi" w:hAnsiTheme="majorHAnsi" w:cstheme="majorHAnsi"/>
        </w:rPr>
      </w:pPr>
      <w:r w:rsidRPr="000C6536">
        <w:rPr>
          <w:rFonts w:asciiTheme="majorHAnsi" w:hAnsiTheme="majorHAnsi" w:cstheme="majorHAnsi"/>
        </w:rPr>
        <w:t>The Contractor shall carry out monthly safety review of the measures contained within the Safety Programme to demonstrate that the required level of safety are being achieved and maintained and make a full report to UNDP on each such review. UNDP will review the Safety Programme from time to time and will advise the Contractor of any matter with which he is not satisfied and the Contractor shall take such steps as are necessary to satisfy UNDP. UNDP will carry out such safety studies or audits, as considered necessary. The Contractor shall make available, specialist personnel as the UNDP may consider necessary for the performance of such safety studies or audits.</w:t>
      </w:r>
    </w:p>
    <w:p w14:paraId="233A573F" w14:textId="77777777" w:rsidR="000C6536" w:rsidRPr="000C6536" w:rsidRDefault="000C6536" w:rsidP="000C6536">
      <w:pPr>
        <w:pStyle w:val="BodyText"/>
        <w:spacing w:before="2"/>
        <w:ind w:left="0"/>
        <w:rPr>
          <w:rFonts w:asciiTheme="majorHAnsi" w:hAnsiTheme="majorHAnsi" w:cstheme="majorHAnsi"/>
          <w:sz w:val="21"/>
        </w:rPr>
      </w:pPr>
    </w:p>
    <w:p w14:paraId="1031E2A8" w14:textId="77777777" w:rsidR="000C6536" w:rsidRPr="000C6536" w:rsidRDefault="000C6536" w:rsidP="000C6536">
      <w:pPr>
        <w:pStyle w:val="Heading2"/>
        <w:numPr>
          <w:ilvl w:val="3"/>
          <w:numId w:val="110"/>
        </w:numPr>
        <w:tabs>
          <w:tab w:val="left" w:pos="1080"/>
        </w:tabs>
        <w:ind w:hanging="865"/>
        <w:jc w:val="both"/>
        <w:rPr>
          <w:rFonts w:asciiTheme="majorHAnsi" w:hAnsiTheme="majorHAnsi" w:cstheme="majorHAnsi"/>
        </w:rPr>
      </w:pPr>
      <w:r w:rsidRPr="000C6536">
        <w:rPr>
          <w:rFonts w:asciiTheme="majorHAnsi" w:hAnsiTheme="majorHAnsi" w:cstheme="majorHAnsi"/>
        </w:rPr>
        <w:t>Risk</w:t>
      </w:r>
      <w:r w:rsidRPr="000C6536">
        <w:rPr>
          <w:rFonts w:asciiTheme="majorHAnsi" w:hAnsiTheme="majorHAnsi" w:cstheme="majorHAnsi"/>
          <w:spacing w:val="-1"/>
        </w:rPr>
        <w:t xml:space="preserve"> </w:t>
      </w:r>
      <w:r w:rsidRPr="000C6536">
        <w:rPr>
          <w:rFonts w:asciiTheme="majorHAnsi" w:hAnsiTheme="majorHAnsi" w:cstheme="majorHAnsi"/>
        </w:rPr>
        <w:t>Management</w:t>
      </w:r>
    </w:p>
    <w:p w14:paraId="64D1078B" w14:textId="77777777" w:rsidR="000C6536" w:rsidRPr="000C6536" w:rsidRDefault="000C6536" w:rsidP="000C6536">
      <w:pPr>
        <w:pStyle w:val="BodyText"/>
        <w:spacing w:before="58"/>
        <w:ind w:right="796"/>
        <w:jc w:val="both"/>
        <w:rPr>
          <w:rFonts w:asciiTheme="majorHAnsi" w:hAnsiTheme="majorHAnsi" w:cstheme="majorHAnsi"/>
        </w:rPr>
      </w:pPr>
      <w:r w:rsidRPr="000C6536">
        <w:rPr>
          <w:rFonts w:asciiTheme="majorHAnsi" w:hAnsiTheme="majorHAnsi" w:cstheme="majorHAnsi"/>
        </w:rPr>
        <w:t>The contractor shall conduct a risk assessment in relation to the safety and health risks posed to any person who may be affected by his undertaking prior to the commencement of work in accordance to UNDP Health and Safety Policy &amp; Procedures</w:t>
      </w:r>
    </w:p>
    <w:p w14:paraId="421B4865" w14:textId="77777777" w:rsidR="000C6536" w:rsidRPr="000C6536" w:rsidRDefault="000C6536" w:rsidP="000C6536">
      <w:pPr>
        <w:pStyle w:val="BodyText"/>
        <w:spacing w:before="121"/>
        <w:ind w:right="1124"/>
        <w:rPr>
          <w:rFonts w:asciiTheme="majorHAnsi" w:hAnsiTheme="majorHAnsi" w:cstheme="majorHAnsi"/>
        </w:rPr>
      </w:pPr>
      <w:r w:rsidRPr="000C6536">
        <w:rPr>
          <w:rFonts w:asciiTheme="majorHAnsi" w:hAnsiTheme="majorHAnsi" w:cstheme="majorHAnsi"/>
        </w:rPr>
        <w:t>The contractor shall take all reasonably practicable steps to eliminate any foreseeable risk to any person who may be affected by his undertaking.</w:t>
      </w:r>
    </w:p>
    <w:p w14:paraId="2BB52FEC" w14:textId="77777777" w:rsidR="000C6536" w:rsidRPr="000C6536" w:rsidRDefault="000C6536" w:rsidP="000C6536">
      <w:pPr>
        <w:pStyle w:val="BodyText"/>
        <w:spacing w:before="116"/>
        <w:ind w:right="669"/>
        <w:rPr>
          <w:rFonts w:asciiTheme="majorHAnsi" w:hAnsiTheme="majorHAnsi" w:cstheme="majorHAnsi"/>
        </w:rPr>
      </w:pPr>
      <w:r w:rsidRPr="000C6536">
        <w:rPr>
          <w:rFonts w:asciiTheme="majorHAnsi" w:hAnsiTheme="majorHAnsi" w:cstheme="majorHAnsi"/>
        </w:rPr>
        <w:t>The contractor shall maintain a record of risk assessments conducted, including any control measures taken or to be taken and any safe work procedures.</w:t>
      </w:r>
    </w:p>
    <w:p w14:paraId="60FC336B" w14:textId="77777777" w:rsidR="000C6536" w:rsidRPr="000C6536" w:rsidRDefault="000C6536" w:rsidP="000C6536">
      <w:pPr>
        <w:pStyle w:val="BodyText"/>
        <w:spacing w:before="121"/>
        <w:ind w:right="1058"/>
        <w:rPr>
          <w:rFonts w:asciiTheme="majorHAnsi" w:hAnsiTheme="majorHAnsi" w:cstheme="majorHAnsi"/>
        </w:rPr>
      </w:pPr>
      <w:r w:rsidRPr="000C6536">
        <w:rPr>
          <w:rFonts w:asciiTheme="majorHAnsi" w:hAnsiTheme="majorHAnsi" w:cstheme="majorHAnsi"/>
        </w:rPr>
        <w:t>The contractor shall ensure that his employees are informed of the nature of the risk involved, the measures implemented to control the risk and applicable safe work procedures. Whenever the assessment of a risk is revised, or where control measures or safe work procedures are changed, employer shall inform employees of such changes.</w:t>
      </w:r>
    </w:p>
    <w:p w14:paraId="464D8309" w14:textId="77777777" w:rsidR="000C6536" w:rsidRPr="000C6536" w:rsidRDefault="000C6536" w:rsidP="000C6536">
      <w:pPr>
        <w:pStyle w:val="BodyText"/>
        <w:ind w:left="0"/>
        <w:rPr>
          <w:rFonts w:asciiTheme="majorHAnsi" w:hAnsiTheme="majorHAnsi" w:cstheme="majorHAnsi"/>
          <w:sz w:val="21"/>
        </w:rPr>
      </w:pPr>
    </w:p>
    <w:p w14:paraId="26A8D114" w14:textId="77777777" w:rsidR="000C6536" w:rsidRPr="000C6536" w:rsidRDefault="000C6536" w:rsidP="000C6536">
      <w:pPr>
        <w:pStyle w:val="Heading2"/>
        <w:numPr>
          <w:ilvl w:val="2"/>
          <w:numId w:val="110"/>
        </w:numPr>
        <w:tabs>
          <w:tab w:val="left" w:pos="936"/>
        </w:tabs>
        <w:spacing w:after="19"/>
        <w:ind w:hanging="721"/>
        <w:jc w:val="both"/>
        <w:rPr>
          <w:rFonts w:asciiTheme="majorHAnsi" w:hAnsiTheme="majorHAnsi" w:cstheme="majorHAnsi"/>
        </w:rPr>
      </w:pPr>
      <w:r w:rsidRPr="000C6536">
        <w:rPr>
          <w:rFonts w:asciiTheme="majorHAnsi" w:hAnsiTheme="majorHAnsi" w:cstheme="majorHAnsi"/>
        </w:rPr>
        <w:t>SITE SAFETY</w:t>
      </w:r>
      <w:r w:rsidRPr="000C6536">
        <w:rPr>
          <w:rFonts w:asciiTheme="majorHAnsi" w:hAnsiTheme="majorHAnsi" w:cstheme="majorHAnsi"/>
          <w:spacing w:val="-7"/>
        </w:rPr>
        <w:t xml:space="preserve"> </w:t>
      </w:r>
      <w:r w:rsidRPr="000C6536">
        <w:rPr>
          <w:rFonts w:asciiTheme="majorHAnsi" w:hAnsiTheme="majorHAnsi" w:cstheme="majorHAnsi"/>
        </w:rPr>
        <w:t>MEASURES</w:t>
      </w:r>
    </w:p>
    <w:p w14:paraId="3569B9D1"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A04CDFE" wp14:editId="055F8057">
                <wp:extent cx="5797550" cy="3175"/>
                <wp:effectExtent l="12065" t="12700" r="10160" b="3175"/>
                <wp:docPr id="45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54" name="Line 38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D88E9" id="Group 38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t6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IJnPAiJoByLhvWS2Wjh6elWl4HWv1ZN61L5G2D5I9tOAOXxrd+fKO5ND/1UWkJC+WIn0nErd&#10;uRRQODmhCudRBX6yhMHH+XK9nM9BLAa2Wbyce5FYDUr+E8Tq3RC2jmdDDAaENPWXIcABkKsG+sxc&#10;qTT/R+VTTRVHhYwjaaQyuVD50AgOTC49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9HRreoICAACX&#10;BQAADgAAAAAAAAAAAAAAAAAuAgAAZHJzL2Uyb0RvYy54bWxQSwECLQAUAAYACAAAACEAU/OdgdkA&#10;AAACAQAADwAAAAAAAAAAAAAAAADcBAAAZHJzL2Rvd25yZXYueG1sUEsFBgAAAAAEAAQA8wAAAOIF&#10;AAAAAA==&#10;">
                <v:line id="Line 38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" strokeweight=".24pt"/>
                <w10:anchorlock/>
              </v:group>
            </w:pict>
          </mc:Fallback>
        </mc:AlternateContent>
      </w:r>
    </w:p>
    <w:p w14:paraId="340A60B1" w14:textId="77777777" w:rsidR="000C6536" w:rsidRPr="000C6536" w:rsidRDefault="000C6536" w:rsidP="000C6536">
      <w:pPr>
        <w:pStyle w:val="BodyText"/>
        <w:spacing w:before="3"/>
        <w:ind w:left="0"/>
        <w:rPr>
          <w:rFonts w:asciiTheme="majorHAnsi" w:hAnsiTheme="majorHAnsi" w:cstheme="majorHAnsi"/>
          <w:b/>
          <w:sz w:val="11"/>
        </w:rPr>
      </w:pPr>
    </w:p>
    <w:p w14:paraId="0D2C3102" w14:textId="77777777" w:rsidR="000C6536" w:rsidRPr="000C6536" w:rsidRDefault="000C6536" w:rsidP="000C6536">
      <w:pPr>
        <w:pStyle w:val="ListParagraph"/>
        <w:numPr>
          <w:ilvl w:val="3"/>
          <w:numId w:val="11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Physical</w:t>
      </w:r>
      <w:r w:rsidRPr="000C6536">
        <w:rPr>
          <w:rFonts w:asciiTheme="majorHAnsi" w:hAnsiTheme="majorHAnsi" w:cstheme="majorHAnsi"/>
          <w:b/>
          <w:spacing w:val="-3"/>
          <w:sz w:val="20"/>
        </w:rPr>
        <w:t xml:space="preserve"> </w:t>
      </w:r>
      <w:r w:rsidRPr="000C6536">
        <w:rPr>
          <w:rFonts w:asciiTheme="majorHAnsi" w:hAnsiTheme="majorHAnsi" w:cstheme="majorHAnsi"/>
          <w:b/>
          <w:sz w:val="20"/>
        </w:rPr>
        <w:t>Measures</w:t>
      </w:r>
    </w:p>
    <w:p w14:paraId="7360D0DF" w14:textId="77777777" w:rsidR="000C6536" w:rsidRPr="000C6536" w:rsidRDefault="000C6536" w:rsidP="000C6536">
      <w:pPr>
        <w:pStyle w:val="BodyText"/>
        <w:spacing w:before="63"/>
        <w:ind w:right="791"/>
        <w:rPr>
          <w:rFonts w:asciiTheme="majorHAnsi" w:hAnsiTheme="majorHAnsi" w:cstheme="majorHAnsi"/>
        </w:rPr>
      </w:pPr>
      <w:r w:rsidRPr="000C6536">
        <w:rPr>
          <w:rFonts w:asciiTheme="majorHAnsi" w:hAnsiTheme="majorHAnsi" w:cstheme="majorHAnsi"/>
        </w:rPr>
        <w:t>The contractor must develop procedures in a fall protection plan for the construction site if his worker at the work site may fall 3 metres or more and the worker is not protected by guardrails.</w:t>
      </w:r>
    </w:p>
    <w:p w14:paraId="6439EF39" w14:textId="77777777" w:rsidR="000C6536" w:rsidRPr="000C6536" w:rsidRDefault="000C6536" w:rsidP="000C6536">
      <w:pPr>
        <w:pStyle w:val="BodyText"/>
        <w:spacing w:before="116"/>
        <w:ind w:right="657"/>
        <w:rPr>
          <w:rFonts w:asciiTheme="majorHAnsi" w:hAnsiTheme="majorHAnsi" w:cstheme="majorHAnsi"/>
        </w:rPr>
      </w:pPr>
      <w:r w:rsidRPr="000C6536">
        <w:rPr>
          <w:rFonts w:asciiTheme="majorHAnsi" w:hAnsiTheme="majorHAnsi" w:cstheme="majorHAnsi"/>
        </w:rPr>
        <w:t>The contractor must have a fall protection system in place and available at the construction site before work with a risk of falling begins.</w:t>
      </w:r>
    </w:p>
    <w:p w14:paraId="1D9B536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The contractor must have the following devices and system in place prior to start of the work:</w:t>
      </w:r>
    </w:p>
    <w:p w14:paraId="6ADC176B" w14:textId="77777777" w:rsidR="000C6536" w:rsidRPr="000C6536" w:rsidRDefault="000C6536" w:rsidP="000C6536">
      <w:pPr>
        <w:pStyle w:val="ListParagraph"/>
        <w:numPr>
          <w:ilvl w:val="0"/>
          <w:numId w:val="109"/>
        </w:numPr>
        <w:tabs>
          <w:tab w:val="left" w:pos="936"/>
        </w:tabs>
        <w:spacing w:before="120"/>
        <w:ind w:hanging="361"/>
        <w:rPr>
          <w:rFonts w:asciiTheme="majorHAnsi" w:hAnsiTheme="majorHAnsi" w:cstheme="majorHAnsi"/>
          <w:sz w:val="20"/>
        </w:rPr>
      </w:pPr>
      <w:r w:rsidRPr="000C6536">
        <w:rPr>
          <w:rFonts w:asciiTheme="majorHAnsi" w:hAnsiTheme="majorHAnsi" w:cstheme="majorHAnsi"/>
          <w:sz w:val="20"/>
        </w:rPr>
        <w:t>fall arresting devices such as rope grabs, guard rails</w:t>
      </w:r>
      <w:r w:rsidRPr="000C6536">
        <w:rPr>
          <w:rFonts w:asciiTheme="majorHAnsi" w:hAnsiTheme="majorHAnsi" w:cstheme="majorHAnsi"/>
          <w:spacing w:val="3"/>
          <w:sz w:val="20"/>
        </w:rPr>
        <w:t xml:space="preserve"> </w:t>
      </w:r>
      <w:r w:rsidRPr="000C6536">
        <w:rPr>
          <w:rFonts w:asciiTheme="majorHAnsi" w:hAnsiTheme="majorHAnsi" w:cstheme="majorHAnsi"/>
          <w:spacing w:val="-2"/>
          <w:sz w:val="20"/>
        </w:rPr>
        <w:t>etc</w:t>
      </w:r>
    </w:p>
    <w:p w14:paraId="187B6520" w14:textId="77777777" w:rsidR="000C6536" w:rsidRPr="000C6536" w:rsidRDefault="000C6536" w:rsidP="000C6536">
      <w:pPr>
        <w:pStyle w:val="ListParagraph"/>
        <w:numPr>
          <w:ilvl w:val="0"/>
          <w:numId w:val="109"/>
        </w:numPr>
        <w:tabs>
          <w:tab w:val="left" w:pos="936"/>
        </w:tabs>
        <w:spacing w:before="121"/>
        <w:ind w:right="910"/>
        <w:rPr>
          <w:rFonts w:asciiTheme="majorHAnsi" w:hAnsiTheme="majorHAnsi" w:cstheme="majorHAnsi"/>
          <w:sz w:val="20"/>
        </w:rPr>
      </w:pPr>
      <w:r w:rsidRPr="000C6536">
        <w:rPr>
          <w:rFonts w:asciiTheme="majorHAnsi" w:hAnsiTheme="majorHAnsi" w:cstheme="majorHAnsi"/>
          <w:sz w:val="20"/>
        </w:rPr>
        <w:t>safety belts, body harness, lanyards consisting of carabiners, D-rings, O-Rings, ovals rings, self locking connectors and snap</w:t>
      </w:r>
      <w:r w:rsidRPr="000C6536">
        <w:rPr>
          <w:rFonts w:asciiTheme="majorHAnsi" w:hAnsiTheme="majorHAnsi" w:cstheme="majorHAnsi"/>
          <w:spacing w:val="4"/>
          <w:sz w:val="20"/>
        </w:rPr>
        <w:t xml:space="preserve"> </w:t>
      </w:r>
      <w:r w:rsidRPr="000C6536">
        <w:rPr>
          <w:rFonts w:asciiTheme="majorHAnsi" w:hAnsiTheme="majorHAnsi" w:cstheme="majorHAnsi"/>
          <w:sz w:val="20"/>
        </w:rPr>
        <w:t>hooks</w:t>
      </w:r>
    </w:p>
    <w:p w14:paraId="50E33CD6" w14:textId="77777777" w:rsidR="000C6536" w:rsidRPr="000C6536" w:rsidRDefault="000C6536" w:rsidP="000C6536">
      <w:pPr>
        <w:pStyle w:val="BodyText"/>
        <w:spacing w:before="10"/>
        <w:ind w:left="0"/>
        <w:rPr>
          <w:rFonts w:asciiTheme="majorHAnsi" w:hAnsiTheme="majorHAnsi" w:cstheme="majorHAnsi"/>
        </w:rPr>
      </w:pPr>
    </w:p>
    <w:p w14:paraId="38A1D122" w14:textId="77777777" w:rsidR="000C6536" w:rsidRPr="000C6536" w:rsidRDefault="000C6536" w:rsidP="000C6536">
      <w:pPr>
        <w:pStyle w:val="Heading2"/>
        <w:numPr>
          <w:ilvl w:val="3"/>
          <w:numId w:val="110"/>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Metal Access Scaffold and Working</w:t>
      </w:r>
      <w:r w:rsidRPr="000C6536">
        <w:rPr>
          <w:rFonts w:asciiTheme="majorHAnsi" w:hAnsiTheme="majorHAnsi" w:cstheme="majorHAnsi"/>
          <w:spacing w:val="-8"/>
        </w:rPr>
        <w:t xml:space="preserve"> </w:t>
      </w:r>
      <w:r w:rsidRPr="000C6536">
        <w:rPr>
          <w:rFonts w:asciiTheme="majorHAnsi" w:hAnsiTheme="majorHAnsi" w:cstheme="majorHAnsi"/>
        </w:rPr>
        <w:t>Platforms</w:t>
      </w:r>
    </w:p>
    <w:p w14:paraId="32E0D4B4" w14:textId="77777777" w:rsidR="000C6536" w:rsidRPr="000C6536" w:rsidRDefault="000C6536" w:rsidP="000C6536">
      <w:pPr>
        <w:pStyle w:val="BodyText"/>
        <w:spacing w:before="58"/>
        <w:ind w:right="1147"/>
        <w:rPr>
          <w:rFonts w:asciiTheme="majorHAnsi" w:hAnsiTheme="majorHAnsi" w:cstheme="majorHAnsi"/>
        </w:rPr>
      </w:pPr>
      <w:r w:rsidRPr="000C6536">
        <w:rPr>
          <w:rFonts w:asciiTheme="majorHAnsi" w:hAnsiTheme="majorHAnsi" w:cstheme="majorHAnsi"/>
        </w:rPr>
        <w:t>The Contractor shall provide, erect and maintain metal access scaffold for all building blocks of 2 storey and above or 3.0 m in height and above.</w:t>
      </w:r>
    </w:p>
    <w:p w14:paraId="764CBE93" w14:textId="77777777" w:rsidR="000C6536" w:rsidRPr="000C6536" w:rsidRDefault="000C6536" w:rsidP="000C6536">
      <w:pPr>
        <w:pStyle w:val="BodyText"/>
        <w:spacing w:before="120"/>
        <w:ind w:right="657"/>
        <w:rPr>
          <w:rFonts w:asciiTheme="majorHAnsi" w:hAnsiTheme="majorHAnsi" w:cstheme="majorHAnsi"/>
        </w:rPr>
      </w:pPr>
      <w:r w:rsidRPr="000C6536">
        <w:rPr>
          <w:rFonts w:asciiTheme="majorHAnsi" w:hAnsiTheme="majorHAnsi" w:cstheme="majorHAnsi"/>
        </w:rPr>
        <w:t>The scaffold shall be erected ahead of the structural work from the second storey and supported by cantilevered platforms erected according to the reasonable safety standards. The cantilevered platforms shall project about 1.1m from the edge of the building or any other distance. The scaffold shall be erected within 300mm from the building edge. Where the structure does not allow the scaffold to be erected from the second storey or where the building is less than 12.0m in height, the Contractor may erect the scaffold from the first storey subject to review by UNDP.</w:t>
      </w:r>
    </w:p>
    <w:p w14:paraId="79380EA7" w14:textId="77777777" w:rsidR="000C6536" w:rsidRPr="000C6536" w:rsidRDefault="000C6536" w:rsidP="000C6536">
      <w:pPr>
        <w:pStyle w:val="BodyText"/>
        <w:spacing w:before="127" w:line="235" w:lineRule="auto"/>
        <w:ind w:right="639"/>
        <w:rPr>
          <w:rFonts w:asciiTheme="majorHAnsi" w:hAnsiTheme="majorHAnsi" w:cstheme="majorHAnsi"/>
        </w:rPr>
      </w:pPr>
      <w:r w:rsidRPr="000C6536">
        <w:rPr>
          <w:rFonts w:asciiTheme="majorHAnsi" w:hAnsiTheme="majorHAnsi" w:cstheme="majorHAnsi"/>
        </w:rPr>
        <w:t>The Contractor and his Engineer shall ensure that the building structure can resist the load imposed by the scaffold. The scaffold shall be designed to carry metal working platforms and two working</w:t>
      </w:r>
      <w:r w:rsidRPr="000C6536">
        <w:rPr>
          <w:rFonts w:asciiTheme="majorHAnsi" w:hAnsiTheme="majorHAnsi" w:cstheme="majorHAnsi"/>
          <w:spacing w:val="-24"/>
        </w:rPr>
        <w:t xml:space="preserve"> </w:t>
      </w:r>
      <w:r w:rsidRPr="000C6536">
        <w:rPr>
          <w:rFonts w:asciiTheme="majorHAnsi" w:hAnsiTheme="majorHAnsi" w:cstheme="majorHAnsi"/>
        </w:rPr>
        <w:t>levels</w:t>
      </w:r>
    </w:p>
    <w:p w14:paraId="7697033E" w14:textId="77777777" w:rsidR="000C6536" w:rsidRPr="000C6536" w:rsidRDefault="000C6536" w:rsidP="000C6536">
      <w:pPr>
        <w:spacing w:line="235"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1A6454FE" w14:textId="77777777" w:rsidR="000C6536" w:rsidRPr="000C6536" w:rsidRDefault="000C6536" w:rsidP="000C6536">
      <w:pPr>
        <w:pStyle w:val="BodyText"/>
        <w:spacing w:before="99"/>
        <w:ind w:right="813"/>
        <w:rPr>
          <w:rFonts w:asciiTheme="majorHAnsi" w:hAnsiTheme="majorHAnsi" w:cstheme="majorHAnsi"/>
        </w:rPr>
      </w:pPr>
      <w:r w:rsidRPr="000C6536">
        <w:rPr>
          <w:rFonts w:asciiTheme="majorHAnsi" w:hAnsiTheme="majorHAnsi" w:cstheme="majorHAnsi"/>
        </w:rPr>
        <w:lastRenderedPageBreak/>
        <w:t>in use concurrently. The maximum average loading per working level per bay is 220 kg per m</w:t>
      </w:r>
      <w:r w:rsidRPr="000C6536">
        <w:rPr>
          <w:rFonts w:asciiTheme="majorHAnsi" w:hAnsiTheme="majorHAnsi" w:cstheme="majorHAnsi"/>
          <w:position w:val="7"/>
          <w:sz w:val="13"/>
        </w:rPr>
        <w:t>2</w:t>
      </w:r>
      <w:r w:rsidRPr="000C6536">
        <w:rPr>
          <w:rFonts w:asciiTheme="majorHAnsi" w:hAnsiTheme="majorHAnsi" w:cstheme="majorHAnsi"/>
        </w:rPr>
        <w:t>. Signboards showing the maximum loading allowed on the scaffold may be displayed on the scaffold.</w:t>
      </w:r>
    </w:p>
    <w:p w14:paraId="161D444E" w14:textId="77777777" w:rsidR="000C6536" w:rsidRPr="000C6536" w:rsidRDefault="000C6536" w:rsidP="000C6536">
      <w:pPr>
        <w:pStyle w:val="BodyText"/>
        <w:spacing w:before="121" w:line="229" w:lineRule="exact"/>
        <w:rPr>
          <w:rFonts w:asciiTheme="majorHAnsi" w:hAnsiTheme="majorHAnsi" w:cstheme="majorHAnsi"/>
        </w:rPr>
      </w:pPr>
      <w:r w:rsidRPr="000C6536">
        <w:rPr>
          <w:rFonts w:asciiTheme="majorHAnsi" w:hAnsiTheme="majorHAnsi" w:cstheme="majorHAnsi"/>
        </w:rPr>
        <w:t>The Contractor shall provide, erect and maintain continuous metal work platforms or other types of</w:t>
      </w:r>
    </w:p>
    <w:p w14:paraId="7BD2285E" w14:textId="77777777" w:rsidR="000C6536" w:rsidRPr="000C6536" w:rsidRDefault="000C6536" w:rsidP="000C6536">
      <w:pPr>
        <w:spacing w:line="88" w:lineRule="exact"/>
        <w:ind w:left="989" w:right="676"/>
        <w:jc w:val="center"/>
        <w:rPr>
          <w:rFonts w:asciiTheme="majorHAnsi" w:hAnsiTheme="majorHAnsi" w:cstheme="majorHAnsi"/>
          <w:b/>
          <w:sz w:val="13"/>
        </w:rPr>
      </w:pPr>
      <w:r w:rsidRPr="000C6536">
        <w:rPr>
          <w:rFonts w:asciiTheme="majorHAnsi" w:hAnsiTheme="majorHAnsi" w:cstheme="majorHAnsi"/>
          <w:b/>
          <w:sz w:val="13"/>
        </w:rPr>
        <w:t>nd</w:t>
      </w:r>
    </w:p>
    <w:p w14:paraId="48639BA7" w14:textId="77777777" w:rsidR="000C6536" w:rsidRPr="000C6536" w:rsidRDefault="000C6536" w:rsidP="000C6536">
      <w:pPr>
        <w:pStyle w:val="BodyText"/>
        <w:spacing w:line="225" w:lineRule="exact"/>
        <w:rPr>
          <w:rFonts w:asciiTheme="majorHAnsi" w:hAnsiTheme="majorHAnsi" w:cstheme="majorHAnsi"/>
        </w:rPr>
      </w:pPr>
      <w:r w:rsidRPr="000C6536">
        <w:rPr>
          <w:rFonts w:asciiTheme="majorHAnsi" w:hAnsiTheme="majorHAnsi" w:cstheme="majorHAnsi"/>
        </w:rPr>
        <w:t>work platforms at every alternate lift starting from the 2 lift of the scaffold, the immediate level below</w:t>
      </w:r>
    </w:p>
    <w:p w14:paraId="3057391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the top most level and the roof level of the building block under construction.</w:t>
      </w:r>
    </w:p>
    <w:p w14:paraId="1D364F59" w14:textId="77777777" w:rsidR="000C6536" w:rsidRPr="000C6536" w:rsidRDefault="000C6536" w:rsidP="000C6536">
      <w:pPr>
        <w:pStyle w:val="BodyText"/>
        <w:spacing w:before="122" w:line="237" w:lineRule="auto"/>
        <w:ind w:right="647"/>
        <w:rPr>
          <w:rFonts w:asciiTheme="majorHAnsi" w:hAnsiTheme="majorHAnsi" w:cstheme="majorHAnsi"/>
        </w:rPr>
      </w:pPr>
      <w:r w:rsidRPr="000C6536">
        <w:rPr>
          <w:rFonts w:asciiTheme="majorHAnsi" w:hAnsiTheme="majorHAnsi" w:cstheme="majorHAnsi"/>
        </w:rPr>
        <w:t>Where the height between the work platform at the roof level and the platform directly below is two lifts or less, the latter work platform may not be necessary. No omission from the Contract Sum shall be made in the event that such a work platform is not necessary.</w:t>
      </w:r>
    </w:p>
    <w:p w14:paraId="478EC5F3" w14:textId="77777777" w:rsidR="000C6536" w:rsidRPr="000C6536" w:rsidRDefault="000C6536" w:rsidP="000C6536">
      <w:pPr>
        <w:pStyle w:val="BodyText"/>
        <w:spacing w:before="122"/>
        <w:ind w:right="1124"/>
        <w:rPr>
          <w:rFonts w:asciiTheme="majorHAnsi" w:hAnsiTheme="majorHAnsi" w:cstheme="majorHAnsi"/>
        </w:rPr>
      </w:pPr>
      <w:r w:rsidRPr="000C6536">
        <w:rPr>
          <w:rFonts w:asciiTheme="majorHAnsi" w:hAnsiTheme="majorHAnsi" w:cstheme="majorHAnsi"/>
        </w:rPr>
        <w:t>The material used for the metal work platform shall be steel. Work platforms shall be adequately secured to scaffolding frames at the required levels. The connections between work platform and scaffolding frame, and between the work platforms shall be subject to review by UNDP.</w:t>
      </w:r>
    </w:p>
    <w:p w14:paraId="4B4CD318" w14:textId="77777777" w:rsidR="000C6536" w:rsidRPr="000C6536" w:rsidRDefault="000C6536" w:rsidP="000C6536">
      <w:pPr>
        <w:pStyle w:val="BodyText"/>
        <w:spacing w:before="121"/>
        <w:ind w:right="903"/>
        <w:rPr>
          <w:rFonts w:asciiTheme="majorHAnsi" w:hAnsiTheme="majorHAnsi" w:cstheme="majorHAnsi"/>
        </w:rPr>
      </w:pPr>
      <w:r w:rsidRPr="000C6536">
        <w:rPr>
          <w:rFonts w:asciiTheme="majorHAnsi" w:hAnsiTheme="majorHAnsi" w:cstheme="majorHAnsi"/>
        </w:rPr>
        <w:t>For any portion of the work platform where the use of metal is not suitable, the Contractor may use timber platform subject to the review by the SO. The platform shall be complete with at least 90 mm high coloured toeboards and metal guardrails at least 1.0 m above the work platform.</w:t>
      </w:r>
    </w:p>
    <w:p w14:paraId="5D4B151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The work platform shall be at least 500mm in width. The platform shall be used for:</w:t>
      </w:r>
    </w:p>
    <w:p w14:paraId="2473DC62" w14:textId="77777777" w:rsidR="000C6536" w:rsidRPr="000C6536" w:rsidRDefault="000C6536" w:rsidP="000C6536">
      <w:pPr>
        <w:pStyle w:val="ListParagraph"/>
        <w:numPr>
          <w:ilvl w:val="0"/>
          <w:numId w:val="108"/>
        </w:numPr>
        <w:tabs>
          <w:tab w:val="left" w:pos="452"/>
        </w:tabs>
        <w:spacing w:before="121"/>
        <w:ind w:hanging="237"/>
        <w:rPr>
          <w:rFonts w:asciiTheme="majorHAnsi" w:hAnsiTheme="majorHAnsi" w:cstheme="majorHAnsi"/>
          <w:sz w:val="20"/>
        </w:rPr>
      </w:pPr>
      <w:r w:rsidRPr="000C6536">
        <w:rPr>
          <w:rFonts w:asciiTheme="majorHAnsi" w:hAnsiTheme="majorHAnsi" w:cstheme="majorHAnsi"/>
          <w:sz w:val="20"/>
        </w:rPr>
        <w:t xml:space="preserve">Erecting and dismantling of formwork </w:t>
      </w:r>
      <w:r w:rsidRPr="000C6536">
        <w:rPr>
          <w:rFonts w:asciiTheme="majorHAnsi" w:hAnsiTheme="majorHAnsi" w:cstheme="majorHAnsi"/>
          <w:spacing w:val="-4"/>
          <w:sz w:val="20"/>
        </w:rPr>
        <w:t xml:space="preserve">of </w:t>
      </w:r>
      <w:r w:rsidRPr="000C6536">
        <w:rPr>
          <w:rFonts w:asciiTheme="majorHAnsi" w:hAnsiTheme="majorHAnsi" w:cstheme="majorHAnsi"/>
          <w:sz w:val="20"/>
        </w:rPr>
        <w:t>structural</w:t>
      </w:r>
      <w:r w:rsidRPr="000C6536">
        <w:rPr>
          <w:rFonts w:asciiTheme="majorHAnsi" w:hAnsiTheme="majorHAnsi" w:cstheme="majorHAnsi"/>
          <w:spacing w:val="5"/>
          <w:sz w:val="20"/>
        </w:rPr>
        <w:t xml:space="preserve"> </w:t>
      </w:r>
      <w:r w:rsidRPr="000C6536">
        <w:rPr>
          <w:rFonts w:asciiTheme="majorHAnsi" w:hAnsiTheme="majorHAnsi" w:cstheme="majorHAnsi"/>
          <w:sz w:val="20"/>
        </w:rPr>
        <w:t>elements;</w:t>
      </w:r>
    </w:p>
    <w:p w14:paraId="0BDA5FB7" w14:textId="77777777" w:rsidR="000C6536" w:rsidRPr="000C6536" w:rsidRDefault="000C6536" w:rsidP="000C6536">
      <w:pPr>
        <w:pStyle w:val="ListParagraph"/>
        <w:numPr>
          <w:ilvl w:val="0"/>
          <w:numId w:val="108"/>
        </w:numPr>
        <w:tabs>
          <w:tab w:val="left" w:pos="495"/>
        </w:tabs>
        <w:spacing w:before="120"/>
        <w:ind w:left="494" w:hanging="280"/>
        <w:rPr>
          <w:rFonts w:asciiTheme="majorHAnsi" w:hAnsiTheme="majorHAnsi" w:cstheme="majorHAnsi"/>
          <w:sz w:val="20"/>
        </w:rPr>
      </w:pPr>
      <w:r w:rsidRPr="000C6536">
        <w:rPr>
          <w:rFonts w:asciiTheme="majorHAnsi" w:hAnsiTheme="majorHAnsi" w:cstheme="majorHAnsi"/>
          <w:sz w:val="20"/>
        </w:rPr>
        <w:t>Transferring of formwork or other materials from one working level to another;</w:t>
      </w:r>
      <w:r w:rsidRPr="000C6536">
        <w:rPr>
          <w:rFonts w:asciiTheme="majorHAnsi" w:hAnsiTheme="majorHAnsi" w:cstheme="majorHAnsi"/>
          <w:spacing w:val="-12"/>
          <w:sz w:val="20"/>
        </w:rPr>
        <w:t xml:space="preserve"> </w:t>
      </w:r>
      <w:r w:rsidRPr="000C6536">
        <w:rPr>
          <w:rFonts w:asciiTheme="majorHAnsi" w:hAnsiTheme="majorHAnsi" w:cstheme="majorHAnsi"/>
          <w:sz w:val="20"/>
        </w:rPr>
        <w:t>and</w:t>
      </w:r>
    </w:p>
    <w:p w14:paraId="5396A73A" w14:textId="77777777" w:rsidR="000C6536" w:rsidRPr="000C6536" w:rsidRDefault="000C6536" w:rsidP="000C6536">
      <w:pPr>
        <w:pStyle w:val="ListParagraph"/>
        <w:numPr>
          <w:ilvl w:val="0"/>
          <w:numId w:val="108"/>
        </w:numPr>
        <w:tabs>
          <w:tab w:val="left" w:pos="538"/>
        </w:tabs>
        <w:spacing w:before="121"/>
        <w:ind w:left="537" w:hanging="323"/>
        <w:rPr>
          <w:rFonts w:asciiTheme="majorHAnsi" w:hAnsiTheme="majorHAnsi" w:cstheme="majorHAnsi"/>
          <w:sz w:val="20"/>
        </w:rPr>
      </w:pPr>
      <w:r w:rsidRPr="000C6536">
        <w:rPr>
          <w:rFonts w:asciiTheme="majorHAnsi" w:hAnsiTheme="majorHAnsi" w:cstheme="majorHAnsi"/>
          <w:sz w:val="20"/>
        </w:rPr>
        <w:t>External finishing</w:t>
      </w:r>
      <w:r w:rsidRPr="000C6536">
        <w:rPr>
          <w:rFonts w:asciiTheme="majorHAnsi" w:hAnsiTheme="majorHAnsi" w:cstheme="majorHAnsi"/>
          <w:spacing w:val="-1"/>
          <w:sz w:val="20"/>
        </w:rPr>
        <w:t xml:space="preserve"> </w:t>
      </w:r>
      <w:r w:rsidRPr="000C6536">
        <w:rPr>
          <w:rFonts w:asciiTheme="majorHAnsi" w:hAnsiTheme="majorHAnsi" w:cstheme="majorHAnsi"/>
          <w:sz w:val="20"/>
        </w:rPr>
        <w:t>works.</w:t>
      </w:r>
    </w:p>
    <w:p w14:paraId="559A3B4E" w14:textId="77777777" w:rsidR="000C6536" w:rsidRPr="000C6536" w:rsidRDefault="000C6536" w:rsidP="000C6536">
      <w:pPr>
        <w:pStyle w:val="BodyText"/>
        <w:spacing w:before="115"/>
        <w:ind w:right="751"/>
        <w:rPr>
          <w:rFonts w:asciiTheme="majorHAnsi" w:hAnsiTheme="majorHAnsi" w:cstheme="majorHAnsi"/>
        </w:rPr>
      </w:pPr>
      <w:r w:rsidRPr="000C6536">
        <w:rPr>
          <w:rFonts w:asciiTheme="majorHAnsi" w:hAnsiTheme="majorHAnsi" w:cstheme="majorHAnsi"/>
        </w:rPr>
        <w:t>The Contractor shall provide, erect and maintain an overlying screening net to cover the entire external face of the scaffold. The installation of the net shall follow the erection of the scaffold closely. A 90mm high coloured toeboard shall be provided at the base of the net. After installation, there shall be no opening between separate sets of the net and any torn net shall be replaced or repaired immediately. The scaffold shall be effectively tied to the building structure by means of tie-backs. All tie-backs shall be painted with bright colour for easy identification.</w:t>
      </w:r>
    </w:p>
    <w:p w14:paraId="18E1F402" w14:textId="77777777" w:rsidR="000C6536" w:rsidRPr="000C6536" w:rsidRDefault="000C6536" w:rsidP="000C6536">
      <w:pPr>
        <w:pStyle w:val="BodyText"/>
        <w:spacing w:before="123"/>
        <w:ind w:right="887"/>
        <w:jc w:val="both"/>
        <w:rPr>
          <w:rFonts w:asciiTheme="majorHAnsi" w:hAnsiTheme="majorHAnsi" w:cstheme="majorHAnsi"/>
        </w:rPr>
      </w:pPr>
      <w:r w:rsidRPr="000C6536">
        <w:rPr>
          <w:rFonts w:asciiTheme="majorHAnsi" w:hAnsiTheme="majorHAnsi" w:cstheme="majorHAnsi"/>
        </w:rPr>
        <w:t>For buildings next to areas less than 30m away from the Site boundary, the Contractor shall provide special mid-height platform supporting metal access scaffold at the building elevation directly facing public areas, walkways, children playgrounds, schools and other locations with public traffic.</w:t>
      </w:r>
    </w:p>
    <w:p w14:paraId="2F5AADF2" w14:textId="77777777" w:rsidR="000C6536" w:rsidRPr="000C6536" w:rsidRDefault="000C6536" w:rsidP="000C6536">
      <w:pPr>
        <w:pStyle w:val="BodyText"/>
        <w:spacing w:before="121"/>
        <w:ind w:right="1108"/>
        <w:jc w:val="both"/>
        <w:rPr>
          <w:rFonts w:asciiTheme="majorHAnsi" w:hAnsiTheme="majorHAnsi" w:cstheme="majorHAnsi"/>
        </w:rPr>
      </w:pPr>
      <w:r w:rsidRPr="000C6536">
        <w:rPr>
          <w:rFonts w:asciiTheme="majorHAnsi" w:hAnsiTheme="majorHAnsi" w:cstheme="majorHAnsi"/>
        </w:rPr>
        <w:t>The special mid-height work platform shall be installed from the floor level at the mid height of the building and shall project 6m from the edge of the floor. They shall be supported at the floor level below by diagonal members. Tension tie backs to upper floors shall not be used.</w:t>
      </w:r>
    </w:p>
    <w:p w14:paraId="44CFDFC0" w14:textId="77777777" w:rsidR="000C6536" w:rsidRPr="000C6536" w:rsidRDefault="000C6536" w:rsidP="000C6536">
      <w:pPr>
        <w:pStyle w:val="BodyText"/>
        <w:spacing w:before="117"/>
        <w:ind w:right="1013"/>
        <w:rPr>
          <w:rFonts w:asciiTheme="majorHAnsi" w:hAnsiTheme="majorHAnsi" w:cstheme="majorHAnsi"/>
        </w:rPr>
      </w:pPr>
      <w:r w:rsidRPr="000C6536">
        <w:rPr>
          <w:rFonts w:asciiTheme="majorHAnsi" w:hAnsiTheme="majorHAnsi" w:cstheme="majorHAnsi"/>
        </w:rPr>
        <w:t>Around the edges of the 6m platform, guardrails and toe boards shall be provided. Guardrail shall have sufficient strength and rigidity to withstand, without permanent deformation or failure, a 50 kg loads applied in any direction at right angles to the guardrail.</w:t>
      </w:r>
    </w:p>
    <w:p w14:paraId="75C7A37C" w14:textId="77777777" w:rsidR="000C6536" w:rsidRPr="000C6536" w:rsidRDefault="000C6536" w:rsidP="000C6536">
      <w:pPr>
        <w:pStyle w:val="BodyText"/>
        <w:spacing w:before="121"/>
        <w:ind w:right="913"/>
        <w:rPr>
          <w:rFonts w:asciiTheme="majorHAnsi" w:hAnsiTheme="majorHAnsi" w:cstheme="majorHAnsi"/>
        </w:rPr>
      </w:pPr>
      <w:r w:rsidRPr="000C6536">
        <w:rPr>
          <w:rFonts w:asciiTheme="majorHAnsi" w:hAnsiTheme="majorHAnsi" w:cstheme="majorHAnsi"/>
        </w:rPr>
        <w:t>The work platform and its supports shall be designed by an Engineer to a uniformly distributed live load of 1.5 kg per m² and the loading from the scaffold. Supports for platform shall be spaced at not more than 1.8m centre to centre.</w:t>
      </w:r>
    </w:p>
    <w:p w14:paraId="06D7CAFB" w14:textId="77777777" w:rsidR="000C6536" w:rsidRPr="000C6536" w:rsidRDefault="000C6536" w:rsidP="000C6536">
      <w:pPr>
        <w:pStyle w:val="BodyText"/>
        <w:spacing w:before="11"/>
        <w:ind w:left="0"/>
        <w:rPr>
          <w:rFonts w:asciiTheme="majorHAnsi" w:hAnsiTheme="majorHAnsi" w:cstheme="majorHAnsi"/>
        </w:rPr>
      </w:pPr>
    </w:p>
    <w:p w14:paraId="1F92A746"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Personal Protective</w:t>
      </w:r>
      <w:r w:rsidRPr="000C6536">
        <w:rPr>
          <w:rFonts w:asciiTheme="majorHAnsi" w:hAnsiTheme="majorHAnsi" w:cstheme="majorHAnsi"/>
          <w:spacing w:val="-7"/>
        </w:rPr>
        <w:t xml:space="preserve"> </w:t>
      </w:r>
      <w:r w:rsidRPr="000C6536">
        <w:rPr>
          <w:rFonts w:asciiTheme="majorHAnsi" w:hAnsiTheme="majorHAnsi" w:cstheme="majorHAnsi"/>
        </w:rPr>
        <w:t>Equipment</w:t>
      </w:r>
    </w:p>
    <w:p w14:paraId="5827E2B9" w14:textId="77777777" w:rsidR="000C6536" w:rsidRPr="000C6536" w:rsidRDefault="000C6536" w:rsidP="000C6536">
      <w:pPr>
        <w:pStyle w:val="BodyText"/>
        <w:spacing w:before="58"/>
        <w:ind w:right="1080"/>
        <w:rPr>
          <w:rFonts w:asciiTheme="majorHAnsi" w:hAnsiTheme="majorHAnsi" w:cstheme="majorHAnsi"/>
        </w:rPr>
      </w:pPr>
      <w:r w:rsidRPr="000C6536">
        <w:rPr>
          <w:rFonts w:asciiTheme="majorHAnsi" w:hAnsiTheme="majorHAnsi" w:cstheme="majorHAnsi"/>
        </w:rPr>
        <w:t>The Contractor shall provide and maintain suitable personal protective equipment for all workmen employed on the Site.</w:t>
      </w:r>
    </w:p>
    <w:p w14:paraId="0D31B930" w14:textId="77777777" w:rsidR="000C6536" w:rsidRPr="000C6536" w:rsidRDefault="000C6536" w:rsidP="000C6536">
      <w:pPr>
        <w:pStyle w:val="ListParagraph"/>
        <w:numPr>
          <w:ilvl w:val="0"/>
          <w:numId w:val="107"/>
        </w:numPr>
        <w:tabs>
          <w:tab w:val="left" w:pos="500"/>
        </w:tabs>
        <w:spacing w:before="122"/>
        <w:rPr>
          <w:rFonts w:asciiTheme="majorHAnsi" w:hAnsiTheme="majorHAnsi" w:cstheme="majorHAnsi"/>
          <w:sz w:val="20"/>
        </w:rPr>
      </w:pPr>
      <w:r w:rsidRPr="000C6536">
        <w:rPr>
          <w:rFonts w:asciiTheme="majorHAnsi" w:hAnsiTheme="majorHAnsi" w:cstheme="majorHAnsi"/>
          <w:sz w:val="20"/>
        </w:rPr>
        <w:t>The Personal Protective Equipment consists of the</w:t>
      </w:r>
      <w:r w:rsidRPr="000C6536">
        <w:rPr>
          <w:rFonts w:asciiTheme="majorHAnsi" w:hAnsiTheme="majorHAnsi" w:cstheme="majorHAnsi"/>
          <w:spacing w:val="-4"/>
          <w:sz w:val="20"/>
        </w:rPr>
        <w:t xml:space="preserve"> </w:t>
      </w:r>
      <w:r w:rsidRPr="000C6536">
        <w:rPr>
          <w:rFonts w:asciiTheme="majorHAnsi" w:hAnsiTheme="majorHAnsi" w:cstheme="majorHAnsi"/>
          <w:sz w:val="20"/>
        </w:rPr>
        <w:t>following:</w:t>
      </w:r>
    </w:p>
    <w:p w14:paraId="479A2215" w14:textId="77777777" w:rsidR="000C6536" w:rsidRPr="000C6536" w:rsidRDefault="000C6536" w:rsidP="000C6536">
      <w:pPr>
        <w:pStyle w:val="ListParagraph"/>
        <w:numPr>
          <w:ilvl w:val="0"/>
          <w:numId w:val="107"/>
        </w:numPr>
        <w:tabs>
          <w:tab w:val="left" w:pos="500"/>
        </w:tabs>
        <w:spacing w:before="57"/>
        <w:rPr>
          <w:rFonts w:asciiTheme="majorHAnsi" w:hAnsiTheme="majorHAnsi" w:cstheme="majorHAnsi"/>
          <w:sz w:val="20"/>
        </w:rPr>
      </w:pPr>
      <w:r w:rsidRPr="000C6536">
        <w:rPr>
          <w:rFonts w:asciiTheme="majorHAnsi" w:hAnsiTheme="majorHAnsi" w:cstheme="majorHAnsi"/>
          <w:sz w:val="20"/>
        </w:rPr>
        <w:t>Hearing protection equipment such as ear defenders, ear plugs etc. (where required)</w:t>
      </w:r>
    </w:p>
    <w:p w14:paraId="7F1A4994" w14:textId="77777777" w:rsidR="000C6536" w:rsidRPr="000C6536" w:rsidRDefault="000C6536" w:rsidP="000C6536">
      <w:pPr>
        <w:pStyle w:val="ListParagraph"/>
        <w:numPr>
          <w:ilvl w:val="0"/>
          <w:numId w:val="107"/>
        </w:numPr>
        <w:tabs>
          <w:tab w:val="left" w:pos="500"/>
        </w:tabs>
        <w:spacing w:before="62"/>
        <w:rPr>
          <w:rFonts w:asciiTheme="majorHAnsi" w:hAnsiTheme="majorHAnsi" w:cstheme="majorHAnsi"/>
          <w:sz w:val="20"/>
        </w:rPr>
      </w:pPr>
      <w:r w:rsidRPr="000C6536">
        <w:rPr>
          <w:rFonts w:asciiTheme="majorHAnsi" w:hAnsiTheme="majorHAnsi" w:cstheme="majorHAnsi"/>
          <w:sz w:val="20"/>
        </w:rPr>
        <w:t xml:space="preserve">Eye protection such as safety eye </w:t>
      </w:r>
      <w:r w:rsidRPr="000C6536">
        <w:rPr>
          <w:rFonts w:asciiTheme="majorHAnsi" w:hAnsiTheme="majorHAnsi" w:cstheme="majorHAnsi"/>
          <w:spacing w:val="-3"/>
          <w:sz w:val="20"/>
        </w:rPr>
        <w:t xml:space="preserve">wear, </w:t>
      </w:r>
      <w:r w:rsidRPr="000C6536">
        <w:rPr>
          <w:rFonts w:asciiTheme="majorHAnsi" w:hAnsiTheme="majorHAnsi" w:cstheme="majorHAnsi"/>
          <w:sz w:val="20"/>
        </w:rPr>
        <w:t>welding goggles and shields</w:t>
      </w:r>
      <w:r w:rsidRPr="000C6536">
        <w:rPr>
          <w:rFonts w:asciiTheme="majorHAnsi" w:hAnsiTheme="majorHAnsi" w:cstheme="majorHAnsi"/>
          <w:spacing w:val="8"/>
          <w:sz w:val="20"/>
        </w:rPr>
        <w:t xml:space="preserve"> </w:t>
      </w:r>
      <w:r w:rsidRPr="000C6536">
        <w:rPr>
          <w:rFonts w:asciiTheme="majorHAnsi" w:hAnsiTheme="majorHAnsi" w:cstheme="majorHAnsi"/>
          <w:sz w:val="20"/>
        </w:rPr>
        <w:t>etc.</w:t>
      </w:r>
    </w:p>
    <w:p w14:paraId="2E85BDAF" w14:textId="77777777" w:rsidR="000C6536" w:rsidRPr="000C6536" w:rsidRDefault="000C6536" w:rsidP="000C6536">
      <w:pPr>
        <w:pStyle w:val="ListParagraph"/>
        <w:numPr>
          <w:ilvl w:val="0"/>
          <w:numId w:val="107"/>
        </w:numPr>
        <w:tabs>
          <w:tab w:val="left" w:pos="500"/>
        </w:tabs>
        <w:spacing w:before="58"/>
        <w:rPr>
          <w:rFonts w:asciiTheme="majorHAnsi" w:hAnsiTheme="majorHAnsi" w:cstheme="majorHAnsi"/>
          <w:sz w:val="20"/>
        </w:rPr>
      </w:pPr>
      <w:r w:rsidRPr="000C6536">
        <w:rPr>
          <w:rFonts w:asciiTheme="majorHAnsi" w:hAnsiTheme="majorHAnsi" w:cstheme="majorHAnsi"/>
          <w:sz w:val="20"/>
        </w:rPr>
        <w:t>Foot protection such as safety shoes/boots</w:t>
      </w:r>
      <w:r w:rsidRPr="000C6536">
        <w:rPr>
          <w:rFonts w:asciiTheme="majorHAnsi" w:hAnsiTheme="majorHAnsi" w:cstheme="majorHAnsi"/>
          <w:spacing w:val="-2"/>
          <w:sz w:val="20"/>
        </w:rPr>
        <w:t xml:space="preserve"> </w:t>
      </w:r>
      <w:r w:rsidRPr="000C6536">
        <w:rPr>
          <w:rFonts w:asciiTheme="majorHAnsi" w:hAnsiTheme="majorHAnsi" w:cstheme="majorHAnsi"/>
          <w:sz w:val="20"/>
        </w:rPr>
        <w:t>etc.</w:t>
      </w:r>
    </w:p>
    <w:p w14:paraId="5BCAB36C" w14:textId="77777777" w:rsidR="000C6536" w:rsidRPr="000C6536" w:rsidRDefault="000C6536" w:rsidP="000C6536">
      <w:pPr>
        <w:pStyle w:val="ListParagraph"/>
        <w:numPr>
          <w:ilvl w:val="0"/>
          <w:numId w:val="107"/>
        </w:numPr>
        <w:tabs>
          <w:tab w:val="left" w:pos="500"/>
        </w:tabs>
        <w:spacing w:before="57"/>
        <w:rPr>
          <w:rFonts w:asciiTheme="majorHAnsi" w:hAnsiTheme="majorHAnsi" w:cstheme="majorHAnsi"/>
          <w:sz w:val="20"/>
        </w:rPr>
      </w:pPr>
      <w:r w:rsidRPr="000C6536">
        <w:rPr>
          <w:rFonts w:asciiTheme="majorHAnsi" w:hAnsiTheme="majorHAnsi" w:cstheme="majorHAnsi"/>
          <w:sz w:val="20"/>
        </w:rPr>
        <w:t>Head protection such as hard</w:t>
      </w:r>
      <w:r w:rsidRPr="000C6536">
        <w:rPr>
          <w:rFonts w:asciiTheme="majorHAnsi" w:hAnsiTheme="majorHAnsi" w:cstheme="majorHAnsi"/>
          <w:spacing w:val="1"/>
          <w:sz w:val="20"/>
        </w:rPr>
        <w:t xml:space="preserve"> </w:t>
      </w:r>
      <w:r w:rsidRPr="000C6536">
        <w:rPr>
          <w:rFonts w:asciiTheme="majorHAnsi" w:hAnsiTheme="majorHAnsi" w:cstheme="majorHAnsi"/>
          <w:sz w:val="20"/>
        </w:rPr>
        <w:t>hats</w:t>
      </w:r>
    </w:p>
    <w:p w14:paraId="0A520FB4" w14:textId="77777777" w:rsidR="000C6536" w:rsidRPr="000C6536" w:rsidRDefault="000C6536" w:rsidP="000C6536">
      <w:pPr>
        <w:pStyle w:val="ListParagraph"/>
        <w:numPr>
          <w:ilvl w:val="0"/>
          <w:numId w:val="107"/>
        </w:numPr>
        <w:tabs>
          <w:tab w:val="left" w:pos="500"/>
        </w:tabs>
        <w:spacing w:before="58"/>
        <w:rPr>
          <w:rFonts w:asciiTheme="majorHAnsi" w:hAnsiTheme="majorHAnsi" w:cstheme="majorHAnsi"/>
          <w:sz w:val="20"/>
        </w:rPr>
      </w:pPr>
      <w:r w:rsidRPr="000C6536">
        <w:rPr>
          <w:rFonts w:asciiTheme="majorHAnsi" w:hAnsiTheme="majorHAnsi" w:cstheme="majorHAnsi"/>
          <w:sz w:val="20"/>
        </w:rPr>
        <w:t>Limb and body protection such as gloves, reflective vests</w:t>
      </w:r>
      <w:r w:rsidRPr="000C6536">
        <w:rPr>
          <w:rFonts w:asciiTheme="majorHAnsi" w:hAnsiTheme="majorHAnsi" w:cstheme="majorHAnsi"/>
          <w:spacing w:val="-3"/>
          <w:sz w:val="20"/>
        </w:rPr>
        <w:t xml:space="preserve"> </w:t>
      </w:r>
      <w:r w:rsidRPr="000C6536">
        <w:rPr>
          <w:rFonts w:asciiTheme="majorHAnsi" w:hAnsiTheme="majorHAnsi" w:cstheme="majorHAnsi"/>
          <w:sz w:val="20"/>
        </w:rPr>
        <w:t>etc.</w:t>
      </w:r>
    </w:p>
    <w:p w14:paraId="09311B39" w14:textId="77777777" w:rsidR="000C6536" w:rsidRPr="000C6536" w:rsidRDefault="000C6536" w:rsidP="000C6536">
      <w:pPr>
        <w:pStyle w:val="ListParagraph"/>
        <w:numPr>
          <w:ilvl w:val="0"/>
          <w:numId w:val="107"/>
        </w:numPr>
        <w:tabs>
          <w:tab w:val="left" w:pos="500"/>
        </w:tabs>
        <w:spacing w:before="57"/>
        <w:rPr>
          <w:rFonts w:asciiTheme="majorHAnsi" w:hAnsiTheme="majorHAnsi" w:cstheme="majorHAnsi"/>
          <w:sz w:val="20"/>
        </w:rPr>
      </w:pPr>
      <w:r w:rsidRPr="000C6536">
        <w:rPr>
          <w:rFonts w:asciiTheme="majorHAnsi" w:hAnsiTheme="majorHAnsi" w:cstheme="majorHAnsi"/>
          <w:sz w:val="20"/>
        </w:rPr>
        <w:t>Respirators, as necessary and</w:t>
      </w:r>
      <w:r w:rsidRPr="000C6536">
        <w:rPr>
          <w:rFonts w:asciiTheme="majorHAnsi" w:hAnsiTheme="majorHAnsi" w:cstheme="majorHAnsi"/>
          <w:spacing w:val="1"/>
          <w:sz w:val="20"/>
        </w:rPr>
        <w:t xml:space="preserve"> </w:t>
      </w:r>
      <w:r w:rsidRPr="000C6536">
        <w:rPr>
          <w:rFonts w:asciiTheme="majorHAnsi" w:hAnsiTheme="majorHAnsi" w:cstheme="majorHAnsi"/>
          <w:sz w:val="20"/>
        </w:rPr>
        <w:t>adequate</w:t>
      </w:r>
    </w:p>
    <w:p w14:paraId="3BEE2157" w14:textId="77777777" w:rsidR="000C6536" w:rsidRPr="000C6536" w:rsidRDefault="000C6536" w:rsidP="000C6536">
      <w:pPr>
        <w:pStyle w:val="BodyText"/>
        <w:spacing w:before="61"/>
        <w:ind w:right="735"/>
        <w:rPr>
          <w:rFonts w:asciiTheme="majorHAnsi" w:hAnsiTheme="majorHAnsi" w:cstheme="majorHAnsi"/>
        </w:rPr>
      </w:pPr>
      <w:r w:rsidRPr="000C6536">
        <w:rPr>
          <w:rFonts w:asciiTheme="majorHAnsi" w:hAnsiTheme="majorHAnsi" w:cstheme="majorHAnsi"/>
        </w:rPr>
        <w:t>The Contractor shall ensure that such personal protective equipment comply with the requirements of UNDP.</w:t>
      </w:r>
    </w:p>
    <w:p w14:paraId="3981D2F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486DE5D" w14:textId="77777777" w:rsidR="000C6536" w:rsidRPr="000C6536" w:rsidRDefault="000C6536" w:rsidP="000C6536">
      <w:pPr>
        <w:pStyle w:val="BodyText"/>
        <w:spacing w:before="104"/>
        <w:ind w:right="635"/>
        <w:rPr>
          <w:rFonts w:asciiTheme="majorHAnsi" w:hAnsiTheme="majorHAnsi" w:cstheme="majorHAnsi"/>
        </w:rPr>
      </w:pPr>
      <w:r w:rsidRPr="000C6536">
        <w:rPr>
          <w:rFonts w:asciiTheme="majorHAnsi" w:hAnsiTheme="majorHAnsi" w:cstheme="majorHAnsi"/>
        </w:rPr>
        <w:lastRenderedPageBreak/>
        <w:t>The Contractor shall also ensure that all equipment is properly used by his workmen during the course of their work. The Contractor shall record the issuance of all equipment to his workmen in the prescribed forms and such forms shall be kept in the site office and made available for inspection at all times.</w:t>
      </w:r>
    </w:p>
    <w:p w14:paraId="050D7C11" w14:textId="77777777" w:rsidR="000C6536" w:rsidRPr="000C6536" w:rsidRDefault="000C6536" w:rsidP="000C6536">
      <w:pPr>
        <w:pStyle w:val="BodyText"/>
        <w:ind w:left="0"/>
        <w:rPr>
          <w:rFonts w:asciiTheme="majorHAnsi" w:hAnsiTheme="majorHAnsi" w:cstheme="majorHAnsi"/>
          <w:sz w:val="21"/>
        </w:rPr>
      </w:pPr>
    </w:p>
    <w:p w14:paraId="715D4953"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Overhead</w:t>
      </w:r>
      <w:r w:rsidRPr="000C6536">
        <w:rPr>
          <w:rFonts w:asciiTheme="majorHAnsi" w:hAnsiTheme="majorHAnsi" w:cstheme="majorHAnsi"/>
          <w:spacing w:val="2"/>
        </w:rPr>
        <w:t xml:space="preserve"> </w:t>
      </w:r>
      <w:r w:rsidRPr="000C6536">
        <w:rPr>
          <w:rFonts w:asciiTheme="majorHAnsi" w:hAnsiTheme="majorHAnsi" w:cstheme="majorHAnsi"/>
        </w:rPr>
        <w:t>Shelters</w:t>
      </w:r>
    </w:p>
    <w:p w14:paraId="22D2FB5A" w14:textId="77777777" w:rsidR="000C6536" w:rsidRPr="000C6536" w:rsidRDefault="000C6536" w:rsidP="000C6536">
      <w:pPr>
        <w:pStyle w:val="BodyText"/>
        <w:spacing w:before="58"/>
        <w:ind w:right="669"/>
        <w:rPr>
          <w:rFonts w:asciiTheme="majorHAnsi" w:hAnsiTheme="majorHAnsi" w:cstheme="majorHAnsi"/>
        </w:rPr>
      </w:pPr>
      <w:r w:rsidRPr="000C6536">
        <w:rPr>
          <w:rFonts w:asciiTheme="majorHAnsi" w:hAnsiTheme="majorHAnsi" w:cstheme="majorHAnsi"/>
        </w:rPr>
        <w:t>The Contractor shall provide, erect and maintain overhead shelters at every point of entry/exit of buildings two or more storey in height. The overhead shelters shall be constructed immediately below the second storey. The overhead shelters shall project at least 3.0m from the building edge and shall be at least 1.5m wide. The overhead shelters shall be made of curved metal roofing with a diameter of at least 1.5m or pitched metal roofing with a slope greater than one in two, with timber boarding below supported by steel pipes resting on rigid bases.</w:t>
      </w:r>
    </w:p>
    <w:p w14:paraId="13016B76" w14:textId="77777777" w:rsidR="000C6536" w:rsidRPr="000C6536" w:rsidRDefault="000C6536" w:rsidP="000C6536">
      <w:pPr>
        <w:pStyle w:val="BodyText"/>
        <w:spacing w:before="123"/>
        <w:ind w:right="991"/>
        <w:rPr>
          <w:rFonts w:asciiTheme="majorHAnsi" w:hAnsiTheme="majorHAnsi" w:cstheme="majorHAnsi"/>
        </w:rPr>
      </w:pPr>
      <w:r w:rsidRPr="000C6536">
        <w:rPr>
          <w:rFonts w:asciiTheme="majorHAnsi" w:hAnsiTheme="majorHAnsi" w:cstheme="majorHAnsi"/>
        </w:rPr>
        <w:t>The access to, along and egress from the entry/exit points shall be kept free from obstructions and accumulation of oil, grease, water and other substances that may cause slipping and tripping.</w:t>
      </w:r>
    </w:p>
    <w:p w14:paraId="3884577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Overhead shelters shall also be provided for person(s) exposed to falling objects.</w:t>
      </w:r>
    </w:p>
    <w:p w14:paraId="481B987D" w14:textId="77777777" w:rsidR="000C6536" w:rsidRPr="000C6536" w:rsidRDefault="000C6536" w:rsidP="000C6536">
      <w:pPr>
        <w:pStyle w:val="BodyText"/>
        <w:spacing w:before="11"/>
        <w:ind w:left="0"/>
        <w:rPr>
          <w:rFonts w:asciiTheme="majorHAnsi" w:hAnsiTheme="majorHAnsi" w:cstheme="majorHAnsi"/>
        </w:rPr>
      </w:pPr>
    </w:p>
    <w:p w14:paraId="65B5D8B6"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Peripheral Overhead</w:t>
      </w:r>
      <w:r w:rsidRPr="000C6536">
        <w:rPr>
          <w:rFonts w:asciiTheme="majorHAnsi" w:hAnsiTheme="majorHAnsi" w:cstheme="majorHAnsi"/>
          <w:spacing w:val="-5"/>
        </w:rPr>
        <w:t xml:space="preserve"> </w:t>
      </w:r>
      <w:r w:rsidRPr="000C6536">
        <w:rPr>
          <w:rFonts w:asciiTheme="majorHAnsi" w:hAnsiTheme="majorHAnsi" w:cstheme="majorHAnsi"/>
        </w:rPr>
        <w:t>Shelters</w:t>
      </w:r>
    </w:p>
    <w:p w14:paraId="0C47AE23" w14:textId="77777777" w:rsidR="000C6536" w:rsidRPr="000C6536" w:rsidRDefault="000C6536" w:rsidP="000C6536">
      <w:pPr>
        <w:pStyle w:val="BodyText"/>
        <w:spacing w:before="58"/>
        <w:ind w:right="635"/>
        <w:rPr>
          <w:rFonts w:asciiTheme="majorHAnsi" w:hAnsiTheme="majorHAnsi" w:cstheme="majorHAnsi"/>
        </w:rPr>
      </w:pPr>
      <w:r w:rsidRPr="000C6536">
        <w:rPr>
          <w:rFonts w:asciiTheme="majorHAnsi" w:hAnsiTheme="majorHAnsi" w:cstheme="majorHAnsi"/>
        </w:rPr>
        <w:t>The Contractor shall provide peripheral overhead shelters for buildings of 15.0m or more in height. It shall be erected in place when the construction reaches the third storey slab. The overhead shelter shall be at least 2.0m wide, and inclined so that the outer edge is at least 150mm higher than the inner edge. The overhead shelter shall be sufficiently strong to support a weight of at least 75 kg point load.</w:t>
      </w:r>
    </w:p>
    <w:p w14:paraId="34F03D65" w14:textId="77777777" w:rsidR="000C6536" w:rsidRPr="000C6536" w:rsidRDefault="000C6536" w:rsidP="000C6536">
      <w:pPr>
        <w:pStyle w:val="BodyText"/>
        <w:ind w:left="0"/>
        <w:rPr>
          <w:rFonts w:asciiTheme="majorHAnsi" w:hAnsiTheme="majorHAnsi" w:cstheme="majorHAnsi"/>
          <w:sz w:val="21"/>
        </w:rPr>
      </w:pPr>
    </w:p>
    <w:p w14:paraId="7F702CDF"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Barricades to Lift Openings, Voids, Open Sides Of Buildings </w:t>
      </w:r>
      <w:r w:rsidRPr="000C6536">
        <w:rPr>
          <w:rFonts w:asciiTheme="majorHAnsi" w:hAnsiTheme="majorHAnsi" w:cstheme="majorHAnsi"/>
          <w:spacing w:val="-2"/>
        </w:rPr>
        <w:t>And</w:t>
      </w:r>
      <w:r w:rsidRPr="000C6536">
        <w:rPr>
          <w:rFonts w:asciiTheme="majorHAnsi" w:hAnsiTheme="majorHAnsi" w:cstheme="majorHAnsi"/>
          <w:spacing w:val="-17"/>
        </w:rPr>
        <w:t xml:space="preserve"> </w:t>
      </w:r>
      <w:r w:rsidRPr="000C6536">
        <w:rPr>
          <w:rFonts w:asciiTheme="majorHAnsi" w:hAnsiTheme="majorHAnsi" w:cstheme="majorHAnsi"/>
        </w:rPr>
        <w:t>Excavations</w:t>
      </w:r>
    </w:p>
    <w:p w14:paraId="0D765768" w14:textId="77777777" w:rsidR="000C6536" w:rsidRPr="000C6536" w:rsidRDefault="000C6536" w:rsidP="000C6536">
      <w:pPr>
        <w:pStyle w:val="BodyText"/>
        <w:spacing w:before="58"/>
        <w:ind w:right="679"/>
        <w:rPr>
          <w:rFonts w:asciiTheme="majorHAnsi" w:hAnsiTheme="majorHAnsi" w:cstheme="majorHAnsi"/>
        </w:rPr>
      </w:pPr>
      <w:r w:rsidRPr="000C6536">
        <w:rPr>
          <w:rFonts w:asciiTheme="majorHAnsi" w:hAnsiTheme="majorHAnsi" w:cstheme="majorHAnsi"/>
        </w:rPr>
        <w:t>The Contractor shall barricade all lift openings, internal voids, open sides of buildings and excavations where a person is liable to fall. The barricade shall be at least 1.1m high and shall have sufficient strength and rigidity to withstand a lateral point load of 50 kg.</w:t>
      </w:r>
    </w:p>
    <w:p w14:paraId="1003F5F1" w14:textId="77777777" w:rsidR="000C6536" w:rsidRPr="000C6536" w:rsidRDefault="000C6536" w:rsidP="000C6536">
      <w:pPr>
        <w:pStyle w:val="BodyText"/>
        <w:ind w:left="0"/>
        <w:rPr>
          <w:rFonts w:asciiTheme="majorHAnsi" w:hAnsiTheme="majorHAnsi" w:cstheme="majorHAnsi"/>
          <w:sz w:val="21"/>
        </w:rPr>
      </w:pPr>
    </w:p>
    <w:p w14:paraId="02FEEB22"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Suspended</w:t>
      </w:r>
      <w:r w:rsidRPr="000C6536">
        <w:rPr>
          <w:rFonts w:asciiTheme="majorHAnsi" w:hAnsiTheme="majorHAnsi" w:cstheme="majorHAnsi"/>
          <w:spacing w:val="-3"/>
        </w:rPr>
        <w:t xml:space="preserve"> </w:t>
      </w:r>
      <w:r w:rsidRPr="000C6536">
        <w:rPr>
          <w:rFonts w:asciiTheme="majorHAnsi" w:hAnsiTheme="majorHAnsi" w:cstheme="majorHAnsi"/>
        </w:rPr>
        <w:t>Scaffolds</w:t>
      </w:r>
    </w:p>
    <w:p w14:paraId="088F1CE5" w14:textId="77777777" w:rsidR="000C6536" w:rsidRPr="000C6536" w:rsidRDefault="000C6536" w:rsidP="000C6536">
      <w:pPr>
        <w:pStyle w:val="BodyText"/>
        <w:spacing w:before="58"/>
        <w:ind w:right="913"/>
        <w:rPr>
          <w:rFonts w:asciiTheme="majorHAnsi" w:hAnsiTheme="majorHAnsi" w:cstheme="majorHAnsi"/>
        </w:rPr>
      </w:pPr>
      <w:r w:rsidRPr="000C6536">
        <w:rPr>
          <w:rFonts w:asciiTheme="majorHAnsi" w:hAnsiTheme="majorHAnsi" w:cstheme="majorHAnsi"/>
        </w:rPr>
        <w:t>A suspended scaffold system shall only be used for touching up, repair and redecoration and minor work. Where suspended scaffold system is to be used, the Contractor shall notify UNDP prior to its installation and usage. The safe working load will be prominently displayed. The Contractor shall ensure that there are weekly checks and additional check after inclement weather by his supervisor and monthly check by an Engineer (Civil). Where the use of access scaffolding is not stipulated, suspended scaffold may be used for finishing works. Independent lifelines shall be provided for suspended scaffold riggers and users to anchor their safety harness attached with shock absorbing device.</w:t>
      </w:r>
    </w:p>
    <w:p w14:paraId="755430BE" w14:textId="77777777" w:rsidR="000C6536" w:rsidRPr="000C6536" w:rsidRDefault="000C6536" w:rsidP="000C6536">
      <w:pPr>
        <w:pStyle w:val="BodyText"/>
        <w:spacing w:before="2"/>
        <w:ind w:left="0"/>
        <w:rPr>
          <w:rFonts w:asciiTheme="majorHAnsi" w:hAnsiTheme="majorHAnsi" w:cstheme="majorHAnsi"/>
          <w:sz w:val="21"/>
        </w:rPr>
      </w:pPr>
    </w:p>
    <w:p w14:paraId="39DED8A8"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Ladders</w:t>
      </w:r>
    </w:p>
    <w:p w14:paraId="352A8876" w14:textId="77777777" w:rsidR="000C6536" w:rsidRPr="000C6536" w:rsidRDefault="000C6536" w:rsidP="000C6536">
      <w:pPr>
        <w:pStyle w:val="BodyText"/>
        <w:spacing w:before="58"/>
        <w:ind w:right="935"/>
        <w:rPr>
          <w:rFonts w:asciiTheme="majorHAnsi" w:hAnsiTheme="majorHAnsi" w:cstheme="majorHAnsi"/>
        </w:rPr>
      </w:pPr>
      <w:r w:rsidRPr="000C6536">
        <w:rPr>
          <w:rFonts w:asciiTheme="majorHAnsi" w:hAnsiTheme="majorHAnsi" w:cstheme="majorHAnsi"/>
        </w:rPr>
        <w:t>The Contractor must ensure that ladders are in an acceptable sound condition and submit a written inspection report to UNDP.</w:t>
      </w:r>
    </w:p>
    <w:p w14:paraId="3BC1F221" w14:textId="77777777" w:rsidR="000C6536" w:rsidRPr="000C6536" w:rsidRDefault="000C6536" w:rsidP="000C6536">
      <w:pPr>
        <w:pStyle w:val="BodyText"/>
        <w:spacing w:before="121"/>
        <w:ind w:right="1047"/>
        <w:rPr>
          <w:rFonts w:asciiTheme="majorHAnsi" w:hAnsiTheme="majorHAnsi" w:cstheme="majorHAnsi"/>
        </w:rPr>
      </w:pPr>
      <w:r w:rsidRPr="000C6536">
        <w:rPr>
          <w:rFonts w:asciiTheme="majorHAnsi" w:hAnsiTheme="majorHAnsi" w:cstheme="majorHAnsi"/>
        </w:rPr>
        <w:t>If the ladder is made of a material other than steel, the contractor must ensure that the ladder is in sound condition.</w:t>
      </w:r>
    </w:p>
    <w:p w14:paraId="1A72BEF9" w14:textId="77777777" w:rsidR="000C6536" w:rsidRPr="000C6536" w:rsidRDefault="000C6536" w:rsidP="000C6536">
      <w:pPr>
        <w:pStyle w:val="BodyText"/>
        <w:spacing w:before="120"/>
        <w:ind w:right="658"/>
        <w:rPr>
          <w:rFonts w:asciiTheme="majorHAnsi" w:hAnsiTheme="majorHAnsi" w:cstheme="majorHAnsi"/>
        </w:rPr>
      </w:pPr>
      <w:r w:rsidRPr="000C6536">
        <w:rPr>
          <w:rFonts w:asciiTheme="majorHAnsi" w:hAnsiTheme="majorHAnsi" w:cstheme="majorHAnsi"/>
        </w:rPr>
        <w:t>If the ladder is constructed of lumber/timber, the contractor must ensure that the timber is free of loose knots or knot holes, must not have a split and must be strong and sturdy.</w:t>
      </w:r>
    </w:p>
    <w:p w14:paraId="3F1507E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The contractor’s worker must ensure that:</w:t>
      </w:r>
    </w:p>
    <w:p w14:paraId="24DD4AFD" w14:textId="77777777" w:rsidR="000C6536" w:rsidRPr="000C6536" w:rsidRDefault="000C6536" w:rsidP="000C6536">
      <w:pPr>
        <w:pStyle w:val="ListParagraph"/>
        <w:numPr>
          <w:ilvl w:val="0"/>
          <w:numId w:val="106"/>
        </w:numPr>
        <w:tabs>
          <w:tab w:val="left" w:pos="576"/>
        </w:tabs>
        <w:spacing w:before="117"/>
        <w:rPr>
          <w:rFonts w:asciiTheme="majorHAnsi" w:hAnsiTheme="majorHAnsi" w:cstheme="majorHAnsi"/>
          <w:sz w:val="20"/>
        </w:rPr>
      </w:pPr>
      <w:r w:rsidRPr="000C6536">
        <w:rPr>
          <w:rFonts w:asciiTheme="majorHAnsi" w:hAnsiTheme="majorHAnsi" w:cstheme="majorHAnsi"/>
          <w:sz w:val="20"/>
        </w:rPr>
        <w:t>the ladder is secured against movement and placed on a base that is stable</w:t>
      </w:r>
    </w:p>
    <w:p w14:paraId="5892A17A" w14:textId="77777777" w:rsidR="000C6536" w:rsidRPr="000C6536" w:rsidRDefault="000C6536" w:rsidP="000C6536">
      <w:pPr>
        <w:pStyle w:val="ListParagraph"/>
        <w:numPr>
          <w:ilvl w:val="0"/>
          <w:numId w:val="106"/>
        </w:numPr>
        <w:tabs>
          <w:tab w:val="left" w:pos="576"/>
        </w:tabs>
        <w:spacing w:before="120"/>
        <w:ind w:left="575" w:right="978"/>
        <w:rPr>
          <w:rFonts w:asciiTheme="majorHAnsi" w:hAnsiTheme="majorHAnsi" w:cstheme="majorHAnsi"/>
          <w:sz w:val="20"/>
        </w:rPr>
      </w:pPr>
      <w:r w:rsidRPr="000C6536">
        <w:rPr>
          <w:rFonts w:asciiTheme="majorHAnsi" w:hAnsiTheme="majorHAnsi" w:cstheme="majorHAnsi"/>
          <w:sz w:val="20"/>
        </w:rPr>
        <w:t xml:space="preserve">the base of an inclined ladder is no further from the </w:t>
      </w:r>
      <w:r w:rsidRPr="000C6536">
        <w:rPr>
          <w:rFonts w:asciiTheme="majorHAnsi" w:hAnsiTheme="majorHAnsi" w:cstheme="majorHAnsi"/>
          <w:spacing w:val="-3"/>
          <w:sz w:val="20"/>
        </w:rPr>
        <w:t xml:space="preserve">base </w:t>
      </w:r>
      <w:r w:rsidRPr="000C6536">
        <w:rPr>
          <w:rFonts w:asciiTheme="majorHAnsi" w:hAnsiTheme="majorHAnsi" w:cstheme="majorHAnsi"/>
          <w:sz w:val="20"/>
        </w:rPr>
        <w:t>of the wall or structure than 1.4 of the height to where the ladder contacts the wall or</w:t>
      </w:r>
      <w:r w:rsidRPr="000C6536">
        <w:rPr>
          <w:rFonts w:asciiTheme="majorHAnsi" w:hAnsiTheme="majorHAnsi" w:cstheme="majorHAnsi"/>
          <w:spacing w:val="1"/>
          <w:sz w:val="20"/>
        </w:rPr>
        <w:t xml:space="preserve"> </w:t>
      </w:r>
      <w:r w:rsidRPr="000C6536">
        <w:rPr>
          <w:rFonts w:asciiTheme="majorHAnsi" w:hAnsiTheme="majorHAnsi" w:cstheme="majorHAnsi"/>
          <w:sz w:val="20"/>
        </w:rPr>
        <w:t>structure.</w:t>
      </w:r>
    </w:p>
    <w:p w14:paraId="0C49AFCC" w14:textId="77777777" w:rsidR="000C6536" w:rsidRPr="000C6536" w:rsidRDefault="000C6536" w:rsidP="000C6536">
      <w:pPr>
        <w:pStyle w:val="BodyText"/>
        <w:spacing w:before="9"/>
        <w:ind w:left="0"/>
        <w:rPr>
          <w:rFonts w:asciiTheme="majorHAnsi" w:hAnsiTheme="majorHAnsi" w:cstheme="majorHAnsi"/>
        </w:rPr>
      </w:pPr>
    </w:p>
    <w:p w14:paraId="01E9DCDC" w14:textId="77777777" w:rsidR="000C6536" w:rsidRPr="000C6536" w:rsidRDefault="000C6536" w:rsidP="000C6536">
      <w:pPr>
        <w:pStyle w:val="Heading2"/>
        <w:numPr>
          <w:ilvl w:val="3"/>
          <w:numId w:val="110"/>
        </w:numPr>
        <w:tabs>
          <w:tab w:val="left" w:pos="1079"/>
          <w:tab w:val="left" w:pos="1080"/>
        </w:tabs>
        <w:ind w:hanging="865"/>
        <w:rPr>
          <w:rFonts w:asciiTheme="majorHAnsi" w:hAnsiTheme="majorHAnsi" w:cstheme="majorHAnsi"/>
        </w:rPr>
      </w:pPr>
      <w:r w:rsidRPr="000C6536">
        <w:rPr>
          <w:rFonts w:asciiTheme="majorHAnsi" w:hAnsiTheme="majorHAnsi" w:cstheme="majorHAnsi"/>
        </w:rPr>
        <w:t>Mobile</w:t>
      </w:r>
      <w:r w:rsidRPr="000C6536">
        <w:rPr>
          <w:rFonts w:asciiTheme="majorHAnsi" w:hAnsiTheme="majorHAnsi" w:cstheme="majorHAnsi"/>
          <w:spacing w:val="-5"/>
        </w:rPr>
        <w:t xml:space="preserve"> </w:t>
      </w:r>
      <w:r w:rsidRPr="000C6536">
        <w:rPr>
          <w:rFonts w:asciiTheme="majorHAnsi" w:hAnsiTheme="majorHAnsi" w:cstheme="majorHAnsi"/>
        </w:rPr>
        <w:t>Cranes</w:t>
      </w:r>
    </w:p>
    <w:p w14:paraId="03CA9CCC" w14:textId="77777777" w:rsidR="000C6536" w:rsidRPr="000C6536" w:rsidRDefault="000C6536" w:rsidP="000C6536">
      <w:pPr>
        <w:pStyle w:val="BodyText"/>
        <w:spacing w:before="58"/>
        <w:ind w:right="669"/>
        <w:rPr>
          <w:rFonts w:asciiTheme="majorHAnsi" w:hAnsiTheme="majorHAnsi" w:cstheme="majorHAnsi"/>
        </w:rPr>
      </w:pPr>
      <w:r w:rsidRPr="000C6536">
        <w:rPr>
          <w:rFonts w:asciiTheme="majorHAnsi" w:hAnsiTheme="majorHAnsi" w:cstheme="majorHAnsi"/>
        </w:rPr>
        <w:t>No person shall install, repair, alter or dismantle a mobile crane unless he is an approved mechanic. The contractor/mechanic shall ensure, so far as is reasonably practicable, that the mobile crane is erected, installed or modified in such a manner that it is safe, and without risk to health, when properly used.</w:t>
      </w:r>
    </w:p>
    <w:p w14:paraId="0EEDEC6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8939914" w14:textId="77777777" w:rsidR="000C6536" w:rsidRPr="000C6536" w:rsidRDefault="000C6536" w:rsidP="000C6536">
      <w:pPr>
        <w:pStyle w:val="BodyText"/>
        <w:spacing w:before="104"/>
        <w:ind w:right="646"/>
        <w:rPr>
          <w:rFonts w:asciiTheme="majorHAnsi" w:hAnsiTheme="majorHAnsi" w:cstheme="majorHAnsi"/>
        </w:rPr>
      </w:pPr>
      <w:r w:rsidRPr="000C6536">
        <w:rPr>
          <w:rFonts w:asciiTheme="majorHAnsi" w:hAnsiTheme="majorHAnsi" w:cstheme="majorHAnsi"/>
        </w:rPr>
        <w:lastRenderedPageBreak/>
        <w:t>The Contractor shall ensure that the crane access is properly constructed and weekly check by supervisor is carried out. The boom of the mobile crane with hoisted load shall not be allowed to swing outside the contract boundary without the review by UNDP. All hoisting areas must be effectively barricaded.</w:t>
      </w:r>
    </w:p>
    <w:p w14:paraId="31648B84" w14:textId="77777777" w:rsidR="000C6536" w:rsidRPr="000C6536" w:rsidRDefault="000C6536" w:rsidP="000C6536">
      <w:pPr>
        <w:pStyle w:val="BodyText"/>
        <w:spacing w:before="121"/>
        <w:ind w:right="735"/>
        <w:rPr>
          <w:rFonts w:asciiTheme="majorHAnsi" w:hAnsiTheme="majorHAnsi" w:cstheme="majorHAnsi"/>
        </w:rPr>
      </w:pPr>
      <w:r w:rsidRPr="000C6536">
        <w:rPr>
          <w:rFonts w:asciiTheme="majorHAnsi" w:hAnsiTheme="majorHAnsi" w:cstheme="majorHAnsi"/>
        </w:rPr>
        <w:t>The Contractor shall ensure there is installation of barriers to warn the crane operator of depressions, excavated areas and other obstructions.</w:t>
      </w:r>
    </w:p>
    <w:p w14:paraId="794910AE" w14:textId="77777777" w:rsidR="000C6536" w:rsidRPr="000C6536" w:rsidRDefault="000C6536" w:rsidP="000C6536">
      <w:pPr>
        <w:pStyle w:val="BodyText"/>
        <w:spacing w:before="121"/>
        <w:ind w:right="869"/>
        <w:rPr>
          <w:rFonts w:asciiTheme="majorHAnsi" w:hAnsiTheme="majorHAnsi" w:cstheme="majorHAnsi"/>
        </w:rPr>
      </w:pPr>
      <w:r w:rsidRPr="000C6536">
        <w:rPr>
          <w:rFonts w:asciiTheme="majorHAnsi" w:hAnsiTheme="majorHAnsi" w:cstheme="majorHAnsi"/>
        </w:rPr>
        <w:t>The Contractor shall station a lifting supervisor on the Site to oversee and guide the crane operator during positioning, hoisting and slewing. The Contractor shall ensure daily checks are carried out by the crane operator. The cranes must have overhaul checks before being used on the Site.</w:t>
      </w:r>
    </w:p>
    <w:p w14:paraId="0311D93A" w14:textId="77777777" w:rsidR="000C6536" w:rsidRPr="000C6536" w:rsidRDefault="000C6536" w:rsidP="000C6536">
      <w:pPr>
        <w:pStyle w:val="BodyText"/>
        <w:ind w:left="0"/>
        <w:rPr>
          <w:rFonts w:asciiTheme="majorHAnsi" w:hAnsiTheme="majorHAnsi" w:cstheme="majorHAnsi"/>
          <w:sz w:val="21"/>
        </w:rPr>
      </w:pPr>
    </w:p>
    <w:p w14:paraId="5EC73CD7" w14:textId="77777777" w:rsidR="000C6536" w:rsidRPr="000C6536" w:rsidRDefault="000C6536" w:rsidP="000C6536">
      <w:pPr>
        <w:pStyle w:val="Heading2"/>
        <w:numPr>
          <w:ilvl w:val="3"/>
          <w:numId w:val="110"/>
        </w:numPr>
        <w:tabs>
          <w:tab w:val="left" w:pos="1080"/>
        </w:tabs>
        <w:ind w:hanging="865"/>
        <w:jc w:val="both"/>
        <w:rPr>
          <w:rFonts w:asciiTheme="majorHAnsi" w:hAnsiTheme="majorHAnsi" w:cstheme="majorHAnsi"/>
        </w:rPr>
      </w:pPr>
      <w:r w:rsidRPr="000C6536">
        <w:rPr>
          <w:rFonts w:asciiTheme="majorHAnsi" w:hAnsiTheme="majorHAnsi" w:cstheme="majorHAnsi"/>
        </w:rPr>
        <w:t>Temporary Chute For The Removal Of Construction</w:t>
      </w:r>
      <w:r w:rsidRPr="000C6536">
        <w:rPr>
          <w:rFonts w:asciiTheme="majorHAnsi" w:hAnsiTheme="majorHAnsi" w:cstheme="majorHAnsi"/>
          <w:spacing w:val="-9"/>
        </w:rPr>
        <w:t xml:space="preserve"> </w:t>
      </w:r>
      <w:r w:rsidRPr="000C6536">
        <w:rPr>
          <w:rFonts w:asciiTheme="majorHAnsi" w:hAnsiTheme="majorHAnsi" w:cstheme="majorHAnsi"/>
        </w:rPr>
        <w:t>Debris</w:t>
      </w:r>
    </w:p>
    <w:p w14:paraId="1C75FBD9" w14:textId="77777777" w:rsidR="000C6536" w:rsidRPr="000C6536" w:rsidRDefault="000C6536" w:rsidP="000C6536">
      <w:pPr>
        <w:spacing w:before="59"/>
        <w:ind w:left="215" w:right="627"/>
        <w:jc w:val="both"/>
        <w:rPr>
          <w:rFonts w:asciiTheme="majorHAnsi" w:hAnsiTheme="majorHAnsi" w:cstheme="majorHAnsi"/>
        </w:rPr>
      </w:pPr>
      <w:r w:rsidRPr="000C6536">
        <w:rPr>
          <w:rFonts w:asciiTheme="majorHAnsi" w:hAnsiTheme="majorHAnsi" w:cstheme="majorHAnsi"/>
        </w:rPr>
        <w:t>The Contractor shall provide adequate number of temporary chutes to dispose construction debris from the upper storey of all building blocks 2 storey and above. It shall be erected to follow the structural work. A large bin at the lower end of each chute shall be provided and emptied</w:t>
      </w:r>
      <w:r w:rsidRPr="000C6536">
        <w:rPr>
          <w:rFonts w:asciiTheme="majorHAnsi" w:hAnsiTheme="majorHAnsi" w:cstheme="majorHAnsi"/>
          <w:spacing w:val="-3"/>
        </w:rPr>
        <w:t xml:space="preserve"> </w:t>
      </w:r>
      <w:r w:rsidRPr="000C6536">
        <w:rPr>
          <w:rFonts w:asciiTheme="majorHAnsi" w:hAnsiTheme="majorHAnsi" w:cstheme="majorHAnsi"/>
        </w:rPr>
        <w:t>regularly.</w:t>
      </w:r>
      <w:r w:rsidRPr="000C6536">
        <w:rPr>
          <w:rFonts w:asciiTheme="majorHAnsi" w:hAnsiTheme="majorHAnsi" w:cstheme="majorHAnsi"/>
          <w:spacing w:val="-3"/>
        </w:rPr>
        <w:t xml:space="preserve"> </w:t>
      </w:r>
      <w:r w:rsidRPr="000C6536">
        <w:rPr>
          <w:rFonts w:asciiTheme="majorHAnsi" w:hAnsiTheme="majorHAnsi" w:cstheme="majorHAnsi"/>
        </w:rPr>
        <w:t>"</w:t>
      </w:r>
      <w:r w:rsidRPr="000C6536">
        <w:rPr>
          <w:rFonts w:asciiTheme="majorHAnsi" w:hAnsiTheme="majorHAnsi" w:cstheme="majorHAnsi"/>
          <w:b/>
        </w:rPr>
        <w:t>DANGER</w:t>
      </w:r>
      <w:r w:rsidRPr="000C6536">
        <w:rPr>
          <w:rFonts w:asciiTheme="majorHAnsi" w:hAnsiTheme="majorHAnsi" w:cstheme="majorHAnsi"/>
          <w:b/>
          <w:spacing w:val="-5"/>
        </w:rPr>
        <w:t xml:space="preserve"> </w:t>
      </w:r>
      <w:r w:rsidRPr="000C6536">
        <w:rPr>
          <w:rFonts w:asciiTheme="majorHAnsi" w:hAnsiTheme="majorHAnsi" w:cstheme="majorHAnsi"/>
          <w:b/>
        </w:rPr>
        <w:t>-</w:t>
      </w:r>
      <w:r w:rsidRPr="000C6536">
        <w:rPr>
          <w:rFonts w:asciiTheme="majorHAnsi" w:hAnsiTheme="majorHAnsi" w:cstheme="majorHAnsi"/>
          <w:b/>
          <w:spacing w:val="-6"/>
        </w:rPr>
        <w:t xml:space="preserve"> </w:t>
      </w:r>
      <w:r w:rsidRPr="000C6536">
        <w:rPr>
          <w:rFonts w:asciiTheme="majorHAnsi" w:hAnsiTheme="majorHAnsi" w:cstheme="majorHAnsi"/>
          <w:b/>
        </w:rPr>
        <w:t>KEEP</w:t>
      </w:r>
      <w:r w:rsidRPr="000C6536">
        <w:rPr>
          <w:rFonts w:asciiTheme="majorHAnsi" w:hAnsiTheme="majorHAnsi" w:cstheme="majorHAnsi"/>
          <w:b/>
          <w:spacing w:val="-2"/>
        </w:rPr>
        <w:t xml:space="preserve"> </w:t>
      </w:r>
      <w:r w:rsidRPr="000C6536">
        <w:rPr>
          <w:rFonts w:asciiTheme="majorHAnsi" w:hAnsiTheme="majorHAnsi" w:cstheme="majorHAnsi"/>
          <w:b/>
        </w:rPr>
        <w:t>OUT</w:t>
      </w:r>
      <w:r w:rsidRPr="000C6536">
        <w:rPr>
          <w:rFonts w:asciiTheme="majorHAnsi" w:hAnsiTheme="majorHAnsi" w:cstheme="majorHAnsi"/>
        </w:rPr>
        <w:t>"</w:t>
      </w:r>
      <w:r w:rsidRPr="000C6536">
        <w:rPr>
          <w:rFonts w:asciiTheme="majorHAnsi" w:hAnsiTheme="majorHAnsi" w:cstheme="majorHAnsi"/>
          <w:spacing w:val="-6"/>
        </w:rPr>
        <w:t xml:space="preserve"> </w:t>
      </w:r>
      <w:r w:rsidRPr="000C6536">
        <w:rPr>
          <w:rFonts w:asciiTheme="majorHAnsi" w:hAnsiTheme="majorHAnsi" w:cstheme="majorHAnsi"/>
        </w:rPr>
        <w:t>in</w:t>
      </w:r>
      <w:r w:rsidRPr="000C6536">
        <w:rPr>
          <w:rFonts w:asciiTheme="majorHAnsi" w:hAnsiTheme="majorHAnsi" w:cstheme="majorHAnsi"/>
          <w:spacing w:val="-2"/>
        </w:rPr>
        <w:t xml:space="preserve"> </w:t>
      </w:r>
      <w:r w:rsidRPr="000C6536">
        <w:rPr>
          <w:rFonts w:asciiTheme="majorHAnsi" w:hAnsiTheme="majorHAnsi" w:cstheme="majorHAnsi"/>
        </w:rPr>
        <w:t>the</w:t>
      </w:r>
      <w:r w:rsidRPr="000C6536">
        <w:rPr>
          <w:rFonts w:asciiTheme="majorHAnsi" w:hAnsiTheme="majorHAnsi" w:cstheme="majorHAnsi"/>
          <w:spacing w:val="-2"/>
        </w:rPr>
        <w:t xml:space="preserve"> </w:t>
      </w:r>
      <w:r w:rsidRPr="000C6536">
        <w:rPr>
          <w:rFonts w:asciiTheme="majorHAnsi" w:hAnsiTheme="majorHAnsi" w:cstheme="majorHAnsi"/>
        </w:rPr>
        <w:t>official</w:t>
      </w:r>
      <w:r w:rsidRPr="000C6536">
        <w:rPr>
          <w:rFonts w:asciiTheme="majorHAnsi" w:hAnsiTheme="majorHAnsi" w:cstheme="majorHAnsi"/>
          <w:spacing w:val="-5"/>
        </w:rPr>
        <w:t xml:space="preserve"> </w:t>
      </w:r>
      <w:r w:rsidRPr="000C6536">
        <w:rPr>
          <w:rFonts w:asciiTheme="majorHAnsi" w:hAnsiTheme="majorHAnsi" w:cstheme="majorHAnsi"/>
        </w:rPr>
        <w:t>languages</w:t>
      </w:r>
      <w:r w:rsidRPr="000C6536">
        <w:rPr>
          <w:rFonts w:asciiTheme="majorHAnsi" w:hAnsiTheme="majorHAnsi" w:cstheme="majorHAnsi"/>
          <w:spacing w:val="-4"/>
        </w:rPr>
        <w:t xml:space="preserve"> </w:t>
      </w:r>
      <w:r w:rsidRPr="000C6536">
        <w:rPr>
          <w:rFonts w:asciiTheme="majorHAnsi" w:hAnsiTheme="majorHAnsi" w:cstheme="majorHAnsi"/>
        </w:rPr>
        <w:t>shall</w:t>
      </w:r>
      <w:r w:rsidRPr="000C6536">
        <w:rPr>
          <w:rFonts w:asciiTheme="majorHAnsi" w:hAnsiTheme="majorHAnsi" w:cstheme="majorHAnsi"/>
          <w:spacing w:val="-5"/>
        </w:rPr>
        <w:t xml:space="preserve"> </w:t>
      </w:r>
      <w:r w:rsidRPr="000C6536">
        <w:rPr>
          <w:rFonts w:asciiTheme="majorHAnsi" w:hAnsiTheme="majorHAnsi" w:cstheme="majorHAnsi"/>
        </w:rPr>
        <w:t>be</w:t>
      </w:r>
      <w:r w:rsidRPr="000C6536">
        <w:rPr>
          <w:rFonts w:asciiTheme="majorHAnsi" w:hAnsiTheme="majorHAnsi" w:cstheme="majorHAnsi"/>
          <w:spacing w:val="-2"/>
        </w:rPr>
        <w:t xml:space="preserve"> </w:t>
      </w:r>
      <w:r w:rsidRPr="000C6536">
        <w:rPr>
          <w:rFonts w:asciiTheme="majorHAnsi" w:hAnsiTheme="majorHAnsi" w:cstheme="majorHAnsi"/>
        </w:rPr>
        <w:t>posted</w:t>
      </w:r>
      <w:r w:rsidRPr="000C6536">
        <w:rPr>
          <w:rFonts w:asciiTheme="majorHAnsi" w:hAnsiTheme="majorHAnsi" w:cstheme="majorHAnsi"/>
          <w:spacing w:val="-2"/>
        </w:rPr>
        <w:t xml:space="preserve"> </w:t>
      </w:r>
      <w:r w:rsidRPr="000C6536">
        <w:rPr>
          <w:rFonts w:asciiTheme="majorHAnsi" w:hAnsiTheme="majorHAnsi" w:cstheme="majorHAnsi"/>
        </w:rPr>
        <w:t>at</w:t>
      </w:r>
      <w:r w:rsidRPr="000C6536">
        <w:rPr>
          <w:rFonts w:asciiTheme="majorHAnsi" w:hAnsiTheme="majorHAnsi" w:cstheme="majorHAnsi"/>
          <w:spacing w:val="-4"/>
        </w:rPr>
        <w:t xml:space="preserve"> </w:t>
      </w:r>
      <w:r w:rsidRPr="000C6536">
        <w:rPr>
          <w:rFonts w:asciiTheme="majorHAnsi" w:hAnsiTheme="majorHAnsi" w:cstheme="majorHAnsi"/>
          <w:spacing w:val="-3"/>
        </w:rPr>
        <w:t>the</w:t>
      </w:r>
      <w:r w:rsidRPr="000C6536">
        <w:rPr>
          <w:rFonts w:asciiTheme="majorHAnsi" w:hAnsiTheme="majorHAnsi" w:cstheme="majorHAnsi"/>
          <w:spacing w:val="-2"/>
        </w:rPr>
        <w:t xml:space="preserve"> </w:t>
      </w:r>
      <w:r w:rsidRPr="000C6536">
        <w:rPr>
          <w:rFonts w:asciiTheme="majorHAnsi" w:hAnsiTheme="majorHAnsi" w:cstheme="majorHAnsi"/>
        </w:rPr>
        <w:t>bin area.</w:t>
      </w:r>
    </w:p>
    <w:p w14:paraId="754B61FC" w14:textId="77777777" w:rsidR="000C6536" w:rsidRPr="000C6536" w:rsidRDefault="000C6536" w:rsidP="000C6536">
      <w:pPr>
        <w:pStyle w:val="BodyText"/>
        <w:ind w:left="0"/>
        <w:rPr>
          <w:rFonts w:asciiTheme="majorHAnsi" w:hAnsiTheme="majorHAnsi" w:cstheme="majorHAnsi"/>
          <w:sz w:val="21"/>
        </w:rPr>
      </w:pPr>
    </w:p>
    <w:p w14:paraId="67FAFC8D" w14:textId="77777777" w:rsidR="000C6536" w:rsidRPr="000C6536" w:rsidRDefault="000C6536" w:rsidP="000C6536">
      <w:pPr>
        <w:pStyle w:val="Heading2"/>
        <w:numPr>
          <w:ilvl w:val="3"/>
          <w:numId w:val="110"/>
        </w:numPr>
        <w:tabs>
          <w:tab w:val="left" w:pos="1080"/>
        </w:tabs>
        <w:ind w:hanging="865"/>
        <w:rPr>
          <w:rFonts w:asciiTheme="majorHAnsi" w:hAnsiTheme="majorHAnsi" w:cstheme="majorHAnsi"/>
        </w:rPr>
      </w:pPr>
      <w:r w:rsidRPr="000C6536">
        <w:rPr>
          <w:rFonts w:asciiTheme="majorHAnsi" w:hAnsiTheme="majorHAnsi" w:cstheme="majorHAnsi"/>
        </w:rPr>
        <w:t xml:space="preserve">Warning Signs </w:t>
      </w:r>
      <w:r w:rsidRPr="000C6536">
        <w:rPr>
          <w:rFonts w:asciiTheme="majorHAnsi" w:hAnsiTheme="majorHAnsi" w:cstheme="majorHAnsi"/>
          <w:spacing w:val="-2"/>
        </w:rPr>
        <w:t>and</w:t>
      </w:r>
      <w:r w:rsidRPr="000C6536">
        <w:rPr>
          <w:rFonts w:asciiTheme="majorHAnsi" w:hAnsiTheme="majorHAnsi" w:cstheme="majorHAnsi"/>
          <w:spacing w:val="-4"/>
        </w:rPr>
        <w:t xml:space="preserve"> </w:t>
      </w:r>
      <w:r w:rsidRPr="000C6536">
        <w:rPr>
          <w:rFonts w:asciiTheme="majorHAnsi" w:hAnsiTheme="majorHAnsi" w:cstheme="majorHAnsi"/>
        </w:rPr>
        <w:t>Lights</w:t>
      </w:r>
    </w:p>
    <w:p w14:paraId="22B79EBE" w14:textId="77777777" w:rsidR="000C6536" w:rsidRPr="000C6536" w:rsidRDefault="000C6536" w:rsidP="000C6536">
      <w:pPr>
        <w:pStyle w:val="BodyText"/>
        <w:spacing w:before="58"/>
        <w:ind w:right="665"/>
        <w:rPr>
          <w:rFonts w:asciiTheme="majorHAnsi" w:hAnsiTheme="majorHAnsi" w:cstheme="majorHAnsi"/>
        </w:rPr>
      </w:pPr>
      <w:r w:rsidRPr="000C6536">
        <w:rPr>
          <w:rFonts w:asciiTheme="majorHAnsi" w:hAnsiTheme="majorHAnsi" w:cstheme="majorHAnsi"/>
        </w:rPr>
        <w:t>The Contractor shall display warning signs of sizes 900 mm x 600 mm at strategic points around the periphery of the Site where trespassing is likely to occur. Such signs shall have the words "</w:t>
      </w:r>
      <w:r w:rsidRPr="000C6536">
        <w:rPr>
          <w:rFonts w:asciiTheme="majorHAnsi" w:hAnsiTheme="majorHAnsi" w:cstheme="majorHAnsi"/>
          <w:b/>
        </w:rPr>
        <w:t>DANGER - KEEP OUT</w:t>
      </w:r>
      <w:r w:rsidRPr="000C6536">
        <w:rPr>
          <w:rFonts w:asciiTheme="majorHAnsi" w:hAnsiTheme="majorHAnsi" w:cstheme="majorHAnsi"/>
        </w:rPr>
        <w:t>" in the two languages (Dari &amp; English) painted in red on a white background in gloss finishing paint. Warning lights shall be placed at similar positions at night to serve as warnings.</w:t>
      </w:r>
    </w:p>
    <w:p w14:paraId="7951999D" w14:textId="77777777" w:rsidR="000C6536" w:rsidRPr="000C6536" w:rsidRDefault="000C6536" w:rsidP="000C6536">
      <w:pPr>
        <w:pStyle w:val="BodyText"/>
        <w:ind w:left="0"/>
        <w:rPr>
          <w:rFonts w:asciiTheme="majorHAnsi" w:hAnsiTheme="majorHAnsi" w:cstheme="majorHAnsi"/>
          <w:sz w:val="21"/>
        </w:rPr>
      </w:pPr>
    </w:p>
    <w:p w14:paraId="4A7F1DE3" w14:textId="77777777" w:rsidR="000C6536" w:rsidRPr="000C6536" w:rsidRDefault="000C6536" w:rsidP="000C6536">
      <w:pPr>
        <w:pStyle w:val="Heading2"/>
        <w:numPr>
          <w:ilvl w:val="3"/>
          <w:numId w:val="110"/>
        </w:numPr>
        <w:tabs>
          <w:tab w:val="left" w:pos="1080"/>
        </w:tabs>
        <w:ind w:hanging="865"/>
        <w:rPr>
          <w:rFonts w:asciiTheme="majorHAnsi" w:hAnsiTheme="majorHAnsi" w:cstheme="majorHAnsi"/>
        </w:rPr>
      </w:pPr>
      <w:r w:rsidRPr="000C6536">
        <w:rPr>
          <w:rFonts w:asciiTheme="majorHAnsi" w:hAnsiTheme="majorHAnsi" w:cstheme="majorHAnsi"/>
        </w:rPr>
        <w:t>Housekeeping</w:t>
      </w:r>
    </w:p>
    <w:p w14:paraId="09AA5F11" w14:textId="77777777" w:rsidR="000C6536" w:rsidRPr="000C6536" w:rsidRDefault="000C6536" w:rsidP="000C6536">
      <w:pPr>
        <w:pStyle w:val="BodyText"/>
        <w:spacing w:before="58"/>
        <w:ind w:right="924"/>
        <w:rPr>
          <w:rFonts w:asciiTheme="majorHAnsi" w:hAnsiTheme="majorHAnsi" w:cstheme="majorHAnsi"/>
        </w:rPr>
      </w:pPr>
      <w:r w:rsidRPr="000C6536">
        <w:rPr>
          <w:rFonts w:asciiTheme="majorHAnsi" w:hAnsiTheme="majorHAnsi" w:cstheme="majorHAnsi"/>
        </w:rPr>
        <w:t>The Contractor shall maintain and ensure a safe working environment by keeping the Site neat and tidy, and free from hazards and debris. Materials shall be stacked up safely. All work areas and access thereto shall be kept free from hazards and debris.</w:t>
      </w:r>
    </w:p>
    <w:p w14:paraId="680DBB3B" w14:textId="77777777" w:rsidR="000C6536" w:rsidRPr="000C6536" w:rsidRDefault="000C6536" w:rsidP="000C6536">
      <w:pPr>
        <w:pStyle w:val="BodyText"/>
        <w:spacing w:before="121"/>
        <w:ind w:right="902"/>
        <w:rPr>
          <w:rFonts w:asciiTheme="majorHAnsi" w:hAnsiTheme="majorHAnsi" w:cstheme="majorHAnsi"/>
        </w:rPr>
      </w:pPr>
      <w:r w:rsidRPr="000C6536">
        <w:rPr>
          <w:rFonts w:asciiTheme="majorHAnsi" w:hAnsiTheme="majorHAnsi" w:cstheme="majorHAnsi"/>
        </w:rPr>
        <w:t>Housekeeping shall be carried out in such a manner and at such times so as not to cause any inconvenience to either the adjoining occupiers or the public. Debris shall be wetted to minimize the risk of dust. Containers for debris and rubbish are to be provided at the designated places.</w:t>
      </w:r>
    </w:p>
    <w:p w14:paraId="71D4BF24" w14:textId="77777777" w:rsidR="000C6536" w:rsidRPr="000C6536" w:rsidRDefault="000C6536" w:rsidP="000C6536">
      <w:pPr>
        <w:pStyle w:val="BodyText"/>
        <w:ind w:left="0"/>
        <w:rPr>
          <w:rFonts w:asciiTheme="majorHAnsi" w:hAnsiTheme="majorHAnsi" w:cstheme="majorHAnsi"/>
          <w:sz w:val="21"/>
        </w:rPr>
      </w:pPr>
    </w:p>
    <w:p w14:paraId="09B5B9D3" w14:textId="77777777" w:rsidR="000C6536" w:rsidRPr="000C6536" w:rsidRDefault="000C6536" w:rsidP="000C6536">
      <w:pPr>
        <w:pStyle w:val="Heading2"/>
        <w:numPr>
          <w:ilvl w:val="3"/>
          <w:numId w:val="110"/>
        </w:numPr>
        <w:tabs>
          <w:tab w:val="left" w:pos="1080"/>
        </w:tabs>
        <w:ind w:hanging="865"/>
        <w:rPr>
          <w:rFonts w:asciiTheme="majorHAnsi" w:hAnsiTheme="majorHAnsi" w:cstheme="majorHAnsi"/>
        </w:rPr>
      </w:pPr>
      <w:r w:rsidRPr="000C6536">
        <w:rPr>
          <w:rFonts w:asciiTheme="majorHAnsi" w:hAnsiTheme="majorHAnsi" w:cstheme="majorHAnsi"/>
        </w:rPr>
        <w:t>Temporary</w:t>
      </w:r>
      <w:r w:rsidRPr="000C6536">
        <w:rPr>
          <w:rFonts w:asciiTheme="majorHAnsi" w:hAnsiTheme="majorHAnsi" w:cstheme="majorHAnsi"/>
          <w:spacing w:val="-1"/>
        </w:rPr>
        <w:t xml:space="preserve"> </w:t>
      </w:r>
      <w:r w:rsidRPr="000C6536">
        <w:rPr>
          <w:rFonts w:asciiTheme="majorHAnsi" w:hAnsiTheme="majorHAnsi" w:cstheme="majorHAnsi"/>
        </w:rPr>
        <w:t>Staircases</w:t>
      </w:r>
    </w:p>
    <w:p w14:paraId="1BA67CF1" w14:textId="77777777" w:rsidR="000C6536" w:rsidRPr="000C6536" w:rsidRDefault="000C6536" w:rsidP="000C6536">
      <w:pPr>
        <w:pStyle w:val="BodyText"/>
        <w:spacing w:before="58"/>
        <w:ind w:right="680"/>
        <w:rPr>
          <w:rFonts w:asciiTheme="majorHAnsi" w:hAnsiTheme="majorHAnsi" w:cstheme="majorHAnsi"/>
        </w:rPr>
      </w:pPr>
      <w:r w:rsidRPr="000C6536">
        <w:rPr>
          <w:rFonts w:asciiTheme="majorHAnsi" w:hAnsiTheme="majorHAnsi" w:cstheme="majorHAnsi"/>
        </w:rPr>
        <w:t>The Contractor shall provide and maintain a minimum 0.8m wide temporary metal staircase from one working floor to another. The staircase shall be placed against the adjacent staircase wall or formwork of the staircase walls that are under construction. The outer sides of the staircases shall be provided with metal handrails 1.1m above the outer staircase strings. The bottom of the staircase shall be covered fully with metal plate.</w:t>
      </w:r>
    </w:p>
    <w:p w14:paraId="5D13E03F" w14:textId="77777777" w:rsidR="000C6536" w:rsidRPr="000C6536" w:rsidRDefault="000C6536" w:rsidP="000C6536">
      <w:pPr>
        <w:pStyle w:val="BodyText"/>
        <w:spacing w:before="7"/>
        <w:ind w:left="0"/>
        <w:rPr>
          <w:rFonts w:asciiTheme="majorHAnsi" w:hAnsiTheme="majorHAnsi" w:cstheme="majorHAnsi"/>
        </w:rPr>
      </w:pPr>
    </w:p>
    <w:p w14:paraId="5E8EC1A7" w14:textId="77777777" w:rsidR="000C6536" w:rsidRPr="000C6536" w:rsidRDefault="000C6536" w:rsidP="000C6536">
      <w:pPr>
        <w:pStyle w:val="Heading2"/>
        <w:numPr>
          <w:ilvl w:val="3"/>
          <w:numId w:val="110"/>
        </w:numPr>
        <w:tabs>
          <w:tab w:val="left" w:pos="1080"/>
        </w:tabs>
        <w:spacing w:before="1"/>
        <w:ind w:hanging="865"/>
        <w:rPr>
          <w:rFonts w:asciiTheme="majorHAnsi" w:hAnsiTheme="majorHAnsi" w:cstheme="majorHAnsi"/>
        </w:rPr>
      </w:pPr>
      <w:r w:rsidRPr="000C6536">
        <w:rPr>
          <w:rFonts w:asciiTheme="majorHAnsi" w:hAnsiTheme="majorHAnsi" w:cstheme="majorHAnsi"/>
        </w:rPr>
        <w:t>Safety Information Signboard and Assembly</w:t>
      </w:r>
      <w:r w:rsidRPr="000C6536">
        <w:rPr>
          <w:rFonts w:asciiTheme="majorHAnsi" w:hAnsiTheme="majorHAnsi" w:cstheme="majorHAnsi"/>
          <w:spacing w:val="-2"/>
        </w:rPr>
        <w:t xml:space="preserve"> </w:t>
      </w:r>
      <w:r w:rsidRPr="000C6536">
        <w:rPr>
          <w:rFonts w:asciiTheme="majorHAnsi" w:hAnsiTheme="majorHAnsi" w:cstheme="majorHAnsi"/>
        </w:rPr>
        <w:t>Stage</w:t>
      </w:r>
    </w:p>
    <w:p w14:paraId="25A80BAC" w14:textId="77777777" w:rsidR="000C6536" w:rsidRPr="000C6536" w:rsidRDefault="000C6536" w:rsidP="000C6536">
      <w:pPr>
        <w:pStyle w:val="BodyText"/>
        <w:spacing w:before="62"/>
        <w:ind w:right="980"/>
        <w:rPr>
          <w:rFonts w:asciiTheme="majorHAnsi" w:hAnsiTheme="majorHAnsi" w:cstheme="majorHAnsi"/>
        </w:rPr>
      </w:pPr>
      <w:r w:rsidRPr="000C6536">
        <w:rPr>
          <w:rFonts w:asciiTheme="majorHAnsi" w:hAnsiTheme="majorHAnsi" w:cstheme="majorHAnsi"/>
        </w:rPr>
        <w:t>The Contractor shall erect and maintain a Safety Information Signboard and Assembly Stage. The signboard shall be 6.0m x 3.0m, made of timber plywood and fixed at a steel frame. The signboard shall consist of safety posters, safety theme and pictures, safety news, photos of good safety measures, one 600mm x 1500mm mirror. The safety posters, news and photos shall be protected from weather.</w:t>
      </w:r>
    </w:p>
    <w:p w14:paraId="3AD47D75" w14:textId="77777777" w:rsidR="000C6536" w:rsidRPr="000C6536" w:rsidRDefault="000C6536" w:rsidP="000C6536">
      <w:pPr>
        <w:pStyle w:val="BodyText"/>
        <w:spacing w:before="118"/>
        <w:ind w:right="679"/>
        <w:rPr>
          <w:rFonts w:asciiTheme="majorHAnsi" w:hAnsiTheme="majorHAnsi" w:cstheme="majorHAnsi"/>
        </w:rPr>
      </w:pPr>
      <w:r w:rsidRPr="000C6536">
        <w:rPr>
          <w:rFonts w:asciiTheme="majorHAnsi" w:hAnsiTheme="majorHAnsi" w:cstheme="majorHAnsi"/>
        </w:rPr>
        <w:t>The arrangement and size of display of all items referred herein shall be submitted to the UNDP. The stage shall be constructed in front of the signboard and made of concrete. The stage shall consist of a raised platform of 4.5m x 1.0m with at least one step.</w:t>
      </w:r>
    </w:p>
    <w:p w14:paraId="04DDBF49"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The location of the signboard and stage shall be review by UNDP. As and when instructed by UNDP, the Contractor shall remove or relocate and reconstruct the signboard and stage, and reinstate all the affected ground to the satisfaction of UNDP, all at the cost and expense of the Contractor. On Substantial Completion of the Works, the signboard and stage shall be cleared away upon the review of UNDP.</w:t>
      </w:r>
    </w:p>
    <w:p w14:paraId="49FFF57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B789491" w14:textId="77777777" w:rsidR="000C6536" w:rsidRPr="000C6536" w:rsidRDefault="000C6536" w:rsidP="000C6536">
      <w:pPr>
        <w:pStyle w:val="Heading2"/>
        <w:numPr>
          <w:ilvl w:val="3"/>
          <w:numId w:val="110"/>
        </w:numPr>
        <w:tabs>
          <w:tab w:val="left" w:pos="1080"/>
        </w:tabs>
        <w:spacing w:before="104"/>
        <w:ind w:hanging="865"/>
        <w:rPr>
          <w:rFonts w:asciiTheme="majorHAnsi" w:hAnsiTheme="majorHAnsi" w:cstheme="majorHAnsi"/>
        </w:rPr>
      </w:pPr>
      <w:r w:rsidRPr="000C6536">
        <w:rPr>
          <w:rFonts w:asciiTheme="majorHAnsi" w:hAnsiTheme="majorHAnsi" w:cstheme="majorHAnsi"/>
        </w:rPr>
        <w:lastRenderedPageBreak/>
        <w:t>Gas Cylinders and Related</w:t>
      </w:r>
      <w:r w:rsidRPr="000C6536">
        <w:rPr>
          <w:rFonts w:asciiTheme="majorHAnsi" w:hAnsiTheme="majorHAnsi" w:cstheme="majorHAnsi"/>
          <w:spacing w:val="-5"/>
        </w:rPr>
        <w:t xml:space="preserve"> </w:t>
      </w:r>
      <w:r w:rsidRPr="000C6536">
        <w:rPr>
          <w:rFonts w:asciiTheme="majorHAnsi" w:hAnsiTheme="majorHAnsi" w:cstheme="majorHAnsi"/>
        </w:rPr>
        <w:t>Equipment</w:t>
      </w:r>
    </w:p>
    <w:p w14:paraId="5BE883AC" w14:textId="77777777" w:rsidR="000C6536" w:rsidRPr="000C6536" w:rsidRDefault="000C6536" w:rsidP="000C6536">
      <w:pPr>
        <w:pStyle w:val="BodyText"/>
        <w:spacing w:before="63"/>
        <w:ind w:right="624"/>
        <w:rPr>
          <w:rFonts w:asciiTheme="majorHAnsi" w:hAnsiTheme="majorHAnsi" w:cstheme="majorHAnsi"/>
        </w:rPr>
      </w:pPr>
      <w:r w:rsidRPr="000C6536">
        <w:rPr>
          <w:rFonts w:asciiTheme="majorHAnsi" w:hAnsiTheme="majorHAnsi" w:cstheme="majorHAnsi"/>
        </w:rPr>
        <w:t>The Contractor shall use gas cylinders, each fitted with a low pressure gauge, a high pressure gauge, a reducing valve with pressure regulator, and a safety relief device. The gas cylinders shall not be kept in the same room where welding, cutting or heating is being carried out or placed within five metres of any source of heat. The gas cylinders must always be kept upright in a wheeled-trolley. When lifted by crane, hoist or derrick, cylinders must be placed in cradles or skip box design. Protective valve caps shall also be in place.</w:t>
      </w:r>
    </w:p>
    <w:p w14:paraId="02104736" w14:textId="77777777" w:rsidR="000C6536" w:rsidRPr="000C6536" w:rsidRDefault="000C6536" w:rsidP="000C6536">
      <w:pPr>
        <w:pStyle w:val="BodyText"/>
        <w:spacing w:before="117"/>
        <w:ind w:right="660"/>
        <w:rPr>
          <w:rFonts w:asciiTheme="majorHAnsi" w:hAnsiTheme="majorHAnsi" w:cstheme="majorHAnsi"/>
        </w:rPr>
      </w:pPr>
      <w:r w:rsidRPr="000C6536">
        <w:rPr>
          <w:rFonts w:asciiTheme="majorHAnsi" w:hAnsiTheme="majorHAnsi" w:cstheme="majorHAnsi"/>
        </w:rPr>
        <w:t>The hose connecting a gas cylinder to an apparatus for cutting, welding, heating or other related works shall be of good construction and sound material, free from defect, properly maintained, and not entangled or kinked. Valves and fittings shall be tested for leak with “soap water” everyday before</w:t>
      </w:r>
      <w:r w:rsidRPr="000C6536">
        <w:rPr>
          <w:rFonts w:asciiTheme="majorHAnsi" w:hAnsiTheme="majorHAnsi" w:cstheme="majorHAnsi"/>
          <w:spacing w:val="-22"/>
        </w:rPr>
        <w:t xml:space="preserve"> </w:t>
      </w:r>
      <w:r w:rsidRPr="000C6536">
        <w:rPr>
          <w:rFonts w:asciiTheme="majorHAnsi" w:hAnsiTheme="majorHAnsi" w:cstheme="majorHAnsi"/>
        </w:rPr>
        <w:t>use.</w:t>
      </w:r>
    </w:p>
    <w:p w14:paraId="4588A168" w14:textId="77777777" w:rsidR="000C6536" w:rsidRPr="000C6536" w:rsidRDefault="000C6536" w:rsidP="000C6536">
      <w:pPr>
        <w:pStyle w:val="BodyText"/>
        <w:ind w:left="0"/>
        <w:rPr>
          <w:rFonts w:asciiTheme="majorHAnsi" w:hAnsiTheme="majorHAnsi" w:cstheme="majorHAnsi"/>
          <w:sz w:val="21"/>
        </w:rPr>
      </w:pPr>
    </w:p>
    <w:p w14:paraId="25A4F4DE" w14:textId="77777777" w:rsidR="000C6536" w:rsidRPr="000C6536" w:rsidRDefault="000C6536" w:rsidP="000C6536">
      <w:pPr>
        <w:pStyle w:val="Heading2"/>
        <w:numPr>
          <w:ilvl w:val="3"/>
          <w:numId w:val="110"/>
        </w:numPr>
        <w:tabs>
          <w:tab w:val="left" w:pos="1080"/>
        </w:tabs>
        <w:ind w:hanging="865"/>
        <w:rPr>
          <w:rFonts w:asciiTheme="majorHAnsi" w:hAnsiTheme="majorHAnsi" w:cstheme="majorHAnsi"/>
        </w:rPr>
      </w:pPr>
      <w:r w:rsidRPr="000C6536">
        <w:rPr>
          <w:rFonts w:asciiTheme="majorHAnsi" w:hAnsiTheme="majorHAnsi" w:cstheme="majorHAnsi"/>
        </w:rPr>
        <w:t>Safety Reflective Apparel (Traffic</w:t>
      </w:r>
      <w:r w:rsidRPr="000C6536">
        <w:rPr>
          <w:rFonts w:asciiTheme="majorHAnsi" w:hAnsiTheme="majorHAnsi" w:cstheme="majorHAnsi"/>
          <w:spacing w:val="-3"/>
        </w:rPr>
        <w:t xml:space="preserve"> </w:t>
      </w:r>
      <w:r w:rsidRPr="000C6536">
        <w:rPr>
          <w:rFonts w:asciiTheme="majorHAnsi" w:hAnsiTheme="majorHAnsi" w:cstheme="majorHAnsi"/>
        </w:rPr>
        <w:t>Control)</w:t>
      </w:r>
    </w:p>
    <w:p w14:paraId="4452AA36" w14:textId="77777777" w:rsidR="000C6536" w:rsidRPr="000C6536" w:rsidRDefault="000C6536" w:rsidP="000C6536">
      <w:pPr>
        <w:pStyle w:val="BodyText"/>
        <w:spacing w:before="58"/>
        <w:ind w:right="713"/>
        <w:rPr>
          <w:rFonts w:asciiTheme="majorHAnsi" w:hAnsiTheme="majorHAnsi" w:cstheme="majorHAnsi"/>
        </w:rPr>
      </w:pPr>
      <w:r w:rsidRPr="000C6536">
        <w:rPr>
          <w:rFonts w:asciiTheme="majorHAnsi" w:hAnsiTheme="majorHAnsi" w:cstheme="majorHAnsi"/>
        </w:rPr>
        <w:t>A worker designated to control traffic shall wear approved type of reflective apparel during all hours of the day when so engaged.</w:t>
      </w:r>
    </w:p>
    <w:p w14:paraId="3258B0FC" w14:textId="77777777" w:rsidR="000C6536" w:rsidRPr="000C6536" w:rsidRDefault="000C6536" w:rsidP="000C6536">
      <w:pPr>
        <w:pStyle w:val="BodyText"/>
        <w:spacing w:before="11"/>
        <w:ind w:left="0"/>
        <w:rPr>
          <w:rFonts w:asciiTheme="majorHAnsi" w:hAnsiTheme="majorHAnsi" w:cstheme="majorHAnsi"/>
        </w:rPr>
      </w:pPr>
    </w:p>
    <w:p w14:paraId="0F8A8572" w14:textId="77777777" w:rsidR="000C6536" w:rsidRPr="000C6536" w:rsidRDefault="000C6536" w:rsidP="000C6536">
      <w:pPr>
        <w:pStyle w:val="Heading2"/>
        <w:numPr>
          <w:ilvl w:val="3"/>
          <w:numId w:val="110"/>
        </w:numPr>
        <w:tabs>
          <w:tab w:val="left" w:pos="1080"/>
        </w:tabs>
        <w:ind w:hanging="865"/>
        <w:rPr>
          <w:rFonts w:asciiTheme="majorHAnsi" w:hAnsiTheme="majorHAnsi" w:cstheme="majorHAnsi"/>
        </w:rPr>
      </w:pPr>
      <w:r w:rsidRPr="000C6536">
        <w:rPr>
          <w:rFonts w:asciiTheme="majorHAnsi" w:hAnsiTheme="majorHAnsi" w:cstheme="majorHAnsi"/>
        </w:rPr>
        <w:t>Health</w:t>
      </w:r>
      <w:r w:rsidRPr="000C6536">
        <w:rPr>
          <w:rFonts w:asciiTheme="majorHAnsi" w:hAnsiTheme="majorHAnsi" w:cstheme="majorHAnsi"/>
          <w:spacing w:val="2"/>
        </w:rPr>
        <w:t xml:space="preserve"> </w:t>
      </w:r>
      <w:r w:rsidRPr="000C6536">
        <w:rPr>
          <w:rFonts w:asciiTheme="majorHAnsi" w:hAnsiTheme="majorHAnsi" w:cstheme="majorHAnsi"/>
        </w:rPr>
        <w:t>Measures</w:t>
      </w:r>
    </w:p>
    <w:p w14:paraId="502E2E58" w14:textId="77777777" w:rsidR="000C6536" w:rsidRPr="000C6536" w:rsidRDefault="000C6536" w:rsidP="000C6536">
      <w:pPr>
        <w:pStyle w:val="BodyText"/>
        <w:spacing w:before="4"/>
        <w:ind w:left="0"/>
        <w:rPr>
          <w:rFonts w:asciiTheme="majorHAnsi" w:hAnsiTheme="majorHAnsi" w:cstheme="majorHAnsi"/>
          <w:b/>
          <w:sz w:val="21"/>
        </w:rPr>
      </w:pPr>
    </w:p>
    <w:p w14:paraId="16B4CE3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Noise Management</w:t>
      </w:r>
    </w:p>
    <w:p w14:paraId="3157210B" w14:textId="77777777" w:rsidR="000C6536" w:rsidRPr="000C6536" w:rsidRDefault="000C6536" w:rsidP="000C6536">
      <w:pPr>
        <w:pStyle w:val="BodyText"/>
        <w:spacing w:before="115"/>
        <w:ind w:right="858"/>
        <w:rPr>
          <w:rFonts w:asciiTheme="majorHAnsi" w:hAnsiTheme="majorHAnsi" w:cstheme="majorHAnsi"/>
        </w:rPr>
      </w:pPr>
      <w:r w:rsidRPr="000C6536">
        <w:rPr>
          <w:rFonts w:asciiTheme="majorHAnsi" w:hAnsiTheme="majorHAnsi" w:cstheme="majorHAnsi"/>
        </w:rPr>
        <w:t>The contractor shall as far as practicable, ensure that all processes, machines and equipment used, do not cause workers to be exposed to excessive noise, i.e. above an equivalent sound level of 85 dBA for 8 hour workday. This can be done by implementing one or more of the following measures:</w:t>
      </w:r>
    </w:p>
    <w:p w14:paraId="769B6468" w14:textId="77777777" w:rsidR="000C6536" w:rsidRPr="000C6536" w:rsidRDefault="000C6536" w:rsidP="000C6536">
      <w:pPr>
        <w:pStyle w:val="ListParagraph"/>
        <w:numPr>
          <w:ilvl w:val="0"/>
          <w:numId w:val="105"/>
        </w:numPr>
        <w:tabs>
          <w:tab w:val="left" w:pos="576"/>
        </w:tabs>
        <w:spacing w:before="125" w:line="237" w:lineRule="auto"/>
        <w:ind w:left="575" w:right="853"/>
        <w:jc w:val="both"/>
        <w:rPr>
          <w:rFonts w:asciiTheme="majorHAnsi" w:hAnsiTheme="majorHAnsi" w:cstheme="majorHAnsi"/>
          <w:sz w:val="20"/>
        </w:rPr>
      </w:pPr>
      <w:r w:rsidRPr="000C6536">
        <w:rPr>
          <w:rFonts w:asciiTheme="majorHAnsi" w:hAnsiTheme="majorHAnsi" w:cstheme="majorHAnsi"/>
          <w:sz w:val="20"/>
        </w:rPr>
        <w:t>Engineering noise control, e.g., modifying noisy processes, machines and equipment, relocating noisy processes or isolating them within enclosures, erecting sound barriers, reducing kinetic or potential energy and regularly maintaining machines and</w:t>
      </w:r>
      <w:r w:rsidRPr="000C6536">
        <w:rPr>
          <w:rFonts w:asciiTheme="majorHAnsi" w:hAnsiTheme="majorHAnsi" w:cstheme="majorHAnsi"/>
          <w:spacing w:val="2"/>
          <w:sz w:val="20"/>
        </w:rPr>
        <w:t xml:space="preserve"> </w:t>
      </w:r>
      <w:r w:rsidRPr="000C6536">
        <w:rPr>
          <w:rFonts w:asciiTheme="majorHAnsi" w:hAnsiTheme="majorHAnsi" w:cstheme="majorHAnsi"/>
          <w:sz w:val="20"/>
        </w:rPr>
        <w:t>equipment;</w:t>
      </w:r>
    </w:p>
    <w:p w14:paraId="4267D993" w14:textId="77777777" w:rsidR="000C6536" w:rsidRPr="000C6536" w:rsidRDefault="000C6536" w:rsidP="000C6536">
      <w:pPr>
        <w:pStyle w:val="ListParagraph"/>
        <w:numPr>
          <w:ilvl w:val="0"/>
          <w:numId w:val="105"/>
        </w:numPr>
        <w:tabs>
          <w:tab w:val="left" w:pos="576"/>
        </w:tabs>
        <w:spacing w:before="120"/>
        <w:ind w:left="575" w:right="724"/>
        <w:rPr>
          <w:rFonts w:asciiTheme="majorHAnsi" w:hAnsiTheme="majorHAnsi" w:cstheme="majorHAnsi"/>
          <w:sz w:val="20"/>
        </w:rPr>
      </w:pPr>
      <w:r w:rsidRPr="000C6536">
        <w:rPr>
          <w:rFonts w:asciiTheme="majorHAnsi" w:hAnsiTheme="majorHAnsi" w:cstheme="majorHAnsi"/>
          <w:sz w:val="20"/>
        </w:rPr>
        <w:t xml:space="preserve">Administrative noise control, e.g., rotating noisy jobs </w:t>
      </w:r>
      <w:r w:rsidRPr="000C6536">
        <w:rPr>
          <w:rFonts w:asciiTheme="majorHAnsi" w:hAnsiTheme="majorHAnsi" w:cstheme="majorHAnsi"/>
          <w:spacing w:val="-3"/>
          <w:sz w:val="20"/>
        </w:rPr>
        <w:t xml:space="preserve">among </w:t>
      </w:r>
      <w:r w:rsidRPr="000C6536">
        <w:rPr>
          <w:rFonts w:asciiTheme="majorHAnsi" w:hAnsiTheme="majorHAnsi" w:cstheme="majorHAnsi"/>
          <w:sz w:val="20"/>
        </w:rPr>
        <w:t>workers so that they are not exposed to noise above the permissible exposure</w:t>
      </w:r>
      <w:r w:rsidRPr="000C6536">
        <w:rPr>
          <w:rFonts w:asciiTheme="majorHAnsi" w:hAnsiTheme="majorHAnsi" w:cstheme="majorHAnsi"/>
          <w:spacing w:val="-1"/>
          <w:sz w:val="20"/>
        </w:rPr>
        <w:t xml:space="preserve"> </w:t>
      </w:r>
      <w:r w:rsidRPr="000C6536">
        <w:rPr>
          <w:rFonts w:asciiTheme="majorHAnsi" w:hAnsiTheme="majorHAnsi" w:cstheme="majorHAnsi"/>
          <w:sz w:val="20"/>
        </w:rPr>
        <w:t>limit;</w:t>
      </w:r>
    </w:p>
    <w:p w14:paraId="2512B68B" w14:textId="77777777" w:rsidR="000C6536" w:rsidRPr="000C6536" w:rsidRDefault="000C6536" w:rsidP="000C6536">
      <w:pPr>
        <w:pStyle w:val="ListParagraph"/>
        <w:numPr>
          <w:ilvl w:val="0"/>
          <w:numId w:val="105"/>
        </w:numPr>
        <w:tabs>
          <w:tab w:val="left" w:pos="576"/>
        </w:tabs>
        <w:spacing w:before="123" w:line="237" w:lineRule="auto"/>
        <w:ind w:left="575" w:right="748"/>
        <w:rPr>
          <w:rFonts w:asciiTheme="majorHAnsi" w:hAnsiTheme="majorHAnsi" w:cstheme="majorHAnsi"/>
          <w:sz w:val="20"/>
        </w:rPr>
      </w:pPr>
      <w:r w:rsidRPr="000C6536">
        <w:rPr>
          <w:rFonts w:asciiTheme="majorHAnsi" w:hAnsiTheme="majorHAnsi" w:cstheme="majorHAnsi"/>
          <w:sz w:val="20"/>
        </w:rPr>
        <w:t>Using quiet machines and equipment when such machines and equipment are available in the market. Examples are generators, compressors and concrete breakers. The contractor shall provide hearing protectors for workers who are exposed to excessive noise and ensure that they are worn at all times. Warning signs to remind workers that hearing protectors must be worn shall be put up at areas with excessive</w:t>
      </w:r>
      <w:r w:rsidRPr="000C6536">
        <w:rPr>
          <w:rFonts w:asciiTheme="majorHAnsi" w:hAnsiTheme="majorHAnsi" w:cstheme="majorHAnsi"/>
          <w:spacing w:val="2"/>
          <w:sz w:val="20"/>
        </w:rPr>
        <w:t xml:space="preserve"> </w:t>
      </w:r>
      <w:r w:rsidRPr="000C6536">
        <w:rPr>
          <w:rFonts w:asciiTheme="majorHAnsi" w:hAnsiTheme="majorHAnsi" w:cstheme="majorHAnsi"/>
          <w:sz w:val="20"/>
        </w:rPr>
        <w:t>noise.</w:t>
      </w:r>
    </w:p>
    <w:p w14:paraId="59F1B9AD" w14:textId="77777777" w:rsidR="000C6536" w:rsidRPr="000C6536" w:rsidRDefault="000C6536" w:rsidP="000C6536">
      <w:pPr>
        <w:pStyle w:val="ListParagraph"/>
        <w:numPr>
          <w:ilvl w:val="0"/>
          <w:numId w:val="105"/>
        </w:numPr>
        <w:tabs>
          <w:tab w:val="left" w:pos="576"/>
        </w:tabs>
        <w:spacing w:before="126"/>
        <w:ind w:left="575" w:right="868"/>
        <w:rPr>
          <w:rFonts w:asciiTheme="majorHAnsi" w:hAnsiTheme="majorHAnsi" w:cstheme="majorHAnsi"/>
          <w:sz w:val="20"/>
        </w:rPr>
      </w:pPr>
      <w:r w:rsidRPr="000C6536">
        <w:rPr>
          <w:rFonts w:asciiTheme="majorHAnsi" w:hAnsiTheme="majorHAnsi" w:cstheme="majorHAnsi"/>
          <w:sz w:val="20"/>
        </w:rPr>
        <w:t>Contract workers should be trained and educated on the hazards of noise, noise control and the prevention.</w:t>
      </w:r>
    </w:p>
    <w:p w14:paraId="296D111E" w14:textId="77777777" w:rsidR="000C6536" w:rsidRPr="000C6536" w:rsidRDefault="000C6536" w:rsidP="000C6536">
      <w:pPr>
        <w:pStyle w:val="BodyText"/>
        <w:spacing w:before="9"/>
        <w:ind w:left="0"/>
        <w:rPr>
          <w:rFonts w:asciiTheme="majorHAnsi" w:hAnsiTheme="majorHAnsi" w:cstheme="majorHAnsi"/>
        </w:rPr>
      </w:pPr>
    </w:p>
    <w:p w14:paraId="58367B9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First-Aid</w:t>
      </w:r>
    </w:p>
    <w:p w14:paraId="3D3166CB" w14:textId="77777777" w:rsidR="000C6536" w:rsidRPr="000C6536" w:rsidRDefault="000C6536" w:rsidP="000C6536">
      <w:pPr>
        <w:pStyle w:val="BodyText"/>
        <w:spacing w:before="121"/>
        <w:ind w:right="792"/>
        <w:rPr>
          <w:rFonts w:asciiTheme="majorHAnsi" w:hAnsiTheme="majorHAnsi" w:cstheme="majorHAnsi"/>
        </w:rPr>
      </w:pPr>
      <w:r w:rsidRPr="000C6536">
        <w:rPr>
          <w:rFonts w:asciiTheme="majorHAnsi" w:hAnsiTheme="majorHAnsi" w:cstheme="majorHAnsi"/>
        </w:rPr>
        <w:t>All workplaces as specified within the class or description shall establish and implement a first-aid programme to provide emergency treatment to victims of accidents, chemical poisoning or excessive exposure to toxic substances.</w:t>
      </w:r>
    </w:p>
    <w:p w14:paraId="2B41400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The programme shall include: -</w:t>
      </w:r>
    </w:p>
    <w:p w14:paraId="014234EC" w14:textId="77777777" w:rsidR="000C6536" w:rsidRPr="000C6536" w:rsidRDefault="000C6536" w:rsidP="000C6536">
      <w:pPr>
        <w:pStyle w:val="ListParagraph"/>
        <w:numPr>
          <w:ilvl w:val="0"/>
          <w:numId w:val="104"/>
        </w:numPr>
        <w:tabs>
          <w:tab w:val="left" w:pos="346"/>
        </w:tabs>
        <w:spacing w:before="120"/>
        <w:ind w:hanging="131"/>
        <w:rPr>
          <w:rFonts w:asciiTheme="majorHAnsi" w:hAnsiTheme="majorHAnsi" w:cstheme="majorHAnsi"/>
          <w:sz w:val="20"/>
        </w:rPr>
      </w:pPr>
      <w:r w:rsidRPr="000C6536">
        <w:rPr>
          <w:rFonts w:asciiTheme="majorHAnsi" w:hAnsiTheme="majorHAnsi" w:cstheme="majorHAnsi"/>
          <w:sz w:val="20"/>
        </w:rPr>
        <w:t>First-aid</w:t>
      </w:r>
      <w:r w:rsidRPr="000C6536">
        <w:rPr>
          <w:rFonts w:asciiTheme="majorHAnsi" w:hAnsiTheme="majorHAnsi" w:cstheme="majorHAnsi"/>
          <w:spacing w:val="-1"/>
          <w:sz w:val="20"/>
        </w:rPr>
        <w:t xml:space="preserve"> </w:t>
      </w:r>
      <w:r w:rsidRPr="000C6536">
        <w:rPr>
          <w:rFonts w:asciiTheme="majorHAnsi" w:hAnsiTheme="majorHAnsi" w:cstheme="majorHAnsi"/>
          <w:sz w:val="20"/>
        </w:rPr>
        <w:t>facilities;</w:t>
      </w:r>
    </w:p>
    <w:p w14:paraId="63F4F62F" w14:textId="77777777" w:rsidR="000C6536" w:rsidRPr="000C6536" w:rsidRDefault="000C6536" w:rsidP="000C6536">
      <w:pPr>
        <w:pStyle w:val="ListParagraph"/>
        <w:numPr>
          <w:ilvl w:val="0"/>
          <w:numId w:val="104"/>
        </w:numPr>
        <w:tabs>
          <w:tab w:val="left" w:pos="346"/>
        </w:tabs>
        <w:spacing w:before="58"/>
        <w:ind w:hanging="131"/>
        <w:rPr>
          <w:rFonts w:asciiTheme="majorHAnsi" w:hAnsiTheme="majorHAnsi" w:cstheme="majorHAnsi"/>
          <w:sz w:val="20"/>
        </w:rPr>
      </w:pPr>
      <w:r w:rsidRPr="000C6536">
        <w:rPr>
          <w:rFonts w:asciiTheme="majorHAnsi" w:hAnsiTheme="majorHAnsi" w:cstheme="majorHAnsi"/>
          <w:sz w:val="20"/>
        </w:rPr>
        <w:t>First-aid</w:t>
      </w:r>
      <w:r w:rsidRPr="000C6536">
        <w:rPr>
          <w:rFonts w:asciiTheme="majorHAnsi" w:hAnsiTheme="majorHAnsi" w:cstheme="majorHAnsi"/>
          <w:spacing w:val="-1"/>
          <w:sz w:val="20"/>
        </w:rPr>
        <w:t xml:space="preserve"> </w:t>
      </w:r>
      <w:r w:rsidRPr="000C6536">
        <w:rPr>
          <w:rFonts w:asciiTheme="majorHAnsi" w:hAnsiTheme="majorHAnsi" w:cstheme="majorHAnsi"/>
          <w:sz w:val="20"/>
        </w:rPr>
        <w:t>boxes;</w:t>
      </w:r>
    </w:p>
    <w:p w14:paraId="4795489C" w14:textId="77777777" w:rsidR="000C6536" w:rsidRPr="000C6536" w:rsidRDefault="000C6536" w:rsidP="000C6536">
      <w:pPr>
        <w:pStyle w:val="ListParagraph"/>
        <w:numPr>
          <w:ilvl w:val="0"/>
          <w:numId w:val="104"/>
        </w:numPr>
        <w:tabs>
          <w:tab w:val="left" w:pos="346"/>
        </w:tabs>
        <w:spacing w:before="58"/>
        <w:ind w:hanging="131"/>
        <w:rPr>
          <w:rFonts w:asciiTheme="majorHAnsi" w:hAnsiTheme="majorHAnsi" w:cstheme="majorHAnsi"/>
          <w:sz w:val="20"/>
        </w:rPr>
      </w:pPr>
      <w:r w:rsidRPr="000C6536">
        <w:rPr>
          <w:rFonts w:asciiTheme="majorHAnsi" w:hAnsiTheme="majorHAnsi" w:cstheme="majorHAnsi"/>
          <w:sz w:val="20"/>
        </w:rPr>
        <w:t>First-aid room, where there are 500 or more workers at</w:t>
      </w:r>
      <w:r w:rsidRPr="000C6536">
        <w:rPr>
          <w:rFonts w:asciiTheme="majorHAnsi" w:hAnsiTheme="majorHAnsi" w:cstheme="majorHAnsi"/>
          <w:spacing w:val="-11"/>
          <w:sz w:val="20"/>
        </w:rPr>
        <w:t xml:space="preserve"> </w:t>
      </w:r>
      <w:r w:rsidRPr="000C6536">
        <w:rPr>
          <w:rFonts w:asciiTheme="majorHAnsi" w:hAnsiTheme="majorHAnsi" w:cstheme="majorHAnsi"/>
          <w:sz w:val="20"/>
        </w:rPr>
        <w:t>site;</w:t>
      </w:r>
    </w:p>
    <w:p w14:paraId="450F5E51" w14:textId="77777777" w:rsidR="000C6536" w:rsidRPr="000C6536" w:rsidRDefault="000C6536" w:rsidP="000C6536">
      <w:pPr>
        <w:pStyle w:val="ListParagraph"/>
        <w:numPr>
          <w:ilvl w:val="0"/>
          <w:numId w:val="104"/>
        </w:numPr>
        <w:tabs>
          <w:tab w:val="left" w:pos="346"/>
        </w:tabs>
        <w:spacing w:before="63"/>
        <w:ind w:hanging="131"/>
        <w:rPr>
          <w:rFonts w:asciiTheme="majorHAnsi" w:hAnsiTheme="majorHAnsi" w:cstheme="majorHAnsi"/>
          <w:sz w:val="20"/>
        </w:rPr>
      </w:pPr>
      <w:r w:rsidRPr="000C6536">
        <w:rPr>
          <w:rFonts w:asciiTheme="majorHAnsi" w:hAnsiTheme="majorHAnsi" w:cstheme="majorHAnsi"/>
          <w:sz w:val="20"/>
        </w:rPr>
        <w:t>First-aid treatment</w:t>
      </w:r>
      <w:r w:rsidRPr="000C6536">
        <w:rPr>
          <w:rFonts w:asciiTheme="majorHAnsi" w:hAnsiTheme="majorHAnsi" w:cstheme="majorHAnsi"/>
          <w:spacing w:val="2"/>
          <w:sz w:val="20"/>
        </w:rPr>
        <w:t xml:space="preserve"> </w:t>
      </w:r>
      <w:r w:rsidRPr="000C6536">
        <w:rPr>
          <w:rFonts w:asciiTheme="majorHAnsi" w:hAnsiTheme="majorHAnsi" w:cstheme="majorHAnsi"/>
          <w:sz w:val="20"/>
        </w:rPr>
        <w:t>procedures;</w:t>
      </w:r>
    </w:p>
    <w:p w14:paraId="79A21480" w14:textId="77777777" w:rsidR="000C6536" w:rsidRPr="000C6536" w:rsidRDefault="000C6536" w:rsidP="000C6536">
      <w:pPr>
        <w:pStyle w:val="ListParagraph"/>
        <w:numPr>
          <w:ilvl w:val="0"/>
          <w:numId w:val="104"/>
        </w:numPr>
        <w:tabs>
          <w:tab w:val="left" w:pos="346"/>
        </w:tabs>
        <w:spacing w:before="58"/>
        <w:ind w:hanging="131"/>
        <w:rPr>
          <w:rFonts w:asciiTheme="majorHAnsi" w:hAnsiTheme="majorHAnsi" w:cstheme="majorHAnsi"/>
          <w:sz w:val="20"/>
        </w:rPr>
      </w:pPr>
      <w:r w:rsidRPr="000C6536">
        <w:rPr>
          <w:rFonts w:asciiTheme="majorHAnsi" w:hAnsiTheme="majorHAnsi" w:cstheme="majorHAnsi"/>
          <w:sz w:val="20"/>
        </w:rPr>
        <w:t>First aid for exposure to toxic or corrosive</w:t>
      </w:r>
      <w:r w:rsidRPr="000C6536">
        <w:rPr>
          <w:rFonts w:asciiTheme="majorHAnsi" w:hAnsiTheme="majorHAnsi" w:cstheme="majorHAnsi"/>
          <w:spacing w:val="-7"/>
          <w:sz w:val="20"/>
        </w:rPr>
        <w:t xml:space="preserve"> </w:t>
      </w:r>
      <w:r w:rsidRPr="000C6536">
        <w:rPr>
          <w:rFonts w:asciiTheme="majorHAnsi" w:hAnsiTheme="majorHAnsi" w:cstheme="majorHAnsi"/>
          <w:sz w:val="20"/>
        </w:rPr>
        <w:t>substances</w:t>
      </w:r>
    </w:p>
    <w:p w14:paraId="59F972DA" w14:textId="77777777" w:rsidR="000C6536" w:rsidRPr="000C6536" w:rsidRDefault="000C6536" w:rsidP="000C6536">
      <w:pPr>
        <w:pStyle w:val="ListParagraph"/>
        <w:numPr>
          <w:ilvl w:val="0"/>
          <w:numId w:val="104"/>
        </w:numPr>
        <w:tabs>
          <w:tab w:val="left" w:pos="346"/>
        </w:tabs>
        <w:spacing w:before="63"/>
        <w:ind w:hanging="131"/>
        <w:rPr>
          <w:rFonts w:asciiTheme="majorHAnsi" w:hAnsiTheme="majorHAnsi" w:cstheme="majorHAnsi"/>
          <w:sz w:val="20"/>
        </w:rPr>
      </w:pPr>
      <w:r w:rsidRPr="000C6536">
        <w:rPr>
          <w:rFonts w:asciiTheme="majorHAnsi" w:hAnsiTheme="majorHAnsi" w:cstheme="majorHAnsi"/>
          <w:sz w:val="20"/>
        </w:rPr>
        <w:t>Standard</w:t>
      </w:r>
      <w:r w:rsidRPr="000C6536">
        <w:rPr>
          <w:rFonts w:asciiTheme="majorHAnsi" w:hAnsiTheme="majorHAnsi" w:cstheme="majorHAnsi"/>
          <w:spacing w:val="-1"/>
          <w:sz w:val="20"/>
        </w:rPr>
        <w:t xml:space="preserve"> </w:t>
      </w:r>
      <w:r w:rsidRPr="000C6536">
        <w:rPr>
          <w:rFonts w:asciiTheme="majorHAnsi" w:hAnsiTheme="majorHAnsi" w:cstheme="majorHAnsi"/>
          <w:sz w:val="20"/>
        </w:rPr>
        <w:t>procedures;</w:t>
      </w:r>
    </w:p>
    <w:p w14:paraId="51B7F4E1" w14:textId="77777777" w:rsidR="000C6536" w:rsidRPr="000C6536" w:rsidRDefault="000C6536" w:rsidP="000C6536">
      <w:pPr>
        <w:pStyle w:val="ListParagraph"/>
        <w:numPr>
          <w:ilvl w:val="0"/>
          <w:numId w:val="104"/>
        </w:numPr>
        <w:tabs>
          <w:tab w:val="left" w:pos="346"/>
        </w:tabs>
        <w:spacing w:before="58"/>
        <w:ind w:hanging="131"/>
        <w:rPr>
          <w:rFonts w:asciiTheme="majorHAnsi" w:hAnsiTheme="majorHAnsi" w:cstheme="majorHAnsi"/>
          <w:sz w:val="20"/>
        </w:rPr>
      </w:pPr>
      <w:r w:rsidRPr="000C6536">
        <w:rPr>
          <w:rFonts w:asciiTheme="majorHAnsi" w:hAnsiTheme="majorHAnsi" w:cstheme="majorHAnsi"/>
          <w:sz w:val="20"/>
        </w:rPr>
        <w:t>Maintenance of first-aid</w:t>
      </w:r>
      <w:r w:rsidRPr="000C6536">
        <w:rPr>
          <w:rFonts w:asciiTheme="majorHAnsi" w:hAnsiTheme="majorHAnsi" w:cstheme="majorHAnsi"/>
          <w:spacing w:val="-8"/>
          <w:sz w:val="20"/>
        </w:rPr>
        <w:t xml:space="preserve"> </w:t>
      </w:r>
      <w:r w:rsidRPr="000C6536">
        <w:rPr>
          <w:rFonts w:asciiTheme="majorHAnsi" w:hAnsiTheme="majorHAnsi" w:cstheme="majorHAnsi"/>
          <w:sz w:val="20"/>
        </w:rPr>
        <w:t>facilities.</w:t>
      </w:r>
    </w:p>
    <w:p w14:paraId="193A33DB"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All first-aid provisions shall comply with the UNDP Health &amp; Safety (First-Aid) Regulations.</w:t>
      </w:r>
    </w:p>
    <w:p w14:paraId="68E42369" w14:textId="77777777" w:rsidR="000C6536" w:rsidRPr="000C6536" w:rsidRDefault="000C6536" w:rsidP="000C6536">
      <w:pPr>
        <w:pStyle w:val="BodyText"/>
        <w:spacing w:before="10"/>
        <w:ind w:left="0"/>
        <w:rPr>
          <w:rFonts w:asciiTheme="majorHAnsi" w:hAnsiTheme="majorHAnsi" w:cstheme="majorHAnsi"/>
        </w:rPr>
      </w:pPr>
    </w:p>
    <w:p w14:paraId="132F5E98" w14:textId="77777777" w:rsidR="000C6536" w:rsidRPr="000C6536" w:rsidRDefault="000C6536" w:rsidP="000C6536">
      <w:pPr>
        <w:pStyle w:val="Heading2"/>
        <w:numPr>
          <w:ilvl w:val="3"/>
          <w:numId w:val="110"/>
        </w:numPr>
        <w:tabs>
          <w:tab w:val="left" w:pos="1080"/>
        </w:tabs>
        <w:ind w:hanging="865"/>
        <w:rPr>
          <w:rFonts w:asciiTheme="majorHAnsi" w:hAnsiTheme="majorHAnsi" w:cstheme="majorHAnsi"/>
        </w:rPr>
      </w:pPr>
      <w:r w:rsidRPr="000C6536">
        <w:rPr>
          <w:rFonts w:asciiTheme="majorHAnsi" w:hAnsiTheme="majorHAnsi" w:cstheme="majorHAnsi"/>
        </w:rPr>
        <w:t>Electrical</w:t>
      </w:r>
      <w:r w:rsidRPr="000C6536">
        <w:rPr>
          <w:rFonts w:asciiTheme="majorHAnsi" w:hAnsiTheme="majorHAnsi" w:cstheme="majorHAnsi"/>
          <w:spacing w:val="-2"/>
        </w:rPr>
        <w:t xml:space="preserve"> </w:t>
      </w:r>
      <w:r w:rsidRPr="000C6536">
        <w:rPr>
          <w:rFonts w:asciiTheme="majorHAnsi" w:hAnsiTheme="majorHAnsi" w:cstheme="majorHAnsi"/>
        </w:rPr>
        <w:t>Works</w:t>
      </w:r>
    </w:p>
    <w:p w14:paraId="1B4CB2D4" w14:textId="77777777" w:rsidR="000C6536" w:rsidRPr="000C6536" w:rsidRDefault="000C6536" w:rsidP="000C6536">
      <w:pPr>
        <w:pStyle w:val="BodyText"/>
        <w:spacing w:before="63"/>
        <w:ind w:right="947"/>
        <w:rPr>
          <w:rFonts w:asciiTheme="majorHAnsi" w:hAnsiTheme="majorHAnsi" w:cstheme="majorHAnsi"/>
        </w:rPr>
      </w:pPr>
      <w:r w:rsidRPr="000C6536">
        <w:rPr>
          <w:rFonts w:asciiTheme="majorHAnsi" w:hAnsiTheme="majorHAnsi" w:cstheme="majorHAnsi"/>
        </w:rPr>
        <w:t>Where work to be carried out involves electricity/power, installing temporary wiring, usage of power tools and equipment, no worker shall connect, maintain or modify electrical tools, equipment or installation unless the worker is a qualified electrician.</w:t>
      </w:r>
    </w:p>
    <w:p w14:paraId="68753F0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5003C2B" w14:textId="77777777" w:rsidR="000C6536" w:rsidRPr="000C6536" w:rsidRDefault="000C6536" w:rsidP="000C6536">
      <w:pPr>
        <w:pStyle w:val="BodyText"/>
        <w:spacing w:before="104"/>
        <w:ind w:right="835"/>
        <w:rPr>
          <w:rFonts w:asciiTheme="majorHAnsi" w:hAnsiTheme="majorHAnsi" w:cstheme="majorHAnsi"/>
        </w:rPr>
      </w:pPr>
      <w:r w:rsidRPr="000C6536">
        <w:rPr>
          <w:rFonts w:asciiTheme="majorHAnsi" w:hAnsiTheme="majorHAnsi" w:cstheme="majorHAnsi"/>
        </w:rPr>
        <w:lastRenderedPageBreak/>
        <w:t>The contractor shall take every reasonable precaution to prevent hazards to workers from energized electrical equipment, installations and conductors</w:t>
      </w:r>
    </w:p>
    <w:p w14:paraId="25114026" w14:textId="77777777" w:rsidR="000C6536" w:rsidRPr="000C6536" w:rsidRDefault="000C6536" w:rsidP="000C6536">
      <w:pPr>
        <w:pStyle w:val="BodyText"/>
        <w:spacing w:before="121"/>
        <w:ind w:right="857"/>
        <w:rPr>
          <w:rFonts w:asciiTheme="majorHAnsi" w:hAnsiTheme="majorHAnsi" w:cstheme="majorHAnsi"/>
        </w:rPr>
      </w:pPr>
      <w:r w:rsidRPr="000C6536">
        <w:rPr>
          <w:rFonts w:asciiTheme="majorHAnsi" w:hAnsiTheme="majorHAnsi" w:cstheme="majorHAnsi"/>
        </w:rPr>
        <w:t>No person, other than a person authorized to do so by the contractor of the project, shall enter or be permitted to enter a room or other enclosure containing exposed energized electrical parts.</w:t>
      </w:r>
    </w:p>
    <w:p w14:paraId="21D6B578" w14:textId="77777777" w:rsidR="000C6536" w:rsidRPr="000C6536" w:rsidRDefault="000C6536" w:rsidP="000C6536">
      <w:pPr>
        <w:pStyle w:val="BodyText"/>
        <w:spacing w:before="120"/>
        <w:ind w:right="1135"/>
        <w:rPr>
          <w:rFonts w:asciiTheme="majorHAnsi" w:hAnsiTheme="majorHAnsi" w:cstheme="majorHAnsi"/>
        </w:rPr>
      </w:pPr>
      <w:r w:rsidRPr="000C6536">
        <w:rPr>
          <w:rFonts w:asciiTheme="majorHAnsi" w:hAnsiTheme="majorHAnsi" w:cstheme="majorHAnsi"/>
        </w:rPr>
        <w:t>The entrance to a room or other enclosure containing exposed energized electrical parts shall be marked by conspicuous warning signs stating that entry by unauthorized persons is prohibited.</w:t>
      </w:r>
    </w:p>
    <w:p w14:paraId="44FC70E5" w14:textId="77777777" w:rsidR="000C6536" w:rsidRPr="000C6536" w:rsidRDefault="000C6536" w:rsidP="000C6536">
      <w:pPr>
        <w:pStyle w:val="BodyText"/>
        <w:spacing w:before="121"/>
        <w:ind w:right="623"/>
        <w:rPr>
          <w:rFonts w:asciiTheme="majorHAnsi" w:hAnsiTheme="majorHAnsi" w:cstheme="majorHAnsi"/>
        </w:rPr>
      </w:pPr>
      <w:r w:rsidRPr="000C6536">
        <w:rPr>
          <w:rFonts w:asciiTheme="majorHAnsi" w:hAnsiTheme="majorHAnsi" w:cstheme="majorHAnsi"/>
        </w:rPr>
        <w:t>All electrical equipment, installations, conductors and insulating materials shall be suitable for their intended use and shall be installed, maintained, modified and operated so as not to pose a hazard to a worker.</w:t>
      </w:r>
    </w:p>
    <w:p w14:paraId="2383D2CA" w14:textId="77777777" w:rsidR="000C6536" w:rsidRPr="000C6536" w:rsidRDefault="000C6536" w:rsidP="000C6536">
      <w:pPr>
        <w:pStyle w:val="BodyText"/>
        <w:spacing w:before="122"/>
        <w:ind w:right="635"/>
        <w:rPr>
          <w:rFonts w:asciiTheme="majorHAnsi" w:hAnsiTheme="majorHAnsi" w:cstheme="majorHAnsi"/>
        </w:rPr>
      </w:pPr>
      <w:r w:rsidRPr="000C6536">
        <w:rPr>
          <w:rFonts w:asciiTheme="majorHAnsi" w:hAnsiTheme="majorHAnsi" w:cstheme="majorHAnsi"/>
        </w:rPr>
        <w:t>Contractor shall use mats, shields or other protective devices or equipment, including personal protective equipment, adequate to protect the worker from electrical shock and burns.</w:t>
      </w:r>
    </w:p>
    <w:p w14:paraId="133A61CF" w14:textId="77777777" w:rsidR="000C6536" w:rsidRPr="000C6536" w:rsidRDefault="000C6536" w:rsidP="000C6536">
      <w:pPr>
        <w:pStyle w:val="BodyText"/>
        <w:spacing w:before="5"/>
        <w:ind w:left="0"/>
        <w:rPr>
          <w:rFonts w:asciiTheme="majorHAnsi" w:hAnsiTheme="majorHAnsi" w:cstheme="majorHAnsi"/>
        </w:rPr>
      </w:pPr>
    </w:p>
    <w:p w14:paraId="41C6EE2F" w14:textId="77777777" w:rsidR="000C6536" w:rsidRPr="000C6536" w:rsidRDefault="000C6536" w:rsidP="000C6536">
      <w:pPr>
        <w:pStyle w:val="Heading2"/>
        <w:numPr>
          <w:ilvl w:val="3"/>
          <w:numId w:val="110"/>
        </w:numPr>
        <w:tabs>
          <w:tab w:val="left" w:pos="1080"/>
        </w:tabs>
        <w:spacing w:before="1"/>
        <w:ind w:hanging="865"/>
        <w:rPr>
          <w:rFonts w:asciiTheme="majorHAnsi" w:hAnsiTheme="majorHAnsi" w:cstheme="majorHAnsi"/>
        </w:rPr>
      </w:pPr>
      <w:r w:rsidRPr="000C6536">
        <w:rPr>
          <w:rFonts w:asciiTheme="majorHAnsi" w:hAnsiTheme="majorHAnsi" w:cstheme="majorHAnsi"/>
        </w:rPr>
        <w:t>Work in Confined</w:t>
      </w:r>
      <w:r w:rsidRPr="000C6536">
        <w:rPr>
          <w:rFonts w:asciiTheme="majorHAnsi" w:hAnsiTheme="majorHAnsi" w:cstheme="majorHAnsi"/>
          <w:spacing w:val="-9"/>
        </w:rPr>
        <w:t xml:space="preserve"> </w:t>
      </w:r>
      <w:r w:rsidRPr="000C6536">
        <w:rPr>
          <w:rFonts w:asciiTheme="majorHAnsi" w:hAnsiTheme="majorHAnsi" w:cstheme="majorHAnsi"/>
        </w:rPr>
        <w:t>Space</w:t>
      </w:r>
    </w:p>
    <w:p w14:paraId="07AC4C75" w14:textId="77777777" w:rsidR="000C6536" w:rsidRPr="000C6536" w:rsidRDefault="000C6536" w:rsidP="000C6536">
      <w:pPr>
        <w:pStyle w:val="BodyText"/>
        <w:spacing w:before="62"/>
        <w:ind w:right="802"/>
        <w:rPr>
          <w:rFonts w:asciiTheme="majorHAnsi" w:hAnsiTheme="majorHAnsi" w:cstheme="majorHAnsi"/>
        </w:rPr>
      </w:pPr>
      <w:r w:rsidRPr="000C6536">
        <w:rPr>
          <w:rFonts w:asciiTheme="majorHAnsi" w:hAnsiTheme="majorHAnsi" w:cstheme="majorHAnsi"/>
        </w:rPr>
        <w:t>Where work is to be carried out in any confined space as defined in UNDP, code of practice for entry into and safe working in confined spaces shall be followed.</w:t>
      </w:r>
    </w:p>
    <w:p w14:paraId="77FDCDA3" w14:textId="77777777" w:rsidR="000C6536" w:rsidRPr="000C6536" w:rsidRDefault="000C6536" w:rsidP="000C6536">
      <w:pPr>
        <w:pStyle w:val="BodyText"/>
        <w:ind w:left="0"/>
        <w:rPr>
          <w:rFonts w:asciiTheme="majorHAnsi" w:hAnsiTheme="majorHAnsi" w:cstheme="majorHAnsi"/>
          <w:sz w:val="21"/>
        </w:rPr>
      </w:pPr>
    </w:p>
    <w:p w14:paraId="5EC6DBB3" w14:textId="77777777" w:rsidR="000C6536" w:rsidRPr="000C6536" w:rsidRDefault="000C6536" w:rsidP="000C6536">
      <w:pPr>
        <w:pStyle w:val="Heading2"/>
        <w:numPr>
          <w:ilvl w:val="3"/>
          <w:numId w:val="110"/>
        </w:numPr>
        <w:tabs>
          <w:tab w:val="left" w:pos="1080"/>
        </w:tabs>
        <w:ind w:hanging="865"/>
        <w:rPr>
          <w:rFonts w:asciiTheme="majorHAnsi" w:hAnsiTheme="majorHAnsi" w:cstheme="majorHAnsi"/>
        </w:rPr>
      </w:pPr>
      <w:r w:rsidRPr="000C6536">
        <w:rPr>
          <w:rFonts w:asciiTheme="majorHAnsi" w:hAnsiTheme="majorHAnsi" w:cstheme="majorHAnsi"/>
        </w:rPr>
        <w:t>Excavations and</w:t>
      </w:r>
      <w:r w:rsidRPr="000C6536">
        <w:rPr>
          <w:rFonts w:asciiTheme="majorHAnsi" w:hAnsiTheme="majorHAnsi" w:cstheme="majorHAnsi"/>
          <w:spacing w:val="-3"/>
        </w:rPr>
        <w:t xml:space="preserve"> </w:t>
      </w:r>
      <w:r w:rsidRPr="000C6536">
        <w:rPr>
          <w:rFonts w:asciiTheme="majorHAnsi" w:hAnsiTheme="majorHAnsi" w:cstheme="majorHAnsi"/>
        </w:rPr>
        <w:t>Tunnels</w:t>
      </w:r>
    </w:p>
    <w:p w14:paraId="0DE75B0A"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No person shall enter or be permitted to enter an excavation that does not comply with this Part.</w:t>
      </w:r>
    </w:p>
    <w:p w14:paraId="7F9C4F84" w14:textId="77777777" w:rsidR="000C6536" w:rsidRPr="000C6536" w:rsidRDefault="000C6536" w:rsidP="000C6536">
      <w:pPr>
        <w:pStyle w:val="BodyText"/>
        <w:spacing w:before="120"/>
        <w:ind w:right="1202"/>
        <w:rPr>
          <w:rFonts w:asciiTheme="majorHAnsi" w:hAnsiTheme="majorHAnsi" w:cstheme="majorHAnsi"/>
        </w:rPr>
      </w:pPr>
      <w:r w:rsidRPr="000C6536">
        <w:rPr>
          <w:rFonts w:asciiTheme="majorHAnsi" w:hAnsiTheme="majorHAnsi" w:cstheme="majorHAnsi"/>
        </w:rPr>
        <w:t>Work shall not be performed in a trench unless another worker is working above ground in close proximity to the trench or to the means of access to it.</w:t>
      </w:r>
    </w:p>
    <w:p w14:paraId="2AA386B2" w14:textId="77777777" w:rsidR="000C6536" w:rsidRPr="000C6536" w:rsidRDefault="000C6536" w:rsidP="000C6536">
      <w:pPr>
        <w:pStyle w:val="BodyText"/>
        <w:spacing w:before="121"/>
        <w:ind w:right="1702"/>
        <w:rPr>
          <w:rFonts w:asciiTheme="majorHAnsi" w:hAnsiTheme="majorHAnsi" w:cstheme="majorHAnsi"/>
        </w:rPr>
      </w:pPr>
      <w:r w:rsidRPr="000C6536">
        <w:rPr>
          <w:rFonts w:asciiTheme="majorHAnsi" w:hAnsiTheme="majorHAnsi" w:cstheme="majorHAnsi"/>
        </w:rPr>
        <w:t>The type of soil in which an excavation is made shall be determined by visual and physical examination of the soil,</w:t>
      </w:r>
    </w:p>
    <w:p w14:paraId="5E732B5C" w14:textId="77777777" w:rsidR="000C6536" w:rsidRPr="000C6536" w:rsidRDefault="000C6536" w:rsidP="000C6536">
      <w:pPr>
        <w:pStyle w:val="ListParagraph"/>
        <w:numPr>
          <w:ilvl w:val="0"/>
          <w:numId w:val="103"/>
        </w:numPr>
        <w:tabs>
          <w:tab w:val="left" w:pos="519"/>
        </w:tabs>
        <w:spacing w:before="121"/>
        <w:ind w:hanging="304"/>
        <w:rPr>
          <w:rFonts w:asciiTheme="majorHAnsi" w:hAnsiTheme="majorHAnsi" w:cstheme="majorHAnsi"/>
          <w:sz w:val="20"/>
        </w:rPr>
      </w:pPr>
      <w:r w:rsidRPr="000C6536">
        <w:rPr>
          <w:rFonts w:asciiTheme="majorHAnsi" w:hAnsiTheme="majorHAnsi" w:cstheme="majorHAnsi"/>
          <w:sz w:val="20"/>
        </w:rPr>
        <w:t>at the walls of the excavation; and</w:t>
      </w:r>
    </w:p>
    <w:p w14:paraId="03535A51" w14:textId="77777777" w:rsidR="000C6536" w:rsidRPr="000C6536" w:rsidRDefault="000C6536" w:rsidP="000C6536">
      <w:pPr>
        <w:pStyle w:val="ListParagraph"/>
        <w:numPr>
          <w:ilvl w:val="0"/>
          <w:numId w:val="103"/>
        </w:numPr>
        <w:tabs>
          <w:tab w:val="left" w:pos="519"/>
        </w:tabs>
        <w:spacing w:before="120" w:line="360" w:lineRule="auto"/>
        <w:ind w:left="551" w:right="3440" w:hanging="336"/>
        <w:rPr>
          <w:rFonts w:asciiTheme="majorHAnsi" w:hAnsiTheme="majorHAnsi" w:cstheme="majorHAnsi"/>
          <w:sz w:val="20"/>
        </w:rPr>
      </w:pPr>
      <w:r w:rsidRPr="000C6536">
        <w:rPr>
          <w:rFonts w:asciiTheme="majorHAnsi" w:hAnsiTheme="majorHAnsi" w:cstheme="majorHAnsi"/>
          <w:sz w:val="20"/>
        </w:rPr>
        <w:t>within a horizontal distance from each wall equal to the depth of the excavation measured away from the</w:t>
      </w:r>
      <w:r w:rsidRPr="000C6536">
        <w:rPr>
          <w:rFonts w:asciiTheme="majorHAnsi" w:hAnsiTheme="majorHAnsi" w:cstheme="majorHAnsi"/>
          <w:spacing w:val="-7"/>
          <w:sz w:val="20"/>
        </w:rPr>
        <w:t xml:space="preserve"> </w:t>
      </w:r>
      <w:r w:rsidRPr="000C6536">
        <w:rPr>
          <w:rFonts w:asciiTheme="majorHAnsi" w:hAnsiTheme="majorHAnsi" w:cstheme="majorHAnsi"/>
          <w:sz w:val="20"/>
        </w:rPr>
        <w:t>excavation.</w:t>
      </w:r>
    </w:p>
    <w:p w14:paraId="2FBC8C80"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Before an excavation is begun,</w:t>
      </w:r>
    </w:p>
    <w:p w14:paraId="6F66D162" w14:textId="77777777" w:rsidR="000C6536" w:rsidRPr="000C6536" w:rsidRDefault="000C6536" w:rsidP="000C6536">
      <w:pPr>
        <w:pStyle w:val="ListParagraph"/>
        <w:numPr>
          <w:ilvl w:val="0"/>
          <w:numId w:val="102"/>
        </w:numPr>
        <w:tabs>
          <w:tab w:val="left" w:pos="519"/>
        </w:tabs>
        <w:spacing w:before="121" w:line="364" w:lineRule="auto"/>
        <w:ind w:left="551" w:right="2711" w:hanging="336"/>
        <w:rPr>
          <w:rFonts w:asciiTheme="majorHAnsi" w:hAnsiTheme="majorHAnsi" w:cstheme="majorHAnsi"/>
          <w:sz w:val="20"/>
        </w:rPr>
      </w:pPr>
      <w:r w:rsidRPr="000C6536">
        <w:rPr>
          <w:rFonts w:asciiTheme="majorHAnsi" w:hAnsiTheme="majorHAnsi" w:cstheme="majorHAnsi"/>
          <w:sz w:val="20"/>
        </w:rPr>
        <w:t xml:space="preserve">gas, electrical and other services in and near the </w:t>
      </w:r>
      <w:r w:rsidRPr="000C6536">
        <w:rPr>
          <w:rFonts w:asciiTheme="majorHAnsi" w:hAnsiTheme="majorHAnsi" w:cstheme="majorHAnsi"/>
          <w:spacing w:val="-3"/>
          <w:sz w:val="20"/>
        </w:rPr>
        <w:t xml:space="preserve">area </w:t>
      </w:r>
      <w:r w:rsidRPr="000C6536">
        <w:rPr>
          <w:rFonts w:asciiTheme="majorHAnsi" w:hAnsiTheme="majorHAnsi" w:cstheme="majorHAnsi"/>
          <w:sz w:val="20"/>
        </w:rPr>
        <w:t>to be excavated shall be accurately located and marked;</w:t>
      </w:r>
      <w:r w:rsidRPr="000C6536">
        <w:rPr>
          <w:rFonts w:asciiTheme="majorHAnsi" w:hAnsiTheme="majorHAnsi" w:cstheme="majorHAnsi"/>
          <w:spacing w:val="4"/>
          <w:sz w:val="20"/>
        </w:rPr>
        <w:t xml:space="preserve"> </w:t>
      </w:r>
      <w:r w:rsidRPr="000C6536">
        <w:rPr>
          <w:rFonts w:asciiTheme="majorHAnsi" w:hAnsiTheme="majorHAnsi" w:cstheme="majorHAnsi"/>
          <w:sz w:val="20"/>
        </w:rPr>
        <w:t>and</w:t>
      </w:r>
    </w:p>
    <w:p w14:paraId="567B8700" w14:textId="77777777" w:rsidR="000C6536" w:rsidRPr="000C6536" w:rsidRDefault="000C6536" w:rsidP="000C6536">
      <w:pPr>
        <w:pStyle w:val="ListParagraph"/>
        <w:numPr>
          <w:ilvl w:val="0"/>
          <w:numId w:val="102"/>
        </w:numPr>
        <w:tabs>
          <w:tab w:val="left" w:pos="519"/>
        </w:tabs>
        <w:spacing w:before="1"/>
        <w:ind w:left="518" w:hanging="304"/>
        <w:rPr>
          <w:rFonts w:asciiTheme="majorHAnsi" w:hAnsiTheme="majorHAnsi" w:cstheme="majorHAnsi"/>
          <w:sz w:val="20"/>
        </w:rPr>
      </w:pPr>
      <w:r w:rsidRPr="000C6536">
        <w:rPr>
          <w:rFonts w:asciiTheme="majorHAnsi" w:hAnsiTheme="majorHAnsi" w:cstheme="majorHAnsi"/>
          <w:sz w:val="20"/>
        </w:rPr>
        <w:t>if a service may pose a hazard, the service shall be shut off and</w:t>
      </w:r>
      <w:r w:rsidRPr="000C6536">
        <w:rPr>
          <w:rFonts w:asciiTheme="majorHAnsi" w:hAnsiTheme="majorHAnsi" w:cstheme="majorHAnsi"/>
          <w:spacing w:val="-13"/>
          <w:sz w:val="20"/>
        </w:rPr>
        <w:t xml:space="preserve"> </w:t>
      </w:r>
      <w:r w:rsidRPr="000C6536">
        <w:rPr>
          <w:rFonts w:asciiTheme="majorHAnsi" w:hAnsiTheme="majorHAnsi" w:cstheme="majorHAnsi"/>
          <w:sz w:val="20"/>
        </w:rPr>
        <w:t>disconnected.</w:t>
      </w:r>
    </w:p>
    <w:p w14:paraId="5BF6E224" w14:textId="77777777" w:rsidR="000C6536" w:rsidRPr="000C6536" w:rsidRDefault="000C6536" w:rsidP="000C6536">
      <w:pPr>
        <w:pStyle w:val="BodyText"/>
        <w:spacing w:before="121"/>
        <w:ind w:right="725"/>
        <w:rPr>
          <w:rFonts w:asciiTheme="majorHAnsi" w:hAnsiTheme="majorHAnsi" w:cstheme="majorHAnsi"/>
        </w:rPr>
      </w:pPr>
      <w:r w:rsidRPr="000C6536">
        <w:rPr>
          <w:rFonts w:asciiTheme="majorHAnsi" w:hAnsiTheme="majorHAnsi" w:cstheme="majorHAnsi"/>
        </w:rPr>
        <w:t>An excavation in which a worker may work shall have a clear work space of at least 450 mm between the wall of the excavation and any formwork or masonry or similar wall.</w:t>
      </w:r>
    </w:p>
    <w:p w14:paraId="294E626F" w14:textId="77777777" w:rsidR="000C6536" w:rsidRPr="000C6536" w:rsidRDefault="000C6536" w:rsidP="000C6536">
      <w:pPr>
        <w:pStyle w:val="BodyText"/>
        <w:spacing w:before="121"/>
        <w:ind w:right="903"/>
        <w:rPr>
          <w:rFonts w:asciiTheme="majorHAnsi" w:hAnsiTheme="majorHAnsi" w:cstheme="majorHAnsi"/>
        </w:rPr>
      </w:pPr>
      <w:r w:rsidRPr="000C6536">
        <w:rPr>
          <w:rFonts w:asciiTheme="majorHAnsi" w:hAnsiTheme="majorHAnsi" w:cstheme="majorHAnsi"/>
        </w:rPr>
        <w:t>The walls of an excavation shall be stripped of loose rock or other material that may slide, roll or fall upon a worker.</w:t>
      </w:r>
    </w:p>
    <w:p w14:paraId="3F23109E" w14:textId="77777777" w:rsidR="000C6536" w:rsidRPr="000C6536" w:rsidRDefault="000C6536" w:rsidP="000C6536">
      <w:pPr>
        <w:pStyle w:val="BodyText"/>
        <w:ind w:left="0"/>
        <w:rPr>
          <w:rFonts w:asciiTheme="majorHAnsi" w:hAnsiTheme="majorHAnsi" w:cstheme="majorHAnsi"/>
          <w:sz w:val="22"/>
        </w:rPr>
      </w:pPr>
    </w:p>
    <w:p w14:paraId="3F416480" w14:textId="77777777" w:rsidR="000C6536" w:rsidRPr="000C6536" w:rsidRDefault="000C6536" w:rsidP="000C6536">
      <w:pPr>
        <w:pStyle w:val="BodyText"/>
        <w:spacing w:before="11"/>
        <w:ind w:left="0"/>
        <w:rPr>
          <w:rFonts w:asciiTheme="majorHAnsi" w:hAnsiTheme="majorHAnsi" w:cstheme="majorHAnsi"/>
          <w:sz w:val="18"/>
        </w:rPr>
      </w:pPr>
    </w:p>
    <w:p w14:paraId="4AB959F1" w14:textId="77777777" w:rsidR="000C6536" w:rsidRPr="000C6536" w:rsidRDefault="000C6536" w:rsidP="000C6536">
      <w:pPr>
        <w:pStyle w:val="BodyText"/>
        <w:ind w:right="823"/>
        <w:rPr>
          <w:rFonts w:asciiTheme="majorHAnsi" w:hAnsiTheme="majorHAnsi" w:cstheme="majorHAnsi"/>
        </w:rPr>
      </w:pPr>
      <w:r w:rsidRPr="000C6536">
        <w:rPr>
          <w:rFonts w:asciiTheme="majorHAnsi" w:hAnsiTheme="majorHAnsi" w:cstheme="majorHAnsi"/>
        </w:rPr>
        <w:t>A level area extending at least one metre from the upper edge of each wall of an excavation shall be kept clear of equipment, excavated soil, rock and construction material.</w:t>
      </w:r>
    </w:p>
    <w:p w14:paraId="43BC4B6A" w14:textId="77777777" w:rsidR="000C6536" w:rsidRPr="000C6536" w:rsidRDefault="000C6536" w:rsidP="000C6536">
      <w:pPr>
        <w:pStyle w:val="BodyText"/>
        <w:spacing w:before="116"/>
        <w:ind w:right="1047"/>
        <w:rPr>
          <w:rFonts w:asciiTheme="majorHAnsi" w:hAnsiTheme="majorHAnsi" w:cstheme="majorHAnsi"/>
        </w:rPr>
      </w:pPr>
      <w:r w:rsidRPr="000C6536">
        <w:rPr>
          <w:rFonts w:asciiTheme="majorHAnsi" w:hAnsiTheme="majorHAnsi" w:cstheme="majorHAnsi"/>
        </w:rPr>
        <w:t>The stability of a wall of an excavation shall be maintained where it may be affected by stockpiling excavated soil or rock or construction materials.</w:t>
      </w:r>
    </w:p>
    <w:p w14:paraId="29A60BAF" w14:textId="77777777" w:rsidR="000C6536" w:rsidRPr="000C6536" w:rsidRDefault="000C6536" w:rsidP="000C6536">
      <w:pPr>
        <w:pStyle w:val="BodyText"/>
        <w:spacing w:before="121"/>
        <w:ind w:right="813"/>
        <w:rPr>
          <w:rFonts w:asciiTheme="majorHAnsi" w:hAnsiTheme="majorHAnsi" w:cstheme="majorHAnsi"/>
        </w:rPr>
      </w:pPr>
      <w:r w:rsidRPr="000C6536">
        <w:rPr>
          <w:rFonts w:asciiTheme="majorHAnsi" w:hAnsiTheme="majorHAnsi" w:cstheme="majorHAnsi"/>
        </w:rPr>
        <w:t>No person shall operate a vehicle or other machine and no vehicle or other machine shall be located in such a way as to affect the stability of a wall of an excavation.</w:t>
      </w:r>
    </w:p>
    <w:p w14:paraId="621AFACF" w14:textId="77777777" w:rsidR="000C6536" w:rsidRPr="000C6536" w:rsidRDefault="000C6536" w:rsidP="000C6536">
      <w:pPr>
        <w:pStyle w:val="BodyText"/>
        <w:spacing w:before="121"/>
        <w:ind w:right="624"/>
        <w:rPr>
          <w:rFonts w:asciiTheme="majorHAnsi" w:hAnsiTheme="majorHAnsi" w:cstheme="majorHAnsi"/>
        </w:rPr>
      </w:pPr>
      <w:r w:rsidRPr="000C6536">
        <w:rPr>
          <w:rFonts w:asciiTheme="majorHAnsi" w:hAnsiTheme="majorHAnsi" w:cstheme="majorHAnsi"/>
        </w:rPr>
        <w:t>If a person could fall into an excavation that is more than 2.4 metres deep, a barrier at least 1.1 metres high shall be provided at the top of every wall of the excavation that is not sloped.</w:t>
      </w:r>
    </w:p>
    <w:p w14:paraId="4014C6EB" w14:textId="77777777" w:rsidR="000C6536" w:rsidRPr="000C6536" w:rsidRDefault="000C6536" w:rsidP="000C6536">
      <w:pPr>
        <w:pStyle w:val="BodyText"/>
        <w:spacing w:before="121"/>
        <w:ind w:right="686"/>
        <w:rPr>
          <w:rFonts w:asciiTheme="majorHAnsi" w:hAnsiTheme="majorHAnsi" w:cstheme="majorHAnsi"/>
        </w:rPr>
      </w:pPr>
      <w:r w:rsidRPr="000C6536">
        <w:rPr>
          <w:rFonts w:asciiTheme="majorHAnsi" w:hAnsiTheme="majorHAnsi" w:cstheme="majorHAnsi"/>
        </w:rPr>
        <w:t>Where the excavation is a trench and the depth exceeds six metres or the width exceeds 3.6 metres, a support system shall consisting of either timber or of an engineered support system designed for the specific location and project shall be</w:t>
      </w:r>
      <w:r w:rsidRPr="000C6536">
        <w:rPr>
          <w:rFonts w:asciiTheme="majorHAnsi" w:hAnsiTheme="majorHAnsi" w:cstheme="majorHAnsi"/>
          <w:spacing w:val="3"/>
        </w:rPr>
        <w:t xml:space="preserve"> </w:t>
      </w:r>
      <w:r w:rsidRPr="000C6536">
        <w:rPr>
          <w:rFonts w:asciiTheme="majorHAnsi" w:hAnsiTheme="majorHAnsi" w:cstheme="majorHAnsi"/>
        </w:rPr>
        <w:t>installed.</w:t>
      </w:r>
    </w:p>
    <w:p w14:paraId="781FF88A"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D8EB7CC" w14:textId="77777777" w:rsidR="000C6536" w:rsidRPr="000C6536" w:rsidRDefault="000C6536" w:rsidP="000C6536">
      <w:pPr>
        <w:pStyle w:val="Heading2"/>
        <w:numPr>
          <w:ilvl w:val="3"/>
          <w:numId w:val="110"/>
        </w:numPr>
        <w:tabs>
          <w:tab w:val="left" w:pos="1080"/>
        </w:tabs>
        <w:spacing w:before="104"/>
        <w:ind w:hanging="865"/>
        <w:rPr>
          <w:rFonts w:asciiTheme="majorHAnsi" w:hAnsiTheme="majorHAnsi" w:cstheme="majorHAnsi"/>
        </w:rPr>
      </w:pPr>
      <w:r w:rsidRPr="000C6536">
        <w:rPr>
          <w:rFonts w:asciiTheme="majorHAnsi" w:hAnsiTheme="majorHAnsi" w:cstheme="majorHAnsi"/>
        </w:rPr>
        <w:lastRenderedPageBreak/>
        <w:t>Control of</w:t>
      </w:r>
      <w:r w:rsidRPr="000C6536">
        <w:rPr>
          <w:rFonts w:asciiTheme="majorHAnsi" w:hAnsiTheme="majorHAnsi" w:cstheme="majorHAnsi"/>
          <w:spacing w:val="-5"/>
        </w:rPr>
        <w:t xml:space="preserve"> </w:t>
      </w:r>
      <w:r w:rsidRPr="000C6536">
        <w:rPr>
          <w:rFonts w:asciiTheme="majorHAnsi" w:hAnsiTheme="majorHAnsi" w:cstheme="majorHAnsi"/>
        </w:rPr>
        <w:t>Traffic</w:t>
      </w:r>
    </w:p>
    <w:p w14:paraId="672DFC13" w14:textId="77777777" w:rsidR="000C6536" w:rsidRPr="000C6536" w:rsidRDefault="000C6536" w:rsidP="000C6536">
      <w:pPr>
        <w:pStyle w:val="BodyText"/>
        <w:spacing w:before="63"/>
        <w:ind w:right="802"/>
        <w:rPr>
          <w:rFonts w:asciiTheme="majorHAnsi" w:hAnsiTheme="majorHAnsi" w:cstheme="majorHAnsi"/>
        </w:rPr>
      </w:pPr>
      <w:r w:rsidRPr="000C6536">
        <w:rPr>
          <w:rFonts w:asciiTheme="majorHAnsi" w:hAnsiTheme="majorHAnsi" w:cstheme="majorHAnsi"/>
        </w:rPr>
        <w:t>If vehicle traffic at the construction site is dangerous to workers, pedestrians, school children on foot, the contractor and his workers must ensure that the traffic movement is controlled to protect against accident related injuries and fatalities.</w:t>
      </w:r>
    </w:p>
    <w:p w14:paraId="6A2C658D" w14:textId="77777777" w:rsidR="000C6536" w:rsidRPr="000C6536" w:rsidRDefault="000C6536" w:rsidP="000C6536">
      <w:pPr>
        <w:pStyle w:val="BodyText"/>
        <w:spacing w:before="116"/>
        <w:ind w:right="803"/>
        <w:rPr>
          <w:rFonts w:asciiTheme="majorHAnsi" w:hAnsiTheme="majorHAnsi" w:cstheme="majorHAnsi"/>
        </w:rPr>
      </w:pPr>
      <w:r w:rsidRPr="000C6536">
        <w:rPr>
          <w:rFonts w:asciiTheme="majorHAnsi" w:hAnsiTheme="majorHAnsi" w:cstheme="majorHAnsi"/>
        </w:rPr>
        <w:t>The contractor must designate a worker to control traffic on the construction site, the contractor must ensure that the designated traffic controller wears a reflective vest, safety footwear and hard hat.</w:t>
      </w:r>
    </w:p>
    <w:p w14:paraId="4440CDB4" w14:textId="77777777" w:rsidR="000C6536" w:rsidRPr="000C6536" w:rsidRDefault="000C6536" w:rsidP="000C6536">
      <w:pPr>
        <w:pStyle w:val="BodyText"/>
        <w:spacing w:before="121"/>
        <w:ind w:right="1357"/>
        <w:rPr>
          <w:rFonts w:asciiTheme="majorHAnsi" w:hAnsiTheme="majorHAnsi" w:cstheme="majorHAnsi"/>
        </w:rPr>
      </w:pPr>
      <w:r w:rsidRPr="000C6536">
        <w:rPr>
          <w:rFonts w:asciiTheme="majorHAnsi" w:hAnsiTheme="majorHAnsi" w:cstheme="majorHAnsi"/>
        </w:rPr>
        <w:t>The passage of vehicles across a footpath shall be supervised to remove danger to the school children and the public.</w:t>
      </w:r>
    </w:p>
    <w:p w14:paraId="0520596C" w14:textId="77777777" w:rsidR="000C6536" w:rsidRPr="000C6536" w:rsidRDefault="000C6536" w:rsidP="000C6536">
      <w:pPr>
        <w:pStyle w:val="BodyText"/>
        <w:spacing w:before="121"/>
        <w:ind w:right="1069"/>
        <w:rPr>
          <w:rFonts w:asciiTheme="majorHAnsi" w:hAnsiTheme="majorHAnsi" w:cstheme="majorHAnsi"/>
        </w:rPr>
      </w:pPr>
      <w:r w:rsidRPr="000C6536">
        <w:rPr>
          <w:rFonts w:asciiTheme="majorHAnsi" w:hAnsiTheme="majorHAnsi" w:cstheme="majorHAnsi"/>
        </w:rPr>
        <w:t xml:space="preserve">The contractor and his workers must be vigilant at all times and must ensure that pedestrians and school children </w:t>
      </w:r>
      <w:r w:rsidRPr="000C6536">
        <w:rPr>
          <w:rFonts w:asciiTheme="majorHAnsi" w:hAnsiTheme="majorHAnsi" w:cstheme="majorHAnsi"/>
          <w:b/>
        </w:rPr>
        <w:t xml:space="preserve">DO NOT </w:t>
      </w:r>
      <w:r w:rsidRPr="000C6536">
        <w:rPr>
          <w:rFonts w:asciiTheme="majorHAnsi" w:hAnsiTheme="majorHAnsi" w:cstheme="majorHAnsi"/>
        </w:rPr>
        <w:t>cross the safety barriers and enter the construction site.</w:t>
      </w:r>
    </w:p>
    <w:p w14:paraId="45132E58" w14:textId="77777777" w:rsidR="000C6536" w:rsidRPr="000C6536" w:rsidRDefault="000C6536" w:rsidP="000C6536">
      <w:pPr>
        <w:pStyle w:val="BodyText"/>
        <w:spacing w:before="10"/>
        <w:ind w:left="0"/>
        <w:rPr>
          <w:rFonts w:asciiTheme="majorHAnsi" w:hAnsiTheme="majorHAnsi" w:cstheme="majorHAnsi"/>
        </w:rPr>
      </w:pPr>
    </w:p>
    <w:p w14:paraId="0BE5C2F5" w14:textId="77777777" w:rsidR="000C6536" w:rsidRPr="000C6536" w:rsidRDefault="000C6536" w:rsidP="000C6536">
      <w:pPr>
        <w:pStyle w:val="Heading2"/>
        <w:numPr>
          <w:ilvl w:val="3"/>
          <w:numId w:val="110"/>
        </w:numPr>
        <w:tabs>
          <w:tab w:val="left" w:pos="1080"/>
        </w:tabs>
        <w:spacing w:before="1"/>
        <w:ind w:hanging="865"/>
        <w:rPr>
          <w:rFonts w:asciiTheme="majorHAnsi" w:hAnsiTheme="majorHAnsi" w:cstheme="majorHAnsi"/>
        </w:rPr>
      </w:pPr>
      <w:r w:rsidRPr="000C6536">
        <w:rPr>
          <w:rFonts w:asciiTheme="majorHAnsi" w:hAnsiTheme="majorHAnsi" w:cstheme="majorHAnsi"/>
        </w:rPr>
        <w:t>Others</w:t>
      </w:r>
    </w:p>
    <w:p w14:paraId="0874F471" w14:textId="77777777" w:rsidR="000C6536" w:rsidRPr="000C6536" w:rsidRDefault="000C6536" w:rsidP="000C6536">
      <w:pPr>
        <w:pStyle w:val="BodyText"/>
        <w:spacing w:before="58"/>
        <w:ind w:right="1046"/>
        <w:rPr>
          <w:rFonts w:asciiTheme="majorHAnsi" w:hAnsiTheme="majorHAnsi" w:cstheme="majorHAnsi"/>
        </w:rPr>
      </w:pPr>
      <w:r w:rsidRPr="000C6536">
        <w:rPr>
          <w:rFonts w:asciiTheme="majorHAnsi" w:hAnsiTheme="majorHAnsi" w:cstheme="majorHAnsi"/>
        </w:rPr>
        <w:t>The Contractor shall provide and maintain guards, fences or barriers around the construction site, excavations, lift pits or other similar potential places of danger to prevent accidents. The guards, fences and barriers shall be of sound material, good construction and possess adequate strength.</w:t>
      </w:r>
    </w:p>
    <w:p w14:paraId="09D258D0" w14:textId="77777777" w:rsidR="000C6536" w:rsidRPr="000C6536" w:rsidRDefault="000C6536" w:rsidP="000C6536">
      <w:pPr>
        <w:pStyle w:val="BodyText"/>
        <w:spacing w:before="11"/>
        <w:ind w:left="0"/>
        <w:rPr>
          <w:rFonts w:asciiTheme="majorHAnsi" w:hAnsiTheme="majorHAnsi" w:cstheme="majorHAnsi"/>
        </w:rPr>
      </w:pPr>
    </w:p>
    <w:p w14:paraId="65A5DB28" w14:textId="77777777" w:rsidR="000C6536" w:rsidRPr="000C6536" w:rsidRDefault="000C6536" w:rsidP="000C6536">
      <w:pPr>
        <w:pStyle w:val="Heading2"/>
        <w:numPr>
          <w:ilvl w:val="2"/>
          <w:numId w:val="110"/>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NON-COMPLIANCE WITH CONTRACT SAFETY</w:t>
      </w:r>
      <w:r w:rsidRPr="000C6536">
        <w:rPr>
          <w:rFonts w:asciiTheme="majorHAnsi" w:hAnsiTheme="majorHAnsi" w:cstheme="majorHAnsi"/>
          <w:spacing w:val="-9"/>
        </w:rPr>
        <w:t xml:space="preserve"> </w:t>
      </w:r>
      <w:r w:rsidRPr="000C6536">
        <w:rPr>
          <w:rFonts w:asciiTheme="majorHAnsi" w:hAnsiTheme="majorHAnsi" w:cstheme="majorHAnsi"/>
        </w:rPr>
        <w:t>SPECIFICATIONS</w:t>
      </w:r>
    </w:p>
    <w:p w14:paraId="26D58532"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BCB2EC5" wp14:editId="7CCE1900">
                <wp:extent cx="5797550" cy="3175"/>
                <wp:effectExtent l="12065" t="9525" r="10160" b="6350"/>
                <wp:docPr id="45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52" name="Line 38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98A9E" id="Group 38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DXrMgyDAgAA&#10;lwUAAA4AAAAAAAAAAAAAAAAALgIAAGRycy9lMm9Eb2MueG1sUEsBAi0AFAAGAAgAAAAhAFPznYHZ&#10;AAAAAgEAAA8AAAAAAAAAAAAAAAAA3QQAAGRycy9kb3ducmV2LnhtbFBLBQYAAAAABAAEAPMAAADj&#10;BQAAAAA=&#10;">
                <v:line id="Line 38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" strokeweight=".24pt"/>
                <w10:anchorlock/>
              </v:group>
            </w:pict>
          </mc:Fallback>
        </mc:AlternateContent>
      </w:r>
    </w:p>
    <w:p w14:paraId="686385B6" w14:textId="77777777" w:rsidR="000C6536" w:rsidRPr="000C6536" w:rsidRDefault="000C6536" w:rsidP="000C6536">
      <w:pPr>
        <w:pStyle w:val="BodyText"/>
        <w:spacing w:before="105"/>
        <w:ind w:right="658"/>
        <w:rPr>
          <w:rFonts w:asciiTheme="majorHAnsi" w:hAnsiTheme="majorHAnsi" w:cstheme="majorHAnsi"/>
        </w:rPr>
      </w:pPr>
      <w:r w:rsidRPr="000C6536">
        <w:rPr>
          <w:rFonts w:asciiTheme="majorHAnsi" w:hAnsiTheme="majorHAnsi" w:cstheme="majorHAnsi"/>
        </w:rPr>
        <w:t>In the event of contravention or non-compliance with the safety specifications, UNDP shall suspend the progress of works or any part of them if necessary for the safety of the works or if he is of the opinion that the working environment or procedure is unsafe for the works to continue. In such event, the Contractor shall not be entitled to any claims for compensation or extension of time for completion.</w:t>
      </w:r>
    </w:p>
    <w:p w14:paraId="4D0D79F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90C2929" w14:textId="77777777" w:rsidR="000C6536" w:rsidRPr="000C6536" w:rsidRDefault="000C6536" w:rsidP="000C6536">
      <w:pPr>
        <w:pStyle w:val="Heading1"/>
        <w:spacing w:before="106"/>
        <w:ind w:right="0"/>
        <w:jc w:val="left"/>
        <w:rPr>
          <w:rFonts w:asciiTheme="majorHAnsi" w:hAnsiTheme="majorHAnsi" w:cstheme="majorHAnsi"/>
        </w:rPr>
      </w:pPr>
      <w:r w:rsidRPr="000C6536">
        <w:rPr>
          <w:rFonts w:asciiTheme="majorHAnsi" w:hAnsiTheme="majorHAnsi" w:cstheme="majorHAnsi"/>
        </w:rPr>
        <w:lastRenderedPageBreak/>
        <w:t>Appendix I</w:t>
      </w:r>
    </w:p>
    <w:p w14:paraId="0293C11F" w14:textId="77777777" w:rsidR="000C6536" w:rsidRPr="000C6536" w:rsidRDefault="000C6536" w:rsidP="000C6536">
      <w:pPr>
        <w:pStyle w:val="BodyText"/>
        <w:ind w:left="0"/>
        <w:rPr>
          <w:rFonts w:asciiTheme="majorHAnsi" w:hAnsiTheme="majorHAnsi" w:cstheme="majorHAnsi"/>
          <w:b/>
          <w:sz w:val="30"/>
        </w:rPr>
      </w:pPr>
    </w:p>
    <w:p w14:paraId="796470B7" w14:textId="77777777" w:rsidR="000C6536" w:rsidRPr="000C6536" w:rsidRDefault="000C6536" w:rsidP="000C6536">
      <w:pPr>
        <w:pStyle w:val="BodyText"/>
        <w:ind w:left="0"/>
        <w:rPr>
          <w:rFonts w:asciiTheme="majorHAnsi" w:hAnsiTheme="majorHAnsi" w:cstheme="majorHAnsi"/>
          <w:b/>
          <w:sz w:val="30"/>
        </w:rPr>
      </w:pPr>
    </w:p>
    <w:p w14:paraId="1D450E00" w14:textId="77777777" w:rsidR="000C6536" w:rsidRPr="000C6536" w:rsidRDefault="000C6536" w:rsidP="000C6536">
      <w:pPr>
        <w:pStyle w:val="BodyText"/>
        <w:spacing w:before="7"/>
        <w:ind w:left="0"/>
        <w:rPr>
          <w:rFonts w:asciiTheme="majorHAnsi" w:hAnsiTheme="majorHAnsi" w:cstheme="majorHAnsi"/>
          <w:b/>
          <w:sz w:val="27"/>
        </w:rPr>
      </w:pPr>
    </w:p>
    <w:p w14:paraId="7D36E798" w14:textId="77777777" w:rsidR="000C6536" w:rsidRPr="000C6536" w:rsidRDefault="000C6536" w:rsidP="000C6536">
      <w:pPr>
        <w:tabs>
          <w:tab w:val="left" w:pos="4537"/>
        </w:tabs>
        <w:ind w:left="215"/>
        <w:rPr>
          <w:rFonts w:asciiTheme="majorHAnsi" w:hAnsiTheme="majorHAnsi" w:cstheme="majorHAnsi"/>
          <w:b/>
          <w:sz w:val="28"/>
        </w:rPr>
      </w:pPr>
      <w:r w:rsidRPr="000C6536">
        <w:rPr>
          <w:rFonts w:asciiTheme="majorHAnsi" w:hAnsiTheme="majorHAnsi" w:cstheme="majorHAnsi"/>
          <w:b/>
          <w:sz w:val="28"/>
        </w:rPr>
        <w:t>Form  For</w:t>
      </w:r>
      <w:r w:rsidRPr="000C6536">
        <w:rPr>
          <w:rFonts w:asciiTheme="majorHAnsi" w:hAnsiTheme="majorHAnsi" w:cstheme="majorHAnsi"/>
          <w:b/>
          <w:spacing w:val="75"/>
          <w:sz w:val="28"/>
        </w:rPr>
        <w:t xml:space="preserve"> </w:t>
      </w:r>
      <w:r w:rsidRPr="000C6536">
        <w:rPr>
          <w:rFonts w:asciiTheme="majorHAnsi" w:hAnsiTheme="majorHAnsi" w:cstheme="majorHAnsi"/>
          <w:b/>
          <w:sz w:val="28"/>
        </w:rPr>
        <w:t>Undertaking</w:t>
      </w:r>
      <w:r w:rsidRPr="000C6536">
        <w:rPr>
          <w:rFonts w:asciiTheme="majorHAnsi" w:hAnsiTheme="majorHAnsi" w:cstheme="majorHAnsi"/>
          <w:b/>
          <w:spacing w:val="68"/>
          <w:sz w:val="28"/>
        </w:rPr>
        <w:t xml:space="preserve"> </w:t>
      </w:r>
      <w:r w:rsidRPr="000C6536">
        <w:rPr>
          <w:rFonts w:asciiTheme="majorHAnsi" w:hAnsiTheme="majorHAnsi" w:cstheme="majorHAnsi"/>
          <w:b/>
          <w:sz w:val="28"/>
        </w:rPr>
        <w:t>Safety</w:t>
      </w:r>
      <w:r w:rsidRPr="000C6536">
        <w:rPr>
          <w:rFonts w:asciiTheme="majorHAnsi" w:hAnsiTheme="majorHAnsi" w:cstheme="majorHAnsi"/>
          <w:b/>
          <w:sz w:val="28"/>
        </w:rPr>
        <w:tab/>
        <w:t xml:space="preserve">Provision </w:t>
      </w:r>
      <w:r w:rsidRPr="000C6536">
        <w:rPr>
          <w:rFonts w:asciiTheme="majorHAnsi" w:hAnsiTheme="majorHAnsi" w:cstheme="majorHAnsi"/>
          <w:b/>
          <w:spacing w:val="2"/>
          <w:sz w:val="28"/>
        </w:rPr>
        <w:t>By</w:t>
      </w:r>
      <w:r w:rsidRPr="000C6536">
        <w:rPr>
          <w:rFonts w:asciiTheme="majorHAnsi" w:hAnsiTheme="majorHAnsi" w:cstheme="majorHAnsi"/>
          <w:b/>
          <w:spacing w:val="69"/>
          <w:sz w:val="28"/>
        </w:rPr>
        <w:t xml:space="preserve"> </w:t>
      </w:r>
      <w:r w:rsidRPr="000C6536">
        <w:rPr>
          <w:rFonts w:asciiTheme="majorHAnsi" w:hAnsiTheme="majorHAnsi" w:cstheme="majorHAnsi"/>
          <w:b/>
          <w:sz w:val="28"/>
        </w:rPr>
        <w:t>Contractor</w:t>
      </w:r>
    </w:p>
    <w:p w14:paraId="3E5FAB01" w14:textId="77777777" w:rsidR="000C6536" w:rsidRPr="000C6536" w:rsidRDefault="000C6536" w:rsidP="000C6536">
      <w:pPr>
        <w:pStyle w:val="BodyText"/>
        <w:spacing w:before="8"/>
        <w:ind w:left="0"/>
        <w:rPr>
          <w:rFonts w:asciiTheme="majorHAnsi" w:hAnsiTheme="majorHAnsi" w:cstheme="majorHAnsi"/>
          <w:b/>
          <w:sz w:val="40"/>
        </w:rPr>
      </w:pPr>
    </w:p>
    <w:p w14:paraId="773017B5" w14:textId="77777777" w:rsidR="000C6536" w:rsidRPr="000C6536" w:rsidRDefault="000C6536" w:rsidP="000C6536">
      <w:pPr>
        <w:pStyle w:val="Heading2"/>
        <w:spacing w:line="364" w:lineRule="auto"/>
        <w:ind w:left="215" w:right="8128" w:firstLine="0"/>
        <w:rPr>
          <w:rFonts w:asciiTheme="majorHAnsi" w:hAnsiTheme="majorHAnsi" w:cstheme="majorHAnsi"/>
        </w:rPr>
      </w:pPr>
      <w:r w:rsidRPr="000C6536">
        <w:rPr>
          <w:rFonts w:asciiTheme="majorHAnsi" w:hAnsiTheme="majorHAnsi" w:cstheme="majorHAnsi"/>
        </w:rPr>
        <w:t>Project Manager UNDP</w:t>
      </w:r>
    </w:p>
    <w:p w14:paraId="0B0A6C80" w14:textId="77777777" w:rsidR="000C6536" w:rsidRPr="000C6536" w:rsidRDefault="000C6536" w:rsidP="000C6536">
      <w:pPr>
        <w:pStyle w:val="BodyText"/>
        <w:spacing w:before="2"/>
        <w:ind w:left="0"/>
        <w:rPr>
          <w:rFonts w:asciiTheme="majorHAnsi" w:hAnsiTheme="majorHAnsi" w:cstheme="majorHAnsi"/>
          <w:b/>
          <w:sz w:val="30"/>
        </w:rPr>
      </w:pPr>
    </w:p>
    <w:p w14:paraId="29F113CA" w14:textId="77777777" w:rsidR="000C6536" w:rsidRPr="000C6536" w:rsidRDefault="000C6536" w:rsidP="000C6536">
      <w:pPr>
        <w:ind w:left="215"/>
        <w:rPr>
          <w:rFonts w:asciiTheme="majorHAnsi" w:hAnsiTheme="majorHAnsi" w:cstheme="majorHAnsi"/>
          <w:b/>
          <w:sz w:val="20"/>
        </w:rPr>
      </w:pPr>
      <w:r w:rsidRPr="000C6536">
        <w:rPr>
          <w:rFonts w:asciiTheme="majorHAnsi" w:hAnsiTheme="majorHAnsi" w:cstheme="majorHAnsi"/>
          <w:b/>
          <w:sz w:val="20"/>
        </w:rPr>
        <w:t>Copy: UNDP Health &amp; Safety Officer</w:t>
      </w:r>
    </w:p>
    <w:p w14:paraId="2090E315" w14:textId="77777777" w:rsidR="000C6536" w:rsidRPr="000C6536" w:rsidRDefault="000C6536" w:rsidP="000C6536">
      <w:pPr>
        <w:pStyle w:val="BodyText"/>
        <w:ind w:left="0"/>
        <w:rPr>
          <w:rFonts w:asciiTheme="majorHAnsi" w:hAnsiTheme="majorHAnsi" w:cstheme="majorHAnsi"/>
          <w:b/>
          <w:sz w:val="22"/>
        </w:rPr>
      </w:pPr>
    </w:p>
    <w:p w14:paraId="71646708" w14:textId="77777777" w:rsidR="000C6536" w:rsidRPr="000C6536" w:rsidRDefault="000C6536" w:rsidP="000C6536">
      <w:pPr>
        <w:pStyle w:val="BodyText"/>
        <w:ind w:left="0"/>
        <w:rPr>
          <w:rFonts w:asciiTheme="majorHAnsi" w:hAnsiTheme="majorHAnsi" w:cstheme="majorHAnsi"/>
          <w:b/>
          <w:sz w:val="19"/>
        </w:rPr>
      </w:pPr>
    </w:p>
    <w:p w14:paraId="33D185E8" w14:textId="77777777" w:rsidR="000C6536" w:rsidRPr="000C6536" w:rsidRDefault="000C6536" w:rsidP="000C6536">
      <w:pPr>
        <w:ind w:left="215"/>
        <w:rPr>
          <w:rFonts w:asciiTheme="majorHAnsi" w:hAnsiTheme="majorHAnsi" w:cstheme="majorHAnsi"/>
          <w:b/>
          <w:sz w:val="20"/>
        </w:rPr>
      </w:pPr>
      <w:r w:rsidRPr="000C6536">
        <w:rPr>
          <w:rFonts w:asciiTheme="majorHAnsi" w:hAnsiTheme="majorHAnsi" w:cstheme="majorHAnsi"/>
          <w:b/>
          <w:sz w:val="20"/>
        </w:rPr>
        <w:t>RE : SAFETY PROVISIONS AT</w:t>
      </w:r>
    </w:p>
    <w:p w14:paraId="080AF39F" w14:textId="77777777" w:rsidR="000C6536" w:rsidRPr="000C6536" w:rsidRDefault="000C6536" w:rsidP="000C6536">
      <w:pPr>
        <w:pStyle w:val="BodyText"/>
        <w:ind w:left="0"/>
        <w:rPr>
          <w:rFonts w:asciiTheme="majorHAnsi" w:hAnsiTheme="majorHAnsi" w:cstheme="majorHAnsi"/>
          <w:b/>
        </w:rPr>
      </w:pPr>
    </w:p>
    <w:p w14:paraId="2730C22D" w14:textId="77777777" w:rsidR="000C6536" w:rsidRPr="000C6536" w:rsidRDefault="000C6536" w:rsidP="000C6536">
      <w:pPr>
        <w:pStyle w:val="BodyText"/>
        <w:ind w:left="0"/>
        <w:rPr>
          <w:rFonts w:asciiTheme="majorHAnsi" w:hAnsiTheme="majorHAnsi" w:cstheme="majorHAnsi"/>
          <w:b/>
        </w:rPr>
      </w:pPr>
    </w:p>
    <w:p w14:paraId="149600A8" w14:textId="77777777" w:rsidR="000C6536" w:rsidRPr="000C6536" w:rsidRDefault="000C6536" w:rsidP="000C6536">
      <w:pPr>
        <w:pStyle w:val="BodyText"/>
        <w:spacing w:before="9"/>
        <w:ind w:left="0"/>
        <w:rPr>
          <w:rFonts w:asciiTheme="majorHAnsi" w:hAnsiTheme="majorHAnsi" w:cstheme="majorHAnsi"/>
          <w:b/>
          <w:sz w:val="11"/>
        </w:rPr>
      </w:pPr>
      <w:r w:rsidRPr="000C6536">
        <w:rPr>
          <w:rFonts w:asciiTheme="majorHAnsi" w:hAnsiTheme="majorHAnsi" w:cstheme="majorHAnsi"/>
          <w:noProof/>
          <w:lang w:val="en-GB" w:eastAsia="en-GB" w:bidi="ar-SA"/>
        </w:rPr>
        <w:drawing>
          <wp:anchor distT="0" distB="0" distL="0" distR="0" simplePos="0" relativeHeight="251659264" behindDoc="0" locked="0" layoutInCell="1" allowOverlap="1" wp14:anchorId="09A20240" wp14:editId="273CFE6F">
            <wp:simplePos x="0" y="0"/>
            <wp:positionH relativeFrom="page">
              <wp:posOffset>895666</wp:posOffset>
            </wp:positionH>
            <wp:positionV relativeFrom="paragraph">
              <wp:posOffset>111063</wp:posOffset>
            </wp:positionV>
            <wp:extent cx="5733549" cy="1009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733549" cy="10096"/>
                    </a:xfrm>
                    <a:prstGeom prst="rect">
                      <a:avLst/>
                    </a:prstGeom>
                  </pic:spPr>
                </pic:pic>
              </a:graphicData>
            </a:graphic>
          </wp:anchor>
        </w:drawing>
      </w:r>
    </w:p>
    <w:p w14:paraId="59A3EB5F" w14:textId="77777777" w:rsidR="000C6536" w:rsidRPr="000C6536" w:rsidRDefault="000C6536" w:rsidP="000C6536">
      <w:pPr>
        <w:pStyle w:val="BodyText"/>
        <w:ind w:left="0"/>
        <w:rPr>
          <w:rFonts w:asciiTheme="majorHAnsi" w:hAnsiTheme="majorHAnsi" w:cstheme="majorHAnsi"/>
          <w:b/>
        </w:rPr>
      </w:pPr>
    </w:p>
    <w:p w14:paraId="00897A26" w14:textId="77777777" w:rsidR="000C6536" w:rsidRPr="000C6536" w:rsidRDefault="000C6536" w:rsidP="000C6536">
      <w:pPr>
        <w:pStyle w:val="BodyText"/>
        <w:ind w:left="0"/>
        <w:rPr>
          <w:rFonts w:asciiTheme="majorHAnsi" w:hAnsiTheme="majorHAnsi" w:cstheme="majorHAnsi"/>
          <w:b/>
        </w:rPr>
      </w:pPr>
    </w:p>
    <w:p w14:paraId="351FC717" w14:textId="77777777" w:rsidR="000C6536" w:rsidRPr="000C6536" w:rsidRDefault="000C6536" w:rsidP="000C6536">
      <w:pPr>
        <w:pStyle w:val="BodyText"/>
        <w:spacing w:before="6"/>
        <w:ind w:left="0"/>
        <w:rPr>
          <w:rFonts w:asciiTheme="majorHAnsi" w:hAnsiTheme="majorHAnsi" w:cstheme="majorHAnsi"/>
          <w:b/>
          <w:sz w:val="13"/>
        </w:rPr>
      </w:pPr>
      <w:r w:rsidRPr="000C6536">
        <w:rPr>
          <w:rFonts w:asciiTheme="majorHAnsi" w:hAnsiTheme="majorHAnsi" w:cstheme="majorHAnsi"/>
          <w:noProof/>
          <w:lang w:val="en-GB" w:eastAsia="en-GB" w:bidi="ar-SA"/>
        </w:rPr>
        <w:drawing>
          <wp:anchor distT="0" distB="0" distL="0" distR="0" simplePos="0" relativeHeight="251660288" behindDoc="0" locked="0" layoutInCell="1" allowOverlap="1" wp14:anchorId="69F9B01A" wp14:editId="2AE5D619">
            <wp:simplePos x="0" y="0"/>
            <wp:positionH relativeFrom="page">
              <wp:posOffset>895666</wp:posOffset>
            </wp:positionH>
            <wp:positionV relativeFrom="paragraph">
              <wp:posOffset>123888</wp:posOffset>
            </wp:positionV>
            <wp:extent cx="5733549" cy="10096"/>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5733549" cy="10096"/>
                    </a:xfrm>
                    <a:prstGeom prst="rect">
                      <a:avLst/>
                    </a:prstGeom>
                  </pic:spPr>
                </pic:pic>
              </a:graphicData>
            </a:graphic>
          </wp:anchor>
        </w:drawing>
      </w:r>
    </w:p>
    <w:p w14:paraId="1F259B8B" w14:textId="77777777" w:rsidR="000C6536" w:rsidRPr="000C6536" w:rsidRDefault="000C6536" w:rsidP="000C6536">
      <w:pPr>
        <w:pStyle w:val="BodyText"/>
        <w:ind w:left="0"/>
        <w:rPr>
          <w:rFonts w:asciiTheme="majorHAnsi" w:hAnsiTheme="majorHAnsi" w:cstheme="majorHAnsi"/>
          <w:b/>
        </w:rPr>
      </w:pPr>
    </w:p>
    <w:p w14:paraId="00CCEED7" w14:textId="77777777" w:rsidR="000C6536" w:rsidRPr="000C6536" w:rsidRDefault="000C6536" w:rsidP="000C6536">
      <w:pPr>
        <w:pStyle w:val="BodyText"/>
        <w:ind w:left="0"/>
        <w:rPr>
          <w:rFonts w:asciiTheme="majorHAnsi" w:hAnsiTheme="majorHAnsi" w:cstheme="majorHAnsi"/>
          <w:b/>
        </w:rPr>
      </w:pPr>
    </w:p>
    <w:p w14:paraId="50F366F0" w14:textId="77777777" w:rsidR="000C6536" w:rsidRPr="000C6536" w:rsidRDefault="000C6536" w:rsidP="000C6536">
      <w:pPr>
        <w:pStyle w:val="BodyText"/>
        <w:spacing w:before="6"/>
        <w:ind w:left="0"/>
        <w:rPr>
          <w:rFonts w:asciiTheme="majorHAnsi" w:hAnsiTheme="majorHAnsi" w:cstheme="majorHAnsi"/>
          <w:b/>
          <w:sz w:val="13"/>
        </w:rPr>
      </w:pPr>
      <w:r w:rsidRPr="000C6536">
        <w:rPr>
          <w:rFonts w:asciiTheme="majorHAnsi" w:hAnsiTheme="majorHAnsi" w:cstheme="majorHAnsi"/>
          <w:noProof/>
          <w:lang w:val="en-GB" w:eastAsia="en-GB" w:bidi="ar-SA"/>
        </w:rPr>
        <w:drawing>
          <wp:anchor distT="0" distB="0" distL="0" distR="0" simplePos="0" relativeHeight="251661312" behindDoc="0" locked="0" layoutInCell="1" allowOverlap="1" wp14:anchorId="4E535233" wp14:editId="6D85558D">
            <wp:simplePos x="0" y="0"/>
            <wp:positionH relativeFrom="page">
              <wp:posOffset>895666</wp:posOffset>
            </wp:positionH>
            <wp:positionV relativeFrom="paragraph">
              <wp:posOffset>123888</wp:posOffset>
            </wp:positionV>
            <wp:extent cx="5733549" cy="10096"/>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5733549" cy="10096"/>
                    </a:xfrm>
                    <a:prstGeom prst="rect">
                      <a:avLst/>
                    </a:prstGeom>
                  </pic:spPr>
                </pic:pic>
              </a:graphicData>
            </a:graphic>
          </wp:anchor>
        </w:drawing>
      </w:r>
    </w:p>
    <w:p w14:paraId="24C0E98F" w14:textId="77777777" w:rsidR="000C6536" w:rsidRPr="000C6536" w:rsidRDefault="000C6536" w:rsidP="000C6536">
      <w:pPr>
        <w:pStyle w:val="BodyText"/>
        <w:ind w:left="0"/>
        <w:rPr>
          <w:rFonts w:asciiTheme="majorHAnsi" w:hAnsiTheme="majorHAnsi" w:cstheme="majorHAnsi"/>
          <w:b/>
          <w:sz w:val="22"/>
        </w:rPr>
      </w:pPr>
    </w:p>
    <w:p w14:paraId="17CCCA8C" w14:textId="77777777" w:rsidR="000C6536" w:rsidRPr="000C6536" w:rsidRDefault="000C6536" w:rsidP="000C6536">
      <w:pPr>
        <w:pStyle w:val="BodyText"/>
        <w:ind w:left="0"/>
        <w:rPr>
          <w:rFonts w:asciiTheme="majorHAnsi" w:hAnsiTheme="majorHAnsi" w:cstheme="majorHAnsi"/>
          <w:b/>
          <w:sz w:val="22"/>
        </w:rPr>
      </w:pPr>
    </w:p>
    <w:p w14:paraId="26832E29" w14:textId="77777777" w:rsidR="000C6536" w:rsidRPr="000C6536" w:rsidRDefault="000C6536" w:rsidP="000C6536">
      <w:pPr>
        <w:pStyle w:val="BodyText"/>
        <w:spacing w:before="11"/>
        <w:ind w:left="0"/>
        <w:rPr>
          <w:rFonts w:asciiTheme="majorHAnsi" w:hAnsiTheme="majorHAnsi" w:cstheme="majorHAnsi"/>
          <w:b/>
          <w:sz w:val="28"/>
        </w:rPr>
      </w:pPr>
    </w:p>
    <w:p w14:paraId="118E9172" w14:textId="77777777" w:rsidR="000C6536" w:rsidRPr="000C6536" w:rsidRDefault="000C6536" w:rsidP="000C6536">
      <w:pPr>
        <w:tabs>
          <w:tab w:val="left" w:pos="4159"/>
          <w:tab w:val="left" w:pos="8801"/>
        </w:tabs>
        <w:ind w:left="215"/>
        <w:rPr>
          <w:rFonts w:asciiTheme="majorHAnsi" w:hAnsiTheme="majorHAnsi" w:cstheme="majorHAnsi"/>
          <w:sz w:val="20"/>
        </w:rPr>
      </w:pPr>
      <w:r w:rsidRPr="000C6536">
        <w:rPr>
          <w:rFonts w:asciiTheme="majorHAnsi" w:hAnsiTheme="majorHAnsi" w:cstheme="majorHAnsi"/>
          <w:b/>
          <w:sz w:val="20"/>
        </w:rPr>
        <w:t>I,</w:t>
      </w:r>
      <w:r w:rsidRPr="000C6536">
        <w:rPr>
          <w:rFonts w:asciiTheme="majorHAnsi" w:hAnsiTheme="majorHAnsi" w:cstheme="majorHAnsi"/>
          <w:b/>
          <w:sz w:val="20"/>
          <w:u w:val="single"/>
        </w:rPr>
        <w:t xml:space="preserve"> </w:t>
      </w:r>
      <w:r w:rsidRPr="000C6536">
        <w:rPr>
          <w:rFonts w:asciiTheme="majorHAnsi" w:hAnsiTheme="majorHAnsi" w:cstheme="majorHAnsi"/>
          <w:b/>
          <w:sz w:val="20"/>
          <w:u w:val="single"/>
        </w:rPr>
        <w:tab/>
      </w:r>
      <w:r w:rsidRPr="000C6536">
        <w:rPr>
          <w:rFonts w:asciiTheme="majorHAnsi" w:hAnsiTheme="majorHAnsi" w:cstheme="majorHAnsi"/>
          <w:b/>
          <w:sz w:val="20"/>
        </w:rPr>
        <w:t>of</w:t>
      </w:r>
      <w:r w:rsidRPr="000C6536">
        <w:rPr>
          <w:rFonts w:asciiTheme="majorHAnsi" w:hAnsiTheme="majorHAnsi" w:cstheme="majorHAnsi"/>
          <w:b/>
          <w:spacing w:val="2"/>
          <w:sz w:val="20"/>
        </w:rPr>
        <w:t xml:space="preserve"> </w:t>
      </w:r>
      <w:r w:rsidRPr="000C6536">
        <w:rPr>
          <w:rFonts w:asciiTheme="majorHAnsi" w:hAnsiTheme="majorHAnsi" w:cstheme="majorHAnsi"/>
          <w:sz w:val="20"/>
          <w:u w:val="single"/>
        </w:rPr>
        <w:t xml:space="preserve"> </w:t>
      </w:r>
      <w:r w:rsidRPr="000C6536">
        <w:rPr>
          <w:rFonts w:asciiTheme="majorHAnsi" w:hAnsiTheme="majorHAnsi" w:cstheme="majorHAnsi"/>
          <w:sz w:val="20"/>
          <w:u w:val="single"/>
        </w:rPr>
        <w:tab/>
      </w:r>
    </w:p>
    <w:p w14:paraId="256E7EE2" w14:textId="77777777" w:rsidR="000C6536" w:rsidRPr="000C6536" w:rsidRDefault="000C6536" w:rsidP="000C6536">
      <w:pPr>
        <w:pStyle w:val="BodyText"/>
        <w:tabs>
          <w:tab w:val="left" w:pos="4910"/>
        </w:tabs>
        <w:spacing w:before="120"/>
        <w:ind w:left="388"/>
        <w:rPr>
          <w:rFonts w:asciiTheme="majorHAnsi" w:hAnsiTheme="majorHAnsi" w:cstheme="majorHAnsi"/>
        </w:rPr>
      </w:pPr>
      <w:r w:rsidRPr="000C6536">
        <w:rPr>
          <w:rFonts w:asciiTheme="majorHAnsi" w:hAnsiTheme="majorHAnsi" w:cstheme="majorHAnsi"/>
        </w:rPr>
        <w:t>(Name of</w:t>
      </w:r>
      <w:r w:rsidRPr="000C6536">
        <w:rPr>
          <w:rFonts w:asciiTheme="majorHAnsi" w:hAnsiTheme="majorHAnsi" w:cstheme="majorHAnsi"/>
          <w:spacing w:val="-10"/>
        </w:rPr>
        <w:t xml:space="preserve"> </w:t>
      </w:r>
      <w:r w:rsidRPr="000C6536">
        <w:rPr>
          <w:rFonts w:asciiTheme="majorHAnsi" w:hAnsiTheme="majorHAnsi" w:cstheme="majorHAnsi"/>
        </w:rPr>
        <w:t>Managing</w:t>
      </w:r>
      <w:r w:rsidRPr="000C6536">
        <w:rPr>
          <w:rFonts w:asciiTheme="majorHAnsi" w:hAnsiTheme="majorHAnsi" w:cstheme="majorHAnsi"/>
          <w:spacing w:val="-1"/>
        </w:rPr>
        <w:t xml:space="preserve"> </w:t>
      </w:r>
      <w:r w:rsidRPr="000C6536">
        <w:rPr>
          <w:rFonts w:asciiTheme="majorHAnsi" w:hAnsiTheme="majorHAnsi" w:cstheme="majorHAnsi"/>
        </w:rPr>
        <w:t>Director)</w:t>
      </w:r>
      <w:r w:rsidRPr="000C6536">
        <w:rPr>
          <w:rFonts w:asciiTheme="majorHAnsi" w:hAnsiTheme="majorHAnsi" w:cstheme="majorHAnsi"/>
        </w:rPr>
        <w:tab/>
        <w:t>(Name of</w:t>
      </w:r>
      <w:r w:rsidRPr="000C6536">
        <w:rPr>
          <w:rFonts w:asciiTheme="majorHAnsi" w:hAnsiTheme="majorHAnsi" w:cstheme="majorHAnsi"/>
          <w:spacing w:val="3"/>
        </w:rPr>
        <w:t xml:space="preserve"> </w:t>
      </w:r>
      <w:r w:rsidRPr="000C6536">
        <w:rPr>
          <w:rFonts w:asciiTheme="majorHAnsi" w:hAnsiTheme="majorHAnsi" w:cstheme="majorHAnsi"/>
        </w:rPr>
        <w:t>Company)</w:t>
      </w:r>
    </w:p>
    <w:p w14:paraId="1B066DFC" w14:textId="77777777" w:rsidR="000C6536" w:rsidRPr="000C6536" w:rsidRDefault="000C6536" w:rsidP="000C6536">
      <w:pPr>
        <w:pStyle w:val="BodyText"/>
        <w:ind w:left="0"/>
        <w:rPr>
          <w:rFonts w:asciiTheme="majorHAnsi" w:hAnsiTheme="majorHAnsi" w:cstheme="majorHAnsi"/>
          <w:sz w:val="22"/>
        </w:rPr>
      </w:pPr>
    </w:p>
    <w:p w14:paraId="60B613C4" w14:textId="77777777" w:rsidR="000C6536" w:rsidRPr="000C6536" w:rsidRDefault="000C6536" w:rsidP="000C6536">
      <w:pPr>
        <w:pStyle w:val="BodyText"/>
        <w:ind w:left="0"/>
        <w:rPr>
          <w:rFonts w:asciiTheme="majorHAnsi" w:hAnsiTheme="majorHAnsi" w:cstheme="majorHAnsi"/>
          <w:sz w:val="22"/>
        </w:rPr>
      </w:pPr>
    </w:p>
    <w:p w14:paraId="44214163" w14:textId="77777777" w:rsidR="000C6536" w:rsidRPr="000C6536" w:rsidRDefault="000C6536" w:rsidP="000C6536">
      <w:pPr>
        <w:pStyle w:val="BodyText"/>
        <w:spacing w:before="5"/>
        <w:ind w:left="0"/>
        <w:rPr>
          <w:rFonts w:asciiTheme="majorHAnsi" w:hAnsiTheme="majorHAnsi" w:cstheme="majorHAnsi"/>
          <w:sz w:val="27"/>
        </w:rPr>
      </w:pPr>
    </w:p>
    <w:p w14:paraId="4AD63E1E" w14:textId="77777777" w:rsidR="000C6536" w:rsidRPr="000C6536" w:rsidRDefault="000C6536" w:rsidP="000C6536">
      <w:pPr>
        <w:pStyle w:val="BodyText"/>
        <w:tabs>
          <w:tab w:val="left" w:pos="2843"/>
        </w:tabs>
        <w:ind w:right="625"/>
        <w:jc w:val="both"/>
        <w:rPr>
          <w:rFonts w:asciiTheme="majorHAnsi" w:hAnsiTheme="majorHAnsi" w:cstheme="majorHAnsi"/>
        </w:rPr>
      </w:pPr>
      <w:r w:rsidRPr="000C6536">
        <w:rPr>
          <w:rFonts w:asciiTheme="majorHAnsi" w:hAnsiTheme="majorHAnsi" w:cstheme="majorHAnsi"/>
        </w:rPr>
        <w:t>I/C</w:t>
      </w:r>
      <w:r w:rsidRPr="000C6536">
        <w:rPr>
          <w:rFonts w:asciiTheme="majorHAnsi" w:hAnsiTheme="majorHAnsi" w:cstheme="majorHAnsi"/>
          <w:spacing w:val="6"/>
        </w:rPr>
        <w:t xml:space="preserve"> </w:t>
      </w:r>
      <w:r w:rsidRPr="000C6536">
        <w:rPr>
          <w:rFonts w:asciiTheme="majorHAnsi" w:hAnsiTheme="majorHAnsi" w:cstheme="majorHAnsi"/>
        </w:rPr>
        <w:t>No:</w:t>
      </w:r>
      <w:r w:rsidRPr="000C6536">
        <w:rPr>
          <w:rFonts w:asciiTheme="majorHAnsi" w:hAnsiTheme="majorHAnsi" w:cstheme="majorHAnsi"/>
          <w:u w:val="single"/>
        </w:rPr>
        <w:t xml:space="preserve"> </w:t>
      </w:r>
      <w:r w:rsidRPr="000C6536">
        <w:rPr>
          <w:rFonts w:asciiTheme="majorHAnsi" w:hAnsiTheme="majorHAnsi" w:cstheme="majorHAnsi"/>
          <w:u w:val="single"/>
        </w:rPr>
        <w:tab/>
      </w:r>
      <w:r w:rsidRPr="000C6536">
        <w:rPr>
          <w:rFonts w:asciiTheme="majorHAnsi" w:hAnsiTheme="majorHAnsi" w:cstheme="majorHAnsi"/>
        </w:rPr>
        <w:t>understand that as the Contractor of /for the above worksite / work area or order,</w:t>
      </w:r>
      <w:r w:rsidRPr="000C6536">
        <w:rPr>
          <w:rFonts w:asciiTheme="majorHAnsi" w:hAnsiTheme="majorHAnsi" w:cstheme="majorHAnsi"/>
          <w:spacing w:val="-3"/>
        </w:rPr>
        <w:t xml:space="preserve"> </w:t>
      </w:r>
      <w:r w:rsidRPr="000C6536">
        <w:rPr>
          <w:rFonts w:asciiTheme="majorHAnsi" w:hAnsiTheme="majorHAnsi" w:cstheme="majorHAnsi"/>
        </w:rPr>
        <w:t>it</w:t>
      </w:r>
      <w:r w:rsidRPr="000C6536">
        <w:rPr>
          <w:rFonts w:asciiTheme="majorHAnsi" w:hAnsiTheme="majorHAnsi" w:cstheme="majorHAnsi"/>
          <w:spacing w:val="-3"/>
        </w:rPr>
        <w:t xml:space="preserve"> </w:t>
      </w:r>
      <w:r w:rsidRPr="000C6536">
        <w:rPr>
          <w:rFonts w:asciiTheme="majorHAnsi" w:hAnsiTheme="majorHAnsi" w:cstheme="majorHAnsi"/>
        </w:rPr>
        <w:t>is</w:t>
      </w:r>
      <w:r w:rsidRPr="000C6536">
        <w:rPr>
          <w:rFonts w:asciiTheme="majorHAnsi" w:hAnsiTheme="majorHAnsi" w:cstheme="majorHAnsi"/>
          <w:spacing w:val="-4"/>
        </w:rPr>
        <w:t xml:space="preserve"> </w:t>
      </w:r>
      <w:r w:rsidRPr="000C6536">
        <w:rPr>
          <w:rFonts w:asciiTheme="majorHAnsi" w:hAnsiTheme="majorHAnsi" w:cstheme="majorHAnsi"/>
        </w:rPr>
        <w:t>my</w:t>
      </w:r>
      <w:r w:rsidRPr="000C6536">
        <w:rPr>
          <w:rFonts w:asciiTheme="majorHAnsi" w:hAnsiTheme="majorHAnsi" w:cstheme="majorHAnsi"/>
          <w:spacing w:val="-4"/>
        </w:rPr>
        <w:t xml:space="preserve"> </w:t>
      </w:r>
      <w:r w:rsidRPr="000C6536">
        <w:rPr>
          <w:rFonts w:asciiTheme="majorHAnsi" w:hAnsiTheme="majorHAnsi" w:cstheme="majorHAnsi"/>
        </w:rPr>
        <w:t>duty</w:t>
      </w:r>
      <w:r w:rsidRPr="000C6536">
        <w:rPr>
          <w:rFonts w:asciiTheme="majorHAnsi" w:hAnsiTheme="majorHAnsi" w:cstheme="majorHAnsi"/>
          <w:spacing w:val="-4"/>
        </w:rPr>
        <w:t xml:space="preserve"> </w:t>
      </w:r>
      <w:r w:rsidRPr="000C6536">
        <w:rPr>
          <w:rFonts w:asciiTheme="majorHAnsi" w:hAnsiTheme="majorHAnsi" w:cstheme="majorHAnsi"/>
        </w:rPr>
        <w:t>and</w:t>
      </w:r>
      <w:r w:rsidRPr="000C6536">
        <w:rPr>
          <w:rFonts w:asciiTheme="majorHAnsi" w:hAnsiTheme="majorHAnsi" w:cstheme="majorHAnsi"/>
          <w:spacing w:val="-1"/>
        </w:rPr>
        <w:t xml:space="preserve"> </w:t>
      </w:r>
      <w:r w:rsidRPr="000C6536">
        <w:rPr>
          <w:rFonts w:asciiTheme="majorHAnsi" w:hAnsiTheme="majorHAnsi" w:cstheme="majorHAnsi"/>
        </w:rPr>
        <w:t>responsibility</w:t>
      </w:r>
      <w:r w:rsidRPr="000C6536">
        <w:rPr>
          <w:rFonts w:asciiTheme="majorHAnsi" w:hAnsiTheme="majorHAnsi" w:cstheme="majorHAnsi"/>
          <w:spacing w:val="1"/>
        </w:rPr>
        <w:t xml:space="preserve"> </w:t>
      </w:r>
      <w:r w:rsidRPr="000C6536">
        <w:rPr>
          <w:rFonts w:asciiTheme="majorHAnsi" w:hAnsiTheme="majorHAnsi" w:cstheme="majorHAnsi"/>
        </w:rPr>
        <w:t>to</w:t>
      </w:r>
      <w:r w:rsidRPr="000C6536">
        <w:rPr>
          <w:rFonts w:asciiTheme="majorHAnsi" w:hAnsiTheme="majorHAnsi" w:cstheme="majorHAnsi"/>
          <w:spacing w:val="-6"/>
        </w:rPr>
        <w:t xml:space="preserve"> </w:t>
      </w:r>
      <w:r w:rsidRPr="000C6536">
        <w:rPr>
          <w:rFonts w:asciiTheme="majorHAnsi" w:hAnsiTheme="majorHAnsi" w:cstheme="majorHAnsi"/>
        </w:rPr>
        <w:t>ensure</w:t>
      </w:r>
      <w:r w:rsidRPr="000C6536">
        <w:rPr>
          <w:rFonts w:asciiTheme="majorHAnsi" w:hAnsiTheme="majorHAnsi" w:cstheme="majorHAnsi"/>
          <w:spacing w:val="-6"/>
        </w:rPr>
        <w:t xml:space="preserve"> </w:t>
      </w:r>
      <w:r w:rsidRPr="000C6536">
        <w:rPr>
          <w:rFonts w:asciiTheme="majorHAnsi" w:hAnsiTheme="majorHAnsi" w:cstheme="majorHAnsi"/>
        </w:rPr>
        <w:t>that</w:t>
      </w:r>
      <w:r w:rsidRPr="000C6536">
        <w:rPr>
          <w:rFonts w:asciiTheme="majorHAnsi" w:hAnsiTheme="majorHAnsi" w:cstheme="majorHAnsi"/>
          <w:spacing w:val="-4"/>
        </w:rPr>
        <w:t xml:space="preserve"> </w:t>
      </w:r>
      <w:r w:rsidRPr="000C6536">
        <w:rPr>
          <w:rFonts w:asciiTheme="majorHAnsi" w:hAnsiTheme="majorHAnsi" w:cstheme="majorHAnsi"/>
          <w:spacing w:val="-2"/>
        </w:rPr>
        <w:t>the</w:t>
      </w:r>
      <w:r w:rsidRPr="000C6536">
        <w:rPr>
          <w:rFonts w:asciiTheme="majorHAnsi" w:hAnsiTheme="majorHAnsi" w:cstheme="majorHAnsi"/>
          <w:spacing w:val="-1"/>
        </w:rPr>
        <w:t xml:space="preserve"> </w:t>
      </w:r>
      <w:r w:rsidRPr="000C6536">
        <w:rPr>
          <w:rFonts w:asciiTheme="majorHAnsi" w:hAnsiTheme="majorHAnsi" w:cstheme="majorHAnsi"/>
        </w:rPr>
        <w:t>provisions</w:t>
      </w:r>
      <w:r w:rsidRPr="000C6536">
        <w:rPr>
          <w:rFonts w:asciiTheme="majorHAnsi" w:hAnsiTheme="majorHAnsi" w:cstheme="majorHAnsi"/>
          <w:spacing w:val="1"/>
        </w:rPr>
        <w:t xml:space="preserve"> </w:t>
      </w:r>
      <w:r w:rsidRPr="000C6536">
        <w:rPr>
          <w:rFonts w:asciiTheme="majorHAnsi" w:hAnsiTheme="majorHAnsi" w:cstheme="majorHAnsi"/>
        </w:rPr>
        <w:t>of</w:t>
      </w:r>
      <w:r w:rsidRPr="000C6536">
        <w:rPr>
          <w:rFonts w:asciiTheme="majorHAnsi" w:hAnsiTheme="majorHAnsi" w:cstheme="majorHAnsi"/>
          <w:spacing w:val="-3"/>
        </w:rPr>
        <w:t xml:space="preserve"> </w:t>
      </w:r>
      <w:r w:rsidRPr="000C6536">
        <w:rPr>
          <w:rFonts w:asciiTheme="majorHAnsi" w:hAnsiTheme="majorHAnsi" w:cstheme="majorHAnsi"/>
        </w:rPr>
        <w:t>UNDP Health</w:t>
      </w:r>
      <w:r w:rsidRPr="000C6536">
        <w:rPr>
          <w:rFonts w:asciiTheme="majorHAnsi" w:hAnsiTheme="majorHAnsi" w:cstheme="majorHAnsi"/>
          <w:spacing w:val="-6"/>
        </w:rPr>
        <w:t xml:space="preserve"> </w:t>
      </w:r>
      <w:r w:rsidRPr="000C6536">
        <w:rPr>
          <w:rFonts w:asciiTheme="majorHAnsi" w:hAnsiTheme="majorHAnsi" w:cstheme="majorHAnsi"/>
        </w:rPr>
        <w:t>&amp;</w:t>
      </w:r>
      <w:r w:rsidRPr="000C6536">
        <w:rPr>
          <w:rFonts w:asciiTheme="majorHAnsi" w:hAnsiTheme="majorHAnsi" w:cstheme="majorHAnsi"/>
          <w:spacing w:val="-4"/>
        </w:rPr>
        <w:t xml:space="preserve"> </w:t>
      </w:r>
      <w:r w:rsidRPr="000C6536">
        <w:rPr>
          <w:rFonts w:asciiTheme="majorHAnsi" w:hAnsiTheme="majorHAnsi" w:cstheme="majorHAnsi"/>
        </w:rPr>
        <w:t>Safety</w:t>
      </w:r>
      <w:r w:rsidRPr="000C6536">
        <w:rPr>
          <w:rFonts w:asciiTheme="majorHAnsi" w:hAnsiTheme="majorHAnsi" w:cstheme="majorHAnsi"/>
          <w:spacing w:val="-4"/>
        </w:rPr>
        <w:t xml:space="preserve"> </w:t>
      </w:r>
      <w:r w:rsidRPr="000C6536">
        <w:rPr>
          <w:rFonts w:asciiTheme="majorHAnsi" w:hAnsiTheme="majorHAnsi" w:cstheme="majorHAnsi"/>
        </w:rPr>
        <w:t>Policy</w:t>
      </w:r>
      <w:r w:rsidRPr="000C6536">
        <w:rPr>
          <w:rFonts w:asciiTheme="majorHAnsi" w:hAnsiTheme="majorHAnsi" w:cstheme="majorHAnsi"/>
          <w:spacing w:val="1"/>
        </w:rPr>
        <w:t xml:space="preserve"> </w:t>
      </w:r>
      <w:r w:rsidRPr="000C6536">
        <w:rPr>
          <w:rFonts w:asciiTheme="majorHAnsi" w:hAnsiTheme="majorHAnsi" w:cstheme="majorHAnsi"/>
        </w:rPr>
        <w:t>&amp; Procedures, and any amendments or re-enactments thereto are complied</w:t>
      </w:r>
      <w:r w:rsidRPr="000C6536">
        <w:rPr>
          <w:rFonts w:asciiTheme="majorHAnsi" w:hAnsiTheme="majorHAnsi" w:cstheme="majorHAnsi"/>
          <w:spacing w:val="-3"/>
        </w:rPr>
        <w:t xml:space="preserve"> </w:t>
      </w:r>
      <w:r w:rsidRPr="000C6536">
        <w:rPr>
          <w:rFonts w:asciiTheme="majorHAnsi" w:hAnsiTheme="majorHAnsi" w:cstheme="majorHAnsi"/>
        </w:rPr>
        <w:t>with.</w:t>
      </w:r>
    </w:p>
    <w:p w14:paraId="1819E5DC" w14:textId="77777777" w:rsidR="000C6536" w:rsidRPr="000C6536" w:rsidRDefault="000C6536" w:rsidP="000C6536">
      <w:pPr>
        <w:pStyle w:val="BodyText"/>
        <w:ind w:left="0"/>
        <w:rPr>
          <w:rFonts w:asciiTheme="majorHAnsi" w:hAnsiTheme="majorHAnsi" w:cstheme="majorHAnsi"/>
        </w:rPr>
      </w:pPr>
    </w:p>
    <w:p w14:paraId="3493DE0C" w14:textId="77777777" w:rsidR="000C6536" w:rsidRPr="000C6536" w:rsidRDefault="000C6536" w:rsidP="000C6536">
      <w:pPr>
        <w:pStyle w:val="BodyText"/>
        <w:ind w:left="0"/>
        <w:rPr>
          <w:rFonts w:asciiTheme="majorHAnsi" w:hAnsiTheme="majorHAnsi" w:cstheme="majorHAnsi"/>
        </w:rPr>
      </w:pPr>
    </w:p>
    <w:p w14:paraId="27BA43E2" w14:textId="77777777" w:rsidR="000C6536" w:rsidRPr="000C6536" w:rsidRDefault="000C6536" w:rsidP="000C6536">
      <w:pPr>
        <w:pStyle w:val="BodyText"/>
        <w:ind w:left="0"/>
        <w:rPr>
          <w:rFonts w:asciiTheme="majorHAnsi" w:hAnsiTheme="majorHAnsi" w:cstheme="majorHAnsi"/>
        </w:rPr>
      </w:pPr>
    </w:p>
    <w:p w14:paraId="2FCB008E" w14:textId="77777777" w:rsidR="000C6536" w:rsidRPr="000C6536" w:rsidRDefault="000C6536" w:rsidP="000C6536">
      <w:pPr>
        <w:pStyle w:val="BodyText"/>
        <w:ind w:left="0"/>
        <w:rPr>
          <w:rFonts w:asciiTheme="majorHAnsi" w:hAnsiTheme="majorHAnsi" w:cstheme="majorHAnsi"/>
        </w:rPr>
      </w:pPr>
    </w:p>
    <w:p w14:paraId="19E11E0E" w14:textId="77777777" w:rsidR="000C6536" w:rsidRPr="000C6536" w:rsidRDefault="000C6536" w:rsidP="000C6536">
      <w:pPr>
        <w:pStyle w:val="BodyText"/>
        <w:ind w:left="0"/>
        <w:rPr>
          <w:rFonts w:asciiTheme="majorHAnsi" w:hAnsiTheme="majorHAnsi" w:cstheme="majorHAnsi"/>
        </w:rPr>
      </w:pPr>
    </w:p>
    <w:p w14:paraId="6C4ACA16" w14:textId="77777777" w:rsidR="000C6536" w:rsidRPr="000C6536" w:rsidRDefault="000C6536" w:rsidP="000C6536">
      <w:pPr>
        <w:pStyle w:val="BodyText"/>
        <w:spacing w:before="7"/>
        <w:ind w:left="0"/>
        <w:rPr>
          <w:rFonts w:asciiTheme="majorHAnsi" w:hAnsiTheme="majorHAnsi" w:cstheme="majorHAnsi"/>
          <w:sz w:val="12"/>
        </w:rPr>
      </w:pPr>
      <w:r w:rsidRPr="000C6536">
        <w:rPr>
          <w:rFonts w:asciiTheme="majorHAnsi" w:hAnsiTheme="majorHAnsi" w:cstheme="majorHAnsi"/>
          <w:noProof/>
          <w:lang w:val="en-GB" w:eastAsia="en-GB" w:bidi="ar-SA"/>
        </w:rPr>
        <w:drawing>
          <wp:anchor distT="0" distB="0" distL="0" distR="0" simplePos="0" relativeHeight="251662336" behindDoc="0" locked="0" layoutInCell="1" allowOverlap="1" wp14:anchorId="2F2FF90F" wp14:editId="5E729195">
            <wp:simplePos x="0" y="0"/>
            <wp:positionH relativeFrom="page">
              <wp:posOffset>895666</wp:posOffset>
            </wp:positionH>
            <wp:positionV relativeFrom="paragraph">
              <wp:posOffset>117272</wp:posOffset>
            </wp:positionV>
            <wp:extent cx="5733549" cy="10096"/>
            <wp:effectExtent l="0" t="0" r="0" b="0"/>
            <wp:wrapTopAndBottom/>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5733549" cy="10096"/>
                    </a:xfrm>
                    <a:prstGeom prst="rect">
                      <a:avLst/>
                    </a:prstGeom>
                  </pic:spPr>
                </pic:pic>
              </a:graphicData>
            </a:graphic>
          </wp:anchor>
        </w:drawing>
      </w:r>
    </w:p>
    <w:p w14:paraId="0C37A761" w14:textId="77777777" w:rsidR="000C6536" w:rsidRPr="000C6536" w:rsidRDefault="000C6536" w:rsidP="000C6536">
      <w:pPr>
        <w:pStyle w:val="BodyText"/>
        <w:spacing w:before="139"/>
        <w:jc w:val="both"/>
        <w:rPr>
          <w:rFonts w:asciiTheme="majorHAnsi" w:hAnsiTheme="majorHAnsi" w:cstheme="majorHAnsi"/>
        </w:rPr>
      </w:pPr>
      <w:r w:rsidRPr="000C6536">
        <w:rPr>
          <w:rFonts w:asciiTheme="majorHAnsi" w:hAnsiTheme="majorHAnsi" w:cstheme="majorHAnsi"/>
        </w:rPr>
        <w:t>(Managing Director) (Signature)</w:t>
      </w:r>
    </w:p>
    <w:p w14:paraId="4E1CF19B" w14:textId="77777777" w:rsidR="000C6536" w:rsidRPr="000C6536" w:rsidRDefault="000C6536" w:rsidP="000C6536">
      <w:pPr>
        <w:pStyle w:val="BodyText"/>
        <w:ind w:left="0"/>
        <w:rPr>
          <w:rFonts w:asciiTheme="majorHAnsi" w:hAnsiTheme="majorHAnsi" w:cstheme="majorHAnsi"/>
        </w:rPr>
      </w:pPr>
    </w:p>
    <w:p w14:paraId="476D9815" w14:textId="77777777" w:rsidR="000C6536" w:rsidRPr="000C6536" w:rsidRDefault="000C6536" w:rsidP="000C6536">
      <w:pPr>
        <w:pStyle w:val="BodyText"/>
        <w:ind w:left="0"/>
        <w:rPr>
          <w:rFonts w:asciiTheme="majorHAnsi" w:hAnsiTheme="majorHAnsi" w:cstheme="majorHAnsi"/>
        </w:rPr>
      </w:pPr>
    </w:p>
    <w:p w14:paraId="52703020" w14:textId="77777777" w:rsidR="000C6536" w:rsidRPr="000C6536" w:rsidRDefault="000C6536" w:rsidP="000C6536">
      <w:pPr>
        <w:pStyle w:val="BodyText"/>
        <w:ind w:left="0"/>
        <w:rPr>
          <w:rFonts w:asciiTheme="majorHAnsi" w:hAnsiTheme="majorHAnsi" w:cstheme="majorHAnsi"/>
        </w:rPr>
      </w:pPr>
    </w:p>
    <w:p w14:paraId="34F314F1" w14:textId="77777777" w:rsidR="000C6536" w:rsidRPr="000C6536" w:rsidRDefault="000C6536" w:rsidP="000C6536">
      <w:pPr>
        <w:pStyle w:val="BodyText"/>
        <w:spacing w:before="4"/>
        <w:ind w:left="0"/>
        <w:rPr>
          <w:rFonts w:asciiTheme="majorHAnsi" w:hAnsiTheme="majorHAnsi" w:cstheme="majorHAnsi"/>
          <w:sz w:val="22"/>
        </w:rPr>
      </w:pPr>
      <w:r w:rsidRPr="000C6536">
        <w:rPr>
          <w:rFonts w:asciiTheme="majorHAnsi" w:hAnsiTheme="majorHAnsi" w:cstheme="majorHAnsi"/>
          <w:noProof/>
          <w:lang w:val="en-GB" w:eastAsia="en-GB" w:bidi="ar-SA"/>
        </w:rPr>
        <w:drawing>
          <wp:anchor distT="0" distB="0" distL="0" distR="0" simplePos="0" relativeHeight="251663360" behindDoc="0" locked="0" layoutInCell="1" allowOverlap="1" wp14:anchorId="6C47F8DD" wp14:editId="20231A2B">
            <wp:simplePos x="0" y="0"/>
            <wp:positionH relativeFrom="page">
              <wp:posOffset>895666</wp:posOffset>
            </wp:positionH>
            <wp:positionV relativeFrom="paragraph">
              <wp:posOffset>188023</wp:posOffset>
            </wp:positionV>
            <wp:extent cx="5733549" cy="10096"/>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5733549" cy="10096"/>
                    </a:xfrm>
                    <a:prstGeom prst="rect">
                      <a:avLst/>
                    </a:prstGeom>
                  </pic:spPr>
                </pic:pic>
              </a:graphicData>
            </a:graphic>
          </wp:anchor>
        </w:drawing>
      </w:r>
    </w:p>
    <w:p w14:paraId="6C7728CE" w14:textId="77777777" w:rsidR="000C6536" w:rsidRPr="000C6536" w:rsidRDefault="000C6536" w:rsidP="000C6536">
      <w:pPr>
        <w:pStyle w:val="BodyText"/>
        <w:tabs>
          <w:tab w:val="left" w:pos="6897"/>
        </w:tabs>
        <w:spacing w:before="20"/>
        <w:ind w:left="273"/>
        <w:jc w:val="both"/>
        <w:rPr>
          <w:rFonts w:asciiTheme="majorHAnsi" w:hAnsiTheme="majorHAnsi" w:cstheme="majorHAnsi"/>
        </w:rPr>
      </w:pPr>
      <w:r w:rsidRPr="000C6536">
        <w:rPr>
          <w:rFonts w:asciiTheme="majorHAnsi" w:hAnsiTheme="majorHAnsi" w:cstheme="majorHAnsi"/>
        </w:rPr>
        <w:t>(Name of Company /</w:t>
      </w:r>
      <w:r w:rsidRPr="000C6536">
        <w:rPr>
          <w:rFonts w:asciiTheme="majorHAnsi" w:hAnsiTheme="majorHAnsi" w:cstheme="majorHAnsi"/>
          <w:spacing w:val="-5"/>
        </w:rPr>
        <w:t xml:space="preserve"> </w:t>
      </w:r>
      <w:r w:rsidRPr="000C6536">
        <w:rPr>
          <w:rFonts w:asciiTheme="majorHAnsi" w:hAnsiTheme="majorHAnsi" w:cstheme="majorHAnsi"/>
        </w:rPr>
        <w:t>Company</w:t>
      </w:r>
      <w:r w:rsidRPr="000C6536">
        <w:rPr>
          <w:rFonts w:asciiTheme="majorHAnsi" w:hAnsiTheme="majorHAnsi" w:cstheme="majorHAnsi"/>
          <w:spacing w:val="1"/>
        </w:rPr>
        <w:t xml:space="preserve"> </w:t>
      </w:r>
      <w:r w:rsidRPr="000C6536">
        <w:rPr>
          <w:rFonts w:asciiTheme="majorHAnsi" w:hAnsiTheme="majorHAnsi" w:cstheme="majorHAnsi"/>
        </w:rPr>
        <w:t>Stamp)</w:t>
      </w:r>
      <w:r w:rsidRPr="000C6536">
        <w:rPr>
          <w:rFonts w:asciiTheme="majorHAnsi" w:hAnsiTheme="majorHAnsi" w:cstheme="majorHAnsi"/>
        </w:rPr>
        <w:tab/>
        <w:t>(Date)</w:t>
      </w:r>
    </w:p>
    <w:p w14:paraId="32655D13"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75B06DA7" w14:textId="77777777" w:rsidR="000C6536" w:rsidRPr="000C6536" w:rsidRDefault="000C6536" w:rsidP="000C6536">
      <w:pPr>
        <w:pStyle w:val="BodyText"/>
        <w:spacing w:before="9"/>
        <w:ind w:left="0"/>
        <w:rPr>
          <w:rFonts w:asciiTheme="majorHAnsi" w:hAnsiTheme="majorHAnsi" w:cstheme="majorHAnsi"/>
          <w:sz w:val="12"/>
        </w:rPr>
      </w:pPr>
    </w:p>
    <w:p w14:paraId="0C6B9203"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DAF9C0A" wp14:editId="55022338">
                <wp:extent cx="5897880" cy="173990"/>
                <wp:effectExtent l="9525" t="13970" r="7620" b="12065"/>
                <wp:docPr id="45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399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66D7D4" w14:textId="77777777" w:rsidR="000C6536" w:rsidRDefault="000C6536" w:rsidP="000C6536">
                            <w:pPr>
                              <w:tabs>
                                <w:tab w:val="left" w:pos="681"/>
                              </w:tabs>
                              <w:spacing w:before="19"/>
                              <w:ind w:left="105"/>
                              <w:rPr>
                                <w:b/>
                                <w:sz w:val="20"/>
                              </w:rPr>
                            </w:pPr>
                            <w:r>
                              <w:rPr>
                                <w:b/>
                                <w:sz w:val="20"/>
                              </w:rPr>
                              <w:t>1.5</w:t>
                            </w:r>
                            <w:r>
                              <w:rPr>
                                <w:b/>
                                <w:sz w:val="20"/>
                              </w:rPr>
                              <w:tab/>
                              <w:t>ENVIRONMENTAL IMPACTS AND RECOMMENDED MITIGATION</w:t>
                            </w:r>
                            <w:r>
                              <w:rPr>
                                <w:b/>
                                <w:spacing w:val="-5"/>
                                <w:sz w:val="20"/>
                              </w:rPr>
                              <w:t xml:space="preserve"> </w:t>
                            </w:r>
                            <w:r>
                              <w:rPr>
                                <w:b/>
                                <w:sz w:val="20"/>
                              </w:rPr>
                              <w:t>MEASURES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F9C0A" id="Text Box 383" o:spid="_x0000_s1030" type="#_x0000_t202" style="width:464.4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" filled="f" strokeweight=".24pt">
                <v:textbox inset="0,0,0,0">
                  <w:txbxContent>
                    <w:p w14:paraId="2766D7D4" w14:textId="77777777" w:rsidR="000C6536" w:rsidRDefault="000C6536" w:rsidP="000C6536">
                      <w:pPr>
                        <w:tabs>
                          <w:tab w:val="left" w:pos="681"/>
                        </w:tabs>
                        <w:spacing w:before="19"/>
                        <w:ind w:left="105"/>
                        <w:rPr>
                          <w:b/>
                          <w:sz w:val="20"/>
                        </w:rPr>
                      </w:pPr>
                      <w:r>
                        <w:rPr>
                          <w:b/>
                          <w:sz w:val="20"/>
                        </w:rPr>
                        <w:t>1.5</w:t>
                      </w:r>
                      <w:r>
                        <w:rPr>
                          <w:b/>
                          <w:sz w:val="20"/>
                        </w:rPr>
                        <w:tab/>
                        <w:t>ENVIRONMENTAL IMPACTS AND RECOMMENDED MITIGATION</w:t>
                      </w:r>
                      <w:r>
                        <w:rPr>
                          <w:b/>
                          <w:spacing w:val="-5"/>
                          <w:sz w:val="20"/>
                        </w:rPr>
                        <w:t xml:space="preserve"> </w:t>
                      </w:r>
                      <w:r>
                        <w:rPr>
                          <w:b/>
                          <w:sz w:val="20"/>
                        </w:rPr>
                        <w:t>MEASURES</w:t>
                      </w:r>
                    </w:p>
                  </w:txbxContent>
                </v:textbox>
                <w10:anchorlock/>
              </v:shape>
            </w:pict>
          </mc:Fallback>
        </mc:AlternateContent>
      </w:r>
    </w:p>
    <w:p w14:paraId="15CD37C3" w14:textId="77777777" w:rsidR="000C6536" w:rsidRPr="000C6536" w:rsidRDefault="000C6536" w:rsidP="000C6536">
      <w:pPr>
        <w:pStyle w:val="BodyText"/>
        <w:spacing w:before="5"/>
        <w:ind w:left="0"/>
        <w:rPr>
          <w:rFonts w:asciiTheme="majorHAnsi" w:hAnsiTheme="majorHAnsi" w:cstheme="majorHAnsi"/>
          <w:sz w:val="9"/>
        </w:rPr>
      </w:pPr>
    </w:p>
    <w:p w14:paraId="7CE0EFEE" w14:textId="77777777" w:rsidR="000C6536" w:rsidRPr="000C6536" w:rsidRDefault="000C6536" w:rsidP="000C6536">
      <w:pPr>
        <w:pStyle w:val="Heading2"/>
        <w:numPr>
          <w:ilvl w:val="2"/>
          <w:numId w:val="101"/>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C61713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E0DF149" wp14:editId="07EE647A">
                <wp:extent cx="5797550" cy="3175"/>
                <wp:effectExtent l="12065" t="6350" r="10160" b="9525"/>
                <wp:docPr id="44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49" name="Line 38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AA5210" id="Group 38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">
                <v:line id="Line 38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" strokeweight=".24pt"/>
                <w10:anchorlock/>
              </v:group>
            </w:pict>
          </mc:Fallback>
        </mc:AlternateContent>
      </w:r>
    </w:p>
    <w:p w14:paraId="214189FA" w14:textId="77777777" w:rsidR="000C6536" w:rsidRPr="000C6536" w:rsidRDefault="000C6536" w:rsidP="000C6536">
      <w:pPr>
        <w:pStyle w:val="BodyText"/>
        <w:spacing w:before="105"/>
        <w:ind w:right="635"/>
        <w:rPr>
          <w:rFonts w:asciiTheme="majorHAnsi" w:hAnsiTheme="majorHAnsi" w:cstheme="majorHAnsi"/>
        </w:rPr>
      </w:pPr>
      <w:r w:rsidRPr="000C6536">
        <w:rPr>
          <w:rFonts w:asciiTheme="majorHAnsi" w:hAnsiTheme="majorHAnsi" w:cstheme="majorHAnsi"/>
        </w:rPr>
        <w:t>Project works are to be assessed by UNDP to identify any significant impacts on environmental or social characteristics of the project area. This notwithstanding, some impact can be expected to occur during the course of construction activities. These impacts can be appropriately managed or mitigate by the measures contained in the following environmental mitigation list.</w:t>
      </w:r>
    </w:p>
    <w:p w14:paraId="6A56EF5E" w14:textId="77777777" w:rsidR="000C6536" w:rsidRPr="000C6536" w:rsidRDefault="000C6536" w:rsidP="000C6536">
      <w:pPr>
        <w:pStyle w:val="BodyText"/>
        <w:ind w:left="0"/>
        <w:rPr>
          <w:rFonts w:asciiTheme="majorHAnsi" w:hAnsiTheme="majorHAnsi" w:cstheme="majorHAnsi"/>
          <w:sz w:val="21"/>
        </w:rPr>
      </w:pPr>
    </w:p>
    <w:p w14:paraId="2429E827" w14:textId="77777777" w:rsidR="000C6536" w:rsidRPr="000C6536" w:rsidRDefault="000C6536" w:rsidP="000C6536">
      <w:pPr>
        <w:pStyle w:val="Heading2"/>
        <w:numPr>
          <w:ilvl w:val="2"/>
          <w:numId w:val="101"/>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CLIMATE AND AIR</w:t>
      </w:r>
      <w:r w:rsidRPr="000C6536">
        <w:rPr>
          <w:rFonts w:asciiTheme="majorHAnsi" w:hAnsiTheme="majorHAnsi" w:cstheme="majorHAnsi"/>
          <w:spacing w:val="-4"/>
        </w:rPr>
        <w:t xml:space="preserve"> </w:t>
      </w:r>
      <w:r w:rsidRPr="000C6536">
        <w:rPr>
          <w:rFonts w:asciiTheme="majorHAnsi" w:hAnsiTheme="majorHAnsi" w:cstheme="majorHAnsi"/>
        </w:rPr>
        <w:t>QUALITY</w:t>
      </w:r>
    </w:p>
    <w:p w14:paraId="76BBF56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F913F76" wp14:editId="623C72F9">
                <wp:extent cx="5797550" cy="3175"/>
                <wp:effectExtent l="12065" t="10160" r="10160" b="5715"/>
                <wp:docPr id="44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47" name="Line 38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50F6C1" id="Group 37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N88brCDAgAA&#10;lwUAAA4AAAAAAAAAAAAAAAAALgIAAGRycy9lMm9Eb2MueG1sUEsBAi0AFAAGAAgAAAAhAFPznYHZ&#10;AAAAAgEAAA8AAAAAAAAAAAAAAAAA3QQAAGRycy9kb3ducmV2LnhtbFBLBQYAAAAABAAEAPMAAADj&#10;BQAAAAA=&#10;">
                <v:line id="Line 38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" strokeweight=".24pt"/>
                <w10:anchorlock/>
              </v:group>
            </w:pict>
          </mc:Fallback>
        </mc:AlternateContent>
      </w:r>
    </w:p>
    <w:p w14:paraId="23C3984A" w14:textId="77777777" w:rsidR="000C6536" w:rsidRPr="000C6536" w:rsidRDefault="000C6536" w:rsidP="000C6536">
      <w:pPr>
        <w:pStyle w:val="BodyText"/>
        <w:spacing w:before="105"/>
        <w:ind w:right="623"/>
        <w:rPr>
          <w:rFonts w:asciiTheme="majorHAnsi" w:hAnsiTheme="majorHAnsi" w:cstheme="majorHAnsi"/>
        </w:rPr>
      </w:pPr>
      <w:r w:rsidRPr="000C6536">
        <w:rPr>
          <w:rFonts w:asciiTheme="majorHAnsi" w:hAnsiTheme="majorHAnsi" w:cstheme="majorHAnsi"/>
        </w:rPr>
        <w:t>Impacts to local air quality during construction can be anticipated due to fugitive dust generation in and around the construction area. Mitigation measures shall be implemented to avoid any significant impact.</w:t>
      </w:r>
    </w:p>
    <w:p w14:paraId="21B61731" w14:textId="77777777" w:rsidR="000C6536" w:rsidRPr="000C6536" w:rsidRDefault="000C6536" w:rsidP="000C6536">
      <w:pPr>
        <w:pStyle w:val="BodyText"/>
        <w:spacing w:before="121"/>
        <w:ind w:right="913"/>
        <w:rPr>
          <w:rFonts w:asciiTheme="majorHAnsi" w:hAnsiTheme="majorHAnsi" w:cstheme="majorHAnsi"/>
        </w:rPr>
      </w:pPr>
      <w:r w:rsidRPr="000C6536">
        <w:rPr>
          <w:rFonts w:asciiTheme="majorHAnsi" w:hAnsiTheme="majorHAnsi" w:cstheme="majorHAnsi"/>
        </w:rPr>
        <w:t>Construction activities will also result in the generation of diesel exhaust from heavy equipment and generators. Following mitigation measures shall be implemented to avoid any significant impact:</w:t>
      </w:r>
    </w:p>
    <w:p w14:paraId="61A47124" w14:textId="77777777" w:rsidR="000C6536" w:rsidRPr="000C6536" w:rsidRDefault="000C6536" w:rsidP="000C6536">
      <w:pPr>
        <w:pStyle w:val="BodyText"/>
        <w:spacing w:before="11"/>
        <w:ind w:left="0"/>
        <w:rPr>
          <w:rFonts w:asciiTheme="majorHAnsi" w:hAnsiTheme="majorHAnsi" w:cstheme="majorHAnsi"/>
        </w:rPr>
      </w:pPr>
    </w:p>
    <w:p w14:paraId="7C9550B6"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07463FC5" w14:textId="77777777" w:rsidR="000C6536" w:rsidRPr="000C6536" w:rsidRDefault="000C6536" w:rsidP="000C6536">
      <w:pPr>
        <w:pStyle w:val="BodyText"/>
        <w:spacing w:before="58"/>
        <w:ind w:left="273"/>
        <w:rPr>
          <w:rFonts w:asciiTheme="majorHAnsi" w:hAnsiTheme="majorHAnsi" w:cstheme="majorHAnsi"/>
        </w:rPr>
      </w:pPr>
      <w:r w:rsidRPr="000C6536">
        <w:rPr>
          <w:rFonts w:asciiTheme="majorHAnsi" w:hAnsiTheme="majorHAnsi" w:cstheme="majorHAnsi"/>
        </w:rPr>
        <w:t>The generation of dust during construction shall be mitigated through avoidance strategies as follow:</w:t>
      </w:r>
    </w:p>
    <w:p w14:paraId="2D09208A" w14:textId="77777777" w:rsidR="000C6536" w:rsidRPr="000C6536" w:rsidRDefault="000C6536" w:rsidP="000C6536">
      <w:pPr>
        <w:pStyle w:val="ListParagraph"/>
        <w:numPr>
          <w:ilvl w:val="4"/>
          <w:numId w:val="101"/>
        </w:numPr>
        <w:tabs>
          <w:tab w:val="left" w:pos="935"/>
          <w:tab w:val="left" w:pos="936"/>
        </w:tabs>
        <w:spacing w:before="121"/>
        <w:ind w:hanging="361"/>
        <w:rPr>
          <w:rFonts w:asciiTheme="majorHAnsi" w:hAnsiTheme="majorHAnsi" w:cstheme="majorHAnsi"/>
          <w:sz w:val="20"/>
        </w:rPr>
      </w:pPr>
      <w:r w:rsidRPr="000C6536">
        <w:rPr>
          <w:rFonts w:asciiTheme="majorHAnsi" w:hAnsiTheme="majorHAnsi" w:cstheme="majorHAnsi"/>
          <w:sz w:val="20"/>
        </w:rPr>
        <w:t xml:space="preserve">Subcontractor shall be required to spray water during </w:t>
      </w:r>
      <w:r w:rsidRPr="000C6536">
        <w:rPr>
          <w:rFonts w:asciiTheme="majorHAnsi" w:hAnsiTheme="majorHAnsi" w:cstheme="majorHAnsi"/>
          <w:spacing w:val="-3"/>
          <w:sz w:val="20"/>
        </w:rPr>
        <w:t>windy</w:t>
      </w:r>
      <w:r w:rsidRPr="000C6536">
        <w:rPr>
          <w:rFonts w:asciiTheme="majorHAnsi" w:hAnsiTheme="majorHAnsi" w:cstheme="majorHAnsi"/>
          <w:spacing w:val="1"/>
          <w:sz w:val="20"/>
        </w:rPr>
        <w:t xml:space="preserve"> </w:t>
      </w:r>
      <w:r w:rsidRPr="000C6536">
        <w:rPr>
          <w:rFonts w:asciiTheme="majorHAnsi" w:hAnsiTheme="majorHAnsi" w:cstheme="majorHAnsi"/>
          <w:sz w:val="20"/>
        </w:rPr>
        <w:t>conditions.</w:t>
      </w:r>
    </w:p>
    <w:p w14:paraId="52321BE8" w14:textId="77777777" w:rsidR="000C6536" w:rsidRPr="000C6536" w:rsidRDefault="000C6536" w:rsidP="000C6536">
      <w:pPr>
        <w:pStyle w:val="ListParagraph"/>
        <w:numPr>
          <w:ilvl w:val="4"/>
          <w:numId w:val="101"/>
        </w:numPr>
        <w:tabs>
          <w:tab w:val="left" w:pos="935"/>
          <w:tab w:val="left" w:pos="936"/>
        </w:tabs>
        <w:spacing w:before="120"/>
        <w:ind w:hanging="361"/>
        <w:rPr>
          <w:rFonts w:asciiTheme="majorHAnsi" w:hAnsiTheme="majorHAnsi" w:cstheme="majorHAnsi"/>
          <w:sz w:val="20"/>
        </w:rPr>
      </w:pPr>
      <w:r w:rsidRPr="000C6536">
        <w:rPr>
          <w:rFonts w:asciiTheme="majorHAnsi" w:hAnsiTheme="majorHAnsi" w:cstheme="majorHAnsi"/>
          <w:sz w:val="20"/>
        </w:rPr>
        <w:t>Trucks carrying earth, sand or stone shall be covered to avoid</w:t>
      </w:r>
      <w:r w:rsidRPr="000C6536">
        <w:rPr>
          <w:rFonts w:asciiTheme="majorHAnsi" w:hAnsiTheme="majorHAnsi" w:cstheme="majorHAnsi"/>
          <w:spacing w:val="-7"/>
          <w:sz w:val="20"/>
        </w:rPr>
        <w:t xml:space="preserve"> </w:t>
      </w:r>
      <w:r w:rsidRPr="000C6536">
        <w:rPr>
          <w:rFonts w:asciiTheme="majorHAnsi" w:hAnsiTheme="majorHAnsi" w:cstheme="majorHAnsi"/>
          <w:sz w:val="20"/>
        </w:rPr>
        <w:t>spilling.</w:t>
      </w:r>
    </w:p>
    <w:p w14:paraId="676581F3" w14:textId="77777777" w:rsidR="000C6536" w:rsidRPr="000C6536" w:rsidRDefault="000C6536" w:rsidP="000C6536">
      <w:pPr>
        <w:pStyle w:val="ListParagraph"/>
        <w:numPr>
          <w:ilvl w:val="4"/>
          <w:numId w:val="101"/>
        </w:numPr>
        <w:tabs>
          <w:tab w:val="left" w:pos="935"/>
          <w:tab w:val="left" w:pos="936"/>
        </w:tabs>
        <w:spacing w:before="115"/>
        <w:ind w:hanging="361"/>
        <w:rPr>
          <w:rFonts w:asciiTheme="majorHAnsi" w:hAnsiTheme="majorHAnsi" w:cstheme="majorHAnsi"/>
          <w:sz w:val="20"/>
        </w:rPr>
      </w:pPr>
      <w:r w:rsidRPr="000C6536">
        <w:rPr>
          <w:rFonts w:asciiTheme="majorHAnsi" w:hAnsiTheme="majorHAnsi" w:cstheme="majorHAnsi"/>
          <w:sz w:val="20"/>
        </w:rPr>
        <w:t>Open burning shall be prohibited on the construction</w:t>
      </w:r>
      <w:r w:rsidRPr="000C6536">
        <w:rPr>
          <w:rFonts w:asciiTheme="majorHAnsi" w:hAnsiTheme="majorHAnsi" w:cstheme="majorHAnsi"/>
          <w:spacing w:val="-2"/>
          <w:sz w:val="20"/>
        </w:rPr>
        <w:t xml:space="preserve"> </w:t>
      </w:r>
      <w:r w:rsidRPr="000C6536">
        <w:rPr>
          <w:rFonts w:asciiTheme="majorHAnsi" w:hAnsiTheme="majorHAnsi" w:cstheme="majorHAnsi"/>
          <w:sz w:val="20"/>
        </w:rPr>
        <w:t>sites.</w:t>
      </w:r>
    </w:p>
    <w:p w14:paraId="3C372BFB" w14:textId="77777777" w:rsidR="000C6536" w:rsidRPr="000C6536" w:rsidRDefault="000C6536" w:rsidP="000C6536">
      <w:pPr>
        <w:pStyle w:val="BodyText"/>
        <w:spacing w:before="9"/>
        <w:ind w:left="0"/>
        <w:rPr>
          <w:rFonts w:asciiTheme="majorHAnsi" w:hAnsiTheme="majorHAnsi" w:cstheme="majorHAnsi"/>
        </w:rPr>
      </w:pPr>
    </w:p>
    <w:p w14:paraId="2B9F1AD2"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2</w:t>
      </w:r>
    </w:p>
    <w:p w14:paraId="11D4AD94"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The generation of diesel exhaust emissions during construction shall be mitigated through avoidance strategies as follows:</w:t>
      </w:r>
    </w:p>
    <w:p w14:paraId="2713BE97" w14:textId="77777777" w:rsidR="000C6536" w:rsidRPr="000C6536" w:rsidRDefault="000C6536" w:rsidP="000C6536">
      <w:pPr>
        <w:pStyle w:val="ListParagraph"/>
        <w:numPr>
          <w:ilvl w:val="4"/>
          <w:numId w:val="101"/>
        </w:numPr>
        <w:tabs>
          <w:tab w:val="left" w:pos="935"/>
          <w:tab w:val="left" w:pos="936"/>
        </w:tabs>
        <w:spacing w:before="122"/>
        <w:ind w:hanging="361"/>
        <w:rPr>
          <w:rFonts w:asciiTheme="majorHAnsi" w:hAnsiTheme="majorHAnsi" w:cstheme="majorHAnsi"/>
          <w:sz w:val="20"/>
        </w:rPr>
      </w:pPr>
      <w:r w:rsidRPr="000C6536">
        <w:rPr>
          <w:rFonts w:asciiTheme="majorHAnsi" w:hAnsiTheme="majorHAnsi" w:cstheme="majorHAnsi"/>
          <w:sz w:val="20"/>
        </w:rPr>
        <w:t>All equipment shall be in good operating</w:t>
      </w:r>
      <w:r w:rsidRPr="000C6536">
        <w:rPr>
          <w:rFonts w:asciiTheme="majorHAnsi" w:hAnsiTheme="majorHAnsi" w:cstheme="majorHAnsi"/>
          <w:spacing w:val="1"/>
          <w:sz w:val="20"/>
        </w:rPr>
        <w:t xml:space="preserve"> </w:t>
      </w:r>
      <w:r w:rsidRPr="000C6536">
        <w:rPr>
          <w:rFonts w:asciiTheme="majorHAnsi" w:hAnsiTheme="majorHAnsi" w:cstheme="majorHAnsi"/>
          <w:sz w:val="20"/>
        </w:rPr>
        <w:t>condition.</w:t>
      </w:r>
    </w:p>
    <w:p w14:paraId="3B8366B2" w14:textId="77777777" w:rsidR="000C6536" w:rsidRPr="000C6536" w:rsidRDefault="000C6536" w:rsidP="000C6536">
      <w:pPr>
        <w:pStyle w:val="ListParagraph"/>
        <w:numPr>
          <w:ilvl w:val="4"/>
          <w:numId w:val="101"/>
        </w:numPr>
        <w:tabs>
          <w:tab w:val="left" w:pos="935"/>
          <w:tab w:val="left" w:pos="936"/>
        </w:tabs>
        <w:spacing w:before="119"/>
        <w:ind w:hanging="361"/>
        <w:rPr>
          <w:rFonts w:asciiTheme="majorHAnsi" w:hAnsiTheme="majorHAnsi" w:cstheme="majorHAnsi"/>
          <w:sz w:val="20"/>
        </w:rPr>
      </w:pPr>
      <w:r w:rsidRPr="000C6536">
        <w:rPr>
          <w:rFonts w:asciiTheme="majorHAnsi" w:hAnsiTheme="majorHAnsi" w:cstheme="majorHAnsi"/>
          <w:sz w:val="20"/>
        </w:rPr>
        <w:t xml:space="preserve">Machinery shall not be left idling unless necessary </w:t>
      </w:r>
      <w:r w:rsidRPr="000C6536">
        <w:rPr>
          <w:rFonts w:asciiTheme="majorHAnsi" w:hAnsiTheme="majorHAnsi" w:cstheme="majorHAnsi"/>
          <w:spacing w:val="-3"/>
          <w:sz w:val="20"/>
        </w:rPr>
        <w:t xml:space="preserve">during </w:t>
      </w:r>
      <w:r w:rsidRPr="000C6536">
        <w:rPr>
          <w:rFonts w:asciiTheme="majorHAnsi" w:hAnsiTheme="majorHAnsi" w:cstheme="majorHAnsi"/>
          <w:sz w:val="20"/>
        </w:rPr>
        <w:t>winter</w:t>
      </w:r>
      <w:r w:rsidRPr="000C6536">
        <w:rPr>
          <w:rFonts w:asciiTheme="majorHAnsi" w:hAnsiTheme="majorHAnsi" w:cstheme="majorHAnsi"/>
          <w:spacing w:val="13"/>
          <w:sz w:val="20"/>
        </w:rPr>
        <w:t xml:space="preserve"> </w:t>
      </w:r>
      <w:r w:rsidRPr="000C6536">
        <w:rPr>
          <w:rFonts w:asciiTheme="majorHAnsi" w:hAnsiTheme="majorHAnsi" w:cstheme="majorHAnsi"/>
          <w:sz w:val="20"/>
        </w:rPr>
        <w:t>operations.</w:t>
      </w:r>
    </w:p>
    <w:p w14:paraId="3B078B36" w14:textId="77777777" w:rsidR="000C6536" w:rsidRPr="000C6536" w:rsidRDefault="000C6536" w:rsidP="000C6536">
      <w:pPr>
        <w:pStyle w:val="BodyText"/>
        <w:spacing w:before="9"/>
        <w:ind w:left="0"/>
        <w:rPr>
          <w:rFonts w:asciiTheme="majorHAnsi" w:hAnsiTheme="majorHAnsi" w:cstheme="majorHAnsi"/>
        </w:rPr>
      </w:pPr>
    </w:p>
    <w:p w14:paraId="2B747A93" w14:textId="77777777" w:rsidR="000C6536" w:rsidRPr="000C6536" w:rsidRDefault="000C6536" w:rsidP="000C6536">
      <w:pPr>
        <w:pStyle w:val="Heading2"/>
        <w:numPr>
          <w:ilvl w:val="2"/>
          <w:numId w:val="101"/>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SURFACE</w:t>
      </w:r>
      <w:r w:rsidRPr="000C6536">
        <w:rPr>
          <w:rFonts w:asciiTheme="majorHAnsi" w:hAnsiTheme="majorHAnsi" w:cstheme="majorHAnsi"/>
          <w:spacing w:val="-3"/>
        </w:rPr>
        <w:t xml:space="preserve"> </w:t>
      </w:r>
      <w:r w:rsidRPr="000C6536">
        <w:rPr>
          <w:rFonts w:asciiTheme="majorHAnsi" w:hAnsiTheme="majorHAnsi" w:cstheme="majorHAnsi"/>
        </w:rPr>
        <w:t>WATER</w:t>
      </w:r>
    </w:p>
    <w:p w14:paraId="2E8F18B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413A3E2" wp14:editId="4082DE62">
                <wp:extent cx="5797550" cy="3175"/>
                <wp:effectExtent l="12065" t="9525" r="10160" b="6350"/>
                <wp:docPr id="44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45" name="Line 37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D1477" id="Group 37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E4zSkGDAgAA&#10;lwUAAA4AAAAAAAAAAAAAAAAALgIAAGRycy9lMm9Eb2MueG1sUEsBAi0AFAAGAAgAAAAhAFPznYHZ&#10;AAAAAgEAAA8AAAAAAAAAAAAAAAAA3QQAAGRycy9kb3ducmV2LnhtbFBLBQYAAAAABAAEAPMAAADj&#10;BQAAAAA=&#10;">
                <v:line id="Line 37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" strokeweight=".24pt"/>
                <w10:anchorlock/>
              </v:group>
            </w:pict>
          </mc:Fallback>
        </mc:AlternateContent>
      </w:r>
    </w:p>
    <w:p w14:paraId="42B410FA" w14:textId="77777777" w:rsidR="000C6536" w:rsidRPr="000C6536" w:rsidRDefault="000C6536" w:rsidP="000C6536">
      <w:pPr>
        <w:pStyle w:val="BodyText"/>
        <w:spacing w:before="105"/>
        <w:ind w:right="947"/>
        <w:rPr>
          <w:rFonts w:asciiTheme="majorHAnsi" w:hAnsiTheme="majorHAnsi" w:cstheme="majorHAnsi"/>
        </w:rPr>
      </w:pPr>
      <w:r w:rsidRPr="000C6536">
        <w:rPr>
          <w:rFonts w:asciiTheme="majorHAnsi" w:hAnsiTheme="majorHAnsi" w:cstheme="majorHAnsi"/>
        </w:rPr>
        <w:t>Construction activities can result in increased turbidity of runoff water due to soil erosion. Mitigation measures shall be implemented to avoid any significant impact.</w:t>
      </w:r>
    </w:p>
    <w:p w14:paraId="10FC2143" w14:textId="77777777" w:rsidR="000C6536" w:rsidRPr="000C6536" w:rsidRDefault="000C6536" w:rsidP="000C6536">
      <w:pPr>
        <w:pStyle w:val="BodyText"/>
        <w:spacing w:before="121"/>
        <w:ind w:right="813"/>
        <w:rPr>
          <w:rFonts w:asciiTheme="majorHAnsi" w:hAnsiTheme="majorHAnsi" w:cstheme="majorHAnsi"/>
        </w:rPr>
      </w:pPr>
      <w:r w:rsidRPr="000C6536">
        <w:rPr>
          <w:rFonts w:asciiTheme="majorHAnsi" w:hAnsiTheme="majorHAnsi" w:cstheme="majorHAnsi"/>
        </w:rPr>
        <w:t>Construction activities can also result in contamination of runoff due to leaking fuel or lubricants from construction equipment. Mitigation measures shall be implemented to avoid any significant impact.</w:t>
      </w:r>
    </w:p>
    <w:p w14:paraId="3394C408"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Construction of the facilities will result in an increase in hardscaping, with a resulting incremental increase in surface water runoff. If minor paving is planned, then little runoff will leave the construction site and may not impact on surrounding drainages.</w:t>
      </w:r>
    </w:p>
    <w:p w14:paraId="6D3145B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To avoid significant impacts following mitigations shall be implemented:</w:t>
      </w:r>
    </w:p>
    <w:p w14:paraId="164B6887" w14:textId="77777777" w:rsidR="000C6536" w:rsidRPr="000C6536" w:rsidRDefault="000C6536" w:rsidP="000C6536">
      <w:pPr>
        <w:pStyle w:val="BodyText"/>
        <w:spacing w:before="10"/>
        <w:ind w:left="0"/>
        <w:rPr>
          <w:rFonts w:asciiTheme="majorHAnsi" w:hAnsiTheme="majorHAnsi" w:cstheme="majorHAnsi"/>
        </w:rPr>
      </w:pPr>
    </w:p>
    <w:p w14:paraId="65F5B29F"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1DD264B7" w14:textId="77777777" w:rsidR="000C6536" w:rsidRPr="000C6536" w:rsidRDefault="000C6536" w:rsidP="000C6536">
      <w:pPr>
        <w:pStyle w:val="BodyText"/>
        <w:spacing w:before="58"/>
        <w:ind w:right="1080"/>
        <w:rPr>
          <w:rFonts w:asciiTheme="majorHAnsi" w:hAnsiTheme="majorHAnsi" w:cstheme="majorHAnsi"/>
        </w:rPr>
      </w:pPr>
      <w:r w:rsidRPr="000C6536">
        <w:rPr>
          <w:rFonts w:asciiTheme="majorHAnsi" w:hAnsiTheme="majorHAnsi" w:cstheme="majorHAnsi"/>
        </w:rPr>
        <w:t>Impacts due to soil erosion shall be mitigated by careful grading of the construction site such that significant amounts of water is not allowed run off of the construction site into adjacent drainages.</w:t>
      </w:r>
    </w:p>
    <w:p w14:paraId="2B6E89FD" w14:textId="77777777" w:rsidR="000C6536" w:rsidRPr="000C6536" w:rsidRDefault="000C6536" w:rsidP="000C6536">
      <w:pPr>
        <w:pStyle w:val="BodyText"/>
        <w:spacing w:before="121"/>
        <w:ind w:right="746"/>
        <w:rPr>
          <w:rFonts w:asciiTheme="majorHAnsi" w:hAnsiTheme="majorHAnsi" w:cstheme="majorHAnsi"/>
        </w:rPr>
      </w:pPr>
      <w:r w:rsidRPr="000C6536">
        <w:rPr>
          <w:rFonts w:asciiTheme="majorHAnsi" w:hAnsiTheme="majorHAnsi" w:cstheme="majorHAnsi"/>
        </w:rPr>
        <w:t>Where excavated soils are stored on site, adequate measures shall be implemented to control runoff, including covering exposed soils, construction of settling basins, or erection of physical barriers.</w:t>
      </w:r>
    </w:p>
    <w:p w14:paraId="4AB069A7" w14:textId="77777777" w:rsidR="000C6536" w:rsidRPr="000C6536" w:rsidRDefault="000C6536" w:rsidP="000C6536">
      <w:pPr>
        <w:pStyle w:val="BodyText"/>
        <w:spacing w:before="11"/>
        <w:ind w:left="0"/>
        <w:rPr>
          <w:rFonts w:asciiTheme="majorHAnsi" w:hAnsiTheme="majorHAnsi" w:cstheme="majorHAnsi"/>
        </w:rPr>
      </w:pPr>
    </w:p>
    <w:p w14:paraId="6CD21517"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2</w:t>
      </w:r>
    </w:p>
    <w:p w14:paraId="528002FF" w14:textId="77777777" w:rsidR="000C6536" w:rsidRPr="000C6536" w:rsidRDefault="000C6536" w:rsidP="000C6536">
      <w:pPr>
        <w:pStyle w:val="BodyText"/>
        <w:spacing w:before="65" w:line="237" w:lineRule="auto"/>
        <w:ind w:right="946"/>
        <w:rPr>
          <w:rFonts w:asciiTheme="majorHAnsi" w:hAnsiTheme="majorHAnsi" w:cstheme="majorHAnsi"/>
        </w:rPr>
      </w:pPr>
      <w:r w:rsidRPr="000C6536">
        <w:rPr>
          <w:rFonts w:asciiTheme="majorHAnsi" w:hAnsiTheme="majorHAnsi" w:cstheme="majorHAnsi"/>
        </w:rPr>
        <w:t>Machinery and equipment shall be maintained in good working condition and shall be regularly inspected for leaks. Any maintenance of equipment or machinery onsite could only occur over non- permeable areas with adequate containment measures to capture spills.</w:t>
      </w:r>
    </w:p>
    <w:p w14:paraId="13FFE35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Fuel storage shall be provided with adequate containment measures to capture spills.</w:t>
      </w:r>
    </w:p>
    <w:p w14:paraId="5AC1D10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87DEC5D" w14:textId="77777777" w:rsidR="000C6536" w:rsidRPr="000C6536" w:rsidRDefault="000C6536" w:rsidP="000C6536">
      <w:pPr>
        <w:pStyle w:val="Heading2"/>
        <w:numPr>
          <w:ilvl w:val="2"/>
          <w:numId w:val="101"/>
        </w:numPr>
        <w:tabs>
          <w:tab w:val="left" w:pos="935"/>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69504" behindDoc="1" locked="0" layoutInCell="1" allowOverlap="1" wp14:anchorId="779A21CD" wp14:editId="6F0FAB42">
                <wp:simplePos x="0" y="0"/>
                <wp:positionH relativeFrom="page">
                  <wp:posOffset>880745</wp:posOffset>
                </wp:positionH>
                <wp:positionV relativeFrom="paragraph">
                  <wp:posOffset>229235</wp:posOffset>
                </wp:positionV>
                <wp:extent cx="5797550" cy="0"/>
                <wp:effectExtent l="0" t="0" r="0" b="0"/>
                <wp:wrapTopAndBottom/>
                <wp:docPr id="443"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1E90C" id="Line 376"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Bh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GROUNDWATER</w:t>
      </w:r>
    </w:p>
    <w:p w14:paraId="71E1834C" w14:textId="77777777" w:rsidR="000C6536" w:rsidRPr="000C6536" w:rsidRDefault="000C6536" w:rsidP="000C6536">
      <w:pPr>
        <w:pStyle w:val="BodyText"/>
        <w:spacing w:before="85"/>
        <w:ind w:right="1236"/>
        <w:rPr>
          <w:rFonts w:asciiTheme="majorHAnsi" w:hAnsiTheme="majorHAnsi" w:cstheme="majorHAnsi"/>
        </w:rPr>
      </w:pPr>
      <w:r w:rsidRPr="000C6536">
        <w:rPr>
          <w:rFonts w:asciiTheme="majorHAnsi" w:hAnsiTheme="majorHAnsi" w:cstheme="majorHAnsi"/>
        </w:rPr>
        <w:t xml:space="preserve">Construction activities can result in contamination of runoff due to leaking fuel or lubricants from construction equipment. </w:t>
      </w:r>
      <w:r w:rsidRPr="000C6536">
        <w:rPr>
          <w:rFonts w:asciiTheme="majorHAnsi" w:hAnsiTheme="majorHAnsi" w:cstheme="majorHAnsi"/>
          <w:i/>
        </w:rPr>
        <w:t xml:space="preserve">1.5.3.2 Mitigation 2 </w:t>
      </w:r>
      <w:r w:rsidRPr="000C6536">
        <w:rPr>
          <w:rFonts w:asciiTheme="majorHAnsi" w:hAnsiTheme="majorHAnsi" w:cstheme="majorHAnsi"/>
        </w:rPr>
        <w:t>will also prevent groundwater contamination.</w:t>
      </w:r>
    </w:p>
    <w:p w14:paraId="737700CE" w14:textId="77777777" w:rsidR="000C6536" w:rsidRPr="000C6536" w:rsidRDefault="000C6536" w:rsidP="000C6536">
      <w:pPr>
        <w:pStyle w:val="BodyText"/>
        <w:spacing w:before="121"/>
        <w:ind w:right="1146"/>
        <w:rPr>
          <w:rFonts w:asciiTheme="majorHAnsi" w:hAnsiTheme="majorHAnsi" w:cstheme="majorHAnsi"/>
        </w:rPr>
      </w:pPr>
      <w:r w:rsidRPr="000C6536">
        <w:rPr>
          <w:rFonts w:asciiTheme="majorHAnsi" w:hAnsiTheme="majorHAnsi" w:cstheme="majorHAnsi"/>
        </w:rPr>
        <w:t xml:space="preserve">Construction of the facilities will result in an increase in hardscaping resulting in a incremental decrease in groundwater percolation. If minor paving is planned, it may not decrease and will not impact on groundwater supplies. In most cases </w:t>
      </w:r>
      <w:r w:rsidRPr="000C6536">
        <w:rPr>
          <w:rFonts w:asciiTheme="majorHAnsi" w:hAnsiTheme="majorHAnsi" w:cstheme="majorHAnsi"/>
          <w:i/>
        </w:rPr>
        <w:t xml:space="preserve">1.5.3.1 Mitigation 1 </w:t>
      </w:r>
      <w:r w:rsidRPr="000C6536">
        <w:rPr>
          <w:rFonts w:asciiTheme="majorHAnsi" w:hAnsiTheme="majorHAnsi" w:cstheme="majorHAnsi"/>
        </w:rPr>
        <w:t>will prevent groundwater contamination.</w:t>
      </w:r>
    </w:p>
    <w:p w14:paraId="3766C4F7" w14:textId="77777777" w:rsidR="000C6536" w:rsidRPr="000C6536" w:rsidRDefault="000C6536" w:rsidP="000C6536">
      <w:pPr>
        <w:pStyle w:val="BodyText"/>
        <w:ind w:left="0"/>
        <w:rPr>
          <w:rFonts w:asciiTheme="majorHAnsi" w:hAnsiTheme="majorHAnsi" w:cstheme="majorHAnsi"/>
          <w:sz w:val="21"/>
        </w:rPr>
      </w:pPr>
    </w:p>
    <w:p w14:paraId="7C9F0162" w14:textId="77777777" w:rsidR="000C6536" w:rsidRPr="000C6536" w:rsidRDefault="000C6536" w:rsidP="000C6536">
      <w:pPr>
        <w:pStyle w:val="Heading2"/>
        <w:numPr>
          <w:ilvl w:val="2"/>
          <w:numId w:val="101"/>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TERRESTRIAL</w:t>
      </w:r>
      <w:r w:rsidRPr="000C6536">
        <w:rPr>
          <w:rFonts w:asciiTheme="majorHAnsi" w:hAnsiTheme="majorHAnsi" w:cstheme="majorHAnsi"/>
          <w:spacing w:val="-2"/>
        </w:rPr>
        <w:t xml:space="preserve"> </w:t>
      </w:r>
      <w:r w:rsidRPr="000C6536">
        <w:rPr>
          <w:rFonts w:asciiTheme="majorHAnsi" w:hAnsiTheme="majorHAnsi" w:cstheme="majorHAnsi"/>
        </w:rPr>
        <w:t>ECOLOGY</w:t>
      </w:r>
    </w:p>
    <w:p w14:paraId="7B04FBA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729F17F" wp14:editId="2F226BFB">
                <wp:extent cx="5797550" cy="3175"/>
                <wp:effectExtent l="12065" t="3810" r="10160" b="12065"/>
                <wp:docPr id="44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42" name="Line 37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0B2E3" id="Group 37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OiUc2KDAgAA&#10;lwUAAA4AAAAAAAAAAAAAAAAALgIAAGRycy9lMm9Eb2MueG1sUEsBAi0AFAAGAAgAAAAhAFPznYHZ&#10;AAAAAgEAAA8AAAAAAAAAAAAAAAAA3QQAAGRycy9kb3ducmV2LnhtbFBLBQYAAAAABAAEAPMAAADj&#10;BQAAAAA=&#10;">
                <v:line id="Line 37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" strokeweight=".24pt"/>
                <w10:anchorlock/>
              </v:group>
            </w:pict>
          </mc:Fallback>
        </mc:AlternateContent>
      </w:r>
    </w:p>
    <w:p w14:paraId="0936CA47" w14:textId="77777777" w:rsidR="000C6536" w:rsidRPr="000C6536" w:rsidRDefault="000C6536" w:rsidP="000C6536">
      <w:pPr>
        <w:pStyle w:val="BodyText"/>
        <w:spacing w:before="105"/>
        <w:ind w:right="636"/>
        <w:rPr>
          <w:rFonts w:asciiTheme="majorHAnsi" w:hAnsiTheme="majorHAnsi" w:cstheme="majorHAnsi"/>
        </w:rPr>
      </w:pPr>
      <w:r w:rsidRPr="000C6536">
        <w:rPr>
          <w:rFonts w:asciiTheme="majorHAnsi" w:hAnsiTheme="majorHAnsi" w:cstheme="majorHAnsi"/>
        </w:rPr>
        <w:t>If the project site is urban site and is with no natural habitats or significant natural flora or fauna, then no impacts are anticipated and no mitigation measures will be required. Otherwise the subcontractor shall contact UNDP for mitigation measures requirement policy and guidance prior to commencing site works.</w:t>
      </w:r>
    </w:p>
    <w:p w14:paraId="15FAB779" w14:textId="77777777" w:rsidR="000C6536" w:rsidRPr="000C6536" w:rsidRDefault="000C6536" w:rsidP="000C6536">
      <w:pPr>
        <w:pStyle w:val="BodyText"/>
        <w:ind w:left="0"/>
        <w:rPr>
          <w:rFonts w:asciiTheme="majorHAnsi" w:hAnsiTheme="majorHAnsi" w:cstheme="majorHAnsi"/>
          <w:sz w:val="21"/>
        </w:rPr>
      </w:pPr>
    </w:p>
    <w:p w14:paraId="4E5D60D7" w14:textId="77777777" w:rsidR="000C6536" w:rsidRPr="000C6536" w:rsidRDefault="000C6536" w:rsidP="000C6536">
      <w:pPr>
        <w:pStyle w:val="Heading2"/>
        <w:numPr>
          <w:ilvl w:val="2"/>
          <w:numId w:val="101"/>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SOCIOECONOMICS</w:t>
      </w:r>
    </w:p>
    <w:p w14:paraId="6F5907A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69543AA" wp14:editId="3751B58A">
                <wp:extent cx="5797550" cy="3175"/>
                <wp:effectExtent l="12065" t="7620" r="10160" b="8255"/>
                <wp:docPr id="439"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40" name="Line 37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060B95" id="Group 37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">
                <v:line id="Line 37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" strokeweight=".24pt"/>
                <w10:anchorlock/>
              </v:group>
            </w:pict>
          </mc:Fallback>
        </mc:AlternateContent>
      </w:r>
    </w:p>
    <w:p w14:paraId="45883D15" w14:textId="77777777" w:rsidR="000C6536" w:rsidRPr="000C6536" w:rsidRDefault="000C6536" w:rsidP="000C6536">
      <w:pPr>
        <w:pStyle w:val="BodyText"/>
        <w:spacing w:before="105"/>
        <w:ind w:right="947"/>
        <w:rPr>
          <w:rFonts w:asciiTheme="majorHAnsi" w:hAnsiTheme="majorHAnsi" w:cstheme="majorHAnsi"/>
        </w:rPr>
      </w:pPr>
      <w:r w:rsidRPr="000C6536">
        <w:rPr>
          <w:rFonts w:asciiTheme="majorHAnsi" w:hAnsiTheme="majorHAnsi" w:cstheme="majorHAnsi"/>
        </w:rPr>
        <w:t>Construction of projects, depending to the type of the project, will result in a significant number of construction jobs. Employment will result in multiplier effects by generating commerce with benefits provided throughout the local</w:t>
      </w:r>
      <w:r w:rsidRPr="000C6536">
        <w:rPr>
          <w:rFonts w:asciiTheme="majorHAnsi" w:hAnsiTheme="majorHAnsi" w:cstheme="majorHAnsi"/>
          <w:spacing w:val="2"/>
        </w:rPr>
        <w:t xml:space="preserve"> </w:t>
      </w:r>
      <w:r w:rsidRPr="000C6536">
        <w:rPr>
          <w:rFonts w:asciiTheme="majorHAnsi" w:hAnsiTheme="majorHAnsi" w:cstheme="majorHAnsi"/>
        </w:rPr>
        <w:t>economy.</w:t>
      </w:r>
    </w:p>
    <w:p w14:paraId="169C222D" w14:textId="77777777" w:rsidR="000C6536" w:rsidRPr="000C6536" w:rsidRDefault="000C6536" w:rsidP="000C6536">
      <w:pPr>
        <w:pStyle w:val="BodyText"/>
        <w:spacing w:before="123" w:line="237" w:lineRule="auto"/>
        <w:ind w:right="958"/>
        <w:rPr>
          <w:rFonts w:asciiTheme="majorHAnsi" w:hAnsiTheme="majorHAnsi" w:cstheme="majorHAnsi"/>
        </w:rPr>
      </w:pPr>
      <w:r w:rsidRPr="000C6536">
        <w:rPr>
          <w:rFonts w:asciiTheme="majorHAnsi" w:hAnsiTheme="majorHAnsi" w:cstheme="majorHAnsi"/>
        </w:rPr>
        <w:t>If the program includes capacity building component, which will promote on-the-job skills training in construction methods, quality control, and/or construction safety, the skill transfer will result in improved capacity of local contractors to successful undertake future construction projects.</w:t>
      </w:r>
    </w:p>
    <w:p w14:paraId="7ED7E020" w14:textId="77777777" w:rsidR="000C6536" w:rsidRPr="000C6536" w:rsidRDefault="000C6536" w:rsidP="000C6536">
      <w:pPr>
        <w:pStyle w:val="BodyText"/>
        <w:spacing w:before="121"/>
        <w:ind w:right="666"/>
        <w:rPr>
          <w:rFonts w:asciiTheme="majorHAnsi" w:hAnsiTheme="majorHAnsi" w:cstheme="majorHAnsi"/>
        </w:rPr>
      </w:pPr>
      <w:r w:rsidRPr="000C6536">
        <w:rPr>
          <w:rFonts w:asciiTheme="majorHAnsi" w:hAnsiTheme="majorHAnsi" w:cstheme="majorHAnsi"/>
        </w:rPr>
        <w:t>Improved and expanded educational facilities will result in improved learning opportunities and provide long-term benefits to the local economy.</w:t>
      </w:r>
    </w:p>
    <w:p w14:paraId="3ABE2C4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 such cases, the following mitigations shall be implemented:</w:t>
      </w:r>
    </w:p>
    <w:p w14:paraId="2CB574FD" w14:textId="77777777" w:rsidR="000C6536" w:rsidRPr="000C6536" w:rsidRDefault="000C6536" w:rsidP="000C6536">
      <w:pPr>
        <w:pStyle w:val="BodyText"/>
        <w:spacing w:before="10"/>
        <w:ind w:left="0"/>
        <w:rPr>
          <w:rFonts w:asciiTheme="majorHAnsi" w:hAnsiTheme="majorHAnsi" w:cstheme="majorHAnsi"/>
        </w:rPr>
      </w:pPr>
    </w:p>
    <w:p w14:paraId="4855D58B" w14:textId="77777777" w:rsidR="000C6536" w:rsidRPr="000C6536" w:rsidRDefault="000C6536" w:rsidP="000C6536">
      <w:pPr>
        <w:pStyle w:val="Heading2"/>
        <w:numPr>
          <w:ilvl w:val="3"/>
          <w:numId w:val="101"/>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1FEE01DA" w14:textId="77777777" w:rsidR="000C6536" w:rsidRPr="000C6536" w:rsidRDefault="000C6536" w:rsidP="000C6536">
      <w:pPr>
        <w:pStyle w:val="BodyText"/>
        <w:spacing w:before="58"/>
        <w:ind w:right="1658"/>
        <w:rPr>
          <w:rFonts w:asciiTheme="majorHAnsi" w:hAnsiTheme="majorHAnsi" w:cstheme="majorHAnsi"/>
        </w:rPr>
      </w:pPr>
      <w:r w:rsidRPr="000C6536">
        <w:rPr>
          <w:rFonts w:asciiTheme="majorHAnsi" w:hAnsiTheme="majorHAnsi" w:cstheme="majorHAnsi"/>
        </w:rPr>
        <w:t>The program shall include capacity building, including classroom and on-the-job training, in construction methods, quality control, and construction safety.</w:t>
      </w:r>
    </w:p>
    <w:p w14:paraId="08C9BF32" w14:textId="77777777" w:rsidR="000C6536" w:rsidRPr="000C6536" w:rsidRDefault="000C6536" w:rsidP="000C6536">
      <w:pPr>
        <w:pStyle w:val="BodyText"/>
        <w:spacing w:before="10"/>
        <w:ind w:left="0"/>
        <w:rPr>
          <w:rFonts w:asciiTheme="majorHAnsi" w:hAnsiTheme="majorHAnsi" w:cstheme="majorHAnsi"/>
        </w:rPr>
      </w:pPr>
    </w:p>
    <w:p w14:paraId="3EB8A114"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2</w:t>
      </w:r>
    </w:p>
    <w:p w14:paraId="4C0853C8"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The use of local subcontractors shall be encouraged wherever possible.</w:t>
      </w:r>
    </w:p>
    <w:p w14:paraId="7682FF7D" w14:textId="77777777" w:rsidR="000C6536" w:rsidRPr="000C6536" w:rsidRDefault="000C6536" w:rsidP="000C6536">
      <w:pPr>
        <w:pStyle w:val="BodyText"/>
        <w:spacing w:before="11"/>
        <w:ind w:left="0"/>
        <w:rPr>
          <w:rFonts w:asciiTheme="majorHAnsi" w:hAnsiTheme="majorHAnsi" w:cstheme="majorHAnsi"/>
        </w:rPr>
      </w:pPr>
    </w:p>
    <w:p w14:paraId="1A904477" w14:textId="77777777" w:rsidR="000C6536" w:rsidRPr="000C6536" w:rsidRDefault="000C6536" w:rsidP="000C6536">
      <w:pPr>
        <w:pStyle w:val="Heading2"/>
        <w:numPr>
          <w:ilvl w:val="2"/>
          <w:numId w:val="101"/>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TRAFFIC AND</w:t>
      </w:r>
      <w:r w:rsidRPr="000C6536">
        <w:rPr>
          <w:rFonts w:asciiTheme="majorHAnsi" w:hAnsiTheme="majorHAnsi" w:cstheme="majorHAnsi"/>
          <w:spacing w:val="-6"/>
        </w:rPr>
        <w:t xml:space="preserve"> </w:t>
      </w:r>
      <w:r w:rsidRPr="000C6536">
        <w:rPr>
          <w:rFonts w:asciiTheme="majorHAnsi" w:hAnsiTheme="majorHAnsi" w:cstheme="majorHAnsi"/>
        </w:rPr>
        <w:t>TRANSPORTATION</w:t>
      </w:r>
    </w:p>
    <w:p w14:paraId="2B9F4BFE"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4AE2E5F" wp14:editId="3935D80A">
                <wp:extent cx="5797550" cy="3175"/>
                <wp:effectExtent l="12065" t="12700" r="10160" b="3175"/>
                <wp:docPr id="437"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38" name="Line 37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757144" id="Group 37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NJb+8SDAgAA&#10;lwUAAA4AAAAAAAAAAAAAAAAALgIAAGRycy9lMm9Eb2MueG1sUEsBAi0AFAAGAAgAAAAhAFPznYHZ&#10;AAAAAgEAAA8AAAAAAAAAAAAAAAAA3QQAAGRycy9kb3ducmV2LnhtbFBLBQYAAAAABAAEAPMAAADj&#10;BQAAAAA=&#10;">
                <v:line id="Line 37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" strokeweight=".24pt"/>
                <w10:anchorlock/>
              </v:group>
            </w:pict>
          </mc:Fallback>
        </mc:AlternateContent>
      </w:r>
    </w:p>
    <w:p w14:paraId="1933230C" w14:textId="77777777" w:rsidR="000C6536" w:rsidRPr="000C6536" w:rsidRDefault="000C6536" w:rsidP="000C6536">
      <w:pPr>
        <w:pStyle w:val="BodyText"/>
        <w:spacing w:before="105"/>
        <w:ind w:right="624"/>
        <w:rPr>
          <w:rFonts w:asciiTheme="majorHAnsi" w:hAnsiTheme="majorHAnsi" w:cstheme="majorHAnsi"/>
        </w:rPr>
      </w:pPr>
      <w:r w:rsidRPr="000C6536">
        <w:rPr>
          <w:rFonts w:asciiTheme="majorHAnsi" w:hAnsiTheme="majorHAnsi" w:cstheme="majorHAnsi"/>
        </w:rPr>
        <w:t>Construction activities will result in additional truck traffic and potential traffic congestion on local streets, depending on the site location. The truck traffic will also result in potential threats to pedestrian safety. Following mitigation measures shall be implemented to avoid any significant impact if the project site is in urban:</w:t>
      </w:r>
    </w:p>
    <w:p w14:paraId="59D439AE" w14:textId="77777777" w:rsidR="000C6536" w:rsidRPr="000C6536" w:rsidRDefault="000C6536" w:rsidP="000C6536">
      <w:pPr>
        <w:pStyle w:val="BodyText"/>
        <w:spacing w:before="117"/>
        <w:ind w:right="980"/>
        <w:rPr>
          <w:rFonts w:asciiTheme="majorHAnsi" w:hAnsiTheme="majorHAnsi" w:cstheme="majorHAnsi"/>
        </w:rPr>
      </w:pPr>
      <w:r w:rsidRPr="000C6536">
        <w:rPr>
          <w:rFonts w:asciiTheme="majorHAnsi" w:hAnsiTheme="majorHAnsi" w:cstheme="majorHAnsi"/>
          <w:u w:val="single"/>
        </w:rPr>
        <w:t>Note:</w:t>
      </w:r>
      <w:r w:rsidRPr="000C6536">
        <w:rPr>
          <w:rFonts w:asciiTheme="majorHAnsi" w:hAnsiTheme="majorHAnsi" w:cstheme="majorHAnsi"/>
        </w:rPr>
        <w:t xml:space="preserve"> Operational impacts may need to be assessed should construction activities alter the current usage of the sites or traffic flow patterns.</w:t>
      </w:r>
    </w:p>
    <w:p w14:paraId="3DB5BC80" w14:textId="77777777" w:rsidR="000C6536" w:rsidRPr="000C6536" w:rsidRDefault="000C6536" w:rsidP="000C6536">
      <w:pPr>
        <w:pStyle w:val="BodyText"/>
        <w:spacing w:before="10"/>
        <w:ind w:left="0"/>
        <w:rPr>
          <w:rFonts w:asciiTheme="majorHAnsi" w:hAnsiTheme="majorHAnsi" w:cstheme="majorHAnsi"/>
        </w:rPr>
      </w:pPr>
    </w:p>
    <w:p w14:paraId="000D50BF"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1"/>
        </w:rPr>
        <w:t xml:space="preserve"> </w:t>
      </w:r>
      <w:r w:rsidRPr="000C6536">
        <w:rPr>
          <w:rFonts w:asciiTheme="majorHAnsi" w:hAnsiTheme="majorHAnsi" w:cstheme="majorHAnsi"/>
        </w:rPr>
        <w:t>1</w:t>
      </w:r>
    </w:p>
    <w:p w14:paraId="19DF657D" w14:textId="77777777" w:rsidR="000C6536" w:rsidRPr="000C6536" w:rsidRDefault="000C6536" w:rsidP="000C6536">
      <w:pPr>
        <w:pStyle w:val="BodyText"/>
        <w:spacing w:before="63"/>
        <w:ind w:right="891"/>
        <w:rPr>
          <w:rFonts w:asciiTheme="majorHAnsi" w:hAnsiTheme="majorHAnsi" w:cstheme="majorHAnsi"/>
        </w:rPr>
      </w:pPr>
      <w:r w:rsidRPr="000C6536">
        <w:rPr>
          <w:rFonts w:asciiTheme="majorHAnsi" w:hAnsiTheme="majorHAnsi" w:cstheme="majorHAnsi"/>
        </w:rPr>
        <w:t>Delivery of materials and equipment to the site shall be scheduled during periods of light traffic (e.g. early morning or late afternoon).</w:t>
      </w:r>
    </w:p>
    <w:p w14:paraId="2A45256F" w14:textId="77777777" w:rsidR="000C6536" w:rsidRPr="000C6536" w:rsidRDefault="000C6536" w:rsidP="000C6536">
      <w:pPr>
        <w:pStyle w:val="BodyText"/>
        <w:spacing w:before="11"/>
        <w:ind w:left="0"/>
        <w:rPr>
          <w:rFonts w:asciiTheme="majorHAnsi" w:hAnsiTheme="majorHAnsi" w:cstheme="majorHAnsi"/>
        </w:rPr>
      </w:pPr>
    </w:p>
    <w:p w14:paraId="39B9DD39"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2</w:t>
      </w:r>
    </w:p>
    <w:p w14:paraId="2A68A96D" w14:textId="77777777" w:rsidR="000C6536" w:rsidRPr="000C6536" w:rsidRDefault="000C6536" w:rsidP="000C6536">
      <w:pPr>
        <w:pStyle w:val="BodyText"/>
        <w:spacing w:before="58"/>
        <w:ind w:right="635"/>
        <w:rPr>
          <w:rFonts w:asciiTheme="majorHAnsi" w:hAnsiTheme="majorHAnsi" w:cstheme="majorHAnsi"/>
        </w:rPr>
      </w:pPr>
      <w:r w:rsidRPr="000C6536">
        <w:rPr>
          <w:rFonts w:asciiTheme="majorHAnsi" w:hAnsiTheme="majorHAnsi" w:cstheme="majorHAnsi"/>
        </w:rPr>
        <w:t>Where necessary, pedestrian access-way improvements shall be provided prior to commencing construction activities. These improvements could include sidewalks, fencing, or alternate routes.</w:t>
      </w:r>
    </w:p>
    <w:p w14:paraId="0C388CA6" w14:textId="77777777" w:rsidR="000C6536" w:rsidRPr="000C6536" w:rsidRDefault="000C6536" w:rsidP="000C6536">
      <w:pPr>
        <w:pStyle w:val="BodyText"/>
        <w:spacing w:before="11"/>
        <w:ind w:left="0"/>
        <w:rPr>
          <w:rFonts w:asciiTheme="majorHAnsi" w:hAnsiTheme="majorHAnsi" w:cstheme="majorHAnsi"/>
        </w:rPr>
      </w:pPr>
    </w:p>
    <w:p w14:paraId="70786BCE"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3</w:t>
      </w:r>
    </w:p>
    <w:p w14:paraId="56CCC42E" w14:textId="77777777" w:rsidR="000C6536" w:rsidRPr="000C6536" w:rsidRDefault="000C6536" w:rsidP="000C6536">
      <w:pPr>
        <w:pStyle w:val="BodyText"/>
        <w:spacing w:before="58"/>
        <w:ind w:right="691"/>
        <w:rPr>
          <w:rFonts w:asciiTheme="majorHAnsi" w:hAnsiTheme="majorHAnsi" w:cstheme="majorHAnsi"/>
        </w:rPr>
      </w:pPr>
      <w:r w:rsidRPr="000C6536">
        <w:rPr>
          <w:rFonts w:asciiTheme="majorHAnsi" w:hAnsiTheme="majorHAnsi" w:cstheme="majorHAnsi"/>
        </w:rPr>
        <w:t>The construction contractor shall provide flag men and other traffic control measures to avoid conflicts between construction traffic and other vehicles and /or pedestrians.</w:t>
      </w:r>
    </w:p>
    <w:p w14:paraId="088F0CC7"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2E9EFA1" w14:textId="77777777" w:rsidR="000C6536" w:rsidRPr="000C6536" w:rsidRDefault="000C6536" w:rsidP="000C6536">
      <w:pPr>
        <w:pStyle w:val="Heading2"/>
        <w:numPr>
          <w:ilvl w:val="2"/>
          <w:numId w:val="101"/>
        </w:numPr>
        <w:tabs>
          <w:tab w:val="left" w:pos="935"/>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70528" behindDoc="1" locked="0" layoutInCell="1" allowOverlap="1" wp14:anchorId="61ADD631" wp14:editId="64FEF87B">
                <wp:simplePos x="0" y="0"/>
                <wp:positionH relativeFrom="page">
                  <wp:posOffset>880745</wp:posOffset>
                </wp:positionH>
                <wp:positionV relativeFrom="paragraph">
                  <wp:posOffset>229235</wp:posOffset>
                </wp:positionV>
                <wp:extent cx="5797550" cy="0"/>
                <wp:effectExtent l="0" t="0" r="0" b="0"/>
                <wp:wrapTopAndBottom/>
                <wp:docPr id="43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AC547" id="Line 369"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1a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VISUAL</w:t>
      </w:r>
      <w:r w:rsidRPr="000C6536">
        <w:rPr>
          <w:rFonts w:asciiTheme="majorHAnsi" w:hAnsiTheme="majorHAnsi" w:cstheme="majorHAnsi"/>
          <w:spacing w:val="-3"/>
        </w:rPr>
        <w:t xml:space="preserve"> </w:t>
      </w:r>
      <w:r w:rsidRPr="000C6536">
        <w:rPr>
          <w:rFonts w:asciiTheme="majorHAnsi" w:hAnsiTheme="majorHAnsi" w:cstheme="majorHAnsi"/>
        </w:rPr>
        <w:t>QUALITY</w:t>
      </w:r>
    </w:p>
    <w:p w14:paraId="139ADC51" w14:textId="77777777" w:rsidR="000C6536" w:rsidRPr="000C6536" w:rsidRDefault="000C6536" w:rsidP="000C6536">
      <w:pPr>
        <w:pStyle w:val="BodyText"/>
        <w:spacing w:before="85"/>
        <w:ind w:right="668"/>
        <w:rPr>
          <w:rFonts w:asciiTheme="majorHAnsi" w:hAnsiTheme="majorHAnsi" w:cstheme="majorHAnsi"/>
        </w:rPr>
      </w:pPr>
      <w:r w:rsidRPr="000C6536">
        <w:rPr>
          <w:rFonts w:asciiTheme="majorHAnsi" w:hAnsiTheme="majorHAnsi" w:cstheme="majorHAnsi"/>
        </w:rPr>
        <w:t>Construction activities may result in a short-term impact to the visual quality of buildings. In particular, buildings in progress are generally stark in appearance. Additionally, construction material and wastes may result in a cluttered site. Following mitigation measures shall be implemented to avoid any significant impact on this issue:</w:t>
      </w:r>
    </w:p>
    <w:p w14:paraId="3702C766" w14:textId="77777777" w:rsidR="000C6536" w:rsidRPr="000C6536" w:rsidRDefault="000C6536" w:rsidP="000C6536">
      <w:pPr>
        <w:pStyle w:val="BodyText"/>
        <w:ind w:left="0"/>
        <w:rPr>
          <w:rFonts w:asciiTheme="majorHAnsi" w:hAnsiTheme="majorHAnsi" w:cstheme="majorHAnsi"/>
          <w:sz w:val="21"/>
        </w:rPr>
      </w:pPr>
    </w:p>
    <w:p w14:paraId="00A861D6" w14:textId="77777777" w:rsidR="000C6536" w:rsidRPr="000C6536" w:rsidRDefault="000C6536" w:rsidP="000C6536">
      <w:pPr>
        <w:pStyle w:val="Heading2"/>
        <w:numPr>
          <w:ilvl w:val="3"/>
          <w:numId w:val="101"/>
        </w:numPr>
        <w:tabs>
          <w:tab w:val="left" w:pos="1079"/>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56BDF0AF" w14:textId="77777777" w:rsidR="000C6536" w:rsidRPr="000C6536" w:rsidRDefault="000C6536" w:rsidP="000C6536">
      <w:pPr>
        <w:pStyle w:val="BodyText"/>
        <w:spacing w:before="65" w:line="237" w:lineRule="auto"/>
        <w:ind w:right="1168"/>
        <w:rPr>
          <w:rFonts w:asciiTheme="majorHAnsi" w:hAnsiTheme="majorHAnsi" w:cstheme="majorHAnsi"/>
        </w:rPr>
      </w:pPr>
      <w:r w:rsidRPr="000C6536">
        <w:rPr>
          <w:rFonts w:asciiTheme="majorHAnsi" w:hAnsiTheme="majorHAnsi" w:cstheme="majorHAnsi"/>
        </w:rPr>
        <w:t>The subcontractor shall be required to maintain a site free from rubbish. The contractor shall be required to conduct regular housekeeping to include removal of rubbish, construction waste, and proper storage of construction material.</w:t>
      </w:r>
    </w:p>
    <w:p w14:paraId="4FC74E47" w14:textId="77777777" w:rsidR="000C6536" w:rsidRPr="000C6536" w:rsidRDefault="000C6536" w:rsidP="000C6536">
      <w:pPr>
        <w:pStyle w:val="BodyText"/>
        <w:ind w:left="0"/>
        <w:rPr>
          <w:rFonts w:asciiTheme="majorHAnsi" w:hAnsiTheme="majorHAnsi" w:cstheme="majorHAnsi"/>
          <w:sz w:val="21"/>
        </w:rPr>
      </w:pPr>
    </w:p>
    <w:p w14:paraId="2C12E3E5" w14:textId="77777777" w:rsidR="000C6536" w:rsidRPr="000C6536" w:rsidRDefault="000C6536" w:rsidP="000C6536">
      <w:pPr>
        <w:pStyle w:val="Heading2"/>
        <w:numPr>
          <w:ilvl w:val="2"/>
          <w:numId w:val="101"/>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RECREATION</w:t>
      </w:r>
    </w:p>
    <w:p w14:paraId="6BBD837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48F68FE" wp14:editId="2CBB97BD">
                <wp:extent cx="5797550" cy="3175"/>
                <wp:effectExtent l="12065" t="8255" r="10160" b="7620"/>
                <wp:docPr id="43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35" name="Line 36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5C121D" id="Group 36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B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IJklARG0A5HwXjJbLB09vapS8LrX6kk9al8jbB8k+2nAHL61u3Plncmh/yoLSEhfrER6TqXu&#10;XAoonJxQhfOoAj9ZwuDjfLlezucgFgPbLF7OvUisBiX/CWL1bghbx7MhBgNCmvrLEOAAyFUDfWau&#10;VJr/o/KppoqjQsaRNFI5v1D50AgOTK48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4WmRAYICAACX&#10;BQAADgAAAAAAAAAAAAAAAAAuAgAAZHJzL2Uyb0RvYy54bWxQSwECLQAUAAYACAAAACEAU/OdgdkA&#10;AAACAQAADwAAAAAAAAAAAAAAAADcBAAAZHJzL2Rvd25yZXYueG1sUEsFBgAAAAAEAAQA8wAAAOIF&#10;AAAAAA==&#10;">
                <v:line id="Line 36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" strokeweight=".24pt"/>
                <w10:anchorlock/>
              </v:group>
            </w:pict>
          </mc:Fallback>
        </mc:AlternateContent>
      </w:r>
    </w:p>
    <w:p w14:paraId="60691357" w14:textId="77777777" w:rsidR="000C6536" w:rsidRPr="000C6536" w:rsidRDefault="000C6536" w:rsidP="000C6536">
      <w:pPr>
        <w:pStyle w:val="BodyText"/>
        <w:spacing w:before="105"/>
        <w:ind w:right="824"/>
        <w:rPr>
          <w:rFonts w:asciiTheme="majorHAnsi" w:hAnsiTheme="majorHAnsi" w:cstheme="majorHAnsi"/>
        </w:rPr>
      </w:pPr>
      <w:r w:rsidRPr="000C6536">
        <w:rPr>
          <w:rFonts w:asciiTheme="majorHAnsi" w:hAnsiTheme="majorHAnsi" w:cstheme="majorHAnsi"/>
        </w:rPr>
        <w:t>As per architectural principles, new buildings are usually sited to minimize the impact on available recreational fields. Although no mitigation is practically required, sufficient space shall be maintained for the existing recreational</w:t>
      </w:r>
      <w:r w:rsidRPr="000C6536">
        <w:rPr>
          <w:rFonts w:asciiTheme="majorHAnsi" w:hAnsiTheme="majorHAnsi" w:cstheme="majorHAnsi"/>
          <w:spacing w:val="1"/>
        </w:rPr>
        <w:t xml:space="preserve"> </w:t>
      </w:r>
      <w:r w:rsidRPr="000C6536">
        <w:rPr>
          <w:rFonts w:asciiTheme="majorHAnsi" w:hAnsiTheme="majorHAnsi" w:cstheme="majorHAnsi"/>
        </w:rPr>
        <w:t>fields.</w:t>
      </w:r>
    </w:p>
    <w:p w14:paraId="3A17E9EA" w14:textId="77777777" w:rsidR="000C6536" w:rsidRPr="000C6536" w:rsidRDefault="000C6536" w:rsidP="000C6536">
      <w:pPr>
        <w:pStyle w:val="BodyText"/>
        <w:spacing w:before="11"/>
        <w:ind w:left="0"/>
        <w:rPr>
          <w:rFonts w:asciiTheme="majorHAnsi" w:hAnsiTheme="majorHAnsi" w:cstheme="majorHAnsi"/>
        </w:rPr>
      </w:pPr>
    </w:p>
    <w:p w14:paraId="427592C5" w14:textId="77777777" w:rsidR="000C6536" w:rsidRPr="000C6536" w:rsidRDefault="000C6536" w:rsidP="000C6536">
      <w:pPr>
        <w:pStyle w:val="Heading2"/>
        <w:numPr>
          <w:ilvl w:val="2"/>
          <w:numId w:val="101"/>
        </w:numPr>
        <w:tabs>
          <w:tab w:val="left" w:pos="936"/>
        </w:tabs>
        <w:spacing w:after="19"/>
        <w:ind w:hanging="721"/>
        <w:rPr>
          <w:rFonts w:asciiTheme="majorHAnsi" w:hAnsiTheme="majorHAnsi" w:cstheme="majorHAnsi"/>
        </w:rPr>
      </w:pPr>
      <w:r w:rsidRPr="000C6536">
        <w:rPr>
          <w:rFonts w:asciiTheme="majorHAnsi" w:hAnsiTheme="majorHAnsi" w:cstheme="majorHAnsi"/>
        </w:rPr>
        <w:t>CULTURAL</w:t>
      </w:r>
    </w:p>
    <w:p w14:paraId="338C647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3B901BB" wp14:editId="5B843521">
                <wp:extent cx="5797550" cy="3175"/>
                <wp:effectExtent l="12065" t="8255" r="10160" b="7620"/>
                <wp:docPr id="43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33" name="Line 36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33AF2" id="Group 36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sfhA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At8KsfhAIA&#10;AJcFAAAOAAAAAAAAAAAAAAAAAC4CAABkcnMvZTJvRG9jLnhtbFBLAQItABQABgAIAAAAIQBT852B&#10;2QAAAAIBAAAPAAAAAAAAAAAAAAAAAN4EAABkcnMvZG93bnJldi54bWxQSwUGAAAAAAQABADzAAAA&#10;5AUAAAAA&#10;">
                <v:line id="Line 36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" strokeweight=".24pt"/>
                <w10:anchorlock/>
              </v:group>
            </w:pict>
          </mc:Fallback>
        </mc:AlternateContent>
      </w:r>
    </w:p>
    <w:p w14:paraId="2BF6D4FD" w14:textId="77777777" w:rsidR="000C6536" w:rsidRPr="000C6536" w:rsidRDefault="000C6536" w:rsidP="000C6536">
      <w:pPr>
        <w:pStyle w:val="BodyText"/>
        <w:spacing w:before="105"/>
        <w:ind w:right="747"/>
        <w:rPr>
          <w:rFonts w:asciiTheme="majorHAnsi" w:hAnsiTheme="majorHAnsi" w:cstheme="majorHAnsi"/>
        </w:rPr>
      </w:pPr>
      <w:r w:rsidRPr="000C6536">
        <w:rPr>
          <w:rFonts w:asciiTheme="majorHAnsi" w:hAnsiTheme="majorHAnsi" w:cstheme="majorHAnsi"/>
        </w:rPr>
        <w:t>Depending to the location of the project, if buried cultural or archaeological resources may be uncovered during construction activities, following mitigation measures shall be implemented to avoid any significant impact:</w:t>
      </w:r>
    </w:p>
    <w:p w14:paraId="3755CABF" w14:textId="77777777" w:rsidR="000C6536" w:rsidRPr="000C6536" w:rsidRDefault="000C6536" w:rsidP="000C6536">
      <w:pPr>
        <w:pStyle w:val="BodyText"/>
        <w:spacing w:before="11"/>
        <w:ind w:left="0"/>
        <w:rPr>
          <w:rFonts w:asciiTheme="majorHAnsi" w:hAnsiTheme="majorHAnsi" w:cstheme="majorHAnsi"/>
        </w:rPr>
      </w:pPr>
    </w:p>
    <w:p w14:paraId="714FDD3F"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1FE7AE41" w14:textId="77777777" w:rsidR="000C6536" w:rsidRPr="000C6536" w:rsidRDefault="000C6536" w:rsidP="000C6536">
      <w:pPr>
        <w:pStyle w:val="BodyText"/>
        <w:spacing w:before="58"/>
        <w:ind w:right="669"/>
        <w:rPr>
          <w:rFonts w:asciiTheme="majorHAnsi" w:hAnsiTheme="majorHAnsi" w:cstheme="majorHAnsi"/>
        </w:rPr>
      </w:pPr>
      <w:r w:rsidRPr="000C6536">
        <w:rPr>
          <w:rFonts w:asciiTheme="majorHAnsi" w:hAnsiTheme="majorHAnsi" w:cstheme="majorHAnsi"/>
        </w:rPr>
        <w:t>If potential cultural or archaeological resources are unearthed during construction, activities in that area shall immediately cease. The appropriate government office shall be contacted until such time as the government office provides authorization.</w:t>
      </w:r>
    </w:p>
    <w:p w14:paraId="1614AA8A" w14:textId="77777777" w:rsidR="000C6536" w:rsidRPr="000C6536" w:rsidRDefault="000C6536" w:rsidP="000C6536">
      <w:pPr>
        <w:pStyle w:val="BodyText"/>
        <w:ind w:left="0"/>
        <w:rPr>
          <w:rFonts w:asciiTheme="majorHAnsi" w:hAnsiTheme="majorHAnsi" w:cstheme="majorHAnsi"/>
          <w:sz w:val="21"/>
        </w:rPr>
      </w:pPr>
    </w:p>
    <w:p w14:paraId="31DF2914" w14:textId="77777777" w:rsidR="000C6536" w:rsidRPr="000C6536" w:rsidRDefault="000C6536" w:rsidP="000C6536">
      <w:pPr>
        <w:pStyle w:val="Heading2"/>
        <w:numPr>
          <w:ilvl w:val="2"/>
          <w:numId w:val="101"/>
        </w:numPr>
        <w:tabs>
          <w:tab w:val="left" w:pos="936"/>
        </w:tabs>
        <w:spacing w:after="19"/>
        <w:ind w:hanging="721"/>
        <w:rPr>
          <w:rFonts w:asciiTheme="majorHAnsi" w:hAnsiTheme="majorHAnsi" w:cstheme="majorHAnsi"/>
        </w:rPr>
      </w:pPr>
      <w:r w:rsidRPr="000C6536">
        <w:rPr>
          <w:rFonts w:asciiTheme="majorHAnsi" w:hAnsiTheme="majorHAnsi" w:cstheme="majorHAnsi"/>
        </w:rPr>
        <w:t>NOISE</w:t>
      </w:r>
    </w:p>
    <w:p w14:paraId="5937BFE7"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9F716CA" wp14:editId="1732417D">
                <wp:extent cx="5797550" cy="3175"/>
                <wp:effectExtent l="12065" t="10795" r="10160" b="5080"/>
                <wp:docPr id="43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31" name="Line 36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9952AD" id="Group 36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B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P80jQGDAgAA&#10;lwUAAA4AAAAAAAAAAAAAAAAALgIAAGRycy9lMm9Eb2MueG1sUEsBAi0AFAAGAAgAAAAhAFPznYHZ&#10;AAAAAgEAAA8AAAAAAAAAAAAAAAAA3QQAAGRycy9kb3ducmV2LnhtbFBLBQYAAAAABAAEAPMAAADj&#10;BQAAAAA=&#10;">
                <v:line id="Line 36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" strokeweight=".24pt"/>
                <w10:anchorlock/>
              </v:group>
            </w:pict>
          </mc:Fallback>
        </mc:AlternateContent>
      </w:r>
    </w:p>
    <w:p w14:paraId="4AC9E060" w14:textId="77777777" w:rsidR="000C6536" w:rsidRPr="000C6536" w:rsidRDefault="000C6536" w:rsidP="000C6536">
      <w:pPr>
        <w:pStyle w:val="BodyText"/>
        <w:spacing w:before="105"/>
        <w:ind w:right="624"/>
        <w:rPr>
          <w:rFonts w:asciiTheme="majorHAnsi" w:hAnsiTheme="majorHAnsi" w:cstheme="majorHAnsi"/>
        </w:rPr>
      </w:pPr>
      <w:r w:rsidRPr="000C6536">
        <w:rPr>
          <w:rFonts w:asciiTheme="majorHAnsi" w:hAnsiTheme="majorHAnsi" w:cstheme="majorHAnsi"/>
        </w:rPr>
        <w:t>Construction activities will result in noise impacts resulting from the use of heavy equipment and machinery. Noise levels will be typical for construction sites and no significantly loud equipment should be avoided if possible (i.e., pile drivers, crushers, etc.). Following mitigation measures shall be implemented to avoid significant impact:</w:t>
      </w:r>
    </w:p>
    <w:p w14:paraId="3DB1AC73" w14:textId="77777777" w:rsidR="000C6536" w:rsidRPr="000C6536" w:rsidRDefault="000C6536" w:rsidP="000C6536">
      <w:pPr>
        <w:pStyle w:val="BodyText"/>
        <w:ind w:left="0"/>
        <w:rPr>
          <w:rFonts w:asciiTheme="majorHAnsi" w:hAnsiTheme="majorHAnsi" w:cstheme="majorHAnsi"/>
          <w:sz w:val="21"/>
        </w:rPr>
      </w:pPr>
    </w:p>
    <w:p w14:paraId="64318EFE"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5C479098" w14:textId="77777777" w:rsidR="000C6536" w:rsidRPr="000C6536" w:rsidRDefault="000C6536" w:rsidP="000C6536">
      <w:pPr>
        <w:pStyle w:val="BodyText"/>
        <w:spacing w:before="58"/>
        <w:ind w:right="913"/>
        <w:rPr>
          <w:rFonts w:asciiTheme="majorHAnsi" w:hAnsiTheme="majorHAnsi" w:cstheme="majorHAnsi"/>
        </w:rPr>
      </w:pPr>
      <w:r w:rsidRPr="000C6536">
        <w:rPr>
          <w:rFonts w:asciiTheme="majorHAnsi" w:hAnsiTheme="majorHAnsi" w:cstheme="majorHAnsi"/>
        </w:rPr>
        <w:t>The contractor shall as far as practicable, ensure that all processes, machines and equipment used implement one or more of the following measures:</w:t>
      </w:r>
    </w:p>
    <w:p w14:paraId="40830DC1" w14:textId="77777777" w:rsidR="000C6536" w:rsidRPr="000C6536" w:rsidRDefault="000C6536" w:rsidP="000C6536">
      <w:pPr>
        <w:pStyle w:val="ListParagraph"/>
        <w:numPr>
          <w:ilvl w:val="4"/>
          <w:numId w:val="101"/>
        </w:numPr>
        <w:tabs>
          <w:tab w:val="left" w:pos="935"/>
          <w:tab w:val="left" w:pos="936"/>
        </w:tabs>
        <w:spacing w:before="122"/>
        <w:ind w:right="1298"/>
        <w:rPr>
          <w:rFonts w:asciiTheme="majorHAnsi" w:hAnsiTheme="majorHAnsi" w:cstheme="majorHAnsi"/>
          <w:sz w:val="20"/>
        </w:rPr>
      </w:pPr>
      <w:r w:rsidRPr="000C6536">
        <w:rPr>
          <w:rFonts w:asciiTheme="majorHAnsi" w:hAnsiTheme="majorHAnsi" w:cstheme="majorHAnsi"/>
          <w:sz w:val="20"/>
        </w:rPr>
        <w:t>Engineering noise control, e.g., modifying noisy processes, machines and equipment, relocating noisy processes or isolating them within enclosures, erecting sound barriers, reducing kinetic or potential energy and regularly maintain machines and</w:t>
      </w:r>
      <w:r w:rsidRPr="000C6536">
        <w:rPr>
          <w:rFonts w:asciiTheme="majorHAnsi" w:hAnsiTheme="majorHAnsi" w:cstheme="majorHAnsi"/>
          <w:spacing w:val="-14"/>
          <w:sz w:val="20"/>
        </w:rPr>
        <w:t xml:space="preserve"> </w:t>
      </w:r>
      <w:r w:rsidRPr="000C6536">
        <w:rPr>
          <w:rFonts w:asciiTheme="majorHAnsi" w:hAnsiTheme="majorHAnsi" w:cstheme="majorHAnsi"/>
          <w:sz w:val="20"/>
        </w:rPr>
        <w:t>equipment.</w:t>
      </w:r>
    </w:p>
    <w:p w14:paraId="7EB38C96" w14:textId="77777777" w:rsidR="000C6536" w:rsidRPr="000C6536" w:rsidRDefault="000C6536" w:rsidP="000C6536">
      <w:pPr>
        <w:pStyle w:val="ListParagraph"/>
        <w:numPr>
          <w:ilvl w:val="4"/>
          <w:numId w:val="101"/>
        </w:numPr>
        <w:tabs>
          <w:tab w:val="left" w:pos="935"/>
          <w:tab w:val="left" w:pos="936"/>
        </w:tabs>
        <w:spacing w:before="116"/>
        <w:ind w:right="657"/>
        <w:rPr>
          <w:rFonts w:asciiTheme="majorHAnsi" w:hAnsiTheme="majorHAnsi" w:cstheme="majorHAnsi"/>
          <w:sz w:val="20"/>
        </w:rPr>
      </w:pPr>
      <w:r w:rsidRPr="000C6536">
        <w:rPr>
          <w:rFonts w:asciiTheme="majorHAnsi" w:hAnsiTheme="majorHAnsi" w:cstheme="majorHAnsi"/>
          <w:sz w:val="20"/>
        </w:rPr>
        <w:t>Using quiet machines and equipment when such machines and equipment are available in</w:t>
      </w:r>
      <w:r w:rsidRPr="000C6536">
        <w:rPr>
          <w:rFonts w:asciiTheme="majorHAnsi" w:hAnsiTheme="majorHAnsi" w:cstheme="majorHAnsi"/>
          <w:spacing w:val="-23"/>
          <w:sz w:val="20"/>
        </w:rPr>
        <w:t xml:space="preserve"> </w:t>
      </w:r>
      <w:r w:rsidRPr="000C6536">
        <w:rPr>
          <w:rFonts w:asciiTheme="majorHAnsi" w:hAnsiTheme="majorHAnsi" w:cstheme="majorHAnsi"/>
          <w:sz w:val="20"/>
        </w:rPr>
        <w:t>the market. Examples are generators, compressors and concrete breakers. The contractor shall provide hearing protectors for workers who are exposed to excessive noise and ensure that they are worn at all times. Warning signs to remind workers that hearing protectors must be worn shall be put at areas with excessive</w:t>
      </w:r>
      <w:r w:rsidRPr="000C6536">
        <w:rPr>
          <w:rFonts w:asciiTheme="majorHAnsi" w:hAnsiTheme="majorHAnsi" w:cstheme="majorHAnsi"/>
          <w:spacing w:val="2"/>
          <w:sz w:val="20"/>
        </w:rPr>
        <w:t xml:space="preserve"> </w:t>
      </w:r>
      <w:r w:rsidRPr="000C6536">
        <w:rPr>
          <w:rFonts w:asciiTheme="majorHAnsi" w:hAnsiTheme="majorHAnsi" w:cstheme="majorHAnsi"/>
          <w:sz w:val="20"/>
        </w:rPr>
        <w:t>nose.</w:t>
      </w:r>
    </w:p>
    <w:p w14:paraId="492550C6" w14:textId="77777777" w:rsidR="000C6536" w:rsidRPr="000C6536" w:rsidRDefault="000C6536" w:rsidP="000C6536">
      <w:pPr>
        <w:pStyle w:val="BodyText"/>
        <w:spacing w:before="10"/>
        <w:ind w:left="0"/>
        <w:rPr>
          <w:rFonts w:asciiTheme="majorHAnsi" w:hAnsiTheme="majorHAnsi" w:cstheme="majorHAnsi"/>
        </w:rPr>
      </w:pPr>
    </w:p>
    <w:p w14:paraId="3798A68E"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2</w:t>
      </w:r>
    </w:p>
    <w:p w14:paraId="763A5B44" w14:textId="77777777" w:rsidR="000C6536" w:rsidRPr="000C6536" w:rsidRDefault="000C6536" w:rsidP="000C6536">
      <w:pPr>
        <w:pStyle w:val="BodyText"/>
        <w:spacing w:before="58"/>
        <w:ind w:right="913"/>
        <w:rPr>
          <w:rFonts w:asciiTheme="majorHAnsi" w:hAnsiTheme="majorHAnsi" w:cstheme="majorHAnsi"/>
        </w:rPr>
      </w:pPr>
      <w:r w:rsidRPr="000C6536">
        <w:rPr>
          <w:rFonts w:asciiTheme="majorHAnsi" w:hAnsiTheme="majorHAnsi" w:cstheme="majorHAnsi"/>
        </w:rPr>
        <w:t>To the extent practicable, construction activities shall occur during normal working times. Where necessary to conduct operations in late evening or early morning, these operations shall be short in duration and shall be coordinated in advance with the project team and nearby inhabitants.</w:t>
      </w:r>
    </w:p>
    <w:p w14:paraId="37CC3D0F" w14:textId="77777777" w:rsidR="000C6536" w:rsidRPr="000C6536" w:rsidRDefault="000C6536" w:rsidP="000C6536">
      <w:pPr>
        <w:pStyle w:val="BodyText"/>
        <w:ind w:left="0"/>
        <w:rPr>
          <w:rFonts w:asciiTheme="majorHAnsi" w:hAnsiTheme="majorHAnsi" w:cstheme="majorHAnsi"/>
          <w:sz w:val="21"/>
        </w:rPr>
      </w:pPr>
    </w:p>
    <w:p w14:paraId="314F3DF2"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3</w:t>
      </w:r>
    </w:p>
    <w:p w14:paraId="48082A0E" w14:textId="77777777" w:rsidR="000C6536" w:rsidRPr="000C6536" w:rsidRDefault="000C6536" w:rsidP="000C6536">
      <w:pPr>
        <w:pStyle w:val="BodyText"/>
        <w:spacing w:before="63"/>
        <w:ind w:right="835"/>
        <w:rPr>
          <w:rFonts w:asciiTheme="majorHAnsi" w:hAnsiTheme="majorHAnsi" w:cstheme="majorHAnsi"/>
        </w:rPr>
      </w:pPr>
      <w:r w:rsidRPr="000C6536">
        <w:rPr>
          <w:rFonts w:asciiTheme="majorHAnsi" w:hAnsiTheme="majorHAnsi" w:cstheme="majorHAnsi"/>
        </w:rPr>
        <w:t>A community outreach program shall be implemented to ensure that local residents are aware of the purpose of the construction activities and have the opportunity to report any impacts.</w:t>
      </w:r>
    </w:p>
    <w:p w14:paraId="7C423D5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4372B4A" w14:textId="77777777" w:rsidR="000C6536" w:rsidRPr="000C6536" w:rsidRDefault="000C6536" w:rsidP="000C6536">
      <w:pPr>
        <w:pStyle w:val="Heading2"/>
        <w:numPr>
          <w:ilvl w:val="2"/>
          <w:numId w:val="101"/>
        </w:numPr>
        <w:tabs>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71552" behindDoc="1" locked="0" layoutInCell="1" allowOverlap="1" wp14:anchorId="7E0726DB" wp14:editId="736AA694">
                <wp:simplePos x="0" y="0"/>
                <wp:positionH relativeFrom="page">
                  <wp:posOffset>880745</wp:posOffset>
                </wp:positionH>
                <wp:positionV relativeFrom="paragraph">
                  <wp:posOffset>229235</wp:posOffset>
                </wp:positionV>
                <wp:extent cx="5797550" cy="0"/>
                <wp:effectExtent l="0" t="0" r="0" b="0"/>
                <wp:wrapTopAndBottom/>
                <wp:docPr id="42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B6E5C5" id="Line 362"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L4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SOLID, HAZARDOUS AND SPECIAL</w:t>
      </w:r>
      <w:r w:rsidRPr="000C6536">
        <w:rPr>
          <w:rFonts w:asciiTheme="majorHAnsi" w:hAnsiTheme="majorHAnsi" w:cstheme="majorHAnsi"/>
          <w:spacing w:val="-12"/>
        </w:rPr>
        <w:t xml:space="preserve"> </w:t>
      </w:r>
      <w:r w:rsidRPr="000C6536">
        <w:rPr>
          <w:rFonts w:asciiTheme="majorHAnsi" w:hAnsiTheme="majorHAnsi" w:cstheme="majorHAnsi"/>
        </w:rPr>
        <w:t>WASTES</w:t>
      </w:r>
    </w:p>
    <w:p w14:paraId="238467DD" w14:textId="77777777" w:rsidR="000C6536" w:rsidRPr="000C6536" w:rsidRDefault="000C6536" w:rsidP="000C6536">
      <w:pPr>
        <w:pStyle w:val="BodyText"/>
        <w:spacing w:before="85"/>
        <w:ind w:right="868"/>
        <w:rPr>
          <w:rFonts w:asciiTheme="majorHAnsi" w:hAnsiTheme="majorHAnsi" w:cstheme="majorHAnsi"/>
        </w:rPr>
      </w:pPr>
      <w:r w:rsidRPr="000C6536">
        <w:rPr>
          <w:rFonts w:asciiTheme="majorHAnsi" w:hAnsiTheme="majorHAnsi" w:cstheme="majorHAnsi"/>
        </w:rPr>
        <w:t>Construction activities, including demolition and excavation, will result in solid wastes requiring disposal. There could also be evidence of hazardous or special wastes on the project sites that may result in contamination through spillage or unearthing.</w:t>
      </w:r>
    </w:p>
    <w:p w14:paraId="299142AF" w14:textId="77777777" w:rsidR="000C6536" w:rsidRPr="000C6536" w:rsidRDefault="000C6536" w:rsidP="000C6536">
      <w:pPr>
        <w:pStyle w:val="BodyText"/>
        <w:spacing w:before="121"/>
        <w:ind w:right="713"/>
        <w:rPr>
          <w:rFonts w:asciiTheme="majorHAnsi" w:hAnsiTheme="majorHAnsi" w:cstheme="majorHAnsi"/>
        </w:rPr>
      </w:pPr>
      <w:r w:rsidRPr="000C6536">
        <w:rPr>
          <w:rFonts w:asciiTheme="majorHAnsi" w:hAnsiTheme="majorHAnsi" w:cstheme="majorHAnsi"/>
        </w:rPr>
        <w:t>Construction activities may result in the generation of hazardous wastes, including oils and lubricants. Accidental release of these wastes may result in impacts. To avoid such impact following mitigation measures shall be considered:</w:t>
      </w:r>
    </w:p>
    <w:p w14:paraId="44B7EC4C" w14:textId="77777777" w:rsidR="000C6536" w:rsidRPr="000C6536" w:rsidRDefault="000C6536" w:rsidP="000C6536">
      <w:pPr>
        <w:pStyle w:val="BodyText"/>
        <w:ind w:left="0"/>
        <w:rPr>
          <w:rFonts w:asciiTheme="majorHAnsi" w:hAnsiTheme="majorHAnsi" w:cstheme="majorHAnsi"/>
          <w:sz w:val="21"/>
        </w:rPr>
      </w:pPr>
    </w:p>
    <w:p w14:paraId="5EF0E657"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5AC1836D" w14:textId="77777777" w:rsidR="000C6536" w:rsidRPr="000C6536" w:rsidRDefault="000C6536" w:rsidP="000C6536">
      <w:pPr>
        <w:pStyle w:val="BodyText"/>
        <w:spacing w:before="58"/>
        <w:ind w:right="657"/>
        <w:rPr>
          <w:rFonts w:asciiTheme="majorHAnsi" w:hAnsiTheme="majorHAnsi" w:cstheme="majorHAnsi"/>
        </w:rPr>
      </w:pPr>
      <w:r w:rsidRPr="000C6536">
        <w:rPr>
          <w:rFonts w:asciiTheme="majorHAnsi" w:hAnsiTheme="majorHAnsi" w:cstheme="majorHAnsi"/>
        </w:rPr>
        <w:t>Solid wastes shall be transported off the site and disposed of in a disposal site previously approved by the relevant authority and/ or Ministry of Urban Development.</w:t>
      </w:r>
    </w:p>
    <w:p w14:paraId="4CDBD50C" w14:textId="77777777" w:rsidR="000C6536" w:rsidRPr="000C6536" w:rsidRDefault="000C6536" w:rsidP="000C6536">
      <w:pPr>
        <w:pStyle w:val="BodyText"/>
        <w:spacing w:before="11"/>
        <w:ind w:left="0"/>
        <w:rPr>
          <w:rFonts w:asciiTheme="majorHAnsi" w:hAnsiTheme="majorHAnsi" w:cstheme="majorHAnsi"/>
        </w:rPr>
      </w:pPr>
    </w:p>
    <w:p w14:paraId="28890F24"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2</w:t>
      </w:r>
    </w:p>
    <w:p w14:paraId="2D16B37E" w14:textId="77777777" w:rsidR="000C6536" w:rsidRPr="000C6536" w:rsidRDefault="000C6536" w:rsidP="000C6536">
      <w:pPr>
        <w:pStyle w:val="BodyText"/>
        <w:spacing w:before="63"/>
        <w:ind w:right="668"/>
        <w:rPr>
          <w:rFonts w:asciiTheme="majorHAnsi" w:hAnsiTheme="majorHAnsi" w:cstheme="majorHAnsi"/>
        </w:rPr>
      </w:pPr>
      <w:r w:rsidRPr="000C6536">
        <w:rPr>
          <w:rFonts w:asciiTheme="majorHAnsi" w:hAnsiTheme="majorHAnsi" w:cstheme="majorHAnsi"/>
        </w:rPr>
        <w:t>In the event buried hazardous wastes are uncovered during excavation, all construction activities shall cease.</w:t>
      </w:r>
    </w:p>
    <w:p w14:paraId="5AF0B353" w14:textId="77777777" w:rsidR="000C6536" w:rsidRPr="000C6536" w:rsidRDefault="000C6536" w:rsidP="000C6536">
      <w:pPr>
        <w:pStyle w:val="BodyText"/>
        <w:spacing w:before="6"/>
        <w:ind w:left="0"/>
        <w:rPr>
          <w:rFonts w:asciiTheme="majorHAnsi" w:hAnsiTheme="majorHAnsi" w:cstheme="majorHAnsi"/>
        </w:rPr>
      </w:pPr>
    </w:p>
    <w:p w14:paraId="5F1C6D17" w14:textId="77777777" w:rsidR="000C6536" w:rsidRPr="000C6536" w:rsidRDefault="000C6536" w:rsidP="000C6536">
      <w:pPr>
        <w:pStyle w:val="Heading2"/>
        <w:numPr>
          <w:ilvl w:val="2"/>
          <w:numId w:val="101"/>
        </w:numPr>
        <w:tabs>
          <w:tab w:val="left" w:pos="936"/>
        </w:tabs>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72576" behindDoc="1" locked="0" layoutInCell="1" allowOverlap="1" wp14:anchorId="5D8561E4" wp14:editId="610957D8">
                <wp:simplePos x="0" y="0"/>
                <wp:positionH relativeFrom="page">
                  <wp:posOffset>880745</wp:posOffset>
                </wp:positionH>
                <wp:positionV relativeFrom="paragraph">
                  <wp:posOffset>163195</wp:posOffset>
                </wp:positionV>
                <wp:extent cx="5797550" cy="0"/>
                <wp:effectExtent l="0" t="0" r="0" b="0"/>
                <wp:wrapTopAndBottom/>
                <wp:docPr id="428"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670509" id="Line 36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85pt" to="5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" strokeweight=".24pt">
                <w10:wrap type="topAndBottom" anchorx="page"/>
              </v:line>
            </w:pict>
          </mc:Fallback>
        </mc:AlternateContent>
      </w:r>
      <w:r w:rsidRPr="000C6536">
        <w:rPr>
          <w:rFonts w:asciiTheme="majorHAnsi" w:hAnsiTheme="majorHAnsi" w:cstheme="majorHAnsi"/>
        </w:rPr>
        <w:t xml:space="preserve">GEOLOGIC AND SEISMIC </w:t>
      </w:r>
      <w:r w:rsidRPr="000C6536">
        <w:rPr>
          <w:rFonts w:asciiTheme="majorHAnsi" w:hAnsiTheme="majorHAnsi" w:cstheme="majorHAnsi"/>
          <w:spacing w:val="-3"/>
        </w:rPr>
        <w:t>HAZARDS</w:t>
      </w:r>
    </w:p>
    <w:p w14:paraId="6091E172" w14:textId="77777777" w:rsidR="000C6536" w:rsidRPr="000C6536" w:rsidRDefault="000C6536" w:rsidP="000C6536">
      <w:pPr>
        <w:pStyle w:val="BodyText"/>
        <w:spacing w:before="92" w:line="237" w:lineRule="auto"/>
        <w:ind w:right="635"/>
        <w:rPr>
          <w:rFonts w:asciiTheme="majorHAnsi" w:hAnsiTheme="majorHAnsi" w:cstheme="majorHAnsi"/>
        </w:rPr>
      </w:pPr>
      <w:r w:rsidRPr="000C6536">
        <w:rPr>
          <w:rFonts w:asciiTheme="majorHAnsi" w:hAnsiTheme="majorHAnsi" w:cstheme="majorHAnsi"/>
        </w:rPr>
        <w:t>In areas considered as high seismic risk zones, infrastructure will be designed in accordance with approved seismic codes. Therefore, impacts related to geologic and seismic hazards are considered unlikely and no mitigation measure seems required.</w:t>
      </w:r>
    </w:p>
    <w:p w14:paraId="5782C74D" w14:textId="77777777" w:rsidR="000C6536" w:rsidRPr="000C6536" w:rsidRDefault="000C6536" w:rsidP="000C6536">
      <w:pPr>
        <w:pStyle w:val="BodyText"/>
        <w:spacing w:before="11"/>
        <w:ind w:left="0"/>
        <w:rPr>
          <w:rFonts w:asciiTheme="majorHAnsi" w:hAnsiTheme="majorHAnsi" w:cstheme="majorHAnsi"/>
        </w:rPr>
      </w:pPr>
    </w:p>
    <w:p w14:paraId="4F24BC99" w14:textId="77777777" w:rsidR="000C6536" w:rsidRPr="000C6536" w:rsidRDefault="000C6536" w:rsidP="000C6536">
      <w:pPr>
        <w:pStyle w:val="Heading2"/>
        <w:numPr>
          <w:ilvl w:val="2"/>
          <w:numId w:val="101"/>
        </w:numPr>
        <w:tabs>
          <w:tab w:val="left" w:pos="936"/>
        </w:tabs>
        <w:spacing w:after="19"/>
        <w:ind w:hanging="721"/>
        <w:rPr>
          <w:rFonts w:asciiTheme="majorHAnsi" w:hAnsiTheme="majorHAnsi" w:cstheme="majorHAnsi"/>
        </w:rPr>
      </w:pPr>
      <w:r w:rsidRPr="000C6536">
        <w:rPr>
          <w:rFonts w:asciiTheme="majorHAnsi" w:hAnsiTheme="majorHAnsi" w:cstheme="majorHAnsi"/>
        </w:rPr>
        <w:t>UNEXPLODED</w:t>
      </w:r>
      <w:r w:rsidRPr="000C6536">
        <w:rPr>
          <w:rFonts w:asciiTheme="majorHAnsi" w:hAnsiTheme="majorHAnsi" w:cstheme="majorHAnsi"/>
          <w:spacing w:val="-6"/>
        </w:rPr>
        <w:t xml:space="preserve"> </w:t>
      </w:r>
      <w:r w:rsidRPr="000C6536">
        <w:rPr>
          <w:rFonts w:asciiTheme="majorHAnsi" w:hAnsiTheme="majorHAnsi" w:cstheme="majorHAnsi"/>
        </w:rPr>
        <w:t>ORDINANCE</w:t>
      </w:r>
    </w:p>
    <w:p w14:paraId="4F641B7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E7BE883" wp14:editId="3293CAC6">
                <wp:extent cx="5797550" cy="3175"/>
                <wp:effectExtent l="12065" t="11430" r="10160" b="4445"/>
                <wp:docPr id="42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27" name="Line 36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E039F" id="Group 35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N2IoiKDAgAA&#10;lwUAAA4AAAAAAAAAAAAAAAAALgIAAGRycy9lMm9Eb2MueG1sUEsBAi0AFAAGAAgAAAAhAFPznYHZ&#10;AAAAAgEAAA8AAAAAAAAAAAAAAAAA3QQAAGRycy9kb3ducmV2LnhtbFBLBQYAAAAABAAEAPMAAADj&#10;BQAAAAA=&#10;">
                <v:line id="Line 36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" strokeweight=".24pt"/>
                <w10:anchorlock/>
              </v:group>
            </w:pict>
          </mc:Fallback>
        </mc:AlternateContent>
      </w:r>
    </w:p>
    <w:p w14:paraId="4E7D7A11" w14:textId="291A08E0" w:rsidR="000C6536" w:rsidRPr="000C6536" w:rsidRDefault="000C6536" w:rsidP="000C6536">
      <w:pPr>
        <w:pStyle w:val="BodyText"/>
        <w:spacing w:before="105"/>
        <w:ind w:right="847"/>
        <w:rPr>
          <w:rFonts w:asciiTheme="majorHAnsi" w:hAnsiTheme="majorHAnsi" w:cstheme="majorHAnsi"/>
        </w:rPr>
      </w:pPr>
      <w:r w:rsidRPr="000C6536">
        <w:rPr>
          <w:rFonts w:asciiTheme="majorHAnsi" w:hAnsiTheme="majorHAnsi" w:cstheme="majorHAnsi"/>
        </w:rPr>
        <w:t xml:space="preserve">Construction sites have mostly been </w:t>
      </w:r>
      <w:r w:rsidR="009B42F4" w:rsidRPr="000C6536">
        <w:rPr>
          <w:rFonts w:asciiTheme="majorHAnsi" w:hAnsiTheme="majorHAnsi" w:cstheme="majorHAnsi"/>
        </w:rPr>
        <w:t>surfaced</w:t>
      </w:r>
      <w:r w:rsidRPr="000C6536">
        <w:rPr>
          <w:rFonts w:asciiTheme="majorHAnsi" w:hAnsiTheme="majorHAnsi" w:cstheme="majorHAnsi"/>
        </w:rPr>
        <w:t xml:space="preserve"> survey and cleared of UXO in urban areas. However, heavy rains, frost heaves, or other factors in urban areas and at any case in rural areas can result in UXOs being uncovered. Disturbance or handling of UXOs can result in loss of life or limb.</w:t>
      </w:r>
    </w:p>
    <w:p w14:paraId="3EC0CAF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To avoid significant impacts on this issue following mitigation measures shall be considered:</w:t>
      </w:r>
    </w:p>
    <w:p w14:paraId="05378269" w14:textId="77777777" w:rsidR="000C6536" w:rsidRPr="000C6536" w:rsidRDefault="000C6536" w:rsidP="000C6536">
      <w:pPr>
        <w:pStyle w:val="BodyText"/>
        <w:spacing w:before="10"/>
        <w:ind w:left="0"/>
        <w:rPr>
          <w:rFonts w:asciiTheme="majorHAnsi" w:hAnsiTheme="majorHAnsi" w:cstheme="majorHAnsi"/>
        </w:rPr>
      </w:pPr>
    </w:p>
    <w:p w14:paraId="3D92A25A"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1</w:t>
      </w:r>
    </w:p>
    <w:p w14:paraId="3D6B36FB" w14:textId="77777777" w:rsidR="000C6536" w:rsidRPr="000C6536" w:rsidRDefault="000C6536" w:rsidP="000C6536">
      <w:pPr>
        <w:pStyle w:val="BodyText"/>
        <w:spacing w:before="58"/>
        <w:ind w:right="702"/>
        <w:rPr>
          <w:rFonts w:asciiTheme="majorHAnsi" w:hAnsiTheme="majorHAnsi" w:cstheme="majorHAnsi"/>
        </w:rPr>
      </w:pPr>
      <w:r w:rsidRPr="000C6536">
        <w:rPr>
          <w:rFonts w:asciiTheme="majorHAnsi" w:hAnsiTheme="majorHAnsi" w:cstheme="majorHAnsi"/>
        </w:rPr>
        <w:t>If a potential UXO is identified, the area shall be immediately vacated and secured. UNMACA or other qualified and authorized disposal organization shall be immediately notified and arrangements made to dispose of the potential UXO.</w:t>
      </w:r>
    </w:p>
    <w:p w14:paraId="5528FE52" w14:textId="77777777" w:rsidR="000C6536" w:rsidRPr="000C6536" w:rsidRDefault="000C6536" w:rsidP="000C6536">
      <w:pPr>
        <w:pStyle w:val="BodyText"/>
        <w:ind w:left="0"/>
        <w:rPr>
          <w:rFonts w:asciiTheme="majorHAnsi" w:hAnsiTheme="majorHAnsi" w:cstheme="majorHAnsi"/>
          <w:sz w:val="21"/>
        </w:rPr>
      </w:pPr>
    </w:p>
    <w:p w14:paraId="20B1600A"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2</w:t>
      </w:r>
    </w:p>
    <w:p w14:paraId="4FBE27B7" w14:textId="77777777" w:rsidR="000C6536" w:rsidRPr="000C6536" w:rsidRDefault="000C6536" w:rsidP="000C6536">
      <w:pPr>
        <w:pStyle w:val="BodyText"/>
        <w:spacing w:before="63"/>
        <w:ind w:right="497"/>
        <w:rPr>
          <w:rFonts w:asciiTheme="majorHAnsi" w:hAnsiTheme="majorHAnsi" w:cstheme="majorHAnsi"/>
        </w:rPr>
      </w:pPr>
      <w:r w:rsidRPr="000C6536">
        <w:rPr>
          <w:rFonts w:asciiTheme="majorHAnsi" w:hAnsiTheme="majorHAnsi" w:cstheme="majorHAnsi"/>
        </w:rPr>
        <w:t>If excavation is required below the depth which has already been cleared, or if excavation is required outside the area that is not known as a clear zone, a certified demining organization shall be employed to survey and clear the area prior to any works.</w:t>
      </w:r>
    </w:p>
    <w:p w14:paraId="4D066747" w14:textId="77777777" w:rsidR="000C6536" w:rsidRPr="000C6536" w:rsidRDefault="000C6536" w:rsidP="000C6536">
      <w:pPr>
        <w:pStyle w:val="BodyText"/>
        <w:spacing w:before="6"/>
        <w:ind w:left="0"/>
        <w:rPr>
          <w:rFonts w:asciiTheme="majorHAnsi" w:hAnsiTheme="majorHAnsi" w:cstheme="majorHAnsi"/>
        </w:rPr>
      </w:pPr>
    </w:p>
    <w:p w14:paraId="09B4F9CB" w14:textId="77777777" w:rsidR="000C6536" w:rsidRPr="000C6536" w:rsidRDefault="000C6536" w:rsidP="000C6536">
      <w:pPr>
        <w:pStyle w:val="Heading2"/>
        <w:numPr>
          <w:ilvl w:val="3"/>
          <w:numId w:val="101"/>
        </w:numPr>
        <w:tabs>
          <w:tab w:val="left" w:pos="1080"/>
        </w:tabs>
        <w:ind w:hanging="865"/>
        <w:rPr>
          <w:rFonts w:asciiTheme="majorHAnsi" w:hAnsiTheme="majorHAnsi" w:cstheme="majorHAnsi"/>
        </w:rPr>
      </w:pPr>
      <w:r w:rsidRPr="000C6536">
        <w:rPr>
          <w:rFonts w:asciiTheme="majorHAnsi" w:hAnsiTheme="majorHAnsi" w:cstheme="majorHAnsi"/>
        </w:rPr>
        <w:t>Mitigation</w:t>
      </w:r>
      <w:r w:rsidRPr="000C6536">
        <w:rPr>
          <w:rFonts w:asciiTheme="majorHAnsi" w:hAnsiTheme="majorHAnsi" w:cstheme="majorHAnsi"/>
          <w:spacing w:val="-2"/>
        </w:rPr>
        <w:t xml:space="preserve"> </w:t>
      </w:r>
      <w:r w:rsidRPr="000C6536">
        <w:rPr>
          <w:rFonts w:asciiTheme="majorHAnsi" w:hAnsiTheme="majorHAnsi" w:cstheme="majorHAnsi"/>
        </w:rPr>
        <w:t>3</w:t>
      </w:r>
    </w:p>
    <w:p w14:paraId="7EDFA2E7" w14:textId="77777777" w:rsidR="000C6536" w:rsidRPr="000C6536" w:rsidRDefault="000C6536" w:rsidP="000C6536">
      <w:pPr>
        <w:pStyle w:val="BodyText"/>
        <w:spacing w:before="63"/>
        <w:ind w:right="869"/>
        <w:rPr>
          <w:rFonts w:asciiTheme="majorHAnsi" w:hAnsiTheme="majorHAnsi" w:cstheme="majorHAnsi"/>
        </w:rPr>
      </w:pPr>
      <w:r w:rsidRPr="000C6536">
        <w:rPr>
          <w:rFonts w:asciiTheme="majorHAnsi" w:hAnsiTheme="majorHAnsi" w:cstheme="majorHAnsi"/>
        </w:rPr>
        <w:t>UXO safety training shall be provided onsite to all workers. Training shall incorporate how to identify potential UXO and the appropriate response as described in 1</w:t>
      </w:r>
      <w:r w:rsidRPr="000C6536">
        <w:rPr>
          <w:rFonts w:asciiTheme="majorHAnsi" w:hAnsiTheme="majorHAnsi" w:cstheme="majorHAnsi"/>
          <w:i/>
        </w:rPr>
        <w:t>.5.14.1 Mitigation 1</w:t>
      </w:r>
      <w:r w:rsidRPr="000C6536">
        <w:rPr>
          <w:rFonts w:asciiTheme="majorHAnsi" w:hAnsiTheme="majorHAnsi" w:cstheme="majorHAnsi"/>
        </w:rPr>
        <w:t>.</w:t>
      </w:r>
    </w:p>
    <w:p w14:paraId="64798707"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53E1559" w14:textId="77777777" w:rsidR="000C6536" w:rsidRPr="000C6536" w:rsidRDefault="000C6536" w:rsidP="000C6536">
      <w:pPr>
        <w:pStyle w:val="ListParagraph"/>
        <w:numPr>
          <w:ilvl w:val="0"/>
          <w:numId w:val="127"/>
        </w:numPr>
        <w:tabs>
          <w:tab w:val="left" w:pos="705"/>
          <w:tab w:val="left" w:pos="706"/>
        </w:tabs>
        <w:spacing w:before="104"/>
        <w:ind w:left="705" w:hanging="491"/>
        <w:rPr>
          <w:rFonts w:asciiTheme="majorHAnsi" w:hAnsiTheme="majorHAnsi" w:cstheme="majorHAnsi"/>
          <w:sz w:val="20"/>
        </w:rPr>
      </w:pPr>
      <w:r w:rsidRPr="000C6536">
        <w:rPr>
          <w:rFonts w:asciiTheme="majorHAnsi" w:hAnsiTheme="majorHAnsi" w:cstheme="majorHAnsi"/>
          <w:sz w:val="20"/>
        </w:rPr>
        <w:lastRenderedPageBreak/>
        <w:t>SITE</w:t>
      </w:r>
    </w:p>
    <w:p w14:paraId="59C5D032"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73600" behindDoc="1" locked="0" layoutInCell="1" allowOverlap="1" wp14:anchorId="6AD6D7F5" wp14:editId="4F27BD87">
                <wp:simplePos x="0" y="0"/>
                <wp:positionH relativeFrom="page">
                  <wp:posOffset>830580</wp:posOffset>
                </wp:positionH>
                <wp:positionV relativeFrom="paragraph">
                  <wp:posOffset>154305</wp:posOffset>
                </wp:positionV>
                <wp:extent cx="5897880" cy="177165"/>
                <wp:effectExtent l="0" t="0" r="0" b="0"/>
                <wp:wrapTopAndBottom/>
                <wp:docPr id="42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3704E5" w14:textId="77777777" w:rsidR="000C6536" w:rsidRDefault="000C6536" w:rsidP="000C6536">
                            <w:pPr>
                              <w:tabs>
                                <w:tab w:val="left" w:pos="681"/>
                              </w:tabs>
                              <w:spacing w:before="19"/>
                              <w:ind w:left="105"/>
                              <w:rPr>
                                <w:b/>
                                <w:sz w:val="20"/>
                              </w:rPr>
                            </w:pPr>
                            <w:r>
                              <w:rPr>
                                <w:b/>
                                <w:sz w:val="20"/>
                              </w:rPr>
                              <w:t>2.1</w:t>
                            </w:r>
                            <w:r>
                              <w:rPr>
                                <w:b/>
                                <w:sz w:val="20"/>
                              </w:rPr>
                              <w:tab/>
                              <w:t>DEMOLITION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6D7F5" id="Text Box 358" o:spid="_x0000_s1031" type="#_x0000_t202" style="position:absolute;margin-left:65.4pt;margin-top:12.15pt;width:464.4pt;height:13.9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" filled="f" strokeweight=".24pt">
                <v:textbox inset="0,0,0,0">
                  <w:txbxContent>
                    <w:p w14:paraId="5F3704E5" w14:textId="77777777" w:rsidR="000C6536" w:rsidRDefault="000C6536" w:rsidP="000C6536">
                      <w:pPr>
                        <w:tabs>
                          <w:tab w:val="left" w:pos="681"/>
                        </w:tabs>
                        <w:spacing w:before="19"/>
                        <w:ind w:left="105"/>
                        <w:rPr>
                          <w:b/>
                          <w:sz w:val="20"/>
                        </w:rPr>
                      </w:pPr>
                      <w:r>
                        <w:rPr>
                          <w:b/>
                          <w:sz w:val="20"/>
                        </w:rPr>
                        <w:t>2.1</w:t>
                      </w:r>
                      <w:r>
                        <w:rPr>
                          <w:b/>
                          <w:sz w:val="20"/>
                        </w:rPr>
                        <w:tab/>
                        <w:t>DEMOLITION</w:t>
                      </w:r>
                    </w:p>
                  </w:txbxContent>
                </v:textbox>
                <w10:wrap type="topAndBottom" anchorx="page"/>
              </v:shape>
            </w:pict>
          </mc:Fallback>
        </mc:AlternateContent>
      </w:r>
    </w:p>
    <w:p w14:paraId="14D0F857" w14:textId="77777777" w:rsidR="000C6536" w:rsidRPr="000C6536" w:rsidRDefault="000C6536" w:rsidP="000C6536">
      <w:pPr>
        <w:pStyle w:val="BodyText"/>
        <w:ind w:left="0"/>
        <w:rPr>
          <w:rFonts w:asciiTheme="majorHAnsi" w:hAnsiTheme="majorHAnsi" w:cstheme="majorHAnsi"/>
          <w:sz w:val="10"/>
        </w:rPr>
      </w:pPr>
    </w:p>
    <w:p w14:paraId="2FD3E3D8" w14:textId="77777777" w:rsidR="000C6536" w:rsidRPr="000C6536" w:rsidRDefault="000C6536" w:rsidP="000C6536">
      <w:pPr>
        <w:pStyle w:val="Heading2"/>
        <w:numPr>
          <w:ilvl w:val="2"/>
          <w:numId w:val="100"/>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6ED89ED2"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29EB0B2" wp14:editId="5CED6F89">
                <wp:extent cx="5797550" cy="3175"/>
                <wp:effectExtent l="12065" t="3810" r="10160" b="12065"/>
                <wp:docPr id="42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24" name="Line 35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3A3AB" id="Group 35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E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IJnOAiJoByLhvWQ2Xzh6elWl4HWv1ZN61L5G2D5I9tOAOXxrd+fKO5ND/1UWkJC+WIn0nErd&#10;uRRQODmhCudRBX6yhMHH+XK9nM9BLAa2Wbyce5FYDUr+E8Tq3RC2jmdDDAaENPWXIcABkKsG+sxc&#10;qTT/R+VTTRVHhYwjaaQyuVD50AgOTC49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viD8BIICAACX&#10;BQAADgAAAAAAAAAAAAAAAAAuAgAAZHJzL2Uyb0RvYy54bWxQSwECLQAUAAYACAAAACEAU/OdgdkA&#10;AAACAQAADwAAAAAAAAAAAAAAAADcBAAAZHJzL2Rvd25yZXYueG1sUEsFBgAAAAAEAAQA8wAAAOIF&#10;AAAAAA==&#10;">
                <v:line id="Line 35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" strokeweight=".24pt"/>
                <w10:anchorlock/>
              </v:group>
            </w:pict>
          </mc:Fallback>
        </mc:AlternateContent>
      </w:r>
    </w:p>
    <w:p w14:paraId="0751D7D4" w14:textId="77777777" w:rsidR="000C6536" w:rsidRPr="000C6536" w:rsidRDefault="000C6536" w:rsidP="000C6536">
      <w:pPr>
        <w:pStyle w:val="BodyText"/>
        <w:spacing w:before="3"/>
        <w:ind w:left="0"/>
        <w:rPr>
          <w:rFonts w:asciiTheme="majorHAnsi" w:hAnsiTheme="majorHAnsi" w:cstheme="majorHAnsi"/>
          <w:b/>
          <w:sz w:val="11"/>
        </w:rPr>
      </w:pPr>
    </w:p>
    <w:p w14:paraId="69D1851A" w14:textId="77777777" w:rsidR="000C6536" w:rsidRPr="000C6536" w:rsidRDefault="000C6536" w:rsidP="000C6536">
      <w:pPr>
        <w:pStyle w:val="ListParagraph"/>
        <w:numPr>
          <w:ilvl w:val="3"/>
          <w:numId w:val="10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25EC3347" w14:textId="77777777" w:rsidR="000C6536" w:rsidRPr="000C6536" w:rsidRDefault="000C6536" w:rsidP="000C6536">
      <w:pPr>
        <w:pStyle w:val="BodyText"/>
        <w:spacing w:before="10"/>
        <w:ind w:left="0"/>
        <w:rPr>
          <w:rFonts w:asciiTheme="majorHAnsi" w:hAnsiTheme="majorHAnsi" w:cstheme="majorHAnsi"/>
          <w:b/>
        </w:rPr>
      </w:pPr>
    </w:p>
    <w:p w14:paraId="7177F5C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Demolished materials classes</w:t>
      </w:r>
    </w:p>
    <w:p w14:paraId="221D6622" w14:textId="77777777" w:rsidR="000C6536" w:rsidRPr="000C6536" w:rsidRDefault="000C6536" w:rsidP="000C6536">
      <w:pPr>
        <w:pStyle w:val="BodyText"/>
        <w:spacing w:before="120" w:line="364" w:lineRule="auto"/>
        <w:ind w:right="2837"/>
        <w:rPr>
          <w:rFonts w:asciiTheme="majorHAnsi" w:hAnsiTheme="majorHAnsi" w:cstheme="majorHAnsi"/>
        </w:rPr>
      </w:pPr>
      <w:r w:rsidRPr="000C6536">
        <w:rPr>
          <w:rFonts w:asciiTheme="majorHAnsi" w:hAnsiTheme="majorHAnsi" w:cstheme="majorHAnsi"/>
        </w:rPr>
        <w:t>Salvaged for re-use: Demolished materials scheduled for re-use in the works. Salvaged for disposal: Demolished materials scheduled for re-use elsewhere.</w:t>
      </w:r>
    </w:p>
    <w:p w14:paraId="5CE3E3B7" w14:textId="77777777" w:rsidR="000C6536" w:rsidRPr="000C6536" w:rsidRDefault="000C6536" w:rsidP="000C6536">
      <w:pPr>
        <w:pStyle w:val="BodyText"/>
        <w:ind w:right="758"/>
        <w:rPr>
          <w:rFonts w:asciiTheme="majorHAnsi" w:hAnsiTheme="majorHAnsi" w:cstheme="majorHAnsi"/>
        </w:rPr>
      </w:pPr>
      <w:r w:rsidRPr="000C6536">
        <w:rPr>
          <w:rFonts w:asciiTheme="majorHAnsi" w:hAnsiTheme="majorHAnsi" w:cstheme="majorHAnsi"/>
        </w:rPr>
        <w:t>Demolished for re-use: Non-scheduled demolished materials proposed by contractor for re-use in the works.</w:t>
      </w:r>
    </w:p>
    <w:p w14:paraId="2DA3DA9E" w14:textId="77777777" w:rsidR="000C6536" w:rsidRPr="000C6536" w:rsidRDefault="000C6536" w:rsidP="000C6536">
      <w:pPr>
        <w:pStyle w:val="BodyText"/>
        <w:spacing w:before="118"/>
        <w:rPr>
          <w:rFonts w:asciiTheme="majorHAnsi" w:hAnsiTheme="majorHAnsi" w:cstheme="majorHAnsi"/>
        </w:rPr>
      </w:pPr>
      <w:r w:rsidRPr="000C6536">
        <w:rPr>
          <w:rFonts w:asciiTheme="majorHAnsi" w:hAnsiTheme="majorHAnsi" w:cstheme="majorHAnsi"/>
        </w:rPr>
        <w:t>Demolished for removal: Other demolished materials.</w:t>
      </w:r>
    </w:p>
    <w:p w14:paraId="0206B1E6" w14:textId="77777777" w:rsidR="000C6536" w:rsidRPr="000C6536" w:rsidRDefault="000C6536" w:rsidP="000C6536">
      <w:pPr>
        <w:pStyle w:val="BodyText"/>
        <w:spacing w:before="10"/>
        <w:ind w:left="0"/>
        <w:rPr>
          <w:rFonts w:asciiTheme="majorHAnsi" w:hAnsiTheme="majorHAnsi" w:cstheme="majorHAnsi"/>
        </w:rPr>
      </w:pPr>
    </w:p>
    <w:p w14:paraId="55E37781" w14:textId="77777777" w:rsidR="000C6536" w:rsidRPr="000C6536" w:rsidRDefault="000C6536" w:rsidP="000C6536">
      <w:pPr>
        <w:pStyle w:val="Heading2"/>
        <w:numPr>
          <w:ilvl w:val="3"/>
          <w:numId w:val="100"/>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126C7D7D" w14:textId="77777777" w:rsidR="000C6536" w:rsidRPr="000C6536" w:rsidRDefault="000C6536" w:rsidP="000C6536">
      <w:pPr>
        <w:pStyle w:val="BodyText"/>
        <w:spacing w:before="4"/>
        <w:ind w:left="0"/>
        <w:rPr>
          <w:rFonts w:asciiTheme="majorHAnsi" w:hAnsiTheme="majorHAnsi" w:cstheme="majorHAnsi"/>
          <w:b/>
          <w:sz w:val="21"/>
        </w:rPr>
      </w:pPr>
    </w:p>
    <w:p w14:paraId="6716E4E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74591AA2" w14:textId="77777777" w:rsidR="000C6536" w:rsidRPr="000C6536" w:rsidRDefault="000C6536" w:rsidP="000C6536">
      <w:pPr>
        <w:pStyle w:val="BodyText"/>
        <w:spacing w:before="23" w:line="350" w:lineRule="exact"/>
        <w:ind w:left="499" w:right="2992" w:hanging="284"/>
        <w:rPr>
          <w:rFonts w:asciiTheme="majorHAnsi" w:hAnsiTheme="majorHAnsi" w:cstheme="majorHAnsi"/>
        </w:rPr>
      </w:pPr>
      <w:r w:rsidRPr="000C6536">
        <w:rPr>
          <w:rFonts w:asciiTheme="majorHAnsi" w:hAnsiTheme="majorHAnsi" w:cstheme="majorHAnsi"/>
        </w:rPr>
        <w:t>Give sufficient notice so that inspection may be made of the following: Adjacent structures before commencement of demolition.</w:t>
      </w:r>
    </w:p>
    <w:p w14:paraId="195F9E15" w14:textId="77777777" w:rsidR="000C6536" w:rsidRPr="000C6536" w:rsidRDefault="000C6536" w:rsidP="000C6536">
      <w:pPr>
        <w:pStyle w:val="BodyText"/>
        <w:spacing w:before="31"/>
        <w:ind w:left="499"/>
        <w:rPr>
          <w:rFonts w:asciiTheme="majorHAnsi" w:hAnsiTheme="majorHAnsi" w:cstheme="majorHAnsi"/>
        </w:rPr>
      </w:pPr>
      <w:r w:rsidRPr="000C6536">
        <w:rPr>
          <w:rFonts w:asciiTheme="majorHAnsi" w:hAnsiTheme="majorHAnsi" w:cstheme="majorHAnsi"/>
        </w:rPr>
        <w:t>Propping of structures prior to demolition works.</w:t>
      </w:r>
    </w:p>
    <w:p w14:paraId="04404E65" w14:textId="77777777" w:rsidR="000C6536" w:rsidRPr="000C6536" w:rsidRDefault="000C6536" w:rsidP="000C6536">
      <w:pPr>
        <w:pStyle w:val="BodyText"/>
        <w:spacing w:before="63" w:line="300" w:lineRule="auto"/>
        <w:ind w:left="499" w:right="1880"/>
        <w:rPr>
          <w:rFonts w:asciiTheme="majorHAnsi" w:hAnsiTheme="majorHAnsi" w:cstheme="majorHAnsi"/>
        </w:rPr>
      </w:pPr>
      <w:r w:rsidRPr="000C6536">
        <w:rPr>
          <w:rFonts w:asciiTheme="majorHAnsi" w:hAnsiTheme="majorHAnsi" w:cstheme="majorHAnsi"/>
        </w:rPr>
        <w:t>Structure after stripping and removal of roof coverings and other external cladding. Underground structures after demolition above them.</w:t>
      </w:r>
    </w:p>
    <w:p w14:paraId="320C2619" w14:textId="77777777" w:rsidR="000C6536" w:rsidRPr="000C6536" w:rsidRDefault="000C6536" w:rsidP="000C6536">
      <w:pPr>
        <w:tabs>
          <w:tab w:val="left" w:pos="935"/>
          <w:tab w:val="left" w:pos="9316"/>
        </w:tabs>
        <w:spacing w:before="188"/>
        <w:ind w:left="187"/>
        <w:rPr>
          <w:rFonts w:asciiTheme="majorHAnsi" w:hAnsiTheme="majorHAnsi" w:cstheme="majorHAnsi"/>
          <w:b/>
          <w:sz w:val="20"/>
        </w:rPr>
      </w:pPr>
      <w:r w:rsidRPr="000C6536">
        <w:rPr>
          <w:rFonts w:asciiTheme="majorHAnsi" w:hAnsiTheme="majorHAnsi" w:cstheme="majorHAnsi"/>
          <w:spacing w:val="-22"/>
          <w:sz w:val="20"/>
          <w:u w:val="single"/>
        </w:rPr>
        <w:t xml:space="preserve"> </w:t>
      </w:r>
      <w:r w:rsidRPr="000C6536">
        <w:rPr>
          <w:rFonts w:asciiTheme="majorHAnsi" w:hAnsiTheme="majorHAnsi" w:cstheme="majorHAnsi"/>
          <w:b/>
          <w:sz w:val="20"/>
          <w:u w:val="single"/>
        </w:rPr>
        <w:t>2.1.2</w:t>
      </w:r>
      <w:r w:rsidRPr="000C6536">
        <w:rPr>
          <w:rFonts w:asciiTheme="majorHAnsi" w:hAnsiTheme="majorHAnsi" w:cstheme="majorHAnsi"/>
          <w:b/>
          <w:sz w:val="20"/>
          <w:u w:val="single"/>
        </w:rPr>
        <w:tab/>
        <w:t>PRODUCTS</w:t>
      </w:r>
      <w:r w:rsidRPr="000C6536">
        <w:rPr>
          <w:rFonts w:asciiTheme="majorHAnsi" w:hAnsiTheme="majorHAnsi" w:cstheme="majorHAnsi"/>
          <w:b/>
          <w:sz w:val="20"/>
          <w:u w:val="single"/>
        </w:rPr>
        <w:tab/>
      </w:r>
    </w:p>
    <w:p w14:paraId="171E69C5" w14:textId="77777777" w:rsidR="000C6536" w:rsidRPr="000C6536" w:rsidRDefault="000C6536" w:rsidP="000C6536">
      <w:pPr>
        <w:pStyle w:val="BodyText"/>
        <w:spacing w:before="4"/>
        <w:ind w:left="0"/>
        <w:rPr>
          <w:rFonts w:asciiTheme="majorHAnsi" w:hAnsiTheme="majorHAnsi" w:cstheme="majorHAnsi"/>
          <w:b/>
          <w:sz w:val="14"/>
        </w:rPr>
      </w:pPr>
    </w:p>
    <w:p w14:paraId="04CC787F" w14:textId="77777777" w:rsidR="000C6536" w:rsidRPr="000C6536" w:rsidRDefault="000C6536" w:rsidP="000C6536">
      <w:pPr>
        <w:tabs>
          <w:tab w:val="left" w:pos="1079"/>
        </w:tabs>
        <w:spacing w:before="95"/>
        <w:ind w:left="215"/>
        <w:rPr>
          <w:rFonts w:asciiTheme="majorHAnsi" w:hAnsiTheme="majorHAnsi" w:cstheme="majorHAnsi"/>
          <w:b/>
          <w:sz w:val="20"/>
        </w:rPr>
      </w:pPr>
      <w:r w:rsidRPr="000C6536">
        <w:rPr>
          <w:rFonts w:asciiTheme="majorHAnsi" w:hAnsiTheme="majorHAnsi" w:cstheme="majorHAnsi"/>
          <w:b/>
          <w:sz w:val="20"/>
        </w:rPr>
        <w:t>2.1.2.1</w:t>
      </w:r>
      <w:r w:rsidRPr="000C6536">
        <w:rPr>
          <w:rFonts w:asciiTheme="majorHAnsi" w:hAnsiTheme="majorHAnsi" w:cstheme="majorHAnsi"/>
          <w:b/>
          <w:sz w:val="20"/>
        </w:rPr>
        <w:tab/>
        <w:t>Demolished</w:t>
      </w:r>
      <w:r w:rsidRPr="000C6536">
        <w:rPr>
          <w:rFonts w:asciiTheme="majorHAnsi" w:hAnsiTheme="majorHAnsi" w:cstheme="majorHAnsi"/>
          <w:b/>
          <w:spacing w:val="-1"/>
          <w:sz w:val="20"/>
        </w:rPr>
        <w:t xml:space="preserve"> </w:t>
      </w:r>
      <w:r w:rsidRPr="000C6536">
        <w:rPr>
          <w:rFonts w:asciiTheme="majorHAnsi" w:hAnsiTheme="majorHAnsi" w:cstheme="majorHAnsi"/>
          <w:b/>
          <w:sz w:val="20"/>
        </w:rPr>
        <w:t>Materials</w:t>
      </w:r>
    </w:p>
    <w:p w14:paraId="33375004" w14:textId="77777777" w:rsidR="000C6536" w:rsidRPr="000C6536" w:rsidRDefault="000C6536" w:rsidP="000C6536">
      <w:pPr>
        <w:pStyle w:val="BodyText"/>
        <w:spacing w:before="3"/>
        <w:ind w:left="0"/>
        <w:rPr>
          <w:rFonts w:asciiTheme="majorHAnsi" w:hAnsiTheme="majorHAnsi" w:cstheme="majorHAnsi"/>
          <w:b/>
          <w:sz w:val="21"/>
        </w:rPr>
      </w:pPr>
    </w:p>
    <w:p w14:paraId="6C0585E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Demolished Materials</w:t>
      </w:r>
    </w:p>
    <w:p w14:paraId="2AEF4165" w14:textId="77777777" w:rsidR="000C6536" w:rsidRPr="000C6536" w:rsidRDefault="000C6536" w:rsidP="000C6536">
      <w:pPr>
        <w:spacing w:before="116"/>
        <w:ind w:left="215"/>
        <w:rPr>
          <w:rFonts w:asciiTheme="majorHAnsi" w:hAnsiTheme="majorHAnsi" w:cstheme="majorHAnsi"/>
          <w:b/>
          <w:sz w:val="20"/>
        </w:rPr>
      </w:pPr>
      <w:r w:rsidRPr="000C6536">
        <w:rPr>
          <w:rFonts w:asciiTheme="majorHAnsi" w:hAnsiTheme="majorHAnsi" w:cstheme="majorHAnsi"/>
          <w:sz w:val="20"/>
        </w:rPr>
        <w:t xml:space="preserve">Ownership: Ownership of demolished materials is described in the </w:t>
      </w:r>
      <w:r w:rsidRPr="000C6536">
        <w:rPr>
          <w:rFonts w:asciiTheme="majorHAnsi" w:hAnsiTheme="majorHAnsi" w:cstheme="majorHAnsi"/>
          <w:b/>
          <w:sz w:val="20"/>
        </w:rPr>
        <w:t>Demolished Materials Classes</w:t>
      </w:r>
    </w:p>
    <w:p w14:paraId="37AC7C0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table.</w:t>
      </w:r>
    </w:p>
    <w:p w14:paraId="6F1E3B08" w14:textId="77777777" w:rsidR="000C6536" w:rsidRPr="000C6536" w:rsidRDefault="000C6536" w:rsidP="000C6536">
      <w:pPr>
        <w:pStyle w:val="BodyText"/>
        <w:spacing w:before="11"/>
        <w:ind w:left="0"/>
        <w:rPr>
          <w:rFonts w:asciiTheme="majorHAnsi" w:hAnsiTheme="majorHAnsi" w:cstheme="majorHAnsi"/>
        </w:rPr>
      </w:pPr>
    </w:p>
    <w:p w14:paraId="75CB87B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Demolished Materials Classes Table</w:t>
      </w:r>
    </w:p>
    <w:p w14:paraId="1C230B72" w14:textId="77777777" w:rsidR="000C6536" w:rsidRPr="000C6536" w:rsidRDefault="000C6536" w:rsidP="000C6536">
      <w:pPr>
        <w:pStyle w:val="BodyText"/>
        <w:spacing w:before="6"/>
        <w:ind w:left="0"/>
        <w:rPr>
          <w:rFonts w:asciiTheme="majorHAnsi" w:hAnsiTheme="majorHAnsi" w:cstheme="majorHAns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0"/>
        <w:gridCol w:w="4493"/>
      </w:tblGrid>
      <w:tr w:rsidR="000C6536" w:rsidRPr="000C6536" w14:paraId="7FB783C3" w14:textId="77777777" w:rsidTr="000C6536">
        <w:trPr>
          <w:trHeight w:val="354"/>
        </w:trPr>
        <w:tc>
          <w:tcPr>
            <w:tcW w:w="4570" w:type="dxa"/>
          </w:tcPr>
          <w:p w14:paraId="077AC74B"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Class</w:t>
            </w:r>
          </w:p>
        </w:tc>
        <w:tc>
          <w:tcPr>
            <w:tcW w:w="4493" w:type="dxa"/>
          </w:tcPr>
          <w:p w14:paraId="0C3C488A" w14:textId="77777777" w:rsidR="000C6536" w:rsidRPr="000C6536" w:rsidRDefault="000C6536" w:rsidP="000C6536">
            <w:pPr>
              <w:pStyle w:val="TableParagraph"/>
              <w:ind w:left="37"/>
              <w:rPr>
                <w:rFonts w:asciiTheme="majorHAnsi" w:hAnsiTheme="majorHAnsi" w:cstheme="majorHAnsi"/>
                <w:b/>
                <w:sz w:val="20"/>
              </w:rPr>
            </w:pPr>
            <w:r w:rsidRPr="000C6536">
              <w:rPr>
                <w:rFonts w:asciiTheme="majorHAnsi" w:hAnsiTheme="majorHAnsi" w:cstheme="majorHAnsi"/>
                <w:b/>
                <w:sz w:val="20"/>
              </w:rPr>
              <w:t>Ownership</w:t>
            </w:r>
          </w:p>
        </w:tc>
      </w:tr>
      <w:tr w:rsidR="000C6536" w:rsidRPr="000C6536" w14:paraId="72985BD4" w14:textId="77777777" w:rsidTr="000C6536">
        <w:trPr>
          <w:trHeight w:val="354"/>
        </w:trPr>
        <w:tc>
          <w:tcPr>
            <w:tcW w:w="4570" w:type="dxa"/>
          </w:tcPr>
          <w:p w14:paraId="3E46C16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Salvaged for reuse</w:t>
            </w:r>
          </w:p>
        </w:tc>
        <w:tc>
          <w:tcPr>
            <w:tcW w:w="4493" w:type="dxa"/>
          </w:tcPr>
          <w:p w14:paraId="3B7780E3"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Principal/Proprietor</w:t>
            </w:r>
          </w:p>
        </w:tc>
      </w:tr>
      <w:tr w:rsidR="000C6536" w:rsidRPr="000C6536" w14:paraId="124A8C4E" w14:textId="77777777" w:rsidTr="000C6536">
        <w:trPr>
          <w:trHeight w:val="354"/>
        </w:trPr>
        <w:tc>
          <w:tcPr>
            <w:tcW w:w="4570" w:type="dxa"/>
          </w:tcPr>
          <w:p w14:paraId="5A07CC46"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Salvaged for disposal</w:t>
            </w:r>
          </w:p>
        </w:tc>
        <w:tc>
          <w:tcPr>
            <w:tcW w:w="4493" w:type="dxa"/>
          </w:tcPr>
          <w:p w14:paraId="783487CC"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Principal/Proprietor</w:t>
            </w:r>
          </w:p>
        </w:tc>
      </w:tr>
      <w:tr w:rsidR="000C6536" w:rsidRPr="000C6536" w14:paraId="78CDB022" w14:textId="77777777" w:rsidTr="000C6536">
        <w:trPr>
          <w:trHeight w:val="359"/>
        </w:trPr>
        <w:tc>
          <w:tcPr>
            <w:tcW w:w="4570" w:type="dxa"/>
          </w:tcPr>
          <w:p w14:paraId="50F5551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Demolished for re-use</w:t>
            </w:r>
          </w:p>
        </w:tc>
        <w:tc>
          <w:tcPr>
            <w:tcW w:w="4493" w:type="dxa"/>
          </w:tcPr>
          <w:p w14:paraId="6ECE3B81"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Principal/Proprietor</w:t>
            </w:r>
          </w:p>
        </w:tc>
      </w:tr>
      <w:tr w:rsidR="000C6536" w:rsidRPr="000C6536" w14:paraId="5A604BC2" w14:textId="77777777" w:rsidTr="000C6536">
        <w:trPr>
          <w:trHeight w:val="354"/>
        </w:trPr>
        <w:tc>
          <w:tcPr>
            <w:tcW w:w="4570" w:type="dxa"/>
          </w:tcPr>
          <w:p w14:paraId="05EAF45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Demolished for removal</w:t>
            </w:r>
          </w:p>
        </w:tc>
        <w:tc>
          <w:tcPr>
            <w:tcW w:w="4493" w:type="dxa"/>
          </w:tcPr>
          <w:p w14:paraId="21ABE441"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Contractor</w:t>
            </w:r>
          </w:p>
        </w:tc>
      </w:tr>
    </w:tbl>
    <w:p w14:paraId="3B472985" w14:textId="77777777" w:rsidR="000C6536" w:rsidRPr="000C6536" w:rsidRDefault="000C6536" w:rsidP="000C6536">
      <w:pPr>
        <w:pStyle w:val="BodyText"/>
        <w:ind w:left="0"/>
        <w:rPr>
          <w:rFonts w:asciiTheme="majorHAnsi" w:hAnsiTheme="majorHAnsi" w:cstheme="majorHAnsi"/>
        </w:rPr>
      </w:pPr>
    </w:p>
    <w:p w14:paraId="34109734" w14:textId="77777777" w:rsidR="000C6536" w:rsidRPr="000C6536" w:rsidRDefault="000C6536" w:rsidP="000C6536">
      <w:pPr>
        <w:pStyle w:val="BodyText"/>
        <w:spacing w:line="350" w:lineRule="atLeast"/>
        <w:ind w:right="1362"/>
        <w:rPr>
          <w:rFonts w:asciiTheme="majorHAnsi" w:hAnsiTheme="majorHAnsi" w:cstheme="majorHAnsi"/>
        </w:rPr>
      </w:pPr>
      <w:r w:rsidRPr="000C6536">
        <w:rPr>
          <w:rFonts w:asciiTheme="majorHAnsi" w:hAnsiTheme="majorHAnsi" w:cstheme="majorHAnsi"/>
        </w:rPr>
        <w:t xml:space="preserve">Reuse: If it is proposed to reuse demolished materials </w:t>
      </w:r>
      <w:r w:rsidRPr="000C6536">
        <w:rPr>
          <w:rFonts w:asciiTheme="majorHAnsi" w:hAnsiTheme="majorHAnsi" w:cstheme="majorHAnsi"/>
          <w:spacing w:val="-4"/>
        </w:rPr>
        <w:t xml:space="preserve">in </w:t>
      </w:r>
      <w:r w:rsidRPr="000C6536">
        <w:rPr>
          <w:rFonts w:asciiTheme="majorHAnsi" w:hAnsiTheme="majorHAnsi" w:cstheme="majorHAnsi"/>
        </w:rPr>
        <w:t>the works, submit proposals. Salvage: Recover without damage materials to be salvaged, for reuse in conformance with</w:t>
      </w:r>
      <w:r w:rsidRPr="000C6536">
        <w:rPr>
          <w:rFonts w:asciiTheme="majorHAnsi" w:hAnsiTheme="majorHAnsi" w:cstheme="majorHAnsi"/>
          <w:spacing w:val="-22"/>
        </w:rPr>
        <w:t xml:space="preserve"> </w:t>
      </w:r>
      <w:r w:rsidRPr="000C6536">
        <w:rPr>
          <w:rFonts w:asciiTheme="majorHAnsi" w:hAnsiTheme="majorHAnsi" w:cstheme="majorHAnsi"/>
        </w:rPr>
        <w:t>the</w:t>
      </w:r>
    </w:p>
    <w:p w14:paraId="7B856F18" w14:textId="77777777" w:rsidR="000C6536" w:rsidRPr="000C6536" w:rsidRDefault="000C6536" w:rsidP="000C6536">
      <w:pPr>
        <w:spacing w:before="1"/>
        <w:ind w:left="215" w:right="625"/>
        <w:rPr>
          <w:rFonts w:asciiTheme="majorHAnsi" w:hAnsiTheme="majorHAnsi" w:cstheme="majorHAnsi"/>
          <w:sz w:val="20"/>
        </w:rPr>
      </w:pPr>
      <w:r w:rsidRPr="000C6536">
        <w:rPr>
          <w:rFonts w:asciiTheme="majorHAnsi" w:hAnsiTheme="majorHAnsi" w:cstheme="majorHAnsi"/>
          <w:b/>
          <w:sz w:val="20"/>
        </w:rPr>
        <w:t xml:space="preserve">Salvaged Materials for Reuse Schedule </w:t>
      </w:r>
      <w:r w:rsidRPr="000C6536">
        <w:rPr>
          <w:rFonts w:asciiTheme="majorHAnsi" w:hAnsiTheme="majorHAnsi" w:cstheme="majorHAnsi"/>
          <w:sz w:val="20"/>
        </w:rPr>
        <w:t xml:space="preserve">or for disposal in conformance with the </w:t>
      </w:r>
      <w:r w:rsidRPr="000C6536">
        <w:rPr>
          <w:rFonts w:asciiTheme="majorHAnsi" w:hAnsiTheme="majorHAnsi" w:cstheme="majorHAnsi"/>
          <w:b/>
          <w:sz w:val="20"/>
        </w:rPr>
        <w:t>Salvaged Materials for Disposal Schedule</w:t>
      </w:r>
      <w:r w:rsidRPr="000C6536">
        <w:rPr>
          <w:rFonts w:asciiTheme="majorHAnsi" w:hAnsiTheme="majorHAnsi" w:cstheme="majorHAnsi"/>
          <w:sz w:val="20"/>
        </w:rPr>
        <w:t>.</w:t>
      </w:r>
    </w:p>
    <w:p w14:paraId="4903D751" w14:textId="77777777" w:rsidR="000C6536" w:rsidRPr="000C6536" w:rsidRDefault="000C6536" w:rsidP="000C6536">
      <w:pPr>
        <w:pStyle w:val="BodyText"/>
        <w:spacing w:before="120"/>
        <w:ind w:right="703"/>
        <w:rPr>
          <w:rFonts w:asciiTheme="majorHAnsi" w:hAnsiTheme="majorHAnsi" w:cstheme="majorHAnsi"/>
        </w:rPr>
      </w:pPr>
      <w:r w:rsidRPr="000C6536">
        <w:rPr>
          <w:rFonts w:asciiTheme="majorHAnsi" w:hAnsiTheme="majorHAnsi" w:cstheme="majorHAnsi"/>
        </w:rPr>
        <w:t>Removal: Remove from the site demolished materials which are the property of the contractor. Do not burn or bury on site.</w:t>
      </w:r>
    </w:p>
    <w:p w14:paraId="336811F9"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Transit: Prevent spillage of demolishing materials in transit.</w:t>
      </w:r>
    </w:p>
    <w:p w14:paraId="3A86453D"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C1B0F73" w14:textId="77777777" w:rsidR="000C6536" w:rsidRPr="000C6536" w:rsidRDefault="000C6536" w:rsidP="000C6536">
      <w:pPr>
        <w:pStyle w:val="Heading2"/>
        <w:numPr>
          <w:ilvl w:val="2"/>
          <w:numId w:val="99"/>
        </w:numPr>
        <w:tabs>
          <w:tab w:val="left" w:pos="935"/>
          <w:tab w:val="left" w:pos="936"/>
        </w:tabs>
        <w:spacing w:before="109" w:after="19"/>
        <w:ind w:hanging="721"/>
        <w:rPr>
          <w:rFonts w:asciiTheme="majorHAnsi" w:hAnsiTheme="majorHAnsi" w:cstheme="majorHAnsi"/>
        </w:rPr>
      </w:pPr>
      <w:r w:rsidRPr="000C6536">
        <w:rPr>
          <w:rFonts w:asciiTheme="majorHAnsi" w:hAnsiTheme="majorHAnsi" w:cstheme="majorHAnsi"/>
        </w:rPr>
        <w:lastRenderedPageBreak/>
        <w:t>EXECUTION</w:t>
      </w:r>
    </w:p>
    <w:p w14:paraId="452C83E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BDCB091" wp14:editId="7C6E5D53">
                <wp:extent cx="5797550" cy="3175"/>
                <wp:effectExtent l="12065" t="5715" r="10160" b="10160"/>
                <wp:docPr id="42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22" name="Line 35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CC4F5D" id="Group 35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H+/pXKDAgAA&#10;lwUAAA4AAAAAAAAAAAAAAAAALgIAAGRycy9lMm9Eb2MueG1sUEsBAi0AFAAGAAgAAAAhAFPznYHZ&#10;AAAAAgEAAA8AAAAAAAAAAAAAAAAA3QQAAGRycy9kb3ducmV2LnhtbFBLBQYAAAAABAAEAPMAAADj&#10;BQAAAAA=&#10;">
                <v:line id="Line 35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" strokeweight=".24pt"/>
                <w10:anchorlock/>
              </v:group>
            </w:pict>
          </mc:Fallback>
        </mc:AlternateContent>
      </w:r>
    </w:p>
    <w:p w14:paraId="57CCCF37" w14:textId="77777777" w:rsidR="000C6536" w:rsidRPr="000C6536" w:rsidRDefault="000C6536" w:rsidP="000C6536">
      <w:pPr>
        <w:pStyle w:val="BodyText"/>
        <w:spacing w:before="3"/>
        <w:ind w:left="0"/>
        <w:rPr>
          <w:rFonts w:asciiTheme="majorHAnsi" w:hAnsiTheme="majorHAnsi" w:cstheme="majorHAnsi"/>
          <w:b/>
          <w:sz w:val="11"/>
        </w:rPr>
      </w:pPr>
    </w:p>
    <w:p w14:paraId="673667D1" w14:textId="77777777" w:rsidR="000C6536" w:rsidRPr="000C6536" w:rsidRDefault="000C6536" w:rsidP="000C6536">
      <w:pPr>
        <w:pStyle w:val="ListParagraph"/>
        <w:numPr>
          <w:ilvl w:val="3"/>
          <w:numId w:val="9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Support</w:t>
      </w:r>
    </w:p>
    <w:p w14:paraId="2D3999EA" w14:textId="77777777" w:rsidR="000C6536" w:rsidRPr="000C6536" w:rsidRDefault="000C6536" w:rsidP="000C6536">
      <w:pPr>
        <w:pStyle w:val="BodyText"/>
        <w:spacing w:before="10"/>
        <w:ind w:left="0"/>
        <w:rPr>
          <w:rFonts w:asciiTheme="majorHAnsi" w:hAnsiTheme="majorHAnsi" w:cstheme="majorHAnsi"/>
          <w:b/>
        </w:rPr>
      </w:pPr>
    </w:p>
    <w:p w14:paraId="15D2697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Temporary Support</w:t>
      </w:r>
    </w:p>
    <w:p w14:paraId="4424002C" w14:textId="77777777" w:rsidR="000C6536" w:rsidRPr="000C6536" w:rsidRDefault="000C6536" w:rsidP="000C6536">
      <w:pPr>
        <w:pStyle w:val="BodyText"/>
        <w:spacing w:before="115"/>
        <w:ind w:right="1592"/>
        <w:rPr>
          <w:rFonts w:asciiTheme="majorHAnsi" w:hAnsiTheme="majorHAnsi" w:cstheme="majorHAnsi"/>
        </w:rPr>
      </w:pPr>
      <w:r w:rsidRPr="000C6536">
        <w:rPr>
          <w:rFonts w:asciiTheme="majorHAnsi" w:hAnsiTheme="majorHAnsi" w:cstheme="majorHAnsi"/>
        </w:rPr>
        <w:t>If temporary support is required, certification for its design and installation is required from a professional engineer engaged by the contractor.</w:t>
      </w:r>
    </w:p>
    <w:p w14:paraId="342775F2"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Until permanent support is provided, provide temporary support for sections of existing buildings which are to be altered and which normally rely for support on work to be demolished.</w:t>
      </w:r>
    </w:p>
    <w:p w14:paraId="68E49636" w14:textId="77777777" w:rsidR="000C6536" w:rsidRPr="000C6536" w:rsidRDefault="000C6536" w:rsidP="000C6536">
      <w:pPr>
        <w:pStyle w:val="BodyText"/>
        <w:spacing w:before="121"/>
        <w:ind w:right="691"/>
        <w:rPr>
          <w:rFonts w:asciiTheme="majorHAnsi" w:hAnsiTheme="majorHAnsi" w:cstheme="majorHAnsi"/>
        </w:rPr>
      </w:pPr>
      <w:r w:rsidRPr="000C6536">
        <w:rPr>
          <w:rFonts w:asciiTheme="majorHAnsi" w:hAnsiTheme="majorHAnsi" w:cstheme="majorHAnsi"/>
        </w:rPr>
        <w:t>Support excavations for demolition of underground structures. Provide supports to adjacent structures where necessary, sufficient to prevent damage resulting from the works.</w:t>
      </w:r>
    </w:p>
    <w:p w14:paraId="24637288" w14:textId="77777777" w:rsidR="000C6536" w:rsidRPr="000C6536" w:rsidRDefault="000C6536" w:rsidP="000C6536">
      <w:pPr>
        <w:pStyle w:val="BodyText"/>
        <w:spacing w:before="11"/>
        <w:ind w:left="0"/>
        <w:rPr>
          <w:rFonts w:asciiTheme="majorHAnsi" w:hAnsiTheme="majorHAnsi" w:cstheme="majorHAnsi"/>
        </w:rPr>
      </w:pPr>
    </w:p>
    <w:p w14:paraId="162D87E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Permanent Supports</w:t>
      </w:r>
    </w:p>
    <w:p w14:paraId="6BC26640" w14:textId="77777777" w:rsidR="000C6536" w:rsidRPr="000C6536" w:rsidRDefault="000C6536" w:rsidP="000C6536">
      <w:pPr>
        <w:pStyle w:val="BodyText"/>
        <w:spacing w:before="120"/>
        <w:ind w:right="946"/>
        <w:rPr>
          <w:rFonts w:asciiTheme="majorHAnsi" w:hAnsiTheme="majorHAnsi" w:cstheme="majorHAnsi"/>
        </w:rPr>
      </w:pPr>
      <w:r w:rsidRPr="000C6536">
        <w:rPr>
          <w:rFonts w:asciiTheme="majorHAnsi" w:hAnsiTheme="majorHAnsi" w:cstheme="majorHAnsi"/>
        </w:rPr>
        <w:t>If permanent supports for adjacent structures are necessary and are not described, give notice and obtain instructions.</w:t>
      </w:r>
    </w:p>
    <w:p w14:paraId="1BD9A934" w14:textId="77777777" w:rsidR="000C6536" w:rsidRPr="000C6536" w:rsidRDefault="000C6536" w:rsidP="000C6536">
      <w:pPr>
        <w:pStyle w:val="BodyText"/>
        <w:spacing w:before="11"/>
        <w:ind w:left="0"/>
        <w:rPr>
          <w:rFonts w:asciiTheme="majorHAnsi" w:hAnsiTheme="majorHAnsi" w:cstheme="majorHAnsi"/>
        </w:rPr>
      </w:pPr>
    </w:p>
    <w:p w14:paraId="083CDE6D" w14:textId="77777777" w:rsidR="000C6536" w:rsidRPr="000C6536" w:rsidRDefault="000C6536" w:rsidP="000C6536">
      <w:pPr>
        <w:pStyle w:val="Heading2"/>
        <w:numPr>
          <w:ilvl w:val="3"/>
          <w:numId w:val="99"/>
        </w:numPr>
        <w:tabs>
          <w:tab w:val="left" w:pos="1079"/>
          <w:tab w:val="left" w:pos="1080"/>
        </w:tabs>
        <w:ind w:hanging="865"/>
        <w:rPr>
          <w:rFonts w:asciiTheme="majorHAnsi" w:hAnsiTheme="majorHAnsi" w:cstheme="majorHAnsi"/>
        </w:rPr>
      </w:pPr>
      <w:r w:rsidRPr="000C6536">
        <w:rPr>
          <w:rFonts w:asciiTheme="majorHAnsi" w:hAnsiTheme="majorHAnsi" w:cstheme="majorHAnsi"/>
        </w:rPr>
        <w:t>Protection</w:t>
      </w:r>
    </w:p>
    <w:p w14:paraId="222DA75C" w14:textId="77777777" w:rsidR="000C6536" w:rsidRPr="000C6536" w:rsidRDefault="000C6536" w:rsidP="000C6536">
      <w:pPr>
        <w:pStyle w:val="BodyText"/>
        <w:spacing w:before="10"/>
        <w:ind w:left="0"/>
        <w:rPr>
          <w:rFonts w:asciiTheme="majorHAnsi" w:hAnsiTheme="majorHAnsi" w:cstheme="majorHAnsi"/>
          <w:b/>
        </w:rPr>
      </w:pPr>
    </w:p>
    <w:p w14:paraId="4C7A2AE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Encroachment</w:t>
      </w:r>
    </w:p>
    <w:p w14:paraId="05CC6F0F"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Prevent the encroachment of demolished materials onto adjoining property, including public places.</w:t>
      </w:r>
    </w:p>
    <w:p w14:paraId="0ECD3A17" w14:textId="77777777" w:rsidR="000C6536" w:rsidRPr="000C6536" w:rsidRDefault="000C6536" w:rsidP="000C6536">
      <w:pPr>
        <w:pStyle w:val="BodyText"/>
        <w:spacing w:before="10"/>
        <w:ind w:left="0"/>
        <w:rPr>
          <w:rFonts w:asciiTheme="majorHAnsi" w:hAnsiTheme="majorHAnsi" w:cstheme="majorHAnsi"/>
        </w:rPr>
      </w:pPr>
    </w:p>
    <w:p w14:paraId="723A3B3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Weather Protection</w:t>
      </w:r>
    </w:p>
    <w:p w14:paraId="3EFE123B" w14:textId="77777777" w:rsidR="000C6536" w:rsidRPr="000C6536" w:rsidRDefault="000C6536" w:rsidP="000C6536">
      <w:pPr>
        <w:pStyle w:val="BodyText"/>
        <w:spacing w:before="120"/>
        <w:ind w:right="958"/>
        <w:rPr>
          <w:rFonts w:asciiTheme="majorHAnsi" w:hAnsiTheme="majorHAnsi" w:cstheme="majorHAnsi"/>
        </w:rPr>
      </w:pPr>
      <w:r w:rsidRPr="000C6536">
        <w:rPr>
          <w:rFonts w:asciiTheme="majorHAnsi" w:hAnsiTheme="majorHAnsi" w:cstheme="majorHAnsi"/>
        </w:rPr>
        <w:t>If walls or roofs are opened for alterations and additions or the surfaces of adjoining buildings are exposed, provide temporary covers to prevent water penetration. Provide covers to protect existing plant and equipment and materials intended for re-use.</w:t>
      </w:r>
    </w:p>
    <w:p w14:paraId="340E4145" w14:textId="77777777" w:rsidR="000C6536" w:rsidRPr="000C6536" w:rsidRDefault="000C6536" w:rsidP="000C6536">
      <w:pPr>
        <w:pStyle w:val="BodyText"/>
        <w:ind w:left="0"/>
        <w:rPr>
          <w:rFonts w:asciiTheme="majorHAnsi" w:hAnsiTheme="majorHAnsi" w:cstheme="majorHAnsi"/>
          <w:sz w:val="21"/>
        </w:rPr>
      </w:pPr>
    </w:p>
    <w:p w14:paraId="21EAB3C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Dust Protection</w:t>
      </w:r>
    </w:p>
    <w:p w14:paraId="43FEDC17" w14:textId="77777777" w:rsidR="000C6536" w:rsidRPr="000C6536" w:rsidRDefault="000C6536" w:rsidP="000C6536">
      <w:pPr>
        <w:pStyle w:val="BodyText"/>
        <w:spacing w:before="120"/>
        <w:ind w:right="1180"/>
        <w:rPr>
          <w:rFonts w:asciiTheme="majorHAnsi" w:hAnsiTheme="majorHAnsi" w:cstheme="majorHAnsi"/>
        </w:rPr>
      </w:pPr>
      <w:r w:rsidRPr="000C6536">
        <w:rPr>
          <w:rFonts w:asciiTheme="majorHAnsi" w:hAnsiTheme="majorHAnsi" w:cstheme="majorHAnsi"/>
        </w:rPr>
        <w:t>Provide dust-proof screens, bulkheads and covers to protect existing finishes and the immediate environment from dust and debris.</w:t>
      </w:r>
    </w:p>
    <w:p w14:paraId="234E2431" w14:textId="77777777" w:rsidR="000C6536" w:rsidRPr="000C6536" w:rsidRDefault="000C6536" w:rsidP="000C6536">
      <w:pPr>
        <w:pStyle w:val="BodyText"/>
        <w:spacing w:before="11"/>
        <w:ind w:left="0"/>
        <w:rPr>
          <w:rFonts w:asciiTheme="majorHAnsi" w:hAnsiTheme="majorHAnsi" w:cstheme="majorHAnsi"/>
        </w:rPr>
      </w:pPr>
    </w:p>
    <w:p w14:paraId="07CF2A5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Security</w:t>
      </w:r>
    </w:p>
    <w:p w14:paraId="31992553" w14:textId="77777777" w:rsidR="000C6536" w:rsidRPr="000C6536" w:rsidRDefault="000C6536" w:rsidP="000C6536">
      <w:pPr>
        <w:pStyle w:val="BodyText"/>
        <w:spacing w:before="120"/>
        <w:ind w:right="790"/>
        <w:rPr>
          <w:rFonts w:asciiTheme="majorHAnsi" w:hAnsiTheme="majorHAnsi" w:cstheme="majorHAnsi"/>
        </w:rPr>
      </w:pPr>
      <w:r w:rsidRPr="000C6536">
        <w:rPr>
          <w:rFonts w:asciiTheme="majorHAnsi" w:hAnsiTheme="majorHAnsi" w:cstheme="majorHAnsi"/>
        </w:rPr>
        <w:t>If a wall or roof is opened for alterations and additions, provide security against unauthorised entry to the building.</w:t>
      </w:r>
    </w:p>
    <w:p w14:paraId="5B39BE70" w14:textId="77777777" w:rsidR="000C6536" w:rsidRPr="000C6536" w:rsidRDefault="000C6536" w:rsidP="000C6536">
      <w:pPr>
        <w:pStyle w:val="BodyText"/>
        <w:spacing w:before="6"/>
        <w:ind w:left="0"/>
        <w:rPr>
          <w:rFonts w:asciiTheme="majorHAnsi" w:hAnsiTheme="majorHAnsi" w:cstheme="majorHAnsi"/>
        </w:rPr>
      </w:pPr>
    </w:p>
    <w:p w14:paraId="514BADFF" w14:textId="77777777" w:rsidR="000C6536" w:rsidRPr="000C6536" w:rsidRDefault="000C6536" w:rsidP="000C6536">
      <w:pPr>
        <w:pStyle w:val="Heading2"/>
        <w:numPr>
          <w:ilvl w:val="3"/>
          <w:numId w:val="9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Demolition</w:t>
      </w:r>
    </w:p>
    <w:p w14:paraId="5F5EEB46" w14:textId="77777777" w:rsidR="000C6536" w:rsidRPr="000C6536" w:rsidRDefault="000C6536" w:rsidP="000C6536">
      <w:pPr>
        <w:pStyle w:val="BodyText"/>
        <w:spacing w:before="3"/>
        <w:ind w:left="0"/>
        <w:rPr>
          <w:rFonts w:asciiTheme="majorHAnsi" w:hAnsiTheme="majorHAnsi" w:cstheme="majorHAnsi"/>
          <w:b/>
          <w:sz w:val="21"/>
        </w:rPr>
      </w:pPr>
    </w:p>
    <w:p w14:paraId="5774BBE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Explosives</w:t>
      </w:r>
    </w:p>
    <w:p w14:paraId="3458DD0A"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Do not use explosives in the demolition process.</w:t>
      </w:r>
    </w:p>
    <w:p w14:paraId="50249FD9" w14:textId="77777777" w:rsidR="000C6536" w:rsidRPr="000C6536" w:rsidRDefault="000C6536" w:rsidP="000C6536">
      <w:pPr>
        <w:pStyle w:val="BodyText"/>
        <w:spacing w:before="10"/>
        <w:ind w:left="0"/>
        <w:rPr>
          <w:rFonts w:asciiTheme="majorHAnsi" w:hAnsiTheme="majorHAnsi" w:cstheme="majorHAnsi"/>
        </w:rPr>
      </w:pPr>
    </w:p>
    <w:p w14:paraId="28153228" w14:textId="77777777" w:rsidR="000C6536" w:rsidRPr="000C6536" w:rsidRDefault="000C6536" w:rsidP="000C6536">
      <w:pPr>
        <w:pStyle w:val="Heading2"/>
        <w:numPr>
          <w:ilvl w:val="3"/>
          <w:numId w:val="99"/>
        </w:numPr>
        <w:tabs>
          <w:tab w:val="left" w:pos="1079"/>
          <w:tab w:val="left" w:pos="1080"/>
        </w:tabs>
        <w:ind w:hanging="865"/>
        <w:rPr>
          <w:rFonts w:asciiTheme="majorHAnsi" w:hAnsiTheme="majorHAnsi" w:cstheme="majorHAnsi"/>
        </w:rPr>
      </w:pPr>
      <w:r w:rsidRPr="000C6536">
        <w:rPr>
          <w:rFonts w:asciiTheme="majorHAnsi" w:hAnsiTheme="majorHAnsi" w:cstheme="majorHAnsi"/>
        </w:rPr>
        <w:t>Hazardous</w:t>
      </w:r>
      <w:r w:rsidRPr="000C6536">
        <w:rPr>
          <w:rFonts w:asciiTheme="majorHAnsi" w:hAnsiTheme="majorHAnsi" w:cstheme="majorHAnsi"/>
          <w:spacing w:val="-5"/>
        </w:rPr>
        <w:t xml:space="preserve"> </w:t>
      </w:r>
      <w:r w:rsidRPr="000C6536">
        <w:rPr>
          <w:rFonts w:asciiTheme="majorHAnsi" w:hAnsiTheme="majorHAnsi" w:cstheme="majorHAnsi"/>
        </w:rPr>
        <w:t>Materials</w:t>
      </w:r>
    </w:p>
    <w:p w14:paraId="5031F8B4" w14:textId="77777777" w:rsidR="000C6536" w:rsidRPr="000C6536" w:rsidRDefault="000C6536" w:rsidP="000C6536">
      <w:pPr>
        <w:pStyle w:val="BodyText"/>
        <w:spacing w:before="4"/>
        <w:ind w:left="0"/>
        <w:rPr>
          <w:rFonts w:asciiTheme="majorHAnsi" w:hAnsiTheme="majorHAnsi" w:cstheme="majorHAnsi"/>
          <w:b/>
          <w:sz w:val="21"/>
        </w:rPr>
      </w:pPr>
    </w:p>
    <w:p w14:paraId="281EF8D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73E3091" w14:textId="77777777" w:rsidR="000C6536" w:rsidRPr="000C6536" w:rsidRDefault="000C6536" w:rsidP="000C6536">
      <w:pPr>
        <w:spacing w:before="116"/>
        <w:ind w:left="215" w:right="1591"/>
        <w:rPr>
          <w:rFonts w:asciiTheme="majorHAnsi" w:hAnsiTheme="majorHAnsi" w:cstheme="majorHAnsi"/>
          <w:sz w:val="20"/>
        </w:rPr>
      </w:pPr>
      <w:r w:rsidRPr="000C6536">
        <w:rPr>
          <w:rFonts w:asciiTheme="majorHAnsi" w:hAnsiTheme="majorHAnsi" w:cstheme="majorHAnsi"/>
          <w:sz w:val="20"/>
        </w:rPr>
        <w:t xml:space="preserve">General: Hazardous materials that have already been identified are set out in the </w:t>
      </w:r>
      <w:r w:rsidRPr="000C6536">
        <w:rPr>
          <w:rFonts w:asciiTheme="majorHAnsi" w:hAnsiTheme="majorHAnsi" w:cstheme="majorHAnsi"/>
          <w:b/>
          <w:sz w:val="20"/>
        </w:rPr>
        <w:t>Identified Hazardous Materials Schedule</w:t>
      </w:r>
      <w:r w:rsidRPr="000C6536">
        <w:rPr>
          <w:rFonts w:asciiTheme="majorHAnsi" w:hAnsiTheme="majorHAnsi" w:cstheme="majorHAnsi"/>
          <w:sz w:val="20"/>
        </w:rPr>
        <w:t>.</w:t>
      </w:r>
    </w:p>
    <w:p w14:paraId="37DA154D" w14:textId="77777777" w:rsidR="000C6536" w:rsidRPr="000C6536" w:rsidRDefault="000C6536" w:rsidP="000C6536">
      <w:pPr>
        <w:pStyle w:val="BodyText"/>
        <w:spacing w:before="10"/>
        <w:ind w:left="0"/>
        <w:rPr>
          <w:rFonts w:asciiTheme="majorHAnsi" w:hAnsiTheme="majorHAnsi" w:cstheme="majorHAnsi"/>
        </w:rPr>
      </w:pPr>
    </w:p>
    <w:p w14:paraId="446FF0A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Hazardous Materials</w:t>
      </w:r>
    </w:p>
    <w:p w14:paraId="15703407" w14:textId="77777777" w:rsidR="000C6536" w:rsidRPr="000C6536" w:rsidRDefault="000C6536" w:rsidP="000C6536">
      <w:pPr>
        <w:pStyle w:val="BodyText"/>
        <w:spacing w:line="350" w:lineRule="atLeast"/>
        <w:ind w:left="499" w:right="669" w:hanging="284"/>
        <w:rPr>
          <w:rFonts w:asciiTheme="majorHAnsi" w:hAnsiTheme="majorHAnsi" w:cstheme="majorHAnsi"/>
        </w:rPr>
      </w:pPr>
      <w:r w:rsidRPr="000C6536">
        <w:rPr>
          <w:rFonts w:asciiTheme="majorHAnsi" w:hAnsiTheme="majorHAnsi" w:cstheme="majorHAnsi"/>
        </w:rPr>
        <w:t>General: Give notice immediately hazardous materials or conditions are found, including the following: Asbestos or material containing asbestos.</w:t>
      </w:r>
    </w:p>
    <w:p w14:paraId="0C889F9A" w14:textId="77777777" w:rsidR="000C6536" w:rsidRPr="000C6536" w:rsidRDefault="000C6536" w:rsidP="000C6536">
      <w:pPr>
        <w:pStyle w:val="BodyText"/>
        <w:spacing w:before="58" w:line="302" w:lineRule="auto"/>
        <w:ind w:left="499" w:right="5666"/>
        <w:rPr>
          <w:rFonts w:asciiTheme="majorHAnsi" w:hAnsiTheme="majorHAnsi" w:cstheme="majorHAnsi"/>
        </w:rPr>
      </w:pPr>
      <w:r w:rsidRPr="000C6536">
        <w:rPr>
          <w:rFonts w:asciiTheme="majorHAnsi" w:hAnsiTheme="majorHAnsi" w:cstheme="majorHAnsi"/>
        </w:rPr>
        <w:t>Flammable or explosive liquids or gases. Toxic, infective or contaminated materials. Radiation or radioactive materials.</w:t>
      </w:r>
    </w:p>
    <w:p w14:paraId="705F8D1E" w14:textId="77777777" w:rsidR="000C6536" w:rsidRPr="000C6536" w:rsidRDefault="000C6536" w:rsidP="000C6536">
      <w:pPr>
        <w:pStyle w:val="BodyText"/>
        <w:spacing w:line="229" w:lineRule="exact"/>
        <w:ind w:left="499"/>
        <w:rPr>
          <w:rFonts w:asciiTheme="majorHAnsi" w:hAnsiTheme="majorHAnsi" w:cstheme="majorHAnsi"/>
        </w:rPr>
      </w:pPr>
      <w:r w:rsidRPr="000C6536">
        <w:rPr>
          <w:rFonts w:asciiTheme="majorHAnsi" w:hAnsiTheme="majorHAnsi" w:cstheme="majorHAnsi"/>
        </w:rPr>
        <w:t>Noxious or explosive chemicals.</w:t>
      </w:r>
    </w:p>
    <w:p w14:paraId="1CB59E41" w14:textId="77777777" w:rsidR="000C6536" w:rsidRPr="000C6536" w:rsidRDefault="000C6536" w:rsidP="000C6536">
      <w:pPr>
        <w:spacing w:line="229" w:lineRule="exact"/>
        <w:rPr>
          <w:rFonts w:asciiTheme="majorHAnsi" w:hAnsiTheme="majorHAnsi" w:cstheme="majorHAnsi"/>
        </w:rPr>
        <w:sectPr w:rsidR="000C6536" w:rsidRPr="000C6536">
          <w:pgSz w:w="11900" w:h="16840"/>
          <w:pgMar w:top="1300" w:right="780" w:bottom="860" w:left="1200" w:header="725" w:footer="677" w:gutter="0"/>
          <w:cols w:space="720"/>
        </w:sectPr>
      </w:pPr>
    </w:p>
    <w:p w14:paraId="7E84DBE2" w14:textId="77777777" w:rsidR="000C6536" w:rsidRPr="000C6536" w:rsidRDefault="000C6536" w:rsidP="000C6536">
      <w:pPr>
        <w:pStyle w:val="BodyText"/>
        <w:spacing w:before="104"/>
        <w:ind w:left="782" w:right="1364" w:hanging="284"/>
        <w:rPr>
          <w:rFonts w:asciiTheme="majorHAnsi" w:hAnsiTheme="majorHAnsi" w:cstheme="majorHAnsi"/>
        </w:rPr>
      </w:pPr>
      <w:r w:rsidRPr="000C6536">
        <w:rPr>
          <w:rFonts w:asciiTheme="majorHAnsi" w:hAnsiTheme="majorHAnsi" w:cstheme="majorHAnsi"/>
        </w:rPr>
        <w:lastRenderedPageBreak/>
        <w:t>Tanks or other containers which have been used for storage of explosive, toxic, infective or contaminated substances.</w:t>
      </w:r>
    </w:p>
    <w:p w14:paraId="49F456C0" w14:textId="77777777" w:rsidR="000C6536" w:rsidRPr="000C6536" w:rsidRDefault="000C6536" w:rsidP="000C6536">
      <w:pPr>
        <w:pStyle w:val="BodyText"/>
        <w:spacing w:before="4"/>
        <w:ind w:left="0"/>
        <w:rPr>
          <w:rFonts w:asciiTheme="majorHAnsi" w:hAnsiTheme="majorHAnsi" w:cstheme="majorHAnsi"/>
          <w:sz w:val="21"/>
        </w:rPr>
      </w:pPr>
    </w:p>
    <w:p w14:paraId="3DB0E216" w14:textId="77777777" w:rsidR="000C6536" w:rsidRPr="000C6536" w:rsidRDefault="000C6536" w:rsidP="000C6536">
      <w:pPr>
        <w:pStyle w:val="Heading2"/>
        <w:numPr>
          <w:ilvl w:val="3"/>
          <w:numId w:val="99"/>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45DE33C5" w14:textId="77777777" w:rsidR="000C6536" w:rsidRPr="000C6536" w:rsidRDefault="000C6536" w:rsidP="000C6536">
      <w:pPr>
        <w:pStyle w:val="BodyText"/>
        <w:spacing w:before="10"/>
        <w:ind w:left="0"/>
        <w:rPr>
          <w:rFonts w:asciiTheme="majorHAnsi" w:hAnsiTheme="majorHAnsi" w:cstheme="majorHAnsi"/>
          <w:b/>
        </w:rPr>
      </w:pPr>
    </w:p>
    <w:p w14:paraId="7874D4D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 of Completion</w:t>
      </w:r>
    </w:p>
    <w:p w14:paraId="351753B7" w14:textId="77777777" w:rsidR="000C6536" w:rsidRPr="000C6536" w:rsidRDefault="000C6536" w:rsidP="000C6536">
      <w:pPr>
        <w:pStyle w:val="BodyText"/>
        <w:spacing w:before="116"/>
        <w:ind w:right="1002"/>
        <w:rPr>
          <w:rFonts w:asciiTheme="majorHAnsi" w:hAnsiTheme="majorHAnsi" w:cstheme="majorHAnsi"/>
        </w:rPr>
      </w:pPr>
      <w:r w:rsidRPr="000C6536">
        <w:rPr>
          <w:rFonts w:asciiTheme="majorHAnsi" w:hAnsiTheme="majorHAnsi" w:cstheme="majorHAnsi"/>
        </w:rPr>
        <w:t>Give at least 3 working days’ notice of completion of demolition so that adjacent structures may be inspected following completion of demolition.</w:t>
      </w:r>
    </w:p>
    <w:p w14:paraId="5AF3721D" w14:textId="77777777" w:rsidR="000C6536" w:rsidRPr="000C6536" w:rsidRDefault="000C6536" w:rsidP="000C6536">
      <w:pPr>
        <w:pStyle w:val="BodyText"/>
        <w:spacing w:before="121"/>
        <w:ind w:right="858"/>
        <w:rPr>
          <w:rFonts w:asciiTheme="majorHAnsi" w:hAnsiTheme="majorHAnsi" w:cstheme="majorHAnsi"/>
        </w:rPr>
      </w:pPr>
      <w:r w:rsidRPr="000C6536">
        <w:rPr>
          <w:rFonts w:asciiTheme="majorHAnsi" w:hAnsiTheme="majorHAnsi" w:cstheme="majorHAnsi"/>
        </w:rPr>
        <w:t>Make good any damage arising out of demolition work. Obtain written acceptance from the owner of each adjoining property of completeness and standard of making good.</w:t>
      </w:r>
    </w:p>
    <w:p w14:paraId="486DAC2F" w14:textId="77777777" w:rsidR="000C6536" w:rsidRPr="000C6536" w:rsidRDefault="000C6536" w:rsidP="000C6536">
      <w:pPr>
        <w:pStyle w:val="BodyText"/>
        <w:spacing w:before="11"/>
        <w:ind w:left="0"/>
        <w:rPr>
          <w:rFonts w:asciiTheme="majorHAnsi" w:hAnsiTheme="majorHAnsi" w:cstheme="majorHAnsi"/>
        </w:rPr>
      </w:pPr>
    </w:p>
    <w:p w14:paraId="3273654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Temporary Support</w:t>
      </w:r>
    </w:p>
    <w:p w14:paraId="10007B2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Clear away at completion of demolition.</w:t>
      </w:r>
    </w:p>
    <w:p w14:paraId="7D82644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E4D1BEF" w14:textId="77777777" w:rsidR="000C6536" w:rsidRPr="000C6536" w:rsidRDefault="000C6536" w:rsidP="000C6536">
      <w:pPr>
        <w:pStyle w:val="BodyText"/>
        <w:spacing w:before="5"/>
        <w:ind w:left="0"/>
        <w:rPr>
          <w:rFonts w:asciiTheme="majorHAnsi" w:hAnsiTheme="majorHAnsi" w:cstheme="majorHAnsi"/>
          <w:sz w:val="19"/>
        </w:rPr>
      </w:pPr>
    </w:p>
    <w:p w14:paraId="3F355F4A"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30FF3143" wp14:editId="4911B7C6">
                <wp:extent cx="5897880" cy="177165"/>
                <wp:effectExtent l="9525" t="5080" r="7620" b="8255"/>
                <wp:docPr id="42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A8A13B" w14:textId="77777777" w:rsidR="000C6536" w:rsidRDefault="000C6536" w:rsidP="000C6536">
                            <w:pPr>
                              <w:tabs>
                                <w:tab w:val="left" w:pos="681"/>
                              </w:tabs>
                              <w:spacing w:before="19"/>
                              <w:ind w:left="105"/>
                              <w:rPr>
                                <w:b/>
                                <w:sz w:val="20"/>
                              </w:rPr>
                            </w:pPr>
                            <w:r>
                              <w:rPr>
                                <w:b/>
                                <w:sz w:val="20"/>
                              </w:rPr>
                              <w:t>2.2</w:t>
                            </w:r>
                            <w:r>
                              <w:rPr>
                                <w:b/>
                                <w:sz w:val="20"/>
                              </w:rPr>
                              <w:tab/>
                              <w:t>SITE</w:t>
                            </w:r>
                            <w:r>
                              <w:rPr>
                                <w:b/>
                                <w:spacing w:val="-4"/>
                                <w:sz w:val="20"/>
                              </w:rPr>
                              <w:t xml:space="preserve"> </w:t>
                            </w:r>
                            <w:r>
                              <w:rPr>
                                <w:b/>
                                <w:sz w:val="20"/>
                              </w:rPr>
                              <w:t>PREPARATION</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F3143" id="Text Box 353" o:spid="_x0000_s1032"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ve8WbYkCAAAjBQAADgAAAAAAAAAAAAAAAAAuAgAAZHJzL2Uyb0RvYy54bWxQSwECLQAUAAYACAAA&#10;ACEAgcBxYNsAAAAEAQAADwAAAAAAAAAAAAAAAADjBAAAZHJzL2Rvd25yZXYueG1sUEsFBgAAAAAE&#10;AAQA8wAAAOsFAAAAAA==&#10;" filled="f" strokeweight=".24pt">
                <v:textbox inset="0,0,0,0">
                  <w:txbxContent>
                    <w:p w14:paraId="59A8A13B" w14:textId="77777777" w:rsidR="000C6536" w:rsidRDefault="000C6536" w:rsidP="000C6536">
                      <w:pPr>
                        <w:tabs>
                          <w:tab w:val="left" w:pos="681"/>
                        </w:tabs>
                        <w:spacing w:before="19"/>
                        <w:ind w:left="105"/>
                        <w:rPr>
                          <w:b/>
                          <w:sz w:val="20"/>
                        </w:rPr>
                      </w:pPr>
                      <w:r>
                        <w:rPr>
                          <w:b/>
                          <w:sz w:val="20"/>
                        </w:rPr>
                        <w:t>2.2</w:t>
                      </w:r>
                      <w:r>
                        <w:rPr>
                          <w:b/>
                          <w:sz w:val="20"/>
                        </w:rPr>
                        <w:tab/>
                        <w:t>SITE</w:t>
                      </w:r>
                      <w:r>
                        <w:rPr>
                          <w:b/>
                          <w:spacing w:val="-4"/>
                          <w:sz w:val="20"/>
                        </w:rPr>
                        <w:t xml:space="preserve"> </w:t>
                      </w:r>
                      <w:r>
                        <w:rPr>
                          <w:b/>
                          <w:sz w:val="20"/>
                        </w:rPr>
                        <w:t>PREPARATION</w:t>
                      </w:r>
                    </w:p>
                  </w:txbxContent>
                </v:textbox>
                <w10:anchorlock/>
              </v:shape>
            </w:pict>
          </mc:Fallback>
        </mc:AlternateContent>
      </w:r>
    </w:p>
    <w:p w14:paraId="7D956DF3" w14:textId="77777777" w:rsidR="000C6536" w:rsidRPr="000C6536" w:rsidRDefault="000C6536" w:rsidP="000C6536">
      <w:pPr>
        <w:pStyle w:val="BodyText"/>
        <w:spacing w:before="9"/>
        <w:ind w:left="0"/>
        <w:rPr>
          <w:rFonts w:asciiTheme="majorHAnsi" w:hAnsiTheme="majorHAnsi" w:cstheme="majorHAnsi"/>
          <w:sz w:val="9"/>
        </w:rPr>
      </w:pPr>
    </w:p>
    <w:p w14:paraId="68A7FBD6" w14:textId="77777777" w:rsidR="000C6536" w:rsidRPr="000C6536" w:rsidRDefault="000C6536" w:rsidP="000C6536">
      <w:pPr>
        <w:pStyle w:val="Heading2"/>
        <w:numPr>
          <w:ilvl w:val="2"/>
          <w:numId w:val="98"/>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0F7524A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7C3F800" wp14:editId="440E065F">
                <wp:extent cx="5797550" cy="3175"/>
                <wp:effectExtent l="12065" t="10160" r="10160" b="5715"/>
                <wp:docPr id="41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19" name="Line 35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3C02E" id="Group 35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IZ0PsKAAgAAlwUA&#10;AA4AAAAAAAAAAAAAAAAALgIAAGRycy9lMm9Eb2MueG1sUEsBAi0AFAAGAAgAAAAhAFPznYHZAAAA&#10;AgEAAA8AAAAAAAAAAAAAAAAA2gQAAGRycy9kb3ducmV2LnhtbFBLBQYAAAAABAAEAPMAAADgBQAA&#10;AAA=&#10;">
                <v:line id="Line 35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" strokeweight=".24pt"/>
                <w10:anchorlock/>
              </v:group>
            </w:pict>
          </mc:Fallback>
        </mc:AlternateContent>
      </w:r>
    </w:p>
    <w:p w14:paraId="1C0AC679" w14:textId="77777777" w:rsidR="000C6536" w:rsidRPr="000C6536" w:rsidRDefault="000C6536" w:rsidP="000C6536">
      <w:pPr>
        <w:pStyle w:val="BodyText"/>
        <w:spacing w:before="3"/>
        <w:ind w:left="0"/>
        <w:rPr>
          <w:rFonts w:asciiTheme="majorHAnsi" w:hAnsiTheme="majorHAnsi" w:cstheme="majorHAnsi"/>
          <w:b/>
          <w:sz w:val="11"/>
        </w:rPr>
      </w:pPr>
    </w:p>
    <w:p w14:paraId="646CDA36" w14:textId="77777777" w:rsidR="000C6536" w:rsidRPr="000C6536" w:rsidRDefault="000C6536" w:rsidP="000C6536">
      <w:pPr>
        <w:pStyle w:val="ListParagraph"/>
        <w:numPr>
          <w:ilvl w:val="3"/>
          <w:numId w:val="9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Aims</w:t>
      </w:r>
    </w:p>
    <w:p w14:paraId="3EFC23AE" w14:textId="77777777" w:rsidR="000C6536" w:rsidRPr="000C6536" w:rsidRDefault="000C6536" w:rsidP="000C6536">
      <w:pPr>
        <w:pStyle w:val="BodyText"/>
        <w:spacing w:before="10"/>
        <w:ind w:left="0"/>
        <w:rPr>
          <w:rFonts w:asciiTheme="majorHAnsi" w:hAnsiTheme="majorHAnsi" w:cstheme="majorHAnsi"/>
          <w:b/>
        </w:rPr>
      </w:pPr>
    </w:p>
    <w:p w14:paraId="69F1B0C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Responsibilities</w:t>
      </w:r>
    </w:p>
    <w:p w14:paraId="78180268" w14:textId="77777777" w:rsidR="000C6536" w:rsidRPr="000C6536" w:rsidRDefault="000C6536" w:rsidP="000C6536">
      <w:pPr>
        <w:pStyle w:val="BodyText"/>
        <w:spacing w:before="120"/>
        <w:ind w:right="1002"/>
        <w:rPr>
          <w:rFonts w:asciiTheme="majorHAnsi" w:hAnsiTheme="majorHAnsi" w:cstheme="majorHAnsi"/>
        </w:rPr>
      </w:pPr>
      <w:r w:rsidRPr="000C6536">
        <w:rPr>
          <w:rFonts w:asciiTheme="majorHAnsi" w:hAnsiTheme="majorHAnsi" w:cstheme="majorHAnsi"/>
        </w:rPr>
        <w:t>The aim of this worksection is to clear the site and put in place adequate environmental controls to allow the commencement of earthworks and/or building works.</w:t>
      </w:r>
    </w:p>
    <w:p w14:paraId="4C21457E" w14:textId="77777777" w:rsidR="000C6536" w:rsidRPr="000C6536" w:rsidRDefault="000C6536" w:rsidP="000C6536">
      <w:pPr>
        <w:pStyle w:val="BodyText"/>
        <w:spacing w:before="11"/>
        <w:ind w:left="0"/>
        <w:rPr>
          <w:rFonts w:asciiTheme="majorHAnsi" w:hAnsiTheme="majorHAnsi" w:cstheme="majorHAnsi"/>
        </w:rPr>
      </w:pPr>
    </w:p>
    <w:p w14:paraId="3373DA66" w14:textId="77777777" w:rsidR="000C6536" w:rsidRPr="000C6536" w:rsidRDefault="000C6536" w:rsidP="000C6536">
      <w:pPr>
        <w:pStyle w:val="Heading2"/>
        <w:numPr>
          <w:ilvl w:val="3"/>
          <w:numId w:val="98"/>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7E8E5CE8" w14:textId="77777777" w:rsidR="000C6536" w:rsidRPr="000C6536" w:rsidRDefault="000C6536" w:rsidP="000C6536">
      <w:pPr>
        <w:pStyle w:val="BodyText"/>
        <w:spacing w:before="10"/>
        <w:ind w:left="0"/>
        <w:rPr>
          <w:rFonts w:asciiTheme="majorHAnsi" w:hAnsiTheme="majorHAnsi" w:cstheme="majorHAnsi"/>
          <w:b/>
        </w:rPr>
      </w:pPr>
    </w:p>
    <w:p w14:paraId="368F390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Execution</w:t>
      </w:r>
    </w:p>
    <w:p w14:paraId="2F8B880D"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Submit the methods and equipment proposed for the earthworks, including the following:</w:t>
      </w:r>
    </w:p>
    <w:p w14:paraId="16EF31A4" w14:textId="77777777" w:rsidR="000C6536" w:rsidRPr="000C6536" w:rsidRDefault="000C6536" w:rsidP="000C6536">
      <w:pPr>
        <w:pStyle w:val="ListParagraph"/>
        <w:numPr>
          <w:ilvl w:val="4"/>
          <w:numId w:val="98"/>
        </w:numPr>
        <w:tabs>
          <w:tab w:val="left" w:pos="500"/>
        </w:tabs>
        <w:spacing w:before="121"/>
        <w:rPr>
          <w:rFonts w:asciiTheme="majorHAnsi" w:hAnsiTheme="majorHAnsi" w:cstheme="majorHAnsi"/>
          <w:sz w:val="20"/>
        </w:rPr>
      </w:pPr>
      <w:r w:rsidRPr="000C6536">
        <w:rPr>
          <w:rFonts w:asciiTheme="majorHAnsi" w:hAnsiTheme="majorHAnsi" w:cstheme="majorHAnsi"/>
          <w:sz w:val="20"/>
        </w:rPr>
        <w:t>Dewatering and groundwater control and disposal of surface</w:t>
      </w:r>
      <w:r w:rsidRPr="000C6536">
        <w:rPr>
          <w:rFonts w:asciiTheme="majorHAnsi" w:hAnsiTheme="majorHAnsi" w:cstheme="majorHAnsi"/>
          <w:spacing w:val="3"/>
          <w:sz w:val="20"/>
        </w:rPr>
        <w:t xml:space="preserve"> </w:t>
      </w:r>
      <w:r w:rsidRPr="000C6536">
        <w:rPr>
          <w:rFonts w:asciiTheme="majorHAnsi" w:hAnsiTheme="majorHAnsi" w:cstheme="majorHAnsi"/>
          <w:sz w:val="20"/>
        </w:rPr>
        <w:t>water.</w:t>
      </w:r>
    </w:p>
    <w:p w14:paraId="71502F06" w14:textId="77777777" w:rsidR="000C6536" w:rsidRPr="000C6536" w:rsidRDefault="000C6536" w:rsidP="000C6536">
      <w:pPr>
        <w:pStyle w:val="ListParagraph"/>
        <w:numPr>
          <w:ilvl w:val="4"/>
          <w:numId w:val="98"/>
        </w:numPr>
        <w:tabs>
          <w:tab w:val="left" w:pos="500"/>
        </w:tabs>
        <w:spacing w:before="120"/>
        <w:rPr>
          <w:rFonts w:asciiTheme="majorHAnsi" w:hAnsiTheme="majorHAnsi" w:cstheme="majorHAnsi"/>
          <w:sz w:val="20"/>
        </w:rPr>
      </w:pPr>
      <w:r w:rsidRPr="000C6536">
        <w:rPr>
          <w:rFonts w:asciiTheme="majorHAnsi" w:hAnsiTheme="majorHAnsi" w:cstheme="majorHAnsi"/>
          <w:sz w:val="20"/>
        </w:rPr>
        <w:t>Control of erosion and contamination of the site, surrounding areas and drainage</w:t>
      </w:r>
      <w:r w:rsidRPr="000C6536">
        <w:rPr>
          <w:rFonts w:asciiTheme="majorHAnsi" w:hAnsiTheme="majorHAnsi" w:cstheme="majorHAnsi"/>
          <w:spacing w:val="-7"/>
          <w:sz w:val="20"/>
        </w:rPr>
        <w:t xml:space="preserve"> </w:t>
      </w:r>
      <w:r w:rsidRPr="000C6536">
        <w:rPr>
          <w:rFonts w:asciiTheme="majorHAnsi" w:hAnsiTheme="majorHAnsi" w:cstheme="majorHAnsi"/>
          <w:sz w:val="20"/>
        </w:rPr>
        <w:t>systems.</w:t>
      </w:r>
    </w:p>
    <w:p w14:paraId="2C290034" w14:textId="77777777" w:rsidR="000C6536" w:rsidRPr="000C6536" w:rsidRDefault="000C6536" w:rsidP="000C6536">
      <w:pPr>
        <w:pStyle w:val="ListParagraph"/>
        <w:numPr>
          <w:ilvl w:val="4"/>
          <w:numId w:val="98"/>
        </w:numPr>
        <w:tabs>
          <w:tab w:val="left" w:pos="500"/>
        </w:tabs>
        <w:spacing w:before="120"/>
        <w:rPr>
          <w:rFonts w:asciiTheme="majorHAnsi" w:hAnsiTheme="majorHAnsi" w:cstheme="majorHAnsi"/>
          <w:sz w:val="20"/>
        </w:rPr>
      </w:pPr>
      <w:r w:rsidRPr="000C6536">
        <w:rPr>
          <w:rFonts w:asciiTheme="majorHAnsi" w:hAnsiTheme="majorHAnsi" w:cstheme="majorHAnsi"/>
          <w:sz w:val="20"/>
        </w:rPr>
        <w:t>Dust</w:t>
      </w:r>
      <w:r w:rsidRPr="000C6536">
        <w:rPr>
          <w:rFonts w:asciiTheme="majorHAnsi" w:hAnsiTheme="majorHAnsi" w:cstheme="majorHAnsi"/>
          <w:spacing w:val="2"/>
          <w:sz w:val="20"/>
        </w:rPr>
        <w:t xml:space="preserve"> </w:t>
      </w:r>
      <w:r w:rsidRPr="000C6536">
        <w:rPr>
          <w:rFonts w:asciiTheme="majorHAnsi" w:hAnsiTheme="majorHAnsi" w:cstheme="majorHAnsi"/>
          <w:sz w:val="20"/>
        </w:rPr>
        <w:t>control.</w:t>
      </w:r>
    </w:p>
    <w:p w14:paraId="3BF98AA8" w14:textId="77777777" w:rsidR="000C6536" w:rsidRPr="000C6536" w:rsidRDefault="000C6536" w:rsidP="000C6536">
      <w:pPr>
        <w:pStyle w:val="ListParagraph"/>
        <w:numPr>
          <w:ilvl w:val="4"/>
          <w:numId w:val="98"/>
        </w:numPr>
        <w:tabs>
          <w:tab w:val="left" w:pos="500"/>
        </w:tabs>
        <w:spacing w:before="115"/>
        <w:rPr>
          <w:rFonts w:asciiTheme="majorHAnsi" w:hAnsiTheme="majorHAnsi" w:cstheme="majorHAnsi"/>
          <w:sz w:val="20"/>
        </w:rPr>
      </w:pPr>
      <w:r w:rsidRPr="000C6536">
        <w:rPr>
          <w:rFonts w:asciiTheme="majorHAnsi" w:hAnsiTheme="majorHAnsi" w:cstheme="majorHAnsi"/>
          <w:sz w:val="20"/>
        </w:rPr>
        <w:t>Noise</w:t>
      </w:r>
      <w:r w:rsidRPr="000C6536">
        <w:rPr>
          <w:rFonts w:asciiTheme="majorHAnsi" w:hAnsiTheme="majorHAnsi" w:cstheme="majorHAnsi"/>
          <w:spacing w:val="-1"/>
          <w:sz w:val="20"/>
        </w:rPr>
        <w:t xml:space="preserve"> </w:t>
      </w:r>
      <w:r w:rsidRPr="000C6536">
        <w:rPr>
          <w:rFonts w:asciiTheme="majorHAnsi" w:hAnsiTheme="majorHAnsi" w:cstheme="majorHAnsi"/>
          <w:sz w:val="20"/>
        </w:rPr>
        <w:t>control.</w:t>
      </w:r>
    </w:p>
    <w:p w14:paraId="6F49189C" w14:textId="77777777" w:rsidR="000C6536" w:rsidRPr="000C6536" w:rsidRDefault="000C6536" w:rsidP="000C6536">
      <w:pPr>
        <w:pStyle w:val="BodyText"/>
        <w:spacing w:before="9"/>
        <w:ind w:left="0"/>
        <w:rPr>
          <w:rFonts w:asciiTheme="majorHAnsi" w:hAnsiTheme="majorHAnsi" w:cstheme="majorHAnsi"/>
        </w:rPr>
      </w:pPr>
    </w:p>
    <w:p w14:paraId="624200BF" w14:textId="77777777" w:rsidR="000C6536" w:rsidRPr="000C6536" w:rsidRDefault="000C6536" w:rsidP="000C6536">
      <w:pPr>
        <w:pStyle w:val="Heading2"/>
        <w:numPr>
          <w:ilvl w:val="2"/>
          <w:numId w:val="9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192384C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9173357" wp14:editId="3A197FBA">
                <wp:extent cx="5797550" cy="3175"/>
                <wp:effectExtent l="12065" t="6985" r="10160" b="8890"/>
                <wp:docPr id="41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17" name="Line 35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F1867" id="Group 34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2j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IIkXARG0A5HwXjJL1o6eXlUpeN1r9aQeta8Rtg+S/TRgDt/a3bnyzuTQf5UFJKQvViI9p1J3&#10;LgUUTk6ownlUgZ8sYfBxvlwv53MQi4FtFi/nXiRWg5L/BLF6N4St49kQgwEhTf1lCHAA5KqBPjNX&#10;Ks3/UflUU8VRIeNIGqlcXqh8aAQnM6gGmUSnrfA0spMYaCRCbmsqKo7pns8KKItdBGB/FeIOBjR4&#10;J61Tz9uF1is/CGb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kKUdo4ICAACX&#10;BQAADgAAAAAAAAAAAAAAAAAuAgAAZHJzL2Uyb0RvYy54bWxQSwECLQAUAAYACAAAACEAU/OdgdkA&#10;AAACAQAADwAAAAAAAAAAAAAAAADcBAAAZHJzL2Rvd25yZXYueG1sUEsFBgAAAAAEAAQA8wAAAOIF&#10;AAAAAA==&#10;">
                <v:line id="Line 35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" strokeweight=".24pt"/>
                <w10:anchorlock/>
              </v:group>
            </w:pict>
          </mc:Fallback>
        </mc:AlternateContent>
      </w:r>
    </w:p>
    <w:p w14:paraId="02A923D4" w14:textId="77777777" w:rsidR="000C6536" w:rsidRPr="000C6536" w:rsidRDefault="000C6536" w:rsidP="000C6536">
      <w:pPr>
        <w:pStyle w:val="BodyText"/>
        <w:spacing w:before="3"/>
        <w:ind w:left="0"/>
        <w:rPr>
          <w:rFonts w:asciiTheme="majorHAnsi" w:hAnsiTheme="majorHAnsi" w:cstheme="majorHAnsi"/>
          <w:b/>
          <w:sz w:val="11"/>
        </w:rPr>
      </w:pPr>
    </w:p>
    <w:p w14:paraId="2DD04094" w14:textId="77777777" w:rsidR="000C6536" w:rsidRPr="000C6536" w:rsidRDefault="000C6536" w:rsidP="000C6536">
      <w:pPr>
        <w:pStyle w:val="ListParagraph"/>
        <w:numPr>
          <w:ilvl w:val="3"/>
          <w:numId w:val="9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Trees</w:t>
      </w:r>
    </w:p>
    <w:p w14:paraId="294A28F7" w14:textId="77777777" w:rsidR="000C6536" w:rsidRPr="000C6536" w:rsidRDefault="000C6536" w:rsidP="000C6536">
      <w:pPr>
        <w:pStyle w:val="BodyText"/>
        <w:spacing w:before="4"/>
        <w:ind w:left="0"/>
        <w:rPr>
          <w:rFonts w:asciiTheme="majorHAnsi" w:hAnsiTheme="majorHAnsi" w:cstheme="majorHAnsi"/>
          <w:b/>
          <w:sz w:val="21"/>
        </w:rPr>
      </w:pPr>
    </w:p>
    <w:p w14:paraId="1D1242E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Work near Trees</w:t>
      </w:r>
    </w:p>
    <w:p w14:paraId="609C7F96" w14:textId="77777777" w:rsidR="000C6536" w:rsidRPr="000C6536" w:rsidRDefault="000C6536" w:rsidP="000C6536">
      <w:pPr>
        <w:pStyle w:val="BodyText"/>
        <w:spacing w:before="116"/>
        <w:ind w:right="791"/>
        <w:rPr>
          <w:rFonts w:asciiTheme="majorHAnsi" w:hAnsiTheme="majorHAnsi" w:cstheme="majorHAnsi"/>
        </w:rPr>
      </w:pPr>
      <w:r w:rsidRPr="000C6536">
        <w:rPr>
          <w:rFonts w:asciiTheme="majorHAnsi" w:hAnsiTheme="majorHAnsi" w:cstheme="majorHAnsi"/>
        </w:rPr>
        <w:t>Keep the area within the dripline free of construction material and debris. Do not place bulk materials and harmful materials under or near trees. Do not place spoil from excavations against tree trunks. Prevent wind-blown materials such as cement from harming trees and plants.</w:t>
      </w:r>
    </w:p>
    <w:p w14:paraId="6ED79321" w14:textId="77777777" w:rsidR="000C6536" w:rsidRPr="000C6536" w:rsidRDefault="000C6536" w:rsidP="000C6536">
      <w:pPr>
        <w:pStyle w:val="BodyText"/>
        <w:spacing w:before="121"/>
        <w:ind w:right="1069"/>
        <w:rPr>
          <w:rFonts w:asciiTheme="majorHAnsi" w:hAnsiTheme="majorHAnsi" w:cstheme="majorHAnsi"/>
        </w:rPr>
      </w:pPr>
      <w:r w:rsidRPr="000C6536">
        <w:rPr>
          <w:rFonts w:asciiTheme="majorHAnsi" w:hAnsiTheme="majorHAnsi" w:cstheme="majorHAnsi"/>
        </w:rPr>
        <w:t>Prevent damage to tree bark. Do not attach stays, guys and the like to trees. Protect, by fencing if necessary, all trees or native growth from any damage caused by construction operations.</w:t>
      </w:r>
    </w:p>
    <w:p w14:paraId="5F343992" w14:textId="77777777" w:rsidR="000C6536" w:rsidRPr="000C6536" w:rsidRDefault="000C6536" w:rsidP="000C6536">
      <w:pPr>
        <w:pStyle w:val="BodyText"/>
        <w:spacing w:before="121"/>
        <w:ind w:right="1335"/>
        <w:rPr>
          <w:rFonts w:asciiTheme="majorHAnsi" w:hAnsiTheme="majorHAnsi" w:cstheme="majorHAnsi"/>
        </w:rPr>
      </w:pPr>
      <w:r w:rsidRPr="000C6536">
        <w:rPr>
          <w:rFonts w:asciiTheme="majorHAnsi" w:hAnsiTheme="majorHAnsi" w:cstheme="majorHAnsi"/>
        </w:rPr>
        <w:t>If excavation is required near trees to be retained, give notice and obtain instructions. Open up excavations under tree canopies for as short a period as possible.</w:t>
      </w:r>
    </w:p>
    <w:p w14:paraId="7191751F" w14:textId="77777777" w:rsidR="000C6536" w:rsidRPr="000C6536" w:rsidRDefault="000C6536" w:rsidP="000C6536">
      <w:pPr>
        <w:pStyle w:val="BodyText"/>
        <w:spacing w:before="116"/>
        <w:ind w:right="935"/>
        <w:rPr>
          <w:rFonts w:asciiTheme="majorHAnsi" w:hAnsiTheme="majorHAnsi" w:cstheme="majorHAnsi"/>
        </w:rPr>
      </w:pPr>
      <w:r w:rsidRPr="000C6536">
        <w:rPr>
          <w:rFonts w:asciiTheme="majorHAnsi" w:hAnsiTheme="majorHAnsi" w:cstheme="majorHAnsi"/>
        </w:rPr>
        <w:t>Use hand methods to locate, expose and cleanly remove the roots on the line of excavation. If it is necessary to excavate within the drip line, use hand methods such that root systems are preserved intact and undamaged.</w:t>
      </w:r>
    </w:p>
    <w:p w14:paraId="7447135B" w14:textId="77777777" w:rsidR="000C6536" w:rsidRPr="000C6536" w:rsidRDefault="000C6536" w:rsidP="000C6536">
      <w:pPr>
        <w:pStyle w:val="BodyText"/>
        <w:spacing w:before="121"/>
        <w:ind w:right="825"/>
        <w:rPr>
          <w:rFonts w:asciiTheme="majorHAnsi" w:hAnsiTheme="majorHAnsi" w:cstheme="majorHAnsi"/>
        </w:rPr>
      </w:pPr>
      <w:r w:rsidRPr="000C6536">
        <w:rPr>
          <w:rFonts w:asciiTheme="majorHAnsi" w:hAnsiTheme="majorHAnsi" w:cstheme="majorHAnsi"/>
        </w:rPr>
        <w:t>Backfill to excavations around tree roots with backfill free from weed growth and harmful materials. Place the backfill layers, each of 300 mm maximum depth, compacted to a dry density similar to that of the original or surrounding soil. Do not backfill around tree trunks to a height greater than 300 mm above the original ground surface. Immediately after backfilling, thoroughly water the root zone surrounding the tree.</w:t>
      </w:r>
    </w:p>
    <w:p w14:paraId="65BE75E1" w14:textId="77777777" w:rsidR="000C6536" w:rsidRPr="000C6536" w:rsidRDefault="000C6536" w:rsidP="000C6536">
      <w:pPr>
        <w:pStyle w:val="BodyText"/>
        <w:spacing w:before="123"/>
        <w:rPr>
          <w:rFonts w:asciiTheme="majorHAnsi" w:hAnsiTheme="majorHAnsi" w:cstheme="majorHAnsi"/>
        </w:rPr>
      </w:pPr>
      <w:r w:rsidRPr="000C6536">
        <w:rPr>
          <w:rFonts w:asciiTheme="majorHAnsi" w:hAnsiTheme="majorHAnsi" w:cstheme="majorHAnsi"/>
        </w:rPr>
        <w:t>Water trees as necessary, including where roots are exposed at ambient temperature &gt; 35</w:t>
      </w:r>
      <w:r w:rsidRPr="000C6536">
        <w:rPr>
          <w:rFonts w:asciiTheme="majorHAnsi" w:hAnsiTheme="majorHAnsi" w:cstheme="majorHAnsi"/>
        </w:rPr>
        <w:t>C.</w:t>
      </w:r>
    </w:p>
    <w:p w14:paraId="56BD2143" w14:textId="77777777" w:rsidR="000C6536" w:rsidRPr="000C6536" w:rsidRDefault="000C6536" w:rsidP="000C6536">
      <w:pPr>
        <w:pStyle w:val="BodyText"/>
        <w:spacing w:before="9"/>
        <w:ind w:left="0"/>
        <w:rPr>
          <w:rFonts w:asciiTheme="majorHAnsi" w:hAnsiTheme="majorHAnsi" w:cstheme="majorHAnsi"/>
        </w:rPr>
      </w:pPr>
    </w:p>
    <w:p w14:paraId="30B1F017" w14:textId="77777777" w:rsidR="000C6536" w:rsidRPr="000C6536" w:rsidRDefault="000C6536" w:rsidP="000C6536">
      <w:pPr>
        <w:pStyle w:val="Heading2"/>
        <w:numPr>
          <w:ilvl w:val="3"/>
          <w:numId w:val="98"/>
        </w:numPr>
        <w:tabs>
          <w:tab w:val="left" w:pos="1079"/>
          <w:tab w:val="left" w:pos="1080"/>
        </w:tabs>
        <w:ind w:hanging="865"/>
        <w:rPr>
          <w:rFonts w:asciiTheme="majorHAnsi" w:hAnsiTheme="majorHAnsi" w:cstheme="majorHAnsi"/>
        </w:rPr>
      </w:pPr>
      <w:r w:rsidRPr="000C6536">
        <w:rPr>
          <w:rFonts w:asciiTheme="majorHAnsi" w:hAnsiTheme="majorHAnsi" w:cstheme="majorHAnsi"/>
        </w:rPr>
        <w:t>Existing</w:t>
      </w:r>
      <w:r w:rsidRPr="000C6536">
        <w:rPr>
          <w:rFonts w:asciiTheme="majorHAnsi" w:hAnsiTheme="majorHAnsi" w:cstheme="majorHAnsi"/>
          <w:spacing w:val="-3"/>
        </w:rPr>
        <w:t xml:space="preserve"> </w:t>
      </w:r>
      <w:r w:rsidRPr="000C6536">
        <w:rPr>
          <w:rFonts w:asciiTheme="majorHAnsi" w:hAnsiTheme="majorHAnsi" w:cstheme="majorHAnsi"/>
        </w:rPr>
        <w:t>Services</w:t>
      </w:r>
    </w:p>
    <w:p w14:paraId="355479A6" w14:textId="77777777" w:rsidR="000C6536" w:rsidRPr="000C6536" w:rsidRDefault="000C6536" w:rsidP="000C6536">
      <w:pPr>
        <w:pStyle w:val="BodyText"/>
        <w:spacing w:before="58"/>
        <w:ind w:right="633"/>
        <w:rPr>
          <w:rFonts w:asciiTheme="majorHAnsi" w:hAnsiTheme="majorHAnsi" w:cstheme="majorHAnsi"/>
        </w:rPr>
      </w:pPr>
      <w:r w:rsidRPr="000C6536">
        <w:rPr>
          <w:rFonts w:asciiTheme="majorHAnsi" w:hAnsiTheme="majorHAnsi" w:cstheme="majorHAnsi"/>
        </w:rPr>
        <w:t>Maintain existing utilities that are to remain in service. Before excavating over or adjacent to existing utilities, notify Engineer to ensure protective work will be coordinated and performed in accordance with requirements. If existing service lines, utilities and utility structures, which are to remain in service, are uncovered or encountered during these operations, safeguard and protect from damage. Before commencing earthworks, locate and mark existing underground services in the areas which will be affected by the earthworks operations including clearing, excavating and trenching.</w:t>
      </w:r>
    </w:p>
    <w:p w14:paraId="04CBA03D" w14:textId="77777777" w:rsidR="000C6536" w:rsidRPr="000C6536" w:rsidRDefault="000C6536" w:rsidP="000C6536">
      <w:pPr>
        <w:pStyle w:val="BodyText"/>
        <w:spacing w:before="2"/>
        <w:ind w:right="802"/>
        <w:rPr>
          <w:rFonts w:asciiTheme="majorHAnsi" w:hAnsiTheme="majorHAnsi" w:cstheme="majorHAnsi"/>
        </w:rPr>
      </w:pPr>
      <w:r w:rsidRPr="000C6536">
        <w:rPr>
          <w:rFonts w:asciiTheme="majorHAnsi" w:hAnsiTheme="majorHAnsi" w:cstheme="majorHAnsi"/>
        </w:rPr>
        <w:t>Within limits of excavation, remove existing piping, subsoil drainage systems, conduit, manholes and relocated items, which are to be abandoned. Plug open ends of utilities to remain with concrete.</w:t>
      </w:r>
    </w:p>
    <w:p w14:paraId="12CEE9DA" w14:textId="77777777" w:rsidR="000C6536" w:rsidRPr="000C6536" w:rsidRDefault="000C6536" w:rsidP="000C6536">
      <w:pPr>
        <w:pStyle w:val="BodyText"/>
        <w:ind w:right="625"/>
        <w:rPr>
          <w:rFonts w:asciiTheme="majorHAnsi" w:hAnsiTheme="majorHAnsi" w:cstheme="majorHAnsi"/>
        </w:rPr>
      </w:pPr>
      <w:r w:rsidRPr="000C6536">
        <w:rPr>
          <w:rFonts w:asciiTheme="majorHAnsi" w:hAnsiTheme="majorHAnsi" w:cstheme="majorHAnsi"/>
        </w:rPr>
        <w:t>Re-route existing subsoil drains which obstruct work around new construction, or incorporate them into new drainage systems.</w:t>
      </w:r>
    </w:p>
    <w:p w14:paraId="26EE11AF"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62936FA" w14:textId="77777777" w:rsidR="000C6536" w:rsidRPr="000C6536" w:rsidRDefault="000C6536" w:rsidP="000C6536">
      <w:pPr>
        <w:pStyle w:val="BodyText"/>
        <w:spacing w:before="9"/>
        <w:ind w:left="0"/>
        <w:rPr>
          <w:rFonts w:asciiTheme="majorHAnsi" w:hAnsiTheme="majorHAnsi" w:cstheme="majorHAnsi"/>
        </w:rPr>
      </w:pPr>
    </w:p>
    <w:p w14:paraId="462EC47A" w14:textId="77777777" w:rsidR="000C6536" w:rsidRPr="000C6536" w:rsidRDefault="000C6536" w:rsidP="000C6536">
      <w:pPr>
        <w:pStyle w:val="BodyText"/>
        <w:spacing w:before="95"/>
        <w:ind w:right="992"/>
        <w:rPr>
          <w:rFonts w:asciiTheme="majorHAnsi" w:hAnsiTheme="majorHAnsi" w:cstheme="majorHAnsi"/>
        </w:rPr>
      </w:pPr>
      <w:r w:rsidRPr="000C6536">
        <w:rPr>
          <w:rFonts w:asciiTheme="majorHAnsi" w:hAnsiTheme="majorHAnsi" w:cstheme="majorHAnsi"/>
        </w:rPr>
        <w:t>Existing Facilities: Protect and maintain in satisfactory manner, existing pavements, curbs, gutters, structures, conduits, fences, walls and other facilities to remain above and below grade. Restore facilities damaged by construction operations.</w:t>
      </w:r>
    </w:p>
    <w:p w14:paraId="0B3443E1" w14:textId="77777777" w:rsidR="000C6536" w:rsidRPr="000C6536" w:rsidRDefault="000C6536" w:rsidP="000C6536">
      <w:pPr>
        <w:pStyle w:val="BodyText"/>
        <w:spacing w:before="2"/>
        <w:ind w:left="0"/>
        <w:rPr>
          <w:rFonts w:asciiTheme="majorHAnsi" w:hAnsiTheme="majorHAnsi" w:cstheme="majorHAnsi"/>
        </w:rPr>
      </w:pPr>
    </w:p>
    <w:p w14:paraId="6F1CD41F" w14:textId="77777777" w:rsidR="000C6536" w:rsidRPr="000C6536" w:rsidRDefault="000C6536" w:rsidP="000C6536">
      <w:pPr>
        <w:pStyle w:val="BodyText"/>
        <w:ind w:right="654"/>
        <w:rPr>
          <w:rFonts w:asciiTheme="majorHAnsi" w:hAnsiTheme="majorHAnsi" w:cstheme="majorHAnsi"/>
        </w:rPr>
      </w:pPr>
      <w:r w:rsidRPr="000C6536">
        <w:rPr>
          <w:rFonts w:asciiTheme="majorHAnsi" w:hAnsiTheme="majorHAnsi" w:cstheme="majorHAnsi"/>
        </w:rPr>
        <w:t>Pumping and Draining: Excavate areas in such manner as to afford adequate drainage. Control grading in vicinity of excavated areas so ground surface will slope to prevent water running into excavated areas. Until work is completed, remove water from areas of construction that may interfere with proper performance of work or that may result in damage to the soil sub-grade and provide sumps, pumps, well points, electric power and attendance required for this purpose on a 24 hour</w:t>
      </w:r>
      <w:r w:rsidRPr="000C6536">
        <w:rPr>
          <w:rFonts w:asciiTheme="majorHAnsi" w:hAnsiTheme="majorHAnsi" w:cstheme="majorHAnsi"/>
          <w:spacing w:val="-25"/>
        </w:rPr>
        <w:t xml:space="preserve"> </w:t>
      </w:r>
      <w:r w:rsidRPr="000C6536">
        <w:rPr>
          <w:rFonts w:asciiTheme="majorHAnsi" w:hAnsiTheme="majorHAnsi" w:cstheme="majorHAnsi"/>
        </w:rPr>
        <w:t>basis if necessary. Protect construction from water during construction, including prevention of erosion of completed work during construction and until permanent drainage and erosion controls are operational. Repair adjoining properties, facilities and streets damaged due to improper</w:t>
      </w:r>
      <w:r w:rsidRPr="000C6536">
        <w:rPr>
          <w:rFonts w:asciiTheme="majorHAnsi" w:hAnsiTheme="majorHAnsi" w:cstheme="majorHAnsi"/>
          <w:spacing w:val="-12"/>
        </w:rPr>
        <w:t xml:space="preserve"> </w:t>
      </w:r>
      <w:r w:rsidRPr="000C6536">
        <w:rPr>
          <w:rFonts w:asciiTheme="majorHAnsi" w:hAnsiTheme="majorHAnsi" w:cstheme="majorHAnsi"/>
        </w:rPr>
        <w:t>protection.</w:t>
      </w:r>
    </w:p>
    <w:p w14:paraId="40028ABE" w14:textId="77777777" w:rsidR="000C6536" w:rsidRPr="000C6536" w:rsidRDefault="000C6536" w:rsidP="000C6536">
      <w:pPr>
        <w:pStyle w:val="BodyText"/>
        <w:spacing w:line="229" w:lineRule="exact"/>
        <w:rPr>
          <w:rFonts w:asciiTheme="majorHAnsi" w:hAnsiTheme="majorHAnsi" w:cstheme="majorHAnsi"/>
        </w:rPr>
      </w:pPr>
      <w:r w:rsidRPr="000C6536">
        <w:rPr>
          <w:rFonts w:asciiTheme="majorHAnsi" w:hAnsiTheme="majorHAnsi" w:cstheme="majorHAnsi"/>
        </w:rPr>
        <w:t>Do not excavate by machine within 1 m of existing underground services.</w:t>
      </w:r>
    </w:p>
    <w:p w14:paraId="3C918100" w14:textId="77777777" w:rsidR="000C6536" w:rsidRPr="000C6536" w:rsidRDefault="000C6536" w:rsidP="000C6536">
      <w:pPr>
        <w:pStyle w:val="BodyText"/>
        <w:spacing w:before="10"/>
        <w:ind w:left="0"/>
        <w:rPr>
          <w:rFonts w:asciiTheme="majorHAnsi" w:hAnsiTheme="majorHAnsi" w:cstheme="majorHAnsi"/>
        </w:rPr>
      </w:pPr>
    </w:p>
    <w:p w14:paraId="350EBF02" w14:textId="77777777" w:rsidR="000C6536" w:rsidRPr="000C6536" w:rsidRDefault="000C6536" w:rsidP="000C6536">
      <w:pPr>
        <w:pStyle w:val="Heading2"/>
        <w:numPr>
          <w:ilvl w:val="3"/>
          <w:numId w:val="98"/>
        </w:numPr>
        <w:tabs>
          <w:tab w:val="left" w:pos="1079"/>
          <w:tab w:val="left" w:pos="1080"/>
        </w:tabs>
        <w:ind w:hanging="865"/>
        <w:rPr>
          <w:rFonts w:asciiTheme="majorHAnsi" w:hAnsiTheme="majorHAnsi" w:cstheme="majorHAnsi"/>
        </w:rPr>
      </w:pPr>
      <w:r w:rsidRPr="000C6536">
        <w:rPr>
          <w:rFonts w:asciiTheme="majorHAnsi" w:hAnsiTheme="majorHAnsi" w:cstheme="majorHAnsi"/>
        </w:rPr>
        <w:t>Environmental</w:t>
      </w:r>
      <w:r w:rsidRPr="000C6536">
        <w:rPr>
          <w:rFonts w:asciiTheme="majorHAnsi" w:hAnsiTheme="majorHAnsi" w:cstheme="majorHAnsi"/>
          <w:spacing w:val="2"/>
        </w:rPr>
        <w:t xml:space="preserve"> </w:t>
      </w:r>
      <w:r w:rsidRPr="000C6536">
        <w:rPr>
          <w:rFonts w:asciiTheme="majorHAnsi" w:hAnsiTheme="majorHAnsi" w:cstheme="majorHAnsi"/>
        </w:rPr>
        <w:t>Protection</w:t>
      </w:r>
    </w:p>
    <w:p w14:paraId="11C279AF" w14:textId="77777777" w:rsidR="000C6536" w:rsidRPr="000C6536" w:rsidRDefault="000C6536" w:rsidP="000C6536">
      <w:pPr>
        <w:pStyle w:val="BodyText"/>
        <w:spacing w:before="4"/>
        <w:ind w:left="0"/>
        <w:rPr>
          <w:rFonts w:asciiTheme="majorHAnsi" w:hAnsiTheme="majorHAnsi" w:cstheme="majorHAnsi"/>
          <w:b/>
          <w:sz w:val="21"/>
        </w:rPr>
      </w:pPr>
    </w:p>
    <w:p w14:paraId="6CC2ECC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Dust Protection</w:t>
      </w:r>
    </w:p>
    <w:p w14:paraId="0D01EBE8" w14:textId="77777777" w:rsidR="000C6536" w:rsidRPr="000C6536" w:rsidRDefault="000C6536" w:rsidP="000C6536">
      <w:pPr>
        <w:pStyle w:val="BodyText"/>
        <w:spacing w:before="116"/>
        <w:ind w:right="1180"/>
        <w:rPr>
          <w:rFonts w:asciiTheme="majorHAnsi" w:hAnsiTheme="majorHAnsi" w:cstheme="majorHAnsi"/>
        </w:rPr>
      </w:pPr>
      <w:r w:rsidRPr="000C6536">
        <w:rPr>
          <w:rFonts w:asciiTheme="majorHAnsi" w:hAnsiTheme="majorHAnsi" w:cstheme="majorHAnsi"/>
        </w:rPr>
        <w:t>Provide dust-proof screens, bulkheads and covers to protect existing finishes and the immediate environment from dust and debris.</w:t>
      </w:r>
    </w:p>
    <w:p w14:paraId="1DC3C886" w14:textId="77777777" w:rsidR="000C6536" w:rsidRPr="000C6536" w:rsidRDefault="000C6536" w:rsidP="000C6536">
      <w:pPr>
        <w:pStyle w:val="BodyText"/>
        <w:spacing w:before="10"/>
        <w:ind w:left="0"/>
        <w:rPr>
          <w:rFonts w:asciiTheme="majorHAnsi" w:hAnsiTheme="majorHAnsi" w:cstheme="majorHAnsi"/>
        </w:rPr>
      </w:pPr>
    </w:p>
    <w:p w14:paraId="7AF07AB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Dewatering</w:t>
      </w:r>
    </w:p>
    <w:p w14:paraId="76A0CDF7" w14:textId="77777777" w:rsidR="000C6536" w:rsidRPr="000C6536" w:rsidRDefault="000C6536" w:rsidP="000C6536">
      <w:pPr>
        <w:pStyle w:val="BodyText"/>
        <w:spacing w:before="122" w:line="237" w:lineRule="auto"/>
        <w:ind w:right="1047"/>
        <w:rPr>
          <w:rFonts w:asciiTheme="majorHAnsi" w:hAnsiTheme="majorHAnsi" w:cstheme="majorHAnsi"/>
        </w:rPr>
      </w:pPr>
      <w:r w:rsidRPr="000C6536">
        <w:rPr>
          <w:rFonts w:asciiTheme="majorHAnsi" w:hAnsiTheme="majorHAnsi" w:cstheme="majorHAnsi"/>
        </w:rPr>
        <w:t>Keep groundworks free of water. Provide and maintain slopes and drains on excavations and embankments to ensure free drainage. Place construction, including fill, masonry, concrete and services, on ground from which free water has been removed. Prevent water flow over freshly laid work.</w:t>
      </w:r>
    </w:p>
    <w:p w14:paraId="120A76F1" w14:textId="77777777" w:rsidR="000C6536" w:rsidRPr="000C6536" w:rsidRDefault="000C6536" w:rsidP="000C6536">
      <w:pPr>
        <w:pStyle w:val="BodyText"/>
        <w:spacing w:before="2"/>
        <w:ind w:left="0"/>
        <w:rPr>
          <w:rFonts w:asciiTheme="majorHAnsi" w:hAnsiTheme="majorHAnsi" w:cstheme="majorHAnsi"/>
          <w:sz w:val="21"/>
        </w:rPr>
      </w:pPr>
    </w:p>
    <w:p w14:paraId="3681B8EB" w14:textId="77777777" w:rsidR="000C6536" w:rsidRPr="000C6536" w:rsidRDefault="000C6536" w:rsidP="000C6536">
      <w:pPr>
        <w:pStyle w:val="Heading2"/>
        <w:numPr>
          <w:ilvl w:val="3"/>
          <w:numId w:val="98"/>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Site Clearing</w:t>
      </w:r>
    </w:p>
    <w:p w14:paraId="299FE025" w14:textId="77777777" w:rsidR="000C6536" w:rsidRPr="000C6536" w:rsidRDefault="000C6536" w:rsidP="000C6536">
      <w:pPr>
        <w:pStyle w:val="BodyText"/>
        <w:spacing w:before="3"/>
        <w:ind w:left="0"/>
        <w:rPr>
          <w:rFonts w:asciiTheme="majorHAnsi" w:hAnsiTheme="majorHAnsi" w:cstheme="majorHAnsi"/>
          <w:b/>
          <w:sz w:val="21"/>
        </w:rPr>
      </w:pPr>
    </w:p>
    <w:p w14:paraId="7566BDE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Extent</w:t>
      </w:r>
    </w:p>
    <w:p w14:paraId="0191798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Clear only the following site areas:</w:t>
      </w:r>
    </w:p>
    <w:p w14:paraId="44EF111F" w14:textId="77777777" w:rsidR="000C6536" w:rsidRPr="000C6536" w:rsidRDefault="000C6536" w:rsidP="000C6536">
      <w:pPr>
        <w:pStyle w:val="ListParagraph"/>
        <w:numPr>
          <w:ilvl w:val="4"/>
          <w:numId w:val="98"/>
        </w:numPr>
        <w:tabs>
          <w:tab w:val="left" w:pos="644"/>
        </w:tabs>
        <w:spacing w:before="121"/>
        <w:ind w:left="643" w:hanging="145"/>
        <w:rPr>
          <w:rFonts w:asciiTheme="majorHAnsi" w:hAnsiTheme="majorHAnsi" w:cstheme="majorHAnsi"/>
          <w:sz w:val="20"/>
        </w:rPr>
      </w:pPr>
      <w:r w:rsidRPr="000C6536">
        <w:rPr>
          <w:rFonts w:asciiTheme="majorHAnsi" w:hAnsiTheme="majorHAnsi" w:cstheme="majorHAnsi"/>
          <w:sz w:val="20"/>
        </w:rPr>
        <w:t>Areas to be occupied by works such as buildings, paving, excavation, regrading and</w:t>
      </w:r>
      <w:r w:rsidRPr="000C6536">
        <w:rPr>
          <w:rFonts w:asciiTheme="majorHAnsi" w:hAnsiTheme="majorHAnsi" w:cstheme="majorHAnsi"/>
          <w:spacing w:val="-8"/>
          <w:sz w:val="20"/>
        </w:rPr>
        <w:t xml:space="preserve"> </w:t>
      </w:r>
      <w:r w:rsidRPr="000C6536">
        <w:rPr>
          <w:rFonts w:asciiTheme="majorHAnsi" w:hAnsiTheme="majorHAnsi" w:cstheme="majorHAnsi"/>
          <w:sz w:val="20"/>
        </w:rPr>
        <w:t>landscaping.</w:t>
      </w:r>
    </w:p>
    <w:p w14:paraId="2270A223" w14:textId="77777777" w:rsidR="000C6536" w:rsidRPr="000C6536" w:rsidRDefault="000C6536" w:rsidP="000C6536">
      <w:pPr>
        <w:pStyle w:val="ListParagraph"/>
        <w:numPr>
          <w:ilvl w:val="4"/>
          <w:numId w:val="98"/>
        </w:numPr>
        <w:tabs>
          <w:tab w:val="left" w:pos="644"/>
        </w:tabs>
        <w:spacing w:before="120"/>
        <w:ind w:left="643" w:hanging="145"/>
        <w:rPr>
          <w:rFonts w:asciiTheme="majorHAnsi" w:hAnsiTheme="majorHAnsi" w:cstheme="majorHAnsi"/>
          <w:sz w:val="20"/>
        </w:rPr>
      </w:pPr>
      <w:r w:rsidRPr="000C6536">
        <w:rPr>
          <w:rFonts w:asciiTheme="majorHAnsi" w:hAnsiTheme="majorHAnsi" w:cstheme="majorHAnsi"/>
          <w:sz w:val="20"/>
        </w:rPr>
        <w:t>Other areas designated to be</w:t>
      </w:r>
      <w:r w:rsidRPr="000C6536">
        <w:rPr>
          <w:rFonts w:asciiTheme="majorHAnsi" w:hAnsiTheme="majorHAnsi" w:cstheme="majorHAnsi"/>
          <w:spacing w:val="-2"/>
          <w:sz w:val="20"/>
        </w:rPr>
        <w:t xml:space="preserve"> </w:t>
      </w:r>
      <w:r w:rsidRPr="000C6536">
        <w:rPr>
          <w:rFonts w:asciiTheme="majorHAnsi" w:hAnsiTheme="majorHAnsi" w:cstheme="majorHAnsi"/>
          <w:sz w:val="20"/>
        </w:rPr>
        <w:t>cleared.</w:t>
      </w:r>
    </w:p>
    <w:p w14:paraId="5608EFC8" w14:textId="77777777" w:rsidR="000C6536" w:rsidRPr="000C6536" w:rsidRDefault="000C6536" w:rsidP="000C6536">
      <w:pPr>
        <w:pStyle w:val="BodyText"/>
        <w:spacing w:before="114"/>
        <w:ind w:right="1035"/>
        <w:rPr>
          <w:rFonts w:asciiTheme="majorHAnsi" w:hAnsiTheme="majorHAnsi" w:cstheme="majorHAnsi"/>
        </w:rPr>
      </w:pPr>
      <w:r w:rsidRPr="000C6536">
        <w:rPr>
          <w:rFonts w:asciiTheme="majorHAnsi" w:hAnsiTheme="majorHAnsi" w:cstheme="majorHAnsi"/>
        </w:rPr>
        <w:t>Contractor’s site areas: If not included within the areas specified above, clear generally only to the extent necessary for the performance of the works.</w:t>
      </w:r>
    </w:p>
    <w:p w14:paraId="2FE3A80B" w14:textId="77777777" w:rsidR="000C6536" w:rsidRPr="000C6536" w:rsidRDefault="000C6536" w:rsidP="000C6536">
      <w:pPr>
        <w:pStyle w:val="BodyText"/>
        <w:spacing w:before="11"/>
        <w:ind w:left="0"/>
        <w:rPr>
          <w:rFonts w:asciiTheme="majorHAnsi" w:hAnsiTheme="majorHAnsi" w:cstheme="majorHAnsi"/>
        </w:rPr>
      </w:pPr>
    </w:p>
    <w:p w14:paraId="4BB2866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Clearing and Grubbing</w:t>
      </w:r>
    </w:p>
    <w:p w14:paraId="1ADB50E0" w14:textId="77777777" w:rsidR="000C6536" w:rsidRPr="000C6536" w:rsidRDefault="000C6536" w:rsidP="000C6536">
      <w:pPr>
        <w:pStyle w:val="BodyText"/>
        <w:spacing w:before="120"/>
        <w:ind w:right="980"/>
        <w:rPr>
          <w:rFonts w:asciiTheme="majorHAnsi" w:hAnsiTheme="majorHAnsi" w:cstheme="majorHAnsi"/>
        </w:rPr>
      </w:pPr>
      <w:r w:rsidRPr="000C6536">
        <w:rPr>
          <w:rFonts w:asciiTheme="majorHAnsi" w:hAnsiTheme="majorHAnsi" w:cstheme="majorHAnsi"/>
        </w:rPr>
        <w:t>A. The work includes clearing and grubbing areas within the boundary limits shown on the plans or staked by the Engineer. This work also includes protecting from harm all trees, bushes, shrubs or other objects selected to remain.</w:t>
      </w:r>
    </w:p>
    <w:p w14:paraId="6ABA55F9" w14:textId="77777777" w:rsidR="000C6536" w:rsidRPr="000C6536" w:rsidRDefault="000C6536" w:rsidP="000C6536">
      <w:pPr>
        <w:pStyle w:val="ListParagraph"/>
        <w:numPr>
          <w:ilvl w:val="0"/>
          <w:numId w:val="97"/>
        </w:numPr>
        <w:tabs>
          <w:tab w:val="left" w:pos="576"/>
        </w:tabs>
        <w:spacing w:before="122"/>
        <w:ind w:left="575" w:right="721"/>
        <w:rPr>
          <w:rFonts w:asciiTheme="majorHAnsi" w:hAnsiTheme="majorHAnsi" w:cstheme="majorHAnsi"/>
          <w:sz w:val="20"/>
        </w:rPr>
      </w:pPr>
      <w:r w:rsidRPr="000C6536">
        <w:rPr>
          <w:rFonts w:asciiTheme="majorHAnsi" w:hAnsiTheme="majorHAnsi" w:cstheme="majorHAnsi"/>
          <w:sz w:val="20"/>
        </w:rPr>
        <w:t>“Clearing” means removing and disposing of all unwanted material from the surface such as trees brush, down timber or other natural</w:t>
      </w:r>
      <w:r w:rsidRPr="000C6536">
        <w:rPr>
          <w:rFonts w:asciiTheme="majorHAnsi" w:hAnsiTheme="majorHAnsi" w:cstheme="majorHAnsi"/>
          <w:spacing w:val="2"/>
          <w:sz w:val="20"/>
        </w:rPr>
        <w:t xml:space="preserve"> </w:t>
      </w:r>
      <w:r w:rsidRPr="000C6536">
        <w:rPr>
          <w:rFonts w:asciiTheme="majorHAnsi" w:hAnsiTheme="majorHAnsi" w:cstheme="majorHAnsi"/>
          <w:sz w:val="20"/>
        </w:rPr>
        <w:t>materials.</w:t>
      </w:r>
    </w:p>
    <w:p w14:paraId="09811EEE" w14:textId="77777777" w:rsidR="000C6536" w:rsidRPr="000C6536" w:rsidRDefault="000C6536" w:rsidP="000C6536">
      <w:pPr>
        <w:pStyle w:val="ListParagraph"/>
        <w:numPr>
          <w:ilvl w:val="0"/>
          <w:numId w:val="97"/>
        </w:numPr>
        <w:tabs>
          <w:tab w:val="left" w:pos="576"/>
        </w:tabs>
        <w:spacing w:before="120"/>
        <w:ind w:left="575" w:right="638"/>
        <w:rPr>
          <w:rFonts w:asciiTheme="majorHAnsi" w:hAnsiTheme="majorHAnsi" w:cstheme="majorHAnsi"/>
          <w:sz w:val="20"/>
        </w:rPr>
      </w:pPr>
      <w:r w:rsidRPr="000C6536">
        <w:rPr>
          <w:rFonts w:asciiTheme="majorHAnsi" w:hAnsiTheme="majorHAnsi" w:cstheme="majorHAnsi"/>
          <w:sz w:val="20"/>
        </w:rPr>
        <w:t>“Grubbing” means removing and disposing of al unwanted vegetative matter from the</w:t>
      </w:r>
      <w:r w:rsidRPr="000C6536">
        <w:rPr>
          <w:rFonts w:asciiTheme="majorHAnsi" w:hAnsiTheme="majorHAnsi" w:cstheme="majorHAnsi"/>
          <w:spacing w:val="-23"/>
          <w:sz w:val="20"/>
        </w:rPr>
        <w:t xml:space="preserve"> </w:t>
      </w:r>
      <w:r w:rsidRPr="000C6536">
        <w:rPr>
          <w:rFonts w:asciiTheme="majorHAnsi" w:hAnsiTheme="majorHAnsi" w:cstheme="majorHAnsi"/>
          <w:sz w:val="20"/>
        </w:rPr>
        <w:t>underground such as sod, stumps, roots, buried logs or other</w:t>
      </w:r>
      <w:r w:rsidRPr="000C6536">
        <w:rPr>
          <w:rFonts w:asciiTheme="majorHAnsi" w:hAnsiTheme="majorHAnsi" w:cstheme="majorHAnsi"/>
          <w:spacing w:val="9"/>
          <w:sz w:val="20"/>
        </w:rPr>
        <w:t xml:space="preserve"> </w:t>
      </w:r>
      <w:r w:rsidRPr="000C6536">
        <w:rPr>
          <w:rFonts w:asciiTheme="majorHAnsi" w:hAnsiTheme="majorHAnsi" w:cstheme="majorHAnsi"/>
          <w:sz w:val="20"/>
        </w:rPr>
        <w:t>debris.</w:t>
      </w:r>
    </w:p>
    <w:p w14:paraId="398C5266" w14:textId="77777777" w:rsidR="000C6536" w:rsidRPr="000C6536" w:rsidRDefault="000C6536" w:rsidP="000C6536">
      <w:pPr>
        <w:pStyle w:val="ListParagraph"/>
        <w:numPr>
          <w:ilvl w:val="0"/>
          <w:numId w:val="97"/>
        </w:numPr>
        <w:tabs>
          <w:tab w:val="left" w:pos="576"/>
        </w:tabs>
        <w:spacing w:before="121"/>
        <w:ind w:hanging="361"/>
        <w:rPr>
          <w:rFonts w:asciiTheme="majorHAnsi" w:hAnsiTheme="majorHAnsi" w:cstheme="majorHAnsi"/>
          <w:sz w:val="20"/>
        </w:rPr>
      </w:pPr>
      <w:r w:rsidRPr="000C6536">
        <w:rPr>
          <w:rFonts w:asciiTheme="majorHAnsi" w:hAnsiTheme="majorHAnsi" w:cstheme="majorHAnsi"/>
          <w:sz w:val="20"/>
        </w:rPr>
        <w:t>“Debris” means all non-usable natural material produced by clearing and grubbing.</w:t>
      </w:r>
    </w:p>
    <w:p w14:paraId="5741E6E6"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Remove everything on or above the site surface, including rubbish, scrap, grass, vegetable matter and organic debris, scrub, trees, timber, stumps, boulders and rubble.</w:t>
      </w:r>
    </w:p>
    <w:p w14:paraId="1643E936" w14:textId="77777777" w:rsidR="000C6536" w:rsidRPr="000C6536" w:rsidRDefault="000C6536" w:rsidP="000C6536">
      <w:pPr>
        <w:pStyle w:val="BodyText"/>
        <w:spacing w:before="116"/>
        <w:ind w:right="725"/>
        <w:rPr>
          <w:rFonts w:asciiTheme="majorHAnsi" w:hAnsiTheme="majorHAnsi" w:cstheme="majorHAnsi"/>
        </w:rPr>
      </w:pPr>
      <w:r w:rsidRPr="000C6536">
        <w:rPr>
          <w:rFonts w:asciiTheme="majorHAnsi" w:hAnsiTheme="majorHAnsi" w:cstheme="majorHAnsi"/>
        </w:rPr>
        <w:t>Remove tree stumps and roots over 75 mm diameter to a minimum depth of 500 mm below subgrade under buildings, embankments or paving, or 300 mm below finished surface in unpaved areas. Holes remaining after grubbing shall be backfilled with sand material to prevent ponding of water. The material shall be compacted to the relative density of the existing adjacent ground material.</w:t>
      </w:r>
    </w:p>
    <w:p w14:paraId="4656866C" w14:textId="77777777" w:rsidR="000C6536" w:rsidRPr="000C6536" w:rsidRDefault="000C6536" w:rsidP="000C6536">
      <w:pPr>
        <w:pStyle w:val="BodyText"/>
        <w:spacing w:before="121"/>
        <w:ind w:right="868"/>
        <w:rPr>
          <w:rFonts w:asciiTheme="majorHAnsi" w:hAnsiTheme="majorHAnsi" w:cstheme="majorHAnsi"/>
        </w:rPr>
      </w:pPr>
      <w:r w:rsidRPr="000C6536">
        <w:rPr>
          <w:rFonts w:asciiTheme="majorHAnsi" w:hAnsiTheme="majorHAnsi" w:cstheme="majorHAnsi"/>
        </w:rPr>
        <w:t>Old works: Remove old works, including slabs, foundations, pavings, drains and manholes found on the surface unless identified on the drawings to remain intact.</w:t>
      </w:r>
    </w:p>
    <w:p w14:paraId="006FB3D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8538B22" w14:textId="77777777" w:rsidR="000C6536" w:rsidRPr="000C6536" w:rsidRDefault="000C6536" w:rsidP="000C6536">
      <w:pPr>
        <w:pStyle w:val="Heading2"/>
        <w:numPr>
          <w:ilvl w:val="3"/>
          <w:numId w:val="98"/>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Topsoil</w:t>
      </w:r>
    </w:p>
    <w:p w14:paraId="180D887F"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Topsoil is the upper portion of a soil, usually dark colored and rich in organic material.</w:t>
      </w:r>
    </w:p>
    <w:p w14:paraId="5A3A39B7" w14:textId="77777777" w:rsidR="000C6536" w:rsidRPr="000C6536" w:rsidRDefault="000C6536" w:rsidP="000C6536">
      <w:pPr>
        <w:pStyle w:val="BodyText"/>
        <w:spacing w:before="58"/>
        <w:ind w:right="846"/>
        <w:rPr>
          <w:rFonts w:asciiTheme="majorHAnsi" w:hAnsiTheme="majorHAnsi" w:cstheme="majorHAnsi"/>
        </w:rPr>
      </w:pPr>
      <w:r w:rsidRPr="000C6536">
        <w:rPr>
          <w:rFonts w:asciiTheme="majorHAnsi" w:hAnsiTheme="majorHAnsi" w:cstheme="majorHAnsi"/>
        </w:rPr>
        <w:t>All topsoil shall be stripped over the area on which construction or grading takes place. This topsoil shall be carefully stockpiled to be reused for landscaping on completion of the building operations or otherwise disposed of as directed.</w:t>
      </w:r>
    </w:p>
    <w:p w14:paraId="06C5098F" w14:textId="77777777" w:rsidR="000C6536" w:rsidRPr="000C6536" w:rsidRDefault="000C6536" w:rsidP="000C6536">
      <w:pPr>
        <w:pStyle w:val="BodyText"/>
        <w:spacing w:before="11"/>
        <w:ind w:left="0"/>
        <w:rPr>
          <w:rFonts w:asciiTheme="majorHAnsi" w:hAnsiTheme="majorHAnsi" w:cstheme="majorHAnsi"/>
        </w:rPr>
      </w:pPr>
    </w:p>
    <w:p w14:paraId="500C71E3" w14:textId="77777777" w:rsidR="000C6536" w:rsidRPr="000C6536" w:rsidRDefault="000C6536" w:rsidP="000C6536">
      <w:pPr>
        <w:pStyle w:val="Heading2"/>
        <w:numPr>
          <w:ilvl w:val="3"/>
          <w:numId w:val="98"/>
        </w:numPr>
        <w:tabs>
          <w:tab w:val="left" w:pos="1079"/>
          <w:tab w:val="left" w:pos="1080"/>
        </w:tabs>
        <w:ind w:hanging="865"/>
        <w:rPr>
          <w:rFonts w:asciiTheme="majorHAnsi" w:hAnsiTheme="majorHAnsi" w:cstheme="majorHAnsi"/>
        </w:rPr>
      </w:pPr>
      <w:r w:rsidRPr="000C6536">
        <w:rPr>
          <w:rFonts w:asciiTheme="majorHAnsi" w:hAnsiTheme="majorHAnsi" w:cstheme="majorHAnsi"/>
        </w:rPr>
        <w:t>Disposal of</w:t>
      </w:r>
      <w:r w:rsidRPr="000C6536">
        <w:rPr>
          <w:rFonts w:asciiTheme="majorHAnsi" w:hAnsiTheme="majorHAnsi" w:cstheme="majorHAnsi"/>
          <w:spacing w:val="-5"/>
        </w:rPr>
        <w:t xml:space="preserve"> </w:t>
      </w:r>
      <w:r w:rsidRPr="000C6536">
        <w:rPr>
          <w:rFonts w:asciiTheme="majorHAnsi" w:hAnsiTheme="majorHAnsi" w:cstheme="majorHAnsi"/>
        </w:rPr>
        <w:t>materials</w:t>
      </w:r>
    </w:p>
    <w:p w14:paraId="087A017D"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Remove cleared and grubbed material from the site.</w:t>
      </w:r>
    </w:p>
    <w:p w14:paraId="4B97BABA"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6E352C1" w14:textId="77777777" w:rsidR="000C6536" w:rsidRPr="000C6536" w:rsidRDefault="000C6536" w:rsidP="000C6536">
      <w:pPr>
        <w:pStyle w:val="BodyText"/>
        <w:spacing w:before="5"/>
        <w:ind w:left="0"/>
        <w:rPr>
          <w:rFonts w:asciiTheme="majorHAnsi" w:hAnsiTheme="majorHAnsi" w:cstheme="majorHAnsi"/>
          <w:sz w:val="19"/>
        </w:rPr>
      </w:pPr>
    </w:p>
    <w:p w14:paraId="29EA8025"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F45C45B" wp14:editId="328AC355">
                <wp:extent cx="5897880" cy="177165"/>
                <wp:effectExtent l="9525" t="5080" r="7620" b="8255"/>
                <wp:docPr id="4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9E6CCA" w14:textId="77777777" w:rsidR="000C6536" w:rsidRDefault="000C6536" w:rsidP="000C6536">
                            <w:pPr>
                              <w:tabs>
                                <w:tab w:val="left" w:pos="681"/>
                              </w:tabs>
                              <w:spacing w:before="19"/>
                              <w:ind w:left="105"/>
                              <w:rPr>
                                <w:b/>
                                <w:sz w:val="20"/>
                              </w:rPr>
                            </w:pPr>
                            <w:r>
                              <w:rPr>
                                <w:b/>
                                <w:sz w:val="20"/>
                              </w:rPr>
                              <w:t>2.3</w:t>
                            </w:r>
                            <w:r>
                              <w:rPr>
                                <w:b/>
                                <w:sz w:val="20"/>
                              </w:rPr>
                              <w:tab/>
                              <w:t>EARTHWORK</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5C45B" id="Text Box 348" o:spid="_x0000_s1033"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Q6xTt4kCAAAjBQAADgAAAAAAAAAAAAAAAAAuAgAAZHJzL2Uyb0RvYy54bWxQSwECLQAUAAYACAAA&#10;ACEAgcBxYNsAAAAEAQAADwAAAAAAAAAAAAAAAADjBAAAZHJzL2Rvd25yZXYueG1sUEsFBgAAAAAE&#10;AAQA8wAAAOsFAAAAAA==&#10;" filled="f" strokeweight=".24pt">
                <v:textbox inset="0,0,0,0">
                  <w:txbxContent>
                    <w:p w14:paraId="2F9E6CCA" w14:textId="77777777" w:rsidR="000C6536" w:rsidRDefault="000C6536" w:rsidP="000C6536">
                      <w:pPr>
                        <w:tabs>
                          <w:tab w:val="left" w:pos="681"/>
                        </w:tabs>
                        <w:spacing w:before="19"/>
                        <w:ind w:left="105"/>
                        <w:rPr>
                          <w:b/>
                          <w:sz w:val="20"/>
                        </w:rPr>
                      </w:pPr>
                      <w:r>
                        <w:rPr>
                          <w:b/>
                          <w:sz w:val="20"/>
                        </w:rPr>
                        <w:t>2.3</w:t>
                      </w:r>
                      <w:r>
                        <w:rPr>
                          <w:b/>
                          <w:sz w:val="20"/>
                        </w:rPr>
                        <w:tab/>
                        <w:t>EARTHWORK</w:t>
                      </w:r>
                    </w:p>
                  </w:txbxContent>
                </v:textbox>
                <w10:anchorlock/>
              </v:shape>
            </w:pict>
          </mc:Fallback>
        </mc:AlternateContent>
      </w:r>
    </w:p>
    <w:p w14:paraId="2442D09A" w14:textId="77777777" w:rsidR="000C6536" w:rsidRPr="000C6536" w:rsidRDefault="000C6536" w:rsidP="000C6536">
      <w:pPr>
        <w:pStyle w:val="BodyText"/>
        <w:spacing w:before="9"/>
        <w:ind w:left="0"/>
        <w:rPr>
          <w:rFonts w:asciiTheme="majorHAnsi" w:hAnsiTheme="majorHAnsi" w:cstheme="majorHAnsi"/>
          <w:sz w:val="9"/>
        </w:rPr>
      </w:pPr>
    </w:p>
    <w:p w14:paraId="32497086" w14:textId="77777777" w:rsidR="000C6536" w:rsidRPr="000C6536" w:rsidRDefault="000C6536" w:rsidP="000C6536">
      <w:pPr>
        <w:pStyle w:val="Heading2"/>
        <w:numPr>
          <w:ilvl w:val="2"/>
          <w:numId w:val="96"/>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466E909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074597E" wp14:editId="5A99E06F">
                <wp:extent cx="5797550" cy="3175"/>
                <wp:effectExtent l="12065" t="10160" r="10160" b="5715"/>
                <wp:docPr id="413"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14" name="Line 34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9D5DD" id="Group 34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h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VbYv4YICAACX&#10;BQAADgAAAAAAAAAAAAAAAAAuAgAAZHJzL2Uyb0RvYy54bWxQSwECLQAUAAYACAAAACEAU/OdgdkA&#10;AAACAQAADwAAAAAAAAAAAAAAAADcBAAAZHJzL2Rvd25yZXYueG1sUEsFBgAAAAAEAAQA8wAAAOIF&#10;AAAAAA==&#10;">
                <v:line id="Line 34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" strokeweight=".24pt"/>
                <w10:anchorlock/>
              </v:group>
            </w:pict>
          </mc:Fallback>
        </mc:AlternateContent>
      </w:r>
    </w:p>
    <w:p w14:paraId="1AAD7E0C" w14:textId="77777777" w:rsidR="000C6536" w:rsidRPr="000C6536" w:rsidRDefault="000C6536" w:rsidP="000C6536">
      <w:pPr>
        <w:pStyle w:val="BodyText"/>
        <w:spacing w:before="3"/>
        <w:ind w:left="0"/>
        <w:rPr>
          <w:rFonts w:asciiTheme="majorHAnsi" w:hAnsiTheme="majorHAnsi" w:cstheme="majorHAnsi"/>
          <w:b/>
          <w:sz w:val="11"/>
        </w:rPr>
      </w:pPr>
    </w:p>
    <w:p w14:paraId="0CC944A4" w14:textId="77777777" w:rsidR="000C6536" w:rsidRPr="000C6536" w:rsidRDefault="000C6536" w:rsidP="000C6536">
      <w:pPr>
        <w:pStyle w:val="ListParagraph"/>
        <w:numPr>
          <w:ilvl w:val="3"/>
          <w:numId w:val="9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205AF67C" w14:textId="77777777" w:rsidR="000C6536" w:rsidRPr="000C6536" w:rsidRDefault="000C6536" w:rsidP="000C6536">
      <w:pPr>
        <w:pStyle w:val="BodyText"/>
        <w:spacing w:before="10"/>
        <w:ind w:left="0"/>
        <w:rPr>
          <w:rFonts w:asciiTheme="majorHAnsi" w:hAnsiTheme="majorHAnsi" w:cstheme="majorHAnsi"/>
          <w:b/>
        </w:rPr>
      </w:pPr>
    </w:p>
    <w:p w14:paraId="5CAEC1A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Description</w:t>
      </w:r>
    </w:p>
    <w:p w14:paraId="3747C589" w14:textId="77777777" w:rsidR="000C6536" w:rsidRPr="000C6536" w:rsidRDefault="000C6536" w:rsidP="000C6536">
      <w:pPr>
        <w:pStyle w:val="BodyText"/>
        <w:spacing w:before="120"/>
        <w:ind w:right="1046"/>
        <w:rPr>
          <w:rFonts w:asciiTheme="majorHAnsi" w:hAnsiTheme="majorHAnsi" w:cstheme="majorHAnsi"/>
        </w:rPr>
      </w:pPr>
      <w:r w:rsidRPr="000C6536">
        <w:rPr>
          <w:rFonts w:asciiTheme="majorHAnsi" w:hAnsiTheme="majorHAnsi" w:cstheme="majorHAnsi"/>
        </w:rPr>
        <w:t>Perform earthwork necessary to complete site clearing, excavating, filling, and grading, including preparation of sub-grade for building and structures, and in accordance with Contract Documents.</w:t>
      </w:r>
    </w:p>
    <w:p w14:paraId="5771F681" w14:textId="77777777" w:rsidR="000C6536" w:rsidRPr="000C6536" w:rsidRDefault="000C6536" w:rsidP="000C6536">
      <w:pPr>
        <w:pStyle w:val="BodyText"/>
        <w:spacing w:before="11"/>
        <w:ind w:left="0"/>
        <w:rPr>
          <w:rFonts w:asciiTheme="majorHAnsi" w:hAnsiTheme="majorHAnsi" w:cstheme="majorHAnsi"/>
        </w:rPr>
      </w:pPr>
    </w:p>
    <w:p w14:paraId="4A0A959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Definitions</w:t>
      </w:r>
    </w:p>
    <w:p w14:paraId="131AB7AD"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For the purposes of this work section the definitions given below apply.</w:t>
      </w:r>
    </w:p>
    <w:p w14:paraId="03052332" w14:textId="77777777" w:rsidR="000C6536" w:rsidRPr="000C6536" w:rsidRDefault="000C6536" w:rsidP="000C6536">
      <w:pPr>
        <w:pStyle w:val="ListParagraph"/>
        <w:numPr>
          <w:ilvl w:val="0"/>
          <w:numId w:val="95"/>
        </w:numPr>
        <w:tabs>
          <w:tab w:val="left" w:pos="466"/>
        </w:tabs>
        <w:spacing w:before="120"/>
        <w:ind w:left="215" w:right="702" w:firstLine="0"/>
        <w:rPr>
          <w:rFonts w:asciiTheme="majorHAnsi" w:hAnsiTheme="majorHAnsi" w:cstheme="majorHAnsi"/>
          <w:sz w:val="20"/>
        </w:rPr>
      </w:pPr>
      <w:r w:rsidRPr="000C6536">
        <w:rPr>
          <w:rFonts w:asciiTheme="majorHAnsi" w:hAnsiTheme="majorHAnsi" w:cstheme="majorHAnsi"/>
          <w:sz w:val="20"/>
        </w:rPr>
        <w:t xml:space="preserve">Unauthorized Excavation: Removal of materials </w:t>
      </w:r>
      <w:r w:rsidRPr="000C6536">
        <w:rPr>
          <w:rFonts w:asciiTheme="majorHAnsi" w:hAnsiTheme="majorHAnsi" w:cstheme="majorHAnsi"/>
          <w:spacing w:val="-3"/>
          <w:sz w:val="20"/>
        </w:rPr>
        <w:t xml:space="preserve">beyond </w:t>
      </w:r>
      <w:r w:rsidRPr="000C6536">
        <w:rPr>
          <w:rFonts w:asciiTheme="majorHAnsi" w:hAnsiTheme="majorHAnsi" w:cstheme="majorHAnsi"/>
          <w:sz w:val="20"/>
        </w:rPr>
        <w:t>indicated sub-grade elevations or dimensions without Engineer's authorization. No payment will be made for unauthorized excavation or remedial</w:t>
      </w:r>
      <w:r w:rsidRPr="000C6536">
        <w:rPr>
          <w:rFonts w:asciiTheme="majorHAnsi" w:hAnsiTheme="majorHAnsi" w:cstheme="majorHAnsi"/>
          <w:spacing w:val="-1"/>
          <w:sz w:val="20"/>
        </w:rPr>
        <w:t xml:space="preserve"> </w:t>
      </w:r>
      <w:r w:rsidRPr="000C6536">
        <w:rPr>
          <w:rFonts w:asciiTheme="majorHAnsi" w:hAnsiTheme="majorHAnsi" w:cstheme="majorHAnsi"/>
          <w:sz w:val="20"/>
        </w:rPr>
        <w:t>work.</w:t>
      </w:r>
    </w:p>
    <w:p w14:paraId="7723E33E" w14:textId="77777777" w:rsidR="000C6536" w:rsidRPr="000C6536" w:rsidRDefault="000C6536" w:rsidP="000C6536">
      <w:pPr>
        <w:pStyle w:val="ListParagraph"/>
        <w:numPr>
          <w:ilvl w:val="0"/>
          <w:numId w:val="95"/>
        </w:numPr>
        <w:tabs>
          <w:tab w:val="left" w:pos="466"/>
        </w:tabs>
        <w:spacing w:before="1"/>
        <w:ind w:left="215" w:right="1655" w:firstLine="0"/>
        <w:rPr>
          <w:rFonts w:asciiTheme="majorHAnsi" w:hAnsiTheme="majorHAnsi" w:cstheme="majorHAnsi"/>
          <w:sz w:val="20"/>
        </w:rPr>
      </w:pPr>
      <w:r w:rsidRPr="000C6536">
        <w:rPr>
          <w:rFonts w:asciiTheme="majorHAnsi" w:hAnsiTheme="majorHAnsi" w:cstheme="majorHAnsi"/>
          <w:sz w:val="20"/>
        </w:rPr>
        <w:t>Authorized Additional Excavation: Removal of material authorized by Engineer based</w:t>
      </w:r>
      <w:r w:rsidRPr="000C6536">
        <w:rPr>
          <w:rFonts w:asciiTheme="majorHAnsi" w:hAnsiTheme="majorHAnsi" w:cstheme="majorHAnsi"/>
          <w:spacing w:val="-31"/>
          <w:sz w:val="20"/>
        </w:rPr>
        <w:t xml:space="preserve"> </w:t>
      </w:r>
      <w:r w:rsidRPr="000C6536">
        <w:rPr>
          <w:rFonts w:asciiTheme="majorHAnsi" w:hAnsiTheme="majorHAnsi" w:cstheme="majorHAnsi"/>
          <w:sz w:val="20"/>
        </w:rPr>
        <w:t xml:space="preserve">on determination by Testing Agency that the material is </w:t>
      </w:r>
      <w:r w:rsidRPr="000C6536">
        <w:rPr>
          <w:rFonts w:asciiTheme="majorHAnsi" w:hAnsiTheme="majorHAnsi" w:cstheme="majorHAnsi"/>
          <w:spacing w:val="-3"/>
          <w:sz w:val="20"/>
        </w:rPr>
        <w:t xml:space="preserve">soil </w:t>
      </w:r>
      <w:r w:rsidRPr="000C6536">
        <w:rPr>
          <w:rFonts w:asciiTheme="majorHAnsi" w:hAnsiTheme="majorHAnsi" w:cstheme="majorHAnsi"/>
          <w:sz w:val="20"/>
        </w:rPr>
        <w:t>not capable of supporting design load, or otherwise unsuitable</w:t>
      </w:r>
      <w:r w:rsidRPr="000C6536">
        <w:rPr>
          <w:rFonts w:asciiTheme="majorHAnsi" w:hAnsiTheme="majorHAnsi" w:cstheme="majorHAnsi"/>
          <w:spacing w:val="4"/>
          <w:sz w:val="20"/>
        </w:rPr>
        <w:t xml:space="preserve"> </w:t>
      </w:r>
      <w:r w:rsidRPr="000C6536">
        <w:rPr>
          <w:rFonts w:asciiTheme="majorHAnsi" w:hAnsiTheme="majorHAnsi" w:cstheme="majorHAnsi"/>
          <w:sz w:val="20"/>
        </w:rPr>
        <w:t>material.</w:t>
      </w:r>
    </w:p>
    <w:p w14:paraId="36D1B691" w14:textId="77777777" w:rsidR="000C6536" w:rsidRPr="000C6536" w:rsidRDefault="000C6536" w:rsidP="000C6536">
      <w:pPr>
        <w:pStyle w:val="ListParagraph"/>
        <w:numPr>
          <w:ilvl w:val="0"/>
          <w:numId w:val="95"/>
        </w:numPr>
        <w:tabs>
          <w:tab w:val="left" w:pos="476"/>
        </w:tabs>
        <w:spacing w:before="121"/>
        <w:ind w:left="215" w:right="705" w:firstLine="0"/>
        <w:rPr>
          <w:rFonts w:asciiTheme="majorHAnsi" w:hAnsiTheme="majorHAnsi" w:cstheme="majorHAnsi"/>
          <w:sz w:val="20"/>
        </w:rPr>
      </w:pPr>
      <w:r w:rsidRPr="000C6536">
        <w:rPr>
          <w:rFonts w:asciiTheme="majorHAnsi" w:hAnsiTheme="majorHAnsi" w:cstheme="majorHAnsi"/>
          <w:sz w:val="20"/>
        </w:rPr>
        <w:t xml:space="preserve">Bad ground: Ground unsuitable for the purposes of </w:t>
      </w:r>
      <w:r w:rsidRPr="000C6536">
        <w:rPr>
          <w:rFonts w:asciiTheme="majorHAnsi" w:hAnsiTheme="majorHAnsi" w:cstheme="majorHAnsi"/>
          <w:spacing w:val="-2"/>
          <w:sz w:val="20"/>
        </w:rPr>
        <w:t xml:space="preserve">the </w:t>
      </w:r>
      <w:r w:rsidRPr="000C6536">
        <w:rPr>
          <w:rFonts w:asciiTheme="majorHAnsi" w:hAnsiTheme="majorHAnsi" w:cstheme="majorHAnsi"/>
          <w:sz w:val="20"/>
        </w:rPr>
        <w:t>works, including fill liable to subsidence, ground containing cavities, faults or fissures, ground contaminated by harmful substances and ground which is or becomes soft, wet or</w:t>
      </w:r>
      <w:r w:rsidRPr="000C6536">
        <w:rPr>
          <w:rFonts w:asciiTheme="majorHAnsi" w:hAnsiTheme="majorHAnsi" w:cstheme="majorHAnsi"/>
          <w:spacing w:val="3"/>
          <w:sz w:val="20"/>
        </w:rPr>
        <w:t xml:space="preserve"> </w:t>
      </w:r>
      <w:r w:rsidRPr="000C6536">
        <w:rPr>
          <w:rFonts w:asciiTheme="majorHAnsi" w:hAnsiTheme="majorHAnsi" w:cstheme="majorHAnsi"/>
          <w:sz w:val="20"/>
        </w:rPr>
        <w:t>unstable.</w:t>
      </w:r>
    </w:p>
    <w:p w14:paraId="26559897" w14:textId="77777777" w:rsidR="000C6536" w:rsidRPr="000C6536" w:rsidRDefault="000C6536" w:rsidP="000C6536">
      <w:pPr>
        <w:pStyle w:val="ListParagraph"/>
        <w:numPr>
          <w:ilvl w:val="0"/>
          <w:numId w:val="95"/>
        </w:numPr>
        <w:tabs>
          <w:tab w:val="left" w:pos="476"/>
        </w:tabs>
        <w:spacing w:before="117"/>
        <w:ind w:left="215" w:right="742" w:firstLine="0"/>
        <w:rPr>
          <w:rFonts w:asciiTheme="majorHAnsi" w:hAnsiTheme="majorHAnsi" w:cstheme="majorHAnsi"/>
          <w:sz w:val="20"/>
        </w:rPr>
      </w:pPr>
      <w:r w:rsidRPr="000C6536">
        <w:rPr>
          <w:rFonts w:asciiTheme="majorHAnsi" w:hAnsiTheme="majorHAnsi" w:cstheme="majorHAnsi"/>
          <w:sz w:val="20"/>
        </w:rPr>
        <w:t>Line of influence: A line extending downward and outward from the bottom edge of a footing, slab or pavement and defining the extent of foundation material having influence on the stability or</w:t>
      </w:r>
      <w:r w:rsidRPr="000C6536">
        <w:rPr>
          <w:rFonts w:asciiTheme="majorHAnsi" w:hAnsiTheme="majorHAnsi" w:cstheme="majorHAnsi"/>
          <w:spacing w:val="-28"/>
          <w:sz w:val="20"/>
        </w:rPr>
        <w:t xml:space="preserve"> </w:t>
      </w:r>
      <w:r w:rsidRPr="000C6536">
        <w:rPr>
          <w:rFonts w:asciiTheme="majorHAnsi" w:hAnsiTheme="majorHAnsi" w:cstheme="majorHAnsi"/>
          <w:sz w:val="20"/>
        </w:rPr>
        <w:t>support of the footings, slab or</w:t>
      </w:r>
      <w:r w:rsidRPr="000C6536">
        <w:rPr>
          <w:rFonts w:asciiTheme="majorHAnsi" w:hAnsiTheme="majorHAnsi" w:cstheme="majorHAnsi"/>
          <w:spacing w:val="-3"/>
          <w:sz w:val="20"/>
        </w:rPr>
        <w:t xml:space="preserve"> </w:t>
      </w:r>
      <w:r w:rsidRPr="000C6536">
        <w:rPr>
          <w:rFonts w:asciiTheme="majorHAnsi" w:hAnsiTheme="majorHAnsi" w:cstheme="majorHAnsi"/>
          <w:sz w:val="20"/>
        </w:rPr>
        <w:t>pavement.</w:t>
      </w:r>
    </w:p>
    <w:p w14:paraId="3CCBB05F" w14:textId="77777777" w:rsidR="000C6536" w:rsidRPr="000C6536" w:rsidRDefault="000C6536" w:rsidP="000C6536">
      <w:pPr>
        <w:pStyle w:val="BodyText"/>
        <w:spacing w:before="4"/>
        <w:ind w:left="0"/>
        <w:rPr>
          <w:rFonts w:asciiTheme="majorHAnsi" w:hAnsiTheme="majorHAnsi" w:cstheme="majorHAnsi"/>
          <w:sz w:val="21"/>
        </w:rPr>
      </w:pPr>
    </w:p>
    <w:p w14:paraId="6D3A0C5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Project Conditions</w:t>
      </w:r>
    </w:p>
    <w:p w14:paraId="66F87205" w14:textId="77777777" w:rsidR="000C6536" w:rsidRPr="000C6536" w:rsidRDefault="000C6536" w:rsidP="000C6536">
      <w:pPr>
        <w:pStyle w:val="BodyText"/>
        <w:spacing w:before="115"/>
        <w:ind w:right="913"/>
        <w:rPr>
          <w:rFonts w:asciiTheme="majorHAnsi" w:hAnsiTheme="majorHAnsi" w:cstheme="majorHAnsi"/>
        </w:rPr>
      </w:pPr>
      <w:r w:rsidRPr="000C6536">
        <w:rPr>
          <w:rFonts w:asciiTheme="majorHAnsi" w:hAnsiTheme="majorHAnsi" w:cstheme="majorHAnsi"/>
        </w:rPr>
        <w:t>Examine site, drawings, records of existing utilities and construction, record of test borings, and subsurface exploration report available. Records of test borings are for information only and are not guaranteed to represent all conditions that will be encountered.</w:t>
      </w:r>
    </w:p>
    <w:p w14:paraId="643B12F0" w14:textId="77777777" w:rsidR="000C6536" w:rsidRPr="000C6536" w:rsidRDefault="000C6536" w:rsidP="000C6536">
      <w:pPr>
        <w:pStyle w:val="BodyText"/>
        <w:ind w:left="0"/>
        <w:rPr>
          <w:rFonts w:asciiTheme="majorHAnsi" w:hAnsiTheme="majorHAnsi" w:cstheme="majorHAnsi"/>
          <w:sz w:val="22"/>
        </w:rPr>
      </w:pPr>
    </w:p>
    <w:p w14:paraId="49527B52" w14:textId="77777777" w:rsidR="000C6536" w:rsidRPr="000C6536" w:rsidRDefault="000C6536" w:rsidP="000C6536">
      <w:pPr>
        <w:pStyle w:val="BodyText"/>
        <w:spacing w:before="5"/>
        <w:ind w:left="0"/>
        <w:rPr>
          <w:rFonts w:asciiTheme="majorHAnsi" w:hAnsiTheme="majorHAnsi" w:cstheme="majorHAnsi"/>
          <w:sz w:val="29"/>
        </w:rPr>
      </w:pPr>
    </w:p>
    <w:p w14:paraId="7C51D579"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Records of</w:t>
      </w:r>
      <w:r w:rsidRPr="000C6536">
        <w:rPr>
          <w:rFonts w:asciiTheme="majorHAnsi" w:hAnsiTheme="majorHAnsi" w:cstheme="majorHAnsi"/>
          <w:spacing w:val="-3"/>
        </w:rPr>
        <w:t xml:space="preserve"> </w:t>
      </w:r>
      <w:r w:rsidRPr="000C6536">
        <w:rPr>
          <w:rFonts w:asciiTheme="majorHAnsi" w:hAnsiTheme="majorHAnsi" w:cstheme="majorHAnsi"/>
        </w:rPr>
        <w:t>Measurement</w:t>
      </w:r>
    </w:p>
    <w:p w14:paraId="6A77773E" w14:textId="77777777" w:rsidR="000C6536" w:rsidRPr="000C6536" w:rsidRDefault="000C6536" w:rsidP="000C6536">
      <w:pPr>
        <w:pStyle w:val="BodyText"/>
        <w:spacing w:before="11"/>
        <w:ind w:left="0"/>
        <w:rPr>
          <w:rFonts w:asciiTheme="majorHAnsi" w:hAnsiTheme="majorHAnsi" w:cstheme="majorHAnsi"/>
          <w:b/>
        </w:rPr>
      </w:pPr>
    </w:p>
    <w:p w14:paraId="0426822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Excavation and Backfilling</w:t>
      </w:r>
    </w:p>
    <w:p w14:paraId="545B0873" w14:textId="77777777" w:rsidR="000C6536" w:rsidRPr="000C6536" w:rsidRDefault="000C6536" w:rsidP="000C6536">
      <w:pPr>
        <w:pStyle w:val="BodyText"/>
        <w:spacing w:before="120"/>
        <w:ind w:right="497"/>
        <w:rPr>
          <w:rFonts w:asciiTheme="majorHAnsi" w:hAnsiTheme="majorHAnsi" w:cstheme="majorHAnsi"/>
        </w:rPr>
      </w:pPr>
      <w:r w:rsidRPr="000C6536">
        <w:rPr>
          <w:rFonts w:asciiTheme="majorHAnsi" w:hAnsiTheme="majorHAnsi" w:cstheme="majorHAnsi"/>
        </w:rPr>
        <w:t>Do not commence backfilling or place permanent works in the excavation until the following have been agreed and recorded:</w:t>
      </w:r>
    </w:p>
    <w:p w14:paraId="43600329" w14:textId="77777777" w:rsidR="000C6536" w:rsidRPr="000C6536" w:rsidRDefault="000C6536" w:rsidP="000C6536">
      <w:pPr>
        <w:pStyle w:val="ListParagraph"/>
        <w:numPr>
          <w:ilvl w:val="4"/>
          <w:numId w:val="96"/>
        </w:numPr>
        <w:tabs>
          <w:tab w:val="left" w:pos="1632"/>
        </w:tabs>
        <w:spacing w:before="122"/>
        <w:rPr>
          <w:rFonts w:asciiTheme="majorHAnsi" w:hAnsiTheme="majorHAnsi" w:cstheme="majorHAnsi"/>
          <w:sz w:val="20"/>
        </w:rPr>
      </w:pPr>
      <w:r w:rsidRPr="000C6536">
        <w:rPr>
          <w:rFonts w:asciiTheme="majorHAnsi" w:hAnsiTheme="majorHAnsi" w:cstheme="majorHAnsi"/>
          <w:sz w:val="20"/>
        </w:rPr>
        <w:t>Depths of excavations related to the</w:t>
      </w:r>
      <w:r w:rsidRPr="000C6536">
        <w:rPr>
          <w:rFonts w:asciiTheme="majorHAnsi" w:hAnsiTheme="majorHAnsi" w:cstheme="majorHAnsi"/>
          <w:spacing w:val="1"/>
          <w:sz w:val="20"/>
        </w:rPr>
        <w:t xml:space="preserve"> </w:t>
      </w:r>
      <w:r w:rsidRPr="000C6536">
        <w:rPr>
          <w:rFonts w:asciiTheme="majorHAnsi" w:hAnsiTheme="majorHAnsi" w:cstheme="majorHAnsi"/>
          <w:sz w:val="20"/>
        </w:rPr>
        <w:t>datum.</w:t>
      </w:r>
    </w:p>
    <w:p w14:paraId="55661E80" w14:textId="77777777" w:rsidR="000C6536" w:rsidRPr="000C6536" w:rsidRDefault="000C6536" w:rsidP="000C6536">
      <w:pPr>
        <w:pStyle w:val="ListParagraph"/>
        <w:numPr>
          <w:ilvl w:val="4"/>
          <w:numId w:val="96"/>
        </w:numPr>
        <w:tabs>
          <w:tab w:val="left" w:pos="1632"/>
        </w:tabs>
        <w:spacing w:before="115"/>
        <w:rPr>
          <w:rFonts w:asciiTheme="majorHAnsi" w:hAnsiTheme="majorHAnsi" w:cstheme="majorHAnsi"/>
          <w:sz w:val="20"/>
        </w:rPr>
      </w:pPr>
      <w:r w:rsidRPr="000C6536">
        <w:rPr>
          <w:rFonts w:asciiTheme="majorHAnsi" w:hAnsiTheme="majorHAnsi" w:cstheme="majorHAnsi"/>
          <w:sz w:val="20"/>
        </w:rPr>
        <w:t>Final plan dimensions of</w:t>
      </w:r>
      <w:r w:rsidRPr="000C6536">
        <w:rPr>
          <w:rFonts w:asciiTheme="majorHAnsi" w:hAnsiTheme="majorHAnsi" w:cstheme="majorHAnsi"/>
          <w:spacing w:val="4"/>
          <w:sz w:val="20"/>
        </w:rPr>
        <w:t xml:space="preserve"> </w:t>
      </w:r>
      <w:r w:rsidRPr="000C6536">
        <w:rPr>
          <w:rFonts w:asciiTheme="majorHAnsi" w:hAnsiTheme="majorHAnsi" w:cstheme="majorHAnsi"/>
          <w:sz w:val="20"/>
        </w:rPr>
        <w:t>excavations.</w:t>
      </w:r>
    </w:p>
    <w:p w14:paraId="49ACEFD6" w14:textId="77777777" w:rsidR="000C6536" w:rsidRPr="000C6536" w:rsidRDefault="000C6536" w:rsidP="000C6536">
      <w:pPr>
        <w:pStyle w:val="BodyText"/>
        <w:spacing w:before="119"/>
        <w:ind w:right="635"/>
        <w:rPr>
          <w:rFonts w:asciiTheme="majorHAnsi" w:hAnsiTheme="majorHAnsi" w:cstheme="majorHAnsi"/>
        </w:rPr>
      </w:pPr>
      <w:r w:rsidRPr="000C6536">
        <w:rPr>
          <w:rFonts w:asciiTheme="majorHAnsi" w:hAnsiTheme="majorHAnsi" w:cstheme="majorHAnsi"/>
        </w:rPr>
        <w:t>Method of measurement: The volume excavated material will be calculated from the measurements given on the drawing. No allowance will be made for bulking.</w:t>
      </w:r>
    </w:p>
    <w:p w14:paraId="0A79CEB2" w14:textId="77777777" w:rsidR="000C6536" w:rsidRPr="000C6536" w:rsidRDefault="000C6536" w:rsidP="000C6536">
      <w:pPr>
        <w:pStyle w:val="BodyText"/>
        <w:spacing w:before="58"/>
        <w:ind w:right="1291"/>
        <w:rPr>
          <w:rFonts w:asciiTheme="majorHAnsi" w:hAnsiTheme="majorHAnsi" w:cstheme="majorHAnsi"/>
        </w:rPr>
      </w:pPr>
      <w:r w:rsidRPr="000C6536">
        <w:rPr>
          <w:rFonts w:asciiTheme="majorHAnsi" w:hAnsiTheme="majorHAnsi" w:cstheme="majorHAnsi"/>
        </w:rPr>
        <w:t>Excavate the ground as found. No additional payment will be made for rock excavation, or over excavation. Over-excavation at footings shall be filled with concrete during footing placement.</w:t>
      </w:r>
    </w:p>
    <w:p w14:paraId="7DFB2FFE" w14:textId="77777777" w:rsidR="000C6536" w:rsidRPr="000C6536" w:rsidRDefault="000C6536" w:rsidP="000C6536">
      <w:pPr>
        <w:pStyle w:val="BodyText"/>
        <w:spacing w:before="11"/>
        <w:ind w:left="0"/>
        <w:rPr>
          <w:rFonts w:asciiTheme="majorHAnsi" w:hAnsiTheme="majorHAnsi" w:cstheme="majorHAnsi"/>
        </w:rPr>
      </w:pPr>
    </w:p>
    <w:p w14:paraId="286D1F5B"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7D58B81A" w14:textId="77777777" w:rsidR="000C6536" w:rsidRPr="000C6536" w:rsidRDefault="000C6536" w:rsidP="000C6536">
      <w:pPr>
        <w:pStyle w:val="BodyText"/>
        <w:spacing w:before="4"/>
        <w:ind w:left="0"/>
        <w:rPr>
          <w:rFonts w:asciiTheme="majorHAnsi" w:hAnsiTheme="majorHAnsi" w:cstheme="majorHAnsi"/>
          <w:b/>
          <w:sz w:val="21"/>
        </w:rPr>
      </w:pPr>
    </w:p>
    <w:p w14:paraId="4F9BB9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242F01FC"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Give sufficient written notice so that inspection may be made of the following:</w:t>
      </w:r>
    </w:p>
    <w:p w14:paraId="3A6BD5BF" w14:textId="77777777" w:rsidR="000C6536" w:rsidRPr="000C6536" w:rsidRDefault="000C6536" w:rsidP="000C6536">
      <w:pPr>
        <w:pStyle w:val="ListParagraph"/>
        <w:numPr>
          <w:ilvl w:val="4"/>
          <w:numId w:val="96"/>
        </w:numPr>
        <w:tabs>
          <w:tab w:val="left" w:pos="1632"/>
        </w:tabs>
        <w:spacing w:before="122"/>
        <w:rPr>
          <w:rFonts w:asciiTheme="majorHAnsi" w:hAnsiTheme="majorHAnsi" w:cstheme="majorHAnsi"/>
          <w:sz w:val="20"/>
        </w:rPr>
      </w:pPr>
      <w:r w:rsidRPr="000C6536">
        <w:rPr>
          <w:rFonts w:asciiTheme="majorHAnsi" w:hAnsiTheme="majorHAnsi" w:cstheme="majorHAnsi"/>
          <w:sz w:val="20"/>
        </w:rPr>
        <w:t>Excavation completed to contract levels or founding</w:t>
      </w:r>
      <w:r w:rsidRPr="000C6536">
        <w:rPr>
          <w:rFonts w:asciiTheme="majorHAnsi" w:hAnsiTheme="majorHAnsi" w:cstheme="majorHAnsi"/>
          <w:spacing w:val="-5"/>
          <w:sz w:val="20"/>
        </w:rPr>
        <w:t xml:space="preserve"> </w:t>
      </w:r>
      <w:r w:rsidRPr="000C6536">
        <w:rPr>
          <w:rFonts w:asciiTheme="majorHAnsi" w:hAnsiTheme="majorHAnsi" w:cstheme="majorHAnsi"/>
          <w:sz w:val="20"/>
        </w:rPr>
        <w:t>material.</w:t>
      </w:r>
    </w:p>
    <w:p w14:paraId="55F3D8E0" w14:textId="77777777" w:rsidR="000C6536" w:rsidRPr="000C6536" w:rsidRDefault="000C6536" w:rsidP="000C6536">
      <w:pPr>
        <w:pStyle w:val="ListParagraph"/>
        <w:numPr>
          <w:ilvl w:val="4"/>
          <w:numId w:val="96"/>
        </w:numPr>
        <w:tabs>
          <w:tab w:val="left" w:pos="1632"/>
        </w:tabs>
        <w:spacing w:before="120"/>
        <w:rPr>
          <w:rFonts w:asciiTheme="majorHAnsi" w:hAnsiTheme="majorHAnsi" w:cstheme="majorHAnsi"/>
          <w:sz w:val="20"/>
        </w:rPr>
      </w:pPr>
      <w:r w:rsidRPr="000C6536">
        <w:rPr>
          <w:rFonts w:asciiTheme="majorHAnsi" w:hAnsiTheme="majorHAnsi" w:cstheme="majorHAnsi"/>
          <w:sz w:val="20"/>
        </w:rPr>
        <w:t>Filling completed to contract</w:t>
      </w:r>
      <w:r w:rsidRPr="000C6536">
        <w:rPr>
          <w:rFonts w:asciiTheme="majorHAnsi" w:hAnsiTheme="majorHAnsi" w:cstheme="majorHAnsi"/>
          <w:spacing w:val="-3"/>
          <w:sz w:val="20"/>
        </w:rPr>
        <w:t xml:space="preserve"> </w:t>
      </w:r>
      <w:r w:rsidRPr="000C6536">
        <w:rPr>
          <w:rFonts w:asciiTheme="majorHAnsi" w:hAnsiTheme="majorHAnsi" w:cstheme="majorHAnsi"/>
          <w:sz w:val="20"/>
        </w:rPr>
        <w:t>levels.</w:t>
      </w:r>
    </w:p>
    <w:p w14:paraId="06D3F713"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0CBA4462" w14:textId="77777777" w:rsidR="000C6536" w:rsidRPr="000C6536" w:rsidRDefault="000C6536" w:rsidP="000C6536">
      <w:pPr>
        <w:pStyle w:val="Heading2"/>
        <w:numPr>
          <w:ilvl w:val="3"/>
          <w:numId w:val="96"/>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Tolerances</w:t>
      </w:r>
    </w:p>
    <w:p w14:paraId="60DE2B15" w14:textId="77777777" w:rsidR="000C6536" w:rsidRPr="000C6536" w:rsidRDefault="000C6536" w:rsidP="000C6536">
      <w:pPr>
        <w:pStyle w:val="BodyText"/>
        <w:spacing w:before="3"/>
        <w:ind w:left="0"/>
        <w:rPr>
          <w:rFonts w:asciiTheme="majorHAnsi" w:hAnsiTheme="majorHAnsi" w:cstheme="majorHAnsi"/>
          <w:b/>
          <w:sz w:val="21"/>
        </w:rPr>
      </w:pPr>
    </w:p>
    <w:p w14:paraId="4627A96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Tolerances</w:t>
      </w:r>
    </w:p>
    <w:p w14:paraId="7A9AE061"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Finish the surface to the required level, grade and shape within the following tolerances:</w:t>
      </w:r>
    </w:p>
    <w:p w14:paraId="229EF522" w14:textId="77777777" w:rsidR="000C6536" w:rsidRPr="000C6536" w:rsidRDefault="000C6536" w:rsidP="000C6536">
      <w:pPr>
        <w:pStyle w:val="ListParagraph"/>
        <w:numPr>
          <w:ilvl w:val="4"/>
          <w:numId w:val="96"/>
        </w:numPr>
        <w:tabs>
          <w:tab w:val="left" w:pos="1632"/>
        </w:tabs>
        <w:spacing w:before="122"/>
        <w:rPr>
          <w:rFonts w:asciiTheme="majorHAnsi" w:hAnsiTheme="majorHAnsi" w:cstheme="majorHAnsi"/>
          <w:sz w:val="20"/>
        </w:rPr>
      </w:pPr>
      <w:r w:rsidRPr="000C6536">
        <w:rPr>
          <w:rFonts w:asciiTheme="majorHAnsi" w:hAnsiTheme="majorHAnsi" w:cstheme="majorHAnsi"/>
          <w:sz w:val="20"/>
        </w:rPr>
        <w:t xml:space="preserve">Under building slabs and load bearing elements: + 0, </w:t>
      </w:r>
      <w:r w:rsidRPr="000C6536">
        <w:rPr>
          <w:rFonts w:asciiTheme="majorHAnsi" w:hAnsiTheme="majorHAnsi" w:cstheme="majorHAnsi"/>
          <w:spacing w:val="-3"/>
          <w:sz w:val="20"/>
        </w:rPr>
        <w:t>-40</w:t>
      </w:r>
      <w:r w:rsidRPr="000C6536">
        <w:rPr>
          <w:rFonts w:asciiTheme="majorHAnsi" w:hAnsiTheme="majorHAnsi" w:cstheme="majorHAnsi"/>
          <w:spacing w:val="2"/>
          <w:sz w:val="20"/>
        </w:rPr>
        <w:t xml:space="preserve"> </w:t>
      </w:r>
      <w:r w:rsidRPr="000C6536">
        <w:rPr>
          <w:rFonts w:asciiTheme="majorHAnsi" w:hAnsiTheme="majorHAnsi" w:cstheme="majorHAnsi"/>
          <w:sz w:val="20"/>
        </w:rPr>
        <w:t>mm.</w:t>
      </w:r>
    </w:p>
    <w:p w14:paraId="472ED19F" w14:textId="77777777" w:rsidR="000C6536" w:rsidRPr="000C6536" w:rsidRDefault="000C6536" w:rsidP="000C6536">
      <w:pPr>
        <w:pStyle w:val="ListParagraph"/>
        <w:numPr>
          <w:ilvl w:val="4"/>
          <w:numId w:val="96"/>
        </w:numPr>
        <w:tabs>
          <w:tab w:val="left" w:pos="1632"/>
        </w:tabs>
        <w:spacing w:before="119"/>
        <w:rPr>
          <w:rFonts w:asciiTheme="majorHAnsi" w:hAnsiTheme="majorHAnsi" w:cstheme="majorHAnsi"/>
          <w:sz w:val="20"/>
        </w:rPr>
      </w:pPr>
      <w:r w:rsidRPr="000C6536">
        <w:rPr>
          <w:rFonts w:asciiTheme="majorHAnsi" w:hAnsiTheme="majorHAnsi" w:cstheme="majorHAnsi"/>
          <w:sz w:val="20"/>
        </w:rPr>
        <w:t>Pavement sub grades; + 0, - 60</w:t>
      </w:r>
      <w:r w:rsidRPr="000C6536">
        <w:rPr>
          <w:rFonts w:asciiTheme="majorHAnsi" w:hAnsiTheme="majorHAnsi" w:cstheme="majorHAnsi"/>
          <w:spacing w:val="-1"/>
          <w:sz w:val="20"/>
        </w:rPr>
        <w:t xml:space="preserve"> </w:t>
      </w:r>
      <w:r w:rsidRPr="000C6536">
        <w:rPr>
          <w:rFonts w:asciiTheme="majorHAnsi" w:hAnsiTheme="majorHAnsi" w:cstheme="majorHAnsi"/>
          <w:sz w:val="20"/>
        </w:rPr>
        <w:t>mm.</w:t>
      </w:r>
    </w:p>
    <w:p w14:paraId="6A2CAA69" w14:textId="77777777" w:rsidR="000C6536" w:rsidRPr="000C6536" w:rsidRDefault="000C6536" w:rsidP="000C6536">
      <w:pPr>
        <w:pStyle w:val="ListParagraph"/>
        <w:numPr>
          <w:ilvl w:val="4"/>
          <w:numId w:val="96"/>
        </w:numPr>
        <w:tabs>
          <w:tab w:val="left" w:pos="1632"/>
        </w:tabs>
        <w:spacing w:before="120"/>
        <w:ind w:right="895"/>
        <w:rPr>
          <w:rFonts w:asciiTheme="majorHAnsi" w:hAnsiTheme="majorHAnsi" w:cstheme="majorHAnsi"/>
          <w:sz w:val="20"/>
        </w:rPr>
      </w:pPr>
      <w:r w:rsidRPr="000C6536">
        <w:rPr>
          <w:rFonts w:asciiTheme="majorHAnsi" w:hAnsiTheme="majorHAnsi" w:cstheme="majorHAnsi"/>
          <w:sz w:val="20"/>
        </w:rPr>
        <w:t xml:space="preserve">Other ground surfaces: </w:t>
      </w:r>
      <w:r w:rsidRPr="000C6536">
        <w:rPr>
          <w:rFonts w:asciiTheme="majorHAnsi" w:hAnsiTheme="majorHAnsi" w:cstheme="majorHAnsi"/>
          <w:sz w:val="20"/>
        </w:rPr>
        <w:t> 50 mm, provided the area will drain and matches adjacent construction where</w:t>
      </w:r>
      <w:r w:rsidRPr="000C6536">
        <w:rPr>
          <w:rFonts w:asciiTheme="majorHAnsi" w:hAnsiTheme="majorHAnsi" w:cstheme="majorHAnsi"/>
          <w:spacing w:val="-1"/>
          <w:sz w:val="20"/>
        </w:rPr>
        <w:t xml:space="preserve"> </w:t>
      </w:r>
      <w:r w:rsidRPr="000C6536">
        <w:rPr>
          <w:rFonts w:asciiTheme="majorHAnsi" w:hAnsiTheme="majorHAnsi" w:cstheme="majorHAnsi"/>
          <w:sz w:val="20"/>
        </w:rPr>
        <w:t>required.</w:t>
      </w:r>
    </w:p>
    <w:p w14:paraId="4E925C54" w14:textId="77777777" w:rsidR="000C6536" w:rsidRPr="000C6536" w:rsidRDefault="000C6536" w:rsidP="000C6536">
      <w:pPr>
        <w:pStyle w:val="BodyText"/>
        <w:spacing w:before="9"/>
        <w:ind w:left="0"/>
        <w:rPr>
          <w:rFonts w:asciiTheme="majorHAnsi" w:hAnsiTheme="majorHAnsi" w:cstheme="majorHAnsi"/>
        </w:rPr>
      </w:pPr>
    </w:p>
    <w:p w14:paraId="5FECE8B7" w14:textId="77777777" w:rsidR="000C6536" w:rsidRPr="000C6536" w:rsidRDefault="000C6536" w:rsidP="000C6536">
      <w:pPr>
        <w:pStyle w:val="Heading2"/>
        <w:numPr>
          <w:ilvl w:val="2"/>
          <w:numId w:val="9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1EA8AB6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C43DBDD" wp14:editId="32568973">
                <wp:extent cx="5797550" cy="3175"/>
                <wp:effectExtent l="12065" t="3810" r="10160" b="12065"/>
                <wp:docPr id="41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12" name="Line 34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F29BD2" id="Group 34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JQpdpeDAgAA&#10;lwUAAA4AAAAAAAAAAAAAAAAALgIAAGRycy9lMm9Eb2MueG1sUEsBAi0AFAAGAAgAAAAhAFPznYHZ&#10;AAAAAgEAAA8AAAAAAAAAAAAAAAAA3QQAAGRycy9kb3ducmV2LnhtbFBLBQYAAAAABAAEAPMAAADj&#10;BQAAAAA=&#10;">
                <v:line id="Line 34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" strokeweight=".24pt"/>
                <w10:anchorlock/>
              </v:group>
            </w:pict>
          </mc:Fallback>
        </mc:AlternateContent>
      </w:r>
    </w:p>
    <w:p w14:paraId="47C3FF48" w14:textId="77777777" w:rsidR="000C6536" w:rsidRPr="000C6536" w:rsidRDefault="000C6536" w:rsidP="000C6536">
      <w:pPr>
        <w:pStyle w:val="BodyText"/>
        <w:spacing w:before="3"/>
        <w:ind w:left="0"/>
        <w:rPr>
          <w:rFonts w:asciiTheme="majorHAnsi" w:hAnsiTheme="majorHAnsi" w:cstheme="majorHAnsi"/>
          <w:b/>
          <w:sz w:val="11"/>
        </w:rPr>
      </w:pPr>
    </w:p>
    <w:p w14:paraId="452552D5" w14:textId="77777777" w:rsidR="000C6536" w:rsidRPr="000C6536" w:rsidRDefault="000C6536" w:rsidP="000C6536">
      <w:pPr>
        <w:pStyle w:val="ListParagraph"/>
        <w:numPr>
          <w:ilvl w:val="3"/>
          <w:numId w:val="9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Fill</w:t>
      </w:r>
      <w:r w:rsidRPr="000C6536">
        <w:rPr>
          <w:rFonts w:asciiTheme="majorHAnsi" w:hAnsiTheme="majorHAnsi" w:cstheme="majorHAnsi"/>
          <w:b/>
          <w:spacing w:val="3"/>
          <w:sz w:val="20"/>
        </w:rPr>
        <w:t xml:space="preserve"> </w:t>
      </w:r>
      <w:r w:rsidRPr="000C6536">
        <w:rPr>
          <w:rFonts w:asciiTheme="majorHAnsi" w:hAnsiTheme="majorHAnsi" w:cstheme="majorHAnsi"/>
          <w:b/>
          <w:sz w:val="20"/>
        </w:rPr>
        <w:t>materials</w:t>
      </w:r>
    </w:p>
    <w:p w14:paraId="43E7A1E0" w14:textId="77777777" w:rsidR="000C6536" w:rsidRPr="000C6536" w:rsidRDefault="000C6536" w:rsidP="000C6536">
      <w:pPr>
        <w:pStyle w:val="BodyText"/>
        <w:spacing w:before="10"/>
        <w:ind w:left="0"/>
        <w:rPr>
          <w:rFonts w:asciiTheme="majorHAnsi" w:hAnsiTheme="majorHAnsi" w:cstheme="majorHAnsi"/>
          <w:b/>
        </w:rPr>
      </w:pPr>
    </w:p>
    <w:p w14:paraId="2839E8D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50A5569E" w14:textId="77777777" w:rsidR="000C6536" w:rsidRPr="000C6536" w:rsidRDefault="000C6536" w:rsidP="000C6536">
      <w:pPr>
        <w:pStyle w:val="BodyText"/>
        <w:spacing w:before="115" w:line="364" w:lineRule="auto"/>
        <w:ind w:right="4203"/>
        <w:rPr>
          <w:rFonts w:asciiTheme="majorHAnsi" w:hAnsiTheme="majorHAnsi" w:cstheme="majorHAnsi"/>
        </w:rPr>
      </w:pPr>
      <w:r w:rsidRPr="000C6536">
        <w:rPr>
          <w:rFonts w:asciiTheme="majorHAnsi" w:hAnsiTheme="majorHAnsi" w:cstheme="majorHAnsi"/>
        </w:rPr>
        <w:t>Fill material is to be inorganic, non-perishable material. Excluded materials:</w:t>
      </w:r>
    </w:p>
    <w:p w14:paraId="71F8CA2E" w14:textId="77777777" w:rsidR="000C6536" w:rsidRPr="000C6536" w:rsidRDefault="000C6536" w:rsidP="000C6536">
      <w:pPr>
        <w:pStyle w:val="ListParagraph"/>
        <w:numPr>
          <w:ilvl w:val="4"/>
          <w:numId w:val="96"/>
        </w:numPr>
        <w:tabs>
          <w:tab w:val="left" w:pos="1632"/>
        </w:tabs>
        <w:spacing w:before="3"/>
        <w:rPr>
          <w:rFonts w:asciiTheme="majorHAnsi" w:hAnsiTheme="majorHAnsi" w:cstheme="majorHAnsi"/>
          <w:sz w:val="20"/>
        </w:rPr>
      </w:pPr>
      <w:r w:rsidRPr="000C6536">
        <w:rPr>
          <w:rFonts w:asciiTheme="majorHAnsi" w:hAnsiTheme="majorHAnsi" w:cstheme="majorHAnsi"/>
          <w:sz w:val="20"/>
        </w:rPr>
        <w:t>Organic</w:t>
      </w:r>
      <w:r w:rsidRPr="000C6536">
        <w:rPr>
          <w:rFonts w:asciiTheme="majorHAnsi" w:hAnsiTheme="majorHAnsi" w:cstheme="majorHAnsi"/>
          <w:spacing w:val="1"/>
          <w:sz w:val="20"/>
        </w:rPr>
        <w:t xml:space="preserve"> </w:t>
      </w:r>
      <w:r w:rsidRPr="000C6536">
        <w:rPr>
          <w:rFonts w:asciiTheme="majorHAnsi" w:hAnsiTheme="majorHAnsi" w:cstheme="majorHAnsi"/>
          <w:sz w:val="20"/>
        </w:rPr>
        <w:t>soils.</w:t>
      </w:r>
    </w:p>
    <w:p w14:paraId="70713E4B" w14:textId="77777777" w:rsidR="000C6536" w:rsidRPr="000C6536" w:rsidRDefault="000C6536" w:rsidP="000C6536">
      <w:pPr>
        <w:pStyle w:val="ListParagraph"/>
        <w:numPr>
          <w:ilvl w:val="4"/>
          <w:numId w:val="96"/>
        </w:numPr>
        <w:tabs>
          <w:tab w:val="left" w:pos="1632"/>
        </w:tabs>
        <w:spacing w:before="120"/>
        <w:rPr>
          <w:rFonts w:asciiTheme="majorHAnsi" w:hAnsiTheme="majorHAnsi" w:cstheme="majorHAnsi"/>
          <w:sz w:val="20"/>
        </w:rPr>
      </w:pPr>
      <w:r w:rsidRPr="000C6536">
        <w:rPr>
          <w:rFonts w:asciiTheme="majorHAnsi" w:hAnsiTheme="majorHAnsi" w:cstheme="majorHAnsi"/>
          <w:sz w:val="20"/>
        </w:rPr>
        <w:t>Materials contaminated through past site</w:t>
      </w:r>
      <w:r w:rsidRPr="000C6536">
        <w:rPr>
          <w:rFonts w:asciiTheme="majorHAnsi" w:hAnsiTheme="majorHAnsi" w:cstheme="majorHAnsi"/>
          <w:spacing w:val="-1"/>
          <w:sz w:val="20"/>
        </w:rPr>
        <w:t xml:space="preserve"> </w:t>
      </w:r>
      <w:r w:rsidRPr="000C6536">
        <w:rPr>
          <w:rFonts w:asciiTheme="majorHAnsi" w:hAnsiTheme="majorHAnsi" w:cstheme="majorHAnsi"/>
          <w:sz w:val="20"/>
        </w:rPr>
        <w:t>usage.</w:t>
      </w:r>
    </w:p>
    <w:p w14:paraId="436FBF8D" w14:textId="77777777" w:rsidR="000C6536" w:rsidRPr="000C6536" w:rsidRDefault="000C6536" w:rsidP="000C6536">
      <w:pPr>
        <w:pStyle w:val="ListParagraph"/>
        <w:numPr>
          <w:ilvl w:val="4"/>
          <w:numId w:val="96"/>
        </w:numPr>
        <w:tabs>
          <w:tab w:val="left" w:pos="1632"/>
        </w:tabs>
        <w:spacing w:before="119"/>
        <w:rPr>
          <w:rFonts w:asciiTheme="majorHAnsi" w:hAnsiTheme="majorHAnsi" w:cstheme="majorHAnsi"/>
          <w:sz w:val="20"/>
        </w:rPr>
      </w:pPr>
      <w:r w:rsidRPr="000C6536">
        <w:rPr>
          <w:rFonts w:asciiTheme="majorHAnsi" w:hAnsiTheme="majorHAnsi" w:cstheme="majorHAnsi"/>
          <w:sz w:val="20"/>
        </w:rPr>
        <w:t>Silts or silt-like</w:t>
      </w:r>
      <w:r w:rsidRPr="000C6536">
        <w:rPr>
          <w:rFonts w:asciiTheme="majorHAnsi" w:hAnsiTheme="majorHAnsi" w:cstheme="majorHAnsi"/>
          <w:spacing w:val="-2"/>
          <w:sz w:val="20"/>
        </w:rPr>
        <w:t xml:space="preserve"> </w:t>
      </w:r>
      <w:r w:rsidRPr="000C6536">
        <w:rPr>
          <w:rFonts w:asciiTheme="majorHAnsi" w:hAnsiTheme="majorHAnsi" w:cstheme="majorHAnsi"/>
          <w:sz w:val="20"/>
        </w:rPr>
        <w:t>materials.</w:t>
      </w:r>
    </w:p>
    <w:p w14:paraId="31146B40" w14:textId="77777777" w:rsidR="000C6536" w:rsidRPr="000C6536" w:rsidRDefault="000C6536" w:rsidP="000C6536">
      <w:pPr>
        <w:pStyle w:val="ListParagraph"/>
        <w:numPr>
          <w:ilvl w:val="4"/>
          <w:numId w:val="96"/>
        </w:numPr>
        <w:tabs>
          <w:tab w:val="left" w:pos="1632"/>
        </w:tabs>
        <w:spacing w:before="115"/>
        <w:rPr>
          <w:rFonts w:asciiTheme="majorHAnsi" w:hAnsiTheme="majorHAnsi" w:cstheme="majorHAnsi"/>
          <w:sz w:val="20"/>
        </w:rPr>
      </w:pPr>
      <w:r w:rsidRPr="000C6536">
        <w:rPr>
          <w:rFonts w:asciiTheme="majorHAnsi" w:hAnsiTheme="majorHAnsi" w:cstheme="majorHAnsi"/>
          <w:sz w:val="20"/>
        </w:rPr>
        <w:t>Fill containing wood, metal, plastic, boulders or other deleterious</w:t>
      </w:r>
      <w:r w:rsidRPr="000C6536">
        <w:rPr>
          <w:rFonts w:asciiTheme="majorHAnsi" w:hAnsiTheme="majorHAnsi" w:cstheme="majorHAnsi"/>
          <w:spacing w:val="4"/>
          <w:sz w:val="20"/>
        </w:rPr>
        <w:t xml:space="preserve"> </w:t>
      </w:r>
      <w:r w:rsidRPr="000C6536">
        <w:rPr>
          <w:rFonts w:asciiTheme="majorHAnsi" w:hAnsiTheme="majorHAnsi" w:cstheme="majorHAnsi"/>
          <w:sz w:val="20"/>
        </w:rPr>
        <w:t>material.</w:t>
      </w:r>
    </w:p>
    <w:p w14:paraId="776346B8" w14:textId="77777777" w:rsidR="000C6536" w:rsidRPr="000C6536" w:rsidRDefault="000C6536" w:rsidP="000C6536">
      <w:pPr>
        <w:pStyle w:val="BodyText"/>
        <w:spacing w:before="119"/>
        <w:ind w:left="240" w:right="935" w:firstLine="9"/>
        <w:rPr>
          <w:rFonts w:asciiTheme="majorHAnsi" w:hAnsiTheme="majorHAnsi" w:cstheme="majorHAnsi"/>
        </w:rPr>
      </w:pPr>
      <w:r w:rsidRPr="000C6536">
        <w:rPr>
          <w:rFonts w:asciiTheme="majorHAnsi" w:hAnsiTheme="majorHAnsi" w:cstheme="majorHAnsi"/>
        </w:rPr>
        <w:t>Classifications for structural fill are based on the intended use of the fill, and defined as follows:( all subject to approval)</w:t>
      </w:r>
    </w:p>
    <w:p w14:paraId="369D0432" w14:textId="77777777" w:rsidR="000C6536" w:rsidRPr="000C6536" w:rsidRDefault="000C6536" w:rsidP="000C6536">
      <w:pPr>
        <w:pStyle w:val="BodyText"/>
        <w:spacing w:before="121" w:line="252" w:lineRule="auto"/>
        <w:ind w:right="729"/>
        <w:rPr>
          <w:rFonts w:asciiTheme="majorHAnsi" w:hAnsiTheme="majorHAnsi" w:cstheme="majorHAnsi"/>
        </w:rPr>
      </w:pPr>
      <w:r w:rsidRPr="000C6536">
        <w:rPr>
          <w:rFonts w:asciiTheme="majorHAnsi" w:hAnsiTheme="majorHAnsi" w:cstheme="majorHAnsi"/>
        </w:rPr>
        <w:t>Class I structural fill - used as support for shallow foundations, paved areas, and slabs each with loadings of 3660 kgf/m</w:t>
      </w:r>
      <w:r w:rsidRPr="000C6536">
        <w:rPr>
          <w:rFonts w:asciiTheme="majorHAnsi" w:hAnsiTheme="majorHAnsi" w:cstheme="majorHAnsi"/>
          <w:vertAlign w:val="superscript"/>
        </w:rPr>
        <w:t>2</w:t>
      </w:r>
      <w:r w:rsidRPr="000C6536">
        <w:rPr>
          <w:rFonts w:asciiTheme="majorHAnsi" w:hAnsiTheme="majorHAnsi" w:cstheme="majorHAnsi"/>
        </w:rPr>
        <w:t xml:space="preserve"> or more, for storage tanks, truck turnarounds, and base course and sub-base course. The fill must not contain more than 15% clay ( non plastic ).</w:t>
      </w:r>
    </w:p>
    <w:p w14:paraId="40B6B5AD" w14:textId="77777777" w:rsidR="000C6536" w:rsidRPr="000C6536" w:rsidRDefault="000C6536" w:rsidP="000C6536">
      <w:pPr>
        <w:pStyle w:val="BodyText"/>
        <w:spacing w:before="108" w:line="237" w:lineRule="auto"/>
        <w:ind w:right="635"/>
        <w:rPr>
          <w:rFonts w:asciiTheme="majorHAnsi" w:hAnsiTheme="majorHAnsi" w:cstheme="majorHAnsi"/>
        </w:rPr>
      </w:pPr>
      <w:r w:rsidRPr="000C6536">
        <w:rPr>
          <w:rFonts w:asciiTheme="majorHAnsi" w:hAnsiTheme="majorHAnsi" w:cstheme="majorHAnsi"/>
        </w:rPr>
        <w:t>Class II structural fill - used as support for shallow foundations, paved areas, and slabs each with a minimum loading of 2000 kgf/m</w:t>
      </w:r>
      <w:r w:rsidRPr="000C6536">
        <w:rPr>
          <w:rFonts w:asciiTheme="majorHAnsi" w:hAnsiTheme="majorHAnsi" w:cstheme="majorHAnsi"/>
          <w:position w:val="7"/>
          <w:sz w:val="13"/>
        </w:rPr>
        <w:t xml:space="preserve">2 </w:t>
      </w:r>
      <w:r w:rsidRPr="000C6536">
        <w:rPr>
          <w:rFonts w:asciiTheme="majorHAnsi" w:hAnsiTheme="majorHAnsi" w:cstheme="majorHAnsi"/>
        </w:rPr>
        <w:t>and for parking areas, backfill around foundations, the construction of embankments, and for roadways pavement sub grades.</w:t>
      </w:r>
    </w:p>
    <w:p w14:paraId="3C647A93" w14:textId="77777777" w:rsidR="000C6536" w:rsidRPr="000C6536" w:rsidRDefault="000C6536" w:rsidP="000C6536">
      <w:pPr>
        <w:pStyle w:val="BodyText"/>
        <w:spacing w:before="122"/>
        <w:ind w:right="635"/>
        <w:rPr>
          <w:rFonts w:asciiTheme="majorHAnsi" w:hAnsiTheme="majorHAnsi" w:cstheme="majorHAnsi"/>
        </w:rPr>
      </w:pPr>
      <w:r w:rsidRPr="000C6536">
        <w:rPr>
          <w:rFonts w:asciiTheme="majorHAnsi" w:hAnsiTheme="majorHAnsi" w:cstheme="majorHAnsi"/>
        </w:rPr>
        <w:t>Class III non-structural fill - used in areas where installation of structures or equipment is not planned and in open areas where grading is only required to reach levels noted on the drawings.</w:t>
      </w:r>
    </w:p>
    <w:p w14:paraId="75BF333D" w14:textId="77777777" w:rsidR="000C6536" w:rsidRPr="000C6536" w:rsidRDefault="000C6536" w:rsidP="000C6536">
      <w:pPr>
        <w:pStyle w:val="BodyText"/>
        <w:spacing w:before="4"/>
        <w:ind w:left="0"/>
        <w:rPr>
          <w:rFonts w:asciiTheme="majorHAnsi" w:hAnsiTheme="majorHAnsi" w:cstheme="majorHAnsi"/>
          <w:sz w:val="29"/>
        </w:rPr>
      </w:pPr>
    </w:p>
    <w:p w14:paraId="431DA33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Re-use of Material Recovered from Excavation</w:t>
      </w:r>
    </w:p>
    <w:p w14:paraId="630A8EB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Re-use excavated material elsewhere on site if approved by the Engineer.</w:t>
      </w:r>
    </w:p>
    <w:p w14:paraId="27116B8E" w14:textId="77777777" w:rsidR="000C6536" w:rsidRPr="000C6536" w:rsidRDefault="000C6536" w:rsidP="000C6536">
      <w:pPr>
        <w:pStyle w:val="BodyText"/>
        <w:spacing w:before="10"/>
        <w:ind w:left="0"/>
        <w:rPr>
          <w:rFonts w:asciiTheme="majorHAnsi" w:hAnsiTheme="majorHAnsi" w:cstheme="majorHAnsi"/>
        </w:rPr>
      </w:pPr>
    </w:p>
    <w:p w14:paraId="6257EA1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Additional filling layers: (Geotextile)</w:t>
      </w:r>
    </w:p>
    <w:p w14:paraId="61BC8DCF" w14:textId="77777777" w:rsidR="000C6536" w:rsidRPr="000C6536" w:rsidRDefault="000C6536" w:rsidP="000C6536">
      <w:pPr>
        <w:pStyle w:val="BodyText"/>
        <w:spacing w:before="120"/>
        <w:ind w:right="1069"/>
        <w:rPr>
          <w:rFonts w:asciiTheme="majorHAnsi" w:hAnsiTheme="majorHAnsi" w:cstheme="majorHAnsi"/>
        </w:rPr>
      </w:pPr>
      <w:r w:rsidRPr="000C6536">
        <w:rPr>
          <w:rFonts w:asciiTheme="majorHAnsi" w:hAnsiTheme="majorHAnsi" w:cstheme="majorHAnsi"/>
        </w:rPr>
        <w:t>Quality – Geotextiles shall conform to the requirements mentioned at the given project schedules. Besides, Geotextiles shall only be used after the Engineer approves its quality.</w:t>
      </w:r>
    </w:p>
    <w:p w14:paraId="1999180A" w14:textId="77777777" w:rsidR="000C6536" w:rsidRPr="000C6536" w:rsidRDefault="000C6536" w:rsidP="000C6536">
      <w:pPr>
        <w:pStyle w:val="BodyText"/>
        <w:spacing w:before="11"/>
        <w:ind w:left="0"/>
        <w:rPr>
          <w:rFonts w:asciiTheme="majorHAnsi" w:hAnsiTheme="majorHAnsi" w:cstheme="majorHAnsi"/>
        </w:rPr>
      </w:pPr>
    </w:p>
    <w:p w14:paraId="213C094F" w14:textId="77777777" w:rsidR="000C6536" w:rsidRPr="000C6536" w:rsidRDefault="000C6536" w:rsidP="000C6536">
      <w:pPr>
        <w:pStyle w:val="Heading2"/>
        <w:numPr>
          <w:ilvl w:val="2"/>
          <w:numId w:val="9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173DCEB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CE3C44A" wp14:editId="08EE179D">
                <wp:extent cx="5797550" cy="3175"/>
                <wp:effectExtent l="12065" t="7620" r="10160" b="8255"/>
                <wp:docPr id="40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10" name="Line 34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8B5A42" id="Group 34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">
                <v:line id="Line 34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" strokeweight=".24pt"/>
                <w10:anchorlock/>
              </v:group>
            </w:pict>
          </mc:Fallback>
        </mc:AlternateContent>
      </w:r>
    </w:p>
    <w:p w14:paraId="393083CC" w14:textId="77777777" w:rsidR="000C6536" w:rsidRPr="000C6536" w:rsidRDefault="000C6536" w:rsidP="000C6536">
      <w:pPr>
        <w:pStyle w:val="BodyText"/>
        <w:spacing w:before="3"/>
        <w:ind w:left="0"/>
        <w:rPr>
          <w:rFonts w:asciiTheme="majorHAnsi" w:hAnsiTheme="majorHAnsi" w:cstheme="majorHAnsi"/>
          <w:b/>
          <w:sz w:val="11"/>
        </w:rPr>
      </w:pPr>
    </w:p>
    <w:p w14:paraId="153CF4DD" w14:textId="77777777" w:rsidR="000C6536" w:rsidRPr="000C6536" w:rsidRDefault="000C6536" w:rsidP="000C6536">
      <w:pPr>
        <w:pStyle w:val="ListParagraph"/>
        <w:numPr>
          <w:ilvl w:val="3"/>
          <w:numId w:val="9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Preparation</w:t>
      </w:r>
    </w:p>
    <w:p w14:paraId="5E8A8E43" w14:textId="77777777" w:rsidR="000C6536" w:rsidRPr="000C6536" w:rsidRDefault="000C6536" w:rsidP="000C6536">
      <w:pPr>
        <w:pStyle w:val="ListParagraph"/>
        <w:numPr>
          <w:ilvl w:val="0"/>
          <w:numId w:val="94"/>
        </w:numPr>
        <w:tabs>
          <w:tab w:val="left" w:pos="466"/>
        </w:tabs>
        <w:spacing w:before="58"/>
        <w:ind w:left="215" w:right="786" w:firstLine="0"/>
        <w:rPr>
          <w:rFonts w:asciiTheme="majorHAnsi" w:hAnsiTheme="majorHAnsi" w:cstheme="majorHAnsi"/>
          <w:sz w:val="20"/>
        </w:rPr>
      </w:pPr>
      <w:r w:rsidRPr="000C6536">
        <w:rPr>
          <w:rFonts w:asciiTheme="majorHAnsi" w:hAnsiTheme="majorHAnsi" w:cstheme="majorHAnsi"/>
          <w:sz w:val="20"/>
        </w:rPr>
        <w:t>Reference Points: Provide and maintain throughout construction, benchmarks and other</w:t>
      </w:r>
      <w:r w:rsidRPr="000C6536">
        <w:rPr>
          <w:rFonts w:asciiTheme="majorHAnsi" w:hAnsiTheme="majorHAnsi" w:cstheme="majorHAnsi"/>
          <w:spacing w:val="-30"/>
          <w:sz w:val="20"/>
        </w:rPr>
        <w:t xml:space="preserve"> </w:t>
      </w:r>
      <w:r w:rsidRPr="000C6536">
        <w:rPr>
          <w:rFonts w:asciiTheme="majorHAnsi" w:hAnsiTheme="majorHAnsi" w:cstheme="majorHAnsi"/>
          <w:sz w:val="20"/>
        </w:rPr>
        <w:t>reference points on and off</w:t>
      </w:r>
      <w:r w:rsidRPr="000C6536">
        <w:rPr>
          <w:rFonts w:asciiTheme="majorHAnsi" w:hAnsiTheme="majorHAnsi" w:cstheme="majorHAnsi"/>
          <w:spacing w:val="-1"/>
          <w:sz w:val="20"/>
        </w:rPr>
        <w:t xml:space="preserve"> </w:t>
      </w:r>
      <w:r w:rsidRPr="000C6536">
        <w:rPr>
          <w:rFonts w:asciiTheme="majorHAnsi" w:hAnsiTheme="majorHAnsi" w:cstheme="majorHAnsi"/>
          <w:sz w:val="20"/>
        </w:rPr>
        <w:t>site.</w:t>
      </w:r>
    </w:p>
    <w:p w14:paraId="0480813A" w14:textId="77777777" w:rsidR="000C6536" w:rsidRPr="000C6536" w:rsidRDefault="000C6536" w:rsidP="000C6536">
      <w:pPr>
        <w:pStyle w:val="ListParagraph"/>
        <w:numPr>
          <w:ilvl w:val="0"/>
          <w:numId w:val="94"/>
        </w:numPr>
        <w:tabs>
          <w:tab w:val="left" w:pos="466"/>
        </w:tabs>
        <w:spacing w:before="1"/>
        <w:ind w:left="215" w:right="817" w:firstLine="0"/>
        <w:rPr>
          <w:rFonts w:asciiTheme="majorHAnsi" w:hAnsiTheme="majorHAnsi" w:cstheme="majorHAnsi"/>
          <w:sz w:val="20"/>
        </w:rPr>
      </w:pPr>
      <w:r w:rsidRPr="000C6536">
        <w:rPr>
          <w:rFonts w:asciiTheme="majorHAnsi" w:hAnsiTheme="majorHAnsi" w:cstheme="majorHAnsi"/>
          <w:sz w:val="20"/>
        </w:rPr>
        <w:t xml:space="preserve">Site Preparation: Clean areas within Contract Limit </w:t>
      </w:r>
      <w:r w:rsidRPr="000C6536">
        <w:rPr>
          <w:rFonts w:asciiTheme="majorHAnsi" w:hAnsiTheme="majorHAnsi" w:cstheme="majorHAnsi"/>
          <w:spacing w:val="-3"/>
          <w:sz w:val="20"/>
        </w:rPr>
        <w:t xml:space="preserve">Lines </w:t>
      </w:r>
      <w:r w:rsidRPr="000C6536">
        <w:rPr>
          <w:rFonts w:asciiTheme="majorHAnsi" w:hAnsiTheme="majorHAnsi" w:cstheme="majorHAnsi"/>
          <w:sz w:val="20"/>
        </w:rPr>
        <w:t>as required. Remove trees (except trees indicated to remain or to be relocated), shrubs and vegetation. Prior to removal of trees or other existing items, verify removal with Engineer in</w:t>
      </w:r>
      <w:r w:rsidRPr="000C6536">
        <w:rPr>
          <w:rFonts w:asciiTheme="majorHAnsi" w:hAnsiTheme="majorHAnsi" w:cstheme="majorHAnsi"/>
          <w:spacing w:val="-4"/>
          <w:sz w:val="20"/>
        </w:rPr>
        <w:t xml:space="preserve"> </w:t>
      </w:r>
      <w:r w:rsidRPr="000C6536">
        <w:rPr>
          <w:rFonts w:asciiTheme="majorHAnsi" w:hAnsiTheme="majorHAnsi" w:cstheme="majorHAnsi"/>
          <w:sz w:val="20"/>
        </w:rPr>
        <w:t>writing.</w:t>
      </w:r>
    </w:p>
    <w:p w14:paraId="50EA3C3A" w14:textId="77777777" w:rsidR="000C6536" w:rsidRPr="000C6536" w:rsidRDefault="000C6536" w:rsidP="000C6536">
      <w:pPr>
        <w:pStyle w:val="ListParagraph"/>
        <w:numPr>
          <w:ilvl w:val="1"/>
          <w:numId w:val="94"/>
        </w:numPr>
        <w:tabs>
          <w:tab w:val="left" w:pos="442"/>
        </w:tabs>
        <w:spacing w:before="123" w:line="237" w:lineRule="auto"/>
        <w:ind w:left="215" w:right="729" w:firstLine="0"/>
        <w:rPr>
          <w:rFonts w:asciiTheme="majorHAnsi" w:hAnsiTheme="majorHAnsi" w:cstheme="majorHAnsi"/>
          <w:sz w:val="20"/>
        </w:rPr>
      </w:pPr>
      <w:r w:rsidRPr="000C6536">
        <w:rPr>
          <w:rFonts w:asciiTheme="majorHAnsi" w:hAnsiTheme="majorHAnsi" w:cstheme="majorHAnsi"/>
          <w:sz w:val="20"/>
        </w:rPr>
        <w:t xml:space="preserve">Remove existing concrete, masonry, rubble, and </w:t>
      </w:r>
      <w:r w:rsidRPr="000C6536">
        <w:rPr>
          <w:rFonts w:asciiTheme="majorHAnsi" w:hAnsiTheme="majorHAnsi" w:cstheme="majorHAnsi"/>
          <w:spacing w:val="-3"/>
          <w:sz w:val="20"/>
        </w:rPr>
        <w:t xml:space="preserve">paving </w:t>
      </w:r>
      <w:r w:rsidRPr="000C6536">
        <w:rPr>
          <w:rFonts w:asciiTheme="majorHAnsi" w:hAnsiTheme="majorHAnsi" w:cstheme="majorHAnsi"/>
          <w:sz w:val="20"/>
        </w:rPr>
        <w:t xml:space="preserve">to a depth of at least 60 centimeters below sub-grade in paved and graded areas. In areas to be </w:t>
      </w:r>
      <w:r w:rsidRPr="000C6536">
        <w:rPr>
          <w:rFonts w:asciiTheme="majorHAnsi" w:hAnsiTheme="majorHAnsi" w:cstheme="majorHAnsi"/>
          <w:spacing w:val="-3"/>
          <w:sz w:val="20"/>
        </w:rPr>
        <w:t xml:space="preserve">paved, </w:t>
      </w:r>
      <w:r w:rsidRPr="000C6536">
        <w:rPr>
          <w:rFonts w:asciiTheme="majorHAnsi" w:hAnsiTheme="majorHAnsi" w:cstheme="majorHAnsi"/>
          <w:sz w:val="20"/>
        </w:rPr>
        <w:t>spread leveling courses of crushed material acceptable to Engineer over surface of remaining rubble and compact with</w:t>
      </w:r>
      <w:r w:rsidRPr="000C6536">
        <w:rPr>
          <w:rFonts w:asciiTheme="majorHAnsi" w:hAnsiTheme="majorHAnsi" w:cstheme="majorHAnsi"/>
          <w:spacing w:val="-10"/>
          <w:sz w:val="20"/>
        </w:rPr>
        <w:t xml:space="preserve"> </w:t>
      </w:r>
      <w:r w:rsidRPr="000C6536">
        <w:rPr>
          <w:rFonts w:asciiTheme="majorHAnsi" w:hAnsiTheme="majorHAnsi" w:cstheme="majorHAnsi"/>
          <w:sz w:val="20"/>
        </w:rPr>
        <w:t>vibrating</w:t>
      </w:r>
    </w:p>
    <w:p w14:paraId="451552B7" w14:textId="77777777" w:rsidR="000C6536" w:rsidRPr="000C6536" w:rsidRDefault="000C6536" w:rsidP="000C6536">
      <w:pPr>
        <w:spacing w:line="237" w:lineRule="auto"/>
        <w:rPr>
          <w:rFonts w:asciiTheme="majorHAnsi" w:hAnsiTheme="majorHAnsi" w:cstheme="majorHAnsi"/>
          <w:sz w:val="20"/>
        </w:rPr>
        <w:sectPr w:rsidR="000C6536" w:rsidRPr="000C6536">
          <w:pgSz w:w="11900" w:h="16840"/>
          <w:pgMar w:top="1300" w:right="780" w:bottom="860" w:left="1200" w:header="725" w:footer="677" w:gutter="0"/>
          <w:cols w:space="720"/>
        </w:sectPr>
      </w:pPr>
    </w:p>
    <w:p w14:paraId="5E13018F" w14:textId="77777777" w:rsidR="000C6536" w:rsidRPr="000C6536" w:rsidRDefault="000C6536" w:rsidP="000C6536">
      <w:pPr>
        <w:pStyle w:val="BodyText"/>
        <w:spacing w:before="104"/>
        <w:ind w:right="668"/>
        <w:rPr>
          <w:rFonts w:asciiTheme="majorHAnsi" w:hAnsiTheme="majorHAnsi" w:cstheme="majorHAnsi"/>
        </w:rPr>
      </w:pPr>
      <w:r w:rsidRPr="000C6536">
        <w:rPr>
          <w:rFonts w:asciiTheme="majorHAnsi" w:hAnsiTheme="majorHAnsi" w:cstheme="majorHAnsi"/>
        </w:rPr>
        <w:lastRenderedPageBreak/>
        <w:t xml:space="preserve">compactors. Provide additional crushed material and compact as required to produce a dense uniform surface. Lift thickness, measured before compaction, </w:t>
      </w:r>
      <w:r w:rsidRPr="000C6536">
        <w:rPr>
          <w:rFonts w:asciiTheme="majorHAnsi" w:hAnsiTheme="majorHAnsi" w:cstheme="majorHAnsi"/>
          <w:spacing w:val="-3"/>
        </w:rPr>
        <w:t xml:space="preserve">shall </w:t>
      </w:r>
      <w:r w:rsidRPr="000C6536">
        <w:rPr>
          <w:rFonts w:asciiTheme="majorHAnsi" w:hAnsiTheme="majorHAnsi" w:cstheme="majorHAnsi"/>
        </w:rPr>
        <w:t>not exceed 20 centimeters. Refer to paragraphs FILLING for material and compaction requirements of the sub</w:t>
      </w:r>
      <w:r w:rsidRPr="000C6536">
        <w:rPr>
          <w:rFonts w:asciiTheme="majorHAnsi" w:hAnsiTheme="majorHAnsi" w:cstheme="majorHAnsi"/>
          <w:spacing w:val="-7"/>
        </w:rPr>
        <w:t xml:space="preserve"> </w:t>
      </w:r>
      <w:r w:rsidRPr="000C6536">
        <w:rPr>
          <w:rFonts w:asciiTheme="majorHAnsi" w:hAnsiTheme="majorHAnsi" w:cstheme="majorHAnsi"/>
        </w:rPr>
        <w:t>grade.</w:t>
      </w:r>
    </w:p>
    <w:p w14:paraId="1A2FA4F1" w14:textId="77777777" w:rsidR="000C6536" w:rsidRPr="000C6536" w:rsidRDefault="000C6536" w:rsidP="000C6536">
      <w:pPr>
        <w:pStyle w:val="ListParagraph"/>
        <w:numPr>
          <w:ilvl w:val="1"/>
          <w:numId w:val="94"/>
        </w:numPr>
        <w:tabs>
          <w:tab w:val="left" w:pos="442"/>
        </w:tabs>
        <w:spacing w:before="1"/>
        <w:ind w:left="215" w:right="798" w:firstLine="0"/>
        <w:rPr>
          <w:rFonts w:asciiTheme="majorHAnsi" w:hAnsiTheme="majorHAnsi" w:cstheme="majorHAnsi"/>
          <w:sz w:val="20"/>
        </w:rPr>
      </w:pPr>
      <w:r w:rsidRPr="000C6536">
        <w:rPr>
          <w:rFonts w:asciiTheme="majorHAnsi" w:hAnsiTheme="majorHAnsi" w:cstheme="majorHAnsi"/>
          <w:sz w:val="20"/>
        </w:rPr>
        <w:t>Remove rubble beneath areas where building slabs are to be supported on grade. Remove abandoned slabs, footings, foundation walls, pits, manholes, conduit, pipes and other existing</w:t>
      </w:r>
      <w:r w:rsidRPr="000C6536">
        <w:rPr>
          <w:rFonts w:asciiTheme="majorHAnsi" w:hAnsiTheme="majorHAnsi" w:cstheme="majorHAnsi"/>
          <w:spacing w:val="-29"/>
          <w:sz w:val="20"/>
        </w:rPr>
        <w:t xml:space="preserve"> </w:t>
      </w:r>
      <w:r w:rsidRPr="000C6536">
        <w:rPr>
          <w:rFonts w:asciiTheme="majorHAnsi" w:hAnsiTheme="majorHAnsi" w:cstheme="majorHAnsi"/>
          <w:sz w:val="20"/>
        </w:rPr>
        <w:t>below- grade construction that may obstruct new work. Demolish and remove such obstructions as required to provide at least 60 centimeters horizontal and vertical clearance from new construction, including excavation and placement of engineered fill beneath footing and</w:t>
      </w:r>
      <w:r w:rsidRPr="000C6536">
        <w:rPr>
          <w:rFonts w:asciiTheme="majorHAnsi" w:hAnsiTheme="majorHAnsi" w:cstheme="majorHAnsi"/>
          <w:spacing w:val="-1"/>
          <w:sz w:val="20"/>
        </w:rPr>
        <w:t xml:space="preserve"> </w:t>
      </w:r>
      <w:r w:rsidRPr="000C6536">
        <w:rPr>
          <w:rFonts w:asciiTheme="majorHAnsi" w:hAnsiTheme="majorHAnsi" w:cstheme="majorHAnsi"/>
          <w:sz w:val="20"/>
        </w:rPr>
        <w:t>slabs-on-grade.</w:t>
      </w:r>
    </w:p>
    <w:p w14:paraId="30D76ACC" w14:textId="77777777" w:rsidR="000C6536" w:rsidRPr="000C6536" w:rsidRDefault="000C6536" w:rsidP="000C6536">
      <w:pPr>
        <w:pStyle w:val="ListParagraph"/>
        <w:numPr>
          <w:ilvl w:val="1"/>
          <w:numId w:val="94"/>
        </w:numPr>
        <w:tabs>
          <w:tab w:val="left" w:pos="442"/>
        </w:tabs>
        <w:spacing w:before="4" w:line="237" w:lineRule="auto"/>
        <w:ind w:left="215" w:right="638" w:firstLine="0"/>
        <w:rPr>
          <w:rFonts w:asciiTheme="majorHAnsi" w:hAnsiTheme="majorHAnsi" w:cstheme="majorHAnsi"/>
          <w:sz w:val="20"/>
        </w:rPr>
      </w:pPr>
      <w:r w:rsidRPr="000C6536">
        <w:rPr>
          <w:rFonts w:asciiTheme="majorHAnsi" w:hAnsiTheme="majorHAnsi" w:cstheme="majorHAnsi"/>
          <w:sz w:val="20"/>
        </w:rPr>
        <w:t>Beneath areas where building slabs, walks and paving are supported on grade, excavate existing fill soils and loose, soft, or disturbed natural soils and replace with properly compacted fill per the recommendations of the Geotechnical</w:t>
      </w:r>
      <w:r w:rsidRPr="000C6536">
        <w:rPr>
          <w:rFonts w:asciiTheme="majorHAnsi" w:hAnsiTheme="majorHAnsi" w:cstheme="majorHAnsi"/>
          <w:spacing w:val="-1"/>
          <w:sz w:val="20"/>
        </w:rPr>
        <w:t xml:space="preserve"> </w:t>
      </w:r>
      <w:r w:rsidRPr="000C6536">
        <w:rPr>
          <w:rFonts w:asciiTheme="majorHAnsi" w:hAnsiTheme="majorHAnsi" w:cstheme="majorHAnsi"/>
          <w:sz w:val="20"/>
        </w:rPr>
        <w:t>Report.</w:t>
      </w:r>
    </w:p>
    <w:p w14:paraId="5328E542" w14:textId="77777777" w:rsidR="000C6536" w:rsidRPr="000C6536" w:rsidRDefault="000C6536" w:rsidP="000C6536">
      <w:pPr>
        <w:pStyle w:val="ListParagraph"/>
        <w:numPr>
          <w:ilvl w:val="0"/>
          <w:numId w:val="94"/>
        </w:numPr>
        <w:tabs>
          <w:tab w:val="left" w:pos="476"/>
        </w:tabs>
        <w:spacing w:before="2"/>
        <w:ind w:left="215" w:right="853" w:firstLine="0"/>
        <w:rPr>
          <w:rFonts w:asciiTheme="majorHAnsi" w:hAnsiTheme="majorHAnsi" w:cstheme="majorHAnsi"/>
          <w:sz w:val="20"/>
        </w:rPr>
      </w:pPr>
      <w:r w:rsidRPr="000C6536">
        <w:rPr>
          <w:rFonts w:asciiTheme="majorHAnsi" w:hAnsiTheme="majorHAnsi" w:cstheme="majorHAnsi"/>
          <w:sz w:val="20"/>
        </w:rPr>
        <w:t>Fill above described areas to sub-grade with acceptable material as specified in the</w:t>
      </w:r>
      <w:r w:rsidRPr="000C6536">
        <w:rPr>
          <w:rFonts w:asciiTheme="majorHAnsi" w:hAnsiTheme="majorHAnsi" w:cstheme="majorHAnsi"/>
          <w:spacing w:val="-28"/>
          <w:sz w:val="20"/>
        </w:rPr>
        <w:t xml:space="preserve"> </w:t>
      </w:r>
      <w:r w:rsidRPr="000C6536">
        <w:rPr>
          <w:rFonts w:asciiTheme="majorHAnsi" w:hAnsiTheme="majorHAnsi" w:cstheme="majorHAnsi"/>
          <w:sz w:val="20"/>
        </w:rPr>
        <w:t>Geotechnical Report.</w:t>
      </w:r>
    </w:p>
    <w:p w14:paraId="62EFE3F3" w14:textId="77777777" w:rsidR="000C6536" w:rsidRPr="000C6536" w:rsidRDefault="000C6536" w:rsidP="000C6536">
      <w:pPr>
        <w:pStyle w:val="BodyText"/>
        <w:spacing w:before="10"/>
        <w:ind w:left="0"/>
        <w:rPr>
          <w:rFonts w:asciiTheme="majorHAnsi" w:hAnsiTheme="majorHAnsi" w:cstheme="majorHAnsi"/>
        </w:rPr>
      </w:pPr>
    </w:p>
    <w:p w14:paraId="2808CC5A"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Removal of</w:t>
      </w:r>
      <w:r w:rsidRPr="000C6536">
        <w:rPr>
          <w:rFonts w:asciiTheme="majorHAnsi" w:hAnsiTheme="majorHAnsi" w:cstheme="majorHAnsi"/>
          <w:spacing w:val="-1"/>
        </w:rPr>
        <w:t xml:space="preserve"> </w:t>
      </w:r>
      <w:r w:rsidRPr="000C6536">
        <w:rPr>
          <w:rFonts w:asciiTheme="majorHAnsi" w:hAnsiTheme="majorHAnsi" w:cstheme="majorHAnsi"/>
        </w:rPr>
        <w:t>topsoil</w:t>
      </w:r>
    </w:p>
    <w:p w14:paraId="749461D3" w14:textId="77777777" w:rsidR="000C6536" w:rsidRPr="000C6536" w:rsidRDefault="000C6536" w:rsidP="000C6536">
      <w:pPr>
        <w:pStyle w:val="BodyText"/>
        <w:spacing w:before="4"/>
        <w:ind w:left="0"/>
        <w:rPr>
          <w:rFonts w:asciiTheme="majorHAnsi" w:hAnsiTheme="majorHAnsi" w:cstheme="majorHAnsi"/>
          <w:b/>
          <w:sz w:val="21"/>
        </w:rPr>
      </w:pPr>
    </w:p>
    <w:p w14:paraId="7B79C04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8D261E7"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Topsoil is the upper portion of a soil, usually dark colored and rich in organic material.</w:t>
      </w:r>
    </w:p>
    <w:p w14:paraId="0A028302" w14:textId="77777777" w:rsidR="000C6536" w:rsidRPr="000C6536" w:rsidRDefault="000C6536" w:rsidP="000C6536">
      <w:pPr>
        <w:pStyle w:val="BodyText"/>
        <w:spacing w:before="58"/>
        <w:ind w:right="1057"/>
        <w:rPr>
          <w:rFonts w:asciiTheme="majorHAnsi" w:hAnsiTheme="majorHAnsi" w:cstheme="majorHAnsi"/>
        </w:rPr>
      </w:pPr>
      <w:r w:rsidRPr="000C6536">
        <w:rPr>
          <w:rFonts w:asciiTheme="majorHAnsi" w:hAnsiTheme="majorHAnsi" w:cstheme="majorHAnsi"/>
        </w:rPr>
        <w:t>Where applicable, remove topsoil to all areas to be cut, areas to be filled, areas to be occupied by structures, pavements, embankments and the like.</w:t>
      </w:r>
    </w:p>
    <w:p w14:paraId="1D689E0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The depth specified should be varied to suit the recommendations of the geotechnical report.</w:t>
      </w:r>
    </w:p>
    <w:p w14:paraId="51830BCB" w14:textId="77777777" w:rsidR="000C6536" w:rsidRPr="000C6536" w:rsidRDefault="000C6536" w:rsidP="000C6536">
      <w:pPr>
        <w:pStyle w:val="BodyText"/>
        <w:spacing w:before="10"/>
        <w:ind w:left="0"/>
        <w:rPr>
          <w:rFonts w:asciiTheme="majorHAnsi" w:hAnsiTheme="majorHAnsi" w:cstheme="majorHAnsi"/>
        </w:rPr>
      </w:pPr>
    </w:p>
    <w:p w14:paraId="2B684C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Re-use of removed topsoil</w:t>
      </w:r>
    </w:p>
    <w:p w14:paraId="5B55521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Re-use removed topsoil elsewhere on site as directed by the Engineer.</w:t>
      </w:r>
    </w:p>
    <w:p w14:paraId="733A3ABA" w14:textId="77777777" w:rsidR="000C6536" w:rsidRPr="000C6536" w:rsidRDefault="000C6536" w:rsidP="000C6536">
      <w:pPr>
        <w:pStyle w:val="BodyText"/>
        <w:spacing w:before="11"/>
        <w:ind w:left="0"/>
        <w:rPr>
          <w:rFonts w:asciiTheme="majorHAnsi" w:hAnsiTheme="majorHAnsi" w:cstheme="majorHAnsi"/>
        </w:rPr>
      </w:pPr>
    </w:p>
    <w:p w14:paraId="1BEBE8A2"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Excavation</w:t>
      </w:r>
    </w:p>
    <w:p w14:paraId="44485A74" w14:textId="77777777" w:rsidR="000C6536" w:rsidRPr="000C6536" w:rsidRDefault="000C6536" w:rsidP="000C6536">
      <w:pPr>
        <w:pStyle w:val="BodyText"/>
        <w:spacing w:before="10"/>
        <w:ind w:left="0"/>
        <w:rPr>
          <w:rFonts w:asciiTheme="majorHAnsi" w:hAnsiTheme="majorHAnsi" w:cstheme="majorHAnsi"/>
          <w:b/>
        </w:rPr>
      </w:pPr>
    </w:p>
    <w:p w14:paraId="26C2F88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Extent</w:t>
      </w:r>
    </w:p>
    <w:p w14:paraId="20C5D59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Excavate over the site to give correct levels for construction, pavements, filling and landscaping.</w:t>
      </w:r>
    </w:p>
    <w:p w14:paraId="60A10888" w14:textId="77777777" w:rsidR="000C6536" w:rsidRPr="000C6536" w:rsidRDefault="000C6536" w:rsidP="000C6536">
      <w:pPr>
        <w:pStyle w:val="BodyText"/>
        <w:spacing w:before="120"/>
        <w:ind w:right="746"/>
        <w:rPr>
          <w:rFonts w:asciiTheme="majorHAnsi" w:hAnsiTheme="majorHAnsi" w:cstheme="majorHAnsi"/>
        </w:rPr>
      </w:pPr>
      <w:r w:rsidRPr="000C6536">
        <w:rPr>
          <w:rFonts w:asciiTheme="majorHAnsi" w:hAnsiTheme="majorHAnsi" w:cstheme="majorHAnsi"/>
        </w:rPr>
        <w:t>Excavate for footings, pits and shafts, to the required sizes and depths. Confirm that bearing capacity is adequate.</w:t>
      </w:r>
    </w:p>
    <w:p w14:paraId="1CD12618" w14:textId="77777777" w:rsidR="000C6536" w:rsidRPr="000C6536" w:rsidRDefault="000C6536" w:rsidP="000C6536">
      <w:pPr>
        <w:pStyle w:val="BodyText"/>
        <w:spacing w:before="11"/>
        <w:ind w:left="0"/>
        <w:rPr>
          <w:rFonts w:asciiTheme="majorHAnsi" w:hAnsiTheme="majorHAnsi" w:cstheme="majorHAnsi"/>
        </w:rPr>
      </w:pPr>
    </w:p>
    <w:p w14:paraId="1EAF34A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Proof Rolling</w:t>
      </w:r>
    </w:p>
    <w:p w14:paraId="4283742F" w14:textId="77777777" w:rsidR="000C6536" w:rsidRPr="000C6536" w:rsidRDefault="000C6536" w:rsidP="000C6536">
      <w:pPr>
        <w:pStyle w:val="BodyText"/>
        <w:spacing w:before="116"/>
        <w:ind w:right="646"/>
        <w:rPr>
          <w:rFonts w:asciiTheme="majorHAnsi" w:hAnsiTheme="majorHAnsi" w:cstheme="majorHAnsi"/>
        </w:rPr>
      </w:pPr>
      <w:r w:rsidRPr="000C6536">
        <w:rPr>
          <w:rFonts w:asciiTheme="majorHAnsi" w:hAnsiTheme="majorHAnsi" w:cstheme="majorHAnsi"/>
        </w:rPr>
        <w:t>Proof roll excavations for pavements, filling and non-spanning slabs on ground to determine the extent of any bad ground.</w:t>
      </w:r>
    </w:p>
    <w:p w14:paraId="480D0B89" w14:textId="77777777" w:rsidR="000C6536" w:rsidRPr="000C6536" w:rsidRDefault="000C6536" w:rsidP="000C6536">
      <w:pPr>
        <w:pStyle w:val="BodyText"/>
        <w:spacing w:before="10"/>
        <w:ind w:left="0"/>
        <w:rPr>
          <w:rFonts w:asciiTheme="majorHAnsi" w:hAnsiTheme="majorHAnsi" w:cstheme="majorHAnsi"/>
        </w:rPr>
      </w:pPr>
    </w:p>
    <w:p w14:paraId="3780662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Disposal of Excess Excavated Material</w:t>
      </w:r>
    </w:p>
    <w:p w14:paraId="53DBC8C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Remove the following material from site and dispose of legally:</w:t>
      </w:r>
    </w:p>
    <w:p w14:paraId="31B22F45" w14:textId="77777777" w:rsidR="000C6536" w:rsidRPr="000C6536" w:rsidRDefault="000C6536" w:rsidP="000C6536">
      <w:pPr>
        <w:pStyle w:val="ListParagraph"/>
        <w:numPr>
          <w:ilvl w:val="0"/>
          <w:numId w:val="93"/>
        </w:numPr>
        <w:tabs>
          <w:tab w:val="left" w:pos="442"/>
        </w:tabs>
        <w:ind w:hanging="227"/>
        <w:rPr>
          <w:rFonts w:asciiTheme="majorHAnsi" w:hAnsiTheme="majorHAnsi" w:cstheme="majorHAnsi"/>
          <w:sz w:val="20"/>
        </w:rPr>
      </w:pPr>
      <w:r w:rsidRPr="000C6536">
        <w:rPr>
          <w:rFonts w:asciiTheme="majorHAnsi" w:hAnsiTheme="majorHAnsi" w:cstheme="majorHAnsi"/>
          <w:sz w:val="20"/>
        </w:rPr>
        <w:t>Unsuitable excavated</w:t>
      </w:r>
      <w:r w:rsidRPr="000C6536">
        <w:rPr>
          <w:rFonts w:asciiTheme="majorHAnsi" w:hAnsiTheme="majorHAnsi" w:cstheme="majorHAnsi"/>
          <w:spacing w:val="-1"/>
          <w:sz w:val="20"/>
        </w:rPr>
        <w:t xml:space="preserve"> </w:t>
      </w:r>
      <w:r w:rsidRPr="000C6536">
        <w:rPr>
          <w:rFonts w:asciiTheme="majorHAnsi" w:hAnsiTheme="majorHAnsi" w:cstheme="majorHAnsi"/>
          <w:sz w:val="20"/>
        </w:rPr>
        <w:t>materials.</w:t>
      </w:r>
    </w:p>
    <w:p w14:paraId="1BCC2DA7" w14:textId="77777777" w:rsidR="000C6536" w:rsidRPr="000C6536" w:rsidRDefault="000C6536" w:rsidP="000C6536">
      <w:pPr>
        <w:pStyle w:val="ListParagraph"/>
        <w:numPr>
          <w:ilvl w:val="0"/>
          <w:numId w:val="93"/>
        </w:numPr>
        <w:tabs>
          <w:tab w:val="left" w:pos="442"/>
        </w:tabs>
        <w:spacing w:before="1"/>
        <w:ind w:hanging="227"/>
        <w:rPr>
          <w:rFonts w:asciiTheme="majorHAnsi" w:hAnsiTheme="majorHAnsi" w:cstheme="majorHAnsi"/>
          <w:sz w:val="20"/>
        </w:rPr>
      </w:pPr>
      <w:r w:rsidRPr="000C6536">
        <w:rPr>
          <w:rFonts w:asciiTheme="majorHAnsi" w:hAnsiTheme="majorHAnsi" w:cstheme="majorHAnsi"/>
          <w:sz w:val="20"/>
        </w:rPr>
        <w:t>Excess excavated</w:t>
      </w:r>
      <w:r w:rsidRPr="000C6536">
        <w:rPr>
          <w:rFonts w:asciiTheme="majorHAnsi" w:hAnsiTheme="majorHAnsi" w:cstheme="majorHAnsi"/>
          <w:spacing w:val="-8"/>
          <w:sz w:val="20"/>
        </w:rPr>
        <w:t xml:space="preserve"> </w:t>
      </w:r>
      <w:r w:rsidRPr="000C6536">
        <w:rPr>
          <w:rFonts w:asciiTheme="majorHAnsi" w:hAnsiTheme="majorHAnsi" w:cstheme="majorHAnsi"/>
          <w:sz w:val="20"/>
        </w:rPr>
        <w:t>material.</w:t>
      </w:r>
    </w:p>
    <w:p w14:paraId="0300335E" w14:textId="77777777" w:rsidR="000C6536" w:rsidRPr="000C6536" w:rsidRDefault="000C6536" w:rsidP="000C6536">
      <w:pPr>
        <w:pStyle w:val="ListParagraph"/>
        <w:numPr>
          <w:ilvl w:val="0"/>
          <w:numId w:val="93"/>
        </w:numPr>
        <w:tabs>
          <w:tab w:val="left" w:pos="442"/>
        </w:tabs>
        <w:ind w:left="215" w:right="873" w:firstLine="0"/>
        <w:rPr>
          <w:rFonts w:asciiTheme="majorHAnsi" w:hAnsiTheme="majorHAnsi" w:cstheme="majorHAnsi"/>
          <w:sz w:val="20"/>
        </w:rPr>
      </w:pPr>
      <w:r w:rsidRPr="000C6536">
        <w:rPr>
          <w:rFonts w:asciiTheme="majorHAnsi" w:hAnsiTheme="majorHAnsi" w:cstheme="majorHAnsi"/>
          <w:sz w:val="20"/>
        </w:rPr>
        <w:t>Stripped topsoil which is not being stockpiled for future work, unless disposition on site is</w:t>
      </w:r>
      <w:r w:rsidRPr="000C6536">
        <w:rPr>
          <w:rFonts w:asciiTheme="majorHAnsi" w:hAnsiTheme="majorHAnsi" w:cstheme="majorHAnsi"/>
          <w:spacing w:val="-27"/>
          <w:sz w:val="20"/>
        </w:rPr>
        <w:t xml:space="preserve"> </w:t>
      </w:r>
      <w:r w:rsidRPr="000C6536">
        <w:rPr>
          <w:rFonts w:asciiTheme="majorHAnsi" w:hAnsiTheme="majorHAnsi" w:cstheme="majorHAnsi"/>
          <w:sz w:val="20"/>
        </w:rPr>
        <w:t>directed by</w:t>
      </w:r>
      <w:r w:rsidRPr="000C6536">
        <w:rPr>
          <w:rFonts w:asciiTheme="majorHAnsi" w:hAnsiTheme="majorHAnsi" w:cstheme="majorHAnsi"/>
          <w:spacing w:val="1"/>
          <w:sz w:val="20"/>
        </w:rPr>
        <w:t xml:space="preserve"> </w:t>
      </w:r>
      <w:r w:rsidRPr="000C6536">
        <w:rPr>
          <w:rFonts w:asciiTheme="majorHAnsi" w:hAnsiTheme="majorHAnsi" w:cstheme="majorHAnsi"/>
          <w:sz w:val="20"/>
        </w:rPr>
        <w:t>Engineer.</w:t>
      </w:r>
    </w:p>
    <w:p w14:paraId="39BF4C8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B. Do not burn material resulting from clearing and grubbing operations on site.</w:t>
      </w:r>
    </w:p>
    <w:p w14:paraId="7AE6C2E9" w14:textId="77777777" w:rsidR="000C6536" w:rsidRPr="000C6536" w:rsidRDefault="000C6536" w:rsidP="000C6536">
      <w:pPr>
        <w:pStyle w:val="BodyText"/>
        <w:spacing w:before="10"/>
        <w:ind w:left="0"/>
        <w:rPr>
          <w:rFonts w:asciiTheme="majorHAnsi" w:hAnsiTheme="majorHAnsi" w:cstheme="majorHAnsi"/>
        </w:rPr>
      </w:pPr>
    </w:p>
    <w:p w14:paraId="01D05185"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Bearing</w:t>
      </w:r>
      <w:r w:rsidRPr="000C6536">
        <w:rPr>
          <w:rFonts w:asciiTheme="majorHAnsi" w:hAnsiTheme="majorHAnsi" w:cstheme="majorHAnsi"/>
          <w:spacing w:val="2"/>
        </w:rPr>
        <w:t xml:space="preserve"> </w:t>
      </w:r>
      <w:r w:rsidRPr="000C6536">
        <w:rPr>
          <w:rFonts w:asciiTheme="majorHAnsi" w:hAnsiTheme="majorHAnsi" w:cstheme="majorHAnsi"/>
        </w:rPr>
        <w:t>surfaces</w:t>
      </w:r>
    </w:p>
    <w:p w14:paraId="2FD40BF2" w14:textId="77777777" w:rsidR="000C6536" w:rsidRPr="000C6536" w:rsidRDefault="000C6536" w:rsidP="000C6536">
      <w:pPr>
        <w:pStyle w:val="BodyText"/>
        <w:spacing w:before="11"/>
        <w:ind w:left="0"/>
        <w:rPr>
          <w:rFonts w:asciiTheme="majorHAnsi" w:hAnsiTheme="majorHAnsi" w:cstheme="majorHAnsi"/>
          <w:b/>
        </w:rPr>
      </w:pPr>
    </w:p>
    <w:p w14:paraId="74DB185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1441686C" w14:textId="77777777" w:rsidR="000C6536" w:rsidRPr="000C6536" w:rsidRDefault="000C6536" w:rsidP="000C6536">
      <w:pPr>
        <w:pStyle w:val="BodyText"/>
        <w:spacing w:before="120"/>
        <w:ind w:right="1102"/>
        <w:rPr>
          <w:rFonts w:asciiTheme="majorHAnsi" w:hAnsiTheme="majorHAnsi" w:cstheme="majorHAnsi"/>
        </w:rPr>
      </w:pPr>
      <w:r w:rsidRPr="000C6536">
        <w:rPr>
          <w:rFonts w:asciiTheme="majorHAnsi" w:hAnsiTheme="majorHAnsi" w:cstheme="majorHAnsi"/>
        </w:rPr>
        <w:t>Provide flat bearing surfaces for load bearing elements including footings. Step to suit changes in levels. Make the steps to the appropriate courses if supporting masonry.</w:t>
      </w:r>
    </w:p>
    <w:p w14:paraId="2C4FAE4F" w14:textId="77777777" w:rsidR="000C6536" w:rsidRPr="000C6536" w:rsidRDefault="000C6536" w:rsidP="000C6536">
      <w:pPr>
        <w:pStyle w:val="BodyText"/>
        <w:spacing w:before="6"/>
        <w:ind w:left="0"/>
        <w:rPr>
          <w:rFonts w:asciiTheme="majorHAnsi" w:hAnsiTheme="majorHAnsi" w:cstheme="majorHAnsi"/>
        </w:rPr>
      </w:pPr>
    </w:p>
    <w:p w14:paraId="07DED396"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Reinstatement of</w:t>
      </w:r>
      <w:r w:rsidRPr="000C6536">
        <w:rPr>
          <w:rFonts w:asciiTheme="majorHAnsi" w:hAnsiTheme="majorHAnsi" w:cstheme="majorHAnsi"/>
          <w:spacing w:val="-2"/>
        </w:rPr>
        <w:t xml:space="preserve"> </w:t>
      </w:r>
      <w:r w:rsidRPr="000C6536">
        <w:rPr>
          <w:rFonts w:asciiTheme="majorHAnsi" w:hAnsiTheme="majorHAnsi" w:cstheme="majorHAnsi"/>
        </w:rPr>
        <w:t>excavation</w:t>
      </w:r>
    </w:p>
    <w:p w14:paraId="0A67CE87" w14:textId="77777777" w:rsidR="000C6536" w:rsidRPr="000C6536" w:rsidRDefault="000C6536" w:rsidP="000C6536">
      <w:pPr>
        <w:pStyle w:val="BodyText"/>
        <w:spacing w:before="4"/>
        <w:ind w:left="0"/>
        <w:rPr>
          <w:rFonts w:asciiTheme="majorHAnsi" w:hAnsiTheme="majorHAnsi" w:cstheme="majorHAnsi"/>
          <w:b/>
          <w:sz w:val="21"/>
        </w:rPr>
      </w:pPr>
    </w:p>
    <w:p w14:paraId="4B6ACAE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AF648FF"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Where excavation is deeper than the required depth, fill and consolidate to the correct depth.</w:t>
      </w:r>
    </w:p>
    <w:p w14:paraId="355B330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6C09B70" w14:textId="77777777" w:rsidR="000C6536" w:rsidRPr="000C6536" w:rsidRDefault="000C6536" w:rsidP="000C6536">
      <w:pPr>
        <w:pStyle w:val="Heading2"/>
        <w:numPr>
          <w:ilvl w:val="3"/>
          <w:numId w:val="96"/>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Supporting</w:t>
      </w:r>
      <w:r w:rsidRPr="000C6536">
        <w:rPr>
          <w:rFonts w:asciiTheme="majorHAnsi" w:hAnsiTheme="majorHAnsi" w:cstheme="majorHAnsi"/>
          <w:spacing w:val="-3"/>
        </w:rPr>
        <w:t xml:space="preserve"> </w:t>
      </w:r>
      <w:r w:rsidRPr="000C6536">
        <w:rPr>
          <w:rFonts w:asciiTheme="majorHAnsi" w:hAnsiTheme="majorHAnsi" w:cstheme="majorHAnsi"/>
        </w:rPr>
        <w:t>Excavations</w:t>
      </w:r>
    </w:p>
    <w:p w14:paraId="2617C4A5" w14:textId="77777777" w:rsidR="000C6536" w:rsidRPr="000C6536" w:rsidRDefault="000C6536" w:rsidP="000C6536">
      <w:pPr>
        <w:pStyle w:val="BodyText"/>
        <w:spacing w:before="3"/>
        <w:ind w:left="0"/>
        <w:rPr>
          <w:rFonts w:asciiTheme="majorHAnsi" w:hAnsiTheme="majorHAnsi" w:cstheme="majorHAnsi"/>
          <w:b/>
          <w:sz w:val="21"/>
        </w:rPr>
      </w:pPr>
    </w:p>
    <w:p w14:paraId="78DFC72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Provision of Supports</w:t>
      </w:r>
    </w:p>
    <w:p w14:paraId="3BE9165D" w14:textId="77777777" w:rsidR="000C6536" w:rsidRPr="000C6536" w:rsidRDefault="000C6536" w:rsidP="000C6536">
      <w:pPr>
        <w:pStyle w:val="BodyText"/>
        <w:spacing w:before="115"/>
        <w:ind w:right="824"/>
        <w:rPr>
          <w:rFonts w:asciiTheme="majorHAnsi" w:hAnsiTheme="majorHAnsi" w:cstheme="majorHAnsi"/>
        </w:rPr>
      </w:pPr>
      <w:r w:rsidRPr="000C6536">
        <w:rPr>
          <w:rFonts w:asciiTheme="majorHAnsi" w:hAnsiTheme="majorHAnsi" w:cstheme="majorHAnsi"/>
        </w:rPr>
        <w:t>Provide temporary supports to all excavations greater than 1.8m deep. Confirm type of supports and level of protection required with the Engineer.</w:t>
      </w:r>
    </w:p>
    <w:p w14:paraId="780BC1ED" w14:textId="77777777" w:rsidR="000C6536" w:rsidRPr="000C6536" w:rsidRDefault="000C6536" w:rsidP="000C6536">
      <w:pPr>
        <w:pStyle w:val="BodyText"/>
        <w:spacing w:before="11"/>
        <w:ind w:left="0"/>
        <w:rPr>
          <w:rFonts w:asciiTheme="majorHAnsi" w:hAnsiTheme="majorHAnsi" w:cstheme="majorHAnsi"/>
        </w:rPr>
      </w:pPr>
    </w:p>
    <w:p w14:paraId="761BA09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Removal of Supports</w:t>
      </w:r>
    </w:p>
    <w:p w14:paraId="1CEDF9F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Remove temporary supports progressively as backfilling proceeds.</w:t>
      </w:r>
    </w:p>
    <w:p w14:paraId="709B1221" w14:textId="77777777" w:rsidR="000C6536" w:rsidRPr="000C6536" w:rsidRDefault="000C6536" w:rsidP="000C6536">
      <w:pPr>
        <w:pStyle w:val="BodyText"/>
        <w:spacing w:before="11"/>
        <w:ind w:left="0"/>
        <w:rPr>
          <w:rFonts w:asciiTheme="majorHAnsi" w:hAnsiTheme="majorHAnsi" w:cstheme="majorHAnsi"/>
        </w:rPr>
      </w:pPr>
    </w:p>
    <w:p w14:paraId="08136BEF"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Adjacent</w:t>
      </w:r>
      <w:r w:rsidRPr="000C6536">
        <w:rPr>
          <w:rFonts w:asciiTheme="majorHAnsi" w:hAnsiTheme="majorHAnsi" w:cstheme="majorHAnsi"/>
          <w:spacing w:val="-4"/>
        </w:rPr>
        <w:t xml:space="preserve"> </w:t>
      </w:r>
      <w:r w:rsidRPr="000C6536">
        <w:rPr>
          <w:rFonts w:asciiTheme="majorHAnsi" w:hAnsiTheme="majorHAnsi" w:cstheme="majorHAnsi"/>
        </w:rPr>
        <w:t>Structures</w:t>
      </w:r>
    </w:p>
    <w:p w14:paraId="6C2071AF" w14:textId="77777777" w:rsidR="000C6536" w:rsidRPr="000C6536" w:rsidRDefault="000C6536" w:rsidP="000C6536">
      <w:pPr>
        <w:pStyle w:val="BodyText"/>
        <w:spacing w:before="10"/>
        <w:ind w:left="0"/>
        <w:rPr>
          <w:rFonts w:asciiTheme="majorHAnsi" w:hAnsiTheme="majorHAnsi" w:cstheme="majorHAnsi"/>
          <w:b/>
        </w:rPr>
      </w:pPr>
    </w:p>
    <w:p w14:paraId="33B639D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Temporary Supports</w:t>
      </w:r>
    </w:p>
    <w:p w14:paraId="70D4C87C" w14:textId="77777777" w:rsidR="000C6536" w:rsidRPr="000C6536" w:rsidRDefault="000C6536" w:rsidP="000C6536">
      <w:pPr>
        <w:pStyle w:val="BodyText"/>
        <w:spacing w:before="121"/>
        <w:ind w:right="858"/>
        <w:rPr>
          <w:rFonts w:asciiTheme="majorHAnsi" w:hAnsiTheme="majorHAnsi" w:cstheme="majorHAnsi"/>
        </w:rPr>
      </w:pPr>
      <w:r w:rsidRPr="000C6536">
        <w:rPr>
          <w:rFonts w:asciiTheme="majorHAnsi" w:hAnsiTheme="majorHAnsi" w:cstheme="majorHAnsi"/>
        </w:rPr>
        <w:t>Provide supports to adjacent structures where necessary, sufficient to prevent damage arising from the works. This applies to all structures where the line of influence is interfered with by the proposed excavation works.</w:t>
      </w:r>
    </w:p>
    <w:p w14:paraId="2E1C3AC7"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Lateral supports: Provide lateral support using shoring.</w:t>
      </w:r>
    </w:p>
    <w:p w14:paraId="0C07B65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Vertical supports: Provide vertical support where necessary using piling or underpinning or both.</w:t>
      </w:r>
    </w:p>
    <w:p w14:paraId="1EEAFD7A" w14:textId="77777777" w:rsidR="000C6536" w:rsidRPr="000C6536" w:rsidRDefault="000C6536" w:rsidP="000C6536">
      <w:pPr>
        <w:pStyle w:val="BodyText"/>
        <w:spacing w:before="10"/>
        <w:ind w:left="0"/>
        <w:rPr>
          <w:rFonts w:asciiTheme="majorHAnsi" w:hAnsiTheme="majorHAnsi" w:cstheme="majorHAnsi"/>
        </w:rPr>
      </w:pPr>
    </w:p>
    <w:p w14:paraId="380AEAF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Permanent supports</w:t>
      </w:r>
    </w:p>
    <w:p w14:paraId="15E3ED2E" w14:textId="77777777" w:rsidR="000C6536" w:rsidRPr="000C6536" w:rsidRDefault="000C6536" w:rsidP="000C6536">
      <w:pPr>
        <w:pStyle w:val="BodyText"/>
        <w:spacing w:before="120"/>
        <w:ind w:right="946"/>
        <w:rPr>
          <w:rFonts w:asciiTheme="majorHAnsi" w:hAnsiTheme="majorHAnsi" w:cstheme="majorHAnsi"/>
        </w:rPr>
      </w:pPr>
      <w:r w:rsidRPr="000C6536">
        <w:rPr>
          <w:rFonts w:asciiTheme="majorHAnsi" w:hAnsiTheme="majorHAnsi" w:cstheme="majorHAnsi"/>
        </w:rPr>
        <w:t>If permanent supports for adjacent structures are necessary and are not described, give notice and obtain instructions.</w:t>
      </w:r>
    </w:p>
    <w:p w14:paraId="640EB814" w14:textId="77777777" w:rsidR="000C6536" w:rsidRPr="000C6536" w:rsidRDefault="000C6536" w:rsidP="000C6536">
      <w:pPr>
        <w:pStyle w:val="BodyText"/>
        <w:ind w:left="0"/>
        <w:rPr>
          <w:rFonts w:asciiTheme="majorHAnsi" w:hAnsiTheme="majorHAnsi" w:cstheme="majorHAnsi"/>
          <w:sz w:val="21"/>
        </w:rPr>
      </w:pPr>
    </w:p>
    <w:p w14:paraId="23B8C437" w14:textId="77777777" w:rsidR="000C6536" w:rsidRPr="000C6536" w:rsidRDefault="000C6536" w:rsidP="000C6536">
      <w:pPr>
        <w:pStyle w:val="Heading2"/>
        <w:numPr>
          <w:ilvl w:val="3"/>
          <w:numId w:val="96"/>
        </w:numPr>
        <w:tabs>
          <w:tab w:val="left" w:pos="1079"/>
          <w:tab w:val="left" w:pos="1080"/>
        </w:tabs>
        <w:ind w:hanging="865"/>
        <w:rPr>
          <w:rFonts w:asciiTheme="majorHAnsi" w:hAnsiTheme="majorHAnsi" w:cstheme="majorHAnsi"/>
        </w:rPr>
      </w:pPr>
      <w:r w:rsidRPr="000C6536">
        <w:rPr>
          <w:rFonts w:asciiTheme="majorHAnsi" w:hAnsiTheme="majorHAnsi" w:cstheme="majorHAnsi"/>
        </w:rPr>
        <w:t>Preparation for</w:t>
      </w:r>
      <w:r w:rsidRPr="000C6536">
        <w:rPr>
          <w:rFonts w:asciiTheme="majorHAnsi" w:hAnsiTheme="majorHAnsi" w:cstheme="majorHAnsi"/>
          <w:spacing w:val="-3"/>
        </w:rPr>
        <w:t xml:space="preserve"> </w:t>
      </w:r>
      <w:r w:rsidRPr="000C6536">
        <w:rPr>
          <w:rFonts w:asciiTheme="majorHAnsi" w:hAnsiTheme="majorHAnsi" w:cstheme="majorHAnsi"/>
        </w:rPr>
        <w:t>filling</w:t>
      </w:r>
    </w:p>
    <w:p w14:paraId="024C2982" w14:textId="77777777" w:rsidR="000C6536" w:rsidRPr="000C6536" w:rsidRDefault="000C6536" w:rsidP="000C6536">
      <w:pPr>
        <w:pStyle w:val="BodyText"/>
        <w:spacing w:before="10"/>
        <w:ind w:left="0"/>
        <w:rPr>
          <w:rFonts w:asciiTheme="majorHAnsi" w:hAnsiTheme="majorHAnsi" w:cstheme="majorHAnsi"/>
          <w:b/>
        </w:rPr>
      </w:pPr>
    </w:p>
    <w:p w14:paraId="3EE1043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96AACD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Materials for fills shall be approved by Engineer.</w:t>
      </w:r>
    </w:p>
    <w:p w14:paraId="6C7560D6" w14:textId="77777777" w:rsidR="000C6536" w:rsidRPr="000C6536" w:rsidRDefault="000C6536" w:rsidP="000C6536">
      <w:pPr>
        <w:pStyle w:val="BodyText"/>
        <w:spacing w:before="58"/>
        <w:ind w:right="1191"/>
        <w:rPr>
          <w:rFonts w:asciiTheme="majorHAnsi" w:hAnsiTheme="majorHAnsi" w:cstheme="majorHAnsi"/>
        </w:rPr>
      </w:pPr>
      <w:r w:rsidRPr="000C6536">
        <w:rPr>
          <w:rFonts w:asciiTheme="majorHAnsi" w:hAnsiTheme="majorHAnsi" w:cstheme="majorHAnsi"/>
        </w:rPr>
        <w:t>Prepare the ground surface before placing fill (including topsoil fill), ground slabs or load bearing elements. Shape to assist drainage. Compact the ground exposed after stripping or excavation.</w:t>
      </w:r>
    </w:p>
    <w:p w14:paraId="6E10DC70" w14:textId="77777777" w:rsidR="000C6536" w:rsidRPr="000C6536" w:rsidRDefault="000C6536" w:rsidP="000C6536">
      <w:pPr>
        <w:pStyle w:val="BodyText"/>
        <w:spacing w:before="10"/>
        <w:ind w:left="0"/>
        <w:rPr>
          <w:rFonts w:asciiTheme="majorHAnsi" w:hAnsiTheme="majorHAnsi" w:cstheme="majorHAnsi"/>
        </w:rPr>
      </w:pPr>
    </w:p>
    <w:p w14:paraId="17E5A7B5" w14:textId="77777777" w:rsidR="000C6536" w:rsidRPr="000C6536" w:rsidRDefault="000C6536" w:rsidP="000C6536">
      <w:pPr>
        <w:pStyle w:val="Heading2"/>
        <w:numPr>
          <w:ilvl w:val="3"/>
          <w:numId w:val="96"/>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Placing</w:t>
      </w:r>
      <w:r w:rsidRPr="000C6536">
        <w:rPr>
          <w:rFonts w:asciiTheme="majorHAnsi" w:hAnsiTheme="majorHAnsi" w:cstheme="majorHAnsi"/>
          <w:spacing w:val="-2"/>
        </w:rPr>
        <w:t xml:space="preserve"> </w:t>
      </w:r>
      <w:r w:rsidRPr="000C6536">
        <w:rPr>
          <w:rFonts w:asciiTheme="majorHAnsi" w:hAnsiTheme="majorHAnsi" w:cstheme="majorHAnsi"/>
        </w:rPr>
        <w:t>Fill</w:t>
      </w:r>
    </w:p>
    <w:p w14:paraId="605F7756" w14:textId="77777777" w:rsidR="000C6536" w:rsidRPr="000C6536" w:rsidRDefault="000C6536" w:rsidP="000C6536">
      <w:pPr>
        <w:pStyle w:val="BodyText"/>
        <w:spacing w:before="10"/>
        <w:ind w:left="0"/>
        <w:rPr>
          <w:rFonts w:asciiTheme="majorHAnsi" w:hAnsiTheme="majorHAnsi" w:cstheme="majorHAnsi"/>
          <w:b/>
        </w:rPr>
      </w:pPr>
    </w:p>
    <w:p w14:paraId="4971FB0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4B72A42" w14:textId="77777777" w:rsidR="000C6536" w:rsidRPr="000C6536" w:rsidRDefault="000C6536" w:rsidP="000C6536">
      <w:pPr>
        <w:pStyle w:val="BodyText"/>
        <w:spacing w:before="120" w:line="364" w:lineRule="auto"/>
        <w:ind w:right="3304"/>
        <w:rPr>
          <w:rFonts w:asciiTheme="majorHAnsi" w:hAnsiTheme="majorHAnsi" w:cstheme="majorHAnsi"/>
        </w:rPr>
      </w:pPr>
      <w:r w:rsidRPr="000C6536">
        <w:rPr>
          <w:rFonts w:asciiTheme="majorHAnsi" w:hAnsiTheme="majorHAnsi" w:cstheme="majorHAnsi"/>
        </w:rPr>
        <w:t>Layers: Place fill in maximum 15cm horizontal layers across the fill area. Mix: Place fill in a uniform mixture.</w:t>
      </w:r>
    </w:p>
    <w:p w14:paraId="71DCF818" w14:textId="77777777" w:rsidR="000C6536" w:rsidRPr="000C6536" w:rsidRDefault="000C6536" w:rsidP="000C6536">
      <w:pPr>
        <w:pStyle w:val="BodyText"/>
        <w:spacing w:before="2"/>
        <w:ind w:right="647"/>
        <w:rPr>
          <w:rFonts w:asciiTheme="majorHAnsi" w:hAnsiTheme="majorHAnsi" w:cstheme="majorHAnsi"/>
        </w:rPr>
      </w:pPr>
      <w:r w:rsidRPr="000C6536">
        <w:rPr>
          <w:rFonts w:asciiTheme="majorHAnsi" w:hAnsiTheme="majorHAnsi" w:cstheme="majorHAnsi"/>
        </w:rPr>
        <w:t>Protection: Protect the works from damage due to compaction operations. Where necessary, limit the size of compaction equipment or compact by hand. Commence compacting each layer at the structure and proceed away from it.</w:t>
      </w:r>
    </w:p>
    <w:p w14:paraId="4526B3EB" w14:textId="77777777" w:rsidR="000C6536" w:rsidRPr="000C6536" w:rsidRDefault="000C6536" w:rsidP="000C6536">
      <w:pPr>
        <w:pStyle w:val="BodyText"/>
        <w:spacing w:before="6"/>
        <w:ind w:left="0"/>
        <w:rPr>
          <w:rFonts w:asciiTheme="majorHAnsi" w:hAnsiTheme="majorHAnsi" w:cstheme="majorHAnsi"/>
        </w:rPr>
      </w:pPr>
    </w:p>
    <w:p w14:paraId="78D11A4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Execution of Geotextile layer:</w:t>
      </w:r>
    </w:p>
    <w:p w14:paraId="08EB1DAC" w14:textId="77777777" w:rsidR="000C6536" w:rsidRPr="000C6536" w:rsidRDefault="000C6536" w:rsidP="000C6536">
      <w:pPr>
        <w:pStyle w:val="BodyText"/>
        <w:spacing w:before="120"/>
        <w:ind w:right="1502"/>
        <w:rPr>
          <w:rFonts w:asciiTheme="majorHAnsi" w:hAnsiTheme="majorHAnsi" w:cstheme="majorHAnsi"/>
        </w:rPr>
      </w:pPr>
      <w:r w:rsidRPr="000C6536">
        <w:rPr>
          <w:rFonts w:asciiTheme="majorHAnsi" w:hAnsiTheme="majorHAnsi" w:cstheme="majorHAnsi"/>
        </w:rPr>
        <w:t>If geotextile is one of the layers shown among the filling layer, following specification shall be considered in specific to the geotextile material execution:</w:t>
      </w:r>
    </w:p>
    <w:p w14:paraId="3EDE025C" w14:textId="77777777" w:rsidR="000C6536" w:rsidRPr="000C6536" w:rsidRDefault="000C6536" w:rsidP="000C6536">
      <w:pPr>
        <w:pStyle w:val="BodyText"/>
        <w:spacing w:before="121"/>
        <w:ind w:right="1180"/>
        <w:rPr>
          <w:rFonts w:asciiTheme="majorHAnsi" w:hAnsiTheme="majorHAnsi" w:cstheme="majorHAnsi"/>
        </w:rPr>
      </w:pPr>
      <w:r w:rsidRPr="000C6536">
        <w:rPr>
          <w:rFonts w:asciiTheme="majorHAnsi" w:hAnsiTheme="majorHAnsi" w:cstheme="majorHAnsi"/>
          <w:u w:val="single"/>
        </w:rPr>
        <w:t>Quality:</w:t>
      </w:r>
      <w:r w:rsidRPr="000C6536">
        <w:rPr>
          <w:rFonts w:asciiTheme="majorHAnsi" w:hAnsiTheme="majorHAnsi" w:cstheme="majorHAnsi"/>
        </w:rPr>
        <w:t xml:space="preserve"> Geotextiles shall conform to the requirements mentioned at the given project schedules. Besides, Geotextiles shall only be used after the Engineer approves its quality.</w:t>
      </w:r>
    </w:p>
    <w:p w14:paraId="660D6A12" w14:textId="77777777" w:rsidR="000C6536" w:rsidRPr="000C6536" w:rsidRDefault="000C6536" w:rsidP="000C6536">
      <w:pPr>
        <w:pStyle w:val="BodyText"/>
        <w:spacing w:before="121"/>
        <w:ind w:right="920"/>
        <w:rPr>
          <w:rFonts w:asciiTheme="majorHAnsi" w:hAnsiTheme="majorHAnsi" w:cstheme="majorHAnsi"/>
        </w:rPr>
      </w:pPr>
      <w:r w:rsidRPr="000C6536">
        <w:rPr>
          <w:rFonts w:asciiTheme="majorHAnsi" w:hAnsiTheme="majorHAnsi" w:cstheme="majorHAnsi"/>
          <w:u w:val="single"/>
        </w:rPr>
        <w:t>Storage:</w:t>
      </w:r>
      <w:r w:rsidRPr="000C6536">
        <w:rPr>
          <w:rFonts w:asciiTheme="majorHAnsi" w:hAnsiTheme="majorHAnsi" w:cstheme="majorHAnsi"/>
        </w:rPr>
        <w:t xml:space="preserve"> Before use, the geotextile shall be stored in a clean, dry location out of direct sunlight, not subject to extremes of either hot or cold temperatures, and with the manufacturer's protective cover undisturbed. Receiving, storage, and handling at the job site shall be in accordance with the requirements listed in ASTM D 4873.</w:t>
      </w:r>
    </w:p>
    <w:p w14:paraId="2BAB2EE6" w14:textId="77777777" w:rsidR="000C6536" w:rsidRPr="000C6536" w:rsidRDefault="000C6536" w:rsidP="000C6536">
      <w:pPr>
        <w:pStyle w:val="BodyText"/>
        <w:spacing w:before="123" w:line="237" w:lineRule="auto"/>
        <w:ind w:right="635"/>
        <w:rPr>
          <w:rFonts w:asciiTheme="majorHAnsi" w:hAnsiTheme="majorHAnsi" w:cstheme="majorHAnsi"/>
        </w:rPr>
      </w:pPr>
      <w:r w:rsidRPr="000C6536">
        <w:rPr>
          <w:rFonts w:asciiTheme="majorHAnsi" w:hAnsiTheme="majorHAnsi" w:cstheme="majorHAnsi"/>
          <w:u w:val="single"/>
        </w:rPr>
        <w:t>Surface preparation:</w:t>
      </w:r>
      <w:r w:rsidRPr="000C6536">
        <w:rPr>
          <w:rFonts w:asciiTheme="majorHAnsi" w:hAnsiTheme="majorHAnsi" w:cstheme="majorHAnsi"/>
        </w:rPr>
        <w:t xml:space="preserve"> The surface on which the geotextile is to be placed shall be graded to the neat lines and grades as shown on the drawings. It shall be reasonably smooth and free of loose rock and clods, holes, depressions, projections, muddy conditions, and standing or flowing water (unless otherwise specified anywhere in given documents).</w:t>
      </w:r>
    </w:p>
    <w:p w14:paraId="6132F8C8" w14:textId="77777777" w:rsidR="000C6536" w:rsidRPr="000C6536" w:rsidRDefault="000C6536" w:rsidP="000C6536">
      <w:pPr>
        <w:spacing w:line="237"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7B7EF894" w14:textId="77777777" w:rsidR="000C6536" w:rsidRPr="000C6536" w:rsidRDefault="000C6536" w:rsidP="000C6536">
      <w:pPr>
        <w:pStyle w:val="BodyText"/>
        <w:spacing w:before="104"/>
        <w:ind w:right="679"/>
        <w:rPr>
          <w:rFonts w:asciiTheme="majorHAnsi" w:hAnsiTheme="majorHAnsi" w:cstheme="majorHAnsi"/>
        </w:rPr>
      </w:pPr>
      <w:r w:rsidRPr="000C6536">
        <w:rPr>
          <w:rFonts w:asciiTheme="majorHAnsi" w:hAnsiTheme="majorHAnsi" w:cstheme="majorHAnsi"/>
          <w:u w:val="single"/>
        </w:rPr>
        <w:lastRenderedPageBreak/>
        <w:t>Placement:</w:t>
      </w:r>
      <w:r w:rsidRPr="000C6536">
        <w:rPr>
          <w:rFonts w:asciiTheme="majorHAnsi" w:hAnsiTheme="majorHAnsi" w:cstheme="majorHAnsi"/>
        </w:rPr>
        <w:t xml:space="preserve"> Before the geotextile is placed, the soil surface will be reviewed for quality assurance of the design and construction. The geotextile shall be placed on the approved prepared surface at the locations and in accordance with the details shown on the drawings and specified in the given project schedules. It shall be unrolled along the placement area and loosely laid, without stretching, in such a manner that it conforms to the surface irregularities when material are placed on or against it. The geotextile may be folded and overlapped to permit proper placement in designated area(s).</w:t>
      </w:r>
    </w:p>
    <w:p w14:paraId="5113437F" w14:textId="77777777" w:rsidR="000C6536" w:rsidRPr="000C6536" w:rsidRDefault="000C6536" w:rsidP="000C6536">
      <w:pPr>
        <w:pStyle w:val="BodyText"/>
        <w:spacing w:before="122"/>
        <w:ind w:right="661"/>
        <w:rPr>
          <w:rFonts w:asciiTheme="majorHAnsi" w:hAnsiTheme="majorHAnsi" w:cstheme="majorHAnsi"/>
        </w:rPr>
      </w:pPr>
      <w:r w:rsidRPr="000C6536">
        <w:rPr>
          <w:rFonts w:asciiTheme="majorHAnsi" w:hAnsiTheme="majorHAnsi" w:cstheme="majorHAnsi"/>
        </w:rPr>
        <w:t xml:space="preserve">The geotextile shall be joined by overlapping a minimum of 18 inches (unless otherwise specified) and secured against the underlying foundation material. Securing pins, approved and provided by the geotextile manufacturer, shall be placed along the edge of the panel or roll material to adequately hold it in place during installation. Pins shall be steel or fiberglass formed as a U, L, or T shape or contain "ears" to prevent total penetration through the geotextile. Steel washers shall be provided on all but the U-shaped pins. The upstream or upslope geotextile shall overlap the abutting downslope geotextile. </w:t>
      </w:r>
      <w:r w:rsidRPr="000C6536">
        <w:rPr>
          <w:rFonts w:asciiTheme="majorHAnsi" w:hAnsiTheme="majorHAnsi" w:cstheme="majorHAnsi"/>
          <w:spacing w:val="-3"/>
        </w:rPr>
        <w:t xml:space="preserve">At </w:t>
      </w:r>
      <w:r w:rsidRPr="000C6536">
        <w:rPr>
          <w:rFonts w:asciiTheme="majorHAnsi" w:hAnsiTheme="majorHAnsi" w:cstheme="majorHAnsi"/>
        </w:rPr>
        <w:t>vertical laps, securing pins shall be inserted through the bottom layers along a line through approximately the mid-point of the overlap. At horizontal laps and across slope labs, securing shall be inserted through the bottom layer only. Securing pins shall be placed along a line about 2 inches in from the edge of the placed geotextile at intervals not to exceed 12 feet unless otherwise specified. Additional pins shall be installed as necessary and where appropriate to prevent any undue slippage or movement of the geotextile. The use of securing pins will be held to the minimum necessary. Pins are to remain in place unless otherwise specified. The geotextile shall be furnished in rolls not less than 12 ft. in</w:t>
      </w:r>
      <w:r w:rsidRPr="000C6536">
        <w:rPr>
          <w:rFonts w:asciiTheme="majorHAnsi" w:hAnsiTheme="majorHAnsi" w:cstheme="majorHAnsi"/>
          <w:spacing w:val="4"/>
        </w:rPr>
        <w:t xml:space="preserve"> </w:t>
      </w:r>
      <w:r w:rsidRPr="000C6536">
        <w:rPr>
          <w:rFonts w:asciiTheme="majorHAnsi" w:hAnsiTheme="majorHAnsi" w:cstheme="majorHAnsi"/>
        </w:rPr>
        <w:t>width.</w:t>
      </w:r>
    </w:p>
    <w:p w14:paraId="6B11312E" w14:textId="77777777" w:rsidR="000C6536" w:rsidRPr="000C6536" w:rsidRDefault="000C6536" w:rsidP="000C6536">
      <w:pPr>
        <w:pStyle w:val="BodyText"/>
        <w:spacing w:before="121"/>
        <w:ind w:right="912"/>
        <w:rPr>
          <w:rFonts w:asciiTheme="majorHAnsi" w:hAnsiTheme="majorHAnsi" w:cstheme="majorHAnsi"/>
        </w:rPr>
      </w:pPr>
      <w:r w:rsidRPr="000C6536">
        <w:rPr>
          <w:rFonts w:asciiTheme="majorHAnsi" w:hAnsiTheme="majorHAnsi" w:cstheme="majorHAnsi"/>
        </w:rPr>
        <w:t>Should the geotextile be torn or punctured, or the overlaps or sewn joint disturbed, as evidenced by visible geotextile damage, subgrade pumping, intrusion, or grade distortion, the backfill around the damaged or displaced area shall be removed and restored to the original approved condition. The repair shall consist of a patch of the same type of geotextile being used and overlaying the existing geotextile. When the geotextile seams are required to be sewn, the overlay patch shall extend a minimum of 1 foot beyond the edge of any damaged area and joined by sewing as required for the original geotextile except that the sewing shall be a minimum of 6 inches from the edge of the damaged geotextile. Geotextile panels joined by overlap shall have the patch extend a minimum of 2 feet from the edge of any damaged area.</w:t>
      </w:r>
    </w:p>
    <w:p w14:paraId="0D98ADF2" w14:textId="77777777" w:rsidR="000C6536" w:rsidRPr="000C6536" w:rsidRDefault="000C6536" w:rsidP="000C6536">
      <w:pPr>
        <w:pStyle w:val="BodyText"/>
        <w:spacing w:before="119"/>
        <w:ind w:right="635"/>
        <w:rPr>
          <w:rFonts w:asciiTheme="majorHAnsi" w:hAnsiTheme="majorHAnsi" w:cstheme="majorHAnsi"/>
        </w:rPr>
      </w:pPr>
      <w:r w:rsidRPr="000C6536">
        <w:rPr>
          <w:rFonts w:asciiTheme="majorHAnsi" w:hAnsiTheme="majorHAnsi" w:cstheme="majorHAnsi"/>
        </w:rPr>
        <w:t>The geotextile shall not be placed until it can be anchored and protected with the specified covering within 48 hours or protected from exposure to ultraviolet light. In no case shall material be dropped on uncovered geotextile from a height of more than 3 feet.</w:t>
      </w:r>
    </w:p>
    <w:p w14:paraId="3555D6AF" w14:textId="77777777" w:rsidR="000C6536" w:rsidRPr="000C6536" w:rsidRDefault="000C6536" w:rsidP="000C6536">
      <w:pPr>
        <w:pStyle w:val="BodyText"/>
        <w:ind w:left="0"/>
        <w:rPr>
          <w:rFonts w:asciiTheme="majorHAnsi" w:hAnsiTheme="majorHAnsi" w:cstheme="majorHAnsi"/>
          <w:sz w:val="21"/>
        </w:rPr>
      </w:pPr>
    </w:p>
    <w:p w14:paraId="3919D323" w14:textId="77777777" w:rsidR="000C6536" w:rsidRPr="000C6536" w:rsidRDefault="000C6536" w:rsidP="000C6536">
      <w:pPr>
        <w:pStyle w:val="Heading2"/>
        <w:numPr>
          <w:ilvl w:val="3"/>
          <w:numId w:val="96"/>
        </w:numPr>
        <w:tabs>
          <w:tab w:val="left" w:pos="1080"/>
        </w:tabs>
        <w:ind w:hanging="865"/>
        <w:rPr>
          <w:rFonts w:asciiTheme="majorHAnsi" w:hAnsiTheme="majorHAnsi" w:cstheme="majorHAnsi"/>
        </w:rPr>
      </w:pPr>
      <w:r w:rsidRPr="000C6536">
        <w:rPr>
          <w:rFonts w:asciiTheme="majorHAnsi" w:hAnsiTheme="majorHAnsi" w:cstheme="majorHAnsi"/>
        </w:rPr>
        <w:t>Compaction Requirements for Fill and</w:t>
      </w:r>
      <w:r w:rsidRPr="000C6536">
        <w:rPr>
          <w:rFonts w:asciiTheme="majorHAnsi" w:hAnsiTheme="majorHAnsi" w:cstheme="majorHAnsi"/>
          <w:spacing w:val="-7"/>
        </w:rPr>
        <w:t xml:space="preserve"> </w:t>
      </w:r>
      <w:r w:rsidRPr="000C6536">
        <w:rPr>
          <w:rFonts w:asciiTheme="majorHAnsi" w:hAnsiTheme="majorHAnsi" w:cstheme="majorHAnsi"/>
        </w:rPr>
        <w:t>Subgrade</w:t>
      </w:r>
    </w:p>
    <w:p w14:paraId="2EC5BE35" w14:textId="77777777" w:rsidR="000C6536" w:rsidRPr="000C6536" w:rsidRDefault="000C6536" w:rsidP="000C6536">
      <w:pPr>
        <w:pStyle w:val="BodyText"/>
        <w:spacing w:before="10"/>
        <w:ind w:left="0"/>
        <w:rPr>
          <w:rFonts w:asciiTheme="majorHAnsi" w:hAnsiTheme="majorHAnsi" w:cstheme="majorHAnsi"/>
          <w:b/>
        </w:rPr>
      </w:pPr>
    </w:p>
    <w:p w14:paraId="731EBE9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Compaction</w:t>
      </w:r>
    </w:p>
    <w:p w14:paraId="7D825755" w14:textId="77777777" w:rsidR="000C6536" w:rsidRPr="000C6536" w:rsidRDefault="000C6536" w:rsidP="000C6536">
      <w:pPr>
        <w:pStyle w:val="BodyText"/>
        <w:spacing w:before="115"/>
        <w:ind w:right="635"/>
        <w:rPr>
          <w:rFonts w:asciiTheme="majorHAnsi" w:hAnsiTheme="majorHAnsi" w:cstheme="majorHAnsi"/>
          <w:b/>
        </w:rPr>
      </w:pPr>
      <w:r w:rsidRPr="000C6536">
        <w:rPr>
          <w:rFonts w:asciiTheme="majorHAnsi" w:hAnsiTheme="majorHAnsi" w:cstheme="majorHAnsi"/>
        </w:rPr>
        <w:t xml:space="preserve">Compact each layer of fill with acceptable equipment to achieve the following minimum percentages of maximum dry density at the moisture content specified in these Specifications. Class II and III fill shall be compacted to a minimum of 90% relative compaction (ASTM D1557); Class I fill must contain less than 15% clay (finer than 0.005 mm) and shall be compacted to 95% relative compaction (ASTM D1557). Compaction or consolidations by soaking or jetting with water are not acceptable alternative methods to </w:t>
      </w:r>
      <w:r w:rsidRPr="000C6536">
        <w:rPr>
          <w:rFonts w:asciiTheme="majorHAnsi" w:hAnsiTheme="majorHAnsi" w:cstheme="majorHAnsi"/>
          <w:b/>
        </w:rPr>
        <w:t>utilization of mechanical equipment.</w:t>
      </w:r>
    </w:p>
    <w:p w14:paraId="0C5D45CD" w14:textId="77777777" w:rsidR="000C6536" w:rsidRPr="000C6536" w:rsidRDefault="000C6536" w:rsidP="000C6536">
      <w:pPr>
        <w:pStyle w:val="BodyText"/>
        <w:spacing w:before="1"/>
        <w:ind w:left="0"/>
        <w:rPr>
          <w:rFonts w:asciiTheme="majorHAnsi" w:hAnsiTheme="majorHAnsi" w:cstheme="majorHAnsi"/>
          <w:b/>
          <w:sz w:val="21"/>
        </w:rPr>
      </w:pPr>
    </w:p>
    <w:p w14:paraId="714B8EE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Moisture Control for Fill and Sub-grade</w:t>
      </w:r>
    </w:p>
    <w:p w14:paraId="7AB728E8" w14:textId="77777777" w:rsidR="000C6536" w:rsidRPr="000C6536" w:rsidRDefault="000C6536" w:rsidP="000C6536">
      <w:pPr>
        <w:pStyle w:val="ListParagraph"/>
        <w:numPr>
          <w:ilvl w:val="0"/>
          <w:numId w:val="92"/>
        </w:numPr>
        <w:tabs>
          <w:tab w:val="left" w:pos="442"/>
        </w:tabs>
        <w:spacing w:before="121"/>
        <w:ind w:left="215" w:right="2231" w:firstLine="0"/>
        <w:rPr>
          <w:rFonts w:asciiTheme="majorHAnsi" w:hAnsiTheme="majorHAnsi" w:cstheme="majorHAnsi"/>
          <w:sz w:val="20"/>
        </w:rPr>
      </w:pPr>
      <w:r w:rsidRPr="000C6536">
        <w:rPr>
          <w:rFonts w:asciiTheme="majorHAnsi" w:hAnsiTheme="majorHAnsi" w:cstheme="majorHAnsi"/>
          <w:sz w:val="20"/>
        </w:rPr>
        <w:t>Maintain moisture content by wetting or drying manipulation. Suspend</w:t>
      </w:r>
      <w:r w:rsidRPr="000C6536">
        <w:rPr>
          <w:rFonts w:asciiTheme="majorHAnsi" w:hAnsiTheme="majorHAnsi" w:cstheme="majorHAnsi"/>
          <w:spacing w:val="-24"/>
          <w:sz w:val="20"/>
        </w:rPr>
        <w:t xml:space="preserve"> </w:t>
      </w:r>
      <w:r w:rsidRPr="000C6536">
        <w:rPr>
          <w:rFonts w:asciiTheme="majorHAnsi" w:hAnsiTheme="majorHAnsi" w:cstheme="majorHAnsi"/>
          <w:sz w:val="20"/>
        </w:rPr>
        <w:t>compacting operations when satisfactory results cannot be obtained because of rain or other unsatisfactory</w:t>
      </w:r>
      <w:r w:rsidRPr="000C6536">
        <w:rPr>
          <w:rFonts w:asciiTheme="majorHAnsi" w:hAnsiTheme="majorHAnsi" w:cstheme="majorHAnsi"/>
          <w:spacing w:val="-4"/>
          <w:sz w:val="20"/>
        </w:rPr>
        <w:t xml:space="preserve"> </w:t>
      </w:r>
      <w:r w:rsidRPr="000C6536">
        <w:rPr>
          <w:rFonts w:asciiTheme="majorHAnsi" w:hAnsiTheme="majorHAnsi" w:cstheme="majorHAnsi"/>
          <w:sz w:val="20"/>
        </w:rPr>
        <w:t>conditions.</w:t>
      </w:r>
    </w:p>
    <w:p w14:paraId="5FA95493" w14:textId="77777777" w:rsidR="000C6536" w:rsidRPr="000C6536" w:rsidRDefault="000C6536" w:rsidP="000C6536">
      <w:pPr>
        <w:pStyle w:val="ListParagraph"/>
        <w:numPr>
          <w:ilvl w:val="0"/>
          <w:numId w:val="92"/>
        </w:numPr>
        <w:tabs>
          <w:tab w:val="left" w:pos="442"/>
        </w:tabs>
        <w:ind w:left="215" w:right="1073" w:firstLine="0"/>
        <w:rPr>
          <w:rFonts w:asciiTheme="majorHAnsi" w:hAnsiTheme="majorHAnsi" w:cstheme="majorHAnsi"/>
          <w:sz w:val="20"/>
        </w:rPr>
      </w:pPr>
      <w:r w:rsidRPr="000C6536">
        <w:rPr>
          <w:rFonts w:asciiTheme="majorHAnsi" w:hAnsiTheme="majorHAnsi" w:cstheme="majorHAnsi"/>
          <w:sz w:val="20"/>
        </w:rPr>
        <w:t>Fill and sub-grade material to be compacted in accordance with requirements of</w:t>
      </w:r>
      <w:r w:rsidRPr="000C6536">
        <w:rPr>
          <w:rFonts w:asciiTheme="majorHAnsi" w:hAnsiTheme="majorHAnsi" w:cstheme="majorHAnsi"/>
          <w:spacing w:val="-25"/>
          <w:sz w:val="20"/>
        </w:rPr>
        <w:t xml:space="preserve"> </w:t>
      </w:r>
      <w:r w:rsidRPr="000C6536">
        <w:rPr>
          <w:rFonts w:asciiTheme="majorHAnsi" w:hAnsiTheme="majorHAnsi" w:cstheme="majorHAnsi"/>
          <w:sz w:val="20"/>
        </w:rPr>
        <w:t>Specifications, which does not contain sufficient moisture shall be sprinkled with</w:t>
      </w:r>
      <w:r w:rsidRPr="000C6536">
        <w:rPr>
          <w:rFonts w:asciiTheme="majorHAnsi" w:hAnsiTheme="majorHAnsi" w:cstheme="majorHAnsi"/>
          <w:spacing w:val="-2"/>
          <w:sz w:val="20"/>
        </w:rPr>
        <w:t xml:space="preserve"> </w:t>
      </w:r>
      <w:r w:rsidRPr="000C6536">
        <w:rPr>
          <w:rFonts w:asciiTheme="majorHAnsi" w:hAnsiTheme="majorHAnsi" w:cstheme="majorHAnsi"/>
          <w:sz w:val="20"/>
        </w:rPr>
        <w:t>water.</w:t>
      </w:r>
    </w:p>
    <w:p w14:paraId="7E1E74D3" w14:textId="77777777" w:rsidR="000C6536" w:rsidRPr="000C6536" w:rsidRDefault="000C6536" w:rsidP="000C6536">
      <w:pPr>
        <w:pStyle w:val="ListParagraph"/>
        <w:numPr>
          <w:ilvl w:val="0"/>
          <w:numId w:val="92"/>
        </w:numPr>
        <w:tabs>
          <w:tab w:val="left" w:pos="442"/>
        </w:tabs>
        <w:ind w:left="215" w:right="686" w:firstLine="0"/>
        <w:rPr>
          <w:rFonts w:asciiTheme="majorHAnsi" w:hAnsiTheme="majorHAnsi" w:cstheme="majorHAnsi"/>
          <w:sz w:val="20"/>
        </w:rPr>
      </w:pPr>
      <w:r w:rsidRPr="000C6536">
        <w:rPr>
          <w:rFonts w:asciiTheme="majorHAnsi" w:hAnsiTheme="majorHAnsi" w:cstheme="majorHAnsi"/>
          <w:sz w:val="20"/>
        </w:rPr>
        <w:t>Reduce moisture content of fill and sub-grade material containing excess moisture prior to or</w:t>
      </w:r>
      <w:r w:rsidRPr="000C6536">
        <w:rPr>
          <w:rFonts w:asciiTheme="majorHAnsi" w:hAnsiTheme="majorHAnsi" w:cstheme="majorHAnsi"/>
          <w:spacing w:val="-26"/>
          <w:sz w:val="20"/>
        </w:rPr>
        <w:t xml:space="preserve"> </w:t>
      </w:r>
      <w:r w:rsidRPr="000C6536">
        <w:rPr>
          <w:rFonts w:asciiTheme="majorHAnsi" w:hAnsiTheme="majorHAnsi" w:cstheme="majorHAnsi"/>
          <w:sz w:val="20"/>
        </w:rPr>
        <w:t>during compaction to moisture content not greater than three percentage points (3%) above</w:t>
      </w:r>
      <w:r w:rsidRPr="000C6536">
        <w:rPr>
          <w:rFonts w:asciiTheme="majorHAnsi" w:hAnsiTheme="majorHAnsi" w:cstheme="majorHAnsi"/>
          <w:spacing w:val="-11"/>
          <w:sz w:val="20"/>
        </w:rPr>
        <w:t xml:space="preserve"> </w:t>
      </w:r>
      <w:r w:rsidRPr="000C6536">
        <w:rPr>
          <w:rFonts w:asciiTheme="majorHAnsi" w:hAnsiTheme="majorHAnsi" w:cstheme="majorHAnsi"/>
          <w:sz w:val="20"/>
        </w:rPr>
        <w:t>optimum.</w:t>
      </w:r>
    </w:p>
    <w:p w14:paraId="7174B24B" w14:textId="77777777" w:rsidR="000C6536" w:rsidRPr="000C6536" w:rsidRDefault="000C6536" w:rsidP="000C6536">
      <w:pPr>
        <w:pStyle w:val="ListParagraph"/>
        <w:numPr>
          <w:ilvl w:val="0"/>
          <w:numId w:val="92"/>
        </w:numPr>
        <w:tabs>
          <w:tab w:val="left" w:pos="442"/>
        </w:tabs>
        <w:ind w:left="215" w:right="1076" w:firstLine="0"/>
        <w:rPr>
          <w:rFonts w:asciiTheme="majorHAnsi" w:hAnsiTheme="majorHAnsi" w:cstheme="majorHAnsi"/>
          <w:sz w:val="20"/>
        </w:rPr>
      </w:pPr>
      <w:r w:rsidRPr="000C6536">
        <w:rPr>
          <w:rFonts w:asciiTheme="majorHAnsi" w:hAnsiTheme="majorHAnsi" w:cstheme="majorHAnsi"/>
          <w:sz w:val="20"/>
        </w:rPr>
        <w:t>Reduce moisture content of material which displays pronounced elasticity or deformation</w:t>
      </w:r>
      <w:r w:rsidRPr="000C6536">
        <w:rPr>
          <w:rFonts w:asciiTheme="majorHAnsi" w:hAnsiTheme="majorHAnsi" w:cstheme="majorHAnsi"/>
          <w:spacing w:val="-27"/>
          <w:sz w:val="20"/>
        </w:rPr>
        <w:t xml:space="preserve"> </w:t>
      </w:r>
      <w:r w:rsidRPr="000C6536">
        <w:rPr>
          <w:rFonts w:asciiTheme="majorHAnsi" w:hAnsiTheme="majorHAnsi" w:cstheme="majorHAnsi"/>
          <w:sz w:val="20"/>
        </w:rPr>
        <w:t xml:space="preserve">under action of loaded rubber tired conveyances to optimum </w:t>
      </w:r>
      <w:r w:rsidRPr="000C6536">
        <w:rPr>
          <w:rFonts w:asciiTheme="majorHAnsi" w:hAnsiTheme="majorHAnsi" w:cstheme="majorHAnsi"/>
          <w:spacing w:val="-4"/>
          <w:sz w:val="20"/>
        </w:rPr>
        <w:t xml:space="preserve">if </w:t>
      </w:r>
      <w:r w:rsidRPr="000C6536">
        <w:rPr>
          <w:rFonts w:asciiTheme="majorHAnsi" w:hAnsiTheme="majorHAnsi" w:cstheme="majorHAnsi"/>
          <w:sz w:val="20"/>
        </w:rPr>
        <w:t>necessary to secure</w:t>
      </w:r>
      <w:r w:rsidRPr="000C6536">
        <w:rPr>
          <w:rFonts w:asciiTheme="majorHAnsi" w:hAnsiTheme="majorHAnsi" w:cstheme="majorHAnsi"/>
          <w:spacing w:val="-1"/>
          <w:sz w:val="20"/>
        </w:rPr>
        <w:t xml:space="preserve"> </w:t>
      </w:r>
      <w:r w:rsidRPr="000C6536">
        <w:rPr>
          <w:rFonts w:asciiTheme="majorHAnsi" w:hAnsiTheme="majorHAnsi" w:cstheme="majorHAnsi"/>
          <w:sz w:val="20"/>
        </w:rPr>
        <w:t>stability.</w:t>
      </w:r>
    </w:p>
    <w:p w14:paraId="24E8D9F7" w14:textId="77777777" w:rsidR="000C6536" w:rsidRPr="000C6536" w:rsidRDefault="000C6536" w:rsidP="000C6536">
      <w:pPr>
        <w:pStyle w:val="ListParagraph"/>
        <w:numPr>
          <w:ilvl w:val="0"/>
          <w:numId w:val="92"/>
        </w:numPr>
        <w:tabs>
          <w:tab w:val="left" w:pos="442"/>
        </w:tabs>
        <w:ind w:left="215" w:right="718" w:firstLine="0"/>
        <w:rPr>
          <w:rFonts w:asciiTheme="majorHAnsi" w:hAnsiTheme="majorHAnsi" w:cstheme="majorHAnsi"/>
          <w:sz w:val="20"/>
        </w:rPr>
      </w:pPr>
      <w:r w:rsidRPr="000C6536">
        <w:rPr>
          <w:rFonts w:asciiTheme="majorHAnsi" w:hAnsiTheme="majorHAnsi" w:cstheme="majorHAnsi"/>
          <w:sz w:val="20"/>
        </w:rPr>
        <w:t>For sub-grade material, these requirements for maximum moisture apply at time of compaction of sub-grade. Subgrade and fill soils shall not be allowed to dry/or crack and shall be kept moist (between optimum and three percent above optimum moisture content) until covered with subsequent construction.</w:t>
      </w:r>
    </w:p>
    <w:p w14:paraId="13FE8FCE"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27DF98B8"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Density</w:t>
      </w:r>
    </w:p>
    <w:p w14:paraId="47F29E3D"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Compact the subgrade exposed by excavation to a minimum depth of 15cm. Compact each layer of fill to the required depth and density, as a systematic construction operation. Shape surfaces to provide drainage and prevent ponding.</w:t>
      </w:r>
    </w:p>
    <w:p w14:paraId="41AD6A5E" w14:textId="77777777" w:rsidR="000C6536" w:rsidRPr="000C6536" w:rsidRDefault="000C6536" w:rsidP="000C6536">
      <w:pPr>
        <w:pStyle w:val="BodyText"/>
        <w:spacing w:before="121" w:line="364" w:lineRule="auto"/>
        <w:ind w:right="679"/>
        <w:rPr>
          <w:rFonts w:asciiTheme="majorHAnsi" w:hAnsiTheme="majorHAnsi" w:cstheme="majorHAnsi"/>
        </w:rPr>
      </w:pPr>
      <w:r w:rsidRPr="000C6536">
        <w:rPr>
          <w:rFonts w:asciiTheme="majorHAnsi" w:hAnsiTheme="majorHAnsi" w:cstheme="majorHAnsi"/>
        </w:rPr>
        <w:t>Density of all layers of filling are to be approved by the Engineer before subsequent layers are placed. Maximum rock and lump size in layer after compaction: 2/3 compacted layer thickness.</w:t>
      </w:r>
    </w:p>
    <w:p w14:paraId="34D67AAE"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Tests</w:t>
      </w:r>
    </w:p>
    <w:p w14:paraId="232D3995" w14:textId="77777777" w:rsidR="000C6536" w:rsidRPr="000C6536" w:rsidRDefault="000C6536" w:rsidP="000C6536">
      <w:pPr>
        <w:pStyle w:val="BodyText"/>
        <w:spacing w:before="121"/>
        <w:ind w:right="858"/>
        <w:rPr>
          <w:rFonts w:asciiTheme="majorHAnsi" w:hAnsiTheme="majorHAnsi" w:cstheme="majorHAnsi"/>
        </w:rPr>
      </w:pPr>
      <w:r w:rsidRPr="000C6536">
        <w:rPr>
          <w:rFonts w:asciiTheme="majorHAnsi" w:hAnsiTheme="majorHAnsi" w:cstheme="majorHAnsi"/>
        </w:rPr>
        <w:t>Soils Testing Laboratory will perform tests herein specified and additional tests required, and submit test reports to Engineer including the following:</w:t>
      </w:r>
    </w:p>
    <w:p w14:paraId="1906D0D7" w14:textId="77777777" w:rsidR="000C6536" w:rsidRPr="000C6536" w:rsidRDefault="000C6536" w:rsidP="000C6536">
      <w:pPr>
        <w:pStyle w:val="ListParagraph"/>
        <w:numPr>
          <w:ilvl w:val="0"/>
          <w:numId w:val="91"/>
        </w:numPr>
        <w:tabs>
          <w:tab w:val="left" w:pos="442"/>
        </w:tabs>
        <w:spacing w:before="4" w:line="235" w:lineRule="auto"/>
        <w:ind w:left="215" w:right="1226" w:firstLine="0"/>
        <w:rPr>
          <w:rFonts w:asciiTheme="majorHAnsi" w:hAnsiTheme="majorHAnsi" w:cstheme="majorHAnsi"/>
          <w:sz w:val="20"/>
        </w:rPr>
      </w:pPr>
      <w:r w:rsidRPr="000C6536">
        <w:rPr>
          <w:rFonts w:asciiTheme="majorHAnsi" w:hAnsiTheme="majorHAnsi" w:cstheme="majorHAnsi"/>
          <w:sz w:val="20"/>
        </w:rPr>
        <w:t>Optimum Moisture-Maximum Density curve shall be supplied by the Soils Testing Laboratory. Determine maximum densities by ASTM</w:t>
      </w:r>
      <w:r w:rsidRPr="000C6536">
        <w:rPr>
          <w:rFonts w:asciiTheme="majorHAnsi" w:hAnsiTheme="majorHAnsi" w:cstheme="majorHAnsi"/>
          <w:spacing w:val="2"/>
          <w:sz w:val="20"/>
        </w:rPr>
        <w:t xml:space="preserve"> </w:t>
      </w:r>
      <w:r w:rsidRPr="000C6536">
        <w:rPr>
          <w:rFonts w:asciiTheme="majorHAnsi" w:hAnsiTheme="majorHAnsi" w:cstheme="majorHAnsi"/>
          <w:sz w:val="20"/>
        </w:rPr>
        <w:t>D1557.</w:t>
      </w:r>
    </w:p>
    <w:p w14:paraId="35867510" w14:textId="77777777" w:rsidR="000C6536" w:rsidRPr="000C6536" w:rsidRDefault="000C6536" w:rsidP="000C6536">
      <w:pPr>
        <w:pStyle w:val="ListParagraph"/>
        <w:numPr>
          <w:ilvl w:val="0"/>
          <w:numId w:val="91"/>
        </w:numPr>
        <w:tabs>
          <w:tab w:val="left" w:pos="442"/>
        </w:tabs>
        <w:spacing w:before="2"/>
        <w:ind w:left="215" w:right="862" w:firstLine="0"/>
        <w:rPr>
          <w:rFonts w:asciiTheme="majorHAnsi" w:hAnsiTheme="majorHAnsi" w:cstheme="majorHAnsi"/>
          <w:sz w:val="20"/>
        </w:rPr>
      </w:pPr>
      <w:r w:rsidRPr="000C6536">
        <w:rPr>
          <w:rFonts w:asciiTheme="majorHAnsi" w:hAnsiTheme="majorHAnsi" w:cstheme="majorHAnsi"/>
          <w:sz w:val="20"/>
        </w:rPr>
        <w:t>Import material shall be tested and approved prior to importing to the job site. Up to three days</w:t>
      </w:r>
      <w:r w:rsidRPr="000C6536">
        <w:rPr>
          <w:rFonts w:asciiTheme="majorHAnsi" w:hAnsiTheme="majorHAnsi" w:cstheme="majorHAnsi"/>
          <w:spacing w:val="-27"/>
          <w:sz w:val="20"/>
        </w:rPr>
        <w:t xml:space="preserve"> </w:t>
      </w:r>
      <w:r w:rsidRPr="000C6536">
        <w:rPr>
          <w:rFonts w:asciiTheme="majorHAnsi" w:hAnsiTheme="majorHAnsi" w:cstheme="majorHAnsi"/>
          <w:sz w:val="20"/>
        </w:rPr>
        <w:t>of testing are required before approval of</w:t>
      </w:r>
      <w:r w:rsidRPr="000C6536">
        <w:rPr>
          <w:rFonts w:asciiTheme="majorHAnsi" w:hAnsiTheme="majorHAnsi" w:cstheme="majorHAnsi"/>
          <w:spacing w:val="2"/>
          <w:sz w:val="20"/>
        </w:rPr>
        <w:t xml:space="preserve"> </w:t>
      </w:r>
      <w:r w:rsidRPr="000C6536">
        <w:rPr>
          <w:rFonts w:asciiTheme="majorHAnsi" w:hAnsiTheme="majorHAnsi" w:cstheme="majorHAnsi"/>
          <w:sz w:val="20"/>
        </w:rPr>
        <w:t>soils.</w:t>
      </w:r>
    </w:p>
    <w:p w14:paraId="0245C00E"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48E59960" w14:textId="77777777" w:rsidR="000C6536" w:rsidRPr="000C6536" w:rsidRDefault="000C6536" w:rsidP="000C6536">
      <w:pPr>
        <w:pStyle w:val="BodyText"/>
        <w:spacing w:before="10"/>
        <w:ind w:left="0"/>
        <w:rPr>
          <w:rFonts w:asciiTheme="majorHAnsi" w:hAnsiTheme="majorHAnsi" w:cstheme="majorHAnsi"/>
          <w:sz w:val="29"/>
        </w:rPr>
      </w:pPr>
    </w:p>
    <w:p w14:paraId="2B39CBE0"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310C9583" wp14:editId="4AD09443">
                <wp:extent cx="5897880" cy="177165"/>
                <wp:effectExtent l="9525" t="5080" r="7620" b="8255"/>
                <wp:docPr id="40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47B916" w14:textId="77777777" w:rsidR="000C6536" w:rsidRDefault="000C6536" w:rsidP="000C6536">
                            <w:pPr>
                              <w:tabs>
                                <w:tab w:val="left" w:pos="681"/>
                              </w:tabs>
                              <w:spacing w:before="19"/>
                              <w:ind w:left="105"/>
                              <w:rPr>
                                <w:b/>
                                <w:sz w:val="20"/>
                              </w:rPr>
                            </w:pPr>
                            <w:r>
                              <w:rPr>
                                <w:b/>
                                <w:sz w:val="20"/>
                              </w:rPr>
                              <w:t>2.4</w:t>
                            </w:r>
                            <w:r>
                              <w:rPr>
                                <w:b/>
                                <w:sz w:val="20"/>
                              </w:rPr>
                              <w:tab/>
                              <w:t>SERVICE</w:t>
                            </w:r>
                            <w:r>
                              <w:rPr>
                                <w:b/>
                                <w:spacing w:val="-5"/>
                                <w:sz w:val="20"/>
                              </w:rPr>
                              <w:t xml:space="preserve"> </w:t>
                            </w:r>
                            <w:r>
                              <w:rPr>
                                <w:b/>
                                <w:sz w:val="20"/>
                              </w:rPr>
                              <w:t>TRENCHING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C9583" id="Text Box 341" o:spid="_x0000_s1034"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" filled="f" strokeweight=".24pt">
                <v:textbox inset="0,0,0,0">
                  <w:txbxContent>
                    <w:p w14:paraId="4C47B916" w14:textId="77777777" w:rsidR="000C6536" w:rsidRDefault="000C6536" w:rsidP="000C6536">
                      <w:pPr>
                        <w:tabs>
                          <w:tab w:val="left" w:pos="681"/>
                        </w:tabs>
                        <w:spacing w:before="19"/>
                        <w:ind w:left="105"/>
                        <w:rPr>
                          <w:b/>
                          <w:sz w:val="20"/>
                        </w:rPr>
                      </w:pPr>
                      <w:r>
                        <w:rPr>
                          <w:b/>
                          <w:sz w:val="20"/>
                        </w:rPr>
                        <w:t>2.4</w:t>
                      </w:r>
                      <w:r>
                        <w:rPr>
                          <w:b/>
                          <w:sz w:val="20"/>
                        </w:rPr>
                        <w:tab/>
                        <w:t>SERVICE</w:t>
                      </w:r>
                      <w:r>
                        <w:rPr>
                          <w:b/>
                          <w:spacing w:val="-5"/>
                          <w:sz w:val="20"/>
                        </w:rPr>
                        <w:t xml:space="preserve"> </w:t>
                      </w:r>
                      <w:r>
                        <w:rPr>
                          <w:b/>
                          <w:sz w:val="20"/>
                        </w:rPr>
                        <w:t>TRENCHING</w:t>
                      </w:r>
                    </w:p>
                  </w:txbxContent>
                </v:textbox>
                <w10:anchorlock/>
              </v:shape>
            </w:pict>
          </mc:Fallback>
        </mc:AlternateContent>
      </w:r>
    </w:p>
    <w:p w14:paraId="634F0C3E" w14:textId="77777777" w:rsidR="000C6536" w:rsidRPr="000C6536" w:rsidRDefault="000C6536" w:rsidP="000C6536">
      <w:pPr>
        <w:pStyle w:val="BodyText"/>
        <w:spacing w:before="9"/>
        <w:ind w:left="0"/>
        <w:rPr>
          <w:rFonts w:asciiTheme="majorHAnsi" w:hAnsiTheme="majorHAnsi" w:cstheme="majorHAnsi"/>
          <w:sz w:val="9"/>
        </w:rPr>
      </w:pPr>
    </w:p>
    <w:p w14:paraId="6A958561" w14:textId="77777777" w:rsidR="000C6536" w:rsidRPr="000C6536" w:rsidRDefault="000C6536" w:rsidP="000C6536">
      <w:pPr>
        <w:pStyle w:val="Heading2"/>
        <w:numPr>
          <w:ilvl w:val="2"/>
          <w:numId w:val="90"/>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052AD8C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ED4A7BB" wp14:editId="7F337F28">
                <wp:extent cx="5797550" cy="3175"/>
                <wp:effectExtent l="12065" t="10160" r="10160" b="5715"/>
                <wp:docPr id="40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07" name="Line 34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92FE0A" id="Group 33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OEdYUqDAgAA&#10;lwUAAA4AAAAAAAAAAAAAAAAALgIAAGRycy9lMm9Eb2MueG1sUEsBAi0AFAAGAAgAAAAhAFPznYHZ&#10;AAAAAgEAAA8AAAAAAAAAAAAAAAAA3QQAAGRycy9kb3ducmV2LnhtbFBLBQYAAAAABAAEAPMAAADj&#10;BQAAAAA=&#10;">
                <v:line id="Line 34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" strokeweight=".24pt"/>
                <w10:anchorlock/>
              </v:group>
            </w:pict>
          </mc:Fallback>
        </mc:AlternateContent>
      </w:r>
    </w:p>
    <w:p w14:paraId="57CBB591" w14:textId="77777777" w:rsidR="000C6536" w:rsidRPr="000C6536" w:rsidRDefault="000C6536" w:rsidP="000C6536">
      <w:pPr>
        <w:pStyle w:val="BodyText"/>
        <w:spacing w:before="3"/>
        <w:ind w:left="0"/>
        <w:rPr>
          <w:rFonts w:asciiTheme="majorHAnsi" w:hAnsiTheme="majorHAnsi" w:cstheme="majorHAnsi"/>
          <w:b/>
          <w:sz w:val="11"/>
        </w:rPr>
      </w:pPr>
    </w:p>
    <w:p w14:paraId="3D016301" w14:textId="77777777" w:rsidR="000C6536" w:rsidRPr="000C6536" w:rsidRDefault="000C6536" w:rsidP="000C6536">
      <w:pPr>
        <w:pStyle w:val="ListParagraph"/>
        <w:numPr>
          <w:ilvl w:val="3"/>
          <w:numId w:val="9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793FE358" w14:textId="77777777" w:rsidR="000C6536" w:rsidRPr="000C6536" w:rsidRDefault="000C6536" w:rsidP="000C6536">
      <w:pPr>
        <w:pStyle w:val="BodyText"/>
        <w:spacing w:before="10"/>
        <w:ind w:left="0"/>
        <w:rPr>
          <w:rFonts w:asciiTheme="majorHAnsi" w:hAnsiTheme="majorHAnsi" w:cstheme="majorHAnsi"/>
          <w:b/>
        </w:rPr>
      </w:pPr>
    </w:p>
    <w:p w14:paraId="230199D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0F776BC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at the following stages:</w:t>
      </w:r>
    </w:p>
    <w:p w14:paraId="736D89C0" w14:textId="77777777" w:rsidR="000C6536" w:rsidRPr="000C6536" w:rsidRDefault="000C6536" w:rsidP="000C6536">
      <w:pPr>
        <w:pStyle w:val="ListParagraph"/>
        <w:numPr>
          <w:ilvl w:val="4"/>
          <w:numId w:val="90"/>
        </w:numPr>
        <w:tabs>
          <w:tab w:val="left" w:pos="1632"/>
        </w:tabs>
        <w:spacing w:before="121"/>
        <w:rPr>
          <w:rFonts w:asciiTheme="majorHAnsi" w:hAnsiTheme="majorHAnsi" w:cstheme="majorHAnsi"/>
          <w:sz w:val="20"/>
        </w:rPr>
      </w:pPr>
      <w:r w:rsidRPr="000C6536">
        <w:rPr>
          <w:rFonts w:asciiTheme="majorHAnsi" w:hAnsiTheme="majorHAnsi" w:cstheme="majorHAnsi"/>
          <w:sz w:val="20"/>
        </w:rPr>
        <w:t>Service trenches excavated before laying the</w:t>
      </w:r>
      <w:r w:rsidRPr="000C6536">
        <w:rPr>
          <w:rFonts w:asciiTheme="majorHAnsi" w:hAnsiTheme="majorHAnsi" w:cstheme="majorHAnsi"/>
          <w:spacing w:val="-1"/>
          <w:sz w:val="20"/>
        </w:rPr>
        <w:t xml:space="preserve"> </w:t>
      </w:r>
      <w:r w:rsidRPr="000C6536">
        <w:rPr>
          <w:rFonts w:asciiTheme="majorHAnsi" w:hAnsiTheme="majorHAnsi" w:cstheme="majorHAnsi"/>
          <w:sz w:val="20"/>
        </w:rPr>
        <w:t>service.</w:t>
      </w:r>
    </w:p>
    <w:p w14:paraId="4C4A8542" w14:textId="77777777" w:rsidR="000C6536" w:rsidRPr="000C6536" w:rsidRDefault="000C6536" w:rsidP="000C6536">
      <w:pPr>
        <w:pStyle w:val="ListParagraph"/>
        <w:numPr>
          <w:ilvl w:val="4"/>
          <w:numId w:val="90"/>
        </w:numPr>
        <w:tabs>
          <w:tab w:val="left" w:pos="1632"/>
        </w:tabs>
        <w:spacing w:before="115"/>
        <w:rPr>
          <w:rFonts w:asciiTheme="majorHAnsi" w:hAnsiTheme="majorHAnsi" w:cstheme="majorHAnsi"/>
          <w:sz w:val="20"/>
        </w:rPr>
      </w:pPr>
      <w:r w:rsidRPr="000C6536">
        <w:rPr>
          <w:rFonts w:asciiTheme="majorHAnsi" w:hAnsiTheme="majorHAnsi" w:cstheme="majorHAnsi"/>
          <w:sz w:val="20"/>
        </w:rPr>
        <w:t>Services laid in trenches and ready for</w:t>
      </w:r>
      <w:r w:rsidRPr="000C6536">
        <w:rPr>
          <w:rFonts w:asciiTheme="majorHAnsi" w:hAnsiTheme="majorHAnsi" w:cstheme="majorHAnsi"/>
          <w:spacing w:val="1"/>
          <w:sz w:val="20"/>
        </w:rPr>
        <w:t xml:space="preserve"> </w:t>
      </w:r>
      <w:r w:rsidRPr="000C6536">
        <w:rPr>
          <w:rFonts w:asciiTheme="majorHAnsi" w:hAnsiTheme="majorHAnsi" w:cstheme="majorHAnsi"/>
          <w:sz w:val="20"/>
        </w:rPr>
        <w:t>backfilling.</w:t>
      </w:r>
    </w:p>
    <w:p w14:paraId="61E70E37" w14:textId="77777777" w:rsidR="000C6536" w:rsidRPr="000C6536" w:rsidRDefault="000C6536" w:rsidP="000C6536">
      <w:pPr>
        <w:pStyle w:val="BodyText"/>
        <w:spacing w:before="9"/>
        <w:ind w:left="0"/>
        <w:rPr>
          <w:rFonts w:asciiTheme="majorHAnsi" w:hAnsiTheme="majorHAnsi" w:cstheme="majorHAnsi"/>
        </w:rPr>
      </w:pPr>
    </w:p>
    <w:p w14:paraId="78193AA1" w14:textId="77777777" w:rsidR="000C6536" w:rsidRPr="000C6536" w:rsidRDefault="000C6536" w:rsidP="000C6536">
      <w:pPr>
        <w:pStyle w:val="Heading2"/>
        <w:numPr>
          <w:ilvl w:val="2"/>
          <w:numId w:val="90"/>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7AEB2CD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5A213A5" wp14:editId="65D8935B">
                <wp:extent cx="5797550" cy="3175"/>
                <wp:effectExtent l="12065" t="10795" r="10160" b="5080"/>
                <wp:docPr id="40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05" name="Line 33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C21CDE" id="Group 33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Kn6hvGDAgAA&#10;lwUAAA4AAAAAAAAAAAAAAAAALgIAAGRycy9lMm9Eb2MueG1sUEsBAi0AFAAGAAgAAAAhAFPznYHZ&#10;AAAAAgEAAA8AAAAAAAAAAAAAAAAA3QQAAGRycy9kb3ducmV2LnhtbFBLBQYAAAAABAAEAPMAAADj&#10;BQAAAAA=&#10;">
                <v:line id="Line 33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" strokeweight=".24pt"/>
                <w10:anchorlock/>
              </v:group>
            </w:pict>
          </mc:Fallback>
        </mc:AlternateContent>
      </w:r>
    </w:p>
    <w:p w14:paraId="2B244C23" w14:textId="77777777" w:rsidR="000C6536" w:rsidRPr="000C6536" w:rsidRDefault="000C6536" w:rsidP="000C6536">
      <w:pPr>
        <w:pStyle w:val="BodyText"/>
        <w:spacing w:before="3"/>
        <w:ind w:left="0"/>
        <w:rPr>
          <w:rFonts w:asciiTheme="majorHAnsi" w:hAnsiTheme="majorHAnsi" w:cstheme="majorHAnsi"/>
          <w:b/>
          <w:sz w:val="11"/>
        </w:rPr>
      </w:pPr>
    </w:p>
    <w:p w14:paraId="2A89A352" w14:textId="77777777" w:rsidR="000C6536" w:rsidRPr="000C6536" w:rsidRDefault="000C6536" w:rsidP="000C6536">
      <w:pPr>
        <w:pStyle w:val="ListParagraph"/>
        <w:numPr>
          <w:ilvl w:val="3"/>
          <w:numId w:val="9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Excavating</w:t>
      </w:r>
    </w:p>
    <w:p w14:paraId="7D4B5B00" w14:textId="77777777" w:rsidR="000C6536" w:rsidRPr="000C6536" w:rsidRDefault="000C6536" w:rsidP="000C6536">
      <w:pPr>
        <w:pStyle w:val="BodyText"/>
        <w:spacing w:before="4"/>
        <w:ind w:left="0"/>
        <w:rPr>
          <w:rFonts w:asciiTheme="majorHAnsi" w:hAnsiTheme="majorHAnsi" w:cstheme="majorHAnsi"/>
          <w:b/>
          <w:sz w:val="21"/>
        </w:rPr>
      </w:pPr>
    </w:p>
    <w:p w14:paraId="4EEF038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Excavation</w:t>
      </w:r>
    </w:p>
    <w:p w14:paraId="4266A3D0" w14:textId="77777777" w:rsidR="000C6536" w:rsidRPr="000C6536" w:rsidRDefault="000C6536" w:rsidP="000C6536">
      <w:pPr>
        <w:pStyle w:val="BodyText"/>
        <w:spacing w:before="116"/>
        <w:ind w:right="1235"/>
        <w:rPr>
          <w:rFonts w:asciiTheme="majorHAnsi" w:hAnsiTheme="majorHAnsi" w:cstheme="majorHAnsi"/>
        </w:rPr>
      </w:pPr>
      <w:r w:rsidRPr="000C6536">
        <w:rPr>
          <w:rFonts w:asciiTheme="majorHAnsi" w:hAnsiTheme="majorHAnsi" w:cstheme="majorHAnsi"/>
        </w:rPr>
        <w:t>Excavate for underground services, to required levels and grades. Generally make the trenches straight between inspection points and junctions, with vertical sides and uniform grades.</w:t>
      </w:r>
    </w:p>
    <w:p w14:paraId="76A739A0" w14:textId="77777777" w:rsidR="000C6536" w:rsidRPr="000C6536" w:rsidRDefault="000C6536" w:rsidP="000C6536">
      <w:pPr>
        <w:pStyle w:val="BodyText"/>
        <w:spacing w:before="10"/>
        <w:ind w:left="0"/>
        <w:rPr>
          <w:rFonts w:asciiTheme="majorHAnsi" w:hAnsiTheme="majorHAnsi" w:cstheme="majorHAnsi"/>
        </w:rPr>
      </w:pPr>
    </w:p>
    <w:p w14:paraId="085AB1E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Trench Widths</w:t>
      </w:r>
    </w:p>
    <w:p w14:paraId="1A66B6DE" w14:textId="77777777" w:rsidR="000C6536" w:rsidRPr="000C6536" w:rsidRDefault="000C6536" w:rsidP="000C6536">
      <w:pPr>
        <w:pStyle w:val="BodyText"/>
        <w:spacing w:before="121"/>
        <w:ind w:right="913"/>
        <w:rPr>
          <w:rFonts w:asciiTheme="majorHAnsi" w:hAnsiTheme="majorHAnsi" w:cstheme="majorHAnsi"/>
        </w:rPr>
      </w:pPr>
      <w:r w:rsidRPr="000C6536">
        <w:rPr>
          <w:rFonts w:asciiTheme="majorHAnsi" w:hAnsiTheme="majorHAnsi" w:cstheme="majorHAnsi"/>
        </w:rPr>
        <w:t>General: Keep trench widths to the minimum required for laying and bedding of the relevant service and construction of pits.</w:t>
      </w:r>
    </w:p>
    <w:p w14:paraId="718229FA" w14:textId="77777777" w:rsidR="000C6536" w:rsidRPr="000C6536" w:rsidRDefault="000C6536" w:rsidP="000C6536">
      <w:pPr>
        <w:pStyle w:val="BodyText"/>
        <w:spacing w:before="11"/>
        <w:ind w:left="0"/>
        <w:rPr>
          <w:rFonts w:asciiTheme="majorHAnsi" w:hAnsiTheme="majorHAnsi" w:cstheme="majorHAnsi"/>
        </w:rPr>
      </w:pPr>
    </w:p>
    <w:p w14:paraId="2991590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Trench Depths</w:t>
      </w:r>
    </w:p>
    <w:p w14:paraId="48112919" w14:textId="77777777" w:rsidR="000C6536" w:rsidRPr="000C6536" w:rsidRDefault="000C6536" w:rsidP="000C6536">
      <w:pPr>
        <w:pStyle w:val="BodyText"/>
        <w:spacing w:before="115"/>
        <w:ind w:right="1157"/>
        <w:rPr>
          <w:rFonts w:asciiTheme="majorHAnsi" w:hAnsiTheme="majorHAnsi" w:cstheme="majorHAnsi"/>
        </w:rPr>
      </w:pPr>
      <w:r w:rsidRPr="000C6536">
        <w:rPr>
          <w:rFonts w:asciiTheme="majorHAnsi" w:hAnsiTheme="majorHAnsi" w:cstheme="majorHAnsi"/>
        </w:rPr>
        <w:t>If excavation is necessary below the zone of influence of the underside of adjacent footings, give notice, and provide support for the footings as instructed.</w:t>
      </w:r>
    </w:p>
    <w:p w14:paraId="55628FD4" w14:textId="77777777" w:rsidR="000C6536" w:rsidRPr="000C6536" w:rsidRDefault="000C6536" w:rsidP="000C6536">
      <w:pPr>
        <w:pStyle w:val="BodyText"/>
        <w:spacing w:before="11"/>
        <w:ind w:left="0"/>
        <w:rPr>
          <w:rFonts w:asciiTheme="majorHAnsi" w:hAnsiTheme="majorHAnsi" w:cstheme="majorHAnsi"/>
        </w:rPr>
      </w:pPr>
    </w:p>
    <w:p w14:paraId="4134997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Obstructions</w:t>
      </w:r>
    </w:p>
    <w:p w14:paraId="19F1830B" w14:textId="77777777" w:rsidR="000C6536" w:rsidRPr="000C6536" w:rsidRDefault="000C6536" w:rsidP="000C6536">
      <w:pPr>
        <w:pStyle w:val="BodyText"/>
        <w:spacing w:before="121"/>
        <w:ind w:right="791"/>
        <w:rPr>
          <w:rFonts w:asciiTheme="majorHAnsi" w:hAnsiTheme="majorHAnsi" w:cstheme="majorHAnsi"/>
        </w:rPr>
      </w:pPr>
      <w:r w:rsidRPr="000C6536">
        <w:rPr>
          <w:rFonts w:asciiTheme="majorHAnsi" w:hAnsiTheme="majorHAnsi" w:cstheme="majorHAnsi"/>
        </w:rPr>
        <w:t>Clear trenches of sharp projections. Cut back roots encountered in trenches to at least 600 mm clear of services. Remove other obstructions including stumps and boulders which may interfere with services or bedding.</w:t>
      </w:r>
    </w:p>
    <w:p w14:paraId="613CF1AB" w14:textId="77777777" w:rsidR="000C6536" w:rsidRPr="000C6536" w:rsidRDefault="000C6536" w:rsidP="000C6536">
      <w:pPr>
        <w:pStyle w:val="BodyText"/>
        <w:spacing w:before="11"/>
        <w:ind w:left="0"/>
        <w:rPr>
          <w:rFonts w:asciiTheme="majorHAnsi" w:hAnsiTheme="majorHAnsi" w:cstheme="majorHAnsi"/>
        </w:rPr>
      </w:pPr>
    </w:p>
    <w:p w14:paraId="7A10218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Dewatering</w:t>
      </w:r>
    </w:p>
    <w:p w14:paraId="57E44F21" w14:textId="77777777" w:rsidR="000C6536" w:rsidRPr="000C6536" w:rsidRDefault="000C6536" w:rsidP="000C6536">
      <w:pPr>
        <w:pStyle w:val="BodyText"/>
        <w:spacing w:before="120"/>
        <w:ind w:right="947"/>
        <w:rPr>
          <w:rFonts w:asciiTheme="majorHAnsi" w:hAnsiTheme="majorHAnsi" w:cstheme="majorHAnsi"/>
        </w:rPr>
      </w:pPr>
      <w:r w:rsidRPr="000C6536">
        <w:rPr>
          <w:rFonts w:asciiTheme="majorHAnsi" w:hAnsiTheme="majorHAnsi" w:cstheme="majorHAnsi"/>
        </w:rPr>
        <w:t>Keep trenches free of water. Place bedding material, services and backfilling on firm ground free of surface water.</w:t>
      </w:r>
    </w:p>
    <w:p w14:paraId="6CBC7948" w14:textId="77777777" w:rsidR="000C6536" w:rsidRPr="000C6536" w:rsidRDefault="000C6536" w:rsidP="000C6536">
      <w:pPr>
        <w:pStyle w:val="BodyText"/>
        <w:spacing w:before="11"/>
        <w:ind w:left="0"/>
        <w:rPr>
          <w:rFonts w:asciiTheme="majorHAnsi" w:hAnsiTheme="majorHAnsi" w:cstheme="majorHAnsi"/>
        </w:rPr>
      </w:pPr>
    </w:p>
    <w:p w14:paraId="1585A64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Excess Excavation</w:t>
      </w:r>
    </w:p>
    <w:p w14:paraId="4348096B" w14:textId="77777777" w:rsidR="000C6536" w:rsidRPr="000C6536" w:rsidRDefault="000C6536" w:rsidP="000C6536">
      <w:pPr>
        <w:pStyle w:val="BodyText"/>
        <w:spacing w:before="121"/>
        <w:ind w:right="757"/>
        <w:rPr>
          <w:rFonts w:asciiTheme="majorHAnsi" w:hAnsiTheme="majorHAnsi" w:cstheme="majorHAnsi"/>
        </w:rPr>
      </w:pPr>
      <w:r w:rsidRPr="000C6536">
        <w:rPr>
          <w:rFonts w:asciiTheme="majorHAnsi" w:hAnsiTheme="majorHAnsi" w:cstheme="majorHAnsi"/>
        </w:rPr>
        <w:t>If trench excavation exceeds the correct depth, reinstate to the correct depth and bearing value using compacted bedding material or sand stabilised with 1 part of cement to 20 parts of sand by weight.</w:t>
      </w:r>
    </w:p>
    <w:p w14:paraId="3D9E26BD" w14:textId="77777777" w:rsidR="000C6536" w:rsidRPr="000C6536" w:rsidRDefault="000C6536" w:rsidP="000C6536">
      <w:pPr>
        <w:pStyle w:val="BodyText"/>
        <w:spacing w:before="5"/>
        <w:ind w:left="0"/>
        <w:rPr>
          <w:rFonts w:asciiTheme="majorHAnsi" w:hAnsiTheme="majorHAnsi" w:cstheme="majorHAnsi"/>
        </w:rPr>
      </w:pPr>
    </w:p>
    <w:p w14:paraId="7740E478" w14:textId="77777777" w:rsidR="000C6536" w:rsidRPr="000C6536" w:rsidRDefault="000C6536" w:rsidP="000C6536">
      <w:pPr>
        <w:pStyle w:val="Heading2"/>
        <w:numPr>
          <w:ilvl w:val="3"/>
          <w:numId w:val="90"/>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Backfilling</w:t>
      </w:r>
    </w:p>
    <w:p w14:paraId="0F89B832" w14:textId="77777777" w:rsidR="000C6536" w:rsidRPr="000C6536" w:rsidRDefault="000C6536" w:rsidP="000C6536">
      <w:pPr>
        <w:pStyle w:val="BodyText"/>
        <w:spacing w:before="3"/>
        <w:ind w:left="0"/>
        <w:rPr>
          <w:rFonts w:asciiTheme="majorHAnsi" w:hAnsiTheme="majorHAnsi" w:cstheme="majorHAnsi"/>
          <w:b/>
          <w:sz w:val="21"/>
        </w:rPr>
      </w:pPr>
    </w:p>
    <w:p w14:paraId="316C1F8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1C02047D"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Do not install backfill until required inspections and testing are completed.</w:t>
      </w:r>
    </w:p>
    <w:p w14:paraId="1472FAB7" w14:textId="77777777" w:rsidR="000C6536" w:rsidRPr="000C6536" w:rsidRDefault="000C6536" w:rsidP="000C6536">
      <w:pPr>
        <w:pStyle w:val="BodyText"/>
        <w:spacing w:before="120"/>
        <w:ind w:right="891"/>
        <w:rPr>
          <w:rFonts w:asciiTheme="majorHAnsi" w:hAnsiTheme="majorHAnsi" w:cstheme="majorHAnsi"/>
        </w:rPr>
      </w:pPr>
      <w:r w:rsidRPr="000C6536">
        <w:rPr>
          <w:rFonts w:asciiTheme="majorHAnsi" w:hAnsiTheme="majorHAnsi" w:cstheme="majorHAnsi"/>
        </w:rPr>
        <w:t>Backfill service trenches as soon as possible after the service has been laid and bedded, if possible on the same working day.</w:t>
      </w:r>
    </w:p>
    <w:p w14:paraId="1A090704" w14:textId="77777777" w:rsidR="000C6536" w:rsidRPr="000C6536" w:rsidRDefault="000C6536" w:rsidP="000C6536">
      <w:pPr>
        <w:pStyle w:val="BodyText"/>
        <w:ind w:left="0"/>
        <w:rPr>
          <w:rFonts w:asciiTheme="majorHAnsi" w:hAnsiTheme="majorHAnsi" w:cstheme="majorHAnsi"/>
          <w:sz w:val="21"/>
        </w:rPr>
      </w:pPr>
    </w:p>
    <w:p w14:paraId="675ED15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Backfill Material</w:t>
      </w:r>
    </w:p>
    <w:p w14:paraId="3B91A284"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Install backfill materials in layers not exceeding 15 centimeters in thickness and compact to 95 percent of the maximum density. Install and compact sand bedding to provide a uniform full length bearing under piping and conduits.</w:t>
      </w:r>
    </w:p>
    <w:p w14:paraId="5D14665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2A7D167" w14:textId="77777777" w:rsidR="000C6536" w:rsidRPr="000C6536" w:rsidRDefault="000C6536" w:rsidP="000C6536">
      <w:pPr>
        <w:pStyle w:val="BodyText"/>
        <w:spacing w:before="104"/>
        <w:ind w:right="992"/>
        <w:rPr>
          <w:rFonts w:asciiTheme="majorHAnsi" w:hAnsiTheme="majorHAnsi" w:cstheme="majorHAnsi"/>
        </w:rPr>
      </w:pPr>
      <w:r w:rsidRPr="000C6536">
        <w:rPr>
          <w:rFonts w:asciiTheme="majorHAnsi" w:hAnsiTheme="majorHAnsi" w:cstheme="majorHAnsi"/>
        </w:rPr>
        <w:lastRenderedPageBreak/>
        <w:t>Where portions of existing structures, walks, paving, or other improvements are removed or cut for piping or conduit installation, replace the material with equal quality, finished to match adjoining existing improvements.</w:t>
      </w:r>
    </w:p>
    <w:p w14:paraId="2B195188" w14:textId="77777777" w:rsidR="000C6536" w:rsidRPr="000C6536" w:rsidRDefault="000C6536" w:rsidP="000C6536">
      <w:pPr>
        <w:pStyle w:val="BodyText"/>
        <w:spacing w:before="63"/>
        <w:ind w:right="1325"/>
        <w:rPr>
          <w:rFonts w:asciiTheme="majorHAnsi" w:hAnsiTheme="majorHAnsi" w:cstheme="majorHAnsi"/>
        </w:rPr>
      </w:pPr>
      <w:r w:rsidRPr="000C6536">
        <w:rPr>
          <w:rFonts w:asciiTheme="majorHAnsi" w:hAnsiTheme="majorHAnsi" w:cstheme="majorHAnsi"/>
        </w:rPr>
        <w:t>General fill with no stones greater than 25 mm occurring within 150 mm of the service, or other materials as required for particular services or locations.</w:t>
      </w:r>
    </w:p>
    <w:p w14:paraId="0559A4A7" w14:textId="77777777" w:rsidR="000C6536" w:rsidRPr="000C6536" w:rsidRDefault="000C6536" w:rsidP="000C6536">
      <w:pPr>
        <w:pStyle w:val="BodyText"/>
        <w:spacing w:before="59"/>
        <w:ind w:right="1368"/>
        <w:rPr>
          <w:rFonts w:asciiTheme="majorHAnsi" w:hAnsiTheme="majorHAnsi" w:cstheme="majorHAnsi"/>
        </w:rPr>
      </w:pPr>
      <w:r w:rsidRPr="000C6536">
        <w:rPr>
          <w:rFonts w:asciiTheme="majorHAnsi" w:hAnsiTheme="majorHAnsi" w:cstheme="majorHAnsi"/>
        </w:rPr>
        <w:t>Under roads and paved areas and within 4 m of building: Coarse sand, controlled low strength material or fine crushed rock.</w:t>
      </w:r>
    </w:p>
    <w:p w14:paraId="5B0E50C4" w14:textId="77777777" w:rsidR="000C6536" w:rsidRPr="000C6536" w:rsidRDefault="000C6536" w:rsidP="000C6536">
      <w:pPr>
        <w:pStyle w:val="BodyText"/>
        <w:spacing w:before="58" w:line="304" w:lineRule="auto"/>
        <w:ind w:right="2559"/>
        <w:rPr>
          <w:rFonts w:asciiTheme="majorHAnsi" w:hAnsiTheme="majorHAnsi" w:cstheme="majorHAnsi"/>
        </w:rPr>
      </w:pPr>
      <w:r w:rsidRPr="000C6536">
        <w:rPr>
          <w:rFonts w:asciiTheme="majorHAnsi" w:hAnsiTheme="majorHAnsi" w:cstheme="majorHAnsi"/>
        </w:rPr>
        <w:t>In topsoil areas: Complete the backfilling with topsoil for at least the top 100 mm. Use appropriate marking tape to identify services.</w:t>
      </w:r>
    </w:p>
    <w:p w14:paraId="4F3D4E96" w14:textId="77777777" w:rsidR="000C6536" w:rsidRPr="000C6536" w:rsidRDefault="000C6536" w:rsidP="000C6536">
      <w:pPr>
        <w:pStyle w:val="Heading2"/>
        <w:numPr>
          <w:ilvl w:val="3"/>
          <w:numId w:val="90"/>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Reinstatement of</w:t>
      </w:r>
      <w:r w:rsidRPr="000C6536">
        <w:rPr>
          <w:rFonts w:asciiTheme="majorHAnsi" w:hAnsiTheme="majorHAnsi" w:cstheme="majorHAnsi"/>
          <w:spacing w:val="-7"/>
        </w:rPr>
        <w:t xml:space="preserve"> </w:t>
      </w:r>
      <w:r w:rsidRPr="000C6536">
        <w:rPr>
          <w:rFonts w:asciiTheme="majorHAnsi" w:hAnsiTheme="majorHAnsi" w:cstheme="majorHAnsi"/>
        </w:rPr>
        <w:t>Surfaces</w:t>
      </w:r>
    </w:p>
    <w:p w14:paraId="7DFCB318" w14:textId="77777777" w:rsidR="000C6536" w:rsidRPr="000C6536" w:rsidRDefault="000C6536" w:rsidP="000C6536">
      <w:pPr>
        <w:pStyle w:val="BodyText"/>
        <w:spacing w:before="11"/>
        <w:ind w:left="0"/>
        <w:rPr>
          <w:rFonts w:asciiTheme="majorHAnsi" w:hAnsiTheme="majorHAnsi" w:cstheme="majorHAnsi"/>
          <w:b/>
        </w:rPr>
      </w:pPr>
    </w:p>
    <w:p w14:paraId="626FA16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6F906FE4" w14:textId="77777777" w:rsidR="000C6536" w:rsidRPr="000C6536" w:rsidRDefault="000C6536" w:rsidP="000C6536">
      <w:pPr>
        <w:pStyle w:val="BodyText"/>
        <w:spacing w:before="115"/>
        <w:ind w:right="1414"/>
        <w:rPr>
          <w:rFonts w:asciiTheme="majorHAnsi" w:hAnsiTheme="majorHAnsi" w:cstheme="majorHAnsi"/>
        </w:rPr>
      </w:pPr>
      <w:r w:rsidRPr="000C6536">
        <w:rPr>
          <w:rFonts w:asciiTheme="majorHAnsi" w:hAnsiTheme="majorHAnsi" w:cstheme="majorHAnsi"/>
        </w:rPr>
        <w:t>Reinstate existing surfaces removed or disturbed by trench excavations to match existing and adjacent work.</w:t>
      </w:r>
    </w:p>
    <w:p w14:paraId="13217ED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70C694F" w14:textId="77777777" w:rsidR="000C6536" w:rsidRPr="000C6536" w:rsidRDefault="000C6536" w:rsidP="000C6536">
      <w:pPr>
        <w:pStyle w:val="BodyText"/>
        <w:spacing w:before="5"/>
        <w:ind w:left="0"/>
        <w:rPr>
          <w:rFonts w:asciiTheme="majorHAnsi" w:hAnsiTheme="majorHAnsi" w:cstheme="majorHAnsi"/>
          <w:sz w:val="19"/>
        </w:rPr>
      </w:pPr>
    </w:p>
    <w:p w14:paraId="0230B5B3"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099F1FC" wp14:editId="6CE527E9">
                <wp:extent cx="5897880" cy="177165"/>
                <wp:effectExtent l="9525" t="5080" r="7620" b="8255"/>
                <wp:docPr id="40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955639" w14:textId="77777777" w:rsidR="000C6536" w:rsidRDefault="000C6536" w:rsidP="000C6536">
                            <w:pPr>
                              <w:tabs>
                                <w:tab w:val="left" w:pos="681"/>
                              </w:tabs>
                              <w:spacing w:before="19"/>
                              <w:ind w:left="105"/>
                              <w:rPr>
                                <w:b/>
                                <w:sz w:val="20"/>
                              </w:rPr>
                            </w:pPr>
                            <w:r>
                              <w:rPr>
                                <w:b/>
                                <w:sz w:val="20"/>
                              </w:rPr>
                              <w:t>2.5</w:t>
                            </w:r>
                            <w:r>
                              <w:rPr>
                                <w:b/>
                                <w:sz w:val="20"/>
                              </w:rPr>
                              <w:tab/>
                              <w:t>LANDSCAPE – WALLS AND</w:t>
                            </w:r>
                            <w:r>
                              <w:rPr>
                                <w:b/>
                                <w:spacing w:val="-11"/>
                                <w:sz w:val="20"/>
                              </w:rPr>
                              <w:t xml:space="preserve"> </w:t>
                            </w:r>
                            <w:r>
                              <w:rPr>
                                <w:b/>
                                <w:sz w:val="20"/>
                              </w:rPr>
                              <w:t>FENCES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9F1FC" id="Text Box 336" o:spid="_x0000_s1035"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F2okyCKAgAAIwUAAA4AAAAAAAAAAAAAAAAALgIAAGRycy9lMm9Eb2MueG1sUEsBAi0AFAAGAAgA&#10;AAAhAIHAcWDbAAAABAEAAA8AAAAAAAAAAAAAAAAA5AQAAGRycy9kb3ducmV2LnhtbFBLBQYAAAAA&#10;BAAEAPMAAADsBQAAAAA=&#10;" filled="f" strokeweight=".24pt">
                <v:textbox inset="0,0,0,0">
                  <w:txbxContent>
                    <w:p w14:paraId="36955639" w14:textId="77777777" w:rsidR="000C6536" w:rsidRDefault="000C6536" w:rsidP="000C6536">
                      <w:pPr>
                        <w:tabs>
                          <w:tab w:val="left" w:pos="681"/>
                        </w:tabs>
                        <w:spacing w:before="19"/>
                        <w:ind w:left="105"/>
                        <w:rPr>
                          <w:b/>
                          <w:sz w:val="20"/>
                        </w:rPr>
                      </w:pPr>
                      <w:r>
                        <w:rPr>
                          <w:b/>
                          <w:sz w:val="20"/>
                        </w:rPr>
                        <w:t>2.5</w:t>
                      </w:r>
                      <w:r>
                        <w:rPr>
                          <w:b/>
                          <w:sz w:val="20"/>
                        </w:rPr>
                        <w:tab/>
                        <w:t>LANDSCAPE – WALLS AND</w:t>
                      </w:r>
                      <w:r>
                        <w:rPr>
                          <w:b/>
                          <w:spacing w:val="-11"/>
                          <w:sz w:val="20"/>
                        </w:rPr>
                        <w:t xml:space="preserve"> </w:t>
                      </w:r>
                      <w:r>
                        <w:rPr>
                          <w:b/>
                          <w:sz w:val="20"/>
                        </w:rPr>
                        <w:t>FENCES</w:t>
                      </w:r>
                    </w:p>
                  </w:txbxContent>
                </v:textbox>
                <w10:anchorlock/>
              </v:shape>
            </w:pict>
          </mc:Fallback>
        </mc:AlternateContent>
      </w:r>
    </w:p>
    <w:p w14:paraId="21B737C5" w14:textId="77777777" w:rsidR="000C6536" w:rsidRPr="000C6536" w:rsidRDefault="000C6536" w:rsidP="000C6536">
      <w:pPr>
        <w:pStyle w:val="BodyText"/>
        <w:spacing w:before="9"/>
        <w:ind w:left="0"/>
        <w:rPr>
          <w:rFonts w:asciiTheme="majorHAnsi" w:hAnsiTheme="majorHAnsi" w:cstheme="majorHAnsi"/>
          <w:sz w:val="9"/>
        </w:rPr>
      </w:pPr>
    </w:p>
    <w:p w14:paraId="0CE34CB3" w14:textId="77777777" w:rsidR="000C6536" w:rsidRPr="000C6536" w:rsidRDefault="000C6536" w:rsidP="000C6536">
      <w:pPr>
        <w:pStyle w:val="Heading2"/>
        <w:numPr>
          <w:ilvl w:val="2"/>
          <w:numId w:val="89"/>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0702282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E390DE8" wp14:editId="5DD74549">
                <wp:extent cx="5797550" cy="3175"/>
                <wp:effectExtent l="12065" t="10160" r="10160" b="5715"/>
                <wp:docPr id="40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02" name="Line 33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B86B2A" id="Group 33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A9dv9KDAgAA&#10;lwUAAA4AAAAAAAAAAAAAAAAALgIAAGRycy9lMm9Eb2MueG1sUEsBAi0AFAAGAAgAAAAhAFPznYHZ&#10;AAAAAgEAAA8AAAAAAAAAAAAAAAAA3QQAAGRycy9kb3ducmV2LnhtbFBLBQYAAAAABAAEAPMAAADj&#10;BQAAAAA=&#10;">
                <v:line id="Line 33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" strokeweight=".24pt"/>
                <w10:anchorlock/>
              </v:group>
            </w:pict>
          </mc:Fallback>
        </mc:AlternateContent>
      </w:r>
    </w:p>
    <w:p w14:paraId="78CA16D5" w14:textId="77777777" w:rsidR="000C6536" w:rsidRPr="000C6536" w:rsidRDefault="000C6536" w:rsidP="000C6536">
      <w:pPr>
        <w:pStyle w:val="BodyText"/>
        <w:spacing w:before="3"/>
        <w:ind w:left="0"/>
        <w:rPr>
          <w:rFonts w:asciiTheme="majorHAnsi" w:hAnsiTheme="majorHAnsi" w:cstheme="majorHAnsi"/>
          <w:b/>
          <w:sz w:val="11"/>
        </w:rPr>
      </w:pPr>
    </w:p>
    <w:p w14:paraId="7BDAE6F5" w14:textId="77777777" w:rsidR="000C6536" w:rsidRPr="000C6536" w:rsidRDefault="000C6536" w:rsidP="000C6536">
      <w:pPr>
        <w:pStyle w:val="ListParagraph"/>
        <w:numPr>
          <w:ilvl w:val="3"/>
          <w:numId w:val="8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17DB2F54" w14:textId="77777777" w:rsidR="000C6536" w:rsidRPr="000C6536" w:rsidRDefault="000C6536" w:rsidP="000C6536">
      <w:pPr>
        <w:pStyle w:val="BodyText"/>
        <w:spacing w:before="10"/>
        <w:ind w:left="0"/>
        <w:rPr>
          <w:rFonts w:asciiTheme="majorHAnsi" w:hAnsiTheme="majorHAnsi" w:cstheme="majorHAnsi"/>
          <w:b/>
        </w:rPr>
      </w:pPr>
    </w:p>
    <w:p w14:paraId="4EB379C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56531C48" w14:textId="77777777" w:rsidR="000C6536" w:rsidRPr="000C6536" w:rsidRDefault="000C6536" w:rsidP="000C6536">
      <w:pPr>
        <w:pStyle w:val="BodyText"/>
        <w:spacing w:line="350" w:lineRule="atLeast"/>
        <w:ind w:left="499" w:right="3904" w:hanging="284"/>
        <w:rPr>
          <w:rFonts w:asciiTheme="majorHAnsi" w:hAnsiTheme="majorHAnsi" w:cstheme="majorHAnsi"/>
        </w:rPr>
      </w:pPr>
      <w:r w:rsidRPr="000C6536">
        <w:rPr>
          <w:rFonts w:asciiTheme="majorHAnsi" w:hAnsiTheme="majorHAnsi" w:cstheme="majorHAnsi"/>
        </w:rPr>
        <w:t>Give sufficient notice so inspection may be made of the following: Setting out before commencement of construction.</w:t>
      </w:r>
    </w:p>
    <w:p w14:paraId="4D70EC51"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Filter fabric and subsurface drainage in place before backfilling.</w:t>
      </w:r>
    </w:p>
    <w:p w14:paraId="0026CA6D" w14:textId="77777777" w:rsidR="000C6536" w:rsidRPr="000C6536" w:rsidRDefault="000C6536" w:rsidP="000C6536">
      <w:pPr>
        <w:pStyle w:val="BodyText"/>
        <w:spacing w:before="11"/>
        <w:ind w:left="0"/>
        <w:rPr>
          <w:rFonts w:asciiTheme="majorHAnsi" w:hAnsiTheme="majorHAnsi" w:cstheme="majorHAnsi"/>
        </w:rPr>
      </w:pPr>
    </w:p>
    <w:p w14:paraId="6B3079C2" w14:textId="77777777" w:rsidR="000C6536" w:rsidRPr="000C6536" w:rsidRDefault="000C6536" w:rsidP="000C6536">
      <w:pPr>
        <w:pStyle w:val="Heading2"/>
        <w:numPr>
          <w:ilvl w:val="2"/>
          <w:numId w:val="89"/>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3DBBF03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689F0B7" wp14:editId="14E4653D">
                <wp:extent cx="5797550" cy="3175"/>
                <wp:effectExtent l="12065" t="5715" r="10160" b="10160"/>
                <wp:docPr id="39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400" name="Line 33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D6DFD" id="Group 33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">
                <v:line id="Line 33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" strokeweight=".24pt"/>
                <w10:anchorlock/>
              </v:group>
            </w:pict>
          </mc:Fallback>
        </mc:AlternateContent>
      </w:r>
    </w:p>
    <w:p w14:paraId="6DFBC6BF" w14:textId="77777777" w:rsidR="000C6536" w:rsidRPr="000C6536" w:rsidRDefault="000C6536" w:rsidP="000C6536">
      <w:pPr>
        <w:pStyle w:val="BodyText"/>
        <w:spacing w:before="3"/>
        <w:ind w:left="0"/>
        <w:rPr>
          <w:rFonts w:asciiTheme="majorHAnsi" w:hAnsiTheme="majorHAnsi" w:cstheme="majorHAnsi"/>
          <w:b/>
          <w:sz w:val="11"/>
        </w:rPr>
      </w:pPr>
    </w:p>
    <w:p w14:paraId="6F0479E1" w14:textId="77777777" w:rsidR="000C6536" w:rsidRPr="000C6536" w:rsidRDefault="000C6536" w:rsidP="000C6536">
      <w:pPr>
        <w:pStyle w:val="ListParagraph"/>
        <w:numPr>
          <w:ilvl w:val="3"/>
          <w:numId w:val="8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Timber</w:t>
      </w:r>
    </w:p>
    <w:p w14:paraId="19C4AD8B" w14:textId="77777777" w:rsidR="000C6536" w:rsidRPr="000C6536" w:rsidRDefault="000C6536" w:rsidP="000C6536">
      <w:pPr>
        <w:pStyle w:val="BodyText"/>
        <w:spacing w:before="10"/>
        <w:ind w:left="0"/>
        <w:rPr>
          <w:rFonts w:asciiTheme="majorHAnsi" w:hAnsiTheme="majorHAnsi" w:cstheme="majorHAnsi"/>
          <w:b/>
        </w:rPr>
      </w:pPr>
    </w:p>
    <w:p w14:paraId="29426A4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Hardwood</w:t>
      </w:r>
    </w:p>
    <w:p w14:paraId="73F37217" w14:textId="77777777" w:rsidR="000C6536" w:rsidRPr="000C6536" w:rsidRDefault="000C6536" w:rsidP="000C6536">
      <w:pPr>
        <w:pStyle w:val="BodyText"/>
        <w:spacing w:before="120"/>
        <w:ind w:right="791"/>
        <w:rPr>
          <w:rFonts w:asciiTheme="majorHAnsi" w:hAnsiTheme="majorHAnsi" w:cstheme="majorHAnsi"/>
        </w:rPr>
      </w:pPr>
      <w:r w:rsidRPr="000C6536">
        <w:rPr>
          <w:rFonts w:asciiTheme="majorHAnsi" w:hAnsiTheme="majorHAnsi" w:cstheme="majorHAnsi"/>
        </w:rPr>
        <w:t>All hardwood in timber fences is to be without any rot, significant knots, twists, or other defects which may affect its strength and to be as per Engineer’s approval.</w:t>
      </w:r>
    </w:p>
    <w:p w14:paraId="5D6CCFD2" w14:textId="77777777" w:rsidR="000C6536" w:rsidRPr="000C6536" w:rsidRDefault="000C6536" w:rsidP="000C6536">
      <w:pPr>
        <w:pStyle w:val="BodyText"/>
        <w:spacing w:before="121"/>
        <w:ind w:right="1259"/>
        <w:rPr>
          <w:rFonts w:asciiTheme="majorHAnsi" w:hAnsiTheme="majorHAnsi" w:cstheme="majorHAnsi"/>
        </w:rPr>
      </w:pPr>
      <w:r w:rsidRPr="000C6536">
        <w:rPr>
          <w:rFonts w:asciiTheme="majorHAnsi" w:hAnsiTheme="majorHAnsi" w:cstheme="majorHAnsi"/>
        </w:rPr>
        <w:t>Preservative treatment: Provide only timbers with preservative treatment painted on the timbers surface where the timber is in the ground, or ensure that all timber is highly resistant to rot.</w:t>
      </w:r>
    </w:p>
    <w:p w14:paraId="326D81AF" w14:textId="77777777" w:rsidR="000C6536" w:rsidRPr="000C6536" w:rsidRDefault="000C6536" w:rsidP="000C6536">
      <w:pPr>
        <w:pStyle w:val="BodyText"/>
        <w:spacing w:before="11"/>
        <w:ind w:left="0"/>
        <w:rPr>
          <w:rFonts w:asciiTheme="majorHAnsi" w:hAnsiTheme="majorHAnsi" w:cstheme="majorHAnsi"/>
        </w:rPr>
      </w:pPr>
    </w:p>
    <w:p w14:paraId="2E14DA9C" w14:textId="77777777" w:rsidR="000C6536" w:rsidRPr="000C6536" w:rsidRDefault="000C6536" w:rsidP="000C6536">
      <w:pPr>
        <w:pStyle w:val="Heading2"/>
        <w:numPr>
          <w:ilvl w:val="3"/>
          <w:numId w:val="89"/>
        </w:numPr>
        <w:tabs>
          <w:tab w:val="left" w:pos="1079"/>
          <w:tab w:val="left" w:pos="1080"/>
        </w:tabs>
        <w:ind w:hanging="865"/>
        <w:rPr>
          <w:rFonts w:asciiTheme="majorHAnsi" w:hAnsiTheme="majorHAnsi" w:cstheme="majorHAnsi"/>
        </w:rPr>
      </w:pPr>
      <w:r w:rsidRPr="000C6536">
        <w:rPr>
          <w:rFonts w:asciiTheme="majorHAnsi" w:hAnsiTheme="majorHAnsi" w:cstheme="majorHAnsi"/>
        </w:rPr>
        <w:t>Steel</w:t>
      </w:r>
    </w:p>
    <w:p w14:paraId="711369D0" w14:textId="77777777" w:rsidR="000C6536" w:rsidRPr="000C6536" w:rsidRDefault="000C6536" w:rsidP="000C6536">
      <w:pPr>
        <w:pStyle w:val="BodyText"/>
        <w:spacing w:before="10"/>
        <w:ind w:left="0"/>
        <w:rPr>
          <w:rFonts w:asciiTheme="majorHAnsi" w:hAnsiTheme="majorHAnsi" w:cstheme="majorHAnsi"/>
          <w:b/>
        </w:rPr>
      </w:pPr>
    </w:p>
    <w:p w14:paraId="10CF33E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Steel Tubes and Channels</w:t>
      </w:r>
    </w:p>
    <w:p w14:paraId="780792D0" w14:textId="77777777" w:rsidR="000C6536" w:rsidRPr="000C6536" w:rsidRDefault="000C6536" w:rsidP="000C6536">
      <w:pPr>
        <w:pStyle w:val="BodyText"/>
        <w:spacing w:before="116"/>
        <w:ind w:right="801"/>
        <w:rPr>
          <w:rFonts w:asciiTheme="majorHAnsi" w:hAnsiTheme="majorHAnsi" w:cstheme="majorHAnsi"/>
        </w:rPr>
      </w:pPr>
      <w:r w:rsidRPr="000C6536">
        <w:rPr>
          <w:rFonts w:asciiTheme="majorHAnsi" w:hAnsiTheme="majorHAnsi" w:cstheme="majorHAnsi"/>
        </w:rPr>
        <w:t>All steel tubes and channels used for posts, rails, stays are to be painted or galvanised to ensure the maximum lifetime for the item without significant maintenance.</w:t>
      </w:r>
    </w:p>
    <w:p w14:paraId="55982A99" w14:textId="77777777" w:rsidR="000C6536" w:rsidRPr="000C6536" w:rsidRDefault="000C6536" w:rsidP="000C6536">
      <w:pPr>
        <w:pStyle w:val="BodyText"/>
        <w:spacing w:before="10"/>
        <w:ind w:left="0"/>
        <w:rPr>
          <w:rFonts w:asciiTheme="majorHAnsi" w:hAnsiTheme="majorHAnsi" w:cstheme="majorHAnsi"/>
        </w:rPr>
      </w:pPr>
    </w:p>
    <w:p w14:paraId="49A7254B" w14:textId="77777777" w:rsidR="000C6536" w:rsidRPr="000C6536" w:rsidRDefault="000C6536" w:rsidP="000C6536">
      <w:pPr>
        <w:pStyle w:val="Heading2"/>
        <w:numPr>
          <w:ilvl w:val="3"/>
          <w:numId w:val="8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Wire</w:t>
      </w:r>
    </w:p>
    <w:p w14:paraId="2C4E95CC" w14:textId="77777777" w:rsidR="000C6536" w:rsidRPr="000C6536" w:rsidRDefault="000C6536" w:rsidP="000C6536">
      <w:pPr>
        <w:pStyle w:val="BodyText"/>
        <w:spacing w:before="63"/>
        <w:ind w:right="658"/>
        <w:rPr>
          <w:rFonts w:asciiTheme="majorHAnsi" w:hAnsiTheme="majorHAnsi" w:cstheme="majorHAnsi"/>
        </w:rPr>
      </w:pPr>
      <w:r w:rsidRPr="000C6536">
        <w:rPr>
          <w:rFonts w:asciiTheme="majorHAnsi" w:hAnsiTheme="majorHAnsi" w:cstheme="majorHAnsi"/>
        </w:rPr>
        <w:t>Chainwire, cable wire, tie wire and barbed wire are to be galvanised or other suitable metallic finish for maximum lifetime.</w:t>
      </w:r>
    </w:p>
    <w:p w14:paraId="5DD58DFF" w14:textId="77777777" w:rsidR="000C6536" w:rsidRPr="000C6536" w:rsidRDefault="000C6536" w:rsidP="000C6536">
      <w:pPr>
        <w:pStyle w:val="BodyText"/>
        <w:spacing w:before="5"/>
        <w:ind w:left="0"/>
        <w:rPr>
          <w:rFonts w:asciiTheme="majorHAnsi" w:hAnsiTheme="majorHAnsi" w:cstheme="majorHAnsi"/>
        </w:rPr>
      </w:pPr>
    </w:p>
    <w:p w14:paraId="64B55623" w14:textId="77777777" w:rsidR="000C6536" w:rsidRPr="000C6536" w:rsidRDefault="000C6536" w:rsidP="000C6536">
      <w:pPr>
        <w:pStyle w:val="Heading2"/>
        <w:numPr>
          <w:ilvl w:val="3"/>
          <w:numId w:val="8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Concrete</w:t>
      </w:r>
      <w:r w:rsidRPr="000C6536">
        <w:rPr>
          <w:rFonts w:asciiTheme="majorHAnsi" w:hAnsiTheme="majorHAnsi" w:cstheme="majorHAnsi"/>
          <w:spacing w:val="-5"/>
        </w:rPr>
        <w:t xml:space="preserve"> </w:t>
      </w:r>
      <w:r w:rsidRPr="000C6536">
        <w:rPr>
          <w:rFonts w:asciiTheme="majorHAnsi" w:hAnsiTheme="majorHAnsi" w:cstheme="majorHAnsi"/>
        </w:rPr>
        <w:t>Walls</w:t>
      </w:r>
    </w:p>
    <w:p w14:paraId="1BB66923" w14:textId="77777777" w:rsidR="000C6536" w:rsidRPr="000C6536" w:rsidRDefault="000C6536" w:rsidP="000C6536">
      <w:pPr>
        <w:pStyle w:val="BodyText"/>
        <w:spacing w:before="3"/>
        <w:ind w:left="0"/>
        <w:rPr>
          <w:rFonts w:asciiTheme="majorHAnsi" w:hAnsiTheme="majorHAnsi" w:cstheme="majorHAnsi"/>
          <w:b/>
          <w:sz w:val="21"/>
        </w:rPr>
      </w:pPr>
    </w:p>
    <w:p w14:paraId="3FEC372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640DED40"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Concrete walls and concrete foundations are to be constructed as shown on the drawings.</w:t>
      </w:r>
    </w:p>
    <w:p w14:paraId="05538EAA" w14:textId="77777777" w:rsidR="000C6536" w:rsidRPr="000C6536" w:rsidRDefault="000C6536" w:rsidP="000C6536">
      <w:pPr>
        <w:pStyle w:val="BodyText"/>
        <w:spacing w:before="3"/>
        <w:ind w:left="0"/>
        <w:rPr>
          <w:rFonts w:asciiTheme="majorHAnsi" w:hAnsiTheme="majorHAnsi" w:cstheme="majorHAnsi"/>
          <w:sz w:val="21"/>
        </w:rPr>
      </w:pPr>
    </w:p>
    <w:p w14:paraId="7194BE23" w14:textId="77777777" w:rsidR="000C6536" w:rsidRPr="000C6536" w:rsidRDefault="000C6536" w:rsidP="000C6536">
      <w:pPr>
        <w:pStyle w:val="Heading2"/>
        <w:numPr>
          <w:ilvl w:val="3"/>
          <w:numId w:val="8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Stone</w:t>
      </w:r>
      <w:r w:rsidRPr="000C6536">
        <w:rPr>
          <w:rFonts w:asciiTheme="majorHAnsi" w:hAnsiTheme="majorHAnsi" w:cstheme="majorHAnsi"/>
          <w:spacing w:val="-5"/>
        </w:rPr>
        <w:t xml:space="preserve"> </w:t>
      </w:r>
      <w:r w:rsidRPr="000C6536">
        <w:rPr>
          <w:rFonts w:asciiTheme="majorHAnsi" w:hAnsiTheme="majorHAnsi" w:cstheme="majorHAnsi"/>
        </w:rPr>
        <w:t>Walls</w:t>
      </w:r>
    </w:p>
    <w:p w14:paraId="724F2F43" w14:textId="77777777" w:rsidR="000C6536" w:rsidRPr="000C6536" w:rsidRDefault="000C6536" w:rsidP="000C6536">
      <w:pPr>
        <w:pStyle w:val="BodyText"/>
        <w:spacing w:before="10"/>
        <w:ind w:left="0"/>
        <w:rPr>
          <w:rFonts w:asciiTheme="majorHAnsi" w:hAnsiTheme="majorHAnsi" w:cstheme="majorHAnsi"/>
          <w:b/>
        </w:rPr>
      </w:pPr>
    </w:p>
    <w:p w14:paraId="62D5029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Walling Stone</w:t>
      </w:r>
    </w:p>
    <w:p w14:paraId="20D05DCD" w14:textId="77777777" w:rsidR="000C6536" w:rsidRPr="000C6536" w:rsidRDefault="000C6536" w:rsidP="000C6536">
      <w:pPr>
        <w:pStyle w:val="BodyText"/>
        <w:spacing w:before="116"/>
        <w:ind w:right="1302"/>
        <w:rPr>
          <w:rFonts w:asciiTheme="majorHAnsi" w:hAnsiTheme="majorHAnsi" w:cstheme="majorHAnsi"/>
        </w:rPr>
      </w:pPr>
      <w:r w:rsidRPr="000C6536">
        <w:rPr>
          <w:rFonts w:asciiTheme="majorHAnsi" w:hAnsiTheme="majorHAnsi" w:cstheme="majorHAnsi"/>
        </w:rPr>
        <w:t>Natural stone: Stone of uniform quality, sound and free from defects liable to affect its strength, appearance or durability.</w:t>
      </w:r>
    </w:p>
    <w:p w14:paraId="74AB553D" w14:textId="77777777" w:rsidR="000C6536" w:rsidRPr="000C6536" w:rsidRDefault="000C6536" w:rsidP="000C6536">
      <w:pPr>
        <w:pStyle w:val="BodyText"/>
        <w:spacing w:before="121" w:line="364" w:lineRule="auto"/>
        <w:ind w:right="3959"/>
        <w:rPr>
          <w:rFonts w:asciiTheme="majorHAnsi" w:hAnsiTheme="majorHAnsi" w:cstheme="majorHAnsi"/>
        </w:rPr>
      </w:pPr>
      <w:r w:rsidRPr="000C6536">
        <w:rPr>
          <w:rFonts w:asciiTheme="majorHAnsi" w:hAnsiTheme="majorHAnsi" w:cstheme="majorHAnsi"/>
        </w:rPr>
        <w:t>Field stone: Local weathered uncut random sized natural stones. Quarried stone: Cut or uncut random or regular size stone.</w:t>
      </w:r>
    </w:p>
    <w:p w14:paraId="6BF20835" w14:textId="77777777" w:rsidR="000C6536" w:rsidRPr="000C6536" w:rsidRDefault="000C6536" w:rsidP="000C6536">
      <w:pPr>
        <w:pStyle w:val="Heading2"/>
        <w:numPr>
          <w:ilvl w:val="3"/>
          <w:numId w:val="89"/>
        </w:numPr>
        <w:tabs>
          <w:tab w:val="left" w:pos="1079"/>
          <w:tab w:val="left" w:pos="1080"/>
        </w:tabs>
        <w:spacing w:before="121"/>
        <w:ind w:hanging="865"/>
        <w:rPr>
          <w:rFonts w:asciiTheme="majorHAnsi" w:hAnsiTheme="majorHAnsi" w:cstheme="majorHAnsi"/>
        </w:rPr>
      </w:pPr>
      <w:r w:rsidRPr="000C6536">
        <w:rPr>
          <w:rFonts w:asciiTheme="majorHAnsi" w:hAnsiTheme="majorHAnsi" w:cstheme="majorHAnsi"/>
        </w:rPr>
        <w:t>Crib</w:t>
      </w:r>
      <w:r w:rsidRPr="000C6536">
        <w:rPr>
          <w:rFonts w:asciiTheme="majorHAnsi" w:hAnsiTheme="majorHAnsi" w:cstheme="majorHAnsi"/>
          <w:spacing w:val="-1"/>
        </w:rPr>
        <w:t xml:space="preserve"> </w:t>
      </w:r>
      <w:r w:rsidRPr="000C6536">
        <w:rPr>
          <w:rFonts w:asciiTheme="majorHAnsi" w:hAnsiTheme="majorHAnsi" w:cstheme="majorHAnsi"/>
        </w:rPr>
        <w:t>Walls</w:t>
      </w:r>
    </w:p>
    <w:p w14:paraId="3F31CD9E" w14:textId="77777777" w:rsidR="000C6536" w:rsidRPr="000C6536" w:rsidRDefault="000C6536" w:rsidP="000C6536">
      <w:pPr>
        <w:pStyle w:val="BodyText"/>
        <w:spacing w:before="10"/>
        <w:ind w:left="0"/>
        <w:rPr>
          <w:rFonts w:asciiTheme="majorHAnsi" w:hAnsiTheme="majorHAnsi" w:cstheme="majorHAnsi"/>
          <w:b/>
        </w:rPr>
      </w:pPr>
    </w:p>
    <w:p w14:paraId="74AA03A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395C2FE2" w14:textId="77777777" w:rsidR="000C6536" w:rsidRPr="000C6536" w:rsidRDefault="000C6536" w:rsidP="000C6536">
      <w:pPr>
        <w:pStyle w:val="BodyText"/>
        <w:spacing w:before="115"/>
        <w:ind w:right="1247"/>
        <w:rPr>
          <w:rFonts w:asciiTheme="majorHAnsi" w:hAnsiTheme="majorHAnsi" w:cstheme="majorHAnsi"/>
        </w:rPr>
      </w:pPr>
      <w:r w:rsidRPr="000C6536">
        <w:rPr>
          <w:rFonts w:asciiTheme="majorHAnsi" w:hAnsiTheme="majorHAnsi" w:cstheme="majorHAnsi"/>
        </w:rPr>
        <w:t>Type: Proprietary system of interlocking precast concrete units with selected backfill placed and compacted progressively to form a retaining wall.</w:t>
      </w:r>
    </w:p>
    <w:p w14:paraId="20A5CCBE" w14:textId="77777777" w:rsidR="000C6536" w:rsidRPr="000C6536" w:rsidRDefault="000C6536" w:rsidP="000C6536">
      <w:pPr>
        <w:pStyle w:val="BodyText"/>
        <w:spacing w:before="11"/>
        <w:ind w:left="0"/>
        <w:rPr>
          <w:rFonts w:asciiTheme="majorHAnsi" w:hAnsiTheme="majorHAnsi" w:cstheme="majorHAnsi"/>
        </w:rPr>
      </w:pPr>
    </w:p>
    <w:p w14:paraId="13AC4E1F" w14:textId="77777777" w:rsidR="000C6536" w:rsidRPr="000C6536" w:rsidRDefault="000C6536" w:rsidP="000C6536">
      <w:pPr>
        <w:pStyle w:val="Heading2"/>
        <w:numPr>
          <w:ilvl w:val="3"/>
          <w:numId w:val="89"/>
        </w:numPr>
        <w:tabs>
          <w:tab w:val="left" w:pos="1079"/>
          <w:tab w:val="left" w:pos="1080"/>
        </w:tabs>
        <w:ind w:hanging="865"/>
        <w:rPr>
          <w:rFonts w:asciiTheme="majorHAnsi" w:hAnsiTheme="majorHAnsi" w:cstheme="majorHAnsi"/>
        </w:rPr>
      </w:pPr>
      <w:r w:rsidRPr="000C6536">
        <w:rPr>
          <w:rFonts w:asciiTheme="majorHAnsi" w:hAnsiTheme="majorHAnsi" w:cstheme="majorHAnsi"/>
        </w:rPr>
        <w:t>Gabion</w:t>
      </w:r>
      <w:r w:rsidRPr="000C6536">
        <w:rPr>
          <w:rFonts w:asciiTheme="majorHAnsi" w:hAnsiTheme="majorHAnsi" w:cstheme="majorHAnsi"/>
          <w:spacing w:val="-1"/>
        </w:rPr>
        <w:t xml:space="preserve"> </w:t>
      </w:r>
      <w:r w:rsidRPr="000C6536">
        <w:rPr>
          <w:rFonts w:asciiTheme="majorHAnsi" w:hAnsiTheme="majorHAnsi" w:cstheme="majorHAnsi"/>
        </w:rPr>
        <w:t>Walls</w:t>
      </w:r>
    </w:p>
    <w:p w14:paraId="543DBE7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FC0FF2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A0A2550"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Type: Proprietary system of rock filled wire baskets.</w:t>
      </w:r>
    </w:p>
    <w:p w14:paraId="424617DF" w14:textId="77777777" w:rsidR="000C6536" w:rsidRPr="000C6536" w:rsidRDefault="000C6536" w:rsidP="000C6536">
      <w:pPr>
        <w:pStyle w:val="BodyText"/>
        <w:spacing w:before="10"/>
        <w:ind w:left="0"/>
        <w:rPr>
          <w:rFonts w:asciiTheme="majorHAnsi" w:hAnsiTheme="majorHAnsi" w:cstheme="majorHAnsi"/>
        </w:rPr>
      </w:pPr>
    </w:p>
    <w:p w14:paraId="160EAD7E" w14:textId="77777777" w:rsidR="000C6536" w:rsidRPr="000C6536" w:rsidRDefault="000C6536" w:rsidP="000C6536">
      <w:pPr>
        <w:pStyle w:val="Heading2"/>
        <w:numPr>
          <w:ilvl w:val="3"/>
          <w:numId w:val="89"/>
        </w:numPr>
        <w:tabs>
          <w:tab w:val="left" w:pos="1079"/>
          <w:tab w:val="left" w:pos="1080"/>
        </w:tabs>
        <w:ind w:hanging="865"/>
        <w:rPr>
          <w:rFonts w:asciiTheme="majorHAnsi" w:hAnsiTheme="majorHAnsi" w:cstheme="majorHAnsi"/>
        </w:rPr>
      </w:pPr>
      <w:r w:rsidRPr="000C6536">
        <w:rPr>
          <w:rFonts w:asciiTheme="majorHAnsi" w:hAnsiTheme="majorHAnsi" w:cstheme="majorHAnsi"/>
        </w:rPr>
        <w:t>Brick Walls</w:t>
      </w:r>
    </w:p>
    <w:p w14:paraId="4C226854" w14:textId="77777777" w:rsidR="000C6536" w:rsidRPr="000C6536" w:rsidRDefault="000C6536" w:rsidP="000C6536">
      <w:pPr>
        <w:pStyle w:val="BodyText"/>
        <w:spacing w:before="4"/>
        <w:ind w:left="0"/>
        <w:rPr>
          <w:rFonts w:asciiTheme="majorHAnsi" w:hAnsiTheme="majorHAnsi" w:cstheme="majorHAnsi"/>
          <w:b/>
          <w:sz w:val="21"/>
        </w:rPr>
      </w:pPr>
    </w:p>
    <w:p w14:paraId="5F09492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247AFC4"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Brick walls on stone or concrete foundations are to be constructed as shown on the drawings.</w:t>
      </w:r>
    </w:p>
    <w:p w14:paraId="132EA2D6" w14:textId="77777777" w:rsidR="000C6536" w:rsidRPr="000C6536" w:rsidRDefault="000C6536" w:rsidP="000C6536">
      <w:pPr>
        <w:pStyle w:val="BodyText"/>
        <w:spacing w:before="10"/>
        <w:ind w:left="0"/>
        <w:rPr>
          <w:rFonts w:asciiTheme="majorHAnsi" w:hAnsiTheme="majorHAnsi" w:cstheme="majorHAnsi"/>
        </w:rPr>
      </w:pPr>
    </w:p>
    <w:p w14:paraId="7F299ACC" w14:textId="77777777" w:rsidR="000C6536" w:rsidRPr="000C6536" w:rsidRDefault="000C6536" w:rsidP="000C6536">
      <w:pPr>
        <w:pStyle w:val="Heading2"/>
        <w:numPr>
          <w:ilvl w:val="3"/>
          <w:numId w:val="89"/>
        </w:numPr>
        <w:tabs>
          <w:tab w:val="left" w:pos="1079"/>
          <w:tab w:val="left" w:pos="1080"/>
        </w:tabs>
        <w:ind w:hanging="865"/>
        <w:rPr>
          <w:rFonts w:asciiTheme="majorHAnsi" w:hAnsiTheme="majorHAnsi" w:cstheme="majorHAnsi"/>
        </w:rPr>
      </w:pPr>
      <w:r w:rsidRPr="000C6536">
        <w:rPr>
          <w:rFonts w:asciiTheme="majorHAnsi" w:hAnsiTheme="majorHAnsi" w:cstheme="majorHAnsi"/>
        </w:rPr>
        <w:t>Earth Block</w:t>
      </w:r>
      <w:r w:rsidRPr="000C6536">
        <w:rPr>
          <w:rFonts w:asciiTheme="majorHAnsi" w:hAnsiTheme="majorHAnsi" w:cstheme="majorHAnsi"/>
          <w:spacing w:val="-2"/>
        </w:rPr>
        <w:t xml:space="preserve"> </w:t>
      </w:r>
      <w:r w:rsidRPr="000C6536">
        <w:rPr>
          <w:rFonts w:asciiTheme="majorHAnsi" w:hAnsiTheme="majorHAnsi" w:cstheme="majorHAnsi"/>
        </w:rPr>
        <w:t>Walls</w:t>
      </w:r>
    </w:p>
    <w:p w14:paraId="7A2477A5" w14:textId="77777777" w:rsidR="000C6536" w:rsidRPr="000C6536" w:rsidRDefault="000C6536" w:rsidP="000C6536">
      <w:pPr>
        <w:pStyle w:val="BodyText"/>
        <w:spacing w:before="10"/>
        <w:ind w:left="0"/>
        <w:rPr>
          <w:rFonts w:asciiTheme="majorHAnsi" w:hAnsiTheme="majorHAnsi" w:cstheme="majorHAnsi"/>
          <w:b/>
        </w:rPr>
      </w:pPr>
    </w:p>
    <w:p w14:paraId="640EF8B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2D6957F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Earth block walls on stone or concrete foundations are to be constructed as shown on the drawings.</w:t>
      </w:r>
    </w:p>
    <w:p w14:paraId="3D61128C" w14:textId="77777777" w:rsidR="000C6536" w:rsidRPr="000C6536" w:rsidRDefault="000C6536" w:rsidP="000C6536">
      <w:pPr>
        <w:pStyle w:val="BodyText"/>
        <w:spacing w:before="10"/>
        <w:ind w:left="0"/>
        <w:rPr>
          <w:rFonts w:asciiTheme="majorHAnsi" w:hAnsiTheme="majorHAnsi" w:cstheme="majorHAnsi"/>
        </w:rPr>
      </w:pPr>
    </w:p>
    <w:p w14:paraId="501160F2" w14:textId="77777777" w:rsidR="000C6536" w:rsidRPr="000C6536" w:rsidRDefault="000C6536" w:rsidP="000C6536">
      <w:pPr>
        <w:pStyle w:val="Heading2"/>
        <w:numPr>
          <w:ilvl w:val="3"/>
          <w:numId w:val="89"/>
        </w:numPr>
        <w:tabs>
          <w:tab w:val="left" w:pos="1080"/>
        </w:tabs>
        <w:ind w:hanging="865"/>
        <w:rPr>
          <w:rFonts w:asciiTheme="majorHAnsi" w:hAnsiTheme="majorHAnsi" w:cstheme="majorHAnsi"/>
        </w:rPr>
      </w:pPr>
      <w:r w:rsidRPr="000C6536">
        <w:rPr>
          <w:rFonts w:asciiTheme="majorHAnsi" w:hAnsiTheme="majorHAnsi" w:cstheme="majorHAnsi"/>
        </w:rPr>
        <w:t>Filter Fabric</w:t>
      </w:r>
    </w:p>
    <w:p w14:paraId="45C106D2" w14:textId="77777777" w:rsidR="000C6536" w:rsidRPr="000C6536" w:rsidRDefault="000C6536" w:rsidP="000C6536">
      <w:pPr>
        <w:pStyle w:val="BodyText"/>
        <w:spacing w:before="11"/>
        <w:ind w:left="0"/>
        <w:rPr>
          <w:rFonts w:asciiTheme="majorHAnsi" w:hAnsiTheme="majorHAnsi" w:cstheme="majorHAnsi"/>
          <w:b/>
        </w:rPr>
      </w:pPr>
    </w:p>
    <w:p w14:paraId="192F772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CFA532E" w14:textId="77777777" w:rsidR="000C6536" w:rsidRPr="000C6536" w:rsidRDefault="000C6536" w:rsidP="000C6536">
      <w:pPr>
        <w:pStyle w:val="BodyText"/>
        <w:spacing w:before="122" w:line="237" w:lineRule="auto"/>
        <w:ind w:right="869"/>
        <w:rPr>
          <w:rFonts w:asciiTheme="majorHAnsi" w:hAnsiTheme="majorHAnsi" w:cstheme="majorHAnsi"/>
        </w:rPr>
      </w:pPr>
      <w:r w:rsidRPr="000C6536">
        <w:rPr>
          <w:rFonts w:asciiTheme="majorHAnsi" w:hAnsiTheme="majorHAnsi" w:cstheme="majorHAnsi"/>
        </w:rPr>
        <w:t>Type: Polymeric fabric formed from a plastic yarn composed of at least 85% by weight of propylene, ethylene, amide or vinyledenechloride and containing stabilisers or inhibitors to make the filaments resistant to deterioration due to ultraviolet light.</w:t>
      </w:r>
    </w:p>
    <w:p w14:paraId="3A55E0E8" w14:textId="77777777" w:rsidR="000C6536" w:rsidRPr="000C6536" w:rsidRDefault="000C6536" w:rsidP="000C6536">
      <w:pPr>
        <w:pStyle w:val="BodyText"/>
        <w:ind w:left="0"/>
        <w:rPr>
          <w:rFonts w:asciiTheme="majorHAnsi" w:hAnsiTheme="majorHAnsi" w:cstheme="majorHAnsi"/>
          <w:sz w:val="21"/>
        </w:rPr>
      </w:pPr>
    </w:p>
    <w:p w14:paraId="0BA1EBE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5DE43C5C" w14:textId="77777777" w:rsidR="000C6536" w:rsidRPr="000C6536" w:rsidRDefault="000C6536" w:rsidP="000C6536">
      <w:pPr>
        <w:pStyle w:val="BodyText"/>
        <w:spacing w:before="120"/>
        <w:ind w:right="1002"/>
        <w:rPr>
          <w:rFonts w:asciiTheme="majorHAnsi" w:hAnsiTheme="majorHAnsi" w:cstheme="majorHAnsi"/>
        </w:rPr>
      </w:pPr>
      <w:r w:rsidRPr="000C6536">
        <w:rPr>
          <w:rFonts w:asciiTheme="majorHAnsi" w:hAnsiTheme="majorHAnsi" w:cstheme="majorHAnsi"/>
        </w:rPr>
        <w:t>Provide heavy duty protective covering. Store clear of the ground and out of direct sunlight. During installation do not expose the filter fabric to sunlight for more than 14 days.</w:t>
      </w:r>
    </w:p>
    <w:p w14:paraId="17EC72C9" w14:textId="77777777" w:rsidR="000C6536" w:rsidRPr="000C6536" w:rsidRDefault="000C6536" w:rsidP="000C6536">
      <w:pPr>
        <w:pStyle w:val="BodyText"/>
        <w:ind w:left="0"/>
        <w:rPr>
          <w:rFonts w:asciiTheme="majorHAnsi" w:hAnsiTheme="majorHAnsi" w:cstheme="majorHAnsi"/>
          <w:sz w:val="21"/>
        </w:rPr>
      </w:pPr>
    </w:p>
    <w:p w14:paraId="64FC48EE" w14:textId="77777777" w:rsidR="000C6536" w:rsidRPr="000C6536" w:rsidRDefault="000C6536" w:rsidP="000C6536">
      <w:pPr>
        <w:pStyle w:val="Heading2"/>
        <w:numPr>
          <w:ilvl w:val="2"/>
          <w:numId w:val="89"/>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3D86D057"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90C96F3" wp14:editId="1307AE30">
                <wp:extent cx="5797550" cy="3175"/>
                <wp:effectExtent l="12065" t="11430" r="10160" b="4445"/>
                <wp:docPr id="39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98" name="Line 33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54B027" id="Group 33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CcjGTchAIA&#10;AJcFAAAOAAAAAAAAAAAAAAAAAC4CAABkcnMvZTJvRG9jLnhtbFBLAQItABQABgAIAAAAIQBT852B&#10;2QAAAAIBAAAPAAAAAAAAAAAAAAAAAN4EAABkcnMvZG93bnJldi54bWxQSwUGAAAAAAQABADzAAAA&#10;5AUAAAAA&#10;">
                <v:line id="Line 33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" strokeweight=".24pt"/>
                <w10:anchorlock/>
              </v:group>
            </w:pict>
          </mc:Fallback>
        </mc:AlternateContent>
      </w:r>
    </w:p>
    <w:p w14:paraId="77F37970" w14:textId="77777777" w:rsidR="000C6536" w:rsidRPr="000C6536" w:rsidRDefault="000C6536" w:rsidP="000C6536">
      <w:pPr>
        <w:pStyle w:val="BodyText"/>
        <w:spacing w:before="3"/>
        <w:ind w:left="0"/>
        <w:rPr>
          <w:rFonts w:asciiTheme="majorHAnsi" w:hAnsiTheme="majorHAnsi" w:cstheme="majorHAnsi"/>
          <w:b/>
          <w:sz w:val="11"/>
        </w:rPr>
      </w:pPr>
    </w:p>
    <w:p w14:paraId="5286A3BD" w14:textId="77777777" w:rsidR="000C6536" w:rsidRPr="000C6536" w:rsidRDefault="000C6536" w:rsidP="000C6536">
      <w:pPr>
        <w:pStyle w:val="ListParagraph"/>
        <w:numPr>
          <w:ilvl w:val="3"/>
          <w:numId w:val="8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General</w:t>
      </w:r>
    </w:p>
    <w:p w14:paraId="124472CA" w14:textId="77777777" w:rsidR="000C6536" w:rsidRPr="000C6536" w:rsidRDefault="000C6536" w:rsidP="000C6536">
      <w:pPr>
        <w:pStyle w:val="BodyText"/>
        <w:spacing w:before="4"/>
        <w:ind w:left="0"/>
        <w:rPr>
          <w:rFonts w:asciiTheme="majorHAnsi" w:hAnsiTheme="majorHAnsi" w:cstheme="majorHAnsi"/>
          <w:b/>
          <w:sz w:val="21"/>
        </w:rPr>
      </w:pPr>
    </w:p>
    <w:p w14:paraId="66F45CC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Set out</w:t>
      </w:r>
    </w:p>
    <w:p w14:paraId="47988E1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General: Set out the wall and fence lines and mark the positions of posts, gates and bracing panels.</w:t>
      </w:r>
    </w:p>
    <w:p w14:paraId="428F1677" w14:textId="77777777" w:rsidR="000C6536" w:rsidRPr="000C6536" w:rsidRDefault="000C6536" w:rsidP="000C6536">
      <w:pPr>
        <w:pStyle w:val="BodyText"/>
        <w:spacing w:before="10"/>
        <w:ind w:left="0"/>
        <w:rPr>
          <w:rFonts w:asciiTheme="majorHAnsi" w:hAnsiTheme="majorHAnsi" w:cstheme="majorHAnsi"/>
        </w:rPr>
      </w:pPr>
    </w:p>
    <w:p w14:paraId="065DA97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Clearing</w:t>
      </w:r>
    </w:p>
    <w:p w14:paraId="523B636B" w14:textId="77777777" w:rsidR="000C6536" w:rsidRPr="000C6536" w:rsidRDefault="000C6536" w:rsidP="000C6536">
      <w:pPr>
        <w:pStyle w:val="BodyText"/>
        <w:spacing w:before="120"/>
        <w:ind w:right="633"/>
        <w:jc w:val="both"/>
        <w:rPr>
          <w:rFonts w:asciiTheme="majorHAnsi" w:hAnsiTheme="majorHAnsi" w:cstheme="majorHAnsi"/>
        </w:rPr>
      </w:pPr>
      <w:r w:rsidRPr="000C6536">
        <w:rPr>
          <w:rFonts w:asciiTheme="majorHAnsi" w:hAnsiTheme="majorHAnsi" w:cstheme="majorHAnsi"/>
        </w:rPr>
        <w:t xml:space="preserve">Extent: Except trees or shrubs to be retained, clear vegetation within 1 m of the landscape walls. Grub out stumps and roots </w:t>
      </w:r>
      <w:r w:rsidRPr="000C6536">
        <w:rPr>
          <w:rFonts w:asciiTheme="majorHAnsi" w:hAnsiTheme="majorHAnsi" w:cstheme="majorHAnsi"/>
          <w:spacing w:val="-4"/>
        </w:rPr>
        <w:t xml:space="preserve">of </w:t>
      </w:r>
      <w:r w:rsidRPr="000C6536">
        <w:rPr>
          <w:rFonts w:asciiTheme="majorHAnsi" w:hAnsiTheme="majorHAnsi" w:cstheme="majorHAnsi"/>
        </w:rPr>
        <w:t>removed trees or shrubs and trim the grass to ground level, but do not remove the</w:t>
      </w:r>
      <w:r w:rsidRPr="000C6536">
        <w:rPr>
          <w:rFonts w:asciiTheme="majorHAnsi" w:hAnsiTheme="majorHAnsi" w:cstheme="majorHAnsi"/>
          <w:spacing w:val="-1"/>
        </w:rPr>
        <w:t xml:space="preserve"> </w:t>
      </w:r>
      <w:r w:rsidRPr="000C6536">
        <w:rPr>
          <w:rFonts w:asciiTheme="majorHAnsi" w:hAnsiTheme="majorHAnsi" w:cstheme="majorHAnsi"/>
        </w:rPr>
        <w:t>topsoil.</w:t>
      </w:r>
    </w:p>
    <w:p w14:paraId="4B61DF41" w14:textId="77777777" w:rsidR="000C6536" w:rsidRPr="000C6536" w:rsidRDefault="000C6536" w:rsidP="000C6536">
      <w:pPr>
        <w:pStyle w:val="BodyText"/>
        <w:ind w:left="0"/>
        <w:rPr>
          <w:rFonts w:asciiTheme="majorHAnsi" w:hAnsiTheme="majorHAnsi" w:cstheme="majorHAnsi"/>
          <w:sz w:val="21"/>
        </w:rPr>
      </w:pPr>
    </w:p>
    <w:p w14:paraId="04BEA33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Excavation</w:t>
      </w:r>
    </w:p>
    <w:p w14:paraId="208876AF"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Excavate for foundations and footings.</w:t>
      </w:r>
    </w:p>
    <w:p w14:paraId="2E3DDB29" w14:textId="77777777" w:rsidR="000C6536" w:rsidRPr="000C6536" w:rsidRDefault="000C6536" w:rsidP="000C6536">
      <w:pPr>
        <w:pStyle w:val="BodyText"/>
        <w:spacing w:before="5"/>
        <w:ind w:left="0"/>
        <w:rPr>
          <w:rFonts w:asciiTheme="majorHAnsi" w:hAnsiTheme="majorHAnsi" w:cstheme="majorHAnsi"/>
        </w:rPr>
      </w:pPr>
    </w:p>
    <w:p w14:paraId="160D8798"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Earth Footings</w:t>
      </w:r>
    </w:p>
    <w:p w14:paraId="20178193"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Backfill with earth around posts, compacting firmly by hand or machine in 150 mm deep layers.</w:t>
      </w:r>
    </w:p>
    <w:p w14:paraId="40D2B673" w14:textId="77777777" w:rsidR="000C6536" w:rsidRPr="000C6536" w:rsidRDefault="000C6536" w:rsidP="000C6536">
      <w:pPr>
        <w:pStyle w:val="BodyText"/>
        <w:spacing w:before="10"/>
        <w:ind w:left="0"/>
        <w:rPr>
          <w:rFonts w:asciiTheme="majorHAnsi" w:hAnsiTheme="majorHAnsi" w:cstheme="majorHAnsi"/>
        </w:rPr>
      </w:pPr>
    </w:p>
    <w:p w14:paraId="6EAE2FA5"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Concrete Footings</w:t>
      </w:r>
    </w:p>
    <w:p w14:paraId="2B66ACED" w14:textId="77777777" w:rsidR="000C6536" w:rsidRPr="000C6536" w:rsidRDefault="000C6536" w:rsidP="000C6536">
      <w:pPr>
        <w:pStyle w:val="BodyText"/>
        <w:spacing w:before="121"/>
        <w:ind w:right="813"/>
        <w:rPr>
          <w:rFonts w:asciiTheme="majorHAnsi" w:hAnsiTheme="majorHAnsi" w:cstheme="majorHAnsi"/>
        </w:rPr>
      </w:pPr>
      <w:r w:rsidRPr="000C6536">
        <w:rPr>
          <w:rFonts w:asciiTheme="majorHAnsi" w:hAnsiTheme="majorHAnsi" w:cstheme="majorHAnsi"/>
        </w:rPr>
        <w:t>In ground: Place mass concrete around posts and finish with a weathered top falling 25 mm from the post to ground level.</w:t>
      </w:r>
    </w:p>
    <w:p w14:paraId="1D04CDCD"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On slabs: Provide welded and drilled post flanges and fix with 3 masonry anchors per post.</w:t>
      </w:r>
    </w:p>
    <w:p w14:paraId="5C57F2CF" w14:textId="77777777" w:rsidR="000C6536" w:rsidRPr="000C6536" w:rsidRDefault="000C6536" w:rsidP="000C6536">
      <w:pPr>
        <w:pStyle w:val="BodyText"/>
        <w:spacing w:before="121"/>
        <w:ind w:right="1036"/>
        <w:rPr>
          <w:rFonts w:asciiTheme="majorHAnsi" w:hAnsiTheme="majorHAnsi" w:cstheme="majorHAnsi"/>
        </w:rPr>
      </w:pPr>
      <w:r w:rsidRPr="000C6536">
        <w:rPr>
          <w:rFonts w:asciiTheme="majorHAnsi" w:hAnsiTheme="majorHAnsi" w:cstheme="majorHAnsi"/>
        </w:rPr>
        <w:t>Strip footings: Place mass concrete or reinforced concrete footings for walls. Refer to drawings for details.</w:t>
      </w:r>
    </w:p>
    <w:p w14:paraId="350AD806" w14:textId="77777777" w:rsidR="000C6536" w:rsidRPr="000C6536" w:rsidRDefault="000C6536" w:rsidP="000C6536">
      <w:pPr>
        <w:pStyle w:val="BodyText"/>
        <w:spacing w:before="10"/>
        <w:ind w:left="0"/>
        <w:rPr>
          <w:rFonts w:asciiTheme="majorHAnsi" w:hAnsiTheme="majorHAnsi" w:cstheme="majorHAnsi"/>
        </w:rPr>
      </w:pPr>
    </w:p>
    <w:p w14:paraId="7C0E3C70" w14:textId="77777777" w:rsidR="000C6536" w:rsidRPr="000C6536" w:rsidRDefault="000C6536" w:rsidP="000C6536">
      <w:pPr>
        <w:pStyle w:val="Heading2"/>
        <w:numPr>
          <w:ilvl w:val="3"/>
          <w:numId w:val="8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Gates</w:t>
      </w:r>
    </w:p>
    <w:p w14:paraId="493181DC" w14:textId="77777777" w:rsidR="000C6536" w:rsidRPr="000C6536" w:rsidRDefault="000C6536" w:rsidP="000C6536">
      <w:pPr>
        <w:pStyle w:val="BodyText"/>
        <w:spacing w:before="10"/>
        <w:ind w:left="0"/>
        <w:rPr>
          <w:rFonts w:asciiTheme="majorHAnsi" w:hAnsiTheme="majorHAnsi" w:cstheme="majorHAnsi"/>
          <w:b/>
        </w:rPr>
      </w:pPr>
    </w:p>
    <w:p w14:paraId="0B4FA16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Types</w:t>
      </w:r>
    </w:p>
    <w:p w14:paraId="08F09789" w14:textId="77777777" w:rsidR="000C6536" w:rsidRPr="000C6536" w:rsidRDefault="000C6536" w:rsidP="000C6536">
      <w:pPr>
        <w:pStyle w:val="BodyText"/>
        <w:spacing w:before="116"/>
        <w:ind w:right="628"/>
        <w:jc w:val="both"/>
        <w:rPr>
          <w:rFonts w:asciiTheme="majorHAnsi" w:hAnsiTheme="majorHAnsi" w:cstheme="majorHAnsi"/>
        </w:rPr>
      </w:pPr>
      <w:r w:rsidRPr="000C6536">
        <w:rPr>
          <w:rFonts w:asciiTheme="majorHAnsi" w:hAnsiTheme="majorHAnsi" w:cstheme="majorHAnsi"/>
        </w:rPr>
        <w:t>Gates are to be constructed with minimum 30 x 30mm steel tube frames for rigidity. Infill panels can be steel sheet, steel mesh, timber boards or other material as identified on the drawings.</w:t>
      </w:r>
    </w:p>
    <w:p w14:paraId="10F21A72"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32ED3951"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Hardware</w:t>
      </w:r>
    </w:p>
    <w:p w14:paraId="51BCB13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the following:</w:t>
      </w:r>
    </w:p>
    <w:p w14:paraId="4EE76E2F" w14:textId="77777777" w:rsidR="000C6536" w:rsidRPr="000C6536" w:rsidRDefault="000C6536" w:rsidP="000C6536">
      <w:pPr>
        <w:pStyle w:val="BodyText"/>
        <w:spacing w:before="121" w:line="304" w:lineRule="auto"/>
        <w:ind w:left="499" w:right="5009"/>
        <w:rPr>
          <w:rFonts w:asciiTheme="majorHAnsi" w:hAnsiTheme="majorHAnsi" w:cstheme="majorHAnsi"/>
        </w:rPr>
      </w:pPr>
      <w:r w:rsidRPr="000C6536">
        <w:rPr>
          <w:rFonts w:asciiTheme="majorHAnsi" w:hAnsiTheme="majorHAnsi" w:cstheme="majorHAnsi"/>
        </w:rPr>
        <w:t>Drop bolt and ferrule to each leaf of double gates. Latch to one leaf of double gates.</w:t>
      </w:r>
    </w:p>
    <w:p w14:paraId="1F7AEDCC"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Provision for locking by padlock.</w:t>
      </w:r>
    </w:p>
    <w:p w14:paraId="4A017417"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Holding lugs for security bars to inside face of double gates with vehicle access.</w:t>
      </w:r>
    </w:p>
    <w:p w14:paraId="34CF6D0C" w14:textId="77777777" w:rsidR="000C6536" w:rsidRPr="000C6536" w:rsidRDefault="000C6536" w:rsidP="000C6536">
      <w:pPr>
        <w:pStyle w:val="BodyText"/>
        <w:spacing w:before="62"/>
        <w:ind w:left="782" w:right="897" w:hanging="284"/>
        <w:rPr>
          <w:rFonts w:asciiTheme="majorHAnsi" w:hAnsiTheme="majorHAnsi" w:cstheme="majorHAnsi"/>
        </w:rPr>
      </w:pPr>
      <w:r w:rsidRPr="000C6536">
        <w:rPr>
          <w:rFonts w:asciiTheme="majorHAnsi" w:hAnsiTheme="majorHAnsi" w:cstheme="majorHAnsi"/>
        </w:rPr>
        <w:t>Minimum of 2 hinges for gates 1.2m high. 3 hinges for gates 1.2 to 2.1m high. 4 hinges for gates greater than 2.1m high.</w:t>
      </w:r>
    </w:p>
    <w:p w14:paraId="14974545" w14:textId="77777777" w:rsidR="000C6536" w:rsidRPr="000C6536" w:rsidRDefault="000C6536" w:rsidP="000C6536">
      <w:pPr>
        <w:pStyle w:val="BodyText"/>
        <w:ind w:left="0"/>
        <w:rPr>
          <w:rFonts w:asciiTheme="majorHAnsi" w:hAnsiTheme="majorHAnsi" w:cstheme="majorHAnsi"/>
          <w:sz w:val="21"/>
        </w:rPr>
      </w:pPr>
    </w:p>
    <w:p w14:paraId="0A492EB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Hand Access</w:t>
      </w:r>
    </w:p>
    <w:p w14:paraId="3492541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Where required, provide hand holes to give access from outside to reach locking provision.</w:t>
      </w:r>
    </w:p>
    <w:p w14:paraId="6CAFB005" w14:textId="77777777" w:rsidR="000C6536" w:rsidRPr="000C6536" w:rsidRDefault="000C6536" w:rsidP="000C6536">
      <w:pPr>
        <w:pStyle w:val="BodyText"/>
        <w:spacing w:before="11"/>
        <w:ind w:left="0"/>
        <w:rPr>
          <w:rFonts w:asciiTheme="majorHAnsi" w:hAnsiTheme="majorHAnsi" w:cstheme="majorHAnsi"/>
        </w:rPr>
      </w:pPr>
    </w:p>
    <w:p w14:paraId="2B00913A" w14:textId="77777777" w:rsidR="000C6536" w:rsidRPr="000C6536" w:rsidRDefault="000C6536" w:rsidP="000C6536">
      <w:pPr>
        <w:pStyle w:val="Heading2"/>
        <w:numPr>
          <w:ilvl w:val="3"/>
          <w:numId w:val="89"/>
        </w:numPr>
        <w:tabs>
          <w:tab w:val="left" w:pos="1079"/>
          <w:tab w:val="left" w:pos="1080"/>
        </w:tabs>
        <w:ind w:hanging="865"/>
        <w:rPr>
          <w:rFonts w:asciiTheme="majorHAnsi" w:hAnsiTheme="majorHAnsi" w:cstheme="majorHAnsi"/>
        </w:rPr>
      </w:pPr>
      <w:r w:rsidRPr="000C6536">
        <w:rPr>
          <w:rFonts w:asciiTheme="majorHAnsi" w:hAnsiTheme="majorHAnsi" w:cstheme="majorHAnsi"/>
        </w:rPr>
        <w:t>Timber</w:t>
      </w:r>
      <w:r w:rsidRPr="000C6536">
        <w:rPr>
          <w:rFonts w:asciiTheme="majorHAnsi" w:hAnsiTheme="majorHAnsi" w:cstheme="majorHAnsi"/>
          <w:spacing w:val="-5"/>
        </w:rPr>
        <w:t xml:space="preserve"> </w:t>
      </w:r>
      <w:r w:rsidRPr="000C6536">
        <w:rPr>
          <w:rFonts w:asciiTheme="majorHAnsi" w:hAnsiTheme="majorHAnsi" w:cstheme="majorHAnsi"/>
        </w:rPr>
        <w:t>Fencing</w:t>
      </w:r>
    </w:p>
    <w:p w14:paraId="4FD016A4" w14:textId="77777777" w:rsidR="000C6536" w:rsidRPr="000C6536" w:rsidRDefault="000C6536" w:rsidP="000C6536">
      <w:pPr>
        <w:pStyle w:val="BodyText"/>
        <w:spacing w:before="10"/>
        <w:ind w:left="0"/>
        <w:rPr>
          <w:rFonts w:asciiTheme="majorHAnsi" w:hAnsiTheme="majorHAnsi" w:cstheme="majorHAnsi"/>
          <w:b/>
        </w:rPr>
      </w:pPr>
    </w:p>
    <w:p w14:paraId="7D0170B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Timber Picket Fence</w:t>
      </w:r>
    </w:p>
    <w:p w14:paraId="3B4ED05D" w14:textId="77777777" w:rsidR="000C6536" w:rsidRPr="000C6536" w:rsidRDefault="000C6536" w:rsidP="000C6536">
      <w:pPr>
        <w:pStyle w:val="BodyText"/>
        <w:spacing w:before="116" w:line="364" w:lineRule="auto"/>
        <w:ind w:right="6528"/>
        <w:rPr>
          <w:rFonts w:asciiTheme="majorHAnsi" w:hAnsiTheme="majorHAnsi" w:cstheme="majorHAnsi"/>
        </w:rPr>
      </w:pPr>
      <w:r w:rsidRPr="000C6536">
        <w:rPr>
          <w:rFonts w:asciiTheme="majorHAnsi" w:hAnsiTheme="majorHAnsi" w:cstheme="majorHAnsi"/>
        </w:rPr>
        <w:t>Height (mm):As shown on drawings Maximum post spacing: 2400 mm. Member sizes (dressed):</w:t>
      </w:r>
    </w:p>
    <w:p w14:paraId="599C4132" w14:textId="77777777" w:rsidR="000C6536" w:rsidRPr="000C6536" w:rsidRDefault="000C6536" w:rsidP="000C6536">
      <w:pPr>
        <w:pStyle w:val="BodyText"/>
        <w:spacing w:before="2"/>
        <w:ind w:left="499"/>
        <w:rPr>
          <w:rFonts w:asciiTheme="majorHAnsi" w:hAnsiTheme="majorHAnsi" w:cstheme="majorHAnsi"/>
        </w:rPr>
      </w:pPr>
      <w:r w:rsidRPr="000C6536">
        <w:rPr>
          <w:rFonts w:asciiTheme="majorHAnsi" w:hAnsiTheme="majorHAnsi" w:cstheme="majorHAnsi"/>
        </w:rPr>
        <w:t>Posts: 90 x 90 mm.</w:t>
      </w:r>
    </w:p>
    <w:p w14:paraId="5A7E0AF5"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Rails: 70 x 40 mm.</w:t>
      </w:r>
    </w:p>
    <w:p w14:paraId="30773325"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Pickets: 70 x 19 mm.</w:t>
      </w:r>
    </w:p>
    <w:p w14:paraId="67F1D99F" w14:textId="77777777" w:rsidR="000C6536" w:rsidRPr="000C6536" w:rsidRDefault="000C6536" w:rsidP="000C6536">
      <w:pPr>
        <w:pStyle w:val="BodyText"/>
        <w:spacing w:before="58" w:line="364" w:lineRule="auto"/>
        <w:ind w:right="6584"/>
        <w:rPr>
          <w:rFonts w:asciiTheme="majorHAnsi" w:hAnsiTheme="majorHAnsi" w:cstheme="majorHAnsi"/>
        </w:rPr>
      </w:pPr>
      <w:r w:rsidRPr="000C6536">
        <w:rPr>
          <w:rFonts w:asciiTheme="majorHAnsi" w:hAnsiTheme="majorHAnsi" w:cstheme="majorHAnsi"/>
        </w:rPr>
        <w:t>Picket spacing: 125 mm maximum. Footing type: Earth.</w:t>
      </w:r>
    </w:p>
    <w:p w14:paraId="44369808"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Footing size: 200 mm diameter x 600 mm depth.</w:t>
      </w:r>
    </w:p>
    <w:p w14:paraId="7D733AA0" w14:textId="77777777" w:rsidR="000C6536" w:rsidRPr="000C6536" w:rsidRDefault="000C6536" w:rsidP="000C6536">
      <w:pPr>
        <w:pStyle w:val="BodyText"/>
        <w:spacing w:before="10"/>
        <w:ind w:left="0"/>
        <w:rPr>
          <w:rFonts w:asciiTheme="majorHAnsi" w:hAnsiTheme="majorHAnsi" w:cstheme="majorHAnsi"/>
        </w:rPr>
      </w:pPr>
    </w:p>
    <w:p w14:paraId="489D168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4D75B2AC" w14:textId="77777777" w:rsidR="000C6536" w:rsidRPr="000C6536" w:rsidRDefault="000C6536" w:rsidP="000C6536">
      <w:pPr>
        <w:pStyle w:val="BodyText"/>
        <w:spacing w:before="121"/>
        <w:ind w:right="614"/>
        <w:rPr>
          <w:rFonts w:asciiTheme="majorHAnsi" w:hAnsiTheme="majorHAnsi" w:cstheme="majorHAnsi"/>
        </w:rPr>
      </w:pPr>
      <w:r w:rsidRPr="000C6536">
        <w:rPr>
          <w:rFonts w:asciiTheme="majorHAnsi" w:hAnsiTheme="majorHAnsi" w:cstheme="majorHAnsi"/>
        </w:rPr>
        <w:t>General: Mortice posts, taper splice rails and nail twice in mortices. Set pickets and palings clear of the ground.</w:t>
      </w:r>
    </w:p>
    <w:p w14:paraId="37545FD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Picket fence: Nail twice to each rail.</w:t>
      </w:r>
    </w:p>
    <w:p w14:paraId="3AED1EB5" w14:textId="77777777" w:rsidR="000C6536" w:rsidRPr="000C6536" w:rsidRDefault="000C6536" w:rsidP="000C6536">
      <w:pPr>
        <w:pStyle w:val="BodyText"/>
        <w:spacing w:before="11"/>
        <w:ind w:left="0"/>
        <w:rPr>
          <w:rFonts w:asciiTheme="majorHAnsi" w:hAnsiTheme="majorHAnsi" w:cstheme="majorHAnsi"/>
        </w:rPr>
      </w:pPr>
    </w:p>
    <w:p w14:paraId="35BFE5AA" w14:textId="77777777" w:rsidR="000C6536" w:rsidRPr="000C6536" w:rsidRDefault="000C6536" w:rsidP="000C6536">
      <w:pPr>
        <w:pStyle w:val="Heading2"/>
        <w:numPr>
          <w:ilvl w:val="3"/>
          <w:numId w:val="89"/>
        </w:numPr>
        <w:tabs>
          <w:tab w:val="left" w:pos="1079"/>
          <w:tab w:val="left" w:pos="1080"/>
        </w:tabs>
        <w:ind w:hanging="865"/>
        <w:rPr>
          <w:rFonts w:asciiTheme="majorHAnsi" w:hAnsiTheme="majorHAnsi" w:cstheme="majorHAnsi"/>
        </w:rPr>
      </w:pPr>
      <w:r w:rsidRPr="000C6536">
        <w:rPr>
          <w:rFonts w:asciiTheme="majorHAnsi" w:hAnsiTheme="majorHAnsi" w:cstheme="majorHAnsi"/>
        </w:rPr>
        <w:t>Chainwire</w:t>
      </w:r>
      <w:r w:rsidRPr="000C6536">
        <w:rPr>
          <w:rFonts w:asciiTheme="majorHAnsi" w:hAnsiTheme="majorHAnsi" w:cstheme="majorHAnsi"/>
          <w:spacing w:val="-1"/>
        </w:rPr>
        <w:t xml:space="preserve"> </w:t>
      </w:r>
      <w:r w:rsidRPr="000C6536">
        <w:rPr>
          <w:rFonts w:asciiTheme="majorHAnsi" w:hAnsiTheme="majorHAnsi" w:cstheme="majorHAnsi"/>
        </w:rPr>
        <w:t>Barriers</w:t>
      </w:r>
    </w:p>
    <w:p w14:paraId="1DDA716B" w14:textId="77777777" w:rsidR="000C6536" w:rsidRPr="000C6536" w:rsidRDefault="000C6536" w:rsidP="000C6536">
      <w:pPr>
        <w:pStyle w:val="BodyText"/>
        <w:spacing w:before="10"/>
        <w:ind w:left="0"/>
        <w:rPr>
          <w:rFonts w:asciiTheme="majorHAnsi" w:hAnsiTheme="majorHAnsi" w:cstheme="majorHAnsi"/>
          <w:b/>
        </w:rPr>
      </w:pPr>
    </w:p>
    <w:p w14:paraId="603DD45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Fence Dimensions</w:t>
      </w:r>
    </w:p>
    <w:p w14:paraId="3F08B9F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Maximum post spacing: 3000 mm.</w:t>
      </w:r>
    </w:p>
    <w:p w14:paraId="4CD426AE" w14:textId="77777777" w:rsidR="000C6536" w:rsidRPr="000C6536" w:rsidRDefault="000C6536" w:rsidP="000C6536">
      <w:pPr>
        <w:pStyle w:val="BodyText"/>
        <w:spacing w:before="5"/>
        <w:ind w:left="0"/>
        <w:rPr>
          <w:rFonts w:asciiTheme="majorHAnsi" w:hAnsiTheme="majorHAnsi" w:cstheme="majorHAnsi"/>
        </w:rPr>
      </w:pPr>
    </w:p>
    <w:p w14:paraId="01DCC02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Component Sizes</w:t>
      </w:r>
    </w:p>
    <w:p w14:paraId="0CC42A9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Intermediate posts: 42.4 mm diameter, 2.6 mm wall thickness.</w:t>
      </w:r>
    </w:p>
    <w:p w14:paraId="5CA323A6" w14:textId="77777777" w:rsidR="000C6536" w:rsidRPr="000C6536" w:rsidRDefault="000C6536" w:rsidP="000C6536">
      <w:pPr>
        <w:pStyle w:val="BodyText"/>
        <w:spacing w:before="120" w:line="364" w:lineRule="auto"/>
        <w:ind w:right="3437"/>
        <w:rPr>
          <w:rFonts w:asciiTheme="majorHAnsi" w:hAnsiTheme="majorHAnsi" w:cstheme="majorHAnsi"/>
        </w:rPr>
      </w:pPr>
      <w:r w:rsidRPr="000C6536">
        <w:rPr>
          <w:rFonts w:asciiTheme="majorHAnsi" w:hAnsiTheme="majorHAnsi" w:cstheme="majorHAnsi"/>
        </w:rPr>
        <w:t>End, corner and gate posts: 60.3 mm diameter, 2.9 mm wall thickness. Chainwire: 3.15 mm diameter wire woven to form uniform mesh.</w:t>
      </w:r>
    </w:p>
    <w:p w14:paraId="799B6FA2" w14:textId="77777777" w:rsidR="000C6536" w:rsidRPr="000C6536" w:rsidRDefault="000C6536" w:rsidP="000C6536">
      <w:pPr>
        <w:pStyle w:val="BodyText"/>
        <w:spacing w:before="2"/>
        <w:ind w:left="499"/>
        <w:rPr>
          <w:rFonts w:asciiTheme="majorHAnsi" w:hAnsiTheme="majorHAnsi" w:cstheme="majorHAnsi"/>
        </w:rPr>
      </w:pPr>
      <w:r w:rsidRPr="000C6536">
        <w:rPr>
          <w:rFonts w:asciiTheme="majorHAnsi" w:hAnsiTheme="majorHAnsi" w:cstheme="majorHAnsi"/>
        </w:rPr>
        <w:t>Mesh generally: 50 mm.</w:t>
      </w:r>
    </w:p>
    <w:p w14:paraId="5B1690B0" w14:textId="77777777" w:rsidR="000C6536" w:rsidRPr="000C6536" w:rsidRDefault="000C6536" w:rsidP="000C6536">
      <w:pPr>
        <w:pStyle w:val="BodyText"/>
        <w:spacing w:before="63" w:line="360" w:lineRule="auto"/>
        <w:ind w:right="7484"/>
        <w:rPr>
          <w:rFonts w:asciiTheme="majorHAnsi" w:hAnsiTheme="majorHAnsi" w:cstheme="majorHAnsi"/>
        </w:rPr>
      </w:pPr>
      <w:r w:rsidRPr="000C6536">
        <w:rPr>
          <w:rFonts w:asciiTheme="majorHAnsi" w:hAnsiTheme="majorHAnsi" w:cstheme="majorHAnsi"/>
        </w:rPr>
        <w:t>Tie wire: 2 mm diameter. Post and rail barriers:</w:t>
      </w:r>
    </w:p>
    <w:p w14:paraId="0BB98D14" w14:textId="77777777" w:rsidR="000C6536" w:rsidRPr="000C6536" w:rsidRDefault="000C6536" w:rsidP="000C6536">
      <w:pPr>
        <w:pStyle w:val="BodyText"/>
        <w:spacing w:before="6"/>
        <w:ind w:left="499"/>
        <w:rPr>
          <w:rFonts w:asciiTheme="majorHAnsi" w:hAnsiTheme="majorHAnsi" w:cstheme="majorHAnsi"/>
        </w:rPr>
      </w:pPr>
      <w:r w:rsidRPr="000C6536">
        <w:rPr>
          <w:rFonts w:asciiTheme="majorHAnsi" w:hAnsiTheme="majorHAnsi" w:cstheme="majorHAnsi"/>
        </w:rPr>
        <w:t>Rails and gooseneck stay: 33.7 mm diameter, 2.6 mm wall thickness.</w:t>
      </w:r>
    </w:p>
    <w:p w14:paraId="6865E346"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Railless barriers:</w:t>
      </w:r>
    </w:p>
    <w:p w14:paraId="27CCD850" w14:textId="77777777" w:rsidR="000C6536" w:rsidRPr="000C6536" w:rsidRDefault="000C6536" w:rsidP="000C6536">
      <w:pPr>
        <w:pStyle w:val="BodyText"/>
        <w:spacing w:before="120" w:line="300" w:lineRule="auto"/>
        <w:ind w:left="499" w:right="5032"/>
        <w:rPr>
          <w:rFonts w:asciiTheme="majorHAnsi" w:hAnsiTheme="majorHAnsi" w:cstheme="majorHAnsi"/>
        </w:rPr>
      </w:pPr>
      <w:r w:rsidRPr="000C6536">
        <w:rPr>
          <w:rFonts w:asciiTheme="majorHAnsi" w:hAnsiTheme="majorHAnsi" w:cstheme="majorHAnsi"/>
        </w:rPr>
        <w:t>Struts: 42.4 mm diameter, 2.6 mm wall thickness. Cable wires:</w:t>
      </w:r>
    </w:p>
    <w:p w14:paraId="78932D68"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Two strands: 3.15 mm diameter wire.</w:t>
      </w:r>
    </w:p>
    <w:p w14:paraId="4141DF6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7242632" w14:textId="77777777" w:rsidR="000C6536" w:rsidRPr="000C6536" w:rsidRDefault="000C6536" w:rsidP="000C6536">
      <w:pPr>
        <w:pStyle w:val="BodyText"/>
        <w:spacing w:before="104" w:line="304" w:lineRule="auto"/>
        <w:ind w:right="6939"/>
        <w:rPr>
          <w:rFonts w:asciiTheme="majorHAnsi" w:hAnsiTheme="majorHAnsi" w:cstheme="majorHAnsi"/>
        </w:rPr>
      </w:pPr>
      <w:r w:rsidRPr="000C6536">
        <w:rPr>
          <w:rFonts w:asciiTheme="majorHAnsi" w:hAnsiTheme="majorHAnsi" w:cstheme="majorHAnsi"/>
        </w:rPr>
        <w:lastRenderedPageBreak/>
        <w:t>One strand: 4 mm helicoil wire. Security barriers:</w:t>
      </w:r>
    </w:p>
    <w:p w14:paraId="60DA1358"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Chainwire selvedges: Twisted and barbed.</w:t>
      </w:r>
    </w:p>
    <w:p w14:paraId="2925063D"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Barbed wire to security fencing post extensions: Barbs at 95 mm maximum centres.</w:t>
      </w:r>
    </w:p>
    <w:p w14:paraId="0C6D21E3" w14:textId="77777777" w:rsidR="000C6536" w:rsidRPr="000C6536" w:rsidRDefault="000C6536" w:rsidP="000C6536">
      <w:pPr>
        <w:pStyle w:val="BodyText"/>
        <w:spacing w:before="3"/>
        <w:ind w:left="0"/>
        <w:rPr>
          <w:rFonts w:asciiTheme="majorHAnsi" w:hAnsiTheme="majorHAnsi" w:cstheme="majorHAnsi"/>
          <w:sz w:val="21"/>
        </w:rPr>
      </w:pPr>
    </w:p>
    <w:p w14:paraId="51B9BF2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Installation</w:t>
      </w:r>
    </w:p>
    <w:p w14:paraId="5DE641A2" w14:textId="77777777" w:rsidR="000C6536" w:rsidRPr="000C6536" w:rsidRDefault="000C6536" w:rsidP="000C6536">
      <w:pPr>
        <w:pStyle w:val="BodyText"/>
        <w:spacing w:before="115"/>
        <w:ind w:right="1481"/>
        <w:rPr>
          <w:rFonts w:asciiTheme="majorHAnsi" w:hAnsiTheme="majorHAnsi" w:cstheme="majorHAnsi"/>
        </w:rPr>
      </w:pPr>
      <w:r w:rsidRPr="000C6536">
        <w:rPr>
          <w:rFonts w:asciiTheme="majorHAnsi" w:hAnsiTheme="majorHAnsi" w:cstheme="majorHAnsi"/>
        </w:rPr>
        <w:t>Posts: Do not splice members except in posts when splice is embedded at least 150 mm into concrete. Fit tightly fitting steel caps to posts, except where fixed to overhead structure.</w:t>
      </w:r>
    </w:p>
    <w:p w14:paraId="6570CC3A" w14:textId="77777777" w:rsidR="000C6536" w:rsidRPr="000C6536" w:rsidRDefault="000C6536" w:rsidP="000C6536">
      <w:pPr>
        <w:pStyle w:val="BodyText"/>
        <w:spacing w:before="121"/>
        <w:ind w:right="1002"/>
        <w:rPr>
          <w:rFonts w:asciiTheme="majorHAnsi" w:hAnsiTheme="majorHAnsi" w:cstheme="majorHAnsi"/>
        </w:rPr>
      </w:pPr>
      <w:r w:rsidRPr="000C6536">
        <w:rPr>
          <w:rFonts w:asciiTheme="majorHAnsi" w:hAnsiTheme="majorHAnsi" w:cstheme="majorHAnsi"/>
        </w:rPr>
        <w:t>Chainwire: Lace chainwire to end and gate posts. Tie chainwire twice around members at 250 mm maximum intervals. Twist ends twice and cut off neatly.</w:t>
      </w:r>
    </w:p>
    <w:p w14:paraId="3357A7E2" w14:textId="77777777" w:rsidR="000C6536" w:rsidRPr="000C6536" w:rsidRDefault="000C6536" w:rsidP="000C6536">
      <w:pPr>
        <w:pStyle w:val="BodyText"/>
        <w:spacing w:before="121"/>
        <w:ind w:right="1347"/>
        <w:rPr>
          <w:rFonts w:asciiTheme="majorHAnsi" w:hAnsiTheme="majorHAnsi" w:cstheme="majorHAnsi"/>
        </w:rPr>
      </w:pPr>
      <w:r w:rsidRPr="000C6536">
        <w:rPr>
          <w:rFonts w:asciiTheme="majorHAnsi" w:hAnsiTheme="majorHAnsi" w:cstheme="majorHAnsi"/>
        </w:rPr>
        <w:t>Cable wire: Tension cable wire(s) to support chainwire after at least 24 hour curing of concrete footings.</w:t>
      </w:r>
    </w:p>
    <w:p w14:paraId="44D068A3"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Footing type: Concrete.</w:t>
      </w:r>
    </w:p>
    <w:p w14:paraId="0A4AFF66"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Footing size:</w:t>
      </w:r>
    </w:p>
    <w:p w14:paraId="7A3498C9" w14:textId="77777777" w:rsidR="000C6536" w:rsidRPr="000C6536" w:rsidRDefault="000C6536" w:rsidP="000C6536">
      <w:pPr>
        <w:pStyle w:val="BodyText"/>
        <w:spacing w:before="63" w:line="300" w:lineRule="auto"/>
        <w:ind w:right="4048"/>
        <w:rPr>
          <w:rFonts w:asciiTheme="majorHAnsi" w:hAnsiTheme="majorHAnsi" w:cstheme="majorHAnsi"/>
        </w:rPr>
      </w:pPr>
      <w:r w:rsidRPr="000C6536">
        <w:rPr>
          <w:rFonts w:asciiTheme="majorHAnsi" w:hAnsiTheme="majorHAnsi" w:cstheme="majorHAnsi"/>
        </w:rPr>
        <w:t>Intermediate and end posts: 225 mm diameter x 600 mm depth. Corner posts and gate: 225 mm diameter x 900 mm depth.</w:t>
      </w:r>
    </w:p>
    <w:p w14:paraId="4ED641B8"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Post and rail barriers:</w:t>
      </w:r>
    </w:p>
    <w:p w14:paraId="0CA3FC80" w14:textId="77777777" w:rsidR="000C6536" w:rsidRPr="000C6536" w:rsidRDefault="000C6536" w:rsidP="000C6536">
      <w:pPr>
        <w:pStyle w:val="BodyText"/>
        <w:spacing w:before="116"/>
        <w:ind w:left="782" w:right="764" w:hanging="284"/>
        <w:rPr>
          <w:rFonts w:asciiTheme="majorHAnsi" w:hAnsiTheme="majorHAnsi" w:cstheme="majorHAnsi"/>
        </w:rPr>
      </w:pPr>
      <w:r w:rsidRPr="000C6536">
        <w:rPr>
          <w:rFonts w:asciiTheme="majorHAnsi" w:hAnsiTheme="majorHAnsi" w:cstheme="majorHAnsi"/>
        </w:rPr>
        <w:t>Rails: Connect rail(s) to posts using bolted split pipe fittings and purpose-made caps and brackets with rail apertures.</w:t>
      </w:r>
    </w:p>
    <w:p w14:paraId="0A1A6703" w14:textId="77777777" w:rsidR="000C6536" w:rsidRPr="000C6536" w:rsidRDefault="000C6536" w:rsidP="000C6536">
      <w:pPr>
        <w:pStyle w:val="BodyText"/>
        <w:spacing w:before="63"/>
        <w:ind w:left="782" w:right="774" w:hanging="284"/>
        <w:rPr>
          <w:rFonts w:asciiTheme="majorHAnsi" w:hAnsiTheme="majorHAnsi" w:cstheme="majorHAnsi"/>
        </w:rPr>
      </w:pPr>
      <w:r w:rsidRPr="000C6536">
        <w:rPr>
          <w:rFonts w:asciiTheme="majorHAnsi" w:hAnsiTheme="majorHAnsi" w:cstheme="majorHAnsi"/>
        </w:rPr>
        <w:t>Continuous rail type fences: Join the rails together in long lengths using purpose-made sleeves or socketed connections, and pass them through the apertures of caps and brackets on intermediate posts.</w:t>
      </w:r>
    </w:p>
    <w:p w14:paraId="31EE8D85" w14:textId="77777777" w:rsidR="000C6536" w:rsidRPr="000C6536" w:rsidRDefault="000C6536" w:rsidP="000C6536">
      <w:pPr>
        <w:pStyle w:val="BodyText"/>
        <w:spacing w:before="59"/>
        <w:rPr>
          <w:rFonts w:asciiTheme="majorHAnsi" w:hAnsiTheme="majorHAnsi" w:cstheme="majorHAnsi"/>
        </w:rPr>
      </w:pPr>
      <w:r w:rsidRPr="000C6536">
        <w:rPr>
          <w:rFonts w:asciiTheme="majorHAnsi" w:hAnsiTheme="majorHAnsi" w:cstheme="majorHAnsi"/>
        </w:rPr>
        <w:t>Railless barriers:</w:t>
      </w:r>
    </w:p>
    <w:p w14:paraId="27B80055"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Struts: Provide struts at ends, corners and gates.</w:t>
      </w:r>
    </w:p>
    <w:p w14:paraId="58F18EA0"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Security barriers:</w:t>
      </w:r>
    </w:p>
    <w:p w14:paraId="45F9707C"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Security fencing: Strain barbed wire between post extensions.</w:t>
      </w:r>
    </w:p>
    <w:p w14:paraId="0D5D0F28" w14:textId="77777777" w:rsidR="000C6536" w:rsidRPr="000C6536" w:rsidRDefault="000C6536" w:rsidP="000C6536">
      <w:pPr>
        <w:pStyle w:val="BodyText"/>
        <w:spacing w:before="3"/>
        <w:ind w:left="0"/>
        <w:rPr>
          <w:rFonts w:asciiTheme="majorHAnsi" w:hAnsiTheme="majorHAnsi" w:cstheme="majorHAnsi"/>
          <w:sz w:val="21"/>
        </w:rPr>
      </w:pPr>
    </w:p>
    <w:p w14:paraId="461B174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Gates</w:t>
      </w:r>
    </w:p>
    <w:p w14:paraId="18598711" w14:textId="77777777" w:rsidR="000C6536" w:rsidRPr="000C6536" w:rsidRDefault="000C6536" w:rsidP="000C6536">
      <w:pPr>
        <w:pStyle w:val="BodyText"/>
        <w:spacing w:before="116" w:line="364" w:lineRule="auto"/>
        <w:ind w:right="4883"/>
        <w:rPr>
          <w:rFonts w:asciiTheme="majorHAnsi" w:hAnsiTheme="majorHAnsi" w:cstheme="majorHAnsi"/>
        </w:rPr>
      </w:pPr>
      <w:r w:rsidRPr="000C6536">
        <w:rPr>
          <w:rFonts w:asciiTheme="majorHAnsi" w:hAnsiTheme="majorHAnsi" w:cstheme="majorHAnsi"/>
        </w:rPr>
        <w:t>Frame tubes: 33.7 mm diameter, 2 mm wall thickness. Chainwire: Match fence.</w:t>
      </w:r>
    </w:p>
    <w:p w14:paraId="3D9F6374" w14:textId="77777777" w:rsidR="000C6536" w:rsidRPr="000C6536" w:rsidRDefault="000C6536" w:rsidP="000C6536">
      <w:pPr>
        <w:pStyle w:val="BodyText"/>
        <w:spacing w:before="2"/>
        <w:ind w:right="7308"/>
        <w:rPr>
          <w:rFonts w:asciiTheme="majorHAnsi" w:hAnsiTheme="majorHAnsi" w:cstheme="majorHAnsi"/>
        </w:rPr>
      </w:pPr>
      <w:r w:rsidRPr="000C6536">
        <w:rPr>
          <w:rFonts w:asciiTheme="majorHAnsi" w:hAnsiTheme="majorHAnsi" w:cstheme="majorHAnsi"/>
        </w:rPr>
        <w:t>Maximum width: 3600 mm.</w:t>
      </w:r>
    </w:p>
    <w:p w14:paraId="26B72F89" w14:textId="77777777" w:rsidR="000C6536" w:rsidRPr="000C6536" w:rsidRDefault="000C6536" w:rsidP="000C6536">
      <w:pPr>
        <w:pStyle w:val="BodyText"/>
        <w:spacing w:before="120"/>
        <w:ind w:right="7308"/>
        <w:rPr>
          <w:rFonts w:asciiTheme="majorHAnsi" w:hAnsiTheme="majorHAnsi" w:cstheme="majorHAnsi"/>
        </w:rPr>
      </w:pPr>
      <w:r w:rsidRPr="000C6536">
        <w:rPr>
          <w:rFonts w:asciiTheme="majorHAnsi" w:hAnsiTheme="majorHAnsi" w:cstheme="majorHAnsi"/>
        </w:rPr>
        <w:t>Security barriers:</w:t>
      </w:r>
    </w:p>
    <w:p w14:paraId="5CA75ECE" w14:textId="77777777" w:rsidR="000C6536" w:rsidRPr="000C6536" w:rsidRDefault="000C6536" w:rsidP="000C6536">
      <w:pPr>
        <w:pStyle w:val="BodyText"/>
        <w:spacing w:before="120" w:line="300" w:lineRule="auto"/>
        <w:ind w:left="499" w:right="1731"/>
        <w:rPr>
          <w:rFonts w:asciiTheme="majorHAnsi" w:hAnsiTheme="majorHAnsi" w:cstheme="majorHAnsi"/>
        </w:rPr>
      </w:pPr>
      <w:r w:rsidRPr="000C6536">
        <w:rPr>
          <w:rFonts w:asciiTheme="majorHAnsi" w:hAnsiTheme="majorHAnsi" w:cstheme="majorHAnsi"/>
        </w:rPr>
        <w:t>Barbed wire security gate extension supports: 26.9 mm diameter, 2 mm wall thickness. Barbed wire: Match fence.</w:t>
      </w:r>
    </w:p>
    <w:p w14:paraId="1BECDBFB" w14:textId="77777777" w:rsidR="000C6536" w:rsidRPr="000C6536" w:rsidRDefault="000C6536" w:rsidP="000C6536">
      <w:pPr>
        <w:pStyle w:val="Heading2"/>
        <w:numPr>
          <w:ilvl w:val="3"/>
          <w:numId w:val="89"/>
        </w:numPr>
        <w:tabs>
          <w:tab w:val="left" w:pos="1079"/>
          <w:tab w:val="left" w:pos="1080"/>
        </w:tabs>
        <w:spacing w:before="189"/>
        <w:ind w:hanging="865"/>
        <w:rPr>
          <w:rFonts w:asciiTheme="majorHAnsi" w:hAnsiTheme="majorHAnsi" w:cstheme="majorHAnsi"/>
        </w:rPr>
      </w:pPr>
      <w:r w:rsidRPr="000C6536">
        <w:rPr>
          <w:rFonts w:asciiTheme="majorHAnsi" w:hAnsiTheme="majorHAnsi" w:cstheme="majorHAnsi"/>
        </w:rPr>
        <w:t>Stone</w:t>
      </w:r>
      <w:r w:rsidRPr="000C6536">
        <w:rPr>
          <w:rFonts w:asciiTheme="majorHAnsi" w:hAnsiTheme="majorHAnsi" w:cstheme="majorHAnsi"/>
          <w:spacing w:val="-5"/>
        </w:rPr>
        <w:t xml:space="preserve"> </w:t>
      </w:r>
      <w:r w:rsidRPr="000C6536">
        <w:rPr>
          <w:rFonts w:asciiTheme="majorHAnsi" w:hAnsiTheme="majorHAnsi" w:cstheme="majorHAnsi"/>
        </w:rPr>
        <w:t>Walls</w:t>
      </w:r>
    </w:p>
    <w:p w14:paraId="68BFE92C" w14:textId="77777777" w:rsidR="000C6536" w:rsidRPr="000C6536" w:rsidRDefault="000C6536" w:rsidP="000C6536">
      <w:pPr>
        <w:pStyle w:val="BodyText"/>
        <w:spacing w:before="10"/>
        <w:ind w:left="0"/>
        <w:rPr>
          <w:rFonts w:asciiTheme="majorHAnsi" w:hAnsiTheme="majorHAnsi" w:cstheme="majorHAnsi"/>
          <w:b/>
        </w:rPr>
      </w:pPr>
    </w:p>
    <w:p w14:paraId="256137A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Construction</w:t>
      </w:r>
    </w:p>
    <w:p w14:paraId="1DA075AF"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Select the stones for their locations and lay them in the wall with the minimum of stonecutting.</w:t>
      </w:r>
    </w:p>
    <w:p w14:paraId="2FCF6BA7" w14:textId="77777777" w:rsidR="000C6536" w:rsidRPr="000C6536" w:rsidRDefault="000C6536" w:rsidP="000C6536">
      <w:pPr>
        <w:pStyle w:val="BodyText"/>
        <w:spacing w:before="120"/>
        <w:ind w:right="1013"/>
        <w:rPr>
          <w:rFonts w:asciiTheme="majorHAnsi" w:hAnsiTheme="majorHAnsi" w:cstheme="majorHAnsi"/>
        </w:rPr>
      </w:pPr>
      <w:r w:rsidRPr="000C6536">
        <w:rPr>
          <w:rFonts w:asciiTheme="majorHAnsi" w:hAnsiTheme="majorHAnsi" w:cstheme="majorHAnsi"/>
        </w:rPr>
        <w:t>Footings: Select the largest, flattest and most regular stones for footings, and set them in concrete blinding in accordance with drawings.</w:t>
      </w:r>
    </w:p>
    <w:p w14:paraId="4361BE88" w14:textId="77777777" w:rsidR="000C6536" w:rsidRPr="000C6536" w:rsidRDefault="000C6536" w:rsidP="000C6536">
      <w:pPr>
        <w:pStyle w:val="BodyText"/>
        <w:spacing w:before="121"/>
        <w:ind w:right="880"/>
        <w:rPr>
          <w:rFonts w:asciiTheme="majorHAnsi" w:hAnsiTheme="majorHAnsi" w:cstheme="majorHAnsi"/>
        </w:rPr>
      </w:pPr>
      <w:r w:rsidRPr="000C6536">
        <w:rPr>
          <w:rFonts w:asciiTheme="majorHAnsi" w:hAnsiTheme="majorHAnsi" w:cstheme="majorHAnsi"/>
        </w:rPr>
        <w:t>Copings: Select stones of reasonably uniform size and finish the top of the wall to a level line or cap with precast concrete sections.</w:t>
      </w:r>
    </w:p>
    <w:p w14:paraId="17D75195" w14:textId="77777777" w:rsidR="000C6536" w:rsidRPr="000C6536" w:rsidRDefault="000C6536" w:rsidP="000C6536">
      <w:pPr>
        <w:pStyle w:val="BodyText"/>
        <w:spacing w:before="11"/>
        <w:ind w:left="0"/>
        <w:rPr>
          <w:rFonts w:asciiTheme="majorHAnsi" w:hAnsiTheme="majorHAnsi" w:cstheme="majorHAnsi"/>
        </w:rPr>
      </w:pPr>
    </w:p>
    <w:p w14:paraId="3A61835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Retaining Walls</w:t>
      </w:r>
    </w:p>
    <w:p w14:paraId="49F97681" w14:textId="77777777" w:rsidR="000C6536" w:rsidRPr="000C6536" w:rsidRDefault="000C6536" w:rsidP="000C6536">
      <w:pPr>
        <w:pStyle w:val="BodyText"/>
        <w:spacing w:before="116"/>
        <w:ind w:right="680"/>
        <w:rPr>
          <w:rFonts w:asciiTheme="majorHAnsi" w:hAnsiTheme="majorHAnsi" w:cstheme="majorHAnsi"/>
        </w:rPr>
      </w:pPr>
      <w:r w:rsidRPr="000C6536">
        <w:rPr>
          <w:rFonts w:asciiTheme="majorHAnsi" w:hAnsiTheme="majorHAnsi" w:cstheme="majorHAnsi"/>
        </w:rPr>
        <w:t>Construction: Where dry stone walls act as retaining walls, construct the stonework to be free draining through the wall. Batter back the wall face 50 – 70 mm for every 300 mm in height. Cap the top of the wall. Backfill progressively, with a layer at least 300 mm thick of porous material, such as coarse</w:t>
      </w:r>
    </w:p>
    <w:p w14:paraId="0244060A"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6A85294" w14:textId="77777777" w:rsidR="000C6536" w:rsidRPr="000C6536" w:rsidRDefault="000C6536" w:rsidP="000C6536">
      <w:pPr>
        <w:pStyle w:val="BodyText"/>
        <w:spacing w:before="104"/>
        <w:ind w:right="936"/>
        <w:rPr>
          <w:rFonts w:asciiTheme="majorHAnsi" w:hAnsiTheme="majorHAnsi" w:cstheme="majorHAnsi"/>
        </w:rPr>
      </w:pPr>
      <w:r w:rsidRPr="000C6536">
        <w:rPr>
          <w:rFonts w:asciiTheme="majorHAnsi" w:hAnsiTheme="majorHAnsi" w:cstheme="majorHAnsi"/>
        </w:rPr>
        <w:lastRenderedPageBreak/>
        <w:t>aggregate or crushed rock in the size range 20 – 40 mm. Install filter fabric to stop movement of silt into porous material.</w:t>
      </w:r>
    </w:p>
    <w:p w14:paraId="027499F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Minimum thickness: 450 mm.</w:t>
      </w:r>
    </w:p>
    <w:p w14:paraId="4E425010" w14:textId="77777777" w:rsidR="000C6536" w:rsidRPr="000C6536" w:rsidRDefault="000C6536" w:rsidP="000C6536">
      <w:pPr>
        <w:pStyle w:val="BodyText"/>
        <w:spacing w:before="120"/>
        <w:ind w:right="936"/>
        <w:rPr>
          <w:rFonts w:asciiTheme="majorHAnsi" w:hAnsiTheme="majorHAnsi" w:cstheme="majorHAnsi"/>
        </w:rPr>
      </w:pPr>
      <w:r w:rsidRPr="000C6536">
        <w:rPr>
          <w:rFonts w:asciiTheme="majorHAnsi" w:hAnsiTheme="majorHAnsi" w:cstheme="majorHAnsi"/>
        </w:rPr>
        <w:t>Where stone walls are mortared, batter back the wall face 50 – 70 mm for every 300 mm in height. Cap the top of the wall. Backfill progressively, with a layer at least 300 mm thick of porous material, such as coarse aggregate or crushed rock in the size range 20 – 40 mm. Install filter fabric to stop movement of silt into porous material. Install a slotted pipe drain at the bottom of the wall backfill to ensure all water is drained away from the wall face.</w:t>
      </w:r>
    </w:p>
    <w:p w14:paraId="61065620"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Minimum thickness: 450 mm.</w:t>
      </w:r>
    </w:p>
    <w:p w14:paraId="4B22EB2E" w14:textId="77777777" w:rsidR="000C6536" w:rsidRPr="000C6536" w:rsidRDefault="000C6536" w:rsidP="000C6536">
      <w:pPr>
        <w:pStyle w:val="BodyText"/>
        <w:spacing w:before="10"/>
        <w:ind w:left="0"/>
        <w:rPr>
          <w:rFonts w:asciiTheme="majorHAnsi" w:hAnsiTheme="majorHAnsi" w:cstheme="majorHAnsi"/>
        </w:rPr>
      </w:pPr>
    </w:p>
    <w:p w14:paraId="15A53096" w14:textId="77777777" w:rsidR="000C6536" w:rsidRPr="000C6536" w:rsidRDefault="000C6536" w:rsidP="000C6536">
      <w:pPr>
        <w:pStyle w:val="Heading2"/>
        <w:numPr>
          <w:ilvl w:val="3"/>
          <w:numId w:val="8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Crib</w:t>
      </w:r>
      <w:r w:rsidRPr="000C6536">
        <w:rPr>
          <w:rFonts w:asciiTheme="majorHAnsi" w:hAnsiTheme="majorHAnsi" w:cstheme="majorHAnsi"/>
          <w:spacing w:val="-1"/>
        </w:rPr>
        <w:t xml:space="preserve"> </w:t>
      </w:r>
      <w:r w:rsidRPr="000C6536">
        <w:rPr>
          <w:rFonts w:asciiTheme="majorHAnsi" w:hAnsiTheme="majorHAnsi" w:cstheme="majorHAnsi"/>
        </w:rPr>
        <w:t>Walls</w:t>
      </w:r>
    </w:p>
    <w:p w14:paraId="7D459B0B" w14:textId="77777777" w:rsidR="000C6536" w:rsidRPr="000C6536" w:rsidRDefault="000C6536" w:rsidP="000C6536">
      <w:pPr>
        <w:pStyle w:val="BodyText"/>
        <w:spacing w:before="10"/>
        <w:ind w:left="0"/>
        <w:rPr>
          <w:rFonts w:asciiTheme="majorHAnsi" w:hAnsiTheme="majorHAnsi" w:cstheme="majorHAnsi"/>
          <w:b/>
        </w:rPr>
      </w:pPr>
    </w:p>
    <w:p w14:paraId="7259E9C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Construction</w:t>
      </w:r>
    </w:p>
    <w:p w14:paraId="7E6B8AEE" w14:textId="77777777" w:rsidR="000C6536" w:rsidRPr="000C6536" w:rsidRDefault="000C6536" w:rsidP="000C6536">
      <w:pPr>
        <w:pStyle w:val="BodyText"/>
        <w:spacing w:before="116"/>
        <w:ind w:right="1314"/>
        <w:rPr>
          <w:rFonts w:asciiTheme="majorHAnsi" w:hAnsiTheme="majorHAnsi" w:cstheme="majorHAnsi"/>
        </w:rPr>
      </w:pPr>
      <w:r w:rsidRPr="000C6536">
        <w:rPr>
          <w:rFonts w:asciiTheme="majorHAnsi" w:hAnsiTheme="majorHAnsi" w:cstheme="majorHAnsi"/>
        </w:rPr>
        <w:t>Construct walls in conformance with the manufacturer’s written requirements or specific design included in the drawings.</w:t>
      </w:r>
    </w:p>
    <w:p w14:paraId="7EBDB97A" w14:textId="77777777" w:rsidR="000C6536" w:rsidRPr="000C6536" w:rsidRDefault="000C6536" w:rsidP="000C6536">
      <w:pPr>
        <w:pStyle w:val="BodyText"/>
        <w:spacing w:before="10"/>
        <w:ind w:left="0"/>
        <w:rPr>
          <w:rFonts w:asciiTheme="majorHAnsi" w:hAnsiTheme="majorHAnsi" w:cstheme="majorHAnsi"/>
        </w:rPr>
      </w:pPr>
    </w:p>
    <w:p w14:paraId="4F81889D" w14:textId="77777777" w:rsidR="000C6536" w:rsidRPr="000C6536" w:rsidRDefault="000C6536" w:rsidP="000C6536">
      <w:pPr>
        <w:pStyle w:val="Heading2"/>
        <w:numPr>
          <w:ilvl w:val="3"/>
          <w:numId w:val="8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Gabion</w:t>
      </w:r>
      <w:r w:rsidRPr="000C6536">
        <w:rPr>
          <w:rFonts w:asciiTheme="majorHAnsi" w:hAnsiTheme="majorHAnsi" w:cstheme="majorHAnsi"/>
          <w:spacing w:val="-2"/>
        </w:rPr>
        <w:t xml:space="preserve"> </w:t>
      </w:r>
      <w:r w:rsidRPr="000C6536">
        <w:rPr>
          <w:rFonts w:asciiTheme="majorHAnsi" w:hAnsiTheme="majorHAnsi" w:cstheme="majorHAnsi"/>
        </w:rPr>
        <w:t>Walls</w:t>
      </w:r>
    </w:p>
    <w:p w14:paraId="3762BC49" w14:textId="77777777" w:rsidR="000C6536" w:rsidRPr="000C6536" w:rsidRDefault="000C6536" w:rsidP="000C6536">
      <w:pPr>
        <w:pStyle w:val="BodyText"/>
        <w:spacing w:before="3"/>
        <w:ind w:left="0"/>
        <w:rPr>
          <w:rFonts w:asciiTheme="majorHAnsi" w:hAnsiTheme="majorHAnsi" w:cstheme="majorHAnsi"/>
          <w:b/>
          <w:sz w:val="21"/>
        </w:rPr>
      </w:pPr>
    </w:p>
    <w:p w14:paraId="61DE20C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Assembly</w:t>
      </w:r>
    </w:p>
    <w:p w14:paraId="219C271F" w14:textId="77777777" w:rsidR="000C6536" w:rsidRPr="000C6536" w:rsidRDefault="000C6536" w:rsidP="000C6536">
      <w:pPr>
        <w:pStyle w:val="BodyText"/>
        <w:spacing w:before="116"/>
        <w:ind w:right="857"/>
        <w:rPr>
          <w:rFonts w:asciiTheme="majorHAnsi" w:hAnsiTheme="majorHAnsi" w:cstheme="majorHAnsi"/>
        </w:rPr>
      </w:pPr>
      <w:r w:rsidRPr="000C6536">
        <w:rPr>
          <w:rFonts w:asciiTheme="majorHAnsi" w:hAnsiTheme="majorHAnsi" w:cstheme="majorHAnsi"/>
        </w:rPr>
        <w:t>Construction: Assemble the baskets and join them together by wiring along edges both horizontally and vertically before placing the rock fill. Fix the top of the basket by wiring to both the sides and the diaphragms.</w:t>
      </w:r>
    </w:p>
    <w:p w14:paraId="7E9585E8" w14:textId="77777777" w:rsidR="000C6536" w:rsidRPr="000C6536" w:rsidRDefault="000C6536" w:rsidP="000C6536">
      <w:pPr>
        <w:pStyle w:val="BodyText"/>
        <w:spacing w:before="11"/>
        <w:ind w:left="0"/>
        <w:rPr>
          <w:rFonts w:asciiTheme="majorHAnsi" w:hAnsiTheme="majorHAnsi" w:cstheme="majorHAnsi"/>
        </w:rPr>
      </w:pPr>
    </w:p>
    <w:p w14:paraId="493F1795" w14:textId="77777777" w:rsidR="000C6536" w:rsidRPr="000C6536" w:rsidRDefault="000C6536" w:rsidP="000C6536">
      <w:pPr>
        <w:pStyle w:val="Heading2"/>
        <w:numPr>
          <w:ilvl w:val="3"/>
          <w:numId w:val="89"/>
        </w:numPr>
        <w:tabs>
          <w:tab w:val="left" w:pos="1079"/>
          <w:tab w:val="left" w:pos="1080"/>
        </w:tabs>
        <w:ind w:hanging="865"/>
        <w:rPr>
          <w:rFonts w:asciiTheme="majorHAnsi" w:hAnsiTheme="majorHAnsi" w:cstheme="majorHAnsi"/>
        </w:rPr>
      </w:pPr>
      <w:r w:rsidRPr="000C6536">
        <w:rPr>
          <w:rFonts w:asciiTheme="majorHAnsi" w:hAnsiTheme="majorHAnsi" w:cstheme="majorHAnsi"/>
        </w:rPr>
        <w:t>Brick, Earth Block</w:t>
      </w:r>
      <w:r w:rsidRPr="000C6536">
        <w:rPr>
          <w:rFonts w:asciiTheme="majorHAnsi" w:hAnsiTheme="majorHAnsi" w:cstheme="majorHAnsi"/>
          <w:spacing w:val="-5"/>
        </w:rPr>
        <w:t xml:space="preserve"> </w:t>
      </w:r>
      <w:r w:rsidRPr="000C6536">
        <w:rPr>
          <w:rFonts w:asciiTheme="majorHAnsi" w:hAnsiTheme="majorHAnsi" w:cstheme="majorHAnsi"/>
        </w:rPr>
        <w:t>Walls</w:t>
      </w:r>
    </w:p>
    <w:p w14:paraId="1478842D" w14:textId="77777777" w:rsidR="000C6536" w:rsidRPr="000C6536" w:rsidRDefault="000C6536" w:rsidP="000C6536">
      <w:pPr>
        <w:pStyle w:val="BodyText"/>
        <w:spacing w:before="10"/>
        <w:ind w:left="0"/>
        <w:rPr>
          <w:rFonts w:asciiTheme="majorHAnsi" w:hAnsiTheme="majorHAnsi" w:cstheme="majorHAnsi"/>
          <w:b/>
        </w:rPr>
      </w:pPr>
    </w:p>
    <w:p w14:paraId="6E736C0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Construction</w:t>
      </w:r>
    </w:p>
    <w:p w14:paraId="5D04B697" w14:textId="77777777" w:rsidR="000C6536" w:rsidRPr="000C6536" w:rsidRDefault="000C6536" w:rsidP="000C6536">
      <w:pPr>
        <w:pStyle w:val="BodyText"/>
        <w:spacing w:before="120"/>
        <w:ind w:right="1136"/>
        <w:rPr>
          <w:rFonts w:asciiTheme="majorHAnsi" w:hAnsiTheme="majorHAnsi" w:cstheme="majorHAnsi"/>
        </w:rPr>
      </w:pPr>
      <w:r w:rsidRPr="000C6536">
        <w:rPr>
          <w:rFonts w:asciiTheme="majorHAnsi" w:hAnsiTheme="majorHAnsi" w:cstheme="majorHAnsi"/>
        </w:rPr>
        <w:t>Construct walls in conformance with the specific design included in the drawings. Construction of brickwork and earth blockwork to be in accordance with the relevant specification sections.</w:t>
      </w:r>
    </w:p>
    <w:p w14:paraId="18DD9B8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8A4F16D" w14:textId="77777777" w:rsidR="000C6536" w:rsidRPr="000C6536" w:rsidRDefault="000C6536" w:rsidP="000C6536">
      <w:pPr>
        <w:pStyle w:val="BodyText"/>
        <w:spacing w:before="5"/>
        <w:ind w:left="0"/>
        <w:rPr>
          <w:rFonts w:asciiTheme="majorHAnsi" w:hAnsiTheme="majorHAnsi" w:cstheme="majorHAnsi"/>
          <w:sz w:val="19"/>
        </w:rPr>
      </w:pPr>
    </w:p>
    <w:p w14:paraId="3ACE927A"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28B22CF9" wp14:editId="56741583">
                <wp:extent cx="5897880" cy="177165"/>
                <wp:effectExtent l="9525" t="5080" r="7620" b="8255"/>
                <wp:docPr id="39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DA506E" w14:textId="77777777" w:rsidR="000C6536" w:rsidRDefault="000C6536" w:rsidP="000C6536">
                            <w:pPr>
                              <w:tabs>
                                <w:tab w:val="left" w:pos="681"/>
                              </w:tabs>
                              <w:spacing w:before="19"/>
                              <w:ind w:left="105"/>
                              <w:rPr>
                                <w:b/>
                                <w:sz w:val="20"/>
                              </w:rPr>
                            </w:pPr>
                            <w:r>
                              <w:rPr>
                                <w:b/>
                                <w:sz w:val="20"/>
                              </w:rPr>
                              <w:t>2.6</w:t>
                            </w:r>
                            <w:r>
                              <w:rPr>
                                <w:b/>
                                <w:sz w:val="20"/>
                              </w:rPr>
                              <w:tab/>
                              <w:t>LANDSCAPE – SOILS AND</w:t>
                            </w:r>
                            <w:r>
                              <w:rPr>
                                <w:b/>
                                <w:spacing w:val="-7"/>
                                <w:sz w:val="20"/>
                              </w:rPr>
                              <w:t xml:space="preserve"> </w:t>
                            </w:r>
                            <w:r>
                              <w:rPr>
                                <w:b/>
                                <w:sz w:val="20"/>
                              </w:rPr>
                              <w:t>PLANTING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22CF9" id="Text Box 329" o:spid="_x0000_s1036"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KPGwHyKAgAAJAUAAA4AAAAAAAAAAAAAAAAALgIAAGRycy9lMm9Eb2MueG1sUEsBAi0AFAAGAAgA&#10;AAAhAIHAcWDbAAAABAEAAA8AAAAAAAAAAAAAAAAA5AQAAGRycy9kb3ducmV2LnhtbFBLBQYAAAAA&#10;BAAEAPMAAADsBQAAAAA=&#10;" filled="f" strokeweight=".24pt">
                <v:textbox inset="0,0,0,0">
                  <w:txbxContent>
                    <w:p w14:paraId="60DA506E" w14:textId="77777777" w:rsidR="000C6536" w:rsidRDefault="000C6536" w:rsidP="000C6536">
                      <w:pPr>
                        <w:tabs>
                          <w:tab w:val="left" w:pos="681"/>
                        </w:tabs>
                        <w:spacing w:before="19"/>
                        <w:ind w:left="105"/>
                        <w:rPr>
                          <w:b/>
                          <w:sz w:val="20"/>
                        </w:rPr>
                      </w:pPr>
                      <w:r>
                        <w:rPr>
                          <w:b/>
                          <w:sz w:val="20"/>
                        </w:rPr>
                        <w:t>2.6</w:t>
                      </w:r>
                      <w:r>
                        <w:rPr>
                          <w:b/>
                          <w:sz w:val="20"/>
                        </w:rPr>
                        <w:tab/>
                        <w:t>LANDSCAPE – SOILS AND</w:t>
                      </w:r>
                      <w:r>
                        <w:rPr>
                          <w:b/>
                          <w:spacing w:val="-7"/>
                          <w:sz w:val="20"/>
                        </w:rPr>
                        <w:t xml:space="preserve"> </w:t>
                      </w:r>
                      <w:r>
                        <w:rPr>
                          <w:b/>
                          <w:sz w:val="20"/>
                        </w:rPr>
                        <w:t>PLANTING</w:t>
                      </w:r>
                    </w:p>
                  </w:txbxContent>
                </v:textbox>
                <w10:anchorlock/>
              </v:shape>
            </w:pict>
          </mc:Fallback>
        </mc:AlternateContent>
      </w:r>
    </w:p>
    <w:p w14:paraId="21D62EC9" w14:textId="77777777" w:rsidR="000C6536" w:rsidRPr="000C6536" w:rsidRDefault="000C6536" w:rsidP="000C6536">
      <w:pPr>
        <w:pStyle w:val="BodyText"/>
        <w:spacing w:before="9"/>
        <w:ind w:left="0"/>
        <w:rPr>
          <w:rFonts w:asciiTheme="majorHAnsi" w:hAnsiTheme="majorHAnsi" w:cstheme="majorHAnsi"/>
          <w:sz w:val="9"/>
        </w:rPr>
      </w:pPr>
    </w:p>
    <w:p w14:paraId="30CD8E0B" w14:textId="77777777" w:rsidR="000C6536" w:rsidRPr="000C6536" w:rsidRDefault="000C6536" w:rsidP="000C6536">
      <w:pPr>
        <w:pStyle w:val="Heading2"/>
        <w:numPr>
          <w:ilvl w:val="2"/>
          <w:numId w:val="88"/>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8CEF83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E6A2040" wp14:editId="0864130A">
                <wp:extent cx="5797550" cy="3175"/>
                <wp:effectExtent l="12065" t="10160" r="10160" b="5715"/>
                <wp:docPr id="39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95" name="Line 32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7C672" id="Group 32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K++DhmDAgAA&#10;lwUAAA4AAAAAAAAAAAAAAAAALgIAAGRycy9lMm9Eb2MueG1sUEsBAi0AFAAGAAgAAAAhAFPznYHZ&#10;AAAAAgEAAA8AAAAAAAAAAAAAAAAA3QQAAGRycy9kb3ducmV2LnhtbFBLBQYAAAAABAAEAPMAAADj&#10;BQAAAAA=&#10;">
                <v:line id="Line 32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" strokeweight=".24pt"/>
                <w10:anchorlock/>
              </v:group>
            </w:pict>
          </mc:Fallback>
        </mc:AlternateContent>
      </w:r>
    </w:p>
    <w:p w14:paraId="17161780" w14:textId="77777777" w:rsidR="000C6536" w:rsidRPr="000C6536" w:rsidRDefault="000C6536" w:rsidP="000C6536">
      <w:pPr>
        <w:pStyle w:val="BodyText"/>
        <w:spacing w:before="3"/>
        <w:ind w:left="0"/>
        <w:rPr>
          <w:rFonts w:asciiTheme="majorHAnsi" w:hAnsiTheme="majorHAnsi" w:cstheme="majorHAnsi"/>
          <w:b/>
          <w:sz w:val="11"/>
        </w:rPr>
      </w:pPr>
    </w:p>
    <w:p w14:paraId="45904D16" w14:textId="77777777" w:rsidR="000C6536" w:rsidRPr="000C6536" w:rsidRDefault="000C6536" w:rsidP="000C6536">
      <w:pPr>
        <w:pStyle w:val="ListParagraph"/>
        <w:numPr>
          <w:ilvl w:val="3"/>
          <w:numId w:val="8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Submissions</w:t>
      </w:r>
    </w:p>
    <w:p w14:paraId="4BEA18B0" w14:textId="77777777" w:rsidR="000C6536" w:rsidRPr="000C6536" w:rsidRDefault="000C6536" w:rsidP="000C6536">
      <w:pPr>
        <w:pStyle w:val="BodyText"/>
        <w:spacing w:before="10"/>
        <w:ind w:left="0"/>
        <w:rPr>
          <w:rFonts w:asciiTheme="majorHAnsi" w:hAnsiTheme="majorHAnsi" w:cstheme="majorHAnsi"/>
          <w:b/>
        </w:rPr>
      </w:pPr>
    </w:p>
    <w:p w14:paraId="6EC1EDA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Suppliers</w:t>
      </w:r>
    </w:p>
    <w:p w14:paraId="20C7181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Obtain statements from suppliers of plant materials, giving the following:</w:t>
      </w:r>
    </w:p>
    <w:p w14:paraId="10F38D36" w14:textId="77777777" w:rsidR="000C6536" w:rsidRPr="000C6536" w:rsidRDefault="000C6536" w:rsidP="000C6536">
      <w:pPr>
        <w:pStyle w:val="BodyText"/>
        <w:spacing w:before="120" w:line="300" w:lineRule="auto"/>
        <w:ind w:left="499" w:right="3442"/>
        <w:rPr>
          <w:rFonts w:asciiTheme="majorHAnsi" w:hAnsiTheme="majorHAnsi" w:cstheme="majorHAnsi"/>
        </w:rPr>
      </w:pPr>
      <w:r w:rsidRPr="000C6536">
        <w:rPr>
          <w:rFonts w:asciiTheme="majorHAnsi" w:hAnsiTheme="majorHAnsi" w:cstheme="majorHAnsi"/>
        </w:rPr>
        <w:t>Particulars of the supplier’s experience in the required type of work. Lead times for delivery of the material to the site.</w:t>
      </w:r>
    </w:p>
    <w:p w14:paraId="6A7D1134" w14:textId="77777777" w:rsidR="000C6536" w:rsidRPr="000C6536" w:rsidRDefault="000C6536" w:rsidP="000C6536">
      <w:pPr>
        <w:pStyle w:val="Heading2"/>
        <w:numPr>
          <w:ilvl w:val="3"/>
          <w:numId w:val="88"/>
        </w:numPr>
        <w:tabs>
          <w:tab w:val="left" w:pos="1079"/>
          <w:tab w:val="left" w:pos="1080"/>
        </w:tabs>
        <w:spacing w:before="184"/>
        <w:ind w:hanging="865"/>
        <w:rPr>
          <w:rFonts w:asciiTheme="majorHAnsi" w:hAnsiTheme="majorHAnsi" w:cstheme="majorHAnsi"/>
        </w:rPr>
      </w:pPr>
      <w:r w:rsidRPr="000C6536">
        <w:rPr>
          <w:rFonts w:asciiTheme="majorHAnsi" w:hAnsiTheme="majorHAnsi" w:cstheme="majorHAnsi"/>
        </w:rPr>
        <w:t>Inspection</w:t>
      </w:r>
    </w:p>
    <w:p w14:paraId="5B09E7C2" w14:textId="77777777" w:rsidR="000C6536" w:rsidRPr="000C6536" w:rsidRDefault="000C6536" w:rsidP="000C6536">
      <w:pPr>
        <w:pStyle w:val="BodyText"/>
        <w:spacing w:before="10"/>
        <w:ind w:left="0"/>
        <w:rPr>
          <w:rFonts w:asciiTheme="majorHAnsi" w:hAnsiTheme="majorHAnsi" w:cstheme="majorHAnsi"/>
          <w:b/>
        </w:rPr>
      </w:pPr>
    </w:p>
    <w:p w14:paraId="260CDE9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56C3E38D" w14:textId="77777777" w:rsidR="000C6536" w:rsidRPr="000C6536" w:rsidRDefault="000C6536" w:rsidP="000C6536">
      <w:pPr>
        <w:pStyle w:val="BodyText"/>
        <w:spacing w:before="1" w:line="350" w:lineRule="atLeast"/>
        <w:ind w:left="499" w:right="3458" w:hanging="284"/>
        <w:rPr>
          <w:rFonts w:asciiTheme="majorHAnsi" w:hAnsiTheme="majorHAnsi" w:cstheme="majorHAnsi"/>
        </w:rPr>
      </w:pPr>
      <w:r w:rsidRPr="000C6536">
        <w:rPr>
          <w:rFonts w:asciiTheme="majorHAnsi" w:hAnsiTheme="majorHAnsi" w:cstheme="majorHAnsi"/>
        </w:rPr>
        <w:t>Give sufficient notice so that inspection may be made of the following: lawns prepared before seeding</w:t>
      </w:r>
    </w:p>
    <w:p w14:paraId="33FD87DE" w14:textId="77777777" w:rsidR="000C6536" w:rsidRPr="000C6536" w:rsidRDefault="000C6536" w:rsidP="000C6536">
      <w:pPr>
        <w:pStyle w:val="BodyText"/>
        <w:spacing w:before="58" w:line="300" w:lineRule="auto"/>
        <w:ind w:left="499" w:right="5175"/>
        <w:rPr>
          <w:rFonts w:asciiTheme="majorHAnsi" w:hAnsiTheme="majorHAnsi" w:cstheme="majorHAnsi"/>
        </w:rPr>
      </w:pPr>
      <w:r w:rsidRPr="000C6536">
        <w:rPr>
          <w:rFonts w:asciiTheme="majorHAnsi" w:hAnsiTheme="majorHAnsi" w:cstheme="majorHAnsi"/>
        </w:rPr>
        <w:t>plant holes excavated and prepared for planting setout of gravel paths prepared for filling</w:t>
      </w:r>
    </w:p>
    <w:p w14:paraId="20521BDA" w14:textId="77777777" w:rsidR="000C6536" w:rsidRPr="000C6536" w:rsidRDefault="000C6536" w:rsidP="000C6536">
      <w:pPr>
        <w:pStyle w:val="Heading2"/>
        <w:numPr>
          <w:ilvl w:val="2"/>
          <w:numId w:val="88"/>
        </w:numPr>
        <w:tabs>
          <w:tab w:val="left" w:pos="935"/>
          <w:tab w:val="left" w:pos="936"/>
        </w:tabs>
        <w:spacing w:before="188" w:after="19"/>
        <w:ind w:hanging="721"/>
        <w:rPr>
          <w:rFonts w:asciiTheme="majorHAnsi" w:hAnsiTheme="majorHAnsi" w:cstheme="majorHAnsi"/>
        </w:rPr>
      </w:pPr>
      <w:r w:rsidRPr="000C6536">
        <w:rPr>
          <w:rFonts w:asciiTheme="majorHAnsi" w:hAnsiTheme="majorHAnsi" w:cstheme="majorHAnsi"/>
        </w:rPr>
        <w:t>PRODUCTS</w:t>
      </w:r>
    </w:p>
    <w:p w14:paraId="0903499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23B2DAB" wp14:editId="3353B417">
                <wp:extent cx="5797550" cy="3175"/>
                <wp:effectExtent l="12065" t="6985" r="10160" b="8890"/>
                <wp:docPr id="39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93" name="Line 32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9E94A5" id="Group 32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BjJzQHhAIA&#10;AJcFAAAOAAAAAAAAAAAAAAAAAC4CAABkcnMvZTJvRG9jLnhtbFBLAQItABQABgAIAAAAIQBT852B&#10;2QAAAAIBAAAPAAAAAAAAAAAAAAAAAN4EAABkcnMvZG93bnJldi54bWxQSwUGAAAAAAQABADzAAAA&#10;5AUAAAAA&#10;">
                <v:line id="Line 32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" strokeweight=".24pt"/>
                <w10:anchorlock/>
              </v:group>
            </w:pict>
          </mc:Fallback>
        </mc:AlternateContent>
      </w:r>
    </w:p>
    <w:p w14:paraId="5E2C20EB" w14:textId="77777777" w:rsidR="000C6536" w:rsidRPr="000C6536" w:rsidRDefault="000C6536" w:rsidP="000C6536">
      <w:pPr>
        <w:pStyle w:val="BodyText"/>
        <w:spacing w:before="3"/>
        <w:ind w:left="0"/>
        <w:rPr>
          <w:rFonts w:asciiTheme="majorHAnsi" w:hAnsiTheme="majorHAnsi" w:cstheme="majorHAnsi"/>
          <w:b/>
          <w:sz w:val="11"/>
        </w:rPr>
      </w:pPr>
    </w:p>
    <w:p w14:paraId="5DF7AE23" w14:textId="77777777" w:rsidR="000C6536" w:rsidRPr="000C6536" w:rsidRDefault="000C6536" w:rsidP="000C6536">
      <w:pPr>
        <w:pStyle w:val="ListParagraph"/>
        <w:numPr>
          <w:ilvl w:val="3"/>
          <w:numId w:val="8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Topsoil</w:t>
      </w:r>
    </w:p>
    <w:p w14:paraId="01E05B98" w14:textId="77777777" w:rsidR="000C6536" w:rsidRPr="000C6536" w:rsidRDefault="000C6536" w:rsidP="000C6536">
      <w:pPr>
        <w:pStyle w:val="BodyText"/>
        <w:spacing w:before="10"/>
        <w:ind w:left="0"/>
        <w:rPr>
          <w:rFonts w:asciiTheme="majorHAnsi" w:hAnsiTheme="majorHAnsi" w:cstheme="majorHAnsi"/>
          <w:b/>
        </w:rPr>
      </w:pPr>
    </w:p>
    <w:p w14:paraId="172698C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Source</w:t>
      </w:r>
    </w:p>
    <w:p w14:paraId="3EBF0958"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Import topsoil unless the topsoil type can be provided from material recovered from the site.</w:t>
      </w:r>
    </w:p>
    <w:p w14:paraId="41D64EA8" w14:textId="77777777" w:rsidR="000C6536" w:rsidRPr="000C6536" w:rsidRDefault="000C6536" w:rsidP="000C6536">
      <w:pPr>
        <w:pStyle w:val="BodyText"/>
        <w:spacing w:before="11"/>
        <w:ind w:left="0"/>
        <w:rPr>
          <w:rFonts w:asciiTheme="majorHAnsi" w:hAnsiTheme="majorHAnsi" w:cstheme="majorHAnsi"/>
        </w:rPr>
      </w:pPr>
    </w:p>
    <w:p w14:paraId="55946D2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Additives</w:t>
      </w:r>
    </w:p>
    <w:p w14:paraId="3A2B6C9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Use additives to raise topsoil to the required standard approved by the Engineer.</w:t>
      </w:r>
    </w:p>
    <w:p w14:paraId="2EF2DD3D" w14:textId="77777777" w:rsidR="000C6536" w:rsidRPr="000C6536" w:rsidRDefault="000C6536" w:rsidP="000C6536">
      <w:pPr>
        <w:pStyle w:val="BodyText"/>
        <w:spacing w:before="10"/>
        <w:ind w:left="0"/>
        <w:rPr>
          <w:rFonts w:asciiTheme="majorHAnsi" w:hAnsiTheme="majorHAnsi" w:cstheme="majorHAnsi"/>
        </w:rPr>
      </w:pPr>
    </w:p>
    <w:p w14:paraId="361E3FF5" w14:textId="77777777" w:rsidR="000C6536" w:rsidRPr="000C6536" w:rsidRDefault="000C6536" w:rsidP="000C6536">
      <w:pPr>
        <w:pStyle w:val="Heading2"/>
        <w:numPr>
          <w:ilvl w:val="3"/>
          <w:numId w:val="88"/>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 xml:space="preserve">Compost </w:t>
      </w:r>
      <w:r w:rsidRPr="000C6536">
        <w:rPr>
          <w:rFonts w:asciiTheme="majorHAnsi" w:hAnsiTheme="majorHAnsi" w:cstheme="majorHAnsi"/>
          <w:spacing w:val="-2"/>
        </w:rPr>
        <w:t>and</w:t>
      </w:r>
      <w:r w:rsidRPr="000C6536">
        <w:rPr>
          <w:rFonts w:asciiTheme="majorHAnsi" w:hAnsiTheme="majorHAnsi" w:cstheme="majorHAnsi"/>
          <w:spacing w:val="1"/>
        </w:rPr>
        <w:t xml:space="preserve"> </w:t>
      </w:r>
      <w:r w:rsidRPr="000C6536">
        <w:rPr>
          <w:rFonts w:asciiTheme="majorHAnsi" w:hAnsiTheme="majorHAnsi" w:cstheme="majorHAnsi"/>
        </w:rPr>
        <w:t>Fertiliser</w:t>
      </w:r>
    </w:p>
    <w:p w14:paraId="418868D4" w14:textId="77777777" w:rsidR="000C6536" w:rsidRPr="000C6536" w:rsidRDefault="000C6536" w:rsidP="000C6536">
      <w:pPr>
        <w:pStyle w:val="BodyText"/>
        <w:spacing w:before="3"/>
        <w:ind w:left="0"/>
        <w:rPr>
          <w:rFonts w:asciiTheme="majorHAnsi" w:hAnsiTheme="majorHAnsi" w:cstheme="majorHAnsi"/>
          <w:b/>
          <w:sz w:val="21"/>
        </w:rPr>
      </w:pPr>
    </w:p>
    <w:p w14:paraId="292A6A2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Compost</w:t>
      </w:r>
    </w:p>
    <w:p w14:paraId="5B372B8A" w14:textId="77777777" w:rsidR="000C6536" w:rsidRPr="000C6536" w:rsidRDefault="000C6536" w:rsidP="000C6536">
      <w:pPr>
        <w:pStyle w:val="BodyText"/>
        <w:spacing w:before="116"/>
        <w:ind w:right="1125"/>
        <w:rPr>
          <w:rFonts w:asciiTheme="majorHAnsi" w:hAnsiTheme="majorHAnsi" w:cstheme="majorHAnsi"/>
        </w:rPr>
      </w:pPr>
      <w:r w:rsidRPr="000C6536">
        <w:rPr>
          <w:rFonts w:asciiTheme="majorHAnsi" w:hAnsiTheme="majorHAnsi" w:cstheme="majorHAnsi"/>
        </w:rPr>
        <w:t>Provide well rotted vegetative material or animal manure, free from harmful chemicals, grass and weed growth.</w:t>
      </w:r>
    </w:p>
    <w:p w14:paraId="6E8E3102" w14:textId="77777777" w:rsidR="000C6536" w:rsidRPr="000C6536" w:rsidRDefault="000C6536" w:rsidP="000C6536">
      <w:pPr>
        <w:pStyle w:val="BodyText"/>
        <w:spacing w:before="11"/>
        <w:ind w:left="0"/>
        <w:rPr>
          <w:rFonts w:asciiTheme="majorHAnsi" w:hAnsiTheme="majorHAnsi" w:cstheme="majorHAnsi"/>
        </w:rPr>
      </w:pPr>
    </w:p>
    <w:p w14:paraId="5FFB1EC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Fertiliser</w:t>
      </w:r>
    </w:p>
    <w:p w14:paraId="3FD968BA" w14:textId="77777777" w:rsidR="000C6536" w:rsidRPr="000C6536" w:rsidRDefault="000C6536" w:rsidP="000C6536">
      <w:pPr>
        <w:pStyle w:val="BodyText"/>
        <w:spacing w:before="120"/>
        <w:ind w:right="1014"/>
        <w:rPr>
          <w:rFonts w:asciiTheme="majorHAnsi" w:hAnsiTheme="majorHAnsi" w:cstheme="majorHAnsi"/>
        </w:rPr>
      </w:pPr>
      <w:r w:rsidRPr="000C6536">
        <w:rPr>
          <w:rFonts w:asciiTheme="majorHAnsi" w:hAnsiTheme="majorHAnsi" w:cstheme="majorHAnsi"/>
        </w:rPr>
        <w:t>Provide proprietary fertilisers, delivered to the site in sealed bags marked to show manufacturer or vendor, weight, fertiliser type, recommended uses and application rates.</w:t>
      </w:r>
    </w:p>
    <w:p w14:paraId="129381A3" w14:textId="77777777" w:rsidR="000C6536" w:rsidRPr="000C6536" w:rsidRDefault="000C6536" w:rsidP="000C6536">
      <w:pPr>
        <w:pStyle w:val="BodyText"/>
        <w:spacing w:before="6"/>
        <w:ind w:left="0"/>
        <w:rPr>
          <w:rFonts w:asciiTheme="majorHAnsi" w:hAnsiTheme="majorHAnsi" w:cstheme="majorHAnsi"/>
        </w:rPr>
      </w:pPr>
    </w:p>
    <w:p w14:paraId="3FE10A6E" w14:textId="77777777" w:rsidR="000C6536" w:rsidRPr="000C6536" w:rsidRDefault="000C6536" w:rsidP="000C6536">
      <w:pPr>
        <w:pStyle w:val="Heading2"/>
        <w:numPr>
          <w:ilvl w:val="3"/>
          <w:numId w:val="88"/>
        </w:numPr>
        <w:tabs>
          <w:tab w:val="left" w:pos="1079"/>
          <w:tab w:val="left" w:pos="1080"/>
        </w:tabs>
        <w:ind w:hanging="865"/>
        <w:rPr>
          <w:rFonts w:asciiTheme="majorHAnsi" w:hAnsiTheme="majorHAnsi" w:cstheme="majorHAnsi"/>
        </w:rPr>
      </w:pPr>
      <w:r w:rsidRPr="000C6536">
        <w:rPr>
          <w:rFonts w:asciiTheme="majorHAnsi" w:hAnsiTheme="majorHAnsi" w:cstheme="majorHAnsi"/>
        </w:rPr>
        <w:t>Gravel</w:t>
      </w:r>
      <w:r w:rsidRPr="000C6536">
        <w:rPr>
          <w:rFonts w:asciiTheme="majorHAnsi" w:hAnsiTheme="majorHAnsi" w:cstheme="majorHAnsi"/>
          <w:spacing w:val="3"/>
        </w:rPr>
        <w:t xml:space="preserve"> </w:t>
      </w:r>
      <w:r w:rsidRPr="000C6536">
        <w:rPr>
          <w:rFonts w:asciiTheme="majorHAnsi" w:hAnsiTheme="majorHAnsi" w:cstheme="majorHAnsi"/>
        </w:rPr>
        <w:t>Paths</w:t>
      </w:r>
    </w:p>
    <w:p w14:paraId="3759EAFD" w14:textId="77777777" w:rsidR="000C6536" w:rsidRPr="000C6536" w:rsidRDefault="000C6536" w:rsidP="000C6536">
      <w:pPr>
        <w:pStyle w:val="BodyText"/>
        <w:spacing w:before="63"/>
        <w:ind w:right="497"/>
        <w:rPr>
          <w:rFonts w:asciiTheme="majorHAnsi" w:hAnsiTheme="majorHAnsi" w:cstheme="majorHAnsi"/>
        </w:rPr>
      </w:pPr>
      <w:r w:rsidRPr="000C6536">
        <w:rPr>
          <w:rFonts w:asciiTheme="majorHAnsi" w:hAnsiTheme="majorHAnsi" w:cstheme="majorHAnsi"/>
        </w:rPr>
        <w:t>Provide paths constructed with consolidated small gravel chippings and concrete edging pavers where shown on plans.</w:t>
      </w:r>
    </w:p>
    <w:p w14:paraId="0F98BB43" w14:textId="77777777" w:rsidR="000C6536" w:rsidRPr="000C6536" w:rsidRDefault="000C6536" w:rsidP="000C6536">
      <w:pPr>
        <w:pStyle w:val="BodyText"/>
        <w:ind w:left="0"/>
        <w:rPr>
          <w:rFonts w:asciiTheme="majorHAnsi" w:hAnsiTheme="majorHAnsi" w:cstheme="majorHAnsi"/>
          <w:sz w:val="22"/>
        </w:rPr>
      </w:pPr>
    </w:p>
    <w:p w14:paraId="7154BA86" w14:textId="77777777" w:rsidR="000C6536" w:rsidRPr="000C6536" w:rsidRDefault="000C6536" w:rsidP="000C6536">
      <w:pPr>
        <w:pStyle w:val="BodyText"/>
        <w:spacing w:before="5"/>
        <w:ind w:left="0"/>
        <w:rPr>
          <w:rFonts w:asciiTheme="majorHAnsi" w:hAnsiTheme="majorHAnsi" w:cstheme="majorHAnsi"/>
          <w:sz w:val="29"/>
        </w:rPr>
      </w:pPr>
    </w:p>
    <w:p w14:paraId="5A84A7EE" w14:textId="77777777" w:rsidR="000C6536" w:rsidRPr="000C6536" w:rsidRDefault="000C6536" w:rsidP="000C6536">
      <w:pPr>
        <w:pStyle w:val="Heading2"/>
        <w:numPr>
          <w:ilvl w:val="2"/>
          <w:numId w:val="8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2E2B3C0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D30AE53" wp14:editId="3F9C7A13">
                <wp:extent cx="5797550" cy="3175"/>
                <wp:effectExtent l="12065" t="8890" r="10160" b="6985"/>
                <wp:docPr id="390"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91" name="Line 32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42A67" id="Group 32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IZggIAAJc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seMSGYICAACX&#10;BQAADgAAAAAAAAAAAAAAAAAuAgAAZHJzL2Uyb0RvYy54bWxQSwECLQAUAAYACAAAACEAU/OdgdkA&#10;AAACAQAADwAAAAAAAAAAAAAAAADcBAAAZHJzL2Rvd25yZXYueG1sUEsFBgAAAAAEAAQA8wAAAOIF&#10;AAAAAA==&#10;">
                <v:line id="Line 32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" strokeweight=".24pt"/>
                <w10:anchorlock/>
              </v:group>
            </w:pict>
          </mc:Fallback>
        </mc:AlternateContent>
      </w:r>
    </w:p>
    <w:p w14:paraId="4BAB18A9" w14:textId="77777777" w:rsidR="000C6536" w:rsidRPr="000C6536" w:rsidRDefault="000C6536" w:rsidP="000C6536">
      <w:pPr>
        <w:pStyle w:val="BodyText"/>
        <w:spacing w:before="3"/>
        <w:ind w:left="0"/>
        <w:rPr>
          <w:rFonts w:asciiTheme="majorHAnsi" w:hAnsiTheme="majorHAnsi" w:cstheme="majorHAnsi"/>
          <w:b/>
          <w:sz w:val="11"/>
        </w:rPr>
      </w:pPr>
    </w:p>
    <w:p w14:paraId="7DDDDABD" w14:textId="77777777" w:rsidR="000C6536" w:rsidRPr="000C6536" w:rsidRDefault="000C6536" w:rsidP="000C6536">
      <w:pPr>
        <w:pStyle w:val="ListParagraph"/>
        <w:numPr>
          <w:ilvl w:val="3"/>
          <w:numId w:val="8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Preparation</w:t>
      </w:r>
    </w:p>
    <w:p w14:paraId="431D9293" w14:textId="77777777" w:rsidR="000C6536" w:rsidRPr="000C6536" w:rsidRDefault="000C6536" w:rsidP="000C6536">
      <w:pPr>
        <w:pStyle w:val="BodyText"/>
        <w:spacing w:before="10"/>
        <w:ind w:left="0"/>
        <w:rPr>
          <w:rFonts w:asciiTheme="majorHAnsi" w:hAnsiTheme="majorHAnsi" w:cstheme="majorHAnsi"/>
          <w:b/>
        </w:rPr>
      </w:pPr>
    </w:p>
    <w:p w14:paraId="608CEC7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Vegetative Spoil</w:t>
      </w:r>
    </w:p>
    <w:p w14:paraId="1957792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Remove vegetative spoil from site. Do not burn.</w:t>
      </w:r>
    </w:p>
    <w:p w14:paraId="4BCEA4C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195470E" w14:textId="77777777" w:rsidR="000C6536" w:rsidRPr="000C6536" w:rsidRDefault="000C6536" w:rsidP="000C6536">
      <w:pPr>
        <w:pStyle w:val="Heading2"/>
        <w:numPr>
          <w:ilvl w:val="3"/>
          <w:numId w:val="88"/>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Rockwork</w:t>
      </w:r>
    </w:p>
    <w:p w14:paraId="66D3C438" w14:textId="77777777" w:rsidR="000C6536" w:rsidRPr="000C6536" w:rsidRDefault="000C6536" w:rsidP="000C6536">
      <w:pPr>
        <w:pStyle w:val="BodyText"/>
        <w:spacing w:before="3"/>
        <w:ind w:left="0"/>
        <w:rPr>
          <w:rFonts w:asciiTheme="majorHAnsi" w:hAnsiTheme="majorHAnsi" w:cstheme="majorHAnsi"/>
          <w:b/>
          <w:sz w:val="21"/>
        </w:rPr>
      </w:pPr>
    </w:p>
    <w:p w14:paraId="651B73E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Rock Work</w:t>
      </w:r>
    </w:p>
    <w:p w14:paraId="693A63C5" w14:textId="77777777" w:rsidR="000C6536" w:rsidRPr="000C6536" w:rsidRDefault="000C6536" w:rsidP="000C6536">
      <w:pPr>
        <w:pStyle w:val="BodyText"/>
        <w:spacing w:before="115"/>
        <w:ind w:right="969"/>
        <w:rPr>
          <w:rFonts w:asciiTheme="majorHAnsi" w:hAnsiTheme="majorHAnsi" w:cstheme="majorHAnsi"/>
        </w:rPr>
      </w:pPr>
      <w:r w:rsidRPr="000C6536">
        <w:rPr>
          <w:rFonts w:asciiTheme="majorHAnsi" w:hAnsiTheme="majorHAnsi" w:cstheme="majorHAnsi"/>
        </w:rPr>
        <w:t>General: Place rocks while ground formation work is being carried out. Provide site rock, otherwise provide imported rock. Bury rock two thirds by volume, with weathered faces exposed. Protect the weathered faces from damage.</w:t>
      </w:r>
    </w:p>
    <w:p w14:paraId="00126A44" w14:textId="77777777" w:rsidR="000C6536" w:rsidRPr="000C6536" w:rsidRDefault="000C6536" w:rsidP="000C6536">
      <w:pPr>
        <w:pStyle w:val="BodyText"/>
        <w:spacing w:before="121" w:line="364" w:lineRule="auto"/>
        <w:ind w:right="1125"/>
        <w:rPr>
          <w:rFonts w:asciiTheme="majorHAnsi" w:hAnsiTheme="majorHAnsi" w:cstheme="majorHAnsi"/>
        </w:rPr>
      </w:pPr>
      <w:r w:rsidRPr="000C6536">
        <w:rPr>
          <w:rFonts w:asciiTheme="majorHAnsi" w:hAnsiTheme="majorHAnsi" w:cstheme="majorHAnsi"/>
        </w:rPr>
        <w:t>Site rock: Stockpile for future placement and accessibility for lifting. Dispose of other rock off site. Imported rock: Provide rock which has been selected before delivery.</w:t>
      </w:r>
    </w:p>
    <w:p w14:paraId="5D83632E" w14:textId="77777777" w:rsidR="000C6536" w:rsidRPr="000C6536" w:rsidRDefault="000C6536" w:rsidP="000C6536">
      <w:pPr>
        <w:pStyle w:val="Heading2"/>
        <w:numPr>
          <w:ilvl w:val="3"/>
          <w:numId w:val="88"/>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Subsoil</w:t>
      </w:r>
    </w:p>
    <w:p w14:paraId="1480C98F" w14:textId="77777777" w:rsidR="000C6536" w:rsidRPr="000C6536" w:rsidRDefault="000C6536" w:rsidP="000C6536">
      <w:pPr>
        <w:pStyle w:val="BodyText"/>
        <w:spacing w:before="10"/>
        <w:ind w:left="0"/>
        <w:rPr>
          <w:rFonts w:asciiTheme="majorHAnsi" w:hAnsiTheme="majorHAnsi" w:cstheme="majorHAnsi"/>
          <w:b/>
        </w:rPr>
      </w:pPr>
    </w:p>
    <w:p w14:paraId="2BC13F0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Ripping</w:t>
      </w:r>
    </w:p>
    <w:p w14:paraId="2F9ACADA" w14:textId="77777777" w:rsidR="000C6536" w:rsidRPr="000C6536" w:rsidRDefault="000C6536" w:rsidP="000C6536">
      <w:pPr>
        <w:pStyle w:val="BodyText"/>
        <w:spacing w:before="120"/>
        <w:ind w:right="902"/>
        <w:rPr>
          <w:rFonts w:asciiTheme="majorHAnsi" w:hAnsiTheme="majorHAnsi" w:cstheme="majorHAnsi"/>
        </w:rPr>
      </w:pPr>
      <w:r w:rsidRPr="000C6536">
        <w:rPr>
          <w:rFonts w:asciiTheme="majorHAnsi" w:hAnsiTheme="majorHAnsi" w:cstheme="majorHAnsi"/>
        </w:rPr>
        <w:t>Rip parallel to the final contours wherever possible. Do not rip when the subsoil is wet or plastic. Do not rip within the dripline of trees and shrubs to be retained.</w:t>
      </w:r>
    </w:p>
    <w:p w14:paraId="6064DD97" w14:textId="77777777" w:rsidR="000C6536" w:rsidRPr="000C6536" w:rsidRDefault="000C6536" w:rsidP="000C6536">
      <w:pPr>
        <w:pStyle w:val="BodyText"/>
        <w:spacing w:before="24" w:line="350" w:lineRule="exact"/>
        <w:ind w:left="499" w:right="4203" w:hanging="284"/>
        <w:rPr>
          <w:rFonts w:asciiTheme="majorHAnsi" w:hAnsiTheme="majorHAnsi" w:cstheme="majorHAnsi"/>
        </w:rPr>
      </w:pPr>
      <w:r w:rsidRPr="000C6536">
        <w:rPr>
          <w:rFonts w:asciiTheme="majorHAnsi" w:hAnsiTheme="majorHAnsi" w:cstheme="majorHAnsi"/>
        </w:rPr>
        <w:t>Ripping depths: Rip the subsoil to the following typical depths: Compacted subsoil: 300 mm.</w:t>
      </w:r>
    </w:p>
    <w:p w14:paraId="1895E63D" w14:textId="77777777" w:rsidR="000C6536" w:rsidRPr="000C6536" w:rsidRDefault="000C6536" w:rsidP="000C6536">
      <w:pPr>
        <w:pStyle w:val="BodyText"/>
        <w:spacing w:before="35"/>
        <w:ind w:left="499"/>
        <w:rPr>
          <w:rFonts w:asciiTheme="majorHAnsi" w:hAnsiTheme="majorHAnsi" w:cstheme="majorHAnsi"/>
        </w:rPr>
      </w:pPr>
      <w:r w:rsidRPr="000C6536">
        <w:rPr>
          <w:rFonts w:asciiTheme="majorHAnsi" w:hAnsiTheme="majorHAnsi" w:cstheme="majorHAnsi"/>
        </w:rPr>
        <w:t>Heavily compacted clay subsoil: 450 mm.</w:t>
      </w:r>
    </w:p>
    <w:p w14:paraId="49AE79B7" w14:textId="77777777" w:rsidR="000C6536" w:rsidRPr="000C6536" w:rsidRDefault="000C6536" w:rsidP="000C6536">
      <w:pPr>
        <w:pStyle w:val="BodyText"/>
        <w:spacing w:before="10"/>
        <w:ind w:left="0"/>
        <w:rPr>
          <w:rFonts w:asciiTheme="majorHAnsi" w:hAnsiTheme="majorHAnsi" w:cstheme="majorHAnsi"/>
        </w:rPr>
      </w:pPr>
    </w:p>
    <w:p w14:paraId="45804D3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Planting Beds</w:t>
      </w:r>
    </w:p>
    <w:p w14:paraId="661F8B8D" w14:textId="77777777" w:rsidR="000C6536" w:rsidRPr="000C6536" w:rsidRDefault="000C6536" w:rsidP="000C6536">
      <w:pPr>
        <w:pStyle w:val="BodyText"/>
        <w:spacing w:before="120"/>
        <w:ind w:right="824"/>
        <w:rPr>
          <w:rFonts w:asciiTheme="majorHAnsi" w:hAnsiTheme="majorHAnsi" w:cstheme="majorHAnsi"/>
        </w:rPr>
      </w:pPr>
      <w:r w:rsidRPr="000C6536">
        <w:rPr>
          <w:rFonts w:asciiTheme="majorHAnsi" w:hAnsiTheme="majorHAnsi" w:cstheme="majorHAnsi"/>
        </w:rPr>
        <w:t>Excavated: Excavate to bring the subsoil to at least 300 mm below finished design levels. Shape the subsoil to fall to subsoil drains where applicable. Break up the subsoil to a further depth of 100 mm.</w:t>
      </w:r>
    </w:p>
    <w:p w14:paraId="63398620" w14:textId="77777777" w:rsidR="000C6536" w:rsidRPr="000C6536" w:rsidRDefault="000C6536" w:rsidP="000C6536">
      <w:pPr>
        <w:pStyle w:val="BodyText"/>
        <w:spacing w:before="116"/>
        <w:ind w:right="1124"/>
        <w:rPr>
          <w:rFonts w:asciiTheme="majorHAnsi" w:hAnsiTheme="majorHAnsi" w:cstheme="majorHAnsi"/>
        </w:rPr>
      </w:pPr>
      <w:r w:rsidRPr="000C6536">
        <w:rPr>
          <w:rFonts w:asciiTheme="majorHAnsi" w:hAnsiTheme="majorHAnsi" w:cstheme="majorHAnsi"/>
        </w:rPr>
        <w:t>Unexcavated: Remove weeds, roots, builder’s rubbish and other debris. Bring the planting bed to 75 mm below finished design levels.</w:t>
      </w:r>
    </w:p>
    <w:p w14:paraId="30DB54AA" w14:textId="77777777" w:rsidR="000C6536" w:rsidRPr="000C6536" w:rsidRDefault="000C6536" w:rsidP="000C6536">
      <w:pPr>
        <w:pStyle w:val="BodyText"/>
        <w:spacing w:before="11"/>
        <w:ind w:left="0"/>
        <w:rPr>
          <w:rFonts w:asciiTheme="majorHAnsi" w:hAnsiTheme="majorHAnsi" w:cstheme="majorHAnsi"/>
        </w:rPr>
      </w:pPr>
    </w:p>
    <w:p w14:paraId="694BCBD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Cultivation</w:t>
      </w:r>
    </w:p>
    <w:p w14:paraId="1BD78E9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Minimum depth: 100 mm.</w:t>
      </w:r>
    </w:p>
    <w:p w14:paraId="3784D82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Services and roots: Do not disturb services or tree roots; if necessary cultivate these areas by hand.</w:t>
      </w:r>
    </w:p>
    <w:p w14:paraId="7E65C9C0" w14:textId="77777777" w:rsidR="000C6536" w:rsidRPr="000C6536" w:rsidRDefault="000C6536" w:rsidP="000C6536">
      <w:pPr>
        <w:pStyle w:val="BodyText"/>
        <w:spacing w:before="120"/>
        <w:ind w:right="637"/>
        <w:rPr>
          <w:rFonts w:asciiTheme="majorHAnsi" w:hAnsiTheme="majorHAnsi" w:cstheme="majorHAnsi"/>
        </w:rPr>
      </w:pPr>
      <w:r w:rsidRPr="000C6536">
        <w:rPr>
          <w:rFonts w:asciiTheme="majorHAnsi" w:hAnsiTheme="majorHAnsi" w:cstheme="majorHAnsi"/>
        </w:rPr>
        <w:t>Cultivation: Thoroughly mix in materials required to be incorporated into the subsoil. Cultivate manually within 300 mm of paths or structures. Remove stones exceeding 50 mm, and weeds, rubbish or other deleterious material brought to the surface during cultivation. Trim the surface to design levels after</w:t>
      </w:r>
      <w:r w:rsidRPr="000C6536">
        <w:rPr>
          <w:rFonts w:asciiTheme="majorHAnsi" w:hAnsiTheme="majorHAnsi" w:cstheme="majorHAnsi"/>
          <w:spacing w:val="1"/>
        </w:rPr>
        <w:t xml:space="preserve"> </w:t>
      </w:r>
      <w:r w:rsidRPr="000C6536">
        <w:rPr>
          <w:rFonts w:asciiTheme="majorHAnsi" w:hAnsiTheme="majorHAnsi" w:cstheme="majorHAnsi"/>
        </w:rPr>
        <w:t>cultivation.</w:t>
      </w:r>
    </w:p>
    <w:p w14:paraId="21F9CCAE" w14:textId="77777777" w:rsidR="000C6536" w:rsidRPr="000C6536" w:rsidRDefault="000C6536" w:rsidP="000C6536">
      <w:pPr>
        <w:pStyle w:val="BodyText"/>
        <w:ind w:left="0"/>
        <w:rPr>
          <w:rFonts w:asciiTheme="majorHAnsi" w:hAnsiTheme="majorHAnsi" w:cstheme="majorHAnsi"/>
          <w:sz w:val="21"/>
        </w:rPr>
      </w:pPr>
    </w:p>
    <w:p w14:paraId="072DE17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Additives</w:t>
      </w:r>
    </w:p>
    <w:p w14:paraId="06304DAF" w14:textId="77777777" w:rsidR="000C6536" w:rsidRPr="000C6536" w:rsidRDefault="000C6536" w:rsidP="000C6536">
      <w:pPr>
        <w:pStyle w:val="BodyText"/>
        <w:spacing w:before="116"/>
        <w:ind w:right="635"/>
        <w:rPr>
          <w:rFonts w:asciiTheme="majorHAnsi" w:hAnsiTheme="majorHAnsi" w:cstheme="majorHAnsi"/>
          <w:b/>
        </w:rPr>
      </w:pPr>
      <w:r w:rsidRPr="000C6536">
        <w:rPr>
          <w:rFonts w:asciiTheme="majorHAnsi" w:hAnsiTheme="majorHAnsi" w:cstheme="majorHAnsi"/>
        </w:rPr>
        <w:t xml:space="preserve">Apply additives after ripping or cultivation and incorporate into the upper 100 mm layer of the subsoil. Refer to the </w:t>
      </w:r>
      <w:r w:rsidRPr="000C6536">
        <w:rPr>
          <w:rFonts w:asciiTheme="majorHAnsi" w:hAnsiTheme="majorHAnsi" w:cstheme="majorHAnsi"/>
          <w:b/>
        </w:rPr>
        <w:t>Soil additives schedule.</w:t>
      </w:r>
    </w:p>
    <w:p w14:paraId="0620DAD1" w14:textId="77777777" w:rsidR="000C6536" w:rsidRPr="000C6536" w:rsidRDefault="000C6536" w:rsidP="000C6536">
      <w:pPr>
        <w:pStyle w:val="BodyText"/>
        <w:spacing w:before="11"/>
        <w:ind w:left="0"/>
        <w:rPr>
          <w:rFonts w:asciiTheme="majorHAnsi" w:hAnsiTheme="majorHAnsi" w:cstheme="majorHAnsi"/>
          <w:b/>
        </w:rPr>
      </w:pPr>
    </w:p>
    <w:p w14:paraId="357725CB" w14:textId="77777777" w:rsidR="000C6536" w:rsidRPr="000C6536" w:rsidRDefault="000C6536" w:rsidP="000C6536">
      <w:pPr>
        <w:pStyle w:val="Heading2"/>
        <w:numPr>
          <w:ilvl w:val="3"/>
          <w:numId w:val="88"/>
        </w:numPr>
        <w:tabs>
          <w:tab w:val="left" w:pos="1079"/>
          <w:tab w:val="left" w:pos="1080"/>
        </w:tabs>
        <w:ind w:hanging="865"/>
        <w:rPr>
          <w:rFonts w:asciiTheme="majorHAnsi" w:hAnsiTheme="majorHAnsi" w:cstheme="majorHAnsi"/>
        </w:rPr>
      </w:pPr>
      <w:r w:rsidRPr="000C6536">
        <w:rPr>
          <w:rFonts w:asciiTheme="majorHAnsi" w:hAnsiTheme="majorHAnsi" w:cstheme="majorHAnsi"/>
        </w:rPr>
        <w:t>Topsoil</w:t>
      </w:r>
    </w:p>
    <w:p w14:paraId="36F1BA7B" w14:textId="77777777" w:rsidR="000C6536" w:rsidRPr="000C6536" w:rsidRDefault="000C6536" w:rsidP="000C6536">
      <w:pPr>
        <w:pStyle w:val="BodyText"/>
        <w:spacing w:before="3"/>
        <w:ind w:left="0"/>
        <w:rPr>
          <w:rFonts w:asciiTheme="majorHAnsi" w:hAnsiTheme="majorHAnsi" w:cstheme="majorHAnsi"/>
          <w:b/>
          <w:sz w:val="21"/>
        </w:rPr>
      </w:pPr>
    </w:p>
    <w:p w14:paraId="728BE37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Placing Topsoil</w:t>
      </w:r>
    </w:p>
    <w:p w14:paraId="7BA128F5" w14:textId="77777777" w:rsidR="000C6536" w:rsidRPr="000C6536" w:rsidRDefault="000C6536" w:rsidP="000C6536">
      <w:pPr>
        <w:pStyle w:val="BodyText"/>
        <w:spacing w:before="115"/>
        <w:ind w:right="1168"/>
        <w:rPr>
          <w:rFonts w:asciiTheme="majorHAnsi" w:hAnsiTheme="majorHAnsi" w:cstheme="majorHAnsi"/>
        </w:rPr>
      </w:pPr>
      <w:r w:rsidRPr="000C6536">
        <w:rPr>
          <w:rFonts w:asciiTheme="majorHAnsi" w:hAnsiTheme="majorHAnsi" w:cstheme="majorHAnsi"/>
        </w:rPr>
        <w:t>Spread the topsoil on the prepared subsoil and grade evenly. Ensure that grassed areas may be finished flush with adjacent hard surfaces such as kerbs, paths and mowing strips.</w:t>
      </w:r>
    </w:p>
    <w:p w14:paraId="70AD4725" w14:textId="77777777" w:rsidR="000C6536" w:rsidRPr="000C6536" w:rsidRDefault="000C6536" w:rsidP="000C6536">
      <w:pPr>
        <w:pStyle w:val="BodyText"/>
        <w:spacing w:before="121"/>
        <w:ind w:right="1302"/>
        <w:rPr>
          <w:rFonts w:asciiTheme="majorHAnsi" w:hAnsiTheme="majorHAnsi" w:cstheme="majorHAnsi"/>
        </w:rPr>
      </w:pPr>
      <w:r w:rsidRPr="000C6536">
        <w:rPr>
          <w:rFonts w:asciiTheme="majorHAnsi" w:hAnsiTheme="majorHAnsi" w:cstheme="majorHAnsi"/>
        </w:rPr>
        <w:t>Contamination: Where diesel oil, cement or other toxic material has been spilt on the subsoil or topsoil, excavate the contaminated soil, dispose of it off the site, and replace it with site soil or imported topsoil.</w:t>
      </w:r>
    </w:p>
    <w:p w14:paraId="428F584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Finishing: Feather edges into adjoining undisturbed ground.</w:t>
      </w:r>
    </w:p>
    <w:p w14:paraId="103B06D9" w14:textId="77777777" w:rsidR="000C6536" w:rsidRPr="000C6536" w:rsidRDefault="000C6536" w:rsidP="000C6536">
      <w:pPr>
        <w:pStyle w:val="BodyText"/>
        <w:spacing w:before="11"/>
        <w:ind w:left="0"/>
        <w:rPr>
          <w:rFonts w:asciiTheme="majorHAnsi" w:hAnsiTheme="majorHAnsi" w:cstheme="majorHAnsi"/>
        </w:rPr>
      </w:pPr>
    </w:p>
    <w:p w14:paraId="43825EE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Consolidation</w:t>
      </w:r>
    </w:p>
    <w:p w14:paraId="7B7F232C" w14:textId="77777777" w:rsidR="000C6536" w:rsidRPr="000C6536" w:rsidRDefault="000C6536" w:rsidP="000C6536">
      <w:pPr>
        <w:pStyle w:val="BodyText"/>
        <w:spacing w:before="120"/>
        <w:ind w:right="1091"/>
        <w:rPr>
          <w:rFonts w:asciiTheme="majorHAnsi" w:hAnsiTheme="majorHAnsi" w:cstheme="majorHAnsi"/>
        </w:rPr>
      </w:pPr>
      <w:r w:rsidRPr="000C6536">
        <w:rPr>
          <w:rFonts w:asciiTheme="majorHAnsi" w:hAnsiTheme="majorHAnsi" w:cstheme="majorHAnsi"/>
        </w:rPr>
        <w:t>Compact lightly and uniformly in 150 mm layers. Produce a finished topsoil surface which has the following characteristics:</w:t>
      </w:r>
    </w:p>
    <w:p w14:paraId="577540B9" w14:textId="77777777" w:rsidR="000C6536" w:rsidRPr="000C6536" w:rsidRDefault="000C6536" w:rsidP="000C6536">
      <w:pPr>
        <w:pStyle w:val="BodyText"/>
        <w:spacing w:before="116" w:line="304" w:lineRule="auto"/>
        <w:ind w:left="499" w:right="5320"/>
        <w:rPr>
          <w:rFonts w:asciiTheme="majorHAnsi" w:hAnsiTheme="majorHAnsi" w:cstheme="majorHAnsi"/>
        </w:rPr>
      </w:pPr>
      <w:r w:rsidRPr="000C6536">
        <w:rPr>
          <w:rFonts w:asciiTheme="majorHAnsi" w:hAnsiTheme="majorHAnsi" w:cstheme="majorHAnsi"/>
        </w:rPr>
        <w:t>Smooth and free from stones or lumps of soil. Graded evenly into adjoining ground surfaces.</w:t>
      </w:r>
    </w:p>
    <w:p w14:paraId="4840EF38" w14:textId="77777777" w:rsidR="000C6536" w:rsidRPr="000C6536" w:rsidRDefault="000C6536" w:rsidP="000C6536">
      <w:pPr>
        <w:spacing w:line="30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7E261467"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Ready for planting.</w:t>
      </w:r>
    </w:p>
    <w:p w14:paraId="15E9A430" w14:textId="77777777" w:rsidR="000C6536" w:rsidRPr="000C6536" w:rsidRDefault="000C6536" w:rsidP="000C6536">
      <w:pPr>
        <w:pStyle w:val="BodyText"/>
        <w:spacing w:before="3"/>
        <w:ind w:left="0"/>
        <w:rPr>
          <w:rFonts w:asciiTheme="majorHAnsi" w:hAnsiTheme="majorHAnsi" w:cstheme="majorHAnsi"/>
          <w:sz w:val="21"/>
        </w:rPr>
      </w:pPr>
    </w:p>
    <w:p w14:paraId="3F4C872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Topsoil Depths</w:t>
      </w:r>
    </w:p>
    <w:p w14:paraId="75E9A21B"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Spread topsoil to the following typical depths:</w:t>
      </w:r>
    </w:p>
    <w:p w14:paraId="1EFCD5D4" w14:textId="77777777" w:rsidR="000C6536" w:rsidRPr="000C6536" w:rsidRDefault="000C6536" w:rsidP="000C6536">
      <w:pPr>
        <w:pStyle w:val="BodyText"/>
        <w:spacing w:before="121" w:line="304" w:lineRule="auto"/>
        <w:ind w:left="499" w:right="4209"/>
        <w:rPr>
          <w:rFonts w:asciiTheme="majorHAnsi" w:hAnsiTheme="majorHAnsi" w:cstheme="majorHAnsi"/>
        </w:rPr>
      </w:pPr>
      <w:r w:rsidRPr="000C6536">
        <w:rPr>
          <w:rFonts w:asciiTheme="majorHAnsi" w:hAnsiTheme="majorHAnsi" w:cstheme="majorHAnsi"/>
        </w:rPr>
        <w:t>Excavated planting areas: If using organic mulch, 200 mm. Irrigated grassed areas generally: 150 mm.</w:t>
      </w:r>
    </w:p>
    <w:p w14:paraId="64A3EEC5"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Non-irrigated grass areas: 100 mm.</w:t>
      </w:r>
    </w:p>
    <w:p w14:paraId="000BE3B9" w14:textId="77777777" w:rsidR="000C6536" w:rsidRPr="000C6536" w:rsidRDefault="000C6536" w:rsidP="000C6536">
      <w:pPr>
        <w:pStyle w:val="BodyText"/>
        <w:spacing w:before="10"/>
        <w:ind w:left="0"/>
        <w:rPr>
          <w:rFonts w:asciiTheme="majorHAnsi" w:hAnsiTheme="majorHAnsi" w:cstheme="majorHAnsi"/>
        </w:rPr>
      </w:pPr>
    </w:p>
    <w:p w14:paraId="632BCFC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Surplus Topsoil</w:t>
      </w:r>
    </w:p>
    <w:p w14:paraId="22CDE4A6" w14:textId="77777777" w:rsidR="000C6536" w:rsidRPr="000C6536" w:rsidRDefault="000C6536" w:rsidP="000C6536">
      <w:pPr>
        <w:pStyle w:val="BodyText"/>
        <w:spacing w:before="120" w:line="364" w:lineRule="auto"/>
        <w:ind w:right="2136"/>
        <w:rPr>
          <w:rFonts w:asciiTheme="majorHAnsi" w:hAnsiTheme="majorHAnsi" w:cstheme="majorHAnsi"/>
        </w:rPr>
      </w:pPr>
      <w:r w:rsidRPr="000C6536">
        <w:rPr>
          <w:rFonts w:asciiTheme="majorHAnsi" w:hAnsiTheme="majorHAnsi" w:cstheme="majorHAnsi"/>
        </w:rPr>
        <w:t>Spread surplus topsoil on designated areas on site, if any; otherwise, dispose off site. Designated areas to be determined by the Engineer.</w:t>
      </w:r>
    </w:p>
    <w:p w14:paraId="4FC98AFF" w14:textId="77777777" w:rsidR="000C6536" w:rsidRPr="000C6536" w:rsidRDefault="000C6536" w:rsidP="000C6536">
      <w:pPr>
        <w:pStyle w:val="Heading2"/>
        <w:numPr>
          <w:ilvl w:val="3"/>
          <w:numId w:val="88"/>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Grass Seeding</w:t>
      </w:r>
    </w:p>
    <w:p w14:paraId="01E6388D" w14:textId="77777777" w:rsidR="000C6536" w:rsidRPr="000C6536" w:rsidRDefault="000C6536" w:rsidP="000C6536">
      <w:pPr>
        <w:pStyle w:val="BodyText"/>
        <w:spacing w:before="10"/>
        <w:ind w:left="0"/>
        <w:rPr>
          <w:rFonts w:asciiTheme="majorHAnsi" w:hAnsiTheme="majorHAnsi" w:cstheme="majorHAnsi"/>
          <w:b/>
        </w:rPr>
      </w:pPr>
    </w:p>
    <w:p w14:paraId="7814198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Preparation</w:t>
      </w:r>
    </w:p>
    <w:p w14:paraId="3623C1CF" w14:textId="77777777" w:rsidR="000C6536" w:rsidRPr="000C6536" w:rsidRDefault="000C6536" w:rsidP="000C6536">
      <w:pPr>
        <w:pStyle w:val="BodyText"/>
        <w:spacing w:before="115"/>
        <w:ind w:right="1124"/>
        <w:jc w:val="both"/>
        <w:rPr>
          <w:rFonts w:asciiTheme="majorHAnsi" w:hAnsiTheme="majorHAnsi" w:cstheme="majorHAnsi"/>
        </w:rPr>
      </w:pPr>
      <w:r w:rsidRPr="000C6536">
        <w:rPr>
          <w:rFonts w:asciiTheme="majorHAnsi" w:hAnsiTheme="majorHAnsi" w:cstheme="majorHAnsi"/>
        </w:rPr>
        <w:t>Prepare the areas to be sown. Spread the fertiliser evenly over the cultivated bed within 48 hours before sowing, and rake lightly into the surface. If a prepared area becomes compacted from any cause before sowing can begin, rework the ground surface before sowing.</w:t>
      </w:r>
    </w:p>
    <w:p w14:paraId="14CEFF7D" w14:textId="77777777" w:rsidR="000C6536" w:rsidRPr="000C6536" w:rsidRDefault="000C6536" w:rsidP="000C6536">
      <w:pPr>
        <w:pStyle w:val="BodyText"/>
        <w:ind w:left="0"/>
        <w:rPr>
          <w:rFonts w:asciiTheme="majorHAnsi" w:hAnsiTheme="majorHAnsi" w:cstheme="majorHAnsi"/>
          <w:sz w:val="21"/>
        </w:rPr>
      </w:pPr>
    </w:p>
    <w:p w14:paraId="642C175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Sowing</w:t>
      </w:r>
    </w:p>
    <w:p w14:paraId="0A88D9B3" w14:textId="77777777" w:rsidR="000C6536" w:rsidRPr="000C6536" w:rsidRDefault="000C6536" w:rsidP="000C6536">
      <w:pPr>
        <w:pStyle w:val="BodyText"/>
        <w:spacing w:before="120"/>
        <w:ind w:right="735"/>
        <w:rPr>
          <w:rFonts w:asciiTheme="majorHAnsi" w:hAnsiTheme="majorHAnsi" w:cstheme="majorHAnsi"/>
        </w:rPr>
      </w:pPr>
      <w:r w:rsidRPr="000C6536">
        <w:rPr>
          <w:rFonts w:asciiTheme="majorHAnsi" w:hAnsiTheme="majorHAnsi" w:cstheme="majorHAnsi"/>
        </w:rPr>
        <w:t>Do not sow if frost is likely before the plant has reached an established state, or in periods of extreme heat, cold or wet, or when wind velocities exceed 8 km/h. Provide even distribution. Lightly rake the surface to cover the seed.</w:t>
      </w:r>
    </w:p>
    <w:p w14:paraId="3F146120" w14:textId="77777777" w:rsidR="000C6536" w:rsidRPr="000C6536" w:rsidRDefault="000C6536" w:rsidP="000C6536">
      <w:pPr>
        <w:pStyle w:val="BodyText"/>
        <w:ind w:left="0"/>
        <w:rPr>
          <w:rFonts w:asciiTheme="majorHAnsi" w:hAnsiTheme="majorHAnsi" w:cstheme="majorHAnsi"/>
          <w:sz w:val="21"/>
        </w:rPr>
      </w:pPr>
    </w:p>
    <w:p w14:paraId="0BDECBD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Rolling</w:t>
      </w:r>
    </w:p>
    <w:p w14:paraId="7D3EA7F5" w14:textId="77777777" w:rsidR="000C6536" w:rsidRPr="000C6536" w:rsidRDefault="000C6536" w:rsidP="000C6536">
      <w:pPr>
        <w:pStyle w:val="BodyText"/>
        <w:spacing w:before="121" w:line="364" w:lineRule="auto"/>
        <w:ind w:right="5816"/>
        <w:rPr>
          <w:rFonts w:asciiTheme="majorHAnsi" w:hAnsiTheme="majorHAnsi" w:cstheme="majorHAnsi"/>
        </w:rPr>
      </w:pPr>
      <w:r w:rsidRPr="000C6536">
        <w:rPr>
          <w:rFonts w:asciiTheme="majorHAnsi" w:hAnsiTheme="majorHAnsi" w:cstheme="majorHAnsi"/>
        </w:rPr>
        <w:t>Roll the seed bed immediately after sowing. Roller weight (maximum):</w:t>
      </w:r>
    </w:p>
    <w:p w14:paraId="67BE4C53" w14:textId="77777777" w:rsidR="000C6536" w:rsidRPr="000C6536" w:rsidRDefault="000C6536" w:rsidP="000C6536">
      <w:pPr>
        <w:pStyle w:val="BodyText"/>
        <w:spacing w:before="1" w:line="300" w:lineRule="auto"/>
        <w:ind w:left="499" w:right="5288"/>
        <w:rPr>
          <w:rFonts w:asciiTheme="majorHAnsi" w:hAnsiTheme="majorHAnsi" w:cstheme="majorHAnsi"/>
        </w:rPr>
      </w:pPr>
      <w:r w:rsidRPr="000C6536">
        <w:rPr>
          <w:rFonts w:asciiTheme="majorHAnsi" w:hAnsiTheme="majorHAnsi" w:cstheme="majorHAnsi"/>
        </w:rPr>
        <w:t>Clay and packing (heavy) soils: 90 kg/m width. Sandy and light soils: 300 kg/m width.</w:t>
      </w:r>
    </w:p>
    <w:p w14:paraId="0A8302C4" w14:textId="77777777" w:rsidR="000C6536" w:rsidRPr="000C6536" w:rsidRDefault="000C6536" w:rsidP="000C6536">
      <w:pPr>
        <w:pStyle w:val="BodyText"/>
        <w:spacing w:before="184"/>
        <w:rPr>
          <w:rFonts w:asciiTheme="majorHAnsi" w:hAnsiTheme="majorHAnsi" w:cstheme="majorHAnsi"/>
        </w:rPr>
      </w:pPr>
      <w:r w:rsidRPr="000C6536">
        <w:rPr>
          <w:rFonts w:asciiTheme="majorHAnsi" w:hAnsiTheme="majorHAnsi" w:cstheme="majorHAnsi"/>
          <w:u w:val="single"/>
        </w:rPr>
        <w:t>Watering</w:t>
      </w:r>
    </w:p>
    <w:p w14:paraId="5F0DE148" w14:textId="77777777" w:rsidR="000C6536" w:rsidRPr="000C6536" w:rsidRDefault="000C6536" w:rsidP="000C6536">
      <w:pPr>
        <w:pStyle w:val="BodyText"/>
        <w:spacing w:before="120"/>
        <w:ind w:right="991"/>
        <w:rPr>
          <w:rFonts w:asciiTheme="majorHAnsi" w:hAnsiTheme="majorHAnsi" w:cstheme="majorHAnsi"/>
        </w:rPr>
      </w:pPr>
      <w:r w:rsidRPr="000C6536">
        <w:rPr>
          <w:rFonts w:asciiTheme="majorHAnsi" w:hAnsiTheme="majorHAnsi" w:cstheme="majorHAnsi"/>
        </w:rPr>
        <w:t>Before germination: Water the seeded area with a fine spray until the topsoil is moistened to its full depth. Continue watering until germination to keep the surface damp and the topsoil moist but not waterlogged.</w:t>
      </w:r>
    </w:p>
    <w:p w14:paraId="32887D52" w14:textId="77777777" w:rsidR="000C6536" w:rsidRPr="000C6536" w:rsidRDefault="000C6536" w:rsidP="000C6536">
      <w:pPr>
        <w:pStyle w:val="BodyText"/>
        <w:spacing w:before="117"/>
        <w:ind w:right="1079"/>
        <w:jc w:val="both"/>
        <w:rPr>
          <w:rFonts w:asciiTheme="majorHAnsi" w:hAnsiTheme="majorHAnsi" w:cstheme="majorHAnsi"/>
        </w:rPr>
      </w:pPr>
      <w:r w:rsidRPr="000C6536">
        <w:rPr>
          <w:rFonts w:asciiTheme="majorHAnsi" w:hAnsiTheme="majorHAnsi" w:cstheme="majorHAnsi"/>
        </w:rPr>
        <w:t>After germination: Water to maintain a healthy condition, progressively hardened off to the natural climatic conditions.</w:t>
      </w:r>
    </w:p>
    <w:p w14:paraId="393C776D" w14:textId="77777777" w:rsidR="000C6536" w:rsidRPr="000C6536" w:rsidRDefault="000C6536" w:rsidP="000C6536">
      <w:pPr>
        <w:pStyle w:val="BodyText"/>
        <w:spacing w:before="10"/>
        <w:ind w:left="0"/>
        <w:rPr>
          <w:rFonts w:asciiTheme="majorHAnsi" w:hAnsiTheme="majorHAnsi" w:cstheme="majorHAnsi"/>
        </w:rPr>
      </w:pPr>
    </w:p>
    <w:p w14:paraId="5FBE52C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Germination</w:t>
      </w:r>
    </w:p>
    <w:p w14:paraId="2379C53A"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Maintain sown areas until healthy grass covers the whole of the seeded area.</w:t>
      </w:r>
    </w:p>
    <w:p w14:paraId="1190195D"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Reseeding: If germination has not been attained within one month, reseed the sown areas.</w:t>
      </w:r>
    </w:p>
    <w:p w14:paraId="6029CFB6" w14:textId="77777777" w:rsidR="000C6536" w:rsidRPr="000C6536" w:rsidRDefault="000C6536" w:rsidP="000C6536">
      <w:pPr>
        <w:pStyle w:val="BodyText"/>
        <w:spacing w:before="10"/>
        <w:ind w:left="0"/>
        <w:rPr>
          <w:rFonts w:asciiTheme="majorHAnsi" w:hAnsiTheme="majorHAnsi" w:cstheme="majorHAnsi"/>
        </w:rPr>
      </w:pPr>
    </w:p>
    <w:p w14:paraId="3F126B8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Weeding</w:t>
      </w:r>
    </w:p>
    <w:p w14:paraId="40B42842" w14:textId="77777777" w:rsidR="000C6536" w:rsidRPr="000C6536" w:rsidRDefault="000C6536" w:rsidP="000C6536">
      <w:pPr>
        <w:pStyle w:val="BodyText"/>
        <w:spacing w:before="120"/>
        <w:ind w:right="658"/>
        <w:rPr>
          <w:rFonts w:asciiTheme="majorHAnsi" w:hAnsiTheme="majorHAnsi" w:cstheme="majorHAnsi"/>
        </w:rPr>
      </w:pPr>
      <w:r w:rsidRPr="000C6536">
        <w:rPr>
          <w:rFonts w:asciiTheme="majorHAnsi" w:hAnsiTheme="majorHAnsi" w:cstheme="majorHAnsi"/>
        </w:rPr>
        <w:t>Remove weeds that occur in sown areas. Where necessary spray with a selective weedkiller for broad leafed weeds. Do not spray grass seeded areas within 3 months of germination.</w:t>
      </w:r>
    </w:p>
    <w:p w14:paraId="5A793C60" w14:textId="77777777" w:rsidR="000C6536" w:rsidRPr="000C6536" w:rsidRDefault="000C6536" w:rsidP="000C6536">
      <w:pPr>
        <w:pStyle w:val="BodyText"/>
        <w:spacing w:before="11"/>
        <w:ind w:left="0"/>
        <w:rPr>
          <w:rFonts w:asciiTheme="majorHAnsi" w:hAnsiTheme="majorHAnsi" w:cstheme="majorHAnsi"/>
        </w:rPr>
      </w:pPr>
    </w:p>
    <w:p w14:paraId="780E04E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4CDE8CBF" w14:textId="77777777" w:rsidR="000C6536" w:rsidRPr="000C6536" w:rsidRDefault="000C6536" w:rsidP="000C6536">
      <w:pPr>
        <w:pStyle w:val="BodyText"/>
        <w:spacing w:before="120"/>
        <w:ind w:right="813"/>
        <w:rPr>
          <w:rFonts w:asciiTheme="majorHAnsi" w:hAnsiTheme="majorHAnsi" w:cstheme="majorHAnsi"/>
        </w:rPr>
      </w:pPr>
      <w:r w:rsidRPr="000C6536">
        <w:rPr>
          <w:rFonts w:asciiTheme="majorHAnsi" w:hAnsiTheme="majorHAnsi" w:cstheme="majorHAnsi"/>
        </w:rPr>
        <w:t>Protect the newly sown areas against traffic until well established. Protection method to be approved by the Engineer.</w:t>
      </w:r>
    </w:p>
    <w:p w14:paraId="10CA6736" w14:textId="77777777" w:rsidR="000C6536" w:rsidRPr="000C6536" w:rsidRDefault="000C6536" w:rsidP="000C6536">
      <w:pPr>
        <w:pStyle w:val="BodyText"/>
        <w:ind w:left="0"/>
        <w:rPr>
          <w:rFonts w:asciiTheme="majorHAnsi" w:hAnsiTheme="majorHAnsi" w:cstheme="majorHAnsi"/>
          <w:sz w:val="21"/>
        </w:rPr>
      </w:pPr>
    </w:p>
    <w:p w14:paraId="3FE644B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Mowing</w:t>
      </w:r>
    </w:p>
    <w:p w14:paraId="7FE68F2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B0F6666" w14:textId="77777777" w:rsidR="000C6536" w:rsidRPr="000C6536" w:rsidRDefault="000C6536" w:rsidP="000C6536">
      <w:pPr>
        <w:pStyle w:val="BodyText"/>
        <w:spacing w:before="104"/>
        <w:ind w:right="724"/>
        <w:rPr>
          <w:rFonts w:asciiTheme="majorHAnsi" w:hAnsiTheme="majorHAnsi" w:cstheme="majorHAnsi"/>
        </w:rPr>
      </w:pPr>
      <w:r w:rsidRPr="000C6536">
        <w:rPr>
          <w:rFonts w:asciiTheme="majorHAnsi" w:hAnsiTheme="majorHAnsi" w:cstheme="majorHAnsi"/>
        </w:rPr>
        <w:lastRenderedPageBreak/>
        <w:t>Mow to maintain the grass height within the required range. Do not remove more than one third of the grass height at any one time. Carry out the last mowing within 7 days before the end of the planting establishment period. Remove grass clippings from the site after each mowing.</w:t>
      </w:r>
    </w:p>
    <w:p w14:paraId="28D8219C" w14:textId="77777777" w:rsidR="000C6536" w:rsidRPr="000C6536" w:rsidRDefault="000C6536" w:rsidP="000C6536">
      <w:pPr>
        <w:pStyle w:val="BodyText"/>
        <w:spacing w:before="11"/>
        <w:ind w:left="0"/>
        <w:rPr>
          <w:rFonts w:asciiTheme="majorHAnsi" w:hAnsiTheme="majorHAnsi" w:cstheme="majorHAnsi"/>
        </w:rPr>
      </w:pPr>
    </w:p>
    <w:p w14:paraId="068E2D40" w14:textId="77777777" w:rsidR="000C6536" w:rsidRPr="000C6536" w:rsidRDefault="000C6536" w:rsidP="000C6536">
      <w:pPr>
        <w:pStyle w:val="Heading2"/>
        <w:numPr>
          <w:ilvl w:val="3"/>
          <w:numId w:val="88"/>
        </w:numPr>
        <w:tabs>
          <w:tab w:val="left" w:pos="1079"/>
          <w:tab w:val="left" w:pos="1080"/>
        </w:tabs>
        <w:ind w:hanging="865"/>
        <w:rPr>
          <w:rFonts w:asciiTheme="majorHAnsi" w:hAnsiTheme="majorHAnsi" w:cstheme="majorHAnsi"/>
        </w:rPr>
      </w:pPr>
      <w:r w:rsidRPr="000C6536">
        <w:rPr>
          <w:rFonts w:asciiTheme="majorHAnsi" w:hAnsiTheme="majorHAnsi" w:cstheme="majorHAnsi"/>
        </w:rPr>
        <w:t>Plants</w:t>
      </w:r>
    </w:p>
    <w:p w14:paraId="176A9FFB" w14:textId="77777777" w:rsidR="000C6536" w:rsidRPr="000C6536" w:rsidRDefault="000C6536" w:rsidP="000C6536">
      <w:pPr>
        <w:pStyle w:val="BodyText"/>
        <w:spacing w:before="4"/>
        <w:ind w:left="0"/>
        <w:rPr>
          <w:rFonts w:asciiTheme="majorHAnsi" w:hAnsiTheme="majorHAnsi" w:cstheme="majorHAnsi"/>
          <w:b/>
          <w:sz w:val="21"/>
        </w:rPr>
      </w:pPr>
    </w:p>
    <w:p w14:paraId="70882EB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Plants</w:t>
      </w:r>
    </w:p>
    <w:p w14:paraId="3374BD61" w14:textId="77777777" w:rsidR="000C6536" w:rsidRPr="000C6536" w:rsidRDefault="000C6536" w:rsidP="000C6536">
      <w:pPr>
        <w:pStyle w:val="BodyText"/>
        <w:spacing w:before="23" w:line="350" w:lineRule="exact"/>
        <w:ind w:left="499" w:right="4016" w:hanging="284"/>
        <w:rPr>
          <w:rFonts w:asciiTheme="majorHAnsi" w:hAnsiTheme="majorHAnsi" w:cstheme="majorHAnsi"/>
        </w:rPr>
      </w:pPr>
      <w:r w:rsidRPr="000C6536">
        <w:rPr>
          <w:rFonts w:asciiTheme="majorHAnsi" w:hAnsiTheme="majorHAnsi" w:cstheme="majorHAnsi"/>
        </w:rPr>
        <w:t>Characteristics: Provide plants with the following characteristics: Large healthy root systems.</w:t>
      </w:r>
    </w:p>
    <w:p w14:paraId="2092142C" w14:textId="77777777" w:rsidR="000C6536" w:rsidRPr="000C6536" w:rsidRDefault="000C6536" w:rsidP="000C6536">
      <w:pPr>
        <w:pStyle w:val="BodyText"/>
        <w:spacing w:before="31"/>
        <w:ind w:left="499"/>
        <w:rPr>
          <w:rFonts w:asciiTheme="majorHAnsi" w:hAnsiTheme="majorHAnsi" w:cstheme="majorHAnsi"/>
        </w:rPr>
      </w:pPr>
      <w:r w:rsidRPr="000C6536">
        <w:rPr>
          <w:rFonts w:asciiTheme="majorHAnsi" w:hAnsiTheme="majorHAnsi" w:cstheme="majorHAnsi"/>
        </w:rPr>
        <w:t>Vigorous, well established, free from disease and pests.</w:t>
      </w:r>
    </w:p>
    <w:p w14:paraId="1F1C9EF9"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Suitable for planting in the natural climatic conditions prevailing at the site.</w:t>
      </w:r>
    </w:p>
    <w:p w14:paraId="280B78C5"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Replacement: Replace damaged or failed plants with plants of the same type and size.</w:t>
      </w:r>
    </w:p>
    <w:p w14:paraId="5B24EDE3" w14:textId="77777777" w:rsidR="000C6536" w:rsidRPr="000C6536" w:rsidRDefault="000C6536" w:rsidP="000C6536">
      <w:pPr>
        <w:pStyle w:val="BodyText"/>
        <w:spacing w:before="10"/>
        <w:ind w:left="0"/>
        <w:rPr>
          <w:rFonts w:asciiTheme="majorHAnsi" w:hAnsiTheme="majorHAnsi" w:cstheme="majorHAnsi"/>
        </w:rPr>
      </w:pPr>
    </w:p>
    <w:p w14:paraId="32C712E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Plant Containers</w:t>
      </w:r>
    </w:p>
    <w:p w14:paraId="1A2C0D6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Supply plants in weed-free containers of the required size.</w:t>
      </w:r>
    </w:p>
    <w:p w14:paraId="270B86E2" w14:textId="77777777" w:rsidR="000C6536" w:rsidRPr="000C6536" w:rsidRDefault="000C6536" w:rsidP="000C6536">
      <w:pPr>
        <w:pStyle w:val="BodyText"/>
        <w:spacing w:before="120"/>
        <w:ind w:right="857"/>
        <w:rPr>
          <w:rFonts w:asciiTheme="majorHAnsi" w:hAnsiTheme="majorHAnsi" w:cstheme="majorHAnsi"/>
        </w:rPr>
      </w:pPr>
      <w:r w:rsidRPr="000C6536">
        <w:rPr>
          <w:rFonts w:asciiTheme="majorHAnsi" w:hAnsiTheme="majorHAnsi" w:cstheme="majorHAnsi"/>
        </w:rPr>
        <w:t>Open rooted stock: If trees are to be supplied as open rooted stock, ensure this is appropriate to the species, variety, size, and time of year for planting.</w:t>
      </w:r>
    </w:p>
    <w:p w14:paraId="00424ABF" w14:textId="77777777" w:rsidR="000C6536" w:rsidRPr="000C6536" w:rsidRDefault="000C6536" w:rsidP="000C6536">
      <w:pPr>
        <w:spacing w:before="121"/>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Plant Schedule</w:t>
      </w:r>
      <w:r w:rsidRPr="000C6536">
        <w:rPr>
          <w:rFonts w:asciiTheme="majorHAnsi" w:hAnsiTheme="majorHAnsi" w:cstheme="majorHAnsi"/>
          <w:sz w:val="20"/>
        </w:rPr>
        <w:t>.</w:t>
      </w:r>
    </w:p>
    <w:p w14:paraId="0A3A2F2C" w14:textId="77777777" w:rsidR="000C6536" w:rsidRPr="000C6536" w:rsidRDefault="000C6536" w:rsidP="000C6536">
      <w:pPr>
        <w:pStyle w:val="BodyText"/>
        <w:spacing w:before="10"/>
        <w:ind w:left="0"/>
        <w:rPr>
          <w:rFonts w:asciiTheme="majorHAnsi" w:hAnsiTheme="majorHAnsi" w:cstheme="majorHAnsi"/>
        </w:rPr>
      </w:pPr>
    </w:p>
    <w:p w14:paraId="75305D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Labelling</w:t>
      </w:r>
    </w:p>
    <w:p w14:paraId="5B8AD61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Label at least one plant of each species or variety in a batch with a durable, readable tag.</w:t>
      </w:r>
    </w:p>
    <w:p w14:paraId="7843A7BC" w14:textId="77777777" w:rsidR="000C6536" w:rsidRPr="000C6536" w:rsidRDefault="000C6536" w:rsidP="000C6536">
      <w:pPr>
        <w:pStyle w:val="BodyText"/>
        <w:spacing w:before="5"/>
        <w:ind w:left="0"/>
        <w:rPr>
          <w:rFonts w:asciiTheme="majorHAnsi" w:hAnsiTheme="majorHAnsi" w:cstheme="majorHAnsi"/>
        </w:rPr>
      </w:pPr>
    </w:p>
    <w:p w14:paraId="5686DBC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Storage</w:t>
      </w:r>
    </w:p>
    <w:p w14:paraId="0EA9F3C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Deliver plant material to the site on a day to day basis, and plant immediately after delivery.</w:t>
      </w:r>
    </w:p>
    <w:p w14:paraId="28FAD425" w14:textId="77777777" w:rsidR="000C6536" w:rsidRPr="000C6536" w:rsidRDefault="000C6536" w:rsidP="000C6536">
      <w:pPr>
        <w:pStyle w:val="BodyText"/>
        <w:spacing w:before="10"/>
        <w:ind w:left="0"/>
        <w:rPr>
          <w:rFonts w:asciiTheme="majorHAnsi" w:hAnsiTheme="majorHAnsi" w:cstheme="majorHAnsi"/>
        </w:rPr>
      </w:pPr>
    </w:p>
    <w:p w14:paraId="39A94CA9" w14:textId="77777777" w:rsidR="000C6536" w:rsidRPr="000C6536" w:rsidRDefault="000C6536" w:rsidP="000C6536">
      <w:pPr>
        <w:pStyle w:val="Heading2"/>
        <w:numPr>
          <w:ilvl w:val="3"/>
          <w:numId w:val="88"/>
        </w:numPr>
        <w:tabs>
          <w:tab w:val="left" w:pos="1079"/>
          <w:tab w:val="left" w:pos="1080"/>
        </w:tabs>
        <w:ind w:hanging="865"/>
        <w:rPr>
          <w:rFonts w:asciiTheme="majorHAnsi" w:hAnsiTheme="majorHAnsi" w:cstheme="majorHAnsi"/>
        </w:rPr>
      </w:pPr>
      <w:r w:rsidRPr="000C6536">
        <w:rPr>
          <w:rFonts w:asciiTheme="majorHAnsi" w:hAnsiTheme="majorHAnsi" w:cstheme="majorHAnsi"/>
        </w:rPr>
        <w:t>Planting</w:t>
      </w:r>
    </w:p>
    <w:p w14:paraId="2EEEB23B" w14:textId="77777777" w:rsidR="000C6536" w:rsidRPr="000C6536" w:rsidRDefault="000C6536" w:rsidP="000C6536">
      <w:pPr>
        <w:pStyle w:val="BodyText"/>
        <w:spacing w:before="4"/>
        <w:ind w:left="0"/>
        <w:rPr>
          <w:rFonts w:asciiTheme="majorHAnsi" w:hAnsiTheme="majorHAnsi" w:cstheme="majorHAnsi"/>
          <w:b/>
          <w:sz w:val="21"/>
        </w:rPr>
      </w:pPr>
    </w:p>
    <w:p w14:paraId="16385C2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Individual Plantings in Grassed Areas</w:t>
      </w:r>
    </w:p>
    <w:p w14:paraId="0B34DC8E" w14:textId="77777777" w:rsidR="000C6536" w:rsidRPr="000C6536" w:rsidRDefault="000C6536" w:rsidP="000C6536">
      <w:pPr>
        <w:pStyle w:val="BodyText"/>
        <w:spacing w:before="116"/>
        <w:ind w:right="634"/>
        <w:rPr>
          <w:rFonts w:asciiTheme="majorHAnsi" w:hAnsiTheme="majorHAnsi" w:cstheme="majorHAnsi"/>
        </w:rPr>
      </w:pPr>
      <w:r w:rsidRPr="000C6536">
        <w:rPr>
          <w:rFonts w:asciiTheme="majorHAnsi" w:hAnsiTheme="majorHAnsi" w:cstheme="majorHAnsi"/>
        </w:rPr>
        <w:t>Excavate a hole to twice the diameter of the root ball and at least 100 mm deeper than the root ball. Break up the base of the hole to a further depth of 100 mm, and loosen compacted sides of the hole to prevent confinement of root growth.</w:t>
      </w:r>
    </w:p>
    <w:p w14:paraId="05FDDB87" w14:textId="77777777" w:rsidR="000C6536" w:rsidRPr="000C6536" w:rsidRDefault="000C6536" w:rsidP="000C6536">
      <w:pPr>
        <w:pStyle w:val="BodyText"/>
        <w:spacing w:before="11"/>
        <w:ind w:left="0"/>
        <w:rPr>
          <w:rFonts w:asciiTheme="majorHAnsi" w:hAnsiTheme="majorHAnsi" w:cstheme="majorHAnsi"/>
        </w:rPr>
      </w:pPr>
    </w:p>
    <w:p w14:paraId="76DB766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Locations</w:t>
      </w:r>
    </w:p>
    <w:p w14:paraId="5C5A1546" w14:textId="77777777" w:rsidR="000C6536" w:rsidRPr="000C6536" w:rsidRDefault="000C6536" w:rsidP="000C6536">
      <w:pPr>
        <w:pStyle w:val="BodyText"/>
        <w:spacing w:before="120"/>
        <w:ind w:right="691"/>
        <w:rPr>
          <w:rFonts w:asciiTheme="majorHAnsi" w:hAnsiTheme="majorHAnsi" w:cstheme="majorHAnsi"/>
        </w:rPr>
      </w:pPr>
      <w:r w:rsidRPr="000C6536">
        <w:rPr>
          <w:rFonts w:asciiTheme="majorHAnsi" w:hAnsiTheme="majorHAnsi" w:cstheme="majorHAnsi"/>
        </w:rPr>
        <w:t>If it appears necessary to vary plant locations and spacings to avoid service lines, or to cover the area uniformly, or for other reasons, obtain directions from the Engineer.</w:t>
      </w:r>
    </w:p>
    <w:p w14:paraId="06EEFFC4" w14:textId="77777777" w:rsidR="000C6536" w:rsidRPr="000C6536" w:rsidRDefault="000C6536" w:rsidP="000C6536">
      <w:pPr>
        <w:pStyle w:val="BodyText"/>
        <w:spacing w:before="11"/>
        <w:ind w:left="0"/>
        <w:rPr>
          <w:rFonts w:asciiTheme="majorHAnsi" w:hAnsiTheme="majorHAnsi" w:cstheme="majorHAnsi"/>
        </w:rPr>
      </w:pPr>
    </w:p>
    <w:p w14:paraId="19D6B3C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Planting Conditions</w:t>
      </w:r>
    </w:p>
    <w:p w14:paraId="5CBCC91D" w14:textId="77777777" w:rsidR="000C6536" w:rsidRPr="000C6536" w:rsidRDefault="000C6536" w:rsidP="000C6536">
      <w:pPr>
        <w:pStyle w:val="BodyText"/>
        <w:spacing w:before="116"/>
        <w:ind w:right="879"/>
        <w:rPr>
          <w:rFonts w:asciiTheme="majorHAnsi" w:hAnsiTheme="majorHAnsi" w:cstheme="majorHAnsi"/>
        </w:rPr>
      </w:pPr>
      <w:r w:rsidRPr="000C6536">
        <w:rPr>
          <w:rFonts w:asciiTheme="majorHAnsi" w:hAnsiTheme="majorHAnsi" w:cstheme="majorHAnsi"/>
        </w:rPr>
        <w:t>Do not plant in unsuitable weather conditions such as extreme heat, cold, wind or rain. In other than sandy soils, suspend excavation when the soil is wet, or during frost periods.</w:t>
      </w:r>
    </w:p>
    <w:p w14:paraId="517C5139" w14:textId="77777777" w:rsidR="000C6536" w:rsidRPr="000C6536" w:rsidRDefault="000C6536" w:rsidP="000C6536">
      <w:pPr>
        <w:pStyle w:val="BodyText"/>
        <w:spacing w:before="10"/>
        <w:ind w:left="0"/>
        <w:rPr>
          <w:rFonts w:asciiTheme="majorHAnsi" w:hAnsiTheme="majorHAnsi" w:cstheme="majorHAnsi"/>
        </w:rPr>
      </w:pPr>
    </w:p>
    <w:p w14:paraId="2944E2E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Watering</w:t>
      </w:r>
    </w:p>
    <w:p w14:paraId="52C29B87"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Thoroughly water the plants before planting, immediately after planting, and as required to maintain growth rates free of stress.</w:t>
      </w:r>
    </w:p>
    <w:p w14:paraId="0ED5666F" w14:textId="77777777" w:rsidR="000C6536" w:rsidRPr="000C6536" w:rsidRDefault="000C6536" w:rsidP="000C6536">
      <w:pPr>
        <w:pStyle w:val="BodyText"/>
        <w:spacing w:before="11"/>
        <w:ind w:left="0"/>
        <w:rPr>
          <w:rFonts w:asciiTheme="majorHAnsi" w:hAnsiTheme="majorHAnsi" w:cstheme="majorHAnsi"/>
        </w:rPr>
      </w:pPr>
    </w:p>
    <w:p w14:paraId="2BC7626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Placing</w:t>
      </w:r>
    </w:p>
    <w:p w14:paraId="1B15E39B"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Remove the plant from the container with minimum disturbance to the root ball, ensure that the root ball is moist and place it in its final position, in the centre of the hole.</w:t>
      </w:r>
    </w:p>
    <w:p w14:paraId="31C965E9" w14:textId="77777777" w:rsidR="000C6536" w:rsidRPr="000C6536" w:rsidRDefault="000C6536" w:rsidP="000C6536">
      <w:pPr>
        <w:pStyle w:val="BodyText"/>
        <w:spacing w:before="11"/>
        <w:ind w:left="0"/>
        <w:rPr>
          <w:rFonts w:asciiTheme="majorHAnsi" w:hAnsiTheme="majorHAnsi" w:cstheme="majorHAnsi"/>
        </w:rPr>
      </w:pPr>
    </w:p>
    <w:p w14:paraId="165762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Fertilising</w:t>
      </w:r>
    </w:p>
    <w:p w14:paraId="3174480D" w14:textId="77777777" w:rsidR="000C6536" w:rsidRPr="000C6536" w:rsidRDefault="000C6536" w:rsidP="000C6536">
      <w:pPr>
        <w:pStyle w:val="BodyText"/>
        <w:spacing w:before="121"/>
        <w:ind w:right="1346"/>
        <w:rPr>
          <w:rFonts w:asciiTheme="majorHAnsi" w:hAnsiTheme="majorHAnsi" w:cstheme="majorHAnsi"/>
        </w:rPr>
      </w:pPr>
      <w:r w:rsidRPr="000C6536">
        <w:rPr>
          <w:rFonts w:asciiTheme="majorHAnsi" w:hAnsiTheme="majorHAnsi" w:cstheme="majorHAnsi"/>
        </w:rPr>
        <w:t>In planting beds and individual plantings, place fertiliser pellets around the plants at the time of planting.</w:t>
      </w:r>
    </w:p>
    <w:p w14:paraId="54FCEE9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6591456"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Watering Basins for Plants in Grass</w:t>
      </w:r>
    </w:p>
    <w:p w14:paraId="226DCAAF" w14:textId="77777777" w:rsidR="000C6536" w:rsidRPr="000C6536" w:rsidRDefault="000C6536" w:rsidP="000C6536">
      <w:pPr>
        <w:pStyle w:val="BodyText"/>
        <w:spacing w:before="120"/>
        <w:ind w:right="1024"/>
        <w:rPr>
          <w:rFonts w:asciiTheme="majorHAnsi" w:hAnsiTheme="majorHAnsi" w:cstheme="majorHAnsi"/>
        </w:rPr>
      </w:pPr>
      <w:r w:rsidRPr="000C6536">
        <w:rPr>
          <w:rFonts w:asciiTheme="majorHAnsi" w:hAnsiTheme="majorHAnsi" w:cstheme="majorHAnsi"/>
        </w:rPr>
        <w:t>Except in irrigated grassed areas and normally moist areas, construct a watering basin around the base of each individual plant, consisting of a raised ring of soil capable of holding at least 10 L.</w:t>
      </w:r>
    </w:p>
    <w:p w14:paraId="69057230" w14:textId="77777777" w:rsidR="000C6536" w:rsidRPr="000C6536" w:rsidRDefault="000C6536" w:rsidP="000C6536">
      <w:pPr>
        <w:pStyle w:val="BodyText"/>
        <w:spacing w:before="11"/>
        <w:ind w:left="0"/>
        <w:rPr>
          <w:rFonts w:asciiTheme="majorHAnsi" w:hAnsiTheme="majorHAnsi" w:cstheme="majorHAnsi"/>
        </w:rPr>
      </w:pPr>
    </w:p>
    <w:p w14:paraId="10FA9ABE" w14:textId="77777777" w:rsidR="000C6536" w:rsidRPr="000C6536" w:rsidRDefault="000C6536" w:rsidP="000C6536">
      <w:pPr>
        <w:pStyle w:val="Heading2"/>
        <w:numPr>
          <w:ilvl w:val="3"/>
          <w:numId w:val="88"/>
        </w:numPr>
        <w:tabs>
          <w:tab w:val="left" w:pos="1079"/>
          <w:tab w:val="left" w:pos="1080"/>
        </w:tabs>
        <w:ind w:hanging="865"/>
        <w:rPr>
          <w:rFonts w:asciiTheme="majorHAnsi" w:hAnsiTheme="majorHAnsi" w:cstheme="majorHAnsi"/>
        </w:rPr>
      </w:pPr>
      <w:r w:rsidRPr="000C6536">
        <w:rPr>
          <w:rFonts w:asciiTheme="majorHAnsi" w:hAnsiTheme="majorHAnsi" w:cstheme="majorHAnsi"/>
        </w:rPr>
        <w:t>Stakes and</w:t>
      </w:r>
      <w:r w:rsidRPr="000C6536">
        <w:rPr>
          <w:rFonts w:asciiTheme="majorHAnsi" w:hAnsiTheme="majorHAnsi" w:cstheme="majorHAnsi"/>
          <w:spacing w:val="-2"/>
        </w:rPr>
        <w:t xml:space="preserve"> </w:t>
      </w:r>
      <w:r w:rsidRPr="000C6536">
        <w:rPr>
          <w:rFonts w:asciiTheme="majorHAnsi" w:hAnsiTheme="majorHAnsi" w:cstheme="majorHAnsi"/>
        </w:rPr>
        <w:t>Ties</w:t>
      </w:r>
    </w:p>
    <w:p w14:paraId="790F35CC" w14:textId="77777777" w:rsidR="000C6536" w:rsidRPr="000C6536" w:rsidRDefault="000C6536" w:rsidP="000C6536">
      <w:pPr>
        <w:pStyle w:val="BodyText"/>
        <w:spacing w:before="4"/>
        <w:ind w:left="0"/>
        <w:rPr>
          <w:rFonts w:asciiTheme="majorHAnsi" w:hAnsiTheme="majorHAnsi" w:cstheme="majorHAnsi"/>
          <w:b/>
          <w:sz w:val="21"/>
        </w:rPr>
      </w:pPr>
    </w:p>
    <w:p w14:paraId="578FDDF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Stakes</w:t>
      </w:r>
    </w:p>
    <w:p w14:paraId="4542A372"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Use Hardwood stakes, straight, free from knots or twists, pointed at one end.</w:t>
      </w:r>
    </w:p>
    <w:p w14:paraId="28852308" w14:textId="77777777" w:rsidR="000C6536" w:rsidRPr="000C6536" w:rsidRDefault="000C6536" w:rsidP="000C6536">
      <w:pPr>
        <w:pStyle w:val="BodyText"/>
        <w:spacing w:before="121" w:line="364" w:lineRule="auto"/>
        <w:ind w:right="1057"/>
        <w:rPr>
          <w:rFonts w:asciiTheme="majorHAnsi" w:hAnsiTheme="majorHAnsi" w:cstheme="majorHAnsi"/>
        </w:rPr>
      </w:pPr>
      <w:r w:rsidRPr="000C6536">
        <w:rPr>
          <w:rFonts w:asciiTheme="majorHAnsi" w:hAnsiTheme="majorHAnsi" w:cstheme="majorHAnsi"/>
        </w:rPr>
        <w:t>Drive stakes into the ground at least one third of their length, avoiding damage to the root system. Stake sizes:</w:t>
      </w:r>
    </w:p>
    <w:p w14:paraId="169DC2D9" w14:textId="77777777" w:rsidR="000C6536" w:rsidRPr="000C6536" w:rsidRDefault="000C6536" w:rsidP="000C6536">
      <w:pPr>
        <w:pStyle w:val="BodyText"/>
        <w:spacing w:before="2" w:line="295" w:lineRule="auto"/>
        <w:ind w:left="499" w:right="3420"/>
        <w:rPr>
          <w:rFonts w:asciiTheme="majorHAnsi" w:hAnsiTheme="majorHAnsi" w:cstheme="majorHAnsi"/>
        </w:rPr>
      </w:pPr>
      <w:r w:rsidRPr="000C6536">
        <w:rPr>
          <w:rFonts w:asciiTheme="majorHAnsi" w:hAnsiTheme="majorHAnsi" w:cstheme="majorHAnsi"/>
        </w:rPr>
        <w:t xml:space="preserve">For plants </w:t>
      </w:r>
      <w:r w:rsidRPr="000C6536">
        <w:rPr>
          <w:rFonts w:asciiTheme="majorHAnsi" w:hAnsiTheme="majorHAnsi" w:cstheme="majorHAnsi"/>
        </w:rPr>
        <w:t> 2.5 m high: Three 50 x 50 x 2400 mm stakes per plant. For plants 1 – 2.5 m high: Two 50 x 50 x 1800 mm stakes per plant.</w:t>
      </w:r>
    </w:p>
    <w:p w14:paraId="3D48C99C" w14:textId="77777777" w:rsidR="000C6536" w:rsidRPr="000C6536" w:rsidRDefault="000C6536" w:rsidP="000C6536">
      <w:pPr>
        <w:pStyle w:val="BodyText"/>
        <w:spacing w:before="193"/>
        <w:rPr>
          <w:rFonts w:asciiTheme="majorHAnsi" w:hAnsiTheme="majorHAnsi" w:cstheme="majorHAnsi"/>
        </w:rPr>
      </w:pPr>
      <w:r w:rsidRPr="000C6536">
        <w:rPr>
          <w:rFonts w:asciiTheme="majorHAnsi" w:hAnsiTheme="majorHAnsi" w:cstheme="majorHAnsi"/>
          <w:u w:val="single"/>
        </w:rPr>
        <w:t>Ties</w:t>
      </w:r>
    </w:p>
    <w:p w14:paraId="2C6B4A27" w14:textId="77777777" w:rsidR="000C6536" w:rsidRPr="000C6536" w:rsidRDefault="000C6536" w:rsidP="000C6536">
      <w:pPr>
        <w:pStyle w:val="BodyText"/>
        <w:spacing w:before="115"/>
        <w:ind w:right="1458"/>
        <w:rPr>
          <w:rFonts w:asciiTheme="majorHAnsi" w:hAnsiTheme="majorHAnsi" w:cstheme="majorHAnsi"/>
        </w:rPr>
      </w:pPr>
      <w:r w:rsidRPr="000C6536">
        <w:rPr>
          <w:rFonts w:asciiTheme="majorHAnsi" w:hAnsiTheme="majorHAnsi" w:cstheme="majorHAnsi"/>
        </w:rPr>
        <w:t>Provide ties fixed securely to the stakes, one tie at half the height of the main stem, others as necessary to stabilise the plant.</w:t>
      </w:r>
    </w:p>
    <w:p w14:paraId="2B0883E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Tie types for plants &lt; 2.5 m high: 50 mm sack webbing stapled to the stake.</w:t>
      </w:r>
    </w:p>
    <w:p w14:paraId="00B8DE35" w14:textId="77777777" w:rsidR="000C6536" w:rsidRPr="000C6536" w:rsidRDefault="000C6536" w:rsidP="000C6536">
      <w:pPr>
        <w:pStyle w:val="BodyText"/>
        <w:spacing w:before="11"/>
        <w:ind w:left="0"/>
        <w:rPr>
          <w:rFonts w:asciiTheme="majorHAnsi" w:hAnsiTheme="majorHAnsi" w:cstheme="majorHAnsi"/>
        </w:rPr>
      </w:pPr>
    </w:p>
    <w:p w14:paraId="4F314DF3" w14:textId="77777777" w:rsidR="000C6536" w:rsidRPr="000C6536" w:rsidRDefault="000C6536" w:rsidP="000C6536">
      <w:pPr>
        <w:pStyle w:val="Heading2"/>
        <w:numPr>
          <w:ilvl w:val="3"/>
          <w:numId w:val="88"/>
        </w:numPr>
        <w:tabs>
          <w:tab w:val="left" w:pos="1079"/>
          <w:tab w:val="left" w:pos="1080"/>
        </w:tabs>
        <w:ind w:hanging="865"/>
        <w:rPr>
          <w:rFonts w:asciiTheme="majorHAnsi" w:hAnsiTheme="majorHAnsi" w:cstheme="majorHAnsi"/>
        </w:rPr>
      </w:pPr>
      <w:r w:rsidRPr="000C6536">
        <w:rPr>
          <w:rFonts w:asciiTheme="majorHAnsi" w:hAnsiTheme="majorHAnsi" w:cstheme="majorHAnsi"/>
        </w:rPr>
        <w:t>Gravel</w:t>
      </w:r>
      <w:r w:rsidRPr="000C6536">
        <w:rPr>
          <w:rFonts w:asciiTheme="majorHAnsi" w:hAnsiTheme="majorHAnsi" w:cstheme="majorHAnsi"/>
          <w:spacing w:val="3"/>
        </w:rPr>
        <w:t xml:space="preserve"> </w:t>
      </w:r>
      <w:r w:rsidRPr="000C6536">
        <w:rPr>
          <w:rFonts w:asciiTheme="majorHAnsi" w:hAnsiTheme="majorHAnsi" w:cstheme="majorHAnsi"/>
        </w:rPr>
        <w:t>Paths</w:t>
      </w:r>
    </w:p>
    <w:p w14:paraId="3188540C" w14:textId="77777777" w:rsidR="000C6536" w:rsidRPr="000C6536" w:rsidRDefault="000C6536" w:rsidP="000C6536">
      <w:pPr>
        <w:pStyle w:val="BodyText"/>
        <w:spacing w:before="10"/>
        <w:ind w:left="0"/>
        <w:rPr>
          <w:rFonts w:asciiTheme="majorHAnsi" w:hAnsiTheme="majorHAnsi" w:cstheme="majorHAnsi"/>
          <w:b/>
        </w:rPr>
      </w:pPr>
    </w:p>
    <w:p w14:paraId="560D1D7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Pavement</w:t>
      </w:r>
    </w:p>
    <w:p w14:paraId="50300E2F" w14:textId="77777777" w:rsidR="000C6536" w:rsidRPr="000C6536" w:rsidRDefault="000C6536" w:rsidP="000C6536">
      <w:pPr>
        <w:pStyle w:val="BodyText"/>
        <w:spacing w:before="121"/>
        <w:ind w:right="858"/>
        <w:rPr>
          <w:rFonts w:asciiTheme="majorHAnsi" w:hAnsiTheme="majorHAnsi" w:cstheme="majorHAnsi"/>
        </w:rPr>
      </w:pPr>
      <w:r w:rsidRPr="000C6536">
        <w:rPr>
          <w:rFonts w:asciiTheme="majorHAnsi" w:hAnsiTheme="majorHAnsi" w:cstheme="majorHAnsi"/>
        </w:rPr>
        <w:t>Use small size gravel in layers not exceeding 150mm thick to form paths where shown on drawings. Colour and type of gravel to approval of Engineer. Retain sides of path with either:</w:t>
      </w:r>
    </w:p>
    <w:p w14:paraId="5E9D0481" w14:textId="77777777" w:rsidR="000C6536" w:rsidRPr="000C6536" w:rsidRDefault="000C6536" w:rsidP="000C6536">
      <w:pPr>
        <w:pStyle w:val="BodyText"/>
        <w:spacing w:before="116" w:line="304" w:lineRule="auto"/>
        <w:ind w:left="499" w:right="2408"/>
        <w:rPr>
          <w:rFonts w:asciiTheme="majorHAnsi" w:hAnsiTheme="majorHAnsi" w:cstheme="majorHAnsi"/>
        </w:rPr>
      </w:pPr>
      <w:r w:rsidRPr="000C6536">
        <w:rPr>
          <w:rFonts w:asciiTheme="majorHAnsi" w:hAnsiTheme="majorHAnsi" w:cstheme="majorHAnsi"/>
        </w:rPr>
        <w:t>Precast decorative concrete paving edge strips, colour to approval of Engineer. Concrete kerbs</w:t>
      </w:r>
    </w:p>
    <w:p w14:paraId="48C2A420" w14:textId="77777777" w:rsidR="000C6536" w:rsidRPr="000C6536" w:rsidRDefault="000C6536" w:rsidP="000C6536">
      <w:pPr>
        <w:pStyle w:val="Heading2"/>
        <w:numPr>
          <w:ilvl w:val="3"/>
          <w:numId w:val="88"/>
        </w:numPr>
        <w:tabs>
          <w:tab w:val="left" w:pos="1080"/>
        </w:tabs>
        <w:spacing w:before="179"/>
        <w:ind w:hanging="865"/>
        <w:rPr>
          <w:rFonts w:asciiTheme="majorHAnsi" w:hAnsiTheme="majorHAnsi" w:cstheme="majorHAnsi"/>
        </w:rPr>
      </w:pPr>
      <w:r w:rsidRPr="000C6536">
        <w:rPr>
          <w:rFonts w:asciiTheme="majorHAnsi" w:hAnsiTheme="majorHAnsi" w:cstheme="majorHAnsi"/>
        </w:rPr>
        <w:t>Planting</w:t>
      </w:r>
      <w:r w:rsidRPr="000C6536">
        <w:rPr>
          <w:rFonts w:asciiTheme="majorHAnsi" w:hAnsiTheme="majorHAnsi" w:cstheme="majorHAnsi"/>
          <w:spacing w:val="2"/>
        </w:rPr>
        <w:t xml:space="preserve"> </w:t>
      </w:r>
      <w:r w:rsidRPr="000C6536">
        <w:rPr>
          <w:rFonts w:asciiTheme="majorHAnsi" w:hAnsiTheme="majorHAnsi" w:cstheme="majorHAnsi"/>
        </w:rPr>
        <w:t>Establishment</w:t>
      </w:r>
    </w:p>
    <w:p w14:paraId="6E1F429A" w14:textId="77777777" w:rsidR="000C6536" w:rsidRPr="000C6536" w:rsidRDefault="000C6536" w:rsidP="000C6536">
      <w:pPr>
        <w:pStyle w:val="BodyText"/>
        <w:spacing w:before="10"/>
        <w:ind w:left="0"/>
        <w:rPr>
          <w:rFonts w:asciiTheme="majorHAnsi" w:hAnsiTheme="majorHAnsi" w:cstheme="majorHAnsi"/>
          <w:b/>
        </w:rPr>
      </w:pPr>
    </w:p>
    <w:p w14:paraId="404B0C2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Period</w:t>
      </w:r>
    </w:p>
    <w:p w14:paraId="1A1CFCF9" w14:textId="77777777" w:rsidR="000C6536" w:rsidRPr="000C6536" w:rsidRDefault="000C6536" w:rsidP="000C6536">
      <w:pPr>
        <w:pStyle w:val="BodyText"/>
        <w:spacing w:before="121"/>
        <w:ind w:right="824"/>
        <w:rPr>
          <w:rFonts w:asciiTheme="majorHAnsi" w:hAnsiTheme="majorHAnsi" w:cstheme="majorHAnsi"/>
        </w:rPr>
      </w:pPr>
      <w:r w:rsidRPr="000C6536">
        <w:rPr>
          <w:rFonts w:asciiTheme="majorHAnsi" w:hAnsiTheme="majorHAnsi" w:cstheme="majorHAnsi"/>
        </w:rPr>
        <w:t>The planting establishment period commences at the date of practical completion and finishes at the date of final certificate.</w:t>
      </w:r>
    </w:p>
    <w:p w14:paraId="65218BA9" w14:textId="77777777" w:rsidR="000C6536" w:rsidRPr="000C6536" w:rsidRDefault="000C6536" w:rsidP="000C6536">
      <w:pPr>
        <w:pStyle w:val="BodyText"/>
        <w:spacing w:before="5"/>
        <w:ind w:left="0"/>
        <w:rPr>
          <w:rFonts w:asciiTheme="majorHAnsi" w:hAnsiTheme="majorHAnsi" w:cstheme="majorHAnsi"/>
        </w:rPr>
      </w:pPr>
    </w:p>
    <w:p w14:paraId="52F7BCD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Existing Planting and Grass</w:t>
      </w:r>
    </w:p>
    <w:p w14:paraId="05156EC3" w14:textId="77777777" w:rsidR="000C6536" w:rsidRPr="000C6536" w:rsidRDefault="000C6536" w:rsidP="000C6536">
      <w:pPr>
        <w:pStyle w:val="BodyText"/>
        <w:spacing w:before="120"/>
        <w:ind w:right="1625"/>
        <w:rPr>
          <w:rFonts w:asciiTheme="majorHAnsi" w:hAnsiTheme="majorHAnsi" w:cstheme="majorHAnsi"/>
        </w:rPr>
      </w:pPr>
      <w:r w:rsidRPr="000C6536">
        <w:rPr>
          <w:rFonts w:asciiTheme="majorHAnsi" w:hAnsiTheme="majorHAnsi" w:cstheme="majorHAnsi"/>
        </w:rPr>
        <w:t>Where existing grass or planting is within the landscape contract area, maintain it as for the corresponding classifications of new grass or planting.</w:t>
      </w:r>
    </w:p>
    <w:p w14:paraId="2246E7B6" w14:textId="77777777" w:rsidR="000C6536" w:rsidRPr="000C6536" w:rsidRDefault="000C6536" w:rsidP="000C6536">
      <w:pPr>
        <w:pStyle w:val="BodyText"/>
        <w:spacing w:before="11"/>
        <w:ind w:left="0"/>
        <w:rPr>
          <w:rFonts w:asciiTheme="majorHAnsi" w:hAnsiTheme="majorHAnsi" w:cstheme="majorHAnsi"/>
        </w:rPr>
      </w:pPr>
    </w:p>
    <w:p w14:paraId="153405C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Recurrent Works</w:t>
      </w:r>
    </w:p>
    <w:p w14:paraId="07CED39A" w14:textId="77777777" w:rsidR="000C6536" w:rsidRPr="000C6536" w:rsidRDefault="000C6536" w:rsidP="000C6536">
      <w:pPr>
        <w:pStyle w:val="BodyText"/>
        <w:spacing w:before="120"/>
        <w:ind w:right="813"/>
        <w:rPr>
          <w:rFonts w:asciiTheme="majorHAnsi" w:hAnsiTheme="majorHAnsi" w:cstheme="majorHAnsi"/>
        </w:rPr>
      </w:pPr>
      <w:r w:rsidRPr="000C6536">
        <w:rPr>
          <w:rFonts w:asciiTheme="majorHAnsi" w:hAnsiTheme="majorHAnsi" w:cstheme="majorHAnsi"/>
        </w:rPr>
        <w:t>Throughout the planting establishment period, carry out maintenance work including, watering, mowing, weeding, rubbish removal, reseeding, staking and tying, replanting, cultivating, and keeping the site neat and tidy.</w:t>
      </w:r>
    </w:p>
    <w:p w14:paraId="24987DC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91E3C66" w14:textId="77777777" w:rsidR="000C6536" w:rsidRPr="000C6536" w:rsidRDefault="000C6536" w:rsidP="000C6536">
      <w:pPr>
        <w:pStyle w:val="BodyText"/>
        <w:spacing w:before="5"/>
        <w:ind w:left="0"/>
        <w:rPr>
          <w:rFonts w:asciiTheme="majorHAnsi" w:hAnsiTheme="majorHAnsi" w:cstheme="majorHAnsi"/>
          <w:sz w:val="19"/>
        </w:rPr>
      </w:pPr>
    </w:p>
    <w:p w14:paraId="67FFC741"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103EF29" wp14:editId="3EFAE3F1">
                <wp:extent cx="5897880" cy="177165"/>
                <wp:effectExtent l="9525" t="5080" r="7620" b="8255"/>
                <wp:docPr id="38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7946A4" w14:textId="77777777" w:rsidR="000C6536" w:rsidRDefault="000C6536" w:rsidP="000C6536">
                            <w:pPr>
                              <w:tabs>
                                <w:tab w:val="left" w:pos="681"/>
                              </w:tabs>
                              <w:spacing w:before="19"/>
                              <w:ind w:left="105"/>
                              <w:rPr>
                                <w:b/>
                                <w:sz w:val="20"/>
                              </w:rPr>
                            </w:pPr>
                            <w:r>
                              <w:rPr>
                                <w:b/>
                                <w:sz w:val="20"/>
                              </w:rPr>
                              <w:t>2.7</w:t>
                            </w:r>
                            <w:r>
                              <w:rPr>
                                <w:b/>
                                <w:sz w:val="20"/>
                              </w:rPr>
                              <w:tab/>
                              <w:t>PAVEMENT BASE AND</w:t>
                            </w:r>
                            <w:r>
                              <w:rPr>
                                <w:b/>
                                <w:spacing w:val="-1"/>
                                <w:sz w:val="20"/>
                              </w:rPr>
                              <w:t xml:space="preserve"> </w:t>
                            </w:r>
                            <w:r>
                              <w:rPr>
                                <w:b/>
                                <w:sz w:val="20"/>
                              </w:rPr>
                              <w:t>SUBBASE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3EF29" id="Text Box 322" o:spid="_x0000_s1037"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PYEAeKKAgAAJAUAAA4AAAAAAAAAAAAAAAAALgIAAGRycy9lMm9Eb2MueG1sUEsBAi0AFAAGAAgA&#10;AAAhAIHAcWDbAAAABAEAAA8AAAAAAAAAAAAAAAAA5AQAAGRycy9kb3ducmV2LnhtbFBLBQYAAAAA&#10;BAAEAPMAAADsBQAAAAA=&#10;" filled="f" strokeweight=".24pt">
                <v:textbox inset="0,0,0,0">
                  <w:txbxContent>
                    <w:p w14:paraId="3C7946A4" w14:textId="77777777" w:rsidR="000C6536" w:rsidRDefault="000C6536" w:rsidP="000C6536">
                      <w:pPr>
                        <w:tabs>
                          <w:tab w:val="left" w:pos="681"/>
                        </w:tabs>
                        <w:spacing w:before="19"/>
                        <w:ind w:left="105"/>
                        <w:rPr>
                          <w:b/>
                          <w:sz w:val="20"/>
                        </w:rPr>
                      </w:pPr>
                      <w:r>
                        <w:rPr>
                          <w:b/>
                          <w:sz w:val="20"/>
                        </w:rPr>
                        <w:t>2.7</w:t>
                      </w:r>
                      <w:r>
                        <w:rPr>
                          <w:b/>
                          <w:sz w:val="20"/>
                        </w:rPr>
                        <w:tab/>
                        <w:t>PAVEMENT BASE AND</w:t>
                      </w:r>
                      <w:r>
                        <w:rPr>
                          <w:b/>
                          <w:spacing w:val="-1"/>
                          <w:sz w:val="20"/>
                        </w:rPr>
                        <w:t xml:space="preserve"> </w:t>
                      </w:r>
                      <w:r>
                        <w:rPr>
                          <w:b/>
                          <w:sz w:val="20"/>
                        </w:rPr>
                        <w:t>SUBBASE</w:t>
                      </w:r>
                    </w:p>
                  </w:txbxContent>
                </v:textbox>
                <w10:anchorlock/>
              </v:shape>
            </w:pict>
          </mc:Fallback>
        </mc:AlternateContent>
      </w:r>
    </w:p>
    <w:p w14:paraId="5A8BFD46" w14:textId="77777777" w:rsidR="000C6536" w:rsidRPr="000C6536" w:rsidRDefault="000C6536" w:rsidP="000C6536">
      <w:pPr>
        <w:pStyle w:val="BodyText"/>
        <w:spacing w:before="9"/>
        <w:ind w:left="0"/>
        <w:rPr>
          <w:rFonts w:asciiTheme="majorHAnsi" w:hAnsiTheme="majorHAnsi" w:cstheme="majorHAnsi"/>
          <w:sz w:val="9"/>
        </w:rPr>
      </w:pPr>
    </w:p>
    <w:p w14:paraId="47805F83" w14:textId="77777777" w:rsidR="000C6536" w:rsidRPr="000C6536" w:rsidRDefault="000C6536" w:rsidP="000C6536">
      <w:pPr>
        <w:pStyle w:val="Heading2"/>
        <w:numPr>
          <w:ilvl w:val="2"/>
          <w:numId w:val="87"/>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22DD12D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A076BB1" wp14:editId="49BB48A8">
                <wp:extent cx="5797550" cy="3175"/>
                <wp:effectExtent l="12065" t="10160" r="10160" b="5715"/>
                <wp:docPr id="38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88" name="Line 32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80EA4" id="Group 32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FV8M2uDAgAA&#10;lwUAAA4AAAAAAAAAAAAAAAAALgIAAGRycy9lMm9Eb2MueG1sUEsBAi0AFAAGAAgAAAAhAFPznYHZ&#10;AAAAAgEAAA8AAAAAAAAAAAAAAAAA3QQAAGRycy9kb3ducmV2LnhtbFBLBQYAAAAABAAEAPMAAADj&#10;BQAAAAA=&#10;">
                <v:line id="Line 32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" strokeweight=".24pt"/>
                <w10:anchorlock/>
              </v:group>
            </w:pict>
          </mc:Fallback>
        </mc:AlternateContent>
      </w:r>
    </w:p>
    <w:p w14:paraId="16277076" w14:textId="77777777" w:rsidR="000C6536" w:rsidRPr="000C6536" w:rsidRDefault="000C6536" w:rsidP="000C6536">
      <w:pPr>
        <w:pStyle w:val="BodyText"/>
        <w:spacing w:before="3"/>
        <w:ind w:left="0"/>
        <w:rPr>
          <w:rFonts w:asciiTheme="majorHAnsi" w:hAnsiTheme="majorHAnsi" w:cstheme="majorHAnsi"/>
          <w:b/>
          <w:sz w:val="11"/>
        </w:rPr>
      </w:pPr>
    </w:p>
    <w:p w14:paraId="02120981" w14:textId="77777777" w:rsidR="000C6536" w:rsidRPr="000C6536" w:rsidRDefault="000C6536" w:rsidP="000C6536">
      <w:pPr>
        <w:pStyle w:val="ListParagraph"/>
        <w:numPr>
          <w:ilvl w:val="3"/>
          <w:numId w:val="8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9035AE8" w14:textId="77777777" w:rsidR="000C6536" w:rsidRPr="000C6536" w:rsidRDefault="000C6536" w:rsidP="000C6536">
      <w:pPr>
        <w:pStyle w:val="BodyText"/>
        <w:spacing w:before="10"/>
        <w:ind w:left="0"/>
        <w:rPr>
          <w:rFonts w:asciiTheme="majorHAnsi" w:hAnsiTheme="majorHAnsi" w:cstheme="majorHAnsi"/>
          <w:b/>
        </w:rPr>
      </w:pPr>
    </w:p>
    <w:p w14:paraId="60C31CD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3837766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42C58749" w14:textId="77777777" w:rsidR="000C6536" w:rsidRPr="000C6536" w:rsidRDefault="000C6536" w:rsidP="000C6536">
      <w:pPr>
        <w:pStyle w:val="ListParagraph"/>
        <w:numPr>
          <w:ilvl w:val="4"/>
          <w:numId w:val="87"/>
        </w:numPr>
        <w:tabs>
          <w:tab w:val="left" w:pos="1632"/>
        </w:tabs>
        <w:spacing w:before="121"/>
        <w:rPr>
          <w:rFonts w:asciiTheme="majorHAnsi" w:hAnsiTheme="majorHAnsi" w:cstheme="majorHAnsi"/>
          <w:sz w:val="20"/>
        </w:rPr>
      </w:pPr>
      <w:r w:rsidRPr="000C6536">
        <w:rPr>
          <w:rFonts w:asciiTheme="majorHAnsi" w:hAnsiTheme="majorHAnsi" w:cstheme="majorHAnsi"/>
          <w:sz w:val="20"/>
        </w:rPr>
        <w:t>Prepared</w:t>
      </w:r>
      <w:r w:rsidRPr="000C6536">
        <w:rPr>
          <w:rFonts w:asciiTheme="majorHAnsi" w:hAnsiTheme="majorHAnsi" w:cstheme="majorHAnsi"/>
          <w:spacing w:val="-1"/>
          <w:sz w:val="20"/>
        </w:rPr>
        <w:t xml:space="preserve"> </w:t>
      </w:r>
      <w:r w:rsidRPr="000C6536">
        <w:rPr>
          <w:rFonts w:asciiTheme="majorHAnsi" w:hAnsiTheme="majorHAnsi" w:cstheme="majorHAnsi"/>
          <w:sz w:val="20"/>
        </w:rPr>
        <w:t>subgrade.</w:t>
      </w:r>
    </w:p>
    <w:p w14:paraId="2EE3D4C3" w14:textId="77777777" w:rsidR="000C6536" w:rsidRPr="000C6536" w:rsidRDefault="000C6536" w:rsidP="000C6536">
      <w:pPr>
        <w:pStyle w:val="ListParagraph"/>
        <w:numPr>
          <w:ilvl w:val="4"/>
          <w:numId w:val="87"/>
        </w:numPr>
        <w:tabs>
          <w:tab w:val="left" w:pos="1632"/>
        </w:tabs>
        <w:spacing w:before="115"/>
        <w:rPr>
          <w:rFonts w:asciiTheme="majorHAnsi" w:hAnsiTheme="majorHAnsi" w:cstheme="majorHAnsi"/>
          <w:sz w:val="20"/>
        </w:rPr>
      </w:pPr>
      <w:r w:rsidRPr="000C6536">
        <w:rPr>
          <w:rFonts w:asciiTheme="majorHAnsi" w:hAnsiTheme="majorHAnsi" w:cstheme="majorHAnsi"/>
          <w:sz w:val="20"/>
        </w:rPr>
        <w:t>Proof rolling of base prior to</w:t>
      </w:r>
      <w:r w:rsidRPr="000C6536">
        <w:rPr>
          <w:rFonts w:asciiTheme="majorHAnsi" w:hAnsiTheme="majorHAnsi" w:cstheme="majorHAnsi"/>
          <w:spacing w:val="2"/>
          <w:sz w:val="20"/>
        </w:rPr>
        <w:t xml:space="preserve"> </w:t>
      </w:r>
      <w:r w:rsidRPr="000C6536">
        <w:rPr>
          <w:rFonts w:asciiTheme="majorHAnsi" w:hAnsiTheme="majorHAnsi" w:cstheme="majorHAnsi"/>
          <w:sz w:val="20"/>
        </w:rPr>
        <w:t>sealing.</w:t>
      </w:r>
    </w:p>
    <w:p w14:paraId="7565FD20" w14:textId="77777777" w:rsidR="000C6536" w:rsidRPr="000C6536" w:rsidRDefault="000C6536" w:rsidP="000C6536">
      <w:pPr>
        <w:pStyle w:val="BodyText"/>
        <w:spacing w:before="9"/>
        <w:ind w:left="0"/>
        <w:rPr>
          <w:rFonts w:asciiTheme="majorHAnsi" w:hAnsiTheme="majorHAnsi" w:cstheme="majorHAnsi"/>
        </w:rPr>
      </w:pPr>
    </w:p>
    <w:p w14:paraId="64ACAEFB" w14:textId="77777777" w:rsidR="000C6536" w:rsidRPr="000C6536" w:rsidRDefault="000C6536" w:rsidP="000C6536">
      <w:pPr>
        <w:pStyle w:val="Heading2"/>
        <w:numPr>
          <w:ilvl w:val="3"/>
          <w:numId w:val="87"/>
        </w:numPr>
        <w:tabs>
          <w:tab w:val="left" w:pos="1079"/>
          <w:tab w:val="left" w:pos="1080"/>
        </w:tabs>
        <w:ind w:hanging="865"/>
        <w:rPr>
          <w:rFonts w:asciiTheme="majorHAnsi" w:hAnsiTheme="majorHAnsi" w:cstheme="majorHAnsi"/>
        </w:rPr>
      </w:pPr>
      <w:r w:rsidRPr="000C6536">
        <w:rPr>
          <w:rFonts w:asciiTheme="majorHAnsi" w:hAnsiTheme="majorHAnsi" w:cstheme="majorHAnsi"/>
        </w:rPr>
        <w:t>Tests</w:t>
      </w:r>
    </w:p>
    <w:p w14:paraId="4FC1C4D9" w14:textId="77777777" w:rsidR="000C6536" w:rsidRPr="000C6536" w:rsidRDefault="000C6536" w:rsidP="000C6536">
      <w:pPr>
        <w:pStyle w:val="BodyText"/>
        <w:spacing w:before="11"/>
        <w:ind w:left="0"/>
        <w:rPr>
          <w:rFonts w:asciiTheme="majorHAnsi" w:hAnsiTheme="majorHAnsi" w:cstheme="majorHAnsi"/>
          <w:b/>
        </w:rPr>
      </w:pPr>
    </w:p>
    <w:p w14:paraId="57A9A7B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Compaction Control Tests</w:t>
      </w:r>
    </w:p>
    <w:p w14:paraId="22945DD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The placement and compaction criteria of fill shall be in accordance with K20-1CS.</w:t>
      </w:r>
    </w:p>
    <w:p w14:paraId="30DFED33" w14:textId="77777777" w:rsidR="000C6536" w:rsidRPr="000C6536" w:rsidRDefault="000C6536" w:rsidP="000C6536">
      <w:pPr>
        <w:pStyle w:val="BodyText"/>
        <w:spacing w:before="10"/>
        <w:ind w:left="0"/>
        <w:rPr>
          <w:rFonts w:asciiTheme="majorHAnsi" w:hAnsiTheme="majorHAnsi" w:cstheme="majorHAnsi"/>
        </w:rPr>
      </w:pPr>
    </w:p>
    <w:p w14:paraId="199B81F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Frequency of Compaction Control Tests</w:t>
      </w:r>
    </w:p>
    <w:p w14:paraId="7DD4A7C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Not less than the following (whichever requires the most tests):</w:t>
      </w:r>
    </w:p>
    <w:p w14:paraId="62367EF2" w14:textId="77777777" w:rsidR="000C6536" w:rsidRPr="000C6536" w:rsidRDefault="000C6536" w:rsidP="000C6536">
      <w:pPr>
        <w:pStyle w:val="ListParagraph"/>
        <w:numPr>
          <w:ilvl w:val="4"/>
          <w:numId w:val="87"/>
        </w:numPr>
        <w:tabs>
          <w:tab w:val="left" w:pos="1632"/>
        </w:tabs>
        <w:spacing w:before="121"/>
        <w:rPr>
          <w:rFonts w:asciiTheme="majorHAnsi" w:hAnsiTheme="majorHAnsi" w:cstheme="majorHAnsi"/>
          <w:sz w:val="20"/>
        </w:rPr>
      </w:pPr>
      <w:r w:rsidRPr="000C6536">
        <w:rPr>
          <w:rFonts w:asciiTheme="majorHAnsi" w:hAnsiTheme="majorHAnsi" w:cstheme="majorHAnsi"/>
          <w:sz w:val="20"/>
        </w:rPr>
        <w:t>1 test per layer per 25 lineal metres for 2-lane</w:t>
      </w:r>
      <w:r w:rsidRPr="000C6536">
        <w:rPr>
          <w:rFonts w:asciiTheme="majorHAnsi" w:hAnsiTheme="majorHAnsi" w:cstheme="majorHAnsi"/>
          <w:spacing w:val="1"/>
          <w:sz w:val="20"/>
        </w:rPr>
        <w:t xml:space="preserve"> </w:t>
      </w:r>
      <w:r w:rsidRPr="000C6536">
        <w:rPr>
          <w:rFonts w:asciiTheme="majorHAnsi" w:hAnsiTheme="majorHAnsi" w:cstheme="majorHAnsi"/>
          <w:sz w:val="20"/>
        </w:rPr>
        <w:t>roads.</w:t>
      </w:r>
    </w:p>
    <w:p w14:paraId="5FB10685" w14:textId="77777777" w:rsidR="000C6536" w:rsidRPr="000C6536" w:rsidRDefault="000C6536" w:rsidP="000C6536">
      <w:pPr>
        <w:pStyle w:val="ListParagraph"/>
        <w:numPr>
          <w:ilvl w:val="4"/>
          <w:numId w:val="87"/>
        </w:numPr>
        <w:tabs>
          <w:tab w:val="left" w:pos="1632"/>
        </w:tabs>
        <w:spacing w:before="115"/>
        <w:rPr>
          <w:rFonts w:asciiTheme="majorHAnsi" w:hAnsiTheme="majorHAnsi" w:cstheme="majorHAnsi"/>
          <w:sz w:val="20"/>
        </w:rPr>
      </w:pPr>
      <w:r w:rsidRPr="000C6536">
        <w:rPr>
          <w:rFonts w:asciiTheme="majorHAnsi" w:hAnsiTheme="majorHAnsi" w:cstheme="majorHAnsi"/>
          <w:sz w:val="20"/>
        </w:rPr>
        <w:t>1 test per layer per 1000 m</w:t>
      </w:r>
      <w:r w:rsidRPr="000C6536">
        <w:rPr>
          <w:rFonts w:asciiTheme="majorHAnsi" w:hAnsiTheme="majorHAnsi" w:cstheme="majorHAnsi"/>
          <w:position w:val="7"/>
          <w:sz w:val="13"/>
        </w:rPr>
        <w:t xml:space="preserve">2 </w:t>
      </w:r>
      <w:r w:rsidRPr="000C6536">
        <w:rPr>
          <w:rFonts w:asciiTheme="majorHAnsi" w:hAnsiTheme="majorHAnsi" w:cstheme="majorHAnsi"/>
          <w:sz w:val="20"/>
        </w:rPr>
        <w:t>for</w:t>
      </w:r>
      <w:r w:rsidRPr="000C6536">
        <w:rPr>
          <w:rFonts w:asciiTheme="majorHAnsi" w:hAnsiTheme="majorHAnsi" w:cstheme="majorHAnsi"/>
          <w:spacing w:val="-15"/>
          <w:sz w:val="20"/>
        </w:rPr>
        <w:t xml:space="preserve"> </w:t>
      </w:r>
      <w:r w:rsidRPr="000C6536">
        <w:rPr>
          <w:rFonts w:asciiTheme="majorHAnsi" w:hAnsiTheme="majorHAnsi" w:cstheme="majorHAnsi"/>
          <w:sz w:val="20"/>
        </w:rPr>
        <w:t>carparks.</w:t>
      </w:r>
    </w:p>
    <w:p w14:paraId="2553F8C8" w14:textId="77777777" w:rsidR="000C6536" w:rsidRPr="000C6536" w:rsidRDefault="000C6536" w:rsidP="000C6536">
      <w:pPr>
        <w:pStyle w:val="ListParagraph"/>
        <w:numPr>
          <w:ilvl w:val="4"/>
          <w:numId w:val="87"/>
        </w:numPr>
        <w:tabs>
          <w:tab w:val="left" w:pos="1632"/>
        </w:tabs>
        <w:spacing w:before="120"/>
        <w:rPr>
          <w:rFonts w:asciiTheme="majorHAnsi" w:hAnsiTheme="majorHAnsi" w:cstheme="majorHAnsi"/>
          <w:sz w:val="20"/>
        </w:rPr>
      </w:pPr>
      <w:r w:rsidRPr="000C6536">
        <w:rPr>
          <w:rFonts w:asciiTheme="majorHAnsi" w:hAnsiTheme="majorHAnsi" w:cstheme="majorHAnsi"/>
          <w:sz w:val="20"/>
        </w:rPr>
        <w:t>tests per</w:t>
      </w:r>
      <w:r w:rsidRPr="000C6536">
        <w:rPr>
          <w:rFonts w:asciiTheme="majorHAnsi" w:hAnsiTheme="majorHAnsi" w:cstheme="majorHAnsi"/>
          <w:spacing w:val="-1"/>
          <w:sz w:val="20"/>
        </w:rPr>
        <w:t xml:space="preserve"> </w:t>
      </w:r>
      <w:r w:rsidRPr="000C6536">
        <w:rPr>
          <w:rFonts w:asciiTheme="majorHAnsi" w:hAnsiTheme="majorHAnsi" w:cstheme="majorHAnsi"/>
          <w:sz w:val="20"/>
        </w:rPr>
        <w:t>layer.</w:t>
      </w:r>
    </w:p>
    <w:p w14:paraId="217BC9AE" w14:textId="77777777" w:rsidR="000C6536" w:rsidRPr="000C6536" w:rsidRDefault="000C6536" w:rsidP="000C6536">
      <w:pPr>
        <w:pStyle w:val="BodyText"/>
        <w:spacing w:before="9"/>
        <w:ind w:left="0"/>
        <w:rPr>
          <w:rFonts w:asciiTheme="majorHAnsi" w:hAnsiTheme="majorHAnsi" w:cstheme="majorHAnsi"/>
        </w:rPr>
      </w:pPr>
    </w:p>
    <w:p w14:paraId="24F4D475" w14:textId="77777777" w:rsidR="000C6536" w:rsidRPr="000C6536" w:rsidRDefault="000C6536" w:rsidP="000C6536">
      <w:pPr>
        <w:pStyle w:val="Heading2"/>
        <w:numPr>
          <w:ilvl w:val="2"/>
          <w:numId w:val="87"/>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5F87417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0DF2954" wp14:editId="7C413C40">
                <wp:extent cx="5797550" cy="3175"/>
                <wp:effectExtent l="12065" t="12065" r="10160" b="3810"/>
                <wp:docPr id="38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86" name="Line 31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E1449" id="Group 31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pK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PF5OkqDAgAA&#10;lwUAAA4AAAAAAAAAAAAAAAAALgIAAGRycy9lMm9Eb2MueG1sUEsBAi0AFAAGAAgAAAAhAFPznYHZ&#10;AAAAAgEAAA8AAAAAAAAAAAAAAAAA3QQAAGRycy9kb3ducmV2LnhtbFBLBQYAAAAABAAEAPMAAADj&#10;BQAAAAA=&#10;">
                <v:line id="Line 31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" strokeweight=".24pt"/>
                <w10:anchorlock/>
              </v:group>
            </w:pict>
          </mc:Fallback>
        </mc:AlternateContent>
      </w:r>
    </w:p>
    <w:p w14:paraId="62E7CF44" w14:textId="77777777" w:rsidR="000C6536" w:rsidRPr="000C6536" w:rsidRDefault="000C6536" w:rsidP="000C6536">
      <w:pPr>
        <w:pStyle w:val="BodyText"/>
        <w:spacing w:before="3"/>
        <w:ind w:left="0"/>
        <w:rPr>
          <w:rFonts w:asciiTheme="majorHAnsi" w:hAnsiTheme="majorHAnsi" w:cstheme="majorHAnsi"/>
          <w:b/>
          <w:sz w:val="11"/>
        </w:rPr>
      </w:pPr>
    </w:p>
    <w:p w14:paraId="72075DC2" w14:textId="77777777" w:rsidR="000C6536" w:rsidRPr="000C6536" w:rsidRDefault="000C6536" w:rsidP="000C6536">
      <w:pPr>
        <w:pStyle w:val="ListParagraph"/>
        <w:numPr>
          <w:ilvl w:val="3"/>
          <w:numId w:val="8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Base and Subbase</w:t>
      </w:r>
      <w:r w:rsidRPr="000C6536">
        <w:rPr>
          <w:rFonts w:asciiTheme="majorHAnsi" w:hAnsiTheme="majorHAnsi" w:cstheme="majorHAnsi"/>
          <w:b/>
          <w:spacing w:val="2"/>
          <w:sz w:val="20"/>
        </w:rPr>
        <w:t xml:space="preserve"> </w:t>
      </w:r>
      <w:r w:rsidRPr="000C6536">
        <w:rPr>
          <w:rFonts w:asciiTheme="majorHAnsi" w:hAnsiTheme="majorHAnsi" w:cstheme="majorHAnsi"/>
          <w:b/>
          <w:sz w:val="20"/>
        </w:rPr>
        <w:t>Material</w:t>
      </w:r>
    </w:p>
    <w:p w14:paraId="1FA4D78F" w14:textId="77777777" w:rsidR="000C6536" w:rsidRPr="000C6536" w:rsidRDefault="000C6536" w:rsidP="000C6536">
      <w:pPr>
        <w:pStyle w:val="BodyText"/>
        <w:spacing w:before="10"/>
        <w:ind w:left="0"/>
        <w:rPr>
          <w:rFonts w:asciiTheme="majorHAnsi" w:hAnsiTheme="majorHAnsi" w:cstheme="majorHAnsi"/>
          <w:b/>
        </w:rPr>
      </w:pPr>
    </w:p>
    <w:p w14:paraId="11EE5B0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025BE82"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Base and subbase materials shall comply with the </w:t>
      </w:r>
      <w:r w:rsidRPr="000C6536">
        <w:rPr>
          <w:rFonts w:asciiTheme="majorHAnsi" w:hAnsiTheme="majorHAnsi" w:cstheme="majorHAnsi"/>
          <w:b/>
          <w:sz w:val="20"/>
        </w:rPr>
        <w:t xml:space="preserve">Base and Subbase Compliance </w:t>
      </w:r>
      <w:r w:rsidRPr="000C6536">
        <w:rPr>
          <w:rFonts w:asciiTheme="majorHAnsi" w:hAnsiTheme="majorHAnsi" w:cstheme="majorHAnsi"/>
          <w:sz w:val="20"/>
        </w:rPr>
        <w:t>schedule.</w:t>
      </w:r>
    </w:p>
    <w:p w14:paraId="430A3AD9" w14:textId="77777777" w:rsidR="000C6536" w:rsidRPr="000C6536" w:rsidRDefault="000C6536" w:rsidP="000C6536">
      <w:pPr>
        <w:pStyle w:val="BodyText"/>
        <w:spacing w:before="10"/>
        <w:ind w:left="0"/>
        <w:rPr>
          <w:rFonts w:asciiTheme="majorHAnsi" w:hAnsiTheme="majorHAnsi" w:cstheme="majorHAnsi"/>
        </w:rPr>
      </w:pPr>
    </w:p>
    <w:p w14:paraId="7A806475" w14:textId="77777777" w:rsidR="000C6536" w:rsidRPr="000C6536" w:rsidRDefault="000C6536" w:rsidP="000C6536">
      <w:pPr>
        <w:pStyle w:val="Heading2"/>
        <w:numPr>
          <w:ilvl w:val="2"/>
          <w:numId w:val="87"/>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EXECUTION</w:t>
      </w:r>
    </w:p>
    <w:p w14:paraId="2A9ACBA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DB1610D" wp14:editId="48E52F07">
                <wp:extent cx="5797550" cy="3175"/>
                <wp:effectExtent l="12065" t="12700" r="10160" b="3175"/>
                <wp:docPr id="38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84" name="Line 31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B8461" id="Group 31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Mc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LaaBUTQDkTCe8ksXjh6elWl4HWv1ZN61L5G2D5I9tOAOXxrd+fKO5ND/1UWkJC+WIn0nErd&#10;uRRQODmhCudRBX6yhMHH+XK9nM9BLAa2Wbyce5FYDUr+E8Tq3RC2jmdDDAaENPWXIcABkKsG+sxc&#10;qTT/R+VTTRVHhYwjaaQyuVD50AgOTC49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8PdjHIICAACX&#10;BQAADgAAAAAAAAAAAAAAAAAuAgAAZHJzL2Uyb0RvYy54bWxQSwECLQAUAAYACAAAACEAU/OdgdkA&#10;AAACAQAADwAAAAAAAAAAAAAAAADcBAAAZHJzL2Rvd25yZXYueG1sUEsFBgAAAAAEAAQA8wAAAOIF&#10;AAAAAA==&#10;">
                <v:line id="Line 31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" strokeweight=".24pt"/>
                <w10:anchorlock/>
              </v:group>
            </w:pict>
          </mc:Fallback>
        </mc:AlternateContent>
      </w:r>
    </w:p>
    <w:p w14:paraId="0F827AFE" w14:textId="77777777" w:rsidR="000C6536" w:rsidRPr="000C6536" w:rsidRDefault="000C6536" w:rsidP="000C6536">
      <w:pPr>
        <w:pStyle w:val="BodyText"/>
        <w:spacing w:before="3"/>
        <w:ind w:left="0"/>
        <w:rPr>
          <w:rFonts w:asciiTheme="majorHAnsi" w:hAnsiTheme="majorHAnsi" w:cstheme="majorHAnsi"/>
          <w:b/>
          <w:sz w:val="11"/>
        </w:rPr>
      </w:pPr>
    </w:p>
    <w:p w14:paraId="1BB508CA" w14:textId="77777777" w:rsidR="000C6536" w:rsidRPr="000C6536" w:rsidRDefault="000C6536" w:rsidP="000C6536">
      <w:pPr>
        <w:pStyle w:val="ListParagraph"/>
        <w:numPr>
          <w:ilvl w:val="3"/>
          <w:numId w:val="8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Subgrade</w:t>
      </w:r>
      <w:r w:rsidRPr="000C6536">
        <w:rPr>
          <w:rFonts w:asciiTheme="majorHAnsi" w:hAnsiTheme="majorHAnsi" w:cstheme="majorHAnsi"/>
          <w:b/>
          <w:spacing w:val="-5"/>
          <w:sz w:val="20"/>
        </w:rPr>
        <w:t xml:space="preserve"> </w:t>
      </w:r>
      <w:r w:rsidRPr="000C6536">
        <w:rPr>
          <w:rFonts w:asciiTheme="majorHAnsi" w:hAnsiTheme="majorHAnsi" w:cstheme="majorHAnsi"/>
          <w:b/>
          <w:sz w:val="20"/>
        </w:rPr>
        <w:t>preparation</w:t>
      </w:r>
    </w:p>
    <w:p w14:paraId="0B1EEECC" w14:textId="77777777" w:rsidR="000C6536" w:rsidRPr="000C6536" w:rsidRDefault="000C6536" w:rsidP="000C6536">
      <w:pPr>
        <w:pStyle w:val="BodyText"/>
        <w:spacing w:before="10"/>
        <w:ind w:left="0"/>
        <w:rPr>
          <w:rFonts w:asciiTheme="majorHAnsi" w:hAnsiTheme="majorHAnsi" w:cstheme="majorHAnsi"/>
          <w:b/>
        </w:rPr>
      </w:pPr>
    </w:p>
    <w:p w14:paraId="3CBBD18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C62754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 xml:space="preserve">Subgrade preparation to be undertaken in accordance with the </w:t>
      </w:r>
      <w:r w:rsidRPr="000C6536">
        <w:rPr>
          <w:rFonts w:asciiTheme="majorHAnsi" w:hAnsiTheme="majorHAnsi" w:cstheme="majorHAnsi"/>
          <w:i/>
        </w:rPr>
        <w:t xml:space="preserve">Earthwork </w:t>
      </w:r>
      <w:r w:rsidRPr="000C6536">
        <w:rPr>
          <w:rFonts w:asciiTheme="majorHAnsi" w:hAnsiTheme="majorHAnsi" w:cstheme="majorHAnsi"/>
        </w:rPr>
        <w:t>worksection.</w:t>
      </w:r>
    </w:p>
    <w:p w14:paraId="3839C59D" w14:textId="77777777" w:rsidR="000C6536" w:rsidRPr="000C6536" w:rsidRDefault="000C6536" w:rsidP="000C6536">
      <w:pPr>
        <w:pStyle w:val="BodyText"/>
        <w:spacing w:before="6"/>
        <w:ind w:left="0"/>
        <w:rPr>
          <w:rFonts w:asciiTheme="majorHAnsi" w:hAnsiTheme="majorHAnsi" w:cstheme="majorHAnsi"/>
        </w:rPr>
      </w:pPr>
    </w:p>
    <w:p w14:paraId="1B5EE0F1" w14:textId="77777777" w:rsidR="000C6536" w:rsidRPr="000C6536" w:rsidRDefault="000C6536" w:rsidP="000C6536">
      <w:pPr>
        <w:pStyle w:val="Heading2"/>
        <w:numPr>
          <w:ilvl w:val="3"/>
          <w:numId w:val="87"/>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Subbase </w:t>
      </w:r>
      <w:r w:rsidRPr="000C6536">
        <w:rPr>
          <w:rFonts w:asciiTheme="majorHAnsi" w:hAnsiTheme="majorHAnsi" w:cstheme="majorHAnsi"/>
          <w:spacing w:val="-2"/>
        </w:rPr>
        <w:t xml:space="preserve">and </w:t>
      </w:r>
      <w:r w:rsidRPr="000C6536">
        <w:rPr>
          <w:rFonts w:asciiTheme="majorHAnsi" w:hAnsiTheme="majorHAnsi" w:cstheme="majorHAnsi"/>
        </w:rPr>
        <w:t>Base</w:t>
      </w:r>
      <w:r w:rsidRPr="000C6536">
        <w:rPr>
          <w:rFonts w:asciiTheme="majorHAnsi" w:hAnsiTheme="majorHAnsi" w:cstheme="majorHAnsi"/>
          <w:spacing w:val="4"/>
        </w:rPr>
        <w:t xml:space="preserve"> </w:t>
      </w:r>
      <w:r w:rsidRPr="000C6536">
        <w:rPr>
          <w:rFonts w:asciiTheme="majorHAnsi" w:hAnsiTheme="majorHAnsi" w:cstheme="majorHAnsi"/>
        </w:rPr>
        <w:t>Compaction</w:t>
      </w:r>
    </w:p>
    <w:p w14:paraId="21E84D47" w14:textId="77777777" w:rsidR="000C6536" w:rsidRPr="000C6536" w:rsidRDefault="000C6536" w:rsidP="000C6536">
      <w:pPr>
        <w:pStyle w:val="BodyText"/>
        <w:spacing w:before="3"/>
        <w:ind w:left="0"/>
        <w:rPr>
          <w:rFonts w:asciiTheme="majorHAnsi" w:hAnsiTheme="majorHAnsi" w:cstheme="majorHAnsi"/>
          <w:b/>
          <w:sz w:val="21"/>
        </w:rPr>
      </w:pPr>
    </w:p>
    <w:p w14:paraId="67E95A7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E402725"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Compact each layer of fill to the required depth and density, as a systematic construction operation.</w:t>
      </w:r>
    </w:p>
    <w:p w14:paraId="7E2AC52D" w14:textId="77777777" w:rsidR="000C6536" w:rsidRPr="000C6536" w:rsidRDefault="000C6536" w:rsidP="000C6536">
      <w:pPr>
        <w:pStyle w:val="BodyText"/>
        <w:spacing w:before="120"/>
        <w:ind w:right="724"/>
        <w:rPr>
          <w:rFonts w:asciiTheme="majorHAnsi" w:hAnsiTheme="majorHAnsi" w:cstheme="majorHAnsi"/>
        </w:rPr>
      </w:pPr>
      <w:r w:rsidRPr="000C6536">
        <w:rPr>
          <w:rFonts w:asciiTheme="majorHAnsi" w:hAnsiTheme="majorHAnsi" w:cstheme="majorHAnsi"/>
        </w:rPr>
        <w:t>Unstable areas: Any unstable areas which develop during rolling or are identified by proof rolling shall be removed for the full depth of the layer and disposed of and replaced with fresh material.</w:t>
      </w:r>
    </w:p>
    <w:p w14:paraId="49DB5099" w14:textId="77777777" w:rsidR="000C6536" w:rsidRPr="000C6536" w:rsidRDefault="000C6536" w:rsidP="000C6536">
      <w:pPr>
        <w:pStyle w:val="BodyText"/>
        <w:ind w:left="0"/>
        <w:rPr>
          <w:rFonts w:asciiTheme="majorHAnsi" w:hAnsiTheme="majorHAnsi" w:cstheme="majorHAnsi"/>
          <w:sz w:val="21"/>
        </w:rPr>
      </w:pPr>
    </w:p>
    <w:p w14:paraId="7DAFE42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Compaction Requirements</w:t>
      </w:r>
    </w:p>
    <w:p w14:paraId="5FD0C5EB" w14:textId="77777777" w:rsidR="000C6536" w:rsidRPr="000C6536" w:rsidRDefault="000C6536" w:rsidP="000C6536">
      <w:pPr>
        <w:pStyle w:val="BodyText"/>
        <w:spacing w:before="120"/>
        <w:ind w:right="1236"/>
        <w:rPr>
          <w:rFonts w:asciiTheme="majorHAnsi" w:hAnsiTheme="majorHAnsi" w:cstheme="majorHAnsi"/>
        </w:rPr>
      </w:pPr>
      <w:r w:rsidRPr="000C6536">
        <w:rPr>
          <w:rFonts w:asciiTheme="majorHAnsi" w:hAnsiTheme="majorHAnsi" w:cstheme="majorHAnsi"/>
        </w:rPr>
        <w:t>Apply uniform and sufficient compactive effort over the whole area to be compacted. Use rollers appropriate to the materials and compaction requirements.</w:t>
      </w:r>
    </w:p>
    <w:p w14:paraId="6745BE15" w14:textId="77777777" w:rsidR="000C6536" w:rsidRPr="000C6536" w:rsidRDefault="000C6536" w:rsidP="000C6536">
      <w:pPr>
        <w:pStyle w:val="BodyText"/>
        <w:spacing w:before="11"/>
        <w:ind w:left="0"/>
        <w:rPr>
          <w:rFonts w:asciiTheme="majorHAnsi" w:hAnsiTheme="majorHAnsi" w:cstheme="majorHAnsi"/>
        </w:rPr>
      </w:pPr>
    </w:p>
    <w:p w14:paraId="799A132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Moisture Content</w:t>
      </w:r>
    </w:p>
    <w:p w14:paraId="26DEA69A" w14:textId="77777777" w:rsidR="000C6536" w:rsidRPr="000C6536" w:rsidRDefault="000C6536" w:rsidP="000C6536">
      <w:pPr>
        <w:pStyle w:val="BodyText"/>
        <w:spacing w:before="121"/>
        <w:ind w:right="1214"/>
        <w:rPr>
          <w:rFonts w:asciiTheme="majorHAnsi" w:hAnsiTheme="majorHAnsi" w:cstheme="majorHAnsi"/>
        </w:rPr>
      </w:pPr>
      <w:r w:rsidRPr="000C6536">
        <w:rPr>
          <w:rFonts w:asciiTheme="majorHAnsi" w:hAnsiTheme="majorHAnsi" w:cstheme="majorHAnsi"/>
        </w:rPr>
        <w:t>During spreading and compaction, maintain materials at the optimum moisture content to permit maximum compaction of the material.</w:t>
      </w:r>
    </w:p>
    <w:p w14:paraId="46AA222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7ED4BED" w14:textId="77777777" w:rsidR="000C6536" w:rsidRPr="000C6536" w:rsidRDefault="000C6536" w:rsidP="000C6536">
      <w:pPr>
        <w:pStyle w:val="BodyText"/>
        <w:spacing w:before="104"/>
        <w:ind w:right="1136"/>
        <w:rPr>
          <w:rFonts w:asciiTheme="majorHAnsi" w:hAnsiTheme="majorHAnsi" w:cstheme="majorHAnsi"/>
        </w:rPr>
      </w:pPr>
      <w:r w:rsidRPr="000C6536">
        <w:rPr>
          <w:rFonts w:asciiTheme="majorHAnsi" w:hAnsiTheme="majorHAnsi" w:cstheme="majorHAnsi"/>
        </w:rPr>
        <w:lastRenderedPageBreak/>
        <w:t>Spraying: Maintain moisture content. Use water spraying equipment capable of distributing water uniformly in controlled quantities over uniform lane widths.</w:t>
      </w:r>
    </w:p>
    <w:p w14:paraId="35866C16" w14:textId="77777777" w:rsidR="000C6536" w:rsidRPr="000C6536" w:rsidRDefault="000C6536" w:rsidP="000C6536">
      <w:pPr>
        <w:pStyle w:val="BodyText"/>
        <w:spacing w:before="10"/>
        <w:ind w:left="0"/>
        <w:rPr>
          <w:rFonts w:asciiTheme="majorHAnsi" w:hAnsiTheme="majorHAnsi" w:cstheme="majorHAnsi"/>
        </w:rPr>
      </w:pPr>
    </w:p>
    <w:p w14:paraId="00ED492F" w14:textId="77777777" w:rsidR="000C6536" w:rsidRPr="000C6536" w:rsidRDefault="000C6536" w:rsidP="000C6536">
      <w:pPr>
        <w:pStyle w:val="Heading2"/>
        <w:numPr>
          <w:ilvl w:val="3"/>
          <w:numId w:val="87"/>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 xml:space="preserve">Placing Base </w:t>
      </w:r>
      <w:r w:rsidRPr="000C6536">
        <w:rPr>
          <w:rFonts w:asciiTheme="majorHAnsi" w:hAnsiTheme="majorHAnsi" w:cstheme="majorHAnsi"/>
          <w:spacing w:val="-2"/>
        </w:rPr>
        <w:t>and</w:t>
      </w:r>
      <w:r w:rsidRPr="000C6536">
        <w:rPr>
          <w:rFonts w:asciiTheme="majorHAnsi" w:hAnsiTheme="majorHAnsi" w:cstheme="majorHAnsi"/>
        </w:rPr>
        <w:t xml:space="preserve"> Subbase</w:t>
      </w:r>
    </w:p>
    <w:p w14:paraId="2A1D449A" w14:textId="77777777" w:rsidR="000C6536" w:rsidRPr="000C6536" w:rsidRDefault="000C6536" w:rsidP="000C6536">
      <w:pPr>
        <w:pStyle w:val="BodyText"/>
        <w:spacing w:before="3"/>
        <w:ind w:left="0"/>
        <w:rPr>
          <w:rFonts w:asciiTheme="majorHAnsi" w:hAnsiTheme="majorHAnsi" w:cstheme="majorHAnsi"/>
          <w:b/>
          <w:sz w:val="21"/>
        </w:rPr>
      </w:pPr>
    </w:p>
    <w:p w14:paraId="3FDD881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0BA858E" w14:textId="77777777" w:rsidR="000C6536" w:rsidRPr="000C6536" w:rsidRDefault="000C6536" w:rsidP="000C6536">
      <w:pPr>
        <w:pStyle w:val="BodyText"/>
        <w:spacing w:before="116"/>
        <w:ind w:right="891"/>
        <w:rPr>
          <w:rFonts w:asciiTheme="majorHAnsi" w:hAnsiTheme="majorHAnsi" w:cstheme="majorHAnsi"/>
        </w:rPr>
      </w:pPr>
      <w:r w:rsidRPr="000C6536">
        <w:rPr>
          <w:rFonts w:asciiTheme="majorHAnsi" w:hAnsiTheme="majorHAnsi" w:cstheme="majorHAnsi"/>
        </w:rPr>
        <w:t>Weak surfaces: Do not place material on a surface which has been so weakened by moisture that it will not support, without damage, the constructional plant required to perform the work.</w:t>
      </w:r>
    </w:p>
    <w:p w14:paraId="7EA2546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Spreading: Spread material in uniform layers without segregation.</w:t>
      </w:r>
    </w:p>
    <w:p w14:paraId="348BE521" w14:textId="77777777" w:rsidR="000C6536" w:rsidRPr="000C6536" w:rsidRDefault="000C6536" w:rsidP="000C6536">
      <w:pPr>
        <w:pStyle w:val="BodyText"/>
        <w:spacing w:before="120"/>
        <w:ind w:right="702"/>
        <w:rPr>
          <w:rFonts w:asciiTheme="majorHAnsi" w:hAnsiTheme="majorHAnsi" w:cstheme="majorHAnsi"/>
        </w:rPr>
      </w:pPr>
      <w:r w:rsidRPr="000C6536">
        <w:rPr>
          <w:rFonts w:asciiTheme="majorHAnsi" w:hAnsiTheme="majorHAnsi" w:cstheme="majorHAnsi"/>
        </w:rPr>
        <w:t>Moisture content: Maintain wet mixed materials at the required moisture content before and during spreading. Add water to dry mixed materials through fine sprays to the entire surface of the layer after spreading, to bring the material to the required moisture content.</w:t>
      </w:r>
    </w:p>
    <w:p w14:paraId="75E1FF5F" w14:textId="77777777" w:rsidR="000C6536" w:rsidRPr="000C6536" w:rsidRDefault="000C6536" w:rsidP="000C6536">
      <w:pPr>
        <w:pStyle w:val="BodyText"/>
        <w:spacing w:before="117"/>
        <w:ind w:right="815"/>
        <w:rPr>
          <w:rFonts w:asciiTheme="majorHAnsi" w:hAnsiTheme="majorHAnsi" w:cstheme="majorHAnsi"/>
        </w:rPr>
      </w:pPr>
      <w:r w:rsidRPr="000C6536">
        <w:rPr>
          <w:rFonts w:asciiTheme="majorHAnsi" w:hAnsiTheme="majorHAnsi" w:cstheme="majorHAnsi"/>
        </w:rPr>
        <w:t>Layer thickness: 150 mm maximum and 75 mm minimum (after compaction). Provide equal layers in multilayer courses.</w:t>
      </w:r>
    </w:p>
    <w:p w14:paraId="7A0EDE4A"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772A39D" w14:textId="77777777" w:rsidR="000C6536" w:rsidRPr="000C6536" w:rsidRDefault="000C6536" w:rsidP="000C6536">
      <w:pPr>
        <w:pStyle w:val="BodyText"/>
        <w:spacing w:before="5"/>
        <w:ind w:left="0"/>
        <w:rPr>
          <w:rFonts w:asciiTheme="majorHAnsi" w:hAnsiTheme="majorHAnsi" w:cstheme="majorHAnsi"/>
          <w:sz w:val="19"/>
        </w:rPr>
      </w:pPr>
    </w:p>
    <w:p w14:paraId="73FB72B5"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1B49EA66" wp14:editId="7DB21023">
                <wp:extent cx="5897880" cy="177165"/>
                <wp:effectExtent l="9525" t="5080" r="7620" b="8255"/>
                <wp:docPr id="38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3192ED" w14:textId="77777777" w:rsidR="000C6536" w:rsidRDefault="000C6536" w:rsidP="000C6536">
                            <w:pPr>
                              <w:tabs>
                                <w:tab w:val="left" w:pos="681"/>
                              </w:tabs>
                              <w:spacing w:before="19"/>
                              <w:ind w:left="105"/>
                              <w:rPr>
                                <w:b/>
                                <w:sz w:val="20"/>
                              </w:rPr>
                            </w:pPr>
                            <w:r>
                              <w:rPr>
                                <w:b/>
                                <w:sz w:val="20"/>
                              </w:rPr>
                              <w:t>2.8</w:t>
                            </w:r>
                            <w:r>
                              <w:rPr>
                                <w:b/>
                                <w:sz w:val="20"/>
                              </w:rPr>
                              <w:tab/>
                              <w:t>CONCRETE</w:t>
                            </w:r>
                            <w:r>
                              <w:rPr>
                                <w:b/>
                                <w:spacing w:val="-4"/>
                                <w:sz w:val="20"/>
                              </w:rPr>
                              <w:t xml:space="preserve"> </w:t>
                            </w:r>
                            <w:r>
                              <w:rPr>
                                <w:b/>
                                <w:sz w:val="20"/>
                              </w:rPr>
                              <w:t>PAVEMENT</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9EA66" id="Text Box 315" o:spid="_x0000_s1038"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PTKILCKAgAAJAUAAA4AAAAAAAAAAAAAAAAALgIAAGRycy9lMm9Eb2MueG1sUEsBAi0AFAAGAAgA&#10;AAAhAIHAcWDbAAAABAEAAA8AAAAAAAAAAAAAAAAA5AQAAGRycy9kb3ducmV2LnhtbFBLBQYAAAAA&#10;BAAEAPMAAADsBQAAAAA=&#10;" filled="f" strokeweight=".24pt">
                <v:textbox inset="0,0,0,0">
                  <w:txbxContent>
                    <w:p w14:paraId="403192ED" w14:textId="77777777" w:rsidR="000C6536" w:rsidRDefault="000C6536" w:rsidP="000C6536">
                      <w:pPr>
                        <w:tabs>
                          <w:tab w:val="left" w:pos="681"/>
                        </w:tabs>
                        <w:spacing w:before="19"/>
                        <w:ind w:left="105"/>
                        <w:rPr>
                          <w:b/>
                          <w:sz w:val="20"/>
                        </w:rPr>
                      </w:pPr>
                      <w:r>
                        <w:rPr>
                          <w:b/>
                          <w:sz w:val="20"/>
                        </w:rPr>
                        <w:t>2.8</w:t>
                      </w:r>
                      <w:r>
                        <w:rPr>
                          <w:b/>
                          <w:sz w:val="20"/>
                        </w:rPr>
                        <w:tab/>
                        <w:t>CONCRETE</w:t>
                      </w:r>
                      <w:r>
                        <w:rPr>
                          <w:b/>
                          <w:spacing w:val="-4"/>
                          <w:sz w:val="20"/>
                        </w:rPr>
                        <w:t xml:space="preserve"> </w:t>
                      </w:r>
                      <w:r>
                        <w:rPr>
                          <w:b/>
                          <w:sz w:val="20"/>
                        </w:rPr>
                        <w:t>PAVEMENT</w:t>
                      </w:r>
                    </w:p>
                  </w:txbxContent>
                </v:textbox>
                <w10:anchorlock/>
              </v:shape>
            </w:pict>
          </mc:Fallback>
        </mc:AlternateContent>
      </w:r>
    </w:p>
    <w:p w14:paraId="106C7E32" w14:textId="77777777" w:rsidR="000C6536" w:rsidRPr="000C6536" w:rsidRDefault="000C6536" w:rsidP="000C6536">
      <w:pPr>
        <w:pStyle w:val="BodyText"/>
        <w:spacing w:before="9"/>
        <w:ind w:left="0"/>
        <w:rPr>
          <w:rFonts w:asciiTheme="majorHAnsi" w:hAnsiTheme="majorHAnsi" w:cstheme="majorHAnsi"/>
          <w:sz w:val="9"/>
        </w:rPr>
      </w:pPr>
    </w:p>
    <w:p w14:paraId="2D320222" w14:textId="77777777" w:rsidR="000C6536" w:rsidRPr="000C6536" w:rsidRDefault="000C6536" w:rsidP="000C6536">
      <w:pPr>
        <w:pStyle w:val="Heading2"/>
        <w:numPr>
          <w:ilvl w:val="2"/>
          <w:numId w:val="86"/>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2888E2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321FAB0" wp14:editId="399B0209">
                <wp:extent cx="5797550" cy="3175"/>
                <wp:effectExtent l="12065" t="10160" r="10160" b="5715"/>
                <wp:docPr id="38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81" name="Line 31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5FE07D" id="Group 31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9JggIAAJc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iZIfSYICAACX&#10;BQAADgAAAAAAAAAAAAAAAAAuAgAAZHJzL2Uyb0RvYy54bWxQSwECLQAUAAYACAAAACEAU/OdgdkA&#10;AAACAQAADwAAAAAAAAAAAAAAAADcBAAAZHJzL2Rvd25yZXYueG1sUEsFBgAAAAAEAAQA8wAAAOIF&#10;AAAAAA==&#10;">
                <v:line id="Line 31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" strokeweight=".24pt"/>
                <w10:anchorlock/>
              </v:group>
            </w:pict>
          </mc:Fallback>
        </mc:AlternateContent>
      </w:r>
    </w:p>
    <w:p w14:paraId="7BC1F954" w14:textId="77777777" w:rsidR="000C6536" w:rsidRPr="000C6536" w:rsidRDefault="000C6536" w:rsidP="000C6536">
      <w:pPr>
        <w:pStyle w:val="BodyText"/>
        <w:spacing w:before="3"/>
        <w:ind w:left="0"/>
        <w:rPr>
          <w:rFonts w:asciiTheme="majorHAnsi" w:hAnsiTheme="majorHAnsi" w:cstheme="majorHAnsi"/>
          <w:b/>
          <w:sz w:val="11"/>
        </w:rPr>
      </w:pPr>
    </w:p>
    <w:p w14:paraId="5B870E44" w14:textId="77777777" w:rsidR="000C6536" w:rsidRPr="000C6536" w:rsidRDefault="000C6536" w:rsidP="000C6536">
      <w:pPr>
        <w:pStyle w:val="ListParagraph"/>
        <w:numPr>
          <w:ilvl w:val="3"/>
          <w:numId w:val="8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673B1F31"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This section is to be read in conjunction with 3.1 Concrete General. Specifications in this section take precedence over, but do not exclude paragraphs in Section 3.1.</w:t>
      </w:r>
    </w:p>
    <w:p w14:paraId="6228887E" w14:textId="77777777" w:rsidR="000C6536" w:rsidRPr="000C6536" w:rsidRDefault="000C6536" w:rsidP="000C6536">
      <w:pPr>
        <w:pStyle w:val="BodyText"/>
        <w:spacing w:before="11"/>
        <w:ind w:left="0"/>
        <w:rPr>
          <w:rFonts w:asciiTheme="majorHAnsi" w:hAnsiTheme="majorHAnsi" w:cstheme="majorHAnsi"/>
        </w:rPr>
      </w:pPr>
    </w:p>
    <w:p w14:paraId="480946F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Definitions</w:t>
      </w:r>
    </w:p>
    <w:p w14:paraId="26F4D2A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For the purposes of this worksection the definitions given below apply.</w:t>
      </w:r>
    </w:p>
    <w:p w14:paraId="1942A88A"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Absolute level tolerance: Maximum deviation from design levels.</w:t>
      </w:r>
    </w:p>
    <w:p w14:paraId="2D487560"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Relative level tolerance: Maximum deviation from a 3 m straight edge laid on the surface.</w:t>
      </w:r>
    </w:p>
    <w:p w14:paraId="4FCBA30A" w14:textId="77777777" w:rsidR="000C6536" w:rsidRPr="000C6536" w:rsidRDefault="000C6536" w:rsidP="000C6536">
      <w:pPr>
        <w:pStyle w:val="BodyText"/>
        <w:spacing w:before="3"/>
        <w:ind w:left="0"/>
        <w:rPr>
          <w:rFonts w:asciiTheme="majorHAnsi" w:hAnsiTheme="majorHAnsi" w:cstheme="majorHAnsi"/>
          <w:sz w:val="21"/>
        </w:rPr>
      </w:pPr>
    </w:p>
    <w:p w14:paraId="523A9531" w14:textId="77777777" w:rsidR="000C6536" w:rsidRPr="000C6536" w:rsidRDefault="000C6536" w:rsidP="000C6536">
      <w:pPr>
        <w:pStyle w:val="Heading2"/>
        <w:numPr>
          <w:ilvl w:val="3"/>
          <w:numId w:val="86"/>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Inspection</w:t>
      </w:r>
    </w:p>
    <w:p w14:paraId="2C7A5B7C" w14:textId="77777777" w:rsidR="000C6536" w:rsidRPr="000C6536" w:rsidRDefault="000C6536" w:rsidP="000C6536">
      <w:pPr>
        <w:pStyle w:val="BodyText"/>
        <w:spacing w:before="10"/>
        <w:ind w:left="0"/>
        <w:rPr>
          <w:rFonts w:asciiTheme="majorHAnsi" w:hAnsiTheme="majorHAnsi" w:cstheme="majorHAnsi"/>
          <w:b/>
        </w:rPr>
      </w:pPr>
    </w:p>
    <w:p w14:paraId="6D145FF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41B352BD" w14:textId="77777777" w:rsidR="000C6536" w:rsidRPr="000C6536" w:rsidRDefault="000C6536" w:rsidP="000C6536">
      <w:pPr>
        <w:pStyle w:val="BodyText"/>
        <w:spacing w:before="23" w:line="350" w:lineRule="exact"/>
        <w:ind w:left="499" w:right="2992" w:hanging="284"/>
        <w:rPr>
          <w:rFonts w:asciiTheme="majorHAnsi" w:hAnsiTheme="majorHAnsi" w:cstheme="majorHAnsi"/>
        </w:rPr>
      </w:pPr>
      <w:r w:rsidRPr="000C6536">
        <w:rPr>
          <w:rFonts w:asciiTheme="majorHAnsi" w:hAnsiTheme="majorHAnsi" w:cstheme="majorHAnsi"/>
        </w:rPr>
        <w:t>Give sufficient notice so that inspection may be made of the following: Concrete formwork, reinforcement and dowels in position.</w:t>
      </w:r>
    </w:p>
    <w:p w14:paraId="1779F0CF" w14:textId="77777777" w:rsidR="000C6536" w:rsidRPr="000C6536" w:rsidRDefault="000C6536" w:rsidP="000C6536">
      <w:pPr>
        <w:pStyle w:val="BodyText"/>
        <w:spacing w:before="31"/>
        <w:ind w:left="499"/>
        <w:rPr>
          <w:rFonts w:asciiTheme="majorHAnsi" w:hAnsiTheme="majorHAnsi" w:cstheme="majorHAnsi"/>
        </w:rPr>
      </w:pPr>
      <w:r w:rsidRPr="000C6536">
        <w:rPr>
          <w:rFonts w:asciiTheme="majorHAnsi" w:hAnsiTheme="majorHAnsi" w:cstheme="majorHAnsi"/>
        </w:rPr>
        <w:t>Commencement of concrete placing.</w:t>
      </w:r>
    </w:p>
    <w:p w14:paraId="3C17E800" w14:textId="77777777" w:rsidR="000C6536" w:rsidRPr="000C6536" w:rsidRDefault="000C6536" w:rsidP="000C6536">
      <w:pPr>
        <w:pStyle w:val="BodyText"/>
        <w:spacing w:before="4"/>
        <w:ind w:left="0"/>
        <w:rPr>
          <w:rFonts w:asciiTheme="majorHAnsi" w:hAnsiTheme="majorHAnsi" w:cstheme="majorHAnsi"/>
          <w:sz w:val="21"/>
        </w:rPr>
      </w:pPr>
    </w:p>
    <w:p w14:paraId="7C2C27AE" w14:textId="77777777" w:rsidR="000C6536" w:rsidRPr="000C6536" w:rsidRDefault="000C6536" w:rsidP="000C6536">
      <w:pPr>
        <w:pStyle w:val="Heading2"/>
        <w:numPr>
          <w:ilvl w:val="3"/>
          <w:numId w:val="86"/>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44FB3CB1" w14:textId="77777777" w:rsidR="000C6536" w:rsidRPr="000C6536" w:rsidRDefault="000C6536" w:rsidP="000C6536">
      <w:pPr>
        <w:pStyle w:val="BodyText"/>
        <w:spacing w:before="10"/>
        <w:ind w:left="0"/>
        <w:rPr>
          <w:rFonts w:asciiTheme="majorHAnsi" w:hAnsiTheme="majorHAnsi" w:cstheme="majorHAnsi"/>
          <w:b/>
        </w:rPr>
      </w:pPr>
    </w:p>
    <w:p w14:paraId="75541D2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Products – Proposals</w:t>
      </w:r>
    </w:p>
    <w:p w14:paraId="36EF4C9E" w14:textId="77777777" w:rsidR="000C6536" w:rsidRPr="000C6536" w:rsidRDefault="000C6536" w:rsidP="000C6536">
      <w:pPr>
        <w:pStyle w:val="BodyText"/>
        <w:spacing w:before="116"/>
        <w:ind w:right="1269"/>
        <w:rPr>
          <w:rFonts w:asciiTheme="majorHAnsi" w:hAnsiTheme="majorHAnsi" w:cstheme="majorHAnsi"/>
        </w:rPr>
      </w:pPr>
      <w:r w:rsidRPr="000C6536">
        <w:rPr>
          <w:rFonts w:asciiTheme="majorHAnsi" w:hAnsiTheme="majorHAnsi" w:cstheme="majorHAnsi"/>
        </w:rPr>
        <w:t>Curing compounds: If it is proposed to use a liquid membrane-forming curing compound submit certified test results for water retention.</w:t>
      </w:r>
    </w:p>
    <w:p w14:paraId="155B0F29" w14:textId="77777777" w:rsidR="000C6536" w:rsidRPr="000C6536" w:rsidRDefault="000C6536" w:rsidP="000C6536">
      <w:pPr>
        <w:pStyle w:val="BodyText"/>
        <w:spacing w:before="121" w:line="364" w:lineRule="auto"/>
        <w:ind w:right="1969"/>
        <w:rPr>
          <w:rFonts w:asciiTheme="majorHAnsi" w:hAnsiTheme="majorHAnsi" w:cstheme="majorHAnsi"/>
        </w:rPr>
      </w:pPr>
      <w:r w:rsidRPr="000C6536">
        <w:rPr>
          <w:rFonts w:asciiTheme="majorHAnsi" w:hAnsiTheme="majorHAnsi" w:cstheme="majorHAnsi"/>
        </w:rPr>
        <w:t>Curing by the covering sheet method: Submit details of the proposed covering material. Repair materials: Submit proposals for epoxy resin/grout and elastomeric sealant.</w:t>
      </w:r>
    </w:p>
    <w:p w14:paraId="61614F7D" w14:textId="77777777" w:rsidR="000C6536" w:rsidRPr="000C6536" w:rsidRDefault="000C6536" w:rsidP="000C6536">
      <w:pPr>
        <w:pStyle w:val="Heading2"/>
        <w:numPr>
          <w:ilvl w:val="3"/>
          <w:numId w:val="86"/>
        </w:numPr>
        <w:tabs>
          <w:tab w:val="left" w:pos="1079"/>
          <w:tab w:val="left" w:pos="1080"/>
        </w:tabs>
        <w:spacing w:before="121"/>
        <w:ind w:hanging="865"/>
        <w:rPr>
          <w:rFonts w:asciiTheme="majorHAnsi" w:hAnsiTheme="majorHAnsi" w:cstheme="majorHAnsi"/>
        </w:rPr>
      </w:pPr>
      <w:r w:rsidRPr="000C6536">
        <w:rPr>
          <w:rFonts w:asciiTheme="majorHAnsi" w:hAnsiTheme="majorHAnsi" w:cstheme="majorHAnsi"/>
        </w:rPr>
        <w:t>Tests</w:t>
      </w:r>
    </w:p>
    <w:p w14:paraId="6D336611" w14:textId="77777777" w:rsidR="000C6536" w:rsidRPr="000C6536" w:rsidRDefault="000C6536" w:rsidP="000C6536">
      <w:pPr>
        <w:pStyle w:val="BodyText"/>
        <w:spacing w:before="11"/>
        <w:ind w:left="0"/>
        <w:rPr>
          <w:rFonts w:asciiTheme="majorHAnsi" w:hAnsiTheme="majorHAnsi" w:cstheme="majorHAnsi"/>
          <w:b/>
        </w:rPr>
      </w:pPr>
    </w:p>
    <w:p w14:paraId="67DF9D7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8A8279D" w14:textId="77777777" w:rsidR="000C6536" w:rsidRPr="000C6536" w:rsidRDefault="000C6536" w:rsidP="000C6536">
      <w:pPr>
        <w:pStyle w:val="BodyText"/>
        <w:spacing w:before="120"/>
        <w:ind w:right="746"/>
        <w:rPr>
          <w:rFonts w:asciiTheme="majorHAnsi" w:hAnsiTheme="majorHAnsi" w:cstheme="majorHAnsi"/>
        </w:rPr>
      </w:pPr>
      <w:r w:rsidRPr="000C6536">
        <w:rPr>
          <w:rFonts w:asciiTheme="majorHAnsi" w:hAnsiTheme="majorHAnsi" w:cstheme="majorHAnsi"/>
        </w:rPr>
        <w:t xml:space="preserve">Perform tests of the type and frequency necessary to adequately control the materials and processes used in the construction of the works and in conformance with the </w:t>
      </w:r>
      <w:r w:rsidRPr="000C6536">
        <w:rPr>
          <w:rFonts w:asciiTheme="majorHAnsi" w:hAnsiTheme="majorHAnsi" w:cstheme="majorHAnsi"/>
          <w:b/>
        </w:rPr>
        <w:t>Pavement Tests Table</w:t>
      </w:r>
      <w:r w:rsidRPr="000C6536">
        <w:rPr>
          <w:rFonts w:asciiTheme="majorHAnsi" w:hAnsiTheme="majorHAnsi" w:cstheme="majorHAnsi"/>
        </w:rPr>
        <w:t>.</w:t>
      </w:r>
    </w:p>
    <w:p w14:paraId="3604558D" w14:textId="77777777" w:rsidR="000C6536" w:rsidRPr="000C6536" w:rsidRDefault="000C6536" w:rsidP="000C6536">
      <w:pPr>
        <w:pStyle w:val="BodyText"/>
        <w:spacing w:before="6"/>
        <w:ind w:left="0"/>
        <w:rPr>
          <w:rFonts w:asciiTheme="majorHAnsi" w:hAnsiTheme="majorHAnsi" w:cstheme="majorHAnsi"/>
        </w:rPr>
      </w:pPr>
    </w:p>
    <w:p w14:paraId="5F52DFC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Compliance Assessment Tests</w:t>
      </w:r>
    </w:p>
    <w:p w14:paraId="0960DD0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Timing: Obtain materials samples at the time of delivery to the site.</w:t>
      </w:r>
    </w:p>
    <w:p w14:paraId="640BD3F8" w14:textId="77777777" w:rsidR="000C6536" w:rsidRPr="000C6536" w:rsidRDefault="000C6536" w:rsidP="000C6536">
      <w:pPr>
        <w:pStyle w:val="BodyText"/>
        <w:spacing w:before="120"/>
        <w:ind w:right="686"/>
        <w:jc w:val="both"/>
        <w:rPr>
          <w:rFonts w:asciiTheme="majorHAnsi" w:hAnsiTheme="majorHAnsi" w:cstheme="majorHAnsi"/>
        </w:rPr>
      </w:pPr>
      <w:r w:rsidRPr="000C6536">
        <w:rPr>
          <w:rFonts w:asciiTheme="majorHAnsi" w:hAnsiTheme="majorHAnsi" w:cstheme="majorHAnsi"/>
        </w:rPr>
        <w:t>Location: Sample from selected sample sites within designated uniform test lots, consisting of an area placed, or compacted or both in one day. Test lots must be uniform in terms of material properties and density.</w:t>
      </w:r>
    </w:p>
    <w:p w14:paraId="34CFB20D" w14:textId="77777777" w:rsidR="000C6536" w:rsidRPr="000C6536" w:rsidRDefault="000C6536" w:rsidP="000C6536">
      <w:pPr>
        <w:pStyle w:val="BodyText"/>
        <w:spacing w:before="121"/>
        <w:ind w:right="727"/>
        <w:jc w:val="both"/>
        <w:rPr>
          <w:rFonts w:asciiTheme="majorHAnsi" w:hAnsiTheme="majorHAnsi" w:cstheme="majorHAnsi"/>
        </w:rPr>
      </w:pPr>
      <w:r w:rsidRPr="000C6536">
        <w:rPr>
          <w:rFonts w:asciiTheme="majorHAnsi" w:hAnsiTheme="majorHAnsi" w:cstheme="majorHAnsi"/>
        </w:rPr>
        <w:t>Specimen type: A set of compression test specimens shall consist of four 200 x 200 x 200 mm cubes, each cube being one specimen (or four 150mm diameter x 300 mm high cylinders).</w:t>
      </w:r>
    </w:p>
    <w:p w14:paraId="1EEE7836"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The specimens within each set shall be tested at the following ages in conformance with the</w:t>
      </w:r>
    </w:p>
    <w:p w14:paraId="3D868124" w14:textId="77777777" w:rsidR="000C6536" w:rsidRPr="000C6536" w:rsidRDefault="000C6536" w:rsidP="000C6536">
      <w:pPr>
        <w:pStyle w:val="Heading2"/>
        <w:spacing w:before="1"/>
        <w:ind w:left="215" w:firstLine="0"/>
        <w:jc w:val="both"/>
        <w:rPr>
          <w:rFonts w:asciiTheme="majorHAnsi" w:hAnsiTheme="majorHAnsi" w:cstheme="majorHAnsi"/>
        </w:rPr>
      </w:pPr>
      <w:r w:rsidRPr="000C6536">
        <w:rPr>
          <w:rFonts w:asciiTheme="majorHAnsi" w:hAnsiTheme="majorHAnsi" w:cstheme="majorHAnsi"/>
        </w:rPr>
        <w:t>Pavement Tests Table.</w:t>
      </w:r>
    </w:p>
    <w:p w14:paraId="6C150D87" w14:textId="77777777" w:rsidR="000C6536" w:rsidRPr="000C6536" w:rsidRDefault="000C6536" w:rsidP="000C6536">
      <w:pPr>
        <w:pStyle w:val="ListParagraph"/>
        <w:numPr>
          <w:ilvl w:val="0"/>
          <w:numId w:val="124"/>
        </w:numPr>
        <w:tabs>
          <w:tab w:val="left" w:pos="485"/>
        </w:tabs>
        <w:spacing w:before="120"/>
        <w:ind w:left="484" w:hanging="270"/>
        <w:jc w:val="both"/>
        <w:rPr>
          <w:rFonts w:asciiTheme="majorHAnsi" w:hAnsiTheme="majorHAnsi" w:cstheme="majorHAnsi"/>
          <w:sz w:val="20"/>
        </w:rPr>
      </w:pPr>
      <w:r w:rsidRPr="000C6536">
        <w:rPr>
          <w:rFonts w:asciiTheme="majorHAnsi" w:hAnsiTheme="majorHAnsi" w:cstheme="majorHAnsi"/>
          <w:sz w:val="20"/>
        </w:rPr>
        <w:t>One at 7 days for</w:t>
      </w:r>
      <w:r w:rsidRPr="000C6536">
        <w:rPr>
          <w:rFonts w:asciiTheme="majorHAnsi" w:hAnsiTheme="majorHAnsi" w:cstheme="majorHAnsi"/>
          <w:spacing w:val="-4"/>
          <w:sz w:val="20"/>
        </w:rPr>
        <w:t xml:space="preserve"> </w:t>
      </w:r>
      <w:r w:rsidRPr="000C6536">
        <w:rPr>
          <w:rFonts w:asciiTheme="majorHAnsi" w:hAnsiTheme="majorHAnsi" w:cstheme="majorHAnsi"/>
          <w:sz w:val="20"/>
        </w:rPr>
        <w:t>information.</w:t>
      </w:r>
    </w:p>
    <w:p w14:paraId="7EB4F0DF" w14:textId="77777777" w:rsidR="000C6536" w:rsidRPr="000C6536" w:rsidRDefault="000C6536" w:rsidP="000C6536">
      <w:pPr>
        <w:pStyle w:val="ListParagraph"/>
        <w:numPr>
          <w:ilvl w:val="0"/>
          <w:numId w:val="124"/>
        </w:numPr>
        <w:tabs>
          <w:tab w:val="left" w:pos="484"/>
          <w:tab w:val="left" w:pos="485"/>
        </w:tabs>
        <w:spacing w:before="116"/>
        <w:ind w:left="215" w:right="866" w:firstLine="0"/>
        <w:rPr>
          <w:rFonts w:asciiTheme="majorHAnsi" w:hAnsiTheme="majorHAnsi" w:cstheme="majorHAnsi"/>
          <w:sz w:val="20"/>
        </w:rPr>
      </w:pPr>
      <w:r w:rsidRPr="000C6536">
        <w:rPr>
          <w:rFonts w:asciiTheme="majorHAnsi" w:hAnsiTheme="majorHAnsi" w:cstheme="majorHAnsi"/>
          <w:sz w:val="20"/>
        </w:rPr>
        <w:t>Two at 28 days. The 28 day strength shall be taken as the average of the two specimens. If one specimen in this test shows evidence of improper sampling, molding or testing, it shall be</w:t>
      </w:r>
      <w:r w:rsidRPr="000C6536">
        <w:rPr>
          <w:rFonts w:asciiTheme="majorHAnsi" w:hAnsiTheme="majorHAnsi" w:cstheme="majorHAnsi"/>
          <w:spacing w:val="-26"/>
          <w:sz w:val="20"/>
        </w:rPr>
        <w:t xml:space="preserve"> </w:t>
      </w:r>
      <w:r w:rsidRPr="000C6536">
        <w:rPr>
          <w:rFonts w:asciiTheme="majorHAnsi" w:hAnsiTheme="majorHAnsi" w:cstheme="majorHAnsi"/>
          <w:sz w:val="20"/>
        </w:rPr>
        <w:t>discarded. The remaining specimen shall be considered the test result. Should both specimens show the specified defects, the entire test shall be</w:t>
      </w:r>
      <w:r w:rsidRPr="000C6536">
        <w:rPr>
          <w:rFonts w:asciiTheme="majorHAnsi" w:hAnsiTheme="majorHAnsi" w:cstheme="majorHAnsi"/>
          <w:spacing w:val="-10"/>
          <w:sz w:val="20"/>
        </w:rPr>
        <w:t xml:space="preserve"> </w:t>
      </w:r>
      <w:r w:rsidRPr="000C6536">
        <w:rPr>
          <w:rFonts w:asciiTheme="majorHAnsi" w:hAnsiTheme="majorHAnsi" w:cstheme="majorHAnsi"/>
          <w:sz w:val="20"/>
        </w:rPr>
        <w:t>discarded.</w:t>
      </w:r>
    </w:p>
    <w:p w14:paraId="7E898C86" w14:textId="77777777" w:rsidR="000C6536" w:rsidRPr="000C6536" w:rsidRDefault="000C6536" w:rsidP="000C6536">
      <w:pPr>
        <w:pStyle w:val="ListParagraph"/>
        <w:numPr>
          <w:ilvl w:val="0"/>
          <w:numId w:val="124"/>
        </w:numPr>
        <w:tabs>
          <w:tab w:val="left" w:pos="485"/>
        </w:tabs>
        <w:spacing w:before="121"/>
        <w:ind w:left="484" w:hanging="270"/>
        <w:jc w:val="both"/>
        <w:rPr>
          <w:rFonts w:asciiTheme="majorHAnsi" w:hAnsiTheme="majorHAnsi" w:cstheme="majorHAnsi"/>
          <w:sz w:val="20"/>
        </w:rPr>
      </w:pPr>
      <w:r w:rsidRPr="000C6536">
        <w:rPr>
          <w:rFonts w:asciiTheme="majorHAnsi" w:hAnsiTheme="majorHAnsi" w:cstheme="majorHAnsi"/>
          <w:sz w:val="20"/>
        </w:rPr>
        <w:t>The fourth shall be retained as a spare to be tested as</w:t>
      </w:r>
      <w:r w:rsidRPr="000C6536">
        <w:rPr>
          <w:rFonts w:asciiTheme="majorHAnsi" w:hAnsiTheme="majorHAnsi" w:cstheme="majorHAnsi"/>
          <w:spacing w:val="-13"/>
          <w:sz w:val="20"/>
        </w:rPr>
        <w:t xml:space="preserve"> </w:t>
      </w:r>
      <w:r w:rsidRPr="000C6536">
        <w:rPr>
          <w:rFonts w:asciiTheme="majorHAnsi" w:hAnsiTheme="majorHAnsi" w:cstheme="majorHAnsi"/>
          <w:sz w:val="20"/>
        </w:rPr>
        <w:t>required.</w:t>
      </w:r>
    </w:p>
    <w:p w14:paraId="7DE0F812" w14:textId="77777777" w:rsidR="000C6536" w:rsidRPr="000C6536" w:rsidRDefault="000C6536" w:rsidP="000C6536">
      <w:pPr>
        <w:jc w:val="both"/>
        <w:rPr>
          <w:rFonts w:asciiTheme="majorHAnsi" w:hAnsiTheme="majorHAnsi" w:cstheme="majorHAnsi"/>
          <w:sz w:val="20"/>
        </w:rPr>
        <w:sectPr w:rsidR="000C6536" w:rsidRPr="000C6536">
          <w:pgSz w:w="11900" w:h="16840"/>
          <w:pgMar w:top="1300" w:right="780" w:bottom="860" w:left="1200" w:header="725" w:footer="677" w:gutter="0"/>
          <w:cols w:space="720"/>
        </w:sectPr>
      </w:pPr>
    </w:p>
    <w:p w14:paraId="3A99D36F"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Discharge slump tests</w:t>
      </w:r>
    </w:p>
    <w:p w14:paraId="3A511DC5" w14:textId="77777777" w:rsidR="000C6536" w:rsidRPr="000C6536" w:rsidRDefault="000C6536" w:rsidP="000C6536">
      <w:pPr>
        <w:pStyle w:val="BodyText"/>
        <w:spacing w:before="120"/>
        <w:ind w:right="1413"/>
        <w:rPr>
          <w:rFonts w:asciiTheme="majorHAnsi" w:hAnsiTheme="majorHAnsi" w:cstheme="majorHAnsi"/>
        </w:rPr>
      </w:pPr>
      <w:r w:rsidRPr="000C6536">
        <w:rPr>
          <w:rFonts w:asciiTheme="majorHAnsi" w:hAnsiTheme="majorHAnsi" w:cstheme="majorHAnsi"/>
        </w:rPr>
        <w:t>Carry out slump tests at approximately one quarter and three quarter points of the load during discharge.</w:t>
      </w:r>
    </w:p>
    <w:p w14:paraId="54EFDD3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Working slump: 100mm</w:t>
      </w:r>
    </w:p>
    <w:p w14:paraId="110762BA"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Maximum slump: 125 mm. Note concrete with slump greater than this value will be rejected and removed from the site at the contractors cost.</w:t>
      </w:r>
    </w:p>
    <w:p w14:paraId="63632CD2" w14:textId="77777777" w:rsidR="000C6536" w:rsidRPr="000C6536" w:rsidRDefault="000C6536" w:rsidP="000C6536">
      <w:pPr>
        <w:pStyle w:val="BodyText"/>
        <w:ind w:left="0"/>
        <w:rPr>
          <w:rFonts w:asciiTheme="majorHAnsi" w:hAnsiTheme="majorHAnsi" w:cstheme="majorHAnsi"/>
          <w:sz w:val="21"/>
        </w:rPr>
      </w:pPr>
    </w:p>
    <w:p w14:paraId="6EBB576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Flexural strength assessment of concrete</w:t>
      </w:r>
    </w:p>
    <w:p w14:paraId="241589A0" w14:textId="77777777" w:rsidR="000C6536" w:rsidRPr="000C6536" w:rsidRDefault="000C6536" w:rsidP="000C6536">
      <w:pPr>
        <w:pStyle w:val="BodyText"/>
        <w:spacing w:before="120"/>
        <w:ind w:right="1158"/>
        <w:rPr>
          <w:rFonts w:asciiTheme="majorHAnsi" w:hAnsiTheme="majorHAnsi" w:cstheme="majorHAnsi"/>
        </w:rPr>
      </w:pPr>
      <w:r w:rsidRPr="000C6536">
        <w:rPr>
          <w:rFonts w:asciiTheme="majorHAnsi" w:hAnsiTheme="majorHAnsi" w:cstheme="majorHAnsi"/>
        </w:rPr>
        <w:t>Acceptance criterion: The average strength of any set of 3 consecutive project samples must not exceed the specified maximum value.</w:t>
      </w:r>
    </w:p>
    <w:p w14:paraId="694D8C60" w14:textId="77777777" w:rsidR="000C6536" w:rsidRPr="000C6536" w:rsidRDefault="000C6536" w:rsidP="000C6536">
      <w:pPr>
        <w:pStyle w:val="BodyText"/>
        <w:spacing w:before="11"/>
        <w:ind w:left="0"/>
        <w:rPr>
          <w:rFonts w:asciiTheme="majorHAnsi" w:hAnsiTheme="majorHAnsi" w:cstheme="majorHAnsi"/>
        </w:rPr>
      </w:pPr>
    </w:p>
    <w:p w14:paraId="5F0F232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Pavement Tests Table</w:t>
      </w:r>
    </w:p>
    <w:p w14:paraId="62C3842D" w14:textId="77777777" w:rsidR="000C6536" w:rsidRPr="000C6536" w:rsidRDefault="000C6536" w:rsidP="000C6536">
      <w:pPr>
        <w:pStyle w:val="BodyText"/>
        <w:spacing w:before="6"/>
        <w:ind w:left="0"/>
        <w:rPr>
          <w:rFonts w:asciiTheme="majorHAnsi" w:hAnsiTheme="majorHAnsi" w:cstheme="majorHAnsi"/>
          <w:sz w:val="10"/>
        </w:rPr>
      </w:pPr>
    </w:p>
    <w:tbl>
      <w:tblPr>
        <w:tblW w:w="0" w:type="auto"/>
        <w:tblInd w:w="2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26"/>
        <w:gridCol w:w="4431"/>
      </w:tblGrid>
      <w:tr w:rsidR="000C6536" w:rsidRPr="000C6536" w14:paraId="024E0D66" w14:textId="77777777" w:rsidTr="000C6536">
        <w:trPr>
          <w:trHeight w:val="349"/>
        </w:trPr>
        <w:tc>
          <w:tcPr>
            <w:tcW w:w="4426" w:type="dxa"/>
          </w:tcPr>
          <w:p w14:paraId="01B28E5D" w14:textId="77777777" w:rsidR="000C6536" w:rsidRPr="000C6536" w:rsidRDefault="000C6536" w:rsidP="000C6536">
            <w:pPr>
              <w:pStyle w:val="TableParagraph"/>
              <w:spacing w:before="0" w:line="229" w:lineRule="exact"/>
              <w:ind w:left="112"/>
              <w:rPr>
                <w:rFonts w:asciiTheme="majorHAnsi" w:hAnsiTheme="majorHAnsi" w:cstheme="majorHAnsi"/>
                <w:b/>
                <w:sz w:val="20"/>
              </w:rPr>
            </w:pPr>
            <w:r w:rsidRPr="000C6536">
              <w:rPr>
                <w:rFonts w:asciiTheme="majorHAnsi" w:hAnsiTheme="majorHAnsi" w:cstheme="majorHAnsi"/>
                <w:b/>
                <w:sz w:val="20"/>
              </w:rPr>
              <w:t>Samples</w:t>
            </w:r>
          </w:p>
        </w:tc>
        <w:tc>
          <w:tcPr>
            <w:tcW w:w="4431" w:type="dxa"/>
          </w:tcPr>
          <w:p w14:paraId="3A0C3B5C" w14:textId="77777777" w:rsidR="000C6536" w:rsidRPr="000C6536" w:rsidRDefault="000C6536" w:rsidP="000C6536">
            <w:pPr>
              <w:pStyle w:val="TableParagraph"/>
              <w:spacing w:before="0" w:line="229" w:lineRule="exact"/>
              <w:ind w:left="112"/>
              <w:rPr>
                <w:rFonts w:asciiTheme="majorHAnsi" w:hAnsiTheme="majorHAnsi" w:cstheme="majorHAnsi"/>
                <w:b/>
                <w:sz w:val="20"/>
              </w:rPr>
            </w:pPr>
            <w:r w:rsidRPr="000C6536">
              <w:rPr>
                <w:rFonts w:asciiTheme="majorHAnsi" w:hAnsiTheme="majorHAnsi" w:cstheme="majorHAnsi"/>
                <w:b/>
                <w:sz w:val="20"/>
              </w:rPr>
              <w:t>ASTM C172</w:t>
            </w:r>
          </w:p>
        </w:tc>
      </w:tr>
      <w:tr w:rsidR="000C6536" w:rsidRPr="000C6536" w14:paraId="7941A527" w14:textId="77777777" w:rsidTr="000C6536">
        <w:trPr>
          <w:trHeight w:val="349"/>
        </w:trPr>
        <w:tc>
          <w:tcPr>
            <w:tcW w:w="4426" w:type="dxa"/>
          </w:tcPr>
          <w:p w14:paraId="0764A56D"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Curing</w:t>
            </w:r>
          </w:p>
        </w:tc>
        <w:tc>
          <w:tcPr>
            <w:tcW w:w="4431" w:type="dxa"/>
          </w:tcPr>
          <w:p w14:paraId="3B2AEFE3"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C31</w:t>
            </w:r>
          </w:p>
        </w:tc>
      </w:tr>
      <w:tr w:rsidR="000C6536" w:rsidRPr="000C6536" w14:paraId="4235EF8B" w14:textId="77777777" w:rsidTr="000C6536">
        <w:trPr>
          <w:trHeight w:val="349"/>
        </w:trPr>
        <w:tc>
          <w:tcPr>
            <w:tcW w:w="4426" w:type="dxa"/>
          </w:tcPr>
          <w:p w14:paraId="6669C7F2"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Testing</w:t>
            </w:r>
          </w:p>
        </w:tc>
        <w:tc>
          <w:tcPr>
            <w:tcW w:w="4431" w:type="dxa"/>
          </w:tcPr>
          <w:p w14:paraId="032875A5"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C39</w:t>
            </w:r>
          </w:p>
        </w:tc>
      </w:tr>
      <w:tr w:rsidR="000C6536" w:rsidRPr="000C6536" w14:paraId="7E9AA706" w14:textId="77777777" w:rsidTr="000C6536">
        <w:trPr>
          <w:trHeight w:val="349"/>
        </w:trPr>
        <w:tc>
          <w:tcPr>
            <w:tcW w:w="4426" w:type="dxa"/>
          </w:tcPr>
          <w:p w14:paraId="2A336E9B"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Slump Determination</w:t>
            </w:r>
          </w:p>
        </w:tc>
        <w:tc>
          <w:tcPr>
            <w:tcW w:w="4431" w:type="dxa"/>
          </w:tcPr>
          <w:p w14:paraId="12270940"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C143</w:t>
            </w:r>
          </w:p>
        </w:tc>
      </w:tr>
      <w:tr w:rsidR="000C6536" w:rsidRPr="000C6536" w14:paraId="3F81A92A" w14:textId="77777777" w:rsidTr="000C6536">
        <w:trPr>
          <w:trHeight w:val="349"/>
        </w:trPr>
        <w:tc>
          <w:tcPr>
            <w:tcW w:w="4426" w:type="dxa"/>
          </w:tcPr>
          <w:p w14:paraId="0E069C06"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Air Content</w:t>
            </w:r>
          </w:p>
        </w:tc>
        <w:tc>
          <w:tcPr>
            <w:tcW w:w="4431" w:type="dxa"/>
          </w:tcPr>
          <w:p w14:paraId="2E9C5BFC"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C231 or C173</w:t>
            </w:r>
          </w:p>
        </w:tc>
      </w:tr>
    </w:tbl>
    <w:p w14:paraId="6C438932" w14:textId="77777777" w:rsidR="000C6536" w:rsidRPr="000C6536" w:rsidRDefault="000C6536" w:rsidP="000C6536">
      <w:pPr>
        <w:pStyle w:val="BodyText"/>
        <w:ind w:left="0"/>
        <w:rPr>
          <w:rFonts w:asciiTheme="majorHAnsi" w:hAnsiTheme="majorHAnsi" w:cstheme="majorHAnsi"/>
          <w:sz w:val="22"/>
        </w:rPr>
      </w:pPr>
    </w:p>
    <w:p w14:paraId="75F3344E" w14:textId="77777777" w:rsidR="000C6536" w:rsidRPr="000C6536" w:rsidRDefault="000C6536" w:rsidP="000C6536">
      <w:pPr>
        <w:pStyle w:val="BodyText"/>
        <w:spacing w:before="10"/>
        <w:ind w:left="0"/>
        <w:rPr>
          <w:rFonts w:asciiTheme="majorHAnsi" w:hAnsiTheme="majorHAnsi" w:cstheme="majorHAnsi"/>
          <w:sz w:val="18"/>
        </w:rPr>
      </w:pPr>
    </w:p>
    <w:p w14:paraId="0E2A78F8" w14:textId="77777777" w:rsidR="000C6536" w:rsidRPr="000C6536" w:rsidRDefault="000C6536" w:rsidP="000C6536">
      <w:pPr>
        <w:pStyle w:val="Heading2"/>
        <w:numPr>
          <w:ilvl w:val="2"/>
          <w:numId w:val="8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0E6F737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AA9F3C8" wp14:editId="34F9F156">
                <wp:extent cx="5797550" cy="3175"/>
                <wp:effectExtent l="12065" t="5080" r="10160" b="10795"/>
                <wp:docPr id="37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79" name="Line 31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FC1FE8" id="Group 31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EXxye6AAgAAlwUA&#10;AA4AAAAAAAAAAAAAAAAALgIAAGRycy9lMm9Eb2MueG1sUEsBAi0AFAAGAAgAAAAhAFPznYHZAAAA&#10;AgEAAA8AAAAAAAAAAAAAAAAA2gQAAGRycy9kb3ducmV2LnhtbFBLBQYAAAAABAAEAPMAAADgBQAA&#10;AAA=&#10;">
                <v:line id="Line 31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" strokeweight=".24pt"/>
                <w10:anchorlock/>
              </v:group>
            </w:pict>
          </mc:Fallback>
        </mc:AlternateContent>
      </w:r>
    </w:p>
    <w:p w14:paraId="64ADB755" w14:textId="77777777" w:rsidR="000C6536" w:rsidRPr="000C6536" w:rsidRDefault="000C6536" w:rsidP="000C6536">
      <w:pPr>
        <w:pStyle w:val="BodyText"/>
        <w:spacing w:before="3"/>
        <w:ind w:left="0"/>
        <w:rPr>
          <w:rFonts w:asciiTheme="majorHAnsi" w:hAnsiTheme="majorHAnsi" w:cstheme="majorHAnsi"/>
          <w:b/>
          <w:sz w:val="11"/>
        </w:rPr>
      </w:pPr>
    </w:p>
    <w:p w14:paraId="775F1191" w14:textId="77777777" w:rsidR="000C6536" w:rsidRPr="000C6536" w:rsidRDefault="000C6536" w:rsidP="000C6536">
      <w:pPr>
        <w:pStyle w:val="ListParagraph"/>
        <w:numPr>
          <w:ilvl w:val="3"/>
          <w:numId w:val="8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Products</w:t>
      </w:r>
    </w:p>
    <w:p w14:paraId="1531D1C7" w14:textId="77777777" w:rsidR="000C6536" w:rsidRPr="000C6536" w:rsidRDefault="000C6536" w:rsidP="000C6536">
      <w:pPr>
        <w:pStyle w:val="BodyText"/>
        <w:spacing w:before="10"/>
        <w:ind w:left="0"/>
        <w:rPr>
          <w:rFonts w:asciiTheme="majorHAnsi" w:hAnsiTheme="majorHAnsi" w:cstheme="majorHAnsi"/>
          <w:b/>
        </w:rPr>
      </w:pPr>
    </w:p>
    <w:p w14:paraId="33497A9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Reinforcement</w:t>
      </w:r>
    </w:p>
    <w:p w14:paraId="24EFB3C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Refer to section 3.1 CONCRETE GENERAL.</w:t>
      </w:r>
    </w:p>
    <w:p w14:paraId="1AD11F2E" w14:textId="77777777" w:rsidR="000C6536" w:rsidRPr="000C6536" w:rsidRDefault="000C6536" w:rsidP="000C6536">
      <w:pPr>
        <w:pStyle w:val="BodyText"/>
        <w:spacing w:before="122" w:line="237" w:lineRule="auto"/>
        <w:ind w:right="668"/>
        <w:rPr>
          <w:rFonts w:asciiTheme="majorHAnsi" w:hAnsiTheme="majorHAnsi" w:cstheme="majorHAnsi"/>
        </w:rPr>
      </w:pPr>
      <w:r w:rsidRPr="000C6536">
        <w:rPr>
          <w:rFonts w:asciiTheme="majorHAnsi" w:hAnsiTheme="majorHAnsi" w:cstheme="majorHAnsi"/>
        </w:rPr>
        <w:t>All reinforcing shall be supported and wired together to prevent displacement by construction loads, or the placing of concrete, beyond the tolerances specified in ACI 301. Any tack or spot welding of reinforcement shall not be performed without approval from the Engineer.</w:t>
      </w:r>
    </w:p>
    <w:p w14:paraId="63A5F689" w14:textId="77777777" w:rsidR="000C6536" w:rsidRPr="000C6536" w:rsidRDefault="000C6536" w:rsidP="000C6536">
      <w:pPr>
        <w:pStyle w:val="BodyText"/>
        <w:spacing w:before="122"/>
        <w:ind w:right="1102"/>
        <w:rPr>
          <w:rFonts w:asciiTheme="majorHAnsi" w:hAnsiTheme="majorHAnsi" w:cstheme="majorHAnsi"/>
        </w:rPr>
      </w:pPr>
      <w:r w:rsidRPr="000C6536">
        <w:rPr>
          <w:rFonts w:asciiTheme="majorHAnsi" w:hAnsiTheme="majorHAnsi" w:cstheme="majorHAnsi"/>
        </w:rPr>
        <w:t>Reinforcement shall be free of loose rust and of any other coating which may adversely affect the bond.</w:t>
      </w:r>
    </w:p>
    <w:p w14:paraId="70EFC2E7" w14:textId="77777777" w:rsidR="000C6536" w:rsidRPr="000C6536" w:rsidRDefault="000C6536" w:rsidP="000C6536">
      <w:pPr>
        <w:pStyle w:val="BodyText"/>
        <w:spacing w:before="121"/>
        <w:ind w:right="673"/>
        <w:rPr>
          <w:rFonts w:asciiTheme="majorHAnsi" w:hAnsiTheme="majorHAnsi" w:cstheme="majorHAnsi"/>
        </w:rPr>
      </w:pPr>
      <w:r w:rsidRPr="000C6536">
        <w:rPr>
          <w:rFonts w:asciiTheme="majorHAnsi" w:hAnsiTheme="majorHAnsi" w:cstheme="majorHAnsi"/>
        </w:rPr>
        <w:t xml:space="preserve">Splices in bar reinforcement shall be located and lapped as shown on the design drawings. Bars in lapped splices shall be in contact unless otherwise shown on the design drawings. Additional splices, if required, shall be made only at locations, and in a </w:t>
      </w:r>
      <w:r w:rsidRPr="000C6536">
        <w:rPr>
          <w:rFonts w:asciiTheme="majorHAnsi" w:hAnsiTheme="majorHAnsi" w:cstheme="majorHAnsi"/>
          <w:spacing w:val="-3"/>
        </w:rPr>
        <w:t xml:space="preserve">manner </w:t>
      </w:r>
      <w:r w:rsidRPr="000C6536">
        <w:rPr>
          <w:rFonts w:asciiTheme="majorHAnsi" w:hAnsiTheme="majorHAnsi" w:cstheme="majorHAnsi"/>
        </w:rPr>
        <w:t xml:space="preserve">approved by the Engineer. Welded splices shall not be used. All lap splices in bar reinforcement shall be fully in compliance with </w:t>
      </w:r>
      <w:r w:rsidRPr="000C6536">
        <w:rPr>
          <w:rFonts w:asciiTheme="majorHAnsi" w:hAnsiTheme="majorHAnsi" w:cstheme="majorHAnsi"/>
          <w:spacing w:val="-3"/>
        </w:rPr>
        <w:t xml:space="preserve">ACI </w:t>
      </w:r>
      <w:r w:rsidRPr="000C6536">
        <w:rPr>
          <w:rFonts w:asciiTheme="majorHAnsi" w:hAnsiTheme="majorHAnsi" w:cstheme="majorHAnsi"/>
        </w:rPr>
        <w:t xml:space="preserve">318- </w:t>
      </w:r>
      <w:r w:rsidRPr="000C6536">
        <w:rPr>
          <w:rFonts w:asciiTheme="majorHAnsi" w:hAnsiTheme="majorHAnsi" w:cstheme="majorHAnsi"/>
          <w:spacing w:val="-2"/>
        </w:rPr>
        <w:t>02.</w:t>
      </w:r>
    </w:p>
    <w:p w14:paraId="39150FA7" w14:textId="77777777" w:rsidR="000C6536" w:rsidRPr="000C6536" w:rsidRDefault="000C6536" w:rsidP="000C6536">
      <w:pPr>
        <w:pStyle w:val="BodyText"/>
        <w:spacing w:before="122"/>
        <w:ind w:right="1335"/>
        <w:rPr>
          <w:rFonts w:asciiTheme="majorHAnsi" w:hAnsiTheme="majorHAnsi" w:cstheme="majorHAnsi"/>
        </w:rPr>
      </w:pPr>
      <w:r w:rsidRPr="000C6536">
        <w:rPr>
          <w:rFonts w:asciiTheme="majorHAnsi" w:hAnsiTheme="majorHAnsi" w:cstheme="majorHAnsi"/>
        </w:rPr>
        <w:t>Welded wire fabric used in concrete paving shall have lapped splices made so that the overlap between the outermost cross wires of each fabric sheet is at least 50 mm.</w:t>
      </w:r>
    </w:p>
    <w:p w14:paraId="78065DB2" w14:textId="77777777" w:rsidR="000C6536" w:rsidRPr="000C6536" w:rsidRDefault="000C6536" w:rsidP="000C6536">
      <w:pPr>
        <w:pStyle w:val="BodyText"/>
        <w:spacing w:before="116"/>
        <w:ind w:right="1080"/>
        <w:rPr>
          <w:rFonts w:asciiTheme="majorHAnsi" w:hAnsiTheme="majorHAnsi" w:cstheme="majorHAnsi"/>
        </w:rPr>
      </w:pPr>
      <w:r w:rsidRPr="000C6536">
        <w:rPr>
          <w:rFonts w:asciiTheme="majorHAnsi" w:hAnsiTheme="majorHAnsi" w:cstheme="majorHAnsi"/>
        </w:rPr>
        <w:t>Unless specifically indicated on the design drawings, splicing by means of proprietary mechanical splices shall not be used.</w:t>
      </w:r>
    </w:p>
    <w:p w14:paraId="27456250" w14:textId="77777777" w:rsidR="000C6536" w:rsidRPr="000C6536" w:rsidRDefault="000C6536" w:rsidP="000C6536">
      <w:pPr>
        <w:pStyle w:val="BodyText"/>
        <w:spacing w:before="121"/>
        <w:ind w:right="824"/>
        <w:rPr>
          <w:rFonts w:asciiTheme="majorHAnsi" w:hAnsiTheme="majorHAnsi" w:cstheme="majorHAnsi"/>
        </w:rPr>
      </w:pPr>
      <w:r w:rsidRPr="000C6536">
        <w:rPr>
          <w:rFonts w:asciiTheme="majorHAnsi" w:hAnsiTheme="majorHAnsi" w:cstheme="majorHAnsi"/>
        </w:rPr>
        <w:t>Concrete spacers, metal or plastic bar spacers i.e. chairs, shall be used for obtaining proper spacing of reinforcement from the bottom and sides of formwork.</w:t>
      </w:r>
    </w:p>
    <w:p w14:paraId="2BD9593A" w14:textId="77777777" w:rsidR="000C6536" w:rsidRPr="000C6536" w:rsidRDefault="000C6536" w:rsidP="000C6536">
      <w:pPr>
        <w:pStyle w:val="BodyText"/>
        <w:spacing w:before="10"/>
        <w:ind w:left="0"/>
        <w:rPr>
          <w:rFonts w:asciiTheme="majorHAnsi" w:hAnsiTheme="majorHAnsi" w:cstheme="majorHAnsi"/>
        </w:rPr>
      </w:pPr>
    </w:p>
    <w:p w14:paraId="4C40C87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Dowels</w:t>
      </w:r>
    </w:p>
    <w:p w14:paraId="6C5707CB" w14:textId="77777777" w:rsidR="000C6536" w:rsidRPr="000C6536" w:rsidRDefault="000C6536" w:rsidP="000C6536">
      <w:pPr>
        <w:pStyle w:val="BodyText"/>
        <w:spacing w:before="120"/>
        <w:ind w:right="1057"/>
        <w:rPr>
          <w:rFonts w:asciiTheme="majorHAnsi" w:hAnsiTheme="majorHAnsi" w:cstheme="majorHAnsi"/>
        </w:rPr>
      </w:pPr>
      <w:r w:rsidRPr="000C6536">
        <w:rPr>
          <w:rFonts w:asciiTheme="majorHAnsi" w:hAnsiTheme="majorHAnsi" w:cstheme="majorHAnsi"/>
        </w:rPr>
        <w:t>Provide each dowel in one piece, straight, cut accurately to length with ends square and free from burrs. Fix in locations as shown on the design drawings.</w:t>
      </w:r>
    </w:p>
    <w:p w14:paraId="61D2E809" w14:textId="77777777" w:rsidR="000C6536" w:rsidRPr="000C6536" w:rsidRDefault="000C6536" w:rsidP="000C6536">
      <w:pPr>
        <w:pStyle w:val="BodyText"/>
        <w:spacing w:before="11"/>
        <w:ind w:left="0"/>
        <w:rPr>
          <w:rFonts w:asciiTheme="majorHAnsi" w:hAnsiTheme="majorHAnsi" w:cstheme="majorHAnsi"/>
        </w:rPr>
      </w:pPr>
    </w:p>
    <w:p w14:paraId="731C93AF" w14:textId="77777777" w:rsidR="000C6536" w:rsidRPr="000C6536" w:rsidRDefault="000C6536" w:rsidP="000C6536">
      <w:pPr>
        <w:pStyle w:val="BodyText"/>
        <w:spacing w:line="364" w:lineRule="auto"/>
        <w:ind w:right="8295"/>
        <w:rPr>
          <w:rFonts w:asciiTheme="majorHAnsi" w:hAnsiTheme="majorHAnsi" w:cstheme="majorHAnsi"/>
        </w:rPr>
      </w:pPr>
      <w:r w:rsidRPr="000C6536">
        <w:rPr>
          <w:rFonts w:asciiTheme="majorHAnsi" w:hAnsiTheme="majorHAnsi" w:cstheme="majorHAnsi"/>
          <w:u w:val="single"/>
        </w:rPr>
        <w:t>Aggregate</w:t>
      </w:r>
      <w:r w:rsidRPr="000C6536">
        <w:rPr>
          <w:rFonts w:asciiTheme="majorHAnsi" w:hAnsiTheme="majorHAnsi" w:cstheme="majorHAnsi"/>
        </w:rPr>
        <w:t xml:space="preserve"> Aggregate size:</w:t>
      </w:r>
    </w:p>
    <w:p w14:paraId="2A5A886D"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For fixed form placement: &lt; 40 mm.</w:t>
      </w:r>
    </w:p>
    <w:p w14:paraId="6E308E2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7CA0565"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For slip form placement: To be a size compatible with the paving machine.</w:t>
      </w:r>
    </w:p>
    <w:p w14:paraId="7C3DD984" w14:textId="77777777" w:rsidR="000C6536" w:rsidRPr="000C6536" w:rsidRDefault="000C6536" w:rsidP="000C6536">
      <w:pPr>
        <w:pStyle w:val="BodyText"/>
        <w:spacing w:before="63"/>
        <w:ind w:right="1525"/>
        <w:rPr>
          <w:rFonts w:asciiTheme="majorHAnsi" w:hAnsiTheme="majorHAnsi" w:cstheme="majorHAnsi"/>
        </w:rPr>
      </w:pPr>
      <w:r w:rsidRPr="000C6536">
        <w:rPr>
          <w:rFonts w:asciiTheme="majorHAnsi" w:hAnsiTheme="majorHAnsi" w:cstheme="majorHAnsi"/>
        </w:rPr>
        <w:t>Washing: Wash aggregate as necessary or as directed to remove significant dust or achieve requirements for soluble salt content or concrete drying shrinkage.</w:t>
      </w:r>
    </w:p>
    <w:p w14:paraId="6BCE9762" w14:textId="77777777" w:rsidR="000C6536" w:rsidRPr="000C6536" w:rsidRDefault="000C6536" w:rsidP="000C6536">
      <w:pPr>
        <w:pStyle w:val="BodyText"/>
        <w:spacing w:before="10"/>
        <w:ind w:left="0"/>
        <w:rPr>
          <w:rFonts w:asciiTheme="majorHAnsi" w:hAnsiTheme="majorHAnsi" w:cstheme="majorHAnsi"/>
        </w:rPr>
      </w:pPr>
    </w:p>
    <w:p w14:paraId="6F92834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Aggregate Sieve Table</w:t>
      </w:r>
    </w:p>
    <w:p w14:paraId="62C45F83" w14:textId="77777777" w:rsidR="000C6536" w:rsidRPr="000C6536" w:rsidRDefault="000C6536" w:rsidP="000C6536">
      <w:pPr>
        <w:pStyle w:val="BodyText"/>
        <w:spacing w:before="6"/>
        <w:ind w:left="0"/>
        <w:rPr>
          <w:rFonts w:asciiTheme="majorHAnsi" w:hAnsiTheme="majorHAnsi" w:cstheme="majorHAns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2124"/>
        <w:gridCol w:w="5074"/>
      </w:tblGrid>
      <w:tr w:rsidR="000C6536" w:rsidRPr="000C6536" w14:paraId="184F1C13" w14:textId="77777777" w:rsidTr="000C6536">
        <w:trPr>
          <w:trHeight w:val="402"/>
        </w:trPr>
        <w:tc>
          <w:tcPr>
            <w:tcW w:w="3986" w:type="dxa"/>
            <w:gridSpan w:val="2"/>
          </w:tcPr>
          <w:p w14:paraId="2291217F" w14:textId="77777777" w:rsidR="000C6536" w:rsidRPr="000C6536" w:rsidRDefault="000C6536" w:rsidP="000C6536">
            <w:pPr>
              <w:pStyle w:val="TableParagraph"/>
              <w:spacing w:before="23"/>
              <w:ind w:left="1499" w:right="1457"/>
              <w:jc w:val="center"/>
              <w:rPr>
                <w:rFonts w:asciiTheme="majorHAnsi" w:hAnsiTheme="majorHAnsi" w:cstheme="majorHAnsi"/>
                <w:b/>
                <w:sz w:val="20"/>
              </w:rPr>
            </w:pPr>
            <w:r w:rsidRPr="000C6536">
              <w:rPr>
                <w:rFonts w:asciiTheme="majorHAnsi" w:hAnsiTheme="majorHAnsi" w:cstheme="majorHAnsi"/>
                <w:b/>
                <w:sz w:val="20"/>
              </w:rPr>
              <w:t>Sieve Size</w:t>
            </w:r>
          </w:p>
        </w:tc>
        <w:tc>
          <w:tcPr>
            <w:tcW w:w="5074" w:type="dxa"/>
            <w:vMerge w:val="restart"/>
          </w:tcPr>
          <w:p w14:paraId="34BED71C" w14:textId="77777777" w:rsidR="000C6536" w:rsidRPr="000C6536" w:rsidRDefault="000C6536" w:rsidP="000C6536">
            <w:pPr>
              <w:pStyle w:val="TableParagraph"/>
              <w:spacing w:before="23"/>
              <w:ind w:left="60"/>
              <w:rPr>
                <w:rFonts w:asciiTheme="majorHAnsi" w:hAnsiTheme="majorHAnsi" w:cstheme="majorHAnsi"/>
                <w:b/>
                <w:sz w:val="20"/>
              </w:rPr>
            </w:pPr>
            <w:r w:rsidRPr="000C6536">
              <w:rPr>
                <w:rFonts w:asciiTheme="majorHAnsi" w:hAnsiTheme="majorHAnsi" w:cstheme="majorHAnsi"/>
                <w:b/>
                <w:sz w:val="20"/>
              </w:rPr>
              <w:t>Percent by weight passing</w:t>
            </w:r>
          </w:p>
        </w:tc>
      </w:tr>
      <w:tr w:rsidR="000C6536" w:rsidRPr="000C6536" w14:paraId="33CA8946" w14:textId="77777777" w:rsidTr="000C6536">
        <w:trPr>
          <w:trHeight w:val="407"/>
        </w:trPr>
        <w:tc>
          <w:tcPr>
            <w:tcW w:w="1862" w:type="dxa"/>
          </w:tcPr>
          <w:p w14:paraId="2DF4C2A5" w14:textId="77777777" w:rsidR="000C6536" w:rsidRPr="000C6536" w:rsidRDefault="000C6536" w:rsidP="000C6536">
            <w:pPr>
              <w:pStyle w:val="TableParagraph"/>
              <w:ind w:left="733" w:right="723"/>
              <w:jc w:val="center"/>
              <w:rPr>
                <w:rFonts w:asciiTheme="majorHAnsi" w:hAnsiTheme="majorHAnsi" w:cstheme="majorHAnsi"/>
                <w:b/>
                <w:sz w:val="20"/>
              </w:rPr>
            </w:pPr>
            <w:r w:rsidRPr="000C6536">
              <w:rPr>
                <w:rFonts w:asciiTheme="majorHAnsi" w:hAnsiTheme="majorHAnsi" w:cstheme="majorHAnsi"/>
                <w:b/>
                <w:sz w:val="20"/>
              </w:rPr>
              <w:t>mm</w:t>
            </w:r>
          </w:p>
        </w:tc>
        <w:tc>
          <w:tcPr>
            <w:tcW w:w="2124" w:type="dxa"/>
          </w:tcPr>
          <w:p w14:paraId="21DC0132" w14:textId="77777777" w:rsidR="000C6536" w:rsidRPr="000C6536" w:rsidRDefault="000C6536" w:rsidP="000C6536">
            <w:pPr>
              <w:pStyle w:val="TableParagraph"/>
              <w:ind w:left="961" w:right="934"/>
              <w:jc w:val="center"/>
              <w:rPr>
                <w:rFonts w:asciiTheme="majorHAnsi" w:hAnsiTheme="majorHAnsi" w:cstheme="majorHAnsi"/>
                <w:b/>
                <w:sz w:val="20"/>
              </w:rPr>
            </w:pPr>
            <w:r w:rsidRPr="000C6536">
              <w:rPr>
                <w:rFonts w:asciiTheme="majorHAnsi" w:hAnsiTheme="majorHAnsi" w:cstheme="majorHAnsi"/>
                <w:b/>
                <w:sz w:val="20"/>
              </w:rPr>
              <w:t>in</w:t>
            </w:r>
          </w:p>
        </w:tc>
        <w:tc>
          <w:tcPr>
            <w:tcW w:w="5074" w:type="dxa"/>
            <w:vMerge/>
            <w:tcBorders>
              <w:top w:val="nil"/>
            </w:tcBorders>
          </w:tcPr>
          <w:p w14:paraId="1026990F" w14:textId="77777777" w:rsidR="000C6536" w:rsidRPr="000C6536" w:rsidRDefault="000C6536" w:rsidP="000C6536">
            <w:pPr>
              <w:rPr>
                <w:rFonts w:asciiTheme="majorHAnsi" w:hAnsiTheme="majorHAnsi" w:cstheme="majorHAnsi"/>
                <w:sz w:val="2"/>
                <w:szCs w:val="2"/>
              </w:rPr>
            </w:pPr>
          </w:p>
        </w:tc>
      </w:tr>
      <w:tr w:rsidR="000C6536" w:rsidRPr="000C6536" w14:paraId="51F9B0FD" w14:textId="77777777" w:rsidTr="000C6536">
        <w:trPr>
          <w:trHeight w:val="407"/>
        </w:trPr>
        <w:tc>
          <w:tcPr>
            <w:tcW w:w="9060" w:type="dxa"/>
            <w:gridSpan w:val="3"/>
          </w:tcPr>
          <w:p w14:paraId="7C011E70" w14:textId="77777777" w:rsidR="000C6536" w:rsidRPr="000C6536" w:rsidRDefault="000C6536" w:rsidP="000C6536">
            <w:pPr>
              <w:pStyle w:val="TableParagraph"/>
              <w:ind w:left="3829" w:right="3812"/>
              <w:jc w:val="center"/>
              <w:rPr>
                <w:rFonts w:asciiTheme="majorHAnsi" w:hAnsiTheme="majorHAnsi" w:cstheme="majorHAnsi"/>
                <w:b/>
                <w:sz w:val="20"/>
              </w:rPr>
            </w:pPr>
            <w:r w:rsidRPr="000C6536">
              <w:rPr>
                <w:rFonts w:asciiTheme="majorHAnsi" w:hAnsiTheme="majorHAnsi" w:cstheme="majorHAnsi"/>
                <w:b/>
                <w:sz w:val="20"/>
              </w:rPr>
              <w:t>Coarse Sieves</w:t>
            </w:r>
          </w:p>
        </w:tc>
      </w:tr>
      <w:tr w:rsidR="000C6536" w:rsidRPr="000C6536" w14:paraId="6DF3711D" w14:textId="77777777" w:rsidTr="000C6536">
        <w:trPr>
          <w:trHeight w:val="402"/>
        </w:trPr>
        <w:tc>
          <w:tcPr>
            <w:tcW w:w="1862" w:type="dxa"/>
          </w:tcPr>
          <w:p w14:paraId="7307AEF3"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25</w:t>
            </w:r>
          </w:p>
        </w:tc>
        <w:tc>
          <w:tcPr>
            <w:tcW w:w="2124" w:type="dxa"/>
          </w:tcPr>
          <w:p w14:paraId="08CFA6B4" w14:textId="77777777" w:rsidR="000C6536" w:rsidRPr="000C6536" w:rsidRDefault="000C6536" w:rsidP="000C6536">
            <w:pPr>
              <w:pStyle w:val="TableParagraph"/>
              <w:spacing w:before="23"/>
              <w:ind w:left="38"/>
              <w:rPr>
                <w:rFonts w:asciiTheme="majorHAnsi" w:hAnsiTheme="majorHAnsi" w:cstheme="majorHAnsi"/>
                <w:sz w:val="20"/>
              </w:rPr>
            </w:pPr>
            <w:r w:rsidRPr="000C6536">
              <w:rPr>
                <w:rFonts w:asciiTheme="majorHAnsi" w:hAnsiTheme="majorHAnsi" w:cstheme="majorHAnsi"/>
                <w:sz w:val="20"/>
              </w:rPr>
              <w:t>1</w:t>
            </w:r>
          </w:p>
        </w:tc>
        <w:tc>
          <w:tcPr>
            <w:tcW w:w="5074" w:type="dxa"/>
          </w:tcPr>
          <w:p w14:paraId="213AF5C6" w14:textId="77777777" w:rsidR="000C6536" w:rsidRPr="000C6536" w:rsidRDefault="000C6536" w:rsidP="000C6536">
            <w:pPr>
              <w:pStyle w:val="TableParagraph"/>
              <w:spacing w:before="23"/>
              <w:ind w:left="36"/>
              <w:rPr>
                <w:rFonts w:asciiTheme="majorHAnsi" w:hAnsiTheme="majorHAnsi" w:cstheme="majorHAnsi"/>
                <w:sz w:val="20"/>
              </w:rPr>
            </w:pPr>
            <w:r w:rsidRPr="000C6536">
              <w:rPr>
                <w:rFonts w:asciiTheme="majorHAnsi" w:hAnsiTheme="majorHAnsi" w:cstheme="majorHAnsi"/>
                <w:sz w:val="20"/>
              </w:rPr>
              <w:t>90-100</w:t>
            </w:r>
          </w:p>
        </w:tc>
      </w:tr>
      <w:tr w:rsidR="000C6536" w:rsidRPr="000C6536" w14:paraId="0531E0C9" w14:textId="77777777" w:rsidTr="000C6536">
        <w:trPr>
          <w:trHeight w:val="407"/>
        </w:trPr>
        <w:tc>
          <w:tcPr>
            <w:tcW w:w="1862" w:type="dxa"/>
          </w:tcPr>
          <w:p w14:paraId="2F474A9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19</w:t>
            </w:r>
          </w:p>
        </w:tc>
        <w:tc>
          <w:tcPr>
            <w:tcW w:w="2124" w:type="dxa"/>
          </w:tcPr>
          <w:p w14:paraId="5D064439"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3/4</w:t>
            </w:r>
          </w:p>
        </w:tc>
        <w:tc>
          <w:tcPr>
            <w:tcW w:w="5074" w:type="dxa"/>
          </w:tcPr>
          <w:p w14:paraId="54741AB8" w14:textId="77777777" w:rsidR="000C6536" w:rsidRPr="000C6536" w:rsidRDefault="000C6536" w:rsidP="000C6536">
            <w:pPr>
              <w:pStyle w:val="TableParagraph"/>
              <w:ind w:left="36"/>
              <w:rPr>
                <w:rFonts w:asciiTheme="majorHAnsi" w:hAnsiTheme="majorHAnsi" w:cstheme="majorHAnsi"/>
                <w:sz w:val="20"/>
              </w:rPr>
            </w:pPr>
            <w:r w:rsidRPr="000C6536">
              <w:rPr>
                <w:rFonts w:asciiTheme="majorHAnsi" w:hAnsiTheme="majorHAnsi" w:cstheme="majorHAnsi"/>
                <w:sz w:val="20"/>
              </w:rPr>
              <w:t>40-85</w:t>
            </w:r>
          </w:p>
        </w:tc>
      </w:tr>
      <w:tr w:rsidR="000C6536" w:rsidRPr="000C6536" w14:paraId="3D9B12E7" w14:textId="77777777" w:rsidTr="000C6536">
        <w:trPr>
          <w:trHeight w:val="407"/>
        </w:trPr>
        <w:tc>
          <w:tcPr>
            <w:tcW w:w="1862" w:type="dxa"/>
          </w:tcPr>
          <w:p w14:paraId="65892D9F"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12.5</w:t>
            </w:r>
          </w:p>
        </w:tc>
        <w:tc>
          <w:tcPr>
            <w:tcW w:w="2124" w:type="dxa"/>
          </w:tcPr>
          <w:p w14:paraId="5AA82C37"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1/2</w:t>
            </w:r>
          </w:p>
        </w:tc>
        <w:tc>
          <w:tcPr>
            <w:tcW w:w="5074" w:type="dxa"/>
          </w:tcPr>
          <w:p w14:paraId="00B512B3" w14:textId="77777777" w:rsidR="000C6536" w:rsidRPr="000C6536" w:rsidRDefault="000C6536" w:rsidP="000C6536">
            <w:pPr>
              <w:pStyle w:val="TableParagraph"/>
              <w:ind w:left="36"/>
              <w:rPr>
                <w:rFonts w:asciiTheme="majorHAnsi" w:hAnsiTheme="majorHAnsi" w:cstheme="majorHAnsi"/>
                <w:sz w:val="20"/>
              </w:rPr>
            </w:pPr>
            <w:r w:rsidRPr="000C6536">
              <w:rPr>
                <w:rFonts w:asciiTheme="majorHAnsi" w:hAnsiTheme="majorHAnsi" w:cstheme="majorHAnsi"/>
                <w:sz w:val="20"/>
              </w:rPr>
              <w:t>10-40</w:t>
            </w:r>
          </w:p>
        </w:tc>
      </w:tr>
      <w:tr w:rsidR="000C6536" w:rsidRPr="000C6536" w14:paraId="7460EF8E" w14:textId="77777777" w:rsidTr="000C6536">
        <w:trPr>
          <w:trHeight w:val="402"/>
        </w:trPr>
        <w:tc>
          <w:tcPr>
            <w:tcW w:w="1862" w:type="dxa"/>
          </w:tcPr>
          <w:p w14:paraId="0130F267"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9.5</w:t>
            </w:r>
          </w:p>
        </w:tc>
        <w:tc>
          <w:tcPr>
            <w:tcW w:w="2124" w:type="dxa"/>
          </w:tcPr>
          <w:p w14:paraId="4DD00720" w14:textId="77777777" w:rsidR="000C6536" w:rsidRPr="000C6536" w:rsidRDefault="000C6536" w:rsidP="000C6536">
            <w:pPr>
              <w:pStyle w:val="TableParagraph"/>
              <w:spacing w:before="23"/>
              <w:ind w:left="38"/>
              <w:rPr>
                <w:rFonts w:asciiTheme="majorHAnsi" w:hAnsiTheme="majorHAnsi" w:cstheme="majorHAnsi"/>
                <w:sz w:val="20"/>
              </w:rPr>
            </w:pPr>
            <w:r w:rsidRPr="000C6536">
              <w:rPr>
                <w:rFonts w:asciiTheme="majorHAnsi" w:hAnsiTheme="majorHAnsi" w:cstheme="majorHAnsi"/>
                <w:sz w:val="20"/>
              </w:rPr>
              <w:t>3/8</w:t>
            </w:r>
          </w:p>
        </w:tc>
        <w:tc>
          <w:tcPr>
            <w:tcW w:w="5074" w:type="dxa"/>
          </w:tcPr>
          <w:p w14:paraId="40AE28D3" w14:textId="77777777" w:rsidR="000C6536" w:rsidRPr="000C6536" w:rsidRDefault="000C6536" w:rsidP="000C6536">
            <w:pPr>
              <w:pStyle w:val="TableParagraph"/>
              <w:spacing w:before="23"/>
              <w:ind w:left="36"/>
              <w:rPr>
                <w:rFonts w:asciiTheme="majorHAnsi" w:hAnsiTheme="majorHAnsi" w:cstheme="majorHAnsi"/>
                <w:sz w:val="20"/>
              </w:rPr>
            </w:pPr>
            <w:r w:rsidRPr="000C6536">
              <w:rPr>
                <w:rFonts w:asciiTheme="majorHAnsi" w:hAnsiTheme="majorHAnsi" w:cstheme="majorHAnsi"/>
                <w:sz w:val="20"/>
              </w:rPr>
              <w:t>0-15</w:t>
            </w:r>
          </w:p>
        </w:tc>
      </w:tr>
      <w:tr w:rsidR="000C6536" w:rsidRPr="000C6536" w14:paraId="4D337A83" w14:textId="77777777" w:rsidTr="000C6536">
        <w:trPr>
          <w:trHeight w:val="407"/>
        </w:trPr>
        <w:tc>
          <w:tcPr>
            <w:tcW w:w="9060" w:type="dxa"/>
            <w:gridSpan w:val="3"/>
          </w:tcPr>
          <w:p w14:paraId="45D310AC" w14:textId="77777777" w:rsidR="000C6536" w:rsidRPr="000C6536" w:rsidRDefault="000C6536" w:rsidP="000C6536">
            <w:pPr>
              <w:pStyle w:val="TableParagraph"/>
              <w:ind w:left="3829" w:right="3806"/>
              <w:jc w:val="center"/>
              <w:rPr>
                <w:rFonts w:asciiTheme="majorHAnsi" w:hAnsiTheme="majorHAnsi" w:cstheme="majorHAnsi"/>
                <w:b/>
                <w:sz w:val="20"/>
              </w:rPr>
            </w:pPr>
            <w:r w:rsidRPr="000C6536">
              <w:rPr>
                <w:rFonts w:asciiTheme="majorHAnsi" w:hAnsiTheme="majorHAnsi" w:cstheme="majorHAnsi"/>
                <w:b/>
                <w:sz w:val="20"/>
              </w:rPr>
              <w:t>Fine Sieves</w:t>
            </w:r>
          </w:p>
        </w:tc>
      </w:tr>
      <w:tr w:rsidR="000C6536" w:rsidRPr="000C6536" w14:paraId="5AD6D1A4" w14:textId="77777777" w:rsidTr="000C6536">
        <w:trPr>
          <w:trHeight w:val="407"/>
        </w:trPr>
        <w:tc>
          <w:tcPr>
            <w:tcW w:w="1862" w:type="dxa"/>
          </w:tcPr>
          <w:p w14:paraId="4AEFE03C"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4.75</w:t>
            </w:r>
          </w:p>
        </w:tc>
        <w:tc>
          <w:tcPr>
            <w:tcW w:w="2124" w:type="dxa"/>
          </w:tcPr>
          <w:p w14:paraId="6F7A462B"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No. 4</w:t>
            </w:r>
          </w:p>
        </w:tc>
        <w:tc>
          <w:tcPr>
            <w:tcW w:w="5074" w:type="dxa"/>
          </w:tcPr>
          <w:p w14:paraId="40E2E0CC" w14:textId="77777777" w:rsidR="000C6536" w:rsidRPr="000C6536" w:rsidRDefault="000C6536" w:rsidP="000C6536">
            <w:pPr>
              <w:pStyle w:val="TableParagraph"/>
              <w:ind w:left="36"/>
              <w:rPr>
                <w:rFonts w:asciiTheme="majorHAnsi" w:hAnsiTheme="majorHAnsi" w:cstheme="majorHAnsi"/>
                <w:sz w:val="20"/>
              </w:rPr>
            </w:pPr>
            <w:r w:rsidRPr="000C6536">
              <w:rPr>
                <w:rFonts w:asciiTheme="majorHAnsi" w:hAnsiTheme="majorHAnsi" w:cstheme="majorHAnsi"/>
                <w:sz w:val="20"/>
              </w:rPr>
              <w:t>95-100</w:t>
            </w:r>
          </w:p>
        </w:tc>
      </w:tr>
      <w:tr w:rsidR="000C6536" w:rsidRPr="000C6536" w14:paraId="6D6264FF" w14:textId="77777777" w:rsidTr="000C6536">
        <w:trPr>
          <w:trHeight w:val="402"/>
        </w:trPr>
        <w:tc>
          <w:tcPr>
            <w:tcW w:w="1862" w:type="dxa"/>
          </w:tcPr>
          <w:p w14:paraId="7E35711E"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2.36</w:t>
            </w:r>
          </w:p>
        </w:tc>
        <w:tc>
          <w:tcPr>
            <w:tcW w:w="2124" w:type="dxa"/>
          </w:tcPr>
          <w:p w14:paraId="6341855B" w14:textId="77777777" w:rsidR="000C6536" w:rsidRPr="000C6536" w:rsidRDefault="000C6536" w:rsidP="000C6536">
            <w:pPr>
              <w:pStyle w:val="TableParagraph"/>
              <w:spacing w:before="23"/>
              <w:ind w:left="38"/>
              <w:rPr>
                <w:rFonts w:asciiTheme="majorHAnsi" w:hAnsiTheme="majorHAnsi" w:cstheme="majorHAnsi"/>
                <w:sz w:val="20"/>
              </w:rPr>
            </w:pPr>
            <w:r w:rsidRPr="000C6536">
              <w:rPr>
                <w:rFonts w:asciiTheme="majorHAnsi" w:hAnsiTheme="majorHAnsi" w:cstheme="majorHAnsi"/>
                <w:sz w:val="20"/>
              </w:rPr>
              <w:t>No. 8</w:t>
            </w:r>
          </w:p>
        </w:tc>
        <w:tc>
          <w:tcPr>
            <w:tcW w:w="5074" w:type="dxa"/>
          </w:tcPr>
          <w:p w14:paraId="63A5DED4" w14:textId="77777777" w:rsidR="000C6536" w:rsidRPr="000C6536" w:rsidRDefault="000C6536" w:rsidP="000C6536">
            <w:pPr>
              <w:pStyle w:val="TableParagraph"/>
              <w:spacing w:before="23"/>
              <w:ind w:left="36"/>
              <w:rPr>
                <w:rFonts w:asciiTheme="majorHAnsi" w:hAnsiTheme="majorHAnsi" w:cstheme="majorHAnsi"/>
                <w:sz w:val="20"/>
              </w:rPr>
            </w:pPr>
            <w:r w:rsidRPr="000C6536">
              <w:rPr>
                <w:rFonts w:asciiTheme="majorHAnsi" w:hAnsiTheme="majorHAnsi" w:cstheme="majorHAnsi"/>
                <w:sz w:val="20"/>
              </w:rPr>
              <w:t>80-100</w:t>
            </w:r>
          </w:p>
        </w:tc>
      </w:tr>
      <w:tr w:rsidR="000C6536" w:rsidRPr="000C6536" w14:paraId="11F4D58E" w14:textId="77777777" w:rsidTr="000C6536">
        <w:trPr>
          <w:trHeight w:val="407"/>
        </w:trPr>
        <w:tc>
          <w:tcPr>
            <w:tcW w:w="1862" w:type="dxa"/>
          </w:tcPr>
          <w:p w14:paraId="72C97FBF"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1.18</w:t>
            </w:r>
          </w:p>
        </w:tc>
        <w:tc>
          <w:tcPr>
            <w:tcW w:w="2124" w:type="dxa"/>
          </w:tcPr>
          <w:p w14:paraId="3736BEFE"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No. 16</w:t>
            </w:r>
          </w:p>
        </w:tc>
        <w:tc>
          <w:tcPr>
            <w:tcW w:w="5074" w:type="dxa"/>
          </w:tcPr>
          <w:p w14:paraId="4A49F2CF" w14:textId="77777777" w:rsidR="000C6536" w:rsidRPr="000C6536" w:rsidRDefault="000C6536" w:rsidP="000C6536">
            <w:pPr>
              <w:pStyle w:val="TableParagraph"/>
              <w:ind w:left="36"/>
              <w:rPr>
                <w:rFonts w:asciiTheme="majorHAnsi" w:hAnsiTheme="majorHAnsi" w:cstheme="majorHAnsi"/>
                <w:sz w:val="20"/>
              </w:rPr>
            </w:pPr>
            <w:r w:rsidRPr="000C6536">
              <w:rPr>
                <w:rFonts w:asciiTheme="majorHAnsi" w:hAnsiTheme="majorHAnsi" w:cstheme="majorHAnsi"/>
                <w:sz w:val="20"/>
              </w:rPr>
              <w:t>50-85</w:t>
            </w:r>
          </w:p>
        </w:tc>
      </w:tr>
      <w:tr w:rsidR="000C6536" w:rsidRPr="000C6536" w14:paraId="2F3BF47C" w14:textId="77777777" w:rsidTr="000C6536">
        <w:trPr>
          <w:trHeight w:val="407"/>
        </w:trPr>
        <w:tc>
          <w:tcPr>
            <w:tcW w:w="1862" w:type="dxa"/>
          </w:tcPr>
          <w:p w14:paraId="78B160B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600 m</w:t>
            </w:r>
          </w:p>
        </w:tc>
        <w:tc>
          <w:tcPr>
            <w:tcW w:w="2124" w:type="dxa"/>
          </w:tcPr>
          <w:p w14:paraId="47D7DB77"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No. 30</w:t>
            </w:r>
          </w:p>
        </w:tc>
        <w:tc>
          <w:tcPr>
            <w:tcW w:w="5074" w:type="dxa"/>
          </w:tcPr>
          <w:p w14:paraId="3F0B4AA8" w14:textId="77777777" w:rsidR="000C6536" w:rsidRPr="000C6536" w:rsidRDefault="000C6536" w:rsidP="000C6536">
            <w:pPr>
              <w:pStyle w:val="TableParagraph"/>
              <w:ind w:left="36"/>
              <w:rPr>
                <w:rFonts w:asciiTheme="majorHAnsi" w:hAnsiTheme="majorHAnsi" w:cstheme="majorHAnsi"/>
                <w:sz w:val="20"/>
              </w:rPr>
            </w:pPr>
            <w:r w:rsidRPr="000C6536">
              <w:rPr>
                <w:rFonts w:asciiTheme="majorHAnsi" w:hAnsiTheme="majorHAnsi" w:cstheme="majorHAnsi"/>
                <w:sz w:val="20"/>
              </w:rPr>
              <w:t>25-60</w:t>
            </w:r>
          </w:p>
        </w:tc>
      </w:tr>
      <w:tr w:rsidR="000C6536" w:rsidRPr="000C6536" w14:paraId="41B18BF3" w14:textId="77777777" w:rsidTr="000C6536">
        <w:trPr>
          <w:trHeight w:val="402"/>
        </w:trPr>
        <w:tc>
          <w:tcPr>
            <w:tcW w:w="1862" w:type="dxa"/>
          </w:tcPr>
          <w:p w14:paraId="2A1F10A4"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300 m</w:t>
            </w:r>
          </w:p>
        </w:tc>
        <w:tc>
          <w:tcPr>
            <w:tcW w:w="2124" w:type="dxa"/>
          </w:tcPr>
          <w:p w14:paraId="04CE2405" w14:textId="77777777" w:rsidR="000C6536" w:rsidRPr="000C6536" w:rsidRDefault="000C6536" w:rsidP="000C6536">
            <w:pPr>
              <w:pStyle w:val="TableParagraph"/>
              <w:spacing w:before="23"/>
              <w:ind w:left="38"/>
              <w:rPr>
                <w:rFonts w:asciiTheme="majorHAnsi" w:hAnsiTheme="majorHAnsi" w:cstheme="majorHAnsi"/>
                <w:sz w:val="20"/>
              </w:rPr>
            </w:pPr>
            <w:r w:rsidRPr="000C6536">
              <w:rPr>
                <w:rFonts w:asciiTheme="majorHAnsi" w:hAnsiTheme="majorHAnsi" w:cstheme="majorHAnsi"/>
                <w:sz w:val="20"/>
              </w:rPr>
              <w:t>No. 50</w:t>
            </w:r>
          </w:p>
        </w:tc>
        <w:tc>
          <w:tcPr>
            <w:tcW w:w="5074" w:type="dxa"/>
          </w:tcPr>
          <w:p w14:paraId="73488F62" w14:textId="77777777" w:rsidR="000C6536" w:rsidRPr="000C6536" w:rsidRDefault="000C6536" w:rsidP="000C6536">
            <w:pPr>
              <w:pStyle w:val="TableParagraph"/>
              <w:spacing w:before="23"/>
              <w:ind w:left="36"/>
              <w:rPr>
                <w:rFonts w:asciiTheme="majorHAnsi" w:hAnsiTheme="majorHAnsi" w:cstheme="majorHAnsi"/>
                <w:sz w:val="20"/>
              </w:rPr>
            </w:pPr>
            <w:r w:rsidRPr="000C6536">
              <w:rPr>
                <w:rFonts w:asciiTheme="majorHAnsi" w:hAnsiTheme="majorHAnsi" w:cstheme="majorHAnsi"/>
                <w:sz w:val="20"/>
              </w:rPr>
              <w:t>5-30</w:t>
            </w:r>
          </w:p>
        </w:tc>
      </w:tr>
      <w:tr w:rsidR="000C6536" w:rsidRPr="000C6536" w14:paraId="6C9323BD" w14:textId="77777777" w:rsidTr="000C6536">
        <w:trPr>
          <w:trHeight w:val="407"/>
        </w:trPr>
        <w:tc>
          <w:tcPr>
            <w:tcW w:w="1862" w:type="dxa"/>
          </w:tcPr>
          <w:p w14:paraId="5352D21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150 m</w:t>
            </w:r>
          </w:p>
        </w:tc>
        <w:tc>
          <w:tcPr>
            <w:tcW w:w="2124" w:type="dxa"/>
          </w:tcPr>
          <w:p w14:paraId="2B530DB5"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No. 100</w:t>
            </w:r>
          </w:p>
        </w:tc>
        <w:tc>
          <w:tcPr>
            <w:tcW w:w="5074" w:type="dxa"/>
          </w:tcPr>
          <w:p w14:paraId="2C419F90" w14:textId="77777777" w:rsidR="000C6536" w:rsidRPr="000C6536" w:rsidRDefault="000C6536" w:rsidP="000C6536">
            <w:pPr>
              <w:pStyle w:val="TableParagraph"/>
              <w:ind w:left="36"/>
              <w:rPr>
                <w:rFonts w:asciiTheme="majorHAnsi" w:hAnsiTheme="majorHAnsi" w:cstheme="majorHAnsi"/>
                <w:sz w:val="20"/>
              </w:rPr>
            </w:pPr>
            <w:r w:rsidRPr="000C6536">
              <w:rPr>
                <w:rFonts w:asciiTheme="majorHAnsi" w:hAnsiTheme="majorHAnsi" w:cstheme="majorHAnsi"/>
                <w:sz w:val="20"/>
              </w:rPr>
              <w:t>0-10</w:t>
            </w:r>
          </w:p>
        </w:tc>
      </w:tr>
    </w:tbl>
    <w:p w14:paraId="63CEEDFD" w14:textId="77777777" w:rsidR="000C6536" w:rsidRPr="000C6536" w:rsidRDefault="000C6536" w:rsidP="000C6536">
      <w:pPr>
        <w:pStyle w:val="BodyText"/>
        <w:ind w:left="0"/>
        <w:rPr>
          <w:rFonts w:asciiTheme="majorHAnsi" w:hAnsiTheme="majorHAnsi" w:cstheme="majorHAnsi"/>
          <w:sz w:val="22"/>
        </w:rPr>
      </w:pPr>
    </w:p>
    <w:p w14:paraId="148CE525" w14:textId="77777777" w:rsidR="000C6536" w:rsidRPr="000C6536" w:rsidRDefault="000C6536" w:rsidP="000C6536">
      <w:pPr>
        <w:pStyle w:val="BodyText"/>
        <w:spacing w:before="10"/>
        <w:ind w:left="0"/>
        <w:rPr>
          <w:rFonts w:asciiTheme="majorHAnsi" w:hAnsiTheme="majorHAnsi" w:cstheme="majorHAnsi"/>
          <w:sz w:val="18"/>
        </w:rPr>
      </w:pPr>
    </w:p>
    <w:p w14:paraId="7C3F74E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Cement</w:t>
      </w:r>
    </w:p>
    <w:p w14:paraId="2975F36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Refer to section 3.1 CONCRETE GENERAL.</w:t>
      </w:r>
    </w:p>
    <w:p w14:paraId="2D06A223" w14:textId="77777777" w:rsidR="000C6536" w:rsidRPr="000C6536" w:rsidRDefault="000C6536" w:rsidP="000C6536">
      <w:pPr>
        <w:pStyle w:val="BodyText"/>
        <w:spacing w:before="10"/>
        <w:ind w:left="0"/>
        <w:rPr>
          <w:rFonts w:asciiTheme="majorHAnsi" w:hAnsiTheme="majorHAnsi" w:cstheme="majorHAnsi"/>
        </w:rPr>
      </w:pPr>
    </w:p>
    <w:p w14:paraId="7286E0A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Curing products</w:t>
      </w:r>
    </w:p>
    <w:p w14:paraId="3B65022B" w14:textId="77777777" w:rsidR="000C6536" w:rsidRPr="000C6536" w:rsidRDefault="000C6536" w:rsidP="000C6536">
      <w:pPr>
        <w:pStyle w:val="BodyText"/>
        <w:spacing w:before="115"/>
        <w:ind w:right="708"/>
        <w:rPr>
          <w:rFonts w:asciiTheme="majorHAnsi" w:hAnsiTheme="majorHAnsi" w:cstheme="majorHAnsi"/>
        </w:rPr>
      </w:pPr>
      <w:r w:rsidRPr="000C6536">
        <w:rPr>
          <w:rFonts w:asciiTheme="majorHAnsi" w:hAnsiTheme="majorHAnsi" w:cstheme="majorHAnsi"/>
        </w:rPr>
        <w:t xml:space="preserve">Curing compounds: Obtain approval from the Engineer for all curing compounds prior to </w:t>
      </w:r>
      <w:r w:rsidRPr="000C6536">
        <w:rPr>
          <w:rFonts w:asciiTheme="majorHAnsi" w:hAnsiTheme="majorHAnsi" w:cstheme="majorHAnsi"/>
          <w:spacing w:val="-3"/>
        </w:rPr>
        <w:t xml:space="preserve">use. </w:t>
      </w:r>
      <w:r w:rsidRPr="000C6536">
        <w:rPr>
          <w:rFonts w:asciiTheme="majorHAnsi" w:hAnsiTheme="majorHAnsi" w:cstheme="majorHAnsi"/>
        </w:rPr>
        <w:t>Covering sheet materials: To be opaque polyethylene film, or burlap-polyethylene sheet, or equivalent material.</w:t>
      </w:r>
    </w:p>
    <w:p w14:paraId="2D10F89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Refer to section 3.1 CONCRETE GENERAL.</w:t>
      </w:r>
    </w:p>
    <w:p w14:paraId="7F1CE7C8" w14:textId="77777777" w:rsidR="000C6536" w:rsidRPr="000C6536" w:rsidRDefault="000C6536" w:rsidP="000C6536">
      <w:pPr>
        <w:pStyle w:val="BodyText"/>
        <w:spacing w:before="11"/>
        <w:ind w:left="0"/>
        <w:rPr>
          <w:rFonts w:asciiTheme="majorHAnsi" w:hAnsiTheme="majorHAnsi" w:cstheme="majorHAnsi"/>
        </w:rPr>
      </w:pPr>
    </w:p>
    <w:p w14:paraId="12F4CF5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Concrete</w:t>
      </w:r>
    </w:p>
    <w:p w14:paraId="54C2A41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Refer to section 3.1 CONCRETE GENERAL.</w:t>
      </w:r>
    </w:p>
    <w:p w14:paraId="4A1E6A70" w14:textId="77777777" w:rsidR="000C6536" w:rsidRPr="000C6536" w:rsidRDefault="000C6536" w:rsidP="000C6536">
      <w:pPr>
        <w:pStyle w:val="BodyText"/>
        <w:spacing w:before="11"/>
        <w:ind w:left="0"/>
        <w:rPr>
          <w:rFonts w:asciiTheme="majorHAnsi" w:hAnsiTheme="majorHAnsi" w:cstheme="majorHAnsi"/>
        </w:rPr>
      </w:pPr>
    </w:p>
    <w:p w14:paraId="0BE6213C" w14:textId="77777777" w:rsidR="000C6536" w:rsidRPr="000C6536" w:rsidRDefault="000C6536" w:rsidP="000C6536">
      <w:pPr>
        <w:pStyle w:val="Heading2"/>
        <w:numPr>
          <w:ilvl w:val="2"/>
          <w:numId w:val="8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1695A66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3AC3420" wp14:editId="30589F32">
                <wp:extent cx="5797550" cy="3175"/>
                <wp:effectExtent l="12065" t="12700" r="10160" b="3175"/>
                <wp:docPr id="37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77" name="Line 31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000BD4" id="Group 30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FMg6o+DAgAA&#10;lwUAAA4AAAAAAAAAAAAAAAAALgIAAGRycy9lMm9Eb2MueG1sUEsBAi0AFAAGAAgAAAAhAFPznYHZ&#10;AAAAAgEAAA8AAAAAAAAAAAAAAAAA3QQAAGRycy9kb3ducmV2LnhtbFBLBQYAAAAABAAEAPMAAADj&#10;BQAAAAA=&#10;">
                <v:line id="Line 31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" strokeweight=".24pt"/>
                <w10:anchorlock/>
              </v:group>
            </w:pict>
          </mc:Fallback>
        </mc:AlternateContent>
      </w:r>
    </w:p>
    <w:p w14:paraId="061DB2AF" w14:textId="77777777" w:rsidR="000C6536" w:rsidRPr="000C6536" w:rsidRDefault="000C6536" w:rsidP="000C6536">
      <w:pPr>
        <w:pStyle w:val="BodyText"/>
        <w:spacing w:before="3"/>
        <w:ind w:left="0"/>
        <w:rPr>
          <w:rFonts w:asciiTheme="majorHAnsi" w:hAnsiTheme="majorHAnsi" w:cstheme="majorHAnsi"/>
          <w:b/>
          <w:sz w:val="11"/>
        </w:rPr>
      </w:pPr>
    </w:p>
    <w:p w14:paraId="3C5CA151" w14:textId="77777777" w:rsidR="000C6536" w:rsidRPr="000C6536" w:rsidRDefault="000C6536" w:rsidP="000C6536">
      <w:pPr>
        <w:pStyle w:val="ListParagraph"/>
        <w:numPr>
          <w:ilvl w:val="3"/>
          <w:numId w:val="8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Placing</w:t>
      </w:r>
    </w:p>
    <w:p w14:paraId="48A56DAD" w14:textId="77777777" w:rsidR="000C6536" w:rsidRPr="000C6536" w:rsidRDefault="000C6536" w:rsidP="000C6536">
      <w:pPr>
        <w:pStyle w:val="BodyText"/>
        <w:spacing w:before="4"/>
        <w:ind w:left="0"/>
        <w:rPr>
          <w:rFonts w:asciiTheme="majorHAnsi" w:hAnsiTheme="majorHAnsi" w:cstheme="majorHAnsi"/>
          <w:b/>
          <w:sz w:val="21"/>
        </w:rPr>
      </w:pPr>
    </w:p>
    <w:p w14:paraId="0D6D6A1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Rate</w:t>
      </w:r>
    </w:p>
    <w:p w14:paraId="398C42A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Place at a rate of at least 25 linear metres of pavement per hour.</w:t>
      </w:r>
    </w:p>
    <w:p w14:paraId="54E51CDD" w14:textId="77777777" w:rsidR="000C6536" w:rsidRPr="000C6536" w:rsidRDefault="000C6536" w:rsidP="000C6536">
      <w:pPr>
        <w:pStyle w:val="BodyText"/>
        <w:spacing w:before="10"/>
        <w:ind w:left="0"/>
        <w:rPr>
          <w:rFonts w:asciiTheme="majorHAnsi" w:hAnsiTheme="majorHAnsi" w:cstheme="majorHAnsi"/>
        </w:rPr>
      </w:pPr>
    </w:p>
    <w:p w14:paraId="7491263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w:t>
      </w:r>
    </w:p>
    <w:p w14:paraId="7F742DAC" w14:textId="77777777" w:rsidR="000C6536" w:rsidRPr="000C6536" w:rsidRDefault="000C6536" w:rsidP="000C6536">
      <w:pPr>
        <w:pStyle w:val="BodyText"/>
        <w:spacing w:before="121" w:line="357" w:lineRule="auto"/>
        <w:ind w:right="3010"/>
        <w:rPr>
          <w:rFonts w:asciiTheme="majorHAnsi" w:hAnsiTheme="majorHAnsi" w:cstheme="majorHAnsi"/>
        </w:rPr>
      </w:pPr>
      <w:r w:rsidRPr="000C6536">
        <w:rPr>
          <w:rFonts w:asciiTheme="majorHAnsi" w:hAnsiTheme="majorHAnsi" w:cstheme="majorHAnsi"/>
        </w:rPr>
        <w:t xml:space="preserve">Edges abutting gutters: Within </w:t>
      </w:r>
      <w:r w:rsidRPr="000C6536">
        <w:rPr>
          <w:rFonts w:asciiTheme="majorHAnsi" w:hAnsiTheme="majorHAnsi" w:cstheme="majorHAnsi"/>
        </w:rPr>
        <w:t> 5 mm of the level of the actual gutter edge. Rigid pavement surface:</w:t>
      </w:r>
    </w:p>
    <w:p w14:paraId="27091F17" w14:textId="77777777" w:rsidR="000C6536" w:rsidRPr="000C6536" w:rsidRDefault="000C6536" w:rsidP="000C6536">
      <w:pPr>
        <w:pStyle w:val="BodyText"/>
        <w:spacing w:before="7"/>
        <w:ind w:left="499"/>
        <w:rPr>
          <w:rFonts w:asciiTheme="majorHAnsi" w:hAnsiTheme="majorHAnsi" w:cstheme="majorHAnsi"/>
        </w:rPr>
      </w:pPr>
      <w:r w:rsidRPr="000C6536">
        <w:rPr>
          <w:rFonts w:asciiTheme="majorHAnsi" w:hAnsiTheme="majorHAnsi" w:cstheme="majorHAnsi"/>
        </w:rPr>
        <w:t>Absolute tolerance: ± 10 mm.</w:t>
      </w:r>
    </w:p>
    <w:p w14:paraId="23FA75B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A82EECE" w14:textId="77777777" w:rsidR="000C6536" w:rsidRPr="000C6536" w:rsidRDefault="000C6536" w:rsidP="00264D8E">
      <w:pPr>
        <w:pStyle w:val="BodyText"/>
        <w:spacing w:before="104"/>
        <w:rPr>
          <w:rFonts w:asciiTheme="majorHAnsi" w:hAnsiTheme="majorHAnsi" w:cstheme="majorHAnsi"/>
        </w:rPr>
      </w:pPr>
      <w:r w:rsidRPr="000C6536">
        <w:rPr>
          <w:rFonts w:asciiTheme="majorHAnsi" w:hAnsiTheme="majorHAnsi" w:cstheme="majorHAnsi"/>
        </w:rPr>
        <w:lastRenderedPageBreak/>
        <w:t>Relative tolerance: 5 mm.</w:t>
      </w:r>
    </w:p>
    <w:p w14:paraId="6C10424E" w14:textId="77777777" w:rsidR="000C6536" w:rsidRPr="000C6536" w:rsidRDefault="000C6536" w:rsidP="000C6536">
      <w:pPr>
        <w:pStyle w:val="BodyText"/>
        <w:spacing w:before="63" w:line="364" w:lineRule="auto"/>
        <w:ind w:right="5422"/>
        <w:rPr>
          <w:rFonts w:asciiTheme="majorHAnsi" w:hAnsiTheme="majorHAnsi" w:cstheme="majorHAnsi"/>
        </w:rPr>
      </w:pPr>
      <w:r w:rsidRPr="000C6536">
        <w:rPr>
          <w:rFonts w:asciiTheme="majorHAnsi" w:hAnsiTheme="majorHAnsi" w:cstheme="majorHAnsi"/>
        </w:rPr>
        <w:t>Concrete surface course: + unspecified, - 5 mm. Joint locations (rigid pavement): 15 mm.</w:t>
      </w:r>
    </w:p>
    <w:p w14:paraId="46CC92A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Cold Weather</w:t>
      </w:r>
    </w:p>
    <w:p w14:paraId="31224B1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Refer to section 3.1 CONCRETE GENERAL.</w:t>
      </w:r>
    </w:p>
    <w:p w14:paraId="0BA6621B" w14:textId="77777777" w:rsidR="000C6536" w:rsidRPr="000C6536" w:rsidRDefault="000C6536" w:rsidP="000C6536">
      <w:pPr>
        <w:pStyle w:val="BodyText"/>
        <w:spacing w:before="5"/>
        <w:ind w:left="0"/>
        <w:rPr>
          <w:rFonts w:asciiTheme="majorHAnsi" w:hAnsiTheme="majorHAnsi" w:cstheme="majorHAnsi"/>
        </w:rPr>
      </w:pPr>
    </w:p>
    <w:p w14:paraId="090E6F9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Admixtures</w:t>
      </w:r>
    </w:p>
    <w:p w14:paraId="09DCB0A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Refer to section 3.1 CONCRETE GENERAL.</w:t>
      </w:r>
    </w:p>
    <w:p w14:paraId="7271CF9B" w14:textId="77777777" w:rsidR="000C6536" w:rsidRPr="000C6536" w:rsidRDefault="000C6536" w:rsidP="000C6536">
      <w:pPr>
        <w:pStyle w:val="BodyText"/>
        <w:spacing w:before="10"/>
        <w:ind w:left="0"/>
        <w:rPr>
          <w:rFonts w:asciiTheme="majorHAnsi" w:hAnsiTheme="majorHAnsi" w:cstheme="majorHAnsi"/>
        </w:rPr>
      </w:pPr>
    </w:p>
    <w:p w14:paraId="13365E7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Hot Weather</w:t>
      </w:r>
    </w:p>
    <w:p w14:paraId="27D2466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Refer to section 3.1 CONCRETE GENERAL.</w:t>
      </w:r>
    </w:p>
    <w:p w14:paraId="48E3DB72" w14:textId="77777777" w:rsidR="000C6536" w:rsidRPr="000C6536" w:rsidRDefault="000C6536" w:rsidP="000C6536">
      <w:pPr>
        <w:pStyle w:val="BodyText"/>
        <w:spacing w:before="10"/>
        <w:ind w:left="0"/>
        <w:rPr>
          <w:rFonts w:asciiTheme="majorHAnsi" w:hAnsiTheme="majorHAnsi" w:cstheme="majorHAnsi"/>
        </w:rPr>
      </w:pPr>
    </w:p>
    <w:p w14:paraId="6866922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Placing in Fixed Forms</w:t>
      </w:r>
    </w:p>
    <w:p w14:paraId="4202F2E2" w14:textId="77777777" w:rsidR="000C6536" w:rsidRPr="000C6536" w:rsidRDefault="000C6536" w:rsidP="000C6536">
      <w:pPr>
        <w:pStyle w:val="BodyText"/>
        <w:spacing w:before="120"/>
        <w:ind w:right="980"/>
        <w:rPr>
          <w:rFonts w:asciiTheme="majorHAnsi" w:hAnsiTheme="majorHAnsi" w:cstheme="majorHAnsi"/>
        </w:rPr>
      </w:pPr>
      <w:r w:rsidRPr="000C6536">
        <w:rPr>
          <w:rFonts w:asciiTheme="majorHAnsi" w:hAnsiTheme="majorHAnsi" w:cstheme="majorHAnsi"/>
        </w:rPr>
        <w:t>Place concrete uniformly over the width of the slab or lane and so that the face is generally vertical and normal to the direction of placing. Hand spread concrete using shovels, not rakes.</w:t>
      </w:r>
    </w:p>
    <w:p w14:paraId="062CB1D4" w14:textId="77777777" w:rsidR="000C6536" w:rsidRPr="000C6536" w:rsidRDefault="000C6536" w:rsidP="000C6536">
      <w:pPr>
        <w:pStyle w:val="BodyText"/>
        <w:spacing w:before="121"/>
        <w:ind w:right="769"/>
        <w:rPr>
          <w:rFonts w:asciiTheme="majorHAnsi" w:hAnsiTheme="majorHAnsi" w:cstheme="majorHAnsi"/>
        </w:rPr>
      </w:pPr>
      <w:r w:rsidRPr="000C6536">
        <w:rPr>
          <w:rFonts w:asciiTheme="majorHAnsi" w:hAnsiTheme="majorHAnsi" w:cstheme="majorHAnsi"/>
        </w:rPr>
        <w:t>Compact concrete using internal mechanical vibration of sufficient amplitude to produce noticeable vibrations at 300 mm radius. Insert vibrators into the concrete to the depth which will provide the best compaction, but not deeper than 50 mm above the surface of the subbase, and for a duration sufficient to produce satisfactory compaction, but not longer than 30 seconds in any one location.</w:t>
      </w:r>
    </w:p>
    <w:p w14:paraId="7BAED0CD" w14:textId="77777777" w:rsidR="000C6536" w:rsidRPr="000C6536" w:rsidRDefault="000C6536" w:rsidP="000C6536">
      <w:pPr>
        <w:pStyle w:val="BodyText"/>
        <w:ind w:left="0"/>
        <w:rPr>
          <w:rFonts w:asciiTheme="majorHAnsi" w:hAnsiTheme="majorHAnsi" w:cstheme="majorHAnsi"/>
          <w:sz w:val="21"/>
        </w:rPr>
      </w:pPr>
    </w:p>
    <w:p w14:paraId="7C8D50E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Slip Form Placing</w:t>
      </w:r>
    </w:p>
    <w:p w14:paraId="5466185E" w14:textId="77777777" w:rsidR="000C6536" w:rsidRPr="000C6536" w:rsidRDefault="000C6536" w:rsidP="000C6536">
      <w:pPr>
        <w:pStyle w:val="BodyText"/>
        <w:spacing w:before="115"/>
        <w:ind w:right="624"/>
        <w:rPr>
          <w:rFonts w:asciiTheme="majorHAnsi" w:hAnsiTheme="majorHAnsi" w:cstheme="majorHAnsi"/>
        </w:rPr>
      </w:pPr>
      <w:r w:rsidRPr="000C6536">
        <w:rPr>
          <w:rFonts w:asciiTheme="majorHAnsi" w:hAnsiTheme="majorHAnsi" w:cstheme="majorHAnsi"/>
        </w:rPr>
        <w:t>Spreading: Place the plastic concrete in a uniform layer over the width of the slab being placed. Do not damage the existing surface and edge of previously constructed concrete.</w:t>
      </w:r>
    </w:p>
    <w:p w14:paraId="6BC1B59F" w14:textId="77777777" w:rsidR="000C6536" w:rsidRPr="000C6536" w:rsidRDefault="000C6536" w:rsidP="000C6536">
      <w:pPr>
        <w:pStyle w:val="BodyText"/>
        <w:spacing w:before="121"/>
        <w:ind w:right="891"/>
        <w:rPr>
          <w:rFonts w:asciiTheme="majorHAnsi" w:hAnsiTheme="majorHAnsi" w:cstheme="majorHAnsi"/>
        </w:rPr>
      </w:pPr>
      <w:r w:rsidRPr="000C6536">
        <w:rPr>
          <w:rFonts w:asciiTheme="majorHAnsi" w:hAnsiTheme="majorHAnsi" w:cstheme="majorHAnsi"/>
        </w:rPr>
        <w:t>Vibration: Use suitable internal vibrators or surface type equipment with vibrating beam or beams of adequate power to fully compact the whole depth of the concrete.</w:t>
      </w:r>
    </w:p>
    <w:p w14:paraId="01618F0D" w14:textId="77777777" w:rsidR="000C6536" w:rsidRPr="000C6536" w:rsidRDefault="000C6536" w:rsidP="000C6536">
      <w:pPr>
        <w:pStyle w:val="BodyText"/>
        <w:spacing w:before="121"/>
        <w:ind w:right="624"/>
        <w:rPr>
          <w:rFonts w:asciiTheme="majorHAnsi" w:hAnsiTheme="majorHAnsi" w:cstheme="majorHAnsi"/>
        </w:rPr>
      </w:pPr>
      <w:r w:rsidRPr="000C6536">
        <w:rPr>
          <w:rFonts w:asciiTheme="majorHAnsi" w:hAnsiTheme="majorHAnsi" w:cstheme="majorHAnsi"/>
        </w:rPr>
        <w:t>Slab edges: Use supplementary immersion type vibrators next to slab edges if necessary to ensure that the sides of slabs present a uniform dense appearance free from honeycombing or areas deficient in fines over at least 95% of the surface.</w:t>
      </w:r>
    </w:p>
    <w:p w14:paraId="16B9839F" w14:textId="77777777" w:rsidR="000C6536" w:rsidRPr="000C6536" w:rsidRDefault="000C6536" w:rsidP="000C6536">
      <w:pPr>
        <w:pStyle w:val="BodyText"/>
        <w:spacing w:before="11"/>
        <w:ind w:left="0"/>
        <w:rPr>
          <w:rFonts w:asciiTheme="majorHAnsi" w:hAnsiTheme="majorHAnsi" w:cstheme="majorHAnsi"/>
        </w:rPr>
      </w:pPr>
    </w:p>
    <w:p w14:paraId="65FB307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Finishing</w:t>
      </w:r>
    </w:p>
    <w:p w14:paraId="707E67E8" w14:textId="77777777" w:rsidR="000C6536" w:rsidRPr="000C6536" w:rsidRDefault="000C6536" w:rsidP="000C6536">
      <w:pPr>
        <w:pStyle w:val="BodyText"/>
        <w:spacing w:before="121"/>
        <w:ind w:right="1091"/>
        <w:rPr>
          <w:rFonts w:asciiTheme="majorHAnsi" w:hAnsiTheme="majorHAnsi" w:cstheme="majorHAnsi"/>
        </w:rPr>
      </w:pPr>
      <w:r w:rsidRPr="000C6536">
        <w:rPr>
          <w:rFonts w:asciiTheme="majorHAnsi" w:hAnsiTheme="majorHAnsi" w:cstheme="majorHAnsi"/>
        </w:rPr>
        <w:t>Immediately after placement and spreading and compaction of the plastic concrete, start finishing operations to achieve finish shown on the drawings.</w:t>
      </w:r>
    </w:p>
    <w:p w14:paraId="3C651363" w14:textId="77777777" w:rsidR="000C6536" w:rsidRPr="000C6536" w:rsidRDefault="000C6536" w:rsidP="000C6536">
      <w:pPr>
        <w:pStyle w:val="BodyText"/>
        <w:spacing w:before="10"/>
        <w:ind w:left="0"/>
        <w:rPr>
          <w:rFonts w:asciiTheme="majorHAnsi" w:hAnsiTheme="majorHAnsi" w:cstheme="majorHAnsi"/>
        </w:rPr>
      </w:pPr>
    </w:p>
    <w:p w14:paraId="0CA58A3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Curing</w:t>
      </w:r>
    </w:p>
    <w:p w14:paraId="45B4443C"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Refer to section 3.1 CONCRETE GENERAL.</w:t>
      </w:r>
    </w:p>
    <w:p w14:paraId="2FAA8CFC" w14:textId="77777777" w:rsidR="000C6536" w:rsidRPr="000C6536" w:rsidRDefault="000C6536" w:rsidP="000C6536">
      <w:pPr>
        <w:pStyle w:val="BodyText"/>
        <w:spacing w:before="10"/>
        <w:ind w:left="0"/>
        <w:rPr>
          <w:rFonts w:asciiTheme="majorHAnsi" w:hAnsiTheme="majorHAnsi" w:cstheme="majorHAnsi"/>
        </w:rPr>
      </w:pPr>
    </w:p>
    <w:p w14:paraId="3CEF7B8F" w14:textId="77777777" w:rsidR="000C6536" w:rsidRPr="000C6536" w:rsidRDefault="000C6536" w:rsidP="000C6536">
      <w:pPr>
        <w:pStyle w:val="Heading2"/>
        <w:numPr>
          <w:ilvl w:val="3"/>
          <w:numId w:val="86"/>
        </w:numPr>
        <w:tabs>
          <w:tab w:val="left" w:pos="1079"/>
          <w:tab w:val="left" w:pos="1080"/>
        </w:tabs>
        <w:ind w:hanging="865"/>
        <w:rPr>
          <w:rFonts w:asciiTheme="majorHAnsi" w:hAnsiTheme="majorHAnsi" w:cstheme="majorHAnsi"/>
        </w:rPr>
      </w:pPr>
      <w:r w:rsidRPr="000C6536">
        <w:rPr>
          <w:rFonts w:asciiTheme="majorHAnsi" w:hAnsiTheme="majorHAnsi" w:cstheme="majorHAnsi"/>
        </w:rPr>
        <w:t>Joints</w:t>
      </w:r>
    </w:p>
    <w:p w14:paraId="4A63F8E3" w14:textId="77777777" w:rsidR="000C6536" w:rsidRPr="000C6536" w:rsidRDefault="000C6536" w:rsidP="000C6536">
      <w:pPr>
        <w:pStyle w:val="BodyText"/>
        <w:spacing w:before="4"/>
        <w:ind w:left="0"/>
        <w:rPr>
          <w:rFonts w:asciiTheme="majorHAnsi" w:hAnsiTheme="majorHAnsi" w:cstheme="majorHAnsi"/>
          <w:b/>
          <w:sz w:val="21"/>
        </w:rPr>
      </w:pPr>
    </w:p>
    <w:p w14:paraId="784FF16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2DEE086A" w14:textId="77777777" w:rsidR="000C6536" w:rsidRPr="000C6536" w:rsidRDefault="000C6536" w:rsidP="000C6536">
      <w:pPr>
        <w:pStyle w:val="BodyText"/>
        <w:spacing w:before="116"/>
        <w:ind w:right="913"/>
        <w:rPr>
          <w:rFonts w:asciiTheme="majorHAnsi" w:hAnsiTheme="majorHAnsi" w:cstheme="majorHAnsi"/>
        </w:rPr>
      </w:pPr>
      <w:r w:rsidRPr="000C6536">
        <w:rPr>
          <w:rFonts w:asciiTheme="majorHAnsi" w:hAnsiTheme="majorHAnsi" w:cstheme="majorHAnsi"/>
        </w:rPr>
        <w:t>Construct expansion, contraction and construction joints straight and plumb. Make transverse joints normal to longitudinal joints. Extend transverse expansion and contraction joints continuously from edge to edge of the pavement through interconnected slabs.</w:t>
      </w:r>
    </w:p>
    <w:p w14:paraId="1FC5A34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Transverse construction joints: To be as follows:</w:t>
      </w:r>
    </w:p>
    <w:p w14:paraId="7C167DD0" w14:textId="77777777" w:rsidR="000C6536" w:rsidRPr="000C6536" w:rsidRDefault="000C6536" w:rsidP="00264D8E">
      <w:pPr>
        <w:pStyle w:val="BodyText"/>
        <w:spacing w:before="120"/>
        <w:ind w:right="685"/>
        <w:rPr>
          <w:rFonts w:asciiTheme="majorHAnsi" w:hAnsiTheme="majorHAnsi" w:cstheme="majorHAnsi"/>
        </w:rPr>
      </w:pPr>
      <w:r w:rsidRPr="000C6536">
        <w:rPr>
          <w:rFonts w:asciiTheme="majorHAnsi" w:hAnsiTheme="majorHAnsi" w:cstheme="majorHAnsi"/>
        </w:rPr>
        <w:t>Planned location: Terminate each day’s placing operation at a transverse construction joint located to coincide with a planned contraction or expansion joint.</w:t>
      </w:r>
    </w:p>
    <w:p w14:paraId="05E5814A" w14:textId="77777777" w:rsidR="000C6536" w:rsidRPr="000C6536" w:rsidRDefault="000C6536" w:rsidP="00264D8E">
      <w:pPr>
        <w:pStyle w:val="BodyText"/>
        <w:spacing w:before="59"/>
        <w:ind w:right="968"/>
        <w:rPr>
          <w:rFonts w:asciiTheme="majorHAnsi" w:hAnsiTheme="majorHAnsi" w:cstheme="majorHAnsi"/>
        </w:rPr>
      </w:pPr>
      <w:r w:rsidRPr="000C6536">
        <w:rPr>
          <w:rFonts w:asciiTheme="majorHAnsi" w:hAnsiTheme="majorHAnsi" w:cstheme="majorHAnsi"/>
        </w:rPr>
        <w:t>Unplanned joints: If placement is interrupted for 30 minutes or longer, form a tied transverse construction joint within the middle third of the distance between planned joints but no closer than 1.5 m to the nearest planned joint. If necessary remove placed concrete back to the required location.</w:t>
      </w:r>
    </w:p>
    <w:p w14:paraId="509D9693" w14:textId="77777777" w:rsidR="000C6536" w:rsidRPr="000C6536" w:rsidRDefault="000C6536" w:rsidP="000C6536">
      <w:pPr>
        <w:pStyle w:val="BodyText"/>
        <w:spacing w:before="59"/>
        <w:ind w:right="1369"/>
        <w:rPr>
          <w:rFonts w:asciiTheme="majorHAnsi" w:hAnsiTheme="majorHAnsi" w:cstheme="majorHAnsi"/>
        </w:rPr>
      </w:pPr>
      <w:r w:rsidRPr="000C6536">
        <w:rPr>
          <w:rFonts w:asciiTheme="majorHAnsi" w:hAnsiTheme="majorHAnsi" w:cstheme="majorHAnsi"/>
        </w:rPr>
        <w:t>Expansion joints: Provide formed full depth joints around structures and features which project through, into or against the pavement, and elsewhere as required.</w:t>
      </w:r>
    </w:p>
    <w:p w14:paraId="48A6631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233389A" w14:textId="77777777" w:rsidR="000C6536" w:rsidRPr="000C6536" w:rsidRDefault="000C6536" w:rsidP="000C6536">
      <w:pPr>
        <w:pStyle w:val="Heading2"/>
        <w:numPr>
          <w:ilvl w:val="3"/>
          <w:numId w:val="86"/>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Completion</w:t>
      </w:r>
    </w:p>
    <w:p w14:paraId="720F32F9" w14:textId="77777777" w:rsidR="000C6536" w:rsidRPr="000C6536" w:rsidRDefault="000C6536" w:rsidP="000C6536">
      <w:pPr>
        <w:pStyle w:val="BodyText"/>
        <w:spacing w:before="3"/>
        <w:ind w:left="0"/>
        <w:rPr>
          <w:rFonts w:asciiTheme="majorHAnsi" w:hAnsiTheme="majorHAnsi" w:cstheme="majorHAnsi"/>
          <w:b/>
          <w:sz w:val="21"/>
        </w:rPr>
      </w:pPr>
    </w:p>
    <w:p w14:paraId="4C23822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Protection</w:t>
      </w:r>
    </w:p>
    <w:p w14:paraId="0944EA36" w14:textId="77777777" w:rsidR="000C6536" w:rsidRPr="000C6536" w:rsidRDefault="000C6536" w:rsidP="000C6536">
      <w:pPr>
        <w:pStyle w:val="BodyText"/>
        <w:spacing w:before="115"/>
        <w:ind w:right="668"/>
        <w:rPr>
          <w:rFonts w:asciiTheme="majorHAnsi" w:hAnsiTheme="majorHAnsi" w:cstheme="majorHAnsi"/>
        </w:rPr>
      </w:pPr>
      <w:r w:rsidRPr="000C6536">
        <w:rPr>
          <w:rFonts w:asciiTheme="majorHAnsi" w:hAnsiTheme="majorHAnsi" w:cstheme="majorHAnsi"/>
        </w:rPr>
        <w:t>Keep traffic, including construction plant, off the pavement entirely during curing, and thereafter permit access only to necessary constructional plant vehicles until the pavement is at least 14 days old.</w:t>
      </w:r>
    </w:p>
    <w:p w14:paraId="33D9DD81" w14:textId="77777777" w:rsidR="000C6536" w:rsidRPr="000C6536" w:rsidRDefault="000C6536" w:rsidP="000C6536">
      <w:pPr>
        <w:pStyle w:val="BodyText"/>
        <w:spacing w:before="11"/>
        <w:ind w:left="0"/>
        <w:rPr>
          <w:rFonts w:asciiTheme="majorHAnsi" w:hAnsiTheme="majorHAnsi" w:cstheme="majorHAnsi"/>
        </w:rPr>
      </w:pPr>
    </w:p>
    <w:p w14:paraId="4813671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Traffic on pavement</w:t>
      </w:r>
    </w:p>
    <w:p w14:paraId="2B65E2C6" w14:textId="77777777" w:rsidR="000C6536" w:rsidRPr="000C6536" w:rsidRDefault="000C6536" w:rsidP="000C6536">
      <w:pPr>
        <w:pStyle w:val="BodyText"/>
        <w:spacing w:before="120"/>
        <w:ind w:right="1035"/>
        <w:rPr>
          <w:rFonts w:asciiTheme="majorHAnsi" w:hAnsiTheme="majorHAnsi" w:cstheme="majorHAnsi"/>
        </w:rPr>
      </w:pPr>
      <w:r w:rsidRPr="000C6536">
        <w:rPr>
          <w:rFonts w:asciiTheme="majorHAnsi" w:hAnsiTheme="majorHAnsi" w:cstheme="majorHAnsi"/>
        </w:rPr>
        <w:t>General: Give notice before opening the pavement to traffic before the work is completed. Provide adequate means of protection.</w:t>
      </w:r>
    </w:p>
    <w:p w14:paraId="7EB9997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141A51A" w14:textId="77777777" w:rsidR="000C6536" w:rsidRPr="000C6536" w:rsidRDefault="000C6536" w:rsidP="000C6536">
      <w:pPr>
        <w:pStyle w:val="BodyText"/>
        <w:ind w:left="0"/>
        <w:rPr>
          <w:rFonts w:asciiTheme="majorHAnsi" w:hAnsiTheme="majorHAnsi" w:cstheme="majorHAnsi"/>
          <w:sz w:val="9"/>
        </w:rPr>
      </w:pPr>
    </w:p>
    <w:p w14:paraId="3E67B0E2"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52E00679" wp14:editId="77652A78">
                <wp:extent cx="5897880" cy="177165"/>
                <wp:effectExtent l="9525" t="5080" r="7620" b="8255"/>
                <wp:docPr id="37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5CDBCF" w14:textId="77777777" w:rsidR="000C6536" w:rsidRDefault="000C6536" w:rsidP="000C6536">
                            <w:pPr>
                              <w:tabs>
                                <w:tab w:val="left" w:pos="681"/>
                              </w:tabs>
                              <w:spacing w:before="19"/>
                              <w:ind w:left="105"/>
                              <w:rPr>
                                <w:b/>
                                <w:sz w:val="20"/>
                              </w:rPr>
                            </w:pPr>
                            <w:r>
                              <w:rPr>
                                <w:b/>
                                <w:sz w:val="20"/>
                              </w:rPr>
                              <w:t>2.9</w:t>
                            </w:r>
                            <w:r>
                              <w:rPr>
                                <w:b/>
                                <w:sz w:val="20"/>
                              </w:rPr>
                              <w:tab/>
                              <w:t>AVERS – MORTAR</w:t>
                            </w:r>
                            <w:r>
                              <w:rPr>
                                <w:b/>
                                <w:spacing w:val="1"/>
                                <w:sz w:val="20"/>
                              </w:rPr>
                              <w:t xml:space="preserve"> </w:t>
                            </w:r>
                            <w:r>
                              <w:rPr>
                                <w:b/>
                                <w:sz w:val="20"/>
                              </w:rPr>
                              <w:t>BED</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00679" id="Text Box 308" o:spid="_x0000_s1039"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E2ujSWKAgAAJAUAAA4AAAAAAAAAAAAAAAAALgIAAGRycy9lMm9Eb2MueG1sUEsBAi0AFAAGAAgA&#10;AAAhAIHAcWDbAAAABAEAAA8AAAAAAAAAAAAAAAAA5AQAAGRycy9kb3ducmV2LnhtbFBLBQYAAAAA&#10;BAAEAPMAAADsBQAAAAA=&#10;" filled="f" strokeweight=".24pt">
                <v:textbox inset="0,0,0,0">
                  <w:txbxContent>
                    <w:p w14:paraId="195CDBCF" w14:textId="77777777" w:rsidR="000C6536" w:rsidRDefault="000C6536" w:rsidP="000C6536">
                      <w:pPr>
                        <w:tabs>
                          <w:tab w:val="left" w:pos="681"/>
                        </w:tabs>
                        <w:spacing w:before="19"/>
                        <w:ind w:left="105"/>
                        <w:rPr>
                          <w:b/>
                          <w:sz w:val="20"/>
                        </w:rPr>
                      </w:pPr>
                      <w:r>
                        <w:rPr>
                          <w:b/>
                          <w:sz w:val="20"/>
                        </w:rPr>
                        <w:t>2.9</w:t>
                      </w:r>
                      <w:r>
                        <w:rPr>
                          <w:b/>
                          <w:sz w:val="20"/>
                        </w:rPr>
                        <w:tab/>
                        <w:t>AVERS – MORTAR</w:t>
                      </w:r>
                      <w:r>
                        <w:rPr>
                          <w:b/>
                          <w:spacing w:val="1"/>
                          <w:sz w:val="20"/>
                        </w:rPr>
                        <w:t xml:space="preserve"> </w:t>
                      </w:r>
                      <w:r>
                        <w:rPr>
                          <w:b/>
                          <w:sz w:val="20"/>
                        </w:rPr>
                        <w:t>BED</w:t>
                      </w:r>
                    </w:p>
                  </w:txbxContent>
                </v:textbox>
                <w10:anchorlock/>
              </v:shape>
            </w:pict>
          </mc:Fallback>
        </mc:AlternateContent>
      </w:r>
    </w:p>
    <w:p w14:paraId="2AF9B129" w14:textId="77777777" w:rsidR="000C6536" w:rsidRPr="000C6536" w:rsidRDefault="000C6536" w:rsidP="000C6536">
      <w:pPr>
        <w:pStyle w:val="BodyText"/>
        <w:spacing w:before="9"/>
        <w:ind w:left="0"/>
        <w:rPr>
          <w:rFonts w:asciiTheme="majorHAnsi" w:hAnsiTheme="majorHAnsi" w:cstheme="majorHAnsi"/>
          <w:sz w:val="9"/>
        </w:rPr>
      </w:pPr>
    </w:p>
    <w:p w14:paraId="480E2A51" w14:textId="77777777" w:rsidR="000C6536" w:rsidRPr="000C6536" w:rsidRDefault="000C6536" w:rsidP="000C6536">
      <w:pPr>
        <w:pStyle w:val="Heading2"/>
        <w:numPr>
          <w:ilvl w:val="2"/>
          <w:numId w:val="85"/>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627A36A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F1B279D" wp14:editId="4FCBB323">
                <wp:extent cx="5797550" cy="3175"/>
                <wp:effectExtent l="12065" t="10160" r="10160" b="5715"/>
                <wp:docPr id="37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74" name="Line 30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FBE62" id="Group 30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jN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LacBUTQDkTCe8ksWjh6elWl4HWv1ZN61L5G2D5I9tOAOXxrd+fKO5ND/1UWkJC+WIn0nErd&#10;uRRQODmhCudRBX6yhMHH+XK9nM9BLAa2Wbyce5FYDUr+E8Tq3RC2jmdDDAaENPWXIcABkKsG+sxc&#10;qTT/R+VTTRVHhYwjaaQyuVD50AgOTC49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ljPYzYICAACX&#10;BQAADgAAAAAAAAAAAAAAAAAuAgAAZHJzL2Uyb0RvYy54bWxQSwECLQAUAAYACAAAACEAU/OdgdkA&#10;AAACAQAADwAAAAAAAAAAAAAAAADcBAAAZHJzL2Rvd25yZXYueG1sUEsFBgAAAAAEAAQA8wAAAOIF&#10;AAAAAA==&#10;">
                <v:line id="Line 30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" strokeweight=".24pt"/>
                <w10:anchorlock/>
              </v:group>
            </w:pict>
          </mc:Fallback>
        </mc:AlternateContent>
      </w:r>
    </w:p>
    <w:p w14:paraId="058F5440" w14:textId="77777777" w:rsidR="000C6536" w:rsidRPr="000C6536" w:rsidRDefault="000C6536" w:rsidP="000C6536">
      <w:pPr>
        <w:pStyle w:val="BodyText"/>
        <w:spacing w:before="3"/>
        <w:ind w:left="0"/>
        <w:rPr>
          <w:rFonts w:asciiTheme="majorHAnsi" w:hAnsiTheme="majorHAnsi" w:cstheme="majorHAnsi"/>
          <w:b/>
          <w:sz w:val="11"/>
        </w:rPr>
      </w:pPr>
    </w:p>
    <w:p w14:paraId="669FDBD6" w14:textId="77777777" w:rsidR="000C6536" w:rsidRPr="000C6536" w:rsidRDefault="000C6536" w:rsidP="000C6536">
      <w:pPr>
        <w:pStyle w:val="ListParagraph"/>
        <w:numPr>
          <w:ilvl w:val="3"/>
          <w:numId w:val="8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1DC1909D" w14:textId="77777777" w:rsidR="000C6536" w:rsidRPr="000C6536" w:rsidRDefault="000C6536" w:rsidP="000C6536">
      <w:pPr>
        <w:pStyle w:val="BodyText"/>
        <w:spacing w:before="10"/>
        <w:ind w:left="0"/>
        <w:rPr>
          <w:rFonts w:asciiTheme="majorHAnsi" w:hAnsiTheme="majorHAnsi" w:cstheme="majorHAnsi"/>
          <w:b/>
        </w:rPr>
      </w:pPr>
    </w:p>
    <w:p w14:paraId="25D591C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0D4668B8" w14:textId="77777777" w:rsidR="000C6536" w:rsidRPr="000C6536" w:rsidRDefault="000C6536" w:rsidP="000C6536">
      <w:pPr>
        <w:pStyle w:val="BodyText"/>
        <w:spacing w:line="350" w:lineRule="atLeast"/>
        <w:ind w:left="499" w:right="2992" w:hanging="284"/>
        <w:rPr>
          <w:rFonts w:asciiTheme="majorHAnsi" w:hAnsiTheme="majorHAnsi" w:cstheme="majorHAnsi"/>
        </w:rPr>
      </w:pPr>
      <w:r w:rsidRPr="000C6536">
        <w:rPr>
          <w:rFonts w:asciiTheme="majorHAnsi" w:hAnsiTheme="majorHAnsi" w:cstheme="majorHAnsi"/>
        </w:rPr>
        <w:t>Give sufficient notice so that inspection may be made of the following: Substrate immediately before tiling.</w:t>
      </w:r>
    </w:p>
    <w:p w14:paraId="612C241F" w14:textId="77777777" w:rsidR="000C6536" w:rsidRPr="000C6536" w:rsidRDefault="000C6536" w:rsidP="000C6536">
      <w:pPr>
        <w:pStyle w:val="BodyText"/>
        <w:spacing w:before="58" w:line="300" w:lineRule="auto"/>
        <w:ind w:left="499" w:right="6655"/>
        <w:rPr>
          <w:rFonts w:asciiTheme="majorHAnsi" w:hAnsiTheme="majorHAnsi" w:cstheme="majorHAnsi"/>
        </w:rPr>
      </w:pPr>
      <w:r w:rsidRPr="000C6536">
        <w:rPr>
          <w:rFonts w:asciiTheme="majorHAnsi" w:hAnsiTheme="majorHAnsi" w:cstheme="majorHAnsi"/>
        </w:rPr>
        <w:t xml:space="preserve">Trial </w:t>
      </w:r>
      <w:r w:rsidR="00264D8E" w:rsidRPr="000C6536">
        <w:rPr>
          <w:rFonts w:asciiTheme="majorHAnsi" w:hAnsiTheme="majorHAnsi" w:cstheme="majorHAnsi"/>
        </w:rPr>
        <w:t>setouts</w:t>
      </w:r>
      <w:r w:rsidRPr="000C6536">
        <w:rPr>
          <w:rFonts w:asciiTheme="majorHAnsi" w:hAnsiTheme="majorHAnsi" w:cstheme="majorHAnsi"/>
        </w:rPr>
        <w:t xml:space="preserve"> before execution. Control joints before sealing.</w:t>
      </w:r>
    </w:p>
    <w:p w14:paraId="7572ABD3" w14:textId="77777777" w:rsidR="000C6536" w:rsidRPr="000C6536" w:rsidRDefault="000C6536" w:rsidP="000C6536">
      <w:pPr>
        <w:pStyle w:val="Heading2"/>
        <w:numPr>
          <w:ilvl w:val="3"/>
          <w:numId w:val="85"/>
        </w:numPr>
        <w:tabs>
          <w:tab w:val="left" w:pos="1079"/>
          <w:tab w:val="left" w:pos="1080"/>
        </w:tabs>
        <w:spacing w:before="189"/>
        <w:ind w:hanging="865"/>
        <w:rPr>
          <w:rFonts w:asciiTheme="majorHAnsi" w:hAnsiTheme="majorHAnsi" w:cstheme="majorHAnsi"/>
        </w:rPr>
      </w:pPr>
      <w:r w:rsidRPr="000C6536">
        <w:rPr>
          <w:rFonts w:asciiTheme="majorHAnsi" w:hAnsiTheme="majorHAnsi" w:cstheme="majorHAnsi"/>
        </w:rPr>
        <w:t>Submissions</w:t>
      </w:r>
    </w:p>
    <w:p w14:paraId="4B36B370" w14:textId="77777777" w:rsidR="000C6536" w:rsidRPr="000C6536" w:rsidRDefault="000C6536" w:rsidP="000C6536">
      <w:pPr>
        <w:pStyle w:val="BodyText"/>
        <w:spacing w:before="10"/>
        <w:ind w:left="0"/>
        <w:rPr>
          <w:rFonts w:asciiTheme="majorHAnsi" w:hAnsiTheme="majorHAnsi" w:cstheme="majorHAnsi"/>
          <w:b/>
        </w:rPr>
      </w:pPr>
    </w:p>
    <w:p w14:paraId="0C8EBE3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5B23CE05" w14:textId="77777777" w:rsidR="000C6536" w:rsidRPr="000C6536" w:rsidRDefault="000C6536" w:rsidP="000C6536">
      <w:pPr>
        <w:pStyle w:val="BodyText"/>
        <w:spacing w:before="116"/>
        <w:ind w:right="735"/>
        <w:rPr>
          <w:rFonts w:asciiTheme="majorHAnsi" w:hAnsiTheme="majorHAnsi" w:cstheme="majorHAnsi"/>
        </w:rPr>
      </w:pPr>
      <w:r w:rsidRPr="000C6536">
        <w:rPr>
          <w:rFonts w:asciiTheme="majorHAnsi" w:hAnsiTheme="majorHAnsi" w:cstheme="majorHAnsi"/>
        </w:rPr>
        <w:t>Submit labelled samples of pavers, grout and sealants, illustrating the range of variation in colour and finish.</w:t>
      </w:r>
    </w:p>
    <w:p w14:paraId="07A37CB2" w14:textId="77777777" w:rsidR="000C6536" w:rsidRPr="000C6536" w:rsidRDefault="000C6536" w:rsidP="000C6536">
      <w:pPr>
        <w:pStyle w:val="BodyText"/>
        <w:spacing w:before="10"/>
        <w:ind w:left="0"/>
        <w:rPr>
          <w:rFonts w:asciiTheme="majorHAnsi" w:hAnsiTheme="majorHAnsi" w:cstheme="majorHAnsi"/>
        </w:rPr>
      </w:pPr>
    </w:p>
    <w:p w14:paraId="25F37B34" w14:textId="77777777" w:rsidR="000C6536" w:rsidRPr="000C6536" w:rsidRDefault="000C6536" w:rsidP="000C6536">
      <w:pPr>
        <w:pStyle w:val="Heading2"/>
        <w:numPr>
          <w:ilvl w:val="3"/>
          <w:numId w:val="85"/>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Tolerances</w:t>
      </w:r>
    </w:p>
    <w:p w14:paraId="08CA38C2" w14:textId="77777777" w:rsidR="000C6536" w:rsidRPr="000C6536" w:rsidRDefault="000C6536" w:rsidP="000C6536">
      <w:pPr>
        <w:pStyle w:val="BodyText"/>
        <w:spacing w:before="10"/>
        <w:ind w:left="0"/>
        <w:rPr>
          <w:rFonts w:asciiTheme="majorHAnsi" w:hAnsiTheme="majorHAnsi" w:cstheme="majorHAnsi"/>
          <w:b/>
        </w:rPr>
      </w:pPr>
    </w:p>
    <w:p w14:paraId="50F02D2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Completed paving</w:t>
      </w:r>
    </w:p>
    <w:p w14:paraId="29017110" w14:textId="77777777" w:rsidR="000C6536" w:rsidRPr="000C6536" w:rsidRDefault="000C6536" w:rsidP="000C6536">
      <w:pPr>
        <w:spacing w:before="120" w:after="3" w:line="364" w:lineRule="auto"/>
        <w:ind w:left="215" w:right="5260"/>
        <w:rPr>
          <w:rFonts w:asciiTheme="majorHAnsi" w:hAnsiTheme="majorHAnsi" w:cstheme="majorHAnsi"/>
          <w:sz w:val="20"/>
        </w:rPr>
      </w:pPr>
      <w:r w:rsidRPr="000C6536">
        <w:rPr>
          <w:rFonts w:asciiTheme="majorHAnsi" w:hAnsiTheme="majorHAnsi" w:cstheme="majorHAnsi"/>
          <w:sz w:val="20"/>
        </w:rPr>
        <w:t xml:space="preserve">Conform to the </w:t>
      </w:r>
      <w:r w:rsidRPr="000C6536">
        <w:rPr>
          <w:rFonts w:asciiTheme="majorHAnsi" w:hAnsiTheme="majorHAnsi" w:cstheme="majorHAnsi"/>
          <w:b/>
          <w:sz w:val="20"/>
        </w:rPr>
        <w:t>Surface Level Tolerances Table</w:t>
      </w:r>
      <w:r w:rsidRPr="000C6536">
        <w:rPr>
          <w:rFonts w:asciiTheme="majorHAnsi" w:hAnsiTheme="majorHAnsi" w:cstheme="majorHAnsi"/>
          <w:sz w:val="20"/>
        </w:rPr>
        <w:t>: Surface Level Tolerances</w:t>
      </w:r>
      <w:r w:rsidRPr="000C6536">
        <w:rPr>
          <w:rFonts w:asciiTheme="majorHAnsi" w:hAnsiTheme="majorHAnsi" w:cstheme="majorHAnsi"/>
          <w:spacing w:val="-4"/>
          <w:sz w:val="20"/>
        </w:rPr>
        <w:t xml:space="preserve"> </w:t>
      </w:r>
      <w:r w:rsidRPr="000C6536">
        <w:rPr>
          <w:rFonts w:asciiTheme="majorHAnsi" w:hAnsiTheme="majorHAnsi" w:cstheme="majorHAnsi"/>
          <w:sz w:val="20"/>
        </w:rPr>
        <w:t>Table</w:t>
      </w: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24"/>
        <w:gridCol w:w="3019"/>
      </w:tblGrid>
      <w:tr w:rsidR="000C6536" w:rsidRPr="000C6536" w14:paraId="2A74B6CF" w14:textId="77777777" w:rsidTr="000C6536">
        <w:trPr>
          <w:trHeight w:val="354"/>
        </w:trPr>
        <w:tc>
          <w:tcPr>
            <w:tcW w:w="3019" w:type="dxa"/>
            <w:vMerge w:val="restart"/>
          </w:tcPr>
          <w:p w14:paraId="375B2D42" w14:textId="77777777" w:rsidR="000C6536" w:rsidRPr="000C6536" w:rsidRDefault="000C6536" w:rsidP="000C6536">
            <w:pPr>
              <w:pStyle w:val="TableParagraph"/>
              <w:spacing w:before="23"/>
              <w:rPr>
                <w:rFonts w:asciiTheme="majorHAnsi" w:hAnsiTheme="majorHAnsi" w:cstheme="majorHAnsi"/>
                <w:b/>
                <w:sz w:val="20"/>
              </w:rPr>
            </w:pPr>
            <w:r w:rsidRPr="000C6536">
              <w:rPr>
                <w:rFonts w:asciiTheme="majorHAnsi" w:hAnsiTheme="majorHAnsi" w:cstheme="majorHAnsi"/>
                <w:b/>
                <w:sz w:val="20"/>
              </w:rPr>
              <w:t>Item</w:t>
            </w:r>
          </w:p>
        </w:tc>
        <w:tc>
          <w:tcPr>
            <w:tcW w:w="6043" w:type="dxa"/>
            <w:gridSpan w:val="2"/>
          </w:tcPr>
          <w:p w14:paraId="3FE40A87" w14:textId="77777777" w:rsidR="000C6536" w:rsidRPr="000C6536" w:rsidRDefault="000C6536" w:rsidP="000C6536">
            <w:pPr>
              <w:pStyle w:val="TableParagraph"/>
              <w:spacing w:before="23"/>
              <w:rPr>
                <w:rFonts w:asciiTheme="majorHAnsi" w:hAnsiTheme="majorHAnsi" w:cstheme="majorHAnsi"/>
                <w:b/>
                <w:sz w:val="20"/>
              </w:rPr>
            </w:pPr>
            <w:r w:rsidRPr="000C6536">
              <w:rPr>
                <w:rFonts w:asciiTheme="majorHAnsi" w:hAnsiTheme="majorHAnsi" w:cstheme="majorHAnsi"/>
                <w:b/>
                <w:sz w:val="20"/>
              </w:rPr>
              <w:t>Level tolerance</w:t>
            </w:r>
          </w:p>
        </w:tc>
      </w:tr>
      <w:tr w:rsidR="000C6536" w:rsidRPr="000C6536" w14:paraId="35D1B3D6" w14:textId="77777777" w:rsidTr="000C6536">
        <w:trPr>
          <w:trHeight w:val="354"/>
        </w:trPr>
        <w:tc>
          <w:tcPr>
            <w:tcW w:w="3019" w:type="dxa"/>
            <w:vMerge/>
            <w:tcBorders>
              <w:top w:val="nil"/>
            </w:tcBorders>
          </w:tcPr>
          <w:p w14:paraId="5A95EDE7" w14:textId="77777777" w:rsidR="000C6536" w:rsidRPr="000C6536" w:rsidRDefault="000C6536" w:rsidP="000C6536">
            <w:pPr>
              <w:rPr>
                <w:rFonts w:asciiTheme="majorHAnsi" w:hAnsiTheme="majorHAnsi" w:cstheme="majorHAnsi"/>
                <w:sz w:val="2"/>
                <w:szCs w:val="2"/>
              </w:rPr>
            </w:pPr>
          </w:p>
        </w:tc>
        <w:tc>
          <w:tcPr>
            <w:tcW w:w="3024" w:type="dxa"/>
          </w:tcPr>
          <w:p w14:paraId="44D4946E"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Absolute</w:t>
            </w:r>
          </w:p>
        </w:tc>
        <w:tc>
          <w:tcPr>
            <w:tcW w:w="3019" w:type="dxa"/>
          </w:tcPr>
          <w:p w14:paraId="2A4F0DD0"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Relative</w:t>
            </w:r>
          </w:p>
        </w:tc>
      </w:tr>
      <w:tr w:rsidR="000C6536" w:rsidRPr="000C6536" w14:paraId="75F592C2" w14:textId="77777777" w:rsidTr="000C6536">
        <w:trPr>
          <w:trHeight w:val="354"/>
        </w:trPr>
        <w:tc>
          <w:tcPr>
            <w:tcW w:w="3019" w:type="dxa"/>
          </w:tcPr>
          <w:p w14:paraId="48ECF95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Vehicular pavements- mortar</w:t>
            </w:r>
          </w:p>
        </w:tc>
        <w:tc>
          <w:tcPr>
            <w:tcW w:w="3024" w:type="dxa"/>
          </w:tcPr>
          <w:p w14:paraId="4625C429"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 5 mm</w:t>
            </w:r>
          </w:p>
        </w:tc>
        <w:tc>
          <w:tcPr>
            <w:tcW w:w="3019" w:type="dxa"/>
          </w:tcPr>
          <w:p w14:paraId="31E33F06"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5 mm</w:t>
            </w:r>
          </w:p>
        </w:tc>
      </w:tr>
      <w:tr w:rsidR="000C6536" w:rsidRPr="000C6536" w14:paraId="6D854399" w14:textId="77777777" w:rsidTr="000C6536">
        <w:trPr>
          <w:trHeight w:val="359"/>
        </w:trPr>
        <w:tc>
          <w:tcPr>
            <w:tcW w:w="3019" w:type="dxa"/>
          </w:tcPr>
          <w:p w14:paraId="690C048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Footpaths- mortar</w:t>
            </w:r>
          </w:p>
        </w:tc>
        <w:tc>
          <w:tcPr>
            <w:tcW w:w="3024" w:type="dxa"/>
          </w:tcPr>
          <w:p w14:paraId="0D177A9B"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 10 mm</w:t>
            </w:r>
          </w:p>
        </w:tc>
        <w:tc>
          <w:tcPr>
            <w:tcW w:w="3019" w:type="dxa"/>
          </w:tcPr>
          <w:p w14:paraId="58C73691"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&lt;10 mm</w:t>
            </w:r>
          </w:p>
        </w:tc>
      </w:tr>
    </w:tbl>
    <w:p w14:paraId="2C7F2624" w14:textId="77777777" w:rsidR="000C6536" w:rsidRPr="000C6536" w:rsidRDefault="000C6536" w:rsidP="000C6536">
      <w:pPr>
        <w:pStyle w:val="BodyText"/>
        <w:ind w:left="0"/>
        <w:rPr>
          <w:rFonts w:asciiTheme="majorHAnsi" w:hAnsiTheme="majorHAnsi" w:cstheme="majorHAnsi"/>
          <w:sz w:val="22"/>
        </w:rPr>
      </w:pPr>
    </w:p>
    <w:p w14:paraId="24E6F9BD" w14:textId="77777777" w:rsidR="000C6536" w:rsidRPr="000C6536" w:rsidRDefault="000C6536" w:rsidP="000C6536">
      <w:pPr>
        <w:pStyle w:val="BodyText"/>
        <w:spacing w:before="10"/>
        <w:ind w:left="0"/>
        <w:rPr>
          <w:rFonts w:asciiTheme="majorHAnsi" w:hAnsiTheme="majorHAnsi" w:cstheme="majorHAnsi"/>
          <w:sz w:val="18"/>
        </w:rPr>
      </w:pPr>
    </w:p>
    <w:p w14:paraId="4C078626" w14:textId="77777777" w:rsidR="000C6536" w:rsidRPr="000C6536" w:rsidRDefault="000C6536" w:rsidP="000C6536">
      <w:pPr>
        <w:pStyle w:val="Heading2"/>
        <w:numPr>
          <w:ilvl w:val="2"/>
          <w:numId w:val="8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57B24C6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4A41E5B" wp14:editId="372D5E54">
                <wp:extent cx="5797550" cy="3175"/>
                <wp:effectExtent l="12065" t="10160" r="10160" b="5715"/>
                <wp:docPr id="37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72" name="Line 30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FCF91" id="Group 30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FesgbuDAgAA&#10;lwUAAA4AAAAAAAAAAAAAAAAALgIAAGRycy9lMm9Eb2MueG1sUEsBAi0AFAAGAAgAAAAhAFPznYHZ&#10;AAAAAgEAAA8AAAAAAAAAAAAAAAAA3QQAAGRycy9kb3ducmV2LnhtbFBLBQYAAAAABAAEAPMAAADj&#10;BQAAAAA=&#10;">
                <v:line id="Line 30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" strokeweight=".24pt"/>
                <w10:anchorlock/>
              </v:group>
            </w:pict>
          </mc:Fallback>
        </mc:AlternateContent>
      </w:r>
    </w:p>
    <w:p w14:paraId="6E28E047" w14:textId="77777777" w:rsidR="000C6536" w:rsidRPr="000C6536" w:rsidRDefault="000C6536" w:rsidP="000C6536">
      <w:pPr>
        <w:pStyle w:val="BodyText"/>
        <w:spacing w:before="3"/>
        <w:ind w:left="0"/>
        <w:rPr>
          <w:rFonts w:asciiTheme="majorHAnsi" w:hAnsiTheme="majorHAnsi" w:cstheme="majorHAnsi"/>
          <w:b/>
          <w:sz w:val="11"/>
        </w:rPr>
      </w:pPr>
    </w:p>
    <w:p w14:paraId="31310917" w14:textId="77777777" w:rsidR="000C6536" w:rsidRPr="000C6536" w:rsidRDefault="000C6536" w:rsidP="000C6536">
      <w:pPr>
        <w:pStyle w:val="ListParagraph"/>
        <w:numPr>
          <w:ilvl w:val="3"/>
          <w:numId w:val="8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Mortar</w:t>
      </w:r>
    </w:p>
    <w:p w14:paraId="41369697" w14:textId="77777777" w:rsidR="000C6536" w:rsidRPr="000C6536" w:rsidRDefault="000C6536" w:rsidP="000C6536">
      <w:pPr>
        <w:pStyle w:val="BodyText"/>
        <w:spacing w:before="10"/>
        <w:ind w:left="0"/>
        <w:rPr>
          <w:rFonts w:asciiTheme="majorHAnsi" w:hAnsiTheme="majorHAnsi" w:cstheme="majorHAnsi"/>
          <w:b/>
        </w:rPr>
      </w:pPr>
    </w:p>
    <w:p w14:paraId="663BF38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Materials</w:t>
      </w:r>
    </w:p>
    <w:p w14:paraId="24FA3F43" w14:textId="77777777" w:rsidR="000C6536" w:rsidRPr="000C6536" w:rsidRDefault="000C6536" w:rsidP="000C6536">
      <w:pPr>
        <w:pStyle w:val="BodyText"/>
        <w:spacing w:before="115"/>
        <w:ind w:right="635"/>
        <w:rPr>
          <w:rFonts w:asciiTheme="majorHAnsi" w:hAnsiTheme="majorHAnsi" w:cstheme="majorHAnsi"/>
        </w:rPr>
      </w:pPr>
      <w:r w:rsidRPr="000C6536">
        <w:rPr>
          <w:rFonts w:asciiTheme="majorHAnsi" w:hAnsiTheme="majorHAnsi" w:cstheme="majorHAnsi"/>
        </w:rPr>
        <w:t>Cement shall conform to the requirements of ASTM specification C-150 Type 1 or similar approved standard for normal Portland cement.</w:t>
      </w:r>
    </w:p>
    <w:p w14:paraId="2F59B02D" w14:textId="77777777" w:rsidR="000C6536" w:rsidRPr="000C6536" w:rsidRDefault="000C6536" w:rsidP="000C6536">
      <w:pPr>
        <w:pStyle w:val="BodyText"/>
        <w:spacing w:before="122"/>
        <w:ind w:left="499"/>
        <w:rPr>
          <w:rFonts w:asciiTheme="majorHAnsi" w:hAnsiTheme="majorHAnsi" w:cstheme="majorHAnsi"/>
        </w:rPr>
      </w:pPr>
      <w:r w:rsidRPr="000C6536">
        <w:rPr>
          <w:rFonts w:asciiTheme="majorHAnsi" w:hAnsiTheme="majorHAnsi" w:cstheme="majorHAnsi"/>
        </w:rPr>
        <w:t xml:space="preserve">White cement: Iron salts content </w:t>
      </w:r>
      <w:r w:rsidRPr="000C6536">
        <w:rPr>
          <w:rFonts w:asciiTheme="majorHAnsi" w:hAnsiTheme="majorHAnsi" w:cstheme="majorHAnsi"/>
        </w:rPr>
        <w:t> 1%.</w:t>
      </w:r>
    </w:p>
    <w:p w14:paraId="1EC88917" w14:textId="77777777" w:rsidR="000C6536" w:rsidRPr="000C6536" w:rsidRDefault="000C6536" w:rsidP="000C6536">
      <w:pPr>
        <w:pStyle w:val="BodyText"/>
        <w:spacing w:before="62"/>
        <w:ind w:left="499"/>
        <w:rPr>
          <w:rFonts w:asciiTheme="majorHAnsi" w:hAnsiTheme="majorHAnsi" w:cstheme="majorHAnsi"/>
        </w:rPr>
      </w:pPr>
      <w:r w:rsidRPr="000C6536">
        <w:rPr>
          <w:rFonts w:asciiTheme="majorHAnsi" w:hAnsiTheme="majorHAnsi" w:cstheme="majorHAnsi"/>
        </w:rPr>
        <w:t xml:space="preserve">Off-white cement: Iron salts content </w:t>
      </w:r>
      <w:r w:rsidRPr="000C6536">
        <w:rPr>
          <w:rFonts w:asciiTheme="majorHAnsi" w:hAnsiTheme="majorHAnsi" w:cstheme="majorHAnsi"/>
        </w:rPr>
        <w:t> 2.5%.</w:t>
      </w:r>
    </w:p>
    <w:p w14:paraId="0E3FE990" w14:textId="77777777" w:rsidR="000C6536" w:rsidRPr="000C6536" w:rsidRDefault="000C6536" w:rsidP="000C6536">
      <w:pPr>
        <w:pStyle w:val="BodyText"/>
        <w:spacing w:before="57"/>
        <w:ind w:right="814"/>
        <w:rPr>
          <w:rFonts w:asciiTheme="majorHAnsi" w:hAnsiTheme="majorHAnsi" w:cstheme="majorHAnsi"/>
        </w:rPr>
      </w:pPr>
      <w:r w:rsidRPr="000C6536">
        <w:rPr>
          <w:rFonts w:asciiTheme="majorHAnsi" w:hAnsiTheme="majorHAnsi" w:cstheme="majorHAnsi"/>
        </w:rPr>
        <w:t>Lime: Confirm source of Lime with Engineer to ensure highest quality Lime is used in the mortar. Protect from damage on site and store minimum 300mm above ground in waterproof storage facility.</w:t>
      </w:r>
    </w:p>
    <w:p w14:paraId="44EFE140" w14:textId="77777777" w:rsidR="000C6536" w:rsidRPr="000C6536" w:rsidRDefault="000C6536" w:rsidP="000C6536">
      <w:pPr>
        <w:pStyle w:val="BodyText"/>
        <w:spacing w:before="121"/>
        <w:ind w:right="973"/>
        <w:jc w:val="both"/>
        <w:rPr>
          <w:rFonts w:asciiTheme="majorHAnsi" w:hAnsiTheme="majorHAnsi" w:cstheme="majorHAnsi"/>
        </w:rPr>
      </w:pPr>
      <w:r w:rsidRPr="000C6536">
        <w:rPr>
          <w:rFonts w:asciiTheme="majorHAnsi" w:hAnsiTheme="majorHAnsi" w:cstheme="majorHAnsi"/>
        </w:rPr>
        <w:t>Sand: Fine aggregate with a low clay content selected for grading, sharp and free from efflorescing salts. River or pit sand should be sharp, angular, hard, clean uncoated particles free from clay and organic impurities.</w:t>
      </w:r>
    </w:p>
    <w:p w14:paraId="41A126F9" w14:textId="77777777" w:rsidR="000C6536" w:rsidRPr="000C6536" w:rsidRDefault="000C6536" w:rsidP="000C6536">
      <w:pPr>
        <w:pStyle w:val="BodyText"/>
        <w:spacing w:before="121"/>
        <w:ind w:right="825"/>
        <w:rPr>
          <w:rFonts w:asciiTheme="majorHAnsi" w:hAnsiTheme="majorHAnsi" w:cstheme="majorHAnsi"/>
        </w:rPr>
      </w:pPr>
      <w:r w:rsidRPr="000C6536">
        <w:rPr>
          <w:rFonts w:asciiTheme="majorHAnsi" w:hAnsiTheme="majorHAnsi" w:cstheme="majorHAnsi"/>
        </w:rPr>
        <w:t>Water: Water to be used for the mixing of mortar should be clean and free from oil, acid, alkali, salts, organic materials or other substances that are harmful to the mortar mix.</w:t>
      </w:r>
    </w:p>
    <w:p w14:paraId="5E60E650" w14:textId="77777777" w:rsidR="000C6536" w:rsidRPr="000C6536" w:rsidRDefault="000C6536" w:rsidP="000C6536">
      <w:pPr>
        <w:pStyle w:val="BodyText"/>
        <w:spacing w:before="121"/>
        <w:ind w:right="780"/>
        <w:rPr>
          <w:rFonts w:asciiTheme="majorHAnsi" w:hAnsiTheme="majorHAnsi" w:cstheme="majorHAnsi"/>
        </w:rPr>
      </w:pPr>
      <w:r w:rsidRPr="000C6536">
        <w:rPr>
          <w:rFonts w:asciiTheme="majorHAnsi" w:hAnsiTheme="majorHAnsi" w:cstheme="majorHAnsi"/>
        </w:rPr>
        <w:t>Measurement of volume: Measure binders and sand by volume using buckets or boxes. Do not allow sand to bulk by absorption of water.</w:t>
      </w:r>
    </w:p>
    <w:p w14:paraId="46706C52" w14:textId="77777777" w:rsidR="000C6536" w:rsidRPr="000C6536" w:rsidRDefault="000C6536" w:rsidP="000C6536">
      <w:pPr>
        <w:pStyle w:val="BodyText"/>
        <w:spacing w:before="10"/>
        <w:ind w:left="0"/>
        <w:rPr>
          <w:rFonts w:asciiTheme="majorHAnsi" w:hAnsiTheme="majorHAnsi" w:cstheme="majorHAnsi"/>
        </w:rPr>
      </w:pPr>
    </w:p>
    <w:p w14:paraId="61F856C9"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Bedding Mortar</w:t>
      </w:r>
    </w:p>
    <w:p w14:paraId="0F26446D"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4A1BB02F" w14:textId="77777777" w:rsidR="000C6536" w:rsidRPr="000C6536" w:rsidRDefault="000C6536" w:rsidP="000C6536">
      <w:pPr>
        <w:pStyle w:val="BodyText"/>
        <w:spacing w:before="104"/>
        <w:ind w:right="847"/>
        <w:rPr>
          <w:rFonts w:asciiTheme="majorHAnsi" w:hAnsiTheme="majorHAnsi" w:cstheme="majorHAnsi"/>
        </w:rPr>
      </w:pPr>
      <w:r w:rsidRPr="000C6536">
        <w:rPr>
          <w:rFonts w:asciiTheme="majorHAnsi" w:hAnsiTheme="majorHAnsi" w:cstheme="majorHAnsi"/>
        </w:rPr>
        <w:lastRenderedPageBreak/>
        <w:t>Proportioning: Standard and ratio of mix for all mortar shall be M-400 (1:3), M-300 (1:4), M-250 (1:5) and M-200 (1:6).Provide minimum water.</w:t>
      </w:r>
    </w:p>
    <w:p w14:paraId="2342E9D2" w14:textId="77777777" w:rsidR="000C6536" w:rsidRPr="000C6536" w:rsidRDefault="000C6536" w:rsidP="000C6536">
      <w:pPr>
        <w:pStyle w:val="BodyText"/>
        <w:spacing w:before="10"/>
        <w:ind w:left="0"/>
        <w:rPr>
          <w:rFonts w:asciiTheme="majorHAnsi" w:hAnsiTheme="majorHAnsi" w:cstheme="majorHAnsi"/>
        </w:rPr>
      </w:pPr>
    </w:p>
    <w:p w14:paraId="5910E299" w14:textId="77777777" w:rsidR="000C6536" w:rsidRPr="000C6536" w:rsidRDefault="000C6536" w:rsidP="000C6536">
      <w:pPr>
        <w:pStyle w:val="Heading2"/>
        <w:numPr>
          <w:ilvl w:val="3"/>
          <w:numId w:val="85"/>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Grout</w:t>
      </w:r>
    </w:p>
    <w:p w14:paraId="77D1E218" w14:textId="77777777" w:rsidR="000C6536" w:rsidRPr="000C6536" w:rsidRDefault="000C6536" w:rsidP="000C6536">
      <w:pPr>
        <w:pStyle w:val="BodyText"/>
        <w:spacing w:before="3"/>
        <w:ind w:left="0"/>
        <w:rPr>
          <w:rFonts w:asciiTheme="majorHAnsi" w:hAnsiTheme="majorHAnsi" w:cstheme="majorHAnsi"/>
          <w:b/>
          <w:sz w:val="21"/>
        </w:rPr>
      </w:pPr>
    </w:p>
    <w:p w14:paraId="49DB9CB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Type</w:t>
      </w:r>
    </w:p>
    <w:p w14:paraId="0918FFC4" w14:textId="77777777" w:rsidR="000C6536" w:rsidRPr="000C6536" w:rsidRDefault="000C6536" w:rsidP="000C6536">
      <w:pPr>
        <w:pStyle w:val="BodyText"/>
        <w:spacing w:before="116" w:line="364" w:lineRule="auto"/>
        <w:ind w:right="803"/>
        <w:rPr>
          <w:rFonts w:asciiTheme="majorHAnsi" w:hAnsiTheme="majorHAnsi" w:cstheme="majorHAnsi"/>
        </w:rPr>
      </w:pPr>
      <w:r w:rsidRPr="000C6536">
        <w:rPr>
          <w:rFonts w:asciiTheme="majorHAnsi" w:hAnsiTheme="majorHAnsi" w:cstheme="majorHAnsi"/>
        </w:rPr>
        <w:t>Cement based proprietary grout: Mix with water. Fine sand may be added as a filler in wider joints. Portland cement based grout: Mix with fine sand. Provide minimum water consistent with workability.</w:t>
      </w:r>
    </w:p>
    <w:p w14:paraId="1F18B468" w14:textId="77777777" w:rsidR="000C6536" w:rsidRPr="000C6536" w:rsidRDefault="000C6536" w:rsidP="000C6536">
      <w:pPr>
        <w:pStyle w:val="BodyText"/>
        <w:spacing w:before="2" w:line="302" w:lineRule="auto"/>
        <w:ind w:left="499" w:right="6205"/>
        <w:rPr>
          <w:rFonts w:asciiTheme="majorHAnsi" w:hAnsiTheme="majorHAnsi" w:cstheme="majorHAnsi"/>
        </w:rPr>
      </w:pPr>
      <w:r w:rsidRPr="000C6536">
        <w:rPr>
          <w:rFonts w:asciiTheme="majorHAnsi" w:hAnsiTheme="majorHAnsi" w:cstheme="majorHAnsi"/>
        </w:rPr>
        <w:t xml:space="preserve">For joints &lt; 3 mm: 1 cement:2 sand. For joints </w:t>
      </w:r>
      <w:r w:rsidRPr="000C6536">
        <w:rPr>
          <w:rFonts w:asciiTheme="majorHAnsi" w:hAnsiTheme="majorHAnsi" w:cstheme="majorHAnsi"/>
        </w:rPr>
        <w:t> 3 mm: 1 cement:3 sand.</w:t>
      </w:r>
    </w:p>
    <w:p w14:paraId="11CDC816" w14:textId="77777777" w:rsidR="000C6536" w:rsidRPr="000C6536" w:rsidRDefault="000C6536" w:rsidP="000C6536">
      <w:pPr>
        <w:pStyle w:val="BodyText"/>
        <w:spacing w:before="179"/>
        <w:rPr>
          <w:rFonts w:asciiTheme="majorHAnsi" w:hAnsiTheme="majorHAnsi" w:cstheme="majorHAnsi"/>
        </w:rPr>
      </w:pPr>
      <w:r w:rsidRPr="000C6536">
        <w:rPr>
          <w:rFonts w:asciiTheme="majorHAnsi" w:hAnsiTheme="majorHAnsi" w:cstheme="majorHAnsi"/>
          <w:u w:val="single"/>
        </w:rPr>
        <w:t>Pigments</w:t>
      </w:r>
    </w:p>
    <w:p w14:paraId="1E81A05A" w14:textId="77777777" w:rsidR="000C6536" w:rsidRPr="000C6536" w:rsidRDefault="000C6536" w:rsidP="000C6536">
      <w:pPr>
        <w:pStyle w:val="BodyText"/>
        <w:spacing w:before="115"/>
        <w:ind w:right="758"/>
        <w:rPr>
          <w:rFonts w:asciiTheme="majorHAnsi" w:hAnsiTheme="majorHAnsi" w:cstheme="majorHAnsi"/>
        </w:rPr>
      </w:pPr>
      <w:r w:rsidRPr="000C6536">
        <w:rPr>
          <w:rFonts w:asciiTheme="majorHAnsi" w:hAnsiTheme="majorHAnsi" w:cstheme="majorHAnsi"/>
        </w:rPr>
        <w:t>Pigments for coloured grout: Provide colourfast fillers compatible with the grout material. For cement- based grouts, provide lime-proof natural or synthetic metallic oxides compatible with cement.</w:t>
      </w:r>
    </w:p>
    <w:p w14:paraId="6DF1648D" w14:textId="77777777" w:rsidR="000C6536" w:rsidRPr="000C6536" w:rsidRDefault="000C6536" w:rsidP="000C6536">
      <w:pPr>
        <w:pStyle w:val="BodyText"/>
        <w:ind w:left="0"/>
        <w:rPr>
          <w:rFonts w:asciiTheme="majorHAnsi" w:hAnsiTheme="majorHAnsi" w:cstheme="majorHAnsi"/>
          <w:sz w:val="21"/>
        </w:rPr>
      </w:pPr>
    </w:p>
    <w:p w14:paraId="60AB567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Water</w:t>
      </w:r>
    </w:p>
    <w:p w14:paraId="28217DD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To be clean and free from any deleterious matter.</w:t>
      </w:r>
    </w:p>
    <w:p w14:paraId="27E5235B" w14:textId="77777777" w:rsidR="000C6536" w:rsidRPr="000C6536" w:rsidRDefault="000C6536" w:rsidP="000C6536">
      <w:pPr>
        <w:pStyle w:val="BodyText"/>
        <w:ind w:left="0"/>
        <w:rPr>
          <w:rFonts w:asciiTheme="majorHAnsi" w:hAnsiTheme="majorHAnsi" w:cstheme="majorHAnsi"/>
          <w:sz w:val="22"/>
        </w:rPr>
      </w:pPr>
    </w:p>
    <w:p w14:paraId="1C8A1EC5" w14:textId="77777777" w:rsidR="000C6536" w:rsidRPr="000C6536" w:rsidRDefault="000C6536" w:rsidP="000C6536">
      <w:pPr>
        <w:pStyle w:val="BodyText"/>
        <w:spacing w:before="4"/>
        <w:ind w:left="0"/>
        <w:rPr>
          <w:rFonts w:asciiTheme="majorHAnsi" w:hAnsiTheme="majorHAnsi" w:cstheme="majorHAnsi"/>
          <w:sz w:val="29"/>
        </w:rPr>
      </w:pPr>
    </w:p>
    <w:p w14:paraId="79CB34B1" w14:textId="77777777" w:rsidR="000C6536" w:rsidRPr="000C6536" w:rsidRDefault="000C6536" w:rsidP="000C6536">
      <w:pPr>
        <w:pStyle w:val="Heading2"/>
        <w:numPr>
          <w:ilvl w:val="3"/>
          <w:numId w:val="85"/>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Pavers</w:t>
      </w:r>
    </w:p>
    <w:p w14:paraId="03B1754C" w14:textId="77777777" w:rsidR="000C6536" w:rsidRPr="000C6536" w:rsidRDefault="000C6536" w:rsidP="000C6536">
      <w:pPr>
        <w:pStyle w:val="BodyText"/>
        <w:spacing w:before="10"/>
        <w:ind w:left="0"/>
        <w:rPr>
          <w:rFonts w:asciiTheme="majorHAnsi" w:hAnsiTheme="majorHAnsi" w:cstheme="majorHAnsi"/>
          <w:b/>
        </w:rPr>
      </w:pPr>
    </w:p>
    <w:p w14:paraId="49ED95F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Concrete and Clay Segmental Paving Units</w:t>
      </w:r>
    </w:p>
    <w:p w14:paraId="3A9FD949" w14:textId="77777777" w:rsidR="000C6536" w:rsidRPr="000C6536" w:rsidRDefault="000C6536" w:rsidP="000C6536">
      <w:pPr>
        <w:pStyle w:val="BodyText"/>
        <w:spacing w:before="122" w:line="237" w:lineRule="auto"/>
        <w:ind w:right="625"/>
        <w:rPr>
          <w:rFonts w:asciiTheme="majorHAnsi" w:hAnsiTheme="majorHAnsi" w:cstheme="majorHAnsi"/>
        </w:rPr>
      </w:pPr>
      <w:r w:rsidRPr="000C6536">
        <w:rPr>
          <w:rFonts w:asciiTheme="majorHAnsi" w:hAnsiTheme="majorHAnsi" w:cstheme="majorHAnsi"/>
        </w:rPr>
        <w:t>Provide labelled samples of all pavers for approval of the Engineer prior to use. Ensure that the horizontal dimensions of each paver have a maximum variation of 3mm in 300mm. Any pavers outside this tolerance will be rejected and removed from the site. Ensure that all pavers are free from fault lines, cracked edges, surface flakes, mould marks or other defects before use.</w:t>
      </w:r>
    </w:p>
    <w:p w14:paraId="215F9F36" w14:textId="77777777" w:rsidR="000C6536" w:rsidRPr="000C6536" w:rsidRDefault="000C6536" w:rsidP="000C6536">
      <w:pPr>
        <w:pStyle w:val="BodyText"/>
        <w:spacing w:before="3"/>
        <w:ind w:left="0"/>
        <w:rPr>
          <w:rFonts w:asciiTheme="majorHAnsi" w:hAnsiTheme="majorHAnsi" w:cstheme="majorHAnsi"/>
          <w:sz w:val="21"/>
        </w:rPr>
      </w:pPr>
    </w:p>
    <w:p w14:paraId="6C6B9E5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Stone Paving Units</w:t>
      </w:r>
    </w:p>
    <w:p w14:paraId="77A6C453" w14:textId="77777777" w:rsidR="000C6536" w:rsidRPr="000C6536" w:rsidRDefault="000C6536" w:rsidP="000C6536">
      <w:pPr>
        <w:pStyle w:val="BodyText"/>
        <w:spacing w:before="120"/>
        <w:ind w:right="813"/>
        <w:rPr>
          <w:rFonts w:asciiTheme="majorHAnsi" w:hAnsiTheme="majorHAnsi" w:cstheme="majorHAnsi"/>
        </w:rPr>
      </w:pPr>
      <w:r w:rsidRPr="000C6536">
        <w:rPr>
          <w:rFonts w:asciiTheme="majorHAnsi" w:hAnsiTheme="majorHAnsi" w:cstheme="majorHAnsi"/>
        </w:rPr>
        <w:t>Provide labelled samples of all pavers for approval of the Engineer prior to use. Ensure that all stone pavers are free from fault lines, cracked edges, surface flakes or other defects before use.</w:t>
      </w:r>
    </w:p>
    <w:p w14:paraId="53C69811" w14:textId="77777777" w:rsidR="000C6536" w:rsidRPr="000C6536" w:rsidRDefault="000C6536" w:rsidP="000C6536">
      <w:pPr>
        <w:pStyle w:val="BodyText"/>
        <w:ind w:left="0"/>
        <w:rPr>
          <w:rFonts w:asciiTheme="majorHAnsi" w:hAnsiTheme="majorHAnsi" w:cstheme="majorHAnsi"/>
          <w:sz w:val="21"/>
        </w:rPr>
      </w:pPr>
    </w:p>
    <w:p w14:paraId="04C49E05" w14:textId="77777777" w:rsidR="000C6536" w:rsidRPr="000C6536" w:rsidRDefault="000C6536" w:rsidP="000C6536">
      <w:pPr>
        <w:pStyle w:val="Heading2"/>
        <w:numPr>
          <w:ilvl w:val="2"/>
          <w:numId w:val="8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05EED121"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2888B1D" wp14:editId="2B4DC622">
                <wp:extent cx="5797550" cy="3175"/>
                <wp:effectExtent l="12065" t="6985" r="10160" b="8890"/>
                <wp:docPr id="3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70" name="Line 30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1DB5D" id="Group 30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">
                <v:line id="Line 30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" strokeweight=".24pt"/>
                <w10:anchorlock/>
              </v:group>
            </w:pict>
          </mc:Fallback>
        </mc:AlternateContent>
      </w:r>
    </w:p>
    <w:p w14:paraId="35D99204" w14:textId="77777777" w:rsidR="000C6536" w:rsidRPr="000C6536" w:rsidRDefault="000C6536" w:rsidP="000C6536">
      <w:pPr>
        <w:pStyle w:val="BodyText"/>
        <w:spacing w:before="3"/>
        <w:ind w:left="0"/>
        <w:rPr>
          <w:rFonts w:asciiTheme="majorHAnsi" w:hAnsiTheme="majorHAnsi" w:cstheme="majorHAnsi"/>
          <w:b/>
          <w:sz w:val="11"/>
        </w:rPr>
      </w:pPr>
    </w:p>
    <w:p w14:paraId="76C371AD" w14:textId="77777777" w:rsidR="000C6536" w:rsidRPr="000C6536" w:rsidRDefault="000C6536" w:rsidP="000C6536">
      <w:pPr>
        <w:pStyle w:val="ListParagraph"/>
        <w:numPr>
          <w:ilvl w:val="3"/>
          <w:numId w:val="8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Substrates</w:t>
      </w:r>
    </w:p>
    <w:p w14:paraId="42ECEBF7" w14:textId="77777777" w:rsidR="000C6536" w:rsidRPr="000C6536" w:rsidRDefault="000C6536" w:rsidP="000C6536">
      <w:pPr>
        <w:pStyle w:val="BodyText"/>
        <w:spacing w:before="4"/>
        <w:ind w:left="0"/>
        <w:rPr>
          <w:rFonts w:asciiTheme="majorHAnsi" w:hAnsiTheme="majorHAnsi" w:cstheme="majorHAnsi"/>
          <w:b/>
          <w:sz w:val="21"/>
        </w:rPr>
      </w:pPr>
    </w:p>
    <w:p w14:paraId="16252E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Drying and Shrinkage</w:t>
      </w:r>
    </w:p>
    <w:p w14:paraId="2B809682" w14:textId="77777777" w:rsidR="000C6536" w:rsidRPr="000C6536" w:rsidRDefault="000C6536" w:rsidP="000C6536">
      <w:pPr>
        <w:pStyle w:val="BodyText"/>
        <w:spacing w:before="116"/>
        <w:ind w:right="1147"/>
        <w:rPr>
          <w:rFonts w:asciiTheme="majorHAnsi" w:hAnsiTheme="majorHAnsi" w:cstheme="majorHAnsi"/>
        </w:rPr>
      </w:pPr>
      <w:r w:rsidRPr="000C6536">
        <w:rPr>
          <w:rFonts w:asciiTheme="majorHAnsi" w:hAnsiTheme="majorHAnsi" w:cstheme="majorHAnsi"/>
        </w:rPr>
        <w:t>Before paving, allow at least the following times to elapse (for initial drying out and shrinkage) for these substrates:</w:t>
      </w:r>
    </w:p>
    <w:p w14:paraId="7F1AC99F"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Concrete slabs: 42 days.</w:t>
      </w:r>
    </w:p>
    <w:p w14:paraId="41B5D525"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Toppings on slabs: A further 21 days.</w:t>
      </w:r>
    </w:p>
    <w:p w14:paraId="77BEB3FF" w14:textId="77777777" w:rsidR="000C6536" w:rsidRPr="000C6536" w:rsidRDefault="000C6536" w:rsidP="000C6536">
      <w:pPr>
        <w:pStyle w:val="BodyText"/>
        <w:spacing w:before="4"/>
        <w:ind w:left="0"/>
        <w:rPr>
          <w:rFonts w:asciiTheme="majorHAnsi" w:hAnsiTheme="majorHAnsi" w:cstheme="majorHAnsi"/>
          <w:sz w:val="21"/>
        </w:rPr>
      </w:pPr>
    </w:p>
    <w:p w14:paraId="6A0C2962" w14:textId="77777777" w:rsidR="000C6536" w:rsidRPr="000C6536" w:rsidRDefault="000C6536" w:rsidP="000C6536">
      <w:pPr>
        <w:pStyle w:val="Heading2"/>
        <w:numPr>
          <w:ilvl w:val="3"/>
          <w:numId w:val="85"/>
        </w:numPr>
        <w:tabs>
          <w:tab w:val="left" w:pos="1079"/>
          <w:tab w:val="left" w:pos="1080"/>
        </w:tabs>
        <w:ind w:hanging="865"/>
        <w:rPr>
          <w:rFonts w:asciiTheme="majorHAnsi" w:hAnsiTheme="majorHAnsi" w:cstheme="majorHAnsi"/>
        </w:rPr>
      </w:pPr>
      <w:r w:rsidRPr="000C6536">
        <w:rPr>
          <w:rFonts w:asciiTheme="majorHAnsi" w:hAnsiTheme="majorHAnsi" w:cstheme="majorHAnsi"/>
        </w:rPr>
        <w:t>Preparation</w:t>
      </w:r>
    </w:p>
    <w:p w14:paraId="6F9C763B" w14:textId="77777777" w:rsidR="000C6536" w:rsidRPr="000C6536" w:rsidRDefault="000C6536" w:rsidP="000C6536">
      <w:pPr>
        <w:pStyle w:val="BodyText"/>
        <w:spacing w:before="10"/>
        <w:ind w:left="0"/>
        <w:rPr>
          <w:rFonts w:asciiTheme="majorHAnsi" w:hAnsiTheme="majorHAnsi" w:cstheme="majorHAnsi"/>
          <w:b/>
        </w:rPr>
      </w:pPr>
    </w:p>
    <w:p w14:paraId="6070A94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Trial Set-out</w:t>
      </w:r>
    </w:p>
    <w:p w14:paraId="5D1AB560" w14:textId="77777777" w:rsidR="000C6536" w:rsidRPr="000C6536" w:rsidRDefault="000C6536" w:rsidP="000C6536">
      <w:pPr>
        <w:pStyle w:val="BodyText"/>
        <w:spacing w:before="23" w:line="350" w:lineRule="exact"/>
        <w:ind w:left="499" w:right="4737" w:hanging="284"/>
        <w:rPr>
          <w:rFonts w:asciiTheme="majorHAnsi" w:hAnsiTheme="majorHAnsi" w:cstheme="majorHAnsi"/>
        </w:rPr>
      </w:pPr>
      <w:r w:rsidRPr="000C6536">
        <w:rPr>
          <w:rFonts w:asciiTheme="majorHAnsi" w:hAnsiTheme="majorHAnsi" w:cstheme="majorHAnsi"/>
        </w:rPr>
        <w:t>Prepare a trial paving set-out to each area as follows to: Maximise the size of equal margins of cut pavers.</w:t>
      </w:r>
    </w:p>
    <w:p w14:paraId="64AD00A2" w14:textId="77777777" w:rsidR="000C6536" w:rsidRPr="000C6536" w:rsidRDefault="000C6536" w:rsidP="000C6536">
      <w:pPr>
        <w:pStyle w:val="BodyText"/>
        <w:spacing w:before="31"/>
        <w:ind w:left="499"/>
        <w:rPr>
          <w:rFonts w:asciiTheme="majorHAnsi" w:hAnsiTheme="majorHAnsi" w:cstheme="majorHAnsi"/>
        </w:rPr>
      </w:pPr>
      <w:r w:rsidRPr="000C6536">
        <w:rPr>
          <w:rFonts w:asciiTheme="majorHAnsi" w:hAnsiTheme="majorHAnsi" w:cstheme="majorHAnsi"/>
        </w:rPr>
        <w:t>Locate movement joints.</w:t>
      </w:r>
    </w:p>
    <w:p w14:paraId="5BFE421B" w14:textId="77777777" w:rsidR="000C6536" w:rsidRPr="000C6536" w:rsidRDefault="000C6536" w:rsidP="000C6536">
      <w:pPr>
        <w:pStyle w:val="BodyText"/>
        <w:spacing w:before="62"/>
        <w:ind w:left="499"/>
        <w:rPr>
          <w:rFonts w:asciiTheme="majorHAnsi" w:hAnsiTheme="majorHAnsi" w:cstheme="majorHAnsi"/>
        </w:rPr>
      </w:pPr>
      <w:r w:rsidRPr="000C6536">
        <w:rPr>
          <w:rFonts w:asciiTheme="majorHAnsi" w:hAnsiTheme="majorHAnsi" w:cstheme="majorHAnsi"/>
        </w:rPr>
        <w:t>Note minor variations in joint widths to eliminate cut tiles at margins.</w:t>
      </w:r>
    </w:p>
    <w:p w14:paraId="443AFE4B" w14:textId="77777777" w:rsidR="000C6536" w:rsidRPr="000C6536" w:rsidRDefault="000C6536" w:rsidP="000C6536">
      <w:pPr>
        <w:pStyle w:val="BodyText"/>
        <w:spacing w:before="11"/>
        <w:ind w:left="0"/>
        <w:rPr>
          <w:rFonts w:asciiTheme="majorHAnsi" w:hAnsiTheme="majorHAnsi" w:cstheme="majorHAnsi"/>
        </w:rPr>
      </w:pPr>
    </w:p>
    <w:p w14:paraId="263A601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Ambient Temperature</w:t>
      </w:r>
    </w:p>
    <w:p w14:paraId="2884E17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If the ambient temperature is &lt; 5 or &gt; 35°C, do not lay pavers.</w:t>
      </w:r>
    </w:p>
    <w:p w14:paraId="0CCB6CC7"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318C523"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Substrates</w:t>
      </w:r>
    </w:p>
    <w:p w14:paraId="184FCE6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Ensure substrates are as follows:</w:t>
      </w:r>
    </w:p>
    <w:p w14:paraId="48AEBEB4"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Clean and free of any deposit or finish which may impair adhesion or location of pavers.</w:t>
      </w:r>
    </w:p>
    <w:p w14:paraId="72D6E571" w14:textId="77777777" w:rsidR="000C6536" w:rsidRPr="000C6536" w:rsidRDefault="000C6536" w:rsidP="000C6536">
      <w:pPr>
        <w:pStyle w:val="BodyText"/>
        <w:spacing w:before="62"/>
        <w:ind w:left="782" w:right="841" w:hanging="284"/>
        <w:rPr>
          <w:rFonts w:asciiTheme="majorHAnsi" w:hAnsiTheme="majorHAnsi" w:cstheme="majorHAnsi"/>
        </w:rPr>
      </w:pPr>
      <w:r w:rsidRPr="000C6536">
        <w:rPr>
          <w:rFonts w:asciiTheme="majorHAnsi" w:hAnsiTheme="majorHAnsi" w:cstheme="majorHAnsi"/>
        </w:rPr>
        <w:t>Excessive projections are hacked off and voids and hollows are filled with a cement:sand mix not stronger than the substrate nor weaker than the bedding.</w:t>
      </w:r>
    </w:p>
    <w:p w14:paraId="392D0907" w14:textId="77777777" w:rsidR="000C6536" w:rsidRPr="000C6536" w:rsidRDefault="000C6536" w:rsidP="000C6536">
      <w:pPr>
        <w:pStyle w:val="BodyText"/>
        <w:spacing w:before="59"/>
        <w:ind w:right="891"/>
        <w:rPr>
          <w:rFonts w:asciiTheme="majorHAnsi" w:hAnsiTheme="majorHAnsi" w:cstheme="majorHAnsi"/>
        </w:rPr>
      </w:pPr>
      <w:r w:rsidRPr="000C6536">
        <w:rPr>
          <w:rFonts w:asciiTheme="majorHAnsi" w:hAnsiTheme="majorHAnsi" w:cstheme="majorHAnsi"/>
        </w:rPr>
        <w:t>Absorbent substrates: If suction is excessive, control it by dampening but avoid over-wetting and do not apply mortar bedding to substrates showing surface moisture.</w:t>
      </w:r>
    </w:p>
    <w:p w14:paraId="0FC01774" w14:textId="77777777" w:rsidR="000C6536" w:rsidRPr="000C6536" w:rsidRDefault="000C6536" w:rsidP="000C6536">
      <w:pPr>
        <w:pStyle w:val="BodyText"/>
        <w:spacing w:before="121"/>
        <w:ind w:right="702"/>
        <w:rPr>
          <w:rFonts w:asciiTheme="majorHAnsi" w:hAnsiTheme="majorHAnsi" w:cstheme="majorHAnsi"/>
        </w:rPr>
      </w:pPr>
      <w:r w:rsidRPr="000C6536">
        <w:rPr>
          <w:rFonts w:asciiTheme="majorHAnsi" w:hAnsiTheme="majorHAnsi" w:cstheme="majorHAnsi"/>
        </w:rPr>
        <w:t>Dense concrete: If not sufficiently rough to provide a mechanical key, roughen by scabbling or the like to remove 3 mm of the surface and expose the aggregate; then apply a bonding treatment.</w:t>
      </w:r>
    </w:p>
    <w:p w14:paraId="575082AC" w14:textId="77777777" w:rsidR="000C6536" w:rsidRPr="000C6536" w:rsidRDefault="000C6536" w:rsidP="000C6536">
      <w:pPr>
        <w:pStyle w:val="BodyText"/>
        <w:spacing w:before="10"/>
        <w:ind w:left="0"/>
        <w:rPr>
          <w:rFonts w:asciiTheme="majorHAnsi" w:hAnsiTheme="majorHAnsi" w:cstheme="majorHAnsi"/>
        </w:rPr>
      </w:pPr>
    </w:p>
    <w:p w14:paraId="46B1EFE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Fixtures</w:t>
      </w:r>
    </w:p>
    <w:p w14:paraId="334D4E94" w14:textId="77777777" w:rsidR="000C6536" w:rsidRPr="000C6536" w:rsidRDefault="000C6536" w:rsidP="000C6536">
      <w:pPr>
        <w:pStyle w:val="BodyText"/>
        <w:spacing w:before="115"/>
        <w:ind w:right="790"/>
        <w:rPr>
          <w:rFonts w:asciiTheme="majorHAnsi" w:hAnsiTheme="majorHAnsi" w:cstheme="majorHAnsi"/>
        </w:rPr>
      </w:pPr>
      <w:r w:rsidRPr="000C6536">
        <w:rPr>
          <w:rFonts w:asciiTheme="majorHAnsi" w:hAnsiTheme="majorHAnsi" w:cstheme="majorHAnsi"/>
        </w:rPr>
        <w:t>Before paving ensure that fixtures interrupting the surface are accurately positioned in their designed or optimum locations relative to the paving layout.</w:t>
      </w:r>
    </w:p>
    <w:p w14:paraId="37CC5F8E" w14:textId="77777777" w:rsidR="000C6536" w:rsidRPr="000C6536" w:rsidRDefault="000C6536" w:rsidP="000C6536">
      <w:pPr>
        <w:pStyle w:val="BodyText"/>
        <w:spacing w:before="11"/>
        <w:ind w:left="0"/>
        <w:rPr>
          <w:rFonts w:asciiTheme="majorHAnsi" w:hAnsiTheme="majorHAnsi" w:cstheme="majorHAnsi"/>
        </w:rPr>
      </w:pPr>
    </w:p>
    <w:p w14:paraId="367A919E" w14:textId="77777777" w:rsidR="000C6536" w:rsidRPr="000C6536" w:rsidRDefault="000C6536" w:rsidP="000C6536">
      <w:pPr>
        <w:pStyle w:val="Heading2"/>
        <w:numPr>
          <w:ilvl w:val="3"/>
          <w:numId w:val="85"/>
        </w:numPr>
        <w:tabs>
          <w:tab w:val="left" w:pos="1079"/>
          <w:tab w:val="left" w:pos="1080"/>
        </w:tabs>
        <w:ind w:hanging="865"/>
        <w:rPr>
          <w:rFonts w:asciiTheme="majorHAnsi" w:hAnsiTheme="majorHAnsi" w:cstheme="majorHAnsi"/>
        </w:rPr>
      </w:pPr>
      <w:r w:rsidRPr="000C6536">
        <w:rPr>
          <w:rFonts w:asciiTheme="majorHAnsi" w:hAnsiTheme="majorHAnsi" w:cstheme="majorHAnsi"/>
        </w:rPr>
        <w:t>Paving</w:t>
      </w:r>
      <w:r w:rsidRPr="000C6536">
        <w:rPr>
          <w:rFonts w:asciiTheme="majorHAnsi" w:hAnsiTheme="majorHAnsi" w:cstheme="majorHAnsi"/>
          <w:spacing w:val="-2"/>
        </w:rPr>
        <w:t xml:space="preserve"> </w:t>
      </w:r>
      <w:r w:rsidRPr="000C6536">
        <w:rPr>
          <w:rFonts w:asciiTheme="majorHAnsi" w:hAnsiTheme="majorHAnsi" w:cstheme="majorHAnsi"/>
        </w:rPr>
        <w:t>Generally</w:t>
      </w:r>
    </w:p>
    <w:p w14:paraId="17313BBC" w14:textId="77777777" w:rsidR="000C6536" w:rsidRPr="000C6536" w:rsidRDefault="000C6536" w:rsidP="000C6536">
      <w:pPr>
        <w:pStyle w:val="BodyText"/>
        <w:spacing w:before="4"/>
        <w:ind w:left="0"/>
        <w:rPr>
          <w:rFonts w:asciiTheme="majorHAnsi" w:hAnsiTheme="majorHAnsi" w:cstheme="majorHAnsi"/>
          <w:b/>
          <w:sz w:val="21"/>
        </w:rPr>
      </w:pPr>
    </w:p>
    <w:p w14:paraId="56CD4CE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Variations</w:t>
      </w:r>
    </w:p>
    <w:p w14:paraId="1D0BF6D6" w14:textId="77777777" w:rsidR="000C6536" w:rsidRPr="000C6536" w:rsidRDefault="000C6536" w:rsidP="000C6536">
      <w:pPr>
        <w:pStyle w:val="BodyText"/>
        <w:spacing w:before="115"/>
        <w:ind w:right="1192"/>
        <w:rPr>
          <w:rFonts w:asciiTheme="majorHAnsi" w:hAnsiTheme="majorHAnsi" w:cstheme="majorHAnsi"/>
        </w:rPr>
      </w:pPr>
      <w:r w:rsidRPr="000C6536">
        <w:rPr>
          <w:rFonts w:asciiTheme="majorHAnsi" w:hAnsiTheme="majorHAnsi" w:cstheme="majorHAnsi"/>
        </w:rPr>
        <w:t>If necessary, distribute variations in hue, colour, or pattern uniformly, by mixing pavers or paving batches before laying.</w:t>
      </w:r>
    </w:p>
    <w:p w14:paraId="6F093D11" w14:textId="77777777" w:rsidR="000C6536" w:rsidRPr="000C6536" w:rsidRDefault="000C6536" w:rsidP="000C6536">
      <w:pPr>
        <w:pStyle w:val="BodyText"/>
        <w:ind w:left="0"/>
        <w:rPr>
          <w:rFonts w:asciiTheme="majorHAnsi" w:hAnsiTheme="majorHAnsi" w:cstheme="majorHAnsi"/>
          <w:sz w:val="21"/>
        </w:rPr>
      </w:pPr>
    </w:p>
    <w:p w14:paraId="5078A06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Paving Joints</w:t>
      </w:r>
    </w:p>
    <w:p w14:paraId="3EAE403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Joint widths: Set out pavers to give uniform joint widths of 6 &lt; 12 mm.</w:t>
      </w:r>
    </w:p>
    <w:p w14:paraId="3DE1A185" w14:textId="77777777" w:rsidR="000C6536" w:rsidRPr="000C6536" w:rsidRDefault="000C6536" w:rsidP="000C6536">
      <w:pPr>
        <w:pStyle w:val="BodyText"/>
        <w:spacing w:before="10"/>
        <w:ind w:left="0"/>
        <w:rPr>
          <w:rFonts w:asciiTheme="majorHAnsi" w:hAnsiTheme="majorHAnsi" w:cstheme="majorHAnsi"/>
        </w:rPr>
      </w:pPr>
    </w:p>
    <w:p w14:paraId="13FE3F9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Margins</w:t>
      </w:r>
    </w:p>
    <w:p w14:paraId="1BDB2AC7" w14:textId="77777777" w:rsidR="000C6536" w:rsidRPr="000C6536" w:rsidRDefault="000C6536" w:rsidP="000C6536">
      <w:pPr>
        <w:pStyle w:val="BodyText"/>
        <w:spacing w:before="120"/>
        <w:ind w:right="769"/>
        <w:rPr>
          <w:rFonts w:asciiTheme="majorHAnsi" w:hAnsiTheme="majorHAnsi" w:cstheme="majorHAnsi"/>
        </w:rPr>
      </w:pPr>
      <w:r w:rsidRPr="000C6536">
        <w:rPr>
          <w:rFonts w:asciiTheme="majorHAnsi" w:hAnsiTheme="majorHAnsi" w:cstheme="majorHAnsi"/>
        </w:rPr>
        <w:t>Provide whole or purpose-made pavers at margins where practicable, otherwise set out to give equal margins of cut pavers. If margins less than half paver width are unavoidable, locate the cut pavers where they are least conspicuous.</w:t>
      </w:r>
    </w:p>
    <w:p w14:paraId="4204C55F" w14:textId="77777777" w:rsidR="000C6536" w:rsidRPr="000C6536" w:rsidRDefault="000C6536" w:rsidP="000C6536">
      <w:pPr>
        <w:pStyle w:val="BodyText"/>
        <w:spacing w:before="6"/>
        <w:ind w:left="0"/>
        <w:rPr>
          <w:rFonts w:asciiTheme="majorHAnsi" w:hAnsiTheme="majorHAnsi" w:cstheme="majorHAnsi"/>
        </w:rPr>
      </w:pPr>
    </w:p>
    <w:p w14:paraId="4C14A66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Protection</w:t>
      </w:r>
    </w:p>
    <w:p w14:paraId="4F3F9B0C" w14:textId="77777777" w:rsidR="000C6536" w:rsidRPr="000C6536" w:rsidRDefault="000C6536" w:rsidP="000C6536">
      <w:pPr>
        <w:pStyle w:val="BodyText"/>
        <w:spacing w:before="120"/>
        <w:ind w:right="1213"/>
        <w:rPr>
          <w:rFonts w:asciiTheme="majorHAnsi" w:hAnsiTheme="majorHAnsi" w:cstheme="majorHAnsi"/>
        </w:rPr>
      </w:pPr>
      <w:r w:rsidRPr="000C6536">
        <w:rPr>
          <w:rFonts w:asciiTheme="majorHAnsi" w:hAnsiTheme="majorHAnsi" w:cstheme="majorHAnsi"/>
        </w:rPr>
        <w:t>Traffic: Keep pedestrian and vehicular traffic off paving until the bedding has set and attained its working strength.</w:t>
      </w:r>
    </w:p>
    <w:p w14:paraId="562C03F5" w14:textId="77777777" w:rsidR="000C6536" w:rsidRPr="000C6536" w:rsidRDefault="000C6536" w:rsidP="000C6536">
      <w:pPr>
        <w:pStyle w:val="BodyText"/>
        <w:spacing w:before="121" w:line="364" w:lineRule="auto"/>
        <w:ind w:right="2103"/>
        <w:rPr>
          <w:rFonts w:asciiTheme="majorHAnsi" w:hAnsiTheme="majorHAnsi" w:cstheme="majorHAnsi"/>
        </w:rPr>
      </w:pPr>
      <w:r w:rsidRPr="000C6536">
        <w:rPr>
          <w:rFonts w:asciiTheme="majorHAnsi" w:hAnsiTheme="majorHAnsi" w:cstheme="majorHAnsi"/>
        </w:rPr>
        <w:t xml:space="preserve">Cleaning: Keep the work clean as it proceeds and protect finished work from damage. Refer to </w:t>
      </w:r>
      <w:r w:rsidRPr="000C6536">
        <w:rPr>
          <w:rFonts w:asciiTheme="majorHAnsi" w:hAnsiTheme="majorHAnsi" w:cstheme="majorHAnsi"/>
          <w:b/>
        </w:rPr>
        <w:t xml:space="preserve">Paving schedule </w:t>
      </w:r>
      <w:r w:rsidRPr="000C6536">
        <w:rPr>
          <w:rFonts w:asciiTheme="majorHAnsi" w:hAnsiTheme="majorHAnsi" w:cstheme="majorHAnsi"/>
        </w:rPr>
        <w:t>for details of pavers, bedding and grout.</w:t>
      </w:r>
    </w:p>
    <w:p w14:paraId="71A0BDB8" w14:textId="77777777" w:rsidR="000C6536" w:rsidRPr="000C6536" w:rsidRDefault="000C6536" w:rsidP="000C6536">
      <w:pPr>
        <w:pStyle w:val="Heading2"/>
        <w:numPr>
          <w:ilvl w:val="3"/>
          <w:numId w:val="85"/>
        </w:numPr>
        <w:tabs>
          <w:tab w:val="left" w:pos="1079"/>
          <w:tab w:val="left" w:pos="1080"/>
        </w:tabs>
        <w:spacing w:before="121"/>
        <w:ind w:hanging="865"/>
        <w:rPr>
          <w:rFonts w:asciiTheme="majorHAnsi" w:hAnsiTheme="majorHAnsi" w:cstheme="majorHAnsi"/>
        </w:rPr>
      </w:pPr>
      <w:r w:rsidRPr="000C6536">
        <w:rPr>
          <w:rFonts w:asciiTheme="majorHAnsi" w:hAnsiTheme="majorHAnsi" w:cstheme="majorHAnsi"/>
        </w:rPr>
        <w:t>Mortar</w:t>
      </w:r>
      <w:r w:rsidRPr="000C6536">
        <w:rPr>
          <w:rFonts w:asciiTheme="majorHAnsi" w:hAnsiTheme="majorHAnsi" w:cstheme="majorHAnsi"/>
          <w:spacing w:val="-1"/>
        </w:rPr>
        <w:t xml:space="preserve"> </w:t>
      </w:r>
      <w:r w:rsidRPr="000C6536">
        <w:rPr>
          <w:rFonts w:asciiTheme="majorHAnsi" w:hAnsiTheme="majorHAnsi" w:cstheme="majorHAnsi"/>
        </w:rPr>
        <w:t>Bedding</w:t>
      </w:r>
    </w:p>
    <w:p w14:paraId="3E9B3561" w14:textId="77777777" w:rsidR="000C6536" w:rsidRPr="000C6536" w:rsidRDefault="000C6536" w:rsidP="000C6536">
      <w:pPr>
        <w:pStyle w:val="BodyText"/>
        <w:spacing w:before="11"/>
        <w:ind w:left="0"/>
        <w:rPr>
          <w:rFonts w:asciiTheme="majorHAnsi" w:hAnsiTheme="majorHAnsi" w:cstheme="majorHAnsi"/>
          <w:b/>
        </w:rPr>
      </w:pPr>
    </w:p>
    <w:p w14:paraId="635B95B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Preparation of Pavers</w:t>
      </w:r>
    </w:p>
    <w:p w14:paraId="4B8A7DC5" w14:textId="77777777" w:rsidR="000C6536" w:rsidRPr="000C6536" w:rsidRDefault="000C6536" w:rsidP="000C6536">
      <w:pPr>
        <w:pStyle w:val="BodyText"/>
        <w:spacing w:before="120"/>
        <w:ind w:right="1246"/>
        <w:rPr>
          <w:rFonts w:asciiTheme="majorHAnsi" w:hAnsiTheme="majorHAnsi" w:cstheme="majorHAnsi"/>
        </w:rPr>
      </w:pPr>
      <w:r w:rsidRPr="000C6536">
        <w:rPr>
          <w:rFonts w:asciiTheme="majorHAnsi" w:hAnsiTheme="majorHAnsi" w:cstheme="majorHAnsi"/>
        </w:rPr>
        <w:t>Suction: Soak porous pavers in water for half an hour and then drain until the surface water has disappeared.</w:t>
      </w:r>
    </w:p>
    <w:p w14:paraId="1B07B992" w14:textId="77777777" w:rsidR="000C6536" w:rsidRPr="000C6536" w:rsidRDefault="000C6536" w:rsidP="000C6536">
      <w:pPr>
        <w:pStyle w:val="BodyText"/>
        <w:spacing w:before="11"/>
        <w:ind w:left="0"/>
        <w:rPr>
          <w:rFonts w:asciiTheme="majorHAnsi" w:hAnsiTheme="majorHAnsi" w:cstheme="majorHAnsi"/>
        </w:rPr>
      </w:pPr>
    </w:p>
    <w:p w14:paraId="1266E91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Bedding</w:t>
      </w:r>
    </w:p>
    <w:p w14:paraId="1107C82F" w14:textId="77777777" w:rsidR="000C6536" w:rsidRPr="000C6536" w:rsidRDefault="000C6536" w:rsidP="000C6536">
      <w:pPr>
        <w:pStyle w:val="BodyText"/>
        <w:spacing w:before="122" w:line="237" w:lineRule="auto"/>
        <w:ind w:right="657"/>
        <w:rPr>
          <w:rFonts w:asciiTheme="majorHAnsi" w:hAnsiTheme="majorHAnsi" w:cstheme="majorHAnsi"/>
        </w:rPr>
      </w:pPr>
      <w:r w:rsidRPr="000C6536">
        <w:rPr>
          <w:rFonts w:asciiTheme="majorHAnsi" w:hAnsiTheme="majorHAnsi" w:cstheme="majorHAnsi"/>
        </w:rPr>
        <w:t>Use bedding methods and materials which are appropriate to the paver, the substrate, the conditions of service, and which leave the paver firmly and solidly bedded in the bedding material and adhered to the substrate. Form falls integral with the substrate.</w:t>
      </w:r>
    </w:p>
    <w:p w14:paraId="72975D7B" w14:textId="77777777" w:rsidR="000C6536" w:rsidRPr="000C6536" w:rsidRDefault="000C6536" w:rsidP="000C6536">
      <w:pPr>
        <w:pStyle w:val="BodyText"/>
        <w:ind w:left="0"/>
        <w:rPr>
          <w:rFonts w:asciiTheme="majorHAnsi" w:hAnsiTheme="majorHAnsi" w:cstheme="majorHAnsi"/>
          <w:sz w:val="21"/>
        </w:rPr>
      </w:pPr>
    </w:p>
    <w:p w14:paraId="33EA308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Mortar Beds</w:t>
      </w:r>
    </w:p>
    <w:p w14:paraId="3A551DE3" w14:textId="77777777" w:rsidR="000C6536" w:rsidRPr="000C6536" w:rsidRDefault="000C6536" w:rsidP="000C6536">
      <w:pPr>
        <w:pStyle w:val="BodyText"/>
        <w:spacing w:before="121"/>
        <w:ind w:right="669"/>
        <w:rPr>
          <w:rFonts w:asciiTheme="majorHAnsi" w:hAnsiTheme="majorHAnsi" w:cstheme="majorHAnsi"/>
        </w:rPr>
      </w:pPr>
      <w:r w:rsidRPr="000C6536">
        <w:rPr>
          <w:rFonts w:asciiTheme="majorHAnsi" w:hAnsiTheme="majorHAnsi" w:cstheme="majorHAnsi"/>
        </w:rPr>
        <w:t>Either lightly dust the screeded bed surface with dry cement and trowel level until the cement is damp, or spread a thin slurry of neat cement, or cement-based thin bed adhesive, on to the tile back. Do not provide mortar after initial set has occurred.</w:t>
      </w:r>
    </w:p>
    <w:p w14:paraId="6E685BB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Nominal thickness of 20mm for mortar bed unless noted otherwise on drawings.</w:t>
      </w:r>
    </w:p>
    <w:p w14:paraId="3492610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EA22223" w14:textId="77777777" w:rsidR="000C6536" w:rsidRPr="000C6536" w:rsidRDefault="000C6536" w:rsidP="000C6536">
      <w:pPr>
        <w:pStyle w:val="Heading2"/>
        <w:numPr>
          <w:ilvl w:val="3"/>
          <w:numId w:val="85"/>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Movement</w:t>
      </w:r>
      <w:r w:rsidRPr="000C6536">
        <w:rPr>
          <w:rFonts w:asciiTheme="majorHAnsi" w:hAnsiTheme="majorHAnsi" w:cstheme="majorHAnsi"/>
          <w:spacing w:val="1"/>
        </w:rPr>
        <w:t xml:space="preserve"> </w:t>
      </w:r>
      <w:r w:rsidRPr="000C6536">
        <w:rPr>
          <w:rFonts w:asciiTheme="majorHAnsi" w:hAnsiTheme="majorHAnsi" w:cstheme="majorHAnsi"/>
        </w:rPr>
        <w:t>Joints</w:t>
      </w:r>
    </w:p>
    <w:p w14:paraId="5D048090" w14:textId="77777777" w:rsidR="000C6536" w:rsidRPr="000C6536" w:rsidRDefault="000C6536" w:rsidP="000C6536">
      <w:pPr>
        <w:pStyle w:val="BodyText"/>
        <w:spacing w:before="3"/>
        <w:ind w:left="0"/>
        <w:rPr>
          <w:rFonts w:asciiTheme="majorHAnsi" w:hAnsiTheme="majorHAnsi" w:cstheme="majorHAnsi"/>
          <w:b/>
          <w:sz w:val="21"/>
        </w:rPr>
      </w:pPr>
    </w:p>
    <w:p w14:paraId="10C50B3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24C6DA9" w14:textId="77777777" w:rsidR="000C6536" w:rsidRPr="000C6536" w:rsidRDefault="000C6536" w:rsidP="000C6536">
      <w:pPr>
        <w:pStyle w:val="BodyText"/>
        <w:spacing w:before="23" w:line="350" w:lineRule="exact"/>
        <w:ind w:left="499" w:right="5216" w:hanging="284"/>
        <w:rPr>
          <w:rFonts w:asciiTheme="majorHAnsi" w:hAnsiTheme="majorHAnsi" w:cstheme="majorHAnsi"/>
        </w:rPr>
      </w:pPr>
      <w:r w:rsidRPr="000C6536">
        <w:rPr>
          <w:rFonts w:asciiTheme="majorHAnsi" w:hAnsiTheme="majorHAnsi" w:cstheme="majorHAnsi"/>
        </w:rPr>
        <w:t>Provide movement joints in the following locations: Location:</w:t>
      </w:r>
    </w:p>
    <w:p w14:paraId="7917D212" w14:textId="77777777" w:rsidR="000C6536" w:rsidRPr="000C6536" w:rsidRDefault="000C6536" w:rsidP="000C6536">
      <w:pPr>
        <w:pStyle w:val="BodyText"/>
        <w:spacing w:before="35" w:line="300" w:lineRule="auto"/>
        <w:ind w:right="4760"/>
        <w:rPr>
          <w:rFonts w:asciiTheme="majorHAnsi" w:hAnsiTheme="majorHAnsi" w:cstheme="majorHAnsi"/>
        </w:rPr>
      </w:pPr>
      <w:r w:rsidRPr="000C6536">
        <w:rPr>
          <w:rFonts w:asciiTheme="majorHAnsi" w:hAnsiTheme="majorHAnsi" w:cstheme="majorHAnsi"/>
        </w:rPr>
        <w:t>Over structural (isolation, contraction, expansion) joints. At internal corners.</w:t>
      </w:r>
    </w:p>
    <w:p w14:paraId="21E2E91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Around the perimeter at abutments.</w:t>
      </w:r>
    </w:p>
    <w:p w14:paraId="1915B8A8"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At junctions between different substrates.</w:t>
      </w:r>
    </w:p>
    <w:p w14:paraId="7159C491" w14:textId="77777777" w:rsidR="000C6536" w:rsidRPr="000C6536" w:rsidRDefault="000C6536" w:rsidP="000C6536">
      <w:pPr>
        <w:pStyle w:val="BodyText"/>
        <w:spacing w:before="54"/>
        <w:rPr>
          <w:rFonts w:asciiTheme="majorHAnsi" w:hAnsiTheme="majorHAnsi" w:cstheme="majorHAnsi"/>
        </w:rPr>
      </w:pPr>
      <w:r w:rsidRPr="000C6536">
        <w:rPr>
          <w:rFonts w:asciiTheme="majorHAnsi" w:hAnsiTheme="majorHAnsi" w:cstheme="majorHAnsi"/>
        </w:rPr>
        <w:t>To divide large paved areas into bays, maximum 5 m wide, maximum 16 m</w:t>
      </w:r>
      <w:r w:rsidRPr="000C6536">
        <w:rPr>
          <w:rFonts w:asciiTheme="majorHAnsi" w:hAnsiTheme="majorHAnsi" w:cstheme="majorHAnsi"/>
          <w:position w:val="7"/>
          <w:sz w:val="13"/>
        </w:rPr>
        <w:t>2</w:t>
      </w:r>
      <w:r w:rsidRPr="000C6536">
        <w:rPr>
          <w:rFonts w:asciiTheme="majorHAnsi" w:hAnsiTheme="majorHAnsi" w:cstheme="majorHAnsi"/>
        </w:rPr>
        <w:t>.</w:t>
      </w:r>
    </w:p>
    <w:p w14:paraId="1BD6F014" w14:textId="77777777" w:rsidR="000C6536" w:rsidRPr="000C6536" w:rsidRDefault="000C6536" w:rsidP="000C6536">
      <w:pPr>
        <w:pStyle w:val="BodyText"/>
        <w:spacing w:before="63"/>
        <w:ind w:right="902"/>
        <w:rPr>
          <w:rFonts w:asciiTheme="majorHAnsi" w:hAnsiTheme="majorHAnsi" w:cstheme="majorHAnsi"/>
        </w:rPr>
      </w:pPr>
      <w:r w:rsidRPr="000C6536">
        <w:rPr>
          <w:rFonts w:asciiTheme="majorHAnsi" w:hAnsiTheme="majorHAnsi" w:cstheme="majorHAnsi"/>
        </w:rPr>
        <w:t>At abutments with the building structural frame and over supporting walls or beams where flexing of the substrate is anticipated.</w:t>
      </w:r>
    </w:p>
    <w:p w14:paraId="1FC4FD6B" w14:textId="77777777" w:rsidR="000C6536" w:rsidRPr="000C6536" w:rsidRDefault="000C6536" w:rsidP="000C6536">
      <w:pPr>
        <w:pStyle w:val="BodyText"/>
        <w:spacing w:before="58" w:line="300" w:lineRule="auto"/>
        <w:ind w:left="499" w:right="5420"/>
        <w:rPr>
          <w:rFonts w:asciiTheme="majorHAnsi" w:hAnsiTheme="majorHAnsi" w:cstheme="majorHAnsi"/>
        </w:rPr>
      </w:pPr>
      <w:r w:rsidRPr="000C6536">
        <w:rPr>
          <w:rFonts w:asciiTheme="majorHAnsi" w:hAnsiTheme="majorHAnsi" w:cstheme="majorHAnsi"/>
        </w:rPr>
        <w:t>Depth of joint: Right through to the substrate. Sealant width: 6 – 25 mm.</w:t>
      </w:r>
    </w:p>
    <w:p w14:paraId="633AB6A7" w14:textId="77777777" w:rsidR="000C6536" w:rsidRPr="000C6536" w:rsidRDefault="000C6536" w:rsidP="000C6536">
      <w:pPr>
        <w:pStyle w:val="BodyText"/>
        <w:spacing w:before="6"/>
        <w:ind w:left="499"/>
        <w:rPr>
          <w:rFonts w:asciiTheme="majorHAnsi" w:hAnsiTheme="majorHAnsi" w:cstheme="majorHAnsi"/>
        </w:rPr>
      </w:pPr>
      <w:r w:rsidRPr="000C6536">
        <w:rPr>
          <w:rFonts w:asciiTheme="majorHAnsi" w:hAnsiTheme="majorHAnsi" w:cstheme="majorHAnsi"/>
        </w:rPr>
        <w:t>Depth of elastomeric sealant: One half the joint width, or 6 mm, whichever is the greater.</w:t>
      </w:r>
    </w:p>
    <w:p w14:paraId="5E7E1B21" w14:textId="77777777" w:rsidR="000C6536" w:rsidRPr="000C6536" w:rsidRDefault="000C6536" w:rsidP="000C6536">
      <w:pPr>
        <w:pStyle w:val="BodyText"/>
        <w:spacing w:before="10"/>
        <w:ind w:left="0"/>
        <w:rPr>
          <w:rFonts w:asciiTheme="majorHAnsi" w:hAnsiTheme="majorHAnsi" w:cstheme="majorHAnsi"/>
        </w:rPr>
      </w:pPr>
    </w:p>
    <w:p w14:paraId="26E3A17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Movement Joint Materials</w:t>
      </w:r>
    </w:p>
    <w:p w14:paraId="05B75D2E"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Divider strip: A proprietary expansion joint consisting of a neoprene filler sandwiched between plates with lugs or ribs for mechanical keying. Set flush with the finished surface.</w:t>
      </w:r>
    </w:p>
    <w:p w14:paraId="667E7198" w14:textId="77777777" w:rsidR="000C6536" w:rsidRPr="000C6536" w:rsidRDefault="000C6536" w:rsidP="000C6536">
      <w:pPr>
        <w:pStyle w:val="BodyText"/>
        <w:spacing w:before="116"/>
        <w:ind w:right="847"/>
        <w:rPr>
          <w:rFonts w:asciiTheme="majorHAnsi" w:hAnsiTheme="majorHAnsi" w:cstheme="majorHAnsi"/>
        </w:rPr>
      </w:pPr>
      <w:r w:rsidRPr="000C6536">
        <w:rPr>
          <w:rFonts w:asciiTheme="majorHAnsi" w:hAnsiTheme="majorHAnsi" w:cstheme="majorHAnsi"/>
        </w:rPr>
        <w:t>Proprietary slide plate divider strip: An arrangement of interlocking metal plates grouted into pockets formed in the concrete joint edges.</w:t>
      </w:r>
    </w:p>
    <w:p w14:paraId="1BD8C3CA" w14:textId="77777777" w:rsidR="000C6536" w:rsidRPr="000C6536" w:rsidRDefault="000C6536" w:rsidP="000C6536">
      <w:pPr>
        <w:pStyle w:val="BodyText"/>
        <w:spacing w:before="121"/>
        <w:ind w:right="1091"/>
        <w:rPr>
          <w:rFonts w:asciiTheme="majorHAnsi" w:hAnsiTheme="majorHAnsi" w:cstheme="majorHAnsi"/>
        </w:rPr>
      </w:pPr>
      <w:r w:rsidRPr="000C6536">
        <w:rPr>
          <w:rFonts w:asciiTheme="majorHAnsi" w:hAnsiTheme="majorHAnsi" w:cstheme="majorHAnsi"/>
        </w:rPr>
        <w:t>Sealant: Two-pack self-levelling non-hardening mould resistant, one-part silicone or polyurethane sealant applied over a backing rod. Finish flush with the tile surface.</w:t>
      </w:r>
    </w:p>
    <w:p w14:paraId="65DBE19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Backing rod: Compressible closed cell polyethylene foam with a bond-breaking surface.</w:t>
      </w:r>
    </w:p>
    <w:p w14:paraId="3F6B3DF2" w14:textId="77777777" w:rsidR="000C6536" w:rsidRPr="000C6536" w:rsidRDefault="000C6536" w:rsidP="000C6536">
      <w:pPr>
        <w:pStyle w:val="BodyText"/>
        <w:spacing w:before="10"/>
        <w:ind w:left="0"/>
        <w:rPr>
          <w:rFonts w:asciiTheme="majorHAnsi" w:hAnsiTheme="majorHAnsi" w:cstheme="majorHAnsi"/>
        </w:rPr>
      </w:pPr>
    </w:p>
    <w:p w14:paraId="103434B3" w14:textId="77777777" w:rsidR="000C6536" w:rsidRPr="000C6536" w:rsidRDefault="000C6536" w:rsidP="000C6536">
      <w:pPr>
        <w:pStyle w:val="Heading2"/>
        <w:numPr>
          <w:ilvl w:val="3"/>
          <w:numId w:val="85"/>
        </w:numPr>
        <w:tabs>
          <w:tab w:val="left" w:pos="1079"/>
          <w:tab w:val="left" w:pos="1080"/>
        </w:tabs>
        <w:ind w:hanging="865"/>
        <w:rPr>
          <w:rFonts w:asciiTheme="majorHAnsi" w:hAnsiTheme="majorHAnsi" w:cstheme="majorHAnsi"/>
        </w:rPr>
      </w:pPr>
      <w:r w:rsidRPr="000C6536">
        <w:rPr>
          <w:rFonts w:asciiTheme="majorHAnsi" w:hAnsiTheme="majorHAnsi" w:cstheme="majorHAnsi"/>
        </w:rPr>
        <w:t>Grouted and Caulked</w:t>
      </w:r>
      <w:r w:rsidRPr="000C6536">
        <w:rPr>
          <w:rFonts w:asciiTheme="majorHAnsi" w:hAnsiTheme="majorHAnsi" w:cstheme="majorHAnsi"/>
          <w:spacing w:val="3"/>
        </w:rPr>
        <w:t xml:space="preserve"> </w:t>
      </w:r>
      <w:r w:rsidRPr="000C6536">
        <w:rPr>
          <w:rFonts w:asciiTheme="majorHAnsi" w:hAnsiTheme="majorHAnsi" w:cstheme="majorHAnsi"/>
        </w:rPr>
        <w:t>Joints</w:t>
      </w:r>
    </w:p>
    <w:p w14:paraId="3DD66AF4" w14:textId="77777777" w:rsidR="000C6536" w:rsidRPr="000C6536" w:rsidRDefault="000C6536" w:rsidP="000C6536">
      <w:pPr>
        <w:pStyle w:val="BodyText"/>
        <w:spacing w:before="10"/>
        <w:ind w:left="0"/>
        <w:rPr>
          <w:rFonts w:asciiTheme="majorHAnsi" w:hAnsiTheme="majorHAnsi" w:cstheme="majorHAnsi"/>
          <w:b/>
        </w:rPr>
      </w:pPr>
    </w:p>
    <w:p w14:paraId="65D1E7C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Grouted Joints</w:t>
      </w:r>
    </w:p>
    <w:p w14:paraId="40B4E481" w14:textId="77777777" w:rsidR="000C6536" w:rsidRPr="000C6536" w:rsidRDefault="000C6536" w:rsidP="000C6536">
      <w:pPr>
        <w:pStyle w:val="BodyText"/>
        <w:spacing w:before="121"/>
        <w:ind w:right="1191"/>
        <w:rPr>
          <w:rFonts w:asciiTheme="majorHAnsi" w:hAnsiTheme="majorHAnsi" w:cstheme="majorHAnsi"/>
        </w:rPr>
      </w:pPr>
      <w:r w:rsidRPr="000C6536">
        <w:rPr>
          <w:rFonts w:asciiTheme="majorHAnsi" w:hAnsiTheme="majorHAnsi" w:cstheme="majorHAnsi"/>
        </w:rPr>
        <w:t>Commence grouting as soon as practicable after bedding has set. Clean out joints as necessary before grouting.</w:t>
      </w:r>
    </w:p>
    <w:p w14:paraId="76AEF955" w14:textId="77777777" w:rsidR="000C6536" w:rsidRPr="000C6536" w:rsidRDefault="000C6536" w:rsidP="000C6536">
      <w:pPr>
        <w:pStyle w:val="BodyText"/>
        <w:spacing w:before="121"/>
        <w:ind w:right="869"/>
        <w:rPr>
          <w:rFonts w:asciiTheme="majorHAnsi" w:hAnsiTheme="majorHAnsi" w:cstheme="majorHAnsi"/>
        </w:rPr>
      </w:pPr>
      <w:r w:rsidRPr="000C6536">
        <w:rPr>
          <w:rFonts w:asciiTheme="majorHAnsi" w:hAnsiTheme="majorHAnsi" w:cstheme="majorHAnsi"/>
        </w:rPr>
        <w:t>Face grouting: Fill the joints solid and tool flush. Clean off surplus grout. Wash down when the grout has set. When grout is dry, polish the surface with a clean cloth.</w:t>
      </w:r>
    </w:p>
    <w:p w14:paraId="31A0353B" w14:textId="77777777" w:rsidR="000C6536" w:rsidRPr="000C6536" w:rsidRDefault="000C6536" w:rsidP="000C6536">
      <w:pPr>
        <w:pStyle w:val="BodyText"/>
        <w:spacing w:before="6"/>
        <w:ind w:left="0"/>
        <w:rPr>
          <w:rFonts w:asciiTheme="majorHAnsi" w:hAnsiTheme="majorHAnsi" w:cstheme="majorHAnsi"/>
        </w:rPr>
      </w:pPr>
    </w:p>
    <w:p w14:paraId="6A26DBF1" w14:textId="77777777" w:rsidR="000C6536" w:rsidRPr="000C6536" w:rsidRDefault="000C6536" w:rsidP="000C6536">
      <w:pPr>
        <w:pStyle w:val="Heading2"/>
        <w:numPr>
          <w:ilvl w:val="3"/>
          <w:numId w:val="85"/>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6FD09FA3" w14:textId="77777777" w:rsidR="000C6536" w:rsidRPr="000C6536" w:rsidRDefault="000C6536" w:rsidP="000C6536">
      <w:pPr>
        <w:pStyle w:val="BodyText"/>
        <w:spacing w:before="3"/>
        <w:ind w:left="0"/>
        <w:rPr>
          <w:rFonts w:asciiTheme="majorHAnsi" w:hAnsiTheme="majorHAnsi" w:cstheme="majorHAnsi"/>
          <w:b/>
          <w:sz w:val="21"/>
        </w:rPr>
      </w:pPr>
    </w:p>
    <w:p w14:paraId="3189306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Cleaning</w:t>
      </w:r>
    </w:p>
    <w:p w14:paraId="77134A9D"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Completion: Leave pavements clean on completion.</w:t>
      </w:r>
    </w:p>
    <w:p w14:paraId="3A226FC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6262FBB" w14:textId="77777777" w:rsidR="000C6536" w:rsidRPr="000C6536" w:rsidRDefault="000C6536" w:rsidP="000C6536">
      <w:pPr>
        <w:pStyle w:val="BodyText"/>
        <w:spacing w:before="5"/>
        <w:ind w:left="0"/>
        <w:rPr>
          <w:rFonts w:asciiTheme="majorHAnsi" w:hAnsiTheme="majorHAnsi" w:cstheme="majorHAnsi"/>
          <w:sz w:val="19"/>
        </w:rPr>
      </w:pPr>
    </w:p>
    <w:p w14:paraId="1201F300"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61B6BDB9" wp14:editId="3A9944F7">
                <wp:extent cx="5897880" cy="177165"/>
                <wp:effectExtent l="9525" t="5080" r="7620" b="8255"/>
                <wp:docPr id="36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FB0900" w14:textId="77777777" w:rsidR="000C6536" w:rsidRDefault="000C6536" w:rsidP="000C6536">
                            <w:pPr>
                              <w:spacing w:before="19"/>
                              <w:ind w:left="105"/>
                              <w:rPr>
                                <w:b/>
                                <w:sz w:val="20"/>
                              </w:rPr>
                            </w:pPr>
                            <w:r>
                              <w:rPr>
                                <w:b/>
                                <w:sz w:val="20"/>
                              </w:rPr>
                              <w:t>2.10 PAVERS – SAND BED</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6BDB9" id="Text Box 301" o:spid="_x0000_s1040"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XidHs4kCAAAkBQAADgAAAAAAAAAAAAAAAAAuAgAAZHJzL2Uyb0RvYy54bWxQSwECLQAUAAYACAAA&#10;ACEAgcBxYNsAAAAEAQAADwAAAAAAAAAAAAAAAADjBAAAZHJzL2Rvd25yZXYueG1sUEsFBgAAAAAE&#10;AAQA8wAAAOsFAAAAAA==&#10;" filled="f" strokeweight=".24pt">
                <v:textbox inset="0,0,0,0">
                  <w:txbxContent>
                    <w:p w14:paraId="53FB0900" w14:textId="77777777" w:rsidR="000C6536" w:rsidRDefault="000C6536" w:rsidP="000C6536">
                      <w:pPr>
                        <w:spacing w:before="19"/>
                        <w:ind w:left="105"/>
                        <w:rPr>
                          <w:b/>
                          <w:sz w:val="20"/>
                        </w:rPr>
                      </w:pPr>
                      <w:r>
                        <w:rPr>
                          <w:b/>
                          <w:sz w:val="20"/>
                        </w:rPr>
                        <w:t>2.10 PAVERS – SAND BED</w:t>
                      </w:r>
                    </w:p>
                  </w:txbxContent>
                </v:textbox>
                <w10:anchorlock/>
              </v:shape>
            </w:pict>
          </mc:Fallback>
        </mc:AlternateContent>
      </w:r>
    </w:p>
    <w:p w14:paraId="6FD40736" w14:textId="77777777" w:rsidR="000C6536" w:rsidRPr="000C6536" w:rsidRDefault="000C6536" w:rsidP="000C6536">
      <w:pPr>
        <w:pStyle w:val="BodyText"/>
        <w:spacing w:before="9"/>
        <w:ind w:left="0"/>
        <w:rPr>
          <w:rFonts w:asciiTheme="majorHAnsi" w:hAnsiTheme="majorHAnsi" w:cstheme="majorHAnsi"/>
          <w:sz w:val="9"/>
        </w:rPr>
      </w:pPr>
    </w:p>
    <w:p w14:paraId="34259602" w14:textId="77777777" w:rsidR="000C6536" w:rsidRPr="000C6536" w:rsidRDefault="000C6536" w:rsidP="000C6536">
      <w:pPr>
        <w:pStyle w:val="Heading2"/>
        <w:numPr>
          <w:ilvl w:val="2"/>
          <w:numId w:val="84"/>
        </w:numPr>
        <w:tabs>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20F89A1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4F77AA5" wp14:editId="4528C749">
                <wp:extent cx="5797550" cy="3175"/>
                <wp:effectExtent l="12065" t="10160" r="10160" b="5715"/>
                <wp:docPr id="366"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67" name="Line 30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5C7FB" id="Group 29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ATyYjOhAIA&#10;AJcFAAAOAAAAAAAAAAAAAAAAAC4CAABkcnMvZTJvRG9jLnhtbFBLAQItABQABgAIAAAAIQBT852B&#10;2QAAAAIBAAAPAAAAAAAAAAAAAAAAAN4EAABkcnMvZG93bnJldi54bWxQSwUGAAAAAAQABADzAAAA&#10;5AUAAAAA&#10;">
                <v:line id="Line 30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" strokeweight=".24pt"/>
                <w10:anchorlock/>
              </v:group>
            </w:pict>
          </mc:Fallback>
        </mc:AlternateContent>
      </w:r>
    </w:p>
    <w:p w14:paraId="7C3BB273" w14:textId="77777777" w:rsidR="000C6536" w:rsidRPr="000C6536" w:rsidRDefault="000C6536" w:rsidP="000C6536">
      <w:pPr>
        <w:pStyle w:val="BodyText"/>
        <w:spacing w:before="3"/>
        <w:ind w:left="0"/>
        <w:rPr>
          <w:rFonts w:asciiTheme="majorHAnsi" w:hAnsiTheme="majorHAnsi" w:cstheme="majorHAnsi"/>
          <w:b/>
          <w:sz w:val="11"/>
        </w:rPr>
      </w:pPr>
    </w:p>
    <w:p w14:paraId="1939E708" w14:textId="77777777" w:rsidR="000C6536" w:rsidRPr="000C6536" w:rsidRDefault="000C6536" w:rsidP="000C6536">
      <w:pPr>
        <w:pStyle w:val="ListParagraph"/>
        <w:numPr>
          <w:ilvl w:val="3"/>
          <w:numId w:val="84"/>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5D60DE1E" w14:textId="77777777" w:rsidR="000C6536" w:rsidRPr="000C6536" w:rsidRDefault="000C6536" w:rsidP="000C6536">
      <w:pPr>
        <w:pStyle w:val="BodyText"/>
        <w:spacing w:before="10"/>
        <w:ind w:left="0"/>
        <w:rPr>
          <w:rFonts w:asciiTheme="majorHAnsi" w:hAnsiTheme="majorHAnsi" w:cstheme="majorHAnsi"/>
          <w:b/>
        </w:rPr>
      </w:pPr>
    </w:p>
    <w:p w14:paraId="6836184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7E4E9E3A" w14:textId="77777777" w:rsidR="000C6536" w:rsidRPr="000C6536" w:rsidRDefault="000C6536" w:rsidP="000C6536">
      <w:pPr>
        <w:pStyle w:val="BodyText"/>
        <w:spacing w:line="350" w:lineRule="atLeast"/>
        <w:ind w:left="499" w:right="2992" w:hanging="284"/>
        <w:rPr>
          <w:rFonts w:asciiTheme="majorHAnsi" w:hAnsiTheme="majorHAnsi" w:cstheme="majorHAnsi"/>
        </w:rPr>
      </w:pPr>
      <w:r w:rsidRPr="000C6536">
        <w:rPr>
          <w:rFonts w:asciiTheme="majorHAnsi" w:hAnsiTheme="majorHAnsi" w:cstheme="majorHAnsi"/>
        </w:rPr>
        <w:t>Give sufficient notice so that inspection may be made of the following: Completed base preparation.</w:t>
      </w:r>
    </w:p>
    <w:p w14:paraId="291924FC"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Completed trial set-out for segmental paving.</w:t>
      </w:r>
    </w:p>
    <w:p w14:paraId="44ACB296" w14:textId="77777777" w:rsidR="000C6536" w:rsidRPr="000C6536" w:rsidRDefault="000C6536" w:rsidP="000C6536">
      <w:pPr>
        <w:pStyle w:val="BodyText"/>
        <w:spacing w:before="11"/>
        <w:ind w:left="0"/>
        <w:rPr>
          <w:rFonts w:asciiTheme="majorHAnsi" w:hAnsiTheme="majorHAnsi" w:cstheme="majorHAnsi"/>
        </w:rPr>
      </w:pPr>
    </w:p>
    <w:p w14:paraId="304BF292"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Tolerances</w:t>
      </w:r>
    </w:p>
    <w:p w14:paraId="6CA588DA" w14:textId="77777777" w:rsidR="000C6536" w:rsidRPr="000C6536" w:rsidRDefault="000C6536" w:rsidP="000C6536">
      <w:pPr>
        <w:pStyle w:val="BodyText"/>
        <w:spacing w:before="10"/>
        <w:ind w:left="0"/>
        <w:rPr>
          <w:rFonts w:asciiTheme="majorHAnsi" w:hAnsiTheme="majorHAnsi" w:cstheme="majorHAnsi"/>
          <w:b/>
        </w:rPr>
      </w:pPr>
    </w:p>
    <w:p w14:paraId="25800D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w:t>
      </w:r>
    </w:p>
    <w:p w14:paraId="3C9D6B6D" w14:textId="77777777" w:rsidR="000C6536" w:rsidRPr="000C6536" w:rsidRDefault="000C6536" w:rsidP="000C6536">
      <w:pPr>
        <w:spacing w:before="121" w:line="491" w:lineRule="auto"/>
        <w:ind w:left="215" w:right="5260"/>
        <w:rPr>
          <w:rFonts w:asciiTheme="majorHAnsi" w:hAnsiTheme="majorHAnsi" w:cstheme="majorHAnsi"/>
          <w:sz w:val="20"/>
        </w:rPr>
      </w:pPr>
      <w:r w:rsidRPr="000C6536">
        <w:rPr>
          <w:rFonts w:asciiTheme="majorHAnsi" w:hAnsiTheme="majorHAnsi" w:cstheme="majorHAnsi"/>
          <w:noProof/>
          <w:lang w:val="en-GB" w:eastAsia="en-GB" w:bidi="ar-SA"/>
        </w:rPr>
        <mc:AlternateContent>
          <mc:Choice Requires="wps">
            <w:drawing>
              <wp:anchor distT="0" distB="0" distL="114300" distR="114300" simplePos="0" relativeHeight="251674624" behindDoc="0" locked="0" layoutInCell="1" allowOverlap="1" wp14:anchorId="48720FF7" wp14:editId="5ADB4567">
                <wp:simplePos x="0" y="0"/>
                <wp:positionH relativeFrom="page">
                  <wp:posOffset>899160</wp:posOffset>
                </wp:positionH>
                <wp:positionV relativeFrom="paragraph">
                  <wp:posOffset>598170</wp:posOffset>
                </wp:positionV>
                <wp:extent cx="5763895" cy="935990"/>
                <wp:effectExtent l="0" t="0" r="0" b="0"/>
                <wp:wrapNone/>
                <wp:docPr id="36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24"/>
                              <w:gridCol w:w="3019"/>
                            </w:tblGrid>
                            <w:tr w:rsidR="000C6536" w14:paraId="67A567CA" w14:textId="77777777">
                              <w:trPr>
                                <w:trHeight w:val="354"/>
                              </w:trPr>
                              <w:tc>
                                <w:tcPr>
                                  <w:tcW w:w="3019" w:type="dxa"/>
                                  <w:vMerge w:val="restart"/>
                                </w:tcPr>
                                <w:p w14:paraId="57030ACA" w14:textId="77777777" w:rsidR="000C6536" w:rsidRDefault="000C6536">
                                  <w:pPr>
                                    <w:pStyle w:val="TableParagraph"/>
                                    <w:spacing w:before="23"/>
                                    <w:rPr>
                                      <w:b/>
                                      <w:sz w:val="20"/>
                                    </w:rPr>
                                  </w:pPr>
                                  <w:r>
                                    <w:rPr>
                                      <w:b/>
                                      <w:sz w:val="20"/>
                                    </w:rPr>
                                    <w:t>Item</w:t>
                                  </w:r>
                                </w:p>
                              </w:tc>
                              <w:tc>
                                <w:tcPr>
                                  <w:tcW w:w="6043" w:type="dxa"/>
                                  <w:gridSpan w:val="2"/>
                                </w:tcPr>
                                <w:p w14:paraId="2AC1CB6A" w14:textId="77777777" w:rsidR="000C6536" w:rsidRDefault="000C6536">
                                  <w:pPr>
                                    <w:pStyle w:val="TableParagraph"/>
                                    <w:spacing w:before="23"/>
                                    <w:rPr>
                                      <w:b/>
                                      <w:sz w:val="20"/>
                                    </w:rPr>
                                  </w:pPr>
                                  <w:r>
                                    <w:rPr>
                                      <w:b/>
                                      <w:sz w:val="20"/>
                                    </w:rPr>
                                    <w:t>Level tolerance</w:t>
                                  </w:r>
                                </w:p>
                              </w:tc>
                            </w:tr>
                            <w:tr w:rsidR="000C6536" w14:paraId="00B33E0E" w14:textId="77777777">
                              <w:trPr>
                                <w:trHeight w:val="354"/>
                              </w:trPr>
                              <w:tc>
                                <w:tcPr>
                                  <w:tcW w:w="3019" w:type="dxa"/>
                                  <w:vMerge/>
                                  <w:tcBorders>
                                    <w:top w:val="nil"/>
                                  </w:tcBorders>
                                </w:tcPr>
                                <w:p w14:paraId="4F8B98C2" w14:textId="77777777" w:rsidR="000C6536" w:rsidRDefault="000C6536">
                                  <w:pPr>
                                    <w:rPr>
                                      <w:sz w:val="2"/>
                                      <w:szCs w:val="2"/>
                                    </w:rPr>
                                  </w:pPr>
                                </w:p>
                              </w:tc>
                              <w:tc>
                                <w:tcPr>
                                  <w:tcW w:w="3024" w:type="dxa"/>
                                </w:tcPr>
                                <w:p w14:paraId="3970254A" w14:textId="77777777" w:rsidR="000C6536" w:rsidRDefault="000C6536">
                                  <w:pPr>
                                    <w:pStyle w:val="TableParagraph"/>
                                    <w:rPr>
                                      <w:b/>
                                      <w:sz w:val="20"/>
                                    </w:rPr>
                                  </w:pPr>
                                  <w:r>
                                    <w:rPr>
                                      <w:b/>
                                      <w:sz w:val="20"/>
                                    </w:rPr>
                                    <w:t>Absolute</w:t>
                                  </w:r>
                                </w:p>
                              </w:tc>
                              <w:tc>
                                <w:tcPr>
                                  <w:tcW w:w="3019" w:type="dxa"/>
                                </w:tcPr>
                                <w:p w14:paraId="1E53676B" w14:textId="77777777" w:rsidR="000C6536" w:rsidRDefault="000C6536">
                                  <w:pPr>
                                    <w:pStyle w:val="TableParagraph"/>
                                    <w:ind w:left="38"/>
                                    <w:rPr>
                                      <w:b/>
                                      <w:sz w:val="20"/>
                                    </w:rPr>
                                  </w:pPr>
                                  <w:r>
                                    <w:rPr>
                                      <w:b/>
                                      <w:sz w:val="20"/>
                                    </w:rPr>
                                    <w:t>Relative</w:t>
                                  </w:r>
                                </w:p>
                              </w:tc>
                            </w:tr>
                            <w:tr w:rsidR="000C6536" w14:paraId="1125D240" w14:textId="77777777">
                              <w:trPr>
                                <w:trHeight w:val="354"/>
                              </w:trPr>
                              <w:tc>
                                <w:tcPr>
                                  <w:tcW w:w="3019" w:type="dxa"/>
                                </w:tcPr>
                                <w:p w14:paraId="77604BD1" w14:textId="77777777" w:rsidR="000C6536" w:rsidRDefault="000C6536">
                                  <w:pPr>
                                    <w:pStyle w:val="TableParagraph"/>
                                    <w:rPr>
                                      <w:sz w:val="20"/>
                                    </w:rPr>
                                  </w:pPr>
                                  <w:r>
                                    <w:rPr>
                                      <w:sz w:val="20"/>
                                    </w:rPr>
                                    <w:t>Vehicular pavements</w:t>
                                  </w:r>
                                </w:p>
                              </w:tc>
                              <w:tc>
                                <w:tcPr>
                                  <w:tcW w:w="3024" w:type="dxa"/>
                                </w:tcPr>
                                <w:p w14:paraId="44497BA0" w14:textId="77777777" w:rsidR="000C6536" w:rsidRDefault="000C6536">
                                  <w:pPr>
                                    <w:pStyle w:val="TableParagraph"/>
                                    <w:rPr>
                                      <w:sz w:val="20"/>
                                    </w:rPr>
                                  </w:pPr>
                                  <w:r>
                                    <w:rPr>
                                      <w:sz w:val="20"/>
                                    </w:rPr>
                                    <w:t>± 10 mm</w:t>
                                  </w:r>
                                </w:p>
                              </w:tc>
                              <w:tc>
                                <w:tcPr>
                                  <w:tcW w:w="3019" w:type="dxa"/>
                                </w:tcPr>
                                <w:p w14:paraId="52188151" w14:textId="77777777" w:rsidR="000C6536" w:rsidRDefault="000C6536">
                                  <w:pPr>
                                    <w:pStyle w:val="TableParagraph"/>
                                    <w:ind w:left="38"/>
                                    <w:rPr>
                                      <w:sz w:val="20"/>
                                    </w:rPr>
                                  </w:pPr>
                                  <w:r>
                                    <w:rPr>
                                      <w:sz w:val="20"/>
                                    </w:rPr>
                                    <w:t>10 mm</w:t>
                                  </w:r>
                                </w:p>
                              </w:tc>
                            </w:tr>
                            <w:tr w:rsidR="000C6536" w14:paraId="60589778" w14:textId="77777777">
                              <w:trPr>
                                <w:trHeight w:val="359"/>
                              </w:trPr>
                              <w:tc>
                                <w:tcPr>
                                  <w:tcW w:w="3019" w:type="dxa"/>
                                </w:tcPr>
                                <w:p w14:paraId="72FFA236" w14:textId="77777777" w:rsidR="000C6536" w:rsidRDefault="000C6536">
                                  <w:pPr>
                                    <w:pStyle w:val="TableParagraph"/>
                                    <w:rPr>
                                      <w:sz w:val="20"/>
                                    </w:rPr>
                                  </w:pPr>
                                  <w:r>
                                    <w:rPr>
                                      <w:sz w:val="20"/>
                                    </w:rPr>
                                    <w:t>Footpaths</w:t>
                                  </w:r>
                                </w:p>
                              </w:tc>
                              <w:tc>
                                <w:tcPr>
                                  <w:tcW w:w="3024" w:type="dxa"/>
                                </w:tcPr>
                                <w:p w14:paraId="53FEDDF6" w14:textId="77777777" w:rsidR="000C6536" w:rsidRDefault="000C6536">
                                  <w:pPr>
                                    <w:pStyle w:val="TableParagraph"/>
                                    <w:rPr>
                                      <w:sz w:val="20"/>
                                    </w:rPr>
                                  </w:pPr>
                                  <w:r>
                                    <w:rPr>
                                      <w:sz w:val="20"/>
                                    </w:rPr>
                                    <w:t>± 10 mm</w:t>
                                  </w:r>
                                </w:p>
                              </w:tc>
                              <w:tc>
                                <w:tcPr>
                                  <w:tcW w:w="3019" w:type="dxa"/>
                                </w:tcPr>
                                <w:p w14:paraId="73961961" w14:textId="77777777" w:rsidR="000C6536" w:rsidRDefault="000C6536">
                                  <w:pPr>
                                    <w:pStyle w:val="TableParagraph"/>
                                    <w:ind w:left="38"/>
                                    <w:rPr>
                                      <w:sz w:val="20"/>
                                    </w:rPr>
                                  </w:pPr>
                                  <w:r>
                                    <w:rPr>
                                      <w:sz w:val="20"/>
                                    </w:rPr>
                                    <w:t>5 mm</w:t>
                                  </w:r>
                                </w:p>
                              </w:tc>
                            </w:tr>
                          </w:tbl>
                          <w:p w14:paraId="41B7D2E6" w14:textId="77777777" w:rsidR="000C6536" w:rsidRDefault="000C6536" w:rsidP="000C653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20FF7" id="_x0000_t202" coordsize="21600,21600" o:spt="202" path="m,l,21600r21600,l21600,xe">
                <v:stroke joinstyle="miter"/>
                <v:path gradientshapeok="t" o:connecttype="rect"/>
              </v:shapetype>
              <v:shape id="Text Box 298" o:spid="_x0000_s1041" type="#_x0000_t202" style="position:absolute;left:0;text-align:left;margin-left:70.8pt;margin-top:47.1pt;width:453.85pt;height:73.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Ratg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24"/>
                        <w:gridCol w:w="3019"/>
                      </w:tblGrid>
                      <w:tr w:rsidR="000C6536" w14:paraId="67A567CA" w14:textId="77777777">
                        <w:trPr>
                          <w:trHeight w:val="354"/>
                        </w:trPr>
                        <w:tc>
                          <w:tcPr>
                            <w:tcW w:w="3019" w:type="dxa"/>
                            <w:vMerge w:val="restart"/>
                          </w:tcPr>
                          <w:p w14:paraId="57030ACA" w14:textId="77777777" w:rsidR="000C6536" w:rsidRDefault="000C6536">
                            <w:pPr>
                              <w:pStyle w:val="TableParagraph"/>
                              <w:spacing w:before="23"/>
                              <w:rPr>
                                <w:b/>
                                <w:sz w:val="20"/>
                              </w:rPr>
                            </w:pPr>
                            <w:r>
                              <w:rPr>
                                <w:b/>
                                <w:sz w:val="20"/>
                              </w:rPr>
                              <w:t>Item</w:t>
                            </w:r>
                          </w:p>
                        </w:tc>
                        <w:tc>
                          <w:tcPr>
                            <w:tcW w:w="6043" w:type="dxa"/>
                            <w:gridSpan w:val="2"/>
                          </w:tcPr>
                          <w:p w14:paraId="2AC1CB6A" w14:textId="77777777" w:rsidR="000C6536" w:rsidRDefault="000C6536">
                            <w:pPr>
                              <w:pStyle w:val="TableParagraph"/>
                              <w:spacing w:before="23"/>
                              <w:rPr>
                                <w:b/>
                                <w:sz w:val="20"/>
                              </w:rPr>
                            </w:pPr>
                            <w:r>
                              <w:rPr>
                                <w:b/>
                                <w:sz w:val="20"/>
                              </w:rPr>
                              <w:t>Level tolerance</w:t>
                            </w:r>
                          </w:p>
                        </w:tc>
                      </w:tr>
                      <w:tr w:rsidR="000C6536" w14:paraId="00B33E0E" w14:textId="77777777">
                        <w:trPr>
                          <w:trHeight w:val="354"/>
                        </w:trPr>
                        <w:tc>
                          <w:tcPr>
                            <w:tcW w:w="3019" w:type="dxa"/>
                            <w:vMerge/>
                            <w:tcBorders>
                              <w:top w:val="nil"/>
                            </w:tcBorders>
                          </w:tcPr>
                          <w:p w14:paraId="4F8B98C2" w14:textId="77777777" w:rsidR="000C6536" w:rsidRDefault="000C6536">
                            <w:pPr>
                              <w:rPr>
                                <w:sz w:val="2"/>
                                <w:szCs w:val="2"/>
                              </w:rPr>
                            </w:pPr>
                          </w:p>
                        </w:tc>
                        <w:tc>
                          <w:tcPr>
                            <w:tcW w:w="3024" w:type="dxa"/>
                          </w:tcPr>
                          <w:p w14:paraId="3970254A" w14:textId="77777777" w:rsidR="000C6536" w:rsidRDefault="000C6536">
                            <w:pPr>
                              <w:pStyle w:val="TableParagraph"/>
                              <w:rPr>
                                <w:b/>
                                <w:sz w:val="20"/>
                              </w:rPr>
                            </w:pPr>
                            <w:r>
                              <w:rPr>
                                <w:b/>
                                <w:sz w:val="20"/>
                              </w:rPr>
                              <w:t>Absolute</w:t>
                            </w:r>
                          </w:p>
                        </w:tc>
                        <w:tc>
                          <w:tcPr>
                            <w:tcW w:w="3019" w:type="dxa"/>
                          </w:tcPr>
                          <w:p w14:paraId="1E53676B" w14:textId="77777777" w:rsidR="000C6536" w:rsidRDefault="000C6536">
                            <w:pPr>
                              <w:pStyle w:val="TableParagraph"/>
                              <w:ind w:left="38"/>
                              <w:rPr>
                                <w:b/>
                                <w:sz w:val="20"/>
                              </w:rPr>
                            </w:pPr>
                            <w:r>
                              <w:rPr>
                                <w:b/>
                                <w:sz w:val="20"/>
                              </w:rPr>
                              <w:t>Relative</w:t>
                            </w:r>
                          </w:p>
                        </w:tc>
                      </w:tr>
                      <w:tr w:rsidR="000C6536" w14:paraId="1125D240" w14:textId="77777777">
                        <w:trPr>
                          <w:trHeight w:val="354"/>
                        </w:trPr>
                        <w:tc>
                          <w:tcPr>
                            <w:tcW w:w="3019" w:type="dxa"/>
                          </w:tcPr>
                          <w:p w14:paraId="77604BD1" w14:textId="77777777" w:rsidR="000C6536" w:rsidRDefault="000C6536">
                            <w:pPr>
                              <w:pStyle w:val="TableParagraph"/>
                              <w:rPr>
                                <w:sz w:val="20"/>
                              </w:rPr>
                            </w:pPr>
                            <w:r>
                              <w:rPr>
                                <w:sz w:val="20"/>
                              </w:rPr>
                              <w:t>Vehicular pavements</w:t>
                            </w:r>
                          </w:p>
                        </w:tc>
                        <w:tc>
                          <w:tcPr>
                            <w:tcW w:w="3024" w:type="dxa"/>
                          </w:tcPr>
                          <w:p w14:paraId="44497BA0" w14:textId="77777777" w:rsidR="000C6536" w:rsidRDefault="000C6536">
                            <w:pPr>
                              <w:pStyle w:val="TableParagraph"/>
                              <w:rPr>
                                <w:sz w:val="20"/>
                              </w:rPr>
                            </w:pPr>
                            <w:r>
                              <w:rPr>
                                <w:sz w:val="20"/>
                              </w:rPr>
                              <w:t>± 10 mm</w:t>
                            </w:r>
                          </w:p>
                        </w:tc>
                        <w:tc>
                          <w:tcPr>
                            <w:tcW w:w="3019" w:type="dxa"/>
                          </w:tcPr>
                          <w:p w14:paraId="52188151" w14:textId="77777777" w:rsidR="000C6536" w:rsidRDefault="000C6536">
                            <w:pPr>
                              <w:pStyle w:val="TableParagraph"/>
                              <w:ind w:left="38"/>
                              <w:rPr>
                                <w:sz w:val="20"/>
                              </w:rPr>
                            </w:pPr>
                            <w:r>
                              <w:rPr>
                                <w:sz w:val="20"/>
                              </w:rPr>
                              <w:t>10 mm</w:t>
                            </w:r>
                          </w:p>
                        </w:tc>
                      </w:tr>
                      <w:tr w:rsidR="000C6536" w14:paraId="60589778" w14:textId="77777777">
                        <w:trPr>
                          <w:trHeight w:val="359"/>
                        </w:trPr>
                        <w:tc>
                          <w:tcPr>
                            <w:tcW w:w="3019" w:type="dxa"/>
                          </w:tcPr>
                          <w:p w14:paraId="72FFA236" w14:textId="77777777" w:rsidR="000C6536" w:rsidRDefault="000C6536">
                            <w:pPr>
                              <w:pStyle w:val="TableParagraph"/>
                              <w:rPr>
                                <w:sz w:val="20"/>
                              </w:rPr>
                            </w:pPr>
                            <w:r>
                              <w:rPr>
                                <w:sz w:val="20"/>
                              </w:rPr>
                              <w:t>Footpaths</w:t>
                            </w:r>
                          </w:p>
                        </w:tc>
                        <w:tc>
                          <w:tcPr>
                            <w:tcW w:w="3024" w:type="dxa"/>
                          </w:tcPr>
                          <w:p w14:paraId="53FEDDF6" w14:textId="77777777" w:rsidR="000C6536" w:rsidRDefault="000C6536">
                            <w:pPr>
                              <w:pStyle w:val="TableParagraph"/>
                              <w:rPr>
                                <w:sz w:val="20"/>
                              </w:rPr>
                            </w:pPr>
                            <w:r>
                              <w:rPr>
                                <w:sz w:val="20"/>
                              </w:rPr>
                              <w:t>± 10 mm</w:t>
                            </w:r>
                          </w:p>
                        </w:tc>
                        <w:tc>
                          <w:tcPr>
                            <w:tcW w:w="3019" w:type="dxa"/>
                          </w:tcPr>
                          <w:p w14:paraId="73961961" w14:textId="77777777" w:rsidR="000C6536" w:rsidRDefault="000C6536">
                            <w:pPr>
                              <w:pStyle w:val="TableParagraph"/>
                              <w:ind w:left="38"/>
                              <w:rPr>
                                <w:sz w:val="20"/>
                              </w:rPr>
                            </w:pPr>
                            <w:r>
                              <w:rPr>
                                <w:sz w:val="20"/>
                              </w:rPr>
                              <w:t>5 mm</w:t>
                            </w:r>
                          </w:p>
                        </w:tc>
                      </w:tr>
                    </w:tbl>
                    <w:p w14:paraId="41B7D2E6" w14:textId="77777777" w:rsidR="000C6536" w:rsidRDefault="000C6536" w:rsidP="000C6536">
                      <w:pPr>
                        <w:pStyle w:val="BodyText"/>
                        <w:ind w:left="0"/>
                      </w:pPr>
                    </w:p>
                  </w:txbxContent>
                </v:textbox>
                <w10:wrap anchorx="page"/>
              </v:shape>
            </w:pict>
          </mc:Fallback>
        </mc:AlternateContent>
      </w:r>
      <w:r w:rsidRPr="000C6536">
        <w:rPr>
          <w:rFonts w:asciiTheme="majorHAnsi" w:hAnsiTheme="majorHAnsi" w:cstheme="majorHAnsi"/>
          <w:sz w:val="20"/>
        </w:rPr>
        <w:t xml:space="preserve">Conform to the </w:t>
      </w:r>
      <w:r w:rsidRPr="000C6536">
        <w:rPr>
          <w:rFonts w:asciiTheme="majorHAnsi" w:hAnsiTheme="majorHAnsi" w:cstheme="majorHAnsi"/>
          <w:b/>
          <w:sz w:val="20"/>
        </w:rPr>
        <w:t>Surface Level Tolerances Table</w:t>
      </w:r>
      <w:r w:rsidRPr="000C6536">
        <w:rPr>
          <w:rFonts w:asciiTheme="majorHAnsi" w:hAnsiTheme="majorHAnsi" w:cstheme="majorHAnsi"/>
          <w:sz w:val="20"/>
        </w:rPr>
        <w:t xml:space="preserve">: </w:t>
      </w:r>
      <w:r w:rsidRPr="000C6536">
        <w:rPr>
          <w:rFonts w:asciiTheme="majorHAnsi" w:hAnsiTheme="majorHAnsi" w:cstheme="majorHAnsi"/>
          <w:sz w:val="20"/>
          <w:u w:val="single"/>
        </w:rPr>
        <w:t>Surface Level Tolerances</w:t>
      </w:r>
      <w:r w:rsidRPr="000C6536">
        <w:rPr>
          <w:rFonts w:asciiTheme="majorHAnsi" w:hAnsiTheme="majorHAnsi" w:cstheme="majorHAnsi"/>
          <w:spacing w:val="-4"/>
          <w:sz w:val="20"/>
          <w:u w:val="single"/>
        </w:rPr>
        <w:t xml:space="preserve"> </w:t>
      </w:r>
      <w:r w:rsidRPr="000C6536">
        <w:rPr>
          <w:rFonts w:asciiTheme="majorHAnsi" w:hAnsiTheme="majorHAnsi" w:cstheme="majorHAnsi"/>
          <w:sz w:val="20"/>
          <w:u w:val="single"/>
        </w:rPr>
        <w:t>Table</w:t>
      </w:r>
    </w:p>
    <w:p w14:paraId="7E2F1028" w14:textId="77777777" w:rsidR="000C6536" w:rsidRPr="000C6536" w:rsidRDefault="000C6536" w:rsidP="000C6536">
      <w:pPr>
        <w:pStyle w:val="BodyText"/>
        <w:ind w:left="0"/>
        <w:rPr>
          <w:rFonts w:asciiTheme="majorHAnsi" w:hAnsiTheme="majorHAnsi" w:cstheme="majorHAnsi"/>
          <w:sz w:val="22"/>
        </w:rPr>
      </w:pPr>
    </w:p>
    <w:p w14:paraId="6E8BCD62" w14:textId="77777777" w:rsidR="000C6536" w:rsidRPr="000C6536" w:rsidRDefault="000C6536" w:rsidP="000C6536">
      <w:pPr>
        <w:pStyle w:val="BodyText"/>
        <w:ind w:left="0"/>
        <w:rPr>
          <w:rFonts w:asciiTheme="majorHAnsi" w:hAnsiTheme="majorHAnsi" w:cstheme="majorHAnsi"/>
          <w:sz w:val="22"/>
        </w:rPr>
      </w:pPr>
    </w:p>
    <w:p w14:paraId="04531660" w14:textId="77777777" w:rsidR="000C6536" w:rsidRPr="000C6536" w:rsidRDefault="000C6536" w:rsidP="000C6536">
      <w:pPr>
        <w:pStyle w:val="BodyText"/>
        <w:ind w:left="0"/>
        <w:rPr>
          <w:rFonts w:asciiTheme="majorHAnsi" w:hAnsiTheme="majorHAnsi" w:cstheme="majorHAnsi"/>
          <w:sz w:val="22"/>
        </w:rPr>
      </w:pPr>
    </w:p>
    <w:p w14:paraId="028E1867" w14:textId="77777777" w:rsidR="000C6536" w:rsidRPr="000C6536" w:rsidRDefault="000C6536" w:rsidP="000C6536">
      <w:pPr>
        <w:pStyle w:val="BodyText"/>
        <w:ind w:left="0"/>
        <w:rPr>
          <w:rFonts w:asciiTheme="majorHAnsi" w:hAnsiTheme="majorHAnsi" w:cstheme="majorHAnsi"/>
          <w:sz w:val="22"/>
        </w:rPr>
      </w:pPr>
    </w:p>
    <w:p w14:paraId="204ACB63" w14:textId="77777777" w:rsidR="000C6536" w:rsidRPr="000C6536" w:rsidRDefault="000C6536" w:rsidP="000C6536">
      <w:pPr>
        <w:pStyle w:val="BodyText"/>
        <w:ind w:left="0"/>
        <w:rPr>
          <w:rFonts w:asciiTheme="majorHAnsi" w:hAnsiTheme="majorHAnsi" w:cstheme="majorHAnsi"/>
          <w:sz w:val="22"/>
        </w:rPr>
      </w:pPr>
    </w:p>
    <w:p w14:paraId="70694FA2" w14:textId="77777777" w:rsidR="000C6536" w:rsidRPr="000C6536" w:rsidRDefault="000C6536" w:rsidP="000C6536">
      <w:pPr>
        <w:pStyle w:val="BodyText"/>
        <w:ind w:left="0"/>
        <w:rPr>
          <w:rFonts w:asciiTheme="majorHAnsi" w:hAnsiTheme="majorHAnsi" w:cstheme="majorHAnsi"/>
          <w:sz w:val="22"/>
        </w:rPr>
      </w:pPr>
    </w:p>
    <w:p w14:paraId="1320F350" w14:textId="77777777" w:rsidR="000C6536" w:rsidRPr="000C6536" w:rsidRDefault="000C6536" w:rsidP="000C6536">
      <w:pPr>
        <w:pStyle w:val="BodyText"/>
        <w:spacing w:before="5"/>
        <w:ind w:left="0"/>
        <w:rPr>
          <w:rFonts w:asciiTheme="majorHAnsi" w:hAnsiTheme="majorHAnsi" w:cstheme="majorHAnsi"/>
          <w:sz w:val="26"/>
        </w:rPr>
      </w:pPr>
    </w:p>
    <w:p w14:paraId="72230878" w14:textId="77777777" w:rsidR="000C6536" w:rsidRPr="000C6536" w:rsidRDefault="000C6536" w:rsidP="000C6536">
      <w:pPr>
        <w:pStyle w:val="Heading2"/>
        <w:numPr>
          <w:ilvl w:val="2"/>
          <w:numId w:val="84"/>
        </w:numPr>
        <w:tabs>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4508DD9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90275FB" wp14:editId="5E74F7CC">
                <wp:extent cx="5797550" cy="3175"/>
                <wp:effectExtent l="12065" t="5080" r="10160" b="10795"/>
                <wp:docPr id="36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64" name="Line 29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11E5EE" id="Group 29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HZgw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DyHkdmDAgAA&#10;lwUAAA4AAAAAAAAAAAAAAAAALgIAAGRycy9lMm9Eb2MueG1sUEsBAi0AFAAGAAgAAAAhAFPznYHZ&#10;AAAAAgEAAA8AAAAAAAAAAAAAAAAA3QQAAGRycy9kb3ducmV2LnhtbFBLBQYAAAAABAAEAPMAAADj&#10;BQAAAAA=&#10;">
                <v:line id="Line 29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" strokeweight=".24pt"/>
                <w10:anchorlock/>
              </v:group>
            </w:pict>
          </mc:Fallback>
        </mc:AlternateContent>
      </w:r>
    </w:p>
    <w:p w14:paraId="00294585" w14:textId="77777777" w:rsidR="000C6536" w:rsidRPr="000C6536" w:rsidRDefault="000C6536" w:rsidP="000C6536">
      <w:pPr>
        <w:pStyle w:val="BodyText"/>
        <w:spacing w:before="3"/>
        <w:ind w:left="0"/>
        <w:rPr>
          <w:rFonts w:asciiTheme="majorHAnsi" w:hAnsiTheme="majorHAnsi" w:cstheme="majorHAnsi"/>
          <w:b/>
          <w:sz w:val="11"/>
        </w:rPr>
      </w:pPr>
    </w:p>
    <w:p w14:paraId="4A5CAF1F" w14:textId="77777777" w:rsidR="000C6536" w:rsidRPr="000C6536" w:rsidRDefault="000C6536" w:rsidP="000C6536">
      <w:pPr>
        <w:pStyle w:val="ListParagraph"/>
        <w:numPr>
          <w:ilvl w:val="3"/>
          <w:numId w:val="84"/>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Materials</w:t>
      </w:r>
    </w:p>
    <w:p w14:paraId="60B70DC1" w14:textId="77777777" w:rsidR="000C6536" w:rsidRPr="000C6536" w:rsidRDefault="000C6536" w:rsidP="000C6536">
      <w:pPr>
        <w:pStyle w:val="BodyText"/>
        <w:spacing w:before="10"/>
        <w:ind w:left="0"/>
        <w:rPr>
          <w:rFonts w:asciiTheme="majorHAnsi" w:hAnsiTheme="majorHAnsi" w:cstheme="majorHAnsi"/>
          <w:b/>
        </w:rPr>
      </w:pPr>
    </w:p>
    <w:p w14:paraId="6997970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Bedding Sand</w:t>
      </w:r>
    </w:p>
    <w:p w14:paraId="7788DECC" w14:textId="77777777" w:rsidR="000C6536" w:rsidRPr="000C6536" w:rsidRDefault="000C6536" w:rsidP="000C6536">
      <w:pPr>
        <w:pStyle w:val="BodyText"/>
        <w:spacing w:before="120" w:line="360" w:lineRule="auto"/>
        <w:ind w:right="3726"/>
        <w:rPr>
          <w:rFonts w:asciiTheme="majorHAnsi" w:hAnsiTheme="majorHAnsi" w:cstheme="majorHAnsi"/>
        </w:rPr>
      </w:pPr>
      <w:r w:rsidRPr="000C6536">
        <w:rPr>
          <w:rFonts w:asciiTheme="majorHAnsi" w:hAnsiTheme="majorHAnsi" w:cstheme="majorHAnsi"/>
        </w:rPr>
        <w:t>Grading: All sand must pass through a sieve with 2.0mm apertures. Moisture content: Uniform in moisture content with spread.</w:t>
      </w:r>
    </w:p>
    <w:p w14:paraId="58D8255B" w14:textId="77777777" w:rsidR="000C6536" w:rsidRPr="000C6536" w:rsidRDefault="000C6536" w:rsidP="000C6536">
      <w:pPr>
        <w:pStyle w:val="BodyText"/>
        <w:spacing w:before="6"/>
        <w:ind w:right="1814"/>
        <w:rPr>
          <w:rFonts w:asciiTheme="majorHAnsi" w:hAnsiTheme="majorHAnsi" w:cstheme="majorHAnsi"/>
        </w:rPr>
      </w:pPr>
      <w:r w:rsidRPr="000C6536">
        <w:rPr>
          <w:rFonts w:asciiTheme="majorHAnsi" w:hAnsiTheme="majorHAnsi" w:cstheme="majorHAnsi"/>
        </w:rPr>
        <w:t>Deleterious material: Free of deleterious material, such as soluble salts which may cause efflorescence.</w:t>
      </w:r>
    </w:p>
    <w:p w14:paraId="771DE79A" w14:textId="77777777" w:rsidR="000C6536" w:rsidRPr="000C6536" w:rsidRDefault="000C6536" w:rsidP="000C6536">
      <w:pPr>
        <w:pStyle w:val="BodyText"/>
        <w:spacing w:before="11"/>
        <w:ind w:left="0"/>
        <w:rPr>
          <w:rFonts w:asciiTheme="majorHAnsi" w:hAnsiTheme="majorHAnsi" w:cstheme="majorHAnsi"/>
        </w:rPr>
      </w:pPr>
    </w:p>
    <w:p w14:paraId="514AED1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 Filling Sand</w:t>
      </w:r>
    </w:p>
    <w:p w14:paraId="427665CB" w14:textId="77777777" w:rsidR="000C6536" w:rsidRPr="000C6536" w:rsidRDefault="000C6536" w:rsidP="000C6536">
      <w:pPr>
        <w:pStyle w:val="BodyText"/>
        <w:spacing w:before="120" w:line="364" w:lineRule="auto"/>
        <w:ind w:right="3726"/>
        <w:rPr>
          <w:rFonts w:asciiTheme="majorHAnsi" w:hAnsiTheme="majorHAnsi" w:cstheme="majorHAnsi"/>
        </w:rPr>
      </w:pPr>
      <w:r w:rsidRPr="000C6536">
        <w:rPr>
          <w:rFonts w:asciiTheme="majorHAnsi" w:hAnsiTheme="majorHAnsi" w:cstheme="majorHAnsi"/>
        </w:rPr>
        <w:t>Grading: All sand must pass through a sieve with 1.0mm apertures. Moisture content: The sand shall be dry when spread.</w:t>
      </w:r>
    </w:p>
    <w:p w14:paraId="532BFFCD" w14:textId="77777777" w:rsidR="000C6536" w:rsidRPr="000C6536" w:rsidRDefault="000C6536" w:rsidP="000C6536">
      <w:pPr>
        <w:pStyle w:val="BodyText"/>
        <w:spacing w:before="2"/>
        <w:ind w:right="1814"/>
        <w:rPr>
          <w:rFonts w:asciiTheme="majorHAnsi" w:hAnsiTheme="majorHAnsi" w:cstheme="majorHAnsi"/>
        </w:rPr>
      </w:pPr>
      <w:r w:rsidRPr="000C6536">
        <w:rPr>
          <w:rFonts w:asciiTheme="majorHAnsi" w:hAnsiTheme="majorHAnsi" w:cstheme="majorHAnsi"/>
        </w:rPr>
        <w:t>Deleterious material: Free of deleterious material, such as soluble salts which may cause efflorescence.</w:t>
      </w:r>
    </w:p>
    <w:p w14:paraId="5A013A41" w14:textId="77777777" w:rsidR="000C6536" w:rsidRPr="000C6536" w:rsidRDefault="000C6536" w:rsidP="000C6536">
      <w:pPr>
        <w:pStyle w:val="BodyText"/>
        <w:spacing w:before="11"/>
        <w:ind w:left="0"/>
        <w:rPr>
          <w:rFonts w:asciiTheme="majorHAnsi" w:hAnsiTheme="majorHAnsi" w:cstheme="majorHAnsi"/>
        </w:rPr>
      </w:pPr>
    </w:p>
    <w:p w14:paraId="7C24C732"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Components</w:t>
      </w:r>
    </w:p>
    <w:p w14:paraId="29FAC579" w14:textId="77777777" w:rsidR="000C6536" w:rsidRPr="000C6536" w:rsidRDefault="000C6536" w:rsidP="000C6536">
      <w:pPr>
        <w:pStyle w:val="BodyText"/>
        <w:spacing w:before="10"/>
        <w:ind w:left="0"/>
        <w:rPr>
          <w:rFonts w:asciiTheme="majorHAnsi" w:hAnsiTheme="majorHAnsi" w:cstheme="majorHAnsi"/>
          <w:b/>
        </w:rPr>
      </w:pPr>
    </w:p>
    <w:p w14:paraId="147673A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Concrete and Clay Segmental Paving Units</w:t>
      </w:r>
    </w:p>
    <w:p w14:paraId="1F3E6B3D" w14:textId="77777777" w:rsidR="000C6536" w:rsidRPr="000C6536" w:rsidRDefault="000C6536" w:rsidP="000C6536">
      <w:pPr>
        <w:pStyle w:val="BodyText"/>
        <w:spacing w:before="116"/>
        <w:ind w:right="625"/>
        <w:rPr>
          <w:rFonts w:asciiTheme="majorHAnsi" w:hAnsiTheme="majorHAnsi" w:cstheme="majorHAnsi"/>
        </w:rPr>
      </w:pPr>
      <w:r w:rsidRPr="000C6536">
        <w:rPr>
          <w:rFonts w:asciiTheme="majorHAnsi" w:hAnsiTheme="majorHAnsi" w:cstheme="majorHAnsi"/>
        </w:rPr>
        <w:t>Provide labelled samples of all pavers for approval of the Engineer prior to use. Ensure that the horizontal dimensions of each paver have a maximum variation of 3mm in 300mm. Any pavers outside this tolerance will be rejected and removed from the site. Ensure that all pavers are free from fault lines, cracked edges, surface flakes, mould marks or other defects before use.</w:t>
      </w:r>
    </w:p>
    <w:p w14:paraId="38A4B9C9" w14:textId="77777777" w:rsidR="000C6536" w:rsidRPr="000C6536" w:rsidRDefault="000C6536" w:rsidP="000C6536">
      <w:pPr>
        <w:pStyle w:val="BodyText"/>
        <w:ind w:left="0"/>
        <w:rPr>
          <w:rFonts w:asciiTheme="majorHAnsi" w:hAnsiTheme="majorHAnsi" w:cstheme="majorHAnsi"/>
          <w:sz w:val="21"/>
        </w:rPr>
      </w:pPr>
    </w:p>
    <w:p w14:paraId="2278177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Stone Paving Units</w:t>
      </w:r>
    </w:p>
    <w:p w14:paraId="7428A942" w14:textId="77777777" w:rsidR="000C6536" w:rsidRPr="000C6536" w:rsidRDefault="000C6536" w:rsidP="000C6536">
      <w:pPr>
        <w:pStyle w:val="BodyText"/>
        <w:spacing w:before="121"/>
        <w:ind w:right="813"/>
        <w:rPr>
          <w:rFonts w:asciiTheme="majorHAnsi" w:hAnsiTheme="majorHAnsi" w:cstheme="majorHAnsi"/>
        </w:rPr>
      </w:pPr>
      <w:r w:rsidRPr="000C6536">
        <w:rPr>
          <w:rFonts w:asciiTheme="majorHAnsi" w:hAnsiTheme="majorHAnsi" w:cstheme="majorHAnsi"/>
        </w:rPr>
        <w:t xml:space="preserve">Provide labelled samples of all pavers for approval of the Engineer prior to use. Ensure that all stone pavers </w:t>
      </w:r>
      <w:r w:rsidRPr="000C6536">
        <w:rPr>
          <w:rFonts w:asciiTheme="majorHAnsi" w:hAnsiTheme="majorHAnsi" w:cstheme="majorHAnsi"/>
        </w:rPr>
        <w:lastRenderedPageBreak/>
        <w:t>are free from fault lines, cracked edges, surface flakes or other defects before use.</w:t>
      </w:r>
    </w:p>
    <w:p w14:paraId="56F24D4D"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88C546C" w14:textId="77777777" w:rsidR="000C6536" w:rsidRPr="000C6536" w:rsidRDefault="000C6536" w:rsidP="000C6536">
      <w:pPr>
        <w:pStyle w:val="BodyText"/>
        <w:ind w:left="0"/>
        <w:rPr>
          <w:rFonts w:asciiTheme="majorHAnsi" w:hAnsiTheme="majorHAnsi" w:cstheme="majorHAnsi"/>
        </w:rPr>
      </w:pPr>
    </w:p>
    <w:p w14:paraId="2A8F77B8" w14:textId="77777777" w:rsidR="000C6536" w:rsidRPr="000C6536" w:rsidRDefault="000C6536" w:rsidP="000C6536">
      <w:pPr>
        <w:pStyle w:val="BodyText"/>
        <w:spacing w:before="8"/>
        <w:ind w:left="0"/>
        <w:rPr>
          <w:rFonts w:asciiTheme="majorHAnsi" w:hAnsiTheme="majorHAnsi" w:cstheme="majorHAnsi"/>
          <w:sz w:val="21"/>
        </w:rPr>
      </w:pPr>
    </w:p>
    <w:p w14:paraId="5CF0A86E" w14:textId="77777777" w:rsidR="000C6536" w:rsidRPr="000C6536" w:rsidRDefault="000C6536" w:rsidP="000C6536">
      <w:pPr>
        <w:pStyle w:val="Heading2"/>
        <w:numPr>
          <w:ilvl w:val="2"/>
          <w:numId w:val="84"/>
        </w:numPr>
        <w:tabs>
          <w:tab w:val="left" w:pos="936"/>
        </w:tabs>
        <w:spacing w:before="95" w:after="19"/>
        <w:ind w:hanging="721"/>
        <w:rPr>
          <w:rFonts w:asciiTheme="majorHAnsi" w:hAnsiTheme="majorHAnsi" w:cstheme="majorHAnsi"/>
        </w:rPr>
      </w:pPr>
      <w:r w:rsidRPr="000C6536">
        <w:rPr>
          <w:rFonts w:asciiTheme="majorHAnsi" w:hAnsiTheme="majorHAnsi" w:cstheme="majorHAnsi"/>
        </w:rPr>
        <w:t>EXECUTION</w:t>
      </w:r>
    </w:p>
    <w:p w14:paraId="177A74F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853303D" wp14:editId="3A6E79EA">
                <wp:extent cx="5797550" cy="3175"/>
                <wp:effectExtent l="12065" t="5715" r="10160" b="10160"/>
                <wp:docPr id="36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62" name="Line 29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F8D99" id="Group 29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P0YyK+DAgAA&#10;lwUAAA4AAAAAAAAAAAAAAAAALgIAAGRycy9lMm9Eb2MueG1sUEsBAi0AFAAGAAgAAAAhAFPznYHZ&#10;AAAAAgEAAA8AAAAAAAAAAAAAAAAA3QQAAGRycy9kb3ducmV2LnhtbFBLBQYAAAAABAAEAPMAAADj&#10;BQAAAAA=&#10;">
                <v:line id="Line 29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" strokeweight=".24pt"/>
                <w10:anchorlock/>
              </v:group>
            </w:pict>
          </mc:Fallback>
        </mc:AlternateContent>
      </w:r>
    </w:p>
    <w:p w14:paraId="4FE58B2F" w14:textId="77777777" w:rsidR="000C6536" w:rsidRPr="000C6536" w:rsidRDefault="000C6536" w:rsidP="000C6536">
      <w:pPr>
        <w:spacing w:before="105"/>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Paving schedule </w:t>
      </w:r>
      <w:r w:rsidRPr="000C6536">
        <w:rPr>
          <w:rFonts w:asciiTheme="majorHAnsi" w:hAnsiTheme="majorHAnsi" w:cstheme="majorHAnsi"/>
          <w:sz w:val="20"/>
        </w:rPr>
        <w:t>for details of pavers and bedding.</w:t>
      </w:r>
    </w:p>
    <w:p w14:paraId="34195C0C" w14:textId="77777777" w:rsidR="000C6536" w:rsidRPr="000C6536" w:rsidRDefault="000C6536" w:rsidP="000C6536">
      <w:pPr>
        <w:pStyle w:val="BodyText"/>
        <w:spacing w:before="10"/>
        <w:ind w:left="0"/>
        <w:rPr>
          <w:rFonts w:asciiTheme="majorHAnsi" w:hAnsiTheme="majorHAnsi" w:cstheme="majorHAnsi"/>
        </w:rPr>
      </w:pPr>
    </w:p>
    <w:p w14:paraId="4BED0742"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Subgrade</w:t>
      </w:r>
      <w:r w:rsidRPr="000C6536">
        <w:rPr>
          <w:rFonts w:asciiTheme="majorHAnsi" w:hAnsiTheme="majorHAnsi" w:cstheme="majorHAnsi"/>
          <w:spacing w:val="-6"/>
        </w:rPr>
        <w:t xml:space="preserve"> </w:t>
      </w:r>
      <w:r w:rsidRPr="000C6536">
        <w:rPr>
          <w:rFonts w:asciiTheme="majorHAnsi" w:hAnsiTheme="majorHAnsi" w:cstheme="majorHAnsi"/>
        </w:rPr>
        <w:t>Preparation</w:t>
      </w:r>
    </w:p>
    <w:p w14:paraId="5F3C5314" w14:textId="77777777" w:rsidR="000C6536" w:rsidRPr="000C6536" w:rsidRDefault="000C6536" w:rsidP="000C6536">
      <w:pPr>
        <w:pStyle w:val="BodyText"/>
        <w:spacing w:before="4"/>
        <w:ind w:left="0"/>
        <w:rPr>
          <w:rFonts w:asciiTheme="majorHAnsi" w:hAnsiTheme="majorHAnsi" w:cstheme="majorHAnsi"/>
          <w:b/>
          <w:sz w:val="21"/>
        </w:rPr>
      </w:pPr>
    </w:p>
    <w:p w14:paraId="284C19E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A89B0FF"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 xml:space="preserve">The subgrade shall be prepared in accordance with the </w:t>
      </w:r>
      <w:r w:rsidRPr="000C6536">
        <w:rPr>
          <w:rFonts w:asciiTheme="majorHAnsi" w:hAnsiTheme="majorHAnsi" w:cstheme="majorHAnsi"/>
          <w:i/>
        </w:rPr>
        <w:t xml:space="preserve">Earthwork </w:t>
      </w:r>
      <w:r w:rsidRPr="000C6536">
        <w:rPr>
          <w:rFonts w:asciiTheme="majorHAnsi" w:hAnsiTheme="majorHAnsi" w:cstheme="majorHAnsi"/>
        </w:rPr>
        <w:t>worksection.</w:t>
      </w:r>
    </w:p>
    <w:p w14:paraId="5F57DB76" w14:textId="77777777" w:rsidR="000C6536" w:rsidRPr="000C6536" w:rsidRDefault="000C6536" w:rsidP="000C6536">
      <w:pPr>
        <w:pStyle w:val="BodyText"/>
        <w:spacing w:before="10"/>
        <w:ind w:left="0"/>
        <w:rPr>
          <w:rFonts w:asciiTheme="majorHAnsi" w:hAnsiTheme="majorHAnsi" w:cstheme="majorHAnsi"/>
        </w:rPr>
      </w:pPr>
    </w:p>
    <w:p w14:paraId="488B19E1"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 xml:space="preserve">Subbase </w:t>
      </w:r>
      <w:r w:rsidRPr="000C6536">
        <w:rPr>
          <w:rFonts w:asciiTheme="majorHAnsi" w:hAnsiTheme="majorHAnsi" w:cstheme="majorHAnsi"/>
          <w:spacing w:val="-2"/>
        </w:rPr>
        <w:t>and</w:t>
      </w:r>
      <w:r w:rsidRPr="000C6536">
        <w:rPr>
          <w:rFonts w:asciiTheme="majorHAnsi" w:hAnsiTheme="majorHAnsi" w:cstheme="majorHAnsi"/>
          <w:spacing w:val="3"/>
        </w:rPr>
        <w:t xml:space="preserve"> </w:t>
      </w:r>
      <w:r w:rsidRPr="000C6536">
        <w:rPr>
          <w:rFonts w:asciiTheme="majorHAnsi" w:hAnsiTheme="majorHAnsi" w:cstheme="majorHAnsi"/>
        </w:rPr>
        <w:t>Base</w:t>
      </w:r>
    </w:p>
    <w:p w14:paraId="1B6CA8AE" w14:textId="77777777" w:rsidR="000C6536" w:rsidRPr="000C6536" w:rsidRDefault="000C6536" w:rsidP="000C6536">
      <w:pPr>
        <w:pStyle w:val="BodyText"/>
        <w:spacing w:before="3"/>
        <w:ind w:left="0"/>
        <w:rPr>
          <w:rFonts w:asciiTheme="majorHAnsi" w:hAnsiTheme="majorHAnsi" w:cstheme="majorHAnsi"/>
          <w:b/>
          <w:sz w:val="21"/>
        </w:rPr>
      </w:pPr>
    </w:p>
    <w:p w14:paraId="328FC9D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513E3004" w14:textId="77777777" w:rsidR="000C6536" w:rsidRPr="000C6536" w:rsidRDefault="000C6536" w:rsidP="000C6536">
      <w:pPr>
        <w:spacing w:before="115"/>
        <w:ind w:left="215"/>
        <w:rPr>
          <w:rFonts w:asciiTheme="majorHAnsi" w:hAnsiTheme="majorHAnsi" w:cstheme="majorHAnsi"/>
          <w:i/>
          <w:sz w:val="20"/>
        </w:rPr>
      </w:pPr>
      <w:r w:rsidRPr="000C6536">
        <w:rPr>
          <w:rFonts w:asciiTheme="majorHAnsi" w:hAnsiTheme="majorHAnsi" w:cstheme="majorHAnsi"/>
          <w:sz w:val="20"/>
        </w:rPr>
        <w:t xml:space="preserve">The subbase and base shall be prepared in accordance with the </w:t>
      </w:r>
      <w:r w:rsidRPr="000C6536">
        <w:rPr>
          <w:rFonts w:asciiTheme="majorHAnsi" w:hAnsiTheme="majorHAnsi" w:cstheme="majorHAnsi"/>
          <w:i/>
          <w:sz w:val="20"/>
        </w:rPr>
        <w:t>Pavement base and subbase</w:t>
      </w:r>
    </w:p>
    <w:p w14:paraId="59C4E22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worksection.</w:t>
      </w:r>
    </w:p>
    <w:p w14:paraId="712567DB" w14:textId="77777777" w:rsidR="000C6536" w:rsidRPr="000C6536" w:rsidRDefault="000C6536" w:rsidP="000C6536">
      <w:pPr>
        <w:pStyle w:val="BodyText"/>
        <w:spacing w:before="10"/>
        <w:ind w:left="0"/>
        <w:rPr>
          <w:rFonts w:asciiTheme="majorHAnsi" w:hAnsiTheme="majorHAnsi" w:cstheme="majorHAnsi"/>
        </w:rPr>
      </w:pPr>
    </w:p>
    <w:p w14:paraId="430E2D67"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Bedding</w:t>
      </w:r>
      <w:r w:rsidRPr="000C6536">
        <w:rPr>
          <w:rFonts w:asciiTheme="majorHAnsi" w:hAnsiTheme="majorHAnsi" w:cstheme="majorHAnsi"/>
          <w:spacing w:val="-3"/>
        </w:rPr>
        <w:t xml:space="preserve"> </w:t>
      </w:r>
      <w:r w:rsidRPr="000C6536">
        <w:rPr>
          <w:rFonts w:asciiTheme="majorHAnsi" w:hAnsiTheme="majorHAnsi" w:cstheme="majorHAnsi"/>
        </w:rPr>
        <w:t>Sand</w:t>
      </w:r>
    </w:p>
    <w:p w14:paraId="11F0912D" w14:textId="77777777" w:rsidR="000C6536" w:rsidRPr="000C6536" w:rsidRDefault="000C6536" w:rsidP="000C6536">
      <w:pPr>
        <w:pStyle w:val="BodyText"/>
        <w:spacing w:before="10"/>
        <w:ind w:left="0"/>
        <w:rPr>
          <w:rFonts w:asciiTheme="majorHAnsi" w:hAnsiTheme="majorHAnsi" w:cstheme="majorHAnsi"/>
          <w:b/>
        </w:rPr>
      </w:pPr>
    </w:p>
    <w:p w14:paraId="54FE2D2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36165DA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Preparation: Remove all loose material from the prepared base.</w:t>
      </w:r>
    </w:p>
    <w:p w14:paraId="131288A9"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Spreading: Screed uncompacted sand over prepared base in a uniform manner to achieve a 30 mm thick layer. Maintain sand at a uniform loose density.</w:t>
      </w:r>
    </w:p>
    <w:p w14:paraId="49118473" w14:textId="77777777" w:rsidR="000C6536" w:rsidRPr="000C6536" w:rsidRDefault="000C6536" w:rsidP="000C6536">
      <w:pPr>
        <w:pStyle w:val="BodyText"/>
        <w:spacing w:before="10"/>
        <w:ind w:left="0"/>
        <w:rPr>
          <w:rFonts w:asciiTheme="majorHAnsi" w:hAnsiTheme="majorHAnsi" w:cstheme="majorHAnsi"/>
        </w:rPr>
      </w:pPr>
    </w:p>
    <w:p w14:paraId="40130D70"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Laying</w:t>
      </w:r>
      <w:r w:rsidRPr="000C6536">
        <w:rPr>
          <w:rFonts w:asciiTheme="majorHAnsi" w:hAnsiTheme="majorHAnsi" w:cstheme="majorHAnsi"/>
          <w:spacing w:val="3"/>
        </w:rPr>
        <w:t xml:space="preserve"> </w:t>
      </w:r>
      <w:r w:rsidRPr="000C6536">
        <w:rPr>
          <w:rFonts w:asciiTheme="majorHAnsi" w:hAnsiTheme="majorHAnsi" w:cstheme="majorHAnsi"/>
          <w:spacing w:val="-2"/>
        </w:rPr>
        <w:t>Paving</w:t>
      </w:r>
    </w:p>
    <w:p w14:paraId="35F75D7A" w14:textId="77777777" w:rsidR="000C6536" w:rsidRPr="000C6536" w:rsidRDefault="000C6536" w:rsidP="000C6536">
      <w:pPr>
        <w:pStyle w:val="BodyText"/>
        <w:spacing w:before="4"/>
        <w:ind w:left="0"/>
        <w:rPr>
          <w:rFonts w:asciiTheme="majorHAnsi" w:hAnsiTheme="majorHAnsi" w:cstheme="majorHAnsi"/>
          <w:b/>
          <w:sz w:val="21"/>
        </w:rPr>
      </w:pPr>
    </w:p>
    <w:p w14:paraId="6DC9D85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37DD606" w14:textId="77777777" w:rsidR="000C6536" w:rsidRPr="000C6536" w:rsidRDefault="000C6536" w:rsidP="000C6536">
      <w:pPr>
        <w:pStyle w:val="BodyText"/>
        <w:spacing w:before="116"/>
        <w:ind w:right="745"/>
        <w:rPr>
          <w:rFonts w:asciiTheme="majorHAnsi" w:hAnsiTheme="majorHAnsi" w:cstheme="majorHAnsi"/>
        </w:rPr>
      </w:pPr>
      <w:r w:rsidRPr="000C6536">
        <w:rPr>
          <w:rFonts w:asciiTheme="majorHAnsi" w:hAnsiTheme="majorHAnsi" w:cstheme="majorHAnsi"/>
        </w:rPr>
        <w:t>Pattern: Paving units are to be laid on the screeded sand bedding to the nominated pattern shown on the drawings.</w:t>
      </w:r>
    </w:p>
    <w:p w14:paraId="3D88A296" w14:textId="77777777" w:rsidR="000C6536" w:rsidRPr="000C6536" w:rsidRDefault="000C6536" w:rsidP="000C6536">
      <w:pPr>
        <w:pStyle w:val="BodyText"/>
        <w:spacing w:before="121" w:line="364" w:lineRule="auto"/>
        <w:ind w:right="2691"/>
        <w:rPr>
          <w:rFonts w:asciiTheme="majorHAnsi" w:hAnsiTheme="majorHAnsi" w:cstheme="majorHAnsi"/>
        </w:rPr>
      </w:pPr>
      <w:r w:rsidRPr="000C6536">
        <w:rPr>
          <w:rFonts w:asciiTheme="majorHAnsi" w:hAnsiTheme="majorHAnsi" w:cstheme="majorHAnsi"/>
        </w:rPr>
        <w:t>Joints: Paving units are to be laid with a 2 – 3 mm gap between adjoining units. Cut courses: Do not use cut units with a plain dimension of less than 50 mm.</w:t>
      </w:r>
    </w:p>
    <w:p w14:paraId="3DD21874" w14:textId="77777777" w:rsidR="000C6536" w:rsidRPr="000C6536" w:rsidRDefault="000C6536" w:rsidP="000C6536">
      <w:pPr>
        <w:pStyle w:val="BodyText"/>
        <w:spacing w:before="1"/>
        <w:ind w:right="746"/>
        <w:rPr>
          <w:rFonts w:asciiTheme="majorHAnsi" w:hAnsiTheme="majorHAnsi" w:cstheme="majorHAnsi"/>
        </w:rPr>
      </w:pPr>
      <w:r w:rsidRPr="000C6536">
        <w:rPr>
          <w:rFonts w:asciiTheme="majorHAnsi" w:hAnsiTheme="majorHAnsi" w:cstheme="majorHAnsi"/>
        </w:rPr>
        <w:t>Control joints: Where paving units are to be placed over control joints in an underlying concrete base, a joint is to be provided in the pavers. The joint shall be 10 mm wide and filled with approved jointing material.</w:t>
      </w:r>
    </w:p>
    <w:p w14:paraId="4000EA50" w14:textId="77777777" w:rsidR="000C6536" w:rsidRPr="000C6536" w:rsidRDefault="000C6536" w:rsidP="000C6536">
      <w:pPr>
        <w:pStyle w:val="BodyText"/>
        <w:ind w:left="0"/>
        <w:rPr>
          <w:rFonts w:asciiTheme="majorHAnsi" w:hAnsiTheme="majorHAnsi" w:cstheme="majorHAnsi"/>
          <w:sz w:val="21"/>
        </w:rPr>
      </w:pPr>
    </w:p>
    <w:p w14:paraId="7E29E689"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Compaction of</w:t>
      </w:r>
      <w:r w:rsidRPr="000C6536">
        <w:rPr>
          <w:rFonts w:asciiTheme="majorHAnsi" w:hAnsiTheme="majorHAnsi" w:cstheme="majorHAnsi"/>
          <w:spacing w:val="-6"/>
        </w:rPr>
        <w:t xml:space="preserve"> </w:t>
      </w:r>
      <w:r w:rsidRPr="000C6536">
        <w:rPr>
          <w:rFonts w:asciiTheme="majorHAnsi" w:hAnsiTheme="majorHAnsi" w:cstheme="majorHAnsi"/>
        </w:rPr>
        <w:t>Bedding</w:t>
      </w:r>
    </w:p>
    <w:p w14:paraId="287E100E" w14:textId="77777777" w:rsidR="000C6536" w:rsidRPr="000C6536" w:rsidRDefault="000C6536" w:rsidP="000C6536">
      <w:pPr>
        <w:pStyle w:val="BodyText"/>
        <w:spacing w:before="10"/>
        <w:ind w:left="0"/>
        <w:rPr>
          <w:rFonts w:asciiTheme="majorHAnsi" w:hAnsiTheme="majorHAnsi" w:cstheme="majorHAnsi"/>
          <w:b/>
        </w:rPr>
      </w:pPr>
    </w:p>
    <w:p w14:paraId="073AAD5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118F503" w14:textId="77777777" w:rsidR="000C6536" w:rsidRPr="000C6536" w:rsidRDefault="000C6536" w:rsidP="000C6536">
      <w:pPr>
        <w:pStyle w:val="BodyText"/>
        <w:spacing w:before="115"/>
        <w:ind w:right="1224"/>
        <w:rPr>
          <w:rFonts w:asciiTheme="majorHAnsi" w:hAnsiTheme="majorHAnsi" w:cstheme="majorHAnsi"/>
        </w:rPr>
      </w:pPr>
      <w:r w:rsidRPr="000C6536">
        <w:rPr>
          <w:rFonts w:asciiTheme="majorHAnsi" w:hAnsiTheme="majorHAnsi" w:cstheme="majorHAnsi"/>
        </w:rPr>
        <w:t>After laying of the paving units the sand bedding shall be fully compacted using a vibrating plate compactor.</w:t>
      </w:r>
    </w:p>
    <w:p w14:paraId="657C7171" w14:textId="77777777" w:rsidR="000C6536" w:rsidRPr="000C6536" w:rsidRDefault="000C6536" w:rsidP="000C6536">
      <w:pPr>
        <w:pStyle w:val="BodyText"/>
        <w:spacing w:before="121"/>
        <w:ind w:right="847"/>
        <w:rPr>
          <w:rFonts w:asciiTheme="majorHAnsi" w:hAnsiTheme="majorHAnsi" w:cstheme="majorHAnsi"/>
        </w:rPr>
      </w:pPr>
      <w:r w:rsidRPr="000C6536">
        <w:rPr>
          <w:rFonts w:asciiTheme="majorHAnsi" w:hAnsiTheme="majorHAnsi" w:cstheme="majorHAnsi"/>
        </w:rPr>
        <w:t>Joint filling: All paving units are to be compacted to design levels prior to the commencement of joint filling.</w:t>
      </w:r>
    </w:p>
    <w:p w14:paraId="7218F7E8" w14:textId="77777777" w:rsidR="000C6536" w:rsidRPr="000C6536" w:rsidRDefault="000C6536" w:rsidP="000C6536">
      <w:pPr>
        <w:pStyle w:val="BodyText"/>
        <w:spacing w:before="11"/>
        <w:ind w:left="0"/>
        <w:rPr>
          <w:rFonts w:asciiTheme="majorHAnsi" w:hAnsiTheme="majorHAnsi" w:cstheme="majorHAnsi"/>
        </w:rPr>
      </w:pPr>
    </w:p>
    <w:p w14:paraId="42EB62C9" w14:textId="77777777" w:rsidR="000C6536" w:rsidRPr="000C6536" w:rsidRDefault="000C6536" w:rsidP="000C6536">
      <w:pPr>
        <w:pStyle w:val="Heading2"/>
        <w:numPr>
          <w:ilvl w:val="3"/>
          <w:numId w:val="84"/>
        </w:numPr>
        <w:tabs>
          <w:tab w:val="left" w:pos="1080"/>
        </w:tabs>
        <w:ind w:hanging="865"/>
        <w:rPr>
          <w:rFonts w:asciiTheme="majorHAnsi" w:hAnsiTheme="majorHAnsi" w:cstheme="majorHAnsi"/>
        </w:rPr>
      </w:pPr>
      <w:r w:rsidRPr="000C6536">
        <w:rPr>
          <w:rFonts w:asciiTheme="majorHAnsi" w:hAnsiTheme="majorHAnsi" w:cstheme="majorHAnsi"/>
        </w:rPr>
        <w:t>Joint</w:t>
      </w:r>
      <w:r w:rsidRPr="000C6536">
        <w:rPr>
          <w:rFonts w:asciiTheme="majorHAnsi" w:hAnsiTheme="majorHAnsi" w:cstheme="majorHAnsi"/>
          <w:spacing w:val="-3"/>
        </w:rPr>
        <w:t xml:space="preserve"> </w:t>
      </w:r>
      <w:r w:rsidRPr="000C6536">
        <w:rPr>
          <w:rFonts w:asciiTheme="majorHAnsi" w:hAnsiTheme="majorHAnsi" w:cstheme="majorHAnsi"/>
        </w:rPr>
        <w:t>Filling</w:t>
      </w:r>
    </w:p>
    <w:p w14:paraId="5B399B40" w14:textId="77777777" w:rsidR="000C6536" w:rsidRPr="000C6536" w:rsidRDefault="000C6536" w:rsidP="000C6536">
      <w:pPr>
        <w:pStyle w:val="BodyText"/>
        <w:spacing w:before="10"/>
        <w:ind w:left="0"/>
        <w:rPr>
          <w:rFonts w:asciiTheme="majorHAnsi" w:hAnsiTheme="majorHAnsi" w:cstheme="majorHAnsi"/>
          <w:b/>
        </w:rPr>
      </w:pPr>
    </w:p>
    <w:p w14:paraId="4C05C51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14679B5E" w14:textId="77777777" w:rsidR="000C6536" w:rsidRPr="000C6536" w:rsidRDefault="000C6536" w:rsidP="000C6536">
      <w:pPr>
        <w:pStyle w:val="BodyText"/>
        <w:spacing w:before="121"/>
        <w:ind w:right="668"/>
        <w:rPr>
          <w:rFonts w:asciiTheme="majorHAnsi" w:hAnsiTheme="majorHAnsi" w:cstheme="majorHAnsi"/>
        </w:rPr>
      </w:pPr>
      <w:r w:rsidRPr="000C6536">
        <w:rPr>
          <w:rFonts w:asciiTheme="majorHAnsi" w:hAnsiTheme="majorHAnsi" w:cstheme="majorHAnsi"/>
        </w:rPr>
        <w:t>Spread dry sand over the paving units and fill the joints by brooming. Undertake one or more passes with the vibrating plate compactor and refill the joints with sand. Repeat the process until the joints are completely filled.</w:t>
      </w:r>
    </w:p>
    <w:p w14:paraId="65C0109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Timing: Fill joints on the same day that pavers are compacted.</w:t>
      </w:r>
    </w:p>
    <w:p w14:paraId="1449F1A3" w14:textId="77777777" w:rsidR="000C6536" w:rsidRPr="000C6536" w:rsidRDefault="000C6536" w:rsidP="000C6536">
      <w:pPr>
        <w:pStyle w:val="BodyText"/>
        <w:spacing w:before="5"/>
        <w:ind w:left="0"/>
        <w:rPr>
          <w:rFonts w:asciiTheme="majorHAnsi" w:hAnsiTheme="majorHAnsi" w:cstheme="majorHAnsi"/>
        </w:rPr>
      </w:pPr>
    </w:p>
    <w:p w14:paraId="73C7C032" w14:textId="77777777" w:rsidR="000C6536" w:rsidRPr="000C6536" w:rsidRDefault="000C6536" w:rsidP="000C6536">
      <w:pPr>
        <w:pStyle w:val="Heading2"/>
        <w:numPr>
          <w:ilvl w:val="3"/>
          <w:numId w:val="84"/>
        </w:numPr>
        <w:tabs>
          <w:tab w:val="left" w:pos="1080"/>
        </w:tabs>
        <w:spacing w:before="1"/>
        <w:ind w:hanging="865"/>
        <w:rPr>
          <w:rFonts w:asciiTheme="majorHAnsi" w:hAnsiTheme="majorHAnsi" w:cstheme="majorHAnsi"/>
        </w:rPr>
      </w:pPr>
      <w:r w:rsidRPr="000C6536">
        <w:rPr>
          <w:rFonts w:asciiTheme="majorHAnsi" w:hAnsiTheme="majorHAnsi" w:cstheme="majorHAnsi"/>
        </w:rPr>
        <w:t>Protection of the</w:t>
      </w:r>
      <w:r w:rsidRPr="000C6536">
        <w:rPr>
          <w:rFonts w:asciiTheme="majorHAnsi" w:hAnsiTheme="majorHAnsi" w:cstheme="majorHAnsi"/>
          <w:spacing w:val="-10"/>
        </w:rPr>
        <w:t xml:space="preserve"> </w:t>
      </w:r>
      <w:r w:rsidRPr="000C6536">
        <w:rPr>
          <w:rFonts w:asciiTheme="majorHAnsi" w:hAnsiTheme="majorHAnsi" w:cstheme="majorHAnsi"/>
        </w:rPr>
        <w:t>Work</w:t>
      </w:r>
    </w:p>
    <w:p w14:paraId="51253107" w14:textId="77777777" w:rsidR="000C6536" w:rsidRPr="000C6536" w:rsidRDefault="000C6536" w:rsidP="000C6536">
      <w:pPr>
        <w:pStyle w:val="BodyText"/>
        <w:spacing w:before="3"/>
        <w:ind w:left="0"/>
        <w:rPr>
          <w:rFonts w:asciiTheme="majorHAnsi" w:hAnsiTheme="majorHAnsi" w:cstheme="majorHAnsi"/>
          <w:b/>
          <w:sz w:val="21"/>
        </w:rPr>
      </w:pPr>
    </w:p>
    <w:p w14:paraId="1AD6C4E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C4D2A03"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751893B" w14:textId="77777777" w:rsidR="000C6536" w:rsidRPr="000C6536" w:rsidRDefault="000C6536" w:rsidP="000C6536">
      <w:pPr>
        <w:pStyle w:val="BodyText"/>
        <w:spacing w:before="104"/>
        <w:ind w:right="1046"/>
        <w:rPr>
          <w:rFonts w:asciiTheme="majorHAnsi" w:hAnsiTheme="majorHAnsi" w:cstheme="majorHAnsi"/>
        </w:rPr>
      </w:pPr>
      <w:r w:rsidRPr="000C6536">
        <w:rPr>
          <w:rFonts w:asciiTheme="majorHAnsi" w:hAnsiTheme="majorHAnsi" w:cstheme="majorHAnsi"/>
        </w:rPr>
        <w:lastRenderedPageBreak/>
        <w:t>Protection: All vehicular and pedestrian traffic shall be prevented from using the pavement until all compaction and joint filling is completed and all edge restraints are in place.</w:t>
      </w:r>
    </w:p>
    <w:p w14:paraId="0E0A9BF7" w14:textId="77777777" w:rsidR="000C6536" w:rsidRPr="000C6536" w:rsidRDefault="000C6536" w:rsidP="000C6536">
      <w:pPr>
        <w:pStyle w:val="BodyText"/>
        <w:spacing w:before="10"/>
        <w:ind w:left="0"/>
        <w:rPr>
          <w:rFonts w:asciiTheme="majorHAnsi" w:hAnsiTheme="majorHAnsi" w:cstheme="majorHAnsi"/>
        </w:rPr>
      </w:pPr>
    </w:p>
    <w:p w14:paraId="480E0C33" w14:textId="77777777" w:rsidR="000C6536" w:rsidRPr="000C6536" w:rsidRDefault="000C6536" w:rsidP="000C6536">
      <w:pPr>
        <w:pStyle w:val="Heading2"/>
        <w:numPr>
          <w:ilvl w:val="3"/>
          <w:numId w:val="84"/>
        </w:numPr>
        <w:tabs>
          <w:tab w:val="left" w:pos="1080"/>
        </w:tabs>
        <w:spacing w:before="1"/>
        <w:ind w:hanging="865"/>
        <w:rPr>
          <w:rFonts w:asciiTheme="majorHAnsi" w:hAnsiTheme="majorHAnsi" w:cstheme="majorHAnsi"/>
        </w:rPr>
      </w:pPr>
      <w:r w:rsidRPr="000C6536">
        <w:rPr>
          <w:rFonts w:asciiTheme="majorHAnsi" w:hAnsiTheme="majorHAnsi" w:cstheme="majorHAnsi"/>
        </w:rPr>
        <w:t>Cleaning</w:t>
      </w:r>
    </w:p>
    <w:p w14:paraId="5DF6E694" w14:textId="77777777" w:rsidR="000C6536" w:rsidRPr="000C6536" w:rsidRDefault="000C6536" w:rsidP="000C6536">
      <w:pPr>
        <w:pStyle w:val="BodyText"/>
        <w:spacing w:before="3"/>
        <w:ind w:left="0"/>
        <w:rPr>
          <w:rFonts w:asciiTheme="majorHAnsi" w:hAnsiTheme="majorHAnsi" w:cstheme="majorHAnsi"/>
          <w:b/>
          <w:sz w:val="21"/>
        </w:rPr>
      </w:pPr>
    </w:p>
    <w:p w14:paraId="63F8A4B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54D4D2DB"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General: Leave pavements clean on completion.</w:t>
      </w:r>
    </w:p>
    <w:p w14:paraId="03AA007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BE18896" w14:textId="77777777" w:rsidR="000C6536" w:rsidRPr="000C6536" w:rsidRDefault="000C6536" w:rsidP="000C6536">
      <w:pPr>
        <w:pStyle w:val="BodyText"/>
        <w:spacing w:before="5"/>
        <w:ind w:left="0"/>
        <w:rPr>
          <w:rFonts w:asciiTheme="majorHAnsi" w:hAnsiTheme="majorHAnsi" w:cstheme="majorHAnsi"/>
          <w:sz w:val="19"/>
        </w:rPr>
      </w:pPr>
    </w:p>
    <w:p w14:paraId="0641BFC8"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3B47D31C" wp14:editId="4D7AAF7D">
                <wp:extent cx="5897880" cy="177165"/>
                <wp:effectExtent l="9525" t="5080" r="7620" b="8255"/>
                <wp:docPr id="36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A74CBC" w14:textId="77777777" w:rsidR="000C6536" w:rsidRDefault="000C6536" w:rsidP="000C6536">
                            <w:pPr>
                              <w:spacing w:before="19"/>
                              <w:ind w:left="105"/>
                              <w:rPr>
                                <w:b/>
                                <w:sz w:val="20"/>
                              </w:rPr>
                            </w:pPr>
                            <w:r>
                              <w:rPr>
                                <w:b/>
                                <w:sz w:val="20"/>
                              </w:rPr>
                              <w:t>2.11 PAVEMENT KERB, CHANNEL AND LINEMARKING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47D31C" id="Text Box 293" o:spid="_x0000_s1042"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DA3okeKAgAAJAUAAA4AAAAAAAAAAAAAAAAALgIAAGRycy9lMm9Eb2MueG1sUEsBAi0AFAAGAAgA&#10;AAAhAIHAcWDbAAAABAEAAA8AAAAAAAAAAAAAAAAA5AQAAGRycy9kb3ducmV2LnhtbFBLBQYAAAAA&#10;BAAEAPMAAADsBQAAAAA=&#10;" filled="f" strokeweight=".24pt">
                <v:textbox inset="0,0,0,0">
                  <w:txbxContent>
                    <w:p w14:paraId="00A74CBC" w14:textId="77777777" w:rsidR="000C6536" w:rsidRDefault="000C6536" w:rsidP="000C6536">
                      <w:pPr>
                        <w:spacing w:before="19"/>
                        <w:ind w:left="105"/>
                        <w:rPr>
                          <w:b/>
                          <w:sz w:val="20"/>
                        </w:rPr>
                      </w:pPr>
                      <w:r>
                        <w:rPr>
                          <w:b/>
                          <w:sz w:val="20"/>
                        </w:rPr>
                        <w:t>2.11 PAVEMENT KERB, CHANNEL AND LINEMARKING</w:t>
                      </w:r>
                    </w:p>
                  </w:txbxContent>
                </v:textbox>
                <w10:anchorlock/>
              </v:shape>
            </w:pict>
          </mc:Fallback>
        </mc:AlternateContent>
      </w:r>
    </w:p>
    <w:p w14:paraId="2367149B" w14:textId="77777777" w:rsidR="000C6536" w:rsidRPr="000C6536" w:rsidRDefault="000C6536" w:rsidP="000C6536">
      <w:pPr>
        <w:pStyle w:val="BodyText"/>
        <w:spacing w:before="9"/>
        <w:ind w:left="0"/>
        <w:rPr>
          <w:rFonts w:asciiTheme="majorHAnsi" w:hAnsiTheme="majorHAnsi" w:cstheme="majorHAnsi"/>
          <w:sz w:val="9"/>
        </w:rPr>
      </w:pPr>
    </w:p>
    <w:p w14:paraId="448E3395" w14:textId="77777777" w:rsidR="000C6536" w:rsidRPr="000C6536" w:rsidRDefault="000C6536" w:rsidP="000C6536">
      <w:pPr>
        <w:pStyle w:val="Heading2"/>
        <w:numPr>
          <w:ilvl w:val="2"/>
          <w:numId w:val="83"/>
        </w:numPr>
        <w:tabs>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1E5DBA97"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6AB31D6" wp14:editId="20A3E05F">
                <wp:extent cx="5797550" cy="3175"/>
                <wp:effectExtent l="12065" t="10160" r="10160" b="5715"/>
                <wp:docPr id="35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59" name="Line 29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96A197" id="Group 29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ATTUx+AAgAAlwUA&#10;AA4AAAAAAAAAAAAAAAAALgIAAGRycy9lMm9Eb2MueG1sUEsBAi0AFAAGAAgAAAAhAFPznYHZAAAA&#10;AgEAAA8AAAAAAAAAAAAAAAAA2gQAAGRycy9kb3ducmV2LnhtbFBLBQYAAAAABAAEAPMAAADgBQAA&#10;AAA=&#10;">
                <v:line id="Line 29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" strokeweight=".24pt"/>
                <w10:anchorlock/>
              </v:group>
            </w:pict>
          </mc:Fallback>
        </mc:AlternateContent>
      </w:r>
    </w:p>
    <w:p w14:paraId="0CCBF612" w14:textId="77777777" w:rsidR="000C6536" w:rsidRPr="000C6536" w:rsidRDefault="000C6536" w:rsidP="000C6536">
      <w:pPr>
        <w:pStyle w:val="BodyText"/>
        <w:spacing w:before="3"/>
        <w:ind w:left="0"/>
        <w:rPr>
          <w:rFonts w:asciiTheme="majorHAnsi" w:hAnsiTheme="majorHAnsi" w:cstheme="majorHAnsi"/>
          <w:b/>
          <w:sz w:val="11"/>
        </w:rPr>
      </w:pPr>
    </w:p>
    <w:p w14:paraId="07ABC165" w14:textId="77777777" w:rsidR="000C6536" w:rsidRPr="000C6536" w:rsidRDefault="000C6536" w:rsidP="000C6536">
      <w:pPr>
        <w:pStyle w:val="ListParagraph"/>
        <w:numPr>
          <w:ilvl w:val="3"/>
          <w:numId w:val="83"/>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632703A6" w14:textId="77777777" w:rsidR="000C6536" w:rsidRPr="000C6536" w:rsidRDefault="000C6536" w:rsidP="000C6536">
      <w:pPr>
        <w:pStyle w:val="BodyText"/>
        <w:spacing w:before="10"/>
        <w:ind w:left="0"/>
        <w:rPr>
          <w:rFonts w:asciiTheme="majorHAnsi" w:hAnsiTheme="majorHAnsi" w:cstheme="majorHAnsi"/>
          <w:b/>
        </w:rPr>
      </w:pPr>
    </w:p>
    <w:p w14:paraId="6AC3EDD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79883894" w14:textId="77777777" w:rsidR="000C6536" w:rsidRPr="000C6536" w:rsidRDefault="000C6536" w:rsidP="000C6536">
      <w:pPr>
        <w:pStyle w:val="BodyText"/>
        <w:spacing w:line="350" w:lineRule="atLeast"/>
        <w:ind w:left="499" w:right="3458" w:hanging="284"/>
        <w:rPr>
          <w:rFonts w:asciiTheme="majorHAnsi" w:hAnsiTheme="majorHAnsi" w:cstheme="majorHAnsi"/>
        </w:rPr>
      </w:pPr>
      <w:r w:rsidRPr="000C6536">
        <w:rPr>
          <w:rFonts w:asciiTheme="majorHAnsi" w:hAnsiTheme="majorHAnsi" w:cstheme="majorHAnsi"/>
        </w:rPr>
        <w:t>Give sufficient notice so that inspection may be made of the following: Set out of kerbs and channels.</w:t>
      </w:r>
    </w:p>
    <w:p w14:paraId="79EF800C"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Set out of linemarking prior to painting.</w:t>
      </w:r>
    </w:p>
    <w:p w14:paraId="741036FB" w14:textId="77777777" w:rsidR="000C6536" w:rsidRPr="000C6536" w:rsidRDefault="000C6536" w:rsidP="000C6536">
      <w:pPr>
        <w:pStyle w:val="BodyText"/>
        <w:spacing w:before="11"/>
        <w:ind w:left="0"/>
        <w:rPr>
          <w:rFonts w:asciiTheme="majorHAnsi" w:hAnsiTheme="majorHAnsi" w:cstheme="majorHAnsi"/>
        </w:rPr>
      </w:pPr>
    </w:p>
    <w:p w14:paraId="2D1A274E" w14:textId="77777777" w:rsidR="000C6536" w:rsidRPr="000C6536" w:rsidRDefault="000C6536" w:rsidP="000C6536">
      <w:pPr>
        <w:pStyle w:val="Heading2"/>
        <w:numPr>
          <w:ilvl w:val="3"/>
          <w:numId w:val="83"/>
        </w:numPr>
        <w:tabs>
          <w:tab w:val="left" w:pos="1080"/>
        </w:tabs>
        <w:ind w:hanging="865"/>
        <w:rPr>
          <w:rFonts w:asciiTheme="majorHAnsi" w:hAnsiTheme="majorHAnsi" w:cstheme="majorHAnsi"/>
        </w:rPr>
      </w:pPr>
      <w:r w:rsidRPr="000C6536">
        <w:rPr>
          <w:rFonts w:asciiTheme="majorHAnsi" w:hAnsiTheme="majorHAnsi" w:cstheme="majorHAnsi"/>
        </w:rPr>
        <w:t>Tolerances</w:t>
      </w:r>
    </w:p>
    <w:p w14:paraId="5F62B95F"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Kerbs and channels conform to the following:</w:t>
      </w:r>
    </w:p>
    <w:p w14:paraId="696E49C6"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 xml:space="preserve">Absolute level tolerance: </w:t>
      </w:r>
      <w:r w:rsidRPr="000C6536">
        <w:rPr>
          <w:rFonts w:asciiTheme="majorHAnsi" w:hAnsiTheme="majorHAnsi" w:cstheme="majorHAnsi"/>
        </w:rPr>
        <w:t> 10 mm.</w:t>
      </w:r>
    </w:p>
    <w:p w14:paraId="47113015" w14:textId="77777777" w:rsidR="000C6536" w:rsidRPr="000C6536" w:rsidRDefault="000C6536" w:rsidP="000C6536">
      <w:pPr>
        <w:pStyle w:val="BodyText"/>
        <w:spacing w:before="62"/>
        <w:ind w:left="499"/>
        <w:rPr>
          <w:rFonts w:asciiTheme="majorHAnsi" w:hAnsiTheme="majorHAnsi" w:cstheme="majorHAnsi"/>
        </w:rPr>
      </w:pPr>
      <w:r w:rsidRPr="000C6536">
        <w:rPr>
          <w:rFonts w:asciiTheme="majorHAnsi" w:hAnsiTheme="majorHAnsi" w:cstheme="majorHAnsi"/>
        </w:rPr>
        <w:t>Maximum deviation from design alignment: 50 mm.</w:t>
      </w:r>
    </w:p>
    <w:p w14:paraId="796E78D5" w14:textId="77777777" w:rsidR="000C6536" w:rsidRPr="000C6536" w:rsidRDefault="000C6536" w:rsidP="000C6536">
      <w:pPr>
        <w:pStyle w:val="BodyText"/>
        <w:spacing w:before="58"/>
        <w:ind w:left="782" w:right="1131" w:hanging="284"/>
        <w:rPr>
          <w:rFonts w:asciiTheme="majorHAnsi" w:hAnsiTheme="majorHAnsi" w:cstheme="majorHAnsi"/>
        </w:rPr>
      </w:pPr>
      <w:r w:rsidRPr="000C6536">
        <w:rPr>
          <w:rFonts w:asciiTheme="majorHAnsi" w:hAnsiTheme="majorHAnsi" w:cstheme="majorHAnsi"/>
        </w:rPr>
        <w:t>Maximum deviation from a 3 m straightedge placed on horizontal, vertical, or sloping surfaces required to be straight: 5 mm.</w:t>
      </w:r>
    </w:p>
    <w:p w14:paraId="1E1E701A"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Linemarking to conform to the following:</w:t>
      </w:r>
    </w:p>
    <w:p w14:paraId="10BF5E81" w14:textId="77777777" w:rsidR="000C6536" w:rsidRPr="000C6536" w:rsidRDefault="000C6536" w:rsidP="000C6536">
      <w:pPr>
        <w:pStyle w:val="BodyText"/>
        <w:spacing w:before="115"/>
        <w:ind w:left="782" w:right="1031" w:hanging="284"/>
        <w:rPr>
          <w:rFonts w:asciiTheme="majorHAnsi" w:hAnsiTheme="majorHAnsi" w:cstheme="majorHAnsi"/>
        </w:rPr>
      </w:pPr>
      <w:r w:rsidRPr="000C6536">
        <w:rPr>
          <w:rFonts w:asciiTheme="majorHAnsi" w:hAnsiTheme="majorHAnsi" w:cstheme="majorHAnsi"/>
        </w:rPr>
        <w:t>The location of markings shall not vary from the locations shown on the drawings by more than 50 mm.</w:t>
      </w:r>
    </w:p>
    <w:p w14:paraId="1899322A" w14:textId="77777777" w:rsidR="000C6536" w:rsidRPr="000C6536" w:rsidRDefault="000C6536" w:rsidP="000C6536">
      <w:pPr>
        <w:pStyle w:val="BodyText"/>
        <w:spacing w:before="4"/>
        <w:ind w:left="0"/>
        <w:rPr>
          <w:rFonts w:asciiTheme="majorHAnsi" w:hAnsiTheme="majorHAnsi" w:cstheme="majorHAnsi"/>
          <w:sz w:val="21"/>
        </w:rPr>
      </w:pPr>
    </w:p>
    <w:p w14:paraId="48262AAE" w14:textId="77777777" w:rsidR="000C6536" w:rsidRPr="000C6536" w:rsidRDefault="000C6536" w:rsidP="000C6536">
      <w:pPr>
        <w:pStyle w:val="Heading2"/>
        <w:numPr>
          <w:ilvl w:val="3"/>
          <w:numId w:val="83"/>
        </w:numPr>
        <w:tabs>
          <w:tab w:val="left" w:pos="1080"/>
        </w:tabs>
        <w:spacing w:before="1"/>
        <w:ind w:hanging="865"/>
        <w:rPr>
          <w:rFonts w:asciiTheme="majorHAnsi" w:hAnsiTheme="majorHAnsi" w:cstheme="majorHAnsi"/>
        </w:rPr>
      </w:pPr>
      <w:r w:rsidRPr="000C6536">
        <w:rPr>
          <w:rFonts w:asciiTheme="majorHAnsi" w:hAnsiTheme="majorHAnsi" w:cstheme="majorHAnsi"/>
        </w:rPr>
        <w:t>Interpretation</w:t>
      </w:r>
    </w:p>
    <w:p w14:paraId="7B40429A" w14:textId="77777777" w:rsidR="000C6536" w:rsidRPr="000C6536" w:rsidRDefault="000C6536" w:rsidP="000C6536">
      <w:pPr>
        <w:pStyle w:val="BodyText"/>
        <w:spacing w:before="10"/>
        <w:ind w:left="0"/>
        <w:rPr>
          <w:rFonts w:asciiTheme="majorHAnsi" w:hAnsiTheme="majorHAnsi" w:cstheme="majorHAnsi"/>
          <w:b/>
        </w:rPr>
      </w:pPr>
    </w:p>
    <w:p w14:paraId="6B4815A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Definitions</w:t>
      </w:r>
    </w:p>
    <w:p w14:paraId="47730C9E"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General: For the purposes of this worksection the definitions given below apply.</w:t>
      </w:r>
    </w:p>
    <w:p w14:paraId="23B7F3B9"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Absolute level tolerance: Maximum deviation from design levels.</w:t>
      </w:r>
    </w:p>
    <w:p w14:paraId="630DD061" w14:textId="77777777" w:rsidR="000C6536" w:rsidRPr="000C6536" w:rsidRDefault="000C6536" w:rsidP="000C6536">
      <w:pPr>
        <w:pStyle w:val="BodyText"/>
        <w:spacing w:before="12" w:line="292" w:lineRule="exact"/>
        <w:ind w:left="499" w:right="1496"/>
        <w:rPr>
          <w:rFonts w:asciiTheme="majorHAnsi" w:hAnsiTheme="majorHAnsi" w:cstheme="majorHAnsi"/>
        </w:rPr>
      </w:pPr>
      <w:r w:rsidRPr="000C6536">
        <w:rPr>
          <w:rFonts w:asciiTheme="majorHAnsi" w:hAnsiTheme="majorHAnsi" w:cstheme="majorHAnsi"/>
        </w:rPr>
        <w:t>Relative level tolerance: Maximum deviation from a 3 m straightedge laid on the surface Channels and kerbs: Includes all forms of concrete gutters, dish drains, grated drains and</w:t>
      </w:r>
    </w:p>
    <w:p w14:paraId="240000B7" w14:textId="77777777" w:rsidR="000C6536" w:rsidRPr="000C6536" w:rsidRDefault="000C6536" w:rsidP="000C6536">
      <w:pPr>
        <w:pStyle w:val="BodyText"/>
        <w:spacing w:line="215" w:lineRule="exact"/>
        <w:ind w:left="782"/>
        <w:rPr>
          <w:rFonts w:asciiTheme="majorHAnsi" w:hAnsiTheme="majorHAnsi" w:cstheme="majorHAnsi"/>
        </w:rPr>
      </w:pPr>
      <w:r w:rsidRPr="000C6536">
        <w:rPr>
          <w:rFonts w:asciiTheme="majorHAnsi" w:hAnsiTheme="majorHAnsi" w:cstheme="majorHAnsi"/>
        </w:rPr>
        <w:t>mountable barrier kerbing.</w:t>
      </w:r>
    </w:p>
    <w:p w14:paraId="2F284067" w14:textId="77777777" w:rsidR="000C6536" w:rsidRPr="000C6536" w:rsidRDefault="000C6536" w:rsidP="000C6536">
      <w:pPr>
        <w:pStyle w:val="BodyText"/>
        <w:spacing w:before="10"/>
        <w:ind w:left="0"/>
        <w:rPr>
          <w:rFonts w:asciiTheme="majorHAnsi" w:hAnsiTheme="majorHAnsi" w:cstheme="majorHAnsi"/>
        </w:rPr>
      </w:pPr>
    </w:p>
    <w:p w14:paraId="363B73AE" w14:textId="77777777" w:rsidR="000C6536" w:rsidRPr="000C6536" w:rsidRDefault="000C6536" w:rsidP="000C6536">
      <w:pPr>
        <w:pStyle w:val="Heading2"/>
        <w:numPr>
          <w:ilvl w:val="2"/>
          <w:numId w:val="83"/>
        </w:numPr>
        <w:tabs>
          <w:tab w:val="left" w:pos="936"/>
        </w:tabs>
        <w:spacing w:before="1" w:after="19"/>
        <w:ind w:hanging="721"/>
        <w:rPr>
          <w:rFonts w:asciiTheme="majorHAnsi" w:hAnsiTheme="majorHAnsi" w:cstheme="majorHAnsi"/>
        </w:rPr>
      </w:pPr>
      <w:r w:rsidRPr="000C6536">
        <w:rPr>
          <w:rFonts w:asciiTheme="majorHAnsi" w:hAnsiTheme="majorHAnsi" w:cstheme="majorHAnsi"/>
        </w:rPr>
        <w:t>PRODUCTS</w:t>
      </w:r>
    </w:p>
    <w:p w14:paraId="21D19FE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9E35947" wp14:editId="31E4DE8C">
                <wp:extent cx="5797550" cy="3175"/>
                <wp:effectExtent l="12065" t="10160" r="10160" b="5715"/>
                <wp:docPr id="35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57" name="Line 29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26A951" id="Group 28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ASAnB+hAIA&#10;AJcFAAAOAAAAAAAAAAAAAAAAAC4CAABkcnMvZTJvRG9jLnhtbFBLAQItABQABgAIAAAAIQBT852B&#10;2QAAAAIBAAAPAAAAAAAAAAAAAAAAAN4EAABkcnMvZG93bnJldi54bWxQSwUGAAAAAAQABADzAAAA&#10;5AUAAAAA&#10;">
                <v:line id="Line 29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" strokeweight=".24pt"/>
                <w10:anchorlock/>
              </v:group>
            </w:pict>
          </mc:Fallback>
        </mc:AlternateContent>
      </w:r>
    </w:p>
    <w:p w14:paraId="01EFEB30" w14:textId="77777777" w:rsidR="000C6536" w:rsidRPr="000C6536" w:rsidRDefault="000C6536" w:rsidP="000C6536">
      <w:pPr>
        <w:pStyle w:val="BodyText"/>
        <w:spacing w:before="3"/>
        <w:ind w:left="0"/>
        <w:rPr>
          <w:rFonts w:asciiTheme="majorHAnsi" w:hAnsiTheme="majorHAnsi" w:cstheme="majorHAnsi"/>
          <w:b/>
          <w:sz w:val="11"/>
        </w:rPr>
      </w:pPr>
    </w:p>
    <w:p w14:paraId="6C1E3F7D" w14:textId="77777777" w:rsidR="000C6536" w:rsidRPr="000C6536" w:rsidRDefault="000C6536" w:rsidP="000C6536">
      <w:pPr>
        <w:pStyle w:val="ListParagraph"/>
        <w:numPr>
          <w:ilvl w:val="3"/>
          <w:numId w:val="83"/>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Materials</w:t>
      </w:r>
    </w:p>
    <w:p w14:paraId="5F76A150" w14:textId="77777777" w:rsidR="000C6536" w:rsidRPr="000C6536" w:rsidRDefault="000C6536" w:rsidP="000C6536">
      <w:pPr>
        <w:pStyle w:val="BodyText"/>
        <w:spacing w:before="10"/>
        <w:ind w:left="0"/>
        <w:rPr>
          <w:rFonts w:asciiTheme="majorHAnsi" w:hAnsiTheme="majorHAnsi" w:cstheme="majorHAnsi"/>
          <w:b/>
        </w:rPr>
      </w:pPr>
    </w:p>
    <w:p w14:paraId="6517510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Concrete</w:t>
      </w:r>
    </w:p>
    <w:p w14:paraId="4A8D5B81" w14:textId="77777777" w:rsidR="000C6536" w:rsidRPr="000C6536" w:rsidRDefault="000C6536" w:rsidP="000C6536">
      <w:pPr>
        <w:pStyle w:val="BodyText"/>
        <w:spacing w:before="120"/>
        <w:ind w:right="858"/>
        <w:rPr>
          <w:rFonts w:asciiTheme="majorHAnsi" w:hAnsiTheme="majorHAnsi" w:cstheme="majorHAnsi"/>
        </w:rPr>
      </w:pPr>
      <w:r w:rsidRPr="000C6536">
        <w:rPr>
          <w:rFonts w:asciiTheme="majorHAnsi" w:hAnsiTheme="majorHAnsi" w:cstheme="majorHAnsi"/>
        </w:rPr>
        <w:t>Ready-mixed concrete shall comply with M-150 (1:2:4) for non-reinforced mass concrete and M-200 (1:1.5:3) for reinforced concrete and the requirements of these standards.</w:t>
      </w:r>
    </w:p>
    <w:p w14:paraId="2BFC4067" w14:textId="77777777" w:rsidR="000C6536" w:rsidRPr="000C6536" w:rsidRDefault="000C6536" w:rsidP="000C6536">
      <w:pPr>
        <w:pStyle w:val="BodyText"/>
        <w:spacing w:before="116"/>
        <w:ind w:right="713"/>
        <w:rPr>
          <w:rFonts w:asciiTheme="majorHAnsi" w:hAnsiTheme="majorHAnsi" w:cstheme="majorHAnsi"/>
        </w:rPr>
      </w:pPr>
      <w:r w:rsidRPr="000C6536">
        <w:rPr>
          <w:rFonts w:asciiTheme="majorHAnsi" w:hAnsiTheme="majorHAnsi" w:cstheme="majorHAnsi"/>
        </w:rPr>
        <w:t>On site batch mixed concrete shall have characteristics and proportions of concrete ingredients which conform to those specified in M-150 (1:2:4) and M-200 (1:1.5:3).</w:t>
      </w:r>
    </w:p>
    <w:p w14:paraId="073F6F69" w14:textId="77777777" w:rsidR="000C6536" w:rsidRPr="000C6536" w:rsidRDefault="000C6536" w:rsidP="000C6536">
      <w:pPr>
        <w:pStyle w:val="BodyText"/>
        <w:spacing w:before="11"/>
        <w:ind w:left="0"/>
        <w:rPr>
          <w:rFonts w:asciiTheme="majorHAnsi" w:hAnsiTheme="majorHAnsi" w:cstheme="majorHAnsi"/>
        </w:rPr>
      </w:pPr>
    </w:p>
    <w:p w14:paraId="27A1C74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Pavement Marking Paint</w:t>
      </w:r>
    </w:p>
    <w:p w14:paraId="0466576B" w14:textId="77777777" w:rsidR="000C6536" w:rsidRPr="000C6536" w:rsidRDefault="000C6536" w:rsidP="000C6536">
      <w:pPr>
        <w:pStyle w:val="BodyText"/>
        <w:spacing w:before="120"/>
        <w:ind w:right="735"/>
        <w:rPr>
          <w:rFonts w:asciiTheme="majorHAnsi" w:hAnsiTheme="majorHAnsi" w:cstheme="majorHAnsi"/>
        </w:rPr>
      </w:pPr>
      <w:r w:rsidRPr="000C6536">
        <w:rPr>
          <w:rFonts w:asciiTheme="majorHAnsi" w:hAnsiTheme="majorHAnsi" w:cstheme="majorHAnsi"/>
        </w:rPr>
        <w:t>Provide samples of pavement marking paint and technical specifications for approval by the Engineer prior to use on site.</w:t>
      </w:r>
    </w:p>
    <w:p w14:paraId="653463EF" w14:textId="77777777" w:rsidR="000C6536" w:rsidRPr="000C6536" w:rsidRDefault="000C6536" w:rsidP="000C6536">
      <w:pPr>
        <w:pStyle w:val="BodyText"/>
        <w:ind w:left="0"/>
        <w:rPr>
          <w:rFonts w:asciiTheme="majorHAnsi" w:hAnsiTheme="majorHAnsi" w:cstheme="majorHAnsi"/>
          <w:sz w:val="21"/>
        </w:rPr>
      </w:pPr>
    </w:p>
    <w:p w14:paraId="25EAAD47" w14:textId="77777777" w:rsidR="000C6536" w:rsidRPr="000C6536" w:rsidRDefault="000C6536" w:rsidP="000C6536">
      <w:pPr>
        <w:pStyle w:val="Heading2"/>
        <w:numPr>
          <w:ilvl w:val="2"/>
          <w:numId w:val="83"/>
        </w:numPr>
        <w:tabs>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3706546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43A6DF6" wp14:editId="40994CAF">
                <wp:extent cx="5797550" cy="3175"/>
                <wp:effectExtent l="12065" t="8255" r="10160" b="7620"/>
                <wp:docPr id="35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55" name="Line 28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5C23A5" id="Group 28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LApImmDAgAA&#10;lwUAAA4AAAAAAAAAAAAAAAAALgIAAGRycy9lMm9Eb2MueG1sUEsBAi0AFAAGAAgAAAAhAFPznYHZ&#10;AAAAAgEAAA8AAAAAAAAAAAAAAAAA3QQAAGRycy9kb3ducmV2LnhtbFBLBQYAAAAABAAEAPMAAADj&#10;BQAAAAA=&#10;">
                <v:line id="Line 28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" strokeweight=".24pt"/>
                <w10:anchorlock/>
              </v:group>
            </w:pict>
          </mc:Fallback>
        </mc:AlternateContent>
      </w:r>
    </w:p>
    <w:p w14:paraId="08E01A68" w14:textId="77777777" w:rsidR="000C6536" w:rsidRPr="000C6536" w:rsidRDefault="000C6536" w:rsidP="000C6536">
      <w:pPr>
        <w:pStyle w:val="BodyText"/>
        <w:spacing w:before="3"/>
        <w:ind w:left="0"/>
        <w:rPr>
          <w:rFonts w:asciiTheme="majorHAnsi" w:hAnsiTheme="majorHAnsi" w:cstheme="majorHAnsi"/>
          <w:b/>
          <w:sz w:val="11"/>
        </w:rPr>
      </w:pPr>
    </w:p>
    <w:p w14:paraId="1861C35A" w14:textId="77777777" w:rsidR="000C6536" w:rsidRPr="000C6536" w:rsidRDefault="000C6536" w:rsidP="000C6536">
      <w:pPr>
        <w:pStyle w:val="ListParagraph"/>
        <w:numPr>
          <w:ilvl w:val="3"/>
          <w:numId w:val="83"/>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Linemarking</w:t>
      </w:r>
    </w:p>
    <w:p w14:paraId="799016AE" w14:textId="77777777" w:rsidR="000C6536" w:rsidRPr="000C6536" w:rsidRDefault="000C6536" w:rsidP="000C6536">
      <w:pPr>
        <w:pStyle w:val="BodyText"/>
        <w:spacing w:before="4"/>
        <w:ind w:left="0"/>
        <w:rPr>
          <w:rFonts w:asciiTheme="majorHAnsi" w:hAnsiTheme="majorHAnsi" w:cstheme="majorHAnsi"/>
          <w:b/>
          <w:sz w:val="21"/>
        </w:rPr>
      </w:pPr>
    </w:p>
    <w:p w14:paraId="27C2F9E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Setting out</w:t>
      </w:r>
    </w:p>
    <w:p w14:paraId="7DF949DC" w14:textId="77777777" w:rsidR="000C6536" w:rsidRPr="000C6536" w:rsidRDefault="000C6536" w:rsidP="000C6536">
      <w:pPr>
        <w:pStyle w:val="BodyText"/>
        <w:spacing w:before="116" w:line="491" w:lineRule="auto"/>
        <w:ind w:right="1891"/>
        <w:rPr>
          <w:rFonts w:asciiTheme="majorHAnsi" w:hAnsiTheme="majorHAnsi" w:cstheme="majorHAnsi"/>
        </w:rPr>
      </w:pPr>
      <w:r w:rsidRPr="000C6536">
        <w:rPr>
          <w:rFonts w:asciiTheme="majorHAnsi" w:hAnsiTheme="majorHAnsi" w:cstheme="majorHAnsi"/>
        </w:rPr>
        <w:t xml:space="preserve">Set out the work to ensure that all markings are placed in accordance with the drawings. </w:t>
      </w:r>
      <w:r w:rsidRPr="000C6536">
        <w:rPr>
          <w:rFonts w:asciiTheme="majorHAnsi" w:hAnsiTheme="majorHAnsi" w:cstheme="majorHAnsi"/>
          <w:u w:val="single"/>
        </w:rPr>
        <w:t>Surface Preparation</w:t>
      </w:r>
    </w:p>
    <w:p w14:paraId="5F93794D" w14:textId="77777777" w:rsidR="000C6536" w:rsidRPr="000C6536" w:rsidRDefault="000C6536" w:rsidP="000C6536">
      <w:pPr>
        <w:spacing w:line="491"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37A16CE5" w14:textId="77777777" w:rsidR="000C6536" w:rsidRPr="000C6536" w:rsidRDefault="000C6536" w:rsidP="000C6536">
      <w:pPr>
        <w:pStyle w:val="BodyText"/>
        <w:spacing w:before="104"/>
        <w:ind w:right="791"/>
        <w:rPr>
          <w:rFonts w:asciiTheme="majorHAnsi" w:hAnsiTheme="majorHAnsi" w:cstheme="majorHAnsi"/>
        </w:rPr>
      </w:pPr>
      <w:r w:rsidRPr="000C6536">
        <w:rPr>
          <w:rFonts w:asciiTheme="majorHAnsi" w:hAnsiTheme="majorHAnsi" w:cstheme="majorHAnsi"/>
        </w:rPr>
        <w:lastRenderedPageBreak/>
        <w:t>Clean dry surface: Pavement markings shall only be applied to clean dry surfaces. Clean the surface to ensure a satisfactory bond between the markings and wearing surface of the pavement.</w:t>
      </w:r>
    </w:p>
    <w:p w14:paraId="46DB5293" w14:textId="77777777" w:rsidR="000C6536" w:rsidRPr="000C6536" w:rsidRDefault="000C6536" w:rsidP="000C6536">
      <w:pPr>
        <w:pStyle w:val="BodyText"/>
        <w:spacing w:before="121"/>
        <w:ind w:right="947"/>
        <w:rPr>
          <w:rFonts w:asciiTheme="majorHAnsi" w:hAnsiTheme="majorHAnsi" w:cstheme="majorHAnsi"/>
        </w:rPr>
      </w:pPr>
      <w:r w:rsidRPr="000C6536">
        <w:rPr>
          <w:rFonts w:asciiTheme="majorHAnsi" w:hAnsiTheme="majorHAnsi" w:cstheme="majorHAnsi"/>
        </w:rPr>
        <w:t>Wet weather: Pavement marking shall not be carried out during wet weather or if rain is likely to fall during the process.</w:t>
      </w:r>
    </w:p>
    <w:p w14:paraId="66FBB2E2" w14:textId="77777777" w:rsidR="000C6536" w:rsidRPr="000C6536" w:rsidRDefault="000C6536" w:rsidP="000C6536">
      <w:pPr>
        <w:pStyle w:val="BodyText"/>
        <w:spacing w:before="120"/>
        <w:ind w:right="792"/>
        <w:rPr>
          <w:rFonts w:asciiTheme="majorHAnsi" w:hAnsiTheme="majorHAnsi" w:cstheme="majorHAnsi"/>
        </w:rPr>
      </w:pPr>
      <w:r w:rsidRPr="000C6536">
        <w:rPr>
          <w:rFonts w:asciiTheme="majorHAnsi" w:hAnsiTheme="majorHAnsi" w:cstheme="majorHAnsi"/>
        </w:rPr>
        <w:t>Provision for traffic: Provide for traffic while undertaking the work and protect the pavement markings until the material has hardened sufficiently so that traffic will not cause damage.</w:t>
      </w:r>
    </w:p>
    <w:p w14:paraId="610A6E01" w14:textId="77777777" w:rsidR="000C6536" w:rsidRPr="000C6536" w:rsidRDefault="000C6536" w:rsidP="000C6536">
      <w:pPr>
        <w:pStyle w:val="BodyText"/>
        <w:spacing w:before="121"/>
        <w:ind w:right="1035"/>
        <w:rPr>
          <w:rFonts w:asciiTheme="majorHAnsi" w:hAnsiTheme="majorHAnsi" w:cstheme="majorHAnsi"/>
        </w:rPr>
      </w:pPr>
      <w:r w:rsidRPr="000C6536">
        <w:rPr>
          <w:rFonts w:asciiTheme="majorHAnsi" w:hAnsiTheme="majorHAnsi" w:cstheme="majorHAnsi"/>
        </w:rPr>
        <w:t>Mixing of paint: All paint shall be thoroughly mixed in its original container before use to produce a smooth uniform product.</w:t>
      </w:r>
    </w:p>
    <w:p w14:paraId="682AF766" w14:textId="77777777" w:rsidR="000C6536" w:rsidRPr="000C6536" w:rsidRDefault="000C6536" w:rsidP="000C6536">
      <w:pPr>
        <w:pStyle w:val="BodyText"/>
        <w:spacing w:before="11"/>
        <w:ind w:left="0"/>
        <w:rPr>
          <w:rFonts w:asciiTheme="majorHAnsi" w:hAnsiTheme="majorHAnsi" w:cstheme="majorHAnsi"/>
        </w:rPr>
      </w:pPr>
    </w:p>
    <w:p w14:paraId="5361F87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Application of Paint</w:t>
      </w:r>
    </w:p>
    <w:p w14:paraId="7086DDF3" w14:textId="77777777" w:rsidR="000C6536" w:rsidRPr="000C6536" w:rsidRDefault="000C6536" w:rsidP="000C6536">
      <w:pPr>
        <w:pStyle w:val="BodyText"/>
        <w:spacing w:before="122" w:line="237" w:lineRule="auto"/>
        <w:ind w:right="1079"/>
        <w:jc w:val="both"/>
        <w:rPr>
          <w:rFonts w:asciiTheme="majorHAnsi" w:hAnsiTheme="majorHAnsi" w:cstheme="majorHAnsi"/>
        </w:rPr>
      </w:pPr>
      <w:r w:rsidRPr="000C6536">
        <w:rPr>
          <w:rFonts w:asciiTheme="majorHAnsi" w:hAnsiTheme="majorHAnsi" w:cstheme="majorHAnsi"/>
        </w:rPr>
        <w:t>Pavement markings shall be straight or with smooth, even curves where intended. All edges shall have a clean, sharp cut off. Any marking material applied beyond the defined edge of the marking shall be removed leaving a neat and smooth marking on the wearing surface of the pavement.</w:t>
      </w:r>
    </w:p>
    <w:p w14:paraId="00FDADDD" w14:textId="77777777" w:rsidR="000C6536" w:rsidRPr="000C6536" w:rsidRDefault="000C6536" w:rsidP="000C6536">
      <w:pPr>
        <w:pStyle w:val="BodyText"/>
        <w:ind w:left="0"/>
        <w:rPr>
          <w:rFonts w:asciiTheme="majorHAnsi" w:hAnsiTheme="majorHAnsi" w:cstheme="majorHAnsi"/>
          <w:sz w:val="21"/>
        </w:rPr>
      </w:pPr>
    </w:p>
    <w:p w14:paraId="1F03B10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Removal of Pavement Markings</w:t>
      </w:r>
    </w:p>
    <w:p w14:paraId="6BAC41A6" w14:textId="77777777" w:rsidR="000C6536" w:rsidRPr="000C6536" w:rsidRDefault="000C6536" w:rsidP="000C6536">
      <w:pPr>
        <w:pStyle w:val="BodyText"/>
        <w:spacing w:before="121"/>
        <w:ind w:right="1014"/>
        <w:rPr>
          <w:rFonts w:asciiTheme="majorHAnsi" w:hAnsiTheme="majorHAnsi" w:cstheme="majorHAnsi"/>
        </w:rPr>
      </w:pPr>
      <w:r w:rsidRPr="000C6536">
        <w:rPr>
          <w:rFonts w:asciiTheme="majorHAnsi" w:hAnsiTheme="majorHAnsi" w:cstheme="majorHAnsi"/>
        </w:rPr>
        <w:t>General: Remove pavement markings, no longer required, from the wearing surface of pavements without significant damage to the surface.</w:t>
      </w:r>
    </w:p>
    <w:p w14:paraId="4A5F614C" w14:textId="77777777" w:rsidR="000C6536" w:rsidRPr="000C6536" w:rsidRDefault="000C6536" w:rsidP="000C6536">
      <w:pPr>
        <w:pStyle w:val="BodyText"/>
        <w:spacing w:before="11"/>
        <w:ind w:left="0"/>
        <w:rPr>
          <w:rFonts w:asciiTheme="majorHAnsi" w:hAnsiTheme="majorHAnsi" w:cstheme="majorHAnsi"/>
        </w:rPr>
      </w:pPr>
    </w:p>
    <w:p w14:paraId="482476B4" w14:textId="77777777" w:rsidR="000C6536" w:rsidRPr="000C6536" w:rsidRDefault="000C6536" w:rsidP="000C6536">
      <w:pPr>
        <w:pStyle w:val="Heading2"/>
        <w:numPr>
          <w:ilvl w:val="3"/>
          <w:numId w:val="83"/>
        </w:numPr>
        <w:tabs>
          <w:tab w:val="left" w:pos="1080"/>
        </w:tabs>
        <w:ind w:hanging="865"/>
        <w:rPr>
          <w:rFonts w:asciiTheme="majorHAnsi" w:hAnsiTheme="majorHAnsi" w:cstheme="majorHAnsi"/>
        </w:rPr>
      </w:pPr>
      <w:r w:rsidRPr="000C6536">
        <w:rPr>
          <w:rFonts w:asciiTheme="majorHAnsi" w:hAnsiTheme="majorHAnsi" w:cstheme="majorHAnsi"/>
        </w:rPr>
        <w:t xml:space="preserve">Channels </w:t>
      </w:r>
      <w:r w:rsidRPr="000C6536">
        <w:rPr>
          <w:rFonts w:asciiTheme="majorHAnsi" w:hAnsiTheme="majorHAnsi" w:cstheme="majorHAnsi"/>
          <w:spacing w:val="-2"/>
        </w:rPr>
        <w:t>and</w:t>
      </w:r>
      <w:r w:rsidRPr="000C6536">
        <w:rPr>
          <w:rFonts w:asciiTheme="majorHAnsi" w:hAnsiTheme="majorHAnsi" w:cstheme="majorHAnsi"/>
          <w:spacing w:val="3"/>
        </w:rPr>
        <w:t xml:space="preserve"> </w:t>
      </w:r>
      <w:r w:rsidRPr="000C6536">
        <w:rPr>
          <w:rFonts w:asciiTheme="majorHAnsi" w:hAnsiTheme="majorHAnsi" w:cstheme="majorHAnsi"/>
        </w:rPr>
        <w:t>Kerbs</w:t>
      </w:r>
    </w:p>
    <w:p w14:paraId="39EAA5EB" w14:textId="77777777" w:rsidR="000C6536" w:rsidRPr="000C6536" w:rsidRDefault="000C6536" w:rsidP="000C6536">
      <w:pPr>
        <w:pStyle w:val="BodyText"/>
        <w:spacing w:before="3"/>
        <w:ind w:left="0"/>
        <w:rPr>
          <w:rFonts w:asciiTheme="majorHAnsi" w:hAnsiTheme="majorHAnsi" w:cstheme="majorHAnsi"/>
          <w:b/>
          <w:sz w:val="21"/>
        </w:rPr>
      </w:pPr>
    </w:p>
    <w:p w14:paraId="79EBE9A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6A6ECDB5" w14:textId="77777777" w:rsidR="000C6536" w:rsidRPr="000C6536" w:rsidRDefault="000C6536" w:rsidP="000C6536">
      <w:pPr>
        <w:pStyle w:val="BodyText"/>
        <w:spacing w:before="116"/>
        <w:ind w:right="690"/>
        <w:rPr>
          <w:rFonts w:asciiTheme="majorHAnsi" w:hAnsiTheme="majorHAnsi" w:cstheme="majorHAnsi"/>
        </w:rPr>
      </w:pPr>
      <w:r w:rsidRPr="000C6536">
        <w:rPr>
          <w:rFonts w:asciiTheme="majorHAnsi" w:hAnsiTheme="majorHAnsi" w:cstheme="majorHAnsi"/>
        </w:rPr>
        <w:t xml:space="preserve">Before placing any kerb and/or gutter, the foundation material shall be shaped and compacted to form a firm base. Where placed on pavement courses, the foundation shall be compacted to the requirements of the </w:t>
      </w:r>
      <w:r w:rsidRPr="000C6536">
        <w:rPr>
          <w:rFonts w:asciiTheme="majorHAnsi" w:hAnsiTheme="majorHAnsi" w:cstheme="majorHAnsi"/>
          <w:i/>
        </w:rPr>
        <w:t xml:space="preserve">Pavement base and subbase </w:t>
      </w:r>
      <w:r w:rsidRPr="000C6536">
        <w:rPr>
          <w:rFonts w:asciiTheme="majorHAnsi" w:hAnsiTheme="majorHAnsi" w:cstheme="majorHAnsi"/>
        </w:rPr>
        <w:t>worksection.</w:t>
      </w:r>
    </w:p>
    <w:p w14:paraId="37D67B49" w14:textId="77777777" w:rsidR="000C6536" w:rsidRPr="000C6536" w:rsidRDefault="000C6536" w:rsidP="000C6536">
      <w:pPr>
        <w:pStyle w:val="BodyText"/>
        <w:spacing w:before="123" w:line="237" w:lineRule="auto"/>
        <w:ind w:right="830"/>
        <w:jc w:val="both"/>
        <w:rPr>
          <w:rFonts w:asciiTheme="majorHAnsi" w:hAnsiTheme="majorHAnsi" w:cstheme="majorHAnsi"/>
        </w:rPr>
      </w:pPr>
      <w:r w:rsidRPr="000C6536">
        <w:rPr>
          <w:rFonts w:asciiTheme="majorHAnsi" w:hAnsiTheme="majorHAnsi" w:cstheme="majorHAnsi"/>
        </w:rPr>
        <w:t xml:space="preserve">Kerb and/or gutters may be constructed in fixed forms, by extrusion or by slip forming in accordance with the drawings. The foundation, concrete quality, curing and testing details shall be in accordance with the </w:t>
      </w:r>
      <w:r w:rsidRPr="000C6536">
        <w:rPr>
          <w:rFonts w:asciiTheme="majorHAnsi" w:hAnsiTheme="majorHAnsi" w:cstheme="majorHAnsi"/>
          <w:i/>
        </w:rPr>
        <w:t xml:space="preserve">Concrete Paving </w:t>
      </w:r>
      <w:r w:rsidRPr="000C6536">
        <w:rPr>
          <w:rFonts w:asciiTheme="majorHAnsi" w:hAnsiTheme="majorHAnsi" w:cstheme="majorHAnsi"/>
        </w:rPr>
        <w:t>worksection.</w:t>
      </w:r>
    </w:p>
    <w:p w14:paraId="3A4473E4" w14:textId="77777777" w:rsidR="000C6536" w:rsidRPr="000C6536" w:rsidRDefault="000C6536" w:rsidP="000C6536">
      <w:pPr>
        <w:pStyle w:val="BodyText"/>
        <w:ind w:left="0"/>
        <w:rPr>
          <w:rFonts w:asciiTheme="majorHAnsi" w:hAnsiTheme="majorHAnsi" w:cstheme="majorHAnsi"/>
          <w:sz w:val="21"/>
        </w:rPr>
      </w:pPr>
    </w:p>
    <w:p w14:paraId="6F1EB98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w:t>
      </w:r>
    </w:p>
    <w:p w14:paraId="08C09018" w14:textId="77777777" w:rsidR="000C6536" w:rsidRPr="000C6536" w:rsidRDefault="000C6536" w:rsidP="000C6536">
      <w:pPr>
        <w:pStyle w:val="BodyText"/>
        <w:spacing w:before="121"/>
        <w:ind w:right="859"/>
        <w:rPr>
          <w:rFonts w:asciiTheme="majorHAnsi" w:hAnsiTheme="majorHAnsi" w:cstheme="majorHAnsi"/>
        </w:rPr>
      </w:pPr>
      <w:r w:rsidRPr="000C6536">
        <w:rPr>
          <w:rFonts w:asciiTheme="majorHAnsi" w:hAnsiTheme="majorHAnsi" w:cstheme="majorHAnsi"/>
        </w:rPr>
        <w:t>The level at any point on the surface of the gutters shall be within ± 10 mm of design levels. When a straight edge 3 m long is laid on top of or along the face of the kerb or on the surface of gutters, the surface shall not vary more than 5 mm from the edge of the straight edge.</w:t>
      </w:r>
    </w:p>
    <w:p w14:paraId="5E649B98" w14:textId="77777777" w:rsidR="000C6536" w:rsidRPr="000C6536" w:rsidRDefault="000C6536" w:rsidP="000C6536">
      <w:pPr>
        <w:pStyle w:val="BodyText"/>
        <w:spacing w:before="11"/>
        <w:ind w:left="0"/>
        <w:rPr>
          <w:rFonts w:asciiTheme="majorHAnsi" w:hAnsiTheme="majorHAnsi" w:cstheme="majorHAnsi"/>
        </w:rPr>
      </w:pPr>
    </w:p>
    <w:p w14:paraId="54B1FCD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4B3ECB02" w14:textId="77777777" w:rsidR="000C6536" w:rsidRPr="000C6536" w:rsidRDefault="000C6536" w:rsidP="000C6536">
      <w:pPr>
        <w:pStyle w:val="BodyText"/>
        <w:spacing w:before="120"/>
        <w:ind w:right="903"/>
        <w:rPr>
          <w:rFonts w:asciiTheme="majorHAnsi" w:hAnsiTheme="majorHAnsi" w:cstheme="majorHAnsi"/>
        </w:rPr>
      </w:pPr>
      <w:r w:rsidRPr="000C6536">
        <w:rPr>
          <w:rFonts w:asciiTheme="majorHAnsi" w:hAnsiTheme="majorHAnsi" w:cstheme="majorHAnsi"/>
        </w:rPr>
        <w:t>Contraction joints: Formed every 3 m of gutter length for a minimum of 50% of cross sectional area. The joint shall be tooled 20 mm in depth to form a neat groove of 5 mm minimum width.</w:t>
      </w:r>
    </w:p>
    <w:p w14:paraId="42FED6F4"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Expansion joints: 15 mm in width for the full depth of the kerb and gutter. Joints shall be constructed at intervals not exceeding 15 m and where the gutter is attached to pits and retaining walls. Expansion joints shall consist of approved preformed jointing material.</w:t>
      </w:r>
    </w:p>
    <w:p w14:paraId="45893691" w14:textId="77777777" w:rsidR="000C6536" w:rsidRPr="000C6536" w:rsidRDefault="000C6536" w:rsidP="000C6536">
      <w:pPr>
        <w:pStyle w:val="BodyText"/>
        <w:spacing w:before="117"/>
        <w:ind w:right="990"/>
        <w:rPr>
          <w:rFonts w:asciiTheme="majorHAnsi" w:hAnsiTheme="majorHAnsi" w:cstheme="majorHAnsi"/>
        </w:rPr>
      </w:pPr>
      <w:r w:rsidRPr="000C6536">
        <w:rPr>
          <w:rFonts w:asciiTheme="majorHAnsi" w:hAnsiTheme="majorHAnsi" w:cstheme="majorHAnsi"/>
        </w:rPr>
        <w:t>Concrete pavement: Where kerbs and/or gutters are cast adjacent with a concrete pavement the same type of contraction, construction and expansion joints specified in the concrete base shall be continued across the kerb and/or gutter.</w:t>
      </w:r>
    </w:p>
    <w:p w14:paraId="3BFF300B" w14:textId="77777777" w:rsidR="000C6536" w:rsidRPr="000C6536" w:rsidRDefault="000C6536" w:rsidP="000C6536">
      <w:pPr>
        <w:pStyle w:val="BodyText"/>
        <w:spacing w:before="11"/>
        <w:ind w:left="0"/>
        <w:rPr>
          <w:rFonts w:asciiTheme="majorHAnsi" w:hAnsiTheme="majorHAnsi" w:cstheme="majorHAnsi"/>
        </w:rPr>
      </w:pPr>
    </w:p>
    <w:p w14:paraId="47E2E7E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Backfill</w:t>
      </w:r>
    </w:p>
    <w:p w14:paraId="66E7041F" w14:textId="77777777" w:rsidR="000C6536" w:rsidRPr="000C6536" w:rsidRDefault="000C6536" w:rsidP="000C6536">
      <w:pPr>
        <w:pStyle w:val="BodyText"/>
        <w:spacing w:before="120"/>
        <w:ind w:right="1202"/>
        <w:rPr>
          <w:rFonts w:asciiTheme="majorHAnsi" w:hAnsiTheme="majorHAnsi" w:cstheme="majorHAnsi"/>
        </w:rPr>
      </w:pPr>
      <w:r w:rsidRPr="000C6536">
        <w:rPr>
          <w:rFonts w:asciiTheme="majorHAnsi" w:hAnsiTheme="majorHAnsi" w:cstheme="majorHAnsi"/>
        </w:rPr>
        <w:t>Timing: After the new kerb and gutter has been constructed and not earlier than three days after placing, the spaces on both sides of the kerb and/or gutters shall be backfilled and reinstated in accordance with the drawings.</w:t>
      </w:r>
    </w:p>
    <w:p w14:paraId="4796017D" w14:textId="77777777" w:rsidR="000C6536" w:rsidRPr="000C6536" w:rsidRDefault="000C6536" w:rsidP="000C6536">
      <w:pPr>
        <w:pStyle w:val="BodyText"/>
        <w:spacing w:before="122"/>
        <w:ind w:right="892"/>
        <w:rPr>
          <w:rFonts w:asciiTheme="majorHAnsi" w:hAnsiTheme="majorHAnsi" w:cstheme="majorHAnsi"/>
        </w:rPr>
      </w:pPr>
      <w:r w:rsidRPr="000C6536">
        <w:rPr>
          <w:rFonts w:asciiTheme="majorHAnsi" w:hAnsiTheme="majorHAnsi" w:cstheme="majorHAnsi"/>
        </w:rPr>
        <w:t>Material: Backfill material behind the kerb shall consist of granular material, free of organic material, clay and rock in excess of 50 mm diameter.</w:t>
      </w:r>
    </w:p>
    <w:p w14:paraId="60C3E549" w14:textId="77777777" w:rsidR="000C6536" w:rsidRPr="000C6536" w:rsidRDefault="000C6536" w:rsidP="000C6536">
      <w:pPr>
        <w:pStyle w:val="BodyText"/>
        <w:spacing w:before="120"/>
        <w:ind w:right="847"/>
        <w:rPr>
          <w:rFonts w:asciiTheme="majorHAnsi" w:hAnsiTheme="majorHAnsi" w:cstheme="majorHAnsi"/>
        </w:rPr>
      </w:pPr>
      <w:r w:rsidRPr="000C6536">
        <w:rPr>
          <w:rFonts w:asciiTheme="majorHAnsi" w:hAnsiTheme="majorHAnsi" w:cstheme="majorHAnsi"/>
        </w:rPr>
        <w:t>Compaction: Backfill material behind the kerb shall be compacted in layers not greater than 150 mm thick.</w:t>
      </w:r>
    </w:p>
    <w:p w14:paraId="5640094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1B17209" w14:textId="77777777" w:rsidR="000C6536" w:rsidRPr="000C6536" w:rsidRDefault="000C6536" w:rsidP="000C6536">
      <w:pPr>
        <w:pStyle w:val="ListParagraph"/>
        <w:numPr>
          <w:ilvl w:val="0"/>
          <w:numId w:val="127"/>
        </w:numPr>
        <w:tabs>
          <w:tab w:val="left" w:pos="647"/>
          <w:tab w:val="left" w:pos="648"/>
        </w:tabs>
        <w:spacing w:before="104"/>
        <w:ind w:hanging="433"/>
        <w:rPr>
          <w:rFonts w:asciiTheme="majorHAnsi" w:hAnsiTheme="majorHAnsi" w:cstheme="majorHAnsi"/>
          <w:sz w:val="20"/>
        </w:rPr>
      </w:pPr>
      <w:r w:rsidRPr="000C6536">
        <w:rPr>
          <w:rFonts w:asciiTheme="majorHAnsi" w:hAnsiTheme="majorHAnsi" w:cstheme="majorHAnsi"/>
          <w:sz w:val="20"/>
        </w:rPr>
        <w:lastRenderedPageBreak/>
        <w:t>STRUCTURE</w:t>
      </w:r>
    </w:p>
    <w:p w14:paraId="3F70C3C6"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75648" behindDoc="1" locked="0" layoutInCell="1" allowOverlap="1" wp14:anchorId="541FB901" wp14:editId="600936A0">
                <wp:simplePos x="0" y="0"/>
                <wp:positionH relativeFrom="page">
                  <wp:posOffset>827405</wp:posOffset>
                </wp:positionH>
                <wp:positionV relativeFrom="paragraph">
                  <wp:posOffset>157480</wp:posOffset>
                </wp:positionV>
                <wp:extent cx="5904230" cy="182880"/>
                <wp:effectExtent l="0" t="0" r="0" b="0"/>
                <wp:wrapTopAndBottom/>
                <wp:docPr id="35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28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AB000F" w14:textId="77777777" w:rsidR="000C6536" w:rsidRDefault="000C6536" w:rsidP="000C6536">
                            <w:pPr>
                              <w:tabs>
                                <w:tab w:val="left" w:pos="681"/>
                              </w:tabs>
                              <w:spacing w:before="19"/>
                              <w:ind w:left="105"/>
                              <w:rPr>
                                <w:b/>
                                <w:sz w:val="20"/>
                              </w:rPr>
                            </w:pPr>
                            <w:r>
                              <w:rPr>
                                <w:b/>
                                <w:sz w:val="20"/>
                              </w:rPr>
                              <w:t>3.1</w:t>
                            </w:r>
                            <w:r>
                              <w:rPr>
                                <w:b/>
                                <w:sz w:val="20"/>
                              </w:rPr>
                              <w:tab/>
                              <w:t>CONCRETE –</w:t>
                            </w:r>
                            <w:r>
                              <w:rPr>
                                <w:b/>
                                <w:spacing w:val="-8"/>
                                <w:sz w:val="20"/>
                              </w:rPr>
                              <w:t xml:space="preserve"> </w:t>
                            </w:r>
                            <w:r>
                              <w:rPr>
                                <w:b/>
                                <w:sz w:val="20"/>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FB901" id="Text Box 286" o:spid="_x0000_s1043" type="#_x0000_t202" style="position:absolute;margin-left:65.15pt;margin-top:12.4pt;width:464.9pt;height:14.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" filled="f" strokeweight=".72pt">
                <v:textbox inset="0,0,0,0">
                  <w:txbxContent>
                    <w:p w14:paraId="45AB000F" w14:textId="77777777" w:rsidR="000C6536" w:rsidRDefault="000C6536" w:rsidP="000C6536">
                      <w:pPr>
                        <w:tabs>
                          <w:tab w:val="left" w:pos="681"/>
                        </w:tabs>
                        <w:spacing w:before="19"/>
                        <w:ind w:left="105"/>
                        <w:rPr>
                          <w:b/>
                          <w:sz w:val="20"/>
                        </w:rPr>
                      </w:pPr>
                      <w:r>
                        <w:rPr>
                          <w:b/>
                          <w:sz w:val="20"/>
                        </w:rPr>
                        <w:t>3.1</w:t>
                      </w:r>
                      <w:r>
                        <w:rPr>
                          <w:b/>
                          <w:sz w:val="20"/>
                        </w:rPr>
                        <w:tab/>
                        <w:t>CONCRETE –</w:t>
                      </w:r>
                      <w:r>
                        <w:rPr>
                          <w:b/>
                          <w:spacing w:val="-8"/>
                          <w:sz w:val="20"/>
                        </w:rPr>
                        <w:t xml:space="preserve"> </w:t>
                      </w:r>
                      <w:r>
                        <w:rPr>
                          <w:b/>
                          <w:sz w:val="20"/>
                        </w:rPr>
                        <w:t>GENERAL</w:t>
                      </w:r>
                    </w:p>
                  </w:txbxContent>
                </v:textbox>
                <w10:wrap type="topAndBottom" anchorx="page"/>
              </v:shape>
            </w:pict>
          </mc:Fallback>
        </mc:AlternateContent>
      </w:r>
    </w:p>
    <w:p w14:paraId="64134A2F" w14:textId="77777777" w:rsidR="000C6536" w:rsidRPr="000C6536" w:rsidRDefault="000C6536" w:rsidP="000C6536">
      <w:pPr>
        <w:pStyle w:val="BodyText"/>
        <w:spacing w:before="11"/>
        <w:ind w:left="0"/>
        <w:rPr>
          <w:rFonts w:asciiTheme="majorHAnsi" w:hAnsiTheme="majorHAnsi" w:cstheme="majorHAnsi"/>
          <w:sz w:val="9"/>
        </w:rPr>
      </w:pPr>
    </w:p>
    <w:p w14:paraId="5311E34F" w14:textId="77777777" w:rsidR="000C6536" w:rsidRPr="000C6536" w:rsidRDefault="000C6536" w:rsidP="000C6536">
      <w:pPr>
        <w:pStyle w:val="Heading2"/>
        <w:numPr>
          <w:ilvl w:val="2"/>
          <w:numId w:val="82"/>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04A3FA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C817B1B" wp14:editId="6E5C929F">
                <wp:extent cx="5797550" cy="3175"/>
                <wp:effectExtent l="12065" t="12065" r="10160" b="3810"/>
                <wp:docPr id="35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52" name="Line 28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67BF4" id="Group 28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BaOG0qDAgAA&#10;lwUAAA4AAAAAAAAAAAAAAAAALgIAAGRycy9lMm9Eb2MueG1sUEsBAi0AFAAGAAgAAAAhAFPznYHZ&#10;AAAAAgEAAA8AAAAAAAAAAAAAAAAA3QQAAGRycy9kb3ducmV2LnhtbFBLBQYAAAAABAAEAPMAAADj&#10;BQAAAAA=&#10;">
                <v:line id="Line 28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" strokeweight=".24pt"/>
                <w10:anchorlock/>
              </v:group>
            </w:pict>
          </mc:Fallback>
        </mc:AlternateContent>
      </w:r>
    </w:p>
    <w:p w14:paraId="6B794129" w14:textId="77777777" w:rsidR="000C6536" w:rsidRPr="000C6536" w:rsidRDefault="000C6536" w:rsidP="000C6536">
      <w:pPr>
        <w:pStyle w:val="BodyText"/>
        <w:spacing w:before="3"/>
        <w:ind w:left="0"/>
        <w:rPr>
          <w:rFonts w:asciiTheme="majorHAnsi" w:hAnsiTheme="majorHAnsi" w:cstheme="majorHAnsi"/>
          <w:b/>
          <w:sz w:val="11"/>
        </w:rPr>
      </w:pPr>
    </w:p>
    <w:p w14:paraId="25C5AB05" w14:textId="77777777" w:rsidR="000C6536" w:rsidRPr="000C6536" w:rsidRDefault="000C6536" w:rsidP="000C6536">
      <w:pPr>
        <w:pStyle w:val="ListParagraph"/>
        <w:numPr>
          <w:ilvl w:val="3"/>
          <w:numId w:val="8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2B3EB2AA" w14:textId="77777777" w:rsidR="000C6536" w:rsidRPr="000C6536" w:rsidRDefault="000C6536" w:rsidP="000C6536">
      <w:pPr>
        <w:pStyle w:val="BodyText"/>
        <w:spacing w:before="10"/>
        <w:ind w:left="0"/>
        <w:rPr>
          <w:rFonts w:asciiTheme="majorHAnsi" w:hAnsiTheme="majorHAnsi" w:cstheme="majorHAnsi"/>
          <w:b/>
        </w:rPr>
      </w:pPr>
    </w:p>
    <w:p w14:paraId="1F58E10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2FBE7987" w14:textId="77777777" w:rsidR="000C6536" w:rsidRPr="000C6536" w:rsidRDefault="000C6536" w:rsidP="000C6536">
      <w:pPr>
        <w:pStyle w:val="BodyText"/>
        <w:spacing w:line="350" w:lineRule="atLeast"/>
        <w:ind w:left="499" w:right="3458" w:hanging="284"/>
        <w:rPr>
          <w:rFonts w:asciiTheme="majorHAnsi" w:hAnsiTheme="majorHAnsi" w:cstheme="majorHAnsi"/>
        </w:rPr>
      </w:pPr>
      <w:r w:rsidRPr="000C6536">
        <w:rPr>
          <w:rFonts w:asciiTheme="majorHAnsi" w:hAnsiTheme="majorHAnsi" w:cstheme="majorHAnsi"/>
        </w:rPr>
        <w:t>Give sufficient notice so that inspection may be made of the following: Base or subgrade before covering.</w:t>
      </w:r>
    </w:p>
    <w:p w14:paraId="394906A9"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Membrane or film underlay installed on the base.</w:t>
      </w:r>
    </w:p>
    <w:p w14:paraId="41915A56" w14:textId="77777777" w:rsidR="000C6536" w:rsidRPr="000C6536" w:rsidRDefault="000C6536" w:rsidP="000C6536">
      <w:pPr>
        <w:pStyle w:val="BodyText"/>
        <w:spacing w:before="63" w:line="300" w:lineRule="auto"/>
        <w:ind w:left="499" w:right="1352"/>
        <w:rPr>
          <w:rFonts w:asciiTheme="majorHAnsi" w:hAnsiTheme="majorHAnsi" w:cstheme="majorHAnsi"/>
        </w:rPr>
      </w:pPr>
      <w:r w:rsidRPr="000C6536">
        <w:rPr>
          <w:rFonts w:asciiTheme="majorHAnsi" w:hAnsiTheme="majorHAnsi" w:cstheme="majorHAnsi"/>
        </w:rPr>
        <w:t>Completed formwork, and reinforcement, cores, fixings and embedded items fixed in place. Surfaces or elements to be concealed in the final work before covering.</w:t>
      </w:r>
    </w:p>
    <w:p w14:paraId="00436006"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Commencement of concrete placing.</w:t>
      </w:r>
    </w:p>
    <w:p w14:paraId="33C7844C" w14:textId="77777777" w:rsidR="000C6536" w:rsidRPr="000C6536" w:rsidRDefault="000C6536" w:rsidP="000C6536">
      <w:pPr>
        <w:pStyle w:val="BodyText"/>
        <w:spacing w:before="6"/>
        <w:ind w:left="0"/>
        <w:rPr>
          <w:rFonts w:asciiTheme="majorHAnsi" w:hAnsiTheme="majorHAnsi" w:cstheme="majorHAnsi"/>
          <w:sz w:val="30"/>
        </w:rPr>
      </w:pPr>
    </w:p>
    <w:p w14:paraId="082B215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REFERENCES</w:t>
      </w:r>
    </w:p>
    <w:p w14:paraId="79AAE4A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ASTM – C33 Concrete</w:t>
      </w:r>
    </w:p>
    <w:p w14:paraId="2C123FD8"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ASTM – C150 Portland Cement</w:t>
      </w:r>
    </w:p>
    <w:p w14:paraId="53281A68" w14:textId="77777777" w:rsidR="000C6536" w:rsidRPr="000C6536" w:rsidRDefault="000C6536" w:rsidP="000C6536">
      <w:pPr>
        <w:pStyle w:val="BodyText"/>
        <w:spacing w:before="120" w:line="364" w:lineRule="auto"/>
        <w:ind w:right="4171"/>
        <w:rPr>
          <w:rFonts w:asciiTheme="majorHAnsi" w:hAnsiTheme="majorHAnsi" w:cstheme="majorHAnsi"/>
        </w:rPr>
      </w:pPr>
      <w:r w:rsidRPr="000C6536">
        <w:rPr>
          <w:rFonts w:asciiTheme="majorHAnsi" w:hAnsiTheme="majorHAnsi" w:cstheme="majorHAnsi"/>
        </w:rPr>
        <w:t>ACI 318 - Building Code Requirements for Structural Concrete ASTM C494 - Chemical Admixtures for Concrete</w:t>
      </w:r>
    </w:p>
    <w:p w14:paraId="4489F8EC"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ASTM C94 - Ready-Mixed Concrete</w:t>
      </w:r>
    </w:p>
    <w:p w14:paraId="7C1F5A36" w14:textId="77777777" w:rsidR="000C6536" w:rsidRPr="000C6536" w:rsidRDefault="000C6536" w:rsidP="000C6536">
      <w:pPr>
        <w:pStyle w:val="BodyText"/>
        <w:spacing w:before="121" w:line="364" w:lineRule="auto"/>
        <w:ind w:right="1425"/>
        <w:rPr>
          <w:rFonts w:asciiTheme="majorHAnsi" w:hAnsiTheme="majorHAnsi" w:cstheme="majorHAnsi"/>
        </w:rPr>
      </w:pPr>
      <w:r w:rsidRPr="000C6536">
        <w:rPr>
          <w:rFonts w:asciiTheme="majorHAnsi" w:hAnsiTheme="majorHAnsi" w:cstheme="majorHAnsi"/>
        </w:rPr>
        <w:t>ACI 304 - Recommended Practice for Measuring, Mixing, Transporting and Placing Concrete. ACI 305 - Recommended Practice for Hot Weather Concreting.</w:t>
      </w:r>
    </w:p>
    <w:p w14:paraId="59D4B9B5" w14:textId="77777777" w:rsidR="000C6536" w:rsidRPr="000C6536" w:rsidRDefault="000C6536" w:rsidP="000C6536">
      <w:pPr>
        <w:pStyle w:val="BodyText"/>
        <w:spacing w:line="364" w:lineRule="auto"/>
        <w:ind w:right="3764"/>
        <w:rPr>
          <w:rFonts w:asciiTheme="majorHAnsi" w:hAnsiTheme="majorHAnsi" w:cstheme="majorHAnsi"/>
        </w:rPr>
      </w:pPr>
      <w:r w:rsidRPr="000C6536">
        <w:rPr>
          <w:rFonts w:asciiTheme="majorHAnsi" w:hAnsiTheme="majorHAnsi" w:cstheme="majorHAnsi"/>
        </w:rPr>
        <w:t>ACI 306 - Recommended Practice for Cold Weather Concreting. ACI 301 - Specifications for Structural Concrete for Buildings.</w:t>
      </w:r>
    </w:p>
    <w:p w14:paraId="50E54AC4" w14:textId="77777777" w:rsidR="000C6536" w:rsidRPr="000C6536" w:rsidRDefault="000C6536" w:rsidP="000C6536">
      <w:pPr>
        <w:pStyle w:val="Heading2"/>
        <w:numPr>
          <w:ilvl w:val="3"/>
          <w:numId w:val="82"/>
        </w:numPr>
        <w:tabs>
          <w:tab w:val="left" w:pos="1079"/>
          <w:tab w:val="left" w:pos="1080"/>
        </w:tabs>
        <w:spacing w:before="118"/>
        <w:ind w:hanging="865"/>
        <w:rPr>
          <w:rFonts w:asciiTheme="majorHAnsi" w:hAnsiTheme="majorHAnsi" w:cstheme="majorHAnsi"/>
        </w:rPr>
      </w:pPr>
      <w:r w:rsidRPr="000C6536">
        <w:rPr>
          <w:rFonts w:asciiTheme="majorHAnsi" w:hAnsiTheme="majorHAnsi" w:cstheme="majorHAnsi"/>
        </w:rPr>
        <w:t>Submissions</w:t>
      </w:r>
    </w:p>
    <w:p w14:paraId="07721E45" w14:textId="77777777" w:rsidR="000C6536" w:rsidRPr="000C6536" w:rsidRDefault="000C6536" w:rsidP="000C6536">
      <w:pPr>
        <w:pStyle w:val="BodyText"/>
        <w:spacing w:before="63"/>
        <w:ind w:right="1481"/>
        <w:rPr>
          <w:rFonts w:asciiTheme="majorHAnsi" w:hAnsiTheme="majorHAnsi" w:cstheme="majorHAnsi"/>
        </w:rPr>
      </w:pPr>
      <w:r w:rsidRPr="000C6536">
        <w:rPr>
          <w:rFonts w:asciiTheme="majorHAnsi" w:hAnsiTheme="majorHAnsi" w:cstheme="majorHAnsi"/>
        </w:rPr>
        <w:t>Submit mix designs for each concrete strength identifying all admixtures, mix ingredients and properties.</w:t>
      </w:r>
    </w:p>
    <w:p w14:paraId="3FFFE11B" w14:textId="77777777" w:rsidR="000C6536" w:rsidRPr="000C6536" w:rsidRDefault="000C6536" w:rsidP="000C6536">
      <w:pPr>
        <w:pStyle w:val="BodyText"/>
        <w:spacing w:before="11"/>
        <w:ind w:left="0"/>
        <w:rPr>
          <w:rFonts w:asciiTheme="majorHAnsi" w:hAnsiTheme="majorHAnsi" w:cstheme="majorHAnsi"/>
        </w:rPr>
      </w:pPr>
    </w:p>
    <w:p w14:paraId="566BB0C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Products – Proposals</w:t>
      </w:r>
    </w:p>
    <w:p w14:paraId="7C6AD388" w14:textId="77777777" w:rsidR="000C6536" w:rsidRPr="000C6536" w:rsidRDefault="000C6536" w:rsidP="000C6536">
      <w:pPr>
        <w:pStyle w:val="BodyText"/>
        <w:spacing w:before="115"/>
        <w:ind w:right="1269"/>
        <w:rPr>
          <w:rFonts w:asciiTheme="majorHAnsi" w:hAnsiTheme="majorHAnsi" w:cstheme="majorHAnsi"/>
        </w:rPr>
      </w:pPr>
      <w:r w:rsidRPr="000C6536">
        <w:rPr>
          <w:rFonts w:asciiTheme="majorHAnsi" w:hAnsiTheme="majorHAnsi" w:cstheme="majorHAnsi"/>
        </w:rPr>
        <w:t>Curing compounds: If it is proposed to use a liquid membrane-forming curing compound submit certified test results for water retention.</w:t>
      </w:r>
    </w:p>
    <w:p w14:paraId="2941FC8C" w14:textId="77777777" w:rsidR="000C6536" w:rsidRPr="000C6536" w:rsidRDefault="000C6536" w:rsidP="000C6536">
      <w:pPr>
        <w:pStyle w:val="BodyText"/>
        <w:spacing w:before="121" w:line="364" w:lineRule="auto"/>
        <w:ind w:right="1969"/>
        <w:rPr>
          <w:rFonts w:asciiTheme="majorHAnsi" w:hAnsiTheme="majorHAnsi" w:cstheme="majorHAnsi"/>
        </w:rPr>
      </w:pPr>
      <w:r w:rsidRPr="000C6536">
        <w:rPr>
          <w:rFonts w:asciiTheme="majorHAnsi" w:hAnsiTheme="majorHAnsi" w:cstheme="majorHAnsi"/>
        </w:rPr>
        <w:t>Curing by the covering sheet method: Submit details of the proposed covering material. Repair materials: Submit proposals for epoxy resin/grout and elastomeric sealant.</w:t>
      </w:r>
    </w:p>
    <w:p w14:paraId="63824F50" w14:textId="77777777" w:rsidR="000C6536" w:rsidRPr="000C6536" w:rsidRDefault="000C6536" w:rsidP="000C6536">
      <w:pPr>
        <w:pStyle w:val="Heading2"/>
        <w:numPr>
          <w:ilvl w:val="3"/>
          <w:numId w:val="82"/>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Tests</w:t>
      </w:r>
    </w:p>
    <w:p w14:paraId="1929A2B5" w14:textId="77777777" w:rsidR="000C6536" w:rsidRPr="000C6536" w:rsidRDefault="000C6536" w:rsidP="000C6536">
      <w:pPr>
        <w:pStyle w:val="BodyText"/>
        <w:spacing w:before="10"/>
        <w:ind w:left="0"/>
        <w:rPr>
          <w:rFonts w:asciiTheme="majorHAnsi" w:hAnsiTheme="majorHAnsi" w:cstheme="majorHAnsi"/>
          <w:b/>
        </w:rPr>
      </w:pPr>
    </w:p>
    <w:p w14:paraId="6D53A9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DA5480E" w14:textId="77777777" w:rsidR="000C6536" w:rsidRPr="000C6536" w:rsidRDefault="000C6536" w:rsidP="000C6536">
      <w:pPr>
        <w:pStyle w:val="BodyText"/>
        <w:spacing w:before="121"/>
        <w:ind w:right="746"/>
        <w:rPr>
          <w:rFonts w:asciiTheme="majorHAnsi" w:hAnsiTheme="majorHAnsi" w:cstheme="majorHAnsi"/>
        </w:rPr>
      </w:pPr>
      <w:r w:rsidRPr="000C6536">
        <w:rPr>
          <w:rFonts w:asciiTheme="majorHAnsi" w:hAnsiTheme="majorHAnsi" w:cstheme="majorHAnsi"/>
        </w:rPr>
        <w:t xml:space="preserve">Perform tests of the type and frequency necessary to adequately control the materials and processes used in the construction of the works and in conformance with the </w:t>
      </w:r>
      <w:r w:rsidRPr="000C6536">
        <w:rPr>
          <w:rFonts w:asciiTheme="majorHAnsi" w:hAnsiTheme="majorHAnsi" w:cstheme="majorHAnsi"/>
          <w:b/>
        </w:rPr>
        <w:t>Concrete Tests Table</w:t>
      </w:r>
      <w:r w:rsidRPr="000C6536">
        <w:rPr>
          <w:rFonts w:asciiTheme="majorHAnsi" w:hAnsiTheme="majorHAnsi" w:cstheme="majorHAnsi"/>
        </w:rPr>
        <w:t>.</w:t>
      </w:r>
    </w:p>
    <w:p w14:paraId="08CA183B" w14:textId="77777777" w:rsidR="000C6536" w:rsidRPr="000C6536" w:rsidRDefault="000C6536" w:rsidP="000C6536">
      <w:pPr>
        <w:pStyle w:val="BodyText"/>
        <w:spacing w:before="10"/>
        <w:ind w:left="0"/>
        <w:rPr>
          <w:rFonts w:asciiTheme="majorHAnsi" w:hAnsiTheme="majorHAnsi" w:cstheme="majorHAnsi"/>
        </w:rPr>
      </w:pPr>
    </w:p>
    <w:p w14:paraId="4C104C6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 xml:space="preserve"> Compliance Assessment Tests</w:t>
      </w:r>
    </w:p>
    <w:p w14:paraId="2850C5E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Timing: Obtain materials samples at the time of delivery to the site.</w:t>
      </w:r>
    </w:p>
    <w:p w14:paraId="3DC4A2EE" w14:textId="77777777" w:rsidR="000C6536" w:rsidRPr="000C6536" w:rsidRDefault="000C6536" w:rsidP="000C6536">
      <w:pPr>
        <w:pStyle w:val="BodyText"/>
        <w:spacing w:before="116"/>
        <w:ind w:right="686"/>
        <w:jc w:val="both"/>
        <w:rPr>
          <w:rFonts w:asciiTheme="majorHAnsi" w:hAnsiTheme="majorHAnsi" w:cstheme="majorHAnsi"/>
        </w:rPr>
      </w:pPr>
      <w:r w:rsidRPr="000C6536">
        <w:rPr>
          <w:rFonts w:asciiTheme="majorHAnsi" w:hAnsiTheme="majorHAnsi" w:cstheme="majorHAnsi"/>
        </w:rPr>
        <w:t>Location: Sample from selected sample sites within designated uniform test lots, consisting of an area placed, or compacted or both in one day. Test lots must be uniform in terms of material properties and density.</w:t>
      </w:r>
    </w:p>
    <w:p w14:paraId="3BAB5BE7"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37F185C9" w14:textId="77777777" w:rsidR="000C6536" w:rsidRPr="000C6536" w:rsidRDefault="000C6536" w:rsidP="000C6536">
      <w:pPr>
        <w:spacing w:before="104"/>
        <w:ind w:left="215"/>
        <w:rPr>
          <w:rFonts w:asciiTheme="majorHAnsi" w:hAnsiTheme="majorHAnsi" w:cstheme="majorHAnsi"/>
          <w:i/>
          <w:sz w:val="20"/>
        </w:rPr>
      </w:pPr>
      <w:r w:rsidRPr="000C6536">
        <w:rPr>
          <w:rFonts w:asciiTheme="majorHAnsi" w:hAnsiTheme="majorHAnsi" w:cstheme="majorHAnsi"/>
          <w:i/>
          <w:sz w:val="20"/>
        </w:rPr>
        <w:lastRenderedPageBreak/>
        <w:t>Flatness and Levelness of Floors</w:t>
      </w:r>
    </w:p>
    <w:p w14:paraId="47A633D4" w14:textId="77777777" w:rsidR="000C6536" w:rsidRPr="000C6536" w:rsidRDefault="000C6536" w:rsidP="000C6536">
      <w:pPr>
        <w:pStyle w:val="BodyText"/>
        <w:spacing w:before="120"/>
        <w:ind w:right="691"/>
        <w:rPr>
          <w:rFonts w:asciiTheme="majorHAnsi" w:hAnsiTheme="majorHAnsi" w:cstheme="majorHAnsi"/>
        </w:rPr>
      </w:pPr>
      <w:r w:rsidRPr="000C6536">
        <w:rPr>
          <w:rFonts w:asciiTheme="majorHAnsi" w:hAnsiTheme="majorHAnsi" w:cstheme="majorHAnsi"/>
        </w:rPr>
        <w:t>Floors shall be measured for levelness and flatness as indicated below. Measurements shall be made within 24 hrs after placement of the slab and shall be reported to the Engineer as soon as possible and not later than 72 hrs after installation. All tests are to be performed prior to removing shoring.</w:t>
      </w:r>
    </w:p>
    <w:p w14:paraId="4E1F349D" w14:textId="77777777" w:rsidR="000C6536" w:rsidRPr="000C6536" w:rsidRDefault="000C6536" w:rsidP="000C6536">
      <w:pPr>
        <w:pStyle w:val="BodyText"/>
        <w:spacing w:before="1"/>
        <w:ind w:right="680"/>
        <w:rPr>
          <w:rFonts w:asciiTheme="majorHAnsi" w:hAnsiTheme="majorHAnsi" w:cstheme="majorHAnsi"/>
        </w:rPr>
      </w:pPr>
      <w:r w:rsidRPr="000C6536">
        <w:rPr>
          <w:rFonts w:asciiTheme="majorHAnsi" w:hAnsiTheme="majorHAnsi" w:cstheme="majorHAnsi"/>
        </w:rPr>
        <w:t>Proposed sectional boundaries for taking measurements shall be submitted to the Engineer for review and approval prior to pouring the slabs. In general, use one-half bay spacings, control and cold joint locations for sectional boundaries.</w:t>
      </w:r>
    </w:p>
    <w:p w14:paraId="1E325AC1"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Where these tolerances are not met it shall be immediately be brought to the Engineer’s attention.</w:t>
      </w:r>
    </w:p>
    <w:p w14:paraId="0CD0714A" w14:textId="77777777" w:rsidR="000C6536" w:rsidRPr="000C6536" w:rsidRDefault="000C6536" w:rsidP="000C6536">
      <w:pPr>
        <w:pStyle w:val="BodyText"/>
        <w:spacing w:before="120"/>
        <w:ind w:right="891"/>
        <w:rPr>
          <w:rFonts w:asciiTheme="majorHAnsi" w:hAnsiTheme="majorHAnsi" w:cstheme="majorHAnsi"/>
        </w:rPr>
      </w:pPr>
      <w:r w:rsidRPr="000C6536">
        <w:rPr>
          <w:rFonts w:asciiTheme="majorHAnsi" w:hAnsiTheme="majorHAnsi" w:cstheme="majorHAnsi"/>
        </w:rPr>
        <w:t>Remedial measures can be conducted with approval of the Engineer but should remedial measures not be possible, the contractor shall remove and replace the portions of the slab that are not in conformance at the contractor’s expense.</w:t>
      </w:r>
    </w:p>
    <w:p w14:paraId="3396C8D3" w14:textId="77777777" w:rsidR="000C6536" w:rsidRPr="000C6536" w:rsidRDefault="000C6536" w:rsidP="000C6536">
      <w:pPr>
        <w:pStyle w:val="BodyText"/>
        <w:spacing w:before="6"/>
        <w:ind w:left="0"/>
        <w:rPr>
          <w:rFonts w:asciiTheme="majorHAnsi" w:hAnsiTheme="majorHAnsi" w:cstheme="majorHAnsi"/>
        </w:rPr>
      </w:pPr>
    </w:p>
    <w:p w14:paraId="3AA30F2F" w14:textId="77777777" w:rsidR="000C6536" w:rsidRPr="000C6536" w:rsidRDefault="000C6536" w:rsidP="000C6536">
      <w:pPr>
        <w:spacing w:before="1"/>
        <w:ind w:left="215"/>
        <w:rPr>
          <w:rFonts w:asciiTheme="majorHAnsi" w:hAnsiTheme="majorHAnsi" w:cstheme="majorHAnsi"/>
          <w:i/>
          <w:sz w:val="20"/>
        </w:rPr>
      </w:pPr>
      <w:r w:rsidRPr="000C6536">
        <w:rPr>
          <w:rFonts w:asciiTheme="majorHAnsi" w:hAnsiTheme="majorHAnsi" w:cstheme="majorHAnsi"/>
          <w:i/>
          <w:sz w:val="20"/>
        </w:rPr>
        <w:t>Testing of Concrete</w:t>
      </w:r>
    </w:p>
    <w:p w14:paraId="1C8A5152" w14:textId="77777777" w:rsidR="000C6536" w:rsidRPr="000C6536" w:rsidRDefault="000C6536" w:rsidP="000C6536">
      <w:pPr>
        <w:pStyle w:val="BodyText"/>
        <w:spacing w:before="120"/>
        <w:ind w:right="757"/>
        <w:rPr>
          <w:rFonts w:asciiTheme="majorHAnsi" w:hAnsiTheme="majorHAnsi" w:cstheme="majorHAnsi"/>
        </w:rPr>
      </w:pPr>
      <w:r w:rsidRPr="000C6536">
        <w:rPr>
          <w:rFonts w:asciiTheme="majorHAnsi" w:hAnsiTheme="majorHAnsi" w:cstheme="majorHAnsi"/>
        </w:rPr>
        <w:t>Contractor’s Independent Testing/Inspection Laboratory shall perform following tests. Samples for testing shall be obtained in accordance with ASTM C172, and shall be taken from as close to point of placement as possible.</w:t>
      </w:r>
    </w:p>
    <w:p w14:paraId="015E8911" w14:textId="77777777" w:rsidR="000C6536" w:rsidRPr="000C6536" w:rsidRDefault="000C6536" w:rsidP="000C6536">
      <w:pPr>
        <w:pStyle w:val="BodyText"/>
        <w:spacing w:before="121"/>
        <w:ind w:right="635"/>
        <w:rPr>
          <w:rFonts w:asciiTheme="majorHAnsi" w:hAnsiTheme="majorHAnsi" w:cstheme="majorHAnsi"/>
          <w:b/>
        </w:rPr>
      </w:pPr>
      <w:r w:rsidRPr="000C6536">
        <w:rPr>
          <w:rFonts w:asciiTheme="majorHAnsi" w:hAnsiTheme="majorHAnsi" w:cstheme="majorHAnsi"/>
        </w:rPr>
        <w:t xml:space="preserve">The specimens within each set shall be tested at the following ages in conformance with the </w:t>
      </w:r>
      <w:r w:rsidRPr="000C6536">
        <w:rPr>
          <w:rFonts w:asciiTheme="majorHAnsi" w:hAnsiTheme="majorHAnsi" w:cstheme="majorHAnsi"/>
          <w:b/>
        </w:rPr>
        <w:t xml:space="preserve">Concrete Tests </w:t>
      </w:r>
      <w:r w:rsidRPr="000C6536">
        <w:rPr>
          <w:rFonts w:asciiTheme="majorHAnsi" w:hAnsiTheme="majorHAnsi" w:cstheme="majorHAnsi"/>
        </w:rPr>
        <w:t>table</w:t>
      </w:r>
      <w:r w:rsidRPr="000C6536">
        <w:rPr>
          <w:rFonts w:asciiTheme="majorHAnsi" w:hAnsiTheme="majorHAnsi" w:cstheme="majorHAnsi"/>
          <w:b/>
        </w:rPr>
        <w:t>.</w:t>
      </w:r>
    </w:p>
    <w:p w14:paraId="22BCEF39" w14:textId="77777777" w:rsidR="000C6536" w:rsidRPr="000C6536" w:rsidRDefault="000C6536" w:rsidP="000C6536">
      <w:pPr>
        <w:pStyle w:val="ListParagraph"/>
        <w:numPr>
          <w:ilvl w:val="0"/>
          <w:numId w:val="81"/>
        </w:numPr>
        <w:tabs>
          <w:tab w:val="left" w:pos="442"/>
        </w:tabs>
        <w:spacing w:before="123" w:line="237" w:lineRule="auto"/>
        <w:ind w:left="215" w:right="676" w:firstLine="0"/>
        <w:rPr>
          <w:rFonts w:asciiTheme="majorHAnsi" w:hAnsiTheme="majorHAnsi" w:cstheme="majorHAnsi"/>
          <w:sz w:val="20"/>
        </w:rPr>
      </w:pPr>
      <w:r w:rsidRPr="000C6536">
        <w:rPr>
          <w:rFonts w:asciiTheme="majorHAnsi" w:hAnsiTheme="majorHAnsi" w:cstheme="majorHAnsi"/>
          <w:b/>
          <w:sz w:val="20"/>
        </w:rPr>
        <w:t xml:space="preserve">Compressive Strength Tests: </w:t>
      </w:r>
      <w:r w:rsidRPr="000C6536">
        <w:rPr>
          <w:rFonts w:asciiTheme="majorHAnsi" w:hAnsiTheme="majorHAnsi" w:cstheme="majorHAnsi"/>
          <w:sz w:val="20"/>
        </w:rPr>
        <w:t xml:space="preserve">Specimen type: A </w:t>
      </w:r>
      <w:r w:rsidRPr="000C6536">
        <w:rPr>
          <w:rFonts w:asciiTheme="majorHAnsi" w:hAnsiTheme="majorHAnsi" w:cstheme="majorHAnsi"/>
          <w:spacing w:val="-3"/>
          <w:sz w:val="20"/>
        </w:rPr>
        <w:t xml:space="preserve">set </w:t>
      </w:r>
      <w:r w:rsidRPr="000C6536">
        <w:rPr>
          <w:rFonts w:asciiTheme="majorHAnsi" w:hAnsiTheme="majorHAnsi" w:cstheme="majorHAnsi"/>
          <w:sz w:val="20"/>
        </w:rPr>
        <w:t xml:space="preserve">of compression test specimens shall consist of six 200 x 200 x 200 </w:t>
      </w:r>
      <w:r w:rsidRPr="000C6536">
        <w:rPr>
          <w:rFonts w:asciiTheme="majorHAnsi" w:hAnsiTheme="majorHAnsi" w:cstheme="majorHAnsi"/>
          <w:spacing w:val="-3"/>
          <w:sz w:val="20"/>
        </w:rPr>
        <w:t xml:space="preserve">mm </w:t>
      </w:r>
      <w:r w:rsidRPr="000C6536">
        <w:rPr>
          <w:rFonts w:asciiTheme="majorHAnsi" w:hAnsiTheme="majorHAnsi" w:cstheme="majorHAnsi"/>
          <w:sz w:val="20"/>
        </w:rPr>
        <w:t xml:space="preserve">cubes or six 150mm diameter x 300 mm high cylinders. Cast at least 1 </w:t>
      </w:r>
      <w:r w:rsidRPr="000C6536">
        <w:rPr>
          <w:rFonts w:asciiTheme="majorHAnsi" w:hAnsiTheme="majorHAnsi" w:cstheme="majorHAnsi"/>
          <w:spacing w:val="-3"/>
          <w:sz w:val="20"/>
        </w:rPr>
        <w:t xml:space="preserve">set </w:t>
      </w:r>
      <w:r w:rsidRPr="000C6536">
        <w:rPr>
          <w:rFonts w:asciiTheme="majorHAnsi" w:hAnsiTheme="majorHAnsi" w:cstheme="majorHAnsi"/>
          <w:sz w:val="20"/>
        </w:rPr>
        <w:t>from each day's placing. Cast an additional set for each 38 m</w:t>
      </w:r>
      <w:r w:rsidRPr="000C6536">
        <w:rPr>
          <w:rFonts w:asciiTheme="majorHAnsi" w:hAnsiTheme="majorHAnsi" w:cstheme="majorHAnsi"/>
          <w:position w:val="7"/>
          <w:sz w:val="13"/>
        </w:rPr>
        <w:t>3</w:t>
      </w:r>
      <w:r w:rsidRPr="000C6536">
        <w:rPr>
          <w:rFonts w:asciiTheme="majorHAnsi" w:hAnsiTheme="majorHAnsi" w:cstheme="majorHAnsi"/>
          <w:sz w:val="20"/>
        </w:rPr>
        <w:t>, or fraction thereof, or not less than one set for each 185 m</w:t>
      </w:r>
      <w:r w:rsidRPr="000C6536">
        <w:rPr>
          <w:rFonts w:asciiTheme="majorHAnsi" w:hAnsiTheme="majorHAnsi" w:cstheme="majorHAnsi"/>
          <w:position w:val="7"/>
          <w:sz w:val="13"/>
        </w:rPr>
        <w:t xml:space="preserve">2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surface area for slabs and walls, of each strength of structural concrete. Date cylinders, assign record number, and tag showing the location from which sample was taken. Also record slump test result </w:t>
      </w:r>
      <w:r w:rsidRPr="000C6536">
        <w:rPr>
          <w:rFonts w:asciiTheme="majorHAnsi" w:hAnsiTheme="majorHAnsi" w:cstheme="majorHAnsi"/>
          <w:spacing w:val="-4"/>
          <w:sz w:val="20"/>
        </w:rPr>
        <w:t xml:space="preserve">of </w:t>
      </w:r>
      <w:r w:rsidRPr="000C6536">
        <w:rPr>
          <w:rFonts w:asciiTheme="majorHAnsi" w:hAnsiTheme="majorHAnsi" w:cstheme="majorHAnsi"/>
          <w:sz w:val="20"/>
        </w:rPr>
        <w:t>sample. Do not make more than 2 series of tests from any 1 location or batch of</w:t>
      </w:r>
      <w:r w:rsidRPr="000C6536">
        <w:rPr>
          <w:rFonts w:asciiTheme="majorHAnsi" w:hAnsiTheme="majorHAnsi" w:cstheme="majorHAnsi"/>
          <w:spacing w:val="2"/>
          <w:sz w:val="20"/>
        </w:rPr>
        <w:t xml:space="preserve"> </w:t>
      </w:r>
      <w:r w:rsidRPr="000C6536">
        <w:rPr>
          <w:rFonts w:asciiTheme="majorHAnsi" w:hAnsiTheme="majorHAnsi" w:cstheme="majorHAnsi"/>
          <w:sz w:val="20"/>
        </w:rPr>
        <w:t>concrete.</w:t>
      </w:r>
    </w:p>
    <w:p w14:paraId="45323154" w14:textId="77777777" w:rsidR="000C6536" w:rsidRPr="000C6536" w:rsidRDefault="000C6536" w:rsidP="000C6536">
      <w:pPr>
        <w:pStyle w:val="ListParagraph"/>
        <w:numPr>
          <w:ilvl w:val="0"/>
          <w:numId w:val="81"/>
        </w:numPr>
        <w:tabs>
          <w:tab w:val="left" w:pos="442"/>
        </w:tabs>
        <w:spacing w:before="124"/>
        <w:ind w:left="215" w:right="661" w:firstLine="0"/>
        <w:rPr>
          <w:rFonts w:asciiTheme="majorHAnsi" w:hAnsiTheme="majorHAnsi" w:cstheme="majorHAnsi"/>
          <w:sz w:val="20"/>
        </w:rPr>
      </w:pPr>
      <w:r w:rsidRPr="000C6536">
        <w:rPr>
          <w:rFonts w:asciiTheme="majorHAnsi" w:hAnsiTheme="majorHAnsi" w:cstheme="majorHAnsi"/>
          <w:b/>
          <w:sz w:val="20"/>
        </w:rPr>
        <w:t xml:space="preserve">Test Cylinders: </w:t>
      </w:r>
      <w:r w:rsidRPr="000C6536">
        <w:rPr>
          <w:rFonts w:asciiTheme="majorHAnsi" w:hAnsiTheme="majorHAnsi" w:cstheme="majorHAnsi"/>
          <w:sz w:val="20"/>
        </w:rPr>
        <w:t>Samples will be made in accordance with ASTM C172. Cast cylinders according to ASTM C31; 24 hours later, store cylinders under moist curing conditions at about 21°C. Test according to ASTM C39 at 7 and 28 day ages. The remaining cylinder shall be kept in reserve in case tests are</w:t>
      </w:r>
      <w:r w:rsidRPr="000C6536">
        <w:rPr>
          <w:rFonts w:asciiTheme="majorHAnsi" w:hAnsiTheme="majorHAnsi" w:cstheme="majorHAnsi"/>
          <w:spacing w:val="-3"/>
          <w:sz w:val="20"/>
        </w:rPr>
        <w:t xml:space="preserve"> </w:t>
      </w:r>
      <w:r w:rsidRPr="000C6536">
        <w:rPr>
          <w:rFonts w:asciiTheme="majorHAnsi" w:hAnsiTheme="majorHAnsi" w:cstheme="majorHAnsi"/>
          <w:sz w:val="20"/>
        </w:rPr>
        <w:t>unsatisfactory.</w:t>
      </w:r>
    </w:p>
    <w:p w14:paraId="319B3DC5" w14:textId="77777777" w:rsidR="000C6536" w:rsidRPr="000C6536" w:rsidRDefault="000C6536" w:rsidP="000C6536">
      <w:pPr>
        <w:pStyle w:val="ListParagraph"/>
        <w:numPr>
          <w:ilvl w:val="0"/>
          <w:numId w:val="81"/>
        </w:numPr>
        <w:tabs>
          <w:tab w:val="left" w:pos="442"/>
        </w:tabs>
        <w:spacing w:before="121"/>
        <w:ind w:left="215" w:right="714" w:firstLine="0"/>
        <w:rPr>
          <w:rFonts w:asciiTheme="majorHAnsi" w:hAnsiTheme="majorHAnsi" w:cstheme="majorHAnsi"/>
          <w:sz w:val="20"/>
        </w:rPr>
      </w:pPr>
      <w:r w:rsidRPr="000C6536">
        <w:rPr>
          <w:rFonts w:asciiTheme="majorHAnsi" w:hAnsiTheme="majorHAnsi" w:cstheme="majorHAnsi"/>
          <w:b/>
          <w:sz w:val="20"/>
        </w:rPr>
        <w:t xml:space="preserve">Control Test Cylinders: </w:t>
      </w:r>
      <w:r w:rsidRPr="000C6536">
        <w:rPr>
          <w:rFonts w:asciiTheme="majorHAnsi" w:hAnsiTheme="majorHAnsi" w:cstheme="majorHAnsi"/>
          <w:spacing w:val="-3"/>
          <w:sz w:val="20"/>
        </w:rPr>
        <w:t xml:space="preserve">Cast </w:t>
      </w:r>
      <w:r w:rsidRPr="000C6536">
        <w:rPr>
          <w:rFonts w:asciiTheme="majorHAnsi" w:hAnsiTheme="majorHAnsi" w:cstheme="majorHAnsi"/>
          <w:sz w:val="20"/>
        </w:rPr>
        <w:t xml:space="preserve">a set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two or more cylinders for each day's placing of concrete for slabs supported on shoring. Place test cylinders on </w:t>
      </w:r>
      <w:r w:rsidRPr="000C6536">
        <w:rPr>
          <w:rFonts w:asciiTheme="majorHAnsi" w:hAnsiTheme="majorHAnsi" w:cstheme="majorHAnsi"/>
          <w:spacing w:val="-3"/>
          <w:sz w:val="20"/>
        </w:rPr>
        <w:t xml:space="preserve">slabs </w:t>
      </w:r>
      <w:r w:rsidRPr="000C6536">
        <w:rPr>
          <w:rFonts w:asciiTheme="majorHAnsi" w:hAnsiTheme="majorHAnsi" w:cstheme="majorHAnsi"/>
          <w:sz w:val="20"/>
        </w:rPr>
        <w:t xml:space="preserve">represented by cylinders and cure the same as slabs. Test cylinders to determine proper times for removal of shores and re-shoring. A strength test shall be the average of the compressive strengths of 2 cylinders made from the same sample of concrete and tested </w:t>
      </w:r>
      <w:r w:rsidRPr="000C6536">
        <w:rPr>
          <w:rFonts w:asciiTheme="majorHAnsi" w:hAnsiTheme="majorHAnsi" w:cstheme="majorHAnsi"/>
          <w:spacing w:val="-4"/>
          <w:sz w:val="20"/>
        </w:rPr>
        <w:t xml:space="preserve">at </w:t>
      </w:r>
      <w:r w:rsidRPr="000C6536">
        <w:rPr>
          <w:rFonts w:asciiTheme="majorHAnsi" w:hAnsiTheme="majorHAnsi" w:cstheme="majorHAnsi"/>
          <w:sz w:val="20"/>
        </w:rPr>
        <w:t>28</w:t>
      </w:r>
      <w:r w:rsidRPr="000C6536">
        <w:rPr>
          <w:rFonts w:asciiTheme="majorHAnsi" w:hAnsiTheme="majorHAnsi" w:cstheme="majorHAnsi"/>
          <w:spacing w:val="6"/>
          <w:sz w:val="20"/>
        </w:rPr>
        <w:t xml:space="preserve"> </w:t>
      </w:r>
      <w:r w:rsidRPr="000C6536">
        <w:rPr>
          <w:rFonts w:asciiTheme="majorHAnsi" w:hAnsiTheme="majorHAnsi" w:cstheme="majorHAnsi"/>
          <w:sz w:val="20"/>
        </w:rPr>
        <w:t>days.</w:t>
      </w:r>
    </w:p>
    <w:p w14:paraId="2B9D6D0F" w14:textId="77777777" w:rsidR="000C6536" w:rsidRPr="000C6536" w:rsidRDefault="000C6536" w:rsidP="000C6536">
      <w:pPr>
        <w:pStyle w:val="ListParagraph"/>
        <w:numPr>
          <w:ilvl w:val="0"/>
          <w:numId w:val="81"/>
        </w:numPr>
        <w:tabs>
          <w:tab w:val="left" w:pos="442"/>
        </w:tabs>
        <w:spacing w:before="118"/>
        <w:ind w:left="215" w:right="862" w:firstLine="0"/>
        <w:rPr>
          <w:rFonts w:asciiTheme="majorHAnsi" w:hAnsiTheme="majorHAnsi" w:cstheme="majorHAnsi"/>
          <w:sz w:val="20"/>
        </w:rPr>
      </w:pPr>
      <w:r w:rsidRPr="000C6536">
        <w:rPr>
          <w:rFonts w:asciiTheme="majorHAnsi" w:hAnsiTheme="majorHAnsi" w:cstheme="majorHAnsi"/>
          <w:b/>
          <w:sz w:val="20"/>
        </w:rPr>
        <w:t xml:space="preserve">Core Tests: </w:t>
      </w:r>
      <w:r w:rsidRPr="000C6536">
        <w:rPr>
          <w:rFonts w:asciiTheme="majorHAnsi" w:hAnsiTheme="majorHAnsi" w:cstheme="majorHAnsi"/>
          <w:sz w:val="20"/>
        </w:rPr>
        <w:t xml:space="preserve">If tests show the compressive strength of any concrete falls below the required minimum, additional testing of concrete which unsatisfactory tests represent may be required. Make core tests at approved locations according to ASTM </w:t>
      </w:r>
      <w:r w:rsidRPr="000C6536">
        <w:rPr>
          <w:rFonts w:asciiTheme="majorHAnsi" w:hAnsiTheme="majorHAnsi" w:cstheme="majorHAnsi"/>
          <w:spacing w:val="-3"/>
          <w:sz w:val="20"/>
        </w:rPr>
        <w:t xml:space="preserve">C42. </w:t>
      </w:r>
      <w:r w:rsidRPr="000C6536">
        <w:rPr>
          <w:rFonts w:asciiTheme="majorHAnsi" w:hAnsiTheme="majorHAnsi" w:cstheme="majorHAnsi"/>
          <w:sz w:val="20"/>
        </w:rPr>
        <w:t>Fill core holes with drypack concrete of strength required for concrete. Contractor shall bear cost of tests for below-strength concrete even if such tests indicate concrete has attained required minimum compressive strength, and all costs for required</w:t>
      </w:r>
      <w:r w:rsidRPr="000C6536">
        <w:rPr>
          <w:rFonts w:asciiTheme="majorHAnsi" w:hAnsiTheme="majorHAnsi" w:cstheme="majorHAnsi"/>
          <w:spacing w:val="-1"/>
          <w:sz w:val="20"/>
        </w:rPr>
        <w:t xml:space="preserve"> </w:t>
      </w:r>
      <w:r w:rsidRPr="000C6536">
        <w:rPr>
          <w:rFonts w:asciiTheme="majorHAnsi" w:hAnsiTheme="majorHAnsi" w:cstheme="majorHAnsi"/>
          <w:sz w:val="20"/>
        </w:rPr>
        <w:t>corrections.</w:t>
      </w:r>
    </w:p>
    <w:p w14:paraId="516D9EA8" w14:textId="77777777" w:rsidR="000C6536" w:rsidRPr="000C6536" w:rsidRDefault="000C6536" w:rsidP="000C6536">
      <w:pPr>
        <w:pStyle w:val="ListParagraph"/>
        <w:numPr>
          <w:ilvl w:val="0"/>
          <w:numId w:val="81"/>
        </w:numPr>
        <w:tabs>
          <w:tab w:val="left" w:pos="442"/>
        </w:tabs>
        <w:spacing w:before="122"/>
        <w:ind w:left="215" w:right="1062" w:firstLine="0"/>
        <w:rPr>
          <w:rFonts w:asciiTheme="majorHAnsi" w:hAnsiTheme="majorHAnsi" w:cstheme="majorHAnsi"/>
          <w:sz w:val="20"/>
        </w:rPr>
      </w:pPr>
      <w:r w:rsidRPr="000C6536">
        <w:rPr>
          <w:rFonts w:asciiTheme="majorHAnsi" w:hAnsiTheme="majorHAnsi" w:cstheme="majorHAnsi"/>
          <w:b/>
          <w:sz w:val="20"/>
        </w:rPr>
        <w:t xml:space="preserve">Discharge Slump Tests: </w:t>
      </w:r>
      <w:r w:rsidRPr="000C6536">
        <w:rPr>
          <w:rFonts w:asciiTheme="majorHAnsi" w:hAnsiTheme="majorHAnsi" w:cstheme="majorHAnsi"/>
          <w:sz w:val="20"/>
        </w:rPr>
        <w:t xml:space="preserve">Carry out slump tests </w:t>
      </w:r>
      <w:r w:rsidRPr="000C6536">
        <w:rPr>
          <w:rFonts w:asciiTheme="majorHAnsi" w:hAnsiTheme="majorHAnsi" w:cstheme="majorHAnsi"/>
          <w:spacing w:val="-4"/>
          <w:sz w:val="20"/>
        </w:rPr>
        <w:t xml:space="preserve">at </w:t>
      </w:r>
      <w:r w:rsidRPr="000C6536">
        <w:rPr>
          <w:rFonts w:asciiTheme="majorHAnsi" w:hAnsiTheme="majorHAnsi" w:cstheme="majorHAnsi"/>
          <w:sz w:val="20"/>
        </w:rPr>
        <w:t>approximately one quarter and three quarter points of the load during</w:t>
      </w:r>
      <w:r w:rsidRPr="000C6536">
        <w:rPr>
          <w:rFonts w:asciiTheme="majorHAnsi" w:hAnsiTheme="majorHAnsi" w:cstheme="majorHAnsi"/>
          <w:spacing w:val="4"/>
          <w:sz w:val="20"/>
        </w:rPr>
        <w:t xml:space="preserve"> </w:t>
      </w:r>
      <w:r w:rsidRPr="000C6536">
        <w:rPr>
          <w:rFonts w:asciiTheme="majorHAnsi" w:hAnsiTheme="majorHAnsi" w:cstheme="majorHAnsi"/>
          <w:sz w:val="20"/>
        </w:rPr>
        <w:t>discharge.</w:t>
      </w:r>
    </w:p>
    <w:p w14:paraId="756C746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See section 3.1.2.7 for slump and water/cement ratios.</w:t>
      </w:r>
    </w:p>
    <w:p w14:paraId="5CBBCB9F" w14:textId="77777777" w:rsidR="000C6536" w:rsidRPr="000C6536" w:rsidRDefault="000C6536" w:rsidP="000C6536">
      <w:pPr>
        <w:pStyle w:val="Heading2"/>
        <w:spacing w:before="120"/>
        <w:ind w:left="215" w:firstLine="0"/>
        <w:rPr>
          <w:rFonts w:asciiTheme="majorHAnsi" w:hAnsiTheme="majorHAnsi" w:cstheme="majorHAnsi"/>
        </w:rPr>
      </w:pPr>
      <w:r w:rsidRPr="000C6536">
        <w:rPr>
          <w:rFonts w:asciiTheme="majorHAnsi" w:hAnsiTheme="majorHAnsi" w:cstheme="majorHAnsi"/>
        </w:rPr>
        <w:t>Concrete Tests Table:</w:t>
      </w:r>
    </w:p>
    <w:p w14:paraId="2B7F71FF" w14:textId="77777777" w:rsidR="000C6536" w:rsidRPr="000C6536" w:rsidRDefault="000C6536" w:rsidP="000C6536">
      <w:pPr>
        <w:pStyle w:val="BodyText"/>
        <w:spacing w:before="6"/>
        <w:ind w:left="0"/>
        <w:rPr>
          <w:rFonts w:asciiTheme="majorHAnsi" w:hAnsiTheme="majorHAnsi" w:cstheme="majorHAnsi"/>
          <w:b/>
          <w:sz w:val="10"/>
        </w:rPr>
      </w:pPr>
    </w:p>
    <w:tbl>
      <w:tblPr>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491"/>
        <w:gridCol w:w="3365"/>
      </w:tblGrid>
      <w:tr w:rsidR="000C6536" w:rsidRPr="000C6536" w14:paraId="64E73935" w14:textId="77777777" w:rsidTr="000C6536">
        <w:trPr>
          <w:trHeight w:val="350"/>
        </w:trPr>
        <w:tc>
          <w:tcPr>
            <w:tcW w:w="5491" w:type="dxa"/>
          </w:tcPr>
          <w:p w14:paraId="5345184E" w14:textId="77777777" w:rsidR="000C6536" w:rsidRPr="000C6536" w:rsidRDefault="000C6536" w:rsidP="000C6536">
            <w:pPr>
              <w:pStyle w:val="TableParagraph"/>
              <w:spacing w:before="0" w:line="229" w:lineRule="exact"/>
              <w:ind w:left="112"/>
              <w:rPr>
                <w:rFonts w:asciiTheme="majorHAnsi" w:hAnsiTheme="majorHAnsi" w:cstheme="majorHAnsi"/>
                <w:b/>
                <w:sz w:val="20"/>
              </w:rPr>
            </w:pPr>
            <w:r w:rsidRPr="000C6536">
              <w:rPr>
                <w:rFonts w:asciiTheme="majorHAnsi" w:hAnsiTheme="majorHAnsi" w:cstheme="majorHAnsi"/>
                <w:b/>
                <w:sz w:val="20"/>
              </w:rPr>
              <w:t>Samples</w:t>
            </w:r>
          </w:p>
        </w:tc>
        <w:tc>
          <w:tcPr>
            <w:tcW w:w="3365" w:type="dxa"/>
          </w:tcPr>
          <w:p w14:paraId="1CC24BEB" w14:textId="77777777" w:rsidR="000C6536" w:rsidRPr="000C6536" w:rsidRDefault="000C6536" w:rsidP="000C6536">
            <w:pPr>
              <w:pStyle w:val="TableParagraph"/>
              <w:spacing w:before="0" w:line="229" w:lineRule="exact"/>
              <w:ind w:left="112"/>
              <w:rPr>
                <w:rFonts w:asciiTheme="majorHAnsi" w:hAnsiTheme="majorHAnsi" w:cstheme="majorHAnsi"/>
                <w:b/>
                <w:sz w:val="20"/>
              </w:rPr>
            </w:pPr>
            <w:r w:rsidRPr="000C6536">
              <w:rPr>
                <w:rFonts w:asciiTheme="majorHAnsi" w:hAnsiTheme="majorHAnsi" w:cstheme="majorHAnsi"/>
                <w:b/>
                <w:sz w:val="20"/>
              </w:rPr>
              <w:t>ASTM C172</w:t>
            </w:r>
          </w:p>
        </w:tc>
      </w:tr>
      <w:tr w:rsidR="000C6536" w:rsidRPr="000C6536" w14:paraId="3559CE68" w14:textId="77777777" w:rsidTr="000C6536">
        <w:trPr>
          <w:trHeight w:val="350"/>
        </w:trPr>
        <w:tc>
          <w:tcPr>
            <w:tcW w:w="5491" w:type="dxa"/>
          </w:tcPr>
          <w:p w14:paraId="158A80FF"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Curing of Samples</w:t>
            </w:r>
          </w:p>
        </w:tc>
        <w:tc>
          <w:tcPr>
            <w:tcW w:w="3365" w:type="dxa"/>
          </w:tcPr>
          <w:p w14:paraId="7D8368D6"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C31</w:t>
            </w:r>
          </w:p>
        </w:tc>
      </w:tr>
      <w:tr w:rsidR="000C6536" w:rsidRPr="000C6536" w14:paraId="0007B7FF" w14:textId="77777777" w:rsidTr="000C6536">
        <w:trPr>
          <w:trHeight w:val="350"/>
        </w:trPr>
        <w:tc>
          <w:tcPr>
            <w:tcW w:w="5491" w:type="dxa"/>
          </w:tcPr>
          <w:p w14:paraId="51503E94"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Cylinder or Cube Testing (see below)</w:t>
            </w:r>
          </w:p>
        </w:tc>
        <w:tc>
          <w:tcPr>
            <w:tcW w:w="3365" w:type="dxa"/>
          </w:tcPr>
          <w:p w14:paraId="0E7D8298"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C39,</w:t>
            </w:r>
          </w:p>
        </w:tc>
      </w:tr>
      <w:tr w:rsidR="000C6536" w:rsidRPr="000C6536" w14:paraId="3352A9A3" w14:textId="77777777" w:rsidTr="000C6536">
        <w:trPr>
          <w:trHeight w:val="345"/>
        </w:trPr>
        <w:tc>
          <w:tcPr>
            <w:tcW w:w="5491" w:type="dxa"/>
          </w:tcPr>
          <w:p w14:paraId="432A5CA5"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Slump Determination</w:t>
            </w:r>
          </w:p>
        </w:tc>
        <w:tc>
          <w:tcPr>
            <w:tcW w:w="3365" w:type="dxa"/>
          </w:tcPr>
          <w:p w14:paraId="4B3109D2"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C143</w:t>
            </w:r>
          </w:p>
        </w:tc>
      </w:tr>
      <w:tr w:rsidR="000C6536" w:rsidRPr="000C6536" w14:paraId="27B05954" w14:textId="77777777" w:rsidTr="000C6536">
        <w:trPr>
          <w:trHeight w:val="350"/>
        </w:trPr>
        <w:tc>
          <w:tcPr>
            <w:tcW w:w="5491" w:type="dxa"/>
          </w:tcPr>
          <w:p w14:paraId="05429EB8" w14:textId="77777777" w:rsidR="000C6536" w:rsidRPr="000C6536" w:rsidRDefault="000C6536" w:rsidP="000C6536">
            <w:pPr>
              <w:pStyle w:val="TableParagraph"/>
              <w:spacing w:before="4"/>
              <w:ind w:left="112"/>
              <w:rPr>
                <w:rFonts w:asciiTheme="majorHAnsi" w:hAnsiTheme="majorHAnsi" w:cstheme="majorHAnsi"/>
                <w:sz w:val="20"/>
              </w:rPr>
            </w:pPr>
            <w:r w:rsidRPr="000C6536">
              <w:rPr>
                <w:rFonts w:asciiTheme="majorHAnsi" w:hAnsiTheme="majorHAnsi" w:cstheme="majorHAnsi"/>
                <w:sz w:val="20"/>
              </w:rPr>
              <w:t>Air Content (for mix design – test by concrete supplier)</w:t>
            </w:r>
          </w:p>
        </w:tc>
        <w:tc>
          <w:tcPr>
            <w:tcW w:w="3365" w:type="dxa"/>
          </w:tcPr>
          <w:p w14:paraId="67CFBDC7" w14:textId="77777777" w:rsidR="000C6536" w:rsidRPr="000C6536" w:rsidRDefault="000C6536" w:rsidP="000C6536">
            <w:pPr>
              <w:pStyle w:val="TableParagraph"/>
              <w:spacing w:before="4"/>
              <w:ind w:left="112"/>
              <w:rPr>
                <w:rFonts w:asciiTheme="majorHAnsi" w:hAnsiTheme="majorHAnsi" w:cstheme="majorHAnsi"/>
                <w:sz w:val="20"/>
              </w:rPr>
            </w:pPr>
            <w:r w:rsidRPr="000C6536">
              <w:rPr>
                <w:rFonts w:asciiTheme="majorHAnsi" w:hAnsiTheme="majorHAnsi" w:cstheme="majorHAnsi"/>
                <w:sz w:val="20"/>
              </w:rPr>
              <w:t>ASTM C231 or C173</w:t>
            </w:r>
          </w:p>
        </w:tc>
      </w:tr>
    </w:tbl>
    <w:p w14:paraId="335FC3C8"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7BE6A871"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Conversion between Cube and Cylinder Strengths</w:t>
      </w:r>
    </w:p>
    <w:p w14:paraId="5AD9009E" w14:textId="77777777" w:rsidR="000C6536" w:rsidRPr="000C6536" w:rsidRDefault="000C6536" w:rsidP="000C6536">
      <w:pPr>
        <w:pStyle w:val="BodyText"/>
        <w:spacing w:before="120"/>
        <w:ind w:right="1013"/>
        <w:rPr>
          <w:rFonts w:asciiTheme="majorHAnsi" w:hAnsiTheme="majorHAnsi" w:cstheme="majorHAnsi"/>
        </w:rPr>
      </w:pPr>
      <w:r w:rsidRPr="000C6536">
        <w:rPr>
          <w:rFonts w:asciiTheme="majorHAnsi" w:hAnsiTheme="majorHAnsi" w:cstheme="majorHAnsi"/>
        </w:rPr>
        <w:t>The following matching values of cylinder and cube strengths convert between cylinder and cube strengths, employing linear interpolation for intermediate values and linear extrapolation for values outside the range.</w:t>
      </w:r>
    </w:p>
    <w:p w14:paraId="51F99A1E" w14:textId="77777777" w:rsidR="000C6536" w:rsidRPr="000C6536" w:rsidRDefault="000C6536" w:rsidP="000C6536">
      <w:pPr>
        <w:pStyle w:val="BodyText"/>
        <w:spacing w:before="7"/>
        <w:ind w:left="0"/>
        <w:rPr>
          <w:rFonts w:asciiTheme="majorHAnsi" w:hAnsiTheme="majorHAnsi" w:cstheme="majorHAnsi"/>
          <w:sz w:val="10"/>
        </w:rPr>
      </w:pPr>
    </w:p>
    <w:tbl>
      <w:tblPr>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45"/>
        <w:gridCol w:w="1575"/>
        <w:gridCol w:w="1445"/>
        <w:gridCol w:w="1555"/>
      </w:tblGrid>
      <w:tr w:rsidR="000C6536" w:rsidRPr="000C6536" w14:paraId="741A7AF6" w14:textId="77777777" w:rsidTr="000C6536">
        <w:trPr>
          <w:trHeight w:val="350"/>
        </w:trPr>
        <w:tc>
          <w:tcPr>
            <w:tcW w:w="3020" w:type="dxa"/>
            <w:gridSpan w:val="2"/>
          </w:tcPr>
          <w:p w14:paraId="6F9A603D"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Cylinder Strength</w:t>
            </w:r>
          </w:p>
        </w:tc>
        <w:tc>
          <w:tcPr>
            <w:tcW w:w="3000" w:type="dxa"/>
            <w:gridSpan w:val="2"/>
          </w:tcPr>
          <w:p w14:paraId="106B0138"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Cube Strength</w:t>
            </w:r>
          </w:p>
        </w:tc>
      </w:tr>
      <w:tr w:rsidR="000C6536" w:rsidRPr="000C6536" w14:paraId="3121C1D3" w14:textId="77777777" w:rsidTr="000C6536">
        <w:trPr>
          <w:trHeight w:val="350"/>
        </w:trPr>
        <w:tc>
          <w:tcPr>
            <w:tcW w:w="1445" w:type="dxa"/>
          </w:tcPr>
          <w:p w14:paraId="36EC235B"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MPa</w:t>
            </w:r>
          </w:p>
        </w:tc>
        <w:tc>
          <w:tcPr>
            <w:tcW w:w="1575" w:type="dxa"/>
          </w:tcPr>
          <w:p w14:paraId="1C153ACB"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Psi</w:t>
            </w:r>
          </w:p>
        </w:tc>
        <w:tc>
          <w:tcPr>
            <w:tcW w:w="1445" w:type="dxa"/>
          </w:tcPr>
          <w:p w14:paraId="757D4453"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MPa</w:t>
            </w:r>
          </w:p>
        </w:tc>
        <w:tc>
          <w:tcPr>
            <w:tcW w:w="1555" w:type="dxa"/>
          </w:tcPr>
          <w:p w14:paraId="61B32866"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Psi</w:t>
            </w:r>
          </w:p>
        </w:tc>
      </w:tr>
      <w:tr w:rsidR="000C6536" w:rsidRPr="000C6536" w14:paraId="582FBA45" w14:textId="77777777" w:rsidTr="000C6536">
        <w:trPr>
          <w:trHeight w:val="350"/>
        </w:trPr>
        <w:tc>
          <w:tcPr>
            <w:tcW w:w="1445" w:type="dxa"/>
          </w:tcPr>
          <w:p w14:paraId="77157D49"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12</w:t>
            </w:r>
          </w:p>
        </w:tc>
        <w:tc>
          <w:tcPr>
            <w:tcW w:w="1575" w:type="dxa"/>
          </w:tcPr>
          <w:p w14:paraId="0E745E39"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1740</w:t>
            </w:r>
          </w:p>
        </w:tc>
        <w:tc>
          <w:tcPr>
            <w:tcW w:w="1445" w:type="dxa"/>
          </w:tcPr>
          <w:p w14:paraId="214F5832"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15</w:t>
            </w:r>
          </w:p>
        </w:tc>
        <w:tc>
          <w:tcPr>
            <w:tcW w:w="1555" w:type="dxa"/>
          </w:tcPr>
          <w:p w14:paraId="7BF7456F"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2175</w:t>
            </w:r>
          </w:p>
        </w:tc>
      </w:tr>
      <w:tr w:rsidR="000C6536" w:rsidRPr="000C6536" w14:paraId="50B2A9EF" w14:textId="77777777" w:rsidTr="000C6536">
        <w:trPr>
          <w:trHeight w:val="350"/>
        </w:trPr>
        <w:tc>
          <w:tcPr>
            <w:tcW w:w="1445" w:type="dxa"/>
          </w:tcPr>
          <w:p w14:paraId="3A09C827"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16</w:t>
            </w:r>
          </w:p>
        </w:tc>
        <w:tc>
          <w:tcPr>
            <w:tcW w:w="1575" w:type="dxa"/>
          </w:tcPr>
          <w:p w14:paraId="245046E7"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2320</w:t>
            </w:r>
          </w:p>
        </w:tc>
        <w:tc>
          <w:tcPr>
            <w:tcW w:w="1445" w:type="dxa"/>
          </w:tcPr>
          <w:p w14:paraId="36BCD161"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20</w:t>
            </w:r>
          </w:p>
        </w:tc>
        <w:tc>
          <w:tcPr>
            <w:tcW w:w="1555" w:type="dxa"/>
          </w:tcPr>
          <w:p w14:paraId="04B93854"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2900</w:t>
            </w:r>
          </w:p>
        </w:tc>
      </w:tr>
      <w:tr w:rsidR="000C6536" w:rsidRPr="000C6536" w14:paraId="42F49320" w14:textId="77777777" w:rsidTr="000C6536">
        <w:trPr>
          <w:trHeight w:val="350"/>
        </w:trPr>
        <w:tc>
          <w:tcPr>
            <w:tcW w:w="1445" w:type="dxa"/>
          </w:tcPr>
          <w:p w14:paraId="712E113C"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20</w:t>
            </w:r>
          </w:p>
        </w:tc>
        <w:tc>
          <w:tcPr>
            <w:tcW w:w="1575" w:type="dxa"/>
          </w:tcPr>
          <w:p w14:paraId="0F581BB8"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2900</w:t>
            </w:r>
          </w:p>
        </w:tc>
        <w:tc>
          <w:tcPr>
            <w:tcW w:w="1445" w:type="dxa"/>
          </w:tcPr>
          <w:p w14:paraId="422C0B21"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25</w:t>
            </w:r>
          </w:p>
        </w:tc>
        <w:tc>
          <w:tcPr>
            <w:tcW w:w="1555" w:type="dxa"/>
          </w:tcPr>
          <w:p w14:paraId="2EB3CE0D"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3625</w:t>
            </w:r>
          </w:p>
        </w:tc>
      </w:tr>
      <w:tr w:rsidR="000C6536" w:rsidRPr="000C6536" w14:paraId="4CCE5D97" w14:textId="77777777" w:rsidTr="000C6536">
        <w:trPr>
          <w:trHeight w:val="350"/>
        </w:trPr>
        <w:tc>
          <w:tcPr>
            <w:tcW w:w="1445" w:type="dxa"/>
          </w:tcPr>
          <w:p w14:paraId="3BBD1AA0"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25</w:t>
            </w:r>
          </w:p>
        </w:tc>
        <w:tc>
          <w:tcPr>
            <w:tcW w:w="1575" w:type="dxa"/>
          </w:tcPr>
          <w:p w14:paraId="60B34A75"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3625</w:t>
            </w:r>
          </w:p>
        </w:tc>
        <w:tc>
          <w:tcPr>
            <w:tcW w:w="1445" w:type="dxa"/>
          </w:tcPr>
          <w:p w14:paraId="593C5EA4"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30</w:t>
            </w:r>
          </w:p>
        </w:tc>
        <w:tc>
          <w:tcPr>
            <w:tcW w:w="1555" w:type="dxa"/>
          </w:tcPr>
          <w:p w14:paraId="7C07A83E"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4350</w:t>
            </w:r>
          </w:p>
        </w:tc>
      </w:tr>
      <w:tr w:rsidR="000C6536" w:rsidRPr="000C6536" w14:paraId="737708A2" w14:textId="77777777" w:rsidTr="000C6536">
        <w:trPr>
          <w:trHeight w:val="350"/>
        </w:trPr>
        <w:tc>
          <w:tcPr>
            <w:tcW w:w="1445" w:type="dxa"/>
          </w:tcPr>
          <w:p w14:paraId="23E9487E"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30</w:t>
            </w:r>
          </w:p>
        </w:tc>
        <w:tc>
          <w:tcPr>
            <w:tcW w:w="1575" w:type="dxa"/>
          </w:tcPr>
          <w:p w14:paraId="478ECD0F"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4350</w:t>
            </w:r>
          </w:p>
        </w:tc>
        <w:tc>
          <w:tcPr>
            <w:tcW w:w="1445" w:type="dxa"/>
          </w:tcPr>
          <w:p w14:paraId="4C5D96A2"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37</w:t>
            </w:r>
          </w:p>
        </w:tc>
        <w:tc>
          <w:tcPr>
            <w:tcW w:w="1555" w:type="dxa"/>
          </w:tcPr>
          <w:p w14:paraId="3D68AB0E"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5365</w:t>
            </w:r>
          </w:p>
        </w:tc>
      </w:tr>
      <w:tr w:rsidR="000C6536" w:rsidRPr="000C6536" w14:paraId="04ED912B" w14:textId="77777777" w:rsidTr="000C6536">
        <w:trPr>
          <w:trHeight w:val="350"/>
        </w:trPr>
        <w:tc>
          <w:tcPr>
            <w:tcW w:w="1445" w:type="dxa"/>
          </w:tcPr>
          <w:p w14:paraId="389312CF"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35</w:t>
            </w:r>
          </w:p>
        </w:tc>
        <w:tc>
          <w:tcPr>
            <w:tcW w:w="1575" w:type="dxa"/>
          </w:tcPr>
          <w:p w14:paraId="7D454EA9"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5075</w:t>
            </w:r>
          </w:p>
        </w:tc>
        <w:tc>
          <w:tcPr>
            <w:tcW w:w="1445" w:type="dxa"/>
          </w:tcPr>
          <w:p w14:paraId="66E7A3D3"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45</w:t>
            </w:r>
          </w:p>
        </w:tc>
        <w:tc>
          <w:tcPr>
            <w:tcW w:w="1555" w:type="dxa"/>
          </w:tcPr>
          <w:p w14:paraId="5F84CE5C"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6525</w:t>
            </w:r>
          </w:p>
        </w:tc>
      </w:tr>
      <w:tr w:rsidR="000C6536" w:rsidRPr="000C6536" w14:paraId="7839CB2F" w14:textId="77777777" w:rsidTr="000C6536">
        <w:trPr>
          <w:trHeight w:val="350"/>
        </w:trPr>
        <w:tc>
          <w:tcPr>
            <w:tcW w:w="1445" w:type="dxa"/>
          </w:tcPr>
          <w:p w14:paraId="28E6C7C2"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50</w:t>
            </w:r>
          </w:p>
        </w:tc>
        <w:tc>
          <w:tcPr>
            <w:tcW w:w="1575" w:type="dxa"/>
          </w:tcPr>
          <w:p w14:paraId="388A2C9A"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7250</w:t>
            </w:r>
          </w:p>
        </w:tc>
        <w:tc>
          <w:tcPr>
            <w:tcW w:w="1445" w:type="dxa"/>
          </w:tcPr>
          <w:p w14:paraId="27DDE298"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60</w:t>
            </w:r>
          </w:p>
        </w:tc>
        <w:tc>
          <w:tcPr>
            <w:tcW w:w="1555" w:type="dxa"/>
          </w:tcPr>
          <w:p w14:paraId="064AA21C"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8700</w:t>
            </w:r>
          </w:p>
        </w:tc>
      </w:tr>
    </w:tbl>
    <w:p w14:paraId="5C34C10F" w14:textId="77777777" w:rsidR="000C6536" w:rsidRPr="000C6536" w:rsidRDefault="000C6536" w:rsidP="000C6536">
      <w:pPr>
        <w:pStyle w:val="BodyText"/>
        <w:ind w:left="0"/>
        <w:rPr>
          <w:rFonts w:asciiTheme="majorHAnsi" w:hAnsiTheme="majorHAnsi" w:cstheme="majorHAnsi"/>
          <w:sz w:val="22"/>
        </w:rPr>
      </w:pPr>
    </w:p>
    <w:p w14:paraId="6EDF475F" w14:textId="77777777" w:rsidR="000C6536" w:rsidRPr="000C6536" w:rsidRDefault="000C6536" w:rsidP="000C6536">
      <w:pPr>
        <w:pStyle w:val="BodyText"/>
        <w:spacing w:before="10"/>
        <w:ind w:left="0"/>
        <w:rPr>
          <w:rFonts w:asciiTheme="majorHAnsi" w:hAnsiTheme="majorHAnsi" w:cstheme="majorHAnsi"/>
          <w:sz w:val="18"/>
        </w:rPr>
      </w:pPr>
    </w:p>
    <w:p w14:paraId="06C1E912" w14:textId="77777777" w:rsidR="000C6536" w:rsidRPr="000C6536" w:rsidRDefault="000C6536" w:rsidP="000C6536">
      <w:pPr>
        <w:pStyle w:val="Heading2"/>
        <w:numPr>
          <w:ilvl w:val="2"/>
          <w:numId w:val="8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58171E32"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071D977" wp14:editId="5AB0A63C">
                <wp:extent cx="5797550" cy="3175"/>
                <wp:effectExtent l="12065" t="3810" r="10160" b="12065"/>
                <wp:docPr id="34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50" name="Line 28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0AC5C" id="Group 28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Bm6z+shAIA&#10;AJcFAAAOAAAAAAAAAAAAAAAAAC4CAABkcnMvZTJvRG9jLnhtbFBLAQItABQABgAIAAAAIQBT852B&#10;2QAAAAIBAAAPAAAAAAAAAAAAAAAAAN4EAABkcnMvZG93bnJldi54bWxQSwUGAAAAAAQABADzAAAA&#10;5AUAAAAA&#10;">
                <v:line id="Line 28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" strokeweight=".24pt"/>
                <w10:anchorlock/>
              </v:group>
            </w:pict>
          </mc:Fallback>
        </mc:AlternateContent>
      </w:r>
    </w:p>
    <w:p w14:paraId="09EE4905" w14:textId="77777777" w:rsidR="000C6536" w:rsidRPr="000C6536" w:rsidRDefault="000C6536" w:rsidP="000C6536">
      <w:pPr>
        <w:pStyle w:val="BodyText"/>
        <w:spacing w:before="3"/>
        <w:ind w:left="0"/>
        <w:rPr>
          <w:rFonts w:asciiTheme="majorHAnsi" w:hAnsiTheme="majorHAnsi" w:cstheme="majorHAnsi"/>
          <w:b/>
          <w:sz w:val="11"/>
        </w:rPr>
      </w:pPr>
    </w:p>
    <w:p w14:paraId="15740B07" w14:textId="77777777" w:rsidR="000C6536" w:rsidRPr="000C6536" w:rsidRDefault="000C6536" w:rsidP="000C6536">
      <w:pPr>
        <w:pStyle w:val="ListParagraph"/>
        <w:numPr>
          <w:ilvl w:val="3"/>
          <w:numId w:val="8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Reinforcement</w:t>
      </w:r>
    </w:p>
    <w:p w14:paraId="1FD7C697" w14:textId="77777777" w:rsidR="000C6536" w:rsidRPr="000C6536" w:rsidRDefault="000C6536" w:rsidP="000C6536">
      <w:pPr>
        <w:pStyle w:val="ListParagraph"/>
        <w:numPr>
          <w:ilvl w:val="0"/>
          <w:numId w:val="80"/>
        </w:numPr>
        <w:tabs>
          <w:tab w:val="left" w:pos="442"/>
        </w:tabs>
        <w:spacing w:before="58"/>
        <w:ind w:left="215" w:right="751" w:firstLine="0"/>
        <w:rPr>
          <w:rFonts w:asciiTheme="majorHAnsi" w:hAnsiTheme="majorHAnsi" w:cstheme="majorHAnsi"/>
          <w:sz w:val="20"/>
        </w:rPr>
      </w:pPr>
      <w:r w:rsidRPr="000C6536">
        <w:rPr>
          <w:rFonts w:asciiTheme="majorHAnsi" w:hAnsiTheme="majorHAnsi" w:cstheme="majorHAnsi"/>
          <w:sz w:val="20"/>
        </w:rPr>
        <w:t xml:space="preserve">Welded Wire Mesh: Welded plain cold-drawn steel wire fabric, ASTM A185, in flat sheets, not rolls. Welded wire fabric used in concrete paving shall have </w:t>
      </w:r>
      <w:r w:rsidRPr="000C6536">
        <w:rPr>
          <w:rFonts w:asciiTheme="majorHAnsi" w:hAnsiTheme="majorHAnsi" w:cstheme="majorHAnsi"/>
          <w:spacing w:val="-3"/>
          <w:sz w:val="20"/>
        </w:rPr>
        <w:t xml:space="preserve">lapped </w:t>
      </w:r>
      <w:r w:rsidRPr="000C6536">
        <w:rPr>
          <w:rFonts w:asciiTheme="majorHAnsi" w:hAnsiTheme="majorHAnsi" w:cstheme="majorHAnsi"/>
          <w:sz w:val="20"/>
        </w:rPr>
        <w:t>splices made so that the overlap between the outermost cross wires of each fabric sheet is at least 50</w:t>
      </w:r>
      <w:r w:rsidRPr="000C6536">
        <w:rPr>
          <w:rFonts w:asciiTheme="majorHAnsi" w:hAnsiTheme="majorHAnsi" w:cstheme="majorHAnsi"/>
          <w:spacing w:val="-5"/>
          <w:sz w:val="20"/>
        </w:rPr>
        <w:t xml:space="preserve"> </w:t>
      </w:r>
      <w:r w:rsidRPr="000C6536">
        <w:rPr>
          <w:rFonts w:asciiTheme="majorHAnsi" w:hAnsiTheme="majorHAnsi" w:cstheme="majorHAnsi"/>
          <w:sz w:val="20"/>
        </w:rPr>
        <w:t>mm.</w:t>
      </w:r>
    </w:p>
    <w:p w14:paraId="33EA476D" w14:textId="77777777" w:rsidR="000C6536" w:rsidRPr="000C6536" w:rsidRDefault="000C6536" w:rsidP="000C6536">
      <w:pPr>
        <w:pStyle w:val="ListParagraph"/>
        <w:numPr>
          <w:ilvl w:val="0"/>
          <w:numId w:val="80"/>
        </w:numPr>
        <w:tabs>
          <w:tab w:val="left" w:pos="442"/>
        </w:tabs>
        <w:spacing w:before="121"/>
        <w:ind w:left="441" w:hanging="227"/>
        <w:rPr>
          <w:rFonts w:asciiTheme="majorHAnsi" w:hAnsiTheme="majorHAnsi" w:cstheme="majorHAnsi"/>
          <w:sz w:val="20"/>
        </w:rPr>
      </w:pPr>
      <w:r w:rsidRPr="000C6536">
        <w:rPr>
          <w:rFonts w:asciiTheme="majorHAnsi" w:hAnsiTheme="majorHAnsi" w:cstheme="majorHAnsi"/>
          <w:sz w:val="20"/>
        </w:rPr>
        <w:t>Reinforcing Bars: Deformed steel bars, ASTM A 615, Grade</w:t>
      </w:r>
      <w:r w:rsidRPr="000C6536">
        <w:rPr>
          <w:rFonts w:asciiTheme="majorHAnsi" w:hAnsiTheme="majorHAnsi" w:cstheme="majorHAnsi"/>
          <w:spacing w:val="-9"/>
          <w:sz w:val="20"/>
        </w:rPr>
        <w:t xml:space="preserve"> </w:t>
      </w:r>
      <w:r w:rsidRPr="000C6536">
        <w:rPr>
          <w:rFonts w:asciiTheme="majorHAnsi" w:hAnsiTheme="majorHAnsi" w:cstheme="majorHAnsi"/>
          <w:sz w:val="20"/>
        </w:rPr>
        <w:t>60.</w:t>
      </w:r>
    </w:p>
    <w:p w14:paraId="3DC2FFC2" w14:textId="77777777" w:rsidR="000C6536" w:rsidRPr="000C6536" w:rsidRDefault="000C6536" w:rsidP="000C6536">
      <w:pPr>
        <w:pStyle w:val="ListParagraph"/>
        <w:numPr>
          <w:ilvl w:val="0"/>
          <w:numId w:val="80"/>
        </w:numPr>
        <w:tabs>
          <w:tab w:val="left" w:pos="432"/>
        </w:tabs>
        <w:spacing w:before="121"/>
        <w:ind w:left="215" w:right="940" w:firstLine="0"/>
        <w:rPr>
          <w:rFonts w:asciiTheme="majorHAnsi" w:hAnsiTheme="majorHAnsi" w:cstheme="majorHAnsi"/>
          <w:sz w:val="20"/>
        </w:rPr>
      </w:pPr>
      <w:r w:rsidRPr="000C6536">
        <w:rPr>
          <w:rFonts w:asciiTheme="majorHAnsi" w:hAnsiTheme="majorHAnsi" w:cstheme="majorHAnsi"/>
          <w:sz w:val="20"/>
        </w:rPr>
        <w:t xml:space="preserve">Joint Dowel Bars: Plain steel bars, ASTM A 615, Grade 60. Provide each dowel in one piece, straight, </w:t>
      </w:r>
      <w:r w:rsidRPr="000C6536">
        <w:rPr>
          <w:rFonts w:asciiTheme="majorHAnsi" w:hAnsiTheme="majorHAnsi" w:cstheme="majorHAnsi"/>
          <w:spacing w:val="-3"/>
          <w:sz w:val="20"/>
        </w:rPr>
        <w:t xml:space="preserve">cut </w:t>
      </w:r>
      <w:r w:rsidRPr="000C6536">
        <w:rPr>
          <w:rFonts w:asciiTheme="majorHAnsi" w:hAnsiTheme="majorHAnsi" w:cstheme="majorHAnsi"/>
          <w:sz w:val="20"/>
        </w:rPr>
        <w:t>accurately to length with ends square and free from burrs. Fix in locations as shown on the design</w:t>
      </w:r>
      <w:r w:rsidRPr="000C6536">
        <w:rPr>
          <w:rFonts w:asciiTheme="majorHAnsi" w:hAnsiTheme="majorHAnsi" w:cstheme="majorHAnsi"/>
          <w:spacing w:val="-1"/>
          <w:sz w:val="20"/>
        </w:rPr>
        <w:t xml:space="preserve"> </w:t>
      </w:r>
      <w:r w:rsidRPr="000C6536">
        <w:rPr>
          <w:rFonts w:asciiTheme="majorHAnsi" w:hAnsiTheme="majorHAnsi" w:cstheme="majorHAnsi"/>
          <w:sz w:val="20"/>
        </w:rPr>
        <w:t>drawings</w:t>
      </w:r>
    </w:p>
    <w:p w14:paraId="7CDA832C" w14:textId="77777777" w:rsidR="000C6536" w:rsidRPr="000C6536" w:rsidRDefault="000C6536" w:rsidP="000C6536">
      <w:pPr>
        <w:pStyle w:val="BodyText"/>
        <w:spacing w:before="116"/>
        <w:ind w:right="668"/>
        <w:rPr>
          <w:rFonts w:asciiTheme="majorHAnsi" w:hAnsiTheme="majorHAnsi" w:cstheme="majorHAnsi"/>
        </w:rPr>
      </w:pPr>
      <w:r w:rsidRPr="000C6536">
        <w:rPr>
          <w:rFonts w:asciiTheme="majorHAnsi" w:hAnsiTheme="majorHAnsi" w:cstheme="majorHAnsi"/>
        </w:rPr>
        <w:t>All reinforcing shall be supported and wired together to prevent displacement by construction loads, or the placing of concrete, beyond the tolerances specified in ACI 301. Any tack or spot welding of reinforcement shall not be performed without approval from the Engineer.</w:t>
      </w:r>
    </w:p>
    <w:p w14:paraId="65E73D0C" w14:textId="77777777" w:rsidR="000C6536" w:rsidRPr="000C6536" w:rsidRDefault="000C6536" w:rsidP="000C6536">
      <w:pPr>
        <w:pStyle w:val="BodyText"/>
        <w:spacing w:before="122"/>
        <w:ind w:right="1102"/>
        <w:rPr>
          <w:rFonts w:asciiTheme="majorHAnsi" w:hAnsiTheme="majorHAnsi" w:cstheme="majorHAnsi"/>
        </w:rPr>
      </w:pPr>
      <w:r w:rsidRPr="000C6536">
        <w:rPr>
          <w:rFonts w:asciiTheme="majorHAnsi" w:hAnsiTheme="majorHAnsi" w:cstheme="majorHAnsi"/>
        </w:rPr>
        <w:t>Reinforcement shall be free of loose rust and of any other coating which may adversely affect the bond.</w:t>
      </w:r>
    </w:p>
    <w:p w14:paraId="731DDE2E" w14:textId="77777777" w:rsidR="000C6536" w:rsidRPr="000C6536" w:rsidRDefault="000C6536" w:rsidP="000C6536">
      <w:pPr>
        <w:pStyle w:val="BodyText"/>
        <w:spacing w:before="120"/>
        <w:ind w:right="673"/>
        <w:rPr>
          <w:rFonts w:asciiTheme="majorHAnsi" w:hAnsiTheme="majorHAnsi" w:cstheme="majorHAnsi"/>
        </w:rPr>
      </w:pPr>
      <w:r w:rsidRPr="000C6536">
        <w:rPr>
          <w:rFonts w:asciiTheme="majorHAnsi" w:hAnsiTheme="majorHAnsi" w:cstheme="majorHAnsi"/>
        </w:rPr>
        <w:t xml:space="preserve">Splices in bar reinforcement shall be located and lapped as shown on the design drawings. Bars in lapped splices shall be in contact unless otherwise shown on the design drawings. Additional splices, if required, shall be made only at locations, and in a </w:t>
      </w:r>
      <w:r w:rsidRPr="000C6536">
        <w:rPr>
          <w:rFonts w:asciiTheme="majorHAnsi" w:hAnsiTheme="majorHAnsi" w:cstheme="majorHAnsi"/>
          <w:spacing w:val="-3"/>
        </w:rPr>
        <w:t xml:space="preserve">manner </w:t>
      </w:r>
      <w:r w:rsidRPr="000C6536">
        <w:rPr>
          <w:rFonts w:asciiTheme="majorHAnsi" w:hAnsiTheme="majorHAnsi" w:cstheme="majorHAnsi"/>
        </w:rPr>
        <w:t xml:space="preserve">approved by the Engineer. Welded splices shall not be used. All lap splices in bar reinforcement shall be fully in compliance with </w:t>
      </w:r>
      <w:r w:rsidRPr="000C6536">
        <w:rPr>
          <w:rFonts w:asciiTheme="majorHAnsi" w:hAnsiTheme="majorHAnsi" w:cstheme="majorHAnsi"/>
          <w:spacing w:val="-3"/>
        </w:rPr>
        <w:t xml:space="preserve">ACI </w:t>
      </w:r>
      <w:r w:rsidRPr="000C6536">
        <w:rPr>
          <w:rFonts w:asciiTheme="majorHAnsi" w:hAnsiTheme="majorHAnsi" w:cstheme="majorHAnsi"/>
        </w:rPr>
        <w:t xml:space="preserve">318- </w:t>
      </w:r>
      <w:r w:rsidRPr="000C6536">
        <w:rPr>
          <w:rFonts w:asciiTheme="majorHAnsi" w:hAnsiTheme="majorHAnsi" w:cstheme="majorHAnsi"/>
          <w:spacing w:val="-2"/>
        </w:rPr>
        <w:t>05.</w:t>
      </w:r>
    </w:p>
    <w:p w14:paraId="5BE18F55" w14:textId="77777777" w:rsidR="000C6536" w:rsidRPr="000C6536" w:rsidRDefault="000C6536" w:rsidP="000C6536">
      <w:pPr>
        <w:pStyle w:val="BodyText"/>
        <w:spacing w:before="123"/>
        <w:ind w:right="1080"/>
        <w:rPr>
          <w:rFonts w:asciiTheme="majorHAnsi" w:hAnsiTheme="majorHAnsi" w:cstheme="majorHAnsi"/>
        </w:rPr>
      </w:pPr>
      <w:r w:rsidRPr="000C6536">
        <w:rPr>
          <w:rFonts w:asciiTheme="majorHAnsi" w:hAnsiTheme="majorHAnsi" w:cstheme="majorHAnsi"/>
        </w:rPr>
        <w:t>Unless specifically indicated on the design drawings, splicing by means of proprietary mechanical splices shall not be used.</w:t>
      </w:r>
    </w:p>
    <w:p w14:paraId="77449D32" w14:textId="77777777" w:rsidR="000C6536" w:rsidRPr="000C6536" w:rsidRDefault="000C6536" w:rsidP="000C6536">
      <w:pPr>
        <w:pStyle w:val="BodyText"/>
        <w:spacing w:before="116"/>
        <w:ind w:right="824"/>
        <w:rPr>
          <w:rFonts w:asciiTheme="majorHAnsi" w:hAnsiTheme="majorHAnsi" w:cstheme="majorHAnsi"/>
        </w:rPr>
      </w:pPr>
      <w:r w:rsidRPr="000C6536">
        <w:rPr>
          <w:rFonts w:asciiTheme="majorHAnsi" w:hAnsiTheme="majorHAnsi" w:cstheme="majorHAnsi"/>
        </w:rPr>
        <w:t>Concrete spacers, metal or plastic bar spacers i.e. chairs, shall be used for obtaining proper spacing of reinforcement from the bottom and sides of formwork.</w:t>
      </w:r>
    </w:p>
    <w:p w14:paraId="1E4F87E5" w14:textId="77777777" w:rsidR="000C6536" w:rsidRPr="000C6536" w:rsidRDefault="000C6536" w:rsidP="000C6536">
      <w:pPr>
        <w:pStyle w:val="BodyText"/>
        <w:spacing w:before="10"/>
        <w:ind w:left="0"/>
        <w:rPr>
          <w:rFonts w:asciiTheme="majorHAnsi" w:hAnsiTheme="majorHAnsi" w:cstheme="majorHAnsi"/>
        </w:rPr>
      </w:pPr>
    </w:p>
    <w:p w14:paraId="6C1D1210"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Formwork</w:t>
      </w:r>
    </w:p>
    <w:p w14:paraId="324AE0A8" w14:textId="77777777" w:rsidR="000C6536" w:rsidRPr="000C6536" w:rsidRDefault="000C6536" w:rsidP="000C6536">
      <w:pPr>
        <w:pStyle w:val="BodyText"/>
        <w:spacing w:before="63"/>
        <w:ind w:right="635"/>
        <w:rPr>
          <w:rFonts w:asciiTheme="majorHAnsi" w:hAnsiTheme="majorHAnsi" w:cstheme="majorHAnsi"/>
        </w:rPr>
      </w:pPr>
      <w:r w:rsidRPr="000C6536">
        <w:rPr>
          <w:rFonts w:asciiTheme="majorHAnsi" w:hAnsiTheme="majorHAnsi" w:cstheme="majorHAnsi"/>
        </w:rPr>
        <w:t>Construct forms according to ACI 347 "Recommended Practice for Concrete Formwork", and conforming to tolerances specified in ACI 301, "Specifications for Structural Concrete for Buildings"</w:t>
      </w:r>
    </w:p>
    <w:p w14:paraId="7D9955C8" w14:textId="77777777" w:rsidR="000C6536" w:rsidRPr="000C6536" w:rsidRDefault="000C6536" w:rsidP="000C6536">
      <w:pPr>
        <w:pStyle w:val="BodyText"/>
        <w:spacing w:before="116"/>
        <w:ind w:right="680"/>
        <w:rPr>
          <w:rFonts w:asciiTheme="majorHAnsi" w:hAnsiTheme="majorHAnsi" w:cstheme="majorHAnsi"/>
        </w:rPr>
      </w:pPr>
      <w:r w:rsidRPr="000C6536">
        <w:rPr>
          <w:rFonts w:asciiTheme="majorHAnsi" w:hAnsiTheme="majorHAnsi" w:cstheme="majorHAnsi"/>
        </w:rPr>
        <w:t>Construct formwork to support concrete for full duration of critical curing period. Construct in a durable manner with sufficient props and fixings to ensure that the formwork remains in position at all times.</w:t>
      </w:r>
    </w:p>
    <w:p w14:paraId="7E7CE82B" w14:textId="77777777" w:rsidR="000C6536" w:rsidRPr="000C6536" w:rsidRDefault="000C6536" w:rsidP="000C6536">
      <w:pPr>
        <w:pStyle w:val="BodyText"/>
        <w:spacing w:before="121" w:line="364" w:lineRule="auto"/>
        <w:ind w:right="3570"/>
        <w:rPr>
          <w:rFonts w:asciiTheme="majorHAnsi" w:hAnsiTheme="majorHAnsi" w:cstheme="majorHAnsi"/>
        </w:rPr>
      </w:pPr>
      <w:r w:rsidRPr="000C6536">
        <w:rPr>
          <w:rFonts w:asciiTheme="majorHAnsi" w:hAnsiTheme="majorHAnsi" w:cstheme="majorHAnsi"/>
        </w:rPr>
        <w:t>Metal formwork shall not be used in cold weather use (see below). Formwork plans and details to be submitted to Engineer for approval.</w:t>
      </w:r>
    </w:p>
    <w:p w14:paraId="18E3A60C" w14:textId="77777777" w:rsidR="000C6536" w:rsidRPr="000C6536" w:rsidRDefault="000C6536" w:rsidP="000C6536">
      <w:pPr>
        <w:spacing w:line="36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7065C78A" w14:textId="77777777" w:rsidR="000C6536" w:rsidRPr="000C6536" w:rsidRDefault="000C6536" w:rsidP="000C6536">
      <w:pPr>
        <w:pStyle w:val="BodyText"/>
        <w:spacing w:before="104"/>
        <w:ind w:right="635"/>
        <w:rPr>
          <w:rFonts w:asciiTheme="majorHAnsi" w:hAnsiTheme="majorHAnsi" w:cstheme="majorHAnsi"/>
        </w:rPr>
      </w:pPr>
      <w:r w:rsidRPr="000C6536">
        <w:rPr>
          <w:rFonts w:asciiTheme="majorHAnsi" w:hAnsiTheme="majorHAnsi" w:cstheme="majorHAnsi"/>
        </w:rPr>
        <w:lastRenderedPageBreak/>
        <w:t>Materials: Use a formwork system and material so that there will not be any additional plastering required on concrete surfaces. Wooden planks shall not be used as formwork.</w:t>
      </w:r>
    </w:p>
    <w:p w14:paraId="0BA4E748" w14:textId="77777777" w:rsidR="000C6536" w:rsidRPr="000C6536" w:rsidRDefault="000C6536" w:rsidP="000C6536">
      <w:pPr>
        <w:pStyle w:val="BodyText"/>
        <w:spacing w:before="121"/>
        <w:ind w:right="938"/>
        <w:jc w:val="both"/>
        <w:rPr>
          <w:rFonts w:asciiTheme="majorHAnsi" w:hAnsiTheme="majorHAnsi" w:cstheme="majorHAnsi"/>
        </w:rPr>
      </w:pPr>
      <w:r w:rsidRPr="000C6536">
        <w:rPr>
          <w:rFonts w:asciiTheme="majorHAnsi" w:hAnsiTheme="majorHAnsi" w:cstheme="majorHAnsi"/>
        </w:rPr>
        <w:t>Workmanship: Rigidly construct forms to prevent mortar leakage, sagging, displacement or bulging between studs. Use clean, sound, approved form material, coated with specified materials only, not oil. Provide backing on all plywood joints.</w:t>
      </w:r>
    </w:p>
    <w:p w14:paraId="5049693B"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Formwork Erection and Removal: Conform to ACI 301 and ACI 347.</w:t>
      </w:r>
    </w:p>
    <w:p w14:paraId="2B56DF7E" w14:textId="77777777" w:rsidR="000C6536" w:rsidRPr="000C6536" w:rsidRDefault="000C6536" w:rsidP="000C6536">
      <w:pPr>
        <w:pStyle w:val="BodyText"/>
        <w:spacing w:before="120"/>
        <w:ind w:right="1080"/>
        <w:rPr>
          <w:rFonts w:asciiTheme="majorHAnsi" w:hAnsiTheme="majorHAnsi" w:cstheme="majorHAnsi"/>
        </w:rPr>
      </w:pPr>
      <w:r w:rsidRPr="000C6536">
        <w:rPr>
          <w:rFonts w:asciiTheme="majorHAnsi" w:hAnsiTheme="majorHAnsi" w:cstheme="majorHAnsi"/>
        </w:rPr>
        <w:t>Cleanouts and Cleaning: Provide temporary openings in all wall forms and other vertical forms for cleaning and inspection. Clean forms and surfaces to receive concrete prior to placing.</w:t>
      </w:r>
    </w:p>
    <w:p w14:paraId="3EC89D32"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Re-Use: Clean and recondition form material before re-use.</w:t>
      </w:r>
    </w:p>
    <w:p w14:paraId="31435863" w14:textId="77777777" w:rsidR="000C6536" w:rsidRPr="000C6536" w:rsidRDefault="000C6536" w:rsidP="000C6536">
      <w:pPr>
        <w:pStyle w:val="BodyText"/>
        <w:spacing w:before="121"/>
        <w:ind w:right="702"/>
        <w:rPr>
          <w:rFonts w:asciiTheme="majorHAnsi" w:hAnsiTheme="majorHAnsi" w:cstheme="majorHAnsi"/>
        </w:rPr>
      </w:pPr>
      <w:r w:rsidRPr="000C6536">
        <w:rPr>
          <w:rFonts w:asciiTheme="majorHAnsi" w:hAnsiTheme="majorHAnsi" w:cstheme="majorHAnsi"/>
        </w:rPr>
        <w:t>Form Removal: Do not remove concrete forms until concrete attains sufficient strength to support its own weight and all superimposed loads as determine by testing field cured concrete cylinders, but not sooner than specified in ACI 347, paragraph 3.6.2.3. Load supporting forms may be removed when concrete has attained 75% of required 28 day compressive strength, but no sooner than 10 days provided construction is re-shored.</w:t>
      </w:r>
    </w:p>
    <w:p w14:paraId="7FA2A3E7" w14:textId="77777777" w:rsidR="000C6536" w:rsidRPr="000C6536" w:rsidRDefault="000C6536" w:rsidP="000C6536">
      <w:pPr>
        <w:pStyle w:val="ListParagraph"/>
        <w:numPr>
          <w:ilvl w:val="0"/>
          <w:numId w:val="79"/>
        </w:numPr>
        <w:tabs>
          <w:tab w:val="left" w:pos="442"/>
        </w:tabs>
        <w:spacing w:before="117"/>
        <w:ind w:left="215" w:right="930" w:firstLine="0"/>
        <w:rPr>
          <w:rFonts w:asciiTheme="majorHAnsi" w:hAnsiTheme="majorHAnsi" w:cstheme="majorHAnsi"/>
          <w:sz w:val="20"/>
        </w:rPr>
      </w:pPr>
      <w:r w:rsidRPr="000C6536">
        <w:rPr>
          <w:rFonts w:asciiTheme="majorHAnsi" w:hAnsiTheme="majorHAnsi" w:cstheme="majorHAnsi"/>
          <w:sz w:val="20"/>
        </w:rPr>
        <w:t>Re-shore structural members as specified below because of design requirements or</w:t>
      </w:r>
      <w:r w:rsidRPr="000C6536">
        <w:rPr>
          <w:rFonts w:asciiTheme="majorHAnsi" w:hAnsiTheme="majorHAnsi" w:cstheme="majorHAnsi"/>
          <w:spacing w:val="-23"/>
          <w:sz w:val="20"/>
        </w:rPr>
        <w:t xml:space="preserve"> </w:t>
      </w:r>
      <w:r w:rsidRPr="000C6536">
        <w:rPr>
          <w:rFonts w:asciiTheme="majorHAnsi" w:hAnsiTheme="majorHAnsi" w:cstheme="majorHAnsi"/>
          <w:sz w:val="20"/>
        </w:rPr>
        <w:t>construction conditions to permit successive</w:t>
      </w:r>
      <w:r w:rsidRPr="000C6536">
        <w:rPr>
          <w:rFonts w:asciiTheme="majorHAnsi" w:hAnsiTheme="majorHAnsi" w:cstheme="majorHAnsi"/>
          <w:spacing w:val="4"/>
          <w:sz w:val="20"/>
        </w:rPr>
        <w:t xml:space="preserve"> </w:t>
      </w:r>
      <w:r w:rsidRPr="000C6536">
        <w:rPr>
          <w:rFonts w:asciiTheme="majorHAnsi" w:hAnsiTheme="majorHAnsi" w:cstheme="majorHAnsi"/>
          <w:sz w:val="20"/>
        </w:rPr>
        <w:t>construction.</w:t>
      </w:r>
    </w:p>
    <w:p w14:paraId="1D76E23C" w14:textId="77777777" w:rsidR="000C6536" w:rsidRPr="000C6536" w:rsidRDefault="000C6536" w:rsidP="000C6536">
      <w:pPr>
        <w:pStyle w:val="ListParagraph"/>
        <w:numPr>
          <w:ilvl w:val="0"/>
          <w:numId w:val="79"/>
        </w:numPr>
        <w:tabs>
          <w:tab w:val="left" w:pos="442"/>
        </w:tabs>
        <w:spacing w:before="121"/>
        <w:ind w:left="441" w:hanging="227"/>
        <w:rPr>
          <w:rFonts w:asciiTheme="majorHAnsi" w:hAnsiTheme="majorHAnsi" w:cstheme="majorHAnsi"/>
          <w:sz w:val="20"/>
        </w:rPr>
      </w:pPr>
      <w:r w:rsidRPr="000C6536">
        <w:rPr>
          <w:rFonts w:asciiTheme="majorHAnsi" w:hAnsiTheme="majorHAnsi" w:cstheme="majorHAnsi"/>
          <w:sz w:val="20"/>
        </w:rPr>
        <w:t>Remove formwork progressively so unbalanced loads are not imposed on the</w:t>
      </w:r>
      <w:r w:rsidRPr="000C6536">
        <w:rPr>
          <w:rFonts w:asciiTheme="majorHAnsi" w:hAnsiTheme="majorHAnsi" w:cstheme="majorHAnsi"/>
          <w:spacing w:val="-6"/>
          <w:sz w:val="20"/>
        </w:rPr>
        <w:t xml:space="preserve"> </w:t>
      </w:r>
      <w:r w:rsidRPr="000C6536">
        <w:rPr>
          <w:rFonts w:asciiTheme="majorHAnsi" w:hAnsiTheme="majorHAnsi" w:cstheme="majorHAnsi"/>
          <w:sz w:val="20"/>
        </w:rPr>
        <w:t>structure.</w:t>
      </w:r>
    </w:p>
    <w:p w14:paraId="74D1E173" w14:textId="77777777" w:rsidR="000C6536" w:rsidRPr="000C6536" w:rsidRDefault="000C6536" w:rsidP="000C6536">
      <w:pPr>
        <w:pStyle w:val="ListParagraph"/>
        <w:numPr>
          <w:ilvl w:val="0"/>
          <w:numId w:val="79"/>
        </w:numPr>
        <w:tabs>
          <w:tab w:val="left" w:pos="442"/>
        </w:tabs>
        <w:spacing w:before="120"/>
        <w:ind w:left="441" w:hanging="227"/>
        <w:rPr>
          <w:rFonts w:asciiTheme="majorHAnsi" w:hAnsiTheme="majorHAnsi" w:cstheme="majorHAnsi"/>
          <w:sz w:val="20"/>
        </w:rPr>
      </w:pPr>
      <w:r w:rsidRPr="000C6536">
        <w:rPr>
          <w:rFonts w:asciiTheme="majorHAnsi" w:hAnsiTheme="majorHAnsi" w:cstheme="majorHAnsi"/>
          <w:sz w:val="20"/>
        </w:rPr>
        <w:t>Avoid damage concrete surfaces during form</w:t>
      </w:r>
      <w:r w:rsidRPr="000C6536">
        <w:rPr>
          <w:rFonts w:asciiTheme="majorHAnsi" w:hAnsiTheme="majorHAnsi" w:cstheme="majorHAnsi"/>
          <w:spacing w:val="-2"/>
          <w:sz w:val="20"/>
        </w:rPr>
        <w:t xml:space="preserve"> </w:t>
      </w:r>
      <w:r w:rsidRPr="000C6536">
        <w:rPr>
          <w:rFonts w:asciiTheme="majorHAnsi" w:hAnsiTheme="majorHAnsi" w:cstheme="majorHAnsi"/>
          <w:sz w:val="20"/>
        </w:rPr>
        <w:t>removal.</w:t>
      </w:r>
    </w:p>
    <w:p w14:paraId="32C2E7D2" w14:textId="77777777" w:rsidR="000C6536" w:rsidRPr="000C6536" w:rsidRDefault="000C6536" w:rsidP="000C6536">
      <w:pPr>
        <w:pStyle w:val="ListParagraph"/>
        <w:numPr>
          <w:ilvl w:val="0"/>
          <w:numId w:val="79"/>
        </w:numPr>
        <w:tabs>
          <w:tab w:val="left" w:pos="442"/>
        </w:tabs>
        <w:spacing w:before="121"/>
        <w:ind w:left="441" w:hanging="227"/>
        <w:rPr>
          <w:rFonts w:asciiTheme="majorHAnsi" w:hAnsiTheme="majorHAnsi" w:cstheme="majorHAnsi"/>
          <w:sz w:val="20"/>
        </w:rPr>
      </w:pPr>
      <w:r w:rsidRPr="000C6536">
        <w:rPr>
          <w:rFonts w:asciiTheme="majorHAnsi" w:hAnsiTheme="majorHAnsi" w:cstheme="majorHAnsi"/>
          <w:sz w:val="20"/>
        </w:rPr>
        <w:t>Store reusable forms for exposed architectural concrete to prevent damage to contact</w:t>
      </w:r>
      <w:r w:rsidRPr="000C6536">
        <w:rPr>
          <w:rFonts w:asciiTheme="majorHAnsi" w:hAnsiTheme="majorHAnsi" w:cstheme="majorHAnsi"/>
          <w:spacing w:val="-13"/>
          <w:sz w:val="20"/>
        </w:rPr>
        <w:t xml:space="preserve"> </w:t>
      </w:r>
      <w:r w:rsidRPr="000C6536">
        <w:rPr>
          <w:rFonts w:asciiTheme="majorHAnsi" w:hAnsiTheme="majorHAnsi" w:cstheme="majorHAnsi"/>
          <w:sz w:val="20"/>
        </w:rPr>
        <w:t>surfaces.</w:t>
      </w:r>
    </w:p>
    <w:p w14:paraId="7A44449E" w14:textId="77777777" w:rsidR="000C6536" w:rsidRPr="000C6536" w:rsidRDefault="000C6536" w:rsidP="000C6536">
      <w:pPr>
        <w:pStyle w:val="ListParagraph"/>
        <w:numPr>
          <w:ilvl w:val="0"/>
          <w:numId w:val="79"/>
        </w:numPr>
        <w:tabs>
          <w:tab w:val="left" w:pos="442"/>
        </w:tabs>
        <w:spacing w:before="120"/>
        <w:ind w:left="215" w:right="969" w:firstLine="0"/>
        <w:rPr>
          <w:rFonts w:asciiTheme="majorHAnsi" w:hAnsiTheme="majorHAnsi" w:cstheme="majorHAnsi"/>
          <w:sz w:val="20"/>
        </w:rPr>
      </w:pPr>
      <w:r w:rsidRPr="000C6536">
        <w:rPr>
          <w:rFonts w:asciiTheme="majorHAnsi" w:hAnsiTheme="majorHAnsi" w:cstheme="majorHAnsi"/>
          <w:sz w:val="20"/>
        </w:rPr>
        <w:t>Remove formwork in same sequence as concrete placement to achieve similar concrete surface coloration.</w:t>
      </w:r>
    </w:p>
    <w:p w14:paraId="28095FBB" w14:textId="77777777" w:rsidR="000C6536" w:rsidRPr="000C6536" w:rsidRDefault="000C6536" w:rsidP="000C6536">
      <w:pPr>
        <w:pStyle w:val="ListParagraph"/>
        <w:numPr>
          <w:ilvl w:val="0"/>
          <w:numId w:val="79"/>
        </w:numPr>
        <w:tabs>
          <w:tab w:val="left" w:pos="442"/>
        </w:tabs>
        <w:spacing w:before="121"/>
        <w:ind w:left="441" w:hanging="227"/>
        <w:rPr>
          <w:rFonts w:asciiTheme="majorHAnsi" w:hAnsiTheme="majorHAnsi" w:cstheme="majorHAnsi"/>
          <w:sz w:val="20"/>
        </w:rPr>
      </w:pPr>
      <w:r w:rsidRPr="000C6536">
        <w:rPr>
          <w:rFonts w:asciiTheme="majorHAnsi" w:hAnsiTheme="majorHAnsi" w:cstheme="majorHAnsi"/>
          <w:sz w:val="20"/>
        </w:rPr>
        <w:t>Re-shoring loads to the lower floors shall be consistent with the design loads specified on</w:t>
      </w:r>
      <w:r w:rsidRPr="000C6536">
        <w:rPr>
          <w:rFonts w:asciiTheme="majorHAnsi" w:hAnsiTheme="majorHAnsi" w:cstheme="majorHAnsi"/>
          <w:spacing w:val="-10"/>
          <w:sz w:val="20"/>
        </w:rPr>
        <w:t xml:space="preserve"> </w:t>
      </w:r>
      <w:r w:rsidRPr="000C6536">
        <w:rPr>
          <w:rFonts w:asciiTheme="majorHAnsi" w:hAnsiTheme="majorHAnsi" w:cstheme="majorHAnsi"/>
          <w:sz w:val="20"/>
        </w:rPr>
        <w:t>the</w:t>
      </w:r>
    </w:p>
    <w:p w14:paraId="0AAA4601" w14:textId="77777777" w:rsidR="000C6536" w:rsidRPr="000C6536" w:rsidRDefault="000C6536" w:rsidP="000C6536">
      <w:pPr>
        <w:pStyle w:val="BodyText"/>
        <w:spacing w:before="115"/>
        <w:ind w:right="635"/>
        <w:rPr>
          <w:rFonts w:asciiTheme="majorHAnsi" w:hAnsiTheme="majorHAnsi" w:cstheme="majorHAnsi"/>
        </w:rPr>
      </w:pPr>
      <w:r w:rsidRPr="000C6536">
        <w:rPr>
          <w:rFonts w:asciiTheme="majorHAnsi" w:hAnsiTheme="majorHAnsi" w:cstheme="majorHAnsi"/>
        </w:rPr>
        <w:t>construction documents and with the acquired strength of the lower floors based on the time they have been allowed to cure before being loaded.</w:t>
      </w:r>
    </w:p>
    <w:p w14:paraId="414C4943" w14:textId="77777777" w:rsidR="000C6536" w:rsidRPr="000C6536" w:rsidRDefault="000C6536" w:rsidP="000C6536">
      <w:pPr>
        <w:pStyle w:val="BodyText"/>
        <w:ind w:left="0"/>
        <w:rPr>
          <w:rFonts w:asciiTheme="majorHAnsi" w:hAnsiTheme="majorHAnsi" w:cstheme="majorHAnsi"/>
          <w:sz w:val="21"/>
        </w:rPr>
      </w:pPr>
    </w:p>
    <w:p w14:paraId="26A3725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Re-shoring</w:t>
      </w:r>
    </w:p>
    <w:p w14:paraId="67658B9A" w14:textId="77777777" w:rsidR="000C6536" w:rsidRPr="000C6536" w:rsidRDefault="000C6536" w:rsidP="000C6536">
      <w:pPr>
        <w:pStyle w:val="ListParagraph"/>
        <w:numPr>
          <w:ilvl w:val="0"/>
          <w:numId w:val="78"/>
        </w:numPr>
        <w:tabs>
          <w:tab w:val="left" w:pos="442"/>
        </w:tabs>
        <w:spacing w:before="120"/>
        <w:ind w:left="215" w:right="681" w:firstLine="0"/>
        <w:rPr>
          <w:rFonts w:asciiTheme="majorHAnsi" w:hAnsiTheme="majorHAnsi" w:cstheme="majorHAnsi"/>
          <w:sz w:val="20"/>
        </w:rPr>
      </w:pPr>
      <w:r w:rsidRPr="000C6536">
        <w:rPr>
          <w:rFonts w:asciiTheme="majorHAnsi" w:hAnsiTheme="majorHAnsi" w:cstheme="majorHAnsi"/>
          <w:sz w:val="20"/>
        </w:rPr>
        <w:t xml:space="preserve">Minimum re-shoring shall consist of not less than </w:t>
      </w:r>
      <w:r w:rsidRPr="000C6536">
        <w:rPr>
          <w:rFonts w:asciiTheme="majorHAnsi" w:hAnsiTheme="majorHAnsi" w:cstheme="majorHAnsi"/>
          <w:spacing w:val="-3"/>
          <w:sz w:val="20"/>
        </w:rPr>
        <w:t xml:space="preserve">half </w:t>
      </w:r>
      <w:r w:rsidRPr="000C6536">
        <w:rPr>
          <w:rFonts w:asciiTheme="majorHAnsi" w:hAnsiTheme="majorHAnsi" w:cstheme="majorHAnsi"/>
          <w:sz w:val="20"/>
        </w:rPr>
        <w:t xml:space="preserve">the full required shoring added under last placed floor over which full shoring is to be placed for </w:t>
      </w:r>
      <w:r w:rsidRPr="000C6536">
        <w:rPr>
          <w:rFonts w:asciiTheme="majorHAnsi" w:hAnsiTheme="majorHAnsi" w:cstheme="majorHAnsi"/>
          <w:spacing w:val="-2"/>
          <w:sz w:val="20"/>
        </w:rPr>
        <w:t xml:space="preserve">the </w:t>
      </w:r>
      <w:r w:rsidRPr="000C6536">
        <w:rPr>
          <w:rFonts w:asciiTheme="majorHAnsi" w:hAnsiTheme="majorHAnsi" w:cstheme="majorHAnsi"/>
          <w:sz w:val="20"/>
        </w:rPr>
        <w:t xml:space="preserve">next floor above. Leave re-shoring in place for at least 10 days after the floor above is placed, but </w:t>
      </w:r>
      <w:r w:rsidRPr="000C6536">
        <w:rPr>
          <w:rFonts w:asciiTheme="majorHAnsi" w:hAnsiTheme="majorHAnsi" w:cstheme="majorHAnsi"/>
          <w:spacing w:val="-4"/>
          <w:sz w:val="20"/>
        </w:rPr>
        <w:t xml:space="preserve">in </w:t>
      </w:r>
      <w:r w:rsidRPr="000C6536">
        <w:rPr>
          <w:rFonts w:asciiTheme="majorHAnsi" w:hAnsiTheme="majorHAnsi" w:cstheme="majorHAnsi"/>
          <w:sz w:val="20"/>
        </w:rPr>
        <w:t xml:space="preserve">no case remove re-shoring until next concrete placing has attained a compressive strength </w:t>
      </w:r>
      <w:r w:rsidRPr="000C6536">
        <w:rPr>
          <w:rFonts w:asciiTheme="majorHAnsi" w:hAnsiTheme="majorHAnsi" w:cstheme="majorHAnsi"/>
          <w:spacing w:val="-3"/>
          <w:sz w:val="20"/>
        </w:rPr>
        <w:t xml:space="preserve">equal </w:t>
      </w:r>
      <w:r w:rsidRPr="000C6536">
        <w:rPr>
          <w:rFonts w:asciiTheme="majorHAnsi" w:hAnsiTheme="majorHAnsi" w:cstheme="majorHAnsi"/>
          <w:sz w:val="20"/>
        </w:rPr>
        <w:t>to 75% of that required for the 28 day age as determined by control test cylinders specified</w:t>
      </w:r>
      <w:r w:rsidRPr="000C6536">
        <w:rPr>
          <w:rFonts w:asciiTheme="majorHAnsi" w:hAnsiTheme="majorHAnsi" w:cstheme="majorHAnsi"/>
          <w:spacing w:val="-3"/>
          <w:sz w:val="20"/>
        </w:rPr>
        <w:t xml:space="preserve"> </w:t>
      </w:r>
      <w:r w:rsidRPr="000C6536">
        <w:rPr>
          <w:rFonts w:asciiTheme="majorHAnsi" w:hAnsiTheme="majorHAnsi" w:cstheme="majorHAnsi"/>
          <w:sz w:val="20"/>
        </w:rPr>
        <w:t>hereinafter.</w:t>
      </w:r>
    </w:p>
    <w:p w14:paraId="3DA98EA7" w14:textId="77777777" w:rsidR="000C6536" w:rsidRPr="000C6536" w:rsidRDefault="000C6536" w:rsidP="000C6536">
      <w:pPr>
        <w:pStyle w:val="ListParagraph"/>
        <w:numPr>
          <w:ilvl w:val="0"/>
          <w:numId w:val="78"/>
        </w:numPr>
        <w:tabs>
          <w:tab w:val="left" w:pos="442"/>
        </w:tabs>
        <w:spacing w:before="122" w:line="364" w:lineRule="auto"/>
        <w:ind w:left="215" w:right="4797" w:firstLine="0"/>
        <w:rPr>
          <w:rFonts w:asciiTheme="majorHAnsi" w:hAnsiTheme="majorHAnsi" w:cstheme="majorHAnsi"/>
          <w:sz w:val="20"/>
        </w:rPr>
      </w:pPr>
      <w:r w:rsidRPr="000C6536">
        <w:rPr>
          <w:rFonts w:asciiTheme="majorHAnsi" w:hAnsiTheme="majorHAnsi" w:cstheme="majorHAnsi"/>
          <w:sz w:val="20"/>
        </w:rPr>
        <w:t>Record: Maintain a form and shoring removal record. Survey and</w:t>
      </w:r>
      <w:r w:rsidRPr="000C6536">
        <w:rPr>
          <w:rFonts w:asciiTheme="majorHAnsi" w:hAnsiTheme="majorHAnsi" w:cstheme="majorHAnsi"/>
          <w:spacing w:val="1"/>
          <w:sz w:val="20"/>
        </w:rPr>
        <w:t xml:space="preserve"> </w:t>
      </w:r>
      <w:r w:rsidRPr="000C6536">
        <w:rPr>
          <w:rFonts w:asciiTheme="majorHAnsi" w:hAnsiTheme="majorHAnsi" w:cstheme="majorHAnsi"/>
          <w:sz w:val="20"/>
        </w:rPr>
        <w:t>Adjustment</w:t>
      </w:r>
    </w:p>
    <w:p w14:paraId="2CD2723D" w14:textId="77777777" w:rsidR="000C6536" w:rsidRPr="000C6536" w:rsidRDefault="000C6536" w:rsidP="000C6536">
      <w:pPr>
        <w:pStyle w:val="BodyText"/>
        <w:spacing w:before="2"/>
        <w:ind w:right="769"/>
        <w:rPr>
          <w:rFonts w:asciiTheme="majorHAnsi" w:hAnsiTheme="majorHAnsi" w:cstheme="majorHAnsi"/>
        </w:rPr>
      </w:pPr>
      <w:r w:rsidRPr="000C6536">
        <w:rPr>
          <w:rFonts w:asciiTheme="majorHAnsi" w:hAnsiTheme="majorHAnsi" w:cstheme="majorHAnsi"/>
        </w:rPr>
        <w:t>Check forms before and during placement of concrete, using an instrument, and make corrections as work proceeds.</w:t>
      </w:r>
    </w:p>
    <w:p w14:paraId="20755246" w14:textId="77777777" w:rsidR="000C6536" w:rsidRPr="000C6536" w:rsidRDefault="000C6536" w:rsidP="000C6536">
      <w:pPr>
        <w:pStyle w:val="BodyText"/>
        <w:spacing w:before="6"/>
        <w:ind w:left="0"/>
        <w:rPr>
          <w:rFonts w:asciiTheme="majorHAnsi" w:hAnsiTheme="majorHAnsi" w:cstheme="majorHAnsi"/>
        </w:rPr>
      </w:pPr>
    </w:p>
    <w:p w14:paraId="4FE1FF2D"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Cores, fixings </w:t>
      </w:r>
      <w:r w:rsidRPr="000C6536">
        <w:rPr>
          <w:rFonts w:asciiTheme="majorHAnsi" w:hAnsiTheme="majorHAnsi" w:cstheme="majorHAnsi"/>
          <w:spacing w:val="-2"/>
        </w:rPr>
        <w:t xml:space="preserve">and </w:t>
      </w:r>
      <w:r w:rsidRPr="000C6536">
        <w:rPr>
          <w:rFonts w:asciiTheme="majorHAnsi" w:hAnsiTheme="majorHAnsi" w:cstheme="majorHAnsi"/>
        </w:rPr>
        <w:t>embedded</w:t>
      </w:r>
      <w:r w:rsidRPr="000C6536">
        <w:rPr>
          <w:rFonts w:asciiTheme="majorHAnsi" w:hAnsiTheme="majorHAnsi" w:cstheme="majorHAnsi"/>
          <w:spacing w:val="6"/>
        </w:rPr>
        <w:t xml:space="preserve"> </w:t>
      </w:r>
      <w:r w:rsidRPr="000C6536">
        <w:rPr>
          <w:rFonts w:asciiTheme="majorHAnsi" w:hAnsiTheme="majorHAnsi" w:cstheme="majorHAnsi"/>
        </w:rPr>
        <w:t>items</w:t>
      </w:r>
    </w:p>
    <w:p w14:paraId="2C074095" w14:textId="77777777" w:rsidR="000C6536" w:rsidRPr="000C6536" w:rsidRDefault="000C6536" w:rsidP="000C6536">
      <w:pPr>
        <w:pStyle w:val="ListParagraph"/>
        <w:numPr>
          <w:ilvl w:val="0"/>
          <w:numId w:val="77"/>
        </w:numPr>
        <w:tabs>
          <w:tab w:val="left" w:pos="461"/>
        </w:tabs>
        <w:spacing w:before="63"/>
        <w:ind w:left="215" w:right="972" w:firstLine="0"/>
        <w:rPr>
          <w:rFonts w:asciiTheme="majorHAnsi" w:hAnsiTheme="majorHAnsi" w:cstheme="majorHAnsi"/>
          <w:sz w:val="20"/>
        </w:rPr>
      </w:pPr>
      <w:r w:rsidRPr="000C6536">
        <w:rPr>
          <w:rFonts w:asciiTheme="majorHAnsi" w:hAnsiTheme="majorHAnsi" w:cstheme="majorHAnsi"/>
          <w:sz w:val="20"/>
        </w:rPr>
        <w:t xml:space="preserve">Where work </w:t>
      </w:r>
      <w:r w:rsidRPr="000C6536">
        <w:rPr>
          <w:rFonts w:asciiTheme="majorHAnsi" w:hAnsiTheme="majorHAnsi" w:cstheme="majorHAnsi"/>
          <w:spacing w:val="-4"/>
          <w:sz w:val="20"/>
        </w:rPr>
        <w:t xml:space="preserve">of </w:t>
      </w:r>
      <w:r w:rsidRPr="000C6536">
        <w:rPr>
          <w:rFonts w:asciiTheme="majorHAnsi" w:hAnsiTheme="majorHAnsi" w:cstheme="majorHAnsi"/>
          <w:sz w:val="20"/>
        </w:rPr>
        <w:t>other sections require openings for passage of pipes, conduits, ducts, and other inserts in the concrete, obtain all dimensions and other information. All necessary pipe sleeves, anchors, or other required inserts shall be accurately installed as part of the work of other sections, according to following</w:t>
      </w:r>
      <w:r w:rsidRPr="000C6536">
        <w:rPr>
          <w:rFonts w:asciiTheme="majorHAnsi" w:hAnsiTheme="majorHAnsi" w:cstheme="majorHAnsi"/>
          <w:spacing w:val="-1"/>
          <w:sz w:val="20"/>
        </w:rPr>
        <w:t xml:space="preserve"> </w:t>
      </w:r>
      <w:r w:rsidRPr="000C6536">
        <w:rPr>
          <w:rFonts w:asciiTheme="majorHAnsi" w:hAnsiTheme="majorHAnsi" w:cstheme="majorHAnsi"/>
          <w:sz w:val="20"/>
        </w:rPr>
        <w:t>requirements</w:t>
      </w:r>
    </w:p>
    <w:p w14:paraId="2D4568CD" w14:textId="77777777" w:rsidR="000C6536" w:rsidRPr="000C6536" w:rsidRDefault="000C6536" w:rsidP="000C6536">
      <w:pPr>
        <w:pStyle w:val="ListParagraph"/>
        <w:numPr>
          <w:ilvl w:val="0"/>
          <w:numId w:val="77"/>
        </w:numPr>
        <w:tabs>
          <w:tab w:val="left" w:pos="466"/>
        </w:tabs>
        <w:spacing w:before="117"/>
        <w:ind w:left="215" w:right="796" w:firstLine="0"/>
        <w:rPr>
          <w:rFonts w:asciiTheme="majorHAnsi" w:hAnsiTheme="majorHAnsi" w:cstheme="majorHAnsi"/>
          <w:sz w:val="20"/>
        </w:rPr>
      </w:pPr>
      <w:r w:rsidRPr="000C6536">
        <w:rPr>
          <w:rFonts w:asciiTheme="majorHAnsi" w:hAnsiTheme="majorHAnsi" w:cstheme="majorHAnsi"/>
          <w:sz w:val="20"/>
        </w:rPr>
        <w:t xml:space="preserve">Conduits or Pipes: Locate so as not to reduce strength of concrete. In no case place pipes, other than conduits, in a slab 108 </w:t>
      </w:r>
      <w:r w:rsidRPr="000C6536">
        <w:rPr>
          <w:rFonts w:asciiTheme="majorHAnsi" w:hAnsiTheme="majorHAnsi" w:cstheme="majorHAnsi"/>
          <w:spacing w:val="-3"/>
          <w:sz w:val="20"/>
        </w:rPr>
        <w:t xml:space="preserve">mm </w:t>
      </w:r>
      <w:r w:rsidRPr="000C6536">
        <w:rPr>
          <w:rFonts w:asciiTheme="majorHAnsi" w:hAnsiTheme="majorHAnsi" w:cstheme="majorHAnsi"/>
          <w:sz w:val="20"/>
        </w:rPr>
        <w:t xml:space="preserve">thick or less. Conduit </w:t>
      </w:r>
      <w:r w:rsidRPr="000C6536">
        <w:rPr>
          <w:rFonts w:asciiTheme="majorHAnsi" w:hAnsiTheme="majorHAnsi" w:cstheme="majorHAnsi"/>
          <w:spacing w:val="-3"/>
          <w:sz w:val="20"/>
        </w:rPr>
        <w:t xml:space="preserve">buried </w:t>
      </w:r>
      <w:r w:rsidRPr="000C6536">
        <w:rPr>
          <w:rFonts w:asciiTheme="majorHAnsi" w:hAnsiTheme="majorHAnsi" w:cstheme="majorHAnsi"/>
          <w:sz w:val="20"/>
        </w:rPr>
        <w:t xml:space="preserve">in a concrete slab shall not have an outside diameter greater than 1/3 the slab thickness </w:t>
      </w:r>
      <w:r w:rsidRPr="000C6536">
        <w:rPr>
          <w:rFonts w:asciiTheme="majorHAnsi" w:hAnsiTheme="majorHAnsi" w:cstheme="majorHAnsi"/>
          <w:spacing w:val="-3"/>
          <w:sz w:val="20"/>
        </w:rPr>
        <w:t xml:space="preserve">nor </w:t>
      </w:r>
      <w:r w:rsidRPr="000C6536">
        <w:rPr>
          <w:rFonts w:asciiTheme="majorHAnsi" w:hAnsiTheme="majorHAnsi" w:cstheme="majorHAnsi"/>
          <w:sz w:val="20"/>
        </w:rPr>
        <w:t>be placed below the bottom reinforcing steel or over top reinforcing</w:t>
      </w:r>
      <w:r w:rsidRPr="000C6536">
        <w:rPr>
          <w:rFonts w:asciiTheme="majorHAnsi" w:hAnsiTheme="majorHAnsi" w:cstheme="majorHAnsi"/>
          <w:spacing w:val="3"/>
          <w:sz w:val="20"/>
        </w:rPr>
        <w:t xml:space="preserve"> </w:t>
      </w:r>
      <w:r w:rsidRPr="000C6536">
        <w:rPr>
          <w:rFonts w:asciiTheme="majorHAnsi" w:hAnsiTheme="majorHAnsi" w:cstheme="majorHAnsi"/>
          <w:sz w:val="20"/>
        </w:rPr>
        <w:t>steel.</w:t>
      </w:r>
    </w:p>
    <w:p w14:paraId="5AD23DB0" w14:textId="77777777" w:rsidR="000C6536" w:rsidRPr="000C6536" w:rsidRDefault="000C6536" w:rsidP="000C6536">
      <w:pPr>
        <w:pStyle w:val="ListParagraph"/>
        <w:numPr>
          <w:ilvl w:val="0"/>
          <w:numId w:val="77"/>
        </w:numPr>
        <w:tabs>
          <w:tab w:val="left" w:pos="476"/>
        </w:tabs>
        <w:spacing w:before="121"/>
        <w:ind w:left="215" w:right="1329" w:firstLine="0"/>
        <w:rPr>
          <w:rFonts w:asciiTheme="majorHAnsi" w:hAnsiTheme="majorHAnsi" w:cstheme="majorHAnsi"/>
          <w:sz w:val="20"/>
        </w:rPr>
      </w:pPr>
      <w:r w:rsidRPr="000C6536">
        <w:rPr>
          <w:rFonts w:asciiTheme="majorHAnsi" w:hAnsiTheme="majorHAnsi" w:cstheme="majorHAnsi"/>
          <w:sz w:val="20"/>
        </w:rPr>
        <w:t xml:space="preserve">Sleeves: Pipe sleeves may pass through slabs or </w:t>
      </w:r>
      <w:r w:rsidRPr="000C6536">
        <w:rPr>
          <w:rFonts w:asciiTheme="majorHAnsi" w:hAnsiTheme="majorHAnsi" w:cstheme="majorHAnsi"/>
          <w:spacing w:val="-3"/>
          <w:sz w:val="20"/>
        </w:rPr>
        <w:t xml:space="preserve">walls </w:t>
      </w:r>
      <w:r w:rsidRPr="000C6536">
        <w:rPr>
          <w:rFonts w:asciiTheme="majorHAnsi" w:hAnsiTheme="majorHAnsi" w:cstheme="majorHAnsi"/>
          <w:sz w:val="20"/>
        </w:rPr>
        <w:t>if not exposed to rusting or other deterioration and are of uncoated or galvanized iron or steel. Provide sleeves of diameter large enough to pass any hub or coupling on pipe, including any</w:t>
      </w:r>
      <w:r w:rsidRPr="000C6536">
        <w:rPr>
          <w:rFonts w:asciiTheme="majorHAnsi" w:hAnsiTheme="majorHAnsi" w:cstheme="majorHAnsi"/>
          <w:spacing w:val="8"/>
          <w:sz w:val="20"/>
        </w:rPr>
        <w:t xml:space="preserve"> </w:t>
      </w:r>
      <w:r w:rsidRPr="000C6536">
        <w:rPr>
          <w:rFonts w:asciiTheme="majorHAnsi" w:hAnsiTheme="majorHAnsi" w:cstheme="majorHAnsi"/>
          <w:sz w:val="20"/>
        </w:rPr>
        <w:t>insulation.</w:t>
      </w:r>
    </w:p>
    <w:p w14:paraId="4E957223"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56488374" w14:textId="77777777" w:rsidR="000C6536" w:rsidRPr="000C6536" w:rsidRDefault="000C6536" w:rsidP="000C6536">
      <w:pPr>
        <w:pStyle w:val="ListParagraph"/>
        <w:numPr>
          <w:ilvl w:val="0"/>
          <w:numId w:val="77"/>
        </w:numPr>
        <w:tabs>
          <w:tab w:val="left" w:pos="476"/>
        </w:tabs>
        <w:spacing w:before="104"/>
        <w:ind w:left="215" w:right="638" w:firstLine="0"/>
        <w:jc w:val="both"/>
        <w:rPr>
          <w:rFonts w:asciiTheme="majorHAnsi" w:hAnsiTheme="majorHAnsi" w:cstheme="majorHAnsi"/>
          <w:sz w:val="20"/>
        </w:rPr>
      </w:pPr>
      <w:r w:rsidRPr="000C6536">
        <w:rPr>
          <w:rFonts w:asciiTheme="majorHAnsi" w:hAnsiTheme="majorHAnsi" w:cstheme="majorHAnsi"/>
          <w:sz w:val="20"/>
        </w:rPr>
        <w:lastRenderedPageBreak/>
        <w:t xml:space="preserve">Conduits: Conduits may be embedded in walls only if the outside diameter does not exceed 1/3 the wall thickness, are spaced no closer than 3 diameters on centers, and do not impair the strength </w:t>
      </w:r>
      <w:r w:rsidRPr="000C6536">
        <w:rPr>
          <w:rFonts w:asciiTheme="majorHAnsi" w:hAnsiTheme="majorHAnsi" w:cstheme="majorHAnsi"/>
          <w:spacing w:val="-4"/>
          <w:sz w:val="20"/>
        </w:rPr>
        <w:t xml:space="preserve">of </w:t>
      </w:r>
      <w:r w:rsidRPr="000C6536">
        <w:rPr>
          <w:rFonts w:asciiTheme="majorHAnsi" w:hAnsiTheme="majorHAnsi" w:cstheme="majorHAnsi"/>
          <w:sz w:val="20"/>
        </w:rPr>
        <w:t>the structure.</w:t>
      </w:r>
    </w:p>
    <w:p w14:paraId="36E7D1B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Inspection: Obtain inspection and approval of forms before placing structural concrete.</w:t>
      </w:r>
    </w:p>
    <w:p w14:paraId="7664DB0D" w14:textId="77777777" w:rsidR="000C6536" w:rsidRPr="000C6536" w:rsidRDefault="000C6536" w:rsidP="000C6536">
      <w:pPr>
        <w:pStyle w:val="BodyText"/>
        <w:spacing w:before="10"/>
        <w:ind w:left="0"/>
        <w:rPr>
          <w:rFonts w:asciiTheme="majorHAnsi" w:hAnsiTheme="majorHAnsi" w:cstheme="majorHAnsi"/>
        </w:rPr>
      </w:pPr>
    </w:p>
    <w:p w14:paraId="16347AC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Adjoining elements</w:t>
      </w:r>
    </w:p>
    <w:p w14:paraId="76581F0D" w14:textId="77777777" w:rsidR="000C6536" w:rsidRPr="000C6536" w:rsidRDefault="000C6536" w:rsidP="000C6536">
      <w:pPr>
        <w:pStyle w:val="BodyText"/>
        <w:spacing w:before="120"/>
        <w:ind w:right="824"/>
        <w:rPr>
          <w:rFonts w:asciiTheme="majorHAnsi" w:hAnsiTheme="majorHAnsi" w:cstheme="majorHAnsi"/>
        </w:rPr>
      </w:pPr>
      <w:r w:rsidRPr="000C6536">
        <w:rPr>
          <w:rFonts w:asciiTheme="majorHAnsi" w:hAnsiTheme="majorHAnsi" w:cstheme="majorHAnsi"/>
        </w:rPr>
        <w:t>For adjoining elements to be fixed to or supported on the concrete, provide for the required fixings. If required, provide for temporary support of adjoining elements during construction of the concrete.</w:t>
      </w:r>
    </w:p>
    <w:p w14:paraId="2DAC3D58" w14:textId="77777777" w:rsidR="000C6536" w:rsidRPr="000C6536" w:rsidRDefault="000C6536" w:rsidP="000C6536">
      <w:pPr>
        <w:pStyle w:val="BodyText"/>
        <w:spacing w:before="11"/>
        <w:ind w:left="0"/>
        <w:rPr>
          <w:rFonts w:asciiTheme="majorHAnsi" w:hAnsiTheme="majorHAnsi" w:cstheme="majorHAnsi"/>
        </w:rPr>
      </w:pPr>
    </w:p>
    <w:p w14:paraId="43BA2A1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57EE8FD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Grease threads. Protect embedded items against damage.</w:t>
      </w:r>
    </w:p>
    <w:p w14:paraId="76124915" w14:textId="77777777" w:rsidR="000C6536" w:rsidRPr="000C6536" w:rsidRDefault="000C6536" w:rsidP="000C6536">
      <w:pPr>
        <w:pStyle w:val="BodyText"/>
        <w:spacing w:before="121"/>
        <w:ind w:right="969"/>
        <w:rPr>
          <w:rFonts w:asciiTheme="majorHAnsi" w:hAnsiTheme="majorHAnsi" w:cstheme="majorHAnsi"/>
        </w:rPr>
      </w:pPr>
      <w:r w:rsidRPr="000C6536">
        <w:rPr>
          <w:rFonts w:asciiTheme="majorHAnsi" w:hAnsiTheme="majorHAnsi" w:cstheme="majorHAnsi"/>
        </w:rPr>
        <w:t>Compatibility: Ensure inserts, fixings and embedded items are compatible with each other, with the reinforcement and with the concrete mix to be used.</w:t>
      </w:r>
    </w:p>
    <w:p w14:paraId="368A9A20"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Corrosion: If in external or exposed locations, galvanize anchor bolts and embedded fixings.</w:t>
      </w:r>
    </w:p>
    <w:p w14:paraId="7E477BE3" w14:textId="77777777" w:rsidR="000C6536" w:rsidRPr="000C6536" w:rsidRDefault="000C6536" w:rsidP="000C6536">
      <w:pPr>
        <w:pStyle w:val="BodyText"/>
        <w:spacing w:before="10"/>
        <w:ind w:left="0"/>
        <w:rPr>
          <w:rFonts w:asciiTheme="majorHAnsi" w:hAnsiTheme="majorHAnsi" w:cstheme="majorHAnsi"/>
        </w:rPr>
      </w:pPr>
    </w:p>
    <w:p w14:paraId="1768B17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Structural Integrity</w:t>
      </w:r>
    </w:p>
    <w:p w14:paraId="266E1CB2" w14:textId="77777777" w:rsidR="000C6536" w:rsidRPr="000C6536" w:rsidRDefault="000C6536" w:rsidP="000C6536">
      <w:pPr>
        <w:pStyle w:val="BodyText"/>
        <w:spacing w:before="121"/>
        <w:ind w:right="647"/>
        <w:rPr>
          <w:rFonts w:asciiTheme="majorHAnsi" w:hAnsiTheme="majorHAnsi" w:cstheme="majorHAnsi"/>
        </w:rPr>
      </w:pPr>
      <w:r w:rsidRPr="000C6536">
        <w:rPr>
          <w:rFonts w:asciiTheme="majorHAnsi" w:hAnsiTheme="majorHAnsi" w:cstheme="majorHAnsi"/>
        </w:rPr>
        <w:t>Fix cores and embedded items to prevent movement during concrete placing. In locating cores, fixings and embedded items, reposition but do not cut reinforcement, and maintain cover to reinforcement.</w:t>
      </w:r>
    </w:p>
    <w:p w14:paraId="694F9E0C" w14:textId="77777777" w:rsidR="000C6536" w:rsidRPr="000C6536" w:rsidRDefault="000C6536" w:rsidP="000C6536">
      <w:pPr>
        <w:pStyle w:val="BodyText"/>
        <w:spacing w:before="10"/>
        <w:ind w:left="0"/>
        <w:rPr>
          <w:rFonts w:asciiTheme="majorHAnsi" w:hAnsiTheme="majorHAnsi" w:cstheme="majorHAnsi"/>
        </w:rPr>
      </w:pPr>
    </w:p>
    <w:p w14:paraId="2E6F13D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w:t>
      </w:r>
    </w:p>
    <w:p w14:paraId="7659050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Maximum deviation from correct positions:</w:t>
      </w:r>
    </w:p>
    <w:p w14:paraId="5021F8C4"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Cores and embedded items generally: 10 mm.</w:t>
      </w:r>
    </w:p>
    <w:p w14:paraId="4251455B"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Other fixing bolts: 3 mm.</w:t>
      </w:r>
    </w:p>
    <w:p w14:paraId="42DE78D8" w14:textId="77777777" w:rsidR="000C6536" w:rsidRPr="000C6536" w:rsidRDefault="000C6536" w:rsidP="000C6536">
      <w:pPr>
        <w:pStyle w:val="BodyText"/>
        <w:spacing w:before="10"/>
        <w:ind w:left="0"/>
        <w:rPr>
          <w:rFonts w:asciiTheme="majorHAnsi" w:hAnsiTheme="majorHAnsi" w:cstheme="majorHAnsi"/>
        </w:rPr>
      </w:pPr>
    </w:p>
    <w:p w14:paraId="6BCEC691" w14:textId="77777777" w:rsidR="000C6536" w:rsidRPr="000C6536" w:rsidRDefault="000C6536" w:rsidP="000C6536">
      <w:pPr>
        <w:pStyle w:val="Heading2"/>
        <w:numPr>
          <w:ilvl w:val="3"/>
          <w:numId w:val="82"/>
        </w:numPr>
        <w:tabs>
          <w:tab w:val="left" w:pos="1080"/>
        </w:tabs>
        <w:spacing w:before="1"/>
        <w:ind w:hanging="865"/>
        <w:jc w:val="both"/>
        <w:rPr>
          <w:rFonts w:asciiTheme="majorHAnsi" w:hAnsiTheme="majorHAnsi" w:cstheme="majorHAnsi"/>
        </w:rPr>
      </w:pPr>
      <w:r w:rsidRPr="000C6536">
        <w:rPr>
          <w:rFonts w:asciiTheme="majorHAnsi" w:hAnsiTheme="majorHAnsi" w:cstheme="majorHAnsi"/>
        </w:rPr>
        <w:t>Polymeric Film</w:t>
      </w:r>
      <w:r w:rsidRPr="000C6536">
        <w:rPr>
          <w:rFonts w:asciiTheme="majorHAnsi" w:hAnsiTheme="majorHAnsi" w:cstheme="majorHAnsi"/>
          <w:spacing w:val="-5"/>
        </w:rPr>
        <w:t xml:space="preserve"> </w:t>
      </w:r>
      <w:r w:rsidRPr="000C6536">
        <w:rPr>
          <w:rFonts w:asciiTheme="majorHAnsi" w:hAnsiTheme="majorHAnsi" w:cstheme="majorHAnsi"/>
        </w:rPr>
        <w:t>Underlay</w:t>
      </w:r>
    </w:p>
    <w:p w14:paraId="76A4892E" w14:textId="77777777" w:rsidR="000C6536" w:rsidRPr="000C6536" w:rsidRDefault="000C6536" w:rsidP="000C6536">
      <w:pPr>
        <w:pStyle w:val="BodyText"/>
        <w:spacing w:before="3"/>
        <w:ind w:left="0"/>
        <w:rPr>
          <w:rFonts w:asciiTheme="majorHAnsi" w:hAnsiTheme="majorHAnsi" w:cstheme="majorHAnsi"/>
          <w:b/>
          <w:sz w:val="21"/>
        </w:rPr>
      </w:pPr>
    </w:p>
    <w:p w14:paraId="212FA81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Location</w:t>
      </w:r>
    </w:p>
    <w:p w14:paraId="3C514ADC"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Provide a vapour barrier under slabs on ground including integral ground beams and footings.</w:t>
      </w:r>
    </w:p>
    <w:p w14:paraId="15B1AA19" w14:textId="77777777" w:rsidR="000C6536" w:rsidRPr="000C6536" w:rsidRDefault="000C6536" w:rsidP="000C6536">
      <w:pPr>
        <w:pStyle w:val="BodyText"/>
        <w:spacing w:before="10"/>
        <w:ind w:left="0"/>
        <w:rPr>
          <w:rFonts w:asciiTheme="majorHAnsi" w:hAnsiTheme="majorHAnsi" w:cstheme="majorHAnsi"/>
        </w:rPr>
      </w:pPr>
    </w:p>
    <w:p w14:paraId="5BD7423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6C134C15" w14:textId="77777777" w:rsidR="000C6536" w:rsidRPr="000C6536" w:rsidRDefault="000C6536" w:rsidP="000C6536">
      <w:pPr>
        <w:pStyle w:val="BodyText"/>
        <w:spacing w:before="121"/>
        <w:ind w:right="1058"/>
        <w:rPr>
          <w:rFonts w:asciiTheme="majorHAnsi" w:hAnsiTheme="majorHAnsi" w:cstheme="majorHAnsi"/>
        </w:rPr>
      </w:pPr>
      <w:r w:rsidRPr="000C6536">
        <w:rPr>
          <w:rFonts w:asciiTheme="majorHAnsi" w:hAnsiTheme="majorHAnsi" w:cstheme="majorHAnsi"/>
        </w:rPr>
        <w:t>Lay over the base, lap joints at least 200 mm and seal the laps and penetrations with waterproof adhesive tape. Face the laps away from the direction of concrete pour. Patch or seal punctures or tears before pouring concrete. Cut back as required after concrete has gained strength and forms have been removed.</w:t>
      </w:r>
    </w:p>
    <w:p w14:paraId="3B5AAC41" w14:textId="77777777" w:rsidR="000C6536" w:rsidRPr="000C6536" w:rsidRDefault="000C6536" w:rsidP="000C6536">
      <w:pPr>
        <w:pStyle w:val="BodyText"/>
        <w:ind w:left="0"/>
        <w:rPr>
          <w:rFonts w:asciiTheme="majorHAnsi" w:hAnsiTheme="majorHAnsi" w:cstheme="majorHAnsi"/>
          <w:sz w:val="21"/>
        </w:rPr>
      </w:pPr>
    </w:p>
    <w:p w14:paraId="208EFF6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Base preparation</w:t>
      </w:r>
    </w:p>
    <w:p w14:paraId="28E7BD79"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According to base type, as follows:</w:t>
      </w:r>
    </w:p>
    <w:p w14:paraId="5D5C9C41" w14:textId="77777777" w:rsidR="000C6536" w:rsidRPr="000C6536" w:rsidRDefault="000C6536" w:rsidP="000C6536">
      <w:pPr>
        <w:pStyle w:val="ListParagraph"/>
        <w:numPr>
          <w:ilvl w:val="0"/>
          <w:numId w:val="76"/>
        </w:numPr>
        <w:tabs>
          <w:tab w:val="left" w:pos="782"/>
          <w:tab w:val="left" w:pos="783"/>
        </w:tabs>
        <w:spacing w:before="120"/>
        <w:rPr>
          <w:rFonts w:asciiTheme="majorHAnsi" w:hAnsiTheme="majorHAnsi" w:cstheme="majorHAnsi"/>
          <w:sz w:val="20"/>
        </w:rPr>
      </w:pPr>
      <w:r w:rsidRPr="000C6536">
        <w:rPr>
          <w:rFonts w:asciiTheme="majorHAnsi" w:hAnsiTheme="majorHAnsi" w:cstheme="majorHAnsi"/>
          <w:sz w:val="20"/>
        </w:rPr>
        <w:t>Concrete working base: Remove projections above the plane surface, and loose</w:t>
      </w:r>
      <w:r w:rsidRPr="000C6536">
        <w:rPr>
          <w:rFonts w:asciiTheme="majorHAnsi" w:hAnsiTheme="majorHAnsi" w:cstheme="majorHAnsi"/>
          <w:spacing w:val="-4"/>
          <w:sz w:val="20"/>
        </w:rPr>
        <w:t xml:space="preserve"> </w:t>
      </w:r>
      <w:r w:rsidRPr="000C6536">
        <w:rPr>
          <w:rFonts w:asciiTheme="majorHAnsi" w:hAnsiTheme="majorHAnsi" w:cstheme="majorHAnsi"/>
          <w:sz w:val="20"/>
        </w:rPr>
        <w:t>material.</w:t>
      </w:r>
    </w:p>
    <w:p w14:paraId="44E34686" w14:textId="77777777" w:rsidR="000C6536" w:rsidRPr="000C6536" w:rsidRDefault="000C6536" w:rsidP="000C6536">
      <w:pPr>
        <w:pStyle w:val="ListParagraph"/>
        <w:numPr>
          <w:ilvl w:val="0"/>
          <w:numId w:val="76"/>
        </w:numPr>
        <w:tabs>
          <w:tab w:val="left" w:pos="782"/>
          <w:tab w:val="left" w:pos="783"/>
        </w:tabs>
        <w:spacing w:before="63"/>
        <w:ind w:right="685"/>
        <w:rPr>
          <w:rFonts w:asciiTheme="majorHAnsi" w:hAnsiTheme="majorHAnsi" w:cstheme="majorHAnsi"/>
          <w:sz w:val="20"/>
        </w:rPr>
      </w:pPr>
      <w:r w:rsidRPr="000C6536">
        <w:rPr>
          <w:rFonts w:asciiTheme="majorHAnsi" w:hAnsiTheme="majorHAnsi" w:cstheme="majorHAnsi"/>
          <w:sz w:val="20"/>
        </w:rPr>
        <w:t xml:space="preserve">Graded prepared subgrade: Blind with sufficient sand to create a smooth surface free from hard projections. Wet the sand </w:t>
      </w:r>
      <w:r w:rsidRPr="000C6536">
        <w:rPr>
          <w:rFonts w:asciiTheme="majorHAnsi" w:hAnsiTheme="majorHAnsi" w:cstheme="majorHAnsi"/>
          <w:spacing w:val="-3"/>
          <w:sz w:val="20"/>
        </w:rPr>
        <w:t xml:space="preserve">just </w:t>
      </w:r>
      <w:r w:rsidRPr="000C6536">
        <w:rPr>
          <w:rFonts w:asciiTheme="majorHAnsi" w:hAnsiTheme="majorHAnsi" w:cstheme="majorHAnsi"/>
          <w:sz w:val="20"/>
        </w:rPr>
        <w:t>before laying the</w:t>
      </w:r>
      <w:r w:rsidRPr="000C6536">
        <w:rPr>
          <w:rFonts w:asciiTheme="majorHAnsi" w:hAnsiTheme="majorHAnsi" w:cstheme="majorHAnsi"/>
          <w:spacing w:val="6"/>
          <w:sz w:val="20"/>
        </w:rPr>
        <w:t xml:space="preserve"> </w:t>
      </w:r>
      <w:r w:rsidRPr="000C6536">
        <w:rPr>
          <w:rFonts w:asciiTheme="majorHAnsi" w:hAnsiTheme="majorHAnsi" w:cstheme="majorHAnsi"/>
          <w:sz w:val="20"/>
        </w:rPr>
        <w:t>underlay.</w:t>
      </w:r>
    </w:p>
    <w:p w14:paraId="5E156582" w14:textId="77777777" w:rsidR="000C6536" w:rsidRPr="000C6536" w:rsidRDefault="000C6536" w:rsidP="000C6536">
      <w:pPr>
        <w:pStyle w:val="BodyText"/>
        <w:spacing w:before="11"/>
        <w:ind w:left="0"/>
        <w:rPr>
          <w:rFonts w:asciiTheme="majorHAnsi" w:hAnsiTheme="majorHAnsi" w:cstheme="majorHAnsi"/>
        </w:rPr>
      </w:pPr>
    </w:p>
    <w:p w14:paraId="75E41C77" w14:textId="77777777" w:rsidR="000C6536" w:rsidRPr="000C6536" w:rsidRDefault="000C6536" w:rsidP="000C6536">
      <w:pPr>
        <w:pStyle w:val="Heading2"/>
        <w:numPr>
          <w:ilvl w:val="3"/>
          <w:numId w:val="82"/>
        </w:numPr>
        <w:tabs>
          <w:tab w:val="left" w:pos="1080"/>
        </w:tabs>
        <w:ind w:hanging="865"/>
        <w:jc w:val="both"/>
        <w:rPr>
          <w:rFonts w:asciiTheme="majorHAnsi" w:hAnsiTheme="majorHAnsi" w:cstheme="majorHAnsi"/>
        </w:rPr>
      </w:pPr>
      <w:r w:rsidRPr="000C6536">
        <w:rPr>
          <w:rFonts w:asciiTheme="majorHAnsi" w:hAnsiTheme="majorHAnsi" w:cstheme="majorHAnsi"/>
        </w:rPr>
        <w:t>Curing</w:t>
      </w:r>
      <w:r w:rsidRPr="000C6536">
        <w:rPr>
          <w:rFonts w:asciiTheme="majorHAnsi" w:hAnsiTheme="majorHAnsi" w:cstheme="majorHAnsi"/>
          <w:spacing w:val="2"/>
        </w:rPr>
        <w:t xml:space="preserve"> </w:t>
      </w:r>
      <w:r w:rsidRPr="000C6536">
        <w:rPr>
          <w:rFonts w:asciiTheme="majorHAnsi" w:hAnsiTheme="majorHAnsi" w:cstheme="majorHAnsi"/>
        </w:rPr>
        <w:t>Products</w:t>
      </w:r>
    </w:p>
    <w:p w14:paraId="4B25052E" w14:textId="77777777" w:rsidR="000C6536" w:rsidRPr="000C6536" w:rsidRDefault="000C6536" w:rsidP="000C6536">
      <w:pPr>
        <w:pStyle w:val="BodyText"/>
        <w:spacing w:before="58"/>
        <w:ind w:right="747"/>
        <w:rPr>
          <w:rFonts w:asciiTheme="majorHAnsi" w:hAnsiTheme="majorHAnsi" w:cstheme="majorHAnsi"/>
        </w:rPr>
      </w:pPr>
      <w:r w:rsidRPr="000C6536">
        <w:rPr>
          <w:rFonts w:asciiTheme="majorHAnsi" w:hAnsiTheme="majorHAnsi" w:cstheme="majorHAnsi"/>
        </w:rPr>
        <w:t>Curing compounds: Liquid-Membrane Forming and Sealing Curing Compound: Comply with ASTM C 309, Type I, Class A unless other type acceptable to Engineer. Moisture loss no more than</w:t>
      </w:r>
    </w:p>
    <w:p w14:paraId="66448A9A" w14:textId="77777777" w:rsidR="000C6536" w:rsidRPr="000C6536" w:rsidRDefault="000C6536" w:rsidP="000C6536">
      <w:pPr>
        <w:pStyle w:val="BodyText"/>
        <w:spacing w:before="116"/>
        <w:ind w:right="1486"/>
        <w:rPr>
          <w:rFonts w:asciiTheme="majorHAnsi" w:hAnsiTheme="majorHAnsi" w:cstheme="majorHAnsi"/>
        </w:rPr>
      </w:pPr>
      <w:r w:rsidRPr="000C6536">
        <w:rPr>
          <w:rFonts w:asciiTheme="majorHAnsi" w:hAnsiTheme="majorHAnsi" w:cstheme="majorHAnsi"/>
        </w:rPr>
        <w:t>0.055 gr./sq. cm. when applied at 5 m</w:t>
      </w:r>
      <w:r w:rsidRPr="000C6536">
        <w:rPr>
          <w:rFonts w:asciiTheme="majorHAnsi" w:hAnsiTheme="majorHAnsi" w:cstheme="majorHAnsi"/>
          <w:position w:val="7"/>
          <w:sz w:val="13"/>
        </w:rPr>
        <w:t>2</w:t>
      </w:r>
      <w:r w:rsidRPr="000C6536">
        <w:rPr>
          <w:rFonts w:asciiTheme="majorHAnsi" w:hAnsiTheme="majorHAnsi" w:cstheme="majorHAnsi"/>
        </w:rPr>
        <w:t>/liters. Obtain approval from the Engineer for all curing compounds prior to use.</w:t>
      </w:r>
    </w:p>
    <w:p w14:paraId="6E862E6D" w14:textId="77777777" w:rsidR="000C6536" w:rsidRPr="000C6536" w:rsidRDefault="000C6536" w:rsidP="000C6536">
      <w:pPr>
        <w:pStyle w:val="BodyText"/>
        <w:spacing w:before="121"/>
        <w:ind w:right="690"/>
        <w:rPr>
          <w:rFonts w:asciiTheme="majorHAnsi" w:hAnsiTheme="majorHAnsi" w:cstheme="majorHAnsi"/>
        </w:rPr>
      </w:pPr>
      <w:r w:rsidRPr="000C6536">
        <w:rPr>
          <w:rFonts w:asciiTheme="majorHAnsi" w:hAnsiTheme="majorHAnsi" w:cstheme="majorHAnsi"/>
        </w:rPr>
        <w:t>Covering sheet materials: To be opaque polyethylene film, or burlap-polyethylene sheet, or equivalent material.</w:t>
      </w:r>
    </w:p>
    <w:p w14:paraId="2CB00ECC" w14:textId="77777777" w:rsidR="000C6536" w:rsidRPr="000C6536" w:rsidRDefault="000C6536" w:rsidP="000C6536">
      <w:pPr>
        <w:pStyle w:val="BodyText"/>
        <w:spacing w:before="11"/>
        <w:ind w:left="0"/>
        <w:rPr>
          <w:rFonts w:asciiTheme="majorHAnsi" w:hAnsiTheme="majorHAnsi" w:cstheme="majorHAnsi"/>
        </w:rPr>
      </w:pPr>
    </w:p>
    <w:p w14:paraId="7934840B"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Concrete</w:t>
      </w:r>
    </w:p>
    <w:p w14:paraId="6EBA9553" w14:textId="77777777" w:rsidR="000C6536" w:rsidRPr="000C6536" w:rsidRDefault="000C6536" w:rsidP="000C6536">
      <w:pPr>
        <w:pStyle w:val="BodyText"/>
        <w:spacing w:before="58"/>
        <w:ind w:right="725"/>
        <w:rPr>
          <w:rFonts w:asciiTheme="majorHAnsi" w:hAnsiTheme="majorHAnsi" w:cstheme="majorHAnsi"/>
        </w:rPr>
      </w:pPr>
      <w:r w:rsidRPr="000C6536">
        <w:rPr>
          <w:rFonts w:asciiTheme="majorHAnsi" w:hAnsiTheme="majorHAnsi" w:cstheme="majorHAnsi"/>
        </w:rPr>
        <w:t>Furnish ready-mixed concrete from an approved concrete batch plant. Conform to ASTM C94, except materials, testing, and mix designs as specified herein. Use transit mixer trucks equipped with</w:t>
      </w:r>
    </w:p>
    <w:p w14:paraId="06FF90C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56122D8" w14:textId="77777777" w:rsidR="000C6536" w:rsidRPr="000C6536" w:rsidRDefault="000C6536" w:rsidP="000C6536">
      <w:pPr>
        <w:pStyle w:val="BodyText"/>
        <w:spacing w:before="104"/>
        <w:ind w:right="780"/>
        <w:rPr>
          <w:rFonts w:asciiTheme="majorHAnsi" w:hAnsiTheme="majorHAnsi" w:cstheme="majorHAnsi"/>
        </w:rPr>
      </w:pPr>
      <w:r w:rsidRPr="000C6536">
        <w:rPr>
          <w:rFonts w:asciiTheme="majorHAnsi" w:hAnsiTheme="majorHAnsi" w:cstheme="majorHAnsi"/>
        </w:rPr>
        <w:lastRenderedPageBreak/>
        <w:t>automatic devices for recording number of revolutions of drum. Design mix to produce normal-weight concrete consisting of Portland cement, aggregate, water-reducing or high-range water-reducing admixture (super-plasticizer), air-entraining admixture, and water to produce the following properties:</w:t>
      </w:r>
    </w:p>
    <w:p w14:paraId="4A826D11" w14:textId="77777777" w:rsidR="000C6536" w:rsidRPr="000C6536" w:rsidRDefault="000C6536" w:rsidP="000C6536">
      <w:pPr>
        <w:pStyle w:val="ListParagraph"/>
        <w:numPr>
          <w:ilvl w:val="0"/>
          <w:numId w:val="75"/>
        </w:numPr>
        <w:tabs>
          <w:tab w:val="left" w:pos="442"/>
        </w:tabs>
        <w:spacing w:before="121"/>
        <w:ind w:left="215" w:right="839" w:firstLine="0"/>
        <w:rPr>
          <w:rFonts w:asciiTheme="majorHAnsi" w:hAnsiTheme="majorHAnsi" w:cstheme="majorHAnsi"/>
          <w:sz w:val="20"/>
        </w:rPr>
      </w:pPr>
      <w:r w:rsidRPr="000C6536">
        <w:rPr>
          <w:rFonts w:asciiTheme="majorHAnsi" w:hAnsiTheme="majorHAnsi" w:cstheme="majorHAnsi"/>
          <w:sz w:val="20"/>
        </w:rPr>
        <w:t>Compressive Strength: All concrete shall be C30 with a minimum cylindrical compressive strength of 25 N/mm2 (3625 psi) at 28</w:t>
      </w:r>
      <w:r w:rsidRPr="000C6536">
        <w:rPr>
          <w:rFonts w:asciiTheme="majorHAnsi" w:hAnsiTheme="majorHAnsi" w:cstheme="majorHAnsi"/>
          <w:spacing w:val="2"/>
          <w:sz w:val="20"/>
        </w:rPr>
        <w:t xml:space="preserve"> </w:t>
      </w:r>
      <w:r w:rsidRPr="000C6536">
        <w:rPr>
          <w:rFonts w:asciiTheme="majorHAnsi" w:hAnsiTheme="majorHAnsi" w:cstheme="majorHAnsi"/>
          <w:sz w:val="20"/>
        </w:rPr>
        <w:t>days.</w:t>
      </w:r>
    </w:p>
    <w:p w14:paraId="089F12A6" w14:textId="77777777" w:rsidR="000C6536" w:rsidRPr="000C6536" w:rsidRDefault="000C6536" w:rsidP="000C6536">
      <w:pPr>
        <w:pStyle w:val="ListParagraph"/>
        <w:numPr>
          <w:ilvl w:val="0"/>
          <w:numId w:val="75"/>
        </w:numPr>
        <w:tabs>
          <w:tab w:val="left" w:pos="442"/>
        </w:tabs>
        <w:spacing w:before="121"/>
        <w:ind w:left="215" w:right="1329" w:firstLine="0"/>
        <w:jc w:val="both"/>
        <w:rPr>
          <w:rFonts w:asciiTheme="majorHAnsi" w:hAnsiTheme="majorHAnsi" w:cstheme="majorHAnsi"/>
          <w:sz w:val="20"/>
        </w:rPr>
      </w:pPr>
      <w:r w:rsidRPr="000C6536">
        <w:rPr>
          <w:rFonts w:asciiTheme="majorHAnsi" w:hAnsiTheme="majorHAnsi" w:cstheme="majorHAnsi"/>
          <w:sz w:val="20"/>
        </w:rPr>
        <w:t>Slump: Adjust quantity of water so concrete at point and time of placing does not exceed</w:t>
      </w:r>
      <w:r w:rsidRPr="000C6536">
        <w:rPr>
          <w:rFonts w:asciiTheme="majorHAnsi" w:hAnsiTheme="majorHAnsi" w:cstheme="majorHAnsi"/>
          <w:spacing w:val="-28"/>
          <w:sz w:val="20"/>
        </w:rPr>
        <w:t xml:space="preserve"> </w:t>
      </w:r>
      <w:r w:rsidRPr="000C6536">
        <w:rPr>
          <w:rFonts w:asciiTheme="majorHAnsi" w:hAnsiTheme="majorHAnsi" w:cstheme="majorHAnsi"/>
          <w:sz w:val="20"/>
        </w:rPr>
        <w:t>the following slumps when tested according to ASTM C143. Use the minimum water necessary for workability required by part of structure being</w:t>
      </w:r>
      <w:r w:rsidRPr="000C6536">
        <w:rPr>
          <w:rFonts w:asciiTheme="majorHAnsi" w:hAnsiTheme="majorHAnsi" w:cstheme="majorHAnsi"/>
          <w:spacing w:val="3"/>
          <w:sz w:val="20"/>
        </w:rPr>
        <w:t xml:space="preserve"> </w:t>
      </w:r>
      <w:r w:rsidRPr="000C6536">
        <w:rPr>
          <w:rFonts w:asciiTheme="majorHAnsi" w:hAnsiTheme="majorHAnsi" w:cstheme="majorHAnsi"/>
          <w:sz w:val="20"/>
        </w:rPr>
        <w:t>cast.</w:t>
      </w:r>
    </w:p>
    <w:p w14:paraId="599B2C3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Slump Limit</w:t>
      </w:r>
    </w:p>
    <w:p w14:paraId="30FD1A5F" w14:textId="77777777" w:rsidR="000C6536" w:rsidRPr="000C6536" w:rsidRDefault="000C6536" w:rsidP="000C6536">
      <w:pPr>
        <w:pStyle w:val="BodyText"/>
        <w:spacing w:before="1"/>
        <w:ind w:left="0"/>
        <w:rPr>
          <w:rFonts w:asciiTheme="majorHAnsi" w:hAnsiTheme="majorHAnsi" w:cstheme="majorHAnsi"/>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2"/>
        <w:gridCol w:w="2496"/>
        <w:gridCol w:w="2054"/>
      </w:tblGrid>
      <w:tr w:rsidR="000C6536" w:rsidRPr="000C6536" w14:paraId="2DD987A4" w14:textId="77777777" w:rsidTr="000C6536">
        <w:trPr>
          <w:trHeight w:val="388"/>
        </w:trPr>
        <w:tc>
          <w:tcPr>
            <w:tcW w:w="9062" w:type="dxa"/>
            <w:gridSpan w:val="3"/>
          </w:tcPr>
          <w:p w14:paraId="78E96BCD"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Slump and Water/Cement Ratios</w:t>
            </w:r>
          </w:p>
        </w:tc>
      </w:tr>
      <w:tr w:rsidR="000C6536" w:rsidRPr="000C6536" w14:paraId="17F8052D" w14:textId="77777777" w:rsidTr="000C6536">
        <w:trPr>
          <w:trHeight w:val="580"/>
        </w:trPr>
        <w:tc>
          <w:tcPr>
            <w:tcW w:w="4512" w:type="dxa"/>
          </w:tcPr>
          <w:p w14:paraId="0D357546"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Part of Structure</w:t>
            </w:r>
          </w:p>
        </w:tc>
        <w:tc>
          <w:tcPr>
            <w:tcW w:w="2496" w:type="dxa"/>
          </w:tcPr>
          <w:p w14:paraId="56E0B7F9"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Maximum Slump</w:t>
            </w:r>
          </w:p>
        </w:tc>
        <w:tc>
          <w:tcPr>
            <w:tcW w:w="2054" w:type="dxa"/>
          </w:tcPr>
          <w:p w14:paraId="05FEB87B" w14:textId="77777777" w:rsidR="000C6536" w:rsidRPr="000C6536" w:rsidRDefault="000C6536" w:rsidP="000C6536">
            <w:pPr>
              <w:pStyle w:val="TableParagraph"/>
              <w:spacing w:before="0"/>
              <w:ind w:left="110" w:right="458"/>
              <w:rPr>
                <w:rFonts w:asciiTheme="majorHAnsi" w:hAnsiTheme="majorHAnsi" w:cstheme="majorHAnsi"/>
                <w:sz w:val="20"/>
              </w:rPr>
            </w:pPr>
            <w:r w:rsidRPr="000C6536">
              <w:rPr>
                <w:rFonts w:asciiTheme="majorHAnsi" w:hAnsiTheme="majorHAnsi" w:cstheme="majorHAnsi"/>
                <w:sz w:val="20"/>
              </w:rPr>
              <w:t>Maximum Water Cement Ratio</w:t>
            </w:r>
          </w:p>
        </w:tc>
      </w:tr>
      <w:tr w:rsidR="000C6536" w:rsidRPr="000C6536" w14:paraId="7769B47C" w14:textId="77777777" w:rsidTr="000C6536">
        <w:trPr>
          <w:trHeight w:val="580"/>
        </w:trPr>
        <w:tc>
          <w:tcPr>
            <w:tcW w:w="4512" w:type="dxa"/>
          </w:tcPr>
          <w:p w14:paraId="20EB558F" w14:textId="77777777" w:rsidR="000C6536" w:rsidRPr="000C6536" w:rsidRDefault="000C6536" w:rsidP="000C6536">
            <w:pPr>
              <w:pStyle w:val="TableParagraph"/>
              <w:spacing w:before="0"/>
              <w:ind w:left="110" w:right="203"/>
              <w:rPr>
                <w:rFonts w:asciiTheme="majorHAnsi" w:hAnsiTheme="majorHAnsi" w:cstheme="majorHAnsi"/>
                <w:sz w:val="20"/>
              </w:rPr>
            </w:pPr>
            <w:r w:rsidRPr="000C6536">
              <w:rPr>
                <w:rFonts w:asciiTheme="majorHAnsi" w:hAnsiTheme="majorHAnsi" w:cstheme="majorHAnsi"/>
                <w:sz w:val="20"/>
              </w:rPr>
              <w:t>Footings, foundation walls, and mass concrete, not reinforced</w:t>
            </w:r>
          </w:p>
        </w:tc>
        <w:tc>
          <w:tcPr>
            <w:tcW w:w="2496" w:type="dxa"/>
          </w:tcPr>
          <w:p w14:paraId="7F3E09FD"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100 mm</w:t>
            </w:r>
          </w:p>
        </w:tc>
        <w:tc>
          <w:tcPr>
            <w:tcW w:w="2054" w:type="dxa"/>
          </w:tcPr>
          <w:p w14:paraId="0A123436"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0.5</w:t>
            </w:r>
          </w:p>
        </w:tc>
      </w:tr>
      <w:tr w:rsidR="000C6536" w:rsidRPr="000C6536" w14:paraId="0BD84FA5" w14:textId="77777777" w:rsidTr="000C6536">
        <w:trPr>
          <w:trHeight w:val="455"/>
        </w:trPr>
        <w:tc>
          <w:tcPr>
            <w:tcW w:w="4512" w:type="dxa"/>
          </w:tcPr>
          <w:p w14:paraId="2D3DF415"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Slabs on grade, reinforced and non-reinforced</w:t>
            </w:r>
          </w:p>
        </w:tc>
        <w:tc>
          <w:tcPr>
            <w:tcW w:w="2496" w:type="dxa"/>
          </w:tcPr>
          <w:p w14:paraId="3CC986FF"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100 mm</w:t>
            </w:r>
          </w:p>
        </w:tc>
        <w:tc>
          <w:tcPr>
            <w:tcW w:w="2054" w:type="dxa"/>
          </w:tcPr>
          <w:p w14:paraId="1A4CB569"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0.45</w:t>
            </w:r>
          </w:p>
        </w:tc>
      </w:tr>
      <w:tr w:rsidR="000C6536" w:rsidRPr="000C6536" w14:paraId="4AE0446C" w14:textId="77777777" w:rsidTr="000C6536">
        <w:trPr>
          <w:trHeight w:val="455"/>
        </w:trPr>
        <w:tc>
          <w:tcPr>
            <w:tcW w:w="4512" w:type="dxa"/>
          </w:tcPr>
          <w:p w14:paraId="04741FE6"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Reinforced concrete over 200 mm thick</w:t>
            </w:r>
          </w:p>
        </w:tc>
        <w:tc>
          <w:tcPr>
            <w:tcW w:w="2496" w:type="dxa"/>
          </w:tcPr>
          <w:p w14:paraId="75F85B72"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100 mm</w:t>
            </w:r>
          </w:p>
        </w:tc>
        <w:tc>
          <w:tcPr>
            <w:tcW w:w="2054" w:type="dxa"/>
          </w:tcPr>
          <w:p w14:paraId="53D91AA6"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0.5</w:t>
            </w:r>
          </w:p>
        </w:tc>
      </w:tr>
      <w:tr w:rsidR="000C6536" w:rsidRPr="000C6536" w14:paraId="65CBCF75" w14:textId="77777777" w:rsidTr="000C6536">
        <w:trPr>
          <w:trHeight w:val="455"/>
        </w:trPr>
        <w:tc>
          <w:tcPr>
            <w:tcW w:w="4512" w:type="dxa"/>
          </w:tcPr>
          <w:p w14:paraId="18ADAF37"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Reinforced concrete 200 mm or less thick</w:t>
            </w:r>
          </w:p>
        </w:tc>
        <w:tc>
          <w:tcPr>
            <w:tcW w:w="2496" w:type="dxa"/>
          </w:tcPr>
          <w:p w14:paraId="5A278B80"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100 mm</w:t>
            </w:r>
          </w:p>
        </w:tc>
        <w:tc>
          <w:tcPr>
            <w:tcW w:w="2054" w:type="dxa"/>
          </w:tcPr>
          <w:p w14:paraId="3A1F8205"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0.5</w:t>
            </w:r>
          </w:p>
        </w:tc>
      </w:tr>
      <w:tr w:rsidR="000C6536" w:rsidRPr="000C6536" w14:paraId="53B59630" w14:textId="77777777" w:rsidTr="000C6536">
        <w:trPr>
          <w:trHeight w:val="460"/>
        </w:trPr>
        <w:tc>
          <w:tcPr>
            <w:tcW w:w="4512" w:type="dxa"/>
          </w:tcPr>
          <w:p w14:paraId="56E2ACF2"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All other concrete</w:t>
            </w:r>
          </w:p>
        </w:tc>
        <w:tc>
          <w:tcPr>
            <w:tcW w:w="2496" w:type="dxa"/>
          </w:tcPr>
          <w:p w14:paraId="511199E7"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100 mm</w:t>
            </w:r>
          </w:p>
        </w:tc>
        <w:tc>
          <w:tcPr>
            <w:tcW w:w="2054" w:type="dxa"/>
          </w:tcPr>
          <w:p w14:paraId="2B4A1287" w14:textId="77777777" w:rsidR="000C6536" w:rsidRPr="000C6536" w:rsidRDefault="000C6536" w:rsidP="000C6536">
            <w:pPr>
              <w:pStyle w:val="TableParagraph"/>
              <w:spacing w:before="0" w:line="229" w:lineRule="exact"/>
              <w:ind w:left="110"/>
              <w:rPr>
                <w:rFonts w:asciiTheme="majorHAnsi" w:hAnsiTheme="majorHAnsi" w:cstheme="majorHAnsi"/>
                <w:sz w:val="20"/>
              </w:rPr>
            </w:pPr>
            <w:r w:rsidRPr="000C6536">
              <w:rPr>
                <w:rFonts w:asciiTheme="majorHAnsi" w:hAnsiTheme="majorHAnsi" w:cstheme="majorHAnsi"/>
                <w:sz w:val="20"/>
              </w:rPr>
              <w:t>0.5</w:t>
            </w:r>
          </w:p>
        </w:tc>
      </w:tr>
    </w:tbl>
    <w:p w14:paraId="784FA4C6" w14:textId="77777777" w:rsidR="000C6536" w:rsidRPr="000C6536" w:rsidRDefault="000C6536" w:rsidP="000C6536">
      <w:pPr>
        <w:pStyle w:val="BodyText"/>
        <w:ind w:right="1492"/>
        <w:rPr>
          <w:rFonts w:asciiTheme="majorHAnsi" w:hAnsiTheme="majorHAnsi" w:cstheme="majorHAnsi"/>
        </w:rPr>
      </w:pPr>
      <w:r w:rsidRPr="000C6536">
        <w:rPr>
          <w:rFonts w:asciiTheme="majorHAnsi" w:hAnsiTheme="majorHAnsi" w:cstheme="majorHAnsi"/>
        </w:rPr>
        <w:t>If super-plastizers are used, slumps may be 180 mm for all concrete, with water-cement ratio unchanged or lower than slumps without admixture.</w:t>
      </w:r>
    </w:p>
    <w:p w14:paraId="22712B01" w14:textId="77777777" w:rsidR="000C6536" w:rsidRPr="000C6536" w:rsidRDefault="000C6536" w:rsidP="000C6536">
      <w:pPr>
        <w:pStyle w:val="ListParagraph"/>
        <w:numPr>
          <w:ilvl w:val="0"/>
          <w:numId w:val="75"/>
        </w:numPr>
        <w:tabs>
          <w:tab w:val="left" w:pos="442"/>
        </w:tabs>
        <w:spacing w:before="121"/>
        <w:ind w:left="441" w:hanging="227"/>
        <w:jc w:val="both"/>
        <w:rPr>
          <w:rFonts w:asciiTheme="majorHAnsi" w:hAnsiTheme="majorHAnsi" w:cstheme="majorHAnsi"/>
          <w:sz w:val="20"/>
        </w:rPr>
      </w:pPr>
      <w:r w:rsidRPr="000C6536">
        <w:rPr>
          <w:rFonts w:asciiTheme="majorHAnsi" w:hAnsiTheme="majorHAnsi" w:cstheme="majorHAnsi"/>
          <w:sz w:val="20"/>
        </w:rPr>
        <w:t>Air Content: 5 to 8</w:t>
      </w:r>
      <w:r w:rsidRPr="000C6536">
        <w:rPr>
          <w:rFonts w:asciiTheme="majorHAnsi" w:hAnsiTheme="majorHAnsi" w:cstheme="majorHAnsi"/>
          <w:spacing w:val="-1"/>
          <w:sz w:val="20"/>
        </w:rPr>
        <w:t xml:space="preserve"> </w:t>
      </w:r>
      <w:r w:rsidRPr="000C6536">
        <w:rPr>
          <w:rFonts w:asciiTheme="majorHAnsi" w:hAnsiTheme="majorHAnsi" w:cstheme="majorHAnsi"/>
          <w:sz w:val="20"/>
        </w:rPr>
        <w:t>percent.</w:t>
      </w:r>
    </w:p>
    <w:p w14:paraId="6A8B8E91" w14:textId="77777777" w:rsidR="000C6536" w:rsidRPr="000C6536" w:rsidRDefault="000C6536" w:rsidP="000C6536">
      <w:pPr>
        <w:pStyle w:val="BodyText"/>
        <w:spacing w:before="10"/>
        <w:ind w:left="0"/>
        <w:rPr>
          <w:rFonts w:asciiTheme="majorHAnsi" w:hAnsiTheme="majorHAnsi" w:cstheme="majorHAnsi"/>
        </w:rPr>
      </w:pPr>
    </w:p>
    <w:p w14:paraId="06E93C4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Source Quality Contro</w:t>
      </w:r>
      <w:r w:rsidRPr="000C6536">
        <w:rPr>
          <w:rFonts w:asciiTheme="majorHAnsi" w:hAnsiTheme="majorHAnsi" w:cstheme="majorHAnsi"/>
        </w:rPr>
        <w:t>l</w:t>
      </w:r>
    </w:p>
    <w:p w14:paraId="3CBA1CFA" w14:textId="77777777" w:rsidR="000C6536" w:rsidRPr="000C6536" w:rsidRDefault="000C6536" w:rsidP="000C6536">
      <w:pPr>
        <w:pStyle w:val="BodyText"/>
        <w:spacing w:before="120"/>
        <w:ind w:right="702"/>
        <w:rPr>
          <w:rFonts w:asciiTheme="majorHAnsi" w:hAnsiTheme="majorHAnsi" w:cstheme="majorHAnsi"/>
        </w:rPr>
      </w:pPr>
      <w:r w:rsidRPr="000C6536">
        <w:rPr>
          <w:rFonts w:asciiTheme="majorHAnsi" w:hAnsiTheme="majorHAnsi" w:cstheme="majorHAnsi"/>
        </w:rPr>
        <w:t>Refer to the following paragraphs for specific procedures. Concrete materials which, by previous tests or actual service, have shown conformance may be used without testing when so approved by the Engineer. Approved testing Laboratory performs following conformance tests:</w:t>
      </w:r>
    </w:p>
    <w:p w14:paraId="4AF66A9A" w14:textId="77777777" w:rsidR="000C6536" w:rsidRPr="000C6536" w:rsidRDefault="000C6536" w:rsidP="000C6536">
      <w:pPr>
        <w:pStyle w:val="ListParagraph"/>
        <w:numPr>
          <w:ilvl w:val="0"/>
          <w:numId w:val="74"/>
        </w:numPr>
        <w:tabs>
          <w:tab w:val="left" w:pos="442"/>
        </w:tabs>
        <w:spacing w:before="122"/>
        <w:ind w:left="215" w:right="829" w:firstLine="0"/>
        <w:rPr>
          <w:rFonts w:asciiTheme="majorHAnsi" w:hAnsiTheme="majorHAnsi" w:cstheme="majorHAnsi"/>
          <w:sz w:val="20"/>
        </w:rPr>
      </w:pPr>
      <w:r w:rsidRPr="000C6536">
        <w:rPr>
          <w:rFonts w:asciiTheme="majorHAnsi" w:hAnsiTheme="majorHAnsi" w:cstheme="majorHAnsi"/>
          <w:sz w:val="20"/>
        </w:rPr>
        <w:t>Portland Cement: Furnish Mill Certificates, acceptable to the Engineer, showing conformance</w:t>
      </w:r>
      <w:r w:rsidRPr="000C6536">
        <w:rPr>
          <w:rFonts w:asciiTheme="majorHAnsi" w:hAnsiTheme="majorHAnsi" w:cstheme="majorHAnsi"/>
          <w:spacing w:val="-30"/>
          <w:sz w:val="20"/>
        </w:rPr>
        <w:t xml:space="preserve"> </w:t>
      </w:r>
      <w:r w:rsidRPr="000C6536">
        <w:rPr>
          <w:rFonts w:asciiTheme="majorHAnsi" w:hAnsiTheme="majorHAnsi" w:cstheme="majorHAnsi"/>
          <w:sz w:val="20"/>
        </w:rPr>
        <w:t>with requirements specified; otherwise, the Contractor’s approved independent testing/inspection laboratory shall test cement in accordance with ASTM</w:t>
      </w:r>
      <w:r w:rsidRPr="000C6536">
        <w:rPr>
          <w:rFonts w:asciiTheme="majorHAnsi" w:hAnsiTheme="majorHAnsi" w:cstheme="majorHAnsi"/>
          <w:spacing w:val="-3"/>
          <w:sz w:val="20"/>
        </w:rPr>
        <w:t xml:space="preserve"> </w:t>
      </w:r>
      <w:r w:rsidRPr="000C6536">
        <w:rPr>
          <w:rFonts w:asciiTheme="majorHAnsi" w:hAnsiTheme="majorHAnsi" w:cstheme="majorHAnsi"/>
          <w:sz w:val="20"/>
        </w:rPr>
        <w:t>C150.</w:t>
      </w:r>
    </w:p>
    <w:p w14:paraId="6A64703B" w14:textId="77777777" w:rsidR="000C6536" w:rsidRPr="000C6536" w:rsidRDefault="000C6536" w:rsidP="000C6536">
      <w:pPr>
        <w:pStyle w:val="ListParagraph"/>
        <w:numPr>
          <w:ilvl w:val="0"/>
          <w:numId w:val="74"/>
        </w:numPr>
        <w:tabs>
          <w:tab w:val="left" w:pos="442"/>
        </w:tabs>
        <w:spacing w:before="123" w:line="237" w:lineRule="auto"/>
        <w:ind w:left="215" w:right="1093" w:firstLine="0"/>
        <w:rPr>
          <w:rFonts w:asciiTheme="majorHAnsi" w:hAnsiTheme="majorHAnsi" w:cstheme="majorHAnsi"/>
          <w:sz w:val="20"/>
        </w:rPr>
      </w:pPr>
      <w:r w:rsidRPr="000C6536">
        <w:rPr>
          <w:rFonts w:asciiTheme="majorHAnsi" w:hAnsiTheme="majorHAnsi" w:cstheme="majorHAnsi"/>
          <w:sz w:val="20"/>
        </w:rPr>
        <w:t xml:space="preserve">Aggregate For Normal Weight Concrete: Test the aggregate before and after concrete mix is designed and whenever character of aggregate varies or source of material is changed. Include a sieve analysis. Obtain samples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aggregates at the </w:t>
      </w:r>
      <w:r w:rsidRPr="000C6536">
        <w:rPr>
          <w:rFonts w:asciiTheme="majorHAnsi" w:hAnsiTheme="majorHAnsi" w:cstheme="majorHAnsi"/>
          <w:spacing w:val="-3"/>
          <w:sz w:val="20"/>
        </w:rPr>
        <w:t xml:space="preserve">dry </w:t>
      </w:r>
      <w:r w:rsidRPr="000C6536">
        <w:rPr>
          <w:rFonts w:asciiTheme="majorHAnsi" w:hAnsiTheme="majorHAnsi" w:cstheme="majorHAnsi"/>
          <w:sz w:val="20"/>
        </w:rPr>
        <w:t>batching or ready-mix concrete plant</w:t>
      </w:r>
      <w:r w:rsidRPr="000C6536">
        <w:rPr>
          <w:rFonts w:asciiTheme="majorHAnsi" w:hAnsiTheme="majorHAnsi" w:cstheme="majorHAnsi"/>
          <w:spacing w:val="9"/>
          <w:sz w:val="20"/>
        </w:rPr>
        <w:t xml:space="preserve"> </w:t>
      </w:r>
      <w:r w:rsidRPr="000C6536">
        <w:rPr>
          <w:rFonts w:asciiTheme="majorHAnsi" w:hAnsiTheme="majorHAnsi" w:cstheme="majorHAnsi"/>
          <w:sz w:val="20"/>
        </w:rPr>
        <w:t>in</w:t>
      </w:r>
    </w:p>
    <w:p w14:paraId="2A3282E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accordance with ASTM D75 and perform tests for the following properties:</w:t>
      </w:r>
    </w:p>
    <w:p w14:paraId="6ED53208" w14:textId="77777777" w:rsidR="000C6536" w:rsidRPr="000C6536" w:rsidRDefault="000C6536" w:rsidP="000C6536">
      <w:pPr>
        <w:pStyle w:val="ListParagraph"/>
        <w:numPr>
          <w:ilvl w:val="0"/>
          <w:numId w:val="74"/>
        </w:numPr>
        <w:tabs>
          <w:tab w:val="left" w:pos="442"/>
        </w:tabs>
        <w:spacing w:before="121"/>
        <w:ind w:left="215" w:right="681" w:firstLine="0"/>
        <w:rPr>
          <w:rFonts w:asciiTheme="majorHAnsi" w:hAnsiTheme="majorHAnsi" w:cstheme="majorHAnsi"/>
          <w:sz w:val="20"/>
        </w:rPr>
      </w:pPr>
      <w:r w:rsidRPr="000C6536">
        <w:rPr>
          <w:rFonts w:asciiTheme="majorHAnsi" w:hAnsiTheme="majorHAnsi" w:cstheme="majorHAnsi"/>
          <w:sz w:val="20"/>
        </w:rPr>
        <w:t>Lightweight Aggregates: Test the lightweight aggregates before mix is designed and whenever the character of aggregate varies or source is changed in accordance with ASTM C330. Include a sieve analysis and report on unit weights, deleterious substances, unburned or under-burned lumps, loss on ignition, soundness, and staining</w:t>
      </w:r>
      <w:r w:rsidRPr="000C6536">
        <w:rPr>
          <w:rFonts w:asciiTheme="majorHAnsi" w:hAnsiTheme="majorHAnsi" w:cstheme="majorHAnsi"/>
          <w:spacing w:val="5"/>
          <w:sz w:val="20"/>
        </w:rPr>
        <w:t xml:space="preserve"> </w:t>
      </w:r>
      <w:r w:rsidRPr="000C6536">
        <w:rPr>
          <w:rFonts w:asciiTheme="majorHAnsi" w:hAnsiTheme="majorHAnsi" w:cstheme="majorHAnsi"/>
          <w:sz w:val="20"/>
        </w:rPr>
        <w:t>materials.</w:t>
      </w:r>
    </w:p>
    <w:p w14:paraId="03ED53BF" w14:textId="77777777" w:rsidR="000C6536" w:rsidRPr="000C6536" w:rsidRDefault="000C6536" w:rsidP="000C6536">
      <w:pPr>
        <w:pStyle w:val="BodyText"/>
        <w:ind w:left="0"/>
        <w:rPr>
          <w:rFonts w:asciiTheme="majorHAnsi" w:hAnsiTheme="majorHAnsi" w:cstheme="majorHAnsi"/>
          <w:sz w:val="21"/>
        </w:rPr>
      </w:pPr>
    </w:p>
    <w:p w14:paraId="42B27D2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Materials</w:t>
      </w:r>
    </w:p>
    <w:p w14:paraId="54785F44" w14:textId="77777777" w:rsidR="000C6536" w:rsidRPr="000C6536" w:rsidRDefault="000C6536" w:rsidP="000C6536">
      <w:pPr>
        <w:pStyle w:val="ListParagraph"/>
        <w:numPr>
          <w:ilvl w:val="1"/>
          <w:numId w:val="74"/>
        </w:numPr>
        <w:tabs>
          <w:tab w:val="left" w:pos="485"/>
        </w:tabs>
        <w:spacing w:before="120"/>
        <w:ind w:left="215" w:right="628" w:firstLine="0"/>
        <w:rPr>
          <w:rFonts w:asciiTheme="majorHAnsi" w:hAnsiTheme="majorHAnsi" w:cstheme="majorHAnsi"/>
          <w:sz w:val="20"/>
        </w:rPr>
      </w:pPr>
      <w:r w:rsidRPr="000C6536">
        <w:rPr>
          <w:rFonts w:asciiTheme="majorHAnsi" w:hAnsiTheme="majorHAnsi" w:cstheme="majorHAnsi"/>
          <w:b/>
          <w:sz w:val="20"/>
        </w:rPr>
        <w:t xml:space="preserve">Portland cement: </w:t>
      </w:r>
      <w:r w:rsidRPr="000C6536">
        <w:rPr>
          <w:rFonts w:asciiTheme="majorHAnsi" w:hAnsiTheme="majorHAnsi" w:cstheme="majorHAnsi"/>
          <w:spacing w:val="-3"/>
          <w:sz w:val="20"/>
        </w:rPr>
        <w:t xml:space="preserve">Cement </w:t>
      </w:r>
      <w:r w:rsidRPr="000C6536">
        <w:rPr>
          <w:rFonts w:asciiTheme="majorHAnsi" w:hAnsiTheme="majorHAnsi" w:cstheme="majorHAnsi"/>
          <w:sz w:val="20"/>
        </w:rPr>
        <w:t>shall conform to the requirements of ASTM specification C-150 Type 1 or similar approved standard for normal Portland cement as approved by</w:t>
      </w:r>
      <w:r w:rsidRPr="000C6536">
        <w:rPr>
          <w:rFonts w:asciiTheme="majorHAnsi" w:hAnsiTheme="majorHAnsi" w:cstheme="majorHAnsi"/>
          <w:spacing w:val="1"/>
          <w:sz w:val="20"/>
        </w:rPr>
        <w:t xml:space="preserve"> </w:t>
      </w:r>
      <w:r w:rsidRPr="000C6536">
        <w:rPr>
          <w:rFonts w:asciiTheme="majorHAnsi" w:hAnsiTheme="majorHAnsi" w:cstheme="majorHAnsi"/>
          <w:sz w:val="20"/>
        </w:rPr>
        <w:t>Engineer.</w:t>
      </w:r>
    </w:p>
    <w:p w14:paraId="28EB9796" w14:textId="77777777" w:rsidR="000C6536" w:rsidRPr="000C6536" w:rsidRDefault="000C6536" w:rsidP="000C6536">
      <w:pPr>
        <w:pStyle w:val="BodyText"/>
        <w:spacing w:before="121"/>
        <w:ind w:right="628"/>
        <w:jc w:val="both"/>
        <w:rPr>
          <w:rFonts w:asciiTheme="majorHAnsi" w:hAnsiTheme="majorHAnsi" w:cstheme="majorHAnsi"/>
        </w:rPr>
      </w:pPr>
      <w:r w:rsidRPr="000C6536">
        <w:rPr>
          <w:rFonts w:asciiTheme="majorHAnsi" w:hAnsiTheme="majorHAnsi" w:cstheme="majorHAnsi"/>
        </w:rPr>
        <w:t>Cement shall be free from any hardened lumps and foreign matter. It shall have a minimum of 90% of particles by weight passing the 75-micron sieve, an initial setting time in excess of 30 minutes and a final setting time of less than 7 hours.</w:t>
      </w:r>
    </w:p>
    <w:p w14:paraId="71230DD6" w14:textId="77777777" w:rsidR="000C6536" w:rsidRPr="000C6536" w:rsidRDefault="000C6536" w:rsidP="000C6536">
      <w:pPr>
        <w:pStyle w:val="BodyText"/>
        <w:spacing w:before="117"/>
        <w:ind w:right="630"/>
        <w:jc w:val="both"/>
        <w:rPr>
          <w:rFonts w:asciiTheme="majorHAnsi" w:hAnsiTheme="majorHAnsi" w:cstheme="majorHAnsi"/>
        </w:rPr>
      </w:pPr>
      <w:r w:rsidRPr="000C6536">
        <w:rPr>
          <w:rFonts w:asciiTheme="majorHAnsi" w:hAnsiTheme="majorHAnsi" w:cstheme="majorHAnsi"/>
        </w:rPr>
        <w:t>Cement shall be stored in a waterproof shaded area. The cement stacks shall be placed at a minimum distance of 300mm from the walls. The damp proof floor shall be constructed by raising it minimum 300mm above the ground.</w:t>
      </w:r>
    </w:p>
    <w:p w14:paraId="68D6BB5B"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10DE9290" w14:textId="77777777" w:rsidR="000C6536" w:rsidRPr="000C6536" w:rsidRDefault="000C6536" w:rsidP="000C6536">
      <w:pPr>
        <w:pStyle w:val="Heading2"/>
        <w:numPr>
          <w:ilvl w:val="1"/>
          <w:numId w:val="74"/>
        </w:numPr>
        <w:tabs>
          <w:tab w:val="left" w:pos="475"/>
        </w:tabs>
        <w:spacing w:before="104"/>
        <w:ind w:left="474" w:hanging="260"/>
        <w:rPr>
          <w:rFonts w:asciiTheme="majorHAnsi" w:hAnsiTheme="majorHAnsi" w:cstheme="majorHAnsi"/>
        </w:rPr>
      </w:pPr>
      <w:r w:rsidRPr="000C6536">
        <w:rPr>
          <w:rFonts w:asciiTheme="majorHAnsi" w:hAnsiTheme="majorHAnsi" w:cstheme="majorHAnsi"/>
        </w:rPr>
        <w:lastRenderedPageBreak/>
        <w:t>Aggregates:</w:t>
      </w:r>
    </w:p>
    <w:p w14:paraId="45A9657F" w14:textId="77777777" w:rsidR="000C6536" w:rsidRPr="000C6536" w:rsidRDefault="000C6536" w:rsidP="000C6536">
      <w:pPr>
        <w:pStyle w:val="ListParagraph"/>
        <w:numPr>
          <w:ilvl w:val="2"/>
          <w:numId w:val="74"/>
        </w:numPr>
        <w:tabs>
          <w:tab w:val="left" w:pos="442"/>
        </w:tabs>
        <w:spacing w:before="120"/>
        <w:ind w:hanging="227"/>
        <w:rPr>
          <w:rFonts w:asciiTheme="majorHAnsi" w:hAnsiTheme="majorHAnsi" w:cstheme="majorHAnsi"/>
          <w:sz w:val="20"/>
        </w:rPr>
      </w:pPr>
      <w:r w:rsidRPr="000C6536">
        <w:rPr>
          <w:rFonts w:asciiTheme="majorHAnsi" w:hAnsiTheme="majorHAnsi" w:cstheme="majorHAnsi"/>
          <w:sz w:val="20"/>
        </w:rPr>
        <w:t xml:space="preserve">Normal weight aggregates: </w:t>
      </w:r>
      <w:r w:rsidRPr="000C6536">
        <w:rPr>
          <w:rFonts w:asciiTheme="majorHAnsi" w:hAnsiTheme="majorHAnsi" w:cstheme="majorHAnsi"/>
          <w:spacing w:val="-3"/>
          <w:sz w:val="20"/>
        </w:rPr>
        <w:t>ASTM</w:t>
      </w:r>
      <w:r w:rsidRPr="000C6536">
        <w:rPr>
          <w:rFonts w:asciiTheme="majorHAnsi" w:hAnsiTheme="majorHAnsi" w:cstheme="majorHAnsi"/>
          <w:spacing w:val="7"/>
          <w:sz w:val="20"/>
        </w:rPr>
        <w:t xml:space="preserve"> </w:t>
      </w:r>
      <w:r w:rsidRPr="000C6536">
        <w:rPr>
          <w:rFonts w:asciiTheme="majorHAnsi" w:hAnsiTheme="majorHAnsi" w:cstheme="majorHAnsi"/>
          <w:sz w:val="20"/>
        </w:rPr>
        <w:t>C33.</w:t>
      </w:r>
    </w:p>
    <w:p w14:paraId="0EA7820C" w14:textId="77777777" w:rsidR="000C6536" w:rsidRPr="000C6536" w:rsidRDefault="000C6536" w:rsidP="000C6536">
      <w:pPr>
        <w:pStyle w:val="ListParagraph"/>
        <w:numPr>
          <w:ilvl w:val="2"/>
          <w:numId w:val="74"/>
        </w:numPr>
        <w:tabs>
          <w:tab w:val="left" w:pos="442"/>
        </w:tabs>
        <w:spacing w:before="121"/>
        <w:ind w:left="215" w:right="1087" w:firstLine="0"/>
        <w:rPr>
          <w:rFonts w:asciiTheme="majorHAnsi" w:hAnsiTheme="majorHAnsi" w:cstheme="majorHAnsi"/>
          <w:sz w:val="20"/>
        </w:rPr>
      </w:pPr>
      <w:r w:rsidRPr="000C6536">
        <w:rPr>
          <w:rFonts w:asciiTheme="majorHAnsi" w:hAnsiTheme="majorHAnsi" w:cstheme="majorHAnsi"/>
          <w:sz w:val="20"/>
        </w:rPr>
        <w:t>Lightweight aggregates: ASTM C330, expanded shale type coarse aggregate, dry loose</w:t>
      </w:r>
      <w:r w:rsidRPr="000C6536">
        <w:rPr>
          <w:rFonts w:asciiTheme="majorHAnsi" w:hAnsiTheme="majorHAnsi" w:cstheme="majorHAnsi"/>
          <w:spacing w:val="-28"/>
          <w:sz w:val="20"/>
        </w:rPr>
        <w:t xml:space="preserve"> </w:t>
      </w:r>
      <w:r w:rsidRPr="000C6536">
        <w:rPr>
          <w:rFonts w:asciiTheme="majorHAnsi" w:hAnsiTheme="majorHAnsi" w:cstheme="majorHAnsi"/>
          <w:sz w:val="20"/>
        </w:rPr>
        <w:t>weight maximum 38 lbs. per cubic foot, maximum 9/16" size; all aggregate vacuum or thermally fully saturated for pumped</w:t>
      </w:r>
      <w:r w:rsidRPr="000C6536">
        <w:rPr>
          <w:rFonts w:asciiTheme="majorHAnsi" w:hAnsiTheme="majorHAnsi" w:cstheme="majorHAnsi"/>
          <w:spacing w:val="-4"/>
          <w:sz w:val="20"/>
        </w:rPr>
        <w:t xml:space="preserve"> </w:t>
      </w:r>
      <w:r w:rsidRPr="000C6536">
        <w:rPr>
          <w:rFonts w:asciiTheme="majorHAnsi" w:hAnsiTheme="majorHAnsi" w:cstheme="majorHAnsi"/>
          <w:sz w:val="20"/>
        </w:rPr>
        <w:t>concrete.</w:t>
      </w:r>
    </w:p>
    <w:p w14:paraId="4B34AFB8" w14:textId="77777777" w:rsidR="000C6536" w:rsidRPr="000C6536" w:rsidRDefault="000C6536" w:rsidP="000C6536">
      <w:pPr>
        <w:pStyle w:val="Heading2"/>
        <w:numPr>
          <w:ilvl w:val="1"/>
          <w:numId w:val="74"/>
        </w:numPr>
        <w:tabs>
          <w:tab w:val="left" w:pos="475"/>
        </w:tabs>
        <w:spacing w:before="121"/>
        <w:ind w:left="474" w:hanging="260"/>
        <w:rPr>
          <w:rFonts w:asciiTheme="majorHAnsi" w:hAnsiTheme="majorHAnsi" w:cstheme="majorHAnsi"/>
        </w:rPr>
      </w:pPr>
      <w:r w:rsidRPr="000C6536">
        <w:rPr>
          <w:rFonts w:asciiTheme="majorHAnsi" w:hAnsiTheme="majorHAnsi" w:cstheme="majorHAnsi"/>
        </w:rPr>
        <w:t>Admixtures</w:t>
      </w:r>
    </w:p>
    <w:p w14:paraId="3F4609E0" w14:textId="77777777" w:rsidR="000C6536" w:rsidRPr="000C6536" w:rsidRDefault="000C6536" w:rsidP="000C6536">
      <w:pPr>
        <w:pStyle w:val="ListParagraph"/>
        <w:numPr>
          <w:ilvl w:val="0"/>
          <w:numId w:val="73"/>
        </w:numPr>
        <w:tabs>
          <w:tab w:val="left" w:pos="442"/>
        </w:tabs>
        <w:spacing w:before="120"/>
        <w:ind w:left="215" w:right="727" w:firstLine="0"/>
        <w:rPr>
          <w:rFonts w:asciiTheme="majorHAnsi" w:hAnsiTheme="majorHAnsi" w:cstheme="majorHAnsi"/>
          <w:sz w:val="20"/>
        </w:rPr>
      </w:pPr>
      <w:r w:rsidRPr="000C6536">
        <w:rPr>
          <w:rFonts w:asciiTheme="majorHAnsi" w:hAnsiTheme="majorHAnsi" w:cstheme="majorHAnsi"/>
          <w:sz w:val="20"/>
        </w:rPr>
        <w:t xml:space="preserve">Chemical (Water Reducing) Admixture: ASTM C494, Type </w:t>
      </w:r>
      <w:r w:rsidRPr="000C6536">
        <w:rPr>
          <w:rFonts w:asciiTheme="majorHAnsi" w:hAnsiTheme="majorHAnsi" w:cstheme="majorHAnsi"/>
          <w:spacing w:val="-3"/>
          <w:sz w:val="20"/>
        </w:rPr>
        <w:t xml:space="preserve">A, </w:t>
      </w:r>
      <w:r w:rsidRPr="000C6536">
        <w:rPr>
          <w:rFonts w:asciiTheme="majorHAnsi" w:hAnsiTheme="majorHAnsi" w:cstheme="majorHAnsi"/>
          <w:spacing w:val="-4"/>
          <w:sz w:val="20"/>
        </w:rPr>
        <w:t xml:space="preserve">D, </w:t>
      </w:r>
      <w:r w:rsidRPr="000C6536">
        <w:rPr>
          <w:rFonts w:asciiTheme="majorHAnsi" w:hAnsiTheme="majorHAnsi" w:cstheme="majorHAnsi"/>
          <w:sz w:val="20"/>
        </w:rPr>
        <w:t xml:space="preserve">or E. Only one brand. When used, are subject to approval of the ENGINEER, and must reduce the mixing water at least 10% without entraining air in excess of 2% by volume. If the water reducing agent entrains more than 2% air, the water reduction shall be at least 12 %, </w:t>
      </w:r>
      <w:r w:rsidRPr="000C6536">
        <w:rPr>
          <w:rFonts w:asciiTheme="majorHAnsi" w:hAnsiTheme="majorHAnsi" w:cstheme="majorHAnsi"/>
          <w:spacing w:val="-3"/>
          <w:sz w:val="20"/>
        </w:rPr>
        <w:t xml:space="preserve">but </w:t>
      </w:r>
      <w:r w:rsidRPr="000C6536">
        <w:rPr>
          <w:rFonts w:asciiTheme="majorHAnsi" w:hAnsiTheme="majorHAnsi" w:cstheme="majorHAnsi"/>
          <w:sz w:val="20"/>
        </w:rPr>
        <w:t xml:space="preserve">in no case </w:t>
      </w:r>
      <w:r w:rsidRPr="000C6536">
        <w:rPr>
          <w:rFonts w:asciiTheme="majorHAnsi" w:hAnsiTheme="majorHAnsi" w:cstheme="majorHAnsi"/>
          <w:spacing w:val="-3"/>
          <w:sz w:val="20"/>
        </w:rPr>
        <w:t xml:space="preserve">shall </w:t>
      </w:r>
      <w:r w:rsidRPr="000C6536">
        <w:rPr>
          <w:rFonts w:asciiTheme="majorHAnsi" w:hAnsiTheme="majorHAnsi" w:cstheme="majorHAnsi"/>
          <w:sz w:val="20"/>
        </w:rPr>
        <w:t>the water reducing agent entrain air in excess of 4 %.</w:t>
      </w:r>
    </w:p>
    <w:p w14:paraId="7CF59CA8" w14:textId="77777777" w:rsidR="000C6536" w:rsidRPr="000C6536" w:rsidRDefault="000C6536" w:rsidP="000C6536">
      <w:pPr>
        <w:pStyle w:val="ListParagraph"/>
        <w:numPr>
          <w:ilvl w:val="0"/>
          <w:numId w:val="73"/>
        </w:numPr>
        <w:tabs>
          <w:tab w:val="left" w:pos="442"/>
        </w:tabs>
        <w:spacing w:before="118"/>
        <w:ind w:left="441" w:hanging="227"/>
        <w:rPr>
          <w:rFonts w:asciiTheme="majorHAnsi" w:hAnsiTheme="majorHAnsi" w:cstheme="majorHAnsi"/>
          <w:sz w:val="20"/>
        </w:rPr>
      </w:pPr>
      <w:r w:rsidRPr="000C6536">
        <w:rPr>
          <w:rFonts w:asciiTheme="majorHAnsi" w:hAnsiTheme="majorHAnsi" w:cstheme="majorHAnsi"/>
          <w:sz w:val="20"/>
        </w:rPr>
        <w:t>Air-entraining admix: ASTM</w:t>
      </w:r>
      <w:r w:rsidRPr="000C6536">
        <w:rPr>
          <w:rFonts w:asciiTheme="majorHAnsi" w:hAnsiTheme="majorHAnsi" w:cstheme="majorHAnsi"/>
          <w:spacing w:val="-1"/>
          <w:sz w:val="20"/>
        </w:rPr>
        <w:t xml:space="preserve"> </w:t>
      </w:r>
      <w:r w:rsidRPr="000C6536">
        <w:rPr>
          <w:rFonts w:asciiTheme="majorHAnsi" w:hAnsiTheme="majorHAnsi" w:cstheme="majorHAnsi"/>
          <w:sz w:val="20"/>
        </w:rPr>
        <w:t>C260.</w:t>
      </w:r>
    </w:p>
    <w:p w14:paraId="7587C167" w14:textId="77777777" w:rsidR="000C6536" w:rsidRPr="000C6536" w:rsidRDefault="000C6536" w:rsidP="000C6536">
      <w:pPr>
        <w:pStyle w:val="ListParagraph"/>
        <w:numPr>
          <w:ilvl w:val="0"/>
          <w:numId w:val="73"/>
        </w:numPr>
        <w:tabs>
          <w:tab w:val="left" w:pos="442"/>
        </w:tabs>
        <w:spacing w:before="120"/>
        <w:ind w:left="215" w:right="780" w:firstLine="0"/>
        <w:rPr>
          <w:rFonts w:asciiTheme="majorHAnsi" w:hAnsiTheme="majorHAnsi" w:cstheme="majorHAnsi"/>
          <w:sz w:val="20"/>
        </w:rPr>
      </w:pPr>
      <w:r w:rsidRPr="000C6536">
        <w:rPr>
          <w:rFonts w:asciiTheme="majorHAnsi" w:hAnsiTheme="majorHAnsi" w:cstheme="majorHAnsi"/>
          <w:sz w:val="20"/>
        </w:rPr>
        <w:t>Super-Plasticizers (High Range Water Reducers): ASTM C494, Type F or G. Master Builders "Rheobuild", Euclid "Eucon 37" or equal, capable of producing concrete which can be placed at 8-11” slump without segregation, capable of maintaining slump within 50 mm of that initially mixed for 2 hours, and of maintaining concrete temperature within 2° F. from time of batching for 2 hours minimum.</w:t>
      </w:r>
    </w:p>
    <w:p w14:paraId="74138DAB" w14:textId="77777777" w:rsidR="000C6536" w:rsidRPr="000C6536" w:rsidRDefault="000C6536" w:rsidP="000C6536">
      <w:pPr>
        <w:pStyle w:val="ListParagraph"/>
        <w:numPr>
          <w:ilvl w:val="0"/>
          <w:numId w:val="73"/>
        </w:numPr>
        <w:tabs>
          <w:tab w:val="left" w:pos="442"/>
        </w:tabs>
        <w:spacing w:before="122"/>
        <w:ind w:left="215" w:right="644" w:firstLine="0"/>
        <w:rPr>
          <w:rFonts w:asciiTheme="majorHAnsi" w:hAnsiTheme="majorHAnsi" w:cstheme="majorHAnsi"/>
          <w:sz w:val="20"/>
        </w:rPr>
      </w:pPr>
      <w:r w:rsidRPr="000C6536">
        <w:rPr>
          <w:rFonts w:asciiTheme="majorHAnsi" w:hAnsiTheme="majorHAnsi" w:cstheme="majorHAnsi"/>
          <w:sz w:val="20"/>
        </w:rPr>
        <w:t xml:space="preserve">Concrete Waterproofing Admixure: Xypex Concentrate Admix C-1000 (standard set time) or C-2000 (extended set time), or approved equal that shall be of </w:t>
      </w:r>
      <w:r w:rsidRPr="000C6536">
        <w:rPr>
          <w:rFonts w:asciiTheme="majorHAnsi" w:hAnsiTheme="majorHAnsi" w:cstheme="majorHAnsi"/>
          <w:spacing w:val="-2"/>
          <w:sz w:val="20"/>
        </w:rPr>
        <w:t xml:space="preserve">the </w:t>
      </w:r>
      <w:r w:rsidRPr="000C6536">
        <w:rPr>
          <w:rFonts w:asciiTheme="majorHAnsi" w:hAnsiTheme="majorHAnsi" w:cstheme="majorHAnsi"/>
          <w:sz w:val="20"/>
        </w:rPr>
        <w:t xml:space="preserve">cementitious crystalline type that chemically controls and permanently fixes a non-soluble crystalline structure throughout the capillary voids of the concrete. Use </w:t>
      </w:r>
      <w:r w:rsidRPr="000C6536">
        <w:rPr>
          <w:rFonts w:asciiTheme="majorHAnsi" w:hAnsiTheme="majorHAnsi" w:cstheme="majorHAnsi"/>
          <w:spacing w:val="-4"/>
          <w:sz w:val="20"/>
        </w:rPr>
        <w:t xml:space="preserve">of </w:t>
      </w:r>
      <w:r w:rsidRPr="000C6536">
        <w:rPr>
          <w:rFonts w:asciiTheme="majorHAnsi" w:hAnsiTheme="majorHAnsi" w:cstheme="majorHAnsi"/>
          <w:sz w:val="20"/>
        </w:rPr>
        <w:t>waterproofing admixture shall be at locations specified per the Architectural drawings or schedules and shall follow all manufacturer recommendations for quantity and</w:t>
      </w:r>
      <w:r w:rsidRPr="000C6536">
        <w:rPr>
          <w:rFonts w:asciiTheme="majorHAnsi" w:hAnsiTheme="majorHAnsi" w:cstheme="majorHAnsi"/>
          <w:spacing w:val="-3"/>
          <w:sz w:val="20"/>
        </w:rPr>
        <w:t xml:space="preserve"> </w:t>
      </w:r>
      <w:r w:rsidRPr="000C6536">
        <w:rPr>
          <w:rFonts w:asciiTheme="majorHAnsi" w:hAnsiTheme="majorHAnsi" w:cstheme="majorHAnsi"/>
          <w:sz w:val="20"/>
        </w:rPr>
        <w:t>preparation.</w:t>
      </w:r>
    </w:p>
    <w:p w14:paraId="2D2EBFB3" w14:textId="77777777" w:rsidR="000C6536" w:rsidRPr="000C6536" w:rsidRDefault="000C6536" w:rsidP="000C6536">
      <w:pPr>
        <w:pStyle w:val="ListParagraph"/>
        <w:numPr>
          <w:ilvl w:val="1"/>
          <w:numId w:val="74"/>
        </w:numPr>
        <w:tabs>
          <w:tab w:val="left" w:pos="475"/>
        </w:tabs>
        <w:spacing w:before="117"/>
        <w:ind w:left="215" w:right="1295" w:firstLine="0"/>
        <w:rPr>
          <w:rFonts w:asciiTheme="majorHAnsi" w:hAnsiTheme="majorHAnsi" w:cstheme="majorHAnsi"/>
          <w:sz w:val="20"/>
        </w:rPr>
      </w:pPr>
      <w:r w:rsidRPr="000C6536">
        <w:rPr>
          <w:rFonts w:asciiTheme="majorHAnsi" w:hAnsiTheme="majorHAnsi" w:cstheme="majorHAnsi"/>
          <w:b/>
          <w:sz w:val="20"/>
        </w:rPr>
        <w:t xml:space="preserve">Water: </w:t>
      </w:r>
      <w:r w:rsidRPr="000C6536">
        <w:rPr>
          <w:rFonts w:asciiTheme="majorHAnsi" w:hAnsiTheme="majorHAnsi" w:cstheme="majorHAnsi"/>
          <w:sz w:val="20"/>
        </w:rPr>
        <w:t>From potable domestic source. Water must be tested in an approved laboratory and deemed suitable for concrete, plaster,</w:t>
      </w:r>
      <w:r w:rsidRPr="000C6536">
        <w:rPr>
          <w:rFonts w:asciiTheme="majorHAnsi" w:hAnsiTheme="majorHAnsi" w:cstheme="majorHAnsi"/>
          <w:spacing w:val="2"/>
          <w:sz w:val="20"/>
        </w:rPr>
        <w:t xml:space="preserve"> </w:t>
      </w:r>
      <w:r w:rsidRPr="000C6536">
        <w:rPr>
          <w:rFonts w:asciiTheme="majorHAnsi" w:hAnsiTheme="majorHAnsi" w:cstheme="majorHAnsi"/>
          <w:sz w:val="20"/>
        </w:rPr>
        <w:t>etc.</w:t>
      </w:r>
    </w:p>
    <w:p w14:paraId="757D0320" w14:textId="77777777" w:rsidR="000C6536" w:rsidRPr="000C6536" w:rsidRDefault="000C6536" w:rsidP="000C6536">
      <w:pPr>
        <w:pStyle w:val="Heading2"/>
        <w:numPr>
          <w:ilvl w:val="1"/>
          <w:numId w:val="74"/>
        </w:numPr>
        <w:tabs>
          <w:tab w:val="left" w:pos="466"/>
        </w:tabs>
        <w:spacing w:before="121"/>
        <w:ind w:left="465" w:hanging="251"/>
        <w:rPr>
          <w:rFonts w:asciiTheme="majorHAnsi" w:hAnsiTheme="majorHAnsi" w:cstheme="majorHAnsi"/>
        </w:rPr>
      </w:pPr>
      <w:r w:rsidRPr="000C6536">
        <w:rPr>
          <w:rFonts w:asciiTheme="majorHAnsi" w:hAnsiTheme="majorHAnsi" w:cstheme="majorHAnsi"/>
        </w:rPr>
        <w:t>Curing</w:t>
      </w:r>
      <w:r w:rsidRPr="000C6536">
        <w:rPr>
          <w:rFonts w:asciiTheme="majorHAnsi" w:hAnsiTheme="majorHAnsi" w:cstheme="majorHAnsi"/>
          <w:spacing w:val="-3"/>
        </w:rPr>
        <w:t xml:space="preserve"> </w:t>
      </w:r>
      <w:r w:rsidRPr="000C6536">
        <w:rPr>
          <w:rFonts w:asciiTheme="majorHAnsi" w:hAnsiTheme="majorHAnsi" w:cstheme="majorHAnsi"/>
        </w:rPr>
        <w:t>Materials:</w:t>
      </w:r>
    </w:p>
    <w:p w14:paraId="57EDDF4E" w14:textId="77777777" w:rsidR="000C6536" w:rsidRPr="000C6536" w:rsidRDefault="000C6536" w:rsidP="000C6536">
      <w:pPr>
        <w:pStyle w:val="ListParagraph"/>
        <w:numPr>
          <w:ilvl w:val="0"/>
          <w:numId w:val="72"/>
        </w:numPr>
        <w:tabs>
          <w:tab w:val="left" w:pos="442"/>
        </w:tabs>
        <w:spacing w:before="121"/>
        <w:ind w:left="215" w:right="1331" w:firstLine="0"/>
        <w:rPr>
          <w:rFonts w:asciiTheme="majorHAnsi" w:hAnsiTheme="majorHAnsi" w:cstheme="majorHAnsi"/>
          <w:sz w:val="20"/>
        </w:rPr>
      </w:pPr>
      <w:r w:rsidRPr="000C6536">
        <w:rPr>
          <w:rFonts w:asciiTheme="majorHAnsi" w:hAnsiTheme="majorHAnsi" w:cstheme="majorHAnsi"/>
          <w:sz w:val="20"/>
        </w:rPr>
        <w:t>Liquid Curing compound: ASTM C309, Type I, Class B, W.R. Meadows 1100 Series,</w:t>
      </w:r>
      <w:r w:rsidRPr="000C6536">
        <w:rPr>
          <w:rFonts w:asciiTheme="majorHAnsi" w:hAnsiTheme="majorHAnsi" w:cstheme="majorHAnsi"/>
          <w:spacing w:val="-28"/>
          <w:sz w:val="20"/>
        </w:rPr>
        <w:t xml:space="preserve"> </w:t>
      </w:r>
      <w:r w:rsidRPr="000C6536">
        <w:rPr>
          <w:rFonts w:asciiTheme="majorHAnsi" w:hAnsiTheme="majorHAnsi" w:cstheme="majorHAnsi"/>
          <w:sz w:val="20"/>
        </w:rPr>
        <w:t>Master Builders "Mastercure W", or</w:t>
      </w:r>
      <w:r w:rsidRPr="000C6536">
        <w:rPr>
          <w:rFonts w:asciiTheme="majorHAnsi" w:hAnsiTheme="majorHAnsi" w:cstheme="majorHAnsi"/>
          <w:spacing w:val="1"/>
          <w:sz w:val="20"/>
        </w:rPr>
        <w:t xml:space="preserve"> </w:t>
      </w:r>
      <w:r w:rsidRPr="000C6536">
        <w:rPr>
          <w:rFonts w:asciiTheme="majorHAnsi" w:hAnsiTheme="majorHAnsi" w:cstheme="majorHAnsi"/>
          <w:sz w:val="20"/>
        </w:rPr>
        <w:t>equal,</w:t>
      </w:r>
    </w:p>
    <w:p w14:paraId="5B9C96C4" w14:textId="77777777" w:rsidR="000C6536" w:rsidRPr="000C6536" w:rsidRDefault="000C6536" w:rsidP="000C6536">
      <w:pPr>
        <w:pStyle w:val="ListParagraph"/>
        <w:numPr>
          <w:ilvl w:val="0"/>
          <w:numId w:val="72"/>
        </w:numPr>
        <w:tabs>
          <w:tab w:val="left" w:pos="442"/>
        </w:tabs>
        <w:spacing w:before="121"/>
        <w:ind w:left="441" w:hanging="227"/>
        <w:rPr>
          <w:rFonts w:asciiTheme="majorHAnsi" w:hAnsiTheme="majorHAnsi" w:cstheme="majorHAnsi"/>
          <w:sz w:val="20"/>
        </w:rPr>
      </w:pPr>
      <w:r w:rsidRPr="000C6536">
        <w:rPr>
          <w:rFonts w:asciiTheme="majorHAnsi" w:hAnsiTheme="majorHAnsi" w:cstheme="majorHAnsi"/>
          <w:sz w:val="20"/>
        </w:rPr>
        <w:t>Curing sheet: ASTM C171, non-staining white</w:t>
      </w:r>
      <w:r w:rsidRPr="000C6536">
        <w:rPr>
          <w:rFonts w:asciiTheme="majorHAnsi" w:hAnsiTheme="majorHAnsi" w:cstheme="majorHAnsi"/>
          <w:spacing w:val="1"/>
          <w:sz w:val="20"/>
        </w:rPr>
        <w:t xml:space="preserve"> </w:t>
      </w:r>
      <w:r w:rsidRPr="000C6536">
        <w:rPr>
          <w:rFonts w:asciiTheme="majorHAnsi" w:hAnsiTheme="majorHAnsi" w:cstheme="majorHAnsi"/>
          <w:sz w:val="20"/>
        </w:rPr>
        <w:t>types.</w:t>
      </w:r>
    </w:p>
    <w:p w14:paraId="2150B878" w14:textId="77777777" w:rsidR="000C6536" w:rsidRPr="000C6536" w:rsidRDefault="000C6536" w:rsidP="000C6536">
      <w:pPr>
        <w:pStyle w:val="ListParagraph"/>
        <w:numPr>
          <w:ilvl w:val="0"/>
          <w:numId w:val="72"/>
        </w:numPr>
        <w:tabs>
          <w:tab w:val="left" w:pos="442"/>
        </w:tabs>
        <w:spacing w:before="120"/>
        <w:ind w:left="441" w:hanging="227"/>
        <w:rPr>
          <w:rFonts w:asciiTheme="majorHAnsi" w:hAnsiTheme="majorHAnsi" w:cstheme="majorHAnsi"/>
          <w:sz w:val="20"/>
        </w:rPr>
      </w:pPr>
      <w:r w:rsidRPr="000C6536">
        <w:rPr>
          <w:rFonts w:asciiTheme="majorHAnsi" w:hAnsiTheme="majorHAnsi" w:cstheme="majorHAnsi"/>
          <w:sz w:val="20"/>
        </w:rPr>
        <w:t>Evaporation retardant and finishing aid: Master Builders "Confilm", Euclid "Eucobar", or</w:t>
      </w:r>
      <w:r w:rsidRPr="000C6536">
        <w:rPr>
          <w:rFonts w:asciiTheme="majorHAnsi" w:hAnsiTheme="majorHAnsi" w:cstheme="majorHAnsi"/>
          <w:spacing w:val="-13"/>
          <w:sz w:val="20"/>
        </w:rPr>
        <w:t xml:space="preserve"> </w:t>
      </w:r>
      <w:r w:rsidRPr="000C6536">
        <w:rPr>
          <w:rFonts w:asciiTheme="majorHAnsi" w:hAnsiTheme="majorHAnsi" w:cstheme="majorHAnsi"/>
          <w:sz w:val="20"/>
        </w:rPr>
        <w:t>equal.</w:t>
      </w:r>
    </w:p>
    <w:p w14:paraId="30C19036" w14:textId="77777777" w:rsidR="000C6536" w:rsidRPr="000C6536" w:rsidRDefault="000C6536" w:rsidP="000C6536">
      <w:pPr>
        <w:pStyle w:val="ListParagraph"/>
        <w:numPr>
          <w:ilvl w:val="1"/>
          <w:numId w:val="74"/>
        </w:numPr>
        <w:tabs>
          <w:tab w:val="left" w:pos="452"/>
        </w:tabs>
        <w:spacing w:before="120"/>
        <w:ind w:left="215" w:right="805" w:firstLine="0"/>
        <w:rPr>
          <w:rFonts w:asciiTheme="majorHAnsi" w:hAnsiTheme="majorHAnsi" w:cstheme="majorHAnsi"/>
          <w:sz w:val="20"/>
        </w:rPr>
      </w:pPr>
      <w:r w:rsidRPr="000C6536">
        <w:rPr>
          <w:rFonts w:asciiTheme="majorHAnsi" w:hAnsiTheme="majorHAnsi" w:cstheme="majorHAnsi"/>
          <w:sz w:val="20"/>
        </w:rPr>
        <w:t xml:space="preserve">Vapor barrier: </w:t>
      </w:r>
      <w:r w:rsidRPr="000C6536">
        <w:rPr>
          <w:rFonts w:asciiTheme="majorHAnsi" w:hAnsiTheme="majorHAnsi" w:cstheme="majorHAnsi"/>
          <w:spacing w:val="-3"/>
          <w:sz w:val="20"/>
        </w:rPr>
        <w:t xml:space="preserve">At </w:t>
      </w:r>
      <w:r w:rsidRPr="000C6536">
        <w:rPr>
          <w:rFonts w:asciiTheme="majorHAnsi" w:hAnsiTheme="majorHAnsi" w:cstheme="majorHAnsi"/>
          <w:sz w:val="20"/>
        </w:rPr>
        <w:t xml:space="preserve">typical locations use under slab vapor/methane membrane barrier as specified in Section </w:t>
      </w:r>
      <w:r w:rsidRPr="000C6536">
        <w:rPr>
          <w:rFonts w:asciiTheme="majorHAnsi" w:hAnsiTheme="majorHAnsi" w:cstheme="majorHAnsi"/>
          <w:spacing w:val="-2"/>
          <w:sz w:val="20"/>
        </w:rPr>
        <w:t>03106.</w:t>
      </w:r>
    </w:p>
    <w:p w14:paraId="0CC63F70" w14:textId="77777777" w:rsidR="000C6536" w:rsidRPr="000C6536" w:rsidRDefault="000C6536" w:rsidP="000C6536">
      <w:pPr>
        <w:pStyle w:val="Heading2"/>
        <w:numPr>
          <w:ilvl w:val="1"/>
          <w:numId w:val="74"/>
        </w:numPr>
        <w:tabs>
          <w:tab w:val="left" w:pos="490"/>
        </w:tabs>
        <w:spacing w:before="121"/>
        <w:ind w:left="489" w:hanging="275"/>
        <w:rPr>
          <w:rFonts w:asciiTheme="majorHAnsi" w:hAnsiTheme="majorHAnsi" w:cstheme="majorHAnsi"/>
        </w:rPr>
      </w:pPr>
      <w:r w:rsidRPr="000C6536">
        <w:rPr>
          <w:rFonts w:asciiTheme="majorHAnsi" w:hAnsiTheme="majorHAnsi" w:cstheme="majorHAnsi"/>
        </w:rPr>
        <w:t>Non-shrink</w:t>
      </w:r>
      <w:r w:rsidRPr="000C6536">
        <w:rPr>
          <w:rFonts w:asciiTheme="majorHAnsi" w:hAnsiTheme="majorHAnsi" w:cstheme="majorHAnsi"/>
          <w:spacing w:val="-6"/>
        </w:rPr>
        <w:t xml:space="preserve"> </w:t>
      </w:r>
      <w:r w:rsidRPr="000C6536">
        <w:rPr>
          <w:rFonts w:asciiTheme="majorHAnsi" w:hAnsiTheme="majorHAnsi" w:cstheme="majorHAnsi"/>
        </w:rPr>
        <w:t>grout:</w:t>
      </w:r>
    </w:p>
    <w:p w14:paraId="2C7C5AAB" w14:textId="77777777" w:rsidR="000C6536" w:rsidRPr="000C6536" w:rsidRDefault="000C6536" w:rsidP="000C6536">
      <w:pPr>
        <w:pStyle w:val="ListParagraph"/>
        <w:numPr>
          <w:ilvl w:val="0"/>
          <w:numId w:val="71"/>
        </w:numPr>
        <w:tabs>
          <w:tab w:val="left" w:pos="442"/>
        </w:tabs>
        <w:spacing w:before="123" w:line="237" w:lineRule="auto"/>
        <w:ind w:left="215" w:right="729" w:firstLine="0"/>
        <w:rPr>
          <w:rFonts w:asciiTheme="majorHAnsi" w:hAnsiTheme="majorHAnsi" w:cstheme="majorHAnsi"/>
          <w:sz w:val="20"/>
        </w:rPr>
      </w:pPr>
      <w:r w:rsidRPr="000C6536">
        <w:rPr>
          <w:rFonts w:asciiTheme="majorHAnsi" w:hAnsiTheme="majorHAnsi" w:cstheme="majorHAnsi"/>
          <w:sz w:val="20"/>
        </w:rPr>
        <w:t xml:space="preserve">Pre-package, non-metallic, non-gaseous when tested in accordance with ASTM C117, Grade C at fluid (flow cone) consistency </w:t>
      </w:r>
      <w:r w:rsidRPr="000C6536">
        <w:rPr>
          <w:rFonts w:asciiTheme="majorHAnsi" w:hAnsiTheme="majorHAnsi" w:cstheme="majorHAnsi"/>
          <w:spacing w:val="-4"/>
          <w:sz w:val="20"/>
        </w:rPr>
        <w:t xml:space="preserve">of </w:t>
      </w:r>
      <w:r w:rsidRPr="000C6536">
        <w:rPr>
          <w:rFonts w:asciiTheme="majorHAnsi" w:hAnsiTheme="majorHAnsi" w:cstheme="majorHAnsi"/>
          <w:sz w:val="20"/>
        </w:rPr>
        <w:t>20- to 30- seconds. Grout shall attain 530 kg/m</w:t>
      </w:r>
      <w:r w:rsidRPr="000C6536">
        <w:rPr>
          <w:rFonts w:asciiTheme="majorHAnsi" w:hAnsiTheme="majorHAnsi" w:cstheme="majorHAnsi"/>
          <w:position w:val="7"/>
          <w:sz w:val="13"/>
        </w:rPr>
        <w:t xml:space="preserve">2 </w:t>
      </w:r>
      <w:r w:rsidRPr="000C6536">
        <w:rPr>
          <w:rFonts w:asciiTheme="majorHAnsi" w:hAnsiTheme="majorHAnsi" w:cstheme="majorHAnsi"/>
          <w:sz w:val="20"/>
        </w:rPr>
        <w:t xml:space="preserve">compressive strength in 28-days at specified flow and shall not bleed. [Master Builders "Masterflow 928", Euclid Chemical Co. "Euco Hi-Flow Grout", </w:t>
      </w:r>
      <w:r w:rsidRPr="000C6536">
        <w:rPr>
          <w:rFonts w:asciiTheme="majorHAnsi" w:hAnsiTheme="majorHAnsi" w:cstheme="majorHAnsi"/>
          <w:spacing w:val="-3"/>
          <w:sz w:val="20"/>
        </w:rPr>
        <w:t xml:space="preserve">L&amp;M </w:t>
      </w:r>
      <w:r w:rsidRPr="000C6536">
        <w:rPr>
          <w:rFonts w:asciiTheme="majorHAnsi" w:hAnsiTheme="majorHAnsi" w:cstheme="majorHAnsi"/>
          <w:sz w:val="20"/>
        </w:rPr>
        <w:t>Construction Chemicals</w:t>
      </w:r>
      <w:r w:rsidRPr="000C6536">
        <w:rPr>
          <w:rFonts w:asciiTheme="majorHAnsi" w:hAnsiTheme="majorHAnsi" w:cstheme="majorHAnsi"/>
          <w:spacing w:val="11"/>
          <w:sz w:val="20"/>
        </w:rPr>
        <w:t xml:space="preserve"> </w:t>
      </w:r>
      <w:r w:rsidRPr="000C6536">
        <w:rPr>
          <w:rFonts w:asciiTheme="majorHAnsi" w:hAnsiTheme="majorHAnsi" w:cstheme="majorHAnsi"/>
          <w:sz w:val="20"/>
        </w:rPr>
        <w:t>“Crystex”]</w:t>
      </w:r>
    </w:p>
    <w:p w14:paraId="39AF27B1" w14:textId="77777777" w:rsidR="000C6536" w:rsidRPr="000C6536" w:rsidRDefault="000C6536" w:rsidP="000C6536">
      <w:pPr>
        <w:pStyle w:val="ListParagraph"/>
        <w:numPr>
          <w:ilvl w:val="0"/>
          <w:numId w:val="71"/>
        </w:numPr>
        <w:tabs>
          <w:tab w:val="left" w:pos="442"/>
        </w:tabs>
        <w:spacing w:before="119"/>
        <w:ind w:left="215" w:right="721" w:firstLine="0"/>
        <w:rPr>
          <w:rFonts w:asciiTheme="majorHAnsi" w:hAnsiTheme="majorHAnsi" w:cstheme="majorHAnsi"/>
          <w:sz w:val="20"/>
        </w:rPr>
      </w:pPr>
      <w:r w:rsidRPr="000C6536">
        <w:rPr>
          <w:rFonts w:asciiTheme="majorHAnsi" w:hAnsiTheme="majorHAnsi" w:cstheme="majorHAnsi"/>
          <w:sz w:val="20"/>
        </w:rPr>
        <w:t>Epoxy grout where indicated: Multi-component, premeasured, fastcuring combination of thermosetting resins and inert fillers, [Master Builders "Ceilcote 648", Sikadur 42 Industrial Group-Pak by Sika Chemical Corporation, or Euclid "Euco High Strength</w:t>
      </w:r>
      <w:r w:rsidRPr="000C6536">
        <w:rPr>
          <w:rFonts w:asciiTheme="majorHAnsi" w:hAnsiTheme="majorHAnsi" w:cstheme="majorHAnsi"/>
          <w:spacing w:val="3"/>
          <w:sz w:val="20"/>
        </w:rPr>
        <w:t xml:space="preserve"> </w:t>
      </w:r>
      <w:r w:rsidRPr="000C6536">
        <w:rPr>
          <w:rFonts w:asciiTheme="majorHAnsi" w:hAnsiTheme="majorHAnsi" w:cstheme="majorHAnsi"/>
          <w:sz w:val="20"/>
        </w:rPr>
        <w:t>Grout"].</w:t>
      </w:r>
    </w:p>
    <w:p w14:paraId="0F92756A" w14:textId="77777777" w:rsidR="000C6536" w:rsidRPr="000C6536" w:rsidRDefault="000C6536" w:rsidP="000C6536">
      <w:pPr>
        <w:pStyle w:val="ListParagraph"/>
        <w:numPr>
          <w:ilvl w:val="1"/>
          <w:numId w:val="74"/>
        </w:numPr>
        <w:tabs>
          <w:tab w:val="left" w:pos="476"/>
        </w:tabs>
        <w:spacing w:before="122"/>
        <w:ind w:left="215" w:right="711" w:firstLine="0"/>
        <w:rPr>
          <w:rFonts w:asciiTheme="majorHAnsi" w:hAnsiTheme="majorHAnsi" w:cstheme="majorHAnsi"/>
          <w:sz w:val="20"/>
        </w:rPr>
      </w:pPr>
      <w:r w:rsidRPr="000C6536">
        <w:rPr>
          <w:rFonts w:asciiTheme="majorHAnsi" w:hAnsiTheme="majorHAnsi" w:cstheme="majorHAnsi"/>
          <w:sz w:val="20"/>
        </w:rPr>
        <w:t xml:space="preserve">Drypack: Field mixture of 1 part Portland cement to 2 parts fine aggregate mixed to a damp consistency such that a ball molded in the hands will stick together and hold its shape. </w:t>
      </w:r>
      <w:r w:rsidRPr="000C6536">
        <w:rPr>
          <w:rFonts w:asciiTheme="majorHAnsi" w:hAnsiTheme="majorHAnsi" w:cstheme="majorHAnsi"/>
          <w:spacing w:val="-3"/>
          <w:sz w:val="20"/>
        </w:rPr>
        <w:t xml:space="preserve">At </w:t>
      </w:r>
      <w:r w:rsidRPr="000C6536">
        <w:rPr>
          <w:rFonts w:asciiTheme="majorHAnsi" w:hAnsiTheme="majorHAnsi" w:cstheme="majorHAnsi"/>
          <w:sz w:val="20"/>
        </w:rPr>
        <w:t>Contractor's option, the specified admixture may be added for increased workability at lower water/cement ratio. In lieu of field mixing, Contractor may use factory mixed drypack material, such as [Master Builders "SetGrout" or Euclid "Euco Dry Pack</w:t>
      </w:r>
      <w:r w:rsidRPr="000C6536">
        <w:rPr>
          <w:rFonts w:asciiTheme="majorHAnsi" w:hAnsiTheme="majorHAnsi" w:cstheme="majorHAnsi"/>
          <w:spacing w:val="-8"/>
          <w:sz w:val="20"/>
        </w:rPr>
        <w:t xml:space="preserve"> </w:t>
      </w:r>
      <w:r w:rsidRPr="000C6536">
        <w:rPr>
          <w:rFonts w:asciiTheme="majorHAnsi" w:hAnsiTheme="majorHAnsi" w:cstheme="majorHAnsi"/>
          <w:sz w:val="20"/>
        </w:rPr>
        <w:t>Grout"].</w:t>
      </w:r>
    </w:p>
    <w:p w14:paraId="00AF1B42" w14:textId="77777777" w:rsidR="000C6536" w:rsidRPr="000C6536" w:rsidRDefault="000C6536" w:rsidP="000C6536">
      <w:pPr>
        <w:pStyle w:val="ListParagraph"/>
        <w:numPr>
          <w:ilvl w:val="1"/>
          <w:numId w:val="74"/>
        </w:numPr>
        <w:tabs>
          <w:tab w:val="left" w:pos="389"/>
        </w:tabs>
        <w:spacing w:before="117"/>
        <w:ind w:left="215" w:right="860" w:firstLine="0"/>
        <w:rPr>
          <w:rFonts w:asciiTheme="majorHAnsi" w:hAnsiTheme="majorHAnsi" w:cstheme="majorHAnsi"/>
          <w:sz w:val="20"/>
        </w:rPr>
      </w:pPr>
      <w:r w:rsidRPr="000C6536">
        <w:rPr>
          <w:rFonts w:asciiTheme="majorHAnsi" w:hAnsiTheme="majorHAnsi" w:cstheme="majorHAnsi"/>
          <w:sz w:val="20"/>
        </w:rPr>
        <w:t>Expansion Joint Filler: Asphalt impregnated fiber or non-extruding foam type, conforming to</w:t>
      </w:r>
      <w:r w:rsidRPr="000C6536">
        <w:rPr>
          <w:rFonts w:asciiTheme="majorHAnsi" w:hAnsiTheme="majorHAnsi" w:cstheme="majorHAnsi"/>
          <w:spacing w:val="-27"/>
          <w:sz w:val="20"/>
        </w:rPr>
        <w:t xml:space="preserve"> </w:t>
      </w:r>
      <w:r w:rsidRPr="000C6536">
        <w:rPr>
          <w:rFonts w:asciiTheme="majorHAnsi" w:hAnsiTheme="majorHAnsi" w:cstheme="majorHAnsi"/>
          <w:sz w:val="20"/>
        </w:rPr>
        <w:t>ASTM D994 and D1751, or</w:t>
      </w:r>
      <w:r w:rsidRPr="000C6536">
        <w:rPr>
          <w:rFonts w:asciiTheme="majorHAnsi" w:hAnsiTheme="majorHAnsi" w:cstheme="majorHAnsi"/>
          <w:spacing w:val="4"/>
          <w:sz w:val="20"/>
        </w:rPr>
        <w:t xml:space="preserve"> </w:t>
      </w:r>
      <w:r w:rsidRPr="000C6536">
        <w:rPr>
          <w:rFonts w:asciiTheme="majorHAnsi" w:hAnsiTheme="majorHAnsi" w:cstheme="majorHAnsi"/>
          <w:sz w:val="20"/>
        </w:rPr>
        <w:t>D1752.</w:t>
      </w:r>
    </w:p>
    <w:p w14:paraId="58B56BD9" w14:textId="77777777" w:rsidR="000C6536" w:rsidRPr="000C6536" w:rsidRDefault="000C6536" w:rsidP="000C6536">
      <w:pPr>
        <w:pStyle w:val="ListParagraph"/>
        <w:numPr>
          <w:ilvl w:val="1"/>
          <w:numId w:val="74"/>
        </w:numPr>
        <w:tabs>
          <w:tab w:val="left" w:pos="432"/>
        </w:tabs>
        <w:spacing w:before="121"/>
        <w:ind w:left="431" w:hanging="217"/>
        <w:rPr>
          <w:rFonts w:asciiTheme="majorHAnsi" w:hAnsiTheme="majorHAnsi" w:cstheme="majorHAnsi"/>
          <w:sz w:val="20"/>
        </w:rPr>
      </w:pPr>
      <w:r w:rsidRPr="000C6536">
        <w:rPr>
          <w:rFonts w:asciiTheme="majorHAnsi" w:hAnsiTheme="majorHAnsi" w:cstheme="majorHAnsi"/>
          <w:sz w:val="20"/>
        </w:rPr>
        <w:t xml:space="preserve">Construction Joint Materials: "[Key-Kold]" or "[Kwik-Joint]", </w:t>
      </w:r>
      <w:r w:rsidRPr="000C6536">
        <w:rPr>
          <w:rFonts w:asciiTheme="majorHAnsi" w:hAnsiTheme="majorHAnsi" w:cstheme="majorHAnsi"/>
          <w:spacing w:val="-4"/>
          <w:sz w:val="20"/>
        </w:rPr>
        <w:t xml:space="preserve">of </w:t>
      </w:r>
      <w:r w:rsidRPr="000C6536">
        <w:rPr>
          <w:rFonts w:asciiTheme="majorHAnsi" w:hAnsiTheme="majorHAnsi" w:cstheme="majorHAnsi"/>
          <w:sz w:val="20"/>
        </w:rPr>
        <w:t>profiles</w:t>
      </w:r>
      <w:r w:rsidRPr="000C6536">
        <w:rPr>
          <w:rFonts w:asciiTheme="majorHAnsi" w:hAnsiTheme="majorHAnsi" w:cstheme="majorHAnsi"/>
          <w:spacing w:val="11"/>
          <w:sz w:val="20"/>
        </w:rPr>
        <w:t xml:space="preserve"> </w:t>
      </w:r>
      <w:r w:rsidRPr="000C6536">
        <w:rPr>
          <w:rFonts w:asciiTheme="majorHAnsi" w:hAnsiTheme="majorHAnsi" w:cstheme="majorHAnsi"/>
          <w:sz w:val="20"/>
        </w:rPr>
        <w:t>indicated.</w:t>
      </w:r>
    </w:p>
    <w:p w14:paraId="42F73881" w14:textId="77777777" w:rsidR="000C6536" w:rsidRPr="000C6536" w:rsidRDefault="000C6536" w:rsidP="000C6536">
      <w:pPr>
        <w:pStyle w:val="ListParagraph"/>
        <w:numPr>
          <w:ilvl w:val="1"/>
          <w:numId w:val="74"/>
        </w:numPr>
        <w:tabs>
          <w:tab w:val="left" w:pos="466"/>
        </w:tabs>
        <w:spacing w:before="120"/>
        <w:ind w:left="465" w:hanging="251"/>
        <w:rPr>
          <w:rFonts w:asciiTheme="majorHAnsi" w:hAnsiTheme="majorHAnsi" w:cstheme="majorHAnsi"/>
          <w:sz w:val="20"/>
        </w:rPr>
      </w:pPr>
      <w:r w:rsidRPr="000C6536">
        <w:rPr>
          <w:rFonts w:asciiTheme="majorHAnsi" w:hAnsiTheme="majorHAnsi" w:cstheme="majorHAnsi"/>
          <w:sz w:val="20"/>
        </w:rPr>
        <w:t>Bonding Agent: "[Weld-Crete]", manufactured by , Master Builders "Concresive]", or</w:t>
      </w:r>
      <w:r w:rsidRPr="000C6536">
        <w:rPr>
          <w:rFonts w:asciiTheme="majorHAnsi" w:hAnsiTheme="majorHAnsi" w:cstheme="majorHAnsi"/>
          <w:spacing w:val="-1"/>
          <w:sz w:val="20"/>
        </w:rPr>
        <w:t xml:space="preserve"> </w:t>
      </w:r>
      <w:r w:rsidRPr="000C6536">
        <w:rPr>
          <w:rFonts w:asciiTheme="majorHAnsi" w:hAnsiTheme="majorHAnsi" w:cstheme="majorHAnsi"/>
          <w:sz w:val="20"/>
        </w:rPr>
        <w:t>equal.</w:t>
      </w:r>
    </w:p>
    <w:p w14:paraId="213F758C" w14:textId="77777777" w:rsidR="000C6536" w:rsidRPr="000C6536" w:rsidRDefault="000C6536" w:rsidP="000C6536">
      <w:pPr>
        <w:pStyle w:val="ListParagraph"/>
        <w:numPr>
          <w:ilvl w:val="1"/>
          <w:numId w:val="74"/>
        </w:numPr>
        <w:tabs>
          <w:tab w:val="left" w:pos="442"/>
        </w:tabs>
        <w:spacing w:before="121"/>
        <w:ind w:left="441" w:hanging="227"/>
        <w:rPr>
          <w:rFonts w:asciiTheme="majorHAnsi" w:hAnsiTheme="majorHAnsi" w:cstheme="majorHAnsi"/>
          <w:sz w:val="20"/>
        </w:rPr>
      </w:pPr>
      <w:r w:rsidRPr="000C6536">
        <w:rPr>
          <w:rFonts w:asciiTheme="majorHAnsi" w:hAnsiTheme="majorHAnsi" w:cstheme="majorHAnsi"/>
          <w:sz w:val="20"/>
        </w:rPr>
        <w:t>Integral Color Concrete: As specified in Section</w:t>
      </w:r>
      <w:r w:rsidRPr="000C6536">
        <w:rPr>
          <w:rFonts w:asciiTheme="majorHAnsi" w:hAnsiTheme="majorHAnsi" w:cstheme="majorHAnsi"/>
          <w:spacing w:val="-10"/>
          <w:sz w:val="20"/>
        </w:rPr>
        <w:t xml:space="preserve"> </w:t>
      </w:r>
      <w:r w:rsidRPr="000C6536">
        <w:rPr>
          <w:rFonts w:asciiTheme="majorHAnsi" w:hAnsiTheme="majorHAnsi" w:cstheme="majorHAnsi"/>
          <w:sz w:val="20"/>
        </w:rPr>
        <w:t>[03331]</w:t>
      </w:r>
    </w:p>
    <w:p w14:paraId="1A8D36AE"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36777B3E"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Concrete Mix</w:t>
      </w:r>
      <w:r w:rsidRPr="000C6536">
        <w:rPr>
          <w:rFonts w:asciiTheme="majorHAnsi" w:hAnsiTheme="majorHAnsi" w:cstheme="majorHAnsi"/>
          <w:spacing w:val="-3"/>
          <w:u w:val="single"/>
        </w:rPr>
        <w:t xml:space="preserve"> </w:t>
      </w:r>
      <w:r w:rsidRPr="000C6536">
        <w:rPr>
          <w:rFonts w:asciiTheme="majorHAnsi" w:hAnsiTheme="majorHAnsi" w:cstheme="majorHAnsi"/>
          <w:u w:val="single"/>
        </w:rPr>
        <w:t>Designs</w:t>
      </w:r>
    </w:p>
    <w:p w14:paraId="20BFBEAF" w14:textId="77777777" w:rsidR="000C6536" w:rsidRPr="000C6536" w:rsidRDefault="000C6536" w:rsidP="000C6536">
      <w:pPr>
        <w:pStyle w:val="BodyText"/>
        <w:spacing w:before="120"/>
        <w:ind w:right="924"/>
        <w:rPr>
          <w:rFonts w:asciiTheme="majorHAnsi" w:hAnsiTheme="majorHAnsi" w:cstheme="majorHAnsi"/>
        </w:rPr>
      </w:pPr>
      <w:r w:rsidRPr="000C6536">
        <w:rPr>
          <w:rFonts w:asciiTheme="majorHAnsi" w:hAnsiTheme="majorHAnsi" w:cstheme="majorHAnsi"/>
        </w:rPr>
        <w:t>Contractor’s approved independent testing/inspection laboratory shall design concrete mixes for concrete requiring 28-day cylindrical compressive strength exceeding 25N/mm</w:t>
      </w:r>
      <w:r w:rsidRPr="000C6536">
        <w:rPr>
          <w:rFonts w:asciiTheme="majorHAnsi" w:hAnsiTheme="majorHAnsi" w:cstheme="majorHAnsi"/>
          <w:position w:val="7"/>
          <w:sz w:val="13"/>
        </w:rPr>
        <w:t xml:space="preserve">2 </w:t>
      </w:r>
      <w:r w:rsidRPr="000C6536">
        <w:rPr>
          <w:rFonts w:asciiTheme="majorHAnsi" w:hAnsiTheme="majorHAnsi" w:cstheme="majorHAnsi"/>
        </w:rPr>
        <w:t>(3625 psi). Mix designs shall be stamped and signed by the approved laboratory. Contractor shall bear all costs for concrete mix</w:t>
      </w:r>
      <w:r w:rsidRPr="000C6536">
        <w:rPr>
          <w:rFonts w:asciiTheme="majorHAnsi" w:hAnsiTheme="majorHAnsi" w:cstheme="majorHAnsi"/>
          <w:spacing w:val="1"/>
        </w:rPr>
        <w:t xml:space="preserve"> </w:t>
      </w:r>
      <w:r w:rsidRPr="000C6536">
        <w:rPr>
          <w:rFonts w:asciiTheme="majorHAnsi" w:hAnsiTheme="majorHAnsi" w:cstheme="majorHAnsi"/>
        </w:rPr>
        <w:t>designs.</w:t>
      </w:r>
    </w:p>
    <w:p w14:paraId="77030C26" w14:textId="77777777" w:rsidR="000C6536" w:rsidRPr="000C6536" w:rsidRDefault="000C6536" w:rsidP="000C6536">
      <w:pPr>
        <w:pStyle w:val="ListParagraph"/>
        <w:numPr>
          <w:ilvl w:val="0"/>
          <w:numId w:val="70"/>
        </w:numPr>
        <w:tabs>
          <w:tab w:val="left" w:pos="442"/>
        </w:tabs>
        <w:spacing w:before="119" w:line="237" w:lineRule="auto"/>
        <w:ind w:left="215" w:right="714" w:firstLine="0"/>
        <w:rPr>
          <w:rFonts w:asciiTheme="majorHAnsi" w:hAnsiTheme="majorHAnsi" w:cstheme="majorHAnsi"/>
          <w:sz w:val="20"/>
        </w:rPr>
      </w:pPr>
      <w:r w:rsidRPr="000C6536">
        <w:rPr>
          <w:rFonts w:asciiTheme="majorHAnsi" w:hAnsiTheme="majorHAnsi" w:cstheme="majorHAnsi"/>
          <w:b/>
          <w:sz w:val="20"/>
        </w:rPr>
        <w:t xml:space="preserve">Strength Requirements: </w:t>
      </w:r>
      <w:r w:rsidRPr="000C6536">
        <w:rPr>
          <w:rFonts w:asciiTheme="majorHAnsi" w:hAnsiTheme="majorHAnsi" w:cstheme="majorHAnsi"/>
          <w:sz w:val="20"/>
        </w:rPr>
        <w:t>Design mixes for structural concrete for minimum 28-day compressive strengths required by Drawings and Specifications. All mix designs for structural concrete shall be proportioned in accordance with Section 3.9 of ACI 301. If trial batches are used, the mix design shall be prepared by an independent testing laboratory and shall achieve an average compressive strength 85 kg/cm</w:t>
      </w:r>
      <w:r w:rsidRPr="000C6536">
        <w:rPr>
          <w:rFonts w:asciiTheme="majorHAnsi" w:hAnsiTheme="majorHAnsi" w:cstheme="majorHAnsi"/>
          <w:position w:val="7"/>
          <w:sz w:val="13"/>
        </w:rPr>
        <w:t xml:space="preserve">2 </w:t>
      </w:r>
      <w:r w:rsidRPr="000C6536">
        <w:rPr>
          <w:rFonts w:asciiTheme="majorHAnsi" w:hAnsiTheme="majorHAnsi" w:cstheme="majorHAnsi"/>
          <w:sz w:val="20"/>
        </w:rPr>
        <w:t>higher than the specified strength. This over-design shall be increased to 100 kg/cm</w:t>
      </w:r>
      <w:r w:rsidRPr="000C6536">
        <w:rPr>
          <w:rFonts w:asciiTheme="majorHAnsi" w:hAnsiTheme="majorHAnsi" w:cstheme="majorHAnsi"/>
          <w:position w:val="7"/>
          <w:sz w:val="13"/>
        </w:rPr>
        <w:t xml:space="preserve">2 </w:t>
      </w:r>
      <w:r w:rsidRPr="000C6536">
        <w:rPr>
          <w:rFonts w:asciiTheme="majorHAnsi" w:hAnsiTheme="majorHAnsi" w:cstheme="majorHAnsi"/>
          <w:sz w:val="20"/>
        </w:rPr>
        <w:t>when concrete strengths over 350 kg/cm</w:t>
      </w:r>
      <w:r w:rsidRPr="000C6536">
        <w:rPr>
          <w:rFonts w:asciiTheme="majorHAnsi" w:hAnsiTheme="majorHAnsi" w:cstheme="majorHAnsi"/>
          <w:position w:val="7"/>
          <w:sz w:val="13"/>
        </w:rPr>
        <w:t xml:space="preserve">2 </w:t>
      </w:r>
      <w:r w:rsidRPr="000C6536">
        <w:rPr>
          <w:rFonts w:asciiTheme="majorHAnsi" w:hAnsiTheme="majorHAnsi" w:cstheme="majorHAnsi"/>
          <w:sz w:val="20"/>
        </w:rPr>
        <w:t>are</w:t>
      </w:r>
      <w:r w:rsidRPr="000C6536">
        <w:rPr>
          <w:rFonts w:asciiTheme="majorHAnsi" w:hAnsiTheme="majorHAnsi" w:cstheme="majorHAnsi"/>
          <w:spacing w:val="-16"/>
          <w:sz w:val="20"/>
        </w:rPr>
        <w:t xml:space="preserve"> </w:t>
      </w:r>
      <w:r w:rsidRPr="000C6536">
        <w:rPr>
          <w:rFonts w:asciiTheme="majorHAnsi" w:hAnsiTheme="majorHAnsi" w:cstheme="majorHAnsi"/>
          <w:spacing w:val="-3"/>
          <w:sz w:val="20"/>
        </w:rPr>
        <w:t>used.</w:t>
      </w:r>
    </w:p>
    <w:p w14:paraId="4AF60012" w14:textId="77777777" w:rsidR="000C6536" w:rsidRPr="000C6536" w:rsidRDefault="000C6536" w:rsidP="000C6536">
      <w:pPr>
        <w:pStyle w:val="BodyText"/>
        <w:spacing w:before="7"/>
        <w:ind w:left="0"/>
        <w:rPr>
          <w:rFonts w:asciiTheme="majorHAnsi" w:hAnsiTheme="majorHAnsi" w:cstheme="majorHAnsi"/>
          <w:sz w:val="10"/>
        </w:rPr>
      </w:pPr>
    </w:p>
    <w:tbl>
      <w:tblPr>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22"/>
        <w:gridCol w:w="1670"/>
        <w:gridCol w:w="3969"/>
      </w:tblGrid>
      <w:tr w:rsidR="000C6536" w:rsidRPr="000C6536" w14:paraId="768861E6" w14:textId="77777777" w:rsidTr="000C6536">
        <w:trPr>
          <w:trHeight w:val="422"/>
        </w:trPr>
        <w:tc>
          <w:tcPr>
            <w:tcW w:w="3422" w:type="dxa"/>
          </w:tcPr>
          <w:p w14:paraId="5A6D8C87" w14:textId="77777777" w:rsidR="000C6536" w:rsidRPr="000C6536" w:rsidRDefault="000C6536" w:rsidP="000C6536">
            <w:pPr>
              <w:pStyle w:val="TableParagraph"/>
              <w:spacing w:before="0" w:line="229" w:lineRule="exact"/>
              <w:ind w:left="112"/>
              <w:rPr>
                <w:rFonts w:asciiTheme="majorHAnsi" w:hAnsiTheme="majorHAnsi" w:cstheme="majorHAnsi"/>
                <w:b/>
                <w:sz w:val="20"/>
              </w:rPr>
            </w:pPr>
            <w:r w:rsidRPr="000C6536">
              <w:rPr>
                <w:rFonts w:asciiTheme="majorHAnsi" w:hAnsiTheme="majorHAnsi" w:cstheme="majorHAnsi"/>
                <w:b/>
                <w:sz w:val="20"/>
              </w:rPr>
              <w:t>Physical Properties, Units</w:t>
            </w:r>
          </w:p>
        </w:tc>
        <w:tc>
          <w:tcPr>
            <w:tcW w:w="1670" w:type="dxa"/>
          </w:tcPr>
          <w:p w14:paraId="37B4F6A7" w14:textId="77777777" w:rsidR="000C6536" w:rsidRPr="000C6536" w:rsidRDefault="000C6536" w:rsidP="000C6536">
            <w:pPr>
              <w:pStyle w:val="TableParagraph"/>
              <w:spacing w:before="0" w:line="229" w:lineRule="exact"/>
              <w:ind w:left="113"/>
              <w:rPr>
                <w:rFonts w:asciiTheme="majorHAnsi" w:hAnsiTheme="majorHAnsi" w:cstheme="majorHAnsi"/>
                <w:b/>
                <w:sz w:val="20"/>
              </w:rPr>
            </w:pPr>
            <w:r w:rsidRPr="000C6536">
              <w:rPr>
                <w:rFonts w:asciiTheme="majorHAnsi" w:hAnsiTheme="majorHAnsi" w:cstheme="majorHAnsi"/>
                <w:b/>
                <w:sz w:val="20"/>
              </w:rPr>
              <w:t>Test Method</w:t>
            </w:r>
          </w:p>
        </w:tc>
        <w:tc>
          <w:tcPr>
            <w:tcW w:w="3969" w:type="dxa"/>
          </w:tcPr>
          <w:p w14:paraId="346735D1" w14:textId="77777777" w:rsidR="000C6536" w:rsidRPr="000C6536" w:rsidRDefault="000C6536" w:rsidP="000C6536">
            <w:pPr>
              <w:pStyle w:val="TableParagraph"/>
              <w:spacing w:before="0" w:line="229" w:lineRule="exact"/>
              <w:ind w:left="113"/>
              <w:rPr>
                <w:rFonts w:asciiTheme="majorHAnsi" w:hAnsiTheme="majorHAnsi" w:cstheme="majorHAnsi"/>
                <w:b/>
                <w:sz w:val="20"/>
              </w:rPr>
            </w:pPr>
            <w:r w:rsidRPr="000C6536">
              <w:rPr>
                <w:rFonts w:asciiTheme="majorHAnsi" w:hAnsiTheme="majorHAnsi" w:cstheme="majorHAnsi"/>
                <w:b/>
                <w:sz w:val="20"/>
              </w:rPr>
              <w:t>Minimum Values</w:t>
            </w:r>
          </w:p>
        </w:tc>
      </w:tr>
      <w:tr w:rsidR="000C6536" w:rsidRPr="000C6536" w14:paraId="51246419" w14:textId="77777777" w:rsidTr="000C6536">
        <w:trPr>
          <w:trHeight w:val="566"/>
        </w:trPr>
        <w:tc>
          <w:tcPr>
            <w:tcW w:w="3422" w:type="dxa"/>
          </w:tcPr>
          <w:p w14:paraId="69209FA0"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Sieve Analysis</w:t>
            </w:r>
          </w:p>
        </w:tc>
        <w:tc>
          <w:tcPr>
            <w:tcW w:w="1670" w:type="dxa"/>
          </w:tcPr>
          <w:p w14:paraId="2398ACB2" w14:textId="77777777" w:rsidR="000C6536" w:rsidRPr="000C6536" w:rsidRDefault="000C6536" w:rsidP="000C6536">
            <w:pPr>
              <w:pStyle w:val="TableParagraph"/>
              <w:spacing w:before="0" w:line="229" w:lineRule="exact"/>
              <w:ind w:left="113"/>
              <w:rPr>
                <w:rFonts w:asciiTheme="majorHAnsi" w:hAnsiTheme="majorHAnsi" w:cstheme="majorHAnsi"/>
                <w:sz w:val="20"/>
              </w:rPr>
            </w:pPr>
            <w:r w:rsidRPr="000C6536">
              <w:rPr>
                <w:rFonts w:asciiTheme="majorHAnsi" w:hAnsiTheme="majorHAnsi" w:cstheme="majorHAnsi"/>
                <w:sz w:val="20"/>
              </w:rPr>
              <w:t>ASTM C136</w:t>
            </w:r>
          </w:p>
        </w:tc>
        <w:tc>
          <w:tcPr>
            <w:tcW w:w="3969" w:type="dxa"/>
          </w:tcPr>
          <w:p w14:paraId="3325EDE6"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503A0307" w14:textId="77777777" w:rsidTr="000C6536">
        <w:trPr>
          <w:trHeight w:val="580"/>
        </w:trPr>
        <w:tc>
          <w:tcPr>
            <w:tcW w:w="3422" w:type="dxa"/>
          </w:tcPr>
          <w:p w14:paraId="7C210139"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Organic Impurities</w:t>
            </w:r>
          </w:p>
        </w:tc>
        <w:tc>
          <w:tcPr>
            <w:tcW w:w="1670" w:type="dxa"/>
          </w:tcPr>
          <w:p w14:paraId="1938E85D" w14:textId="77777777" w:rsidR="000C6536" w:rsidRPr="000C6536" w:rsidRDefault="000C6536" w:rsidP="000C6536">
            <w:pPr>
              <w:pStyle w:val="TableParagraph"/>
              <w:spacing w:before="0" w:line="229" w:lineRule="exact"/>
              <w:ind w:left="113"/>
              <w:rPr>
                <w:rFonts w:asciiTheme="majorHAnsi" w:hAnsiTheme="majorHAnsi" w:cstheme="majorHAnsi"/>
                <w:sz w:val="20"/>
              </w:rPr>
            </w:pPr>
            <w:r w:rsidRPr="000C6536">
              <w:rPr>
                <w:rFonts w:asciiTheme="majorHAnsi" w:hAnsiTheme="majorHAnsi" w:cstheme="majorHAnsi"/>
                <w:sz w:val="20"/>
              </w:rPr>
              <w:t>ASTM C40</w:t>
            </w:r>
          </w:p>
        </w:tc>
        <w:tc>
          <w:tcPr>
            <w:tcW w:w="3969" w:type="dxa"/>
          </w:tcPr>
          <w:p w14:paraId="3736E69E" w14:textId="77777777" w:rsidR="000C6536" w:rsidRPr="000C6536" w:rsidRDefault="000C6536" w:rsidP="000C6536">
            <w:pPr>
              <w:pStyle w:val="TableParagraph"/>
              <w:spacing w:before="0"/>
              <w:ind w:left="113" w:right="162"/>
              <w:rPr>
                <w:rFonts w:asciiTheme="majorHAnsi" w:hAnsiTheme="majorHAnsi" w:cstheme="majorHAnsi"/>
                <w:sz w:val="20"/>
              </w:rPr>
            </w:pPr>
            <w:r w:rsidRPr="000C6536">
              <w:rPr>
                <w:rFonts w:asciiTheme="majorHAnsi" w:hAnsiTheme="majorHAnsi" w:cstheme="majorHAnsi"/>
                <w:sz w:val="20"/>
              </w:rPr>
              <w:t>Fine Aggregate not darker than reference standard colour</w:t>
            </w:r>
          </w:p>
        </w:tc>
      </w:tr>
      <w:tr w:rsidR="000C6536" w:rsidRPr="000C6536" w14:paraId="31BEC1D5" w14:textId="77777777" w:rsidTr="000C6536">
        <w:trPr>
          <w:trHeight w:val="810"/>
        </w:trPr>
        <w:tc>
          <w:tcPr>
            <w:tcW w:w="3422" w:type="dxa"/>
          </w:tcPr>
          <w:p w14:paraId="5C931642"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Soundness</w:t>
            </w:r>
          </w:p>
        </w:tc>
        <w:tc>
          <w:tcPr>
            <w:tcW w:w="1670" w:type="dxa"/>
          </w:tcPr>
          <w:p w14:paraId="11C9BF57" w14:textId="77777777" w:rsidR="000C6536" w:rsidRPr="000C6536" w:rsidRDefault="000C6536" w:rsidP="000C6536">
            <w:pPr>
              <w:pStyle w:val="TableParagraph"/>
              <w:spacing w:before="0" w:line="229" w:lineRule="exact"/>
              <w:ind w:left="113"/>
              <w:rPr>
                <w:rFonts w:asciiTheme="majorHAnsi" w:hAnsiTheme="majorHAnsi" w:cstheme="majorHAnsi"/>
                <w:sz w:val="20"/>
              </w:rPr>
            </w:pPr>
            <w:r w:rsidRPr="000C6536">
              <w:rPr>
                <w:rFonts w:asciiTheme="majorHAnsi" w:hAnsiTheme="majorHAnsi" w:cstheme="majorHAnsi"/>
                <w:sz w:val="20"/>
              </w:rPr>
              <w:t>ASTM C88</w:t>
            </w:r>
          </w:p>
        </w:tc>
        <w:tc>
          <w:tcPr>
            <w:tcW w:w="3969" w:type="dxa"/>
          </w:tcPr>
          <w:p w14:paraId="03BE2C86" w14:textId="77777777" w:rsidR="000C6536" w:rsidRPr="000C6536" w:rsidRDefault="000C6536" w:rsidP="000C6536">
            <w:pPr>
              <w:pStyle w:val="TableParagraph"/>
              <w:spacing w:before="0"/>
              <w:ind w:left="113" w:right="239"/>
              <w:rPr>
                <w:rFonts w:asciiTheme="majorHAnsi" w:hAnsiTheme="majorHAnsi" w:cstheme="majorHAnsi"/>
                <w:sz w:val="20"/>
              </w:rPr>
            </w:pPr>
            <w:r w:rsidRPr="000C6536">
              <w:rPr>
                <w:rFonts w:asciiTheme="majorHAnsi" w:hAnsiTheme="majorHAnsi" w:cstheme="majorHAnsi"/>
                <w:sz w:val="20"/>
              </w:rPr>
              <w:t>Loss after 5 cycles not more than 8% of coarse aggregate, nor more than 10% of fine aggregate</w:t>
            </w:r>
          </w:p>
        </w:tc>
      </w:tr>
      <w:tr w:rsidR="000C6536" w:rsidRPr="000C6536" w14:paraId="098A36AA" w14:textId="77777777" w:rsidTr="000C6536">
        <w:trPr>
          <w:trHeight w:val="580"/>
        </w:trPr>
        <w:tc>
          <w:tcPr>
            <w:tcW w:w="3422" w:type="dxa"/>
          </w:tcPr>
          <w:p w14:paraId="7E1EE835"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Abrasion</w:t>
            </w:r>
          </w:p>
        </w:tc>
        <w:tc>
          <w:tcPr>
            <w:tcW w:w="1670" w:type="dxa"/>
          </w:tcPr>
          <w:p w14:paraId="02BF45AC" w14:textId="77777777" w:rsidR="000C6536" w:rsidRPr="000C6536" w:rsidRDefault="000C6536" w:rsidP="000C6536">
            <w:pPr>
              <w:pStyle w:val="TableParagraph"/>
              <w:spacing w:before="0" w:line="229" w:lineRule="exact"/>
              <w:ind w:left="113"/>
              <w:rPr>
                <w:rFonts w:asciiTheme="majorHAnsi" w:hAnsiTheme="majorHAnsi" w:cstheme="majorHAnsi"/>
                <w:sz w:val="20"/>
              </w:rPr>
            </w:pPr>
            <w:r w:rsidRPr="000C6536">
              <w:rPr>
                <w:rFonts w:asciiTheme="majorHAnsi" w:hAnsiTheme="majorHAnsi" w:cstheme="majorHAnsi"/>
                <w:sz w:val="20"/>
              </w:rPr>
              <w:t>ASTM C131</w:t>
            </w:r>
          </w:p>
        </w:tc>
        <w:tc>
          <w:tcPr>
            <w:tcW w:w="3969" w:type="dxa"/>
          </w:tcPr>
          <w:p w14:paraId="7EE09A3E" w14:textId="77777777" w:rsidR="000C6536" w:rsidRPr="000C6536" w:rsidRDefault="000C6536" w:rsidP="000C6536">
            <w:pPr>
              <w:pStyle w:val="TableParagraph"/>
              <w:spacing w:before="0"/>
              <w:ind w:left="113" w:right="109"/>
              <w:rPr>
                <w:rFonts w:asciiTheme="majorHAnsi" w:hAnsiTheme="majorHAnsi" w:cstheme="majorHAnsi"/>
                <w:sz w:val="20"/>
              </w:rPr>
            </w:pPr>
            <w:r w:rsidRPr="000C6536">
              <w:rPr>
                <w:rFonts w:asciiTheme="majorHAnsi" w:hAnsiTheme="majorHAnsi" w:cstheme="majorHAnsi"/>
                <w:sz w:val="20"/>
              </w:rPr>
              <w:t>Weight loss not more than 10.5% after 100 revolutions, 42% after 500</w:t>
            </w:r>
            <w:r w:rsidRPr="000C6536">
              <w:rPr>
                <w:rFonts w:asciiTheme="majorHAnsi" w:hAnsiTheme="majorHAnsi" w:cstheme="majorHAnsi"/>
                <w:spacing w:val="-7"/>
                <w:sz w:val="20"/>
              </w:rPr>
              <w:t xml:space="preserve"> </w:t>
            </w:r>
            <w:r w:rsidRPr="000C6536">
              <w:rPr>
                <w:rFonts w:asciiTheme="majorHAnsi" w:hAnsiTheme="majorHAnsi" w:cstheme="majorHAnsi"/>
                <w:sz w:val="20"/>
              </w:rPr>
              <w:t>revolutions</w:t>
            </w:r>
          </w:p>
        </w:tc>
      </w:tr>
      <w:tr w:rsidR="000C6536" w:rsidRPr="000C6536" w14:paraId="4BCB1230" w14:textId="77777777" w:rsidTr="000C6536">
        <w:trPr>
          <w:trHeight w:val="566"/>
        </w:trPr>
        <w:tc>
          <w:tcPr>
            <w:tcW w:w="3422" w:type="dxa"/>
          </w:tcPr>
          <w:p w14:paraId="165FBECC"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Deleterious materials</w:t>
            </w:r>
          </w:p>
        </w:tc>
        <w:tc>
          <w:tcPr>
            <w:tcW w:w="1670" w:type="dxa"/>
          </w:tcPr>
          <w:p w14:paraId="722763EF" w14:textId="77777777" w:rsidR="000C6536" w:rsidRPr="000C6536" w:rsidRDefault="000C6536" w:rsidP="000C6536">
            <w:pPr>
              <w:pStyle w:val="TableParagraph"/>
              <w:spacing w:before="0" w:line="229" w:lineRule="exact"/>
              <w:ind w:left="113"/>
              <w:rPr>
                <w:rFonts w:asciiTheme="majorHAnsi" w:hAnsiTheme="majorHAnsi" w:cstheme="majorHAnsi"/>
                <w:sz w:val="20"/>
              </w:rPr>
            </w:pPr>
            <w:r w:rsidRPr="000C6536">
              <w:rPr>
                <w:rFonts w:asciiTheme="majorHAnsi" w:hAnsiTheme="majorHAnsi" w:cstheme="majorHAnsi"/>
                <w:sz w:val="20"/>
              </w:rPr>
              <w:t>ASTM C33</w:t>
            </w:r>
          </w:p>
        </w:tc>
        <w:tc>
          <w:tcPr>
            <w:tcW w:w="3969" w:type="dxa"/>
          </w:tcPr>
          <w:p w14:paraId="6C31C121"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574663AA" w14:textId="77777777" w:rsidTr="000C6536">
        <w:trPr>
          <w:trHeight w:val="580"/>
        </w:trPr>
        <w:tc>
          <w:tcPr>
            <w:tcW w:w="3422" w:type="dxa"/>
          </w:tcPr>
          <w:p w14:paraId="48859760"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Materials finer than No. 200 sieve</w:t>
            </w:r>
          </w:p>
        </w:tc>
        <w:tc>
          <w:tcPr>
            <w:tcW w:w="1670" w:type="dxa"/>
          </w:tcPr>
          <w:p w14:paraId="480D12D8" w14:textId="77777777" w:rsidR="000C6536" w:rsidRPr="000C6536" w:rsidRDefault="000C6536" w:rsidP="000C6536">
            <w:pPr>
              <w:pStyle w:val="TableParagraph"/>
              <w:spacing w:before="0" w:line="229" w:lineRule="exact"/>
              <w:ind w:left="113"/>
              <w:rPr>
                <w:rFonts w:asciiTheme="majorHAnsi" w:hAnsiTheme="majorHAnsi" w:cstheme="majorHAnsi"/>
                <w:sz w:val="20"/>
              </w:rPr>
            </w:pPr>
            <w:r w:rsidRPr="000C6536">
              <w:rPr>
                <w:rFonts w:asciiTheme="majorHAnsi" w:hAnsiTheme="majorHAnsi" w:cstheme="majorHAnsi"/>
                <w:sz w:val="20"/>
              </w:rPr>
              <w:t>ASTM C117</w:t>
            </w:r>
          </w:p>
        </w:tc>
        <w:tc>
          <w:tcPr>
            <w:tcW w:w="3969" w:type="dxa"/>
          </w:tcPr>
          <w:p w14:paraId="3898C18F" w14:textId="77777777" w:rsidR="000C6536" w:rsidRPr="000C6536" w:rsidRDefault="000C6536" w:rsidP="000C6536">
            <w:pPr>
              <w:pStyle w:val="TableParagraph"/>
              <w:spacing w:before="0"/>
              <w:ind w:left="113" w:right="218"/>
              <w:rPr>
                <w:rFonts w:asciiTheme="majorHAnsi" w:hAnsiTheme="majorHAnsi" w:cstheme="majorHAnsi"/>
                <w:sz w:val="20"/>
              </w:rPr>
            </w:pPr>
            <w:r w:rsidRPr="000C6536">
              <w:rPr>
                <w:rFonts w:asciiTheme="majorHAnsi" w:hAnsiTheme="majorHAnsi" w:cstheme="majorHAnsi"/>
                <w:sz w:val="20"/>
              </w:rPr>
              <w:t>Not over 1% for gravel, 1.5% for crushed aggregate</w:t>
            </w:r>
          </w:p>
        </w:tc>
      </w:tr>
      <w:tr w:rsidR="000C6536" w:rsidRPr="000C6536" w14:paraId="3E2D3F14" w14:textId="77777777" w:rsidTr="000C6536">
        <w:trPr>
          <w:trHeight w:val="580"/>
        </w:trPr>
        <w:tc>
          <w:tcPr>
            <w:tcW w:w="3422" w:type="dxa"/>
          </w:tcPr>
          <w:p w14:paraId="426A4CFF"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Reactivity potential</w:t>
            </w:r>
          </w:p>
        </w:tc>
        <w:tc>
          <w:tcPr>
            <w:tcW w:w="1670" w:type="dxa"/>
          </w:tcPr>
          <w:p w14:paraId="03189D1F" w14:textId="77777777" w:rsidR="000C6536" w:rsidRPr="000C6536" w:rsidRDefault="000C6536" w:rsidP="000C6536">
            <w:pPr>
              <w:pStyle w:val="TableParagraph"/>
              <w:spacing w:before="0"/>
              <w:ind w:left="113" w:right="387"/>
              <w:rPr>
                <w:rFonts w:asciiTheme="majorHAnsi" w:hAnsiTheme="majorHAnsi" w:cstheme="majorHAnsi"/>
                <w:sz w:val="20"/>
              </w:rPr>
            </w:pPr>
            <w:r w:rsidRPr="000C6536">
              <w:rPr>
                <w:rFonts w:asciiTheme="majorHAnsi" w:hAnsiTheme="majorHAnsi" w:cstheme="majorHAnsi"/>
                <w:sz w:val="20"/>
              </w:rPr>
              <w:t>ASTM C227, C289, C342</w:t>
            </w:r>
          </w:p>
        </w:tc>
        <w:tc>
          <w:tcPr>
            <w:tcW w:w="3969" w:type="dxa"/>
          </w:tcPr>
          <w:p w14:paraId="62505081" w14:textId="77777777" w:rsidR="000C6536" w:rsidRPr="000C6536" w:rsidRDefault="000C6536" w:rsidP="000C6536">
            <w:pPr>
              <w:pStyle w:val="TableParagraph"/>
              <w:spacing w:before="0"/>
              <w:ind w:left="113" w:right="506"/>
              <w:rPr>
                <w:rFonts w:asciiTheme="majorHAnsi" w:hAnsiTheme="majorHAnsi" w:cstheme="majorHAnsi"/>
                <w:sz w:val="20"/>
              </w:rPr>
            </w:pPr>
            <w:r w:rsidRPr="000C6536">
              <w:rPr>
                <w:rFonts w:asciiTheme="majorHAnsi" w:hAnsiTheme="majorHAnsi" w:cstheme="majorHAnsi"/>
                <w:sz w:val="20"/>
              </w:rPr>
              <w:t>Ratio of silica released to reduction in alkalinity not to exceed 1.0</w:t>
            </w:r>
          </w:p>
        </w:tc>
      </w:tr>
      <w:tr w:rsidR="000C6536" w:rsidRPr="000C6536" w14:paraId="3DA74EBF" w14:textId="77777777" w:rsidTr="000C6536">
        <w:trPr>
          <w:trHeight w:val="575"/>
        </w:trPr>
        <w:tc>
          <w:tcPr>
            <w:tcW w:w="3422" w:type="dxa"/>
          </w:tcPr>
          <w:p w14:paraId="68D9C76B"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Sand equivalent</w:t>
            </w:r>
          </w:p>
        </w:tc>
        <w:tc>
          <w:tcPr>
            <w:tcW w:w="1670" w:type="dxa"/>
          </w:tcPr>
          <w:p w14:paraId="05C435F5" w14:textId="77777777" w:rsidR="000C6536" w:rsidRPr="000C6536" w:rsidRDefault="000C6536" w:rsidP="000C6536">
            <w:pPr>
              <w:pStyle w:val="TableParagraph"/>
              <w:spacing w:before="0" w:line="229" w:lineRule="exact"/>
              <w:ind w:left="113"/>
              <w:rPr>
                <w:rFonts w:asciiTheme="majorHAnsi" w:hAnsiTheme="majorHAnsi" w:cstheme="majorHAnsi"/>
                <w:sz w:val="20"/>
              </w:rPr>
            </w:pPr>
            <w:r w:rsidRPr="000C6536">
              <w:rPr>
                <w:rFonts w:asciiTheme="majorHAnsi" w:hAnsiTheme="majorHAnsi" w:cstheme="majorHAnsi"/>
                <w:sz w:val="20"/>
              </w:rPr>
              <w:t>ASTM D2419</w:t>
            </w:r>
          </w:p>
        </w:tc>
        <w:tc>
          <w:tcPr>
            <w:tcW w:w="3969" w:type="dxa"/>
          </w:tcPr>
          <w:p w14:paraId="5356A290" w14:textId="77777777" w:rsidR="000C6536" w:rsidRPr="000C6536" w:rsidRDefault="000C6536" w:rsidP="000C6536">
            <w:pPr>
              <w:pStyle w:val="TableParagraph"/>
              <w:spacing w:before="0"/>
              <w:ind w:left="113" w:right="895"/>
              <w:rPr>
                <w:rFonts w:asciiTheme="majorHAnsi" w:hAnsiTheme="majorHAnsi" w:cstheme="majorHAnsi"/>
                <w:sz w:val="20"/>
              </w:rPr>
            </w:pPr>
            <w:r w:rsidRPr="000C6536">
              <w:rPr>
                <w:rFonts w:asciiTheme="majorHAnsi" w:hAnsiTheme="majorHAnsi" w:cstheme="majorHAnsi"/>
                <w:sz w:val="20"/>
              </w:rPr>
              <w:t>California sand equivalent values operating range not below 71%</w:t>
            </w:r>
          </w:p>
        </w:tc>
      </w:tr>
    </w:tbl>
    <w:p w14:paraId="5684C675" w14:textId="77777777" w:rsidR="000C6536" w:rsidRPr="000C6536" w:rsidRDefault="000C6536" w:rsidP="000C6536">
      <w:pPr>
        <w:pStyle w:val="BodyText"/>
        <w:spacing w:before="5"/>
        <w:ind w:left="0"/>
        <w:rPr>
          <w:rFonts w:asciiTheme="majorHAnsi" w:hAnsiTheme="majorHAnsi" w:cstheme="majorHAnsi"/>
          <w:sz w:val="30"/>
        </w:rPr>
      </w:pPr>
    </w:p>
    <w:p w14:paraId="3EBE64E0" w14:textId="77777777" w:rsidR="000C6536" w:rsidRPr="000C6536" w:rsidRDefault="000C6536" w:rsidP="000C6536">
      <w:pPr>
        <w:pStyle w:val="ListParagraph"/>
        <w:numPr>
          <w:ilvl w:val="0"/>
          <w:numId w:val="70"/>
        </w:numPr>
        <w:tabs>
          <w:tab w:val="left" w:pos="442"/>
        </w:tabs>
        <w:ind w:left="215" w:right="786" w:firstLine="0"/>
        <w:rPr>
          <w:rFonts w:asciiTheme="majorHAnsi" w:hAnsiTheme="majorHAnsi" w:cstheme="majorHAnsi"/>
          <w:sz w:val="20"/>
        </w:rPr>
      </w:pPr>
      <w:r w:rsidRPr="000C6536">
        <w:rPr>
          <w:rFonts w:asciiTheme="majorHAnsi" w:hAnsiTheme="majorHAnsi" w:cstheme="majorHAnsi"/>
          <w:b/>
          <w:sz w:val="20"/>
        </w:rPr>
        <w:t xml:space="preserve">Basis of Mix Designs: </w:t>
      </w:r>
      <w:r w:rsidRPr="000C6536">
        <w:rPr>
          <w:rFonts w:asciiTheme="majorHAnsi" w:hAnsiTheme="majorHAnsi" w:cstheme="majorHAnsi"/>
          <w:sz w:val="20"/>
        </w:rPr>
        <w:t>Design all mixes for workability and durability of concrete. Control mixes</w:t>
      </w:r>
      <w:r w:rsidRPr="000C6536">
        <w:rPr>
          <w:rFonts w:asciiTheme="majorHAnsi" w:hAnsiTheme="majorHAnsi" w:cstheme="majorHAnsi"/>
          <w:spacing w:val="-28"/>
          <w:sz w:val="20"/>
        </w:rPr>
        <w:t xml:space="preserve"> </w:t>
      </w:r>
      <w:r w:rsidRPr="000C6536">
        <w:rPr>
          <w:rFonts w:asciiTheme="majorHAnsi" w:hAnsiTheme="majorHAnsi" w:cstheme="majorHAnsi"/>
          <w:sz w:val="20"/>
        </w:rPr>
        <w:t xml:space="preserve">in accordance with ACI 301. Make adjustments in water/cement ratios as necessary for required concrete strengths at the Contractor's expense. </w:t>
      </w:r>
      <w:r w:rsidRPr="000C6536">
        <w:rPr>
          <w:rFonts w:asciiTheme="majorHAnsi" w:hAnsiTheme="majorHAnsi" w:cstheme="majorHAnsi"/>
          <w:spacing w:val="-3"/>
          <w:sz w:val="20"/>
        </w:rPr>
        <w:t xml:space="preserve">Calcium </w:t>
      </w:r>
      <w:r w:rsidRPr="000C6536">
        <w:rPr>
          <w:rFonts w:asciiTheme="majorHAnsi" w:hAnsiTheme="majorHAnsi" w:cstheme="majorHAnsi"/>
          <w:sz w:val="20"/>
        </w:rPr>
        <w:t>chloride, thiocyanates or admixtures containing more than 0.05% chloride ions are not</w:t>
      </w:r>
      <w:r w:rsidRPr="000C6536">
        <w:rPr>
          <w:rFonts w:asciiTheme="majorHAnsi" w:hAnsiTheme="majorHAnsi" w:cstheme="majorHAnsi"/>
          <w:spacing w:val="2"/>
          <w:sz w:val="20"/>
        </w:rPr>
        <w:t xml:space="preserve"> </w:t>
      </w:r>
      <w:r w:rsidRPr="000C6536">
        <w:rPr>
          <w:rFonts w:asciiTheme="majorHAnsi" w:hAnsiTheme="majorHAnsi" w:cstheme="majorHAnsi"/>
          <w:sz w:val="20"/>
        </w:rPr>
        <w:t>permitted.</w:t>
      </w:r>
    </w:p>
    <w:p w14:paraId="2930AE35" w14:textId="77777777" w:rsidR="000C6536" w:rsidRPr="000C6536" w:rsidRDefault="000C6536" w:rsidP="000C6536">
      <w:pPr>
        <w:pStyle w:val="ListParagraph"/>
        <w:numPr>
          <w:ilvl w:val="0"/>
          <w:numId w:val="70"/>
        </w:numPr>
        <w:tabs>
          <w:tab w:val="left" w:pos="442"/>
        </w:tabs>
        <w:spacing w:before="121"/>
        <w:ind w:left="215" w:right="697" w:firstLine="0"/>
        <w:rPr>
          <w:rFonts w:asciiTheme="majorHAnsi" w:hAnsiTheme="majorHAnsi" w:cstheme="majorHAnsi"/>
          <w:sz w:val="20"/>
        </w:rPr>
      </w:pPr>
      <w:r w:rsidRPr="000C6536">
        <w:rPr>
          <w:rFonts w:asciiTheme="majorHAnsi" w:hAnsiTheme="majorHAnsi" w:cstheme="majorHAnsi"/>
          <w:b/>
          <w:sz w:val="20"/>
        </w:rPr>
        <w:t xml:space="preserve">Maximum Aggregate Sizes: </w:t>
      </w:r>
      <w:r w:rsidRPr="000C6536">
        <w:rPr>
          <w:rFonts w:asciiTheme="majorHAnsi" w:hAnsiTheme="majorHAnsi" w:cstheme="majorHAnsi"/>
          <w:spacing w:val="-3"/>
          <w:sz w:val="20"/>
        </w:rPr>
        <w:t xml:space="preserve">Not </w:t>
      </w:r>
      <w:r w:rsidRPr="000C6536">
        <w:rPr>
          <w:rFonts w:asciiTheme="majorHAnsi" w:hAnsiTheme="majorHAnsi" w:cstheme="majorHAnsi"/>
          <w:sz w:val="20"/>
        </w:rPr>
        <w:t xml:space="preserve">exceeding 3/4 of minimum clear space between bars and between bars and forms, nor larger than 1/5 of least dimensions between the forms. Design the mixes with 1" maximum size, except maximum 38 </w:t>
      </w:r>
      <w:r w:rsidRPr="000C6536">
        <w:rPr>
          <w:rFonts w:asciiTheme="majorHAnsi" w:hAnsiTheme="majorHAnsi" w:cstheme="majorHAnsi"/>
          <w:spacing w:val="-3"/>
          <w:sz w:val="20"/>
        </w:rPr>
        <w:t xml:space="preserve">mm </w:t>
      </w:r>
      <w:r w:rsidRPr="000C6536">
        <w:rPr>
          <w:rFonts w:asciiTheme="majorHAnsi" w:hAnsiTheme="majorHAnsi" w:cstheme="majorHAnsi"/>
          <w:sz w:val="20"/>
        </w:rPr>
        <w:t>size for foundations and maximum 10 mm size at congested reinforcing or thin sections, when approved by the Owner’s</w:t>
      </w:r>
      <w:r w:rsidRPr="000C6536">
        <w:rPr>
          <w:rFonts w:asciiTheme="majorHAnsi" w:hAnsiTheme="majorHAnsi" w:cstheme="majorHAnsi"/>
          <w:spacing w:val="-6"/>
          <w:sz w:val="20"/>
        </w:rPr>
        <w:t xml:space="preserve"> </w:t>
      </w:r>
      <w:r w:rsidRPr="000C6536">
        <w:rPr>
          <w:rFonts w:asciiTheme="majorHAnsi" w:hAnsiTheme="majorHAnsi" w:cstheme="majorHAnsi"/>
          <w:sz w:val="20"/>
        </w:rPr>
        <w:t>Representative.</w:t>
      </w:r>
    </w:p>
    <w:p w14:paraId="4B97F002" w14:textId="77777777" w:rsidR="000C6536" w:rsidRPr="000C6536" w:rsidRDefault="000C6536" w:rsidP="000C6536">
      <w:pPr>
        <w:pStyle w:val="ListParagraph"/>
        <w:numPr>
          <w:ilvl w:val="0"/>
          <w:numId w:val="70"/>
        </w:numPr>
        <w:tabs>
          <w:tab w:val="left" w:pos="442"/>
        </w:tabs>
        <w:spacing w:before="120" w:line="237" w:lineRule="auto"/>
        <w:ind w:left="215" w:right="660" w:firstLine="0"/>
        <w:rPr>
          <w:rFonts w:asciiTheme="majorHAnsi" w:hAnsiTheme="majorHAnsi" w:cstheme="majorHAnsi"/>
          <w:sz w:val="20"/>
        </w:rPr>
      </w:pPr>
      <w:r w:rsidRPr="000C6536">
        <w:rPr>
          <w:rFonts w:asciiTheme="majorHAnsi" w:hAnsiTheme="majorHAnsi" w:cstheme="majorHAnsi"/>
          <w:b/>
          <w:sz w:val="20"/>
        </w:rPr>
        <w:t xml:space="preserve">Lightweight Structural Concrete: </w:t>
      </w:r>
      <w:r w:rsidRPr="000C6536">
        <w:rPr>
          <w:rFonts w:asciiTheme="majorHAnsi" w:hAnsiTheme="majorHAnsi" w:cstheme="majorHAnsi"/>
          <w:sz w:val="20"/>
        </w:rPr>
        <w:t>Design for air-dry density of 1794 kg/m</w:t>
      </w:r>
      <w:r w:rsidRPr="000C6536">
        <w:rPr>
          <w:rFonts w:asciiTheme="majorHAnsi" w:hAnsiTheme="majorHAnsi" w:cstheme="majorHAnsi"/>
          <w:position w:val="7"/>
          <w:sz w:val="13"/>
        </w:rPr>
        <w:t xml:space="preserve">3 </w:t>
      </w:r>
      <w:r w:rsidRPr="000C6536">
        <w:rPr>
          <w:rFonts w:asciiTheme="majorHAnsi" w:hAnsiTheme="majorHAnsi" w:cstheme="majorHAnsi"/>
          <w:sz w:val="20"/>
        </w:rPr>
        <w:t>maximum. With each mix design, include test reports showing that concrete covered by the mix design meets shrinkage test requirements specified under Article "Field Quality Control" herein, or include certified test reports showing conformance as furnished by ready-mix concrete</w:t>
      </w:r>
      <w:r w:rsidRPr="000C6536">
        <w:rPr>
          <w:rFonts w:asciiTheme="majorHAnsi" w:hAnsiTheme="majorHAnsi" w:cstheme="majorHAnsi"/>
          <w:spacing w:val="-1"/>
          <w:sz w:val="20"/>
        </w:rPr>
        <w:t xml:space="preserve"> </w:t>
      </w:r>
      <w:r w:rsidRPr="000C6536">
        <w:rPr>
          <w:rFonts w:asciiTheme="majorHAnsi" w:hAnsiTheme="majorHAnsi" w:cstheme="majorHAnsi"/>
          <w:sz w:val="20"/>
        </w:rPr>
        <w:t>manufacturer.</w:t>
      </w:r>
    </w:p>
    <w:p w14:paraId="1EDF64E1" w14:textId="77777777" w:rsidR="000C6536" w:rsidRPr="000C6536" w:rsidRDefault="000C6536" w:rsidP="000C6536">
      <w:pPr>
        <w:pStyle w:val="Heading2"/>
        <w:spacing w:before="124"/>
        <w:ind w:left="215" w:firstLine="0"/>
        <w:rPr>
          <w:rFonts w:asciiTheme="majorHAnsi" w:hAnsiTheme="majorHAnsi" w:cstheme="majorHAnsi"/>
        </w:rPr>
      </w:pPr>
      <w:r w:rsidRPr="000C6536">
        <w:rPr>
          <w:rFonts w:asciiTheme="majorHAnsi" w:hAnsiTheme="majorHAnsi" w:cstheme="majorHAnsi"/>
        </w:rPr>
        <w:t>Delivery, Storage, and Handling</w:t>
      </w:r>
    </w:p>
    <w:p w14:paraId="7B2DD1A5" w14:textId="77777777" w:rsidR="000C6536" w:rsidRPr="000C6536" w:rsidRDefault="000C6536" w:rsidP="000C6536">
      <w:pPr>
        <w:pStyle w:val="ListParagraph"/>
        <w:numPr>
          <w:ilvl w:val="0"/>
          <w:numId w:val="69"/>
        </w:numPr>
        <w:tabs>
          <w:tab w:val="left" w:pos="466"/>
        </w:tabs>
        <w:spacing w:before="120"/>
        <w:ind w:hanging="251"/>
        <w:rPr>
          <w:rFonts w:asciiTheme="majorHAnsi" w:hAnsiTheme="majorHAnsi" w:cstheme="majorHAnsi"/>
          <w:sz w:val="20"/>
        </w:rPr>
      </w:pPr>
      <w:r w:rsidRPr="000C6536">
        <w:rPr>
          <w:rFonts w:asciiTheme="majorHAnsi" w:hAnsiTheme="majorHAnsi" w:cstheme="majorHAnsi"/>
          <w:sz w:val="20"/>
        </w:rPr>
        <w:t>Deliver all materials in timely manner to ensure uninterrupted progress of the</w:t>
      </w:r>
      <w:r w:rsidRPr="000C6536">
        <w:rPr>
          <w:rFonts w:asciiTheme="majorHAnsi" w:hAnsiTheme="majorHAnsi" w:cstheme="majorHAnsi"/>
          <w:spacing w:val="-7"/>
          <w:sz w:val="20"/>
        </w:rPr>
        <w:t xml:space="preserve"> </w:t>
      </w:r>
      <w:r w:rsidRPr="000C6536">
        <w:rPr>
          <w:rFonts w:asciiTheme="majorHAnsi" w:hAnsiTheme="majorHAnsi" w:cstheme="majorHAnsi"/>
          <w:sz w:val="20"/>
        </w:rPr>
        <w:t>Work.</w:t>
      </w:r>
    </w:p>
    <w:p w14:paraId="27D092D7" w14:textId="77777777" w:rsidR="000C6536" w:rsidRPr="000C6536" w:rsidRDefault="000C6536" w:rsidP="000C6536">
      <w:pPr>
        <w:pStyle w:val="ListParagraph"/>
        <w:numPr>
          <w:ilvl w:val="0"/>
          <w:numId w:val="69"/>
        </w:numPr>
        <w:tabs>
          <w:tab w:val="left" w:pos="466"/>
        </w:tabs>
        <w:spacing w:before="121"/>
        <w:ind w:left="215" w:right="1263" w:firstLine="0"/>
        <w:rPr>
          <w:rFonts w:asciiTheme="majorHAnsi" w:hAnsiTheme="majorHAnsi" w:cstheme="majorHAnsi"/>
          <w:sz w:val="20"/>
        </w:rPr>
      </w:pPr>
      <w:r w:rsidRPr="000C6536">
        <w:rPr>
          <w:rFonts w:asciiTheme="majorHAnsi" w:hAnsiTheme="majorHAnsi" w:cstheme="majorHAnsi"/>
          <w:sz w:val="20"/>
        </w:rPr>
        <w:t xml:space="preserve">Store materials by methods that prevent damage and permit ready access for inspection </w:t>
      </w:r>
      <w:r w:rsidRPr="000C6536">
        <w:rPr>
          <w:rFonts w:asciiTheme="majorHAnsi" w:hAnsiTheme="majorHAnsi" w:cstheme="majorHAnsi"/>
          <w:spacing w:val="-2"/>
          <w:sz w:val="20"/>
        </w:rPr>
        <w:t xml:space="preserve">and </w:t>
      </w:r>
      <w:r w:rsidRPr="000C6536">
        <w:rPr>
          <w:rFonts w:asciiTheme="majorHAnsi" w:hAnsiTheme="majorHAnsi" w:cstheme="majorHAnsi"/>
          <w:sz w:val="20"/>
        </w:rPr>
        <w:t>identification.</w:t>
      </w:r>
    </w:p>
    <w:p w14:paraId="079E0B2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Project Site Conditions</w:t>
      </w:r>
    </w:p>
    <w:p w14:paraId="551F018E" w14:textId="77777777" w:rsidR="000C6536" w:rsidRPr="000C6536" w:rsidRDefault="000C6536" w:rsidP="000C6536">
      <w:pPr>
        <w:pStyle w:val="BodyText"/>
        <w:spacing w:before="120"/>
        <w:ind w:right="654"/>
        <w:jc w:val="both"/>
        <w:rPr>
          <w:rFonts w:asciiTheme="majorHAnsi" w:hAnsiTheme="majorHAnsi" w:cstheme="majorHAnsi"/>
        </w:rPr>
      </w:pPr>
      <w:r w:rsidRPr="000C6536">
        <w:rPr>
          <w:rFonts w:asciiTheme="majorHAnsi" w:hAnsiTheme="majorHAnsi" w:cstheme="majorHAnsi"/>
        </w:rPr>
        <w:t>Do not place concrete during rain or adverse weather conditions without means to prevent all damage. Conform to requirements specified hereinafter whenever concrete placement is required during cold or hot weather.</w:t>
      </w:r>
    </w:p>
    <w:p w14:paraId="218B8060"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7FC8A9E7"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On-Site Batch Mixed Concrete</w:t>
      </w:r>
    </w:p>
    <w:p w14:paraId="502B0A9D" w14:textId="77777777" w:rsidR="000C6536" w:rsidRPr="000C6536" w:rsidRDefault="000C6536" w:rsidP="000C6536">
      <w:pPr>
        <w:pStyle w:val="BodyText"/>
        <w:spacing w:before="120"/>
        <w:ind w:right="735"/>
        <w:rPr>
          <w:rFonts w:asciiTheme="majorHAnsi" w:hAnsiTheme="majorHAnsi" w:cstheme="majorHAnsi"/>
        </w:rPr>
      </w:pPr>
      <w:r w:rsidRPr="000C6536">
        <w:rPr>
          <w:rFonts w:asciiTheme="majorHAnsi" w:hAnsiTheme="majorHAnsi" w:cstheme="majorHAnsi"/>
        </w:rPr>
        <w:t>On site batch mixed concrete shall be used only where designated and shall have characteristics and proportions of concrete ingredients conforming to those specified above.</w:t>
      </w:r>
    </w:p>
    <w:p w14:paraId="1E430114" w14:textId="77777777" w:rsidR="000C6536" w:rsidRPr="000C6536" w:rsidRDefault="000C6536" w:rsidP="000C6536">
      <w:pPr>
        <w:pStyle w:val="BodyText"/>
        <w:spacing w:before="121"/>
        <w:ind w:right="714"/>
        <w:rPr>
          <w:rFonts w:asciiTheme="majorHAnsi" w:hAnsiTheme="majorHAnsi" w:cstheme="majorHAnsi"/>
        </w:rPr>
      </w:pPr>
      <w:r w:rsidRPr="000C6536">
        <w:rPr>
          <w:rFonts w:asciiTheme="majorHAnsi" w:hAnsiTheme="majorHAnsi" w:cstheme="majorHAnsi"/>
        </w:rPr>
        <w:t>Mixing time: Measure the mixing time after solid materials are in the mixer, provided that mixing water is introduced before a quarter of the mixing time has elapsed. Increase mixing time if necessary to obtain the required uniformity and consistence of concrete. Do not overmix such that additions of water are needed.</w:t>
      </w:r>
    </w:p>
    <w:p w14:paraId="0B8D2027" w14:textId="77777777" w:rsidR="000C6536" w:rsidRPr="000C6536" w:rsidRDefault="000C6536" w:rsidP="000C6536">
      <w:pPr>
        <w:pStyle w:val="BodyText"/>
        <w:ind w:left="0"/>
        <w:rPr>
          <w:rFonts w:asciiTheme="majorHAnsi" w:hAnsiTheme="majorHAnsi" w:cstheme="majorHAnsi"/>
          <w:sz w:val="21"/>
        </w:rPr>
      </w:pPr>
    </w:p>
    <w:p w14:paraId="40174160"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Transport</w:t>
      </w:r>
    </w:p>
    <w:p w14:paraId="5733C51C"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Transport and discharge the concrete without segregation.</w:t>
      </w:r>
    </w:p>
    <w:p w14:paraId="781D96B7" w14:textId="77777777" w:rsidR="000C6536" w:rsidRPr="000C6536" w:rsidRDefault="000C6536" w:rsidP="000C6536">
      <w:pPr>
        <w:pStyle w:val="BodyText"/>
        <w:spacing w:before="121"/>
        <w:ind w:right="859"/>
        <w:rPr>
          <w:rFonts w:asciiTheme="majorHAnsi" w:hAnsiTheme="majorHAnsi" w:cstheme="majorHAnsi"/>
        </w:rPr>
      </w:pPr>
      <w:r w:rsidRPr="000C6536">
        <w:rPr>
          <w:rFonts w:asciiTheme="majorHAnsi" w:hAnsiTheme="majorHAnsi" w:cstheme="majorHAnsi"/>
        </w:rPr>
        <w:t>Elapsed delivery time: Discharge truck mixed concrete within a time (t hours) determined as follows, where T is the temperature of the concrete in degrees Celsius:</w:t>
      </w:r>
    </w:p>
    <w:p w14:paraId="222BD8A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 = 2 - 0.05T.</w:t>
      </w:r>
    </w:p>
    <w:p w14:paraId="07224C91" w14:textId="77777777" w:rsidR="000C6536" w:rsidRPr="000C6536" w:rsidRDefault="000C6536" w:rsidP="000C6536">
      <w:pPr>
        <w:pStyle w:val="BodyText"/>
        <w:spacing w:before="10"/>
        <w:ind w:left="0"/>
        <w:rPr>
          <w:rFonts w:asciiTheme="majorHAnsi" w:hAnsiTheme="majorHAnsi" w:cstheme="majorHAnsi"/>
        </w:rPr>
      </w:pPr>
    </w:p>
    <w:p w14:paraId="49E0135E" w14:textId="77777777" w:rsidR="000C6536" w:rsidRPr="000C6536" w:rsidRDefault="000C6536" w:rsidP="000C6536">
      <w:pPr>
        <w:pStyle w:val="Heading2"/>
        <w:numPr>
          <w:ilvl w:val="2"/>
          <w:numId w:val="8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3453DBE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5E63D50" wp14:editId="2CCB0705">
                <wp:extent cx="5797550" cy="3175"/>
                <wp:effectExtent l="9525" t="9525" r="12700" b="6350"/>
                <wp:docPr id="34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48" name="Line 28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24E02" id="Group 28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ErrHxuDAgAA&#10;lwUAAA4AAAAAAAAAAAAAAAAALgIAAGRycy9lMm9Eb2MueG1sUEsBAi0AFAAGAAgAAAAhAFPznYHZ&#10;AAAAAgEAAA8AAAAAAAAAAAAAAAAA3QQAAGRycy9kb3ducmV2LnhtbFBLBQYAAAAABAAEAPMAAADj&#10;BQAAAAA=&#10;">
                <v:line id="Line 28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" strokeweight=".24pt"/>
                <w10:anchorlock/>
              </v:group>
            </w:pict>
          </mc:Fallback>
        </mc:AlternateContent>
      </w:r>
    </w:p>
    <w:p w14:paraId="1029310D" w14:textId="77777777" w:rsidR="000C6536" w:rsidRPr="000C6536" w:rsidRDefault="000C6536" w:rsidP="000C6536">
      <w:pPr>
        <w:pStyle w:val="BodyText"/>
        <w:spacing w:before="3"/>
        <w:ind w:left="0"/>
        <w:rPr>
          <w:rFonts w:asciiTheme="majorHAnsi" w:hAnsiTheme="majorHAnsi" w:cstheme="majorHAnsi"/>
          <w:b/>
          <w:sz w:val="11"/>
        </w:rPr>
      </w:pPr>
    </w:p>
    <w:p w14:paraId="174B6F4E" w14:textId="77777777" w:rsidR="000C6536" w:rsidRPr="000C6536" w:rsidRDefault="000C6536" w:rsidP="000C6536">
      <w:pPr>
        <w:pStyle w:val="ListParagraph"/>
        <w:numPr>
          <w:ilvl w:val="3"/>
          <w:numId w:val="82"/>
        </w:numPr>
        <w:tabs>
          <w:tab w:val="left" w:pos="1080"/>
        </w:tabs>
        <w:spacing w:before="95"/>
        <w:ind w:hanging="865"/>
        <w:jc w:val="both"/>
        <w:rPr>
          <w:rFonts w:asciiTheme="majorHAnsi" w:hAnsiTheme="majorHAnsi" w:cstheme="majorHAnsi"/>
          <w:b/>
          <w:sz w:val="20"/>
        </w:rPr>
      </w:pPr>
      <w:r w:rsidRPr="000C6536">
        <w:rPr>
          <w:rFonts w:asciiTheme="majorHAnsi" w:hAnsiTheme="majorHAnsi" w:cstheme="majorHAnsi"/>
          <w:b/>
          <w:sz w:val="20"/>
        </w:rPr>
        <w:t>Preparation For Concrete</w:t>
      </w:r>
      <w:r w:rsidRPr="000C6536">
        <w:rPr>
          <w:rFonts w:asciiTheme="majorHAnsi" w:hAnsiTheme="majorHAnsi" w:cstheme="majorHAnsi"/>
          <w:b/>
          <w:spacing w:val="-3"/>
          <w:sz w:val="20"/>
        </w:rPr>
        <w:t xml:space="preserve"> </w:t>
      </w:r>
      <w:r w:rsidRPr="000C6536">
        <w:rPr>
          <w:rFonts w:asciiTheme="majorHAnsi" w:hAnsiTheme="majorHAnsi" w:cstheme="majorHAnsi"/>
          <w:b/>
          <w:sz w:val="20"/>
        </w:rPr>
        <w:t>Placing</w:t>
      </w:r>
    </w:p>
    <w:p w14:paraId="43F9C3ED" w14:textId="77777777" w:rsidR="000C6536" w:rsidRPr="000C6536" w:rsidRDefault="000C6536" w:rsidP="000C6536">
      <w:pPr>
        <w:pStyle w:val="ListParagraph"/>
        <w:numPr>
          <w:ilvl w:val="0"/>
          <w:numId w:val="68"/>
        </w:numPr>
        <w:tabs>
          <w:tab w:val="left" w:pos="466"/>
        </w:tabs>
        <w:spacing w:before="58"/>
        <w:ind w:left="215" w:right="641" w:firstLine="0"/>
        <w:jc w:val="both"/>
        <w:rPr>
          <w:rFonts w:asciiTheme="majorHAnsi" w:hAnsiTheme="majorHAnsi" w:cstheme="majorHAnsi"/>
          <w:sz w:val="20"/>
        </w:rPr>
      </w:pPr>
      <w:r w:rsidRPr="000C6536">
        <w:rPr>
          <w:rFonts w:asciiTheme="majorHAnsi" w:hAnsiTheme="majorHAnsi" w:cstheme="majorHAnsi"/>
          <w:sz w:val="20"/>
        </w:rPr>
        <w:t>Remove all free water from forms before concrete is deposited. Remove hardened concrete,</w:t>
      </w:r>
      <w:r w:rsidRPr="000C6536">
        <w:rPr>
          <w:rFonts w:asciiTheme="majorHAnsi" w:hAnsiTheme="majorHAnsi" w:cstheme="majorHAnsi"/>
          <w:spacing w:val="-27"/>
          <w:sz w:val="20"/>
        </w:rPr>
        <w:t xml:space="preserve"> </w:t>
      </w:r>
      <w:r w:rsidRPr="000C6536">
        <w:rPr>
          <w:rFonts w:asciiTheme="majorHAnsi" w:hAnsiTheme="majorHAnsi" w:cstheme="majorHAnsi"/>
          <w:sz w:val="20"/>
        </w:rPr>
        <w:t xml:space="preserve">debris, and foreign materials from interior surfaces of forms, exposed reinforcing, and from surfaces </w:t>
      </w:r>
      <w:r w:rsidRPr="000C6536">
        <w:rPr>
          <w:rFonts w:asciiTheme="majorHAnsi" w:hAnsiTheme="majorHAnsi" w:cstheme="majorHAnsi"/>
          <w:spacing w:val="-4"/>
          <w:sz w:val="20"/>
        </w:rPr>
        <w:t xml:space="preserve">of </w:t>
      </w:r>
      <w:r w:rsidRPr="000C6536">
        <w:rPr>
          <w:rFonts w:asciiTheme="majorHAnsi" w:hAnsiTheme="majorHAnsi" w:cstheme="majorHAnsi"/>
          <w:sz w:val="20"/>
        </w:rPr>
        <w:t>mixing and conveying</w:t>
      </w:r>
      <w:r w:rsidRPr="000C6536">
        <w:rPr>
          <w:rFonts w:asciiTheme="majorHAnsi" w:hAnsiTheme="majorHAnsi" w:cstheme="majorHAnsi"/>
          <w:spacing w:val="-1"/>
          <w:sz w:val="20"/>
        </w:rPr>
        <w:t xml:space="preserve"> </w:t>
      </w:r>
      <w:r w:rsidRPr="000C6536">
        <w:rPr>
          <w:rFonts w:asciiTheme="majorHAnsi" w:hAnsiTheme="majorHAnsi" w:cstheme="majorHAnsi"/>
          <w:sz w:val="20"/>
        </w:rPr>
        <w:t>equipment.</w:t>
      </w:r>
    </w:p>
    <w:p w14:paraId="5FDE249A" w14:textId="77777777" w:rsidR="000C6536" w:rsidRPr="000C6536" w:rsidRDefault="000C6536" w:rsidP="000C6536">
      <w:pPr>
        <w:pStyle w:val="ListParagraph"/>
        <w:numPr>
          <w:ilvl w:val="0"/>
          <w:numId w:val="68"/>
        </w:numPr>
        <w:tabs>
          <w:tab w:val="left" w:pos="461"/>
        </w:tabs>
        <w:spacing w:before="121"/>
        <w:ind w:left="460" w:hanging="246"/>
        <w:jc w:val="both"/>
        <w:rPr>
          <w:rFonts w:asciiTheme="majorHAnsi" w:hAnsiTheme="majorHAnsi" w:cstheme="majorHAnsi"/>
          <w:sz w:val="20"/>
        </w:rPr>
      </w:pPr>
      <w:r w:rsidRPr="000C6536">
        <w:rPr>
          <w:rFonts w:asciiTheme="majorHAnsi" w:hAnsiTheme="majorHAnsi" w:cstheme="majorHAnsi"/>
          <w:sz w:val="20"/>
        </w:rPr>
        <w:t>Wet materials sufficiently to reduce adsorption and to help maintain concrete</w:t>
      </w:r>
      <w:r w:rsidRPr="000C6536">
        <w:rPr>
          <w:rFonts w:asciiTheme="majorHAnsi" w:hAnsiTheme="majorHAnsi" w:cstheme="majorHAnsi"/>
          <w:spacing w:val="-10"/>
          <w:sz w:val="20"/>
        </w:rPr>
        <w:t xml:space="preserve"> </w:t>
      </w:r>
      <w:r w:rsidRPr="000C6536">
        <w:rPr>
          <w:rFonts w:asciiTheme="majorHAnsi" w:hAnsiTheme="majorHAnsi" w:cstheme="majorHAnsi"/>
          <w:sz w:val="20"/>
        </w:rPr>
        <w:t>workability.</w:t>
      </w:r>
    </w:p>
    <w:p w14:paraId="682F090D" w14:textId="77777777" w:rsidR="000C6536" w:rsidRPr="000C6536" w:rsidRDefault="000C6536" w:rsidP="000C6536">
      <w:pPr>
        <w:pStyle w:val="ListParagraph"/>
        <w:numPr>
          <w:ilvl w:val="0"/>
          <w:numId w:val="68"/>
        </w:numPr>
        <w:tabs>
          <w:tab w:val="left" w:pos="476"/>
        </w:tabs>
        <w:spacing w:before="121"/>
        <w:ind w:left="215" w:right="1252" w:firstLine="0"/>
        <w:rPr>
          <w:rFonts w:asciiTheme="majorHAnsi" w:hAnsiTheme="majorHAnsi" w:cstheme="majorHAnsi"/>
          <w:sz w:val="20"/>
        </w:rPr>
      </w:pPr>
      <w:r w:rsidRPr="000C6536">
        <w:rPr>
          <w:rFonts w:asciiTheme="majorHAnsi" w:hAnsiTheme="majorHAnsi" w:cstheme="majorHAnsi"/>
          <w:sz w:val="20"/>
        </w:rPr>
        <w:t xml:space="preserve">Earth Subgrade: Dampen 24 hours before placing concrete, but do </w:t>
      </w:r>
      <w:r w:rsidRPr="000C6536">
        <w:rPr>
          <w:rFonts w:asciiTheme="majorHAnsi" w:hAnsiTheme="majorHAnsi" w:cstheme="majorHAnsi"/>
          <w:spacing w:val="-3"/>
          <w:sz w:val="20"/>
        </w:rPr>
        <w:t xml:space="preserve">not </w:t>
      </w:r>
      <w:r w:rsidRPr="000C6536">
        <w:rPr>
          <w:rFonts w:asciiTheme="majorHAnsi" w:hAnsiTheme="majorHAnsi" w:cstheme="majorHAnsi"/>
          <w:sz w:val="20"/>
        </w:rPr>
        <w:t>muddy. Re-roll where necessary for smoothness and remove loose</w:t>
      </w:r>
      <w:r w:rsidRPr="000C6536">
        <w:rPr>
          <w:rFonts w:asciiTheme="majorHAnsi" w:hAnsiTheme="majorHAnsi" w:cstheme="majorHAnsi"/>
          <w:spacing w:val="-5"/>
          <w:sz w:val="20"/>
        </w:rPr>
        <w:t xml:space="preserve"> </w:t>
      </w:r>
      <w:r w:rsidRPr="000C6536">
        <w:rPr>
          <w:rFonts w:asciiTheme="majorHAnsi" w:hAnsiTheme="majorHAnsi" w:cstheme="majorHAnsi"/>
          <w:sz w:val="20"/>
        </w:rPr>
        <w:t>material.</w:t>
      </w:r>
    </w:p>
    <w:p w14:paraId="6F7B2125" w14:textId="77777777" w:rsidR="000C6536" w:rsidRPr="000C6536" w:rsidRDefault="000C6536" w:rsidP="000C6536">
      <w:pPr>
        <w:pStyle w:val="ListParagraph"/>
        <w:numPr>
          <w:ilvl w:val="0"/>
          <w:numId w:val="68"/>
        </w:numPr>
        <w:tabs>
          <w:tab w:val="left" w:pos="476"/>
        </w:tabs>
        <w:spacing w:before="121"/>
        <w:ind w:left="475" w:hanging="261"/>
        <w:rPr>
          <w:rFonts w:asciiTheme="majorHAnsi" w:hAnsiTheme="majorHAnsi" w:cstheme="majorHAnsi"/>
          <w:sz w:val="20"/>
        </w:rPr>
      </w:pPr>
      <w:r w:rsidRPr="000C6536">
        <w:rPr>
          <w:rFonts w:asciiTheme="majorHAnsi" w:hAnsiTheme="majorHAnsi" w:cstheme="majorHAnsi"/>
          <w:sz w:val="20"/>
        </w:rPr>
        <w:t>Gravel Fill: Recompact disturbed gravel and bring to correct</w:t>
      </w:r>
      <w:r w:rsidRPr="000C6536">
        <w:rPr>
          <w:rFonts w:asciiTheme="majorHAnsi" w:hAnsiTheme="majorHAnsi" w:cstheme="majorHAnsi"/>
          <w:spacing w:val="-13"/>
          <w:sz w:val="20"/>
        </w:rPr>
        <w:t xml:space="preserve"> </w:t>
      </w:r>
      <w:r w:rsidRPr="000C6536">
        <w:rPr>
          <w:rFonts w:asciiTheme="majorHAnsi" w:hAnsiTheme="majorHAnsi" w:cstheme="majorHAnsi"/>
          <w:sz w:val="20"/>
        </w:rPr>
        <w:t>elevation.</w:t>
      </w:r>
    </w:p>
    <w:p w14:paraId="61B37815" w14:textId="77777777" w:rsidR="000C6536" w:rsidRPr="000C6536" w:rsidRDefault="000C6536" w:rsidP="000C6536">
      <w:pPr>
        <w:pStyle w:val="ListParagraph"/>
        <w:numPr>
          <w:ilvl w:val="0"/>
          <w:numId w:val="68"/>
        </w:numPr>
        <w:tabs>
          <w:tab w:val="left" w:pos="466"/>
        </w:tabs>
        <w:spacing w:before="120"/>
        <w:ind w:left="465" w:hanging="251"/>
        <w:rPr>
          <w:rFonts w:asciiTheme="majorHAnsi" w:hAnsiTheme="majorHAnsi" w:cstheme="majorHAnsi"/>
          <w:sz w:val="20"/>
        </w:rPr>
      </w:pPr>
      <w:r w:rsidRPr="000C6536">
        <w:rPr>
          <w:rFonts w:asciiTheme="majorHAnsi" w:hAnsiTheme="majorHAnsi" w:cstheme="majorHAnsi"/>
          <w:sz w:val="20"/>
        </w:rPr>
        <w:t>Sand Beds or Subslab Drainage Fill: Re-compact disturbed material and bring to correct</w:t>
      </w:r>
      <w:r w:rsidRPr="000C6536">
        <w:rPr>
          <w:rFonts w:asciiTheme="majorHAnsi" w:hAnsiTheme="majorHAnsi" w:cstheme="majorHAnsi"/>
          <w:spacing w:val="-13"/>
          <w:sz w:val="20"/>
        </w:rPr>
        <w:t xml:space="preserve"> </w:t>
      </w:r>
      <w:r w:rsidRPr="000C6536">
        <w:rPr>
          <w:rFonts w:asciiTheme="majorHAnsi" w:hAnsiTheme="majorHAnsi" w:cstheme="majorHAnsi"/>
          <w:sz w:val="20"/>
        </w:rPr>
        <w:t>elevation</w:t>
      </w:r>
    </w:p>
    <w:p w14:paraId="3D12B058" w14:textId="77777777" w:rsidR="000C6536" w:rsidRPr="000C6536" w:rsidRDefault="000C6536" w:rsidP="000C6536">
      <w:pPr>
        <w:pStyle w:val="ListParagraph"/>
        <w:numPr>
          <w:ilvl w:val="0"/>
          <w:numId w:val="68"/>
        </w:numPr>
        <w:tabs>
          <w:tab w:val="left" w:pos="452"/>
        </w:tabs>
        <w:spacing w:before="121"/>
        <w:ind w:left="215" w:right="1270" w:firstLine="0"/>
        <w:rPr>
          <w:rFonts w:asciiTheme="majorHAnsi" w:hAnsiTheme="majorHAnsi" w:cstheme="majorHAnsi"/>
          <w:sz w:val="20"/>
        </w:rPr>
      </w:pPr>
      <w:r w:rsidRPr="000C6536">
        <w:rPr>
          <w:rFonts w:asciiTheme="majorHAnsi" w:hAnsiTheme="majorHAnsi" w:cstheme="majorHAnsi"/>
          <w:sz w:val="20"/>
        </w:rPr>
        <w:t xml:space="preserve">Vapor Barrier: Install under interior floor slabs on grade. Lap joints 200 mm in the direction of concrete spreading and tape seal. Seal the joints at </w:t>
      </w:r>
      <w:r w:rsidRPr="000C6536">
        <w:rPr>
          <w:rFonts w:asciiTheme="majorHAnsi" w:hAnsiTheme="majorHAnsi" w:cstheme="majorHAnsi"/>
          <w:spacing w:val="-3"/>
          <w:sz w:val="20"/>
        </w:rPr>
        <w:t xml:space="preserve">walls </w:t>
      </w:r>
      <w:r w:rsidRPr="000C6536">
        <w:rPr>
          <w:rFonts w:asciiTheme="majorHAnsi" w:hAnsiTheme="majorHAnsi" w:cstheme="majorHAnsi"/>
          <w:sz w:val="20"/>
        </w:rPr>
        <w:t>and around penetrations with</w:t>
      </w:r>
      <w:r w:rsidRPr="000C6536">
        <w:rPr>
          <w:rFonts w:asciiTheme="majorHAnsi" w:hAnsiTheme="majorHAnsi" w:cstheme="majorHAnsi"/>
          <w:spacing w:val="-4"/>
          <w:sz w:val="20"/>
        </w:rPr>
        <w:t xml:space="preserve"> </w:t>
      </w:r>
      <w:r w:rsidRPr="000C6536">
        <w:rPr>
          <w:rFonts w:asciiTheme="majorHAnsi" w:hAnsiTheme="majorHAnsi" w:cstheme="majorHAnsi"/>
          <w:sz w:val="20"/>
        </w:rPr>
        <w:t>tape.</w:t>
      </w:r>
    </w:p>
    <w:p w14:paraId="1103FD55" w14:textId="77777777" w:rsidR="000C6536" w:rsidRPr="000C6536" w:rsidRDefault="000C6536" w:rsidP="000C6536">
      <w:pPr>
        <w:pStyle w:val="ListParagraph"/>
        <w:numPr>
          <w:ilvl w:val="0"/>
          <w:numId w:val="68"/>
        </w:numPr>
        <w:tabs>
          <w:tab w:val="left" w:pos="485"/>
        </w:tabs>
        <w:spacing w:before="116"/>
        <w:ind w:left="215" w:right="1111" w:firstLine="0"/>
        <w:rPr>
          <w:rFonts w:asciiTheme="majorHAnsi" w:hAnsiTheme="majorHAnsi" w:cstheme="majorHAnsi"/>
          <w:sz w:val="20"/>
        </w:rPr>
      </w:pPr>
      <w:r w:rsidRPr="000C6536">
        <w:rPr>
          <w:rFonts w:asciiTheme="majorHAnsi" w:hAnsiTheme="majorHAnsi" w:cstheme="majorHAnsi"/>
          <w:sz w:val="20"/>
        </w:rPr>
        <w:t>Screeds: Set screeds at walls and maximum 2.4 m centers between. Set to provide level</w:t>
      </w:r>
      <w:r w:rsidRPr="000C6536">
        <w:rPr>
          <w:rFonts w:asciiTheme="majorHAnsi" w:hAnsiTheme="majorHAnsi" w:cstheme="majorHAnsi"/>
          <w:spacing w:val="-29"/>
          <w:sz w:val="20"/>
        </w:rPr>
        <w:t xml:space="preserve"> </w:t>
      </w:r>
      <w:r w:rsidRPr="000C6536">
        <w:rPr>
          <w:rFonts w:asciiTheme="majorHAnsi" w:hAnsiTheme="majorHAnsi" w:cstheme="majorHAnsi"/>
          <w:sz w:val="20"/>
        </w:rPr>
        <w:t>floor. Check with an instrument level, transit, or laser during placing operation to maintain level</w:t>
      </w:r>
      <w:r w:rsidRPr="000C6536">
        <w:rPr>
          <w:rFonts w:asciiTheme="majorHAnsi" w:hAnsiTheme="majorHAnsi" w:cstheme="majorHAnsi"/>
          <w:spacing w:val="-19"/>
          <w:sz w:val="20"/>
        </w:rPr>
        <w:t xml:space="preserve"> </w:t>
      </w:r>
      <w:r w:rsidRPr="000C6536">
        <w:rPr>
          <w:rFonts w:asciiTheme="majorHAnsi" w:hAnsiTheme="majorHAnsi" w:cstheme="majorHAnsi"/>
          <w:sz w:val="20"/>
        </w:rPr>
        <w:t>floor.</w:t>
      </w:r>
    </w:p>
    <w:p w14:paraId="611A65CB" w14:textId="77777777" w:rsidR="000C6536" w:rsidRPr="000C6536" w:rsidRDefault="000C6536" w:rsidP="000C6536">
      <w:pPr>
        <w:pStyle w:val="ListParagraph"/>
        <w:numPr>
          <w:ilvl w:val="0"/>
          <w:numId w:val="68"/>
        </w:numPr>
        <w:tabs>
          <w:tab w:val="left" w:pos="476"/>
        </w:tabs>
        <w:spacing w:before="120"/>
        <w:ind w:left="215" w:right="1114" w:firstLine="0"/>
        <w:rPr>
          <w:rFonts w:asciiTheme="majorHAnsi" w:hAnsiTheme="majorHAnsi" w:cstheme="majorHAnsi"/>
          <w:sz w:val="20"/>
        </w:rPr>
      </w:pPr>
      <w:r w:rsidRPr="000C6536">
        <w:rPr>
          <w:rFonts w:asciiTheme="majorHAnsi" w:hAnsiTheme="majorHAnsi" w:cstheme="majorHAnsi"/>
          <w:sz w:val="20"/>
        </w:rPr>
        <w:t xml:space="preserve">Screeds Over Vapor Barrier: Use weighted pad or cradle type screeds and do not drive stakes through the vapor barrier. Check with an instrument </w:t>
      </w:r>
      <w:r w:rsidRPr="000C6536">
        <w:rPr>
          <w:rFonts w:asciiTheme="majorHAnsi" w:hAnsiTheme="majorHAnsi" w:cstheme="majorHAnsi"/>
          <w:spacing w:val="-3"/>
          <w:sz w:val="20"/>
        </w:rPr>
        <w:t xml:space="preserve">level, </w:t>
      </w:r>
      <w:r w:rsidRPr="000C6536">
        <w:rPr>
          <w:rFonts w:asciiTheme="majorHAnsi" w:hAnsiTheme="majorHAnsi" w:cstheme="majorHAnsi"/>
          <w:sz w:val="20"/>
        </w:rPr>
        <w:t>transit, or</w:t>
      </w:r>
      <w:r w:rsidRPr="000C6536">
        <w:rPr>
          <w:rFonts w:asciiTheme="majorHAnsi" w:hAnsiTheme="majorHAnsi" w:cstheme="majorHAnsi"/>
          <w:spacing w:val="9"/>
          <w:sz w:val="20"/>
        </w:rPr>
        <w:t xml:space="preserve"> </w:t>
      </w:r>
      <w:r w:rsidRPr="000C6536">
        <w:rPr>
          <w:rFonts w:asciiTheme="majorHAnsi" w:hAnsiTheme="majorHAnsi" w:cstheme="majorHAnsi"/>
          <w:sz w:val="20"/>
        </w:rPr>
        <w:t>laser.</w:t>
      </w:r>
    </w:p>
    <w:p w14:paraId="4CBFF443" w14:textId="77777777" w:rsidR="000C6536" w:rsidRPr="000C6536" w:rsidRDefault="000C6536" w:rsidP="000C6536">
      <w:pPr>
        <w:pStyle w:val="ListParagraph"/>
        <w:numPr>
          <w:ilvl w:val="0"/>
          <w:numId w:val="68"/>
        </w:numPr>
        <w:tabs>
          <w:tab w:val="left" w:pos="384"/>
        </w:tabs>
        <w:spacing w:before="121"/>
        <w:ind w:left="215" w:right="953" w:firstLine="0"/>
        <w:rPr>
          <w:rFonts w:asciiTheme="majorHAnsi" w:hAnsiTheme="majorHAnsi" w:cstheme="majorHAnsi"/>
          <w:sz w:val="20"/>
        </w:rPr>
      </w:pPr>
      <w:r w:rsidRPr="000C6536">
        <w:rPr>
          <w:rFonts w:asciiTheme="majorHAnsi" w:hAnsiTheme="majorHAnsi" w:cstheme="majorHAnsi"/>
          <w:sz w:val="20"/>
        </w:rPr>
        <w:t xml:space="preserve">Metal Floor Decking: Verify that decking joints are </w:t>
      </w:r>
      <w:r w:rsidRPr="000C6536">
        <w:rPr>
          <w:rFonts w:asciiTheme="majorHAnsi" w:hAnsiTheme="majorHAnsi" w:cstheme="majorHAnsi"/>
          <w:spacing w:val="-3"/>
          <w:sz w:val="20"/>
        </w:rPr>
        <w:t xml:space="preserve">sealed </w:t>
      </w:r>
      <w:r w:rsidRPr="000C6536">
        <w:rPr>
          <w:rFonts w:asciiTheme="majorHAnsi" w:hAnsiTheme="majorHAnsi" w:cstheme="majorHAnsi"/>
          <w:sz w:val="20"/>
        </w:rPr>
        <w:t>and there are no openings or voids that will permit concrete</w:t>
      </w:r>
      <w:r w:rsidRPr="000C6536">
        <w:rPr>
          <w:rFonts w:asciiTheme="majorHAnsi" w:hAnsiTheme="majorHAnsi" w:cstheme="majorHAnsi"/>
          <w:spacing w:val="2"/>
          <w:sz w:val="20"/>
        </w:rPr>
        <w:t xml:space="preserve"> </w:t>
      </w:r>
      <w:r w:rsidRPr="000C6536">
        <w:rPr>
          <w:rFonts w:asciiTheme="majorHAnsi" w:hAnsiTheme="majorHAnsi" w:cstheme="majorHAnsi"/>
          <w:sz w:val="20"/>
        </w:rPr>
        <w:t>leakage.</w:t>
      </w:r>
    </w:p>
    <w:p w14:paraId="7B0A8E2B" w14:textId="77777777" w:rsidR="000C6536" w:rsidRPr="000C6536" w:rsidRDefault="000C6536" w:rsidP="000C6536">
      <w:pPr>
        <w:pStyle w:val="ListParagraph"/>
        <w:numPr>
          <w:ilvl w:val="0"/>
          <w:numId w:val="68"/>
        </w:numPr>
        <w:tabs>
          <w:tab w:val="left" w:pos="432"/>
        </w:tabs>
        <w:spacing w:before="121"/>
        <w:ind w:left="215" w:right="1118" w:firstLine="0"/>
        <w:rPr>
          <w:rFonts w:asciiTheme="majorHAnsi" w:hAnsiTheme="majorHAnsi" w:cstheme="majorHAnsi"/>
          <w:sz w:val="20"/>
        </w:rPr>
      </w:pPr>
      <w:r w:rsidRPr="000C6536">
        <w:rPr>
          <w:rFonts w:asciiTheme="majorHAnsi" w:hAnsiTheme="majorHAnsi" w:cstheme="majorHAnsi"/>
          <w:sz w:val="20"/>
        </w:rPr>
        <w:t>Expansion Joint Filler: Install where slabs abut buildings and elsewhere as indicated. Install</w:t>
      </w:r>
      <w:r w:rsidRPr="000C6536">
        <w:rPr>
          <w:rFonts w:asciiTheme="majorHAnsi" w:hAnsiTheme="majorHAnsi" w:cstheme="majorHAnsi"/>
          <w:spacing w:val="-30"/>
          <w:sz w:val="20"/>
        </w:rPr>
        <w:t xml:space="preserve"> </w:t>
      </w:r>
      <w:r w:rsidRPr="000C6536">
        <w:rPr>
          <w:rFonts w:asciiTheme="majorHAnsi" w:hAnsiTheme="majorHAnsi" w:cstheme="majorHAnsi"/>
          <w:sz w:val="20"/>
        </w:rPr>
        <w:t>full depth of concrete with top level with finished surface of</w:t>
      </w:r>
      <w:r w:rsidRPr="000C6536">
        <w:rPr>
          <w:rFonts w:asciiTheme="majorHAnsi" w:hAnsiTheme="majorHAnsi" w:cstheme="majorHAnsi"/>
          <w:spacing w:val="-10"/>
          <w:sz w:val="20"/>
        </w:rPr>
        <w:t xml:space="preserve"> </w:t>
      </w:r>
      <w:r w:rsidRPr="000C6536">
        <w:rPr>
          <w:rFonts w:asciiTheme="majorHAnsi" w:hAnsiTheme="majorHAnsi" w:cstheme="majorHAnsi"/>
          <w:sz w:val="20"/>
        </w:rPr>
        <w:t>concrete.</w:t>
      </w:r>
    </w:p>
    <w:p w14:paraId="5EFD1409" w14:textId="77777777" w:rsidR="000C6536" w:rsidRPr="000C6536" w:rsidRDefault="000C6536" w:rsidP="000C6536">
      <w:pPr>
        <w:pStyle w:val="BodyText"/>
        <w:spacing w:before="11"/>
        <w:ind w:left="0"/>
        <w:rPr>
          <w:rFonts w:asciiTheme="majorHAnsi" w:hAnsiTheme="majorHAnsi" w:cstheme="majorHAnsi"/>
        </w:rPr>
      </w:pPr>
    </w:p>
    <w:p w14:paraId="2DF68665"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Conveying and Placing</w:t>
      </w:r>
    </w:p>
    <w:p w14:paraId="658EA476" w14:textId="77777777" w:rsidR="000C6536" w:rsidRPr="000C6536" w:rsidRDefault="000C6536" w:rsidP="000C6536">
      <w:pPr>
        <w:pStyle w:val="BodyText"/>
        <w:spacing w:before="58"/>
        <w:ind w:right="824"/>
        <w:rPr>
          <w:rFonts w:asciiTheme="majorHAnsi" w:hAnsiTheme="majorHAnsi" w:cstheme="majorHAnsi"/>
        </w:rPr>
      </w:pPr>
      <w:r w:rsidRPr="000C6536">
        <w:rPr>
          <w:rFonts w:asciiTheme="majorHAnsi" w:hAnsiTheme="majorHAnsi" w:cstheme="majorHAnsi"/>
        </w:rPr>
        <w:t>Do not place concrete until subbase and forms have been checked for line and grade. Moisten subbase if required to provide a uniform dampened condition at time concrete is placed. Use placing methods which avoid segregation and loss of concrete, and which minimise plastic settlement.</w:t>
      </w:r>
    </w:p>
    <w:p w14:paraId="2C481F8E" w14:textId="77777777" w:rsidR="000C6536" w:rsidRPr="000C6536" w:rsidRDefault="000C6536" w:rsidP="000C6536">
      <w:pPr>
        <w:pStyle w:val="BodyText"/>
        <w:spacing w:before="1"/>
        <w:ind w:right="1213"/>
        <w:rPr>
          <w:rFonts w:asciiTheme="majorHAnsi" w:hAnsiTheme="majorHAnsi" w:cstheme="majorHAnsi"/>
        </w:rPr>
      </w:pPr>
      <w:r w:rsidRPr="000C6536">
        <w:rPr>
          <w:rFonts w:asciiTheme="majorHAnsi" w:hAnsiTheme="majorHAnsi" w:cstheme="majorHAnsi"/>
        </w:rPr>
        <w:t>Maintain a generally vertical and plastic concrete edge at faces of a pour. Do not place concrete around manholes or other structures until they are at required finish elevation and alignment.</w:t>
      </w:r>
    </w:p>
    <w:p w14:paraId="65EF5882" w14:textId="77777777" w:rsidR="000C6536" w:rsidRPr="000C6536" w:rsidRDefault="000C6536" w:rsidP="000C6536">
      <w:pPr>
        <w:pStyle w:val="BodyText"/>
        <w:spacing w:before="121"/>
        <w:ind w:right="724"/>
        <w:rPr>
          <w:rFonts w:asciiTheme="majorHAnsi" w:hAnsiTheme="majorHAnsi" w:cstheme="majorHAnsi"/>
        </w:rPr>
      </w:pPr>
      <w:r w:rsidRPr="000C6536">
        <w:rPr>
          <w:rFonts w:asciiTheme="majorHAnsi" w:hAnsiTheme="majorHAnsi" w:cstheme="majorHAnsi"/>
        </w:rPr>
        <w:t>Place concrete by methods that prevent segregation of mix. Consolidate concrete along face of forms and adjacent to transverse joints with internal vibrator. Keep vibrator away from joint assemblies, reinforcement, or side forms. Use only square-faced shovels for hand-spreading. Do not use rakes.</w:t>
      </w:r>
    </w:p>
    <w:p w14:paraId="2A236FD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Consolidate with care to prevent dislocation of reinforcing, dowels, and joint devices.</w:t>
      </w:r>
    </w:p>
    <w:p w14:paraId="2C861AD8" w14:textId="77777777" w:rsidR="000C6536" w:rsidRPr="000C6536" w:rsidRDefault="000C6536" w:rsidP="000C6536">
      <w:pPr>
        <w:pStyle w:val="BodyText"/>
        <w:spacing w:before="116"/>
        <w:ind w:right="746"/>
        <w:rPr>
          <w:rFonts w:asciiTheme="majorHAnsi" w:hAnsiTheme="majorHAnsi" w:cstheme="majorHAnsi"/>
        </w:rPr>
      </w:pPr>
      <w:r w:rsidRPr="000C6536">
        <w:rPr>
          <w:rFonts w:asciiTheme="majorHAnsi" w:hAnsiTheme="majorHAnsi" w:cstheme="majorHAnsi"/>
        </w:rPr>
        <w:t>Do not place concrete until the reinforcing steel, forms, or metal decking have been approved. Do not use aluminum tubes or any aluminum equipment for pumping concrete, nor allow concrete to free fall from its point of release at mixer, hoppers, tremies, or conveying equipment more than 1.5 m for concealed concrete and 1 m for exposed concrete. Deposit concrete so that the surface is kept level throughout, a minimum being permitted to flow from one portion to another. Place concrete in</w:t>
      </w:r>
    </w:p>
    <w:p w14:paraId="2FC0897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8676305" w14:textId="77777777" w:rsidR="000C6536" w:rsidRPr="000C6536" w:rsidRDefault="000C6536" w:rsidP="000C6536">
      <w:pPr>
        <w:pStyle w:val="BodyText"/>
        <w:spacing w:before="104"/>
        <w:ind w:right="747"/>
        <w:rPr>
          <w:rFonts w:asciiTheme="majorHAnsi" w:hAnsiTheme="majorHAnsi" w:cstheme="majorHAnsi"/>
        </w:rPr>
      </w:pPr>
      <w:r w:rsidRPr="000C6536">
        <w:rPr>
          <w:rFonts w:asciiTheme="majorHAnsi" w:hAnsiTheme="majorHAnsi" w:cstheme="majorHAnsi"/>
        </w:rPr>
        <w:lastRenderedPageBreak/>
        <w:t>horizontal layers not more than 450 mm thick within 45 minutes after water is first added to the batch. Place concrete by methods that prevent segregation of materials.</w:t>
      </w:r>
    </w:p>
    <w:p w14:paraId="014E6BCB" w14:textId="77777777" w:rsidR="000C6536" w:rsidRPr="000C6536" w:rsidRDefault="000C6536" w:rsidP="000C6536">
      <w:pPr>
        <w:pStyle w:val="BodyText"/>
        <w:spacing w:before="121"/>
        <w:ind w:right="803"/>
        <w:rPr>
          <w:rFonts w:asciiTheme="majorHAnsi" w:hAnsiTheme="majorHAnsi" w:cstheme="majorHAnsi"/>
        </w:rPr>
      </w:pPr>
      <w:r w:rsidRPr="000C6536">
        <w:rPr>
          <w:rFonts w:asciiTheme="majorHAnsi" w:hAnsiTheme="majorHAnsi" w:cstheme="majorHAnsi"/>
        </w:rPr>
        <w:t>Exception: When using super-plasticizers, the free fall, horizontal layer thickness and time limitations may be doubled.</w:t>
      </w:r>
    </w:p>
    <w:p w14:paraId="388A0E55" w14:textId="77777777" w:rsidR="000C6536" w:rsidRPr="000C6536" w:rsidRDefault="000C6536" w:rsidP="000C6536">
      <w:pPr>
        <w:pStyle w:val="BodyText"/>
        <w:spacing w:before="120"/>
        <w:ind w:right="768"/>
        <w:rPr>
          <w:rFonts w:asciiTheme="majorHAnsi" w:hAnsiTheme="majorHAnsi" w:cstheme="majorHAnsi"/>
        </w:rPr>
      </w:pPr>
      <w:r w:rsidRPr="000C6536">
        <w:rPr>
          <w:rFonts w:asciiTheme="majorHAnsi" w:hAnsiTheme="majorHAnsi" w:cstheme="majorHAnsi"/>
        </w:rPr>
        <w:t>Where new concrete is placed against or on old or existing concrete, apply bonding agent to properly prepared surface of old concrete prior to placement of new concrete.</w:t>
      </w:r>
    </w:p>
    <w:p w14:paraId="2354A694" w14:textId="77777777" w:rsidR="000C6536" w:rsidRPr="000C6536" w:rsidRDefault="000C6536" w:rsidP="000C6536">
      <w:pPr>
        <w:pStyle w:val="BodyText"/>
        <w:ind w:left="0"/>
        <w:rPr>
          <w:rFonts w:asciiTheme="majorHAnsi" w:hAnsiTheme="majorHAnsi" w:cstheme="majorHAnsi"/>
          <w:sz w:val="21"/>
        </w:rPr>
      </w:pPr>
    </w:p>
    <w:p w14:paraId="01873697"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Joints In</w:t>
      </w:r>
      <w:r w:rsidRPr="000C6536">
        <w:rPr>
          <w:rFonts w:asciiTheme="majorHAnsi" w:hAnsiTheme="majorHAnsi" w:cstheme="majorHAnsi"/>
          <w:spacing w:val="-3"/>
        </w:rPr>
        <w:t xml:space="preserve"> </w:t>
      </w:r>
      <w:r w:rsidRPr="000C6536">
        <w:rPr>
          <w:rFonts w:asciiTheme="majorHAnsi" w:hAnsiTheme="majorHAnsi" w:cstheme="majorHAnsi"/>
        </w:rPr>
        <w:t>Concrete</w:t>
      </w:r>
    </w:p>
    <w:p w14:paraId="3B45E286" w14:textId="77777777" w:rsidR="000C6536" w:rsidRPr="000C6536" w:rsidRDefault="000C6536" w:rsidP="000C6536">
      <w:pPr>
        <w:pStyle w:val="BodyText"/>
        <w:spacing w:before="58"/>
        <w:ind w:right="671"/>
        <w:rPr>
          <w:rFonts w:asciiTheme="majorHAnsi" w:hAnsiTheme="majorHAnsi" w:cstheme="majorHAnsi"/>
        </w:rPr>
      </w:pPr>
      <w:r w:rsidRPr="000C6536">
        <w:rPr>
          <w:rFonts w:asciiTheme="majorHAnsi" w:hAnsiTheme="majorHAnsi" w:cstheme="majorHAnsi"/>
        </w:rPr>
        <w:t xml:space="preserve">Locate joints only where approved, and obtain prior approval for points of stoppage of any pour. Clean and roughen the surface of construction joints by removing the entire surface and exposing 6.5 mm amplitude of clean aggregate solidly embedded in mortar matrix by chipping, use of an approved surface retarder, or equal. Water and keep hardened concrete wet for not less than 24 hours and slush with portland cement slurry just before placing joining concrete. Cover horizontal surfaces of existing or previously placed and hardened concrete with a 50 </w:t>
      </w:r>
      <w:r w:rsidRPr="000C6536">
        <w:rPr>
          <w:rFonts w:asciiTheme="majorHAnsi" w:hAnsiTheme="majorHAnsi" w:cstheme="majorHAnsi"/>
          <w:spacing w:val="-3"/>
        </w:rPr>
        <w:t xml:space="preserve">mm </w:t>
      </w:r>
      <w:r w:rsidRPr="000C6536">
        <w:rPr>
          <w:rFonts w:asciiTheme="majorHAnsi" w:hAnsiTheme="majorHAnsi" w:cstheme="majorHAnsi"/>
        </w:rPr>
        <w:t>thick layer of fresh concrete less 50% of coarse aggregate just before balance of concrete is</w:t>
      </w:r>
      <w:r w:rsidRPr="000C6536">
        <w:rPr>
          <w:rFonts w:asciiTheme="majorHAnsi" w:hAnsiTheme="majorHAnsi" w:cstheme="majorHAnsi"/>
          <w:spacing w:val="7"/>
        </w:rPr>
        <w:t xml:space="preserve"> </w:t>
      </w:r>
      <w:r w:rsidRPr="000C6536">
        <w:rPr>
          <w:rFonts w:asciiTheme="majorHAnsi" w:hAnsiTheme="majorHAnsi" w:cstheme="majorHAnsi"/>
        </w:rPr>
        <w:t>placed.</w:t>
      </w:r>
    </w:p>
    <w:p w14:paraId="030FF3D8" w14:textId="77777777" w:rsidR="000C6536" w:rsidRPr="000C6536" w:rsidRDefault="000C6536" w:rsidP="000C6536">
      <w:pPr>
        <w:pStyle w:val="BodyText"/>
        <w:spacing w:before="1"/>
        <w:ind w:left="0"/>
        <w:rPr>
          <w:rFonts w:asciiTheme="majorHAnsi" w:hAnsiTheme="majorHAnsi" w:cstheme="majorHAnsi"/>
          <w:sz w:val="21"/>
        </w:rPr>
      </w:pPr>
    </w:p>
    <w:p w14:paraId="160A572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Construction Joints</w:t>
      </w:r>
    </w:p>
    <w:p w14:paraId="25BE10B2" w14:textId="77777777" w:rsidR="000C6536" w:rsidRPr="000C6536" w:rsidRDefault="000C6536" w:rsidP="000C6536">
      <w:pPr>
        <w:pStyle w:val="BodyText"/>
        <w:spacing w:before="123" w:line="237" w:lineRule="auto"/>
        <w:ind w:right="724"/>
        <w:rPr>
          <w:rFonts w:asciiTheme="majorHAnsi" w:hAnsiTheme="majorHAnsi" w:cstheme="majorHAnsi"/>
        </w:rPr>
      </w:pPr>
      <w:r w:rsidRPr="000C6536">
        <w:rPr>
          <w:rFonts w:asciiTheme="majorHAnsi" w:hAnsiTheme="majorHAnsi" w:cstheme="majorHAnsi"/>
        </w:rPr>
        <w:t>Location: Do not relocate or eliminate construction joints, or make construction joints not shown on the drawings. If emergency construction joints are made necessary by unforeseen interruptions to the concrete pour, consult Engineer and submit a report on the action taken.</w:t>
      </w:r>
    </w:p>
    <w:p w14:paraId="07933683" w14:textId="77777777" w:rsidR="000C6536" w:rsidRPr="000C6536" w:rsidRDefault="000C6536" w:rsidP="000C6536">
      <w:pPr>
        <w:pStyle w:val="BodyText"/>
        <w:spacing w:before="121"/>
        <w:ind w:right="991"/>
        <w:rPr>
          <w:rFonts w:asciiTheme="majorHAnsi" w:hAnsiTheme="majorHAnsi" w:cstheme="majorHAnsi"/>
        </w:rPr>
      </w:pPr>
      <w:r w:rsidRPr="000C6536">
        <w:rPr>
          <w:rFonts w:asciiTheme="majorHAnsi" w:hAnsiTheme="majorHAnsi" w:cstheme="majorHAnsi"/>
        </w:rPr>
        <w:t>Joint preparation: Roughen and clean the hardened concrete joint surface. Remove loose or soft material, free water, and foreign matter. Dampen the surface just before placing the fresh concrete and coat with a neat cement slurry.</w:t>
      </w:r>
    </w:p>
    <w:p w14:paraId="359EFBC2" w14:textId="77777777" w:rsidR="000C6536" w:rsidRPr="000C6536" w:rsidRDefault="000C6536" w:rsidP="000C6536">
      <w:pPr>
        <w:pStyle w:val="BodyText"/>
        <w:ind w:left="0"/>
        <w:rPr>
          <w:rFonts w:asciiTheme="majorHAnsi" w:hAnsiTheme="majorHAnsi" w:cstheme="majorHAnsi"/>
          <w:sz w:val="21"/>
        </w:rPr>
      </w:pPr>
    </w:p>
    <w:p w14:paraId="2F2D15D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Expansion joints</w:t>
      </w:r>
    </w:p>
    <w:p w14:paraId="6FABED8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Conform to details and approved submittal.</w:t>
      </w:r>
    </w:p>
    <w:p w14:paraId="31C49A7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Preparation: Before filling, dry and clean the joint surfaces, and prime.</w:t>
      </w:r>
    </w:p>
    <w:p w14:paraId="5E662D61"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Joint filling: Fill with jointing materials. Finish visible jointing material neatly flush with adjoining surfaces except for those joints shown to be sealed with sealant.</w:t>
      </w:r>
    </w:p>
    <w:p w14:paraId="10E7C8E5" w14:textId="77777777" w:rsidR="000C6536" w:rsidRPr="000C6536" w:rsidRDefault="000C6536" w:rsidP="000C6536">
      <w:pPr>
        <w:pStyle w:val="BodyText"/>
        <w:spacing w:before="121"/>
        <w:ind w:right="1492"/>
        <w:rPr>
          <w:rFonts w:asciiTheme="majorHAnsi" w:hAnsiTheme="majorHAnsi" w:cstheme="majorHAnsi"/>
        </w:rPr>
      </w:pPr>
      <w:r w:rsidRPr="000C6536">
        <w:rPr>
          <w:rFonts w:asciiTheme="majorHAnsi" w:hAnsiTheme="majorHAnsi" w:cstheme="majorHAnsi"/>
        </w:rPr>
        <w:t>Watertightness: Apply the jointing material so that joints subject to ingress of water are made watertight.</w:t>
      </w:r>
    </w:p>
    <w:p w14:paraId="2712A6D3" w14:textId="77777777" w:rsidR="000C6536" w:rsidRPr="000C6536" w:rsidRDefault="000C6536" w:rsidP="000C6536">
      <w:pPr>
        <w:pStyle w:val="BodyText"/>
        <w:spacing w:before="6"/>
        <w:ind w:left="0"/>
        <w:rPr>
          <w:rFonts w:asciiTheme="majorHAnsi" w:hAnsiTheme="majorHAnsi" w:cstheme="majorHAnsi"/>
        </w:rPr>
      </w:pPr>
    </w:p>
    <w:p w14:paraId="1196B7E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Control Joints</w:t>
      </w:r>
    </w:p>
    <w:p w14:paraId="5E191AAA" w14:textId="77777777" w:rsidR="000C6536" w:rsidRPr="000C6536" w:rsidRDefault="000C6536" w:rsidP="000C6536">
      <w:pPr>
        <w:pStyle w:val="BodyText"/>
        <w:spacing w:before="120"/>
        <w:ind w:right="636"/>
        <w:rPr>
          <w:rFonts w:asciiTheme="majorHAnsi" w:hAnsiTheme="majorHAnsi" w:cstheme="majorHAnsi"/>
        </w:rPr>
      </w:pPr>
      <w:r w:rsidRPr="000C6536">
        <w:rPr>
          <w:rFonts w:asciiTheme="majorHAnsi" w:hAnsiTheme="majorHAnsi" w:cstheme="majorHAnsi"/>
        </w:rPr>
        <w:t xml:space="preserve">Provide for concrete slabs as indicated. At Contractor's option, "Soff-Cut" saw may be used to depth of 32 mm (1-1/4") immediately providing spalling or undercutting of the concrete does not occur, and in no case shall slab reinforcement be cut or damaged. Conventional saws shall be used as soon as possible without dislodging aggregate to ¼ slab thickness. Complete sawing of joints within 12 hours after finishing is completed. If early sawing causes undercutting or washing of the concrete, delay the sawing operation and repair the damaged areas. The </w:t>
      </w:r>
      <w:r w:rsidRPr="000C6536">
        <w:rPr>
          <w:rFonts w:asciiTheme="majorHAnsi" w:hAnsiTheme="majorHAnsi" w:cstheme="majorHAnsi"/>
          <w:spacing w:val="-3"/>
        </w:rPr>
        <w:t xml:space="preserve">saw </w:t>
      </w:r>
      <w:r w:rsidRPr="000C6536">
        <w:rPr>
          <w:rFonts w:asciiTheme="majorHAnsi" w:hAnsiTheme="majorHAnsi" w:cstheme="majorHAnsi"/>
        </w:rPr>
        <w:t xml:space="preserve">cut shall not vary more than 13mm (1/2”) from the true joint alignment. Discontinue sawing if a crack develops ahead of a saw cut. Immediately after each joint is sawed, thoroughly clean the saw cut and adjacent concrete surface. Respray surfaces treated with curing compound which are </w:t>
      </w:r>
      <w:r w:rsidRPr="000C6536">
        <w:rPr>
          <w:rFonts w:asciiTheme="majorHAnsi" w:hAnsiTheme="majorHAnsi" w:cstheme="majorHAnsi"/>
          <w:spacing w:val="-3"/>
        </w:rPr>
        <w:t xml:space="preserve">damaged </w:t>
      </w:r>
      <w:r w:rsidRPr="000C6536">
        <w:rPr>
          <w:rFonts w:asciiTheme="majorHAnsi" w:hAnsiTheme="majorHAnsi" w:cstheme="majorHAnsi"/>
        </w:rPr>
        <w:t>during the sawing operations as soon as the water disappears. Protect joints in a manner to prevent the curing compound from entering the joints. Conform to approved</w:t>
      </w:r>
      <w:r w:rsidRPr="000C6536">
        <w:rPr>
          <w:rFonts w:asciiTheme="majorHAnsi" w:hAnsiTheme="majorHAnsi" w:cstheme="majorHAnsi"/>
          <w:spacing w:val="-1"/>
        </w:rPr>
        <w:t xml:space="preserve"> </w:t>
      </w:r>
      <w:r w:rsidRPr="000C6536">
        <w:rPr>
          <w:rFonts w:asciiTheme="majorHAnsi" w:hAnsiTheme="majorHAnsi" w:cstheme="majorHAnsi"/>
        </w:rPr>
        <w:t>submittal.</w:t>
      </w:r>
    </w:p>
    <w:p w14:paraId="0420C321" w14:textId="77777777" w:rsidR="000C6536" w:rsidRPr="000C6536" w:rsidRDefault="000C6536" w:rsidP="000C6536">
      <w:pPr>
        <w:pStyle w:val="BodyText"/>
        <w:spacing w:before="10"/>
        <w:ind w:left="0"/>
        <w:rPr>
          <w:rFonts w:asciiTheme="majorHAnsi" w:hAnsiTheme="majorHAnsi" w:cstheme="majorHAnsi"/>
        </w:rPr>
      </w:pPr>
    </w:p>
    <w:p w14:paraId="77EA7485"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Compaction</w:t>
      </w:r>
    </w:p>
    <w:p w14:paraId="7885009C" w14:textId="77777777" w:rsidR="000C6536" w:rsidRPr="000C6536" w:rsidRDefault="000C6536" w:rsidP="000C6536">
      <w:pPr>
        <w:pStyle w:val="BodyText"/>
        <w:spacing w:before="63"/>
        <w:ind w:right="725"/>
        <w:rPr>
          <w:rFonts w:asciiTheme="majorHAnsi" w:hAnsiTheme="majorHAnsi" w:cstheme="majorHAnsi"/>
        </w:rPr>
      </w:pPr>
      <w:r w:rsidRPr="000C6536">
        <w:rPr>
          <w:rFonts w:asciiTheme="majorHAnsi" w:hAnsiTheme="majorHAnsi" w:cstheme="majorHAnsi"/>
        </w:rPr>
        <w:t>Compact each layer of the concrete as placed with mechanical vibrators or equivalent equipment. Transmit vibration directly to concrete and in no case through the forms unless approved. Accomplish thorough compaction. Supplement by rodding or spading by hand adjacent to forms. Compact concrete into corners and angles of forms and around reinforcement and embedded fixtures. Re- compact deep sections with congestion due to reinforcing steel as required.</w:t>
      </w:r>
    </w:p>
    <w:p w14:paraId="217548E6" w14:textId="77777777" w:rsidR="000C6536" w:rsidRPr="000C6536" w:rsidRDefault="000C6536" w:rsidP="000C6536">
      <w:pPr>
        <w:pStyle w:val="BodyText"/>
        <w:spacing w:before="118"/>
        <w:ind w:right="620"/>
        <w:rPr>
          <w:rFonts w:asciiTheme="majorHAnsi" w:hAnsiTheme="majorHAnsi" w:cstheme="majorHAnsi"/>
        </w:rPr>
      </w:pPr>
      <w:r w:rsidRPr="000C6536">
        <w:rPr>
          <w:rFonts w:asciiTheme="majorHAnsi" w:hAnsiTheme="majorHAnsi" w:cstheme="majorHAnsi"/>
        </w:rPr>
        <w:t xml:space="preserve">Layers: Place concrete in layers </w:t>
      </w:r>
      <w:r w:rsidRPr="000C6536">
        <w:rPr>
          <w:rFonts w:asciiTheme="majorHAnsi" w:hAnsiTheme="majorHAnsi" w:cstheme="majorHAnsi"/>
        </w:rPr>
        <w:t> 300 mm thick, such that each succeeding layer is compacted before previous layer has taken initial set.</w:t>
      </w:r>
    </w:p>
    <w:p w14:paraId="2B7A6C8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Use bonding agent at locations where fresh concrete is placed against hardened or</w:t>
      </w:r>
    </w:p>
    <w:p w14:paraId="12A17F9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8A948FB"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partially hardened concrete surfaces.</w:t>
      </w:r>
    </w:p>
    <w:p w14:paraId="71619FB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Deposit and spread concrete in a continuous operation between transverse joints as far as possible.</w:t>
      </w:r>
    </w:p>
    <w:p w14:paraId="493859B0" w14:textId="77777777" w:rsidR="000C6536" w:rsidRPr="000C6536" w:rsidRDefault="000C6536" w:rsidP="000C6536">
      <w:pPr>
        <w:pStyle w:val="BodyText"/>
        <w:spacing w:before="121"/>
        <w:ind w:right="769"/>
        <w:rPr>
          <w:rFonts w:asciiTheme="majorHAnsi" w:hAnsiTheme="majorHAnsi" w:cstheme="majorHAnsi"/>
        </w:rPr>
      </w:pPr>
      <w:r w:rsidRPr="000C6536">
        <w:rPr>
          <w:rFonts w:asciiTheme="majorHAnsi" w:hAnsiTheme="majorHAnsi" w:cstheme="majorHAnsi"/>
        </w:rPr>
        <w:t>Compact concrete using internal mechanical vibration of sufficient amplitude to produce noticeable vibrations at 300 mm radius. Insert vibrators into the concrete to the depth which will provide the best compaction, but not deeper than 50 mm above the surface of the subbase, and for a duration sufficient to produce satisfactory compaction, but not longer than 30 seconds in any one location.</w:t>
      </w:r>
    </w:p>
    <w:p w14:paraId="11D58FAE" w14:textId="77777777" w:rsidR="000C6536" w:rsidRPr="000C6536" w:rsidRDefault="000C6536" w:rsidP="000C6536">
      <w:pPr>
        <w:pStyle w:val="BodyText"/>
        <w:ind w:left="0"/>
        <w:rPr>
          <w:rFonts w:asciiTheme="majorHAnsi" w:hAnsiTheme="majorHAnsi" w:cstheme="majorHAnsi"/>
          <w:sz w:val="21"/>
        </w:rPr>
      </w:pPr>
    </w:p>
    <w:p w14:paraId="48F5B86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Operation of Vibrators</w:t>
      </w:r>
    </w:p>
    <w:p w14:paraId="15B088D0" w14:textId="77777777" w:rsidR="000C6536" w:rsidRPr="000C6536" w:rsidRDefault="000C6536" w:rsidP="000C6536">
      <w:pPr>
        <w:pStyle w:val="BodyText"/>
        <w:spacing w:before="120"/>
        <w:ind w:right="691"/>
        <w:rPr>
          <w:rFonts w:asciiTheme="majorHAnsi" w:hAnsiTheme="majorHAnsi" w:cstheme="majorHAnsi"/>
        </w:rPr>
      </w:pPr>
      <w:r w:rsidRPr="000C6536">
        <w:rPr>
          <w:rFonts w:asciiTheme="majorHAnsi" w:hAnsiTheme="majorHAnsi" w:cstheme="majorHAnsi"/>
        </w:rPr>
        <w:t>Do not horizontally transport concrete in forms with vibrators nor allow vibrators to contact forms or reinforcing. Push vibrators vertically into the preceding layers that are still plastic and slowly withdraw, producing maximum obtainable density in concrete without creating voids or segregation. In no case disturb concrete that has partially set. Vibrate at intervals not exceeding two-thirds the effective visible vibration diameter of the submerged vibrator. Avoid excessive vibration that causes segregation. Use and type of vibrators shall conform to ACI 309 "Recommended Practice for Consolidation of Concrete".</w:t>
      </w:r>
    </w:p>
    <w:p w14:paraId="307D3FEC" w14:textId="77777777" w:rsidR="000C6536" w:rsidRPr="000C6536" w:rsidRDefault="000C6536" w:rsidP="000C6536">
      <w:pPr>
        <w:pStyle w:val="BodyText"/>
        <w:spacing w:before="118"/>
        <w:ind w:right="768"/>
        <w:rPr>
          <w:rFonts w:asciiTheme="majorHAnsi" w:hAnsiTheme="majorHAnsi" w:cstheme="majorHAnsi"/>
        </w:rPr>
      </w:pPr>
      <w:r w:rsidRPr="000C6536">
        <w:rPr>
          <w:rFonts w:asciiTheme="majorHAnsi" w:hAnsiTheme="majorHAnsi" w:cstheme="majorHAnsi"/>
        </w:rPr>
        <w:t>Do not allow vibrators to come into contact with partially hardened concrete, reinforcement or items including pipes and conduits embedded in concrete. Do not use vibrators to move concrete along the forms. Avoid over-vibration that may cause segregation.</w:t>
      </w:r>
    </w:p>
    <w:p w14:paraId="500A0897" w14:textId="77777777" w:rsidR="000C6536" w:rsidRPr="000C6536" w:rsidRDefault="000C6536" w:rsidP="000C6536">
      <w:pPr>
        <w:pStyle w:val="BodyText"/>
        <w:spacing w:before="122"/>
        <w:ind w:right="738"/>
        <w:jc w:val="both"/>
        <w:rPr>
          <w:rFonts w:asciiTheme="majorHAnsi" w:hAnsiTheme="majorHAnsi" w:cstheme="majorHAnsi"/>
        </w:rPr>
      </w:pPr>
      <w:r w:rsidRPr="000C6536">
        <w:rPr>
          <w:rFonts w:asciiTheme="majorHAnsi" w:hAnsiTheme="majorHAnsi" w:cstheme="majorHAnsi"/>
        </w:rPr>
        <w:t>Vertical elements: In vertical elements, limit the free fall of concrete to 1500 mm per 100 mm element thickness, up to a maximum free fall of 3000 mm, using enclosed vertical chutes or access hatches in forms.</w:t>
      </w:r>
    </w:p>
    <w:p w14:paraId="2BF86A1D" w14:textId="77777777" w:rsidR="000C6536" w:rsidRPr="000C6536" w:rsidRDefault="000C6536" w:rsidP="000C6536">
      <w:pPr>
        <w:pStyle w:val="BodyText"/>
        <w:spacing w:before="121"/>
        <w:ind w:right="714"/>
        <w:jc w:val="both"/>
        <w:rPr>
          <w:rFonts w:asciiTheme="majorHAnsi" w:hAnsiTheme="majorHAnsi" w:cstheme="majorHAnsi"/>
        </w:rPr>
      </w:pPr>
      <w:r w:rsidRPr="000C6536">
        <w:rPr>
          <w:rFonts w:asciiTheme="majorHAnsi" w:hAnsiTheme="majorHAnsi" w:cstheme="majorHAnsi"/>
        </w:rPr>
        <w:t>Use bonding agent at locations where fresh concrete is placed against hardened or partially</w:t>
      </w:r>
      <w:r w:rsidRPr="000C6536">
        <w:rPr>
          <w:rFonts w:asciiTheme="majorHAnsi" w:hAnsiTheme="majorHAnsi" w:cstheme="majorHAnsi"/>
          <w:spacing w:val="-30"/>
        </w:rPr>
        <w:t xml:space="preserve"> </w:t>
      </w:r>
      <w:r w:rsidRPr="000C6536">
        <w:rPr>
          <w:rFonts w:asciiTheme="majorHAnsi" w:hAnsiTheme="majorHAnsi" w:cstheme="majorHAnsi"/>
        </w:rPr>
        <w:t>hardened concrete</w:t>
      </w:r>
      <w:r w:rsidRPr="000C6536">
        <w:rPr>
          <w:rFonts w:asciiTheme="majorHAnsi" w:hAnsiTheme="majorHAnsi" w:cstheme="majorHAnsi"/>
          <w:spacing w:val="-1"/>
        </w:rPr>
        <w:t xml:space="preserve"> </w:t>
      </w:r>
      <w:r w:rsidRPr="000C6536">
        <w:rPr>
          <w:rFonts w:asciiTheme="majorHAnsi" w:hAnsiTheme="majorHAnsi" w:cstheme="majorHAnsi"/>
        </w:rPr>
        <w:t>surfaces.</w:t>
      </w:r>
    </w:p>
    <w:p w14:paraId="740BAB88" w14:textId="77777777" w:rsidR="000C6536" w:rsidRPr="000C6536" w:rsidRDefault="000C6536" w:rsidP="000C6536">
      <w:pPr>
        <w:pStyle w:val="BodyText"/>
        <w:spacing w:before="116"/>
        <w:ind w:right="698"/>
        <w:jc w:val="both"/>
        <w:rPr>
          <w:rFonts w:asciiTheme="majorHAnsi" w:hAnsiTheme="majorHAnsi" w:cstheme="majorHAnsi"/>
        </w:rPr>
      </w:pPr>
      <w:r w:rsidRPr="000C6536">
        <w:rPr>
          <w:rFonts w:asciiTheme="majorHAnsi" w:hAnsiTheme="majorHAnsi" w:cstheme="majorHAnsi"/>
        </w:rPr>
        <w:t>Deposit and spread concrete in a continuous operation between transverse joints as far as possible. If interrupted for more than 1/2 hour, place a construction joint.</w:t>
      </w:r>
    </w:p>
    <w:p w14:paraId="7EC067CE" w14:textId="77777777" w:rsidR="000C6536" w:rsidRPr="000C6536" w:rsidRDefault="000C6536" w:rsidP="000C6536">
      <w:pPr>
        <w:pStyle w:val="BodyText"/>
        <w:spacing w:before="11"/>
        <w:ind w:left="0"/>
        <w:rPr>
          <w:rFonts w:asciiTheme="majorHAnsi" w:hAnsiTheme="majorHAnsi" w:cstheme="majorHAnsi"/>
        </w:rPr>
      </w:pPr>
    </w:p>
    <w:p w14:paraId="365B3D27"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Correction of Segregation</w:t>
      </w:r>
    </w:p>
    <w:p w14:paraId="6545C99F" w14:textId="77777777" w:rsidR="000C6536" w:rsidRPr="000C6536" w:rsidRDefault="000C6536" w:rsidP="000C6536">
      <w:pPr>
        <w:pStyle w:val="BodyText"/>
        <w:spacing w:before="120"/>
        <w:ind w:right="724"/>
        <w:rPr>
          <w:rFonts w:asciiTheme="majorHAnsi" w:hAnsiTheme="majorHAnsi" w:cstheme="majorHAnsi"/>
        </w:rPr>
      </w:pPr>
      <w:r w:rsidRPr="000C6536">
        <w:rPr>
          <w:rFonts w:asciiTheme="majorHAnsi" w:hAnsiTheme="majorHAnsi" w:cstheme="majorHAnsi"/>
        </w:rPr>
        <w:t>Before placing next layer of concrete, and at the top of last placement for vertical elements, remove concrete containing excess water or fine aggregate or showing deficiency of coarse aggregate and fill the space with compacted concrete of correct proportions.</w:t>
      </w:r>
    </w:p>
    <w:p w14:paraId="4154CB67" w14:textId="77777777" w:rsidR="000C6536" w:rsidRPr="000C6536" w:rsidRDefault="000C6536" w:rsidP="000C6536">
      <w:pPr>
        <w:pStyle w:val="BodyText"/>
        <w:ind w:left="0"/>
        <w:rPr>
          <w:rFonts w:asciiTheme="majorHAnsi" w:hAnsiTheme="majorHAnsi" w:cstheme="majorHAnsi"/>
          <w:sz w:val="21"/>
        </w:rPr>
      </w:pPr>
    </w:p>
    <w:p w14:paraId="6D0C04CF" w14:textId="77777777" w:rsidR="000C6536" w:rsidRPr="000C6536" w:rsidRDefault="000C6536" w:rsidP="000C6536">
      <w:pPr>
        <w:pStyle w:val="Heading2"/>
        <w:numPr>
          <w:ilvl w:val="3"/>
          <w:numId w:val="82"/>
        </w:numPr>
        <w:tabs>
          <w:tab w:val="left" w:pos="1080"/>
        </w:tabs>
        <w:ind w:hanging="865"/>
        <w:jc w:val="both"/>
        <w:rPr>
          <w:rFonts w:asciiTheme="majorHAnsi" w:hAnsiTheme="majorHAnsi" w:cstheme="majorHAnsi"/>
        </w:rPr>
      </w:pPr>
      <w:r w:rsidRPr="000C6536">
        <w:rPr>
          <w:rFonts w:asciiTheme="majorHAnsi" w:hAnsiTheme="majorHAnsi" w:cstheme="majorHAnsi"/>
        </w:rPr>
        <w:t>Waterproof</w:t>
      </w:r>
      <w:r w:rsidRPr="000C6536">
        <w:rPr>
          <w:rFonts w:asciiTheme="majorHAnsi" w:hAnsiTheme="majorHAnsi" w:cstheme="majorHAnsi"/>
          <w:spacing w:val="-3"/>
        </w:rPr>
        <w:t xml:space="preserve"> </w:t>
      </w:r>
      <w:r w:rsidRPr="000C6536">
        <w:rPr>
          <w:rFonts w:asciiTheme="majorHAnsi" w:hAnsiTheme="majorHAnsi" w:cstheme="majorHAnsi"/>
        </w:rPr>
        <w:t>Membranes</w:t>
      </w:r>
    </w:p>
    <w:p w14:paraId="0121639A" w14:textId="77777777" w:rsidR="000C6536" w:rsidRPr="000C6536" w:rsidRDefault="000C6536" w:rsidP="000C6536">
      <w:pPr>
        <w:pStyle w:val="BodyText"/>
        <w:spacing w:before="58"/>
        <w:ind w:right="738"/>
        <w:jc w:val="both"/>
        <w:rPr>
          <w:rFonts w:asciiTheme="majorHAnsi" w:hAnsiTheme="majorHAnsi" w:cstheme="majorHAnsi"/>
        </w:rPr>
      </w:pPr>
      <w:r w:rsidRPr="000C6536">
        <w:rPr>
          <w:rFonts w:asciiTheme="majorHAnsi" w:hAnsiTheme="majorHAnsi" w:cstheme="majorHAnsi"/>
        </w:rPr>
        <w:t>Perform work adjacent to waterproof membranes to prevent damage to membranes. Arrange work so that membrane is left unprotected for minimum period of time, as approved. Prior to placing concrete, inspect the membrane and arrange for repair to all damage which may have occurred.</w:t>
      </w:r>
    </w:p>
    <w:p w14:paraId="78F6BBB8" w14:textId="77777777" w:rsidR="000C6536" w:rsidRPr="000C6536" w:rsidRDefault="000C6536" w:rsidP="000C6536">
      <w:pPr>
        <w:pStyle w:val="BodyText"/>
        <w:ind w:left="0"/>
        <w:rPr>
          <w:rFonts w:asciiTheme="majorHAnsi" w:hAnsiTheme="majorHAnsi" w:cstheme="majorHAnsi"/>
          <w:sz w:val="21"/>
        </w:rPr>
      </w:pPr>
    </w:p>
    <w:p w14:paraId="2C8C8B91" w14:textId="77777777" w:rsidR="000C6536" w:rsidRPr="000C6536" w:rsidRDefault="000C6536" w:rsidP="000C6536">
      <w:pPr>
        <w:pStyle w:val="Heading2"/>
        <w:numPr>
          <w:ilvl w:val="3"/>
          <w:numId w:val="82"/>
        </w:numPr>
        <w:tabs>
          <w:tab w:val="left" w:pos="1080"/>
        </w:tabs>
        <w:ind w:hanging="865"/>
        <w:jc w:val="both"/>
        <w:rPr>
          <w:rFonts w:asciiTheme="majorHAnsi" w:hAnsiTheme="majorHAnsi" w:cstheme="majorHAnsi"/>
        </w:rPr>
      </w:pPr>
      <w:r w:rsidRPr="000C6536">
        <w:rPr>
          <w:rFonts w:asciiTheme="majorHAnsi" w:hAnsiTheme="majorHAnsi" w:cstheme="majorHAnsi"/>
        </w:rPr>
        <w:t>Rain</w:t>
      </w:r>
    </w:p>
    <w:p w14:paraId="26D2F326" w14:textId="77777777" w:rsidR="000C6536" w:rsidRPr="000C6536" w:rsidRDefault="000C6536" w:rsidP="000C6536">
      <w:pPr>
        <w:pStyle w:val="BodyText"/>
        <w:spacing w:before="63"/>
        <w:jc w:val="both"/>
        <w:rPr>
          <w:rFonts w:asciiTheme="majorHAnsi" w:hAnsiTheme="majorHAnsi" w:cstheme="majorHAnsi"/>
        </w:rPr>
      </w:pPr>
      <w:r w:rsidRPr="000C6536">
        <w:rPr>
          <w:rFonts w:asciiTheme="majorHAnsi" w:hAnsiTheme="majorHAnsi" w:cstheme="majorHAnsi"/>
        </w:rPr>
        <w:t>Do not expose concrete to rain before it has been placed and set.</w:t>
      </w:r>
    </w:p>
    <w:p w14:paraId="05C6B87F" w14:textId="77777777" w:rsidR="000C6536" w:rsidRPr="000C6536" w:rsidRDefault="000C6536" w:rsidP="000C6536">
      <w:pPr>
        <w:pStyle w:val="BodyText"/>
        <w:spacing w:before="5"/>
        <w:ind w:left="0"/>
        <w:rPr>
          <w:rFonts w:asciiTheme="majorHAnsi" w:hAnsiTheme="majorHAnsi" w:cstheme="majorHAnsi"/>
        </w:rPr>
      </w:pPr>
    </w:p>
    <w:p w14:paraId="33A0A2C0"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Slabs</w:t>
      </w:r>
    </w:p>
    <w:p w14:paraId="34906596" w14:textId="77777777" w:rsidR="000C6536" w:rsidRPr="000C6536" w:rsidRDefault="000C6536" w:rsidP="000C6536">
      <w:pPr>
        <w:pStyle w:val="ListParagraph"/>
        <w:numPr>
          <w:ilvl w:val="0"/>
          <w:numId w:val="67"/>
        </w:numPr>
        <w:tabs>
          <w:tab w:val="left" w:pos="442"/>
        </w:tabs>
        <w:spacing w:before="63"/>
        <w:ind w:left="215" w:right="657" w:firstLine="0"/>
        <w:rPr>
          <w:rFonts w:asciiTheme="majorHAnsi" w:hAnsiTheme="majorHAnsi" w:cstheme="majorHAnsi"/>
          <w:sz w:val="20"/>
        </w:rPr>
      </w:pPr>
      <w:r w:rsidRPr="000C6536">
        <w:rPr>
          <w:rFonts w:asciiTheme="majorHAnsi" w:hAnsiTheme="majorHAnsi" w:cstheme="majorHAnsi"/>
          <w:sz w:val="20"/>
        </w:rPr>
        <w:t xml:space="preserve">Float Finish: Place, consolidate, strike </w:t>
      </w:r>
      <w:r w:rsidRPr="000C6536">
        <w:rPr>
          <w:rFonts w:asciiTheme="majorHAnsi" w:hAnsiTheme="majorHAnsi" w:cstheme="majorHAnsi"/>
          <w:spacing w:val="-2"/>
          <w:sz w:val="20"/>
        </w:rPr>
        <w:t xml:space="preserve">off </w:t>
      </w:r>
      <w:r w:rsidRPr="000C6536">
        <w:rPr>
          <w:rFonts w:asciiTheme="majorHAnsi" w:hAnsiTheme="majorHAnsi" w:cstheme="majorHAnsi"/>
          <w:sz w:val="20"/>
        </w:rPr>
        <w:t>and level concrete slab to proper elevation. Use highway straightedge, bull float or darby. Remove all bleed water. After the concrete has stiffened sufficiently to permit the operation, and water sheen has disappeared, the surface shall be floated, at least twice, to a uniform sandy</w:t>
      </w:r>
      <w:r w:rsidRPr="000C6536">
        <w:rPr>
          <w:rFonts w:asciiTheme="majorHAnsi" w:hAnsiTheme="majorHAnsi" w:cstheme="majorHAnsi"/>
          <w:spacing w:val="3"/>
          <w:sz w:val="20"/>
        </w:rPr>
        <w:t xml:space="preserve"> </w:t>
      </w:r>
      <w:r w:rsidRPr="000C6536">
        <w:rPr>
          <w:rFonts w:asciiTheme="majorHAnsi" w:hAnsiTheme="majorHAnsi" w:cstheme="majorHAnsi"/>
          <w:sz w:val="20"/>
        </w:rPr>
        <w:t>texture.</w:t>
      </w:r>
    </w:p>
    <w:p w14:paraId="2295EA0F" w14:textId="77777777" w:rsidR="000C6536" w:rsidRPr="000C6536" w:rsidRDefault="000C6536" w:rsidP="000C6536">
      <w:pPr>
        <w:pStyle w:val="ListParagraph"/>
        <w:numPr>
          <w:ilvl w:val="0"/>
          <w:numId w:val="67"/>
        </w:numPr>
        <w:tabs>
          <w:tab w:val="left" w:pos="442"/>
        </w:tabs>
        <w:spacing w:before="117"/>
        <w:ind w:left="215" w:right="866" w:firstLine="0"/>
        <w:rPr>
          <w:rFonts w:asciiTheme="majorHAnsi" w:hAnsiTheme="majorHAnsi" w:cstheme="majorHAnsi"/>
          <w:sz w:val="20"/>
        </w:rPr>
      </w:pPr>
      <w:r w:rsidRPr="000C6536">
        <w:rPr>
          <w:rFonts w:asciiTheme="majorHAnsi" w:hAnsiTheme="majorHAnsi" w:cstheme="majorHAnsi"/>
          <w:sz w:val="20"/>
        </w:rPr>
        <w:t xml:space="preserve">On-Grade Slabs: Generally locate joints on column </w:t>
      </w:r>
      <w:r w:rsidRPr="000C6536">
        <w:rPr>
          <w:rFonts w:asciiTheme="majorHAnsi" w:hAnsiTheme="majorHAnsi" w:cstheme="majorHAnsi"/>
          <w:spacing w:val="-3"/>
          <w:sz w:val="20"/>
        </w:rPr>
        <w:t xml:space="preserve">lines, </w:t>
      </w:r>
      <w:r w:rsidRPr="000C6536">
        <w:rPr>
          <w:rFonts w:asciiTheme="majorHAnsi" w:hAnsiTheme="majorHAnsi" w:cstheme="majorHAnsi"/>
          <w:sz w:val="20"/>
        </w:rPr>
        <w:t xml:space="preserve">exact locations as directed or approved. Submit joint locations and pour sequence for review </w:t>
      </w:r>
      <w:r w:rsidRPr="000C6536">
        <w:rPr>
          <w:rFonts w:asciiTheme="majorHAnsi" w:hAnsiTheme="majorHAnsi" w:cstheme="majorHAnsi"/>
          <w:spacing w:val="-3"/>
          <w:sz w:val="20"/>
        </w:rPr>
        <w:t>and</w:t>
      </w:r>
      <w:r w:rsidRPr="000C6536">
        <w:rPr>
          <w:rFonts w:asciiTheme="majorHAnsi" w:hAnsiTheme="majorHAnsi" w:cstheme="majorHAnsi"/>
          <w:spacing w:val="8"/>
          <w:sz w:val="20"/>
        </w:rPr>
        <w:t xml:space="preserve"> </w:t>
      </w:r>
      <w:r w:rsidRPr="000C6536">
        <w:rPr>
          <w:rFonts w:asciiTheme="majorHAnsi" w:hAnsiTheme="majorHAnsi" w:cstheme="majorHAnsi"/>
          <w:sz w:val="20"/>
        </w:rPr>
        <w:t>approval.</w:t>
      </w:r>
    </w:p>
    <w:p w14:paraId="6C410E9F" w14:textId="77777777" w:rsidR="000C6536" w:rsidRPr="000C6536" w:rsidRDefault="000C6536" w:rsidP="000C6536">
      <w:pPr>
        <w:pStyle w:val="ListParagraph"/>
        <w:numPr>
          <w:ilvl w:val="0"/>
          <w:numId w:val="67"/>
        </w:numPr>
        <w:tabs>
          <w:tab w:val="left" w:pos="442"/>
        </w:tabs>
        <w:spacing w:before="121"/>
        <w:ind w:left="215" w:right="1398" w:firstLine="0"/>
        <w:rPr>
          <w:rFonts w:asciiTheme="majorHAnsi" w:hAnsiTheme="majorHAnsi" w:cstheme="majorHAnsi"/>
          <w:sz w:val="20"/>
        </w:rPr>
      </w:pPr>
      <w:r w:rsidRPr="000C6536">
        <w:rPr>
          <w:rFonts w:asciiTheme="majorHAnsi" w:hAnsiTheme="majorHAnsi" w:cstheme="majorHAnsi"/>
          <w:sz w:val="20"/>
        </w:rPr>
        <w:t>On-Grade Slab Construction and Contraction Joints: Use types as indicated at column</w:t>
      </w:r>
      <w:r w:rsidRPr="000C6536">
        <w:rPr>
          <w:rFonts w:asciiTheme="majorHAnsi" w:hAnsiTheme="majorHAnsi" w:cstheme="majorHAnsi"/>
          <w:spacing w:val="-27"/>
          <w:sz w:val="20"/>
        </w:rPr>
        <w:t xml:space="preserve"> </w:t>
      </w:r>
      <w:r w:rsidRPr="000C6536">
        <w:rPr>
          <w:rFonts w:asciiTheme="majorHAnsi" w:hAnsiTheme="majorHAnsi" w:cstheme="majorHAnsi"/>
          <w:sz w:val="20"/>
        </w:rPr>
        <w:t>lines intermediate</w:t>
      </w:r>
      <w:r w:rsidRPr="000C6536">
        <w:rPr>
          <w:rFonts w:asciiTheme="majorHAnsi" w:hAnsiTheme="majorHAnsi" w:cstheme="majorHAnsi"/>
          <w:spacing w:val="-1"/>
          <w:sz w:val="20"/>
        </w:rPr>
        <w:t xml:space="preserve"> </w:t>
      </w:r>
      <w:r w:rsidRPr="000C6536">
        <w:rPr>
          <w:rFonts w:asciiTheme="majorHAnsi" w:hAnsiTheme="majorHAnsi" w:cstheme="majorHAnsi"/>
          <w:sz w:val="20"/>
        </w:rPr>
        <w:t>locations.</w:t>
      </w:r>
    </w:p>
    <w:p w14:paraId="16DAED6A"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67D2B487" w14:textId="77777777" w:rsidR="000C6536" w:rsidRPr="000C6536" w:rsidRDefault="000C6536" w:rsidP="000C6536">
      <w:pPr>
        <w:pStyle w:val="Heading2"/>
        <w:numPr>
          <w:ilvl w:val="3"/>
          <w:numId w:val="82"/>
        </w:numPr>
        <w:tabs>
          <w:tab w:val="left" w:pos="1080"/>
        </w:tabs>
        <w:spacing w:before="104"/>
        <w:ind w:hanging="865"/>
        <w:jc w:val="both"/>
        <w:rPr>
          <w:rFonts w:asciiTheme="majorHAnsi" w:hAnsiTheme="majorHAnsi" w:cstheme="majorHAnsi"/>
        </w:rPr>
      </w:pPr>
      <w:r w:rsidRPr="000C6536">
        <w:rPr>
          <w:rFonts w:asciiTheme="majorHAnsi" w:hAnsiTheme="majorHAnsi" w:cstheme="majorHAnsi"/>
        </w:rPr>
        <w:lastRenderedPageBreak/>
        <w:t>Cold Weather</w:t>
      </w:r>
      <w:r w:rsidRPr="000C6536">
        <w:rPr>
          <w:rFonts w:asciiTheme="majorHAnsi" w:hAnsiTheme="majorHAnsi" w:cstheme="majorHAnsi"/>
          <w:spacing w:val="-6"/>
        </w:rPr>
        <w:t xml:space="preserve"> </w:t>
      </w:r>
      <w:r w:rsidRPr="000C6536">
        <w:rPr>
          <w:rFonts w:asciiTheme="majorHAnsi" w:hAnsiTheme="majorHAnsi" w:cstheme="majorHAnsi"/>
        </w:rPr>
        <w:t>Provisions</w:t>
      </w:r>
    </w:p>
    <w:p w14:paraId="196481A7" w14:textId="77777777" w:rsidR="000C6536" w:rsidRPr="000C6536" w:rsidRDefault="000C6536" w:rsidP="000C6536">
      <w:pPr>
        <w:pStyle w:val="ListParagraph"/>
        <w:numPr>
          <w:ilvl w:val="0"/>
          <w:numId w:val="66"/>
        </w:numPr>
        <w:tabs>
          <w:tab w:val="left" w:pos="461"/>
        </w:tabs>
        <w:spacing w:before="63"/>
        <w:ind w:left="215" w:right="740" w:firstLine="0"/>
        <w:jc w:val="both"/>
        <w:rPr>
          <w:rFonts w:asciiTheme="majorHAnsi" w:hAnsiTheme="majorHAnsi" w:cstheme="majorHAnsi"/>
          <w:sz w:val="20"/>
        </w:rPr>
      </w:pPr>
      <w:r w:rsidRPr="000C6536">
        <w:rPr>
          <w:rFonts w:asciiTheme="majorHAnsi" w:hAnsiTheme="majorHAnsi" w:cstheme="majorHAnsi"/>
          <w:sz w:val="20"/>
        </w:rPr>
        <w:t xml:space="preserve">The guidelines of ACI 306R shall be followed when </w:t>
      </w:r>
      <w:r w:rsidRPr="000C6536">
        <w:rPr>
          <w:rFonts w:asciiTheme="majorHAnsi" w:hAnsiTheme="majorHAnsi" w:cstheme="majorHAnsi"/>
          <w:spacing w:val="-2"/>
          <w:sz w:val="20"/>
        </w:rPr>
        <w:t xml:space="preserve">the </w:t>
      </w:r>
      <w:r w:rsidRPr="000C6536">
        <w:rPr>
          <w:rFonts w:asciiTheme="majorHAnsi" w:hAnsiTheme="majorHAnsi" w:cstheme="majorHAnsi"/>
          <w:sz w:val="20"/>
        </w:rPr>
        <w:t>Forecasted Mean Daily Temperature drops below 4°C for three consecutive days. The minimum concrete temperature when delivered at the site shall be in accordance with ACI</w:t>
      </w:r>
      <w:r w:rsidRPr="000C6536">
        <w:rPr>
          <w:rFonts w:asciiTheme="majorHAnsi" w:hAnsiTheme="majorHAnsi" w:cstheme="majorHAnsi"/>
          <w:spacing w:val="2"/>
          <w:sz w:val="20"/>
        </w:rPr>
        <w:t xml:space="preserve"> </w:t>
      </w:r>
      <w:r w:rsidRPr="000C6536">
        <w:rPr>
          <w:rFonts w:asciiTheme="majorHAnsi" w:hAnsiTheme="majorHAnsi" w:cstheme="majorHAnsi"/>
          <w:sz w:val="20"/>
        </w:rPr>
        <w:t>306R.</w:t>
      </w:r>
    </w:p>
    <w:p w14:paraId="3FCE98A5" w14:textId="77777777" w:rsidR="000C6536" w:rsidRPr="000C6536" w:rsidRDefault="000C6536" w:rsidP="000C6536">
      <w:pPr>
        <w:pStyle w:val="ListParagraph"/>
        <w:numPr>
          <w:ilvl w:val="0"/>
          <w:numId w:val="66"/>
        </w:numPr>
        <w:tabs>
          <w:tab w:val="left" w:pos="466"/>
        </w:tabs>
        <w:spacing w:before="116"/>
        <w:ind w:left="215" w:right="633" w:firstLine="0"/>
        <w:rPr>
          <w:rFonts w:asciiTheme="majorHAnsi" w:hAnsiTheme="majorHAnsi" w:cstheme="majorHAnsi"/>
          <w:sz w:val="20"/>
        </w:rPr>
      </w:pPr>
      <w:r w:rsidRPr="000C6536">
        <w:rPr>
          <w:rFonts w:asciiTheme="majorHAnsi" w:hAnsiTheme="majorHAnsi" w:cstheme="majorHAnsi"/>
          <w:sz w:val="20"/>
        </w:rPr>
        <w:t xml:space="preserve">Normal Concrete: When the temperature is below 4°C. the temperature of the concrete placed in the forms shall be at least 10°C. When the temperature is below –1°C. the temperature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the concrete as mixed shall be 18°C. In all cases, when the daily average temperature is below 4°C. the concrete shall be kept at </w:t>
      </w:r>
      <w:r w:rsidRPr="000C6536">
        <w:rPr>
          <w:rFonts w:asciiTheme="majorHAnsi" w:hAnsiTheme="majorHAnsi" w:cstheme="majorHAnsi"/>
          <w:spacing w:val="-3"/>
          <w:sz w:val="20"/>
        </w:rPr>
        <w:t xml:space="preserve">10°C. </w:t>
      </w:r>
      <w:r w:rsidRPr="000C6536">
        <w:rPr>
          <w:rFonts w:asciiTheme="majorHAnsi" w:hAnsiTheme="majorHAnsi" w:cstheme="majorHAnsi"/>
          <w:sz w:val="20"/>
        </w:rPr>
        <w:t>for the 72 hours and then allowed to drop uniformly to the air temperature over the next 24</w:t>
      </w:r>
      <w:r w:rsidRPr="000C6536">
        <w:rPr>
          <w:rFonts w:asciiTheme="majorHAnsi" w:hAnsiTheme="majorHAnsi" w:cstheme="majorHAnsi"/>
          <w:spacing w:val="2"/>
          <w:sz w:val="20"/>
        </w:rPr>
        <w:t xml:space="preserve"> </w:t>
      </w:r>
      <w:r w:rsidRPr="000C6536">
        <w:rPr>
          <w:rFonts w:asciiTheme="majorHAnsi" w:hAnsiTheme="majorHAnsi" w:cstheme="majorHAnsi"/>
          <w:sz w:val="20"/>
        </w:rPr>
        <w:t>hours.</w:t>
      </w:r>
    </w:p>
    <w:p w14:paraId="73C2B586" w14:textId="77777777" w:rsidR="000C6536" w:rsidRPr="000C6536" w:rsidRDefault="000C6536" w:rsidP="000C6536">
      <w:pPr>
        <w:pStyle w:val="BodyText"/>
        <w:spacing w:before="122"/>
        <w:ind w:right="1269"/>
        <w:rPr>
          <w:rFonts w:asciiTheme="majorHAnsi" w:hAnsiTheme="majorHAnsi" w:cstheme="majorHAnsi"/>
        </w:rPr>
      </w:pPr>
      <w:r w:rsidRPr="000C6536">
        <w:rPr>
          <w:rFonts w:asciiTheme="majorHAnsi" w:hAnsiTheme="majorHAnsi" w:cstheme="majorHAnsi"/>
        </w:rPr>
        <w:t>Concrete temperature shall be measured by placing a thermometer 50 mm below the top of the concrete being placed.</w:t>
      </w:r>
    </w:p>
    <w:p w14:paraId="0FBACFBE" w14:textId="77777777" w:rsidR="000C6536" w:rsidRPr="000C6536" w:rsidRDefault="000C6536" w:rsidP="000C6536">
      <w:pPr>
        <w:pStyle w:val="ListParagraph"/>
        <w:numPr>
          <w:ilvl w:val="0"/>
          <w:numId w:val="66"/>
        </w:numPr>
        <w:tabs>
          <w:tab w:val="left" w:pos="475"/>
        </w:tabs>
        <w:spacing w:before="121"/>
        <w:ind w:left="215" w:right="836" w:firstLine="0"/>
        <w:rPr>
          <w:rFonts w:asciiTheme="majorHAnsi" w:hAnsiTheme="majorHAnsi" w:cstheme="majorHAnsi"/>
          <w:sz w:val="20"/>
        </w:rPr>
      </w:pPr>
      <w:r w:rsidRPr="000C6536">
        <w:rPr>
          <w:rFonts w:asciiTheme="majorHAnsi" w:hAnsiTheme="majorHAnsi" w:cstheme="majorHAnsi"/>
          <w:sz w:val="20"/>
        </w:rPr>
        <w:t>Air-entrained concrete shall be kept at the above temperature for 27 hours and above freezing for an additional 72</w:t>
      </w:r>
      <w:r w:rsidRPr="000C6536">
        <w:rPr>
          <w:rFonts w:asciiTheme="majorHAnsi" w:hAnsiTheme="majorHAnsi" w:cstheme="majorHAnsi"/>
          <w:spacing w:val="-1"/>
          <w:sz w:val="20"/>
        </w:rPr>
        <w:t xml:space="preserve"> </w:t>
      </w:r>
      <w:r w:rsidRPr="000C6536">
        <w:rPr>
          <w:rFonts w:asciiTheme="majorHAnsi" w:hAnsiTheme="majorHAnsi" w:cstheme="majorHAnsi"/>
          <w:sz w:val="20"/>
        </w:rPr>
        <w:t>hours.</w:t>
      </w:r>
    </w:p>
    <w:p w14:paraId="0CC05B75" w14:textId="77777777" w:rsidR="000C6536" w:rsidRPr="000C6536" w:rsidRDefault="000C6536" w:rsidP="000C6536">
      <w:pPr>
        <w:pStyle w:val="ListParagraph"/>
        <w:numPr>
          <w:ilvl w:val="0"/>
          <w:numId w:val="66"/>
        </w:numPr>
        <w:tabs>
          <w:tab w:val="left" w:pos="476"/>
        </w:tabs>
        <w:spacing w:before="121"/>
        <w:ind w:left="215" w:right="649" w:firstLine="0"/>
        <w:rPr>
          <w:rFonts w:asciiTheme="majorHAnsi" w:hAnsiTheme="majorHAnsi" w:cstheme="majorHAnsi"/>
          <w:sz w:val="20"/>
        </w:rPr>
      </w:pPr>
      <w:r w:rsidRPr="000C6536">
        <w:rPr>
          <w:rFonts w:asciiTheme="majorHAnsi" w:hAnsiTheme="majorHAnsi" w:cstheme="majorHAnsi"/>
          <w:sz w:val="20"/>
        </w:rPr>
        <w:t xml:space="preserve">No calcium chloride shall be used to accelerate </w:t>
      </w:r>
      <w:r w:rsidRPr="000C6536">
        <w:rPr>
          <w:rFonts w:asciiTheme="majorHAnsi" w:hAnsiTheme="majorHAnsi" w:cstheme="majorHAnsi"/>
          <w:spacing w:val="-3"/>
          <w:sz w:val="20"/>
        </w:rPr>
        <w:t xml:space="preserve">hardening </w:t>
      </w:r>
      <w:r w:rsidRPr="000C6536">
        <w:rPr>
          <w:rFonts w:asciiTheme="majorHAnsi" w:hAnsiTheme="majorHAnsi" w:cstheme="majorHAnsi"/>
          <w:sz w:val="20"/>
        </w:rPr>
        <w:t>of concrete. Contractor to certify that any additive used does not contain calcium</w:t>
      </w:r>
      <w:r w:rsidRPr="000C6536">
        <w:rPr>
          <w:rFonts w:asciiTheme="majorHAnsi" w:hAnsiTheme="majorHAnsi" w:cstheme="majorHAnsi"/>
          <w:spacing w:val="5"/>
          <w:sz w:val="20"/>
        </w:rPr>
        <w:t xml:space="preserve"> </w:t>
      </w:r>
      <w:r w:rsidRPr="000C6536">
        <w:rPr>
          <w:rFonts w:asciiTheme="majorHAnsi" w:hAnsiTheme="majorHAnsi" w:cstheme="majorHAnsi"/>
          <w:sz w:val="20"/>
        </w:rPr>
        <w:t>chloride.</w:t>
      </w:r>
    </w:p>
    <w:p w14:paraId="4A814A28" w14:textId="77777777" w:rsidR="000C6536" w:rsidRPr="000C6536" w:rsidRDefault="000C6536" w:rsidP="000C6536">
      <w:pPr>
        <w:pStyle w:val="ListParagraph"/>
        <w:numPr>
          <w:ilvl w:val="0"/>
          <w:numId w:val="66"/>
        </w:numPr>
        <w:tabs>
          <w:tab w:val="left" w:pos="466"/>
        </w:tabs>
        <w:spacing w:before="121"/>
        <w:ind w:left="215" w:right="820" w:firstLine="0"/>
        <w:rPr>
          <w:rFonts w:asciiTheme="majorHAnsi" w:hAnsiTheme="majorHAnsi" w:cstheme="majorHAnsi"/>
          <w:sz w:val="20"/>
        </w:rPr>
      </w:pPr>
      <w:r w:rsidRPr="000C6536">
        <w:rPr>
          <w:rFonts w:asciiTheme="majorHAnsi" w:hAnsiTheme="majorHAnsi" w:cstheme="majorHAnsi"/>
          <w:sz w:val="20"/>
        </w:rPr>
        <w:t>If low temperature accelerating admixture is proposed, adjust concrete mix as required and</w:t>
      </w:r>
      <w:r w:rsidRPr="000C6536">
        <w:rPr>
          <w:rFonts w:asciiTheme="majorHAnsi" w:hAnsiTheme="majorHAnsi" w:cstheme="majorHAnsi"/>
          <w:spacing w:val="-29"/>
          <w:sz w:val="20"/>
        </w:rPr>
        <w:t xml:space="preserve"> </w:t>
      </w:r>
      <w:r w:rsidRPr="000C6536">
        <w:rPr>
          <w:rFonts w:asciiTheme="majorHAnsi" w:hAnsiTheme="majorHAnsi" w:cstheme="majorHAnsi"/>
          <w:sz w:val="20"/>
        </w:rPr>
        <w:t>obtain approval of</w:t>
      </w:r>
      <w:r w:rsidRPr="000C6536">
        <w:rPr>
          <w:rFonts w:asciiTheme="majorHAnsi" w:hAnsiTheme="majorHAnsi" w:cstheme="majorHAnsi"/>
          <w:spacing w:val="2"/>
          <w:sz w:val="20"/>
        </w:rPr>
        <w:t xml:space="preserve"> </w:t>
      </w:r>
      <w:r w:rsidRPr="000C6536">
        <w:rPr>
          <w:rFonts w:asciiTheme="majorHAnsi" w:hAnsiTheme="majorHAnsi" w:cstheme="majorHAnsi"/>
          <w:sz w:val="20"/>
        </w:rPr>
        <w:t>Engineer.</w:t>
      </w:r>
    </w:p>
    <w:p w14:paraId="5D06B247" w14:textId="77777777" w:rsidR="000C6536" w:rsidRPr="000C6536" w:rsidRDefault="000C6536" w:rsidP="000C6536">
      <w:pPr>
        <w:pStyle w:val="ListParagraph"/>
        <w:numPr>
          <w:ilvl w:val="0"/>
          <w:numId w:val="66"/>
        </w:numPr>
        <w:tabs>
          <w:tab w:val="left" w:pos="452"/>
        </w:tabs>
        <w:spacing w:before="116"/>
        <w:ind w:left="215" w:right="738" w:firstLine="0"/>
        <w:rPr>
          <w:rFonts w:asciiTheme="majorHAnsi" w:hAnsiTheme="majorHAnsi" w:cstheme="majorHAnsi"/>
          <w:sz w:val="20"/>
        </w:rPr>
      </w:pPr>
      <w:r w:rsidRPr="000C6536">
        <w:rPr>
          <w:rFonts w:asciiTheme="majorHAnsi" w:hAnsiTheme="majorHAnsi" w:cstheme="majorHAnsi"/>
          <w:sz w:val="20"/>
        </w:rPr>
        <w:t>All concrete materials, reinforcement, forming materials and ground with which concrete is to come in contact shall be free of</w:t>
      </w:r>
      <w:r w:rsidRPr="000C6536">
        <w:rPr>
          <w:rFonts w:asciiTheme="majorHAnsi" w:hAnsiTheme="majorHAnsi" w:cstheme="majorHAnsi"/>
          <w:spacing w:val="-5"/>
          <w:sz w:val="20"/>
        </w:rPr>
        <w:t xml:space="preserve"> </w:t>
      </w:r>
      <w:r w:rsidRPr="000C6536">
        <w:rPr>
          <w:rFonts w:asciiTheme="majorHAnsi" w:hAnsiTheme="majorHAnsi" w:cstheme="majorHAnsi"/>
          <w:sz w:val="20"/>
        </w:rPr>
        <w:t>frost.</w:t>
      </w:r>
    </w:p>
    <w:p w14:paraId="64F22E26" w14:textId="77777777" w:rsidR="000C6536" w:rsidRPr="000C6536" w:rsidRDefault="000C6536" w:rsidP="000C6536">
      <w:pPr>
        <w:pStyle w:val="ListParagraph"/>
        <w:numPr>
          <w:ilvl w:val="0"/>
          <w:numId w:val="66"/>
        </w:numPr>
        <w:tabs>
          <w:tab w:val="left" w:pos="485"/>
        </w:tabs>
        <w:spacing w:before="121"/>
        <w:ind w:left="215" w:right="727" w:firstLine="0"/>
        <w:rPr>
          <w:rFonts w:asciiTheme="majorHAnsi" w:hAnsiTheme="majorHAnsi" w:cstheme="majorHAnsi"/>
          <w:sz w:val="20"/>
        </w:rPr>
      </w:pPr>
      <w:r w:rsidRPr="000C6536">
        <w:rPr>
          <w:rFonts w:asciiTheme="majorHAnsi" w:hAnsiTheme="majorHAnsi" w:cstheme="majorHAnsi"/>
          <w:sz w:val="20"/>
        </w:rPr>
        <w:t>The covering or other protection used in connection with the curing shall remain in place and intact for at least 24</w:t>
      </w:r>
      <w:r w:rsidRPr="000C6536">
        <w:rPr>
          <w:rFonts w:asciiTheme="majorHAnsi" w:hAnsiTheme="majorHAnsi" w:cstheme="majorHAnsi"/>
          <w:spacing w:val="2"/>
          <w:sz w:val="20"/>
        </w:rPr>
        <w:t xml:space="preserve"> </w:t>
      </w:r>
      <w:r w:rsidRPr="000C6536">
        <w:rPr>
          <w:rFonts w:asciiTheme="majorHAnsi" w:hAnsiTheme="majorHAnsi" w:cstheme="majorHAnsi"/>
          <w:sz w:val="20"/>
        </w:rPr>
        <w:t>hours.</w:t>
      </w:r>
    </w:p>
    <w:p w14:paraId="39E15846" w14:textId="77777777" w:rsidR="000C6536" w:rsidRPr="000C6536" w:rsidRDefault="000C6536" w:rsidP="000C6536">
      <w:pPr>
        <w:pStyle w:val="ListParagraph"/>
        <w:numPr>
          <w:ilvl w:val="0"/>
          <w:numId w:val="66"/>
        </w:numPr>
        <w:tabs>
          <w:tab w:val="left" w:pos="476"/>
        </w:tabs>
        <w:spacing w:before="120"/>
        <w:ind w:left="215" w:right="1185" w:firstLine="0"/>
        <w:rPr>
          <w:rFonts w:asciiTheme="majorHAnsi" w:hAnsiTheme="majorHAnsi" w:cstheme="majorHAnsi"/>
          <w:sz w:val="20"/>
        </w:rPr>
      </w:pPr>
      <w:r w:rsidRPr="000C6536">
        <w:rPr>
          <w:rFonts w:asciiTheme="majorHAnsi" w:hAnsiTheme="majorHAnsi" w:cstheme="majorHAnsi"/>
          <w:sz w:val="20"/>
        </w:rPr>
        <w:t>The work shall be protected from the elements, flowing water, and defacements of any</w:t>
      </w:r>
      <w:r w:rsidRPr="000C6536">
        <w:rPr>
          <w:rFonts w:asciiTheme="majorHAnsi" w:hAnsiTheme="majorHAnsi" w:cstheme="majorHAnsi"/>
          <w:spacing w:val="-27"/>
          <w:sz w:val="20"/>
        </w:rPr>
        <w:t xml:space="preserve"> </w:t>
      </w:r>
      <w:r w:rsidRPr="000C6536">
        <w:rPr>
          <w:rFonts w:asciiTheme="majorHAnsi" w:hAnsiTheme="majorHAnsi" w:cstheme="majorHAnsi"/>
          <w:sz w:val="20"/>
        </w:rPr>
        <w:t>nature during the construction</w:t>
      </w:r>
      <w:r w:rsidRPr="000C6536">
        <w:rPr>
          <w:rFonts w:asciiTheme="majorHAnsi" w:hAnsiTheme="majorHAnsi" w:cstheme="majorHAnsi"/>
          <w:spacing w:val="-1"/>
          <w:sz w:val="20"/>
        </w:rPr>
        <w:t xml:space="preserve"> </w:t>
      </w:r>
      <w:r w:rsidRPr="000C6536">
        <w:rPr>
          <w:rFonts w:asciiTheme="majorHAnsi" w:hAnsiTheme="majorHAnsi" w:cstheme="majorHAnsi"/>
          <w:sz w:val="20"/>
        </w:rPr>
        <w:t>operations.</w:t>
      </w:r>
    </w:p>
    <w:p w14:paraId="1504418F" w14:textId="77777777" w:rsidR="000C6536" w:rsidRPr="000C6536" w:rsidRDefault="000C6536" w:rsidP="000C6536">
      <w:pPr>
        <w:pStyle w:val="ListParagraph"/>
        <w:numPr>
          <w:ilvl w:val="0"/>
          <w:numId w:val="66"/>
        </w:numPr>
        <w:tabs>
          <w:tab w:val="left" w:pos="389"/>
        </w:tabs>
        <w:spacing w:before="121"/>
        <w:ind w:left="215" w:right="722" w:firstLine="0"/>
        <w:rPr>
          <w:rFonts w:asciiTheme="majorHAnsi" w:hAnsiTheme="majorHAnsi" w:cstheme="majorHAnsi"/>
          <w:sz w:val="20"/>
        </w:rPr>
      </w:pPr>
      <w:r w:rsidRPr="000C6536">
        <w:rPr>
          <w:rFonts w:asciiTheme="majorHAnsi" w:hAnsiTheme="majorHAnsi" w:cstheme="majorHAnsi"/>
          <w:sz w:val="20"/>
        </w:rPr>
        <w:t>Conform to the provisions of ACI 306, Recommended Practice for Cold Weather Concreting,</w:t>
      </w:r>
      <w:r w:rsidRPr="000C6536">
        <w:rPr>
          <w:rFonts w:asciiTheme="majorHAnsi" w:hAnsiTheme="majorHAnsi" w:cstheme="majorHAnsi"/>
          <w:spacing w:val="-36"/>
          <w:sz w:val="20"/>
        </w:rPr>
        <w:t xml:space="preserve"> </w:t>
      </w:r>
      <w:r w:rsidRPr="000C6536">
        <w:rPr>
          <w:rFonts w:asciiTheme="majorHAnsi" w:hAnsiTheme="majorHAnsi" w:cstheme="majorHAnsi"/>
          <w:sz w:val="20"/>
        </w:rPr>
        <w:t>except as modified</w:t>
      </w:r>
      <w:r w:rsidRPr="000C6536">
        <w:rPr>
          <w:rFonts w:asciiTheme="majorHAnsi" w:hAnsiTheme="majorHAnsi" w:cstheme="majorHAnsi"/>
          <w:spacing w:val="1"/>
          <w:sz w:val="20"/>
        </w:rPr>
        <w:t xml:space="preserve"> </w:t>
      </w:r>
      <w:r w:rsidRPr="000C6536">
        <w:rPr>
          <w:rFonts w:asciiTheme="majorHAnsi" w:hAnsiTheme="majorHAnsi" w:cstheme="majorHAnsi"/>
          <w:sz w:val="20"/>
        </w:rPr>
        <w:t>herein.</w:t>
      </w:r>
    </w:p>
    <w:p w14:paraId="5F53D367" w14:textId="77777777" w:rsidR="000C6536" w:rsidRPr="000C6536" w:rsidRDefault="000C6536" w:rsidP="000C6536">
      <w:pPr>
        <w:pStyle w:val="ListParagraph"/>
        <w:numPr>
          <w:ilvl w:val="0"/>
          <w:numId w:val="66"/>
        </w:numPr>
        <w:tabs>
          <w:tab w:val="left" w:pos="432"/>
        </w:tabs>
        <w:spacing w:before="121"/>
        <w:ind w:left="431" w:hanging="217"/>
        <w:rPr>
          <w:rFonts w:asciiTheme="majorHAnsi" w:hAnsiTheme="majorHAnsi" w:cstheme="majorHAnsi"/>
          <w:sz w:val="20"/>
        </w:rPr>
      </w:pPr>
      <w:r w:rsidRPr="000C6536">
        <w:rPr>
          <w:rFonts w:asciiTheme="majorHAnsi" w:hAnsiTheme="majorHAnsi" w:cstheme="majorHAnsi"/>
          <w:sz w:val="20"/>
        </w:rPr>
        <w:t>Subbase: Ensure that the subbase surface is free of</w:t>
      </w:r>
      <w:r w:rsidRPr="000C6536">
        <w:rPr>
          <w:rFonts w:asciiTheme="majorHAnsi" w:hAnsiTheme="majorHAnsi" w:cstheme="majorHAnsi"/>
          <w:spacing w:val="-14"/>
          <w:sz w:val="20"/>
        </w:rPr>
        <w:t xml:space="preserve"> </w:t>
      </w:r>
      <w:r w:rsidRPr="000C6536">
        <w:rPr>
          <w:rFonts w:asciiTheme="majorHAnsi" w:hAnsiTheme="majorHAnsi" w:cstheme="majorHAnsi"/>
          <w:sz w:val="20"/>
        </w:rPr>
        <w:t>frost.</w:t>
      </w:r>
    </w:p>
    <w:p w14:paraId="2DE2090F" w14:textId="77777777" w:rsidR="000C6536" w:rsidRPr="000C6536" w:rsidRDefault="000C6536" w:rsidP="000C6536">
      <w:pPr>
        <w:pStyle w:val="ListParagraph"/>
        <w:numPr>
          <w:ilvl w:val="0"/>
          <w:numId w:val="66"/>
        </w:numPr>
        <w:tabs>
          <w:tab w:val="left" w:pos="466"/>
        </w:tabs>
        <w:spacing w:before="122" w:line="237" w:lineRule="auto"/>
        <w:ind w:left="215" w:right="793" w:firstLine="0"/>
        <w:rPr>
          <w:rFonts w:asciiTheme="majorHAnsi" w:hAnsiTheme="majorHAnsi" w:cstheme="majorHAnsi"/>
          <w:sz w:val="20"/>
        </w:rPr>
      </w:pPr>
      <w:r w:rsidRPr="000C6536">
        <w:rPr>
          <w:rFonts w:asciiTheme="majorHAnsi" w:hAnsiTheme="majorHAnsi" w:cstheme="majorHAnsi"/>
          <w:sz w:val="20"/>
        </w:rPr>
        <w:t xml:space="preserve">If water or aggregate is heated above </w:t>
      </w:r>
      <w:r w:rsidRPr="000C6536">
        <w:rPr>
          <w:rFonts w:asciiTheme="majorHAnsi" w:hAnsiTheme="majorHAnsi" w:cstheme="majorHAnsi"/>
          <w:spacing w:val="-3"/>
          <w:sz w:val="20"/>
        </w:rPr>
        <w:t xml:space="preserve">38°C, </w:t>
      </w:r>
      <w:r w:rsidRPr="000C6536">
        <w:rPr>
          <w:rFonts w:asciiTheme="majorHAnsi" w:hAnsiTheme="majorHAnsi" w:cstheme="majorHAnsi"/>
          <w:sz w:val="20"/>
        </w:rPr>
        <w:t>the water shall be combined with the aggregate in the mixer before cement is added. Cement shall not be mixed with water or with mixtures of water and aggregate having a temperature greater than</w:t>
      </w:r>
      <w:r w:rsidRPr="000C6536">
        <w:rPr>
          <w:rFonts w:asciiTheme="majorHAnsi" w:hAnsiTheme="majorHAnsi" w:cstheme="majorHAnsi"/>
          <w:spacing w:val="1"/>
          <w:sz w:val="20"/>
        </w:rPr>
        <w:t xml:space="preserve"> </w:t>
      </w:r>
      <w:r w:rsidRPr="000C6536">
        <w:rPr>
          <w:rFonts w:asciiTheme="majorHAnsi" w:hAnsiTheme="majorHAnsi" w:cstheme="majorHAnsi"/>
          <w:spacing w:val="-4"/>
          <w:sz w:val="20"/>
        </w:rPr>
        <w:t>38°C.</w:t>
      </w:r>
    </w:p>
    <w:p w14:paraId="53825AD7" w14:textId="77777777" w:rsidR="000C6536" w:rsidRPr="000C6536" w:rsidRDefault="000C6536" w:rsidP="000C6536">
      <w:pPr>
        <w:pStyle w:val="ListParagraph"/>
        <w:numPr>
          <w:ilvl w:val="0"/>
          <w:numId w:val="66"/>
        </w:numPr>
        <w:tabs>
          <w:tab w:val="left" w:pos="442"/>
        </w:tabs>
        <w:spacing w:before="122"/>
        <w:ind w:left="215" w:right="892" w:firstLine="0"/>
        <w:rPr>
          <w:rFonts w:asciiTheme="majorHAnsi" w:hAnsiTheme="majorHAnsi" w:cstheme="majorHAnsi"/>
          <w:sz w:val="20"/>
        </w:rPr>
      </w:pPr>
      <w:r w:rsidRPr="000C6536">
        <w:rPr>
          <w:rFonts w:asciiTheme="majorHAnsi" w:hAnsiTheme="majorHAnsi" w:cstheme="majorHAnsi"/>
          <w:sz w:val="20"/>
        </w:rPr>
        <w:t xml:space="preserve">Hot water may be added to the concrete on-site. A minimum of 70% mix-design water must be added at the batching plant. The water temperature </w:t>
      </w:r>
      <w:r w:rsidRPr="000C6536">
        <w:rPr>
          <w:rFonts w:asciiTheme="majorHAnsi" w:hAnsiTheme="majorHAnsi" w:cstheme="majorHAnsi"/>
          <w:spacing w:val="-3"/>
          <w:sz w:val="20"/>
        </w:rPr>
        <w:t xml:space="preserve">may </w:t>
      </w:r>
      <w:r w:rsidRPr="000C6536">
        <w:rPr>
          <w:rFonts w:asciiTheme="majorHAnsi" w:hAnsiTheme="majorHAnsi" w:cstheme="majorHAnsi"/>
          <w:sz w:val="20"/>
        </w:rPr>
        <w:t>not exceed 60°C. Mixing must conform to ASTM C94 Section</w:t>
      </w:r>
      <w:r w:rsidRPr="000C6536">
        <w:rPr>
          <w:rFonts w:asciiTheme="majorHAnsi" w:hAnsiTheme="majorHAnsi" w:cstheme="majorHAnsi"/>
          <w:spacing w:val="-3"/>
          <w:sz w:val="20"/>
        </w:rPr>
        <w:t xml:space="preserve"> </w:t>
      </w:r>
      <w:r w:rsidRPr="000C6536">
        <w:rPr>
          <w:rFonts w:asciiTheme="majorHAnsi" w:hAnsiTheme="majorHAnsi" w:cstheme="majorHAnsi"/>
          <w:sz w:val="20"/>
        </w:rPr>
        <w:t>11.</w:t>
      </w:r>
    </w:p>
    <w:p w14:paraId="4AE3D481" w14:textId="77777777" w:rsidR="000C6536" w:rsidRPr="000C6536" w:rsidRDefault="000C6536" w:rsidP="000C6536">
      <w:pPr>
        <w:pStyle w:val="ListParagraph"/>
        <w:numPr>
          <w:ilvl w:val="0"/>
          <w:numId w:val="66"/>
        </w:numPr>
        <w:tabs>
          <w:tab w:val="left" w:pos="500"/>
        </w:tabs>
        <w:spacing w:before="121"/>
        <w:ind w:left="499" w:hanging="285"/>
        <w:jc w:val="both"/>
        <w:rPr>
          <w:rFonts w:asciiTheme="majorHAnsi" w:hAnsiTheme="majorHAnsi" w:cstheme="majorHAnsi"/>
          <w:sz w:val="20"/>
        </w:rPr>
      </w:pPr>
      <w:r w:rsidRPr="000C6536">
        <w:rPr>
          <w:rFonts w:asciiTheme="majorHAnsi" w:hAnsiTheme="majorHAnsi" w:cstheme="majorHAnsi"/>
          <w:sz w:val="20"/>
        </w:rPr>
        <w:t>Concrete shall only be poured when the ambient temperature is</w:t>
      </w:r>
      <w:r w:rsidRPr="000C6536">
        <w:rPr>
          <w:rFonts w:asciiTheme="majorHAnsi" w:hAnsiTheme="majorHAnsi" w:cstheme="majorHAnsi"/>
          <w:spacing w:val="-22"/>
          <w:sz w:val="20"/>
        </w:rPr>
        <w:t xml:space="preserve"> </w:t>
      </w:r>
      <w:r w:rsidRPr="000C6536">
        <w:rPr>
          <w:rFonts w:asciiTheme="majorHAnsi" w:hAnsiTheme="majorHAnsi" w:cstheme="majorHAnsi"/>
          <w:sz w:val="20"/>
        </w:rPr>
        <w:t>rising.</w:t>
      </w:r>
    </w:p>
    <w:p w14:paraId="215C3002" w14:textId="77777777" w:rsidR="000C6536" w:rsidRPr="000C6536" w:rsidRDefault="000C6536" w:rsidP="000C6536">
      <w:pPr>
        <w:pStyle w:val="ListParagraph"/>
        <w:numPr>
          <w:ilvl w:val="0"/>
          <w:numId w:val="66"/>
        </w:numPr>
        <w:tabs>
          <w:tab w:val="left" w:pos="476"/>
        </w:tabs>
        <w:spacing w:before="121"/>
        <w:ind w:left="475" w:hanging="261"/>
        <w:jc w:val="both"/>
        <w:rPr>
          <w:rFonts w:asciiTheme="majorHAnsi" w:hAnsiTheme="majorHAnsi" w:cstheme="majorHAnsi"/>
          <w:sz w:val="20"/>
        </w:rPr>
      </w:pPr>
      <w:r w:rsidRPr="000C6536">
        <w:rPr>
          <w:rFonts w:asciiTheme="majorHAnsi" w:hAnsiTheme="majorHAnsi" w:cstheme="majorHAnsi"/>
          <w:sz w:val="20"/>
        </w:rPr>
        <w:t>All concrete shall be insulated from freezing for the greater of</w:t>
      </w:r>
      <w:r w:rsidRPr="000C6536">
        <w:rPr>
          <w:rFonts w:asciiTheme="majorHAnsi" w:hAnsiTheme="majorHAnsi" w:cstheme="majorHAnsi"/>
          <w:spacing w:val="-34"/>
          <w:sz w:val="20"/>
        </w:rPr>
        <w:t xml:space="preserve"> </w:t>
      </w:r>
      <w:r w:rsidRPr="000C6536">
        <w:rPr>
          <w:rFonts w:asciiTheme="majorHAnsi" w:hAnsiTheme="majorHAnsi" w:cstheme="majorHAnsi"/>
          <w:sz w:val="20"/>
        </w:rPr>
        <w:t>following:</w:t>
      </w:r>
    </w:p>
    <w:p w14:paraId="68AA79B7" w14:textId="77777777" w:rsidR="000C6536" w:rsidRPr="000C6536" w:rsidRDefault="000C6536" w:rsidP="000C6536">
      <w:pPr>
        <w:pStyle w:val="ListParagraph"/>
        <w:numPr>
          <w:ilvl w:val="1"/>
          <w:numId w:val="66"/>
        </w:numPr>
        <w:tabs>
          <w:tab w:val="left" w:pos="1162"/>
        </w:tabs>
        <w:spacing w:before="120"/>
        <w:rPr>
          <w:rFonts w:asciiTheme="majorHAnsi" w:hAnsiTheme="majorHAnsi" w:cstheme="majorHAnsi"/>
          <w:sz w:val="20"/>
        </w:rPr>
      </w:pPr>
      <w:r w:rsidRPr="000C6536">
        <w:rPr>
          <w:rFonts w:asciiTheme="majorHAnsi" w:hAnsiTheme="majorHAnsi" w:cstheme="majorHAnsi"/>
          <w:sz w:val="20"/>
        </w:rPr>
        <w:t>3 days</w:t>
      </w:r>
    </w:p>
    <w:p w14:paraId="6F0C5C23" w14:textId="77777777" w:rsidR="000C6536" w:rsidRPr="000C6536" w:rsidRDefault="000C6536" w:rsidP="000C6536">
      <w:pPr>
        <w:pStyle w:val="ListParagraph"/>
        <w:numPr>
          <w:ilvl w:val="1"/>
          <w:numId w:val="66"/>
        </w:numPr>
        <w:tabs>
          <w:tab w:val="left" w:pos="1162"/>
        </w:tabs>
        <w:spacing w:before="116"/>
        <w:rPr>
          <w:rFonts w:asciiTheme="majorHAnsi" w:hAnsiTheme="majorHAnsi" w:cstheme="majorHAnsi"/>
          <w:sz w:val="20"/>
        </w:rPr>
      </w:pPr>
      <w:r w:rsidRPr="000C6536">
        <w:rPr>
          <w:rFonts w:asciiTheme="majorHAnsi" w:hAnsiTheme="majorHAnsi" w:cstheme="majorHAnsi"/>
          <w:sz w:val="20"/>
        </w:rPr>
        <w:t>Until the concrete reaches an in-place compressive strength of 35</w:t>
      </w:r>
      <w:r w:rsidRPr="000C6536">
        <w:rPr>
          <w:rFonts w:asciiTheme="majorHAnsi" w:hAnsiTheme="majorHAnsi" w:cstheme="majorHAnsi"/>
          <w:spacing w:val="-9"/>
          <w:sz w:val="20"/>
        </w:rPr>
        <w:t xml:space="preserve"> </w:t>
      </w:r>
      <w:r w:rsidRPr="000C6536">
        <w:rPr>
          <w:rFonts w:asciiTheme="majorHAnsi" w:hAnsiTheme="majorHAnsi" w:cstheme="majorHAnsi"/>
          <w:sz w:val="20"/>
        </w:rPr>
        <w:t>kg/cm</w:t>
      </w:r>
      <w:r w:rsidRPr="000C6536">
        <w:rPr>
          <w:rFonts w:asciiTheme="majorHAnsi" w:hAnsiTheme="majorHAnsi" w:cstheme="majorHAnsi"/>
          <w:position w:val="7"/>
          <w:sz w:val="13"/>
        </w:rPr>
        <w:t>2</w:t>
      </w:r>
      <w:r w:rsidRPr="000C6536">
        <w:rPr>
          <w:rFonts w:asciiTheme="majorHAnsi" w:hAnsiTheme="majorHAnsi" w:cstheme="majorHAnsi"/>
          <w:sz w:val="20"/>
        </w:rPr>
        <w:t>,</w:t>
      </w:r>
    </w:p>
    <w:p w14:paraId="483791D1" w14:textId="77777777" w:rsidR="000C6536" w:rsidRPr="000C6536" w:rsidRDefault="000C6536" w:rsidP="000C6536">
      <w:pPr>
        <w:pStyle w:val="ListParagraph"/>
        <w:numPr>
          <w:ilvl w:val="0"/>
          <w:numId w:val="66"/>
        </w:numPr>
        <w:tabs>
          <w:tab w:val="left" w:pos="485"/>
        </w:tabs>
        <w:spacing w:before="120"/>
        <w:ind w:left="484" w:hanging="270"/>
        <w:jc w:val="both"/>
        <w:rPr>
          <w:rFonts w:asciiTheme="majorHAnsi" w:hAnsiTheme="majorHAnsi" w:cstheme="majorHAnsi"/>
          <w:sz w:val="20"/>
        </w:rPr>
      </w:pPr>
      <w:r w:rsidRPr="000C6536">
        <w:rPr>
          <w:rFonts w:asciiTheme="majorHAnsi" w:hAnsiTheme="majorHAnsi" w:cstheme="majorHAnsi"/>
          <w:sz w:val="20"/>
        </w:rPr>
        <w:t>Metal formwork shall not be used in cold weather concrete.</w:t>
      </w:r>
    </w:p>
    <w:p w14:paraId="16E1D65F" w14:textId="77777777" w:rsidR="000C6536" w:rsidRPr="000C6536" w:rsidRDefault="000C6536" w:rsidP="000C6536">
      <w:pPr>
        <w:pStyle w:val="ListParagraph"/>
        <w:numPr>
          <w:ilvl w:val="0"/>
          <w:numId w:val="66"/>
        </w:numPr>
        <w:tabs>
          <w:tab w:val="left" w:pos="466"/>
        </w:tabs>
        <w:spacing w:before="121"/>
        <w:ind w:left="465" w:hanging="251"/>
        <w:jc w:val="both"/>
        <w:rPr>
          <w:rFonts w:asciiTheme="majorHAnsi" w:hAnsiTheme="majorHAnsi" w:cstheme="majorHAnsi"/>
          <w:sz w:val="20"/>
        </w:rPr>
      </w:pPr>
      <w:r w:rsidRPr="000C6536">
        <w:rPr>
          <w:rFonts w:asciiTheme="majorHAnsi" w:hAnsiTheme="majorHAnsi" w:cstheme="majorHAnsi"/>
          <w:sz w:val="20"/>
        </w:rPr>
        <w:t>All materials shall be free from</w:t>
      </w:r>
      <w:r w:rsidRPr="000C6536">
        <w:rPr>
          <w:rFonts w:asciiTheme="majorHAnsi" w:hAnsiTheme="majorHAnsi" w:cstheme="majorHAnsi"/>
          <w:spacing w:val="-7"/>
          <w:sz w:val="20"/>
        </w:rPr>
        <w:t xml:space="preserve"> </w:t>
      </w:r>
      <w:r w:rsidRPr="000C6536">
        <w:rPr>
          <w:rFonts w:asciiTheme="majorHAnsi" w:hAnsiTheme="majorHAnsi" w:cstheme="majorHAnsi"/>
          <w:sz w:val="20"/>
        </w:rPr>
        <w:t>frost.</w:t>
      </w:r>
    </w:p>
    <w:p w14:paraId="70E9AD03" w14:textId="77777777" w:rsidR="000C6536" w:rsidRPr="000C6536" w:rsidRDefault="000C6536" w:rsidP="000C6536">
      <w:pPr>
        <w:pStyle w:val="BodyText"/>
        <w:spacing w:before="10"/>
        <w:ind w:left="0"/>
        <w:rPr>
          <w:rFonts w:asciiTheme="majorHAnsi" w:hAnsiTheme="majorHAnsi" w:cstheme="majorHAnsi"/>
        </w:rPr>
      </w:pPr>
    </w:p>
    <w:p w14:paraId="4F9F3643" w14:textId="77777777" w:rsidR="000C6536" w:rsidRPr="000C6536" w:rsidRDefault="000C6536" w:rsidP="000C6536">
      <w:pPr>
        <w:pStyle w:val="Heading2"/>
        <w:numPr>
          <w:ilvl w:val="3"/>
          <w:numId w:val="82"/>
        </w:numPr>
        <w:tabs>
          <w:tab w:val="left" w:pos="1080"/>
        </w:tabs>
        <w:ind w:hanging="865"/>
        <w:jc w:val="both"/>
        <w:rPr>
          <w:rFonts w:asciiTheme="majorHAnsi" w:hAnsiTheme="majorHAnsi" w:cstheme="majorHAnsi"/>
        </w:rPr>
      </w:pPr>
      <w:r w:rsidRPr="000C6536">
        <w:rPr>
          <w:rFonts w:asciiTheme="majorHAnsi" w:hAnsiTheme="majorHAnsi" w:cstheme="majorHAnsi"/>
        </w:rPr>
        <w:t>Hot Weather</w:t>
      </w:r>
      <w:r w:rsidRPr="000C6536">
        <w:rPr>
          <w:rFonts w:asciiTheme="majorHAnsi" w:hAnsiTheme="majorHAnsi" w:cstheme="majorHAnsi"/>
          <w:spacing w:val="-3"/>
        </w:rPr>
        <w:t xml:space="preserve"> </w:t>
      </w:r>
      <w:r w:rsidRPr="000C6536">
        <w:rPr>
          <w:rFonts w:asciiTheme="majorHAnsi" w:hAnsiTheme="majorHAnsi" w:cstheme="majorHAnsi"/>
        </w:rPr>
        <w:t>Provisions</w:t>
      </w:r>
    </w:p>
    <w:p w14:paraId="29F19104"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Conform to ACI 305R and the following requirements:</w:t>
      </w:r>
    </w:p>
    <w:p w14:paraId="335516C7" w14:textId="77777777" w:rsidR="000C6536" w:rsidRPr="000C6536" w:rsidRDefault="000C6536" w:rsidP="000C6536">
      <w:pPr>
        <w:pStyle w:val="BodyText"/>
        <w:spacing w:before="121"/>
        <w:ind w:right="657"/>
        <w:rPr>
          <w:rFonts w:asciiTheme="majorHAnsi" w:hAnsiTheme="majorHAnsi" w:cstheme="majorHAnsi"/>
        </w:rPr>
      </w:pPr>
      <w:r w:rsidRPr="000C6536">
        <w:rPr>
          <w:rFonts w:asciiTheme="majorHAnsi" w:hAnsiTheme="majorHAnsi" w:cstheme="majorHAnsi"/>
        </w:rPr>
        <w:t>Take extra care to reduce the temperature of the concrete being placed, and to prevent rapid drying of newly placed concrete. When the outdoor ambient temperature is more than 32°C, shade the fresh concrete as soon as possible after placing, and start curing as soon as the surface of the fresh concrete is sufficiently hard to permit it without damage. Concrete placement temperatures shall be controlled by the Contractor and shall not be limited to:</w:t>
      </w:r>
    </w:p>
    <w:p w14:paraId="62579F57" w14:textId="77777777" w:rsidR="000C6536" w:rsidRPr="000C6536" w:rsidRDefault="000C6536" w:rsidP="000C6536">
      <w:pPr>
        <w:pStyle w:val="ListParagraph"/>
        <w:numPr>
          <w:ilvl w:val="4"/>
          <w:numId w:val="82"/>
        </w:numPr>
        <w:tabs>
          <w:tab w:val="left" w:pos="783"/>
        </w:tabs>
        <w:spacing w:before="117"/>
        <w:rPr>
          <w:rFonts w:asciiTheme="majorHAnsi" w:hAnsiTheme="majorHAnsi" w:cstheme="majorHAnsi"/>
          <w:sz w:val="20"/>
        </w:rPr>
      </w:pPr>
      <w:r w:rsidRPr="000C6536">
        <w:rPr>
          <w:rFonts w:asciiTheme="majorHAnsi" w:hAnsiTheme="majorHAnsi" w:cstheme="majorHAnsi"/>
          <w:sz w:val="20"/>
        </w:rPr>
        <w:t>Shading and cooling the</w:t>
      </w:r>
      <w:r w:rsidRPr="000C6536">
        <w:rPr>
          <w:rFonts w:asciiTheme="majorHAnsi" w:hAnsiTheme="majorHAnsi" w:cstheme="majorHAnsi"/>
          <w:spacing w:val="-1"/>
          <w:sz w:val="20"/>
        </w:rPr>
        <w:t xml:space="preserve"> </w:t>
      </w:r>
      <w:r w:rsidRPr="000C6536">
        <w:rPr>
          <w:rFonts w:asciiTheme="majorHAnsi" w:hAnsiTheme="majorHAnsi" w:cstheme="majorHAnsi"/>
          <w:sz w:val="20"/>
        </w:rPr>
        <w:t>aggregate;</w:t>
      </w:r>
    </w:p>
    <w:p w14:paraId="5688BEA5" w14:textId="77777777" w:rsidR="000C6536" w:rsidRPr="000C6536" w:rsidRDefault="000C6536" w:rsidP="000C6536">
      <w:pPr>
        <w:pStyle w:val="ListParagraph"/>
        <w:numPr>
          <w:ilvl w:val="4"/>
          <w:numId w:val="82"/>
        </w:numPr>
        <w:tabs>
          <w:tab w:val="left" w:pos="783"/>
        </w:tabs>
        <w:spacing w:before="63"/>
        <w:rPr>
          <w:rFonts w:asciiTheme="majorHAnsi" w:hAnsiTheme="majorHAnsi" w:cstheme="majorHAnsi"/>
          <w:sz w:val="20"/>
        </w:rPr>
      </w:pPr>
      <w:r w:rsidRPr="000C6536">
        <w:rPr>
          <w:rFonts w:asciiTheme="majorHAnsi" w:hAnsiTheme="majorHAnsi" w:cstheme="majorHAnsi"/>
          <w:sz w:val="20"/>
        </w:rPr>
        <w:t>Avoiding use of hot</w:t>
      </w:r>
      <w:r w:rsidRPr="000C6536">
        <w:rPr>
          <w:rFonts w:asciiTheme="majorHAnsi" w:hAnsiTheme="majorHAnsi" w:cstheme="majorHAnsi"/>
          <w:spacing w:val="5"/>
          <w:sz w:val="20"/>
        </w:rPr>
        <w:t xml:space="preserve"> </w:t>
      </w:r>
      <w:r w:rsidRPr="000C6536">
        <w:rPr>
          <w:rFonts w:asciiTheme="majorHAnsi" w:hAnsiTheme="majorHAnsi" w:cstheme="majorHAnsi"/>
          <w:sz w:val="20"/>
        </w:rPr>
        <w:t>cement;</w:t>
      </w:r>
    </w:p>
    <w:p w14:paraId="5706AB50" w14:textId="77777777" w:rsidR="000C6536" w:rsidRPr="000C6536" w:rsidRDefault="000C6536" w:rsidP="000C6536">
      <w:pPr>
        <w:pStyle w:val="ListParagraph"/>
        <w:numPr>
          <w:ilvl w:val="4"/>
          <w:numId w:val="82"/>
        </w:numPr>
        <w:tabs>
          <w:tab w:val="left" w:pos="783"/>
        </w:tabs>
        <w:spacing w:before="58"/>
        <w:rPr>
          <w:rFonts w:asciiTheme="majorHAnsi" w:hAnsiTheme="majorHAnsi" w:cstheme="majorHAnsi"/>
          <w:sz w:val="20"/>
        </w:rPr>
      </w:pPr>
      <w:r w:rsidRPr="000C6536">
        <w:rPr>
          <w:rFonts w:asciiTheme="majorHAnsi" w:hAnsiTheme="majorHAnsi" w:cstheme="majorHAnsi"/>
          <w:sz w:val="20"/>
        </w:rPr>
        <w:t>Cooling mixing water by additions of</w:t>
      </w:r>
      <w:r w:rsidRPr="000C6536">
        <w:rPr>
          <w:rFonts w:asciiTheme="majorHAnsi" w:hAnsiTheme="majorHAnsi" w:cstheme="majorHAnsi"/>
          <w:spacing w:val="7"/>
          <w:sz w:val="20"/>
        </w:rPr>
        <w:t xml:space="preserve"> </w:t>
      </w:r>
      <w:r w:rsidRPr="000C6536">
        <w:rPr>
          <w:rFonts w:asciiTheme="majorHAnsi" w:hAnsiTheme="majorHAnsi" w:cstheme="majorHAnsi"/>
          <w:sz w:val="20"/>
        </w:rPr>
        <w:t>ice;</w:t>
      </w:r>
    </w:p>
    <w:p w14:paraId="35E70111"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7A20BD51" w14:textId="77777777" w:rsidR="000C6536" w:rsidRPr="000C6536" w:rsidRDefault="000C6536" w:rsidP="000C6536">
      <w:pPr>
        <w:pStyle w:val="ListParagraph"/>
        <w:numPr>
          <w:ilvl w:val="4"/>
          <w:numId w:val="82"/>
        </w:numPr>
        <w:tabs>
          <w:tab w:val="left" w:pos="783"/>
        </w:tabs>
        <w:spacing w:before="104"/>
        <w:rPr>
          <w:rFonts w:asciiTheme="majorHAnsi" w:hAnsiTheme="majorHAnsi" w:cstheme="majorHAnsi"/>
          <w:sz w:val="20"/>
        </w:rPr>
      </w:pPr>
      <w:r w:rsidRPr="000C6536">
        <w:rPr>
          <w:rFonts w:asciiTheme="majorHAnsi" w:hAnsiTheme="majorHAnsi" w:cstheme="majorHAnsi"/>
          <w:sz w:val="20"/>
        </w:rPr>
        <w:lastRenderedPageBreak/>
        <w:t>Insulating water supply lines and tanks;</w:t>
      </w:r>
      <w:r w:rsidRPr="000C6536">
        <w:rPr>
          <w:rFonts w:asciiTheme="majorHAnsi" w:hAnsiTheme="majorHAnsi" w:cstheme="majorHAnsi"/>
          <w:spacing w:val="3"/>
          <w:sz w:val="20"/>
        </w:rPr>
        <w:t xml:space="preserve"> </w:t>
      </w:r>
      <w:r w:rsidRPr="000C6536">
        <w:rPr>
          <w:rFonts w:asciiTheme="majorHAnsi" w:hAnsiTheme="majorHAnsi" w:cstheme="majorHAnsi"/>
          <w:sz w:val="20"/>
        </w:rPr>
        <w:t>and</w:t>
      </w:r>
    </w:p>
    <w:p w14:paraId="550BCBF4" w14:textId="77777777" w:rsidR="000C6536" w:rsidRPr="000C6536" w:rsidRDefault="000C6536" w:rsidP="000C6536">
      <w:pPr>
        <w:pStyle w:val="ListParagraph"/>
        <w:numPr>
          <w:ilvl w:val="4"/>
          <w:numId w:val="82"/>
        </w:numPr>
        <w:tabs>
          <w:tab w:val="left" w:pos="783"/>
        </w:tabs>
        <w:spacing w:before="63"/>
        <w:rPr>
          <w:rFonts w:asciiTheme="majorHAnsi" w:hAnsiTheme="majorHAnsi" w:cstheme="majorHAnsi"/>
          <w:sz w:val="20"/>
        </w:rPr>
      </w:pPr>
      <w:r w:rsidRPr="000C6536">
        <w:rPr>
          <w:rFonts w:asciiTheme="majorHAnsi" w:hAnsiTheme="majorHAnsi" w:cstheme="majorHAnsi"/>
          <w:sz w:val="20"/>
        </w:rPr>
        <w:t>Insulating mixer drums or cooling them with sprays or wet</w:t>
      </w:r>
      <w:r w:rsidRPr="000C6536">
        <w:rPr>
          <w:rFonts w:asciiTheme="majorHAnsi" w:hAnsiTheme="majorHAnsi" w:cstheme="majorHAnsi"/>
          <w:spacing w:val="2"/>
          <w:sz w:val="20"/>
        </w:rPr>
        <w:t xml:space="preserve"> </w:t>
      </w:r>
      <w:r w:rsidRPr="000C6536">
        <w:rPr>
          <w:rFonts w:asciiTheme="majorHAnsi" w:hAnsiTheme="majorHAnsi" w:cstheme="majorHAnsi"/>
          <w:sz w:val="20"/>
        </w:rPr>
        <w:t>burlap.</w:t>
      </w:r>
    </w:p>
    <w:p w14:paraId="409C2F79" w14:textId="77777777" w:rsidR="000C6536" w:rsidRPr="000C6536" w:rsidRDefault="000C6536" w:rsidP="000C6536">
      <w:pPr>
        <w:pStyle w:val="ListParagraph"/>
        <w:numPr>
          <w:ilvl w:val="4"/>
          <w:numId w:val="82"/>
        </w:numPr>
        <w:tabs>
          <w:tab w:val="left" w:pos="783"/>
        </w:tabs>
        <w:spacing w:before="58"/>
        <w:ind w:right="862"/>
        <w:rPr>
          <w:rFonts w:asciiTheme="majorHAnsi" w:hAnsiTheme="majorHAnsi" w:cstheme="majorHAnsi"/>
          <w:sz w:val="20"/>
        </w:rPr>
      </w:pPr>
      <w:r w:rsidRPr="000C6536">
        <w:rPr>
          <w:rFonts w:asciiTheme="majorHAnsi" w:hAnsiTheme="majorHAnsi" w:cstheme="majorHAnsi"/>
          <w:sz w:val="20"/>
        </w:rPr>
        <w:t>For mass concrete, i.e., concrete sections having a minimum dimension of 750mm or greater, the maximum acceptable concrete temperature is 21°C at time of</w:t>
      </w:r>
      <w:r w:rsidRPr="000C6536">
        <w:rPr>
          <w:rFonts w:asciiTheme="majorHAnsi" w:hAnsiTheme="majorHAnsi" w:cstheme="majorHAnsi"/>
          <w:spacing w:val="-9"/>
          <w:sz w:val="20"/>
        </w:rPr>
        <w:t xml:space="preserve"> </w:t>
      </w:r>
      <w:r w:rsidRPr="000C6536">
        <w:rPr>
          <w:rFonts w:asciiTheme="majorHAnsi" w:hAnsiTheme="majorHAnsi" w:cstheme="majorHAnsi"/>
          <w:sz w:val="20"/>
        </w:rPr>
        <w:t>discharge.</w:t>
      </w:r>
    </w:p>
    <w:p w14:paraId="42D61B02" w14:textId="77777777" w:rsidR="000C6536" w:rsidRPr="000C6536" w:rsidRDefault="000C6536" w:rsidP="000C6536">
      <w:pPr>
        <w:pStyle w:val="ListParagraph"/>
        <w:numPr>
          <w:ilvl w:val="4"/>
          <w:numId w:val="82"/>
        </w:numPr>
        <w:tabs>
          <w:tab w:val="left" w:pos="783"/>
        </w:tabs>
        <w:spacing w:before="58"/>
        <w:ind w:right="694"/>
        <w:rPr>
          <w:rFonts w:asciiTheme="majorHAnsi" w:hAnsiTheme="majorHAnsi" w:cstheme="majorHAnsi"/>
          <w:sz w:val="20"/>
        </w:rPr>
      </w:pPr>
      <w:r w:rsidRPr="000C6536">
        <w:rPr>
          <w:rFonts w:asciiTheme="majorHAnsi" w:hAnsiTheme="majorHAnsi" w:cstheme="majorHAnsi"/>
          <w:sz w:val="20"/>
        </w:rPr>
        <w:t>For other concrete structures, the maximum acceptable concrete temperature is 32°C at time of discharge.</w:t>
      </w:r>
    </w:p>
    <w:p w14:paraId="2AD704B4" w14:textId="77777777" w:rsidR="000C6536" w:rsidRPr="000C6536" w:rsidRDefault="000C6536" w:rsidP="000C6536">
      <w:pPr>
        <w:pStyle w:val="ListParagraph"/>
        <w:numPr>
          <w:ilvl w:val="4"/>
          <w:numId w:val="82"/>
        </w:numPr>
        <w:tabs>
          <w:tab w:val="left" w:pos="783"/>
        </w:tabs>
        <w:spacing w:before="63"/>
        <w:ind w:right="962"/>
        <w:rPr>
          <w:rFonts w:asciiTheme="majorHAnsi" w:hAnsiTheme="majorHAnsi" w:cstheme="majorHAnsi"/>
          <w:sz w:val="20"/>
        </w:rPr>
      </w:pPr>
      <w:r w:rsidRPr="000C6536">
        <w:rPr>
          <w:rFonts w:asciiTheme="majorHAnsi" w:hAnsiTheme="majorHAnsi" w:cstheme="majorHAnsi"/>
          <w:sz w:val="20"/>
        </w:rPr>
        <w:t xml:space="preserve">Avoid premature stiffening of the mix and reduce water absorption and evaporation losses. If the temperature </w:t>
      </w:r>
      <w:r w:rsidRPr="000C6536">
        <w:rPr>
          <w:rFonts w:asciiTheme="majorHAnsi" w:hAnsiTheme="majorHAnsi" w:cstheme="majorHAnsi"/>
          <w:spacing w:val="-4"/>
          <w:sz w:val="20"/>
        </w:rPr>
        <w:t xml:space="preserve">of </w:t>
      </w:r>
      <w:r w:rsidRPr="000C6536">
        <w:rPr>
          <w:rFonts w:asciiTheme="majorHAnsi" w:hAnsiTheme="majorHAnsi" w:cstheme="majorHAnsi"/>
          <w:sz w:val="20"/>
        </w:rPr>
        <w:t>the surrounding air is higher than</w:t>
      </w:r>
      <w:r w:rsidRPr="000C6536">
        <w:rPr>
          <w:rFonts w:asciiTheme="majorHAnsi" w:hAnsiTheme="majorHAnsi" w:cstheme="majorHAnsi"/>
          <w:spacing w:val="6"/>
          <w:sz w:val="20"/>
        </w:rPr>
        <w:t xml:space="preserve"> </w:t>
      </w:r>
      <w:r w:rsidRPr="000C6536">
        <w:rPr>
          <w:rFonts w:asciiTheme="majorHAnsi" w:hAnsiTheme="majorHAnsi" w:cstheme="majorHAnsi"/>
          <w:sz w:val="20"/>
        </w:rPr>
        <w:t>32</w:t>
      </w:r>
      <w:r w:rsidRPr="000C6536">
        <w:rPr>
          <w:rFonts w:asciiTheme="majorHAnsi" w:hAnsiTheme="majorHAnsi" w:cstheme="majorHAnsi"/>
          <w:sz w:val="20"/>
        </w:rPr>
        <w:t>C:</w:t>
      </w:r>
    </w:p>
    <w:p w14:paraId="15DC333A" w14:textId="77777777" w:rsidR="000C6536" w:rsidRPr="000C6536" w:rsidRDefault="000C6536" w:rsidP="000C6536">
      <w:pPr>
        <w:pStyle w:val="ListParagraph"/>
        <w:numPr>
          <w:ilvl w:val="5"/>
          <w:numId w:val="82"/>
        </w:numPr>
        <w:tabs>
          <w:tab w:val="left" w:pos="908"/>
        </w:tabs>
        <w:spacing w:before="58"/>
        <w:ind w:right="1206" w:firstLine="0"/>
        <w:rPr>
          <w:rFonts w:asciiTheme="majorHAnsi" w:hAnsiTheme="majorHAnsi" w:cstheme="majorHAnsi"/>
          <w:sz w:val="20"/>
        </w:rPr>
      </w:pPr>
      <w:r w:rsidRPr="000C6536">
        <w:rPr>
          <w:rFonts w:asciiTheme="majorHAnsi" w:hAnsiTheme="majorHAnsi" w:cstheme="majorHAnsi"/>
          <w:sz w:val="20"/>
        </w:rPr>
        <w:t xml:space="preserve">Mix, transport, place and compact the concrete as </w:t>
      </w:r>
      <w:r w:rsidRPr="000C6536">
        <w:rPr>
          <w:rFonts w:asciiTheme="majorHAnsi" w:hAnsiTheme="majorHAnsi" w:cstheme="majorHAnsi"/>
          <w:spacing w:val="-3"/>
          <w:sz w:val="20"/>
        </w:rPr>
        <w:t xml:space="preserve">rapidly </w:t>
      </w:r>
      <w:r w:rsidRPr="000C6536">
        <w:rPr>
          <w:rFonts w:asciiTheme="majorHAnsi" w:hAnsiTheme="majorHAnsi" w:cstheme="majorHAnsi"/>
          <w:sz w:val="20"/>
        </w:rPr>
        <w:t>as possible, and cover with an impervious membrane or hessian kept wet until moist curing</w:t>
      </w:r>
      <w:r w:rsidRPr="000C6536">
        <w:rPr>
          <w:rFonts w:asciiTheme="majorHAnsi" w:hAnsiTheme="majorHAnsi" w:cstheme="majorHAnsi"/>
          <w:spacing w:val="-2"/>
          <w:sz w:val="20"/>
        </w:rPr>
        <w:t xml:space="preserve"> </w:t>
      </w:r>
      <w:r w:rsidRPr="000C6536">
        <w:rPr>
          <w:rFonts w:asciiTheme="majorHAnsi" w:hAnsiTheme="majorHAnsi" w:cstheme="majorHAnsi"/>
          <w:sz w:val="20"/>
        </w:rPr>
        <w:t>begins.</w:t>
      </w:r>
    </w:p>
    <w:p w14:paraId="3BA5F6A3" w14:textId="77777777" w:rsidR="000C6536" w:rsidRPr="000C6536" w:rsidRDefault="000C6536" w:rsidP="000C6536">
      <w:pPr>
        <w:pStyle w:val="ListParagraph"/>
        <w:numPr>
          <w:ilvl w:val="5"/>
          <w:numId w:val="82"/>
        </w:numPr>
        <w:tabs>
          <w:tab w:val="left" w:pos="908"/>
        </w:tabs>
        <w:spacing w:before="64"/>
        <w:ind w:left="907" w:hanging="126"/>
        <w:rPr>
          <w:rFonts w:asciiTheme="majorHAnsi" w:hAnsiTheme="majorHAnsi" w:cstheme="majorHAnsi"/>
          <w:sz w:val="20"/>
        </w:rPr>
      </w:pPr>
      <w:r w:rsidRPr="000C6536">
        <w:rPr>
          <w:rFonts w:asciiTheme="majorHAnsi" w:hAnsiTheme="majorHAnsi" w:cstheme="majorHAnsi"/>
          <w:sz w:val="20"/>
        </w:rPr>
        <w:t xml:space="preserve">Hold the concrete to a temperature </w:t>
      </w:r>
      <w:r w:rsidRPr="000C6536">
        <w:rPr>
          <w:rFonts w:asciiTheme="majorHAnsi" w:hAnsiTheme="majorHAnsi" w:cstheme="majorHAnsi"/>
          <w:sz w:val="20"/>
        </w:rPr>
        <w:t> 32</w:t>
      </w:r>
      <w:r w:rsidRPr="000C6536">
        <w:rPr>
          <w:rFonts w:asciiTheme="majorHAnsi" w:hAnsiTheme="majorHAnsi" w:cstheme="majorHAnsi"/>
          <w:sz w:val="20"/>
        </w:rPr>
        <w:t>C when</w:t>
      </w:r>
      <w:r w:rsidRPr="000C6536">
        <w:rPr>
          <w:rFonts w:asciiTheme="majorHAnsi" w:hAnsiTheme="majorHAnsi" w:cstheme="majorHAnsi"/>
          <w:spacing w:val="-7"/>
          <w:sz w:val="20"/>
        </w:rPr>
        <w:t xml:space="preserve"> </w:t>
      </w:r>
      <w:r w:rsidRPr="000C6536">
        <w:rPr>
          <w:rFonts w:asciiTheme="majorHAnsi" w:hAnsiTheme="majorHAnsi" w:cstheme="majorHAnsi"/>
          <w:spacing w:val="-3"/>
          <w:sz w:val="20"/>
        </w:rPr>
        <w:t>placed.</w:t>
      </w:r>
    </w:p>
    <w:p w14:paraId="68F39864" w14:textId="77777777" w:rsidR="000C6536" w:rsidRPr="000C6536" w:rsidRDefault="000C6536" w:rsidP="000C6536">
      <w:pPr>
        <w:pStyle w:val="ListParagraph"/>
        <w:numPr>
          <w:ilvl w:val="4"/>
          <w:numId w:val="82"/>
        </w:numPr>
        <w:tabs>
          <w:tab w:val="left" w:pos="783"/>
        </w:tabs>
        <w:spacing w:before="57"/>
        <w:ind w:right="807"/>
        <w:rPr>
          <w:rFonts w:asciiTheme="majorHAnsi" w:hAnsiTheme="majorHAnsi" w:cstheme="majorHAnsi"/>
          <w:sz w:val="20"/>
        </w:rPr>
      </w:pPr>
      <w:r w:rsidRPr="000C6536">
        <w:rPr>
          <w:rFonts w:asciiTheme="majorHAnsi" w:hAnsiTheme="majorHAnsi" w:cstheme="majorHAnsi"/>
          <w:sz w:val="20"/>
        </w:rPr>
        <w:t xml:space="preserve">If ice is used as </w:t>
      </w:r>
      <w:r w:rsidRPr="000C6536">
        <w:rPr>
          <w:rFonts w:asciiTheme="majorHAnsi" w:hAnsiTheme="majorHAnsi" w:cstheme="majorHAnsi"/>
          <w:spacing w:val="-3"/>
          <w:sz w:val="20"/>
        </w:rPr>
        <w:t xml:space="preserve">part </w:t>
      </w:r>
      <w:r w:rsidRPr="000C6536">
        <w:rPr>
          <w:rFonts w:asciiTheme="majorHAnsi" w:hAnsiTheme="majorHAnsi" w:cstheme="majorHAnsi"/>
          <w:sz w:val="20"/>
        </w:rPr>
        <w:t>of the mixing water, mixing should be continued until the ice is completely melted.</w:t>
      </w:r>
    </w:p>
    <w:p w14:paraId="642A119D" w14:textId="77777777" w:rsidR="000C6536" w:rsidRPr="000C6536" w:rsidRDefault="000C6536" w:rsidP="000C6536">
      <w:pPr>
        <w:pStyle w:val="ListParagraph"/>
        <w:numPr>
          <w:ilvl w:val="4"/>
          <w:numId w:val="82"/>
        </w:numPr>
        <w:tabs>
          <w:tab w:val="left" w:pos="836"/>
        </w:tabs>
        <w:spacing w:before="63"/>
        <w:ind w:left="835" w:hanging="337"/>
        <w:rPr>
          <w:rFonts w:asciiTheme="majorHAnsi" w:hAnsiTheme="majorHAnsi" w:cstheme="majorHAnsi"/>
          <w:sz w:val="20"/>
        </w:rPr>
      </w:pPr>
      <w:r w:rsidRPr="000C6536">
        <w:rPr>
          <w:rFonts w:asciiTheme="majorHAnsi" w:hAnsiTheme="majorHAnsi" w:cstheme="majorHAnsi"/>
          <w:sz w:val="20"/>
        </w:rPr>
        <w:t xml:space="preserve">Retempering shall not increase the water content </w:t>
      </w:r>
      <w:r w:rsidRPr="000C6536">
        <w:rPr>
          <w:rFonts w:asciiTheme="majorHAnsi" w:hAnsiTheme="majorHAnsi" w:cstheme="majorHAnsi"/>
          <w:spacing w:val="-3"/>
          <w:sz w:val="20"/>
        </w:rPr>
        <w:t xml:space="preserve">above </w:t>
      </w:r>
      <w:r w:rsidRPr="000C6536">
        <w:rPr>
          <w:rFonts w:asciiTheme="majorHAnsi" w:hAnsiTheme="majorHAnsi" w:cstheme="majorHAnsi"/>
          <w:sz w:val="20"/>
        </w:rPr>
        <w:t>that in the mix</w:t>
      </w:r>
      <w:r w:rsidRPr="000C6536">
        <w:rPr>
          <w:rFonts w:asciiTheme="majorHAnsi" w:hAnsiTheme="majorHAnsi" w:cstheme="majorHAnsi"/>
          <w:spacing w:val="4"/>
          <w:sz w:val="20"/>
        </w:rPr>
        <w:t xml:space="preserve"> </w:t>
      </w:r>
      <w:r w:rsidRPr="000C6536">
        <w:rPr>
          <w:rFonts w:asciiTheme="majorHAnsi" w:hAnsiTheme="majorHAnsi" w:cstheme="majorHAnsi"/>
          <w:sz w:val="20"/>
        </w:rPr>
        <w:t>design.</w:t>
      </w:r>
    </w:p>
    <w:p w14:paraId="3CF29358" w14:textId="77777777" w:rsidR="000C6536" w:rsidRPr="000C6536" w:rsidRDefault="000C6536" w:rsidP="000C6536">
      <w:pPr>
        <w:pStyle w:val="BodyText"/>
        <w:spacing w:before="10"/>
        <w:ind w:left="0"/>
        <w:rPr>
          <w:rFonts w:asciiTheme="majorHAnsi" w:hAnsiTheme="majorHAnsi" w:cstheme="majorHAnsi"/>
        </w:rPr>
      </w:pPr>
    </w:p>
    <w:p w14:paraId="410B729B" w14:textId="77777777" w:rsidR="000C6536" w:rsidRPr="000C6536" w:rsidRDefault="000C6536" w:rsidP="000C6536">
      <w:pPr>
        <w:pStyle w:val="Heading2"/>
        <w:numPr>
          <w:ilvl w:val="3"/>
          <w:numId w:val="82"/>
        </w:numPr>
        <w:tabs>
          <w:tab w:val="left" w:pos="1080"/>
        </w:tabs>
        <w:ind w:hanging="865"/>
        <w:rPr>
          <w:rFonts w:asciiTheme="majorHAnsi" w:hAnsiTheme="majorHAnsi" w:cstheme="majorHAnsi"/>
        </w:rPr>
      </w:pPr>
      <w:r w:rsidRPr="000C6536">
        <w:rPr>
          <w:rFonts w:asciiTheme="majorHAnsi" w:hAnsiTheme="majorHAnsi" w:cstheme="majorHAnsi"/>
        </w:rPr>
        <w:t>Curing Formed</w:t>
      </w:r>
      <w:r w:rsidRPr="000C6536">
        <w:rPr>
          <w:rFonts w:asciiTheme="majorHAnsi" w:hAnsiTheme="majorHAnsi" w:cstheme="majorHAnsi"/>
          <w:spacing w:val="-4"/>
        </w:rPr>
        <w:t xml:space="preserve"> </w:t>
      </w:r>
      <w:r w:rsidRPr="000C6536">
        <w:rPr>
          <w:rFonts w:asciiTheme="majorHAnsi" w:hAnsiTheme="majorHAnsi" w:cstheme="majorHAnsi"/>
        </w:rPr>
        <w:t>Concrete</w:t>
      </w:r>
    </w:p>
    <w:p w14:paraId="6F3883C4" w14:textId="77777777" w:rsidR="000C6536" w:rsidRPr="000C6536" w:rsidRDefault="000C6536" w:rsidP="000C6536">
      <w:pPr>
        <w:pStyle w:val="BodyText"/>
        <w:spacing w:before="58"/>
        <w:ind w:right="692"/>
        <w:rPr>
          <w:rFonts w:asciiTheme="majorHAnsi" w:hAnsiTheme="majorHAnsi" w:cstheme="majorHAnsi"/>
        </w:rPr>
      </w:pPr>
      <w:r w:rsidRPr="000C6536">
        <w:rPr>
          <w:rFonts w:asciiTheme="majorHAnsi" w:hAnsiTheme="majorHAnsi" w:cstheme="majorHAnsi"/>
        </w:rPr>
        <w:t>Protect fresh concrete from premature drying and from excessively hot or cold temperatures. Maintain the concrete at a reasonably constant temperature with minimum moisture loss for the curing</w:t>
      </w:r>
      <w:r w:rsidRPr="000C6536">
        <w:rPr>
          <w:rFonts w:asciiTheme="majorHAnsi" w:hAnsiTheme="majorHAnsi" w:cstheme="majorHAnsi"/>
          <w:spacing w:val="-19"/>
        </w:rPr>
        <w:t xml:space="preserve"> </w:t>
      </w:r>
      <w:r w:rsidRPr="000C6536">
        <w:rPr>
          <w:rFonts w:asciiTheme="majorHAnsi" w:hAnsiTheme="majorHAnsi" w:cstheme="majorHAnsi"/>
        </w:rPr>
        <w:t>period.</w:t>
      </w:r>
    </w:p>
    <w:p w14:paraId="6623DFC6"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 xml:space="preserve">Temperature: Maintain the concrete </w:t>
      </w:r>
      <w:r w:rsidRPr="000C6536">
        <w:rPr>
          <w:rFonts w:asciiTheme="majorHAnsi" w:hAnsiTheme="majorHAnsi" w:cstheme="majorHAnsi"/>
          <w:spacing w:val="-4"/>
        </w:rPr>
        <w:t xml:space="preserve">at </w:t>
      </w:r>
      <w:r w:rsidRPr="000C6536">
        <w:rPr>
          <w:rFonts w:asciiTheme="majorHAnsi" w:hAnsiTheme="majorHAnsi" w:cstheme="majorHAnsi"/>
        </w:rPr>
        <w:t xml:space="preserve">a temperature </w:t>
      </w:r>
      <w:r w:rsidRPr="000C6536">
        <w:rPr>
          <w:rFonts w:asciiTheme="majorHAnsi" w:hAnsiTheme="majorHAnsi" w:cstheme="majorHAnsi"/>
          <w:spacing w:val="-3"/>
        </w:rPr>
        <w:t xml:space="preserve">above </w:t>
      </w:r>
      <w:r w:rsidRPr="000C6536">
        <w:rPr>
          <w:rFonts w:asciiTheme="majorHAnsi" w:hAnsiTheme="majorHAnsi" w:cstheme="majorHAnsi"/>
        </w:rPr>
        <w:t>5</w:t>
      </w:r>
      <w:r w:rsidRPr="000C6536">
        <w:rPr>
          <w:rFonts w:asciiTheme="majorHAnsi" w:hAnsiTheme="majorHAnsi" w:cstheme="majorHAnsi"/>
        </w:rPr>
        <w:t>C and below 32°C for at least 7</w:t>
      </w:r>
      <w:r w:rsidRPr="000C6536">
        <w:rPr>
          <w:rFonts w:asciiTheme="majorHAnsi" w:hAnsiTheme="majorHAnsi" w:cstheme="majorHAnsi"/>
          <w:spacing w:val="5"/>
        </w:rPr>
        <w:t xml:space="preserve"> </w:t>
      </w:r>
      <w:r w:rsidRPr="000C6536">
        <w:rPr>
          <w:rFonts w:asciiTheme="majorHAnsi" w:hAnsiTheme="majorHAnsi" w:cstheme="majorHAnsi"/>
        </w:rPr>
        <w:t>days.</w:t>
      </w:r>
    </w:p>
    <w:p w14:paraId="094CAC97" w14:textId="77777777" w:rsidR="000C6536" w:rsidRPr="000C6536" w:rsidRDefault="000C6536" w:rsidP="000C6536">
      <w:pPr>
        <w:pStyle w:val="BodyText"/>
        <w:spacing w:before="121" w:line="237" w:lineRule="auto"/>
        <w:ind w:right="680"/>
        <w:rPr>
          <w:rFonts w:asciiTheme="majorHAnsi" w:hAnsiTheme="majorHAnsi" w:cstheme="majorHAnsi"/>
        </w:rPr>
      </w:pPr>
      <w:r w:rsidRPr="000C6536">
        <w:rPr>
          <w:rFonts w:asciiTheme="majorHAnsi" w:hAnsiTheme="majorHAnsi" w:cstheme="majorHAnsi"/>
        </w:rPr>
        <w:t>Curing compound method: Spray the entire surface including edges using a mechanical sprayer, at a uniform application rate as per manufacturer’s specifications. Respray defective areas within 30 minutes. Respray within 3 hours after heavy rain. Apply as a continuous coating without visible breaks or pinholes.</w:t>
      </w:r>
    </w:p>
    <w:p w14:paraId="5D85C16B" w14:textId="77777777" w:rsidR="000C6536" w:rsidRPr="000C6536" w:rsidRDefault="000C6536" w:rsidP="000C6536">
      <w:pPr>
        <w:pStyle w:val="BodyText"/>
        <w:spacing w:before="124"/>
        <w:ind w:right="758"/>
        <w:rPr>
          <w:rFonts w:asciiTheme="majorHAnsi" w:hAnsiTheme="majorHAnsi" w:cstheme="majorHAnsi"/>
        </w:rPr>
      </w:pPr>
      <w:r w:rsidRPr="000C6536">
        <w:rPr>
          <w:rFonts w:asciiTheme="majorHAnsi" w:hAnsiTheme="majorHAnsi" w:cstheme="majorHAnsi"/>
        </w:rPr>
        <w:t>Covering sheet method: Immediately after finishing operations cover concrete using damp hessian or cotton mats overlapped at least 150 mm and anchored against displacement by wind or other interference. Keep the mats continuously damp until covered by the covering sheet material. Repair tears and the like immediately.</w:t>
      </w:r>
    </w:p>
    <w:p w14:paraId="6F5A1849" w14:textId="77777777" w:rsidR="000C6536" w:rsidRPr="000C6536" w:rsidRDefault="000C6536" w:rsidP="000C6536">
      <w:pPr>
        <w:pStyle w:val="BodyText"/>
        <w:spacing w:before="122"/>
        <w:ind w:right="992"/>
        <w:rPr>
          <w:rFonts w:asciiTheme="majorHAnsi" w:hAnsiTheme="majorHAnsi" w:cstheme="majorHAnsi"/>
        </w:rPr>
      </w:pPr>
      <w:r w:rsidRPr="000C6536">
        <w:rPr>
          <w:rFonts w:asciiTheme="majorHAnsi" w:hAnsiTheme="majorHAnsi" w:cstheme="majorHAnsi"/>
        </w:rPr>
        <w:t>Joint sawing: Sheet materials may be removed for the minimum distance and period to permit joint sawing, provided the concrete is kept moist by other means.</w:t>
      </w:r>
    </w:p>
    <w:p w14:paraId="6E62905E"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Moist curing method: Immediately after finishing operations keep the concrete surface continuously damp by spraying constantly with water, fog, or mist, using suitable spraying equipment. In cold weather, only steam is allowed for curing.</w:t>
      </w:r>
    </w:p>
    <w:p w14:paraId="56495D0F" w14:textId="77777777" w:rsidR="000C6536" w:rsidRPr="000C6536" w:rsidRDefault="000C6536" w:rsidP="000C6536">
      <w:pPr>
        <w:pStyle w:val="BodyText"/>
        <w:spacing w:before="123" w:line="237" w:lineRule="auto"/>
        <w:ind w:right="1506"/>
        <w:jc w:val="both"/>
        <w:rPr>
          <w:rFonts w:asciiTheme="majorHAnsi" w:hAnsiTheme="majorHAnsi" w:cstheme="majorHAnsi"/>
        </w:rPr>
      </w:pPr>
      <w:r w:rsidRPr="000C6536">
        <w:rPr>
          <w:rFonts w:asciiTheme="majorHAnsi" w:hAnsiTheme="majorHAnsi" w:cstheme="majorHAnsi"/>
        </w:rPr>
        <w:t>Do not use any type of finishing or curing materials or methods that interfere with the correct application or bonding of subsequent materials; verify exact requirements as they apply to all applicable materials.</w:t>
      </w:r>
    </w:p>
    <w:p w14:paraId="5783EC7A" w14:textId="77777777" w:rsidR="000C6536" w:rsidRPr="000C6536" w:rsidRDefault="000C6536" w:rsidP="000C6536">
      <w:pPr>
        <w:pStyle w:val="BodyText"/>
        <w:ind w:left="0"/>
        <w:rPr>
          <w:rFonts w:asciiTheme="majorHAnsi" w:hAnsiTheme="majorHAnsi" w:cstheme="majorHAnsi"/>
          <w:sz w:val="21"/>
        </w:rPr>
      </w:pPr>
    </w:p>
    <w:p w14:paraId="7B13F0F7" w14:textId="77777777" w:rsidR="000C6536" w:rsidRPr="000C6536" w:rsidRDefault="000C6536" w:rsidP="000C6536">
      <w:pPr>
        <w:pStyle w:val="Heading2"/>
        <w:numPr>
          <w:ilvl w:val="3"/>
          <w:numId w:val="82"/>
        </w:numPr>
        <w:tabs>
          <w:tab w:val="left" w:pos="1080"/>
        </w:tabs>
        <w:ind w:hanging="865"/>
        <w:rPr>
          <w:rFonts w:asciiTheme="majorHAnsi" w:hAnsiTheme="majorHAnsi" w:cstheme="majorHAnsi"/>
        </w:rPr>
      </w:pPr>
      <w:r w:rsidRPr="000C6536">
        <w:rPr>
          <w:rFonts w:asciiTheme="majorHAnsi" w:hAnsiTheme="majorHAnsi" w:cstheme="majorHAnsi"/>
        </w:rPr>
        <w:t>Patching Formed Concrete</w:t>
      </w:r>
    </w:p>
    <w:p w14:paraId="47101C1B" w14:textId="77777777" w:rsidR="000C6536" w:rsidRPr="000C6536" w:rsidRDefault="000C6536" w:rsidP="000C6536">
      <w:pPr>
        <w:pStyle w:val="ListParagraph"/>
        <w:numPr>
          <w:ilvl w:val="0"/>
          <w:numId w:val="65"/>
        </w:numPr>
        <w:tabs>
          <w:tab w:val="left" w:pos="466"/>
        </w:tabs>
        <w:spacing w:before="63"/>
        <w:ind w:left="215" w:right="661" w:firstLine="0"/>
        <w:rPr>
          <w:rFonts w:asciiTheme="majorHAnsi" w:hAnsiTheme="majorHAnsi" w:cstheme="majorHAnsi"/>
          <w:sz w:val="20"/>
        </w:rPr>
      </w:pPr>
      <w:r w:rsidRPr="000C6536">
        <w:rPr>
          <w:rFonts w:asciiTheme="majorHAnsi" w:hAnsiTheme="majorHAnsi" w:cstheme="majorHAnsi"/>
          <w:sz w:val="20"/>
        </w:rPr>
        <w:t xml:space="preserve">Remove fins, projections, and offsets. Cut out rock pockets, honeycomb, and all other defects to sound concrete, with edges of cuts straight and back-beveled. Dampen cut-outs and edges, and scrub with neat Portland cement slurry </w:t>
      </w:r>
      <w:r w:rsidRPr="000C6536">
        <w:rPr>
          <w:rFonts w:asciiTheme="majorHAnsi" w:hAnsiTheme="majorHAnsi" w:cstheme="majorHAnsi"/>
          <w:spacing w:val="-3"/>
          <w:sz w:val="20"/>
        </w:rPr>
        <w:t xml:space="preserve">just </w:t>
      </w:r>
      <w:r w:rsidRPr="000C6536">
        <w:rPr>
          <w:rFonts w:asciiTheme="majorHAnsi" w:hAnsiTheme="majorHAnsi" w:cstheme="majorHAnsi"/>
          <w:sz w:val="20"/>
        </w:rPr>
        <w:t>before patching, or apply an approved epoxy concrete</w:t>
      </w:r>
      <w:r w:rsidRPr="000C6536">
        <w:rPr>
          <w:rFonts w:asciiTheme="majorHAnsi" w:hAnsiTheme="majorHAnsi" w:cstheme="majorHAnsi"/>
          <w:spacing w:val="-5"/>
          <w:sz w:val="20"/>
        </w:rPr>
        <w:t xml:space="preserve"> </w:t>
      </w:r>
      <w:r w:rsidRPr="000C6536">
        <w:rPr>
          <w:rFonts w:asciiTheme="majorHAnsi" w:hAnsiTheme="majorHAnsi" w:cstheme="majorHAnsi"/>
          <w:sz w:val="20"/>
        </w:rPr>
        <w:t>adhesive.</w:t>
      </w:r>
    </w:p>
    <w:p w14:paraId="501312B2" w14:textId="77777777" w:rsidR="000C6536" w:rsidRPr="000C6536" w:rsidRDefault="000C6536" w:rsidP="000C6536">
      <w:pPr>
        <w:pStyle w:val="ListParagraph"/>
        <w:numPr>
          <w:ilvl w:val="0"/>
          <w:numId w:val="65"/>
        </w:numPr>
        <w:tabs>
          <w:tab w:val="left" w:pos="466"/>
        </w:tabs>
        <w:spacing w:before="116"/>
        <w:ind w:left="215" w:right="982" w:firstLine="0"/>
        <w:rPr>
          <w:rFonts w:asciiTheme="majorHAnsi" w:hAnsiTheme="majorHAnsi" w:cstheme="majorHAnsi"/>
          <w:sz w:val="20"/>
        </w:rPr>
      </w:pPr>
      <w:r w:rsidRPr="000C6536">
        <w:rPr>
          <w:rFonts w:asciiTheme="majorHAnsi" w:hAnsiTheme="majorHAnsi" w:cstheme="majorHAnsi"/>
          <w:sz w:val="20"/>
        </w:rPr>
        <w:t xml:space="preserve">Saturate form tie holes with water and fill voids and patches with flush smooth finished mortar of same mix as concrete (less coarse aggregate), cure, </w:t>
      </w:r>
      <w:r w:rsidRPr="000C6536">
        <w:rPr>
          <w:rFonts w:asciiTheme="majorHAnsi" w:hAnsiTheme="majorHAnsi" w:cstheme="majorHAnsi"/>
          <w:spacing w:val="-3"/>
          <w:sz w:val="20"/>
        </w:rPr>
        <w:t xml:space="preserve">and </w:t>
      </w:r>
      <w:r w:rsidRPr="000C6536">
        <w:rPr>
          <w:rFonts w:asciiTheme="majorHAnsi" w:hAnsiTheme="majorHAnsi" w:cstheme="majorHAnsi"/>
          <w:sz w:val="20"/>
        </w:rPr>
        <w:t>dry.</w:t>
      </w:r>
    </w:p>
    <w:p w14:paraId="06C11D2B" w14:textId="77777777" w:rsidR="000C6536" w:rsidRPr="000C6536" w:rsidRDefault="000C6536" w:rsidP="000C6536">
      <w:pPr>
        <w:pStyle w:val="BodyText"/>
        <w:spacing w:before="11"/>
        <w:ind w:left="0"/>
        <w:rPr>
          <w:rFonts w:asciiTheme="majorHAnsi" w:hAnsiTheme="majorHAnsi" w:cstheme="majorHAnsi"/>
        </w:rPr>
      </w:pPr>
    </w:p>
    <w:p w14:paraId="3988C0AE" w14:textId="77777777" w:rsidR="000C6536" w:rsidRPr="000C6536" w:rsidRDefault="000C6536" w:rsidP="000C6536">
      <w:pPr>
        <w:pStyle w:val="Heading2"/>
        <w:numPr>
          <w:ilvl w:val="3"/>
          <w:numId w:val="82"/>
        </w:numPr>
        <w:tabs>
          <w:tab w:val="left" w:pos="1080"/>
        </w:tabs>
        <w:ind w:hanging="865"/>
        <w:rPr>
          <w:rFonts w:asciiTheme="majorHAnsi" w:hAnsiTheme="majorHAnsi" w:cstheme="majorHAnsi"/>
        </w:rPr>
      </w:pPr>
      <w:r w:rsidRPr="000C6536">
        <w:rPr>
          <w:rFonts w:asciiTheme="majorHAnsi" w:hAnsiTheme="majorHAnsi" w:cstheme="majorHAnsi"/>
        </w:rPr>
        <w:t xml:space="preserve">Grouting </w:t>
      </w:r>
      <w:r w:rsidRPr="000C6536">
        <w:rPr>
          <w:rFonts w:asciiTheme="majorHAnsi" w:hAnsiTheme="majorHAnsi" w:cstheme="majorHAnsi"/>
          <w:spacing w:val="-2"/>
        </w:rPr>
        <w:t>and</w:t>
      </w:r>
      <w:r w:rsidRPr="000C6536">
        <w:rPr>
          <w:rFonts w:asciiTheme="majorHAnsi" w:hAnsiTheme="majorHAnsi" w:cstheme="majorHAnsi"/>
        </w:rPr>
        <w:t xml:space="preserve"> Drypacking</w:t>
      </w:r>
    </w:p>
    <w:p w14:paraId="4E54A6AE" w14:textId="77777777" w:rsidR="000C6536" w:rsidRPr="000C6536" w:rsidRDefault="000C6536" w:rsidP="000C6536">
      <w:pPr>
        <w:pStyle w:val="ListParagraph"/>
        <w:numPr>
          <w:ilvl w:val="0"/>
          <w:numId w:val="64"/>
        </w:numPr>
        <w:tabs>
          <w:tab w:val="left" w:pos="466"/>
        </w:tabs>
        <w:spacing w:before="63"/>
        <w:ind w:left="215" w:right="684" w:firstLine="0"/>
        <w:rPr>
          <w:rFonts w:asciiTheme="majorHAnsi" w:hAnsiTheme="majorHAnsi" w:cstheme="majorHAnsi"/>
          <w:sz w:val="20"/>
        </w:rPr>
      </w:pPr>
      <w:r w:rsidRPr="000C6536">
        <w:rPr>
          <w:rFonts w:asciiTheme="majorHAnsi" w:hAnsiTheme="majorHAnsi" w:cstheme="majorHAnsi"/>
          <w:sz w:val="20"/>
        </w:rPr>
        <w:t>Install as indicated or required. Where grouting and drypacking is part of the work of other</w:t>
      </w:r>
      <w:r w:rsidRPr="000C6536">
        <w:rPr>
          <w:rFonts w:asciiTheme="majorHAnsi" w:hAnsiTheme="majorHAnsi" w:cstheme="majorHAnsi"/>
          <w:spacing w:val="-28"/>
          <w:sz w:val="20"/>
        </w:rPr>
        <w:t xml:space="preserve"> </w:t>
      </w:r>
      <w:r w:rsidRPr="000C6536">
        <w:rPr>
          <w:rFonts w:asciiTheme="majorHAnsi" w:hAnsiTheme="majorHAnsi" w:cstheme="majorHAnsi"/>
          <w:sz w:val="20"/>
        </w:rPr>
        <w:t>sections, it shall conform to the following requirements, as</w:t>
      </w:r>
      <w:r w:rsidRPr="000C6536">
        <w:rPr>
          <w:rFonts w:asciiTheme="majorHAnsi" w:hAnsiTheme="majorHAnsi" w:cstheme="majorHAnsi"/>
          <w:spacing w:val="-3"/>
          <w:sz w:val="20"/>
        </w:rPr>
        <w:t xml:space="preserve"> </w:t>
      </w:r>
      <w:r w:rsidRPr="000C6536">
        <w:rPr>
          <w:rFonts w:asciiTheme="majorHAnsi" w:hAnsiTheme="majorHAnsi" w:cstheme="majorHAnsi"/>
          <w:sz w:val="20"/>
        </w:rPr>
        <w:t>applicable.</w:t>
      </w:r>
    </w:p>
    <w:p w14:paraId="208B4864" w14:textId="77777777" w:rsidR="000C6536" w:rsidRPr="000C6536" w:rsidRDefault="000C6536" w:rsidP="000C6536">
      <w:pPr>
        <w:pStyle w:val="ListParagraph"/>
        <w:numPr>
          <w:ilvl w:val="0"/>
          <w:numId w:val="64"/>
        </w:numPr>
        <w:tabs>
          <w:tab w:val="left" w:pos="466"/>
        </w:tabs>
        <w:spacing w:before="116"/>
        <w:ind w:left="215" w:right="705" w:firstLine="0"/>
        <w:rPr>
          <w:rFonts w:asciiTheme="majorHAnsi" w:hAnsiTheme="majorHAnsi" w:cstheme="majorHAnsi"/>
          <w:sz w:val="20"/>
        </w:rPr>
      </w:pPr>
      <w:r w:rsidRPr="000C6536">
        <w:rPr>
          <w:rFonts w:asciiTheme="majorHAnsi" w:hAnsiTheme="majorHAnsi" w:cstheme="majorHAnsi"/>
          <w:sz w:val="20"/>
        </w:rPr>
        <w:t>Drypacking: Mix materials thoroughly with minimum amount of water. Install drypack by forcing and rodding to fill voids and provide complete bearing under plates. Finish exposed surfaces smooth and cure with damp burlap or liquid curing compound.</w:t>
      </w:r>
    </w:p>
    <w:p w14:paraId="1A64DC61" w14:textId="77777777" w:rsidR="000C6536" w:rsidRPr="000C6536" w:rsidRDefault="000C6536" w:rsidP="000C6536">
      <w:pPr>
        <w:pStyle w:val="ListParagraph"/>
        <w:numPr>
          <w:ilvl w:val="0"/>
          <w:numId w:val="64"/>
        </w:numPr>
        <w:tabs>
          <w:tab w:val="left" w:pos="475"/>
        </w:tabs>
        <w:spacing w:before="121"/>
        <w:ind w:left="474" w:hanging="260"/>
        <w:rPr>
          <w:rFonts w:asciiTheme="majorHAnsi" w:hAnsiTheme="majorHAnsi" w:cstheme="majorHAnsi"/>
          <w:sz w:val="20"/>
        </w:rPr>
      </w:pPr>
      <w:r w:rsidRPr="000C6536">
        <w:rPr>
          <w:rFonts w:asciiTheme="majorHAnsi" w:hAnsiTheme="majorHAnsi" w:cstheme="majorHAnsi"/>
          <w:sz w:val="20"/>
        </w:rPr>
        <w:t>Non-Shrink</w:t>
      </w:r>
      <w:r w:rsidRPr="000C6536">
        <w:rPr>
          <w:rFonts w:asciiTheme="majorHAnsi" w:hAnsiTheme="majorHAnsi" w:cstheme="majorHAnsi"/>
          <w:spacing w:val="1"/>
          <w:sz w:val="20"/>
        </w:rPr>
        <w:t xml:space="preserve"> </w:t>
      </w:r>
      <w:r w:rsidRPr="000C6536">
        <w:rPr>
          <w:rFonts w:asciiTheme="majorHAnsi" w:hAnsiTheme="majorHAnsi" w:cstheme="majorHAnsi"/>
          <w:sz w:val="20"/>
        </w:rPr>
        <w:t>Grouting:</w:t>
      </w:r>
    </w:p>
    <w:p w14:paraId="2A67239F" w14:textId="77777777" w:rsidR="000C6536" w:rsidRPr="000C6536" w:rsidRDefault="000C6536" w:rsidP="000C6536">
      <w:pPr>
        <w:pStyle w:val="BodyText"/>
        <w:spacing w:before="120"/>
        <w:ind w:right="1714"/>
        <w:rPr>
          <w:rFonts w:asciiTheme="majorHAnsi" w:hAnsiTheme="majorHAnsi" w:cstheme="majorHAnsi"/>
        </w:rPr>
      </w:pPr>
      <w:r w:rsidRPr="000C6536">
        <w:rPr>
          <w:rFonts w:asciiTheme="majorHAnsi" w:hAnsiTheme="majorHAnsi" w:cstheme="majorHAnsi"/>
        </w:rPr>
        <w:t>Mixing: Mix the approved non-shrink grout material with sufficient water per manufacturers recommendations.</w:t>
      </w:r>
    </w:p>
    <w:p w14:paraId="51CE4EF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2B77EFD" w14:textId="77777777" w:rsidR="000C6536" w:rsidRPr="000C6536" w:rsidRDefault="000C6536" w:rsidP="000C6536">
      <w:pPr>
        <w:pStyle w:val="BodyText"/>
        <w:spacing w:before="104"/>
        <w:ind w:right="673"/>
        <w:rPr>
          <w:rFonts w:asciiTheme="majorHAnsi" w:hAnsiTheme="majorHAnsi" w:cstheme="majorHAnsi"/>
        </w:rPr>
      </w:pPr>
      <w:r w:rsidRPr="000C6536">
        <w:rPr>
          <w:rFonts w:asciiTheme="majorHAnsi" w:hAnsiTheme="majorHAnsi" w:cstheme="majorHAnsi"/>
        </w:rPr>
        <w:lastRenderedPageBreak/>
        <w:t xml:space="preserve">Application: Surfaces to receive the non-shrink grout </w:t>
      </w:r>
      <w:r w:rsidRPr="000C6536">
        <w:rPr>
          <w:rFonts w:asciiTheme="majorHAnsi" w:hAnsiTheme="majorHAnsi" w:cstheme="majorHAnsi"/>
          <w:spacing w:val="-3"/>
        </w:rPr>
        <w:t xml:space="preserve">shall </w:t>
      </w:r>
      <w:r w:rsidRPr="000C6536">
        <w:rPr>
          <w:rFonts w:asciiTheme="majorHAnsi" w:hAnsiTheme="majorHAnsi" w:cstheme="majorHAnsi"/>
        </w:rPr>
        <w:t xml:space="preserve">be clean, and shall be moistened thoroughly immediately before placing the mortar. Before grouting, surfaces to be in contact shall be roughened and cleaned thoroughly, all loose particles shall be removed and the surface flushed thoroughly with neat cement grout immediately before </w:t>
      </w:r>
      <w:r w:rsidRPr="000C6536">
        <w:rPr>
          <w:rFonts w:asciiTheme="majorHAnsi" w:hAnsiTheme="majorHAnsi" w:cstheme="majorHAnsi"/>
          <w:spacing w:val="-2"/>
        </w:rPr>
        <w:t xml:space="preserve">the </w:t>
      </w:r>
      <w:r w:rsidRPr="000C6536">
        <w:rPr>
          <w:rFonts w:asciiTheme="majorHAnsi" w:hAnsiTheme="majorHAnsi" w:cstheme="majorHAnsi"/>
        </w:rPr>
        <w:t xml:space="preserve">grouting mortar is placed. Place fluid grout from one side only and puddle, chain, or pump for complete filling of voids; do not remove the </w:t>
      </w:r>
      <w:r w:rsidRPr="000C6536">
        <w:rPr>
          <w:rFonts w:asciiTheme="majorHAnsi" w:hAnsiTheme="majorHAnsi" w:cstheme="majorHAnsi"/>
          <w:spacing w:val="-3"/>
        </w:rPr>
        <w:t xml:space="preserve">dams </w:t>
      </w:r>
      <w:r w:rsidRPr="000C6536">
        <w:rPr>
          <w:rFonts w:asciiTheme="majorHAnsi" w:hAnsiTheme="majorHAnsi" w:cstheme="majorHAnsi"/>
        </w:rPr>
        <w:t>or forms until grout attains initial set. Finish exposed surfaces smooth, and cure as recommended by grout</w:t>
      </w:r>
      <w:r w:rsidRPr="000C6536">
        <w:rPr>
          <w:rFonts w:asciiTheme="majorHAnsi" w:hAnsiTheme="majorHAnsi" w:cstheme="majorHAnsi"/>
          <w:spacing w:val="2"/>
        </w:rPr>
        <w:t xml:space="preserve"> </w:t>
      </w:r>
      <w:r w:rsidRPr="000C6536">
        <w:rPr>
          <w:rFonts w:asciiTheme="majorHAnsi" w:hAnsiTheme="majorHAnsi" w:cstheme="majorHAnsi"/>
        </w:rPr>
        <w:t>manufacturer.</w:t>
      </w:r>
    </w:p>
    <w:p w14:paraId="048FB164" w14:textId="77777777" w:rsidR="000C6536" w:rsidRPr="000C6536" w:rsidRDefault="000C6536" w:rsidP="000C6536">
      <w:pPr>
        <w:pStyle w:val="BodyText"/>
        <w:spacing w:before="1"/>
        <w:ind w:left="0"/>
        <w:rPr>
          <w:rFonts w:asciiTheme="majorHAnsi" w:hAnsiTheme="majorHAnsi" w:cstheme="majorHAnsi"/>
          <w:sz w:val="21"/>
        </w:rPr>
      </w:pPr>
    </w:p>
    <w:p w14:paraId="1794F803" w14:textId="77777777" w:rsidR="000C6536" w:rsidRPr="000C6536" w:rsidRDefault="000C6536" w:rsidP="000C6536">
      <w:pPr>
        <w:pStyle w:val="Heading2"/>
        <w:numPr>
          <w:ilvl w:val="3"/>
          <w:numId w:val="82"/>
        </w:numPr>
        <w:tabs>
          <w:tab w:val="left" w:pos="1080"/>
        </w:tabs>
        <w:ind w:hanging="865"/>
        <w:rPr>
          <w:rFonts w:asciiTheme="majorHAnsi" w:hAnsiTheme="majorHAnsi" w:cstheme="majorHAnsi"/>
        </w:rPr>
      </w:pPr>
      <w:r w:rsidRPr="000C6536">
        <w:rPr>
          <w:rFonts w:asciiTheme="majorHAnsi" w:hAnsiTheme="majorHAnsi" w:cstheme="majorHAnsi"/>
        </w:rPr>
        <w:t>Elapsed delivery</w:t>
      </w:r>
      <w:r w:rsidRPr="000C6536">
        <w:rPr>
          <w:rFonts w:asciiTheme="majorHAnsi" w:hAnsiTheme="majorHAnsi" w:cstheme="majorHAnsi"/>
          <w:spacing w:val="-2"/>
        </w:rPr>
        <w:t xml:space="preserve"> </w:t>
      </w:r>
      <w:r w:rsidRPr="000C6536">
        <w:rPr>
          <w:rFonts w:asciiTheme="majorHAnsi" w:hAnsiTheme="majorHAnsi" w:cstheme="majorHAnsi"/>
        </w:rPr>
        <w:t>time</w:t>
      </w:r>
    </w:p>
    <w:p w14:paraId="48FB44C9" w14:textId="77777777" w:rsidR="000C6536" w:rsidRPr="000C6536" w:rsidRDefault="000C6536" w:rsidP="000C6536">
      <w:pPr>
        <w:pStyle w:val="BodyText"/>
        <w:spacing w:before="58"/>
        <w:ind w:right="689"/>
        <w:rPr>
          <w:rFonts w:asciiTheme="majorHAnsi" w:hAnsiTheme="majorHAnsi" w:cstheme="majorHAnsi"/>
        </w:rPr>
      </w:pPr>
      <w:r w:rsidRPr="000C6536">
        <w:rPr>
          <w:rFonts w:asciiTheme="majorHAnsi" w:hAnsiTheme="majorHAnsi" w:cstheme="majorHAnsi"/>
        </w:rPr>
        <w:t>General: Ensure that the elapsed time between the wetting of the mix and the discharge of the mix at the site is in conformance with the Elapsed delivery time table. Do not discharge below 10</w:t>
      </w:r>
      <w:r w:rsidRPr="000C6536">
        <w:rPr>
          <w:rFonts w:asciiTheme="majorHAnsi" w:hAnsiTheme="majorHAnsi" w:cstheme="majorHAnsi"/>
        </w:rPr>
        <w:t>C or above 32</w:t>
      </w:r>
      <w:r w:rsidRPr="000C6536">
        <w:rPr>
          <w:rFonts w:asciiTheme="majorHAnsi" w:hAnsiTheme="majorHAnsi" w:cstheme="majorHAnsi"/>
        </w:rPr>
        <w:t>C.</w:t>
      </w:r>
    </w:p>
    <w:p w14:paraId="6A8AA79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Elapsed Delivery Time Table (without admixtures)</w:t>
      </w:r>
    </w:p>
    <w:p w14:paraId="644D0EA5" w14:textId="77777777" w:rsidR="000C6536" w:rsidRPr="000C6536" w:rsidRDefault="000C6536" w:rsidP="000C6536">
      <w:pPr>
        <w:pStyle w:val="BodyText"/>
        <w:spacing w:before="6"/>
        <w:ind w:left="0"/>
        <w:rPr>
          <w:rFonts w:asciiTheme="majorHAnsi" w:hAnsiTheme="majorHAnsi" w:cstheme="majorHAns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7"/>
        <w:gridCol w:w="2246"/>
      </w:tblGrid>
      <w:tr w:rsidR="000C6536" w:rsidRPr="000C6536" w14:paraId="409D0EA1" w14:textId="77777777" w:rsidTr="000C6536">
        <w:trPr>
          <w:trHeight w:val="532"/>
        </w:trPr>
        <w:tc>
          <w:tcPr>
            <w:tcW w:w="2707" w:type="dxa"/>
          </w:tcPr>
          <w:p w14:paraId="7B37BD42" w14:textId="77777777" w:rsidR="000C6536" w:rsidRPr="000C6536" w:rsidRDefault="000C6536" w:rsidP="000C6536">
            <w:pPr>
              <w:pStyle w:val="TableParagraph"/>
              <w:spacing w:before="18" w:line="240" w:lineRule="atLeast"/>
              <w:ind w:right="322"/>
              <w:rPr>
                <w:rFonts w:asciiTheme="majorHAnsi" w:hAnsiTheme="majorHAnsi" w:cstheme="majorHAnsi"/>
                <w:b/>
                <w:sz w:val="20"/>
              </w:rPr>
            </w:pPr>
            <w:r w:rsidRPr="000C6536">
              <w:rPr>
                <w:rFonts w:asciiTheme="majorHAnsi" w:hAnsiTheme="majorHAnsi" w:cstheme="majorHAnsi"/>
                <w:b/>
                <w:sz w:val="20"/>
              </w:rPr>
              <w:t>Concrete temperature at time of discharge (</w:t>
            </w:r>
            <w:r w:rsidRPr="000C6536">
              <w:rPr>
                <w:rFonts w:asciiTheme="majorHAnsi" w:hAnsiTheme="majorHAnsi" w:cstheme="majorHAnsi"/>
                <w:b/>
                <w:sz w:val="19"/>
              </w:rPr>
              <w:t></w:t>
            </w:r>
            <w:r w:rsidRPr="000C6536">
              <w:rPr>
                <w:rFonts w:asciiTheme="majorHAnsi" w:hAnsiTheme="majorHAnsi" w:cstheme="majorHAnsi"/>
                <w:b/>
                <w:sz w:val="20"/>
              </w:rPr>
              <w:t>C)</w:t>
            </w:r>
          </w:p>
        </w:tc>
        <w:tc>
          <w:tcPr>
            <w:tcW w:w="2246" w:type="dxa"/>
          </w:tcPr>
          <w:p w14:paraId="24648DB5" w14:textId="77777777" w:rsidR="000C6536" w:rsidRPr="000C6536" w:rsidRDefault="000C6536" w:rsidP="000C6536">
            <w:pPr>
              <w:pStyle w:val="TableParagraph"/>
              <w:ind w:right="450"/>
              <w:rPr>
                <w:rFonts w:asciiTheme="majorHAnsi" w:hAnsiTheme="majorHAnsi" w:cstheme="majorHAnsi"/>
                <w:b/>
                <w:sz w:val="20"/>
              </w:rPr>
            </w:pPr>
            <w:r w:rsidRPr="000C6536">
              <w:rPr>
                <w:rFonts w:asciiTheme="majorHAnsi" w:hAnsiTheme="majorHAnsi" w:cstheme="majorHAnsi"/>
                <w:b/>
                <w:sz w:val="20"/>
              </w:rPr>
              <w:t>Maximum elapsed time (hours)</w:t>
            </w:r>
          </w:p>
        </w:tc>
      </w:tr>
      <w:tr w:rsidR="000C6536" w:rsidRPr="000C6536" w14:paraId="0CF7973F" w14:textId="77777777" w:rsidTr="000C6536">
        <w:trPr>
          <w:trHeight w:val="354"/>
        </w:trPr>
        <w:tc>
          <w:tcPr>
            <w:tcW w:w="2707" w:type="dxa"/>
          </w:tcPr>
          <w:p w14:paraId="644700F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 – 24</w:t>
            </w:r>
          </w:p>
        </w:tc>
        <w:tc>
          <w:tcPr>
            <w:tcW w:w="2246" w:type="dxa"/>
          </w:tcPr>
          <w:p w14:paraId="12FCF2B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w:t>
            </w:r>
          </w:p>
        </w:tc>
      </w:tr>
      <w:tr w:rsidR="000C6536" w:rsidRPr="000C6536" w14:paraId="56582EF3" w14:textId="77777777" w:rsidTr="000C6536">
        <w:trPr>
          <w:trHeight w:val="354"/>
        </w:trPr>
        <w:tc>
          <w:tcPr>
            <w:tcW w:w="2707" w:type="dxa"/>
          </w:tcPr>
          <w:p w14:paraId="1171F3A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24 – 27</w:t>
            </w:r>
          </w:p>
        </w:tc>
        <w:tc>
          <w:tcPr>
            <w:tcW w:w="2246" w:type="dxa"/>
          </w:tcPr>
          <w:p w14:paraId="5B9DF8A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1.50</w:t>
            </w:r>
          </w:p>
        </w:tc>
      </w:tr>
      <w:tr w:rsidR="000C6536" w:rsidRPr="000C6536" w14:paraId="4B52E4B2" w14:textId="77777777" w:rsidTr="000C6536">
        <w:trPr>
          <w:trHeight w:val="359"/>
        </w:trPr>
        <w:tc>
          <w:tcPr>
            <w:tcW w:w="2707" w:type="dxa"/>
          </w:tcPr>
          <w:p w14:paraId="100E00C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27 – 30</w:t>
            </w:r>
          </w:p>
        </w:tc>
        <w:tc>
          <w:tcPr>
            <w:tcW w:w="2246" w:type="dxa"/>
          </w:tcPr>
          <w:p w14:paraId="0440F71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w:t>
            </w:r>
          </w:p>
        </w:tc>
      </w:tr>
      <w:tr w:rsidR="000C6536" w:rsidRPr="000C6536" w14:paraId="47EBCD73" w14:textId="77777777" w:rsidTr="000C6536">
        <w:trPr>
          <w:trHeight w:val="354"/>
        </w:trPr>
        <w:tc>
          <w:tcPr>
            <w:tcW w:w="2707" w:type="dxa"/>
          </w:tcPr>
          <w:p w14:paraId="461C703B"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30 – 32</w:t>
            </w:r>
          </w:p>
        </w:tc>
        <w:tc>
          <w:tcPr>
            <w:tcW w:w="2246" w:type="dxa"/>
          </w:tcPr>
          <w:p w14:paraId="4C0A7308"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0.75</w:t>
            </w:r>
          </w:p>
        </w:tc>
      </w:tr>
    </w:tbl>
    <w:p w14:paraId="3C35A2EC" w14:textId="77777777" w:rsidR="000C6536" w:rsidRPr="000C6536" w:rsidRDefault="000C6536" w:rsidP="000C6536">
      <w:pPr>
        <w:pStyle w:val="BodyText"/>
        <w:ind w:left="0"/>
        <w:rPr>
          <w:rFonts w:asciiTheme="majorHAnsi" w:hAnsiTheme="majorHAnsi" w:cstheme="majorHAnsi"/>
          <w:sz w:val="22"/>
        </w:rPr>
      </w:pPr>
    </w:p>
    <w:p w14:paraId="70B81205" w14:textId="77777777" w:rsidR="000C6536" w:rsidRPr="000C6536" w:rsidRDefault="000C6536" w:rsidP="000C6536">
      <w:pPr>
        <w:pStyle w:val="BodyText"/>
        <w:spacing w:before="10"/>
        <w:ind w:left="0"/>
        <w:rPr>
          <w:rFonts w:asciiTheme="majorHAnsi" w:hAnsiTheme="majorHAnsi" w:cstheme="majorHAnsi"/>
          <w:sz w:val="18"/>
        </w:rPr>
      </w:pPr>
    </w:p>
    <w:p w14:paraId="6098454C" w14:textId="77777777" w:rsidR="000C6536" w:rsidRPr="000C6536" w:rsidRDefault="000C6536" w:rsidP="000C6536">
      <w:pPr>
        <w:pStyle w:val="Heading2"/>
        <w:numPr>
          <w:ilvl w:val="3"/>
          <w:numId w:val="82"/>
        </w:numPr>
        <w:tabs>
          <w:tab w:val="left" w:pos="1080"/>
        </w:tabs>
        <w:ind w:hanging="865"/>
        <w:rPr>
          <w:rFonts w:asciiTheme="majorHAnsi" w:hAnsiTheme="majorHAnsi" w:cstheme="majorHAnsi"/>
        </w:rPr>
      </w:pPr>
      <w:r w:rsidRPr="000C6536">
        <w:rPr>
          <w:rFonts w:asciiTheme="majorHAnsi" w:hAnsiTheme="majorHAnsi" w:cstheme="majorHAnsi"/>
        </w:rPr>
        <w:t>Finishing</w:t>
      </w:r>
    </w:p>
    <w:p w14:paraId="4CA75BA3" w14:textId="77777777" w:rsidR="000C6536" w:rsidRPr="000C6536" w:rsidRDefault="000C6536" w:rsidP="000C6536">
      <w:pPr>
        <w:pStyle w:val="BodyText"/>
        <w:spacing w:before="58"/>
        <w:ind w:right="1091"/>
        <w:rPr>
          <w:rFonts w:asciiTheme="majorHAnsi" w:hAnsiTheme="majorHAnsi" w:cstheme="majorHAnsi"/>
        </w:rPr>
      </w:pPr>
      <w:r w:rsidRPr="000C6536">
        <w:rPr>
          <w:rFonts w:asciiTheme="majorHAnsi" w:hAnsiTheme="majorHAnsi" w:cstheme="majorHAnsi"/>
        </w:rPr>
        <w:t>Immediately after placement and spreading and compaction of the plastic concrete, start finishing operations to achieve finish shown on the drawings.</w:t>
      </w:r>
    </w:p>
    <w:p w14:paraId="4B734CB0" w14:textId="77777777" w:rsidR="000C6536" w:rsidRPr="000C6536" w:rsidRDefault="000C6536" w:rsidP="000C6536">
      <w:pPr>
        <w:pStyle w:val="BodyText"/>
        <w:spacing w:before="10"/>
        <w:ind w:left="0"/>
        <w:rPr>
          <w:rFonts w:asciiTheme="majorHAnsi" w:hAnsiTheme="majorHAnsi" w:cstheme="majorHAnsi"/>
        </w:rPr>
      </w:pPr>
    </w:p>
    <w:p w14:paraId="2151D8ED" w14:textId="77777777" w:rsidR="000C6536" w:rsidRPr="000C6536" w:rsidRDefault="000C6536" w:rsidP="000C6536">
      <w:pPr>
        <w:pStyle w:val="Heading2"/>
        <w:numPr>
          <w:ilvl w:val="3"/>
          <w:numId w:val="82"/>
        </w:numPr>
        <w:tabs>
          <w:tab w:val="left" w:pos="1080"/>
        </w:tabs>
        <w:spacing w:before="1"/>
        <w:ind w:hanging="865"/>
        <w:rPr>
          <w:rFonts w:asciiTheme="majorHAnsi" w:hAnsiTheme="majorHAnsi" w:cstheme="majorHAnsi"/>
        </w:rPr>
      </w:pPr>
      <w:r w:rsidRPr="000C6536">
        <w:rPr>
          <w:rFonts w:asciiTheme="majorHAnsi" w:hAnsiTheme="majorHAnsi" w:cstheme="majorHAnsi"/>
        </w:rPr>
        <w:t>Finishing Exposed Formed</w:t>
      </w:r>
      <w:r w:rsidRPr="000C6536">
        <w:rPr>
          <w:rFonts w:asciiTheme="majorHAnsi" w:hAnsiTheme="majorHAnsi" w:cstheme="majorHAnsi"/>
          <w:spacing w:val="-14"/>
        </w:rPr>
        <w:t xml:space="preserve"> </w:t>
      </w:r>
      <w:r w:rsidRPr="000C6536">
        <w:rPr>
          <w:rFonts w:asciiTheme="majorHAnsi" w:hAnsiTheme="majorHAnsi" w:cstheme="majorHAnsi"/>
        </w:rPr>
        <w:t>Concrete</w:t>
      </w:r>
    </w:p>
    <w:p w14:paraId="5BFBBF88"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Sack and patch as required to remove fins and correct</w:t>
      </w:r>
      <w:r w:rsidRPr="000C6536">
        <w:rPr>
          <w:rFonts w:asciiTheme="majorHAnsi" w:hAnsiTheme="majorHAnsi" w:cstheme="majorHAnsi"/>
          <w:spacing w:val="-12"/>
        </w:rPr>
        <w:t xml:space="preserve"> </w:t>
      </w:r>
      <w:r w:rsidRPr="000C6536">
        <w:rPr>
          <w:rFonts w:asciiTheme="majorHAnsi" w:hAnsiTheme="majorHAnsi" w:cstheme="majorHAnsi"/>
        </w:rPr>
        <w:t>errors.</w:t>
      </w:r>
    </w:p>
    <w:p w14:paraId="63EFB087" w14:textId="77777777" w:rsidR="000C6536" w:rsidRPr="000C6536" w:rsidRDefault="000C6536" w:rsidP="000C6536">
      <w:pPr>
        <w:pStyle w:val="BodyText"/>
        <w:spacing w:before="10"/>
        <w:ind w:left="0"/>
        <w:rPr>
          <w:rFonts w:asciiTheme="majorHAnsi" w:hAnsiTheme="majorHAnsi" w:cstheme="majorHAnsi"/>
        </w:rPr>
      </w:pPr>
    </w:p>
    <w:p w14:paraId="7D540900" w14:textId="77777777" w:rsidR="000C6536" w:rsidRPr="000C6536" w:rsidRDefault="000C6536" w:rsidP="000C6536">
      <w:pPr>
        <w:pStyle w:val="Heading2"/>
        <w:numPr>
          <w:ilvl w:val="3"/>
          <w:numId w:val="82"/>
        </w:numPr>
        <w:tabs>
          <w:tab w:val="left" w:pos="1080"/>
        </w:tabs>
        <w:ind w:hanging="865"/>
        <w:rPr>
          <w:rFonts w:asciiTheme="majorHAnsi" w:hAnsiTheme="majorHAnsi" w:cstheme="majorHAnsi"/>
        </w:rPr>
      </w:pPr>
      <w:r w:rsidRPr="000C6536">
        <w:rPr>
          <w:rFonts w:asciiTheme="majorHAnsi" w:hAnsiTheme="majorHAnsi" w:cstheme="majorHAnsi"/>
        </w:rPr>
        <w:t>Tolerances</w:t>
      </w:r>
    </w:p>
    <w:p w14:paraId="1BEA3CAA" w14:textId="77777777" w:rsidR="000C6536" w:rsidRPr="000C6536" w:rsidRDefault="000C6536" w:rsidP="000C6536">
      <w:pPr>
        <w:pStyle w:val="BodyText"/>
        <w:spacing w:before="63"/>
        <w:ind w:right="660"/>
        <w:rPr>
          <w:rFonts w:asciiTheme="majorHAnsi" w:hAnsiTheme="majorHAnsi" w:cstheme="majorHAnsi"/>
        </w:rPr>
      </w:pPr>
      <w:r w:rsidRPr="000C6536">
        <w:rPr>
          <w:rFonts w:asciiTheme="majorHAnsi" w:hAnsiTheme="majorHAnsi" w:cstheme="majorHAnsi"/>
        </w:rPr>
        <w:t>Allowable Tolerances: Construct concrete conforming to the tolerances specified in ACI 117 "Recommended Tolerances for Concrete Construction and Materials", as applicable, unless exceeded by requirements of regulatory agencies or otherwise indicated or specified. In exceptional cases, where corrections can be met by a subsequent sequence of work, the method must be approved by the Engineer prior to commencing work.</w:t>
      </w:r>
    </w:p>
    <w:p w14:paraId="0425FC62" w14:textId="77777777" w:rsidR="000C6536" w:rsidRPr="000C6536" w:rsidRDefault="000C6536" w:rsidP="000C6536">
      <w:pPr>
        <w:pStyle w:val="BodyText"/>
        <w:ind w:left="0"/>
        <w:rPr>
          <w:rFonts w:asciiTheme="majorHAnsi" w:hAnsiTheme="majorHAnsi" w:cstheme="majorHAnsi"/>
          <w:sz w:val="22"/>
        </w:rPr>
      </w:pPr>
    </w:p>
    <w:p w14:paraId="404FFF0A" w14:textId="77777777" w:rsidR="000C6536" w:rsidRPr="000C6536" w:rsidRDefault="000C6536" w:rsidP="000C6536">
      <w:pPr>
        <w:pStyle w:val="BodyText"/>
        <w:spacing w:before="1"/>
        <w:ind w:left="0"/>
        <w:rPr>
          <w:rFonts w:asciiTheme="majorHAnsi" w:hAnsiTheme="majorHAnsi" w:cstheme="majorHAnsi"/>
          <w:sz w:val="29"/>
        </w:rPr>
      </w:pPr>
    </w:p>
    <w:p w14:paraId="57F7E864" w14:textId="77777777" w:rsidR="000C6536" w:rsidRPr="000C6536" w:rsidRDefault="000C6536" w:rsidP="000C6536">
      <w:pPr>
        <w:pStyle w:val="Heading2"/>
        <w:numPr>
          <w:ilvl w:val="2"/>
          <w:numId w:val="8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COMPLETION</w:t>
      </w:r>
    </w:p>
    <w:p w14:paraId="5C9B2249" w14:textId="77777777" w:rsidR="000C6536" w:rsidRPr="000C6536" w:rsidRDefault="000C6536" w:rsidP="000C6536">
      <w:pPr>
        <w:pStyle w:val="BodyText"/>
        <w:spacing w:line="20" w:lineRule="exact"/>
        <w:ind w:left="179"/>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3D9264F" wp14:editId="3C9F4FDC">
                <wp:extent cx="5797550" cy="9525"/>
                <wp:effectExtent l="9525" t="9525" r="12700" b="0"/>
                <wp:docPr id="34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525"/>
                          <a:chOff x="0" y="0"/>
                          <a:chExt cx="9130" cy="15"/>
                        </a:xfrm>
                      </wpg:grpSpPr>
                      <wps:wsp>
                        <wps:cNvPr id="346" name="Line 279"/>
                        <wps:cNvCnPr>
                          <a:cxnSpLocks noChangeShapeType="1"/>
                        </wps:cNvCnPr>
                        <wps:spPr bwMode="auto">
                          <a:xfrm>
                            <a:off x="0" y="7"/>
                            <a:ext cx="91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F3BA3" id="Group 278" o:spid="_x0000_s1026" style="width:456.5pt;height:.75pt;mso-position-horizontal-relative:char;mso-position-vertical-relative:line" coordsize="9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">
                <v:line id="Line 279" o:spid="_x0000_s1027" style="position:absolute;visibility:visible;mso-wrap-style:square" from="0,7" to="9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" strokeweight=".72pt"/>
                <w10:anchorlock/>
              </v:group>
            </w:pict>
          </mc:Fallback>
        </mc:AlternateContent>
      </w:r>
    </w:p>
    <w:p w14:paraId="467F422E" w14:textId="77777777" w:rsidR="000C6536" w:rsidRPr="000C6536" w:rsidRDefault="000C6536" w:rsidP="000C6536">
      <w:pPr>
        <w:pStyle w:val="BodyText"/>
        <w:spacing w:before="1"/>
        <w:ind w:left="0"/>
        <w:rPr>
          <w:rFonts w:asciiTheme="majorHAnsi" w:hAnsiTheme="majorHAnsi" w:cstheme="majorHAnsi"/>
          <w:b/>
          <w:sz w:val="12"/>
        </w:rPr>
      </w:pPr>
    </w:p>
    <w:p w14:paraId="1B1ABBA0" w14:textId="77777777" w:rsidR="000C6536" w:rsidRPr="000C6536" w:rsidRDefault="000C6536" w:rsidP="000C6536">
      <w:pPr>
        <w:pStyle w:val="ListParagraph"/>
        <w:numPr>
          <w:ilvl w:val="3"/>
          <w:numId w:val="82"/>
        </w:numPr>
        <w:tabs>
          <w:tab w:val="left" w:pos="1079"/>
          <w:tab w:val="left" w:pos="1080"/>
        </w:tabs>
        <w:spacing w:before="96"/>
        <w:ind w:hanging="865"/>
        <w:rPr>
          <w:rFonts w:asciiTheme="majorHAnsi" w:hAnsiTheme="majorHAnsi" w:cstheme="majorHAnsi"/>
          <w:b/>
          <w:sz w:val="20"/>
        </w:rPr>
      </w:pPr>
      <w:r w:rsidRPr="000C6536">
        <w:rPr>
          <w:rFonts w:asciiTheme="majorHAnsi" w:hAnsiTheme="majorHAnsi" w:cstheme="majorHAnsi"/>
          <w:b/>
          <w:sz w:val="20"/>
        </w:rPr>
        <w:t>Protection</w:t>
      </w:r>
    </w:p>
    <w:p w14:paraId="6B9CA597" w14:textId="77777777" w:rsidR="000C6536" w:rsidRPr="000C6536" w:rsidRDefault="000C6536" w:rsidP="000C6536">
      <w:pPr>
        <w:pStyle w:val="BodyText"/>
        <w:spacing w:before="62"/>
        <w:ind w:right="668"/>
        <w:rPr>
          <w:rFonts w:asciiTheme="majorHAnsi" w:hAnsiTheme="majorHAnsi" w:cstheme="majorHAnsi"/>
        </w:rPr>
      </w:pPr>
      <w:r w:rsidRPr="000C6536">
        <w:rPr>
          <w:rFonts w:asciiTheme="majorHAnsi" w:hAnsiTheme="majorHAnsi" w:cstheme="majorHAnsi"/>
        </w:rPr>
        <w:t>Keep traffic, including construction plant, off the pavement entirely during curing, and thereafter permit access only to necessary constructional plant vehicles until the pavement is at least 14 days old.</w:t>
      </w:r>
    </w:p>
    <w:p w14:paraId="73898218" w14:textId="77777777" w:rsidR="000C6536" w:rsidRPr="000C6536" w:rsidRDefault="000C6536" w:rsidP="000C6536">
      <w:pPr>
        <w:pStyle w:val="BodyText"/>
        <w:spacing w:before="11"/>
        <w:ind w:left="0"/>
        <w:rPr>
          <w:rFonts w:asciiTheme="majorHAnsi" w:hAnsiTheme="majorHAnsi" w:cstheme="majorHAnsi"/>
        </w:rPr>
      </w:pPr>
    </w:p>
    <w:p w14:paraId="7D50D6D0" w14:textId="77777777" w:rsidR="000C6536" w:rsidRPr="000C6536" w:rsidRDefault="000C6536" w:rsidP="000C6536">
      <w:pPr>
        <w:pStyle w:val="Heading2"/>
        <w:numPr>
          <w:ilvl w:val="3"/>
          <w:numId w:val="82"/>
        </w:numPr>
        <w:tabs>
          <w:tab w:val="left" w:pos="1079"/>
          <w:tab w:val="left" w:pos="1080"/>
        </w:tabs>
        <w:ind w:hanging="865"/>
        <w:rPr>
          <w:rFonts w:asciiTheme="majorHAnsi" w:hAnsiTheme="majorHAnsi" w:cstheme="majorHAnsi"/>
        </w:rPr>
      </w:pPr>
      <w:r w:rsidRPr="000C6536">
        <w:rPr>
          <w:rFonts w:asciiTheme="majorHAnsi" w:hAnsiTheme="majorHAnsi" w:cstheme="majorHAnsi"/>
        </w:rPr>
        <w:t>Traffic on</w:t>
      </w:r>
      <w:r w:rsidRPr="000C6536">
        <w:rPr>
          <w:rFonts w:asciiTheme="majorHAnsi" w:hAnsiTheme="majorHAnsi" w:cstheme="majorHAnsi"/>
          <w:spacing w:val="-7"/>
        </w:rPr>
        <w:t xml:space="preserve"> </w:t>
      </w:r>
      <w:r w:rsidRPr="000C6536">
        <w:rPr>
          <w:rFonts w:asciiTheme="majorHAnsi" w:hAnsiTheme="majorHAnsi" w:cstheme="majorHAnsi"/>
        </w:rPr>
        <w:t>pavement</w:t>
      </w:r>
    </w:p>
    <w:p w14:paraId="214DF2C2" w14:textId="77777777" w:rsidR="000C6536" w:rsidRPr="000C6536" w:rsidRDefault="000C6536" w:rsidP="000C6536">
      <w:pPr>
        <w:pStyle w:val="BodyText"/>
        <w:spacing w:before="58"/>
        <w:ind w:right="1035"/>
        <w:rPr>
          <w:rFonts w:asciiTheme="majorHAnsi" w:hAnsiTheme="majorHAnsi" w:cstheme="majorHAnsi"/>
        </w:rPr>
      </w:pPr>
      <w:r w:rsidRPr="000C6536">
        <w:rPr>
          <w:rFonts w:asciiTheme="majorHAnsi" w:hAnsiTheme="majorHAnsi" w:cstheme="majorHAnsi"/>
        </w:rPr>
        <w:t>General: Give notice before opening the pavement to traffic before the work is completed. Provide adequate means of protection.</w:t>
      </w:r>
    </w:p>
    <w:p w14:paraId="4666C66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FD74E83" w14:textId="77777777" w:rsidR="000C6536" w:rsidRPr="000C6536" w:rsidRDefault="000C6536" w:rsidP="000C6536">
      <w:pPr>
        <w:pStyle w:val="BodyText"/>
        <w:ind w:left="0"/>
        <w:rPr>
          <w:rFonts w:asciiTheme="majorHAnsi" w:hAnsiTheme="majorHAnsi" w:cstheme="majorHAnsi"/>
          <w:sz w:val="9"/>
        </w:rPr>
      </w:pPr>
    </w:p>
    <w:p w14:paraId="31EBEEA7"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6C77660" wp14:editId="6D151757">
                <wp:extent cx="5897880" cy="177165"/>
                <wp:effectExtent l="9525" t="9525" r="7620" b="13335"/>
                <wp:docPr id="34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CAF640" w14:textId="77777777" w:rsidR="000C6536" w:rsidRDefault="000C6536" w:rsidP="000C6536">
                            <w:pPr>
                              <w:tabs>
                                <w:tab w:val="left" w:pos="681"/>
                              </w:tabs>
                              <w:spacing w:before="19"/>
                              <w:ind w:left="105"/>
                              <w:rPr>
                                <w:b/>
                                <w:sz w:val="20"/>
                              </w:rPr>
                            </w:pPr>
                            <w:r>
                              <w:rPr>
                                <w:b/>
                                <w:sz w:val="20"/>
                              </w:rPr>
                              <w:t>3.2</w:t>
                            </w:r>
                            <w:r>
                              <w:rPr>
                                <w:b/>
                                <w:sz w:val="20"/>
                              </w:rPr>
                              <w:tab/>
                              <w:t>CONCRETE-</w:t>
                            </w:r>
                            <w:r>
                              <w:rPr>
                                <w:b/>
                                <w:spacing w:val="-3"/>
                                <w:sz w:val="20"/>
                              </w:rPr>
                              <w:t xml:space="preserve"> </w:t>
                            </w:r>
                            <w:r>
                              <w:rPr>
                                <w:b/>
                                <w:sz w:val="20"/>
                              </w:rPr>
                              <w:t>FINISHES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77660" id="Text Box 277" o:spid="_x0000_s1044"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K6M29yKAgAAJAUAAA4AAAAAAAAAAAAAAAAALgIAAGRycy9lMm9Eb2MueG1sUEsBAi0AFAAGAAgA&#10;AAAhAIHAcWDbAAAABAEAAA8AAAAAAAAAAAAAAAAA5AQAAGRycy9kb3ducmV2LnhtbFBLBQYAAAAA&#10;BAAEAPMAAADsBQAAAAA=&#10;" filled="f" strokeweight=".24pt">
                <v:textbox inset="0,0,0,0">
                  <w:txbxContent>
                    <w:p w14:paraId="1ECAF640" w14:textId="77777777" w:rsidR="000C6536" w:rsidRDefault="000C6536" w:rsidP="000C6536">
                      <w:pPr>
                        <w:tabs>
                          <w:tab w:val="left" w:pos="681"/>
                        </w:tabs>
                        <w:spacing w:before="19"/>
                        <w:ind w:left="105"/>
                        <w:rPr>
                          <w:b/>
                          <w:sz w:val="20"/>
                        </w:rPr>
                      </w:pPr>
                      <w:r>
                        <w:rPr>
                          <w:b/>
                          <w:sz w:val="20"/>
                        </w:rPr>
                        <w:t>3.2</w:t>
                      </w:r>
                      <w:r>
                        <w:rPr>
                          <w:b/>
                          <w:sz w:val="20"/>
                        </w:rPr>
                        <w:tab/>
                        <w:t>CONCRETE-</w:t>
                      </w:r>
                      <w:r>
                        <w:rPr>
                          <w:b/>
                          <w:spacing w:val="-3"/>
                          <w:sz w:val="20"/>
                        </w:rPr>
                        <w:t xml:space="preserve"> </w:t>
                      </w:r>
                      <w:r>
                        <w:rPr>
                          <w:b/>
                          <w:sz w:val="20"/>
                        </w:rPr>
                        <w:t>FINISHES</w:t>
                      </w:r>
                    </w:p>
                  </w:txbxContent>
                </v:textbox>
                <w10:anchorlock/>
              </v:shape>
            </w:pict>
          </mc:Fallback>
        </mc:AlternateContent>
      </w:r>
    </w:p>
    <w:p w14:paraId="432F4845" w14:textId="77777777" w:rsidR="000C6536" w:rsidRPr="000C6536" w:rsidRDefault="000C6536" w:rsidP="000C6536">
      <w:pPr>
        <w:pStyle w:val="BodyText"/>
        <w:spacing w:before="9"/>
        <w:ind w:left="0"/>
        <w:rPr>
          <w:rFonts w:asciiTheme="majorHAnsi" w:hAnsiTheme="majorHAnsi" w:cstheme="majorHAnsi"/>
          <w:sz w:val="9"/>
        </w:rPr>
      </w:pPr>
    </w:p>
    <w:p w14:paraId="07F46379" w14:textId="77777777" w:rsidR="000C6536" w:rsidRPr="000C6536" w:rsidRDefault="000C6536" w:rsidP="000C6536">
      <w:pPr>
        <w:pStyle w:val="Heading2"/>
        <w:numPr>
          <w:ilvl w:val="2"/>
          <w:numId w:val="63"/>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4598DBB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D2D55F8" wp14:editId="2F48048E">
                <wp:extent cx="5797550" cy="3175"/>
                <wp:effectExtent l="9525" t="9525" r="12700" b="6350"/>
                <wp:docPr id="34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43" name="Line 27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EEA8E2" id="Group 27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kZ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KHPWRmDAgAA&#10;lwUAAA4AAAAAAAAAAAAAAAAALgIAAGRycy9lMm9Eb2MueG1sUEsBAi0AFAAGAAgAAAAhAFPznYHZ&#10;AAAAAgEAAA8AAAAAAAAAAAAAAAAA3QQAAGRycy9kb3ducmV2LnhtbFBLBQYAAAAABAAEAPMAAADj&#10;BQAAAAA=&#10;">
                <v:line id="Line 27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" strokeweight=".24pt"/>
                <w10:anchorlock/>
              </v:group>
            </w:pict>
          </mc:Fallback>
        </mc:AlternateContent>
      </w:r>
    </w:p>
    <w:p w14:paraId="1431F59E" w14:textId="77777777" w:rsidR="000C6536" w:rsidRPr="000C6536" w:rsidRDefault="000C6536" w:rsidP="000C6536">
      <w:pPr>
        <w:pStyle w:val="BodyText"/>
        <w:spacing w:before="3"/>
        <w:ind w:left="0"/>
        <w:rPr>
          <w:rFonts w:asciiTheme="majorHAnsi" w:hAnsiTheme="majorHAnsi" w:cstheme="majorHAnsi"/>
          <w:b/>
          <w:sz w:val="11"/>
        </w:rPr>
      </w:pPr>
    </w:p>
    <w:p w14:paraId="5BA864B8" w14:textId="77777777" w:rsidR="000C6536" w:rsidRPr="000C6536" w:rsidRDefault="000C6536" w:rsidP="000C6536">
      <w:pPr>
        <w:pStyle w:val="ListParagraph"/>
        <w:numPr>
          <w:ilvl w:val="3"/>
          <w:numId w:val="6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Tolerances</w:t>
      </w:r>
    </w:p>
    <w:p w14:paraId="662CDB21" w14:textId="77777777" w:rsidR="000C6536" w:rsidRPr="000C6536" w:rsidRDefault="000C6536" w:rsidP="000C6536">
      <w:pPr>
        <w:pStyle w:val="BodyText"/>
        <w:spacing w:before="10"/>
        <w:ind w:left="0"/>
        <w:rPr>
          <w:rFonts w:asciiTheme="majorHAnsi" w:hAnsiTheme="majorHAnsi" w:cstheme="majorHAnsi"/>
          <w:b/>
        </w:rPr>
      </w:pPr>
    </w:p>
    <w:p w14:paraId="61DF7D9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55E20CAE" w14:textId="77777777" w:rsidR="000C6536" w:rsidRPr="000C6536" w:rsidRDefault="000C6536" w:rsidP="000C6536">
      <w:pPr>
        <w:pStyle w:val="BodyText"/>
        <w:spacing w:before="120"/>
        <w:ind w:right="671"/>
        <w:rPr>
          <w:rFonts w:asciiTheme="majorHAnsi" w:hAnsiTheme="majorHAnsi" w:cstheme="majorHAnsi"/>
        </w:rPr>
      </w:pPr>
      <w:r w:rsidRPr="000C6536">
        <w:rPr>
          <w:rFonts w:asciiTheme="majorHAnsi" w:hAnsiTheme="majorHAnsi" w:cstheme="majorHAnsi"/>
        </w:rPr>
        <w:t>Allowable Tolerances: Construct concrete conforming to the tolerances specified in ACI 117 "Recommended Tolerances for Concrete Construction and Materials", as applicable, unless otherwise indicated by these contract documents. In exceptional cases, where corrections can be met by a subsequent sequence of work, the method must be approved by the Engineer prior to commencing work.</w:t>
      </w:r>
    </w:p>
    <w:p w14:paraId="5C0D4E98" w14:textId="77777777" w:rsidR="000C6536" w:rsidRPr="000C6536" w:rsidRDefault="000C6536" w:rsidP="000C6536">
      <w:pPr>
        <w:pStyle w:val="BodyText"/>
        <w:spacing w:before="117"/>
        <w:ind w:right="1047"/>
        <w:rPr>
          <w:rFonts w:asciiTheme="majorHAnsi" w:hAnsiTheme="majorHAnsi" w:cstheme="majorHAnsi"/>
        </w:rPr>
      </w:pPr>
      <w:r w:rsidRPr="000C6536">
        <w:rPr>
          <w:rFonts w:asciiTheme="majorHAnsi" w:hAnsiTheme="majorHAnsi" w:cstheme="majorHAnsi"/>
        </w:rPr>
        <w:t xml:space="preserve">Unformed surfaces: Confirm conformance with the </w:t>
      </w:r>
      <w:r w:rsidRPr="000C6536">
        <w:rPr>
          <w:rFonts w:asciiTheme="majorHAnsi" w:hAnsiTheme="majorHAnsi" w:cstheme="majorHAnsi"/>
          <w:b/>
        </w:rPr>
        <w:t xml:space="preserve">Tolerance classes table </w:t>
      </w:r>
      <w:r w:rsidRPr="000C6536">
        <w:rPr>
          <w:rFonts w:asciiTheme="majorHAnsi" w:hAnsiTheme="majorHAnsi" w:cstheme="majorHAnsi"/>
        </w:rPr>
        <w:t>for the class of finish nominated using a straight edge placed anywhere on the surface in any direction.</w:t>
      </w:r>
    </w:p>
    <w:p w14:paraId="058CFFD4" w14:textId="77777777" w:rsidR="000C6536" w:rsidRPr="000C6536" w:rsidRDefault="000C6536" w:rsidP="000C6536">
      <w:pPr>
        <w:pStyle w:val="BodyText"/>
        <w:ind w:left="0"/>
        <w:rPr>
          <w:rFonts w:asciiTheme="majorHAnsi" w:hAnsiTheme="majorHAnsi" w:cstheme="majorHAnsi"/>
          <w:sz w:val="21"/>
        </w:rPr>
      </w:pPr>
    </w:p>
    <w:p w14:paraId="0D3F1CF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 Class Table</w:t>
      </w:r>
    </w:p>
    <w:p w14:paraId="4947FFDC" w14:textId="77777777" w:rsidR="000C6536" w:rsidRPr="000C6536" w:rsidRDefault="000C6536" w:rsidP="000C6536">
      <w:pPr>
        <w:pStyle w:val="BodyText"/>
        <w:spacing w:before="5" w:after="1"/>
        <w:ind w:left="0"/>
        <w:rPr>
          <w:rFonts w:asciiTheme="majorHAnsi" w:hAnsiTheme="majorHAnsi" w:cstheme="majorHAns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24"/>
        <w:gridCol w:w="3019"/>
      </w:tblGrid>
      <w:tr w:rsidR="000C6536" w:rsidRPr="000C6536" w14:paraId="4E9A2AC8" w14:textId="77777777" w:rsidTr="000C6536">
        <w:trPr>
          <w:trHeight w:val="354"/>
        </w:trPr>
        <w:tc>
          <w:tcPr>
            <w:tcW w:w="3019" w:type="dxa"/>
          </w:tcPr>
          <w:p w14:paraId="6A2F6E9D"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Class</w:t>
            </w:r>
          </w:p>
        </w:tc>
        <w:tc>
          <w:tcPr>
            <w:tcW w:w="3024" w:type="dxa"/>
          </w:tcPr>
          <w:p w14:paraId="38B3791E"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Measurement</w:t>
            </w:r>
          </w:p>
        </w:tc>
        <w:tc>
          <w:tcPr>
            <w:tcW w:w="3019" w:type="dxa"/>
          </w:tcPr>
          <w:p w14:paraId="583A45F2"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Maximum deviation (mm)</w:t>
            </w:r>
          </w:p>
        </w:tc>
      </w:tr>
      <w:tr w:rsidR="000C6536" w:rsidRPr="000C6536" w14:paraId="46578AB5" w14:textId="77777777" w:rsidTr="000C6536">
        <w:trPr>
          <w:trHeight w:val="354"/>
        </w:trPr>
        <w:tc>
          <w:tcPr>
            <w:tcW w:w="3019" w:type="dxa"/>
          </w:tcPr>
          <w:p w14:paraId="0B681AA5"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A</w:t>
            </w:r>
          </w:p>
        </w:tc>
        <w:tc>
          <w:tcPr>
            <w:tcW w:w="3024" w:type="dxa"/>
          </w:tcPr>
          <w:p w14:paraId="33D2D33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 m straight edge</w:t>
            </w:r>
          </w:p>
        </w:tc>
        <w:tc>
          <w:tcPr>
            <w:tcW w:w="3019" w:type="dxa"/>
          </w:tcPr>
          <w:p w14:paraId="39FD52A0"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3</w:t>
            </w:r>
          </w:p>
        </w:tc>
      </w:tr>
      <w:tr w:rsidR="000C6536" w:rsidRPr="000C6536" w14:paraId="09527086" w14:textId="77777777" w:rsidTr="000C6536">
        <w:trPr>
          <w:trHeight w:val="359"/>
        </w:trPr>
        <w:tc>
          <w:tcPr>
            <w:tcW w:w="3019" w:type="dxa"/>
          </w:tcPr>
          <w:p w14:paraId="27711FA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B</w:t>
            </w:r>
          </w:p>
        </w:tc>
        <w:tc>
          <w:tcPr>
            <w:tcW w:w="3024" w:type="dxa"/>
          </w:tcPr>
          <w:p w14:paraId="39D7A0E8"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 m straight edge</w:t>
            </w:r>
          </w:p>
        </w:tc>
        <w:tc>
          <w:tcPr>
            <w:tcW w:w="3019" w:type="dxa"/>
          </w:tcPr>
          <w:p w14:paraId="2044C551"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6</w:t>
            </w:r>
          </w:p>
        </w:tc>
      </w:tr>
      <w:tr w:rsidR="000C6536" w:rsidRPr="000C6536" w14:paraId="7709D2B8" w14:textId="77777777" w:rsidTr="000C6536">
        <w:trPr>
          <w:trHeight w:val="354"/>
        </w:trPr>
        <w:tc>
          <w:tcPr>
            <w:tcW w:w="3019" w:type="dxa"/>
          </w:tcPr>
          <w:p w14:paraId="3AB36BB8"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C</w:t>
            </w:r>
          </w:p>
        </w:tc>
        <w:tc>
          <w:tcPr>
            <w:tcW w:w="3024" w:type="dxa"/>
          </w:tcPr>
          <w:p w14:paraId="10383DA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600 mm straight edge</w:t>
            </w:r>
          </w:p>
        </w:tc>
        <w:tc>
          <w:tcPr>
            <w:tcW w:w="3019" w:type="dxa"/>
          </w:tcPr>
          <w:p w14:paraId="58A2C26E"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6</w:t>
            </w:r>
          </w:p>
        </w:tc>
      </w:tr>
    </w:tbl>
    <w:p w14:paraId="4EE5D81A" w14:textId="77777777" w:rsidR="000C6536" w:rsidRPr="000C6536" w:rsidRDefault="000C6536" w:rsidP="000C6536">
      <w:pPr>
        <w:pStyle w:val="BodyText"/>
        <w:ind w:left="0"/>
        <w:rPr>
          <w:rFonts w:asciiTheme="majorHAnsi" w:hAnsiTheme="majorHAnsi" w:cstheme="majorHAnsi"/>
          <w:sz w:val="22"/>
        </w:rPr>
      </w:pPr>
    </w:p>
    <w:p w14:paraId="62A02FA4" w14:textId="77777777" w:rsidR="000C6536" w:rsidRPr="000C6536" w:rsidRDefault="000C6536" w:rsidP="000C6536">
      <w:pPr>
        <w:pStyle w:val="BodyText"/>
        <w:spacing w:before="10"/>
        <w:ind w:left="0"/>
        <w:rPr>
          <w:rFonts w:asciiTheme="majorHAnsi" w:hAnsiTheme="majorHAnsi" w:cstheme="majorHAnsi"/>
          <w:sz w:val="18"/>
        </w:rPr>
      </w:pPr>
    </w:p>
    <w:p w14:paraId="36508A62" w14:textId="77777777" w:rsidR="000C6536" w:rsidRPr="000C6536" w:rsidRDefault="000C6536" w:rsidP="000C6536">
      <w:pPr>
        <w:pStyle w:val="Heading2"/>
        <w:numPr>
          <w:ilvl w:val="2"/>
          <w:numId w:val="6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4AD9A95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8E37FEB" wp14:editId="4AAF4D63">
                <wp:extent cx="5797550" cy="3175"/>
                <wp:effectExtent l="9525" t="9525" r="12700" b="6350"/>
                <wp:docPr id="34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41" name="Line 27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21A1D3" id="Group 27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cwt/B4ICAACX&#10;BQAADgAAAAAAAAAAAAAAAAAuAgAAZHJzL2Uyb0RvYy54bWxQSwECLQAUAAYACAAAACEAU/OdgdkA&#10;AAACAQAADwAAAAAAAAAAAAAAAADcBAAAZHJzL2Rvd25yZXYueG1sUEsFBgAAAAAEAAQA8wAAAOIF&#10;AAAAAA==&#10;">
                <v:line id="Line 27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" strokeweight=".24pt"/>
                <w10:anchorlock/>
              </v:group>
            </w:pict>
          </mc:Fallback>
        </mc:AlternateContent>
      </w:r>
    </w:p>
    <w:p w14:paraId="1B426359" w14:textId="77777777" w:rsidR="000C6536" w:rsidRPr="000C6536" w:rsidRDefault="000C6536" w:rsidP="000C6536">
      <w:pPr>
        <w:pStyle w:val="BodyText"/>
        <w:spacing w:before="3"/>
        <w:ind w:left="0"/>
        <w:rPr>
          <w:rFonts w:asciiTheme="majorHAnsi" w:hAnsiTheme="majorHAnsi" w:cstheme="majorHAnsi"/>
          <w:b/>
          <w:sz w:val="11"/>
        </w:rPr>
      </w:pPr>
    </w:p>
    <w:p w14:paraId="5CEA00A8" w14:textId="77777777" w:rsidR="000C6536" w:rsidRPr="000C6536" w:rsidRDefault="000C6536" w:rsidP="000C6536">
      <w:pPr>
        <w:pStyle w:val="ListParagraph"/>
        <w:numPr>
          <w:ilvl w:val="3"/>
          <w:numId w:val="6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Materials</w:t>
      </w:r>
    </w:p>
    <w:p w14:paraId="18281722" w14:textId="77777777" w:rsidR="000C6536" w:rsidRPr="000C6536" w:rsidRDefault="000C6536" w:rsidP="000C6536">
      <w:pPr>
        <w:pStyle w:val="BodyText"/>
        <w:spacing w:before="4"/>
        <w:ind w:left="0"/>
        <w:rPr>
          <w:rFonts w:asciiTheme="majorHAnsi" w:hAnsiTheme="majorHAnsi" w:cstheme="majorHAnsi"/>
          <w:b/>
          <w:sz w:val="21"/>
        </w:rPr>
      </w:pPr>
    </w:p>
    <w:p w14:paraId="550C2E9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Surface Hardeners, Sealers and Protectors</w:t>
      </w:r>
    </w:p>
    <w:p w14:paraId="4F65573D" w14:textId="77777777" w:rsidR="000C6536" w:rsidRPr="000C6536" w:rsidRDefault="000C6536" w:rsidP="000C6536">
      <w:pPr>
        <w:pStyle w:val="BodyText"/>
        <w:spacing w:before="116"/>
        <w:ind w:right="791"/>
        <w:rPr>
          <w:rFonts w:asciiTheme="majorHAnsi" w:hAnsiTheme="majorHAnsi" w:cstheme="majorHAnsi"/>
        </w:rPr>
      </w:pPr>
      <w:r w:rsidRPr="000C6536">
        <w:rPr>
          <w:rFonts w:asciiTheme="majorHAnsi" w:hAnsiTheme="majorHAnsi" w:cstheme="majorHAnsi"/>
        </w:rPr>
        <w:t>Supply: If required by the project documentation, provide proprietary products in accordance with the manufacturer’s written requirements.</w:t>
      </w:r>
    </w:p>
    <w:p w14:paraId="7DD091F4" w14:textId="77777777" w:rsidR="000C6536" w:rsidRPr="000C6536" w:rsidRDefault="000C6536" w:rsidP="000C6536">
      <w:pPr>
        <w:pStyle w:val="BodyText"/>
        <w:spacing w:before="10"/>
        <w:ind w:left="0"/>
        <w:rPr>
          <w:rFonts w:asciiTheme="majorHAnsi" w:hAnsiTheme="majorHAnsi" w:cstheme="majorHAnsi"/>
        </w:rPr>
      </w:pPr>
    </w:p>
    <w:p w14:paraId="457C32D4" w14:textId="77777777" w:rsidR="000C6536" w:rsidRPr="000C6536" w:rsidRDefault="000C6536" w:rsidP="000C6536">
      <w:pPr>
        <w:pStyle w:val="Heading2"/>
        <w:numPr>
          <w:ilvl w:val="2"/>
          <w:numId w:val="6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48B6CC27"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238A1E9" wp14:editId="11A84469">
                <wp:extent cx="5797550" cy="3175"/>
                <wp:effectExtent l="9525" t="9525" r="12700" b="6350"/>
                <wp:docPr id="33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39" name="Line 27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F7B998" id="Group 27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Hb2yTGAAgAAlwUA&#10;AA4AAAAAAAAAAAAAAAAALgIAAGRycy9lMm9Eb2MueG1sUEsBAi0AFAAGAAgAAAAhAFPznYHZAAAA&#10;AgEAAA8AAAAAAAAAAAAAAAAA2gQAAGRycy9kb3ducmV2LnhtbFBLBQYAAAAABAAEAPMAAADgBQAA&#10;AAA=&#10;">
                <v:line id="Line 27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" strokeweight=".24pt"/>
                <w10:anchorlock/>
              </v:group>
            </w:pict>
          </mc:Fallback>
        </mc:AlternateContent>
      </w:r>
    </w:p>
    <w:p w14:paraId="27C2C58B" w14:textId="77777777" w:rsidR="000C6536" w:rsidRPr="000C6536" w:rsidRDefault="000C6536" w:rsidP="000C6536">
      <w:pPr>
        <w:pStyle w:val="BodyText"/>
        <w:spacing w:before="3"/>
        <w:ind w:left="0"/>
        <w:rPr>
          <w:rFonts w:asciiTheme="majorHAnsi" w:hAnsiTheme="majorHAnsi" w:cstheme="majorHAnsi"/>
          <w:b/>
          <w:sz w:val="11"/>
        </w:rPr>
      </w:pPr>
    </w:p>
    <w:p w14:paraId="76212302" w14:textId="77777777" w:rsidR="000C6536" w:rsidRPr="000C6536" w:rsidRDefault="000C6536" w:rsidP="000C6536">
      <w:pPr>
        <w:pStyle w:val="ListParagraph"/>
        <w:numPr>
          <w:ilvl w:val="3"/>
          <w:numId w:val="6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Surface</w:t>
      </w:r>
      <w:r w:rsidRPr="000C6536">
        <w:rPr>
          <w:rFonts w:asciiTheme="majorHAnsi" w:hAnsiTheme="majorHAnsi" w:cstheme="majorHAnsi"/>
          <w:b/>
          <w:spacing w:val="-1"/>
          <w:sz w:val="20"/>
        </w:rPr>
        <w:t xml:space="preserve"> </w:t>
      </w:r>
      <w:r w:rsidRPr="000C6536">
        <w:rPr>
          <w:rFonts w:asciiTheme="majorHAnsi" w:hAnsiTheme="majorHAnsi" w:cstheme="majorHAnsi"/>
          <w:b/>
          <w:sz w:val="20"/>
        </w:rPr>
        <w:t>modifiers</w:t>
      </w:r>
    </w:p>
    <w:p w14:paraId="704908CC" w14:textId="77777777" w:rsidR="000C6536" w:rsidRPr="000C6536" w:rsidRDefault="000C6536" w:rsidP="000C6536">
      <w:pPr>
        <w:pStyle w:val="BodyText"/>
        <w:spacing w:before="10"/>
        <w:ind w:left="0"/>
        <w:rPr>
          <w:rFonts w:asciiTheme="majorHAnsi" w:hAnsiTheme="majorHAnsi" w:cstheme="majorHAnsi"/>
          <w:b/>
        </w:rPr>
      </w:pPr>
    </w:p>
    <w:p w14:paraId="3CE36AB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B823BB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Application: Apply to clean surfaces in accordance with the manufacturer’s requirements.</w:t>
      </w:r>
    </w:p>
    <w:p w14:paraId="4E397C4C" w14:textId="77777777" w:rsidR="000C6536" w:rsidRPr="000C6536" w:rsidRDefault="000C6536" w:rsidP="000C6536">
      <w:pPr>
        <w:pStyle w:val="BodyText"/>
        <w:spacing w:before="10"/>
        <w:ind w:left="0"/>
        <w:rPr>
          <w:rFonts w:asciiTheme="majorHAnsi" w:hAnsiTheme="majorHAnsi" w:cstheme="majorHAnsi"/>
        </w:rPr>
      </w:pPr>
    </w:p>
    <w:p w14:paraId="0E625F08" w14:textId="77777777" w:rsidR="000C6536" w:rsidRPr="000C6536" w:rsidRDefault="000C6536" w:rsidP="000C6536">
      <w:pPr>
        <w:pStyle w:val="Heading2"/>
        <w:numPr>
          <w:ilvl w:val="3"/>
          <w:numId w:val="63"/>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Unformed</w:t>
      </w:r>
      <w:r w:rsidRPr="000C6536">
        <w:rPr>
          <w:rFonts w:asciiTheme="majorHAnsi" w:hAnsiTheme="majorHAnsi" w:cstheme="majorHAnsi"/>
          <w:spacing w:val="-2"/>
        </w:rPr>
        <w:t xml:space="preserve"> </w:t>
      </w:r>
      <w:r w:rsidRPr="000C6536">
        <w:rPr>
          <w:rFonts w:asciiTheme="majorHAnsi" w:hAnsiTheme="majorHAnsi" w:cstheme="majorHAnsi"/>
        </w:rPr>
        <w:t>Surfaces</w:t>
      </w:r>
    </w:p>
    <w:p w14:paraId="6EE46D33" w14:textId="77777777" w:rsidR="000C6536" w:rsidRPr="000C6536" w:rsidRDefault="000C6536" w:rsidP="000C6536">
      <w:pPr>
        <w:pStyle w:val="BodyText"/>
        <w:spacing w:before="10"/>
        <w:ind w:left="0"/>
        <w:rPr>
          <w:rFonts w:asciiTheme="majorHAnsi" w:hAnsiTheme="majorHAnsi" w:cstheme="majorHAnsi"/>
          <w:b/>
        </w:rPr>
      </w:pPr>
    </w:p>
    <w:p w14:paraId="4C3E3F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B1DBD5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Screed and level slab surfaces to finished levels, to tolerance class C.</w:t>
      </w:r>
    </w:p>
    <w:p w14:paraId="0EF4B4BB" w14:textId="77777777" w:rsidR="000C6536" w:rsidRPr="000C6536" w:rsidRDefault="000C6536" w:rsidP="000C6536">
      <w:pPr>
        <w:pStyle w:val="BodyText"/>
        <w:spacing w:before="10"/>
        <w:ind w:left="0"/>
        <w:rPr>
          <w:rFonts w:asciiTheme="majorHAnsi" w:hAnsiTheme="majorHAnsi" w:cstheme="majorHAnsi"/>
        </w:rPr>
      </w:pPr>
    </w:p>
    <w:p w14:paraId="5CC6176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Finishing Methods</w:t>
      </w:r>
    </w:p>
    <w:p w14:paraId="367D212A"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Broom finish: After floating draw a broom or hessian belt across the surface to produce a coarse even- textured slip-resistant transverse-scored surface.</w:t>
      </w:r>
    </w:p>
    <w:p w14:paraId="796E120F" w14:textId="77777777" w:rsidR="000C6536" w:rsidRPr="000C6536" w:rsidRDefault="000C6536" w:rsidP="000C6536">
      <w:pPr>
        <w:pStyle w:val="BodyText"/>
        <w:spacing w:before="121"/>
        <w:ind w:right="762"/>
        <w:jc w:val="both"/>
        <w:rPr>
          <w:rFonts w:asciiTheme="majorHAnsi" w:hAnsiTheme="majorHAnsi" w:cstheme="majorHAnsi"/>
        </w:rPr>
      </w:pPr>
      <w:r w:rsidRPr="000C6536">
        <w:rPr>
          <w:rFonts w:asciiTheme="majorHAnsi" w:hAnsiTheme="majorHAnsi" w:cstheme="majorHAnsi"/>
        </w:rPr>
        <w:t>Machine floated finish: After screeding and when the concrete has stiffened sufficiently, work the slab surface using a machine float. Hand float in locations inaccessible to the machine float. Cut and fill to tolerance class B and refloat immediately to a uniform, smooth texture.</w:t>
      </w:r>
    </w:p>
    <w:p w14:paraId="0EB7C66F" w14:textId="77777777" w:rsidR="000C6536" w:rsidRPr="000C6536" w:rsidRDefault="000C6536" w:rsidP="000C6536">
      <w:pPr>
        <w:pStyle w:val="BodyText"/>
        <w:spacing w:before="122"/>
        <w:ind w:right="614"/>
        <w:rPr>
          <w:rFonts w:asciiTheme="majorHAnsi" w:hAnsiTheme="majorHAnsi" w:cstheme="majorHAnsi"/>
        </w:rPr>
      </w:pPr>
      <w:r w:rsidRPr="000C6536">
        <w:rPr>
          <w:rFonts w:asciiTheme="majorHAnsi" w:hAnsiTheme="majorHAnsi" w:cstheme="majorHAnsi"/>
        </w:rPr>
        <w:t>Scored or scratch finish: After screeding, give the surface a coarse scored texture using a stiff brush or rake drawn across the surface before final set.</w:t>
      </w:r>
    </w:p>
    <w:p w14:paraId="3B4442E7" w14:textId="77777777" w:rsidR="000C6536" w:rsidRPr="000C6536" w:rsidRDefault="000C6536" w:rsidP="000C6536">
      <w:pPr>
        <w:pStyle w:val="BodyText"/>
        <w:spacing w:before="124" w:line="235" w:lineRule="auto"/>
        <w:ind w:right="663"/>
        <w:jc w:val="both"/>
        <w:rPr>
          <w:rFonts w:asciiTheme="majorHAnsi" w:hAnsiTheme="majorHAnsi" w:cstheme="majorHAnsi"/>
        </w:rPr>
      </w:pPr>
      <w:r w:rsidRPr="000C6536">
        <w:rPr>
          <w:rFonts w:asciiTheme="majorHAnsi" w:hAnsiTheme="majorHAnsi" w:cstheme="majorHAnsi"/>
        </w:rPr>
        <w:t>Steel trowelled finish: After machine floating, use power trowels to produce a smooth surface relatively free from defects. Then, when the surface has hardened sufficiently, use steel hand trowels to</w:t>
      </w:r>
    </w:p>
    <w:p w14:paraId="44C762B2" w14:textId="77777777" w:rsidR="000C6536" w:rsidRPr="000C6536" w:rsidRDefault="000C6536" w:rsidP="000C6536">
      <w:pPr>
        <w:spacing w:line="235" w:lineRule="auto"/>
        <w:jc w:val="both"/>
        <w:rPr>
          <w:rFonts w:asciiTheme="majorHAnsi" w:hAnsiTheme="majorHAnsi" w:cstheme="majorHAnsi"/>
        </w:rPr>
        <w:sectPr w:rsidR="000C6536" w:rsidRPr="000C6536">
          <w:pgSz w:w="11900" w:h="16840"/>
          <w:pgMar w:top="1300" w:right="780" w:bottom="860" w:left="1200" w:header="725" w:footer="677" w:gutter="0"/>
          <w:cols w:space="720"/>
        </w:sectPr>
      </w:pPr>
    </w:p>
    <w:p w14:paraId="30222B25" w14:textId="77777777" w:rsidR="000C6536" w:rsidRPr="000C6536" w:rsidRDefault="000C6536" w:rsidP="000C6536">
      <w:pPr>
        <w:pStyle w:val="BodyText"/>
        <w:spacing w:before="104"/>
        <w:ind w:right="957"/>
        <w:rPr>
          <w:rFonts w:asciiTheme="majorHAnsi" w:hAnsiTheme="majorHAnsi" w:cstheme="majorHAnsi"/>
        </w:rPr>
      </w:pPr>
      <w:r w:rsidRPr="000C6536">
        <w:rPr>
          <w:rFonts w:asciiTheme="majorHAnsi" w:hAnsiTheme="majorHAnsi" w:cstheme="majorHAnsi"/>
        </w:rPr>
        <w:lastRenderedPageBreak/>
        <w:t>produce the final finish free of trowel marks and defects, and uniform in texture and appearance, to tolerance class A.</w:t>
      </w:r>
    </w:p>
    <w:p w14:paraId="29DDF42C" w14:textId="77777777" w:rsidR="000C6536" w:rsidRPr="000C6536" w:rsidRDefault="000C6536" w:rsidP="000C6536">
      <w:pPr>
        <w:pStyle w:val="BodyText"/>
        <w:spacing w:before="121"/>
        <w:ind w:right="1002"/>
        <w:rPr>
          <w:rFonts w:asciiTheme="majorHAnsi" w:hAnsiTheme="majorHAnsi" w:cstheme="majorHAnsi"/>
        </w:rPr>
      </w:pPr>
      <w:r w:rsidRPr="000C6536">
        <w:rPr>
          <w:rFonts w:asciiTheme="majorHAnsi" w:hAnsiTheme="majorHAnsi" w:cstheme="majorHAnsi"/>
        </w:rPr>
        <w:t>Wood float finish: After screeding, machine produce the final finish using a wood float, to tolerance class B.</w:t>
      </w:r>
    </w:p>
    <w:p w14:paraId="42ED0BA2" w14:textId="77777777" w:rsidR="000C6536" w:rsidRPr="000C6536" w:rsidRDefault="000C6536" w:rsidP="000C6536">
      <w:pPr>
        <w:pStyle w:val="BodyText"/>
        <w:spacing w:before="10"/>
        <w:ind w:left="0"/>
        <w:rPr>
          <w:rFonts w:asciiTheme="majorHAnsi" w:hAnsiTheme="majorHAnsi" w:cstheme="majorHAnsi"/>
        </w:rPr>
      </w:pPr>
    </w:p>
    <w:p w14:paraId="1AE422E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Polished Finishes</w:t>
      </w:r>
    </w:p>
    <w:p w14:paraId="3D1C356A" w14:textId="77777777" w:rsidR="000C6536" w:rsidRPr="000C6536" w:rsidRDefault="000C6536" w:rsidP="000C6536">
      <w:pPr>
        <w:pStyle w:val="BodyText"/>
        <w:spacing w:before="120"/>
        <w:ind w:right="792"/>
        <w:rPr>
          <w:rFonts w:asciiTheme="majorHAnsi" w:hAnsiTheme="majorHAnsi" w:cstheme="majorHAnsi"/>
        </w:rPr>
      </w:pPr>
      <w:r w:rsidRPr="000C6536">
        <w:rPr>
          <w:rFonts w:asciiTheme="majorHAnsi" w:hAnsiTheme="majorHAnsi" w:cstheme="majorHAnsi"/>
        </w:rPr>
        <w:t>Water blast: After steel trowelling, water blast the cured surface to provide texture or to form patterns without exposing the coarse aggregate using medium pressure water jets. Ensure that aggregate is not removed to a depth greater than 10mm.</w:t>
      </w:r>
    </w:p>
    <w:p w14:paraId="7E39E524" w14:textId="77777777" w:rsidR="000C6536" w:rsidRPr="000C6536" w:rsidRDefault="000C6536" w:rsidP="000C6536">
      <w:pPr>
        <w:pStyle w:val="BodyText"/>
        <w:spacing w:before="121"/>
        <w:ind w:right="1036"/>
        <w:rPr>
          <w:rFonts w:asciiTheme="majorHAnsi" w:hAnsiTheme="majorHAnsi" w:cstheme="majorHAnsi"/>
        </w:rPr>
      </w:pPr>
      <w:r w:rsidRPr="000C6536">
        <w:rPr>
          <w:rFonts w:asciiTheme="majorHAnsi" w:hAnsiTheme="majorHAnsi" w:cstheme="majorHAnsi"/>
        </w:rPr>
        <w:t>Applied finish: To a steel trowel finished surface, apply a proprietary liquid or dry shake material in accordance with the manufacturer’s written requirements.</w:t>
      </w:r>
    </w:p>
    <w:p w14:paraId="0E189AC8" w14:textId="77777777" w:rsidR="000C6536" w:rsidRPr="000C6536" w:rsidRDefault="000C6536" w:rsidP="000C6536">
      <w:pPr>
        <w:pStyle w:val="BodyText"/>
        <w:spacing w:before="116"/>
        <w:ind w:right="1213"/>
        <w:rPr>
          <w:rFonts w:asciiTheme="majorHAnsi" w:hAnsiTheme="majorHAnsi" w:cstheme="majorHAnsi"/>
        </w:rPr>
      </w:pPr>
      <w:r w:rsidRPr="000C6536">
        <w:rPr>
          <w:rFonts w:asciiTheme="majorHAnsi" w:hAnsiTheme="majorHAnsi" w:cstheme="majorHAnsi"/>
        </w:rPr>
        <w:t>Burnished finish: Continue steel trowelling until the concrete surface attains a polished or glossy appearance.</w:t>
      </w:r>
    </w:p>
    <w:p w14:paraId="60F69224" w14:textId="77777777" w:rsidR="000C6536" w:rsidRPr="000C6536" w:rsidRDefault="000C6536" w:rsidP="000C6536">
      <w:pPr>
        <w:pStyle w:val="BodyText"/>
        <w:spacing w:before="11"/>
        <w:ind w:left="0"/>
        <w:rPr>
          <w:rFonts w:asciiTheme="majorHAnsi" w:hAnsiTheme="majorHAnsi" w:cstheme="majorHAnsi"/>
        </w:rPr>
      </w:pPr>
    </w:p>
    <w:p w14:paraId="6E5164B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Surface Finishes</w:t>
      </w:r>
    </w:p>
    <w:p w14:paraId="4391A110"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General: Provide surface finishes in conformance with the </w:t>
      </w:r>
      <w:r w:rsidRPr="000C6536">
        <w:rPr>
          <w:rFonts w:asciiTheme="majorHAnsi" w:hAnsiTheme="majorHAnsi" w:cstheme="majorHAnsi"/>
          <w:b/>
          <w:sz w:val="20"/>
        </w:rPr>
        <w:t xml:space="preserve">Concrete Finishes </w:t>
      </w:r>
      <w:r w:rsidRPr="000C6536">
        <w:rPr>
          <w:rFonts w:asciiTheme="majorHAnsi" w:hAnsiTheme="majorHAnsi" w:cstheme="majorHAnsi"/>
          <w:sz w:val="20"/>
        </w:rPr>
        <w:t>Schedule.</w:t>
      </w:r>
    </w:p>
    <w:p w14:paraId="44DCC1E6" w14:textId="77777777" w:rsidR="000C6536" w:rsidRPr="000C6536" w:rsidRDefault="000C6536" w:rsidP="000C6536">
      <w:pPr>
        <w:pStyle w:val="BodyText"/>
        <w:spacing w:before="11"/>
        <w:ind w:left="0"/>
        <w:rPr>
          <w:rFonts w:asciiTheme="majorHAnsi" w:hAnsiTheme="majorHAnsi" w:cstheme="majorHAnsi"/>
        </w:rPr>
      </w:pPr>
    </w:p>
    <w:p w14:paraId="64075B49" w14:textId="77777777" w:rsidR="000C6536" w:rsidRPr="000C6536" w:rsidRDefault="000C6536" w:rsidP="000C6536">
      <w:pPr>
        <w:pStyle w:val="Heading2"/>
        <w:numPr>
          <w:ilvl w:val="3"/>
          <w:numId w:val="63"/>
        </w:numPr>
        <w:tabs>
          <w:tab w:val="left" w:pos="1079"/>
          <w:tab w:val="left" w:pos="1080"/>
        </w:tabs>
        <w:ind w:hanging="865"/>
        <w:rPr>
          <w:rFonts w:asciiTheme="majorHAnsi" w:hAnsiTheme="majorHAnsi" w:cstheme="majorHAnsi"/>
        </w:rPr>
      </w:pPr>
      <w:r w:rsidRPr="000C6536">
        <w:rPr>
          <w:rFonts w:asciiTheme="majorHAnsi" w:hAnsiTheme="majorHAnsi" w:cstheme="majorHAnsi"/>
        </w:rPr>
        <w:t>Formed</w:t>
      </w:r>
      <w:r w:rsidRPr="000C6536">
        <w:rPr>
          <w:rFonts w:asciiTheme="majorHAnsi" w:hAnsiTheme="majorHAnsi" w:cstheme="majorHAnsi"/>
          <w:spacing w:val="-2"/>
        </w:rPr>
        <w:t xml:space="preserve"> </w:t>
      </w:r>
      <w:r w:rsidRPr="000C6536">
        <w:rPr>
          <w:rFonts w:asciiTheme="majorHAnsi" w:hAnsiTheme="majorHAnsi" w:cstheme="majorHAnsi"/>
        </w:rPr>
        <w:t>surfaces</w:t>
      </w:r>
    </w:p>
    <w:p w14:paraId="0945EB58" w14:textId="77777777" w:rsidR="000C6536" w:rsidRPr="000C6536" w:rsidRDefault="000C6536" w:rsidP="000C6536">
      <w:pPr>
        <w:pStyle w:val="BodyText"/>
        <w:spacing w:before="3"/>
        <w:ind w:left="0"/>
        <w:rPr>
          <w:rFonts w:asciiTheme="majorHAnsi" w:hAnsiTheme="majorHAnsi" w:cstheme="majorHAnsi"/>
          <w:b/>
          <w:sz w:val="21"/>
        </w:rPr>
      </w:pPr>
    </w:p>
    <w:p w14:paraId="5A62510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8CC67DF" w14:textId="77777777" w:rsidR="000C6536" w:rsidRPr="000C6536" w:rsidRDefault="000C6536" w:rsidP="000C6536">
      <w:pPr>
        <w:pStyle w:val="BodyText"/>
        <w:spacing w:before="115" w:line="364" w:lineRule="auto"/>
        <w:ind w:right="1114"/>
        <w:rPr>
          <w:rFonts w:asciiTheme="majorHAnsi" w:hAnsiTheme="majorHAnsi" w:cstheme="majorHAnsi"/>
        </w:rPr>
      </w:pPr>
      <w:r w:rsidRPr="000C6536">
        <w:rPr>
          <w:rFonts w:asciiTheme="majorHAnsi" w:hAnsiTheme="majorHAnsi" w:cstheme="majorHAnsi"/>
        </w:rPr>
        <w:t xml:space="preserve">Provide formed concrete finishes in conformance with the </w:t>
      </w:r>
      <w:r w:rsidRPr="000C6536">
        <w:rPr>
          <w:rFonts w:asciiTheme="majorHAnsi" w:hAnsiTheme="majorHAnsi" w:cstheme="majorHAnsi"/>
          <w:b/>
        </w:rPr>
        <w:t xml:space="preserve">Concrete Surface Finishes </w:t>
      </w:r>
      <w:r w:rsidRPr="000C6536">
        <w:rPr>
          <w:rFonts w:asciiTheme="majorHAnsi" w:hAnsiTheme="majorHAnsi" w:cstheme="majorHAnsi"/>
        </w:rPr>
        <w:t>schedule. Damage: Do not damage concrete works through premature removal of formwork.</w:t>
      </w:r>
    </w:p>
    <w:p w14:paraId="24B98B10"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Curing</w:t>
      </w:r>
    </w:p>
    <w:p w14:paraId="7D18AF5D" w14:textId="77777777" w:rsidR="000C6536" w:rsidRPr="000C6536" w:rsidRDefault="000C6536" w:rsidP="000C6536">
      <w:pPr>
        <w:pStyle w:val="BodyText"/>
        <w:spacing w:before="120"/>
        <w:ind w:right="1314"/>
        <w:rPr>
          <w:rFonts w:asciiTheme="majorHAnsi" w:hAnsiTheme="majorHAnsi" w:cstheme="majorHAnsi"/>
        </w:rPr>
      </w:pPr>
      <w:r w:rsidRPr="000C6536">
        <w:rPr>
          <w:rFonts w:asciiTheme="majorHAnsi" w:hAnsiTheme="majorHAnsi" w:cstheme="majorHAnsi"/>
        </w:rPr>
        <w:t>General: If forms are stripped when concrete is at an age less than the minimum curing period, commence curing exposed faces as soon as the stripping is completed.</w:t>
      </w:r>
    </w:p>
    <w:p w14:paraId="370C78B9" w14:textId="77777777" w:rsidR="000C6536" w:rsidRPr="000C6536" w:rsidRDefault="000C6536" w:rsidP="000C6536">
      <w:pPr>
        <w:pStyle w:val="BodyText"/>
        <w:ind w:left="0"/>
        <w:rPr>
          <w:rFonts w:asciiTheme="majorHAnsi" w:hAnsiTheme="majorHAnsi" w:cstheme="majorHAnsi"/>
          <w:sz w:val="21"/>
        </w:rPr>
      </w:pPr>
    </w:p>
    <w:p w14:paraId="7480277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Finishing Methods</w:t>
      </w:r>
    </w:p>
    <w:p w14:paraId="7376433C" w14:textId="77777777" w:rsidR="000C6536" w:rsidRPr="000C6536" w:rsidRDefault="000C6536" w:rsidP="000C6536">
      <w:pPr>
        <w:pStyle w:val="BodyText"/>
        <w:spacing w:before="115"/>
        <w:ind w:right="1002"/>
        <w:rPr>
          <w:rFonts w:asciiTheme="majorHAnsi" w:hAnsiTheme="majorHAnsi" w:cstheme="majorHAnsi"/>
        </w:rPr>
      </w:pPr>
      <w:r w:rsidRPr="000C6536">
        <w:rPr>
          <w:rFonts w:asciiTheme="majorHAnsi" w:hAnsiTheme="majorHAnsi" w:cstheme="majorHAnsi"/>
        </w:rPr>
        <w:t>If exposed formed concrete elements are to have a finish other than off the form, provide details of proposed procedures. If not identified otherwise, all formed surfaces will be off form finish.</w:t>
      </w:r>
    </w:p>
    <w:p w14:paraId="1AFE5AB2" w14:textId="77777777" w:rsidR="000C6536" w:rsidRPr="000C6536" w:rsidRDefault="000C6536" w:rsidP="000C6536">
      <w:pPr>
        <w:pStyle w:val="BodyText"/>
        <w:spacing w:before="121"/>
        <w:ind w:right="624"/>
        <w:rPr>
          <w:rFonts w:asciiTheme="majorHAnsi" w:hAnsiTheme="majorHAnsi" w:cstheme="majorHAnsi"/>
        </w:rPr>
      </w:pPr>
      <w:r w:rsidRPr="000C6536">
        <w:rPr>
          <w:rFonts w:asciiTheme="majorHAnsi" w:hAnsiTheme="majorHAnsi" w:cstheme="majorHAnsi"/>
        </w:rPr>
        <w:t>Exposed aggregate finish: Remove the vertical face forms while the concrete is green but set. Wet the surface and scrub using stiff fibre or wire brushes, using clean water freely, until the surface film of mortar is mechanically removed, and the aggregate uniformly exposed. Do not use acid etching. Rinse the surface with clean water.</w:t>
      </w:r>
    </w:p>
    <w:p w14:paraId="2AEA28EB"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Floated finishes:</w:t>
      </w:r>
    </w:p>
    <w:p w14:paraId="7430996F" w14:textId="77777777" w:rsidR="000C6536" w:rsidRPr="000C6536" w:rsidRDefault="000C6536" w:rsidP="000C6536">
      <w:pPr>
        <w:pStyle w:val="ListParagraph"/>
        <w:numPr>
          <w:ilvl w:val="4"/>
          <w:numId w:val="63"/>
        </w:numPr>
        <w:tabs>
          <w:tab w:val="left" w:pos="1632"/>
        </w:tabs>
        <w:spacing w:before="121"/>
        <w:ind w:right="868"/>
        <w:rPr>
          <w:rFonts w:asciiTheme="majorHAnsi" w:hAnsiTheme="majorHAnsi" w:cstheme="majorHAnsi"/>
          <w:sz w:val="20"/>
        </w:rPr>
      </w:pPr>
      <w:r w:rsidRPr="000C6536">
        <w:rPr>
          <w:rFonts w:asciiTheme="majorHAnsi" w:hAnsiTheme="majorHAnsi" w:cstheme="majorHAnsi"/>
          <w:sz w:val="20"/>
        </w:rPr>
        <w:t>Sand floated finish: Remove the forms while the concrete is green. Wet the surface and rub using a wood float. Rub fine sand into the surface until a uniform colour and texture are</w:t>
      </w:r>
      <w:r w:rsidRPr="000C6536">
        <w:rPr>
          <w:rFonts w:asciiTheme="majorHAnsi" w:hAnsiTheme="majorHAnsi" w:cstheme="majorHAnsi"/>
          <w:spacing w:val="-1"/>
          <w:sz w:val="20"/>
        </w:rPr>
        <w:t xml:space="preserve"> </w:t>
      </w:r>
      <w:r w:rsidRPr="000C6536">
        <w:rPr>
          <w:rFonts w:asciiTheme="majorHAnsi" w:hAnsiTheme="majorHAnsi" w:cstheme="majorHAnsi"/>
          <w:sz w:val="20"/>
        </w:rPr>
        <w:t>produced.</w:t>
      </w:r>
    </w:p>
    <w:p w14:paraId="077B1DE8" w14:textId="77777777" w:rsidR="000C6536" w:rsidRPr="000C6536" w:rsidRDefault="000C6536" w:rsidP="000C6536">
      <w:pPr>
        <w:pStyle w:val="ListParagraph"/>
        <w:numPr>
          <w:ilvl w:val="4"/>
          <w:numId w:val="63"/>
        </w:numPr>
        <w:tabs>
          <w:tab w:val="left" w:pos="1632"/>
        </w:tabs>
        <w:spacing w:before="116"/>
        <w:ind w:right="1065"/>
        <w:rPr>
          <w:rFonts w:asciiTheme="majorHAnsi" w:hAnsiTheme="majorHAnsi" w:cstheme="majorHAnsi"/>
          <w:sz w:val="20"/>
        </w:rPr>
      </w:pPr>
      <w:r w:rsidRPr="000C6536">
        <w:rPr>
          <w:rFonts w:asciiTheme="majorHAnsi" w:hAnsiTheme="majorHAnsi" w:cstheme="majorHAnsi"/>
          <w:sz w:val="20"/>
        </w:rPr>
        <w:t xml:space="preserve">Grout floated finish: Remove the forms while the concrete is green. Dampen the surface and spread a slurry, using hessian pads or </w:t>
      </w:r>
      <w:r w:rsidRPr="000C6536">
        <w:rPr>
          <w:rFonts w:asciiTheme="majorHAnsi" w:hAnsiTheme="majorHAnsi" w:cstheme="majorHAnsi"/>
          <w:spacing w:val="-3"/>
          <w:sz w:val="20"/>
        </w:rPr>
        <w:t xml:space="preserve">sponge </w:t>
      </w:r>
      <w:r w:rsidRPr="000C6536">
        <w:rPr>
          <w:rFonts w:asciiTheme="majorHAnsi" w:hAnsiTheme="majorHAnsi" w:cstheme="majorHAnsi"/>
          <w:sz w:val="20"/>
        </w:rPr>
        <w:t>rubber floats. Remove surplus slurry and work until a uniform colour and texture are</w:t>
      </w:r>
      <w:r w:rsidRPr="000C6536">
        <w:rPr>
          <w:rFonts w:asciiTheme="majorHAnsi" w:hAnsiTheme="majorHAnsi" w:cstheme="majorHAnsi"/>
          <w:spacing w:val="-5"/>
          <w:sz w:val="20"/>
        </w:rPr>
        <w:t xml:space="preserve"> </w:t>
      </w:r>
      <w:r w:rsidRPr="000C6536">
        <w:rPr>
          <w:rFonts w:asciiTheme="majorHAnsi" w:hAnsiTheme="majorHAnsi" w:cstheme="majorHAnsi"/>
          <w:sz w:val="20"/>
        </w:rPr>
        <w:t>produced.</w:t>
      </w:r>
    </w:p>
    <w:p w14:paraId="1936F406" w14:textId="77777777" w:rsidR="000C6536" w:rsidRPr="000C6536" w:rsidRDefault="000C6536" w:rsidP="000C6536">
      <w:pPr>
        <w:pStyle w:val="BodyText"/>
        <w:spacing w:before="10"/>
        <w:ind w:left="0"/>
        <w:rPr>
          <w:rFonts w:asciiTheme="majorHAnsi" w:hAnsiTheme="majorHAnsi" w:cstheme="majorHAnsi"/>
        </w:rPr>
      </w:pPr>
    </w:p>
    <w:p w14:paraId="6C3C3A2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Surface Repairs</w:t>
      </w:r>
    </w:p>
    <w:p w14:paraId="5D8F0DC8"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Surface repair method: Before commencing repairs, submit proposals to the Engineer for approval.</w:t>
      </w:r>
    </w:p>
    <w:p w14:paraId="54108CF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9FDD63A" w14:textId="77777777" w:rsidR="000C6536" w:rsidRPr="000C6536" w:rsidRDefault="000C6536" w:rsidP="000C6536">
      <w:pPr>
        <w:pStyle w:val="BodyText"/>
        <w:spacing w:before="5"/>
        <w:ind w:left="0"/>
        <w:rPr>
          <w:rFonts w:asciiTheme="majorHAnsi" w:hAnsiTheme="majorHAnsi" w:cstheme="majorHAnsi"/>
          <w:sz w:val="19"/>
        </w:rPr>
      </w:pPr>
    </w:p>
    <w:p w14:paraId="3A101C67"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F551EAC" wp14:editId="7F86A4F7">
                <wp:extent cx="5897880" cy="177165"/>
                <wp:effectExtent l="9525" t="9525" r="7620" b="13335"/>
                <wp:docPr id="33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112F6A" w14:textId="77777777" w:rsidR="000C6536" w:rsidRDefault="000C6536" w:rsidP="000C6536">
                            <w:pPr>
                              <w:tabs>
                                <w:tab w:val="left" w:pos="681"/>
                              </w:tabs>
                              <w:spacing w:before="19"/>
                              <w:ind w:left="105"/>
                              <w:rPr>
                                <w:b/>
                                <w:sz w:val="20"/>
                              </w:rPr>
                            </w:pPr>
                            <w:r>
                              <w:rPr>
                                <w:b/>
                                <w:sz w:val="20"/>
                              </w:rPr>
                              <w:t>3.3</w:t>
                            </w:r>
                            <w:r>
                              <w:rPr>
                                <w:b/>
                                <w:sz w:val="20"/>
                              </w:rPr>
                              <w:tab/>
                              <w:t>PRECAST</w:t>
                            </w:r>
                            <w:r>
                              <w:rPr>
                                <w:b/>
                                <w:spacing w:val="3"/>
                                <w:sz w:val="20"/>
                              </w:rPr>
                              <w:t xml:space="preserve"> </w:t>
                            </w:r>
                            <w:r>
                              <w:rPr>
                                <w:b/>
                                <w:spacing w:val="-3"/>
                                <w:sz w:val="20"/>
                              </w:rPr>
                              <w:t>CONCRETE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51EAC" id="Text Box 270" o:spid="_x0000_s1045"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" filled="f" strokeweight=".24pt">
                <v:textbox inset="0,0,0,0">
                  <w:txbxContent>
                    <w:p w14:paraId="51112F6A" w14:textId="77777777" w:rsidR="000C6536" w:rsidRDefault="000C6536" w:rsidP="000C6536">
                      <w:pPr>
                        <w:tabs>
                          <w:tab w:val="left" w:pos="681"/>
                        </w:tabs>
                        <w:spacing w:before="19"/>
                        <w:ind w:left="105"/>
                        <w:rPr>
                          <w:b/>
                          <w:sz w:val="20"/>
                        </w:rPr>
                      </w:pPr>
                      <w:r>
                        <w:rPr>
                          <w:b/>
                          <w:sz w:val="20"/>
                        </w:rPr>
                        <w:t>3.3</w:t>
                      </w:r>
                      <w:r>
                        <w:rPr>
                          <w:b/>
                          <w:sz w:val="20"/>
                        </w:rPr>
                        <w:tab/>
                        <w:t>PRECAST</w:t>
                      </w:r>
                      <w:r>
                        <w:rPr>
                          <w:b/>
                          <w:spacing w:val="3"/>
                          <w:sz w:val="20"/>
                        </w:rPr>
                        <w:t xml:space="preserve"> </w:t>
                      </w:r>
                      <w:r>
                        <w:rPr>
                          <w:b/>
                          <w:spacing w:val="-3"/>
                          <w:sz w:val="20"/>
                        </w:rPr>
                        <w:t>CONCRETE</w:t>
                      </w:r>
                    </w:p>
                  </w:txbxContent>
                </v:textbox>
                <w10:anchorlock/>
              </v:shape>
            </w:pict>
          </mc:Fallback>
        </mc:AlternateContent>
      </w:r>
    </w:p>
    <w:p w14:paraId="171E7124" w14:textId="77777777" w:rsidR="000C6536" w:rsidRPr="000C6536" w:rsidRDefault="000C6536" w:rsidP="000C6536">
      <w:pPr>
        <w:pStyle w:val="BodyText"/>
        <w:spacing w:before="9"/>
        <w:ind w:left="0"/>
        <w:rPr>
          <w:rFonts w:asciiTheme="majorHAnsi" w:hAnsiTheme="majorHAnsi" w:cstheme="majorHAnsi"/>
          <w:sz w:val="9"/>
        </w:rPr>
      </w:pPr>
    </w:p>
    <w:p w14:paraId="05E71DC4" w14:textId="77777777" w:rsidR="000C6536" w:rsidRPr="000C6536" w:rsidRDefault="000C6536" w:rsidP="000C6536">
      <w:pPr>
        <w:pStyle w:val="Heading2"/>
        <w:numPr>
          <w:ilvl w:val="2"/>
          <w:numId w:val="62"/>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0E6D97B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B739AED" wp14:editId="4D0B7866">
                <wp:extent cx="5797550" cy="3175"/>
                <wp:effectExtent l="9525" t="9525" r="12700" b="6350"/>
                <wp:docPr id="33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36" name="Line 26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052D3" id="Group 26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FE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KS6gUSDAgAA&#10;lwUAAA4AAAAAAAAAAAAAAAAALgIAAGRycy9lMm9Eb2MueG1sUEsBAi0AFAAGAAgAAAAhAFPznYHZ&#10;AAAAAgEAAA8AAAAAAAAAAAAAAAAA3QQAAGRycy9kb3ducmV2LnhtbFBLBQYAAAAABAAEAPMAAADj&#10;BQAAAAA=&#10;">
                <v:line id="Line 26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" strokeweight=".24pt"/>
                <w10:anchorlock/>
              </v:group>
            </w:pict>
          </mc:Fallback>
        </mc:AlternateContent>
      </w:r>
    </w:p>
    <w:p w14:paraId="1D61DABD" w14:textId="77777777" w:rsidR="000C6536" w:rsidRPr="000C6536" w:rsidRDefault="000C6536" w:rsidP="000C6536">
      <w:pPr>
        <w:pStyle w:val="BodyText"/>
        <w:spacing w:before="3"/>
        <w:ind w:left="0"/>
        <w:rPr>
          <w:rFonts w:asciiTheme="majorHAnsi" w:hAnsiTheme="majorHAnsi" w:cstheme="majorHAnsi"/>
          <w:b/>
          <w:sz w:val="11"/>
        </w:rPr>
      </w:pPr>
    </w:p>
    <w:p w14:paraId="4E115249" w14:textId="77777777" w:rsidR="000C6536" w:rsidRPr="000C6536" w:rsidRDefault="000C6536" w:rsidP="000C6536">
      <w:pPr>
        <w:pStyle w:val="ListParagraph"/>
        <w:numPr>
          <w:ilvl w:val="3"/>
          <w:numId w:val="6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Definitions</w:t>
      </w:r>
    </w:p>
    <w:p w14:paraId="098E9B41" w14:textId="77777777" w:rsidR="000C6536" w:rsidRPr="000C6536" w:rsidRDefault="000C6536" w:rsidP="000C6536">
      <w:pPr>
        <w:pStyle w:val="BodyText"/>
        <w:spacing w:before="10"/>
        <w:ind w:left="0"/>
        <w:rPr>
          <w:rFonts w:asciiTheme="majorHAnsi" w:hAnsiTheme="majorHAnsi" w:cstheme="majorHAnsi"/>
          <w:b/>
        </w:rPr>
      </w:pPr>
    </w:p>
    <w:p w14:paraId="3EE6D33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Definitions</w:t>
      </w:r>
    </w:p>
    <w:p w14:paraId="3841030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For the purposes of this worksection the following definition applies:</w:t>
      </w:r>
    </w:p>
    <w:p w14:paraId="311ED40E" w14:textId="77777777" w:rsidR="000C6536" w:rsidRPr="000C6536" w:rsidRDefault="000C6536" w:rsidP="000C6536">
      <w:pPr>
        <w:pStyle w:val="BodyText"/>
        <w:spacing w:before="120"/>
        <w:ind w:left="782" w:right="686" w:hanging="284"/>
        <w:rPr>
          <w:rFonts w:asciiTheme="majorHAnsi" w:hAnsiTheme="majorHAnsi" w:cstheme="majorHAnsi"/>
        </w:rPr>
      </w:pPr>
      <w:r w:rsidRPr="000C6536">
        <w:rPr>
          <w:rFonts w:asciiTheme="majorHAnsi" w:hAnsiTheme="majorHAnsi" w:cstheme="majorHAnsi"/>
        </w:rPr>
        <w:t>Precast units: Concrete elements manufactured in other than their final position including elements manufactured on site but excluding tilt-up panels.</w:t>
      </w:r>
    </w:p>
    <w:p w14:paraId="06B9D7C2" w14:textId="77777777" w:rsidR="000C6536" w:rsidRPr="000C6536" w:rsidRDefault="000C6536" w:rsidP="000C6536">
      <w:pPr>
        <w:pStyle w:val="BodyText"/>
        <w:ind w:left="0"/>
        <w:rPr>
          <w:rFonts w:asciiTheme="majorHAnsi" w:hAnsiTheme="majorHAnsi" w:cstheme="majorHAnsi"/>
          <w:sz w:val="21"/>
        </w:rPr>
      </w:pPr>
    </w:p>
    <w:p w14:paraId="2296E992" w14:textId="77777777" w:rsidR="000C6536" w:rsidRPr="000C6536" w:rsidRDefault="000C6536" w:rsidP="000C6536">
      <w:pPr>
        <w:pStyle w:val="Heading2"/>
        <w:numPr>
          <w:ilvl w:val="3"/>
          <w:numId w:val="62"/>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128B5371" w14:textId="77777777" w:rsidR="000C6536" w:rsidRPr="000C6536" w:rsidRDefault="000C6536" w:rsidP="000C6536">
      <w:pPr>
        <w:pStyle w:val="BodyText"/>
        <w:spacing w:before="10"/>
        <w:ind w:left="0"/>
        <w:rPr>
          <w:rFonts w:asciiTheme="majorHAnsi" w:hAnsiTheme="majorHAnsi" w:cstheme="majorHAnsi"/>
          <w:b/>
        </w:rPr>
      </w:pPr>
    </w:p>
    <w:p w14:paraId="060CE1E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374247AF"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 xml:space="preserve">Give sufficient notice so that inspection may be made </w:t>
      </w:r>
      <w:r w:rsidRPr="000C6536">
        <w:rPr>
          <w:rFonts w:asciiTheme="majorHAnsi" w:hAnsiTheme="majorHAnsi" w:cstheme="majorHAnsi"/>
          <w:spacing w:val="-4"/>
        </w:rPr>
        <w:t xml:space="preserve">of </w:t>
      </w:r>
      <w:r w:rsidRPr="000C6536">
        <w:rPr>
          <w:rFonts w:asciiTheme="majorHAnsi" w:hAnsiTheme="majorHAnsi" w:cstheme="majorHAnsi"/>
        </w:rPr>
        <w:t>the</w:t>
      </w:r>
      <w:r w:rsidRPr="000C6536">
        <w:rPr>
          <w:rFonts w:asciiTheme="majorHAnsi" w:hAnsiTheme="majorHAnsi" w:cstheme="majorHAnsi"/>
          <w:spacing w:val="-12"/>
        </w:rPr>
        <w:t xml:space="preserve"> </w:t>
      </w:r>
      <w:r w:rsidRPr="000C6536">
        <w:rPr>
          <w:rFonts w:asciiTheme="majorHAnsi" w:hAnsiTheme="majorHAnsi" w:cstheme="majorHAnsi"/>
        </w:rPr>
        <w:t>following:</w:t>
      </w:r>
    </w:p>
    <w:p w14:paraId="04C4E157" w14:textId="77777777" w:rsidR="000C6536" w:rsidRPr="000C6536" w:rsidRDefault="000C6536" w:rsidP="000C6536">
      <w:pPr>
        <w:pStyle w:val="ListParagraph"/>
        <w:numPr>
          <w:ilvl w:val="4"/>
          <w:numId w:val="62"/>
        </w:numPr>
        <w:tabs>
          <w:tab w:val="left" w:pos="1632"/>
        </w:tabs>
        <w:spacing w:before="121"/>
        <w:rPr>
          <w:rFonts w:asciiTheme="majorHAnsi" w:hAnsiTheme="majorHAnsi" w:cstheme="majorHAnsi"/>
          <w:sz w:val="20"/>
        </w:rPr>
      </w:pPr>
      <w:r w:rsidRPr="000C6536">
        <w:rPr>
          <w:rFonts w:asciiTheme="majorHAnsi" w:hAnsiTheme="majorHAnsi" w:cstheme="majorHAnsi"/>
          <w:sz w:val="20"/>
        </w:rPr>
        <w:t>Formwork dimensions and</w:t>
      </w:r>
      <w:r w:rsidRPr="000C6536">
        <w:rPr>
          <w:rFonts w:asciiTheme="majorHAnsi" w:hAnsiTheme="majorHAnsi" w:cstheme="majorHAnsi"/>
          <w:spacing w:val="-4"/>
          <w:sz w:val="20"/>
        </w:rPr>
        <w:t xml:space="preserve"> </w:t>
      </w:r>
      <w:r w:rsidRPr="000C6536">
        <w:rPr>
          <w:rFonts w:asciiTheme="majorHAnsi" w:hAnsiTheme="majorHAnsi" w:cstheme="majorHAnsi"/>
          <w:sz w:val="20"/>
        </w:rPr>
        <w:t>stability.</w:t>
      </w:r>
    </w:p>
    <w:p w14:paraId="10057524"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Panel edge details and</w:t>
      </w:r>
      <w:r w:rsidRPr="000C6536">
        <w:rPr>
          <w:rFonts w:asciiTheme="majorHAnsi" w:hAnsiTheme="majorHAnsi" w:cstheme="majorHAnsi"/>
          <w:spacing w:val="1"/>
          <w:sz w:val="20"/>
        </w:rPr>
        <w:t xml:space="preserve"> </w:t>
      </w:r>
      <w:r w:rsidRPr="000C6536">
        <w:rPr>
          <w:rFonts w:asciiTheme="majorHAnsi" w:hAnsiTheme="majorHAnsi" w:cstheme="majorHAnsi"/>
          <w:sz w:val="20"/>
        </w:rPr>
        <w:t>penetrations.</w:t>
      </w:r>
    </w:p>
    <w:p w14:paraId="3C6B91D6"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Connection materials, reinforcement and inserts in</w:t>
      </w:r>
      <w:r w:rsidRPr="000C6536">
        <w:rPr>
          <w:rFonts w:asciiTheme="majorHAnsi" w:hAnsiTheme="majorHAnsi" w:cstheme="majorHAnsi"/>
          <w:spacing w:val="1"/>
          <w:sz w:val="20"/>
        </w:rPr>
        <w:t xml:space="preserve"> </w:t>
      </w:r>
      <w:r w:rsidRPr="000C6536">
        <w:rPr>
          <w:rFonts w:asciiTheme="majorHAnsi" w:hAnsiTheme="majorHAnsi" w:cstheme="majorHAnsi"/>
          <w:sz w:val="20"/>
        </w:rPr>
        <w:t>place.</w:t>
      </w:r>
    </w:p>
    <w:p w14:paraId="05C69B95" w14:textId="77777777" w:rsidR="000C6536" w:rsidRPr="000C6536" w:rsidRDefault="000C6536" w:rsidP="000C6536">
      <w:pPr>
        <w:pStyle w:val="BodyText"/>
        <w:spacing w:before="4"/>
        <w:ind w:left="0"/>
        <w:rPr>
          <w:rFonts w:asciiTheme="majorHAnsi" w:hAnsiTheme="majorHAnsi" w:cstheme="majorHAnsi"/>
        </w:rPr>
      </w:pPr>
    </w:p>
    <w:p w14:paraId="2F4B58A1" w14:textId="77777777" w:rsidR="000C6536" w:rsidRPr="000C6536" w:rsidRDefault="000C6536" w:rsidP="000C6536">
      <w:pPr>
        <w:pStyle w:val="Heading2"/>
        <w:numPr>
          <w:ilvl w:val="3"/>
          <w:numId w:val="62"/>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7893E67C" w14:textId="77777777" w:rsidR="000C6536" w:rsidRPr="000C6536" w:rsidRDefault="000C6536" w:rsidP="000C6536">
      <w:pPr>
        <w:pStyle w:val="BodyText"/>
        <w:spacing w:before="3"/>
        <w:ind w:left="0"/>
        <w:rPr>
          <w:rFonts w:asciiTheme="majorHAnsi" w:hAnsiTheme="majorHAnsi" w:cstheme="majorHAnsi"/>
          <w:b/>
          <w:sz w:val="21"/>
        </w:rPr>
      </w:pPr>
    </w:p>
    <w:p w14:paraId="5CFE269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Subcontractors</w:t>
      </w:r>
    </w:p>
    <w:p w14:paraId="1D1C7A1B"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Submit name and contact details of proposed manufacturer of precast concrete units.</w:t>
      </w:r>
    </w:p>
    <w:p w14:paraId="68851734" w14:textId="77777777" w:rsidR="000C6536" w:rsidRPr="000C6536" w:rsidRDefault="000C6536" w:rsidP="000C6536">
      <w:pPr>
        <w:pStyle w:val="BodyText"/>
        <w:spacing w:before="10"/>
        <w:ind w:left="0"/>
        <w:rPr>
          <w:rFonts w:asciiTheme="majorHAnsi" w:hAnsiTheme="majorHAnsi" w:cstheme="majorHAnsi"/>
        </w:rPr>
      </w:pPr>
    </w:p>
    <w:p w14:paraId="54D804F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Design</w:t>
      </w:r>
    </w:p>
    <w:p w14:paraId="7E43B18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Veneered fabrication: If veneered fabrication is proposed submit proposals to the Engineer.</w:t>
      </w:r>
    </w:p>
    <w:p w14:paraId="05FF5A0C" w14:textId="77777777" w:rsidR="000C6536" w:rsidRPr="000C6536" w:rsidRDefault="000C6536" w:rsidP="000C6536">
      <w:pPr>
        <w:pStyle w:val="BodyText"/>
        <w:spacing w:before="121"/>
        <w:ind w:right="1002"/>
        <w:rPr>
          <w:rFonts w:asciiTheme="majorHAnsi" w:hAnsiTheme="majorHAnsi" w:cstheme="majorHAnsi"/>
        </w:rPr>
      </w:pPr>
      <w:r w:rsidRPr="000C6536">
        <w:rPr>
          <w:rFonts w:asciiTheme="majorHAnsi" w:hAnsiTheme="majorHAnsi" w:cstheme="majorHAnsi"/>
        </w:rPr>
        <w:t>Contractor design: Provide verification by a professional engineer of compliance of the design with project documents.</w:t>
      </w:r>
    </w:p>
    <w:p w14:paraId="302E4086" w14:textId="77777777" w:rsidR="000C6536" w:rsidRPr="000C6536" w:rsidRDefault="000C6536" w:rsidP="000C6536">
      <w:pPr>
        <w:pStyle w:val="BodyText"/>
        <w:spacing w:before="10"/>
        <w:ind w:left="0"/>
        <w:rPr>
          <w:rFonts w:asciiTheme="majorHAnsi" w:hAnsiTheme="majorHAnsi" w:cstheme="majorHAnsi"/>
        </w:rPr>
      </w:pPr>
    </w:p>
    <w:p w14:paraId="796E171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Shop Drawings</w:t>
      </w:r>
    </w:p>
    <w:p w14:paraId="0F77BE78" w14:textId="77777777" w:rsidR="000C6536" w:rsidRPr="000C6536" w:rsidRDefault="000C6536" w:rsidP="000C6536">
      <w:pPr>
        <w:pStyle w:val="BodyText"/>
        <w:spacing w:before="121"/>
        <w:ind w:right="1002"/>
        <w:rPr>
          <w:rFonts w:asciiTheme="majorHAnsi" w:hAnsiTheme="majorHAnsi" w:cstheme="majorHAnsi"/>
        </w:rPr>
      </w:pPr>
      <w:r w:rsidRPr="000C6536">
        <w:rPr>
          <w:rFonts w:asciiTheme="majorHAnsi" w:hAnsiTheme="majorHAnsi" w:cstheme="majorHAnsi"/>
        </w:rPr>
        <w:t>Submit shop drawings of precast units showing the proposed details for their design, manufacture, assembly, transport and installation, including the following:</w:t>
      </w:r>
    </w:p>
    <w:p w14:paraId="7FD2CC98" w14:textId="77777777" w:rsidR="000C6536" w:rsidRPr="000C6536" w:rsidRDefault="000C6536" w:rsidP="000C6536">
      <w:pPr>
        <w:pStyle w:val="ListParagraph"/>
        <w:numPr>
          <w:ilvl w:val="4"/>
          <w:numId w:val="62"/>
        </w:numPr>
        <w:tabs>
          <w:tab w:val="left" w:pos="1632"/>
        </w:tabs>
        <w:spacing w:before="117"/>
        <w:rPr>
          <w:rFonts w:asciiTheme="majorHAnsi" w:hAnsiTheme="majorHAnsi" w:cstheme="majorHAnsi"/>
          <w:sz w:val="20"/>
        </w:rPr>
      </w:pPr>
      <w:r w:rsidRPr="000C6536">
        <w:rPr>
          <w:rFonts w:asciiTheme="majorHAnsi" w:hAnsiTheme="majorHAnsi" w:cstheme="majorHAnsi"/>
          <w:sz w:val="20"/>
        </w:rPr>
        <w:t xml:space="preserve">Project title and manufacturer's </w:t>
      </w:r>
      <w:r w:rsidRPr="000C6536">
        <w:rPr>
          <w:rFonts w:asciiTheme="majorHAnsi" w:hAnsiTheme="majorHAnsi" w:cstheme="majorHAnsi"/>
          <w:spacing w:val="-3"/>
          <w:sz w:val="20"/>
        </w:rPr>
        <w:t>name.</w:t>
      </w:r>
    </w:p>
    <w:p w14:paraId="54FFDC9A"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Shape or profile drawings (submit these before fabrication of moulds and</w:t>
      </w:r>
      <w:r w:rsidRPr="000C6536">
        <w:rPr>
          <w:rFonts w:asciiTheme="majorHAnsi" w:hAnsiTheme="majorHAnsi" w:cstheme="majorHAnsi"/>
          <w:spacing w:val="-4"/>
          <w:sz w:val="20"/>
        </w:rPr>
        <w:t xml:space="preserve"> </w:t>
      </w:r>
      <w:r w:rsidRPr="000C6536">
        <w:rPr>
          <w:rFonts w:asciiTheme="majorHAnsi" w:hAnsiTheme="majorHAnsi" w:cstheme="majorHAnsi"/>
          <w:sz w:val="20"/>
        </w:rPr>
        <w:t>tooling).</w:t>
      </w:r>
    </w:p>
    <w:p w14:paraId="76BEE3AC" w14:textId="77777777" w:rsidR="000C6536" w:rsidRPr="000C6536" w:rsidRDefault="000C6536" w:rsidP="000C6536">
      <w:pPr>
        <w:pStyle w:val="ListParagraph"/>
        <w:numPr>
          <w:ilvl w:val="4"/>
          <w:numId w:val="62"/>
        </w:numPr>
        <w:tabs>
          <w:tab w:val="left" w:pos="1632"/>
        </w:tabs>
        <w:spacing w:before="119"/>
        <w:rPr>
          <w:rFonts w:asciiTheme="majorHAnsi" w:hAnsiTheme="majorHAnsi" w:cstheme="majorHAnsi"/>
          <w:sz w:val="20"/>
        </w:rPr>
      </w:pPr>
      <w:r w:rsidRPr="000C6536">
        <w:rPr>
          <w:rFonts w:asciiTheme="majorHAnsi" w:hAnsiTheme="majorHAnsi" w:cstheme="majorHAnsi"/>
          <w:sz w:val="20"/>
        </w:rPr>
        <w:t>Concrete mix and type of cement if special-class</w:t>
      </w:r>
      <w:r w:rsidRPr="000C6536">
        <w:rPr>
          <w:rFonts w:asciiTheme="majorHAnsi" w:hAnsiTheme="majorHAnsi" w:cstheme="majorHAnsi"/>
          <w:spacing w:val="5"/>
          <w:sz w:val="20"/>
        </w:rPr>
        <w:t xml:space="preserve"> </w:t>
      </w:r>
      <w:r w:rsidRPr="000C6536">
        <w:rPr>
          <w:rFonts w:asciiTheme="majorHAnsi" w:hAnsiTheme="majorHAnsi" w:cstheme="majorHAnsi"/>
          <w:sz w:val="20"/>
        </w:rPr>
        <w:t>concrete.</w:t>
      </w:r>
    </w:p>
    <w:p w14:paraId="143134A0"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Veneer details, if</w:t>
      </w:r>
      <w:r w:rsidRPr="000C6536">
        <w:rPr>
          <w:rFonts w:asciiTheme="majorHAnsi" w:hAnsiTheme="majorHAnsi" w:cstheme="majorHAnsi"/>
          <w:spacing w:val="7"/>
          <w:sz w:val="20"/>
        </w:rPr>
        <w:t xml:space="preserve"> </w:t>
      </w:r>
      <w:r w:rsidRPr="000C6536">
        <w:rPr>
          <w:rFonts w:asciiTheme="majorHAnsi" w:hAnsiTheme="majorHAnsi" w:cstheme="majorHAnsi"/>
          <w:sz w:val="20"/>
        </w:rPr>
        <w:t>applicable.</w:t>
      </w:r>
    </w:p>
    <w:p w14:paraId="3EBC8A68" w14:textId="77777777" w:rsidR="000C6536" w:rsidRPr="000C6536" w:rsidRDefault="000C6536" w:rsidP="000C6536">
      <w:pPr>
        <w:pStyle w:val="ListParagraph"/>
        <w:numPr>
          <w:ilvl w:val="4"/>
          <w:numId w:val="62"/>
        </w:numPr>
        <w:tabs>
          <w:tab w:val="left" w:pos="1632"/>
        </w:tabs>
        <w:spacing w:before="115"/>
        <w:rPr>
          <w:rFonts w:asciiTheme="majorHAnsi" w:hAnsiTheme="majorHAnsi" w:cstheme="majorHAnsi"/>
          <w:sz w:val="20"/>
        </w:rPr>
      </w:pPr>
      <w:r w:rsidRPr="000C6536">
        <w:rPr>
          <w:rFonts w:asciiTheme="majorHAnsi" w:hAnsiTheme="majorHAnsi" w:cstheme="majorHAnsi"/>
          <w:sz w:val="20"/>
        </w:rPr>
        <w:t>Surface finish class and surface treatment, if</w:t>
      </w:r>
      <w:r w:rsidRPr="000C6536">
        <w:rPr>
          <w:rFonts w:asciiTheme="majorHAnsi" w:hAnsiTheme="majorHAnsi" w:cstheme="majorHAnsi"/>
          <w:spacing w:val="-8"/>
          <w:sz w:val="20"/>
        </w:rPr>
        <w:t xml:space="preserve"> </w:t>
      </w:r>
      <w:r w:rsidRPr="000C6536">
        <w:rPr>
          <w:rFonts w:asciiTheme="majorHAnsi" w:hAnsiTheme="majorHAnsi" w:cstheme="majorHAnsi"/>
          <w:sz w:val="20"/>
        </w:rPr>
        <w:t>applicable.</w:t>
      </w:r>
    </w:p>
    <w:p w14:paraId="62169F08"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Curing and protection</w:t>
      </w:r>
      <w:r w:rsidRPr="000C6536">
        <w:rPr>
          <w:rFonts w:asciiTheme="majorHAnsi" w:hAnsiTheme="majorHAnsi" w:cstheme="majorHAnsi"/>
          <w:spacing w:val="-1"/>
          <w:sz w:val="20"/>
        </w:rPr>
        <w:t xml:space="preserve"> </w:t>
      </w:r>
      <w:r w:rsidRPr="000C6536">
        <w:rPr>
          <w:rFonts w:asciiTheme="majorHAnsi" w:hAnsiTheme="majorHAnsi" w:cstheme="majorHAnsi"/>
          <w:sz w:val="20"/>
        </w:rPr>
        <w:t>methods.</w:t>
      </w:r>
    </w:p>
    <w:p w14:paraId="18DFDB49"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Marking</w:t>
      </w:r>
      <w:r w:rsidRPr="000C6536">
        <w:rPr>
          <w:rFonts w:asciiTheme="majorHAnsi" w:hAnsiTheme="majorHAnsi" w:cstheme="majorHAnsi"/>
          <w:spacing w:val="-1"/>
          <w:sz w:val="20"/>
        </w:rPr>
        <w:t xml:space="preserve"> </w:t>
      </w:r>
      <w:r w:rsidRPr="000C6536">
        <w:rPr>
          <w:rFonts w:asciiTheme="majorHAnsi" w:hAnsiTheme="majorHAnsi" w:cstheme="majorHAnsi"/>
          <w:sz w:val="20"/>
        </w:rPr>
        <w:t>plan.</w:t>
      </w:r>
    </w:p>
    <w:p w14:paraId="5EEC5024" w14:textId="77777777" w:rsidR="000C6536" w:rsidRPr="000C6536" w:rsidRDefault="000C6536" w:rsidP="000C6536">
      <w:pPr>
        <w:pStyle w:val="ListParagraph"/>
        <w:numPr>
          <w:ilvl w:val="4"/>
          <w:numId w:val="62"/>
        </w:numPr>
        <w:tabs>
          <w:tab w:val="left" w:pos="1632"/>
        </w:tabs>
        <w:spacing w:before="115"/>
        <w:ind w:right="663"/>
        <w:rPr>
          <w:rFonts w:asciiTheme="majorHAnsi" w:hAnsiTheme="majorHAnsi" w:cstheme="majorHAnsi"/>
          <w:sz w:val="20"/>
        </w:rPr>
      </w:pPr>
      <w:r w:rsidRPr="000C6536">
        <w:rPr>
          <w:rFonts w:asciiTheme="majorHAnsi" w:hAnsiTheme="majorHAnsi" w:cstheme="majorHAnsi"/>
          <w:sz w:val="20"/>
        </w:rPr>
        <w:t>Equipment and methods for handling, transport and installation, including lifting</w:t>
      </w:r>
      <w:r w:rsidRPr="000C6536">
        <w:rPr>
          <w:rFonts w:asciiTheme="majorHAnsi" w:hAnsiTheme="majorHAnsi" w:cstheme="majorHAnsi"/>
          <w:spacing w:val="-29"/>
          <w:sz w:val="20"/>
        </w:rPr>
        <w:t xml:space="preserve"> </w:t>
      </w:r>
      <w:r w:rsidRPr="000C6536">
        <w:rPr>
          <w:rFonts w:asciiTheme="majorHAnsi" w:hAnsiTheme="majorHAnsi" w:cstheme="majorHAnsi"/>
          <w:sz w:val="20"/>
        </w:rPr>
        <w:t>inserts and pick-up</w:t>
      </w:r>
      <w:r w:rsidRPr="000C6536">
        <w:rPr>
          <w:rFonts w:asciiTheme="majorHAnsi" w:hAnsiTheme="majorHAnsi" w:cstheme="majorHAnsi"/>
          <w:spacing w:val="-1"/>
          <w:sz w:val="20"/>
        </w:rPr>
        <w:t xml:space="preserve"> </w:t>
      </w:r>
      <w:r w:rsidRPr="000C6536">
        <w:rPr>
          <w:rFonts w:asciiTheme="majorHAnsi" w:hAnsiTheme="majorHAnsi" w:cstheme="majorHAnsi"/>
          <w:sz w:val="20"/>
        </w:rPr>
        <w:t>points.</w:t>
      </w:r>
    </w:p>
    <w:p w14:paraId="2ACB6001"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Calculated maximum loadings on lifting and bracing inserts and</w:t>
      </w:r>
      <w:r w:rsidRPr="000C6536">
        <w:rPr>
          <w:rFonts w:asciiTheme="majorHAnsi" w:hAnsiTheme="majorHAnsi" w:cstheme="majorHAnsi"/>
          <w:spacing w:val="1"/>
          <w:sz w:val="20"/>
        </w:rPr>
        <w:t xml:space="preserve"> </w:t>
      </w:r>
      <w:r w:rsidRPr="000C6536">
        <w:rPr>
          <w:rFonts w:asciiTheme="majorHAnsi" w:hAnsiTheme="majorHAnsi" w:cstheme="majorHAnsi"/>
          <w:sz w:val="20"/>
        </w:rPr>
        <w:t>attachments.</w:t>
      </w:r>
    </w:p>
    <w:p w14:paraId="572EC18E" w14:textId="77777777" w:rsidR="000C6536" w:rsidRPr="000C6536" w:rsidRDefault="000C6536" w:rsidP="000C6536">
      <w:pPr>
        <w:pStyle w:val="ListParagraph"/>
        <w:numPr>
          <w:ilvl w:val="4"/>
          <w:numId w:val="62"/>
        </w:numPr>
        <w:tabs>
          <w:tab w:val="left" w:pos="1632"/>
        </w:tabs>
        <w:spacing w:before="120"/>
        <w:ind w:right="765"/>
        <w:rPr>
          <w:rFonts w:asciiTheme="majorHAnsi" w:hAnsiTheme="majorHAnsi" w:cstheme="majorHAnsi"/>
          <w:sz w:val="20"/>
        </w:rPr>
      </w:pPr>
      <w:r w:rsidRPr="000C6536">
        <w:rPr>
          <w:rFonts w:asciiTheme="majorHAnsi" w:hAnsiTheme="majorHAnsi" w:cstheme="majorHAnsi"/>
          <w:sz w:val="20"/>
        </w:rPr>
        <w:t>Evidence of load capacity of lifting and bracing inserts and attachments in the form of test reports or</w:t>
      </w:r>
      <w:r w:rsidRPr="000C6536">
        <w:rPr>
          <w:rFonts w:asciiTheme="majorHAnsi" w:hAnsiTheme="majorHAnsi" w:cstheme="majorHAnsi"/>
          <w:spacing w:val="1"/>
          <w:sz w:val="20"/>
        </w:rPr>
        <w:t xml:space="preserve"> </w:t>
      </w:r>
      <w:r w:rsidRPr="000C6536">
        <w:rPr>
          <w:rFonts w:asciiTheme="majorHAnsi" w:hAnsiTheme="majorHAnsi" w:cstheme="majorHAnsi"/>
          <w:sz w:val="20"/>
        </w:rPr>
        <w:t>calculations.</w:t>
      </w:r>
    </w:p>
    <w:p w14:paraId="37C45175" w14:textId="77777777" w:rsidR="000C6536" w:rsidRPr="000C6536" w:rsidRDefault="000C6536" w:rsidP="000C6536">
      <w:pPr>
        <w:pStyle w:val="BodyText"/>
        <w:spacing w:before="4"/>
        <w:ind w:left="0"/>
        <w:rPr>
          <w:rFonts w:asciiTheme="majorHAnsi" w:hAnsiTheme="majorHAnsi" w:cstheme="majorHAnsi"/>
        </w:rPr>
      </w:pPr>
    </w:p>
    <w:p w14:paraId="0175CC6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Lifting</w:t>
      </w:r>
    </w:p>
    <w:p w14:paraId="1F3019B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3562F3C" w14:textId="77777777" w:rsidR="000C6536" w:rsidRPr="000C6536" w:rsidRDefault="000C6536" w:rsidP="000C6536">
      <w:pPr>
        <w:pStyle w:val="BodyText"/>
        <w:spacing w:before="104"/>
        <w:ind w:right="657"/>
        <w:rPr>
          <w:rFonts w:asciiTheme="majorHAnsi" w:hAnsiTheme="majorHAnsi" w:cstheme="majorHAnsi"/>
        </w:rPr>
      </w:pPr>
      <w:r w:rsidRPr="000C6536">
        <w:rPr>
          <w:rFonts w:asciiTheme="majorHAnsi" w:hAnsiTheme="majorHAnsi" w:cstheme="majorHAnsi"/>
        </w:rPr>
        <w:lastRenderedPageBreak/>
        <w:t>Early lifting: If it is proposed to lift the units by their designated lifting points before 28 day strength has been achieved, submit evidence to demonstrate that the unit has adequate strength to carry its own weight without damage or residual cracking or deflection on removal of the lifting device.</w:t>
      </w:r>
    </w:p>
    <w:p w14:paraId="6C5EDBE9" w14:textId="77777777" w:rsidR="000C6536" w:rsidRPr="000C6536" w:rsidRDefault="000C6536" w:rsidP="000C6536">
      <w:pPr>
        <w:pStyle w:val="BodyText"/>
        <w:spacing w:before="121"/>
        <w:ind w:right="1157"/>
        <w:rPr>
          <w:rFonts w:asciiTheme="majorHAnsi" w:hAnsiTheme="majorHAnsi" w:cstheme="majorHAnsi"/>
        </w:rPr>
      </w:pPr>
      <w:r w:rsidRPr="000C6536">
        <w:rPr>
          <w:rFonts w:asciiTheme="majorHAnsi" w:hAnsiTheme="majorHAnsi" w:cstheme="majorHAnsi"/>
        </w:rPr>
        <w:t>Attachments for handling purposes: If it is proposed to locate lifting attachments, holes and other temporary fixings for handling purposes on visible faces of units, submit proposals.</w:t>
      </w:r>
    </w:p>
    <w:p w14:paraId="0E276A4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Lifting units: If it is proposed to lift or support units at other than specified points, submit proposals.</w:t>
      </w:r>
    </w:p>
    <w:p w14:paraId="1925D661" w14:textId="77777777" w:rsidR="000C6536" w:rsidRPr="000C6536" w:rsidRDefault="000C6536" w:rsidP="000C6536">
      <w:pPr>
        <w:pStyle w:val="BodyText"/>
        <w:spacing w:before="10"/>
        <w:ind w:left="0"/>
        <w:rPr>
          <w:rFonts w:asciiTheme="majorHAnsi" w:hAnsiTheme="majorHAnsi" w:cstheme="majorHAnsi"/>
        </w:rPr>
      </w:pPr>
    </w:p>
    <w:p w14:paraId="5B9E08E0" w14:textId="77777777" w:rsidR="000C6536" w:rsidRPr="000C6536" w:rsidRDefault="000C6536" w:rsidP="000C6536">
      <w:pPr>
        <w:pStyle w:val="Heading2"/>
        <w:numPr>
          <w:ilvl w:val="3"/>
          <w:numId w:val="62"/>
        </w:numPr>
        <w:tabs>
          <w:tab w:val="left" w:pos="1079"/>
          <w:tab w:val="left" w:pos="1080"/>
        </w:tabs>
        <w:ind w:hanging="865"/>
        <w:rPr>
          <w:rFonts w:asciiTheme="majorHAnsi" w:hAnsiTheme="majorHAnsi" w:cstheme="majorHAnsi"/>
        </w:rPr>
      </w:pPr>
      <w:r w:rsidRPr="000C6536">
        <w:rPr>
          <w:rFonts w:asciiTheme="majorHAnsi" w:hAnsiTheme="majorHAnsi" w:cstheme="majorHAnsi"/>
        </w:rPr>
        <w:t>Prototypes</w:t>
      </w:r>
    </w:p>
    <w:p w14:paraId="58C757B5" w14:textId="77777777" w:rsidR="000C6536" w:rsidRPr="000C6536" w:rsidRDefault="000C6536" w:rsidP="000C6536">
      <w:pPr>
        <w:pStyle w:val="BodyText"/>
        <w:spacing w:before="11"/>
        <w:ind w:left="0"/>
        <w:rPr>
          <w:rFonts w:asciiTheme="majorHAnsi" w:hAnsiTheme="majorHAnsi" w:cstheme="majorHAnsi"/>
          <w:b/>
        </w:rPr>
      </w:pPr>
    </w:p>
    <w:p w14:paraId="727CAEE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44E4F80"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Provide prototypes in accordance with the </w:t>
      </w:r>
      <w:r w:rsidRPr="000C6536">
        <w:rPr>
          <w:rFonts w:asciiTheme="majorHAnsi" w:hAnsiTheme="majorHAnsi" w:cstheme="majorHAnsi"/>
          <w:b/>
          <w:sz w:val="20"/>
        </w:rPr>
        <w:t xml:space="preserve">Precast Concrete Prototypes </w:t>
      </w:r>
      <w:r w:rsidRPr="000C6536">
        <w:rPr>
          <w:rFonts w:asciiTheme="majorHAnsi" w:hAnsiTheme="majorHAnsi" w:cstheme="majorHAnsi"/>
          <w:sz w:val="20"/>
        </w:rPr>
        <w:t>schedule.</w:t>
      </w:r>
    </w:p>
    <w:p w14:paraId="3B4C9FEA" w14:textId="77777777" w:rsidR="000C6536" w:rsidRPr="000C6536" w:rsidRDefault="000C6536" w:rsidP="000C6536">
      <w:pPr>
        <w:pStyle w:val="BodyText"/>
        <w:spacing w:before="121"/>
        <w:ind w:right="1313"/>
        <w:rPr>
          <w:rFonts w:asciiTheme="majorHAnsi" w:hAnsiTheme="majorHAnsi" w:cstheme="majorHAnsi"/>
        </w:rPr>
      </w:pPr>
      <w:r w:rsidRPr="000C6536">
        <w:rPr>
          <w:rFonts w:asciiTheme="majorHAnsi" w:hAnsiTheme="majorHAnsi" w:cstheme="majorHAnsi"/>
        </w:rPr>
        <w:t>Maintain prototypes on site, undamaged and protected from discolouration for comparison with manufactured precast units.</w:t>
      </w:r>
    </w:p>
    <w:p w14:paraId="059FB99D" w14:textId="77777777" w:rsidR="000C6536" w:rsidRPr="000C6536" w:rsidRDefault="000C6536" w:rsidP="000C6536">
      <w:pPr>
        <w:pStyle w:val="BodyText"/>
        <w:spacing w:before="5"/>
        <w:ind w:left="0"/>
        <w:rPr>
          <w:rFonts w:asciiTheme="majorHAnsi" w:hAnsiTheme="majorHAnsi" w:cstheme="majorHAnsi"/>
        </w:rPr>
      </w:pPr>
    </w:p>
    <w:p w14:paraId="5BA07B3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Test Panels</w:t>
      </w:r>
    </w:p>
    <w:p w14:paraId="36A33216" w14:textId="77777777" w:rsidR="000C6536" w:rsidRPr="000C6536" w:rsidRDefault="000C6536" w:rsidP="000C6536">
      <w:pPr>
        <w:spacing w:before="120"/>
        <w:ind w:left="215" w:right="1425"/>
        <w:rPr>
          <w:rFonts w:asciiTheme="majorHAnsi" w:hAnsiTheme="majorHAnsi" w:cstheme="majorHAnsi"/>
          <w:sz w:val="20"/>
        </w:rPr>
      </w:pPr>
      <w:r w:rsidRPr="000C6536">
        <w:rPr>
          <w:rFonts w:asciiTheme="majorHAnsi" w:hAnsiTheme="majorHAnsi" w:cstheme="majorHAnsi"/>
          <w:sz w:val="20"/>
        </w:rPr>
        <w:t xml:space="preserve">Make separate test panels for surface finish, colour, or both, in conformance with the </w:t>
      </w:r>
      <w:r w:rsidRPr="000C6536">
        <w:rPr>
          <w:rFonts w:asciiTheme="majorHAnsi" w:hAnsiTheme="majorHAnsi" w:cstheme="majorHAnsi"/>
          <w:b/>
          <w:sz w:val="20"/>
        </w:rPr>
        <w:t xml:space="preserve">Precast Concrete Prototypes </w:t>
      </w:r>
      <w:r w:rsidRPr="000C6536">
        <w:rPr>
          <w:rFonts w:asciiTheme="majorHAnsi" w:hAnsiTheme="majorHAnsi" w:cstheme="majorHAnsi"/>
          <w:sz w:val="20"/>
        </w:rPr>
        <w:t>schedule.</w:t>
      </w:r>
    </w:p>
    <w:p w14:paraId="2DC558AD" w14:textId="77777777" w:rsidR="000C6536" w:rsidRPr="000C6536" w:rsidRDefault="000C6536" w:rsidP="000C6536">
      <w:pPr>
        <w:pStyle w:val="BodyText"/>
        <w:ind w:left="0"/>
        <w:rPr>
          <w:rFonts w:asciiTheme="majorHAnsi" w:hAnsiTheme="majorHAnsi" w:cstheme="majorHAnsi"/>
          <w:sz w:val="22"/>
        </w:rPr>
      </w:pPr>
    </w:p>
    <w:p w14:paraId="06E7A0CB" w14:textId="77777777" w:rsidR="000C6536" w:rsidRPr="000C6536" w:rsidRDefault="000C6536" w:rsidP="000C6536">
      <w:pPr>
        <w:pStyle w:val="BodyText"/>
        <w:spacing w:before="5"/>
        <w:ind w:left="0"/>
        <w:rPr>
          <w:rFonts w:asciiTheme="majorHAnsi" w:hAnsiTheme="majorHAnsi" w:cstheme="majorHAnsi"/>
          <w:sz w:val="29"/>
        </w:rPr>
      </w:pPr>
    </w:p>
    <w:p w14:paraId="7F104B35" w14:textId="77777777" w:rsidR="000C6536" w:rsidRPr="000C6536" w:rsidRDefault="000C6536" w:rsidP="000C6536">
      <w:pPr>
        <w:pStyle w:val="Heading2"/>
        <w:numPr>
          <w:ilvl w:val="2"/>
          <w:numId w:val="6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2F222AB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C16B619" wp14:editId="1E54BD24">
                <wp:extent cx="5797550" cy="3175"/>
                <wp:effectExtent l="9525" t="9525" r="12700" b="6350"/>
                <wp:docPr id="33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34" name="Line 26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0E60F" id="Group 26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gSgw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KU02BKDAgAA&#10;lwUAAA4AAAAAAAAAAAAAAAAALgIAAGRycy9lMm9Eb2MueG1sUEsBAi0AFAAGAAgAAAAhAFPznYHZ&#10;AAAAAgEAAA8AAAAAAAAAAAAAAAAA3QQAAGRycy9kb3ducmV2LnhtbFBLBQYAAAAABAAEAPMAAADj&#10;BQAAAAA=&#10;">
                <v:line id="Line 26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" strokeweight=".24pt"/>
                <w10:anchorlock/>
              </v:group>
            </w:pict>
          </mc:Fallback>
        </mc:AlternateContent>
      </w:r>
    </w:p>
    <w:p w14:paraId="4CCC7449" w14:textId="77777777" w:rsidR="000C6536" w:rsidRPr="000C6536" w:rsidRDefault="000C6536" w:rsidP="000C6536">
      <w:pPr>
        <w:pStyle w:val="BodyText"/>
        <w:spacing w:before="3"/>
        <w:ind w:left="0"/>
        <w:rPr>
          <w:rFonts w:asciiTheme="majorHAnsi" w:hAnsiTheme="majorHAnsi" w:cstheme="majorHAnsi"/>
          <w:b/>
          <w:sz w:val="11"/>
        </w:rPr>
      </w:pPr>
    </w:p>
    <w:p w14:paraId="5A95DFE5" w14:textId="77777777" w:rsidR="000C6536" w:rsidRPr="000C6536" w:rsidRDefault="000C6536" w:rsidP="000C6536">
      <w:pPr>
        <w:pStyle w:val="ListParagraph"/>
        <w:numPr>
          <w:ilvl w:val="3"/>
          <w:numId w:val="6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Precast</w:t>
      </w:r>
      <w:r w:rsidRPr="000C6536">
        <w:rPr>
          <w:rFonts w:asciiTheme="majorHAnsi" w:hAnsiTheme="majorHAnsi" w:cstheme="majorHAnsi"/>
          <w:b/>
          <w:spacing w:val="1"/>
          <w:sz w:val="20"/>
        </w:rPr>
        <w:t xml:space="preserve"> </w:t>
      </w:r>
      <w:r w:rsidRPr="000C6536">
        <w:rPr>
          <w:rFonts w:asciiTheme="majorHAnsi" w:hAnsiTheme="majorHAnsi" w:cstheme="majorHAnsi"/>
          <w:b/>
          <w:sz w:val="20"/>
        </w:rPr>
        <w:t>units</w:t>
      </w:r>
    </w:p>
    <w:p w14:paraId="42BB4A0E" w14:textId="77777777" w:rsidR="000C6536" w:rsidRPr="000C6536" w:rsidRDefault="000C6536" w:rsidP="000C6536">
      <w:pPr>
        <w:pStyle w:val="BodyText"/>
        <w:spacing w:before="4"/>
        <w:ind w:left="0"/>
        <w:rPr>
          <w:rFonts w:asciiTheme="majorHAnsi" w:hAnsiTheme="majorHAnsi" w:cstheme="majorHAnsi"/>
          <w:b/>
          <w:sz w:val="21"/>
        </w:rPr>
      </w:pPr>
    </w:p>
    <w:p w14:paraId="2614CA3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Marking</w:t>
      </w:r>
    </w:p>
    <w:p w14:paraId="069E4C44"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Identification: Identify units by marks which are as follows:</w:t>
      </w:r>
    </w:p>
    <w:p w14:paraId="01E08D98" w14:textId="77777777" w:rsidR="000C6536" w:rsidRPr="000C6536" w:rsidRDefault="000C6536" w:rsidP="000C6536">
      <w:pPr>
        <w:pStyle w:val="ListParagraph"/>
        <w:numPr>
          <w:ilvl w:val="4"/>
          <w:numId w:val="62"/>
        </w:numPr>
        <w:tabs>
          <w:tab w:val="left" w:pos="1632"/>
        </w:tabs>
        <w:spacing w:before="121"/>
        <w:rPr>
          <w:rFonts w:asciiTheme="majorHAnsi" w:hAnsiTheme="majorHAnsi" w:cstheme="majorHAnsi"/>
          <w:sz w:val="20"/>
        </w:rPr>
      </w:pPr>
      <w:r w:rsidRPr="000C6536">
        <w:rPr>
          <w:rFonts w:asciiTheme="majorHAnsi" w:hAnsiTheme="majorHAnsi" w:cstheme="majorHAnsi"/>
          <w:sz w:val="20"/>
        </w:rPr>
        <w:t>Remain legible until after the unit has been fixed in</w:t>
      </w:r>
      <w:r w:rsidRPr="000C6536">
        <w:rPr>
          <w:rFonts w:asciiTheme="majorHAnsi" w:hAnsiTheme="majorHAnsi" w:cstheme="majorHAnsi"/>
          <w:spacing w:val="1"/>
          <w:sz w:val="20"/>
        </w:rPr>
        <w:t xml:space="preserve"> </w:t>
      </w:r>
      <w:r w:rsidRPr="000C6536">
        <w:rPr>
          <w:rFonts w:asciiTheme="majorHAnsi" w:hAnsiTheme="majorHAnsi" w:cstheme="majorHAnsi"/>
          <w:spacing w:val="-3"/>
          <w:sz w:val="20"/>
        </w:rPr>
        <w:t>place.</w:t>
      </w:r>
    </w:p>
    <w:p w14:paraId="1EA4BF3C" w14:textId="77777777" w:rsidR="000C6536" w:rsidRPr="000C6536" w:rsidRDefault="000C6536" w:rsidP="000C6536">
      <w:pPr>
        <w:pStyle w:val="ListParagraph"/>
        <w:numPr>
          <w:ilvl w:val="4"/>
          <w:numId w:val="62"/>
        </w:numPr>
        <w:tabs>
          <w:tab w:val="left" w:pos="1632"/>
        </w:tabs>
        <w:spacing w:before="120"/>
        <w:rPr>
          <w:rFonts w:asciiTheme="majorHAnsi" w:hAnsiTheme="majorHAnsi" w:cstheme="majorHAnsi"/>
          <w:sz w:val="20"/>
        </w:rPr>
      </w:pPr>
      <w:r w:rsidRPr="000C6536">
        <w:rPr>
          <w:rFonts w:asciiTheme="majorHAnsi" w:hAnsiTheme="majorHAnsi" w:cstheme="majorHAnsi"/>
          <w:sz w:val="20"/>
        </w:rPr>
        <w:t>Are not visible in the completed</w:t>
      </w:r>
      <w:r w:rsidRPr="000C6536">
        <w:rPr>
          <w:rFonts w:asciiTheme="majorHAnsi" w:hAnsiTheme="majorHAnsi" w:cstheme="majorHAnsi"/>
          <w:spacing w:val="2"/>
          <w:sz w:val="20"/>
        </w:rPr>
        <w:t xml:space="preserve"> </w:t>
      </w:r>
      <w:r w:rsidRPr="000C6536">
        <w:rPr>
          <w:rFonts w:asciiTheme="majorHAnsi" w:hAnsiTheme="majorHAnsi" w:cstheme="majorHAnsi"/>
          <w:sz w:val="20"/>
        </w:rPr>
        <w:t>structure.</w:t>
      </w:r>
    </w:p>
    <w:p w14:paraId="3149316C" w14:textId="77777777" w:rsidR="000C6536" w:rsidRPr="000C6536" w:rsidRDefault="000C6536" w:rsidP="000C6536">
      <w:pPr>
        <w:pStyle w:val="ListParagraph"/>
        <w:numPr>
          <w:ilvl w:val="4"/>
          <w:numId w:val="62"/>
        </w:numPr>
        <w:tabs>
          <w:tab w:val="left" w:pos="1632"/>
        </w:tabs>
        <w:spacing w:before="115"/>
        <w:rPr>
          <w:rFonts w:asciiTheme="majorHAnsi" w:hAnsiTheme="majorHAnsi" w:cstheme="majorHAnsi"/>
          <w:sz w:val="20"/>
        </w:rPr>
      </w:pPr>
      <w:r w:rsidRPr="000C6536">
        <w:rPr>
          <w:rFonts w:asciiTheme="majorHAnsi" w:hAnsiTheme="majorHAnsi" w:cstheme="majorHAnsi"/>
          <w:sz w:val="20"/>
        </w:rPr>
        <w:t>Show the date of</w:t>
      </w:r>
      <w:r w:rsidRPr="000C6536">
        <w:rPr>
          <w:rFonts w:asciiTheme="majorHAnsi" w:hAnsiTheme="majorHAnsi" w:cstheme="majorHAnsi"/>
          <w:spacing w:val="-3"/>
          <w:sz w:val="20"/>
        </w:rPr>
        <w:t xml:space="preserve"> </w:t>
      </w:r>
      <w:r w:rsidRPr="000C6536">
        <w:rPr>
          <w:rFonts w:asciiTheme="majorHAnsi" w:hAnsiTheme="majorHAnsi" w:cstheme="majorHAnsi"/>
          <w:sz w:val="20"/>
        </w:rPr>
        <w:t>casting.</w:t>
      </w:r>
    </w:p>
    <w:p w14:paraId="5FF9D7CC" w14:textId="77777777" w:rsidR="000C6536" w:rsidRPr="000C6536" w:rsidRDefault="000C6536" w:rsidP="000C6536">
      <w:pPr>
        <w:pStyle w:val="ListParagraph"/>
        <w:numPr>
          <w:ilvl w:val="4"/>
          <w:numId w:val="62"/>
        </w:numPr>
        <w:tabs>
          <w:tab w:val="left" w:pos="1632"/>
        </w:tabs>
        <w:spacing w:before="119"/>
        <w:rPr>
          <w:rFonts w:asciiTheme="majorHAnsi" w:hAnsiTheme="majorHAnsi" w:cstheme="majorHAnsi"/>
          <w:sz w:val="20"/>
        </w:rPr>
      </w:pPr>
      <w:r w:rsidRPr="000C6536">
        <w:rPr>
          <w:rFonts w:asciiTheme="majorHAnsi" w:hAnsiTheme="majorHAnsi" w:cstheme="majorHAnsi"/>
          <w:sz w:val="20"/>
        </w:rPr>
        <w:t>Show the correct orientation of the</w:t>
      </w:r>
      <w:r w:rsidRPr="000C6536">
        <w:rPr>
          <w:rFonts w:asciiTheme="majorHAnsi" w:hAnsiTheme="majorHAnsi" w:cstheme="majorHAnsi"/>
          <w:spacing w:val="-5"/>
          <w:sz w:val="20"/>
        </w:rPr>
        <w:t xml:space="preserve"> </w:t>
      </w:r>
      <w:r w:rsidRPr="000C6536">
        <w:rPr>
          <w:rFonts w:asciiTheme="majorHAnsi" w:hAnsiTheme="majorHAnsi" w:cstheme="majorHAnsi"/>
          <w:sz w:val="20"/>
        </w:rPr>
        <w:t>unit.</w:t>
      </w:r>
    </w:p>
    <w:p w14:paraId="0ED8859A" w14:textId="77777777" w:rsidR="000C6536" w:rsidRPr="000C6536" w:rsidRDefault="000C6536" w:rsidP="000C6536">
      <w:pPr>
        <w:pStyle w:val="ListParagraph"/>
        <w:numPr>
          <w:ilvl w:val="4"/>
          <w:numId w:val="62"/>
        </w:numPr>
        <w:tabs>
          <w:tab w:val="left" w:pos="1632"/>
        </w:tabs>
        <w:spacing w:before="120"/>
        <w:ind w:right="767"/>
        <w:rPr>
          <w:rFonts w:asciiTheme="majorHAnsi" w:hAnsiTheme="majorHAnsi" w:cstheme="majorHAnsi"/>
          <w:sz w:val="20"/>
        </w:rPr>
      </w:pPr>
      <w:r w:rsidRPr="000C6536">
        <w:rPr>
          <w:rFonts w:asciiTheme="majorHAnsi" w:hAnsiTheme="majorHAnsi" w:cstheme="majorHAnsi"/>
          <w:sz w:val="20"/>
        </w:rPr>
        <w:t>On other than units manufactured as a standard product, indicate the locations within the structure in accordance with the marking</w:t>
      </w:r>
      <w:r w:rsidRPr="000C6536">
        <w:rPr>
          <w:rFonts w:asciiTheme="majorHAnsi" w:hAnsiTheme="majorHAnsi" w:cstheme="majorHAnsi"/>
          <w:spacing w:val="-6"/>
          <w:sz w:val="20"/>
        </w:rPr>
        <w:t xml:space="preserve"> </w:t>
      </w:r>
      <w:r w:rsidRPr="000C6536">
        <w:rPr>
          <w:rFonts w:asciiTheme="majorHAnsi" w:hAnsiTheme="majorHAnsi" w:cstheme="majorHAnsi"/>
          <w:sz w:val="20"/>
        </w:rPr>
        <w:t>plan.</w:t>
      </w:r>
    </w:p>
    <w:p w14:paraId="238A2C47" w14:textId="77777777" w:rsidR="000C6536" w:rsidRPr="000C6536" w:rsidRDefault="000C6536" w:rsidP="000C6536">
      <w:pPr>
        <w:pStyle w:val="BodyText"/>
        <w:spacing w:before="5"/>
        <w:ind w:left="0"/>
        <w:rPr>
          <w:rFonts w:asciiTheme="majorHAnsi" w:hAnsiTheme="majorHAnsi" w:cstheme="majorHAnsi"/>
        </w:rPr>
      </w:pPr>
    </w:p>
    <w:p w14:paraId="06D176A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w:t>
      </w:r>
    </w:p>
    <w:p w14:paraId="2CC112B3" w14:textId="77777777" w:rsidR="000C6536" w:rsidRPr="000C6536" w:rsidRDefault="000C6536" w:rsidP="000C6536">
      <w:pPr>
        <w:pStyle w:val="BodyText"/>
        <w:spacing w:before="120"/>
        <w:ind w:right="981"/>
        <w:rPr>
          <w:rFonts w:asciiTheme="majorHAnsi" w:hAnsiTheme="majorHAnsi" w:cstheme="majorHAnsi"/>
        </w:rPr>
      </w:pPr>
      <w:r w:rsidRPr="000C6536">
        <w:rPr>
          <w:rFonts w:asciiTheme="majorHAnsi" w:hAnsiTheme="majorHAnsi" w:cstheme="majorHAnsi"/>
        </w:rPr>
        <w:t>Fixings and embedded items in precast units: To be maximum of 5mm from design location unless agreed otherwise with the Engineer.</w:t>
      </w:r>
    </w:p>
    <w:p w14:paraId="05F71B72" w14:textId="77777777" w:rsidR="000C6536" w:rsidRPr="000C6536" w:rsidRDefault="000C6536" w:rsidP="000C6536">
      <w:pPr>
        <w:pStyle w:val="BodyText"/>
        <w:spacing w:before="11"/>
        <w:ind w:left="0"/>
        <w:rPr>
          <w:rFonts w:asciiTheme="majorHAnsi" w:hAnsiTheme="majorHAnsi" w:cstheme="majorHAnsi"/>
        </w:rPr>
      </w:pPr>
    </w:p>
    <w:p w14:paraId="73E4A3A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Lifting Devices</w:t>
      </w:r>
    </w:p>
    <w:p w14:paraId="25672333" w14:textId="77777777" w:rsidR="000C6536" w:rsidRPr="000C6536" w:rsidRDefault="000C6536" w:rsidP="000C6536">
      <w:pPr>
        <w:pStyle w:val="BodyText"/>
        <w:spacing w:before="120"/>
        <w:ind w:right="1002"/>
        <w:rPr>
          <w:rFonts w:asciiTheme="majorHAnsi" w:hAnsiTheme="majorHAnsi" w:cstheme="majorHAnsi"/>
        </w:rPr>
      </w:pPr>
      <w:r w:rsidRPr="000C6536">
        <w:rPr>
          <w:rFonts w:asciiTheme="majorHAnsi" w:hAnsiTheme="majorHAnsi" w:cstheme="majorHAnsi"/>
        </w:rPr>
        <w:t xml:space="preserve">Capacity: Design each lifting device for a working load at least 1.65 times the maximum calculated static load at that point and an ultimate load </w:t>
      </w:r>
      <w:r w:rsidRPr="000C6536">
        <w:rPr>
          <w:rFonts w:asciiTheme="majorHAnsi" w:hAnsiTheme="majorHAnsi" w:cstheme="majorHAnsi"/>
        </w:rPr>
        <w:t> 4 times the maximum static load.</w:t>
      </w:r>
    </w:p>
    <w:p w14:paraId="00BE13CD" w14:textId="77777777" w:rsidR="000C6536" w:rsidRPr="000C6536" w:rsidRDefault="000C6536" w:rsidP="000C6536">
      <w:pPr>
        <w:pStyle w:val="BodyText"/>
        <w:spacing w:before="10"/>
        <w:ind w:left="0"/>
        <w:rPr>
          <w:rFonts w:asciiTheme="majorHAnsi" w:hAnsiTheme="majorHAnsi" w:cstheme="majorHAnsi"/>
        </w:rPr>
      </w:pPr>
    </w:p>
    <w:p w14:paraId="170A62C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Attachments</w:t>
      </w:r>
    </w:p>
    <w:p w14:paraId="047B8AAB" w14:textId="77777777" w:rsidR="000C6536" w:rsidRPr="000C6536" w:rsidRDefault="000C6536" w:rsidP="000C6536">
      <w:pPr>
        <w:pStyle w:val="BodyText"/>
        <w:spacing w:before="120"/>
        <w:ind w:right="1125"/>
        <w:rPr>
          <w:rFonts w:asciiTheme="majorHAnsi" w:hAnsiTheme="majorHAnsi" w:cstheme="majorHAnsi"/>
        </w:rPr>
      </w:pPr>
      <w:r w:rsidRPr="000C6536">
        <w:rPr>
          <w:rFonts w:asciiTheme="majorHAnsi" w:hAnsiTheme="majorHAnsi" w:cstheme="majorHAnsi"/>
        </w:rPr>
        <w:t>Sealing: Recess lifting attachments such as ferrules, or other types of cast-in fixings, and provide plugs for sealing.</w:t>
      </w:r>
    </w:p>
    <w:p w14:paraId="1283671A" w14:textId="77777777" w:rsidR="000C6536" w:rsidRPr="000C6536" w:rsidRDefault="000C6536" w:rsidP="000C6536">
      <w:pPr>
        <w:pStyle w:val="BodyText"/>
        <w:spacing w:before="11"/>
        <w:ind w:left="0"/>
        <w:rPr>
          <w:rFonts w:asciiTheme="majorHAnsi" w:hAnsiTheme="majorHAnsi" w:cstheme="majorHAnsi"/>
        </w:rPr>
      </w:pPr>
    </w:p>
    <w:p w14:paraId="56170947" w14:textId="77777777" w:rsidR="000C6536" w:rsidRPr="000C6536" w:rsidRDefault="000C6536" w:rsidP="000C6536">
      <w:pPr>
        <w:pStyle w:val="Heading2"/>
        <w:numPr>
          <w:ilvl w:val="3"/>
          <w:numId w:val="62"/>
        </w:numPr>
        <w:tabs>
          <w:tab w:val="left" w:pos="1079"/>
          <w:tab w:val="left" w:pos="1080"/>
        </w:tabs>
        <w:ind w:hanging="865"/>
        <w:rPr>
          <w:rFonts w:asciiTheme="majorHAnsi" w:hAnsiTheme="majorHAnsi" w:cstheme="majorHAnsi"/>
        </w:rPr>
      </w:pPr>
      <w:r w:rsidRPr="000C6536">
        <w:rPr>
          <w:rFonts w:asciiTheme="majorHAnsi" w:hAnsiTheme="majorHAnsi" w:cstheme="majorHAnsi"/>
        </w:rPr>
        <w:t>Veneered</w:t>
      </w:r>
      <w:r w:rsidRPr="000C6536">
        <w:rPr>
          <w:rFonts w:asciiTheme="majorHAnsi" w:hAnsiTheme="majorHAnsi" w:cstheme="majorHAnsi"/>
          <w:spacing w:val="2"/>
        </w:rPr>
        <w:t xml:space="preserve"> </w:t>
      </w:r>
      <w:r w:rsidRPr="000C6536">
        <w:rPr>
          <w:rFonts w:asciiTheme="majorHAnsi" w:hAnsiTheme="majorHAnsi" w:cstheme="majorHAnsi"/>
        </w:rPr>
        <w:t>construction</w:t>
      </w:r>
    </w:p>
    <w:p w14:paraId="4CCBCD29" w14:textId="77777777" w:rsidR="000C6536" w:rsidRPr="000C6536" w:rsidRDefault="000C6536" w:rsidP="000C6536">
      <w:pPr>
        <w:pStyle w:val="BodyText"/>
        <w:spacing w:before="10"/>
        <w:ind w:left="0"/>
        <w:rPr>
          <w:rFonts w:asciiTheme="majorHAnsi" w:hAnsiTheme="majorHAnsi" w:cstheme="majorHAnsi"/>
          <w:b/>
        </w:rPr>
      </w:pPr>
    </w:p>
    <w:p w14:paraId="418A705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703A5C5" w14:textId="77777777" w:rsidR="000C6536" w:rsidRPr="000C6536" w:rsidRDefault="000C6536" w:rsidP="000C6536">
      <w:pPr>
        <w:pStyle w:val="BodyText"/>
        <w:spacing w:before="121"/>
        <w:ind w:right="780"/>
        <w:rPr>
          <w:rFonts w:asciiTheme="majorHAnsi" w:hAnsiTheme="majorHAnsi" w:cstheme="majorHAnsi"/>
        </w:rPr>
      </w:pPr>
      <w:r w:rsidRPr="000C6536">
        <w:rPr>
          <w:rFonts w:asciiTheme="majorHAnsi" w:hAnsiTheme="majorHAnsi" w:cstheme="majorHAnsi"/>
        </w:rPr>
        <w:t>Use a method which ensures that delamination of the veneer will not occur. Obtain approval from the Engineer prior to construction commencing.</w:t>
      </w:r>
    </w:p>
    <w:p w14:paraId="61FB684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4DD6E5A" w14:textId="77777777" w:rsidR="000C6536" w:rsidRPr="000C6536" w:rsidRDefault="000C6536" w:rsidP="000C6536">
      <w:pPr>
        <w:pStyle w:val="Heading2"/>
        <w:numPr>
          <w:ilvl w:val="2"/>
          <w:numId w:val="62"/>
        </w:numPr>
        <w:tabs>
          <w:tab w:val="left" w:pos="935"/>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76672" behindDoc="1" locked="0" layoutInCell="1" allowOverlap="1" wp14:anchorId="33E8E2AC" wp14:editId="084CBD19">
                <wp:simplePos x="0" y="0"/>
                <wp:positionH relativeFrom="page">
                  <wp:posOffset>880745</wp:posOffset>
                </wp:positionH>
                <wp:positionV relativeFrom="paragraph">
                  <wp:posOffset>229235</wp:posOffset>
                </wp:positionV>
                <wp:extent cx="5797550" cy="0"/>
                <wp:effectExtent l="0" t="0" r="0" b="0"/>
                <wp:wrapTopAndBottom/>
                <wp:docPr id="33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87033" id="Line 265"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x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EXECUTION</w:t>
      </w:r>
    </w:p>
    <w:p w14:paraId="3DDF2965" w14:textId="77777777" w:rsidR="000C6536" w:rsidRPr="000C6536" w:rsidRDefault="000C6536" w:rsidP="000C6536">
      <w:pPr>
        <w:pStyle w:val="BodyText"/>
        <w:ind w:left="0"/>
        <w:rPr>
          <w:rFonts w:asciiTheme="majorHAnsi" w:hAnsiTheme="majorHAnsi" w:cstheme="majorHAnsi"/>
          <w:b/>
          <w:sz w:val="10"/>
        </w:rPr>
      </w:pPr>
    </w:p>
    <w:p w14:paraId="3543D219" w14:textId="77777777" w:rsidR="000C6536" w:rsidRPr="000C6536" w:rsidRDefault="000C6536" w:rsidP="000C6536">
      <w:pPr>
        <w:pStyle w:val="ListParagraph"/>
        <w:numPr>
          <w:ilvl w:val="3"/>
          <w:numId w:val="6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Handling</w:t>
      </w:r>
    </w:p>
    <w:p w14:paraId="05DFCAB9" w14:textId="77777777" w:rsidR="000C6536" w:rsidRPr="000C6536" w:rsidRDefault="000C6536" w:rsidP="000C6536">
      <w:pPr>
        <w:pStyle w:val="BodyText"/>
        <w:spacing w:before="10"/>
        <w:ind w:left="0"/>
        <w:rPr>
          <w:rFonts w:asciiTheme="majorHAnsi" w:hAnsiTheme="majorHAnsi" w:cstheme="majorHAnsi"/>
          <w:b/>
        </w:rPr>
      </w:pPr>
    </w:p>
    <w:p w14:paraId="7570D32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Precautions</w:t>
      </w:r>
    </w:p>
    <w:p w14:paraId="0462597E" w14:textId="77777777" w:rsidR="000C6536" w:rsidRPr="000C6536" w:rsidRDefault="000C6536" w:rsidP="000C6536">
      <w:pPr>
        <w:pStyle w:val="BodyText"/>
        <w:spacing w:before="116"/>
        <w:ind w:right="801"/>
        <w:rPr>
          <w:rFonts w:asciiTheme="majorHAnsi" w:hAnsiTheme="majorHAnsi" w:cstheme="majorHAnsi"/>
        </w:rPr>
      </w:pPr>
      <w:r w:rsidRPr="000C6536">
        <w:rPr>
          <w:rFonts w:asciiTheme="majorHAnsi" w:hAnsiTheme="majorHAnsi" w:cstheme="majorHAnsi"/>
        </w:rPr>
        <w:t>Lift or support units only at designated or other approved points. Use handling methods which do not overstress, warp or damage the units. Protect the units against staining, discolouration and other damage until they are installed in their final location.</w:t>
      </w:r>
    </w:p>
    <w:p w14:paraId="4C0FD8DE" w14:textId="77777777" w:rsidR="000C6536" w:rsidRPr="000C6536" w:rsidRDefault="000C6536" w:rsidP="000C6536">
      <w:pPr>
        <w:pStyle w:val="BodyText"/>
        <w:spacing w:before="11"/>
        <w:ind w:left="0"/>
        <w:rPr>
          <w:rFonts w:asciiTheme="majorHAnsi" w:hAnsiTheme="majorHAnsi" w:cstheme="majorHAnsi"/>
        </w:rPr>
      </w:pPr>
    </w:p>
    <w:p w14:paraId="16FF88E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Attachments</w:t>
      </w:r>
    </w:p>
    <w:p w14:paraId="6434C27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Remove temporary attachments after erection. Seal or otherwise make good residual recesses.</w:t>
      </w:r>
    </w:p>
    <w:p w14:paraId="57161FCF" w14:textId="77777777" w:rsidR="000C6536" w:rsidRPr="000C6536" w:rsidRDefault="000C6536" w:rsidP="000C6536">
      <w:pPr>
        <w:pStyle w:val="BodyText"/>
        <w:spacing w:before="11"/>
        <w:ind w:left="0"/>
        <w:rPr>
          <w:rFonts w:asciiTheme="majorHAnsi" w:hAnsiTheme="majorHAnsi" w:cstheme="majorHAnsi"/>
        </w:rPr>
      </w:pPr>
    </w:p>
    <w:p w14:paraId="06CF1F58" w14:textId="77777777" w:rsidR="000C6536" w:rsidRPr="000C6536" w:rsidRDefault="000C6536" w:rsidP="000C6536">
      <w:pPr>
        <w:pStyle w:val="Heading2"/>
        <w:numPr>
          <w:ilvl w:val="3"/>
          <w:numId w:val="62"/>
        </w:numPr>
        <w:tabs>
          <w:tab w:val="left" w:pos="1079"/>
          <w:tab w:val="left" w:pos="1080"/>
        </w:tabs>
        <w:ind w:hanging="865"/>
        <w:rPr>
          <w:rFonts w:asciiTheme="majorHAnsi" w:hAnsiTheme="majorHAnsi" w:cstheme="majorHAnsi"/>
        </w:rPr>
      </w:pPr>
      <w:r w:rsidRPr="000C6536">
        <w:rPr>
          <w:rFonts w:asciiTheme="majorHAnsi" w:hAnsiTheme="majorHAnsi" w:cstheme="majorHAnsi"/>
        </w:rPr>
        <w:t>Installation</w:t>
      </w:r>
    </w:p>
    <w:p w14:paraId="52F22FF6" w14:textId="77777777" w:rsidR="000C6536" w:rsidRPr="000C6536" w:rsidRDefault="000C6536" w:rsidP="000C6536">
      <w:pPr>
        <w:pStyle w:val="BodyText"/>
        <w:spacing w:before="10"/>
        <w:ind w:left="0"/>
        <w:rPr>
          <w:rFonts w:asciiTheme="majorHAnsi" w:hAnsiTheme="majorHAnsi" w:cstheme="majorHAnsi"/>
          <w:b/>
        </w:rPr>
      </w:pPr>
    </w:p>
    <w:p w14:paraId="3026C4A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A536E7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Fixing: Fix the units securely and accurately in their final positions.</w:t>
      </w:r>
    </w:p>
    <w:p w14:paraId="4DC2D594" w14:textId="77777777" w:rsidR="000C6536" w:rsidRPr="000C6536" w:rsidRDefault="000C6536" w:rsidP="000C6536">
      <w:pPr>
        <w:pStyle w:val="BodyText"/>
        <w:spacing w:before="120"/>
        <w:ind w:right="1125"/>
        <w:rPr>
          <w:rFonts w:asciiTheme="majorHAnsi" w:hAnsiTheme="majorHAnsi" w:cstheme="majorHAnsi"/>
        </w:rPr>
      </w:pPr>
      <w:r w:rsidRPr="000C6536">
        <w:rPr>
          <w:rFonts w:asciiTheme="majorHAnsi" w:hAnsiTheme="majorHAnsi" w:cstheme="majorHAnsi"/>
        </w:rPr>
        <w:t>Ancillaries: Provide components and materials, including fasteners, braces, shims, jointing strips, sealant, flashings, grout and mortar, necessary for the installation of the units.</w:t>
      </w:r>
    </w:p>
    <w:p w14:paraId="468867A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9FC75A9" w14:textId="77777777" w:rsidR="000C6536" w:rsidRPr="000C6536" w:rsidRDefault="000C6536" w:rsidP="000C6536">
      <w:pPr>
        <w:pStyle w:val="BodyText"/>
        <w:spacing w:before="5"/>
        <w:ind w:left="0"/>
        <w:rPr>
          <w:rFonts w:asciiTheme="majorHAnsi" w:hAnsiTheme="majorHAnsi" w:cstheme="majorHAnsi"/>
          <w:sz w:val="19"/>
        </w:rPr>
      </w:pPr>
    </w:p>
    <w:p w14:paraId="653ABCFE"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02FF2F0B" wp14:editId="12BC6D00">
                <wp:extent cx="5897880" cy="177165"/>
                <wp:effectExtent l="9525" t="9525" r="7620" b="13335"/>
                <wp:docPr id="33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A66663" w14:textId="77777777" w:rsidR="000C6536" w:rsidRDefault="000C6536" w:rsidP="000C6536">
                            <w:pPr>
                              <w:tabs>
                                <w:tab w:val="left" w:pos="681"/>
                              </w:tabs>
                              <w:spacing w:before="19"/>
                              <w:ind w:left="105"/>
                              <w:rPr>
                                <w:b/>
                                <w:sz w:val="20"/>
                              </w:rPr>
                            </w:pPr>
                            <w:r>
                              <w:rPr>
                                <w:b/>
                                <w:sz w:val="20"/>
                              </w:rPr>
                              <w:t>3.4</w:t>
                            </w:r>
                            <w:r>
                              <w:rPr>
                                <w:b/>
                                <w:sz w:val="20"/>
                              </w:rPr>
                              <w:tab/>
                              <w:t>EARTH BLOCK</w:t>
                            </w:r>
                            <w:r>
                              <w:rPr>
                                <w:b/>
                                <w:spacing w:val="-6"/>
                                <w:sz w:val="20"/>
                              </w:rPr>
                              <w:t xml:space="preserve"> </w:t>
                            </w:r>
                            <w:r>
                              <w:rPr>
                                <w:b/>
                                <w:sz w:val="20"/>
                              </w:rPr>
                              <w:t>WALLING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F2F0B" id="Text Box 264" o:spid="_x0000_s1046"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Fvg+UOKAgAAJAUAAA4AAAAAAAAAAAAAAAAALgIAAGRycy9lMm9Eb2MueG1sUEsBAi0AFAAGAAgA&#10;AAAhAIHAcWDbAAAABAEAAA8AAAAAAAAAAAAAAAAA5AQAAGRycy9kb3ducmV2LnhtbFBLBQYAAAAA&#10;BAAEAPMAAADsBQAAAAA=&#10;" filled="f" strokeweight=".24pt">
                <v:textbox inset="0,0,0,0">
                  <w:txbxContent>
                    <w:p w14:paraId="1EA66663" w14:textId="77777777" w:rsidR="000C6536" w:rsidRDefault="000C6536" w:rsidP="000C6536">
                      <w:pPr>
                        <w:tabs>
                          <w:tab w:val="left" w:pos="681"/>
                        </w:tabs>
                        <w:spacing w:before="19"/>
                        <w:ind w:left="105"/>
                        <w:rPr>
                          <w:b/>
                          <w:sz w:val="20"/>
                        </w:rPr>
                      </w:pPr>
                      <w:r>
                        <w:rPr>
                          <w:b/>
                          <w:sz w:val="20"/>
                        </w:rPr>
                        <w:t>3.4</w:t>
                      </w:r>
                      <w:r>
                        <w:rPr>
                          <w:b/>
                          <w:sz w:val="20"/>
                        </w:rPr>
                        <w:tab/>
                        <w:t>EARTH BLOCK</w:t>
                      </w:r>
                      <w:r>
                        <w:rPr>
                          <w:b/>
                          <w:spacing w:val="-6"/>
                          <w:sz w:val="20"/>
                        </w:rPr>
                        <w:t xml:space="preserve"> </w:t>
                      </w:r>
                      <w:r>
                        <w:rPr>
                          <w:b/>
                          <w:sz w:val="20"/>
                        </w:rPr>
                        <w:t>WALLING</w:t>
                      </w:r>
                    </w:p>
                  </w:txbxContent>
                </v:textbox>
                <w10:anchorlock/>
              </v:shape>
            </w:pict>
          </mc:Fallback>
        </mc:AlternateContent>
      </w:r>
    </w:p>
    <w:p w14:paraId="19714BFF" w14:textId="77777777" w:rsidR="000C6536" w:rsidRPr="000C6536" w:rsidRDefault="000C6536" w:rsidP="000C6536">
      <w:pPr>
        <w:pStyle w:val="BodyText"/>
        <w:spacing w:before="9"/>
        <w:ind w:left="0"/>
        <w:rPr>
          <w:rFonts w:asciiTheme="majorHAnsi" w:hAnsiTheme="majorHAnsi" w:cstheme="majorHAnsi"/>
          <w:sz w:val="9"/>
        </w:rPr>
      </w:pPr>
    </w:p>
    <w:p w14:paraId="2A7D2272" w14:textId="77777777" w:rsidR="000C6536" w:rsidRPr="000C6536" w:rsidRDefault="000C6536" w:rsidP="000C6536">
      <w:pPr>
        <w:pStyle w:val="Heading2"/>
        <w:numPr>
          <w:ilvl w:val="2"/>
          <w:numId w:val="61"/>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1D9F3AB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1AE4EB9" wp14:editId="770F091D">
                <wp:extent cx="5797550" cy="3175"/>
                <wp:effectExtent l="9525" t="9525" r="12700" b="6350"/>
                <wp:docPr id="32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30" name="Line 26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96F9C" id="Group 26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AUzqWChAIA&#10;AJcFAAAOAAAAAAAAAAAAAAAAAC4CAABkcnMvZTJvRG9jLnhtbFBLAQItABQABgAIAAAAIQBT852B&#10;2QAAAAIBAAAPAAAAAAAAAAAAAAAAAN4EAABkcnMvZG93bnJldi54bWxQSwUGAAAAAAQABADzAAAA&#10;5AUAAAAA&#10;">
                <v:line id="Line 26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" strokeweight=".24pt"/>
                <w10:anchorlock/>
              </v:group>
            </w:pict>
          </mc:Fallback>
        </mc:AlternateContent>
      </w:r>
    </w:p>
    <w:p w14:paraId="009C6D61" w14:textId="77777777" w:rsidR="000C6536" w:rsidRPr="000C6536" w:rsidRDefault="000C6536" w:rsidP="000C6536">
      <w:pPr>
        <w:pStyle w:val="BodyText"/>
        <w:spacing w:before="3"/>
        <w:ind w:left="0"/>
        <w:rPr>
          <w:rFonts w:asciiTheme="majorHAnsi" w:hAnsiTheme="majorHAnsi" w:cstheme="majorHAnsi"/>
          <w:b/>
          <w:sz w:val="11"/>
        </w:rPr>
      </w:pPr>
    </w:p>
    <w:p w14:paraId="0C1CCF20" w14:textId="77777777" w:rsidR="000C6536" w:rsidRPr="000C6536" w:rsidRDefault="000C6536" w:rsidP="000C6536">
      <w:pPr>
        <w:pStyle w:val="ListParagraph"/>
        <w:numPr>
          <w:ilvl w:val="3"/>
          <w:numId w:val="61"/>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4842AA89" w14:textId="77777777" w:rsidR="000C6536" w:rsidRPr="000C6536" w:rsidRDefault="000C6536" w:rsidP="000C6536">
      <w:pPr>
        <w:pStyle w:val="BodyText"/>
        <w:spacing w:before="10"/>
        <w:ind w:left="0"/>
        <w:rPr>
          <w:rFonts w:asciiTheme="majorHAnsi" w:hAnsiTheme="majorHAnsi" w:cstheme="majorHAnsi"/>
          <w:b/>
        </w:rPr>
      </w:pPr>
    </w:p>
    <w:p w14:paraId="409519A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33070A85" w14:textId="77777777" w:rsidR="000C6536" w:rsidRPr="000C6536" w:rsidRDefault="000C6536" w:rsidP="000C6536">
      <w:pPr>
        <w:pStyle w:val="BodyText"/>
        <w:spacing w:line="350" w:lineRule="atLeast"/>
        <w:ind w:left="499" w:right="2992" w:hanging="284"/>
        <w:rPr>
          <w:rFonts w:asciiTheme="majorHAnsi" w:hAnsiTheme="majorHAnsi" w:cstheme="majorHAnsi"/>
        </w:rPr>
      </w:pPr>
      <w:r w:rsidRPr="000C6536">
        <w:rPr>
          <w:rFonts w:asciiTheme="majorHAnsi" w:hAnsiTheme="majorHAnsi" w:cstheme="majorHAnsi"/>
        </w:rPr>
        <w:t>Give sufficient notice so that inspection may be made of the following: Forms for blocks prior to casting blocks.</w:t>
      </w:r>
    </w:p>
    <w:p w14:paraId="302B4FC8" w14:textId="77777777" w:rsidR="000C6536" w:rsidRPr="000C6536" w:rsidRDefault="000C6536" w:rsidP="000C6536">
      <w:pPr>
        <w:pStyle w:val="BodyText"/>
        <w:spacing w:before="58" w:line="302" w:lineRule="auto"/>
        <w:ind w:left="499" w:right="6535"/>
        <w:rPr>
          <w:rFonts w:asciiTheme="majorHAnsi" w:hAnsiTheme="majorHAnsi" w:cstheme="majorHAnsi"/>
        </w:rPr>
      </w:pPr>
      <w:r w:rsidRPr="000C6536">
        <w:rPr>
          <w:rFonts w:asciiTheme="majorHAnsi" w:hAnsiTheme="majorHAnsi" w:cstheme="majorHAnsi"/>
        </w:rPr>
        <w:t>Completed blocks prior to use. Damp-proof courses, in position. Built-in items, in</w:t>
      </w:r>
      <w:r w:rsidRPr="000C6536">
        <w:rPr>
          <w:rFonts w:asciiTheme="majorHAnsi" w:hAnsiTheme="majorHAnsi" w:cstheme="majorHAnsi"/>
          <w:spacing w:val="1"/>
        </w:rPr>
        <w:t xml:space="preserve"> </w:t>
      </w:r>
      <w:r w:rsidRPr="000C6536">
        <w:rPr>
          <w:rFonts w:asciiTheme="majorHAnsi" w:hAnsiTheme="majorHAnsi" w:cstheme="majorHAnsi"/>
        </w:rPr>
        <w:t>position.</w:t>
      </w:r>
    </w:p>
    <w:p w14:paraId="08A07FBB" w14:textId="77777777" w:rsidR="000C6536" w:rsidRPr="000C6536" w:rsidRDefault="000C6536" w:rsidP="000C6536">
      <w:pPr>
        <w:pStyle w:val="Heading2"/>
        <w:numPr>
          <w:ilvl w:val="3"/>
          <w:numId w:val="61"/>
        </w:numPr>
        <w:tabs>
          <w:tab w:val="left" w:pos="1079"/>
          <w:tab w:val="left" w:pos="1080"/>
        </w:tabs>
        <w:spacing w:before="182"/>
        <w:ind w:hanging="865"/>
        <w:rPr>
          <w:rFonts w:asciiTheme="majorHAnsi" w:hAnsiTheme="majorHAnsi" w:cstheme="majorHAnsi"/>
        </w:rPr>
      </w:pPr>
      <w:r w:rsidRPr="000C6536">
        <w:rPr>
          <w:rFonts w:asciiTheme="majorHAnsi" w:hAnsiTheme="majorHAnsi" w:cstheme="majorHAnsi"/>
        </w:rPr>
        <w:t>Tests</w:t>
      </w:r>
    </w:p>
    <w:p w14:paraId="1050D4C5" w14:textId="77777777" w:rsidR="000C6536" w:rsidRPr="000C6536" w:rsidRDefault="000C6536" w:rsidP="000C6536">
      <w:pPr>
        <w:pStyle w:val="BodyText"/>
        <w:spacing w:before="11"/>
        <w:ind w:left="0"/>
        <w:rPr>
          <w:rFonts w:asciiTheme="majorHAnsi" w:hAnsiTheme="majorHAnsi" w:cstheme="majorHAnsi"/>
          <w:b/>
        </w:rPr>
      </w:pPr>
    </w:p>
    <w:p w14:paraId="07FF470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Unit Sampling</w:t>
      </w:r>
    </w:p>
    <w:p w14:paraId="6753EF7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Rate: For each test, sample units at the rate of 1 per 500, randomly selected.</w:t>
      </w:r>
    </w:p>
    <w:p w14:paraId="1A169CF9" w14:textId="77777777" w:rsidR="000C6536" w:rsidRPr="000C6536" w:rsidRDefault="000C6536" w:rsidP="000C6536">
      <w:pPr>
        <w:pStyle w:val="BodyText"/>
        <w:spacing w:before="6"/>
        <w:ind w:left="0"/>
        <w:rPr>
          <w:rFonts w:asciiTheme="majorHAnsi" w:hAnsiTheme="majorHAnsi" w:cstheme="majorHAnsi"/>
        </w:rPr>
      </w:pPr>
    </w:p>
    <w:p w14:paraId="7090AF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Unit tests</w:t>
      </w:r>
    </w:p>
    <w:p w14:paraId="79B475C0" w14:textId="77777777" w:rsidR="000C6536" w:rsidRPr="000C6536" w:rsidRDefault="000C6536" w:rsidP="000C6536">
      <w:pPr>
        <w:pStyle w:val="BodyText"/>
        <w:spacing w:before="116" w:line="364" w:lineRule="auto"/>
        <w:ind w:right="2653"/>
        <w:rPr>
          <w:rFonts w:asciiTheme="majorHAnsi" w:hAnsiTheme="majorHAnsi" w:cstheme="majorHAnsi"/>
        </w:rPr>
      </w:pPr>
      <w:r w:rsidRPr="000C6536">
        <w:rPr>
          <w:rFonts w:asciiTheme="majorHAnsi" w:hAnsiTheme="majorHAnsi" w:cstheme="majorHAnsi"/>
        </w:rPr>
        <w:t>Dry density: Field or laboratory test for block in the range of 1200 – 2000 kg/m</w:t>
      </w:r>
      <w:r w:rsidRPr="000C6536">
        <w:rPr>
          <w:rFonts w:asciiTheme="majorHAnsi" w:hAnsiTheme="majorHAnsi" w:cstheme="majorHAnsi"/>
          <w:position w:val="7"/>
          <w:sz w:val="13"/>
        </w:rPr>
        <w:t>3</w:t>
      </w:r>
      <w:r w:rsidRPr="000C6536">
        <w:rPr>
          <w:rFonts w:asciiTheme="majorHAnsi" w:hAnsiTheme="majorHAnsi" w:cstheme="majorHAnsi"/>
        </w:rPr>
        <w:t>. Absorption:</w:t>
      </w:r>
    </w:p>
    <w:p w14:paraId="1B164EBF" w14:textId="77777777" w:rsidR="000C6536" w:rsidRPr="000C6536" w:rsidRDefault="000C6536" w:rsidP="000C6536">
      <w:pPr>
        <w:pStyle w:val="BodyText"/>
        <w:spacing w:before="2" w:line="304" w:lineRule="auto"/>
        <w:ind w:left="499" w:right="3075"/>
        <w:rPr>
          <w:rFonts w:asciiTheme="majorHAnsi" w:hAnsiTheme="majorHAnsi" w:cstheme="majorHAnsi"/>
        </w:rPr>
      </w:pPr>
      <w:r w:rsidRPr="000C6536">
        <w:rPr>
          <w:rFonts w:asciiTheme="majorHAnsi" w:hAnsiTheme="majorHAnsi" w:cstheme="majorHAnsi"/>
        </w:rPr>
        <w:t>Application: Stabilised units for maximum absorption of 2.5% by weight. Sample size: 100 mm cube, cut from a sample unit.</w:t>
      </w:r>
    </w:p>
    <w:p w14:paraId="41D7C2F0"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Dimensional accuracy:</w:t>
      </w:r>
    </w:p>
    <w:p w14:paraId="0D5E4AF4" w14:textId="77777777" w:rsidR="000C6536" w:rsidRPr="000C6536" w:rsidRDefault="000C6536" w:rsidP="000C6536">
      <w:pPr>
        <w:pStyle w:val="BodyText"/>
        <w:spacing w:before="120"/>
        <w:ind w:left="782" w:right="786" w:hanging="284"/>
        <w:rPr>
          <w:rFonts w:asciiTheme="majorHAnsi" w:hAnsiTheme="majorHAnsi" w:cstheme="majorHAnsi"/>
        </w:rPr>
      </w:pPr>
      <w:r w:rsidRPr="000C6536">
        <w:rPr>
          <w:rFonts w:asciiTheme="majorHAnsi" w:hAnsiTheme="majorHAnsi" w:cstheme="majorHAnsi"/>
        </w:rPr>
        <w:t>Confirm size of block is within an acceptable range of variance not greater than10mm per 300mm length of block.</w:t>
      </w:r>
    </w:p>
    <w:p w14:paraId="756E3D57" w14:textId="77777777" w:rsidR="000C6536" w:rsidRPr="000C6536" w:rsidRDefault="000C6536" w:rsidP="000C6536">
      <w:pPr>
        <w:pStyle w:val="BodyText"/>
        <w:spacing w:before="58"/>
        <w:ind w:right="1436"/>
        <w:rPr>
          <w:rFonts w:asciiTheme="majorHAnsi" w:hAnsiTheme="majorHAnsi" w:cstheme="majorHAnsi"/>
        </w:rPr>
      </w:pPr>
      <w:r w:rsidRPr="000C6536">
        <w:rPr>
          <w:rFonts w:asciiTheme="majorHAnsi" w:hAnsiTheme="majorHAnsi" w:cstheme="majorHAnsi"/>
        </w:rPr>
        <w:t>Robustness: Unit must remain intact, but corner chipping is permitted, consistent with the unit remaining suitable for wall construction.</w:t>
      </w:r>
    </w:p>
    <w:p w14:paraId="2134367B" w14:textId="77777777" w:rsidR="000C6536" w:rsidRPr="000C6536" w:rsidRDefault="000C6536" w:rsidP="000C6536">
      <w:pPr>
        <w:pStyle w:val="BodyText"/>
        <w:spacing w:before="64"/>
        <w:rPr>
          <w:rFonts w:asciiTheme="majorHAnsi" w:hAnsiTheme="majorHAnsi" w:cstheme="majorHAnsi"/>
        </w:rPr>
      </w:pPr>
      <w:r w:rsidRPr="000C6536">
        <w:rPr>
          <w:rFonts w:asciiTheme="majorHAnsi" w:hAnsiTheme="majorHAnsi" w:cstheme="majorHAnsi"/>
        </w:rPr>
        <w:t>Defects:</w:t>
      </w:r>
    </w:p>
    <w:p w14:paraId="6B1ADA88" w14:textId="77777777" w:rsidR="000C6536" w:rsidRPr="000C6536" w:rsidRDefault="000C6536" w:rsidP="000C6536">
      <w:pPr>
        <w:pStyle w:val="BodyText"/>
        <w:spacing w:before="120" w:line="300" w:lineRule="auto"/>
        <w:ind w:left="499" w:right="4076"/>
        <w:rPr>
          <w:rFonts w:asciiTheme="majorHAnsi" w:hAnsiTheme="majorHAnsi" w:cstheme="majorHAnsi"/>
        </w:rPr>
      </w:pPr>
      <w:r w:rsidRPr="000C6536">
        <w:rPr>
          <w:rFonts w:asciiTheme="majorHAnsi" w:hAnsiTheme="majorHAnsi" w:cstheme="majorHAnsi"/>
        </w:rPr>
        <w:t>Breakages (maximum): 50 x 50 x 50 mm broken off per unit. Cracks (maximum): 75 mm long, 3 mm wide, 5 mm deep.</w:t>
      </w:r>
    </w:p>
    <w:p w14:paraId="003E890C" w14:textId="77777777" w:rsidR="000C6536" w:rsidRPr="000C6536" w:rsidRDefault="000C6536" w:rsidP="000C6536">
      <w:pPr>
        <w:pStyle w:val="BodyText"/>
        <w:ind w:left="0"/>
        <w:rPr>
          <w:rFonts w:asciiTheme="majorHAnsi" w:hAnsiTheme="majorHAnsi" w:cstheme="majorHAnsi"/>
          <w:sz w:val="22"/>
        </w:rPr>
      </w:pPr>
    </w:p>
    <w:p w14:paraId="7A1C4BBA" w14:textId="77777777" w:rsidR="000C6536" w:rsidRPr="000C6536" w:rsidRDefault="000C6536" w:rsidP="000C6536">
      <w:pPr>
        <w:pStyle w:val="BodyText"/>
        <w:spacing w:before="5"/>
        <w:ind w:left="0"/>
        <w:rPr>
          <w:rFonts w:asciiTheme="majorHAnsi" w:hAnsiTheme="majorHAnsi" w:cstheme="majorHAnsi"/>
          <w:sz w:val="19"/>
        </w:rPr>
      </w:pPr>
    </w:p>
    <w:p w14:paraId="2A920B85"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Samples</w:t>
      </w:r>
    </w:p>
    <w:p w14:paraId="3FD0B33A" w14:textId="77777777" w:rsidR="000C6536" w:rsidRPr="000C6536" w:rsidRDefault="000C6536" w:rsidP="000C6536">
      <w:pPr>
        <w:pStyle w:val="BodyText"/>
        <w:spacing w:before="10"/>
        <w:ind w:left="0"/>
        <w:rPr>
          <w:rFonts w:asciiTheme="majorHAnsi" w:hAnsiTheme="majorHAnsi" w:cstheme="majorHAnsi"/>
          <w:b/>
        </w:rPr>
      </w:pPr>
    </w:p>
    <w:p w14:paraId="44787D9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D776C5D" w14:textId="77777777" w:rsidR="000C6536" w:rsidRPr="000C6536" w:rsidRDefault="000C6536" w:rsidP="000C6536">
      <w:pPr>
        <w:pStyle w:val="BodyText"/>
        <w:spacing w:before="116"/>
        <w:ind w:right="979"/>
        <w:rPr>
          <w:rFonts w:asciiTheme="majorHAnsi" w:hAnsiTheme="majorHAnsi" w:cstheme="majorHAnsi"/>
        </w:rPr>
      </w:pPr>
      <w:r w:rsidRPr="000C6536">
        <w:rPr>
          <w:rFonts w:asciiTheme="majorHAnsi" w:hAnsiTheme="majorHAnsi" w:cstheme="majorHAnsi"/>
        </w:rPr>
        <w:t>Colour and texture: Supply sample units indicating the range of likely variation. Label, and store on site under cover when accepted.</w:t>
      </w:r>
    </w:p>
    <w:p w14:paraId="49850972" w14:textId="77777777" w:rsidR="000C6536" w:rsidRPr="000C6536" w:rsidRDefault="000C6536" w:rsidP="000C6536">
      <w:pPr>
        <w:pStyle w:val="BodyText"/>
        <w:spacing w:before="121" w:line="300" w:lineRule="auto"/>
        <w:ind w:left="499" w:right="8111"/>
        <w:rPr>
          <w:rFonts w:asciiTheme="majorHAnsi" w:hAnsiTheme="majorHAnsi" w:cstheme="majorHAnsi"/>
        </w:rPr>
      </w:pPr>
      <w:r w:rsidRPr="000C6536">
        <w:rPr>
          <w:rFonts w:asciiTheme="majorHAnsi" w:hAnsiTheme="majorHAnsi" w:cstheme="majorHAnsi"/>
        </w:rPr>
        <w:t>Number: 4. Size: Full size.</w:t>
      </w:r>
    </w:p>
    <w:p w14:paraId="0FC83634"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Facework: Provide a sample panel.</w:t>
      </w:r>
    </w:p>
    <w:p w14:paraId="0ED42FED" w14:textId="77777777" w:rsidR="000C6536" w:rsidRPr="000C6536" w:rsidRDefault="000C6536" w:rsidP="000C6536">
      <w:pPr>
        <w:pStyle w:val="BodyText"/>
        <w:spacing w:before="120" w:line="300" w:lineRule="auto"/>
        <w:ind w:left="499" w:right="5321"/>
        <w:rPr>
          <w:rFonts w:asciiTheme="majorHAnsi" w:hAnsiTheme="majorHAnsi" w:cstheme="majorHAnsi"/>
        </w:rPr>
      </w:pPr>
      <w:r w:rsidRPr="000C6536">
        <w:rPr>
          <w:rFonts w:asciiTheme="majorHAnsi" w:hAnsiTheme="majorHAnsi" w:cstheme="majorHAnsi"/>
        </w:rPr>
        <w:t>Size (minimum): 900 mm long x 600 mm high. Location to be determined on site.</w:t>
      </w:r>
    </w:p>
    <w:p w14:paraId="7D3F5210" w14:textId="77777777" w:rsidR="000C6536" w:rsidRPr="000C6536" w:rsidRDefault="000C6536" w:rsidP="000C6536">
      <w:pPr>
        <w:pStyle w:val="Heading2"/>
        <w:numPr>
          <w:ilvl w:val="3"/>
          <w:numId w:val="61"/>
        </w:numPr>
        <w:tabs>
          <w:tab w:val="left" w:pos="1079"/>
          <w:tab w:val="left" w:pos="1080"/>
        </w:tabs>
        <w:spacing w:before="184"/>
        <w:ind w:hanging="865"/>
        <w:rPr>
          <w:rFonts w:asciiTheme="majorHAnsi" w:hAnsiTheme="majorHAnsi" w:cstheme="majorHAnsi"/>
        </w:rPr>
      </w:pPr>
      <w:r w:rsidRPr="000C6536">
        <w:rPr>
          <w:rFonts w:asciiTheme="majorHAnsi" w:hAnsiTheme="majorHAnsi" w:cstheme="majorHAnsi"/>
        </w:rPr>
        <w:t>Tolerances</w:t>
      </w:r>
    </w:p>
    <w:p w14:paraId="013C2E25" w14:textId="77777777" w:rsidR="000C6536" w:rsidRPr="000C6536" w:rsidRDefault="000C6536" w:rsidP="000C6536">
      <w:pPr>
        <w:pStyle w:val="BodyText"/>
        <w:spacing w:before="10"/>
        <w:ind w:left="0"/>
        <w:rPr>
          <w:rFonts w:asciiTheme="majorHAnsi" w:hAnsiTheme="majorHAnsi" w:cstheme="majorHAnsi"/>
          <w:b/>
        </w:rPr>
      </w:pPr>
    </w:p>
    <w:p w14:paraId="7CC2FE8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w:t>
      </w:r>
    </w:p>
    <w:p w14:paraId="5FAA9C7D"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Conform to the </w:t>
      </w:r>
      <w:r w:rsidRPr="000C6536">
        <w:rPr>
          <w:rFonts w:asciiTheme="majorHAnsi" w:hAnsiTheme="majorHAnsi" w:cstheme="majorHAnsi"/>
          <w:b/>
          <w:sz w:val="20"/>
        </w:rPr>
        <w:t>Tolerances Table</w:t>
      </w:r>
      <w:r w:rsidRPr="000C6536">
        <w:rPr>
          <w:rFonts w:asciiTheme="majorHAnsi" w:hAnsiTheme="majorHAnsi" w:cstheme="majorHAnsi"/>
          <w:sz w:val="20"/>
        </w:rPr>
        <w:t>.</w:t>
      </w:r>
    </w:p>
    <w:p w14:paraId="2F4255EE"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1EE7623B" w14:textId="77777777" w:rsidR="000C6536" w:rsidRPr="000C6536" w:rsidRDefault="000C6536" w:rsidP="000C6536">
      <w:pPr>
        <w:pStyle w:val="Heading2"/>
        <w:numPr>
          <w:ilvl w:val="3"/>
          <w:numId w:val="61"/>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Tolerances</w:t>
      </w:r>
      <w:r w:rsidRPr="000C6536">
        <w:rPr>
          <w:rFonts w:asciiTheme="majorHAnsi" w:hAnsiTheme="majorHAnsi" w:cstheme="majorHAnsi"/>
          <w:spacing w:val="-1"/>
        </w:rPr>
        <w:t xml:space="preserve"> </w:t>
      </w:r>
      <w:r w:rsidRPr="000C6536">
        <w:rPr>
          <w:rFonts w:asciiTheme="majorHAnsi" w:hAnsiTheme="majorHAnsi" w:cstheme="majorHAnsi"/>
        </w:rPr>
        <w:t>Table</w:t>
      </w:r>
    </w:p>
    <w:p w14:paraId="2DB031F3" w14:textId="77777777" w:rsidR="000C6536" w:rsidRPr="000C6536" w:rsidRDefault="000C6536" w:rsidP="000C6536">
      <w:pPr>
        <w:pStyle w:val="BodyText"/>
        <w:spacing w:before="5"/>
        <w:ind w:left="0"/>
        <w:rPr>
          <w:rFonts w:asciiTheme="majorHAnsi" w:hAnsiTheme="majorHAnsi" w:cstheme="majorHAnsi"/>
          <w:b/>
          <w:sz w:val="5"/>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0C6536" w:rsidRPr="000C6536" w14:paraId="6D5D7F6E" w14:textId="77777777" w:rsidTr="000C6536">
        <w:trPr>
          <w:trHeight w:val="354"/>
        </w:trPr>
        <w:tc>
          <w:tcPr>
            <w:tcW w:w="4531" w:type="dxa"/>
          </w:tcPr>
          <w:p w14:paraId="5B78F9D0"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Property</w:t>
            </w:r>
          </w:p>
        </w:tc>
        <w:tc>
          <w:tcPr>
            <w:tcW w:w="4531" w:type="dxa"/>
          </w:tcPr>
          <w:p w14:paraId="4B1485CA"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Tolerance criteria: Permitted deviation (mm)</w:t>
            </w:r>
          </w:p>
        </w:tc>
      </w:tr>
      <w:tr w:rsidR="000C6536" w:rsidRPr="000C6536" w14:paraId="412E6DBF" w14:textId="77777777" w:rsidTr="000C6536">
        <w:trPr>
          <w:trHeight w:val="748"/>
        </w:trPr>
        <w:tc>
          <w:tcPr>
            <w:tcW w:w="4531" w:type="dxa"/>
          </w:tcPr>
          <w:p w14:paraId="36EE9220" w14:textId="77777777" w:rsidR="000C6536" w:rsidRPr="000C6536" w:rsidRDefault="000C6536" w:rsidP="000C6536">
            <w:pPr>
              <w:pStyle w:val="TableParagraph"/>
              <w:ind w:right="244"/>
              <w:rPr>
                <w:rFonts w:asciiTheme="majorHAnsi" w:hAnsiTheme="majorHAnsi" w:cstheme="majorHAnsi"/>
                <w:sz w:val="20"/>
              </w:rPr>
            </w:pPr>
            <w:r w:rsidRPr="000C6536">
              <w:rPr>
                <w:rFonts w:asciiTheme="majorHAnsi" w:hAnsiTheme="majorHAnsi" w:cstheme="majorHAnsi"/>
                <w:sz w:val="20"/>
              </w:rPr>
              <w:t>Horizontal position of any earth wall element specified or shown in plan at its base or at each storey level</w:t>
            </w:r>
          </w:p>
        </w:tc>
        <w:tc>
          <w:tcPr>
            <w:tcW w:w="4531" w:type="dxa"/>
          </w:tcPr>
          <w:p w14:paraId="7968B68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45 mm</w:t>
            </w:r>
          </w:p>
        </w:tc>
      </w:tr>
      <w:tr w:rsidR="000C6536" w:rsidRPr="000C6536" w14:paraId="1ED3848A" w14:textId="77777777" w:rsidTr="000C6536">
        <w:trPr>
          <w:trHeight w:val="513"/>
        </w:trPr>
        <w:tc>
          <w:tcPr>
            <w:tcW w:w="4531" w:type="dxa"/>
          </w:tcPr>
          <w:p w14:paraId="2D350E08" w14:textId="77777777" w:rsidR="000C6536" w:rsidRPr="000C6536" w:rsidRDefault="000C6536" w:rsidP="000C6536">
            <w:pPr>
              <w:pStyle w:val="TableParagraph"/>
              <w:spacing w:before="23"/>
              <w:ind w:right="33"/>
              <w:rPr>
                <w:rFonts w:asciiTheme="majorHAnsi" w:hAnsiTheme="majorHAnsi" w:cstheme="majorHAnsi"/>
                <w:sz w:val="20"/>
              </w:rPr>
            </w:pPr>
            <w:r w:rsidRPr="000C6536">
              <w:rPr>
                <w:rFonts w:asciiTheme="majorHAnsi" w:hAnsiTheme="majorHAnsi" w:cstheme="majorHAnsi"/>
                <w:sz w:val="20"/>
              </w:rPr>
              <w:t>Deviation with a storey from a vertical line through the base of the member</w:t>
            </w:r>
          </w:p>
        </w:tc>
        <w:tc>
          <w:tcPr>
            <w:tcW w:w="4531" w:type="dxa"/>
          </w:tcPr>
          <w:p w14:paraId="676813FB"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35 mm per 3 m of height</w:t>
            </w:r>
          </w:p>
        </w:tc>
      </w:tr>
      <w:tr w:rsidR="000C6536" w:rsidRPr="000C6536" w14:paraId="77EDC9F0" w14:textId="77777777" w:rsidTr="000C6536">
        <w:trPr>
          <w:trHeight w:val="517"/>
        </w:trPr>
        <w:tc>
          <w:tcPr>
            <w:tcW w:w="4531" w:type="dxa"/>
          </w:tcPr>
          <w:p w14:paraId="33905B6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Deviation from vertical in total height of building (from base)</w:t>
            </w:r>
          </w:p>
        </w:tc>
        <w:tc>
          <w:tcPr>
            <w:tcW w:w="4531" w:type="dxa"/>
          </w:tcPr>
          <w:p w14:paraId="440E696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40 mm</w:t>
            </w:r>
          </w:p>
        </w:tc>
      </w:tr>
      <w:tr w:rsidR="000C6536" w:rsidRPr="000C6536" w14:paraId="2BA6C62B" w14:textId="77777777" w:rsidTr="000C6536">
        <w:trPr>
          <w:trHeight w:val="743"/>
        </w:trPr>
        <w:tc>
          <w:tcPr>
            <w:tcW w:w="4531" w:type="dxa"/>
          </w:tcPr>
          <w:p w14:paraId="7868E742" w14:textId="77777777" w:rsidR="000C6536" w:rsidRPr="000C6536" w:rsidRDefault="000C6536" w:rsidP="000C6536">
            <w:pPr>
              <w:pStyle w:val="TableParagraph"/>
              <w:spacing w:before="30" w:line="237" w:lineRule="auto"/>
              <w:rPr>
                <w:rFonts w:asciiTheme="majorHAnsi" w:hAnsiTheme="majorHAnsi" w:cstheme="majorHAnsi"/>
                <w:sz w:val="20"/>
              </w:rPr>
            </w:pPr>
            <w:r w:rsidRPr="000C6536">
              <w:rPr>
                <w:rFonts w:asciiTheme="majorHAnsi" w:hAnsiTheme="majorHAnsi" w:cstheme="majorHAnsi"/>
                <w:sz w:val="20"/>
              </w:rPr>
              <w:t>Relative displacement between loadbearing walls in adjacent storeys intended to be in vertical alignment</w:t>
            </w:r>
          </w:p>
        </w:tc>
        <w:tc>
          <w:tcPr>
            <w:tcW w:w="4531" w:type="dxa"/>
          </w:tcPr>
          <w:p w14:paraId="6B7CBE8B"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40 mm</w:t>
            </w:r>
          </w:p>
        </w:tc>
      </w:tr>
      <w:tr w:rsidR="000C6536" w:rsidRPr="000C6536" w14:paraId="176CEB6F" w14:textId="77777777" w:rsidTr="000C6536">
        <w:trPr>
          <w:trHeight w:val="517"/>
        </w:trPr>
        <w:tc>
          <w:tcPr>
            <w:tcW w:w="4531" w:type="dxa"/>
          </w:tcPr>
          <w:p w14:paraId="380D3A36" w14:textId="77777777" w:rsidR="000C6536" w:rsidRPr="000C6536" w:rsidRDefault="000C6536" w:rsidP="000C6536">
            <w:pPr>
              <w:pStyle w:val="TableParagraph"/>
              <w:ind w:right="133"/>
              <w:rPr>
                <w:rFonts w:asciiTheme="majorHAnsi" w:hAnsiTheme="majorHAnsi" w:cstheme="majorHAnsi"/>
                <w:sz w:val="20"/>
              </w:rPr>
            </w:pPr>
            <w:r w:rsidRPr="000C6536">
              <w:rPr>
                <w:rFonts w:asciiTheme="majorHAnsi" w:hAnsiTheme="majorHAnsi" w:cstheme="majorHAnsi"/>
                <w:sz w:val="20"/>
              </w:rPr>
              <w:t>Deviation (bow) from line in plan in any length up to 10 m</w:t>
            </w:r>
          </w:p>
        </w:tc>
        <w:tc>
          <w:tcPr>
            <w:tcW w:w="4531" w:type="dxa"/>
          </w:tcPr>
          <w:p w14:paraId="6E7EF43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Single curvature: 45 mm</w:t>
            </w:r>
          </w:p>
        </w:tc>
      </w:tr>
      <w:tr w:rsidR="000C6536" w:rsidRPr="000C6536" w14:paraId="3E45D634" w14:textId="77777777" w:rsidTr="000C6536">
        <w:trPr>
          <w:trHeight w:val="354"/>
        </w:trPr>
        <w:tc>
          <w:tcPr>
            <w:tcW w:w="4531" w:type="dxa"/>
          </w:tcPr>
          <w:p w14:paraId="4890AD02"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Deviation from design wall thickness</w:t>
            </w:r>
          </w:p>
        </w:tc>
        <w:tc>
          <w:tcPr>
            <w:tcW w:w="4531" w:type="dxa"/>
          </w:tcPr>
          <w:p w14:paraId="7149FB9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- 20 mm, + 40 mm</w:t>
            </w:r>
          </w:p>
        </w:tc>
      </w:tr>
    </w:tbl>
    <w:p w14:paraId="18375698" w14:textId="77777777" w:rsidR="000C6536" w:rsidRPr="000C6536" w:rsidRDefault="000C6536" w:rsidP="000C6536">
      <w:pPr>
        <w:pStyle w:val="BodyText"/>
        <w:ind w:left="0"/>
        <w:rPr>
          <w:rFonts w:asciiTheme="majorHAnsi" w:hAnsiTheme="majorHAnsi" w:cstheme="majorHAnsi"/>
          <w:b/>
          <w:sz w:val="22"/>
        </w:rPr>
      </w:pPr>
    </w:p>
    <w:p w14:paraId="1E01C68F" w14:textId="77777777" w:rsidR="000C6536" w:rsidRPr="000C6536" w:rsidRDefault="000C6536" w:rsidP="000C6536">
      <w:pPr>
        <w:pStyle w:val="BodyText"/>
        <w:spacing w:before="10"/>
        <w:ind w:left="0"/>
        <w:rPr>
          <w:rFonts w:asciiTheme="majorHAnsi" w:hAnsiTheme="majorHAnsi" w:cstheme="majorHAnsi"/>
          <w:b/>
          <w:sz w:val="18"/>
        </w:rPr>
      </w:pPr>
    </w:p>
    <w:p w14:paraId="452B1E69" w14:textId="77777777" w:rsidR="000C6536" w:rsidRPr="000C6536" w:rsidRDefault="000C6536" w:rsidP="000C6536">
      <w:pPr>
        <w:pStyle w:val="ListParagraph"/>
        <w:numPr>
          <w:ilvl w:val="2"/>
          <w:numId w:val="61"/>
        </w:numPr>
        <w:tabs>
          <w:tab w:val="left" w:pos="935"/>
          <w:tab w:val="left" w:pos="936"/>
        </w:tabs>
        <w:spacing w:before="1" w:after="19"/>
        <w:ind w:hanging="721"/>
        <w:rPr>
          <w:rFonts w:asciiTheme="majorHAnsi" w:hAnsiTheme="majorHAnsi" w:cstheme="majorHAnsi"/>
          <w:b/>
          <w:sz w:val="20"/>
        </w:rPr>
      </w:pPr>
      <w:r w:rsidRPr="000C6536">
        <w:rPr>
          <w:rFonts w:asciiTheme="majorHAnsi" w:hAnsiTheme="majorHAnsi" w:cstheme="majorHAnsi"/>
          <w:b/>
          <w:sz w:val="20"/>
        </w:rPr>
        <w:t>PRODUCTS</w:t>
      </w:r>
    </w:p>
    <w:p w14:paraId="223A806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6DD8BAF" wp14:editId="4C446CA6">
                <wp:extent cx="5797550" cy="3175"/>
                <wp:effectExtent l="9525" t="9525" r="12700" b="6350"/>
                <wp:docPr id="32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28" name="Line 26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E5C05B" id="Group 26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OM6FNYICAACX&#10;BQAADgAAAAAAAAAAAAAAAAAuAgAAZHJzL2Uyb0RvYy54bWxQSwECLQAUAAYACAAAACEAU/OdgdkA&#10;AAACAQAADwAAAAAAAAAAAAAAAADcBAAAZHJzL2Rvd25yZXYueG1sUEsFBgAAAAAEAAQA8wAAAOIF&#10;AAAAAA==&#10;">
                <v:line id="Line 26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" strokeweight=".24pt"/>
                <w10:anchorlock/>
              </v:group>
            </w:pict>
          </mc:Fallback>
        </mc:AlternateContent>
      </w:r>
    </w:p>
    <w:p w14:paraId="395CDC97" w14:textId="77777777" w:rsidR="000C6536" w:rsidRPr="000C6536" w:rsidRDefault="000C6536" w:rsidP="000C6536">
      <w:pPr>
        <w:pStyle w:val="BodyText"/>
        <w:spacing w:before="3"/>
        <w:ind w:left="0"/>
        <w:rPr>
          <w:rFonts w:asciiTheme="majorHAnsi" w:hAnsiTheme="majorHAnsi" w:cstheme="majorHAnsi"/>
          <w:b/>
          <w:sz w:val="11"/>
        </w:rPr>
      </w:pPr>
    </w:p>
    <w:p w14:paraId="3A875948" w14:textId="77777777" w:rsidR="000C6536" w:rsidRPr="000C6536" w:rsidRDefault="000C6536" w:rsidP="000C6536">
      <w:pPr>
        <w:pStyle w:val="ListParagraph"/>
        <w:numPr>
          <w:ilvl w:val="3"/>
          <w:numId w:val="61"/>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Materials</w:t>
      </w:r>
    </w:p>
    <w:p w14:paraId="7579037B" w14:textId="77777777" w:rsidR="000C6536" w:rsidRPr="000C6536" w:rsidRDefault="000C6536" w:rsidP="000C6536">
      <w:pPr>
        <w:pStyle w:val="BodyText"/>
        <w:spacing w:before="4"/>
        <w:ind w:left="0"/>
        <w:rPr>
          <w:rFonts w:asciiTheme="majorHAnsi" w:hAnsiTheme="majorHAnsi" w:cstheme="majorHAnsi"/>
          <w:b/>
          <w:sz w:val="21"/>
        </w:rPr>
      </w:pPr>
    </w:p>
    <w:p w14:paraId="3E878E34" w14:textId="77777777" w:rsidR="000C6536" w:rsidRPr="000C6536" w:rsidRDefault="000C6536" w:rsidP="000C6536">
      <w:pPr>
        <w:pStyle w:val="BodyText"/>
        <w:spacing w:line="360" w:lineRule="auto"/>
        <w:ind w:right="7772"/>
        <w:rPr>
          <w:rFonts w:asciiTheme="majorHAnsi" w:hAnsiTheme="majorHAnsi" w:cstheme="majorHAnsi"/>
        </w:rPr>
      </w:pPr>
      <w:r w:rsidRPr="000C6536">
        <w:rPr>
          <w:rFonts w:asciiTheme="majorHAnsi" w:hAnsiTheme="majorHAnsi" w:cstheme="majorHAnsi"/>
          <w:u w:val="single"/>
        </w:rPr>
        <w:t>Soil Particle Sizes</w:t>
      </w:r>
      <w:r w:rsidRPr="000C6536">
        <w:rPr>
          <w:rFonts w:asciiTheme="majorHAnsi" w:hAnsiTheme="majorHAnsi" w:cstheme="majorHAnsi"/>
        </w:rPr>
        <w:t xml:space="preserve"> Sand: 0.06 – 2.0 mm.</w:t>
      </w:r>
    </w:p>
    <w:p w14:paraId="716738EE"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Coarse aggregate: 2.0 – 25 mm.</w:t>
      </w:r>
    </w:p>
    <w:p w14:paraId="1FFFECB6" w14:textId="77777777" w:rsidR="000C6536" w:rsidRPr="000C6536" w:rsidRDefault="000C6536" w:rsidP="000C6536">
      <w:pPr>
        <w:pStyle w:val="BodyText"/>
        <w:spacing w:before="10"/>
        <w:ind w:left="0"/>
        <w:rPr>
          <w:rFonts w:asciiTheme="majorHAnsi" w:hAnsiTheme="majorHAnsi" w:cstheme="majorHAnsi"/>
        </w:rPr>
      </w:pPr>
    </w:p>
    <w:p w14:paraId="3828CB79" w14:textId="77777777" w:rsidR="000C6536" w:rsidRPr="000C6536" w:rsidRDefault="000C6536" w:rsidP="000C6536">
      <w:pPr>
        <w:pStyle w:val="BodyText"/>
        <w:spacing w:line="364" w:lineRule="auto"/>
        <w:ind w:right="7128"/>
        <w:rPr>
          <w:rFonts w:asciiTheme="majorHAnsi" w:hAnsiTheme="majorHAnsi" w:cstheme="majorHAnsi"/>
        </w:rPr>
      </w:pPr>
      <w:r w:rsidRPr="000C6536">
        <w:rPr>
          <w:rFonts w:asciiTheme="majorHAnsi" w:hAnsiTheme="majorHAnsi" w:cstheme="majorHAnsi"/>
          <w:u w:val="single"/>
        </w:rPr>
        <w:t>Soil Particle Size Distribution</w:t>
      </w:r>
      <w:r w:rsidRPr="000C6536">
        <w:rPr>
          <w:rFonts w:asciiTheme="majorHAnsi" w:hAnsiTheme="majorHAnsi" w:cstheme="majorHAnsi"/>
        </w:rPr>
        <w:t xml:space="preserve"> Organic content: &lt; 2%.</w:t>
      </w:r>
    </w:p>
    <w:p w14:paraId="1012B421"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Clay and silt content: 10 – 30%.</w:t>
      </w:r>
    </w:p>
    <w:p w14:paraId="3895214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Sand and coarse aggregate content: 30 – 80%.</w:t>
      </w:r>
    </w:p>
    <w:p w14:paraId="4C2B02C7" w14:textId="77777777" w:rsidR="000C6536" w:rsidRPr="000C6536" w:rsidRDefault="000C6536" w:rsidP="000C6536">
      <w:pPr>
        <w:pStyle w:val="BodyText"/>
        <w:spacing w:before="5"/>
        <w:ind w:left="0"/>
        <w:rPr>
          <w:rFonts w:asciiTheme="majorHAnsi" w:hAnsiTheme="majorHAnsi" w:cstheme="majorHAnsi"/>
        </w:rPr>
      </w:pPr>
    </w:p>
    <w:p w14:paraId="29165F8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Water</w:t>
      </w:r>
    </w:p>
    <w:p w14:paraId="5A5C036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Clean, fresh, free from impurities.</w:t>
      </w:r>
    </w:p>
    <w:p w14:paraId="16FB7132" w14:textId="77777777" w:rsidR="000C6536" w:rsidRPr="000C6536" w:rsidRDefault="000C6536" w:rsidP="000C6536">
      <w:pPr>
        <w:pStyle w:val="BodyText"/>
        <w:spacing w:before="10"/>
        <w:ind w:left="0"/>
        <w:rPr>
          <w:rFonts w:asciiTheme="majorHAnsi" w:hAnsiTheme="majorHAnsi" w:cstheme="majorHAnsi"/>
        </w:rPr>
      </w:pPr>
    </w:p>
    <w:p w14:paraId="4732386C" w14:textId="77777777" w:rsidR="000C6536" w:rsidRPr="000C6536" w:rsidRDefault="000C6536" w:rsidP="000C6536">
      <w:pPr>
        <w:pStyle w:val="BodyText"/>
        <w:spacing w:line="364" w:lineRule="auto"/>
        <w:ind w:right="7917"/>
        <w:rPr>
          <w:rFonts w:asciiTheme="majorHAnsi" w:hAnsiTheme="majorHAnsi" w:cstheme="majorHAnsi"/>
        </w:rPr>
      </w:pPr>
      <w:r w:rsidRPr="000C6536">
        <w:rPr>
          <w:rFonts w:asciiTheme="majorHAnsi" w:hAnsiTheme="majorHAnsi" w:cstheme="majorHAnsi"/>
          <w:u w:val="single"/>
        </w:rPr>
        <w:t>Crack-control Agent</w:t>
      </w:r>
      <w:r w:rsidRPr="000C6536">
        <w:rPr>
          <w:rFonts w:asciiTheme="majorHAnsi" w:hAnsiTheme="majorHAnsi" w:cstheme="majorHAnsi"/>
        </w:rPr>
        <w:t xml:space="preserve"> Straw:</w:t>
      </w:r>
    </w:p>
    <w:p w14:paraId="6CAB55FB" w14:textId="77777777" w:rsidR="000C6536" w:rsidRPr="000C6536" w:rsidRDefault="000C6536" w:rsidP="000C6536">
      <w:pPr>
        <w:pStyle w:val="BodyText"/>
        <w:spacing w:before="2"/>
        <w:ind w:left="499"/>
        <w:rPr>
          <w:rFonts w:asciiTheme="majorHAnsi" w:hAnsiTheme="majorHAnsi" w:cstheme="majorHAnsi"/>
        </w:rPr>
      </w:pPr>
      <w:r w:rsidRPr="000C6536">
        <w:rPr>
          <w:rFonts w:asciiTheme="majorHAnsi" w:hAnsiTheme="majorHAnsi" w:cstheme="majorHAnsi"/>
        </w:rPr>
        <w:t>Length: 40 – 60 mm.</w:t>
      </w:r>
    </w:p>
    <w:p w14:paraId="040E7AB8"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Ratio: 5 kg to 30 kg of straw/m</w:t>
      </w:r>
      <w:r w:rsidRPr="000C6536">
        <w:rPr>
          <w:rFonts w:asciiTheme="majorHAnsi" w:hAnsiTheme="majorHAnsi" w:cstheme="majorHAnsi"/>
          <w:position w:val="7"/>
          <w:sz w:val="13"/>
        </w:rPr>
        <w:t xml:space="preserve">3 </w:t>
      </w:r>
      <w:r w:rsidRPr="000C6536">
        <w:rPr>
          <w:rFonts w:asciiTheme="majorHAnsi" w:hAnsiTheme="majorHAnsi" w:cstheme="majorHAnsi"/>
        </w:rPr>
        <w:t>of soil.</w:t>
      </w:r>
    </w:p>
    <w:p w14:paraId="3A869420" w14:textId="77777777" w:rsidR="000C6536" w:rsidRPr="000C6536" w:rsidRDefault="000C6536" w:rsidP="000C6536">
      <w:pPr>
        <w:pStyle w:val="BodyText"/>
        <w:spacing w:before="10"/>
        <w:ind w:left="0"/>
        <w:rPr>
          <w:rFonts w:asciiTheme="majorHAnsi" w:hAnsiTheme="majorHAnsi" w:cstheme="majorHAnsi"/>
        </w:rPr>
      </w:pPr>
    </w:p>
    <w:p w14:paraId="57ED5AB4" w14:textId="77777777" w:rsidR="000C6536" w:rsidRPr="000C6536" w:rsidRDefault="000C6536" w:rsidP="000C6536">
      <w:pPr>
        <w:pStyle w:val="BodyText"/>
        <w:spacing w:before="1" w:line="360" w:lineRule="auto"/>
        <w:ind w:right="8195"/>
        <w:rPr>
          <w:rFonts w:asciiTheme="majorHAnsi" w:hAnsiTheme="majorHAnsi" w:cstheme="majorHAnsi"/>
        </w:rPr>
      </w:pPr>
      <w:r w:rsidRPr="000C6536">
        <w:rPr>
          <w:rFonts w:asciiTheme="majorHAnsi" w:hAnsiTheme="majorHAnsi" w:cstheme="majorHAnsi"/>
          <w:u w:val="single"/>
        </w:rPr>
        <w:t>Stabilising Agent</w:t>
      </w:r>
      <w:r w:rsidRPr="000C6536">
        <w:rPr>
          <w:rFonts w:asciiTheme="majorHAnsi" w:hAnsiTheme="majorHAnsi" w:cstheme="majorHAnsi"/>
        </w:rPr>
        <w:t xml:space="preserve"> Type: Cement.</w:t>
      </w:r>
    </w:p>
    <w:p w14:paraId="47BD8561" w14:textId="77777777" w:rsidR="000C6536" w:rsidRPr="000C6536" w:rsidRDefault="000C6536" w:rsidP="000C6536">
      <w:pPr>
        <w:pStyle w:val="BodyText"/>
        <w:spacing w:before="6"/>
        <w:ind w:right="635"/>
        <w:rPr>
          <w:rFonts w:asciiTheme="majorHAnsi" w:hAnsiTheme="majorHAnsi" w:cstheme="majorHAnsi"/>
        </w:rPr>
      </w:pPr>
      <w:r w:rsidRPr="000C6536">
        <w:rPr>
          <w:rFonts w:asciiTheme="majorHAnsi" w:hAnsiTheme="majorHAnsi" w:cstheme="majorHAnsi"/>
        </w:rPr>
        <w:t>Standard: Cement shall conform to the requirements of ASTM specification C-150 Type 1 or similar approved standard for normal Portland cement.</w:t>
      </w:r>
    </w:p>
    <w:p w14:paraId="4CB2B9D9" w14:textId="77777777" w:rsidR="000C6536" w:rsidRPr="000C6536" w:rsidRDefault="000C6536" w:rsidP="000C6536">
      <w:pPr>
        <w:pStyle w:val="BodyText"/>
        <w:spacing w:before="10"/>
        <w:ind w:left="0"/>
        <w:rPr>
          <w:rFonts w:asciiTheme="majorHAnsi" w:hAnsiTheme="majorHAnsi" w:cstheme="majorHAnsi"/>
        </w:rPr>
      </w:pPr>
    </w:p>
    <w:p w14:paraId="7F908AF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Mortar</w:t>
      </w:r>
    </w:p>
    <w:p w14:paraId="67308E28" w14:textId="77777777" w:rsidR="000C6536" w:rsidRPr="000C6536" w:rsidRDefault="000C6536" w:rsidP="000C6536">
      <w:pPr>
        <w:pStyle w:val="BodyText"/>
        <w:spacing w:before="120"/>
        <w:ind w:right="736"/>
        <w:rPr>
          <w:rFonts w:asciiTheme="majorHAnsi" w:hAnsiTheme="majorHAnsi" w:cstheme="majorHAnsi"/>
        </w:rPr>
      </w:pPr>
      <w:r w:rsidRPr="000C6536">
        <w:rPr>
          <w:rFonts w:asciiTheme="majorHAnsi" w:hAnsiTheme="majorHAnsi" w:cstheme="majorHAnsi"/>
        </w:rPr>
        <w:t>Earthen mortar: Same mix as for the units, but with added sand, and no straw or particles over 6 mm. Thoroughly soak and mix to prevent clay-balling.</w:t>
      </w:r>
    </w:p>
    <w:p w14:paraId="4CCA7FC1" w14:textId="77777777" w:rsidR="000C6536" w:rsidRPr="000C6536" w:rsidRDefault="000C6536" w:rsidP="000C6536">
      <w:pPr>
        <w:pStyle w:val="BodyText"/>
        <w:spacing w:before="121"/>
        <w:ind w:right="1191"/>
        <w:rPr>
          <w:rFonts w:asciiTheme="majorHAnsi" w:hAnsiTheme="majorHAnsi" w:cstheme="majorHAnsi"/>
        </w:rPr>
      </w:pPr>
      <w:r w:rsidRPr="000C6536">
        <w:rPr>
          <w:rFonts w:asciiTheme="majorHAnsi" w:hAnsiTheme="majorHAnsi" w:cstheme="majorHAnsi"/>
        </w:rPr>
        <w:t>Water repellent additive may be added to improve water resistance. Provide a submission to the Engineer for approval.</w:t>
      </w:r>
    </w:p>
    <w:p w14:paraId="0F93E62F"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7F24F19" w14:textId="77777777" w:rsidR="000C6536" w:rsidRPr="000C6536" w:rsidRDefault="000C6536" w:rsidP="000C6536">
      <w:pPr>
        <w:pStyle w:val="Heading2"/>
        <w:numPr>
          <w:ilvl w:val="3"/>
          <w:numId w:val="61"/>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Components</w:t>
      </w:r>
    </w:p>
    <w:p w14:paraId="65D14A7F" w14:textId="77777777" w:rsidR="000C6536" w:rsidRPr="000C6536" w:rsidRDefault="000C6536" w:rsidP="000C6536">
      <w:pPr>
        <w:pStyle w:val="BodyText"/>
        <w:spacing w:before="3"/>
        <w:ind w:left="0"/>
        <w:rPr>
          <w:rFonts w:asciiTheme="majorHAnsi" w:hAnsiTheme="majorHAnsi" w:cstheme="majorHAnsi"/>
          <w:b/>
          <w:sz w:val="21"/>
        </w:rPr>
      </w:pPr>
    </w:p>
    <w:p w14:paraId="2923D0D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Damp-proof Courses</w:t>
      </w:r>
    </w:p>
    <w:p w14:paraId="5E10893F" w14:textId="77777777" w:rsidR="000C6536" w:rsidRPr="000C6536" w:rsidRDefault="000C6536" w:rsidP="000C6536">
      <w:pPr>
        <w:pStyle w:val="BodyText"/>
        <w:spacing w:before="115"/>
        <w:ind w:right="735"/>
        <w:rPr>
          <w:rFonts w:asciiTheme="majorHAnsi" w:hAnsiTheme="majorHAnsi" w:cstheme="majorHAnsi"/>
        </w:rPr>
      </w:pPr>
      <w:r w:rsidRPr="000C6536">
        <w:rPr>
          <w:rFonts w:asciiTheme="majorHAnsi" w:hAnsiTheme="majorHAnsi" w:cstheme="majorHAnsi"/>
        </w:rPr>
        <w:t>Material: Embossed Polythene sheeting. Install sheeting at base of all walls to stop moisture rising up wall structures.</w:t>
      </w:r>
    </w:p>
    <w:p w14:paraId="3B6E235C" w14:textId="77777777" w:rsidR="000C6536" w:rsidRPr="000C6536" w:rsidRDefault="000C6536" w:rsidP="000C6536">
      <w:pPr>
        <w:pStyle w:val="BodyText"/>
        <w:spacing w:before="11"/>
        <w:ind w:left="0"/>
        <w:rPr>
          <w:rFonts w:asciiTheme="majorHAnsi" w:hAnsiTheme="majorHAnsi" w:cstheme="majorHAnsi"/>
        </w:rPr>
      </w:pPr>
    </w:p>
    <w:p w14:paraId="0B4F425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Masonry Units</w:t>
      </w:r>
    </w:p>
    <w:p w14:paraId="7AB1974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Formed size (h x w x l): 100 x 250 x 350 mm unless approved otherwise by the Engineer.</w:t>
      </w:r>
    </w:p>
    <w:p w14:paraId="0A04EF5D" w14:textId="77777777" w:rsidR="000C6536" w:rsidRPr="000C6536" w:rsidRDefault="000C6536" w:rsidP="000C6536">
      <w:pPr>
        <w:pStyle w:val="BodyText"/>
        <w:spacing w:before="11"/>
        <w:ind w:left="0"/>
        <w:rPr>
          <w:rFonts w:asciiTheme="majorHAnsi" w:hAnsiTheme="majorHAnsi" w:cstheme="majorHAnsi"/>
        </w:rPr>
      </w:pPr>
    </w:p>
    <w:p w14:paraId="7A5F665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Nailing Blocks</w:t>
      </w:r>
    </w:p>
    <w:p w14:paraId="38E7556E" w14:textId="77777777" w:rsidR="000C6536" w:rsidRPr="000C6536" w:rsidRDefault="000C6536" w:rsidP="000C6536">
      <w:pPr>
        <w:pStyle w:val="BodyText"/>
        <w:spacing w:before="120"/>
        <w:ind w:right="969"/>
        <w:rPr>
          <w:rFonts w:asciiTheme="majorHAnsi" w:hAnsiTheme="majorHAnsi" w:cstheme="majorHAnsi"/>
        </w:rPr>
      </w:pPr>
      <w:r w:rsidRPr="000C6536">
        <w:rPr>
          <w:rFonts w:asciiTheme="majorHAnsi" w:hAnsiTheme="majorHAnsi" w:cstheme="majorHAnsi"/>
        </w:rPr>
        <w:t>Solid timber, or hollow timber box filled with earthen mortar. Timber unseasoned or thoroughly pre- wetted.</w:t>
      </w:r>
    </w:p>
    <w:p w14:paraId="1DC52DD0" w14:textId="77777777" w:rsidR="000C6536" w:rsidRPr="000C6536" w:rsidRDefault="000C6536" w:rsidP="000C6536">
      <w:pPr>
        <w:pStyle w:val="BodyText"/>
        <w:spacing w:before="11"/>
        <w:ind w:left="0"/>
        <w:rPr>
          <w:rFonts w:asciiTheme="majorHAnsi" w:hAnsiTheme="majorHAnsi" w:cstheme="majorHAnsi"/>
        </w:rPr>
      </w:pPr>
    </w:p>
    <w:p w14:paraId="307B37A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Steel Components, Including Reinforcement</w:t>
      </w:r>
    </w:p>
    <w:p w14:paraId="021349F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All steel components to be galvanised for maximum durability after incorporation into the structure.</w:t>
      </w:r>
    </w:p>
    <w:p w14:paraId="3908DD46" w14:textId="77777777" w:rsidR="000C6536" w:rsidRPr="000C6536" w:rsidRDefault="000C6536" w:rsidP="000C6536">
      <w:pPr>
        <w:pStyle w:val="BodyText"/>
        <w:spacing w:before="5"/>
        <w:ind w:left="0"/>
        <w:rPr>
          <w:rFonts w:asciiTheme="majorHAnsi" w:hAnsiTheme="majorHAnsi" w:cstheme="majorHAnsi"/>
        </w:rPr>
      </w:pPr>
    </w:p>
    <w:p w14:paraId="241D92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Window and Door Lintels</w:t>
      </w:r>
    </w:p>
    <w:p w14:paraId="1D94F706" w14:textId="77777777" w:rsidR="000C6536" w:rsidRPr="000C6536" w:rsidRDefault="000C6536" w:rsidP="000C6536">
      <w:pPr>
        <w:pStyle w:val="BodyText"/>
        <w:spacing w:before="121"/>
        <w:ind w:right="769"/>
        <w:rPr>
          <w:rFonts w:asciiTheme="majorHAnsi" w:hAnsiTheme="majorHAnsi" w:cstheme="majorHAnsi"/>
        </w:rPr>
      </w:pPr>
      <w:r w:rsidRPr="000C6536">
        <w:rPr>
          <w:rFonts w:asciiTheme="majorHAnsi" w:hAnsiTheme="majorHAnsi" w:cstheme="majorHAnsi"/>
        </w:rPr>
        <w:t xml:space="preserve">Lintels: Use steel, concrete or timber lintels in accordance with the manufacturers’ technical literature or conform to the </w:t>
      </w:r>
      <w:r w:rsidRPr="000C6536">
        <w:rPr>
          <w:rFonts w:asciiTheme="majorHAnsi" w:hAnsiTheme="majorHAnsi" w:cstheme="majorHAnsi"/>
          <w:b/>
        </w:rPr>
        <w:t>Steel Angle and T-Lintels Table</w:t>
      </w:r>
      <w:r w:rsidRPr="000C6536">
        <w:rPr>
          <w:rFonts w:asciiTheme="majorHAnsi" w:hAnsiTheme="majorHAnsi" w:cstheme="majorHAnsi"/>
        </w:rPr>
        <w:t>.</w:t>
      </w:r>
    </w:p>
    <w:p w14:paraId="76D55806" w14:textId="77777777" w:rsidR="000C6536" w:rsidRPr="000C6536" w:rsidRDefault="000C6536" w:rsidP="000C6536">
      <w:pPr>
        <w:pStyle w:val="BodyText"/>
        <w:spacing w:before="10"/>
        <w:ind w:left="0"/>
        <w:rPr>
          <w:rFonts w:asciiTheme="majorHAnsi" w:hAnsiTheme="majorHAnsi" w:cstheme="majorHAnsi"/>
        </w:rPr>
      </w:pPr>
    </w:p>
    <w:p w14:paraId="719EDCE1"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Steel Angle and T-Lintels</w:t>
      </w:r>
      <w:r w:rsidRPr="000C6536">
        <w:rPr>
          <w:rFonts w:asciiTheme="majorHAnsi" w:hAnsiTheme="majorHAnsi" w:cstheme="majorHAnsi"/>
          <w:spacing w:val="-5"/>
        </w:rPr>
        <w:t xml:space="preserve"> </w:t>
      </w:r>
      <w:r w:rsidRPr="000C6536">
        <w:rPr>
          <w:rFonts w:asciiTheme="majorHAnsi" w:hAnsiTheme="majorHAnsi" w:cstheme="majorHAnsi"/>
        </w:rPr>
        <w:t>Table</w:t>
      </w:r>
    </w:p>
    <w:p w14:paraId="768CA9EF" w14:textId="77777777" w:rsidR="000C6536" w:rsidRPr="000C6536" w:rsidRDefault="000C6536" w:rsidP="000C6536">
      <w:pPr>
        <w:pStyle w:val="BodyText"/>
        <w:spacing w:before="6"/>
        <w:ind w:left="0"/>
        <w:rPr>
          <w:rFonts w:asciiTheme="majorHAnsi" w:hAnsiTheme="majorHAnsi" w:cstheme="majorHAnsi"/>
          <w:b/>
          <w:sz w:val="5"/>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1708"/>
        <w:gridCol w:w="1401"/>
        <w:gridCol w:w="911"/>
        <w:gridCol w:w="1770"/>
        <w:gridCol w:w="1424"/>
        <w:gridCol w:w="843"/>
      </w:tblGrid>
      <w:tr w:rsidR="000C6536" w:rsidRPr="000C6536" w14:paraId="11922511" w14:textId="77777777" w:rsidTr="000C6536">
        <w:trPr>
          <w:trHeight w:val="354"/>
        </w:trPr>
        <w:tc>
          <w:tcPr>
            <w:tcW w:w="998" w:type="dxa"/>
            <w:vMerge w:val="restart"/>
          </w:tcPr>
          <w:p w14:paraId="0D601BF4" w14:textId="77777777" w:rsidR="000C6536" w:rsidRPr="000C6536" w:rsidRDefault="000C6536" w:rsidP="000C6536">
            <w:pPr>
              <w:pStyle w:val="TableParagraph"/>
              <w:spacing w:before="23"/>
              <w:ind w:right="195"/>
              <w:jc w:val="both"/>
              <w:rPr>
                <w:rFonts w:asciiTheme="majorHAnsi" w:hAnsiTheme="majorHAnsi" w:cstheme="majorHAnsi"/>
                <w:b/>
                <w:sz w:val="20"/>
              </w:rPr>
            </w:pPr>
            <w:r w:rsidRPr="000C6536">
              <w:rPr>
                <w:rFonts w:asciiTheme="majorHAnsi" w:hAnsiTheme="majorHAnsi" w:cstheme="majorHAnsi"/>
                <w:b/>
                <w:sz w:val="20"/>
              </w:rPr>
              <w:t>Maximu m span (mm)</w:t>
            </w:r>
          </w:p>
        </w:tc>
        <w:tc>
          <w:tcPr>
            <w:tcW w:w="4020" w:type="dxa"/>
            <w:gridSpan w:val="3"/>
          </w:tcPr>
          <w:p w14:paraId="3B1D294C" w14:textId="77777777" w:rsidR="000C6536" w:rsidRPr="000C6536" w:rsidRDefault="000C6536" w:rsidP="000C6536">
            <w:pPr>
              <w:pStyle w:val="TableParagraph"/>
              <w:spacing w:before="39"/>
              <w:rPr>
                <w:rFonts w:asciiTheme="majorHAnsi" w:hAnsiTheme="majorHAnsi" w:cstheme="majorHAnsi"/>
                <w:b/>
                <w:sz w:val="20"/>
              </w:rPr>
            </w:pPr>
            <w:r w:rsidRPr="000C6536">
              <w:rPr>
                <w:rFonts w:asciiTheme="majorHAnsi" w:hAnsiTheme="majorHAnsi" w:cstheme="majorHAnsi"/>
                <w:b/>
                <w:sz w:val="20"/>
              </w:rPr>
              <w:t xml:space="preserve">Wall height above </w:t>
            </w:r>
            <w:r w:rsidRPr="000C6536">
              <w:rPr>
                <w:rFonts w:asciiTheme="majorHAnsi" w:hAnsiTheme="majorHAnsi" w:cstheme="majorHAnsi"/>
                <w:b/>
                <w:sz w:val="19"/>
              </w:rPr>
              <w:t xml:space="preserve"> </w:t>
            </w:r>
            <w:r w:rsidRPr="000C6536">
              <w:rPr>
                <w:rFonts w:asciiTheme="majorHAnsi" w:hAnsiTheme="majorHAnsi" w:cstheme="majorHAnsi"/>
                <w:b/>
                <w:sz w:val="20"/>
              </w:rPr>
              <w:t>600 mm</w:t>
            </w:r>
          </w:p>
        </w:tc>
        <w:tc>
          <w:tcPr>
            <w:tcW w:w="4037" w:type="dxa"/>
            <w:gridSpan w:val="3"/>
          </w:tcPr>
          <w:p w14:paraId="68C6114A" w14:textId="77777777" w:rsidR="000C6536" w:rsidRPr="000C6536" w:rsidRDefault="000C6536" w:rsidP="000C6536">
            <w:pPr>
              <w:pStyle w:val="TableParagraph"/>
              <w:spacing w:before="39"/>
              <w:ind w:left="41"/>
              <w:rPr>
                <w:rFonts w:asciiTheme="majorHAnsi" w:hAnsiTheme="majorHAnsi" w:cstheme="majorHAnsi"/>
                <w:b/>
                <w:sz w:val="20"/>
              </w:rPr>
            </w:pPr>
            <w:r w:rsidRPr="000C6536">
              <w:rPr>
                <w:rFonts w:asciiTheme="majorHAnsi" w:hAnsiTheme="majorHAnsi" w:cstheme="majorHAnsi"/>
                <w:b/>
                <w:sz w:val="20"/>
              </w:rPr>
              <w:t xml:space="preserve">Wall height above &gt; 600 mm, </w:t>
            </w:r>
            <w:r w:rsidRPr="000C6536">
              <w:rPr>
                <w:rFonts w:asciiTheme="majorHAnsi" w:hAnsiTheme="majorHAnsi" w:cstheme="majorHAnsi"/>
                <w:b/>
                <w:sz w:val="19"/>
              </w:rPr>
              <w:t xml:space="preserve"> </w:t>
            </w:r>
            <w:r w:rsidRPr="000C6536">
              <w:rPr>
                <w:rFonts w:asciiTheme="majorHAnsi" w:hAnsiTheme="majorHAnsi" w:cstheme="majorHAnsi"/>
                <w:b/>
                <w:sz w:val="20"/>
              </w:rPr>
              <w:t>1800 mm</w:t>
            </w:r>
          </w:p>
        </w:tc>
      </w:tr>
      <w:tr w:rsidR="000C6536" w:rsidRPr="000C6536" w14:paraId="4868B435" w14:textId="77777777" w:rsidTr="000C6536">
        <w:trPr>
          <w:trHeight w:val="973"/>
        </w:trPr>
        <w:tc>
          <w:tcPr>
            <w:tcW w:w="998" w:type="dxa"/>
            <w:vMerge/>
            <w:tcBorders>
              <w:top w:val="nil"/>
            </w:tcBorders>
          </w:tcPr>
          <w:p w14:paraId="2EA4C735" w14:textId="77777777" w:rsidR="000C6536" w:rsidRPr="000C6536" w:rsidRDefault="000C6536" w:rsidP="000C6536">
            <w:pPr>
              <w:rPr>
                <w:rFonts w:asciiTheme="majorHAnsi" w:hAnsiTheme="majorHAnsi" w:cstheme="majorHAnsi"/>
                <w:sz w:val="2"/>
                <w:szCs w:val="2"/>
              </w:rPr>
            </w:pPr>
          </w:p>
        </w:tc>
        <w:tc>
          <w:tcPr>
            <w:tcW w:w="1708" w:type="dxa"/>
          </w:tcPr>
          <w:p w14:paraId="027B016B"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Angle lintel size</w:t>
            </w:r>
          </w:p>
        </w:tc>
        <w:tc>
          <w:tcPr>
            <w:tcW w:w="1401" w:type="dxa"/>
          </w:tcPr>
          <w:p w14:paraId="43F20C16" w14:textId="77777777" w:rsidR="000C6536" w:rsidRPr="000C6536" w:rsidRDefault="000C6536" w:rsidP="000C6536">
            <w:pPr>
              <w:pStyle w:val="TableParagraph"/>
              <w:spacing w:before="30" w:line="237" w:lineRule="auto"/>
              <w:ind w:left="44" w:right="149"/>
              <w:rPr>
                <w:rFonts w:asciiTheme="majorHAnsi" w:hAnsiTheme="majorHAnsi" w:cstheme="majorHAnsi"/>
                <w:b/>
                <w:sz w:val="20"/>
              </w:rPr>
            </w:pPr>
            <w:r w:rsidRPr="000C6536">
              <w:rPr>
                <w:rFonts w:asciiTheme="majorHAnsi" w:hAnsiTheme="majorHAnsi" w:cstheme="majorHAnsi"/>
                <w:b/>
                <w:sz w:val="20"/>
              </w:rPr>
              <w:t>T-Lintel dimensions: H x W x T (mm)</w:t>
            </w:r>
          </w:p>
        </w:tc>
        <w:tc>
          <w:tcPr>
            <w:tcW w:w="911" w:type="dxa"/>
          </w:tcPr>
          <w:p w14:paraId="37C673E6" w14:textId="77777777" w:rsidR="000C6536" w:rsidRPr="000C6536" w:rsidRDefault="000C6536" w:rsidP="000C6536">
            <w:pPr>
              <w:pStyle w:val="TableParagraph"/>
              <w:ind w:left="44" w:right="92"/>
              <w:rPr>
                <w:rFonts w:asciiTheme="majorHAnsi" w:hAnsiTheme="majorHAnsi" w:cstheme="majorHAnsi"/>
                <w:b/>
                <w:sz w:val="20"/>
              </w:rPr>
            </w:pPr>
            <w:r w:rsidRPr="000C6536">
              <w:rPr>
                <w:rFonts w:asciiTheme="majorHAnsi" w:hAnsiTheme="majorHAnsi" w:cstheme="majorHAnsi"/>
                <w:b/>
                <w:sz w:val="20"/>
              </w:rPr>
              <w:t>Bearing min. (mm)</w:t>
            </w:r>
          </w:p>
        </w:tc>
        <w:tc>
          <w:tcPr>
            <w:tcW w:w="1770" w:type="dxa"/>
          </w:tcPr>
          <w:p w14:paraId="5359091C" w14:textId="77777777" w:rsidR="000C6536" w:rsidRPr="000C6536" w:rsidRDefault="000C6536" w:rsidP="000C6536">
            <w:pPr>
              <w:pStyle w:val="TableParagraph"/>
              <w:ind w:left="41"/>
              <w:rPr>
                <w:rFonts w:asciiTheme="majorHAnsi" w:hAnsiTheme="majorHAnsi" w:cstheme="majorHAnsi"/>
                <w:b/>
                <w:sz w:val="20"/>
              </w:rPr>
            </w:pPr>
            <w:r w:rsidRPr="000C6536">
              <w:rPr>
                <w:rFonts w:asciiTheme="majorHAnsi" w:hAnsiTheme="majorHAnsi" w:cstheme="majorHAnsi"/>
                <w:b/>
                <w:sz w:val="20"/>
              </w:rPr>
              <w:t>Angle lintel size</w:t>
            </w:r>
          </w:p>
        </w:tc>
        <w:tc>
          <w:tcPr>
            <w:tcW w:w="1424" w:type="dxa"/>
          </w:tcPr>
          <w:p w14:paraId="19BF46C0" w14:textId="77777777" w:rsidR="000C6536" w:rsidRPr="000C6536" w:rsidRDefault="000C6536" w:rsidP="000C6536">
            <w:pPr>
              <w:pStyle w:val="TableParagraph"/>
              <w:spacing w:before="30" w:line="237" w:lineRule="auto"/>
              <w:ind w:left="47" w:right="169"/>
              <w:rPr>
                <w:rFonts w:asciiTheme="majorHAnsi" w:hAnsiTheme="majorHAnsi" w:cstheme="majorHAnsi"/>
                <w:b/>
                <w:sz w:val="20"/>
              </w:rPr>
            </w:pPr>
            <w:r w:rsidRPr="000C6536">
              <w:rPr>
                <w:rFonts w:asciiTheme="majorHAnsi" w:hAnsiTheme="majorHAnsi" w:cstheme="majorHAnsi"/>
                <w:b/>
                <w:sz w:val="20"/>
              </w:rPr>
              <w:t>T-Lintel dimensions: H x W x T (mm)</w:t>
            </w:r>
          </w:p>
        </w:tc>
        <w:tc>
          <w:tcPr>
            <w:tcW w:w="843" w:type="dxa"/>
          </w:tcPr>
          <w:p w14:paraId="5A09E37A" w14:textId="77777777" w:rsidR="000C6536" w:rsidRPr="000C6536" w:rsidRDefault="000C6536" w:rsidP="000C6536">
            <w:pPr>
              <w:pStyle w:val="TableParagraph"/>
              <w:ind w:right="25"/>
              <w:rPr>
                <w:rFonts w:asciiTheme="majorHAnsi" w:hAnsiTheme="majorHAnsi" w:cstheme="majorHAnsi"/>
                <w:b/>
                <w:sz w:val="20"/>
              </w:rPr>
            </w:pPr>
            <w:r w:rsidRPr="000C6536">
              <w:rPr>
                <w:rFonts w:asciiTheme="majorHAnsi" w:hAnsiTheme="majorHAnsi" w:cstheme="majorHAnsi"/>
                <w:b/>
                <w:sz w:val="20"/>
              </w:rPr>
              <w:t>Bearing min. (mm)</w:t>
            </w:r>
          </w:p>
        </w:tc>
      </w:tr>
      <w:tr w:rsidR="000C6536" w:rsidRPr="000C6536" w14:paraId="61BC1968" w14:textId="77777777" w:rsidTr="000C6536">
        <w:trPr>
          <w:trHeight w:val="518"/>
        </w:trPr>
        <w:tc>
          <w:tcPr>
            <w:tcW w:w="998" w:type="dxa"/>
          </w:tcPr>
          <w:p w14:paraId="73D63CE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1000</w:t>
            </w:r>
          </w:p>
        </w:tc>
        <w:tc>
          <w:tcPr>
            <w:tcW w:w="1708" w:type="dxa"/>
          </w:tcPr>
          <w:p w14:paraId="7CEA6597" w14:textId="77777777" w:rsidR="000C6536" w:rsidRPr="000C6536" w:rsidRDefault="000C6536" w:rsidP="000C6536">
            <w:pPr>
              <w:pStyle w:val="TableParagraph"/>
              <w:ind w:right="223"/>
              <w:rPr>
                <w:rFonts w:asciiTheme="majorHAnsi" w:hAnsiTheme="majorHAnsi" w:cstheme="majorHAnsi"/>
                <w:sz w:val="20"/>
              </w:rPr>
            </w:pPr>
            <w:r w:rsidRPr="000C6536">
              <w:rPr>
                <w:rFonts w:asciiTheme="majorHAnsi" w:hAnsiTheme="majorHAnsi" w:cstheme="majorHAnsi"/>
                <w:sz w:val="20"/>
              </w:rPr>
              <w:t>Two 75 x 50 x 5 Unequal angles</w:t>
            </w:r>
          </w:p>
        </w:tc>
        <w:tc>
          <w:tcPr>
            <w:tcW w:w="1401" w:type="dxa"/>
          </w:tcPr>
          <w:p w14:paraId="47485AC0"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81 x 150 x 6</w:t>
            </w:r>
          </w:p>
        </w:tc>
        <w:tc>
          <w:tcPr>
            <w:tcW w:w="911" w:type="dxa"/>
          </w:tcPr>
          <w:p w14:paraId="3DCE4C32"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100</w:t>
            </w:r>
          </w:p>
        </w:tc>
        <w:tc>
          <w:tcPr>
            <w:tcW w:w="1770" w:type="dxa"/>
          </w:tcPr>
          <w:p w14:paraId="2E4DE8D7" w14:textId="77777777" w:rsidR="000C6536" w:rsidRPr="000C6536" w:rsidRDefault="000C6536" w:rsidP="000C6536">
            <w:pPr>
              <w:pStyle w:val="TableParagraph"/>
              <w:ind w:left="41" w:right="175"/>
              <w:rPr>
                <w:rFonts w:asciiTheme="majorHAnsi" w:hAnsiTheme="majorHAnsi" w:cstheme="majorHAnsi"/>
                <w:sz w:val="20"/>
              </w:rPr>
            </w:pPr>
            <w:r w:rsidRPr="000C6536">
              <w:rPr>
                <w:rFonts w:asciiTheme="majorHAnsi" w:hAnsiTheme="majorHAnsi" w:cstheme="majorHAnsi"/>
                <w:sz w:val="20"/>
              </w:rPr>
              <w:t>Two 125 x 75 x 8 Unequal angles</w:t>
            </w:r>
          </w:p>
        </w:tc>
        <w:tc>
          <w:tcPr>
            <w:tcW w:w="1424" w:type="dxa"/>
          </w:tcPr>
          <w:p w14:paraId="7DEA4F4D" w14:textId="77777777" w:rsidR="000C6536" w:rsidRPr="000C6536" w:rsidRDefault="000C6536" w:rsidP="000C6536">
            <w:pPr>
              <w:pStyle w:val="TableParagraph"/>
              <w:ind w:left="30" w:right="141"/>
              <w:jc w:val="center"/>
              <w:rPr>
                <w:rFonts w:asciiTheme="majorHAnsi" w:hAnsiTheme="majorHAnsi" w:cstheme="majorHAnsi"/>
                <w:sz w:val="20"/>
              </w:rPr>
            </w:pPr>
            <w:r w:rsidRPr="000C6536">
              <w:rPr>
                <w:rFonts w:asciiTheme="majorHAnsi" w:hAnsiTheme="majorHAnsi" w:cstheme="majorHAnsi"/>
                <w:sz w:val="20"/>
              </w:rPr>
              <w:t>136 x 150 x 6</w:t>
            </w:r>
          </w:p>
        </w:tc>
        <w:tc>
          <w:tcPr>
            <w:tcW w:w="843" w:type="dxa"/>
          </w:tcPr>
          <w:p w14:paraId="20F13CF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w:t>
            </w:r>
          </w:p>
        </w:tc>
      </w:tr>
      <w:tr w:rsidR="000C6536" w:rsidRPr="000C6536" w14:paraId="1FA3D66D" w14:textId="77777777" w:rsidTr="000C6536">
        <w:trPr>
          <w:trHeight w:val="513"/>
        </w:trPr>
        <w:tc>
          <w:tcPr>
            <w:tcW w:w="998" w:type="dxa"/>
          </w:tcPr>
          <w:p w14:paraId="0827908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2000</w:t>
            </w:r>
          </w:p>
        </w:tc>
        <w:tc>
          <w:tcPr>
            <w:tcW w:w="1708" w:type="dxa"/>
          </w:tcPr>
          <w:p w14:paraId="70E0A4DE" w14:textId="77777777" w:rsidR="000C6536" w:rsidRPr="000C6536" w:rsidRDefault="000C6536" w:rsidP="000C6536">
            <w:pPr>
              <w:pStyle w:val="TableParagraph"/>
              <w:ind w:right="111"/>
              <w:rPr>
                <w:rFonts w:asciiTheme="majorHAnsi" w:hAnsiTheme="majorHAnsi" w:cstheme="majorHAnsi"/>
                <w:sz w:val="20"/>
              </w:rPr>
            </w:pPr>
            <w:r w:rsidRPr="000C6536">
              <w:rPr>
                <w:rFonts w:asciiTheme="majorHAnsi" w:hAnsiTheme="majorHAnsi" w:cstheme="majorHAnsi"/>
                <w:sz w:val="20"/>
              </w:rPr>
              <w:t>Two 100 x 75 x 6 Unequal angles</w:t>
            </w:r>
          </w:p>
        </w:tc>
        <w:tc>
          <w:tcPr>
            <w:tcW w:w="1401" w:type="dxa"/>
          </w:tcPr>
          <w:p w14:paraId="7521D554"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136 x 150 x 6</w:t>
            </w:r>
          </w:p>
        </w:tc>
        <w:tc>
          <w:tcPr>
            <w:tcW w:w="911" w:type="dxa"/>
          </w:tcPr>
          <w:p w14:paraId="2E01DAF2"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150</w:t>
            </w:r>
          </w:p>
        </w:tc>
        <w:tc>
          <w:tcPr>
            <w:tcW w:w="1770" w:type="dxa"/>
          </w:tcPr>
          <w:p w14:paraId="18395141" w14:textId="77777777" w:rsidR="000C6536" w:rsidRPr="000C6536" w:rsidRDefault="000C6536" w:rsidP="000C6536">
            <w:pPr>
              <w:pStyle w:val="TableParagraph"/>
              <w:ind w:left="41" w:right="175"/>
              <w:rPr>
                <w:rFonts w:asciiTheme="majorHAnsi" w:hAnsiTheme="majorHAnsi" w:cstheme="majorHAnsi"/>
                <w:sz w:val="20"/>
              </w:rPr>
            </w:pPr>
            <w:r w:rsidRPr="000C6536">
              <w:rPr>
                <w:rFonts w:asciiTheme="majorHAnsi" w:hAnsiTheme="majorHAnsi" w:cstheme="majorHAnsi"/>
                <w:sz w:val="20"/>
              </w:rPr>
              <w:t>Two 150 x 90 x 8 Unequal angles</w:t>
            </w:r>
          </w:p>
        </w:tc>
        <w:tc>
          <w:tcPr>
            <w:tcW w:w="1424" w:type="dxa"/>
          </w:tcPr>
          <w:p w14:paraId="69EEEE32" w14:textId="77777777" w:rsidR="000C6536" w:rsidRPr="000C6536" w:rsidRDefault="000C6536" w:rsidP="000C6536">
            <w:pPr>
              <w:pStyle w:val="TableParagraph"/>
              <w:ind w:left="30" w:right="141"/>
              <w:jc w:val="center"/>
              <w:rPr>
                <w:rFonts w:asciiTheme="majorHAnsi" w:hAnsiTheme="majorHAnsi" w:cstheme="majorHAnsi"/>
                <w:sz w:val="20"/>
              </w:rPr>
            </w:pPr>
            <w:r w:rsidRPr="000C6536">
              <w:rPr>
                <w:rFonts w:asciiTheme="majorHAnsi" w:hAnsiTheme="majorHAnsi" w:cstheme="majorHAnsi"/>
                <w:sz w:val="20"/>
              </w:rPr>
              <w:t>156 x 150 x 6</w:t>
            </w:r>
          </w:p>
        </w:tc>
        <w:tc>
          <w:tcPr>
            <w:tcW w:w="843" w:type="dxa"/>
          </w:tcPr>
          <w:p w14:paraId="0E34EE3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w:t>
            </w:r>
          </w:p>
        </w:tc>
      </w:tr>
      <w:tr w:rsidR="000C6536" w:rsidRPr="000C6536" w14:paraId="5E991DCF" w14:textId="77777777" w:rsidTr="000C6536">
        <w:trPr>
          <w:trHeight w:val="518"/>
        </w:trPr>
        <w:tc>
          <w:tcPr>
            <w:tcW w:w="998" w:type="dxa"/>
          </w:tcPr>
          <w:p w14:paraId="6B65E5A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2400</w:t>
            </w:r>
          </w:p>
        </w:tc>
        <w:tc>
          <w:tcPr>
            <w:tcW w:w="1708" w:type="dxa"/>
          </w:tcPr>
          <w:p w14:paraId="3F27C0CF" w14:textId="77777777" w:rsidR="000C6536" w:rsidRPr="000C6536" w:rsidRDefault="000C6536" w:rsidP="000C6536">
            <w:pPr>
              <w:pStyle w:val="TableParagraph"/>
              <w:ind w:right="111"/>
              <w:rPr>
                <w:rFonts w:asciiTheme="majorHAnsi" w:hAnsiTheme="majorHAnsi" w:cstheme="majorHAnsi"/>
                <w:sz w:val="20"/>
              </w:rPr>
            </w:pPr>
            <w:r w:rsidRPr="000C6536">
              <w:rPr>
                <w:rFonts w:asciiTheme="majorHAnsi" w:hAnsiTheme="majorHAnsi" w:cstheme="majorHAnsi"/>
                <w:sz w:val="20"/>
              </w:rPr>
              <w:t>Two 125 x 75 x 8 Unequal angles</w:t>
            </w:r>
          </w:p>
        </w:tc>
        <w:tc>
          <w:tcPr>
            <w:tcW w:w="1401" w:type="dxa"/>
          </w:tcPr>
          <w:p w14:paraId="731CA554"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156 x 150 x 6</w:t>
            </w:r>
          </w:p>
        </w:tc>
        <w:tc>
          <w:tcPr>
            <w:tcW w:w="911" w:type="dxa"/>
          </w:tcPr>
          <w:p w14:paraId="2CFF8971"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150</w:t>
            </w:r>
          </w:p>
        </w:tc>
        <w:tc>
          <w:tcPr>
            <w:tcW w:w="1770" w:type="dxa"/>
          </w:tcPr>
          <w:p w14:paraId="62488CB0" w14:textId="77777777" w:rsidR="000C6536" w:rsidRPr="000C6536" w:rsidRDefault="000C6536" w:rsidP="000C6536">
            <w:pPr>
              <w:pStyle w:val="TableParagraph"/>
              <w:ind w:left="41" w:right="64"/>
              <w:rPr>
                <w:rFonts w:asciiTheme="majorHAnsi" w:hAnsiTheme="majorHAnsi" w:cstheme="majorHAnsi"/>
                <w:sz w:val="20"/>
              </w:rPr>
            </w:pPr>
            <w:r w:rsidRPr="000C6536">
              <w:rPr>
                <w:rFonts w:asciiTheme="majorHAnsi" w:hAnsiTheme="majorHAnsi" w:cstheme="majorHAnsi"/>
                <w:sz w:val="20"/>
              </w:rPr>
              <w:t>Two 150 x 90 x 10 Unequal angles</w:t>
            </w:r>
          </w:p>
        </w:tc>
        <w:tc>
          <w:tcPr>
            <w:tcW w:w="1424" w:type="dxa"/>
          </w:tcPr>
          <w:p w14:paraId="144A3792"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160 x 150 x 10</w:t>
            </w:r>
          </w:p>
        </w:tc>
        <w:tc>
          <w:tcPr>
            <w:tcW w:w="843" w:type="dxa"/>
          </w:tcPr>
          <w:p w14:paraId="7E42AAA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250</w:t>
            </w:r>
          </w:p>
        </w:tc>
      </w:tr>
      <w:tr w:rsidR="000C6536" w:rsidRPr="000C6536" w14:paraId="242D6A7A" w14:textId="77777777" w:rsidTr="000C6536">
        <w:trPr>
          <w:trHeight w:val="517"/>
        </w:trPr>
        <w:tc>
          <w:tcPr>
            <w:tcW w:w="998" w:type="dxa"/>
          </w:tcPr>
          <w:p w14:paraId="33196BF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2800</w:t>
            </w:r>
          </w:p>
        </w:tc>
        <w:tc>
          <w:tcPr>
            <w:tcW w:w="1708" w:type="dxa"/>
          </w:tcPr>
          <w:p w14:paraId="714E9294" w14:textId="77777777" w:rsidR="000C6536" w:rsidRPr="000C6536" w:rsidRDefault="000C6536" w:rsidP="000C6536">
            <w:pPr>
              <w:pStyle w:val="TableParagraph"/>
              <w:ind w:right="111"/>
              <w:rPr>
                <w:rFonts w:asciiTheme="majorHAnsi" w:hAnsiTheme="majorHAnsi" w:cstheme="majorHAnsi"/>
                <w:sz w:val="20"/>
              </w:rPr>
            </w:pPr>
            <w:r w:rsidRPr="000C6536">
              <w:rPr>
                <w:rFonts w:asciiTheme="majorHAnsi" w:hAnsiTheme="majorHAnsi" w:cstheme="majorHAnsi"/>
                <w:sz w:val="20"/>
              </w:rPr>
              <w:t>Two 150 x 90 x 8 Unequal angles</w:t>
            </w:r>
          </w:p>
        </w:tc>
        <w:tc>
          <w:tcPr>
            <w:tcW w:w="1401" w:type="dxa"/>
          </w:tcPr>
          <w:p w14:paraId="6E5A210A"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158 x 150 x 8</w:t>
            </w:r>
          </w:p>
        </w:tc>
        <w:tc>
          <w:tcPr>
            <w:tcW w:w="911" w:type="dxa"/>
          </w:tcPr>
          <w:p w14:paraId="12B25E6B"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200</w:t>
            </w:r>
          </w:p>
        </w:tc>
        <w:tc>
          <w:tcPr>
            <w:tcW w:w="1770" w:type="dxa"/>
          </w:tcPr>
          <w:p w14:paraId="5FDCE3FE"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Two 150 x 100 x</w:t>
            </w:r>
          </w:p>
          <w:p w14:paraId="38237F29" w14:textId="77777777" w:rsidR="000C6536" w:rsidRPr="000C6536" w:rsidRDefault="000C6536" w:rsidP="000C6536">
            <w:pPr>
              <w:pStyle w:val="TableParagraph"/>
              <w:spacing w:before="0"/>
              <w:ind w:left="41"/>
              <w:rPr>
                <w:rFonts w:asciiTheme="majorHAnsi" w:hAnsiTheme="majorHAnsi" w:cstheme="majorHAnsi"/>
                <w:sz w:val="20"/>
              </w:rPr>
            </w:pPr>
            <w:r w:rsidRPr="000C6536">
              <w:rPr>
                <w:rFonts w:asciiTheme="majorHAnsi" w:hAnsiTheme="majorHAnsi" w:cstheme="majorHAnsi"/>
                <w:sz w:val="20"/>
              </w:rPr>
              <w:t>10 Unequal angles</w:t>
            </w:r>
          </w:p>
        </w:tc>
        <w:tc>
          <w:tcPr>
            <w:tcW w:w="1424" w:type="dxa"/>
          </w:tcPr>
          <w:p w14:paraId="44D21359"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210 x 200 x 10</w:t>
            </w:r>
          </w:p>
        </w:tc>
        <w:tc>
          <w:tcPr>
            <w:tcW w:w="843" w:type="dxa"/>
          </w:tcPr>
          <w:p w14:paraId="4A3D13C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w:t>
            </w:r>
          </w:p>
        </w:tc>
      </w:tr>
      <w:tr w:rsidR="000C6536" w:rsidRPr="000C6536" w14:paraId="0E49D25C" w14:textId="77777777" w:rsidTr="000C6536">
        <w:trPr>
          <w:trHeight w:val="743"/>
        </w:trPr>
        <w:tc>
          <w:tcPr>
            <w:tcW w:w="998" w:type="dxa"/>
          </w:tcPr>
          <w:p w14:paraId="7D5A9D56"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3000</w:t>
            </w:r>
          </w:p>
        </w:tc>
        <w:tc>
          <w:tcPr>
            <w:tcW w:w="1708" w:type="dxa"/>
          </w:tcPr>
          <w:p w14:paraId="1852F656"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Two 150 x 90 x</w:t>
            </w:r>
          </w:p>
          <w:p w14:paraId="41C11217" w14:textId="77777777" w:rsidR="000C6536" w:rsidRPr="000C6536" w:rsidRDefault="000C6536" w:rsidP="000C6536">
            <w:pPr>
              <w:pStyle w:val="TableParagraph"/>
              <w:spacing w:before="1"/>
              <w:ind w:right="223"/>
              <w:rPr>
                <w:rFonts w:asciiTheme="majorHAnsi" w:hAnsiTheme="majorHAnsi" w:cstheme="majorHAnsi"/>
                <w:sz w:val="20"/>
              </w:rPr>
            </w:pPr>
            <w:r w:rsidRPr="000C6536">
              <w:rPr>
                <w:rFonts w:asciiTheme="majorHAnsi" w:hAnsiTheme="majorHAnsi" w:cstheme="majorHAnsi"/>
                <w:sz w:val="20"/>
              </w:rPr>
              <w:t>10 Unequal angles</w:t>
            </w:r>
          </w:p>
        </w:tc>
        <w:tc>
          <w:tcPr>
            <w:tcW w:w="1401" w:type="dxa"/>
          </w:tcPr>
          <w:p w14:paraId="26DFD5D2" w14:textId="77777777" w:rsidR="000C6536" w:rsidRPr="000C6536" w:rsidRDefault="000C6536" w:rsidP="000C6536">
            <w:pPr>
              <w:pStyle w:val="TableParagraph"/>
              <w:spacing w:before="23"/>
              <w:ind w:left="44"/>
              <w:rPr>
                <w:rFonts w:asciiTheme="majorHAnsi" w:hAnsiTheme="majorHAnsi" w:cstheme="majorHAnsi"/>
                <w:sz w:val="20"/>
              </w:rPr>
            </w:pPr>
            <w:r w:rsidRPr="000C6536">
              <w:rPr>
                <w:rFonts w:asciiTheme="majorHAnsi" w:hAnsiTheme="majorHAnsi" w:cstheme="majorHAnsi"/>
                <w:sz w:val="20"/>
              </w:rPr>
              <w:t>160 x 150 x 10</w:t>
            </w:r>
          </w:p>
        </w:tc>
        <w:tc>
          <w:tcPr>
            <w:tcW w:w="911" w:type="dxa"/>
          </w:tcPr>
          <w:p w14:paraId="741AAE7B" w14:textId="77777777" w:rsidR="000C6536" w:rsidRPr="000C6536" w:rsidRDefault="000C6536" w:rsidP="000C6536">
            <w:pPr>
              <w:pStyle w:val="TableParagraph"/>
              <w:spacing w:before="23"/>
              <w:ind w:left="44"/>
              <w:rPr>
                <w:rFonts w:asciiTheme="majorHAnsi" w:hAnsiTheme="majorHAnsi" w:cstheme="majorHAnsi"/>
                <w:sz w:val="20"/>
              </w:rPr>
            </w:pPr>
            <w:r w:rsidRPr="000C6536">
              <w:rPr>
                <w:rFonts w:asciiTheme="majorHAnsi" w:hAnsiTheme="majorHAnsi" w:cstheme="majorHAnsi"/>
                <w:sz w:val="20"/>
              </w:rPr>
              <w:t>200</w:t>
            </w:r>
          </w:p>
        </w:tc>
        <w:tc>
          <w:tcPr>
            <w:tcW w:w="1770" w:type="dxa"/>
          </w:tcPr>
          <w:p w14:paraId="3EA492AE" w14:textId="77777777" w:rsidR="000C6536" w:rsidRPr="000C6536" w:rsidRDefault="000C6536" w:rsidP="000C6536">
            <w:pPr>
              <w:pStyle w:val="TableParagraph"/>
              <w:spacing w:before="23"/>
              <w:ind w:left="41"/>
              <w:rPr>
                <w:rFonts w:asciiTheme="majorHAnsi" w:hAnsiTheme="majorHAnsi" w:cstheme="majorHAnsi"/>
                <w:sz w:val="20"/>
              </w:rPr>
            </w:pPr>
            <w:r w:rsidRPr="000C6536">
              <w:rPr>
                <w:rFonts w:asciiTheme="majorHAnsi" w:hAnsiTheme="majorHAnsi" w:cstheme="majorHAnsi"/>
                <w:sz w:val="20"/>
              </w:rPr>
              <w:t>Two 150 x 100 x</w:t>
            </w:r>
          </w:p>
          <w:p w14:paraId="4A9BE990" w14:textId="77777777" w:rsidR="000C6536" w:rsidRPr="000C6536" w:rsidRDefault="000C6536" w:rsidP="000C6536">
            <w:pPr>
              <w:pStyle w:val="TableParagraph"/>
              <w:spacing w:before="1"/>
              <w:ind w:left="41"/>
              <w:rPr>
                <w:rFonts w:asciiTheme="majorHAnsi" w:hAnsiTheme="majorHAnsi" w:cstheme="majorHAnsi"/>
                <w:sz w:val="20"/>
              </w:rPr>
            </w:pPr>
            <w:r w:rsidRPr="000C6536">
              <w:rPr>
                <w:rFonts w:asciiTheme="majorHAnsi" w:hAnsiTheme="majorHAnsi" w:cstheme="majorHAnsi"/>
                <w:sz w:val="20"/>
              </w:rPr>
              <w:t>12 Unequal angles</w:t>
            </w:r>
          </w:p>
        </w:tc>
        <w:tc>
          <w:tcPr>
            <w:tcW w:w="1424" w:type="dxa"/>
          </w:tcPr>
          <w:p w14:paraId="5A5C16AC" w14:textId="77777777" w:rsidR="000C6536" w:rsidRPr="000C6536" w:rsidRDefault="000C6536" w:rsidP="000C6536">
            <w:pPr>
              <w:pStyle w:val="TableParagraph"/>
              <w:spacing w:before="23"/>
              <w:ind w:left="30" w:right="31"/>
              <w:jc w:val="center"/>
              <w:rPr>
                <w:rFonts w:asciiTheme="majorHAnsi" w:hAnsiTheme="majorHAnsi" w:cstheme="majorHAnsi"/>
                <w:sz w:val="20"/>
              </w:rPr>
            </w:pPr>
            <w:r w:rsidRPr="000C6536">
              <w:rPr>
                <w:rFonts w:asciiTheme="majorHAnsi" w:hAnsiTheme="majorHAnsi" w:cstheme="majorHAnsi"/>
                <w:sz w:val="20"/>
              </w:rPr>
              <w:t>210 x 200 x 10</w:t>
            </w:r>
          </w:p>
        </w:tc>
        <w:tc>
          <w:tcPr>
            <w:tcW w:w="843" w:type="dxa"/>
          </w:tcPr>
          <w:p w14:paraId="19DEAAC4"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300</w:t>
            </w:r>
          </w:p>
        </w:tc>
      </w:tr>
    </w:tbl>
    <w:p w14:paraId="4117CCE4" w14:textId="77777777" w:rsidR="000C6536" w:rsidRPr="000C6536" w:rsidRDefault="000C6536" w:rsidP="000C6536">
      <w:pPr>
        <w:pStyle w:val="BodyText"/>
        <w:ind w:left="0"/>
        <w:rPr>
          <w:rFonts w:asciiTheme="majorHAnsi" w:hAnsiTheme="majorHAnsi" w:cstheme="majorHAnsi"/>
          <w:b/>
          <w:sz w:val="22"/>
        </w:rPr>
      </w:pPr>
    </w:p>
    <w:p w14:paraId="491C2CE1" w14:textId="77777777" w:rsidR="000C6536" w:rsidRPr="000C6536" w:rsidRDefault="000C6536" w:rsidP="000C6536">
      <w:pPr>
        <w:pStyle w:val="BodyText"/>
        <w:spacing w:before="10"/>
        <w:ind w:left="0"/>
        <w:rPr>
          <w:rFonts w:asciiTheme="majorHAnsi" w:hAnsiTheme="majorHAnsi" w:cstheme="majorHAnsi"/>
          <w:b/>
          <w:sz w:val="18"/>
        </w:rPr>
      </w:pPr>
    </w:p>
    <w:p w14:paraId="58F29CB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Timber Lintels</w:t>
      </w:r>
    </w:p>
    <w:p w14:paraId="6E72DE50" w14:textId="77777777" w:rsidR="000C6536" w:rsidRPr="000C6536" w:rsidRDefault="000C6536" w:rsidP="000C6536">
      <w:pPr>
        <w:spacing w:before="121" w:line="364" w:lineRule="auto"/>
        <w:ind w:left="215" w:right="2426"/>
        <w:rPr>
          <w:rFonts w:asciiTheme="majorHAnsi" w:hAnsiTheme="majorHAnsi" w:cstheme="majorHAnsi"/>
          <w:sz w:val="20"/>
        </w:rPr>
      </w:pPr>
      <w:r w:rsidRPr="000C6536">
        <w:rPr>
          <w:rFonts w:asciiTheme="majorHAnsi" w:hAnsiTheme="majorHAnsi" w:cstheme="majorHAnsi"/>
          <w:sz w:val="20"/>
        </w:rPr>
        <w:t xml:space="preserve">Size: Width of the wall and in conformance with the </w:t>
      </w:r>
      <w:r w:rsidRPr="000C6536">
        <w:rPr>
          <w:rFonts w:asciiTheme="majorHAnsi" w:hAnsiTheme="majorHAnsi" w:cstheme="majorHAnsi"/>
          <w:b/>
          <w:sz w:val="20"/>
        </w:rPr>
        <w:t>Timber Lintels Height Table</w:t>
      </w:r>
      <w:r w:rsidRPr="000C6536">
        <w:rPr>
          <w:rFonts w:asciiTheme="majorHAnsi" w:hAnsiTheme="majorHAnsi" w:cstheme="majorHAnsi"/>
          <w:sz w:val="20"/>
        </w:rPr>
        <w:t>. Grade: To the approval of Engineer.</w:t>
      </w:r>
    </w:p>
    <w:p w14:paraId="47C787FE" w14:textId="77777777" w:rsidR="000C6536" w:rsidRPr="000C6536" w:rsidRDefault="000C6536" w:rsidP="000C6536">
      <w:pPr>
        <w:pStyle w:val="BodyText"/>
        <w:spacing w:before="1" w:line="491" w:lineRule="auto"/>
        <w:ind w:right="7106"/>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114300" distR="114300" simplePos="0" relativeHeight="251677696" behindDoc="0" locked="0" layoutInCell="1" allowOverlap="1" wp14:anchorId="7808FF5B" wp14:editId="0C394B36">
                <wp:simplePos x="0" y="0"/>
                <wp:positionH relativeFrom="page">
                  <wp:posOffset>899160</wp:posOffset>
                </wp:positionH>
                <wp:positionV relativeFrom="paragraph">
                  <wp:posOffset>521970</wp:posOffset>
                </wp:positionV>
                <wp:extent cx="5763895" cy="1167765"/>
                <wp:effectExtent l="0" t="0" r="0" b="0"/>
                <wp:wrapNone/>
                <wp:docPr id="32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0C6536" w14:paraId="177C46A3" w14:textId="77777777">
                              <w:trPr>
                                <w:trHeight w:val="354"/>
                              </w:trPr>
                              <w:tc>
                                <w:tcPr>
                                  <w:tcW w:w="4531" w:type="dxa"/>
                                </w:tcPr>
                                <w:p w14:paraId="10F23E80" w14:textId="77777777" w:rsidR="000C6536" w:rsidRDefault="000C6536">
                                  <w:pPr>
                                    <w:pStyle w:val="TableParagraph"/>
                                    <w:spacing w:before="23"/>
                                    <w:rPr>
                                      <w:b/>
                                      <w:sz w:val="20"/>
                                    </w:rPr>
                                  </w:pPr>
                                  <w:r>
                                    <w:rPr>
                                      <w:b/>
                                      <w:sz w:val="20"/>
                                    </w:rPr>
                                    <w:t>Maximum span (mm)</w:t>
                                  </w:r>
                                </w:p>
                              </w:tc>
                              <w:tc>
                                <w:tcPr>
                                  <w:tcW w:w="4531" w:type="dxa"/>
                                </w:tcPr>
                                <w:p w14:paraId="38545CE3" w14:textId="77777777" w:rsidR="000C6536" w:rsidRDefault="000C6536">
                                  <w:pPr>
                                    <w:pStyle w:val="TableParagraph"/>
                                    <w:spacing w:before="23"/>
                                    <w:rPr>
                                      <w:b/>
                                      <w:sz w:val="20"/>
                                    </w:rPr>
                                  </w:pPr>
                                  <w:r>
                                    <w:rPr>
                                      <w:b/>
                                      <w:sz w:val="20"/>
                                    </w:rPr>
                                    <w:t>Lintel height (mm)</w:t>
                                  </w:r>
                                </w:p>
                              </w:tc>
                            </w:tr>
                            <w:tr w:rsidR="000C6536" w14:paraId="2A564531" w14:textId="77777777">
                              <w:trPr>
                                <w:trHeight w:val="354"/>
                              </w:trPr>
                              <w:tc>
                                <w:tcPr>
                                  <w:tcW w:w="4531" w:type="dxa"/>
                                </w:tcPr>
                                <w:p w14:paraId="15AE8A59" w14:textId="77777777" w:rsidR="000C6536" w:rsidRDefault="000C6536">
                                  <w:pPr>
                                    <w:pStyle w:val="TableParagraph"/>
                                    <w:rPr>
                                      <w:sz w:val="20"/>
                                    </w:rPr>
                                  </w:pPr>
                                  <w:r>
                                    <w:rPr>
                                      <w:sz w:val="20"/>
                                    </w:rPr>
                                    <w:t>1200</w:t>
                                  </w:r>
                                </w:p>
                              </w:tc>
                              <w:tc>
                                <w:tcPr>
                                  <w:tcW w:w="4531" w:type="dxa"/>
                                </w:tcPr>
                                <w:p w14:paraId="63FE3579" w14:textId="77777777" w:rsidR="000C6536" w:rsidRDefault="000C6536">
                                  <w:pPr>
                                    <w:pStyle w:val="TableParagraph"/>
                                    <w:rPr>
                                      <w:sz w:val="20"/>
                                    </w:rPr>
                                  </w:pPr>
                                  <w:r>
                                    <w:rPr>
                                      <w:sz w:val="20"/>
                                    </w:rPr>
                                    <w:t>150</w:t>
                                  </w:r>
                                </w:p>
                              </w:tc>
                            </w:tr>
                            <w:tr w:rsidR="000C6536" w14:paraId="26E2E24C" w14:textId="77777777">
                              <w:trPr>
                                <w:trHeight w:val="354"/>
                              </w:trPr>
                              <w:tc>
                                <w:tcPr>
                                  <w:tcW w:w="4531" w:type="dxa"/>
                                </w:tcPr>
                                <w:p w14:paraId="4AA9214C" w14:textId="77777777" w:rsidR="000C6536" w:rsidRDefault="000C6536">
                                  <w:pPr>
                                    <w:pStyle w:val="TableParagraph"/>
                                    <w:rPr>
                                      <w:sz w:val="20"/>
                                    </w:rPr>
                                  </w:pPr>
                                  <w:r>
                                    <w:rPr>
                                      <w:sz w:val="20"/>
                                    </w:rPr>
                                    <w:t>1800</w:t>
                                  </w:r>
                                </w:p>
                              </w:tc>
                              <w:tc>
                                <w:tcPr>
                                  <w:tcW w:w="4531" w:type="dxa"/>
                                </w:tcPr>
                                <w:p w14:paraId="556F38CD" w14:textId="77777777" w:rsidR="000C6536" w:rsidRDefault="000C6536">
                                  <w:pPr>
                                    <w:pStyle w:val="TableParagraph"/>
                                    <w:rPr>
                                      <w:sz w:val="20"/>
                                    </w:rPr>
                                  </w:pPr>
                                  <w:r>
                                    <w:rPr>
                                      <w:sz w:val="20"/>
                                    </w:rPr>
                                    <w:t>150</w:t>
                                  </w:r>
                                </w:p>
                              </w:tc>
                            </w:tr>
                            <w:tr w:rsidR="000C6536" w14:paraId="5EB4C977" w14:textId="77777777">
                              <w:trPr>
                                <w:trHeight w:val="359"/>
                              </w:trPr>
                              <w:tc>
                                <w:tcPr>
                                  <w:tcW w:w="4531" w:type="dxa"/>
                                </w:tcPr>
                                <w:p w14:paraId="69103E92" w14:textId="77777777" w:rsidR="000C6536" w:rsidRDefault="000C6536">
                                  <w:pPr>
                                    <w:pStyle w:val="TableParagraph"/>
                                    <w:rPr>
                                      <w:sz w:val="20"/>
                                    </w:rPr>
                                  </w:pPr>
                                  <w:r>
                                    <w:rPr>
                                      <w:sz w:val="20"/>
                                    </w:rPr>
                                    <w:t>2400</w:t>
                                  </w:r>
                                </w:p>
                              </w:tc>
                              <w:tc>
                                <w:tcPr>
                                  <w:tcW w:w="4531" w:type="dxa"/>
                                </w:tcPr>
                                <w:p w14:paraId="2F3D5363" w14:textId="77777777" w:rsidR="000C6536" w:rsidRDefault="000C6536">
                                  <w:pPr>
                                    <w:pStyle w:val="TableParagraph"/>
                                    <w:rPr>
                                      <w:sz w:val="20"/>
                                    </w:rPr>
                                  </w:pPr>
                                  <w:r>
                                    <w:rPr>
                                      <w:sz w:val="20"/>
                                    </w:rPr>
                                    <w:t>200</w:t>
                                  </w:r>
                                </w:p>
                              </w:tc>
                            </w:tr>
                            <w:tr w:rsidR="000C6536" w14:paraId="60409988" w14:textId="77777777">
                              <w:trPr>
                                <w:trHeight w:val="354"/>
                              </w:trPr>
                              <w:tc>
                                <w:tcPr>
                                  <w:tcW w:w="4531" w:type="dxa"/>
                                </w:tcPr>
                                <w:p w14:paraId="58A1C587" w14:textId="77777777" w:rsidR="000C6536" w:rsidRDefault="000C6536">
                                  <w:pPr>
                                    <w:pStyle w:val="TableParagraph"/>
                                    <w:spacing w:before="23"/>
                                    <w:rPr>
                                      <w:sz w:val="20"/>
                                    </w:rPr>
                                  </w:pPr>
                                  <w:r>
                                    <w:rPr>
                                      <w:sz w:val="20"/>
                                    </w:rPr>
                                    <w:t>3000</w:t>
                                  </w:r>
                                </w:p>
                              </w:tc>
                              <w:tc>
                                <w:tcPr>
                                  <w:tcW w:w="4531" w:type="dxa"/>
                                </w:tcPr>
                                <w:p w14:paraId="5123AA14" w14:textId="77777777" w:rsidR="000C6536" w:rsidRDefault="000C6536">
                                  <w:pPr>
                                    <w:pStyle w:val="TableParagraph"/>
                                    <w:spacing w:before="23"/>
                                    <w:rPr>
                                      <w:sz w:val="20"/>
                                    </w:rPr>
                                  </w:pPr>
                                  <w:r>
                                    <w:rPr>
                                      <w:sz w:val="20"/>
                                    </w:rPr>
                                    <w:t>250</w:t>
                                  </w:r>
                                </w:p>
                              </w:tc>
                            </w:tr>
                          </w:tbl>
                          <w:p w14:paraId="294ECF33" w14:textId="77777777" w:rsidR="000C6536" w:rsidRDefault="000C6536" w:rsidP="000C653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FF5B" id="Text Box 259" o:spid="_x0000_s1047" type="#_x0000_t202" style="position:absolute;left:0;text-align:left;margin-left:70.8pt;margin-top:41.1pt;width:453.85pt;height:91.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LP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0C6536" w14:paraId="177C46A3" w14:textId="77777777">
                        <w:trPr>
                          <w:trHeight w:val="354"/>
                        </w:trPr>
                        <w:tc>
                          <w:tcPr>
                            <w:tcW w:w="4531" w:type="dxa"/>
                          </w:tcPr>
                          <w:p w14:paraId="10F23E80" w14:textId="77777777" w:rsidR="000C6536" w:rsidRDefault="000C6536">
                            <w:pPr>
                              <w:pStyle w:val="TableParagraph"/>
                              <w:spacing w:before="23"/>
                              <w:rPr>
                                <w:b/>
                                <w:sz w:val="20"/>
                              </w:rPr>
                            </w:pPr>
                            <w:r>
                              <w:rPr>
                                <w:b/>
                                <w:sz w:val="20"/>
                              </w:rPr>
                              <w:t>Maximum span (mm)</w:t>
                            </w:r>
                          </w:p>
                        </w:tc>
                        <w:tc>
                          <w:tcPr>
                            <w:tcW w:w="4531" w:type="dxa"/>
                          </w:tcPr>
                          <w:p w14:paraId="38545CE3" w14:textId="77777777" w:rsidR="000C6536" w:rsidRDefault="000C6536">
                            <w:pPr>
                              <w:pStyle w:val="TableParagraph"/>
                              <w:spacing w:before="23"/>
                              <w:rPr>
                                <w:b/>
                                <w:sz w:val="20"/>
                              </w:rPr>
                            </w:pPr>
                            <w:r>
                              <w:rPr>
                                <w:b/>
                                <w:sz w:val="20"/>
                              </w:rPr>
                              <w:t>Lintel height (mm)</w:t>
                            </w:r>
                          </w:p>
                        </w:tc>
                      </w:tr>
                      <w:tr w:rsidR="000C6536" w14:paraId="2A564531" w14:textId="77777777">
                        <w:trPr>
                          <w:trHeight w:val="354"/>
                        </w:trPr>
                        <w:tc>
                          <w:tcPr>
                            <w:tcW w:w="4531" w:type="dxa"/>
                          </w:tcPr>
                          <w:p w14:paraId="15AE8A59" w14:textId="77777777" w:rsidR="000C6536" w:rsidRDefault="000C6536">
                            <w:pPr>
                              <w:pStyle w:val="TableParagraph"/>
                              <w:rPr>
                                <w:sz w:val="20"/>
                              </w:rPr>
                            </w:pPr>
                            <w:r>
                              <w:rPr>
                                <w:sz w:val="20"/>
                              </w:rPr>
                              <w:t>1200</w:t>
                            </w:r>
                          </w:p>
                        </w:tc>
                        <w:tc>
                          <w:tcPr>
                            <w:tcW w:w="4531" w:type="dxa"/>
                          </w:tcPr>
                          <w:p w14:paraId="63FE3579" w14:textId="77777777" w:rsidR="000C6536" w:rsidRDefault="000C6536">
                            <w:pPr>
                              <w:pStyle w:val="TableParagraph"/>
                              <w:rPr>
                                <w:sz w:val="20"/>
                              </w:rPr>
                            </w:pPr>
                            <w:r>
                              <w:rPr>
                                <w:sz w:val="20"/>
                              </w:rPr>
                              <w:t>150</w:t>
                            </w:r>
                          </w:p>
                        </w:tc>
                      </w:tr>
                      <w:tr w:rsidR="000C6536" w14:paraId="26E2E24C" w14:textId="77777777">
                        <w:trPr>
                          <w:trHeight w:val="354"/>
                        </w:trPr>
                        <w:tc>
                          <w:tcPr>
                            <w:tcW w:w="4531" w:type="dxa"/>
                          </w:tcPr>
                          <w:p w14:paraId="4AA9214C" w14:textId="77777777" w:rsidR="000C6536" w:rsidRDefault="000C6536">
                            <w:pPr>
                              <w:pStyle w:val="TableParagraph"/>
                              <w:rPr>
                                <w:sz w:val="20"/>
                              </w:rPr>
                            </w:pPr>
                            <w:r>
                              <w:rPr>
                                <w:sz w:val="20"/>
                              </w:rPr>
                              <w:t>1800</w:t>
                            </w:r>
                          </w:p>
                        </w:tc>
                        <w:tc>
                          <w:tcPr>
                            <w:tcW w:w="4531" w:type="dxa"/>
                          </w:tcPr>
                          <w:p w14:paraId="556F38CD" w14:textId="77777777" w:rsidR="000C6536" w:rsidRDefault="000C6536">
                            <w:pPr>
                              <w:pStyle w:val="TableParagraph"/>
                              <w:rPr>
                                <w:sz w:val="20"/>
                              </w:rPr>
                            </w:pPr>
                            <w:r>
                              <w:rPr>
                                <w:sz w:val="20"/>
                              </w:rPr>
                              <w:t>150</w:t>
                            </w:r>
                          </w:p>
                        </w:tc>
                      </w:tr>
                      <w:tr w:rsidR="000C6536" w14:paraId="5EB4C977" w14:textId="77777777">
                        <w:trPr>
                          <w:trHeight w:val="359"/>
                        </w:trPr>
                        <w:tc>
                          <w:tcPr>
                            <w:tcW w:w="4531" w:type="dxa"/>
                          </w:tcPr>
                          <w:p w14:paraId="69103E92" w14:textId="77777777" w:rsidR="000C6536" w:rsidRDefault="000C6536">
                            <w:pPr>
                              <w:pStyle w:val="TableParagraph"/>
                              <w:rPr>
                                <w:sz w:val="20"/>
                              </w:rPr>
                            </w:pPr>
                            <w:r>
                              <w:rPr>
                                <w:sz w:val="20"/>
                              </w:rPr>
                              <w:t>2400</w:t>
                            </w:r>
                          </w:p>
                        </w:tc>
                        <w:tc>
                          <w:tcPr>
                            <w:tcW w:w="4531" w:type="dxa"/>
                          </w:tcPr>
                          <w:p w14:paraId="2F3D5363" w14:textId="77777777" w:rsidR="000C6536" w:rsidRDefault="000C6536">
                            <w:pPr>
                              <w:pStyle w:val="TableParagraph"/>
                              <w:rPr>
                                <w:sz w:val="20"/>
                              </w:rPr>
                            </w:pPr>
                            <w:r>
                              <w:rPr>
                                <w:sz w:val="20"/>
                              </w:rPr>
                              <w:t>200</w:t>
                            </w:r>
                          </w:p>
                        </w:tc>
                      </w:tr>
                      <w:tr w:rsidR="000C6536" w14:paraId="60409988" w14:textId="77777777">
                        <w:trPr>
                          <w:trHeight w:val="354"/>
                        </w:trPr>
                        <w:tc>
                          <w:tcPr>
                            <w:tcW w:w="4531" w:type="dxa"/>
                          </w:tcPr>
                          <w:p w14:paraId="58A1C587" w14:textId="77777777" w:rsidR="000C6536" w:rsidRDefault="000C6536">
                            <w:pPr>
                              <w:pStyle w:val="TableParagraph"/>
                              <w:spacing w:before="23"/>
                              <w:rPr>
                                <w:sz w:val="20"/>
                              </w:rPr>
                            </w:pPr>
                            <w:r>
                              <w:rPr>
                                <w:sz w:val="20"/>
                              </w:rPr>
                              <w:t>3000</w:t>
                            </w:r>
                          </w:p>
                        </w:tc>
                        <w:tc>
                          <w:tcPr>
                            <w:tcW w:w="4531" w:type="dxa"/>
                          </w:tcPr>
                          <w:p w14:paraId="5123AA14" w14:textId="77777777" w:rsidR="000C6536" w:rsidRDefault="000C6536">
                            <w:pPr>
                              <w:pStyle w:val="TableParagraph"/>
                              <w:spacing w:before="23"/>
                              <w:rPr>
                                <w:sz w:val="20"/>
                              </w:rPr>
                            </w:pPr>
                            <w:r>
                              <w:rPr>
                                <w:sz w:val="20"/>
                              </w:rPr>
                              <w:t>250</w:t>
                            </w:r>
                          </w:p>
                        </w:tc>
                      </w:tr>
                    </w:tbl>
                    <w:p w14:paraId="294ECF33" w14:textId="77777777" w:rsidR="000C6536" w:rsidRDefault="000C6536" w:rsidP="000C6536">
                      <w:pPr>
                        <w:pStyle w:val="BodyText"/>
                        <w:ind w:left="0"/>
                      </w:pPr>
                    </w:p>
                  </w:txbxContent>
                </v:textbox>
                <w10:wrap anchorx="page"/>
              </v:shape>
            </w:pict>
          </mc:Fallback>
        </mc:AlternateContent>
      </w:r>
      <w:r w:rsidRPr="000C6536">
        <w:rPr>
          <w:rFonts w:asciiTheme="majorHAnsi" w:hAnsiTheme="majorHAnsi" w:cstheme="majorHAnsi"/>
        </w:rPr>
        <w:t xml:space="preserve">Bearing: 300 mm (minimum). </w:t>
      </w:r>
      <w:r w:rsidRPr="000C6536">
        <w:rPr>
          <w:rFonts w:asciiTheme="majorHAnsi" w:hAnsiTheme="majorHAnsi" w:cstheme="majorHAnsi"/>
          <w:u w:val="single"/>
        </w:rPr>
        <w:t>Timber Lintels Height Table</w:t>
      </w:r>
    </w:p>
    <w:p w14:paraId="4CB8E886" w14:textId="77777777" w:rsidR="000C6536" w:rsidRPr="000C6536" w:rsidRDefault="000C6536" w:rsidP="000C6536">
      <w:pPr>
        <w:spacing w:line="491"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6CBD40EE" w14:textId="77777777" w:rsidR="000C6536" w:rsidRPr="000C6536" w:rsidRDefault="000C6536" w:rsidP="000C6536">
      <w:pPr>
        <w:pStyle w:val="BodyText"/>
        <w:ind w:left="0"/>
        <w:rPr>
          <w:rFonts w:asciiTheme="majorHAnsi" w:hAnsiTheme="majorHAnsi" w:cstheme="majorHAnsi"/>
        </w:rPr>
      </w:pPr>
    </w:p>
    <w:p w14:paraId="3370EC03" w14:textId="77777777" w:rsidR="000C6536" w:rsidRPr="000C6536" w:rsidRDefault="000C6536" w:rsidP="000C6536">
      <w:pPr>
        <w:pStyle w:val="BodyText"/>
        <w:spacing w:before="8"/>
        <w:ind w:left="0"/>
        <w:rPr>
          <w:rFonts w:asciiTheme="majorHAnsi" w:hAnsiTheme="majorHAnsi" w:cstheme="majorHAnsi"/>
          <w:sz w:val="21"/>
        </w:rPr>
      </w:pPr>
    </w:p>
    <w:p w14:paraId="0E1B0B2E" w14:textId="77777777" w:rsidR="000C6536" w:rsidRPr="000C6536" w:rsidRDefault="000C6536" w:rsidP="000C6536">
      <w:pPr>
        <w:pStyle w:val="BodyText"/>
        <w:spacing w:before="95"/>
        <w:rPr>
          <w:rFonts w:asciiTheme="majorHAnsi" w:hAnsiTheme="majorHAnsi" w:cstheme="majorHAnsi"/>
        </w:rPr>
      </w:pPr>
      <w:r w:rsidRPr="000C6536">
        <w:rPr>
          <w:rFonts w:asciiTheme="majorHAnsi" w:hAnsiTheme="majorHAnsi" w:cstheme="majorHAnsi"/>
          <w:u w:val="single"/>
        </w:rPr>
        <w:t>Timber Fixing Plates</w:t>
      </w:r>
    </w:p>
    <w:p w14:paraId="3E88A04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Size: 200 x 50 mm (minimum).</w:t>
      </w:r>
    </w:p>
    <w:p w14:paraId="1A78AE77" w14:textId="77777777" w:rsidR="000C6536" w:rsidRPr="000C6536" w:rsidRDefault="000C6536" w:rsidP="000C6536">
      <w:pPr>
        <w:pStyle w:val="BodyText"/>
        <w:spacing w:before="10"/>
        <w:ind w:left="0"/>
        <w:rPr>
          <w:rFonts w:asciiTheme="majorHAnsi" w:hAnsiTheme="majorHAnsi" w:cstheme="majorHAnsi"/>
        </w:rPr>
      </w:pPr>
    </w:p>
    <w:p w14:paraId="22C9BE5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Holding-down Bolts</w:t>
      </w:r>
    </w:p>
    <w:p w14:paraId="3097981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Type: 10 mm diameter threaded rod.</w:t>
      </w:r>
    </w:p>
    <w:p w14:paraId="42B1D889" w14:textId="77777777" w:rsidR="000C6536" w:rsidRPr="000C6536" w:rsidRDefault="000C6536" w:rsidP="000C6536">
      <w:pPr>
        <w:pStyle w:val="BodyText"/>
        <w:spacing w:before="120" w:line="364" w:lineRule="auto"/>
        <w:ind w:right="2804"/>
        <w:rPr>
          <w:rFonts w:asciiTheme="majorHAnsi" w:hAnsiTheme="majorHAnsi" w:cstheme="majorHAnsi"/>
        </w:rPr>
      </w:pPr>
      <w:r w:rsidRPr="000C6536">
        <w:rPr>
          <w:rFonts w:asciiTheme="majorHAnsi" w:hAnsiTheme="majorHAnsi" w:cstheme="majorHAnsi"/>
        </w:rPr>
        <w:t>Termination: Horizontal 5 x 100 x 200 mm steel plate, weld-fixed, or with nuts. Depth of embedment:</w:t>
      </w:r>
    </w:p>
    <w:p w14:paraId="3BCCCC1F" w14:textId="77777777" w:rsidR="000C6536" w:rsidRPr="000C6536" w:rsidRDefault="000C6536" w:rsidP="000C6536">
      <w:pPr>
        <w:pStyle w:val="BodyText"/>
        <w:spacing w:before="2"/>
        <w:ind w:left="499"/>
        <w:rPr>
          <w:rFonts w:asciiTheme="majorHAnsi" w:hAnsiTheme="majorHAnsi" w:cstheme="majorHAnsi"/>
        </w:rPr>
      </w:pPr>
      <w:r w:rsidRPr="000C6536">
        <w:rPr>
          <w:rFonts w:asciiTheme="majorHAnsi" w:hAnsiTheme="majorHAnsi" w:cstheme="majorHAnsi"/>
        </w:rPr>
        <w:t>Length (minimum): 450 mm.</w:t>
      </w:r>
    </w:p>
    <w:p w14:paraId="3ABF9E9F" w14:textId="77777777" w:rsidR="000C6536" w:rsidRPr="000C6536" w:rsidRDefault="000C6536" w:rsidP="000C6536">
      <w:pPr>
        <w:pStyle w:val="BodyText"/>
        <w:spacing w:before="10"/>
        <w:ind w:left="0"/>
        <w:rPr>
          <w:rFonts w:asciiTheme="majorHAnsi" w:hAnsiTheme="majorHAnsi" w:cstheme="majorHAnsi"/>
        </w:rPr>
      </w:pPr>
    </w:p>
    <w:p w14:paraId="64352009" w14:textId="77777777" w:rsidR="000C6536" w:rsidRPr="000C6536" w:rsidRDefault="000C6536" w:rsidP="000C6536">
      <w:pPr>
        <w:pStyle w:val="Heading2"/>
        <w:numPr>
          <w:ilvl w:val="2"/>
          <w:numId w:val="61"/>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EXECUTION</w:t>
      </w:r>
    </w:p>
    <w:p w14:paraId="651AF72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D07018E" wp14:editId="60D35B22">
                <wp:extent cx="5797550" cy="3175"/>
                <wp:effectExtent l="9525" t="9525" r="12700" b="6350"/>
                <wp:docPr id="32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25" name="Line 25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58A1C" id="Group 25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Pp9tReDAgAA&#10;lwUAAA4AAAAAAAAAAAAAAAAALgIAAGRycy9lMm9Eb2MueG1sUEsBAi0AFAAGAAgAAAAhAFPznYHZ&#10;AAAAAgEAAA8AAAAAAAAAAAAAAAAA3QQAAGRycy9kb3ducmV2LnhtbFBLBQYAAAAABAAEAPMAAADj&#10;BQAAAAA=&#10;">
                <v:line id="Line 25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" strokeweight=".24pt"/>
                <w10:anchorlock/>
              </v:group>
            </w:pict>
          </mc:Fallback>
        </mc:AlternateContent>
      </w:r>
    </w:p>
    <w:p w14:paraId="56884CA3" w14:textId="77777777" w:rsidR="000C6536" w:rsidRPr="000C6536" w:rsidRDefault="000C6536" w:rsidP="000C6536">
      <w:pPr>
        <w:pStyle w:val="BodyText"/>
        <w:spacing w:before="3"/>
        <w:ind w:left="0"/>
        <w:rPr>
          <w:rFonts w:asciiTheme="majorHAnsi" w:hAnsiTheme="majorHAnsi" w:cstheme="majorHAnsi"/>
          <w:b/>
          <w:sz w:val="11"/>
        </w:rPr>
      </w:pPr>
    </w:p>
    <w:p w14:paraId="45F0EF44" w14:textId="77777777" w:rsidR="000C6536" w:rsidRPr="000C6536" w:rsidRDefault="000C6536" w:rsidP="000C6536">
      <w:pPr>
        <w:pStyle w:val="ListParagraph"/>
        <w:numPr>
          <w:ilvl w:val="3"/>
          <w:numId w:val="61"/>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Fabrication</w:t>
      </w:r>
    </w:p>
    <w:p w14:paraId="4717ECAD" w14:textId="77777777" w:rsidR="000C6536" w:rsidRPr="000C6536" w:rsidRDefault="000C6536" w:rsidP="000C6536">
      <w:pPr>
        <w:pStyle w:val="BodyText"/>
        <w:spacing w:before="10"/>
        <w:ind w:left="0"/>
        <w:rPr>
          <w:rFonts w:asciiTheme="majorHAnsi" w:hAnsiTheme="majorHAnsi" w:cstheme="majorHAnsi"/>
          <w:b/>
        </w:rPr>
      </w:pPr>
    </w:p>
    <w:p w14:paraId="7BDF950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Mixing</w:t>
      </w:r>
    </w:p>
    <w:p w14:paraId="4B65ABED" w14:textId="77777777" w:rsidR="000C6536" w:rsidRPr="000C6536" w:rsidRDefault="000C6536" w:rsidP="000C6536">
      <w:pPr>
        <w:pStyle w:val="BodyText"/>
        <w:spacing w:before="120" w:line="364" w:lineRule="auto"/>
        <w:ind w:right="3382"/>
        <w:rPr>
          <w:rFonts w:asciiTheme="majorHAnsi" w:hAnsiTheme="majorHAnsi" w:cstheme="majorHAnsi"/>
        </w:rPr>
      </w:pPr>
      <w:r w:rsidRPr="000C6536">
        <w:rPr>
          <w:rFonts w:asciiTheme="majorHAnsi" w:hAnsiTheme="majorHAnsi" w:cstheme="majorHAnsi"/>
        </w:rPr>
        <w:t>General: Moisten soil to liquid limit. Leave pit-mixed mud wet overnight. Stabilising: Add cement at 2.5 – 15% by mass.</w:t>
      </w:r>
    </w:p>
    <w:p w14:paraId="1681705A"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Crack control: Add straw at 5 – 30 kg/m</w:t>
      </w:r>
      <w:r w:rsidRPr="000C6536">
        <w:rPr>
          <w:rFonts w:asciiTheme="majorHAnsi" w:hAnsiTheme="majorHAnsi" w:cstheme="majorHAnsi"/>
          <w:position w:val="7"/>
          <w:sz w:val="13"/>
        </w:rPr>
        <w:t>3</w:t>
      </w:r>
      <w:r w:rsidRPr="000C6536">
        <w:rPr>
          <w:rFonts w:asciiTheme="majorHAnsi" w:hAnsiTheme="majorHAnsi" w:cstheme="majorHAnsi"/>
        </w:rPr>
        <w:t>.</w:t>
      </w:r>
    </w:p>
    <w:p w14:paraId="7EBFEA95" w14:textId="77777777" w:rsidR="000C6536" w:rsidRPr="000C6536" w:rsidRDefault="000C6536" w:rsidP="000C6536">
      <w:pPr>
        <w:pStyle w:val="BodyText"/>
        <w:spacing w:before="120"/>
        <w:ind w:right="1202"/>
        <w:rPr>
          <w:rFonts w:asciiTheme="majorHAnsi" w:hAnsiTheme="majorHAnsi" w:cstheme="majorHAnsi"/>
        </w:rPr>
      </w:pPr>
      <w:r w:rsidRPr="000C6536">
        <w:rPr>
          <w:rFonts w:asciiTheme="majorHAnsi" w:hAnsiTheme="majorHAnsi" w:cstheme="majorHAnsi"/>
        </w:rPr>
        <w:t>Hot weather: If placement of walling is to proceed when surrounding outdoor shade temperature exceeds 32ºC, submit proposal.</w:t>
      </w:r>
    </w:p>
    <w:p w14:paraId="239757AF" w14:textId="77777777" w:rsidR="000C6536" w:rsidRPr="000C6536" w:rsidRDefault="000C6536" w:rsidP="000C6536">
      <w:pPr>
        <w:pStyle w:val="BodyText"/>
        <w:ind w:left="0"/>
        <w:rPr>
          <w:rFonts w:asciiTheme="majorHAnsi" w:hAnsiTheme="majorHAnsi" w:cstheme="majorHAnsi"/>
          <w:sz w:val="21"/>
        </w:rPr>
      </w:pPr>
    </w:p>
    <w:p w14:paraId="000B8A4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Forming</w:t>
      </w:r>
    </w:p>
    <w:p w14:paraId="55C56884" w14:textId="77777777" w:rsidR="000C6536" w:rsidRPr="000C6536" w:rsidRDefault="000C6536" w:rsidP="000C6536">
      <w:pPr>
        <w:pStyle w:val="BodyText"/>
        <w:spacing w:before="120"/>
        <w:ind w:right="658"/>
        <w:rPr>
          <w:rFonts w:asciiTheme="majorHAnsi" w:hAnsiTheme="majorHAnsi" w:cstheme="majorHAnsi"/>
        </w:rPr>
      </w:pPr>
      <w:r w:rsidRPr="000C6536">
        <w:rPr>
          <w:rFonts w:asciiTheme="majorHAnsi" w:hAnsiTheme="majorHAnsi" w:cstheme="majorHAnsi"/>
        </w:rPr>
        <w:t>Press mix into forms on a bed of sand on the ground or on concrete. Lift forms vertically and wash. Do not move units until cured.</w:t>
      </w:r>
    </w:p>
    <w:p w14:paraId="114760CE" w14:textId="77777777" w:rsidR="000C6536" w:rsidRPr="000C6536" w:rsidRDefault="000C6536" w:rsidP="000C6536">
      <w:pPr>
        <w:pStyle w:val="BodyText"/>
        <w:spacing w:before="11"/>
        <w:ind w:left="0"/>
        <w:rPr>
          <w:rFonts w:asciiTheme="majorHAnsi" w:hAnsiTheme="majorHAnsi" w:cstheme="majorHAnsi"/>
        </w:rPr>
      </w:pPr>
    </w:p>
    <w:p w14:paraId="7A597F9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Curing</w:t>
      </w:r>
    </w:p>
    <w:p w14:paraId="568001D8" w14:textId="77777777" w:rsidR="000C6536" w:rsidRPr="000C6536" w:rsidRDefault="000C6536" w:rsidP="000C6536">
      <w:pPr>
        <w:pStyle w:val="BodyText"/>
        <w:spacing w:before="121"/>
        <w:ind w:right="1369"/>
        <w:rPr>
          <w:rFonts w:asciiTheme="majorHAnsi" w:hAnsiTheme="majorHAnsi" w:cstheme="majorHAnsi"/>
        </w:rPr>
      </w:pPr>
      <w:r w:rsidRPr="000C6536">
        <w:rPr>
          <w:rFonts w:asciiTheme="majorHAnsi" w:hAnsiTheme="majorHAnsi" w:cstheme="majorHAnsi"/>
        </w:rPr>
        <w:t>General: Sun-dry the units for more than 7 days in situ (under shelter in hot, dry weather) after forming. Then tip the units on one side and sun-dry in situ for another 7 days.</w:t>
      </w:r>
    </w:p>
    <w:p w14:paraId="07D3946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Cement stabilised: Cover blocks with plastic sheet for at least 24 hours after casting.</w:t>
      </w:r>
    </w:p>
    <w:p w14:paraId="5AF14AEC" w14:textId="77777777" w:rsidR="000C6536" w:rsidRPr="000C6536" w:rsidRDefault="000C6536" w:rsidP="000C6536">
      <w:pPr>
        <w:pStyle w:val="BodyText"/>
        <w:spacing w:before="11"/>
        <w:ind w:left="0"/>
        <w:rPr>
          <w:rFonts w:asciiTheme="majorHAnsi" w:hAnsiTheme="majorHAnsi" w:cstheme="majorHAnsi"/>
        </w:rPr>
      </w:pPr>
    </w:p>
    <w:p w14:paraId="75D4243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Storage</w:t>
      </w:r>
    </w:p>
    <w:p w14:paraId="667E1BB5" w14:textId="77777777" w:rsidR="000C6536" w:rsidRPr="000C6536" w:rsidRDefault="000C6536" w:rsidP="000C6536">
      <w:pPr>
        <w:pStyle w:val="BodyText"/>
        <w:spacing w:before="115"/>
        <w:ind w:right="702"/>
        <w:rPr>
          <w:rFonts w:asciiTheme="majorHAnsi" w:hAnsiTheme="majorHAnsi" w:cstheme="majorHAnsi"/>
        </w:rPr>
      </w:pPr>
      <w:r w:rsidRPr="000C6536">
        <w:rPr>
          <w:rFonts w:asciiTheme="majorHAnsi" w:hAnsiTheme="majorHAnsi" w:cstheme="majorHAnsi"/>
        </w:rPr>
        <w:t>Stack cured units close to point of use on boards off the ground. Stack on edge, 2 – 3 rows high. Orient stacks for equal exposure to sun and wind on both faces. Protect the tops of stacks against the weather.</w:t>
      </w:r>
    </w:p>
    <w:p w14:paraId="0EF9E4C5" w14:textId="77777777" w:rsidR="000C6536" w:rsidRPr="000C6536" w:rsidRDefault="000C6536" w:rsidP="000C6536">
      <w:pPr>
        <w:pStyle w:val="BodyText"/>
        <w:ind w:left="0"/>
        <w:rPr>
          <w:rFonts w:asciiTheme="majorHAnsi" w:hAnsiTheme="majorHAnsi" w:cstheme="majorHAnsi"/>
          <w:sz w:val="21"/>
        </w:rPr>
      </w:pPr>
    </w:p>
    <w:p w14:paraId="23CA1044"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Laying</w:t>
      </w:r>
      <w:r w:rsidRPr="000C6536">
        <w:rPr>
          <w:rFonts w:asciiTheme="majorHAnsi" w:hAnsiTheme="majorHAnsi" w:cstheme="majorHAnsi"/>
          <w:spacing w:val="2"/>
        </w:rPr>
        <w:t xml:space="preserve"> </w:t>
      </w:r>
      <w:r w:rsidRPr="000C6536">
        <w:rPr>
          <w:rFonts w:asciiTheme="majorHAnsi" w:hAnsiTheme="majorHAnsi" w:cstheme="majorHAnsi"/>
        </w:rPr>
        <w:t>Units</w:t>
      </w:r>
    </w:p>
    <w:p w14:paraId="19DECB1C" w14:textId="77777777" w:rsidR="000C6536" w:rsidRPr="000C6536" w:rsidRDefault="000C6536" w:rsidP="000C6536">
      <w:pPr>
        <w:pStyle w:val="BodyText"/>
        <w:spacing w:before="4"/>
        <w:ind w:left="0"/>
        <w:rPr>
          <w:rFonts w:asciiTheme="majorHAnsi" w:hAnsiTheme="majorHAnsi" w:cstheme="majorHAnsi"/>
          <w:b/>
          <w:sz w:val="21"/>
        </w:rPr>
      </w:pPr>
    </w:p>
    <w:p w14:paraId="1322B2D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5328D89"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Drying: Do not lay units until they are dry and at least 28 days after forming.</w:t>
      </w:r>
    </w:p>
    <w:p w14:paraId="6F6C8E8B"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Unstabilised units: Sprinkle with water before laying. Relay disturbed units in fresh mortar.</w:t>
      </w:r>
    </w:p>
    <w:p w14:paraId="32A5592B" w14:textId="77777777" w:rsidR="000C6536" w:rsidRPr="000C6536" w:rsidRDefault="000C6536" w:rsidP="000C6536">
      <w:pPr>
        <w:pStyle w:val="BodyText"/>
        <w:spacing w:before="121"/>
        <w:ind w:right="906"/>
        <w:rPr>
          <w:rFonts w:asciiTheme="majorHAnsi" w:hAnsiTheme="majorHAnsi" w:cstheme="majorHAnsi"/>
        </w:rPr>
      </w:pPr>
      <w:r w:rsidRPr="000C6536">
        <w:rPr>
          <w:rFonts w:asciiTheme="majorHAnsi" w:hAnsiTheme="majorHAnsi" w:cstheme="majorHAnsi"/>
        </w:rPr>
        <w:t>Temperature: Do not lay when ambient temperature is or is expected to be &lt; 5</w:t>
      </w:r>
      <w:r w:rsidRPr="000C6536">
        <w:rPr>
          <w:rFonts w:asciiTheme="majorHAnsi" w:hAnsiTheme="majorHAnsi" w:cstheme="majorHAnsi"/>
        </w:rPr>
        <w:t>C within 48 hours of placement. Do not lay on frozen materials.</w:t>
      </w:r>
    </w:p>
    <w:p w14:paraId="0C5A850A" w14:textId="77777777" w:rsidR="000C6536" w:rsidRPr="000C6536" w:rsidRDefault="000C6536" w:rsidP="000C6536">
      <w:pPr>
        <w:pStyle w:val="BodyText"/>
        <w:spacing w:before="120"/>
        <w:ind w:right="647"/>
        <w:rPr>
          <w:rFonts w:asciiTheme="majorHAnsi" w:hAnsiTheme="majorHAnsi" w:cstheme="majorHAnsi"/>
        </w:rPr>
      </w:pPr>
      <w:r w:rsidRPr="000C6536">
        <w:rPr>
          <w:rFonts w:asciiTheme="majorHAnsi" w:hAnsiTheme="majorHAnsi" w:cstheme="majorHAnsi"/>
        </w:rPr>
        <w:t>Daily progress: Establish leads at corners. Step back incomplete walls, do not tooth. Cover incomplete work at the top. Lay a maximum of 500 – 700 mm height per day.</w:t>
      </w:r>
    </w:p>
    <w:p w14:paraId="07AE8FE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Voids at dissimilar materials: Fill with earthen mortar.</w:t>
      </w:r>
    </w:p>
    <w:p w14:paraId="4ED2438A" w14:textId="77777777" w:rsidR="000C6536" w:rsidRPr="000C6536" w:rsidRDefault="000C6536" w:rsidP="000C6536">
      <w:pPr>
        <w:pStyle w:val="BodyText"/>
        <w:spacing w:before="121" w:line="491" w:lineRule="auto"/>
        <w:ind w:right="3882"/>
        <w:rPr>
          <w:rFonts w:asciiTheme="majorHAnsi" w:hAnsiTheme="majorHAnsi" w:cstheme="majorHAnsi"/>
        </w:rPr>
      </w:pPr>
      <w:r w:rsidRPr="000C6536">
        <w:rPr>
          <w:rFonts w:asciiTheme="majorHAnsi" w:hAnsiTheme="majorHAnsi" w:cstheme="majorHAnsi"/>
        </w:rPr>
        <w:t xml:space="preserve">Protection: Protect tops of walls from rain until the roof is in place. </w:t>
      </w:r>
      <w:r w:rsidRPr="000C6536">
        <w:rPr>
          <w:rFonts w:asciiTheme="majorHAnsi" w:hAnsiTheme="majorHAnsi" w:cstheme="majorHAnsi"/>
          <w:u w:val="single"/>
        </w:rPr>
        <w:t>Joints</w:t>
      </w:r>
    </w:p>
    <w:p w14:paraId="7375E3B1" w14:textId="77777777" w:rsidR="000C6536" w:rsidRPr="000C6536" w:rsidRDefault="000C6536" w:rsidP="000C6536">
      <w:pPr>
        <w:spacing w:line="491"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0CACDFFC" w14:textId="77777777" w:rsidR="000C6536" w:rsidRPr="000C6536" w:rsidRDefault="000C6536" w:rsidP="000C6536">
      <w:pPr>
        <w:pStyle w:val="BodyText"/>
        <w:spacing w:before="104" w:line="364" w:lineRule="auto"/>
        <w:ind w:right="5282"/>
        <w:rPr>
          <w:rFonts w:asciiTheme="majorHAnsi" w:hAnsiTheme="majorHAnsi" w:cstheme="majorHAnsi"/>
        </w:rPr>
      </w:pPr>
      <w:r w:rsidRPr="000C6536">
        <w:rPr>
          <w:rFonts w:asciiTheme="majorHAnsi" w:hAnsiTheme="majorHAnsi" w:cstheme="majorHAnsi"/>
        </w:rPr>
        <w:lastRenderedPageBreak/>
        <w:t>Bedding: Full flush type, with no open head joints. Bond: Running bond. Overlap units 100 mm.</w:t>
      </w:r>
    </w:p>
    <w:p w14:paraId="5F198290" w14:textId="77777777" w:rsidR="000C6536" w:rsidRPr="000C6536" w:rsidRDefault="000C6536" w:rsidP="000C6536">
      <w:pPr>
        <w:pStyle w:val="BodyText"/>
        <w:spacing w:before="1" w:line="364" w:lineRule="auto"/>
        <w:ind w:right="1637"/>
        <w:rPr>
          <w:rFonts w:asciiTheme="majorHAnsi" w:hAnsiTheme="majorHAnsi" w:cstheme="majorHAnsi"/>
        </w:rPr>
      </w:pPr>
      <w:r w:rsidRPr="000C6536">
        <w:rPr>
          <w:rFonts w:asciiTheme="majorHAnsi" w:hAnsiTheme="majorHAnsi" w:cstheme="majorHAnsi"/>
        </w:rPr>
        <w:t>Type: Flush, 13 – 19 mm thick. Tool concave at exposed surfaces. Remove excess mortar. Control joints:</w:t>
      </w:r>
    </w:p>
    <w:p w14:paraId="70B2BB1B" w14:textId="77777777" w:rsidR="000C6536" w:rsidRPr="000C6536" w:rsidRDefault="000C6536" w:rsidP="000C6536">
      <w:pPr>
        <w:pStyle w:val="BodyText"/>
        <w:spacing w:before="2"/>
        <w:ind w:left="499"/>
        <w:rPr>
          <w:rFonts w:asciiTheme="majorHAnsi" w:hAnsiTheme="majorHAnsi" w:cstheme="majorHAnsi"/>
        </w:rPr>
      </w:pPr>
      <w:r w:rsidRPr="000C6536">
        <w:rPr>
          <w:rFonts w:asciiTheme="majorHAnsi" w:hAnsiTheme="majorHAnsi" w:cstheme="majorHAnsi"/>
        </w:rPr>
        <w:t>Spacing as identified on drawings.</w:t>
      </w:r>
    </w:p>
    <w:p w14:paraId="13C0F120" w14:textId="77777777" w:rsidR="000C6536" w:rsidRPr="000C6536" w:rsidRDefault="000C6536" w:rsidP="000C6536">
      <w:pPr>
        <w:pStyle w:val="BodyText"/>
        <w:spacing w:before="10"/>
        <w:ind w:left="0"/>
        <w:rPr>
          <w:rFonts w:asciiTheme="majorHAnsi" w:hAnsiTheme="majorHAnsi" w:cstheme="majorHAnsi"/>
        </w:rPr>
      </w:pPr>
    </w:p>
    <w:p w14:paraId="6BEF04E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Protection</w:t>
      </w:r>
    </w:p>
    <w:p w14:paraId="4B9C1F88"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Unstabilised units: Do not locate unstabilised units within 100 mm of adjacent floor levels, within</w:t>
      </w:r>
    </w:p>
    <w:p w14:paraId="3F7289EF" w14:textId="77777777" w:rsidR="000C6536" w:rsidRPr="000C6536" w:rsidRDefault="000C6536" w:rsidP="000C6536">
      <w:pPr>
        <w:pStyle w:val="BodyText"/>
        <w:ind w:right="635"/>
        <w:rPr>
          <w:rFonts w:asciiTheme="majorHAnsi" w:hAnsiTheme="majorHAnsi" w:cstheme="majorHAnsi"/>
        </w:rPr>
      </w:pPr>
      <w:r w:rsidRPr="000C6536">
        <w:rPr>
          <w:rFonts w:asciiTheme="majorHAnsi" w:hAnsiTheme="majorHAnsi" w:cstheme="majorHAnsi"/>
        </w:rPr>
        <w:t>225 mm of adjacent ground levels, within 100 mm of the top of unenclosed walls and parapets, around roof drains, and in other areas where there is risk of moisture.</w:t>
      </w:r>
    </w:p>
    <w:p w14:paraId="28227463" w14:textId="77777777" w:rsidR="000C6536" w:rsidRPr="000C6536" w:rsidRDefault="000C6536" w:rsidP="000C6536">
      <w:pPr>
        <w:pStyle w:val="BodyText"/>
        <w:ind w:left="0"/>
        <w:rPr>
          <w:rFonts w:asciiTheme="majorHAnsi" w:hAnsiTheme="majorHAnsi" w:cstheme="majorHAnsi"/>
          <w:sz w:val="21"/>
        </w:rPr>
      </w:pPr>
    </w:p>
    <w:p w14:paraId="4CD7B648"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Damp-proof</w:t>
      </w:r>
      <w:r w:rsidRPr="000C6536">
        <w:rPr>
          <w:rFonts w:asciiTheme="majorHAnsi" w:hAnsiTheme="majorHAnsi" w:cstheme="majorHAnsi"/>
          <w:spacing w:val="1"/>
        </w:rPr>
        <w:t xml:space="preserve"> </w:t>
      </w:r>
      <w:r w:rsidRPr="000C6536">
        <w:rPr>
          <w:rFonts w:asciiTheme="majorHAnsi" w:hAnsiTheme="majorHAnsi" w:cstheme="majorHAnsi"/>
        </w:rPr>
        <w:t>Courses</w:t>
      </w:r>
    </w:p>
    <w:p w14:paraId="0A78CA77" w14:textId="77777777" w:rsidR="000C6536" w:rsidRPr="000C6536" w:rsidRDefault="000C6536" w:rsidP="000C6536">
      <w:pPr>
        <w:pStyle w:val="BodyText"/>
        <w:spacing w:before="10"/>
        <w:ind w:left="0"/>
        <w:rPr>
          <w:rFonts w:asciiTheme="majorHAnsi" w:hAnsiTheme="majorHAnsi" w:cstheme="majorHAnsi"/>
          <w:b/>
        </w:rPr>
      </w:pPr>
    </w:p>
    <w:p w14:paraId="56FBF6B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Location</w:t>
      </w:r>
    </w:p>
    <w:p w14:paraId="1B33DEBC"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At the base of the earth walls above footings or slab (plinth).</w:t>
      </w:r>
    </w:p>
    <w:p w14:paraId="2FF4A47F" w14:textId="77777777" w:rsidR="000C6536" w:rsidRPr="000C6536" w:rsidRDefault="000C6536" w:rsidP="000C6536">
      <w:pPr>
        <w:pStyle w:val="BodyText"/>
        <w:spacing w:before="10"/>
        <w:ind w:left="0"/>
        <w:rPr>
          <w:rFonts w:asciiTheme="majorHAnsi" w:hAnsiTheme="majorHAnsi" w:cstheme="majorHAnsi"/>
        </w:rPr>
      </w:pPr>
    </w:p>
    <w:p w14:paraId="5757599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Walls on Slabs</w:t>
      </w:r>
    </w:p>
    <w:p w14:paraId="4D145A82" w14:textId="77777777" w:rsidR="000C6536" w:rsidRPr="000C6536" w:rsidRDefault="000C6536" w:rsidP="000C6536">
      <w:pPr>
        <w:pStyle w:val="BodyText"/>
        <w:spacing w:before="121"/>
        <w:ind w:right="1424"/>
        <w:rPr>
          <w:rFonts w:asciiTheme="majorHAnsi" w:hAnsiTheme="majorHAnsi" w:cstheme="majorHAnsi"/>
        </w:rPr>
      </w:pPr>
      <w:r w:rsidRPr="000C6536">
        <w:rPr>
          <w:rFonts w:asciiTheme="majorHAnsi" w:hAnsiTheme="majorHAnsi" w:cstheme="majorHAnsi"/>
        </w:rPr>
        <w:t>Finish flush with outer face of slab and inner face of wall. Upturn on inside behind skirting and downturn at outer face of slab, at least 25 mm.</w:t>
      </w:r>
    </w:p>
    <w:p w14:paraId="20E0FB9B" w14:textId="77777777" w:rsidR="000C6536" w:rsidRPr="000C6536" w:rsidRDefault="000C6536" w:rsidP="000C6536">
      <w:pPr>
        <w:pStyle w:val="BodyText"/>
        <w:spacing w:before="10"/>
        <w:ind w:left="0"/>
        <w:rPr>
          <w:rFonts w:asciiTheme="majorHAnsi" w:hAnsiTheme="majorHAnsi" w:cstheme="majorHAnsi"/>
        </w:rPr>
      </w:pPr>
    </w:p>
    <w:p w14:paraId="72211CA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Installation</w:t>
      </w:r>
    </w:p>
    <w:p w14:paraId="7B545CF2" w14:textId="77777777" w:rsidR="000C6536" w:rsidRPr="000C6536" w:rsidRDefault="000C6536" w:rsidP="000C6536">
      <w:pPr>
        <w:pStyle w:val="BodyText"/>
        <w:spacing w:before="120"/>
        <w:ind w:right="1024"/>
        <w:rPr>
          <w:rFonts w:asciiTheme="majorHAnsi" w:hAnsiTheme="majorHAnsi" w:cstheme="majorHAnsi"/>
        </w:rPr>
      </w:pPr>
      <w:r w:rsidRPr="000C6536">
        <w:rPr>
          <w:rFonts w:asciiTheme="majorHAnsi" w:hAnsiTheme="majorHAnsi" w:cstheme="majorHAnsi"/>
        </w:rPr>
        <w:t>General: Lay in long lengths, in a single width. Lay full width at angles and intersections and lap at least 150 mm at joints. Step as necessary.</w:t>
      </w:r>
    </w:p>
    <w:p w14:paraId="6E7EB7E8" w14:textId="77777777" w:rsidR="000C6536" w:rsidRPr="000C6536" w:rsidRDefault="000C6536" w:rsidP="000C6536">
      <w:pPr>
        <w:pStyle w:val="BodyText"/>
        <w:spacing w:before="11"/>
        <w:ind w:left="0"/>
        <w:rPr>
          <w:rFonts w:asciiTheme="majorHAnsi" w:hAnsiTheme="majorHAnsi" w:cstheme="majorHAnsi"/>
        </w:rPr>
      </w:pPr>
    </w:p>
    <w:p w14:paraId="0E623333"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Fixings </w:t>
      </w:r>
      <w:r w:rsidRPr="000C6536">
        <w:rPr>
          <w:rFonts w:asciiTheme="majorHAnsi" w:hAnsiTheme="majorHAnsi" w:cstheme="majorHAnsi"/>
          <w:spacing w:val="-2"/>
        </w:rPr>
        <w:t xml:space="preserve">and </w:t>
      </w:r>
      <w:r w:rsidRPr="000C6536">
        <w:rPr>
          <w:rFonts w:asciiTheme="majorHAnsi" w:hAnsiTheme="majorHAnsi" w:cstheme="majorHAnsi"/>
        </w:rPr>
        <w:t>Embedded</w:t>
      </w:r>
      <w:r w:rsidRPr="000C6536">
        <w:rPr>
          <w:rFonts w:asciiTheme="majorHAnsi" w:hAnsiTheme="majorHAnsi" w:cstheme="majorHAnsi"/>
          <w:spacing w:val="-2"/>
        </w:rPr>
        <w:t xml:space="preserve"> </w:t>
      </w:r>
      <w:r w:rsidRPr="000C6536">
        <w:rPr>
          <w:rFonts w:asciiTheme="majorHAnsi" w:hAnsiTheme="majorHAnsi" w:cstheme="majorHAnsi"/>
        </w:rPr>
        <w:t>Items</w:t>
      </w:r>
    </w:p>
    <w:p w14:paraId="6852DF00" w14:textId="77777777" w:rsidR="000C6536" w:rsidRPr="000C6536" w:rsidRDefault="000C6536" w:rsidP="000C6536">
      <w:pPr>
        <w:pStyle w:val="BodyText"/>
        <w:spacing w:before="10"/>
        <w:ind w:left="0"/>
        <w:rPr>
          <w:rFonts w:asciiTheme="majorHAnsi" w:hAnsiTheme="majorHAnsi" w:cstheme="majorHAnsi"/>
          <w:b/>
        </w:rPr>
      </w:pPr>
    </w:p>
    <w:p w14:paraId="4E41FB0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Nailing blocks and nailers</w:t>
      </w:r>
    </w:p>
    <w:p w14:paraId="544861A8" w14:textId="77777777" w:rsidR="000C6536" w:rsidRPr="000C6536" w:rsidRDefault="000C6536" w:rsidP="000C6536">
      <w:pPr>
        <w:pStyle w:val="BodyText"/>
        <w:spacing w:before="121"/>
        <w:ind w:right="803"/>
        <w:rPr>
          <w:rFonts w:asciiTheme="majorHAnsi" w:hAnsiTheme="majorHAnsi" w:cstheme="majorHAnsi"/>
        </w:rPr>
      </w:pPr>
      <w:r w:rsidRPr="000C6536">
        <w:rPr>
          <w:rFonts w:asciiTheme="majorHAnsi" w:hAnsiTheme="majorHAnsi" w:cstheme="majorHAnsi"/>
        </w:rPr>
        <w:t>Installation: Build-in as the work progresses. Use nailing blocks to fix all window frames, door frames and other wall mounted fixtures.</w:t>
      </w:r>
    </w:p>
    <w:p w14:paraId="77D75E9E"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Partitions: Nail timber framed partitions to nailing blocks.</w:t>
      </w:r>
    </w:p>
    <w:p w14:paraId="1C55C584" w14:textId="77777777" w:rsidR="000C6536" w:rsidRPr="000C6536" w:rsidRDefault="000C6536" w:rsidP="000C6536">
      <w:pPr>
        <w:pStyle w:val="BodyText"/>
        <w:spacing w:before="10"/>
        <w:ind w:left="0"/>
        <w:rPr>
          <w:rFonts w:asciiTheme="majorHAnsi" w:hAnsiTheme="majorHAnsi" w:cstheme="majorHAnsi"/>
        </w:rPr>
      </w:pPr>
    </w:p>
    <w:p w14:paraId="21872502"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Reinforcement</w:t>
      </w:r>
    </w:p>
    <w:p w14:paraId="58A37F36" w14:textId="77777777" w:rsidR="000C6536" w:rsidRPr="000C6536" w:rsidRDefault="000C6536" w:rsidP="000C6536">
      <w:pPr>
        <w:pStyle w:val="BodyText"/>
        <w:spacing w:before="4"/>
        <w:ind w:left="0"/>
        <w:rPr>
          <w:rFonts w:asciiTheme="majorHAnsi" w:hAnsiTheme="majorHAnsi" w:cstheme="majorHAnsi"/>
          <w:b/>
          <w:sz w:val="21"/>
        </w:rPr>
      </w:pPr>
    </w:p>
    <w:p w14:paraId="1354316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1FF72C42" w14:textId="77777777" w:rsidR="000C6536" w:rsidRPr="000C6536" w:rsidRDefault="000C6536" w:rsidP="000C6536">
      <w:pPr>
        <w:pStyle w:val="BodyText"/>
        <w:spacing w:before="116"/>
        <w:ind w:right="820"/>
        <w:jc w:val="both"/>
        <w:rPr>
          <w:rFonts w:asciiTheme="majorHAnsi" w:hAnsiTheme="majorHAnsi" w:cstheme="majorHAnsi"/>
        </w:rPr>
      </w:pPr>
      <w:r w:rsidRPr="000C6536">
        <w:rPr>
          <w:rFonts w:asciiTheme="majorHAnsi" w:hAnsiTheme="majorHAnsi" w:cstheme="majorHAnsi"/>
        </w:rPr>
        <w:t>Do not cut, weld or grind on site. Build-in as work progresses. Lap 450 mm at splices. Fold and bend at corners so that the longitudinal wires are continuous. Stop 200 mm short of control joints. Place in centre of the width of the wall, and in the bedding joint.</w:t>
      </w:r>
    </w:p>
    <w:p w14:paraId="6869A78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Cover (minimum):</w:t>
      </w:r>
    </w:p>
    <w:p w14:paraId="384CF827" w14:textId="77777777" w:rsidR="000C6536" w:rsidRPr="000C6536" w:rsidRDefault="000C6536" w:rsidP="000C6536">
      <w:pPr>
        <w:pStyle w:val="BodyText"/>
        <w:spacing w:before="120" w:line="300" w:lineRule="auto"/>
        <w:ind w:left="499" w:right="6744"/>
        <w:rPr>
          <w:rFonts w:asciiTheme="majorHAnsi" w:hAnsiTheme="majorHAnsi" w:cstheme="majorHAnsi"/>
        </w:rPr>
      </w:pPr>
      <w:r w:rsidRPr="000C6536">
        <w:rPr>
          <w:rFonts w:asciiTheme="majorHAnsi" w:hAnsiTheme="majorHAnsi" w:cstheme="majorHAnsi"/>
        </w:rPr>
        <w:t>75 mm for exposed surfaces. 25 mm for protected surfaces.</w:t>
      </w:r>
    </w:p>
    <w:p w14:paraId="7BD8D1A5"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Vertical intervals (maximum): 500 mm, for full height of the wall.</w:t>
      </w:r>
    </w:p>
    <w:p w14:paraId="47EFB335" w14:textId="77777777" w:rsidR="000C6536" w:rsidRPr="000C6536" w:rsidRDefault="000C6536" w:rsidP="000C6536">
      <w:pPr>
        <w:pStyle w:val="BodyText"/>
        <w:spacing w:before="10"/>
        <w:ind w:left="0"/>
        <w:rPr>
          <w:rFonts w:asciiTheme="majorHAnsi" w:hAnsiTheme="majorHAnsi" w:cstheme="majorHAnsi"/>
        </w:rPr>
      </w:pPr>
    </w:p>
    <w:p w14:paraId="51BAD34B"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Steel</w:t>
      </w:r>
      <w:r w:rsidRPr="000C6536">
        <w:rPr>
          <w:rFonts w:asciiTheme="majorHAnsi" w:hAnsiTheme="majorHAnsi" w:cstheme="majorHAnsi"/>
          <w:spacing w:val="2"/>
        </w:rPr>
        <w:t xml:space="preserve"> </w:t>
      </w:r>
      <w:r w:rsidRPr="000C6536">
        <w:rPr>
          <w:rFonts w:asciiTheme="majorHAnsi" w:hAnsiTheme="majorHAnsi" w:cstheme="majorHAnsi"/>
        </w:rPr>
        <w:t>Lintels</w:t>
      </w:r>
    </w:p>
    <w:p w14:paraId="0748B253" w14:textId="77777777" w:rsidR="000C6536" w:rsidRPr="000C6536" w:rsidRDefault="000C6536" w:rsidP="000C6536">
      <w:pPr>
        <w:pStyle w:val="BodyText"/>
        <w:spacing w:before="11"/>
        <w:ind w:left="0"/>
        <w:rPr>
          <w:rFonts w:asciiTheme="majorHAnsi" w:hAnsiTheme="majorHAnsi" w:cstheme="majorHAnsi"/>
          <w:b/>
        </w:rPr>
      </w:pPr>
    </w:p>
    <w:p w14:paraId="0AEDD7F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61831950" w14:textId="77777777" w:rsidR="000C6536" w:rsidRPr="000C6536" w:rsidRDefault="000C6536" w:rsidP="000C6536">
      <w:pPr>
        <w:pStyle w:val="BodyText"/>
        <w:spacing w:before="116"/>
        <w:ind w:right="805"/>
        <w:jc w:val="both"/>
        <w:rPr>
          <w:rFonts w:asciiTheme="majorHAnsi" w:hAnsiTheme="majorHAnsi" w:cstheme="majorHAnsi"/>
        </w:rPr>
      </w:pPr>
      <w:r w:rsidRPr="000C6536">
        <w:rPr>
          <w:rFonts w:asciiTheme="majorHAnsi" w:hAnsiTheme="majorHAnsi" w:cstheme="majorHAnsi"/>
        </w:rPr>
        <w:t>Do not cut, weld or grind on site. Build-in as work progresses. Keep lintels 10 mm clear of heads and frames. Install T-lintels with horizontal component at the bottom, centred in the width of the wall.</w:t>
      </w:r>
    </w:p>
    <w:p w14:paraId="7D6EF231"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Propping: Temporarily prop lintels during construction and until the wall reaches its required strength.</w:t>
      </w:r>
    </w:p>
    <w:p w14:paraId="244E43BA"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69890F35" w14:textId="77777777" w:rsidR="000C6536" w:rsidRPr="000C6536" w:rsidRDefault="000C6536" w:rsidP="000C6536">
      <w:pPr>
        <w:pStyle w:val="Heading2"/>
        <w:numPr>
          <w:ilvl w:val="3"/>
          <w:numId w:val="61"/>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Timber</w:t>
      </w:r>
      <w:r w:rsidRPr="000C6536">
        <w:rPr>
          <w:rFonts w:asciiTheme="majorHAnsi" w:hAnsiTheme="majorHAnsi" w:cstheme="majorHAnsi"/>
          <w:spacing w:val="-5"/>
        </w:rPr>
        <w:t xml:space="preserve"> </w:t>
      </w:r>
      <w:r w:rsidRPr="000C6536">
        <w:rPr>
          <w:rFonts w:asciiTheme="majorHAnsi" w:hAnsiTheme="majorHAnsi" w:cstheme="majorHAnsi"/>
        </w:rPr>
        <w:t>Lintels</w:t>
      </w:r>
    </w:p>
    <w:p w14:paraId="4A195FE3" w14:textId="77777777" w:rsidR="000C6536" w:rsidRPr="000C6536" w:rsidRDefault="000C6536" w:rsidP="000C6536">
      <w:pPr>
        <w:pStyle w:val="BodyText"/>
        <w:spacing w:before="3"/>
        <w:ind w:left="0"/>
        <w:rPr>
          <w:rFonts w:asciiTheme="majorHAnsi" w:hAnsiTheme="majorHAnsi" w:cstheme="majorHAnsi"/>
          <w:b/>
          <w:sz w:val="21"/>
        </w:rPr>
      </w:pPr>
    </w:p>
    <w:p w14:paraId="4A80561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Installation</w:t>
      </w:r>
    </w:p>
    <w:p w14:paraId="38729268"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Build-in as work progresses. Keep lintels 10 mm clear of heads and frames.</w:t>
      </w:r>
    </w:p>
    <w:p w14:paraId="1E677D85" w14:textId="77777777" w:rsidR="000C6536" w:rsidRPr="000C6536" w:rsidRDefault="000C6536" w:rsidP="000C6536">
      <w:pPr>
        <w:pStyle w:val="BodyText"/>
        <w:spacing w:before="10"/>
        <w:ind w:left="0"/>
        <w:rPr>
          <w:rFonts w:asciiTheme="majorHAnsi" w:hAnsiTheme="majorHAnsi" w:cstheme="majorHAnsi"/>
        </w:rPr>
      </w:pPr>
    </w:p>
    <w:p w14:paraId="034713B6" w14:textId="77777777" w:rsidR="000C6536" w:rsidRPr="000C6536" w:rsidRDefault="000C6536" w:rsidP="000C6536">
      <w:pPr>
        <w:pStyle w:val="Heading2"/>
        <w:numPr>
          <w:ilvl w:val="3"/>
          <w:numId w:val="61"/>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Pipes and</w:t>
      </w:r>
      <w:r w:rsidRPr="000C6536">
        <w:rPr>
          <w:rFonts w:asciiTheme="majorHAnsi" w:hAnsiTheme="majorHAnsi" w:cstheme="majorHAnsi"/>
          <w:spacing w:val="-2"/>
        </w:rPr>
        <w:t xml:space="preserve"> </w:t>
      </w:r>
      <w:r w:rsidRPr="000C6536">
        <w:rPr>
          <w:rFonts w:asciiTheme="majorHAnsi" w:hAnsiTheme="majorHAnsi" w:cstheme="majorHAnsi"/>
        </w:rPr>
        <w:t>Conduits</w:t>
      </w:r>
    </w:p>
    <w:p w14:paraId="58CBF007" w14:textId="77777777" w:rsidR="000C6536" w:rsidRPr="000C6536" w:rsidRDefault="000C6536" w:rsidP="000C6536">
      <w:pPr>
        <w:pStyle w:val="BodyText"/>
        <w:spacing w:before="3"/>
        <w:ind w:left="0"/>
        <w:rPr>
          <w:rFonts w:asciiTheme="majorHAnsi" w:hAnsiTheme="majorHAnsi" w:cstheme="majorHAnsi"/>
          <w:b/>
          <w:sz w:val="21"/>
        </w:rPr>
      </w:pPr>
    </w:p>
    <w:p w14:paraId="22C41E4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58C968B2" w14:textId="77777777" w:rsidR="000C6536" w:rsidRPr="000C6536" w:rsidRDefault="000C6536" w:rsidP="000C6536">
      <w:pPr>
        <w:pStyle w:val="BodyText"/>
        <w:spacing w:before="116" w:line="364" w:lineRule="auto"/>
        <w:ind w:right="769"/>
        <w:rPr>
          <w:rFonts w:asciiTheme="majorHAnsi" w:hAnsiTheme="majorHAnsi" w:cstheme="majorHAnsi"/>
        </w:rPr>
      </w:pPr>
      <w:r w:rsidRPr="000C6536">
        <w:rPr>
          <w:rFonts w:asciiTheme="majorHAnsi" w:hAnsiTheme="majorHAnsi" w:cstheme="majorHAnsi"/>
        </w:rPr>
        <w:t>Installation: Lay conduits and water pipes in mortar joints as far as possible. Otherwise lay in chases. Cover (minimum): 100 mm, if built-in.</w:t>
      </w:r>
    </w:p>
    <w:p w14:paraId="41C260A3" w14:textId="77777777" w:rsidR="000C6536" w:rsidRPr="000C6536" w:rsidRDefault="000C6536" w:rsidP="000C6536">
      <w:pPr>
        <w:pStyle w:val="BodyText"/>
        <w:spacing w:before="2"/>
        <w:ind w:right="814"/>
        <w:rPr>
          <w:rFonts w:asciiTheme="majorHAnsi" w:hAnsiTheme="majorHAnsi" w:cstheme="majorHAnsi"/>
        </w:rPr>
      </w:pPr>
      <w:r w:rsidRPr="000C6536">
        <w:rPr>
          <w:rFonts w:asciiTheme="majorHAnsi" w:hAnsiTheme="majorHAnsi" w:cstheme="majorHAnsi"/>
        </w:rPr>
        <w:t>Chases: Maximum depth 50 mm. Run vertically, not horizontally. Do not chase in exposed facework. Thicken the walls for larger piping.</w:t>
      </w:r>
    </w:p>
    <w:p w14:paraId="59021D3D" w14:textId="77777777" w:rsidR="000C6536" w:rsidRPr="000C6536" w:rsidRDefault="000C6536" w:rsidP="000C6536">
      <w:pPr>
        <w:pStyle w:val="BodyText"/>
        <w:spacing w:before="10"/>
        <w:ind w:left="0"/>
        <w:rPr>
          <w:rFonts w:asciiTheme="majorHAnsi" w:hAnsiTheme="majorHAnsi" w:cstheme="majorHAnsi"/>
        </w:rPr>
      </w:pPr>
    </w:p>
    <w:p w14:paraId="412886B3" w14:textId="77777777" w:rsidR="000C6536" w:rsidRPr="000C6536" w:rsidRDefault="000C6536" w:rsidP="000C6536">
      <w:pPr>
        <w:pStyle w:val="Heading2"/>
        <w:numPr>
          <w:ilvl w:val="3"/>
          <w:numId w:val="61"/>
        </w:numPr>
        <w:tabs>
          <w:tab w:val="left" w:pos="1079"/>
          <w:tab w:val="left" w:pos="1080"/>
        </w:tabs>
        <w:ind w:hanging="865"/>
        <w:rPr>
          <w:rFonts w:asciiTheme="majorHAnsi" w:hAnsiTheme="majorHAnsi" w:cstheme="majorHAnsi"/>
        </w:rPr>
      </w:pPr>
      <w:r w:rsidRPr="000C6536">
        <w:rPr>
          <w:rFonts w:asciiTheme="majorHAnsi" w:hAnsiTheme="majorHAnsi" w:cstheme="majorHAnsi"/>
        </w:rPr>
        <w:t>Bond</w:t>
      </w:r>
      <w:r w:rsidRPr="000C6536">
        <w:rPr>
          <w:rFonts w:asciiTheme="majorHAnsi" w:hAnsiTheme="majorHAnsi" w:cstheme="majorHAnsi"/>
          <w:spacing w:val="2"/>
        </w:rPr>
        <w:t xml:space="preserve"> </w:t>
      </w:r>
      <w:r w:rsidRPr="000C6536">
        <w:rPr>
          <w:rFonts w:asciiTheme="majorHAnsi" w:hAnsiTheme="majorHAnsi" w:cstheme="majorHAnsi"/>
        </w:rPr>
        <w:t>Beams</w:t>
      </w:r>
    </w:p>
    <w:p w14:paraId="4AC45D30" w14:textId="77777777" w:rsidR="000C6536" w:rsidRPr="000C6536" w:rsidRDefault="000C6536" w:rsidP="000C6536">
      <w:pPr>
        <w:pStyle w:val="BodyText"/>
        <w:spacing w:before="11"/>
        <w:ind w:left="0"/>
        <w:rPr>
          <w:rFonts w:asciiTheme="majorHAnsi" w:hAnsiTheme="majorHAnsi" w:cstheme="majorHAnsi"/>
          <w:b/>
        </w:rPr>
      </w:pPr>
    </w:p>
    <w:p w14:paraId="6A37E44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Positions</w:t>
      </w:r>
    </w:p>
    <w:p w14:paraId="7D3E9DC9" w14:textId="77777777" w:rsidR="000C6536" w:rsidRPr="000C6536" w:rsidRDefault="000C6536" w:rsidP="000C6536">
      <w:pPr>
        <w:pStyle w:val="BodyText"/>
        <w:spacing w:before="116"/>
        <w:ind w:right="835"/>
        <w:rPr>
          <w:rFonts w:asciiTheme="majorHAnsi" w:hAnsiTheme="majorHAnsi" w:cstheme="majorHAnsi"/>
        </w:rPr>
      </w:pPr>
      <w:r w:rsidRPr="000C6536">
        <w:rPr>
          <w:rFonts w:asciiTheme="majorHAnsi" w:hAnsiTheme="majorHAnsi" w:cstheme="majorHAnsi"/>
        </w:rPr>
        <w:t>Provide a continuous bond beam to bearing walls, at framed floor and at roof bearing levels. Build-in as work progresses. Anchor the floor and roof structures to the bond beams. Bond beams may be concrete, timber or steel beams as identified on the drawings.</w:t>
      </w:r>
    </w:p>
    <w:p w14:paraId="66382838" w14:textId="77777777" w:rsidR="000C6536" w:rsidRPr="000C6536" w:rsidRDefault="000C6536" w:rsidP="000C6536">
      <w:pPr>
        <w:pStyle w:val="BodyText"/>
        <w:spacing w:before="121" w:line="364" w:lineRule="auto"/>
        <w:ind w:right="6772"/>
        <w:rPr>
          <w:rFonts w:asciiTheme="majorHAnsi" w:hAnsiTheme="majorHAnsi" w:cstheme="majorHAnsi"/>
        </w:rPr>
      </w:pPr>
      <w:r w:rsidRPr="000C6536">
        <w:rPr>
          <w:rFonts w:asciiTheme="majorHAnsi" w:hAnsiTheme="majorHAnsi" w:cstheme="majorHAnsi"/>
        </w:rPr>
        <w:t>Position: Centre on the wall. Bedding: Mortar levelling course.</w:t>
      </w:r>
    </w:p>
    <w:p w14:paraId="136BE475" w14:textId="77777777" w:rsidR="000C6536" w:rsidRPr="000C6536" w:rsidRDefault="000C6536" w:rsidP="000C6536">
      <w:pPr>
        <w:pStyle w:val="Heading2"/>
        <w:numPr>
          <w:ilvl w:val="3"/>
          <w:numId w:val="61"/>
        </w:numPr>
        <w:tabs>
          <w:tab w:val="left" w:pos="1080"/>
        </w:tabs>
        <w:spacing w:before="121"/>
        <w:ind w:hanging="865"/>
        <w:rPr>
          <w:rFonts w:asciiTheme="majorHAnsi" w:hAnsiTheme="majorHAnsi" w:cstheme="majorHAnsi"/>
        </w:rPr>
      </w:pPr>
      <w:r w:rsidRPr="000C6536">
        <w:rPr>
          <w:rFonts w:asciiTheme="majorHAnsi" w:hAnsiTheme="majorHAnsi" w:cstheme="majorHAnsi"/>
        </w:rPr>
        <w:t>Holding-down</w:t>
      </w:r>
      <w:r w:rsidRPr="000C6536">
        <w:rPr>
          <w:rFonts w:asciiTheme="majorHAnsi" w:hAnsiTheme="majorHAnsi" w:cstheme="majorHAnsi"/>
          <w:spacing w:val="-3"/>
        </w:rPr>
        <w:t xml:space="preserve"> </w:t>
      </w:r>
      <w:r w:rsidRPr="000C6536">
        <w:rPr>
          <w:rFonts w:asciiTheme="majorHAnsi" w:hAnsiTheme="majorHAnsi" w:cstheme="majorHAnsi"/>
        </w:rPr>
        <w:t>Bolts</w:t>
      </w:r>
    </w:p>
    <w:p w14:paraId="2D281680" w14:textId="77777777" w:rsidR="000C6536" w:rsidRPr="000C6536" w:rsidRDefault="000C6536" w:rsidP="000C6536">
      <w:pPr>
        <w:pStyle w:val="BodyText"/>
        <w:spacing w:before="11"/>
        <w:ind w:left="0"/>
        <w:rPr>
          <w:rFonts w:asciiTheme="majorHAnsi" w:hAnsiTheme="majorHAnsi" w:cstheme="majorHAnsi"/>
          <w:b/>
        </w:rPr>
      </w:pPr>
    </w:p>
    <w:p w14:paraId="75F3F69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2B48647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Cover (minimum): 75 mm. Location: Refer to drawings for locations, length of holding down bolts.</w:t>
      </w:r>
    </w:p>
    <w:p w14:paraId="1341E525" w14:textId="77777777" w:rsidR="000C6536" w:rsidRPr="000C6536" w:rsidRDefault="000C6536" w:rsidP="000C6536">
      <w:pPr>
        <w:pStyle w:val="BodyText"/>
        <w:spacing w:before="11"/>
        <w:ind w:left="0"/>
        <w:rPr>
          <w:rFonts w:asciiTheme="majorHAnsi" w:hAnsiTheme="majorHAnsi" w:cstheme="majorHAnsi"/>
        </w:rPr>
      </w:pPr>
    </w:p>
    <w:p w14:paraId="620088B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4989D13C" w14:textId="77777777" w:rsidR="000C6536" w:rsidRPr="000C6536" w:rsidRDefault="000C6536" w:rsidP="000C6536">
      <w:pPr>
        <w:pStyle w:val="BodyText"/>
        <w:spacing w:before="120"/>
        <w:ind w:right="746"/>
        <w:rPr>
          <w:rFonts w:asciiTheme="majorHAnsi" w:hAnsiTheme="majorHAnsi" w:cstheme="majorHAnsi"/>
        </w:rPr>
      </w:pPr>
      <w:r w:rsidRPr="000C6536">
        <w:rPr>
          <w:rFonts w:asciiTheme="majorHAnsi" w:hAnsiTheme="majorHAnsi" w:cstheme="majorHAnsi"/>
        </w:rPr>
        <w:t>Set in perpends and units split lengthwise, in alternating courses. Do not locate within 150 mm of end of wall. Locate in the centre of wall.</w:t>
      </w:r>
    </w:p>
    <w:p w14:paraId="472CD532" w14:textId="77777777" w:rsidR="000C6536" w:rsidRPr="000C6536" w:rsidRDefault="000C6536" w:rsidP="000C6536">
      <w:pPr>
        <w:pStyle w:val="BodyText"/>
        <w:spacing w:before="6"/>
        <w:ind w:left="0"/>
        <w:rPr>
          <w:rFonts w:asciiTheme="majorHAnsi" w:hAnsiTheme="majorHAnsi" w:cstheme="majorHAnsi"/>
        </w:rPr>
      </w:pPr>
    </w:p>
    <w:p w14:paraId="1DFBB64F" w14:textId="77777777" w:rsidR="000C6536" w:rsidRPr="000C6536" w:rsidRDefault="000C6536" w:rsidP="000C6536">
      <w:pPr>
        <w:pStyle w:val="Heading2"/>
        <w:numPr>
          <w:ilvl w:val="3"/>
          <w:numId w:val="61"/>
        </w:numPr>
        <w:tabs>
          <w:tab w:val="left" w:pos="1080"/>
        </w:tabs>
        <w:ind w:hanging="865"/>
        <w:rPr>
          <w:rFonts w:asciiTheme="majorHAnsi" w:hAnsiTheme="majorHAnsi" w:cstheme="majorHAnsi"/>
        </w:rPr>
      </w:pPr>
      <w:r w:rsidRPr="000C6536">
        <w:rPr>
          <w:rFonts w:asciiTheme="majorHAnsi" w:hAnsiTheme="majorHAnsi" w:cstheme="majorHAnsi"/>
        </w:rPr>
        <w:t>Finishes</w:t>
      </w:r>
    </w:p>
    <w:p w14:paraId="5C8DB1B0" w14:textId="77777777" w:rsidR="000C6536" w:rsidRPr="000C6536" w:rsidRDefault="000C6536" w:rsidP="000C6536">
      <w:pPr>
        <w:pStyle w:val="BodyText"/>
        <w:spacing w:before="4"/>
        <w:ind w:left="0"/>
        <w:rPr>
          <w:rFonts w:asciiTheme="majorHAnsi" w:hAnsiTheme="majorHAnsi" w:cstheme="majorHAnsi"/>
          <w:b/>
          <w:sz w:val="21"/>
        </w:rPr>
      </w:pPr>
    </w:p>
    <w:p w14:paraId="42E6A79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Appearance</w:t>
      </w:r>
    </w:p>
    <w:p w14:paraId="25B85952" w14:textId="77777777" w:rsidR="000C6536" w:rsidRPr="000C6536" w:rsidRDefault="000C6536" w:rsidP="000C6536">
      <w:pPr>
        <w:pStyle w:val="BodyText"/>
        <w:spacing w:before="116" w:line="364" w:lineRule="auto"/>
        <w:ind w:right="5115"/>
        <w:rPr>
          <w:rFonts w:asciiTheme="majorHAnsi" w:hAnsiTheme="majorHAnsi" w:cstheme="majorHAnsi"/>
        </w:rPr>
      </w:pPr>
      <w:r w:rsidRPr="000C6536">
        <w:rPr>
          <w:rFonts w:asciiTheme="majorHAnsi" w:hAnsiTheme="majorHAnsi" w:cstheme="majorHAnsi"/>
        </w:rPr>
        <w:t>Marks and stains: Remove at completion. Efflorescence: Remove before sealing or rendering.</w:t>
      </w:r>
    </w:p>
    <w:p w14:paraId="2C47763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Mud Render</w:t>
      </w:r>
    </w:p>
    <w:p w14:paraId="4C8F8E4C" w14:textId="77777777" w:rsidR="000C6536" w:rsidRPr="000C6536" w:rsidRDefault="000C6536" w:rsidP="000C6536">
      <w:pPr>
        <w:pStyle w:val="BodyText"/>
        <w:spacing w:before="121" w:line="364" w:lineRule="auto"/>
        <w:ind w:right="3904"/>
        <w:rPr>
          <w:rFonts w:asciiTheme="majorHAnsi" w:hAnsiTheme="majorHAnsi" w:cstheme="majorHAnsi"/>
        </w:rPr>
      </w:pPr>
      <w:r w:rsidRPr="000C6536">
        <w:rPr>
          <w:rFonts w:asciiTheme="majorHAnsi" w:hAnsiTheme="majorHAnsi" w:cstheme="majorHAnsi"/>
        </w:rPr>
        <w:t>General: Render the exteriors of walls made of unstabilised units. Preparation: Brush the substrate, score and moisten.</w:t>
      </w:r>
    </w:p>
    <w:p w14:paraId="3A52E3C9" w14:textId="77777777" w:rsidR="000C6536" w:rsidRPr="000C6536" w:rsidRDefault="000C6536" w:rsidP="000C6536">
      <w:pPr>
        <w:pStyle w:val="BodyText"/>
        <w:spacing w:before="1" w:line="364" w:lineRule="auto"/>
        <w:ind w:right="2314"/>
        <w:rPr>
          <w:rFonts w:asciiTheme="majorHAnsi" w:hAnsiTheme="majorHAnsi" w:cstheme="majorHAnsi"/>
        </w:rPr>
      </w:pPr>
      <w:r w:rsidRPr="000C6536">
        <w:rPr>
          <w:rFonts w:asciiTheme="majorHAnsi" w:hAnsiTheme="majorHAnsi" w:cstheme="majorHAnsi"/>
        </w:rPr>
        <w:t>Mix: 3:1 clay:clean sand, with straw reinforcing, and enough water to make a paste. Render: Two coats, each 5 – 7 mm thick.</w:t>
      </w:r>
    </w:p>
    <w:p w14:paraId="18F95842"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Finish: Polish the coating using sheepskin or small rounded stones.</w:t>
      </w:r>
    </w:p>
    <w:p w14:paraId="30BBA555" w14:textId="77777777" w:rsidR="000C6536" w:rsidRPr="000C6536" w:rsidRDefault="000C6536" w:rsidP="000C6536">
      <w:pPr>
        <w:pStyle w:val="BodyText"/>
        <w:spacing w:before="10"/>
        <w:ind w:left="0"/>
        <w:rPr>
          <w:rFonts w:asciiTheme="majorHAnsi" w:hAnsiTheme="majorHAnsi" w:cstheme="majorHAnsi"/>
        </w:rPr>
      </w:pPr>
    </w:p>
    <w:p w14:paraId="29C2810D" w14:textId="77777777" w:rsidR="000C6536" w:rsidRPr="000C6536" w:rsidRDefault="000C6536" w:rsidP="000C6536">
      <w:pPr>
        <w:pStyle w:val="Heading2"/>
        <w:numPr>
          <w:ilvl w:val="3"/>
          <w:numId w:val="61"/>
        </w:numPr>
        <w:tabs>
          <w:tab w:val="left" w:pos="1080"/>
        </w:tabs>
        <w:ind w:hanging="865"/>
        <w:rPr>
          <w:rFonts w:asciiTheme="majorHAnsi" w:hAnsiTheme="majorHAnsi" w:cstheme="majorHAnsi"/>
        </w:rPr>
      </w:pPr>
      <w:r w:rsidRPr="000C6536">
        <w:rPr>
          <w:rFonts w:asciiTheme="majorHAnsi" w:hAnsiTheme="majorHAnsi" w:cstheme="majorHAnsi"/>
        </w:rPr>
        <w:t>Temporary</w:t>
      </w:r>
      <w:r w:rsidRPr="000C6536">
        <w:rPr>
          <w:rFonts w:asciiTheme="majorHAnsi" w:hAnsiTheme="majorHAnsi" w:cstheme="majorHAnsi"/>
          <w:spacing w:val="-5"/>
        </w:rPr>
        <w:t xml:space="preserve"> </w:t>
      </w:r>
      <w:r w:rsidRPr="000C6536">
        <w:rPr>
          <w:rFonts w:asciiTheme="majorHAnsi" w:hAnsiTheme="majorHAnsi" w:cstheme="majorHAnsi"/>
        </w:rPr>
        <w:t>Work</w:t>
      </w:r>
    </w:p>
    <w:p w14:paraId="25DD9B07" w14:textId="77777777" w:rsidR="000C6536" w:rsidRPr="000C6536" w:rsidRDefault="000C6536" w:rsidP="000C6536">
      <w:pPr>
        <w:pStyle w:val="BodyText"/>
        <w:spacing w:before="11"/>
        <w:ind w:left="0"/>
        <w:rPr>
          <w:rFonts w:asciiTheme="majorHAnsi" w:hAnsiTheme="majorHAnsi" w:cstheme="majorHAnsi"/>
          <w:b/>
        </w:rPr>
      </w:pPr>
    </w:p>
    <w:p w14:paraId="4191241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Facework sample panel</w:t>
      </w:r>
    </w:p>
    <w:p w14:paraId="7821C025"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If not incorporated, demolish panel.</w:t>
      </w:r>
    </w:p>
    <w:p w14:paraId="41D54414" w14:textId="77777777" w:rsidR="000C6536" w:rsidRPr="000C6536" w:rsidRDefault="000C6536" w:rsidP="000C6536">
      <w:pPr>
        <w:spacing w:before="104"/>
        <w:ind w:left="215" w:right="837"/>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Earth Block Walling Construction Schedule </w:t>
      </w:r>
      <w:r w:rsidRPr="000C6536">
        <w:rPr>
          <w:rFonts w:asciiTheme="majorHAnsi" w:hAnsiTheme="majorHAnsi" w:cstheme="majorHAnsi"/>
          <w:sz w:val="20"/>
        </w:rPr>
        <w:t>and drawings for details of locations and built in components.</w:t>
      </w:r>
    </w:p>
    <w:p w14:paraId="2DA177D4"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267EBB36" w14:textId="77777777" w:rsidR="000C6536" w:rsidRPr="000C6536" w:rsidRDefault="000C6536" w:rsidP="000C6536">
      <w:pPr>
        <w:pStyle w:val="BodyText"/>
        <w:spacing w:before="5"/>
        <w:ind w:left="0"/>
        <w:rPr>
          <w:rFonts w:asciiTheme="majorHAnsi" w:hAnsiTheme="majorHAnsi" w:cstheme="majorHAnsi"/>
          <w:sz w:val="19"/>
        </w:rPr>
      </w:pPr>
    </w:p>
    <w:p w14:paraId="66E0CD1F"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275C0A2F" wp14:editId="10FF76F5">
                <wp:extent cx="5897880" cy="177165"/>
                <wp:effectExtent l="9525" t="9525" r="7620" b="13335"/>
                <wp:docPr id="32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9BC6E0" w14:textId="77777777" w:rsidR="000C6536" w:rsidRDefault="000C6536" w:rsidP="000C6536">
                            <w:pPr>
                              <w:tabs>
                                <w:tab w:val="left" w:pos="681"/>
                              </w:tabs>
                              <w:spacing w:before="19"/>
                              <w:ind w:left="105"/>
                              <w:rPr>
                                <w:b/>
                                <w:sz w:val="20"/>
                              </w:rPr>
                            </w:pPr>
                            <w:r>
                              <w:rPr>
                                <w:b/>
                                <w:sz w:val="20"/>
                              </w:rPr>
                              <w:t>3.5</w:t>
                            </w:r>
                            <w:r>
                              <w:rPr>
                                <w:b/>
                                <w:sz w:val="20"/>
                              </w:rPr>
                              <w:tab/>
                              <w:t>BRICKWORK</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C0A2F" id="Text Box 256" o:spid="_x0000_s1048"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GuNG66KAgAAJAUAAA4AAAAAAAAAAAAAAAAALgIAAGRycy9lMm9Eb2MueG1sUEsBAi0AFAAGAAgA&#10;AAAhAIHAcWDbAAAABAEAAA8AAAAAAAAAAAAAAAAA5AQAAGRycy9kb3ducmV2LnhtbFBLBQYAAAAA&#10;BAAEAPMAAADsBQAAAAA=&#10;" filled="f" strokeweight=".24pt">
                <v:textbox inset="0,0,0,0">
                  <w:txbxContent>
                    <w:p w14:paraId="069BC6E0" w14:textId="77777777" w:rsidR="000C6536" w:rsidRDefault="000C6536" w:rsidP="000C6536">
                      <w:pPr>
                        <w:tabs>
                          <w:tab w:val="left" w:pos="681"/>
                        </w:tabs>
                        <w:spacing w:before="19"/>
                        <w:ind w:left="105"/>
                        <w:rPr>
                          <w:b/>
                          <w:sz w:val="20"/>
                        </w:rPr>
                      </w:pPr>
                      <w:r>
                        <w:rPr>
                          <w:b/>
                          <w:sz w:val="20"/>
                        </w:rPr>
                        <w:t>3.5</w:t>
                      </w:r>
                      <w:r>
                        <w:rPr>
                          <w:b/>
                          <w:sz w:val="20"/>
                        </w:rPr>
                        <w:tab/>
                        <w:t>BRICKWORK</w:t>
                      </w:r>
                    </w:p>
                  </w:txbxContent>
                </v:textbox>
                <w10:anchorlock/>
              </v:shape>
            </w:pict>
          </mc:Fallback>
        </mc:AlternateContent>
      </w:r>
    </w:p>
    <w:p w14:paraId="592A1B8A" w14:textId="77777777" w:rsidR="000C6536" w:rsidRPr="000C6536" w:rsidRDefault="000C6536" w:rsidP="000C6536">
      <w:pPr>
        <w:pStyle w:val="BodyText"/>
        <w:spacing w:before="9"/>
        <w:ind w:left="0"/>
        <w:rPr>
          <w:rFonts w:asciiTheme="majorHAnsi" w:hAnsiTheme="majorHAnsi" w:cstheme="majorHAnsi"/>
          <w:sz w:val="9"/>
        </w:rPr>
      </w:pPr>
    </w:p>
    <w:p w14:paraId="3F6F71F2" w14:textId="77777777" w:rsidR="000C6536" w:rsidRPr="000C6536" w:rsidRDefault="000C6536" w:rsidP="000C6536">
      <w:pPr>
        <w:pStyle w:val="Heading2"/>
        <w:numPr>
          <w:ilvl w:val="2"/>
          <w:numId w:val="60"/>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173319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3834C3A" wp14:editId="4F1021E3">
                <wp:extent cx="5797550" cy="3175"/>
                <wp:effectExtent l="9525" t="9525" r="12700" b="6350"/>
                <wp:docPr id="32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22" name="Line 25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C2CB66" id="Group 25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FzajDSDAgAA&#10;lwUAAA4AAAAAAAAAAAAAAAAALgIAAGRycy9lMm9Eb2MueG1sUEsBAi0AFAAGAAgAAAAhAFPznYHZ&#10;AAAAAgEAAA8AAAAAAAAAAAAAAAAA3QQAAGRycy9kb3ducmV2LnhtbFBLBQYAAAAABAAEAPMAAADj&#10;BQAAAAA=&#10;">
                <v:line id="Line 25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" strokeweight=".24pt"/>
                <w10:anchorlock/>
              </v:group>
            </w:pict>
          </mc:Fallback>
        </mc:AlternateContent>
      </w:r>
    </w:p>
    <w:p w14:paraId="2B419405" w14:textId="77777777" w:rsidR="000C6536" w:rsidRPr="000C6536" w:rsidRDefault="000C6536" w:rsidP="000C6536">
      <w:pPr>
        <w:pStyle w:val="BodyText"/>
        <w:spacing w:before="3"/>
        <w:ind w:left="0"/>
        <w:rPr>
          <w:rFonts w:asciiTheme="majorHAnsi" w:hAnsiTheme="majorHAnsi" w:cstheme="majorHAnsi"/>
          <w:b/>
          <w:sz w:val="11"/>
        </w:rPr>
      </w:pPr>
    </w:p>
    <w:p w14:paraId="0DD83F76" w14:textId="77777777" w:rsidR="000C6536" w:rsidRPr="000C6536" w:rsidRDefault="000C6536" w:rsidP="000C6536">
      <w:pPr>
        <w:pStyle w:val="ListParagraph"/>
        <w:numPr>
          <w:ilvl w:val="3"/>
          <w:numId w:val="6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3C075BD2" w14:textId="77777777" w:rsidR="000C6536" w:rsidRPr="000C6536" w:rsidRDefault="000C6536" w:rsidP="000C6536">
      <w:pPr>
        <w:pStyle w:val="BodyText"/>
        <w:spacing w:before="10"/>
        <w:ind w:left="0"/>
        <w:rPr>
          <w:rFonts w:asciiTheme="majorHAnsi" w:hAnsiTheme="majorHAnsi" w:cstheme="majorHAnsi"/>
          <w:b/>
        </w:rPr>
      </w:pPr>
    </w:p>
    <w:p w14:paraId="015A6BD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04E80E2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55745326" w14:textId="77777777" w:rsidR="000C6536" w:rsidRPr="000C6536" w:rsidRDefault="000C6536" w:rsidP="000C6536">
      <w:pPr>
        <w:pStyle w:val="ListParagraph"/>
        <w:numPr>
          <w:ilvl w:val="4"/>
          <w:numId w:val="60"/>
        </w:numPr>
        <w:tabs>
          <w:tab w:val="left" w:pos="1632"/>
        </w:tabs>
        <w:spacing w:before="121"/>
        <w:rPr>
          <w:rFonts w:asciiTheme="majorHAnsi" w:hAnsiTheme="majorHAnsi" w:cstheme="majorHAnsi"/>
          <w:sz w:val="20"/>
        </w:rPr>
      </w:pPr>
      <w:r w:rsidRPr="000C6536">
        <w:rPr>
          <w:rFonts w:asciiTheme="majorHAnsi" w:hAnsiTheme="majorHAnsi" w:cstheme="majorHAnsi"/>
          <w:sz w:val="20"/>
        </w:rPr>
        <w:t xml:space="preserve">Set out </w:t>
      </w:r>
      <w:r w:rsidRPr="000C6536">
        <w:rPr>
          <w:rFonts w:asciiTheme="majorHAnsi" w:hAnsiTheme="majorHAnsi" w:cstheme="majorHAnsi"/>
          <w:spacing w:val="-4"/>
          <w:sz w:val="20"/>
        </w:rPr>
        <w:t xml:space="preserve">of </w:t>
      </w:r>
      <w:r w:rsidRPr="000C6536">
        <w:rPr>
          <w:rFonts w:asciiTheme="majorHAnsi" w:hAnsiTheme="majorHAnsi" w:cstheme="majorHAnsi"/>
          <w:sz w:val="20"/>
        </w:rPr>
        <w:t>brickwork to lintels, arches and other architectural</w:t>
      </w:r>
      <w:r w:rsidRPr="000C6536">
        <w:rPr>
          <w:rFonts w:asciiTheme="majorHAnsi" w:hAnsiTheme="majorHAnsi" w:cstheme="majorHAnsi"/>
          <w:spacing w:val="8"/>
          <w:sz w:val="20"/>
        </w:rPr>
        <w:t xml:space="preserve"> </w:t>
      </w:r>
      <w:r w:rsidRPr="000C6536">
        <w:rPr>
          <w:rFonts w:asciiTheme="majorHAnsi" w:hAnsiTheme="majorHAnsi" w:cstheme="majorHAnsi"/>
          <w:sz w:val="20"/>
        </w:rPr>
        <w:t>features.</w:t>
      </w:r>
    </w:p>
    <w:p w14:paraId="6AA6C1BC" w14:textId="77777777" w:rsidR="000C6536" w:rsidRPr="000C6536" w:rsidRDefault="000C6536" w:rsidP="000C6536">
      <w:pPr>
        <w:pStyle w:val="ListParagraph"/>
        <w:numPr>
          <w:ilvl w:val="4"/>
          <w:numId w:val="60"/>
        </w:numPr>
        <w:tabs>
          <w:tab w:val="left" w:pos="1632"/>
        </w:tabs>
        <w:spacing w:before="115"/>
        <w:rPr>
          <w:rFonts w:asciiTheme="majorHAnsi" w:hAnsiTheme="majorHAnsi" w:cstheme="majorHAnsi"/>
          <w:sz w:val="20"/>
        </w:rPr>
      </w:pPr>
      <w:r w:rsidRPr="000C6536">
        <w:rPr>
          <w:rFonts w:asciiTheme="majorHAnsi" w:hAnsiTheme="majorHAnsi" w:cstheme="majorHAnsi"/>
          <w:sz w:val="20"/>
        </w:rPr>
        <w:t>Damp-proof courses, in</w:t>
      </w:r>
      <w:r w:rsidRPr="000C6536">
        <w:rPr>
          <w:rFonts w:asciiTheme="majorHAnsi" w:hAnsiTheme="majorHAnsi" w:cstheme="majorHAnsi"/>
          <w:spacing w:val="5"/>
          <w:sz w:val="20"/>
        </w:rPr>
        <w:t xml:space="preserve"> </w:t>
      </w:r>
      <w:r w:rsidRPr="000C6536">
        <w:rPr>
          <w:rFonts w:asciiTheme="majorHAnsi" w:hAnsiTheme="majorHAnsi" w:cstheme="majorHAnsi"/>
          <w:sz w:val="20"/>
        </w:rPr>
        <w:t>position.</w:t>
      </w:r>
    </w:p>
    <w:p w14:paraId="1A633D97" w14:textId="77777777" w:rsidR="000C6536" w:rsidRPr="000C6536" w:rsidRDefault="000C6536" w:rsidP="000C6536">
      <w:pPr>
        <w:pStyle w:val="ListParagraph"/>
        <w:numPr>
          <w:ilvl w:val="4"/>
          <w:numId w:val="60"/>
        </w:numPr>
        <w:tabs>
          <w:tab w:val="left" w:pos="1632"/>
        </w:tabs>
        <w:spacing w:before="120"/>
        <w:rPr>
          <w:rFonts w:asciiTheme="majorHAnsi" w:hAnsiTheme="majorHAnsi" w:cstheme="majorHAnsi"/>
          <w:sz w:val="20"/>
        </w:rPr>
      </w:pPr>
      <w:r w:rsidRPr="000C6536">
        <w:rPr>
          <w:rFonts w:asciiTheme="majorHAnsi" w:hAnsiTheme="majorHAnsi" w:cstheme="majorHAnsi"/>
          <w:sz w:val="20"/>
        </w:rPr>
        <w:t>Lintels, in</w:t>
      </w:r>
      <w:r w:rsidRPr="000C6536">
        <w:rPr>
          <w:rFonts w:asciiTheme="majorHAnsi" w:hAnsiTheme="majorHAnsi" w:cstheme="majorHAnsi"/>
          <w:spacing w:val="2"/>
          <w:sz w:val="20"/>
        </w:rPr>
        <w:t xml:space="preserve"> </w:t>
      </w:r>
      <w:r w:rsidRPr="000C6536">
        <w:rPr>
          <w:rFonts w:asciiTheme="majorHAnsi" w:hAnsiTheme="majorHAnsi" w:cstheme="majorHAnsi"/>
          <w:sz w:val="20"/>
        </w:rPr>
        <w:t>position.</w:t>
      </w:r>
    </w:p>
    <w:p w14:paraId="6C3E79BB" w14:textId="77777777" w:rsidR="000C6536" w:rsidRPr="000C6536" w:rsidRDefault="000C6536" w:rsidP="000C6536">
      <w:pPr>
        <w:pStyle w:val="BodyText"/>
        <w:spacing w:before="9"/>
        <w:ind w:left="0"/>
        <w:rPr>
          <w:rFonts w:asciiTheme="majorHAnsi" w:hAnsiTheme="majorHAnsi" w:cstheme="majorHAnsi"/>
        </w:rPr>
      </w:pPr>
    </w:p>
    <w:p w14:paraId="33D0FDC2" w14:textId="77777777" w:rsidR="000C6536" w:rsidRPr="000C6536" w:rsidRDefault="000C6536" w:rsidP="000C6536">
      <w:pPr>
        <w:pStyle w:val="Heading2"/>
        <w:numPr>
          <w:ilvl w:val="2"/>
          <w:numId w:val="60"/>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73A3DB02"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8F0F2FB" wp14:editId="0EA66825">
                <wp:extent cx="5797550" cy="3175"/>
                <wp:effectExtent l="9525" t="9525" r="12700" b="6350"/>
                <wp:docPr id="31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20" name="Line 25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1A23E" id="Group 25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">
                <v:line id="Line 25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" strokeweight=".24pt"/>
                <w10:anchorlock/>
              </v:group>
            </w:pict>
          </mc:Fallback>
        </mc:AlternateContent>
      </w:r>
    </w:p>
    <w:p w14:paraId="7015CC44" w14:textId="77777777" w:rsidR="000C6536" w:rsidRPr="000C6536" w:rsidRDefault="000C6536" w:rsidP="000C6536">
      <w:pPr>
        <w:pStyle w:val="BodyText"/>
        <w:spacing w:before="3"/>
        <w:ind w:left="0"/>
        <w:rPr>
          <w:rFonts w:asciiTheme="majorHAnsi" w:hAnsiTheme="majorHAnsi" w:cstheme="majorHAnsi"/>
          <w:b/>
          <w:sz w:val="11"/>
        </w:rPr>
      </w:pPr>
    </w:p>
    <w:p w14:paraId="0F4A4651" w14:textId="77777777" w:rsidR="000C6536" w:rsidRPr="000C6536" w:rsidRDefault="000C6536" w:rsidP="000C6536">
      <w:pPr>
        <w:pStyle w:val="ListParagraph"/>
        <w:numPr>
          <w:ilvl w:val="3"/>
          <w:numId w:val="6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Materials</w:t>
      </w:r>
    </w:p>
    <w:p w14:paraId="2F783D69" w14:textId="77777777" w:rsidR="000C6536" w:rsidRPr="000C6536" w:rsidRDefault="000C6536" w:rsidP="000C6536">
      <w:pPr>
        <w:pStyle w:val="BodyText"/>
        <w:spacing w:before="10"/>
        <w:ind w:left="0"/>
        <w:rPr>
          <w:rFonts w:asciiTheme="majorHAnsi" w:hAnsiTheme="majorHAnsi" w:cstheme="majorHAnsi"/>
          <w:b/>
        </w:rPr>
      </w:pPr>
    </w:p>
    <w:p w14:paraId="32D8B08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First Class Bricks</w:t>
      </w:r>
    </w:p>
    <w:p w14:paraId="3DF8D42E" w14:textId="77777777" w:rsidR="000C6536" w:rsidRPr="000C6536" w:rsidRDefault="000C6536" w:rsidP="000C6536">
      <w:pPr>
        <w:pStyle w:val="BodyText"/>
        <w:spacing w:before="120"/>
        <w:ind w:right="713"/>
        <w:rPr>
          <w:rFonts w:asciiTheme="majorHAnsi" w:hAnsiTheme="majorHAnsi" w:cstheme="majorHAnsi"/>
        </w:rPr>
      </w:pPr>
      <w:r w:rsidRPr="000C6536">
        <w:rPr>
          <w:rFonts w:asciiTheme="majorHAnsi" w:hAnsiTheme="majorHAnsi" w:cstheme="majorHAnsi"/>
        </w:rPr>
        <w:t>First Class Bricks shall be made from good brick earth free from saline deposits, and shall be sand molded. They shall be thoroughly burnt by coal without being vitrified, of uniform and good color, shall be regular and uniform in size, shape and texture with sharp square edges and parallel faces. They must emit a clear metallic ringing sound when struck one against another. They shall be free from flaws, cracks, chips, stones, and nodules of lime or canker. A First Class Brick shall not absorb more than 1/6th of its weight of water after being soaked for one hour.</w:t>
      </w:r>
    </w:p>
    <w:p w14:paraId="0DF0B7D7" w14:textId="77777777" w:rsidR="000C6536" w:rsidRPr="000C6536" w:rsidRDefault="000C6536" w:rsidP="000C6536">
      <w:pPr>
        <w:pStyle w:val="BodyText"/>
        <w:spacing w:before="8"/>
        <w:ind w:left="0"/>
        <w:rPr>
          <w:rFonts w:asciiTheme="majorHAnsi" w:hAnsiTheme="majorHAnsi" w:cstheme="majorHAnsi"/>
        </w:rPr>
      </w:pPr>
    </w:p>
    <w:p w14:paraId="66C95F6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Second Class Bricks</w:t>
      </w:r>
    </w:p>
    <w:p w14:paraId="565D4037"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Second Class Bricks shall be as well burnt as First Class or may be slightly over burnt but not vitrified, and must give a clear ringing sound when struck one against another. Slight irregularities in size, shape or color are acceptable provided irregular or uneven courses do not result. Second Class Bricks may have slight chips or flaws but must be free from lime or canker nodules. They shall not absorb more than 1/4th of their weight of water after being soaked for one hour.</w:t>
      </w:r>
    </w:p>
    <w:p w14:paraId="5275635C" w14:textId="77777777" w:rsidR="000C6536" w:rsidRPr="000C6536" w:rsidRDefault="000C6536" w:rsidP="000C6536">
      <w:pPr>
        <w:pStyle w:val="BodyText"/>
        <w:spacing w:before="1"/>
        <w:ind w:left="0"/>
        <w:rPr>
          <w:rFonts w:asciiTheme="majorHAnsi" w:hAnsiTheme="majorHAnsi" w:cstheme="majorHAnsi"/>
          <w:sz w:val="21"/>
        </w:rPr>
      </w:pPr>
    </w:p>
    <w:p w14:paraId="7C71910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2BD63DEC" w14:textId="77777777" w:rsidR="000C6536" w:rsidRPr="000C6536" w:rsidRDefault="000C6536" w:rsidP="000C6536">
      <w:pPr>
        <w:pStyle w:val="BodyText"/>
        <w:spacing w:before="115"/>
        <w:ind w:right="969"/>
        <w:rPr>
          <w:rFonts w:asciiTheme="majorHAnsi" w:hAnsiTheme="majorHAnsi" w:cstheme="majorHAnsi"/>
        </w:rPr>
      </w:pPr>
      <w:r w:rsidRPr="000C6536">
        <w:rPr>
          <w:rFonts w:asciiTheme="majorHAnsi" w:hAnsiTheme="majorHAnsi" w:cstheme="majorHAnsi"/>
        </w:rPr>
        <w:t>Machine made pressed bricks shall be standard commercial products, locally manufactured unless specified. The Engineer prior to use in the Works shall approve the use of machine made pressed bricks.</w:t>
      </w:r>
    </w:p>
    <w:p w14:paraId="55124200"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Bricks not meeting the above requirements shall not be used in brickwork.</w:t>
      </w:r>
    </w:p>
    <w:p w14:paraId="387AEDD7" w14:textId="77777777" w:rsidR="000C6536" w:rsidRPr="000C6536" w:rsidRDefault="000C6536" w:rsidP="000C6536">
      <w:pPr>
        <w:pStyle w:val="BodyText"/>
        <w:spacing w:before="120"/>
        <w:ind w:right="614"/>
        <w:rPr>
          <w:rFonts w:asciiTheme="majorHAnsi" w:hAnsiTheme="majorHAnsi" w:cstheme="majorHAnsi"/>
        </w:rPr>
      </w:pPr>
      <w:r w:rsidRPr="000C6536">
        <w:rPr>
          <w:rFonts w:asciiTheme="majorHAnsi" w:hAnsiTheme="majorHAnsi" w:cstheme="majorHAnsi"/>
        </w:rPr>
        <w:t>First and Second Class Bricks should have these dimensions after burning: 220mm x 105mm x 65mm. Dimensions may vary according to manufacturer, but must be approved by Engineer before laying.</w:t>
      </w:r>
    </w:p>
    <w:p w14:paraId="5F0323E6" w14:textId="77777777" w:rsidR="000C6536" w:rsidRPr="000C6536" w:rsidRDefault="000C6536" w:rsidP="000C6536">
      <w:pPr>
        <w:pStyle w:val="BodyText"/>
        <w:spacing w:line="231" w:lineRule="exact"/>
        <w:rPr>
          <w:rFonts w:asciiTheme="majorHAnsi" w:hAnsiTheme="majorHAnsi" w:cstheme="majorHAnsi"/>
        </w:rPr>
      </w:pPr>
      <w:r w:rsidRPr="000C6536">
        <w:rPr>
          <w:rFonts w:asciiTheme="majorHAnsi" w:hAnsiTheme="majorHAnsi" w:cstheme="majorHAnsi"/>
        </w:rPr>
        <w:t>The unit weight of First and Second Class Bricks shall not be less than 1100 kg/m</w:t>
      </w:r>
      <w:r w:rsidRPr="000C6536">
        <w:rPr>
          <w:rFonts w:asciiTheme="majorHAnsi" w:hAnsiTheme="majorHAnsi" w:cstheme="majorHAnsi"/>
          <w:position w:val="7"/>
          <w:sz w:val="13"/>
        </w:rPr>
        <w:t>3</w:t>
      </w:r>
      <w:r w:rsidRPr="000C6536">
        <w:rPr>
          <w:rFonts w:asciiTheme="majorHAnsi" w:hAnsiTheme="majorHAnsi" w:cstheme="majorHAnsi"/>
        </w:rPr>
        <w:t>.</w:t>
      </w:r>
    </w:p>
    <w:p w14:paraId="168523BF" w14:textId="77777777" w:rsidR="000C6536" w:rsidRPr="000C6536" w:rsidRDefault="000C6536" w:rsidP="000C6536">
      <w:pPr>
        <w:pStyle w:val="BodyText"/>
        <w:spacing w:before="124" w:line="235" w:lineRule="auto"/>
        <w:ind w:right="791"/>
        <w:rPr>
          <w:rFonts w:asciiTheme="majorHAnsi" w:hAnsiTheme="majorHAnsi" w:cstheme="majorHAnsi"/>
        </w:rPr>
      </w:pPr>
      <w:r w:rsidRPr="000C6536">
        <w:rPr>
          <w:rFonts w:asciiTheme="majorHAnsi" w:hAnsiTheme="majorHAnsi" w:cstheme="majorHAnsi"/>
        </w:rPr>
        <w:t>The crushing strength of bricks shall be tested in a laboratory. The average crushing strength of First and Second Class Bricks shall not be less than 10.3 MPa (105 kg/cm</w:t>
      </w:r>
      <w:r w:rsidRPr="000C6536">
        <w:rPr>
          <w:rFonts w:asciiTheme="majorHAnsi" w:hAnsiTheme="majorHAnsi" w:cstheme="majorHAnsi"/>
          <w:position w:val="7"/>
          <w:sz w:val="13"/>
        </w:rPr>
        <w:t>2</w:t>
      </w:r>
      <w:r w:rsidRPr="000C6536">
        <w:rPr>
          <w:rFonts w:asciiTheme="majorHAnsi" w:hAnsiTheme="majorHAnsi" w:cstheme="majorHAnsi"/>
        </w:rPr>
        <w:t>).</w:t>
      </w:r>
    </w:p>
    <w:p w14:paraId="0CB90D2A" w14:textId="77777777" w:rsidR="000C6536" w:rsidRPr="000C6536" w:rsidRDefault="000C6536" w:rsidP="000C6536">
      <w:pPr>
        <w:pStyle w:val="BodyText"/>
        <w:spacing w:before="122"/>
        <w:ind w:right="869"/>
        <w:rPr>
          <w:rFonts w:asciiTheme="majorHAnsi" w:hAnsiTheme="majorHAnsi" w:cstheme="majorHAnsi"/>
        </w:rPr>
      </w:pPr>
      <w:r w:rsidRPr="000C6536">
        <w:rPr>
          <w:rFonts w:asciiTheme="majorHAnsi" w:hAnsiTheme="majorHAnsi" w:cstheme="majorHAnsi"/>
        </w:rPr>
        <w:t>At the start of the works samples of the bricks shall be tested for crushing strength and water absorption, and brickwork shall only commence when the Engineer has approved the bricks. The Contractor may then only change the source of supply of bricks after samples from the new supplier have similarly been tested and approved.</w:t>
      </w:r>
    </w:p>
    <w:p w14:paraId="323AAF45" w14:textId="77777777" w:rsidR="000C6536" w:rsidRPr="000C6536" w:rsidRDefault="000C6536" w:rsidP="000C6536">
      <w:pPr>
        <w:pStyle w:val="BodyText"/>
        <w:spacing w:before="7"/>
        <w:ind w:left="0"/>
        <w:rPr>
          <w:rFonts w:asciiTheme="majorHAnsi" w:hAnsiTheme="majorHAnsi" w:cstheme="majorHAnsi"/>
        </w:rPr>
      </w:pPr>
    </w:p>
    <w:p w14:paraId="1062A79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Mortar Materials</w:t>
      </w:r>
    </w:p>
    <w:p w14:paraId="33C3DDD7" w14:textId="77777777" w:rsidR="000C6536" w:rsidRPr="000C6536" w:rsidRDefault="000C6536" w:rsidP="000C6536">
      <w:pPr>
        <w:pStyle w:val="BodyText"/>
        <w:spacing w:before="121"/>
        <w:ind w:right="947"/>
        <w:rPr>
          <w:rFonts w:asciiTheme="majorHAnsi" w:hAnsiTheme="majorHAnsi" w:cstheme="majorHAnsi"/>
        </w:rPr>
      </w:pPr>
      <w:r w:rsidRPr="000C6536">
        <w:rPr>
          <w:rFonts w:asciiTheme="majorHAnsi" w:hAnsiTheme="majorHAnsi" w:cstheme="majorHAnsi"/>
        </w:rPr>
        <w:t>Cement shall conform to the requirements of ASTM specification C-150 Type 1 or similar approved standard for normal Portland cement.</w:t>
      </w:r>
    </w:p>
    <w:p w14:paraId="7C224B5B"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 xml:space="preserve">White cement: Iron salts content </w:t>
      </w:r>
      <w:r w:rsidRPr="000C6536">
        <w:rPr>
          <w:rFonts w:asciiTheme="majorHAnsi" w:hAnsiTheme="majorHAnsi" w:cstheme="majorHAnsi"/>
        </w:rPr>
        <w:t> 1%.</w:t>
      </w:r>
    </w:p>
    <w:p w14:paraId="4AB1E27C"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 xml:space="preserve">Off-white cement: Iron salts content </w:t>
      </w:r>
      <w:r w:rsidRPr="000C6536">
        <w:rPr>
          <w:rFonts w:asciiTheme="majorHAnsi" w:hAnsiTheme="majorHAnsi" w:cstheme="majorHAnsi"/>
        </w:rPr>
        <w:t> 2.5%.</w:t>
      </w:r>
    </w:p>
    <w:p w14:paraId="254A95C7"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960A7E5" w14:textId="77777777" w:rsidR="000C6536" w:rsidRPr="000C6536" w:rsidRDefault="000C6536" w:rsidP="000C6536">
      <w:pPr>
        <w:pStyle w:val="BodyText"/>
        <w:spacing w:before="104"/>
        <w:ind w:right="814"/>
        <w:rPr>
          <w:rFonts w:asciiTheme="majorHAnsi" w:hAnsiTheme="majorHAnsi" w:cstheme="majorHAnsi"/>
        </w:rPr>
      </w:pPr>
      <w:r w:rsidRPr="000C6536">
        <w:rPr>
          <w:rFonts w:asciiTheme="majorHAnsi" w:hAnsiTheme="majorHAnsi" w:cstheme="majorHAnsi"/>
        </w:rPr>
        <w:lastRenderedPageBreak/>
        <w:t>Lime: Confirm source of Lime with Engineer to ensure highest quality Lime is used in the mortar. Protect from damage on site and store minimum 300mm above ground in waterproof storage facility.</w:t>
      </w:r>
    </w:p>
    <w:p w14:paraId="4C15C34C" w14:textId="77777777" w:rsidR="000C6536" w:rsidRPr="000C6536" w:rsidRDefault="000C6536" w:rsidP="000C6536">
      <w:pPr>
        <w:pStyle w:val="BodyText"/>
        <w:spacing w:before="121"/>
        <w:ind w:right="974"/>
        <w:jc w:val="both"/>
        <w:rPr>
          <w:rFonts w:asciiTheme="majorHAnsi" w:hAnsiTheme="majorHAnsi" w:cstheme="majorHAnsi"/>
        </w:rPr>
      </w:pPr>
      <w:r w:rsidRPr="000C6536">
        <w:rPr>
          <w:rFonts w:asciiTheme="majorHAnsi" w:hAnsiTheme="majorHAnsi" w:cstheme="majorHAnsi"/>
        </w:rPr>
        <w:t>Sand: Fine aggregate with a low clay content selected for grading, sharp and free from efflorescing salts. River or pit sand should be sharp, angular, hard, clean uncoated particles free from clay and organic impurities.</w:t>
      </w:r>
    </w:p>
    <w:p w14:paraId="79F222E8" w14:textId="77777777" w:rsidR="000C6536" w:rsidRPr="000C6536" w:rsidRDefault="000C6536" w:rsidP="000C6536">
      <w:pPr>
        <w:pStyle w:val="BodyText"/>
        <w:spacing w:before="121"/>
        <w:ind w:right="825"/>
        <w:rPr>
          <w:rFonts w:asciiTheme="majorHAnsi" w:hAnsiTheme="majorHAnsi" w:cstheme="majorHAnsi"/>
        </w:rPr>
      </w:pPr>
      <w:r w:rsidRPr="000C6536">
        <w:rPr>
          <w:rFonts w:asciiTheme="majorHAnsi" w:hAnsiTheme="majorHAnsi" w:cstheme="majorHAnsi"/>
        </w:rPr>
        <w:t>Water: Water to be used for the mixing of mortar should be clean and free from oil, acid, alkali, salts, organic materials or other substances that are harmful to the mortar mix.</w:t>
      </w:r>
    </w:p>
    <w:p w14:paraId="5932187D" w14:textId="77777777" w:rsidR="000C6536" w:rsidRPr="000C6536" w:rsidRDefault="000C6536" w:rsidP="000C6536">
      <w:pPr>
        <w:pStyle w:val="BodyText"/>
        <w:spacing w:before="121"/>
        <w:ind w:right="780"/>
        <w:rPr>
          <w:rFonts w:asciiTheme="majorHAnsi" w:hAnsiTheme="majorHAnsi" w:cstheme="majorHAnsi"/>
        </w:rPr>
      </w:pPr>
      <w:r w:rsidRPr="000C6536">
        <w:rPr>
          <w:rFonts w:asciiTheme="majorHAnsi" w:hAnsiTheme="majorHAnsi" w:cstheme="majorHAnsi"/>
        </w:rPr>
        <w:t>Measurement of volume: Measure binders and sand by volume using buckets or boxes. Do not allow sand to bulk by absorption of water.</w:t>
      </w:r>
    </w:p>
    <w:p w14:paraId="71E25723" w14:textId="77777777" w:rsidR="000C6536" w:rsidRPr="000C6536" w:rsidRDefault="000C6536" w:rsidP="000C6536">
      <w:pPr>
        <w:pStyle w:val="BodyText"/>
        <w:spacing w:before="10"/>
        <w:ind w:left="0"/>
        <w:rPr>
          <w:rFonts w:asciiTheme="majorHAnsi" w:hAnsiTheme="majorHAnsi" w:cstheme="majorHAnsi"/>
        </w:rPr>
      </w:pPr>
    </w:p>
    <w:p w14:paraId="1335D0D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Mortar</w:t>
      </w:r>
    </w:p>
    <w:p w14:paraId="129A0DD8" w14:textId="77777777" w:rsidR="000C6536" w:rsidRPr="000C6536" w:rsidRDefault="000C6536" w:rsidP="000C6536">
      <w:pPr>
        <w:pStyle w:val="BodyText"/>
        <w:spacing w:before="115"/>
        <w:ind w:right="862"/>
        <w:jc w:val="both"/>
        <w:rPr>
          <w:rFonts w:asciiTheme="majorHAnsi" w:hAnsiTheme="majorHAnsi" w:cstheme="majorHAnsi"/>
        </w:rPr>
      </w:pPr>
      <w:r w:rsidRPr="000C6536">
        <w:rPr>
          <w:rFonts w:asciiTheme="majorHAnsi" w:hAnsiTheme="majorHAnsi" w:cstheme="majorHAnsi"/>
        </w:rPr>
        <w:t>Proportioning: Standard and ratio of mix for all mortar shall be M-400 (1:3), M-300 (1:4), M-250 (1:5) and M-200 (1:6).Provide minimum water.</w:t>
      </w:r>
    </w:p>
    <w:p w14:paraId="3B11D85B" w14:textId="77777777" w:rsidR="000C6536" w:rsidRPr="000C6536" w:rsidRDefault="000C6536" w:rsidP="000C6536">
      <w:pPr>
        <w:pStyle w:val="BodyText"/>
        <w:spacing w:before="11"/>
        <w:ind w:left="0"/>
        <w:rPr>
          <w:rFonts w:asciiTheme="majorHAnsi" w:hAnsiTheme="majorHAnsi" w:cstheme="majorHAnsi"/>
        </w:rPr>
      </w:pPr>
    </w:p>
    <w:p w14:paraId="36A60070" w14:textId="77777777" w:rsidR="000C6536" w:rsidRPr="000C6536" w:rsidRDefault="000C6536" w:rsidP="000C6536">
      <w:pPr>
        <w:pStyle w:val="Heading2"/>
        <w:numPr>
          <w:ilvl w:val="3"/>
          <w:numId w:val="60"/>
        </w:numPr>
        <w:tabs>
          <w:tab w:val="left" w:pos="1079"/>
          <w:tab w:val="left" w:pos="1080"/>
        </w:tabs>
        <w:ind w:hanging="865"/>
        <w:rPr>
          <w:rFonts w:asciiTheme="majorHAnsi" w:hAnsiTheme="majorHAnsi" w:cstheme="majorHAnsi"/>
        </w:rPr>
      </w:pPr>
      <w:r w:rsidRPr="000C6536">
        <w:rPr>
          <w:rFonts w:asciiTheme="majorHAnsi" w:hAnsiTheme="majorHAnsi" w:cstheme="majorHAnsi"/>
        </w:rPr>
        <w:t>Components</w:t>
      </w:r>
    </w:p>
    <w:p w14:paraId="196B9950" w14:textId="77777777" w:rsidR="000C6536" w:rsidRPr="000C6536" w:rsidRDefault="000C6536" w:rsidP="000C6536">
      <w:pPr>
        <w:pStyle w:val="BodyText"/>
        <w:spacing w:before="4"/>
        <w:ind w:left="0"/>
        <w:rPr>
          <w:rFonts w:asciiTheme="majorHAnsi" w:hAnsiTheme="majorHAnsi" w:cstheme="majorHAnsi"/>
          <w:b/>
          <w:sz w:val="21"/>
        </w:rPr>
      </w:pPr>
    </w:p>
    <w:p w14:paraId="4FE5569F"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Nailing blocks</w:t>
      </w:r>
    </w:p>
    <w:p w14:paraId="2C38F352" w14:textId="77777777" w:rsidR="000C6536" w:rsidRPr="000C6536" w:rsidRDefault="000C6536" w:rsidP="000C6536">
      <w:pPr>
        <w:pStyle w:val="BodyText"/>
        <w:spacing w:before="115"/>
        <w:ind w:right="969"/>
        <w:rPr>
          <w:rFonts w:asciiTheme="majorHAnsi" w:hAnsiTheme="majorHAnsi" w:cstheme="majorHAnsi"/>
        </w:rPr>
      </w:pPr>
      <w:r w:rsidRPr="000C6536">
        <w:rPr>
          <w:rFonts w:asciiTheme="majorHAnsi" w:hAnsiTheme="majorHAnsi" w:cstheme="majorHAnsi"/>
        </w:rPr>
        <w:t>Solid timber, or hollow timber box filled with earthen mortar. Timber unseasoned or thoroughly pre- wetted.</w:t>
      </w:r>
    </w:p>
    <w:p w14:paraId="1FDB574D" w14:textId="77777777" w:rsidR="000C6536" w:rsidRPr="000C6536" w:rsidRDefault="000C6536" w:rsidP="000C6536">
      <w:pPr>
        <w:pStyle w:val="BodyText"/>
        <w:ind w:left="0"/>
        <w:rPr>
          <w:rFonts w:asciiTheme="majorHAnsi" w:hAnsiTheme="majorHAnsi" w:cstheme="majorHAnsi"/>
          <w:sz w:val="21"/>
        </w:rPr>
      </w:pPr>
    </w:p>
    <w:p w14:paraId="3CB0D587"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Steel components, including reinforcement</w:t>
      </w:r>
    </w:p>
    <w:p w14:paraId="66FC6A7E"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All steel components to be galvanised for maximum durability after incorporation into the structure.</w:t>
      </w:r>
    </w:p>
    <w:p w14:paraId="7C8E446D" w14:textId="77777777" w:rsidR="000C6536" w:rsidRPr="000C6536" w:rsidRDefault="000C6536" w:rsidP="000C6536">
      <w:pPr>
        <w:pStyle w:val="BodyText"/>
        <w:spacing w:before="10"/>
        <w:ind w:left="0"/>
        <w:rPr>
          <w:rFonts w:asciiTheme="majorHAnsi" w:hAnsiTheme="majorHAnsi" w:cstheme="majorHAnsi"/>
        </w:rPr>
      </w:pPr>
    </w:p>
    <w:p w14:paraId="78E415EF" w14:textId="77777777" w:rsidR="000C6536" w:rsidRPr="000C6536" w:rsidRDefault="000C6536" w:rsidP="000C6536">
      <w:pPr>
        <w:pStyle w:val="BodyText"/>
        <w:spacing w:before="1"/>
        <w:jc w:val="both"/>
        <w:rPr>
          <w:rFonts w:asciiTheme="majorHAnsi" w:hAnsiTheme="majorHAnsi" w:cstheme="majorHAnsi"/>
        </w:rPr>
      </w:pPr>
      <w:r w:rsidRPr="000C6536">
        <w:rPr>
          <w:rFonts w:asciiTheme="majorHAnsi" w:hAnsiTheme="majorHAnsi" w:cstheme="majorHAnsi"/>
          <w:u w:val="single"/>
        </w:rPr>
        <w:t>Window and Door lintels</w:t>
      </w:r>
    </w:p>
    <w:p w14:paraId="612A7A44" w14:textId="77777777" w:rsidR="000C6536" w:rsidRPr="000C6536" w:rsidRDefault="000C6536" w:rsidP="000C6536">
      <w:pPr>
        <w:pStyle w:val="BodyText"/>
        <w:spacing w:before="120"/>
        <w:ind w:right="786"/>
        <w:jc w:val="both"/>
        <w:rPr>
          <w:rFonts w:asciiTheme="majorHAnsi" w:hAnsiTheme="majorHAnsi" w:cstheme="majorHAnsi"/>
        </w:rPr>
      </w:pPr>
      <w:r w:rsidRPr="000C6536">
        <w:rPr>
          <w:rFonts w:asciiTheme="majorHAnsi" w:hAnsiTheme="majorHAnsi" w:cstheme="majorHAnsi"/>
        </w:rPr>
        <w:t xml:space="preserve">Lintels: Use steel, concrete or timber lintels in accordance with the manufacturers’ technical literature or conform to the </w:t>
      </w:r>
      <w:r w:rsidRPr="000C6536">
        <w:rPr>
          <w:rFonts w:asciiTheme="majorHAnsi" w:hAnsiTheme="majorHAnsi" w:cstheme="majorHAnsi"/>
          <w:b/>
        </w:rPr>
        <w:t>Steel angle and T-lintels table</w:t>
      </w:r>
      <w:r w:rsidRPr="000C6536">
        <w:rPr>
          <w:rFonts w:asciiTheme="majorHAnsi" w:hAnsiTheme="majorHAnsi" w:cstheme="majorHAnsi"/>
        </w:rPr>
        <w:t>.</w:t>
      </w:r>
    </w:p>
    <w:p w14:paraId="35A17A11" w14:textId="77777777" w:rsidR="000C6536" w:rsidRPr="000C6536" w:rsidRDefault="000C6536" w:rsidP="000C6536">
      <w:pPr>
        <w:pStyle w:val="BodyText"/>
        <w:spacing w:before="11"/>
        <w:ind w:left="0"/>
        <w:rPr>
          <w:rFonts w:asciiTheme="majorHAnsi" w:hAnsiTheme="majorHAnsi" w:cstheme="majorHAnsi"/>
        </w:rPr>
      </w:pPr>
    </w:p>
    <w:p w14:paraId="0ED49F38"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Steel Angle and T-Lintels Table</w:t>
      </w:r>
    </w:p>
    <w:p w14:paraId="0DECCDEF" w14:textId="77777777" w:rsidR="000C6536" w:rsidRPr="000C6536" w:rsidRDefault="000C6536" w:rsidP="000C6536">
      <w:pPr>
        <w:pStyle w:val="BodyText"/>
        <w:spacing w:before="1"/>
        <w:ind w:left="0"/>
        <w:rPr>
          <w:rFonts w:asciiTheme="majorHAnsi" w:hAnsiTheme="majorHAnsi" w:cstheme="majorHAns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1708"/>
        <w:gridCol w:w="1401"/>
        <w:gridCol w:w="911"/>
        <w:gridCol w:w="1770"/>
        <w:gridCol w:w="1424"/>
        <w:gridCol w:w="843"/>
      </w:tblGrid>
      <w:tr w:rsidR="000C6536" w:rsidRPr="000C6536" w14:paraId="49ECBEAD" w14:textId="77777777" w:rsidTr="000C6536">
        <w:trPr>
          <w:trHeight w:val="359"/>
        </w:trPr>
        <w:tc>
          <w:tcPr>
            <w:tcW w:w="998" w:type="dxa"/>
            <w:vMerge w:val="restart"/>
          </w:tcPr>
          <w:p w14:paraId="50A51234" w14:textId="77777777" w:rsidR="000C6536" w:rsidRPr="000C6536" w:rsidRDefault="000C6536" w:rsidP="000C6536">
            <w:pPr>
              <w:pStyle w:val="TableParagraph"/>
              <w:ind w:right="195"/>
              <w:jc w:val="both"/>
              <w:rPr>
                <w:rFonts w:asciiTheme="majorHAnsi" w:hAnsiTheme="majorHAnsi" w:cstheme="majorHAnsi"/>
                <w:b/>
                <w:sz w:val="20"/>
              </w:rPr>
            </w:pPr>
            <w:r w:rsidRPr="000C6536">
              <w:rPr>
                <w:rFonts w:asciiTheme="majorHAnsi" w:hAnsiTheme="majorHAnsi" w:cstheme="majorHAnsi"/>
                <w:b/>
                <w:sz w:val="20"/>
              </w:rPr>
              <w:t>Maximu m span (mm)</w:t>
            </w:r>
          </w:p>
        </w:tc>
        <w:tc>
          <w:tcPr>
            <w:tcW w:w="4020" w:type="dxa"/>
            <w:gridSpan w:val="3"/>
          </w:tcPr>
          <w:p w14:paraId="67B8408F" w14:textId="77777777" w:rsidR="000C6536" w:rsidRPr="000C6536" w:rsidRDefault="000C6536" w:rsidP="000C6536">
            <w:pPr>
              <w:pStyle w:val="TableParagraph"/>
              <w:spacing w:before="39"/>
              <w:rPr>
                <w:rFonts w:asciiTheme="majorHAnsi" w:hAnsiTheme="majorHAnsi" w:cstheme="majorHAnsi"/>
                <w:b/>
                <w:sz w:val="20"/>
              </w:rPr>
            </w:pPr>
            <w:r w:rsidRPr="000C6536">
              <w:rPr>
                <w:rFonts w:asciiTheme="majorHAnsi" w:hAnsiTheme="majorHAnsi" w:cstheme="majorHAnsi"/>
                <w:b/>
                <w:sz w:val="20"/>
              </w:rPr>
              <w:t xml:space="preserve">Wall height above </w:t>
            </w:r>
            <w:r w:rsidRPr="000C6536">
              <w:rPr>
                <w:rFonts w:asciiTheme="majorHAnsi" w:hAnsiTheme="majorHAnsi" w:cstheme="majorHAnsi"/>
                <w:b/>
                <w:sz w:val="19"/>
              </w:rPr>
              <w:t xml:space="preserve"> </w:t>
            </w:r>
            <w:r w:rsidRPr="000C6536">
              <w:rPr>
                <w:rFonts w:asciiTheme="majorHAnsi" w:hAnsiTheme="majorHAnsi" w:cstheme="majorHAnsi"/>
                <w:b/>
                <w:sz w:val="20"/>
              </w:rPr>
              <w:t>600 mm</w:t>
            </w:r>
          </w:p>
        </w:tc>
        <w:tc>
          <w:tcPr>
            <w:tcW w:w="4037" w:type="dxa"/>
            <w:gridSpan w:val="3"/>
          </w:tcPr>
          <w:p w14:paraId="2291AED4" w14:textId="77777777" w:rsidR="000C6536" w:rsidRPr="000C6536" w:rsidRDefault="000C6536" w:rsidP="000C6536">
            <w:pPr>
              <w:pStyle w:val="TableParagraph"/>
              <w:spacing w:before="39"/>
              <w:ind w:left="41"/>
              <w:rPr>
                <w:rFonts w:asciiTheme="majorHAnsi" w:hAnsiTheme="majorHAnsi" w:cstheme="majorHAnsi"/>
                <w:b/>
                <w:sz w:val="20"/>
              </w:rPr>
            </w:pPr>
            <w:r w:rsidRPr="000C6536">
              <w:rPr>
                <w:rFonts w:asciiTheme="majorHAnsi" w:hAnsiTheme="majorHAnsi" w:cstheme="majorHAnsi"/>
                <w:b/>
                <w:sz w:val="20"/>
              </w:rPr>
              <w:t xml:space="preserve">Wall height above &gt; 600 mm, </w:t>
            </w:r>
            <w:r w:rsidRPr="000C6536">
              <w:rPr>
                <w:rFonts w:asciiTheme="majorHAnsi" w:hAnsiTheme="majorHAnsi" w:cstheme="majorHAnsi"/>
                <w:b/>
                <w:sz w:val="19"/>
              </w:rPr>
              <w:t xml:space="preserve"> </w:t>
            </w:r>
            <w:r w:rsidRPr="000C6536">
              <w:rPr>
                <w:rFonts w:asciiTheme="majorHAnsi" w:hAnsiTheme="majorHAnsi" w:cstheme="majorHAnsi"/>
                <w:b/>
                <w:sz w:val="20"/>
              </w:rPr>
              <w:t>1800 mm</w:t>
            </w:r>
          </w:p>
        </w:tc>
      </w:tr>
      <w:tr w:rsidR="000C6536" w:rsidRPr="000C6536" w14:paraId="194EB600" w14:textId="77777777" w:rsidTr="000C6536">
        <w:trPr>
          <w:trHeight w:val="973"/>
        </w:trPr>
        <w:tc>
          <w:tcPr>
            <w:tcW w:w="998" w:type="dxa"/>
            <w:vMerge/>
            <w:tcBorders>
              <w:top w:val="nil"/>
            </w:tcBorders>
          </w:tcPr>
          <w:p w14:paraId="1A5BCD83" w14:textId="77777777" w:rsidR="000C6536" w:rsidRPr="000C6536" w:rsidRDefault="000C6536" w:rsidP="000C6536">
            <w:pPr>
              <w:rPr>
                <w:rFonts w:asciiTheme="majorHAnsi" w:hAnsiTheme="majorHAnsi" w:cstheme="majorHAnsi"/>
                <w:sz w:val="2"/>
                <w:szCs w:val="2"/>
              </w:rPr>
            </w:pPr>
          </w:p>
        </w:tc>
        <w:tc>
          <w:tcPr>
            <w:tcW w:w="1708" w:type="dxa"/>
          </w:tcPr>
          <w:p w14:paraId="4EE7EC30"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Angle lintel size</w:t>
            </w:r>
          </w:p>
        </w:tc>
        <w:tc>
          <w:tcPr>
            <w:tcW w:w="1401" w:type="dxa"/>
          </w:tcPr>
          <w:p w14:paraId="325CBFDC" w14:textId="77777777" w:rsidR="000C6536" w:rsidRPr="000C6536" w:rsidRDefault="000C6536" w:rsidP="000C6536">
            <w:pPr>
              <w:pStyle w:val="TableParagraph"/>
              <w:spacing w:before="30" w:line="237" w:lineRule="auto"/>
              <w:ind w:left="44" w:right="149"/>
              <w:rPr>
                <w:rFonts w:asciiTheme="majorHAnsi" w:hAnsiTheme="majorHAnsi" w:cstheme="majorHAnsi"/>
                <w:b/>
                <w:sz w:val="20"/>
              </w:rPr>
            </w:pPr>
            <w:r w:rsidRPr="000C6536">
              <w:rPr>
                <w:rFonts w:asciiTheme="majorHAnsi" w:hAnsiTheme="majorHAnsi" w:cstheme="majorHAnsi"/>
                <w:b/>
                <w:sz w:val="20"/>
              </w:rPr>
              <w:t>T-Lintel dimensions: H x W x T (mm)</w:t>
            </w:r>
          </w:p>
        </w:tc>
        <w:tc>
          <w:tcPr>
            <w:tcW w:w="911" w:type="dxa"/>
          </w:tcPr>
          <w:p w14:paraId="2B392D45" w14:textId="77777777" w:rsidR="000C6536" w:rsidRPr="000C6536" w:rsidRDefault="000C6536" w:rsidP="000C6536">
            <w:pPr>
              <w:pStyle w:val="TableParagraph"/>
              <w:spacing w:before="30" w:line="237" w:lineRule="auto"/>
              <w:ind w:left="44" w:right="92"/>
              <w:rPr>
                <w:rFonts w:asciiTheme="majorHAnsi" w:hAnsiTheme="majorHAnsi" w:cstheme="majorHAnsi"/>
                <w:b/>
                <w:sz w:val="20"/>
              </w:rPr>
            </w:pPr>
            <w:r w:rsidRPr="000C6536">
              <w:rPr>
                <w:rFonts w:asciiTheme="majorHAnsi" w:hAnsiTheme="majorHAnsi" w:cstheme="majorHAnsi"/>
                <w:b/>
                <w:sz w:val="20"/>
              </w:rPr>
              <w:t>Bearing min. (mm)</w:t>
            </w:r>
          </w:p>
        </w:tc>
        <w:tc>
          <w:tcPr>
            <w:tcW w:w="1770" w:type="dxa"/>
          </w:tcPr>
          <w:p w14:paraId="4B8A7B72" w14:textId="77777777" w:rsidR="000C6536" w:rsidRPr="000C6536" w:rsidRDefault="000C6536" w:rsidP="000C6536">
            <w:pPr>
              <w:pStyle w:val="TableParagraph"/>
              <w:ind w:left="41"/>
              <w:rPr>
                <w:rFonts w:asciiTheme="majorHAnsi" w:hAnsiTheme="majorHAnsi" w:cstheme="majorHAnsi"/>
                <w:b/>
                <w:sz w:val="20"/>
              </w:rPr>
            </w:pPr>
            <w:r w:rsidRPr="000C6536">
              <w:rPr>
                <w:rFonts w:asciiTheme="majorHAnsi" w:hAnsiTheme="majorHAnsi" w:cstheme="majorHAnsi"/>
                <w:b/>
                <w:sz w:val="20"/>
              </w:rPr>
              <w:t>Angle lintel size</w:t>
            </w:r>
          </w:p>
        </w:tc>
        <w:tc>
          <w:tcPr>
            <w:tcW w:w="1424" w:type="dxa"/>
          </w:tcPr>
          <w:p w14:paraId="1AAE93EA" w14:textId="77777777" w:rsidR="000C6536" w:rsidRPr="000C6536" w:rsidRDefault="000C6536" w:rsidP="000C6536">
            <w:pPr>
              <w:pStyle w:val="TableParagraph"/>
              <w:spacing w:before="30" w:line="237" w:lineRule="auto"/>
              <w:ind w:left="47" w:right="169"/>
              <w:rPr>
                <w:rFonts w:asciiTheme="majorHAnsi" w:hAnsiTheme="majorHAnsi" w:cstheme="majorHAnsi"/>
                <w:b/>
                <w:sz w:val="20"/>
              </w:rPr>
            </w:pPr>
            <w:r w:rsidRPr="000C6536">
              <w:rPr>
                <w:rFonts w:asciiTheme="majorHAnsi" w:hAnsiTheme="majorHAnsi" w:cstheme="majorHAnsi"/>
                <w:b/>
                <w:sz w:val="20"/>
              </w:rPr>
              <w:t>T-Lintel dimensions: H x W x T (mm)</w:t>
            </w:r>
          </w:p>
        </w:tc>
        <w:tc>
          <w:tcPr>
            <w:tcW w:w="843" w:type="dxa"/>
          </w:tcPr>
          <w:p w14:paraId="366D4722" w14:textId="77777777" w:rsidR="000C6536" w:rsidRPr="000C6536" w:rsidRDefault="000C6536" w:rsidP="000C6536">
            <w:pPr>
              <w:pStyle w:val="TableParagraph"/>
              <w:spacing w:before="30" w:line="237" w:lineRule="auto"/>
              <w:ind w:right="25"/>
              <w:rPr>
                <w:rFonts w:asciiTheme="majorHAnsi" w:hAnsiTheme="majorHAnsi" w:cstheme="majorHAnsi"/>
                <w:b/>
                <w:sz w:val="20"/>
              </w:rPr>
            </w:pPr>
            <w:r w:rsidRPr="000C6536">
              <w:rPr>
                <w:rFonts w:asciiTheme="majorHAnsi" w:hAnsiTheme="majorHAnsi" w:cstheme="majorHAnsi"/>
                <w:b/>
                <w:sz w:val="20"/>
              </w:rPr>
              <w:t>Bearing min. (mm)</w:t>
            </w:r>
          </w:p>
        </w:tc>
      </w:tr>
      <w:tr w:rsidR="000C6536" w:rsidRPr="000C6536" w14:paraId="22CFEE4D" w14:textId="77777777" w:rsidTr="000C6536">
        <w:trPr>
          <w:trHeight w:val="517"/>
        </w:trPr>
        <w:tc>
          <w:tcPr>
            <w:tcW w:w="998" w:type="dxa"/>
          </w:tcPr>
          <w:p w14:paraId="7BA8DEE2"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1000</w:t>
            </w:r>
          </w:p>
        </w:tc>
        <w:tc>
          <w:tcPr>
            <w:tcW w:w="1708" w:type="dxa"/>
          </w:tcPr>
          <w:p w14:paraId="187B8FD8" w14:textId="77777777" w:rsidR="000C6536" w:rsidRPr="000C6536" w:rsidRDefault="000C6536" w:rsidP="000C6536">
            <w:pPr>
              <w:pStyle w:val="TableParagraph"/>
              <w:ind w:right="223"/>
              <w:rPr>
                <w:rFonts w:asciiTheme="majorHAnsi" w:hAnsiTheme="majorHAnsi" w:cstheme="majorHAnsi"/>
                <w:sz w:val="20"/>
              </w:rPr>
            </w:pPr>
            <w:r w:rsidRPr="000C6536">
              <w:rPr>
                <w:rFonts w:asciiTheme="majorHAnsi" w:hAnsiTheme="majorHAnsi" w:cstheme="majorHAnsi"/>
                <w:sz w:val="20"/>
              </w:rPr>
              <w:t>Two 75 x 50 x 5 Unequal angles</w:t>
            </w:r>
          </w:p>
        </w:tc>
        <w:tc>
          <w:tcPr>
            <w:tcW w:w="1401" w:type="dxa"/>
          </w:tcPr>
          <w:p w14:paraId="574A222A"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81 x 150 x 6</w:t>
            </w:r>
          </w:p>
        </w:tc>
        <w:tc>
          <w:tcPr>
            <w:tcW w:w="911" w:type="dxa"/>
          </w:tcPr>
          <w:p w14:paraId="520D9726"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100</w:t>
            </w:r>
          </w:p>
        </w:tc>
        <w:tc>
          <w:tcPr>
            <w:tcW w:w="1770" w:type="dxa"/>
          </w:tcPr>
          <w:p w14:paraId="6E6C6A3D" w14:textId="77777777" w:rsidR="000C6536" w:rsidRPr="000C6536" w:rsidRDefault="000C6536" w:rsidP="000C6536">
            <w:pPr>
              <w:pStyle w:val="TableParagraph"/>
              <w:ind w:left="41" w:right="175"/>
              <w:rPr>
                <w:rFonts w:asciiTheme="majorHAnsi" w:hAnsiTheme="majorHAnsi" w:cstheme="majorHAnsi"/>
                <w:sz w:val="20"/>
              </w:rPr>
            </w:pPr>
            <w:r w:rsidRPr="000C6536">
              <w:rPr>
                <w:rFonts w:asciiTheme="majorHAnsi" w:hAnsiTheme="majorHAnsi" w:cstheme="majorHAnsi"/>
                <w:sz w:val="20"/>
              </w:rPr>
              <w:t>Two 125 x 75 x 8 Unequal angles</w:t>
            </w:r>
          </w:p>
        </w:tc>
        <w:tc>
          <w:tcPr>
            <w:tcW w:w="1424" w:type="dxa"/>
          </w:tcPr>
          <w:p w14:paraId="50349368" w14:textId="77777777" w:rsidR="000C6536" w:rsidRPr="000C6536" w:rsidRDefault="000C6536" w:rsidP="000C6536">
            <w:pPr>
              <w:pStyle w:val="TableParagraph"/>
              <w:ind w:left="30" w:right="141"/>
              <w:jc w:val="center"/>
              <w:rPr>
                <w:rFonts w:asciiTheme="majorHAnsi" w:hAnsiTheme="majorHAnsi" w:cstheme="majorHAnsi"/>
                <w:sz w:val="20"/>
              </w:rPr>
            </w:pPr>
            <w:r w:rsidRPr="000C6536">
              <w:rPr>
                <w:rFonts w:asciiTheme="majorHAnsi" w:hAnsiTheme="majorHAnsi" w:cstheme="majorHAnsi"/>
                <w:sz w:val="20"/>
              </w:rPr>
              <w:t>136 x 150 x 6</w:t>
            </w:r>
          </w:p>
        </w:tc>
        <w:tc>
          <w:tcPr>
            <w:tcW w:w="843" w:type="dxa"/>
          </w:tcPr>
          <w:p w14:paraId="0C07D05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w:t>
            </w:r>
          </w:p>
        </w:tc>
      </w:tr>
      <w:tr w:rsidR="000C6536" w:rsidRPr="000C6536" w14:paraId="124397F4" w14:textId="77777777" w:rsidTr="000C6536">
        <w:trPr>
          <w:trHeight w:val="513"/>
        </w:trPr>
        <w:tc>
          <w:tcPr>
            <w:tcW w:w="998" w:type="dxa"/>
          </w:tcPr>
          <w:p w14:paraId="1DF5B3E6"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2000</w:t>
            </w:r>
          </w:p>
        </w:tc>
        <w:tc>
          <w:tcPr>
            <w:tcW w:w="1708" w:type="dxa"/>
          </w:tcPr>
          <w:p w14:paraId="760353AC" w14:textId="77777777" w:rsidR="000C6536" w:rsidRPr="000C6536" w:rsidRDefault="000C6536" w:rsidP="000C6536">
            <w:pPr>
              <w:pStyle w:val="TableParagraph"/>
              <w:spacing w:before="32" w:line="235" w:lineRule="auto"/>
              <w:ind w:right="111"/>
              <w:rPr>
                <w:rFonts w:asciiTheme="majorHAnsi" w:hAnsiTheme="majorHAnsi" w:cstheme="majorHAnsi"/>
                <w:sz w:val="20"/>
              </w:rPr>
            </w:pPr>
            <w:r w:rsidRPr="000C6536">
              <w:rPr>
                <w:rFonts w:asciiTheme="majorHAnsi" w:hAnsiTheme="majorHAnsi" w:cstheme="majorHAnsi"/>
                <w:sz w:val="20"/>
              </w:rPr>
              <w:t>Two 100 x 75 x 6 Unequal angles</w:t>
            </w:r>
          </w:p>
        </w:tc>
        <w:tc>
          <w:tcPr>
            <w:tcW w:w="1401" w:type="dxa"/>
          </w:tcPr>
          <w:p w14:paraId="78ADD482"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136 x 150 x 6</w:t>
            </w:r>
          </w:p>
        </w:tc>
        <w:tc>
          <w:tcPr>
            <w:tcW w:w="911" w:type="dxa"/>
          </w:tcPr>
          <w:p w14:paraId="3FBE7623"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150</w:t>
            </w:r>
          </w:p>
        </w:tc>
        <w:tc>
          <w:tcPr>
            <w:tcW w:w="1770" w:type="dxa"/>
          </w:tcPr>
          <w:p w14:paraId="08C700BF" w14:textId="77777777" w:rsidR="000C6536" w:rsidRPr="000C6536" w:rsidRDefault="000C6536" w:rsidP="000C6536">
            <w:pPr>
              <w:pStyle w:val="TableParagraph"/>
              <w:spacing w:before="32" w:line="235" w:lineRule="auto"/>
              <w:ind w:left="41" w:right="175"/>
              <w:rPr>
                <w:rFonts w:asciiTheme="majorHAnsi" w:hAnsiTheme="majorHAnsi" w:cstheme="majorHAnsi"/>
                <w:sz w:val="20"/>
              </w:rPr>
            </w:pPr>
            <w:r w:rsidRPr="000C6536">
              <w:rPr>
                <w:rFonts w:asciiTheme="majorHAnsi" w:hAnsiTheme="majorHAnsi" w:cstheme="majorHAnsi"/>
                <w:sz w:val="20"/>
              </w:rPr>
              <w:t>Two 150 x 90 x 8 Unequal angles</w:t>
            </w:r>
          </w:p>
        </w:tc>
        <w:tc>
          <w:tcPr>
            <w:tcW w:w="1424" w:type="dxa"/>
          </w:tcPr>
          <w:p w14:paraId="557465AB" w14:textId="77777777" w:rsidR="000C6536" w:rsidRPr="000C6536" w:rsidRDefault="000C6536" w:rsidP="000C6536">
            <w:pPr>
              <w:pStyle w:val="TableParagraph"/>
              <w:ind w:left="30" w:right="141"/>
              <w:jc w:val="center"/>
              <w:rPr>
                <w:rFonts w:asciiTheme="majorHAnsi" w:hAnsiTheme="majorHAnsi" w:cstheme="majorHAnsi"/>
                <w:sz w:val="20"/>
              </w:rPr>
            </w:pPr>
            <w:r w:rsidRPr="000C6536">
              <w:rPr>
                <w:rFonts w:asciiTheme="majorHAnsi" w:hAnsiTheme="majorHAnsi" w:cstheme="majorHAnsi"/>
                <w:sz w:val="20"/>
              </w:rPr>
              <w:t>156 x 150 x 6</w:t>
            </w:r>
          </w:p>
        </w:tc>
        <w:tc>
          <w:tcPr>
            <w:tcW w:w="843" w:type="dxa"/>
          </w:tcPr>
          <w:p w14:paraId="6D6D397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w:t>
            </w:r>
          </w:p>
        </w:tc>
      </w:tr>
      <w:tr w:rsidR="000C6536" w:rsidRPr="000C6536" w14:paraId="71915305" w14:textId="77777777" w:rsidTr="000C6536">
        <w:trPr>
          <w:trHeight w:val="517"/>
        </w:trPr>
        <w:tc>
          <w:tcPr>
            <w:tcW w:w="998" w:type="dxa"/>
          </w:tcPr>
          <w:p w14:paraId="462924D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2400</w:t>
            </w:r>
          </w:p>
        </w:tc>
        <w:tc>
          <w:tcPr>
            <w:tcW w:w="1708" w:type="dxa"/>
          </w:tcPr>
          <w:p w14:paraId="337609BE" w14:textId="77777777" w:rsidR="000C6536" w:rsidRPr="000C6536" w:rsidRDefault="000C6536" w:rsidP="000C6536">
            <w:pPr>
              <w:pStyle w:val="TableParagraph"/>
              <w:ind w:right="111"/>
              <w:rPr>
                <w:rFonts w:asciiTheme="majorHAnsi" w:hAnsiTheme="majorHAnsi" w:cstheme="majorHAnsi"/>
                <w:sz w:val="20"/>
              </w:rPr>
            </w:pPr>
            <w:r w:rsidRPr="000C6536">
              <w:rPr>
                <w:rFonts w:asciiTheme="majorHAnsi" w:hAnsiTheme="majorHAnsi" w:cstheme="majorHAnsi"/>
                <w:sz w:val="20"/>
              </w:rPr>
              <w:t>Two 125 x 75 x 8 Unequal angles</w:t>
            </w:r>
          </w:p>
        </w:tc>
        <w:tc>
          <w:tcPr>
            <w:tcW w:w="1401" w:type="dxa"/>
          </w:tcPr>
          <w:p w14:paraId="5260911E"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156 x 150 x 6</w:t>
            </w:r>
          </w:p>
        </w:tc>
        <w:tc>
          <w:tcPr>
            <w:tcW w:w="911" w:type="dxa"/>
          </w:tcPr>
          <w:p w14:paraId="5DAC1698"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150</w:t>
            </w:r>
          </w:p>
        </w:tc>
        <w:tc>
          <w:tcPr>
            <w:tcW w:w="1770" w:type="dxa"/>
          </w:tcPr>
          <w:p w14:paraId="2DEBB83C" w14:textId="77777777" w:rsidR="000C6536" w:rsidRPr="000C6536" w:rsidRDefault="000C6536" w:rsidP="000C6536">
            <w:pPr>
              <w:pStyle w:val="TableParagraph"/>
              <w:ind w:left="41" w:right="64"/>
              <w:rPr>
                <w:rFonts w:asciiTheme="majorHAnsi" w:hAnsiTheme="majorHAnsi" w:cstheme="majorHAnsi"/>
                <w:sz w:val="20"/>
              </w:rPr>
            </w:pPr>
            <w:r w:rsidRPr="000C6536">
              <w:rPr>
                <w:rFonts w:asciiTheme="majorHAnsi" w:hAnsiTheme="majorHAnsi" w:cstheme="majorHAnsi"/>
                <w:sz w:val="20"/>
              </w:rPr>
              <w:t>Two 150 x 90 x 10 Unequal angles</w:t>
            </w:r>
          </w:p>
        </w:tc>
        <w:tc>
          <w:tcPr>
            <w:tcW w:w="1424" w:type="dxa"/>
          </w:tcPr>
          <w:p w14:paraId="4707A8AB"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160 x 150 x 10</w:t>
            </w:r>
          </w:p>
        </w:tc>
        <w:tc>
          <w:tcPr>
            <w:tcW w:w="843" w:type="dxa"/>
          </w:tcPr>
          <w:p w14:paraId="0BDE7DEB"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250</w:t>
            </w:r>
          </w:p>
        </w:tc>
      </w:tr>
      <w:tr w:rsidR="000C6536" w:rsidRPr="000C6536" w14:paraId="75A2C17A" w14:textId="77777777" w:rsidTr="000C6536">
        <w:trPr>
          <w:trHeight w:val="513"/>
        </w:trPr>
        <w:tc>
          <w:tcPr>
            <w:tcW w:w="998" w:type="dxa"/>
          </w:tcPr>
          <w:p w14:paraId="6F2ADEE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2800</w:t>
            </w:r>
          </w:p>
        </w:tc>
        <w:tc>
          <w:tcPr>
            <w:tcW w:w="1708" w:type="dxa"/>
          </w:tcPr>
          <w:p w14:paraId="5AB70A87" w14:textId="77777777" w:rsidR="000C6536" w:rsidRPr="000C6536" w:rsidRDefault="000C6536" w:rsidP="000C6536">
            <w:pPr>
              <w:pStyle w:val="TableParagraph"/>
              <w:ind w:right="111"/>
              <w:rPr>
                <w:rFonts w:asciiTheme="majorHAnsi" w:hAnsiTheme="majorHAnsi" w:cstheme="majorHAnsi"/>
                <w:sz w:val="20"/>
              </w:rPr>
            </w:pPr>
            <w:r w:rsidRPr="000C6536">
              <w:rPr>
                <w:rFonts w:asciiTheme="majorHAnsi" w:hAnsiTheme="majorHAnsi" w:cstheme="majorHAnsi"/>
                <w:sz w:val="20"/>
              </w:rPr>
              <w:t>Two 150 x 90 x 8 Unequal angles</w:t>
            </w:r>
          </w:p>
        </w:tc>
        <w:tc>
          <w:tcPr>
            <w:tcW w:w="1401" w:type="dxa"/>
          </w:tcPr>
          <w:p w14:paraId="3B1BD48E"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158 x 150 x 8</w:t>
            </w:r>
          </w:p>
        </w:tc>
        <w:tc>
          <w:tcPr>
            <w:tcW w:w="911" w:type="dxa"/>
          </w:tcPr>
          <w:p w14:paraId="35B61A90"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200</w:t>
            </w:r>
          </w:p>
        </w:tc>
        <w:tc>
          <w:tcPr>
            <w:tcW w:w="1770" w:type="dxa"/>
          </w:tcPr>
          <w:p w14:paraId="2625CB06"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Two 150 x 100 x</w:t>
            </w:r>
          </w:p>
          <w:p w14:paraId="12EA6E50" w14:textId="77777777" w:rsidR="000C6536" w:rsidRPr="000C6536" w:rsidRDefault="000C6536" w:rsidP="000C6536">
            <w:pPr>
              <w:pStyle w:val="TableParagraph"/>
              <w:spacing w:before="0"/>
              <w:ind w:left="41"/>
              <w:rPr>
                <w:rFonts w:asciiTheme="majorHAnsi" w:hAnsiTheme="majorHAnsi" w:cstheme="majorHAnsi"/>
                <w:sz w:val="20"/>
              </w:rPr>
            </w:pPr>
            <w:r w:rsidRPr="000C6536">
              <w:rPr>
                <w:rFonts w:asciiTheme="majorHAnsi" w:hAnsiTheme="majorHAnsi" w:cstheme="majorHAnsi"/>
                <w:sz w:val="20"/>
              </w:rPr>
              <w:t>10 Unequal angles</w:t>
            </w:r>
          </w:p>
        </w:tc>
        <w:tc>
          <w:tcPr>
            <w:tcW w:w="1424" w:type="dxa"/>
          </w:tcPr>
          <w:p w14:paraId="4696B154"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210 x 200 x 10</w:t>
            </w:r>
          </w:p>
        </w:tc>
        <w:tc>
          <w:tcPr>
            <w:tcW w:w="843" w:type="dxa"/>
          </w:tcPr>
          <w:p w14:paraId="1E1DBB2F"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w:t>
            </w:r>
          </w:p>
        </w:tc>
      </w:tr>
      <w:tr w:rsidR="000C6536" w:rsidRPr="000C6536" w14:paraId="643B7939" w14:textId="77777777" w:rsidTr="000C6536">
        <w:trPr>
          <w:trHeight w:val="748"/>
        </w:trPr>
        <w:tc>
          <w:tcPr>
            <w:tcW w:w="998" w:type="dxa"/>
          </w:tcPr>
          <w:p w14:paraId="7FE5697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3000</w:t>
            </w:r>
          </w:p>
        </w:tc>
        <w:tc>
          <w:tcPr>
            <w:tcW w:w="1708" w:type="dxa"/>
          </w:tcPr>
          <w:p w14:paraId="1F0CF08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Two 150 x 90 x</w:t>
            </w:r>
          </w:p>
          <w:p w14:paraId="4E731D5D" w14:textId="77777777" w:rsidR="000C6536" w:rsidRPr="000C6536" w:rsidRDefault="000C6536" w:rsidP="000C6536">
            <w:pPr>
              <w:pStyle w:val="TableParagraph"/>
              <w:spacing w:before="0"/>
              <w:ind w:right="223"/>
              <w:rPr>
                <w:rFonts w:asciiTheme="majorHAnsi" w:hAnsiTheme="majorHAnsi" w:cstheme="majorHAnsi"/>
                <w:sz w:val="20"/>
              </w:rPr>
            </w:pPr>
            <w:r w:rsidRPr="000C6536">
              <w:rPr>
                <w:rFonts w:asciiTheme="majorHAnsi" w:hAnsiTheme="majorHAnsi" w:cstheme="majorHAnsi"/>
                <w:sz w:val="20"/>
              </w:rPr>
              <w:t>10 Unequal angles</w:t>
            </w:r>
          </w:p>
        </w:tc>
        <w:tc>
          <w:tcPr>
            <w:tcW w:w="1401" w:type="dxa"/>
          </w:tcPr>
          <w:p w14:paraId="313A61D6"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160 x 150 x 10</w:t>
            </w:r>
          </w:p>
        </w:tc>
        <w:tc>
          <w:tcPr>
            <w:tcW w:w="911" w:type="dxa"/>
          </w:tcPr>
          <w:p w14:paraId="27C81B8C"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200</w:t>
            </w:r>
          </w:p>
        </w:tc>
        <w:tc>
          <w:tcPr>
            <w:tcW w:w="1770" w:type="dxa"/>
          </w:tcPr>
          <w:p w14:paraId="42D5844E"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Two 150 x 100 x</w:t>
            </w:r>
          </w:p>
          <w:p w14:paraId="144171E4" w14:textId="77777777" w:rsidR="000C6536" w:rsidRPr="000C6536" w:rsidRDefault="000C6536" w:rsidP="000C6536">
            <w:pPr>
              <w:pStyle w:val="TableParagraph"/>
              <w:spacing w:before="0"/>
              <w:ind w:left="41"/>
              <w:rPr>
                <w:rFonts w:asciiTheme="majorHAnsi" w:hAnsiTheme="majorHAnsi" w:cstheme="majorHAnsi"/>
                <w:sz w:val="20"/>
              </w:rPr>
            </w:pPr>
            <w:r w:rsidRPr="000C6536">
              <w:rPr>
                <w:rFonts w:asciiTheme="majorHAnsi" w:hAnsiTheme="majorHAnsi" w:cstheme="majorHAnsi"/>
                <w:sz w:val="20"/>
              </w:rPr>
              <w:t>12 Unequal angles</w:t>
            </w:r>
          </w:p>
        </w:tc>
        <w:tc>
          <w:tcPr>
            <w:tcW w:w="1424" w:type="dxa"/>
          </w:tcPr>
          <w:p w14:paraId="2DBAEB3B"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210 x 200 x 10</w:t>
            </w:r>
          </w:p>
        </w:tc>
        <w:tc>
          <w:tcPr>
            <w:tcW w:w="843" w:type="dxa"/>
          </w:tcPr>
          <w:p w14:paraId="76DF0122"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w:t>
            </w:r>
          </w:p>
        </w:tc>
      </w:tr>
    </w:tbl>
    <w:p w14:paraId="58A673EB" w14:textId="77777777" w:rsidR="000C6536" w:rsidRPr="000C6536" w:rsidRDefault="000C6536" w:rsidP="000C6536">
      <w:pPr>
        <w:pStyle w:val="BodyText"/>
        <w:ind w:left="0"/>
        <w:rPr>
          <w:rFonts w:asciiTheme="majorHAnsi" w:hAnsiTheme="majorHAnsi" w:cstheme="majorHAnsi"/>
          <w:sz w:val="22"/>
        </w:rPr>
      </w:pPr>
    </w:p>
    <w:p w14:paraId="04B9F403" w14:textId="77777777" w:rsidR="000C6536" w:rsidRPr="000C6536" w:rsidRDefault="000C6536" w:rsidP="000C6536">
      <w:pPr>
        <w:pStyle w:val="BodyText"/>
        <w:spacing w:before="10"/>
        <w:ind w:left="0"/>
        <w:rPr>
          <w:rFonts w:asciiTheme="majorHAnsi" w:hAnsiTheme="majorHAnsi" w:cstheme="majorHAnsi"/>
          <w:sz w:val="18"/>
        </w:rPr>
      </w:pPr>
    </w:p>
    <w:p w14:paraId="6CD2D14F"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Timber Lintels</w:t>
      </w:r>
    </w:p>
    <w:p w14:paraId="6EB4A2B5" w14:textId="77777777" w:rsidR="000C6536" w:rsidRPr="000C6536" w:rsidRDefault="000C6536" w:rsidP="000C6536">
      <w:pPr>
        <w:pStyle w:val="BodyText"/>
        <w:spacing w:before="120" w:line="364" w:lineRule="auto"/>
        <w:ind w:right="2532"/>
        <w:jc w:val="both"/>
        <w:rPr>
          <w:rFonts w:asciiTheme="majorHAnsi" w:hAnsiTheme="majorHAnsi" w:cstheme="majorHAnsi"/>
        </w:rPr>
      </w:pPr>
      <w:r w:rsidRPr="000C6536">
        <w:rPr>
          <w:rFonts w:asciiTheme="majorHAnsi" w:hAnsiTheme="majorHAnsi" w:cstheme="majorHAnsi"/>
        </w:rPr>
        <w:t xml:space="preserve">Size: Width of the wall and in conformance with the </w:t>
      </w:r>
      <w:r w:rsidRPr="000C6536">
        <w:rPr>
          <w:rFonts w:asciiTheme="majorHAnsi" w:hAnsiTheme="majorHAnsi" w:cstheme="majorHAnsi"/>
          <w:b/>
        </w:rPr>
        <w:t xml:space="preserve">Timber Lintels Height </w:t>
      </w:r>
      <w:r w:rsidRPr="000C6536">
        <w:rPr>
          <w:rFonts w:asciiTheme="majorHAnsi" w:hAnsiTheme="majorHAnsi" w:cstheme="majorHAnsi"/>
        </w:rPr>
        <w:t>table. Grade: Best quality of imported Russian timber or suitable approved local timber. Bearing: 300 mm (minimum).</w:t>
      </w:r>
    </w:p>
    <w:p w14:paraId="22D2DFE2" w14:textId="77777777" w:rsidR="000C6536" w:rsidRPr="000C6536" w:rsidRDefault="000C6536" w:rsidP="000C6536">
      <w:pPr>
        <w:spacing w:before="123"/>
        <w:ind w:left="215"/>
        <w:jc w:val="both"/>
        <w:rPr>
          <w:rFonts w:asciiTheme="majorHAnsi" w:hAnsiTheme="majorHAnsi" w:cstheme="majorHAnsi"/>
          <w:i/>
          <w:sz w:val="20"/>
        </w:rPr>
      </w:pPr>
      <w:r w:rsidRPr="000C6536">
        <w:rPr>
          <w:rFonts w:asciiTheme="majorHAnsi" w:hAnsiTheme="majorHAnsi" w:cstheme="majorHAnsi"/>
          <w:i/>
          <w:sz w:val="20"/>
        </w:rPr>
        <w:t>Timber Lintels Height Table</w:t>
      </w:r>
    </w:p>
    <w:p w14:paraId="0EE3AAC2" w14:textId="77777777" w:rsidR="000C6536" w:rsidRPr="000C6536" w:rsidRDefault="000C6536" w:rsidP="000C6536">
      <w:pPr>
        <w:jc w:val="both"/>
        <w:rPr>
          <w:rFonts w:asciiTheme="majorHAnsi" w:hAnsiTheme="majorHAnsi" w:cstheme="majorHAnsi"/>
          <w:sz w:val="20"/>
        </w:rPr>
        <w:sectPr w:rsidR="000C6536" w:rsidRPr="000C6536">
          <w:pgSz w:w="11900" w:h="16840"/>
          <w:pgMar w:top="1300" w:right="780" w:bottom="860" w:left="1200" w:header="725" w:footer="677" w:gutter="0"/>
          <w:cols w:space="720"/>
        </w:sectPr>
      </w:pPr>
    </w:p>
    <w:p w14:paraId="4F1A9D28" w14:textId="77777777" w:rsidR="000C6536" w:rsidRPr="000C6536" w:rsidRDefault="000C6536" w:rsidP="000C6536">
      <w:pPr>
        <w:pStyle w:val="BodyText"/>
        <w:spacing w:before="1"/>
        <w:ind w:left="0"/>
        <w:rPr>
          <w:rFonts w:asciiTheme="majorHAnsi" w:hAnsiTheme="majorHAnsi" w:cstheme="majorHAnsi"/>
          <w:i/>
          <w:sz w:val="9"/>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0C6536" w:rsidRPr="000C6536" w14:paraId="3F612CC0" w14:textId="77777777" w:rsidTr="000C6536">
        <w:trPr>
          <w:trHeight w:val="359"/>
        </w:trPr>
        <w:tc>
          <w:tcPr>
            <w:tcW w:w="4531" w:type="dxa"/>
          </w:tcPr>
          <w:p w14:paraId="4B0BE8B7"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Maximum span (mm)</w:t>
            </w:r>
          </w:p>
        </w:tc>
        <w:tc>
          <w:tcPr>
            <w:tcW w:w="4531" w:type="dxa"/>
          </w:tcPr>
          <w:p w14:paraId="22EB7E83"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Lintel height (mm)</w:t>
            </w:r>
          </w:p>
        </w:tc>
      </w:tr>
      <w:tr w:rsidR="000C6536" w:rsidRPr="000C6536" w14:paraId="1594FACA" w14:textId="77777777" w:rsidTr="000C6536">
        <w:trPr>
          <w:trHeight w:val="354"/>
        </w:trPr>
        <w:tc>
          <w:tcPr>
            <w:tcW w:w="4531" w:type="dxa"/>
          </w:tcPr>
          <w:p w14:paraId="0DFE8E55"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1200</w:t>
            </w:r>
          </w:p>
        </w:tc>
        <w:tc>
          <w:tcPr>
            <w:tcW w:w="4531" w:type="dxa"/>
          </w:tcPr>
          <w:p w14:paraId="79A6F86A"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150</w:t>
            </w:r>
          </w:p>
        </w:tc>
      </w:tr>
      <w:tr w:rsidR="000C6536" w:rsidRPr="000C6536" w14:paraId="5542A15B" w14:textId="77777777" w:rsidTr="000C6536">
        <w:trPr>
          <w:trHeight w:val="354"/>
        </w:trPr>
        <w:tc>
          <w:tcPr>
            <w:tcW w:w="4531" w:type="dxa"/>
          </w:tcPr>
          <w:p w14:paraId="0F65C9A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1800</w:t>
            </w:r>
          </w:p>
        </w:tc>
        <w:tc>
          <w:tcPr>
            <w:tcW w:w="4531" w:type="dxa"/>
          </w:tcPr>
          <w:p w14:paraId="4EF62DA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150</w:t>
            </w:r>
          </w:p>
        </w:tc>
      </w:tr>
      <w:tr w:rsidR="000C6536" w:rsidRPr="000C6536" w14:paraId="16B62440" w14:textId="77777777" w:rsidTr="000C6536">
        <w:trPr>
          <w:trHeight w:val="354"/>
        </w:trPr>
        <w:tc>
          <w:tcPr>
            <w:tcW w:w="4531" w:type="dxa"/>
          </w:tcPr>
          <w:p w14:paraId="78350EA6"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2400</w:t>
            </w:r>
          </w:p>
        </w:tc>
        <w:tc>
          <w:tcPr>
            <w:tcW w:w="4531" w:type="dxa"/>
          </w:tcPr>
          <w:p w14:paraId="267FFA68"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w:t>
            </w:r>
          </w:p>
        </w:tc>
      </w:tr>
      <w:tr w:rsidR="000C6536" w:rsidRPr="000C6536" w14:paraId="2832EC39" w14:textId="77777777" w:rsidTr="000C6536">
        <w:trPr>
          <w:trHeight w:val="359"/>
        </w:trPr>
        <w:tc>
          <w:tcPr>
            <w:tcW w:w="4531" w:type="dxa"/>
          </w:tcPr>
          <w:p w14:paraId="6499752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3000</w:t>
            </w:r>
          </w:p>
        </w:tc>
        <w:tc>
          <w:tcPr>
            <w:tcW w:w="4531" w:type="dxa"/>
          </w:tcPr>
          <w:p w14:paraId="6E2F5092"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250</w:t>
            </w:r>
          </w:p>
        </w:tc>
      </w:tr>
    </w:tbl>
    <w:p w14:paraId="449D11DC" w14:textId="77777777" w:rsidR="000C6536" w:rsidRPr="000C6536" w:rsidRDefault="000C6536" w:rsidP="000C6536">
      <w:pPr>
        <w:pStyle w:val="BodyText"/>
        <w:ind w:left="0"/>
        <w:rPr>
          <w:rFonts w:asciiTheme="majorHAnsi" w:hAnsiTheme="majorHAnsi" w:cstheme="majorHAnsi"/>
          <w:i/>
        </w:rPr>
      </w:pPr>
    </w:p>
    <w:p w14:paraId="58C305E1" w14:textId="77777777" w:rsidR="000C6536" w:rsidRPr="000C6536" w:rsidRDefault="000C6536" w:rsidP="000C6536">
      <w:pPr>
        <w:pStyle w:val="BodyText"/>
        <w:spacing w:before="10"/>
        <w:ind w:left="0"/>
        <w:rPr>
          <w:rFonts w:asciiTheme="majorHAnsi" w:hAnsiTheme="majorHAnsi" w:cstheme="majorHAnsi"/>
          <w:i/>
        </w:rPr>
      </w:pPr>
    </w:p>
    <w:p w14:paraId="4CC5643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Timber Fixing Plates</w:t>
      </w:r>
    </w:p>
    <w:p w14:paraId="4BA2D698"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Size: 200 x 50 mm (minimum).</w:t>
      </w:r>
    </w:p>
    <w:p w14:paraId="410F50AC" w14:textId="77777777" w:rsidR="000C6536" w:rsidRPr="000C6536" w:rsidRDefault="000C6536" w:rsidP="000C6536">
      <w:pPr>
        <w:pStyle w:val="BodyText"/>
        <w:spacing w:before="6"/>
        <w:ind w:left="0"/>
        <w:rPr>
          <w:rFonts w:asciiTheme="majorHAnsi" w:hAnsiTheme="majorHAnsi" w:cstheme="majorHAnsi"/>
        </w:rPr>
      </w:pPr>
    </w:p>
    <w:p w14:paraId="0396ACF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Holding-down Bolts</w:t>
      </w:r>
    </w:p>
    <w:p w14:paraId="4675D7A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Type: 10 mm diameter threaded rod.</w:t>
      </w:r>
    </w:p>
    <w:p w14:paraId="31DEA7F7" w14:textId="77777777" w:rsidR="000C6536" w:rsidRPr="000C6536" w:rsidRDefault="000C6536" w:rsidP="000C6536">
      <w:pPr>
        <w:pStyle w:val="BodyText"/>
        <w:spacing w:before="121" w:line="364" w:lineRule="auto"/>
        <w:ind w:right="2804"/>
        <w:rPr>
          <w:rFonts w:asciiTheme="majorHAnsi" w:hAnsiTheme="majorHAnsi" w:cstheme="majorHAnsi"/>
        </w:rPr>
      </w:pPr>
      <w:r w:rsidRPr="000C6536">
        <w:rPr>
          <w:rFonts w:asciiTheme="majorHAnsi" w:hAnsiTheme="majorHAnsi" w:cstheme="majorHAnsi"/>
        </w:rPr>
        <w:t>Termination: Horizontal 5 x 100 x 200 mm steel plate, weld-fixed, or with nuts. Depth of embedment:</w:t>
      </w:r>
    </w:p>
    <w:p w14:paraId="45DE6C19"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Length (minimum): 450 mm.</w:t>
      </w:r>
    </w:p>
    <w:p w14:paraId="00E5CBDC" w14:textId="77777777" w:rsidR="000C6536" w:rsidRPr="000C6536" w:rsidRDefault="000C6536" w:rsidP="000C6536">
      <w:pPr>
        <w:pStyle w:val="BodyText"/>
        <w:spacing w:before="4"/>
        <w:ind w:left="0"/>
        <w:rPr>
          <w:rFonts w:asciiTheme="majorHAnsi" w:hAnsiTheme="majorHAnsi" w:cstheme="majorHAnsi"/>
          <w:sz w:val="21"/>
        </w:rPr>
      </w:pPr>
    </w:p>
    <w:p w14:paraId="0ACA630F" w14:textId="77777777" w:rsidR="000C6536" w:rsidRPr="000C6536" w:rsidRDefault="000C6536" w:rsidP="000C6536">
      <w:pPr>
        <w:tabs>
          <w:tab w:val="left" w:pos="935"/>
          <w:tab w:val="left" w:pos="9316"/>
        </w:tabs>
        <w:ind w:left="187"/>
        <w:rPr>
          <w:rFonts w:asciiTheme="majorHAnsi" w:hAnsiTheme="majorHAnsi" w:cstheme="majorHAnsi"/>
          <w:b/>
          <w:sz w:val="20"/>
        </w:rPr>
      </w:pPr>
      <w:r w:rsidRPr="000C6536">
        <w:rPr>
          <w:rFonts w:asciiTheme="majorHAnsi" w:hAnsiTheme="majorHAnsi" w:cstheme="majorHAnsi"/>
          <w:spacing w:val="-22"/>
          <w:sz w:val="20"/>
          <w:u w:val="single"/>
        </w:rPr>
        <w:t xml:space="preserve"> </w:t>
      </w:r>
      <w:r w:rsidRPr="000C6536">
        <w:rPr>
          <w:rFonts w:asciiTheme="majorHAnsi" w:hAnsiTheme="majorHAnsi" w:cstheme="majorHAnsi"/>
          <w:b/>
          <w:sz w:val="20"/>
          <w:u w:val="single"/>
        </w:rPr>
        <w:t>3.5.3</w:t>
      </w:r>
      <w:r w:rsidRPr="000C6536">
        <w:rPr>
          <w:rFonts w:asciiTheme="majorHAnsi" w:hAnsiTheme="majorHAnsi" w:cstheme="majorHAnsi"/>
          <w:b/>
          <w:sz w:val="20"/>
          <w:u w:val="single"/>
        </w:rPr>
        <w:tab/>
        <w:t>EXECUTION</w:t>
      </w:r>
      <w:r w:rsidRPr="000C6536">
        <w:rPr>
          <w:rFonts w:asciiTheme="majorHAnsi" w:hAnsiTheme="majorHAnsi" w:cstheme="majorHAnsi"/>
          <w:b/>
          <w:sz w:val="20"/>
          <w:u w:val="single"/>
        </w:rPr>
        <w:tab/>
      </w:r>
    </w:p>
    <w:p w14:paraId="1146E968" w14:textId="77777777" w:rsidR="000C6536" w:rsidRPr="000C6536" w:rsidRDefault="000C6536" w:rsidP="000C6536">
      <w:pPr>
        <w:spacing w:before="140"/>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Brickwork Construction </w:t>
      </w:r>
      <w:r w:rsidRPr="000C6536">
        <w:rPr>
          <w:rFonts w:asciiTheme="majorHAnsi" w:hAnsiTheme="majorHAnsi" w:cstheme="majorHAnsi"/>
          <w:sz w:val="20"/>
        </w:rPr>
        <w:t>schedule for details of brickwork and mortar types.</w:t>
      </w:r>
    </w:p>
    <w:p w14:paraId="6874E72D" w14:textId="77777777" w:rsidR="000C6536" w:rsidRPr="000C6536" w:rsidRDefault="000C6536" w:rsidP="000C6536">
      <w:pPr>
        <w:pStyle w:val="BodyText"/>
        <w:spacing w:before="10"/>
        <w:ind w:left="0"/>
        <w:rPr>
          <w:rFonts w:asciiTheme="majorHAnsi" w:hAnsiTheme="majorHAnsi" w:cstheme="majorHAnsi"/>
        </w:rPr>
      </w:pPr>
    </w:p>
    <w:p w14:paraId="67D587DE" w14:textId="77777777" w:rsidR="000C6536" w:rsidRPr="000C6536" w:rsidRDefault="000C6536" w:rsidP="000C6536">
      <w:pPr>
        <w:pStyle w:val="Heading2"/>
        <w:numPr>
          <w:ilvl w:val="3"/>
          <w:numId w:val="59"/>
        </w:numPr>
        <w:tabs>
          <w:tab w:val="left" w:pos="1079"/>
          <w:tab w:val="left" w:pos="1080"/>
        </w:tabs>
        <w:ind w:hanging="865"/>
        <w:rPr>
          <w:rFonts w:asciiTheme="majorHAnsi" w:hAnsiTheme="majorHAnsi" w:cstheme="majorHAnsi"/>
        </w:rPr>
      </w:pPr>
      <w:r w:rsidRPr="000C6536">
        <w:rPr>
          <w:rFonts w:asciiTheme="majorHAnsi" w:hAnsiTheme="majorHAnsi" w:cstheme="majorHAnsi"/>
        </w:rPr>
        <w:t>General</w:t>
      </w:r>
    </w:p>
    <w:p w14:paraId="05CA41FE" w14:textId="77777777" w:rsidR="000C6536" w:rsidRPr="000C6536" w:rsidRDefault="000C6536" w:rsidP="000C6536">
      <w:pPr>
        <w:pStyle w:val="BodyText"/>
        <w:spacing w:before="10"/>
        <w:ind w:left="0"/>
        <w:rPr>
          <w:rFonts w:asciiTheme="majorHAnsi" w:hAnsiTheme="majorHAnsi" w:cstheme="majorHAnsi"/>
          <w:b/>
        </w:rPr>
      </w:pPr>
    </w:p>
    <w:p w14:paraId="3B5267C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6364AB43" w14:textId="77777777" w:rsidR="000C6536" w:rsidRPr="000C6536" w:rsidRDefault="000C6536" w:rsidP="000C6536">
      <w:pPr>
        <w:pStyle w:val="BodyText"/>
        <w:spacing w:before="120"/>
        <w:ind w:right="835"/>
        <w:rPr>
          <w:rFonts w:asciiTheme="majorHAnsi" w:hAnsiTheme="majorHAnsi" w:cstheme="majorHAnsi"/>
        </w:rPr>
      </w:pPr>
      <w:r w:rsidRPr="000C6536">
        <w:rPr>
          <w:rFonts w:asciiTheme="majorHAnsi" w:hAnsiTheme="majorHAnsi" w:cstheme="majorHAnsi"/>
        </w:rPr>
        <w:t>Construction of masonry brickwork shall not commence until the Engineer has accepted the footings on which it is to be placed.</w:t>
      </w:r>
    </w:p>
    <w:p w14:paraId="280B2559" w14:textId="77777777" w:rsidR="000C6536" w:rsidRPr="000C6536" w:rsidRDefault="000C6536" w:rsidP="000C6536">
      <w:pPr>
        <w:pStyle w:val="BodyText"/>
        <w:spacing w:before="121"/>
        <w:ind w:right="661"/>
        <w:rPr>
          <w:rFonts w:asciiTheme="majorHAnsi" w:hAnsiTheme="majorHAnsi" w:cstheme="majorHAnsi"/>
        </w:rPr>
      </w:pPr>
      <w:r w:rsidRPr="000C6536">
        <w:rPr>
          <w:rFonts w:asciiTheme="majorHAnsi" w:hAnsiTheme="majorHAnsi" w:cstheme="majorHAnsi"/>
        </w:rPr>
        <w:t xml:space="preserve">Brickwork shall be built plumb, curved or battered as </w:t>
      </w:r>
      <w:r w:rsidRPr="000C6536">
        <w:rPr>
          <w:rFonts w:asciiTheme="majorHAnsi" w:hAnsiTheme="majorHAnsi" w:cstheme="majorHAnsi"/>
          <w:spacing w:val="-3"/>
        </w:rPr>
        <w:t xml:space="preserve">shown </w:t>
      </w:r>
      <w:r w:rsidRPr="000C6536">
        <w:rPr>
          <w:rFonts w:asciiTheme="majorHAnsi" w:hAnsiTheme="majorHAnsi" w:cstheme="majorHAnsi"/>
        </w:rPr>
        <w:t>on the Drawings or as may be required, by skilled masons and properly supervised workmen. Bricks shall be clean and if necessary, they shall be scrubbed. Bricks shall be soaked in water for at least one hour before</w:t>
      </w:r>
      <w:r w:rsidRPr="000C6536">
        <w:rPr>
          <w:rFonts w:asciiTheme="majorHAnsi" w:hAnsiTheme="majorHAnsi" w:cstheme="majorHAnsi"/>
          <w:spacing w:val="-3"/>
        </w:rPr>
        <w:t xml:space="preserve"> </w:t>
      </w:r>
      <w:r w:rsidRPr="000C6536">
        <w:rPr>
          <w:rFonts w:asciiTheme="majorHAnsi" w:hAnsiTheme="majorHAnsi" w:cstheme="majorHAnsi"/>
        </w:rPr>
        <w:t>use.</w:t>
      </w:r>
    </w:p>
    <w:p w14:paraId="4EA49269" w14:textId="77777777" w:rsidR="000C6536" w:rsidRPr="000C6536" w:rsidRDefault="000C6536" w:rsidP="000C6536">
      <w:pPr>
        <w:pStyle w:val="BodyText"/>
        <w:spacing w:before="116"/>
        <w:ind w:right="769"/>
        <w:rPr>
          <w:rFonts w:asciiTheme="majorHAnsi" w:hAnsiTheme="majorHAnsi" w:cstheme="majorHAnsi"/>
        </w:rPr>
      </w:pPr>
      <w:r w:rsidRPr="000C6536">
        <w:rPr>
          <w:rFonts w:asciiTheme="majorHAnsi" w:hAnsiTheme="majorHAnsi" w:cstheme="majorHAnsi"/>
        </w:rPr>
        <w:t>Brick should be laid as indicated in drawings or schedules, or as specified by Engineer. All horizontal joints shall be parallel and level. Vertical joints in alternate courses shall come directly over one another. Joint thickness shall be 8mm and shall in no case exceed 12mm. The height of four courses including 4 bed joints shall rise 300mm. Set out brickwork with joints of uniform width and minimise cutting of masonry units.</w:t>
      </w:r>
    </w:p>
    <w:p w14:paraId="1A91A023" w14:textId="77777777" w:rsidR="000C6536" w:rsidRPr="000C6536" w:rsidRDefault="000C6536" w:rsidP="000C6536">
      <w:pPr>
        <w:pStyle w:val="BodyText"/>
        <w:spacing w:before="122"/>
        <w:ind w:right="914"/>
        <w:jc w:val="both"/>
        <w:rPr>
          <w:rFonts w:asciiTheme="majorHAnsi" w:hAnsiTheme="majorHAnsi" w:cstheme="majorHAnsi"/>
        </w:rPr>
      </w:pPr>
      <w:r w:rsidRPr="000C6536">
        <w:rPr>
          <w:rFonts w:asciiTheme="majorHAnsi" w:hAnsiTheme="majorHAnsi" w:cstheme="majorHAnsi"/>
        </w:rPr>
        <w:t>Walls shall always be carried up regularly along their entire length unless otherwise directed by the Engineer. Bricks should be laid so that only full courses are used to avoid splitting bricks at beams, ledges, lintels.</w:t>
      </w:r>
    </w:p>
    <w:p w14:paraId="5FB917F5" w14:textId="77777777" w:rsidR="000C6536" w:rsidRPr="000C6536" w:rsidRDefault="000C6536" w:rsidP="000C6536">
      <w:pPr>
        <w:pStyle w:val="BodyText"/>
        <w:ind w:left="0"/>
        <w:rPr>
          <w:rFonts w:asciiTheme="majorHAnsi" w:hAnsiTheme="majorHAnsi" w:cstheme="majorHAnsi"/>
          <w:sz w:val="21"/>
        </w:rPr>
      </w:pPr>
    </w:p>
    <w:p w14:paraId="5AD90983"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Mortar Mix</w:t>
      </w:r>
    </w:p>
    <w:p w14:paraId="534EDBED" w14:textId="77777777" w:rsidR="000C6536" w:rsidRPr="000C6536" w:rsidRDefault="000C6536" w:rsidP="000C6536">
      <w:pPr>
        <w:pStyle w:val="BodyText"/>
        <w:spacing w:before="122" w:line="237" w:lineRule="auto"/>
        <w:ind w:right="868"/>
        <w:rPr>
          <w:rFonts w:asciiTheme="majorHAnsi" w:hAnsiTheme="majorHAnsi" w:cstheme="majorHAnsi"/>
        </w:rPr>
      </w:pPr>
      <w:r w:rsidRPr="000C6536">
        <w:rPr>
          <w:rFonts w:asciiTheme="majorHAnsi" w:hAnsiTheme="majorHAnsi" w:cstheme="majorHAnsi"/>
        </w:rPr>
        <w:t>Mortar mixing shall be done in a mechanical mixer unless the Engineer specifically permits hand mixing. If hand-mixing is done, the operation shall be carried out on a clean watertight platform and cement &amp; sand shall be first mixed dry in the required proportion to obtain a uniform colour and then the mortar shall be mixed for at least two minutes after addition of water.</w:t>
      </w:r>
    </w:p>
    <w:p w14:paraId="1357FE2C" w14:textId="77777777" w:rsidR="000C6536" w:rsidRPr="000C6536" w:rsidRDefault="000C6536" w:rsidP="000C6536">
      <w:pPr>
        <w:pStyle w:val="BodyText"/>
        <w:spacing w:before="125"/>
        <w:ind w:right="636"/>
        <w:rPr>
          <w:rFonts w:asciiTheme="majorHAnsi" w:hAnsiTheme="majorHAnsi" w:cstheme="majorHAnsi"/>
        </w:rPr>
      </w:pPr>
      <w:r w:rsidRPr="000C6536">
        <w:rPr>
          <w:rFonts w:asciiTheme="majorHAnsi" w:hAnsiTheme="majorHAnsi" w:cstheme="majorHAnsi"/>
        </w:rPr>
        <w:t>Cement Mortar shall be mixed in such quantities as can be used in the work within 30 minutes. Mortar, which has taken initial set, shall not be used, nor shall it be re-mixed with fresh mortar.</w:t>
      </w:r>
    </w:p>
    <w:p w14:paraId="31BEA71E"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Preparing lime putty:</w:t>
      </w:r>
    </w:p>
    <w:p w14:paraId="7A1DE829" w14:textId="77777777" w:rsidR="000C6536" w:rsidRPr="000C6536" w:rsidRDefault="000C6536" w:rsidP="000C6536">
      <w:pPr>
        <w:pStyle w:val="ListParagraph"/>
        <w:numPr>
          <w:ilvl w:val="4"/>
          <w:numId w:val="59"/>
        </w:numPr>
        <w:tabs>
          <w:tab w:val="left" w:pos="1632"/>
        </w:tabs>
        <w:spacing w:before="122"/>
        <w:ind w:right="788"/>
        <w:rPr>
          <w:rFonts w:asciiTheme="majorHAnsi" w:hAnsiTheme="majorHAnsi" w:cstheme="majorHAnsi"/>
          <w:sz w:val="20"/>
        </w:rPr>
      </w:pPr>
      <w:r w:rsidRPr="000C6536">
        <w:rPr>
          <w:rFonts w:asciiTheme="majorHAnsi" w:hAnsiTheme="majorHAnsi" w:cstheme="majorHAnsi"/>
          <w:sz w:val="20"/>
        </w:rPr>
        <w:t>Using hydrated lime: Add lime to water in a clean container and stir to a thick creamy consistency. Leave undisturbed for at least 16 hours. Remove excess water and protect from drying</w:t>
      </w:r>
      <w:r w:rsidRPr="000C6536">
        <w:rPr>
          <w:rFonts w:asciiTheme="majorHAnsi" w:hAnsiTheme="majorHAnsi" w:cstheme="majorHAnsi"/>
          <w:spacing w:val="4"/>
          <w:sz w:val="20"/>
        </w:rPr>
        <w:t xml:space="preserve"> </w:t>
      </w:r>
      <w:r w:rsidRPr="000C6536">
        <w:rPr>
          <w:rFonts w:asciiTheme="majorHAnsi" w:hAnsiTheme="majorHAnsi" w:cstheme="majorHAnsi"/>
          <w:sz w:val="20"/>
        </w:rPr>
        <w:t>out.</w:t>
      </w:r>
    </w:p>
    <w:p w14:paraId="68606AEC" w14:textId="77777777" w:rsidR="000C6536" w:rsidRPr="000C6536" w:rsidRDefault="000C6536" w:rsidP="000C6536">
      <w:pPr>
        <w:pStyle w:val="ListParagraph"/>
        <w:numPr>
          <w:ilvl w:val="4"/>
          <w:numId w:val="59"/>
        </w:numPr>
        <w:tabs>
          <w:tab w:val="left" w:pos="1632"/>
        </w:tabs>
        <w:spacing w:before="116"/>
        <w:ind w:right="791"/>
        <w:rPr>
          <w:rFonts w:asciiTheme="majorHAnsi" w:hAnsiTheme="majorHAnsi" w:cstheme="majorHAnsi"/>
          <w:sz w:val="20"/>
        </w:rPr>
      </w:pPr>
      <w:r w:rsidRPr="000C6536">
        <w:rPr>
          <w:rFonts w:asciiTheme="majorHAnsi" w:hAnsiTheme="majorHAnsi" w:cstheme="majorHAnsi"/>
          <w:sz w:val="20"/>
        </w:rPr>
        <w:t>Using quicklime: Run to putty as soon as possible after receipt of quicklime. Partly fill clean container with water, add lime to half the height of the water, then stir and</w:t>
      </w:r>
      <w:r w:rsidRPr="000C6536">
        <w:rPr>
          <w:rFonts w:asciiTheme="majorHAnsi" w:hAnsiTheme="majorHAnsi" w:cstheme="majorHAnsi"/>
          <w:spacing w:val="-21"/>
          <w:sz w:val="20"/>
        </w:rPr>
        <w:t xml:space="preserve"> </w:t>
      </w:r>
      <w:r w:rsidRPr="000C6536">
        <w:rPr>
          <w:rFonts w:asciiTheme="majorHAnsi" w:hAnsiTheme="majorHAnsi" w:cstheme="majorHAnsi"/>
          <w:sz w:val="20"/>
        </w:rPr>
        <w:t>hoe</w:t>
      </w:r>
    </w:p>
    <w:p w14:paraId="55F2CDA7"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5EC86B6A" w14:textId="77777777" w:rsidR="000C6536" w:rsidRPr="000C6536" w:rsidRDefault="000C6536" w:rsidP="000C6536">
      <w:pPr>
        <w:pStyle w:val="BodyText"/>
        <w:spacing w:before="104"/>
        <w:ind w:left="1632" w:right="741"/>
        <w:rPr>
          <w:rFonts w:asciiTheme="majorHAnsi" w:hAnsiTheme="majorHAnsi" w:cstheme="majorHAnsi"/>
        </w:rPr>
      </w:pPr>
      <w:r w:rsidRPr="000C6536">
        <w:rPr>
          <w:rFonts w:asciiTheme="majorHAnsi" w:hAnsiTheme="majorHAnsi" w:cstheme="majorHAnsi"/>
        </w:rPr>
        <w:lastRenderedPageBreak/>
        <w:t>ensuring that no lime remains exposed above the water. Continue stirring and hoeing for at least 5 minutes after all reaction has ceased, then sieve into a maturing bin.</w:t>
      </w:r>
    </w:p>
    <w:p w14:paraId="49CDA2FD" w14:textId="77777777" w:rsidR="000C6536" w:rsidRPr="000C6536" w:rsidRDefault="000C6536" w:rsidP="000C6536">
      <w:pPr>
        <w:pStyle w:val="BodyText"/>
        <w:spacing w:before="1"/>
        <w:ind w:left="1632"/>
        <w:rPr>
          <w:rFonts w:asciiTheme="majorHAnsi" w:hAnsiTheme="majorHAnsi" w:cstheme="majorHAnsi"/>
        </w:rPr>
      </w:pPr>
      <w:r w:rsidRPr="000C6536">
        <w:rPr>
          <w:rFonts w:asciiTheme="majorHAnsi" w:hAnsiTheme="majorHAnsi" w:cstheme="majorHAnsi"/>
        </w:rPr>
        <w:t>Leave undisturbed for at least 14 days. Protect from drying out.</w:t>
      </w:r>
    </w:p>
    <w:p w14:paraId="70F2A9C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Mortar proportions (cement:lime:sand): As defined on drawings.</w:t>
      </w:r>
    </w:p>
    <w:p w14:paraId="28696B9A" w14:textId="77777777" w:rsidR="000C6536" w:rsidRPr="000C6536" w:rsidRDefault="000C6536" w:rsidP="000C6536">
      <w:pPr>
        <w:pStyle w:val="BodyText"/>
        <w:spacing w:before="120"/>
        <w:ind w:right="891"/>
        <w:rPr>
          <w:rFonts w:asciiTheme="majorHAnsi" w:hAnsiTheme="majorHAnsi" w:cstheme="majorHAnsi"/>
        </w:rPr>
      </w:pPr>
      <w:r w:rsidRPr="000C6536">
        <w:rPr>
          <w:rFonts w:asciiTheme="majorHAnsi" w:hAnsiTheme="majorHAnsi" w:cstheme="majorHAnsi"/>
        </w:rPr>
        <w:t>Sand stockpile: Ensure sand is dry and stored undercover to avoid errors in volume batching during the mixing process.</w:t>
      </w:r>
    </w:p>
    <w:p w14:paraId="6F51C118" w14:textId="77777777" w:rsidR="000C6536" w:rsidRPr="000C6536" w:rsidRDefault="000C6536" w:rsidP="000C6536">
      <w:pPr>
        <w:pStyle w:val="BodyText"/>
        <w:ind w:left="0"/>
        <w:rPr>
          <w:rFonts w:asciiTheme="majorHAnsi" w:hAnsiTheme="majorHAnsi" w:cstheme="majorHAnsi"/>
          <w:sz w:val="21"/>
        </w:rPr>
      </w:pPr>
    </w:p>
    <w:p w14:paraId="2E69A0D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 from Contamination</w:t>
      </w:r>
    </w:p>
    <w:p w14:paraId="254D34E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Protect masonry materials and components from ground moisture and contamination.</w:t>
      </w:r>
    </w:p>
    <w:p w14:paraId="1DF323A3" w14:textId="77777777" w:rsidR="000C6536" w:rsidRPr="000C6536" w:rsidRDefault="000C6536" w:rsidP="000C6536">
      <w:pPr>
        <w:pStyle w:val="BodyText"/>
        <w:spacing w:before="11"/>
        <w:ind w:left="0"/>
        <w:rPr>
          <w:rFonts w:asciiTheme="majorHAnsi" w:hAnsiTheme="majorHAnsi" w:cstheme="majorHAnsi"/>
        </w:rPr>
      </w:pPr>
    </w:p>
    <w:p w14:paraId="13AAF40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Building-In</w:t>
      </w:r>
    </w:p>
    <w:p w14:paraId="20600217" w14:textId="77777777" w:rsidR="000C6536" w:rsidRPr="000C6536" w:rsidRDefault="000C6536" w:rsidP="000C6536">
      <w:pPr>
        <w:pStyle w:val="BodyText"/>
        <w:spacing w:before="120"/>
        <w:ind w:right="1547"/>
        <w:rPr>
          <w:rFonts w:asciiTheme="majorHAnsi" w:hAnsiTheme="majorHAnsi" w:cstheme="majorHAnsi"/>
        </w:rPr>
      </w:pPr>
      <w:r w:rsidRPr="000C6536">
        <w:rPr>
          <w:rFonts w:asciiTheme="majorHAnsi" w:hAnsiTheme="majorHAnsi" w:cstheme="majorHAnsi"/>
        </w:rPr>
        <w:t>Embedded items: Build in fixing blocks, brackets, lintels and accessories as the construction proceeds.</w:t>
      </w:r>
    </w:p>
    <w:p w14:paraId="1E3CEE85"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Steel door frames: Fill the backs of jambs and heads solid with mortar as the work proceeds.</w:t>
      </w:r>
    </w:p>
    <w:p w14:paraId="229726B4" w14:textId="77777777" w:rsidR="000C6536" w:rsidRPr="000C6536" w:rsidRDefault="000C6536" w:rsidP="000C6536">
      <w:pPr>
        <w:pStyle w:val="BodyText"/>
        <w:spacing w:before="10"/>
        <w:ind w:left="0"/>
        <w:rPr>
          <w:rFonts w:asciiTheme="majorHAnsi" w:hAnsiTheme="majorHAnsi" w:cstheme="majorHAnsi"/>
        </w:rPr>
      </w:pPr>
    </w:p>
    <w:p w14:paraId="1BB49EA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Joining to Existing</w:t>
      </w:r>
    </w:p>
    <w:p w14:paraId="7B386A80" w14:textId="77777777" w:rsidR="000C6536" w:rsidRPr="000C6536" w:rsidRDefault="000C6536" w:rsidP="000C6536">
      <w:pPr>
        <w:pStyle w:val="BodyText"/>
        <w:spacing w:before="120"/>
        <w:ind w:right="836"/>
        <w:rPr>
          <w:rFonts w:asciiTheme="majorHAnsi" w:hAnsiTheme="majorHAnsi" w:cstheme="majorHAnsi"/>
        </w:rPr>
      </w:pPr>
      <w:r w:rsidRPr="000C6536">
        <w:rPr>
          <w:rFonts w:asciiTheme="majorHAnsi" w:hAnsiTheme="majorHAnsi" w:cstheme="majorHAnsi"/>
        </w:rPr>
        <w:t>If jointing to existing work is required, provide a straight joint. Do not tooth new masonry into existing work.</w:t>
      </w:r>
    </w:p>
    <w:p w14:paraId="3E5AA2EA" w14:textId="77777777" w:rsidR="000C6536" w:rsidRPr="000C6536" w:rsidRDefault="000C6536" w:rsidP="000C6536">
      <w:pPr>
        <w:pStyle w:val="BodyText"/>
        <w:spacing w:before="11"/>
        <w:ind w:left="0"/>
        <w:rPr>
          <w:rFonts w:asciiTheme="majorHAnsi" w:hAnsiTheme="majorHAnsi" w:cstheme="majorHAnsi"/>
        </w:rPr>
      </w:pPr>
    </w:p>
    <w:p w14:paraId="3628D2E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Chasing</w:t>
      </w:r>
    </w:p>
    <w:p w14:paraId="5730F231" w14:textId="77777777" w:rsidR="000C6536" w:rsidRPr="000C6536" w:rsidRDefault="000C6536" w:rsidP="000C6536">
      <w:pPr>
        <w:pStyle w:val="BodyText"/>
        <w:spacing w:before="120" w:line="364" w:lineRule="auto"/>
        <w:ind w:right="713"/>
        <w:rPr>
          <w:rFonts w:asciiTheme="majorHAnsi" w:hAnsiTheme="majorHAnsi" w:cstheme="majorHAnsi"/>
        </w:rPr>
      </w:pPr>
      <w:r w:rsidRPr="000C6536">
        <w:rPr>
          <w:rFonts w:asciiTheme="majorHAnsi" w:hAnsiTheme="majorHAnsi" w:cstheme="majorHAnsi"/>
        </w:rPr>
        <w:t>Chasing of brickwork shall be to the B</w:t>
      </w:r>
      <w:r w:rsidRPr="000C6536">
        <w:rPr>
          <w:rFonts w:asciiTheme="majorHAnsi" w:hAnsiTheme="majorHAnsi" w:cstheme="majorHAnsi"/>
          <w:b/>
        </w:rPr>
        <w:t xml:space="preserve">rickwork Chasing </w:t>
      </w:r>
      <w:r w:rsidRPr="000C6536">
        <w:rPr>
          <w:rFonts w:asciiTheme="majorHAnsi" w:hAnsiTheme="majorHAnsi" w:cstheme="majorHAnsi"/>
        </w:rPr>
        <w:t>table and subject to the following limitations: Parallel chases on opposite faces of a wall shall not be closer than 600 mm to each other.</w:t>
      </w:r>
    </w:p>
    <w:p w14:paraId="0BC813B3" w14:textId="77777777" w:rsidR="000C6536" w:rsidRPr="000C6536" w:rsidRDefault="000C6536" w:rsidP="000C6536">
      <w:pPr>
        <w:spacing w:before="122"/>
        <w:ind w:left="215"/>
        <w:rPr>
          <w:rFonts w:asciiTheme="majorHAnsi" w:hAnsiTheme="majorHAnsi" w:cstheme="majorHAnsi"/>
          <w:i/>
          <w:sz w:val="20"/>
        </w:rPr>
      </w:pPr>
      <w:r w:rsidRPr="000C6536">
        <w:rPr>
          <w:rFonts w:asciiTheme="majorHAnsi" w:hAnsiTheme="majorHAnsi" w:cstheme="majorHAnsi"/>
          <w:i/>
          <w:sz w:val="20"/>
        </w:rPr>
        <w:t>Brickwork Chasing Table</w:t>
      </w:r>
    </w:p>
    <w:p w14:paraId="15A881F6" w14:textId="77777777" w:rsidR="000C6536" w:rsidRPr="000C6536" w:rsidRDefault="000C6536" w:rsidP="000C6536">
      <w:pPr>
        <w:pStyle w:val="BodyText"/>
        <w:spacing w:before="6"/>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0C6536" w:rsidRPr="000C6536" w14:paraId="29B8AEA0" w14:textId="77777777" w:rsidTr="000C6536">
        <w:trPr>
          <w:trHeight w:val="354"/>
        </w:trPr>
        <w:tc>
          <w:tcPr>
            <w:tcW w:w="4531" w:type="dxa"/>
          </w:tcPr>
          <w:p w14:paraId="7C8E7C3A"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Brick thickness (mm)</w:t>
            </w:r>
          </w:p>
        </w:tc>
        <w:tc>
          <w:tcPr>
            <w:tcW w:w="4531" w:type="dxa"/>
          </w:tcPr>
          <w:p w14:paraId="0140B050"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Depth of chase (maximum mm)</w:t>
            </w:r>
          </w:p>
        </w:tc>
      </w:tr>
      <w:tr w:rsidR="000C6536" w:rsidRPr="000C6536" w14:paraId="1BB65091" w14:textId="77777777" w:rsidTr="000C6536">
        <w:trPr>
          <w:trHeight w:val="407"/>
        </w:trPr>
        <w:tc>
          <w:tcPr>
            <w:tcW w:w="4531" w:type="dxa"/>
          </w:tcPr>
          <w:p w14:paraId="2D10077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More than 250 thick</w:t>
            </w:r>
          </w:p>
        </w:tc>
        <w:tc>
          <w:tcPr>
            <w:tcW w:w="4531" w:type="dxa"/>
          </w:tcPr>
          <w:p w14:paraId="5AFC4A2C"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35</w:t>
            </w:r>
          </w:p>
        </w:tc>
      </w:tr>
      <w:tr w:rsidR="000C6536" w:rsidRPr="000C6536" w14:paraId="4687E0F5" w14:textId="77777777" w:rsidTr="000C6536">
        <w:trPr>
          <w:trHeight w:val="407"/>
        </w:trPr>
        <w:tc>
          <w:tcPr>
            <w:tcW w:w="4531" w:type="dxa"/>
          </w:tcPr>
          <w:p w14:paraId="3C3D8CE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250 thick</w:t>
            </w:r>
          </w:p>
        </w:tc>
        <w:tc>
          <w:tcPr>
            <w:tcW w:w="4531" w:type="dxa"/>
          </w:tcPr>
          <w:p w14:paraId="2053B65D"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25</w:t>
            </w:r>
          </w:p>
        </w:tc>
      </w:tr>
      <w:tr w:rsidR="000C6536" w:rsidRPr="000C6536" w14:paraId="2721DFAE" w14:textId="77777777" w:rsidTr="000C6536">
        <w:trPr>
          <w:trHeight w:val="402"/>
        </w:trPr>
        <w:tc>
          <w:tcPr>
            <w:tcW w:w="4531" w:type="dxa"/>
          </w:tcPr>
          <w:p w14:paraId="65CDE24E"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100 thick non load bearing walls only</w:t>
            </w:r>
          </w:p>
        </w:tc>
        <w:tc>
          <w:tcPr>
            <w:tcW w:w="4531" w:type="dxa"/>
          </w:tcPr>
          <w:p w14:paraId="266FB93B" w14:textId="77777777" w:rsidR="000C6536" w:rsidRPr="000C6536" w:rsidRDefault="000C6536" w:rsidP="000C6536">
            <w:pPr>
              <w:pStyle w:val="TableParagraph"/>
              <w:spacing w:before="23"/>
              <w:ind w:left="38"/>
              <w:rPr>
                <w:rFonts w:asciiTheme="majorHAnsi" w:hAnsiTheme="majorHAnsi" w:cstheme="majorHAnsi"/>
                <w:sz w:val="20"/>
              </w:rPr>
            </w:pPr>
            <w:r w:rsidRPr="000C6536">
              <w:rPr>
                <w:rFonts w:asciiTheme="majorHAnsi" w:hAnsiTheme="majorHAnsi" w:cstheme="majorHAnsi"/>
                <w:sz w:val="20"/>
              </w:rPr>
              <w:t>20</w:t>
            </w:r>
          </w:p>
        </w:tc>
      </w:tr>
    </w:tbl>
    <w:p w14:paraId="598EE87B" w14:textId="77777777" w:rsidR="000C6536" w:rsidRPr="000C6536" w:rsidRDefault="000C6536" w:rsidP="000C6536">
      <w:pPr>
        <w:pStyle w:val="BodyText"/>
        <w:ind w:left="0"/>
        <w:rPr>
          <w:rFonts w:asciiTheme="majorHAnsi" w:hAnsiTheme="majorHAnsi" w:cstheme="majorHAnsi"/>
          <w:i/>
          <w:sz w:val="22"/>
        </w:rPr>
      </w:pPr>
    </w:p>
    <w:p w14:paraId="5A79A175" w14:textId="77777777" w:rsidR="000C6536" w:rsidRPr="000C6536" w:rsidRDefault="000C6536" w:rsidP="000C6536">
      <w:pPr>
        <w:pStyle w:val="BodyText"/>
        <w:spacing w:before="10"/>
        <w:ind w:left="0"/>
        <w:rPr>
          <w:rFonts w:asciiTheme="majorHAnsi" w:hAnsiTheme="majorHAnsi" w:cstheme="majorHAnsi"/>
          <w:i/>
          <w:sz w:val="18"/>
        </w:rPr>
      </w:pPr>
    </w:p>
    <w:p w14:paraId="0733D92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 Finish</w:t>
      </w:r>
    </w:p>
    <w:p w14:paraId="6B1D6F5F" w14:textId="77777777" w:rsidR="000C6536" w:rsidRPr="000C6536" w:rsidRDefault="000C6536" w:rsidP="000C6536">
      <w:pPr>
        <w:pStyle w:val="BodyText"/>
        <w:spacing w:before="120" w:line="364" w:lineRule="auto"/>
        <w:ind w:right="3458"/>
        <w:rPr>
          <w:rFonts w:asciiTheme="majorHAnsi" w:hAnsiTheme="majorHAnsi" w:cstheme="majorHAnsi"/>
        </w:rPr>
      </w:pPr>
      <w:r w:rsidRPr="000C6536">
        <w:rPr>
          <w:rFonts w:asciiTheme="majorHAnsi" w:hAnsiTheme="majorHAnsi" w:cstheme="majorHAnsi"/>
        </w:rPr>
        <w:t>Lay brickwork on a full bed of mortar. Fill perpendicular joints solid. Finish:</w:t>
      </w:r>
    </w:p>
    <w:p w14:paraId="63468C0A" w14:textId="77777777" w:rsidR="000C6536" w:rsidRPr="000C6536" w:rsidRDefault="000C6536" w:rsidP="000C6536">
      <w:pPr>
        <w:pStyle w:val="ListParagraph"/>
        <w:numPr>
          <w:ilvl w:val="4"/>
          <w:numId w:val="59"/>
        </w:numPr>
        <w:tabs>
          <w:tab w:val="left" w:pos="1632"/>
        </w:tabs>
        <w:spacing w:before="3"/>
        <w:ind w:right="909"/>
        <w:rPr>
          <w:rFonts w:asciiTheme="majorHAnsi" w:hAnsiTheme="majorHAnsi" w:cstheme="majorHAnsi"/>
          <w:sz w:val="20"/>
        </w:rPr>
      </w:pPr>
      <w:r w:rsidRPr="000C6536">
        <w:rPr>
          <w:rFonts w:asciiTheme="majorHAnsi" w:hAnsiTheme="majorHAnsi" w:cstheme="majorHAnsi"/>
          <w:sz w:val="20"/>
        </w:rPr>
        <w:t>Externally: Tool to give a dense water-shedding finish for face brickwork or rake not more than 10mm to give a key for render</w:t>
      </w:r>
      <w:r w:rsidRPr="000C6536">
        <w:rPr>
          <w:rFonts w:asciiTheme="majorHAnsi" w:hAnsiTheme="majorHAnsi" w:cstheme="majorHAnsi"/>
          <w:spacing w:val="-8"/>
          <w:sz w:val="20"/>
        </w:rPr>
        <w:t xml:space="preserve"> </w:t>
      </w:r>
      <w:r w:rsidRPr="000C6536">
        <w:rPr>
          <w:rFonts w:asciiTheme="majorHAnsi" w:hAnsiTheme="majorHAnsi" w:cstheme="majorHAnsi"/>
          <w:sz w:val="20"/>
        </w:rPr>
        <w:t>finish.</w:t>
      </w:r>
    </w:p>
    <w:p w14:paraId="247757A4" w14:textId="77777777" w:rsidR="000C6536" w:rsidRPr="000C6536" w:rsidRDefault="000C6536" w:rsidP="000C6536">
      <w:pPr>
        <w:pStyle w:val="ListParagraph"/>
        <w:numPr>
          <w:ilvl w:val="4"/>
          <w:numId w:val="59"/>
        </w:numPr>
        <w:tabs>
          <w:tab w:val="left" w:pos="1632"/>
        </w:tabs>
        <w:spacing w:before="120"/>
        <w:rPr>
          <w:rFonts w:asciiTheme="majorHAnsi" w:hAnsiTheme="majorHAnsi" w:cstheme="majorHAnsi"/>
          <w:sz w:val="20"/>
        </w:rPr>
      </w:pPr>
      <w:r w:rsidRPr="000C6536">
        <w:rPr>
          <w:rFonts w:asciiTheme="majorHAnsi" w:hAnsiTheme="majorHAnsi" w:cstheme="majorHAnsi"/>
          <w:sz w:val="20"/>
        </w:rPr>
        <w:t>Internally: If wall is to be plastered, rake not more than 10 mm to give a</w:t>
      </w:r>
      <w:r w:rsidRPr="000C6536">
        <w:rPr>
          <w:rFonts w:asciiTheme="majorHAnsi" w:hAnsiTheme="majorHAnsi" w:cstheme="majorHAnsi"/>
          <w:spacing w:val="-13"/>
          <w:sz w:val="20"/>
        </w:rPr>
        <w:t xml:space="preserve"> </w:t>
      </w:r>
      <w:r w:rsidRPr="000C6536">
        <w:rPr>
          <w:rFonts w:asciiTheme="majorHAnsi" w:hAnsiTheme="majorHAnsi" w:cstheme="majorHAnsi"/>
          <w:sz w:val="20"/>
        </w:rPr>
        <w:t>key.</w:t>
      </w:r>
    </w:p>
    <w:p w14:paraId="1169F9A9" w14:textId="77777777" w:rsidR="000C6536" w:rsidRPr="000C6536" w:rsidRDefault="000C6536" w:rsidP="000C6536">
      <w:pPr>
        <w:pStyle w:val="BodyText"/>
        <w:spacing w:before="4"/>
        <w:ind w:left="0"/>
        <w:rPr>
          <w:rFonts w:asciiTheme="majorHAnsi" w:hAnsiTheme="majorHAnsi" w:cstheme="majorHAnsi"/>
        </w:rPr>
      </w:pPr>
    </w:p>
    <w:p w14:paraId="299B7C0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Temporary Support</w:t>
      </w:r>
    </w:p>
    <w:p w14:paraId="4CF1AB6D" w14:textId="77777777" w:rsidR="000C6536" w:rsidRPr="000C6536" w:rsidRDefault="000C6536" w:rsidP="000C6536">
      <w:pPr>
        <w:pStyle w:val="BodyText"/>
        <w:spacing w:before="120"/>
        <w:ind w:right="647"/>
        <w:rPr>
          <w:rFonts w:asciiTheme="majorHAnsi" w:hAnsiTheme="majorHAnsi" w:cstheme="majorHAnsi"/>
        </w:rPr>
      </w:pPr>
      <w:r w:rsidRPr="000C6536">
        <w:rPr>
          <w:rFonts w:asciiTheme="majorHAnsi" w:hAnsiTheme="majorHAnsi" w:cstheme="majorHAnsi"/>
        </w:rPr>
        <w:t>If the final stability of the brickwork or blockwork is dependent on structural elements to be constructed after the brickwork, provide proposals for temporary support or bracing for the approval of the Engineer.</w:t>
      </w:r>
    </w:p>
    <w:p w14:paraId="6E4A45BE" w14:textId="77777777" w:rsidR="000C6536" w:rsidRPr="000C6536" w:rsidRDefault="000C6536" w:rsidP="000C6536">
      <w:pPr>
        <w:pStyle w:val="BodyText"/>
        <w:ind w:left="0"/>
        <w:rPr>
          <w:rFonts w:asciiTheme="majorHAnsi" w:hAnsiTheme="majorHAnsi" w:cstheme="majorHAnsi"/>
          <w:sz w:val="21"/>
        </w:rPr>
      </w:pPr>
    </w:p>
    <w:p w14:paraId="32627F5D" w14:textId="77777777" w:rsidR="000C6536" w:rsidRPr="000C6536" w:rsidRDefault="000C6536" w:rsidP="000C6536">
      <w:pPr>
        <w:pStyle w:val="Heading2"/>
        <w:numPr>
          <w:ilvl w:val="3"/>
          <w:numId w:val="59"/>
        </w:numPr>
        <w:tabs>
          <w:tab w:val="left" w:pos="1079"/>
          <w:tab w:val="left" w:pos="1080"/>
        </w:tabs>
        <w:ind w:hanging="865"/>
        <w:rPr>
          <w:rFonts w:asciiTheme="majorHAnsi" w:hAnsiTheme="majorHAnsi" w:cstheme="majorHAnsi"/>
        </w:rPr>
      </w:pPr>
      <w:r w:rsidRPr="000C6536">
        <w:rPr>
          <w:rFonts w:asciiTheme="majorHAnsi" w:hAnsiTheme="majorHAnsi" w:cstheme="majorHAnsi"/>
        </w:rPr>
        <w:t>Facework</w:t>
      </w:r>
    </w:p>
    <w:p w14:paraId="07BCD7A6" w14:textId="77777777" w:rsidR="000C6536" w:rsidRPr="000C6536" w:rsidRDefault="000C6536" w:rsidP="000C6536">
      <w:pPr>
        <w:pStyle w:val="BodyText"/>
        <w:spacing w:before="10"/>
        <w:ind w:left="0"/>
        <w:rPr>
          <w:rFonts w:asciiTheme="majorHAnsi" w:hAnsiTheme="majorHAnsi" w:cstheme="majorHAnsi"/>
          <w:b/>
        </w:rPr>
      </w:pPr>
    </w:p>
    <w:p w14:paraId="72A9AC0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Cleaning</w:t>
      </w:r>
    </w:p>
    <w:p w14:paraId="7238A51C" w14:textId="77777777" w:rsidR="000C6536" w:rsidRPr="000C6536" w:rsidRDefault="000C6536" w:rsidP="000C6536">
      <w:pPr>
        <w:pStyle w:val="BodyText"/>
        <w:spacing w:before="120"/>
        <w:ind w:right="1837"/>
        <w:rPr>
          <w:rFonts w:asciiTheme="majorHAnsi" w:hAnsiTheme="majorHAnsi" w:cstheme="majorHAnsi"/>
        </w:rPr>
      </w:pPr>
      <w:r w:rsidRPr="000C6536">
        <w:rPr>
          <w:rFonts w:asciiTheme="majorHAnsi" w:hAnsiTheme="majorHAnsi" w:cstheme="majorHAnsi"/>
        </w:rPr>
        <w:t>General: Clean progressively as the work proceeds to remove mortar smears, stains and discolouration.</w:t>
      </w:r>
    </w:p>
    <w:p w14:paraId="02232208" w14:textId="77777777" w:rsidR="000C6536" w:rsidRPr="000C6536" w:rsidRDefault="000C6536" w:rsidP="000C6536">
      <w:pPr>
        <w:pStyle w:val="BodyText"/>
        <w:spacing w:before="11"/>
        <w:ind w:left="0"/>
        <w:rPr>
          <w:rFonts w:asciiTheme="majorHAnsi" w:hAnsiTheme="majorHAnsi" w:cstheme="majorHAnsi"/>
        </w:rPr>
      </w:pPr>
    </w:p>
    <w:p w14:paraId="18DD2DF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Colour mixing</w:t>
      </w:r>
    </w:p>
    <w:p w14:paraId="7838A11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F88C9B8" w14:textId="77777777" w:rsidR="000C6536" w:rsidRPr="000C6536" w:rsidRDefault="000C6536" w:rsidP="000C6536">
      <w:pPr>
        <w:pStyle w:val="BodyText"/>
        <w:spacing w:before="104"/>
        <w:ind w:right="635"/>
        <w:rPr>
          <w:rFonts w:asciiTheme="majorHAnsi" w:hAnsiTheme="majorHAnsi" w:cstheme="majorHAnsi"/>
        </w:rPr>
      </w:pPr>
      <w:r w:rsidRPr="000C6536">
        <w:rPr>
          <w:rFonts w:asciiTheme="majorHAnsi" w:hAnsiTheme="majorHAnsi" w:cstheme="majorHAnsi"/>
        </w:rPr>
        <w:lastRenderedPageBreak/>
        <w:t>Evenly distribute the colour range of units and prevent colour concentrations and “banding” unless specifically identified as a feature of the brickwork.</w:t>
      </w:r>
    </w:p>
    <w:p w14:paraId="2DAF7415" w14:textId="77777777" w:rsidR="000C6536" w:rsidRPr="000C6536" w:rsidRDefault="000C6536" w:rsidP="000C6536">
      <w:pPr>
        <w:pStyle w:val="Heading2"/>
        <w:spacing w:before="121"/>
        <w:ind w:left="215" w:firstLine="0"/>
        <w:rPr>
          <w:rFonts w:asciiTheme="majorHAnsi" w:hAnsiTheme="majorHAnsi" w:cstheme="majorHAnsi"/>
        </w:rPr>
      </w:pPr>
      <w:r w:rsidRPr="000C6536">
        <w:rPr>
          <w:rFonts w:asciiTheme="majorHAnsi" w:hAnsiTheme="majorHAnsi" w:cstheme="majorHAnsi"/>
        </w:rPr>
        <w:t xml:space="preserve">Bricks or mortar shall </w:t>
      </w:r>
      <w:r w:rsidRPr="000C6536">
        <w:rPr>
          <w:rFonts w:asciiTheme="majorHAnsi" w:hAnsiTheme="majorHAnsi" w:cstheme="majorHAnsi"/>
          <w:u w:val="single"/>
        </w:rPr>
        <w:t>not</w:t>
      </w:r>
      <w:r w:rsidRPr="000C6536">
        <w:rPr>
          <w:rFonts w:asciiTheme="majorHAnsi" w:hAnsiTheme="majorHAnsi" w:cstheme="majorHAnsi"/>
        </w:rPr>
        <w:t xml:space="preserve"> be stained or painted.</w:t>
      </w:r>
    </w:p>
    <w:p w14:paraId="3F05141C" w14:textId="77777777" w:rsidR="000C6536" w:rsidRPr="000C6536" w:rsidRDefault="000C6536" w:rsidP="000C6536">
      <w:pPr>
        <w:pStyle w:val="BodyText"/>
        <w:spacing w:before="7"/>
        <w:ind w:left="0"/>
        <w:rPr>
          <w:rFonts w:asciiTheme="majorHAnsi" w:hAnsiTheme="majorHAnsi" w:cstheme="majorHAnsi"/>
          <w:b/>
          <w:sz w:val="12"/>
        </w:rPr>
      </w:pPr>
    </w:p>
    <w:p w14:paraId="40E13EC7" w14:textId="77777777" w:rsidR="000C6536" w:rsidRPr="000C6536" w:rsidRDefault="000C6536" w:rsidP="000C6536">
      <w:pPr>
        <w:pStyle w:val="ListParagraph"/>
        <w:numPr>
          <w:ilvl w:val="3"/>
          <w:numId w:val="5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Damp-proof</w:t>
      </w:r>
      <w:r w:rsidRPr="000C6536">
        <w:rPr>
          <w:rFonts w:asciiTheme="majorHAnsi" w:hAnsiTheme="majorHAnsi" w:cstheme="majorHAnsi"/>
          <w:b/>
          <w:spacing w:val="1"/>
          <w:sz w:val="20"/>
        </w:rPr>
        <w:t xml:space="preserve"> </w:t>
      </w:r>
      <w:r w:rsidRPr="000C6536">
        <w:rPr>
          <w:rFonts w:asciiTheme="majorHAnsi" w:hAnsiTheme="majorHAnsi" w:cstheme="majorHAnsi"/>
          <w:b/>
          <w:sz w:val="20"/>
        </w:rPr>
        <w:t>courses</w:t>
      </w:r>
    </w:p>
    <w:p w14:paraId="1C323282" w14:textId="77777777" w:rsidR="000C6536" w:rsidRPr="000C6536" w:rsidRDefault="000C6536" w:rsidP="000C6536">
      <w:pPr>
        <w:pStyle w:val="BodyText"/>
        <w:spacing w:before="4"/>
        <w:ind w:left="0"/>
        <w:rPr>
          <w:rFonts w:asciiTheme="majorHAnsi" w:hAnsiTheme="majorHAnsi" w:cstheme="majorHAnsi"/>
          <w:b/>
          <w:sz w:val="21"/>
        </w:rPr>
      </w:pPr>
    </w:p>
    <w:p w14:paraId="4CC8736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Damp-proof Courses</w:t>
      </w:r>
    </w:p>
    <w:p w14:paraId="40FF1506" w14:textId="77777777" w:rsidR="000C6536" w:rsidRPr="000C6536" w:rsidRDefault="000C6536" w:rsidP="000C6536">
      <w:pPr>
        <w:pStyle w:val="BodyText"/>
        <w:spacing w:before="115"/>
        <w:ind w:right="1235"/>
        <w:rPr>
          <w:rFonts w:asciiTheme="majorHAnsi" w:hAnsiTheme="majorHAnsi" w:cstheme="majorHAnsi"/>
        </w:rPr>
      </w:pPr>
      <w:r w:rsidRPr="000C6536">
        <w:rPr>
          <w:rFonts w:asciiTheme="majorHAnsi" w:hAnsiTheme="majorHAnsi" w:cstheme="majorHAnsi"/>
        </w:rPr>
        <w:t>Material: Embossed Polythene sheeting or bitumen membrane as approved by Engineer. Install sheeting at base of all walls to stop moisture rising up wall structures.</w:t>
      </w:r>
    </w:p>
    <w:p w14:paraId="14D65748" w14:textId="77777777" w:rsidR="000C6536" w:rsidRPr="000C6536" w:rsidRDefault="000C6536" w:rsidP="000C6536">
      <w:pPr>
        <w:pStyle w:val="BodyText"/>
        <w:ind w:left="0"/>
        <w:rPr>
          <w:rFonts w:asciiTheme="majorHAnsi" w:hAnsiTheme="majorHAnsi" w:cstheme="majorHAnsi"/>
          <w:sz w:val="21"/>
        </w:rPr>
      </w:pPr>
    </w:p>
    <w:p w14:paraId="7DDF1F4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Location</w:t>
      </w:r>
    </w:p>
    <w:p w14:paraId="73C0A50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damp-proof courses as follows:</w:t>
      </w:r>
    </w:p>
    <w:p w14:paraId="40874E6A"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Walls built off slabs on ground: In the bottom course of the wall on top of the slab.</w:t>
      </w:r>
    </w:p>
    <w:p w14:paraId="21D808C2" w14:textId="77777777" w:rsidR="000C6536" w:rsidRPr="000C6536" w:rsidRDefault="000C6536" w:rsidP="000C6536">
      <w:pPr>
        <w:pStyle w:val="BodyText"/>
        <w:spacing w:before="58"/>
        <w:ind w:left="782" w:right="753" w:hanging="284"/>
        <w:rPr>
          <w:rFonts w:asciiTheme="majorHAnsi" w:hAnsiTheme="majorHAnsi" w:cstheme="majorHAnsi"/>
        </w:rPr>
      </w:pPr>
      <w:r w:rsidRPr="000C6536">
        <w:rPr>
          <w:rFonts w:asciiTheme="majorHAnsi" w:hAnsiTheme="majorHAnsi" w:cstheme="majorHAnsi"/>
        </w:rPr>
        <w:t>Walls adjoining infill floor slabs: In the course above the slab. Project 40 mm and dress down over the membrane turned up against the wall.</w:t>
      </w:r>
    </w:p>
    <w:p w14:paraId="77D4C28E" w14:textId="77777777" w:rsidR="000C6536" w:rsidRPr="000C6536" w:rsidRDefault="000C6536" w:rsidP="000C6536">
      <w:pPr>
        <w:pStyle w:val="BodyText"/>
        <w:spacing w:before="10"/>
        <w:ind w:left="0"/>
        <w:rPr>
          <w:rFonts w:asciiTheme="majorHAnsi" w:hAnsiTheme="majorHAnsi" w:cstheme="majorHAnsi"/>
        </w:rPr>
      </w:pPr>
    </w:p>
    <w:p w14:paraId="3838B7C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Installation</w:t>
      </w:r>
    </w:p>
    <w:p w14:paraId="72EE0575" w14:textId="77777777" w:rsidR="000C6536" w:rsidRPr="000C6536" w:rsidRDefault="000C6536" w:rsidP="000C6536">
      <w:pPr>
        <w:pStyle w:val="BodyText"/>
        <w:spacing w:before="120"/>
        <w:ind w:right="901"/>
        <w:rPr>
          <w:rFonts w:asciiTheme="majorHAnsi" w:hAnsiTheme="majorHAnsi" w:cstheme="majorHAnsi"/>
        </w:rPr>
      </w:pPr>
      <w:r w:rsidRPr="000C6536">
        <w:rPr>
          <w:rFonts w:asciiTheme="majorHAnsi" w:hAnsiTheme="majorHAnsi" w:cstheme="majorHAnsi"/>
        </w:rPr>
        <w:t>Lay in long lengths. Lap full width at angles and intersections and at least 150 mm at joints. Step as necessary, but not exceeding 2 courses per step. Sandwich damp-proof courses between mortar.</w:t>
      </w:r>
    </w:p>
    <w:p w14:paraId="30544900" w14:textId="77777777" w:rsidR="000C6536" w:rsidRPr="000C6536" w:rsidRDefault="000C6536" w:rsidP="000C6536">
      <w:pPr>
        <w:pStyle w:val="BodyText"/>
        <w:spacing w:before="11"/>
        <w:ind w:left="0"/>
        <w:rPr>
          <w:rFonts w:asciiTheme="majorHAnsi" w:hAnsiTheme="majorHAnsi" w:cstheme="majorHAnsi"/>
        </w:rPr>
      </w:pPr>
    </w:p>
    <w:p w14:paraId="2C814344" w14:textId="77777777" w:rsidR="000C6536" w:rsidRPr="000C6536" w:rsidRDefault="000C6536" w:rsidP="000C6536">
      <w:pPr>
        <w:pStyle w:val="Heading2"/>
        <w:numPr>
          <w:ilvl w:val="3"/>
          <w:numId w:val="59"/>
        </w:numPr>
        <w:tabs>
          <w:tab w:val="left" w:pos="1079"/>
          <w:tab w:val="left" w:pos="1080"/>
        </w:tabs>
        <w:ind w:hanging="865"/>
        <w:rPr>
          <w:rFonts w:asciiTheme="majorHAnsi" w:hAnsiTheme="majorHAnsi" w:cstheme="majorHAnsi"/>
        </w:rPr>
      </w:pPr>
      <w:r w:rsidRPr="000C6536">
        <w:rPr>
          <w:rFonts w:asciiTheme="majorHAnsi" w:hAnsiTheme="majorHAnsi" w:cstheme="majorHAnsi"/>
        </w:rPr>
        <w:t>Control of</w:t>
      </w:r>
      <w:r w:rsidRPr="000C6536">
        <w:rPr>
          <w:rFonts w:asciiTheme="majorHAnsi" w:hAnsiTheme="majorHAnsi" w:cstheme="majorHAnsi"/>
          <w:spacing w:val="-1"/>
        </w:rPr>
        <w:t xml:space="preserve"> </w:t>
      </w:r>
      <w:r w:rsidRPr="000C6536">
        <w:rPr>
          <w:rFonts w:asciiTheme="majorHAnsi" w:hAnsiTheme="majorHAnsi" w:cstheme="majorHAnsi"/>
        </w:rPr>
        <w:t>movement</w:t>
      </w:r>
    </w:p>
    <w:p w14:paraId="75FE5F5E" w14:textId="77777777" w:rsidR="000C6536" w:rsidRPr="000C6536" w:rsidRDefault="000C6536" w:rsidP="000C6536">
      <w:pPr>
        <w:pStyle w:val="BodyText"/>
        <w:spacing w:before="10"/>
        <w:ind w:left="0"/>
        <w:rPr>
          <w:rFonts w:asciiTheme="majorHAnsi" w:hAnsiTheme="majorHAnsi" w:cstheme="majorHAnsi"/>
          <w:b/>
        </w:rPr>
      </w:pPr>
    </w:p>
    <w:p w14:paraId="3A9D86E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484DC342" w14:textId="77777777" w:rsidR="000C6536" w:rsidRPr="000C6536" w:rsidRDefault="000C6536" w:rsidP="000C6536">
      <w:pPr>
        <w:pStyle w:val="BodyText"/>
        <w:spacing w:before="23" w:line="350" w:lineRule="exact"/>
        <w:ind w:left="499" w:right="6699" w:hanging="284"/>
        <w:rPr>
          <w:rFonts w:asciiTheme="majorHAnsi" w:hAnsiTheme="majorHAnsi" w:cstheme="majorHAnsi"/>
        </w:rPr>
      </w:pPr>
      <w:r w:rsidRPr="000C6536">
        <w:rPr>
          <w:rFonts w:asciiTheme="majorHAnsi" w:hAnsiTheme="majorHAnsi" w:cstheme="majorHAnsi"/>
        </w:rPr>
        <w:t>Provide joints as follows: Expansion joints for brickwork:</w:t>
      </w:r>
    </w:p>
    <w:p w14:paraId="6A48854E" w14:textId="77777777" w:rsidR="000C6536" w:rsidRPr="000C6536" w:rsidRDefault="000C6536" w:rsidP="000C6536">
      <w:pPr>
        <w:pStyle w:val="ListParagraph"/>
        <w:numPr>
          <w:ilvl w:val="4"/>
          <w:numId w:val="59"/>
        </w:numPr>
        <w:tabs>
          <w:tab w:val="left" w:pos="1632"/>
        </w:tabs>
        <w:spacing w:before="37"/>
        <w:rPr>
          <w:rFonts w:asciiTheme="majorHAnsi" w:hAnsiTheme="majorHAnsi" w:cstheme="majorHAnsi"/>
          <w:sz w:val="20"/>
        </w:rPr>
      </w:pPr>
      <w:r w:rsidRPr="000C6536">
        <w:rPr>
          <w:rFonts w:asciiTheme="majorHAnsi" w:hAnsiTheme="majorHAnsi" w:cstheme="majorHAnsi"/>
          <w:sz w:val="20"/>
        </w:rPr>
        <w:t>Maximum length of continuous wall face: 8</w:t>
      </w:r>
      <w:r w:rsidRPr="000C6536">
        <w:rPr>
          <w:rFonts w:asciiTheme="majorHAnsi" w:hAnsiTheme="majorHAnsi" w:cstheme="majorHAnsi"/>
          <w:spacing w:val="-1"/>
          <w:sz w:val="20"/>
        </w:rPr>
        <w:t xml:space="preserve"> </w:t>
      </w:r>
      <w:r w:rsidRPr="000C6536">
        <w:rPr>
          <w:rFonts w:asciiTheme="majorHAnsi" w:hAnsiTheme="majorHAnsi" w:cstheme="majorHAnsi"/>
          <w:sz w:val="20"/>
        </w:rPr>
        <w:t>m.</w:t>
      </w:r>
    </w:p>
    <w:p w14:paraId="7B2EE25D" w14:textId="77777777" w:rsidR="000C6536" w:rsidRPr="000C6536" w:rsidRDefault="000C6536" w:rsidP="000C6536">
      <w:pPr>
        <w:pStyle w:val="ListParagraph"/>
        <w:numPr>
          <w:ilvl w:val="4"/>
          <w:numId w:val="59"/>
        </w:numPr>
        <w:tabs>
          <w:tab w:val="left" w:pos="1632"/>
        </w:tabs>
        <w:spacing w:before="115"/>
        <w:rPr>
          <w:rFonts w:asciiTheme="majorHAnsi" w:hAnsiTheme="majorHAnsi" w:cstheme="majorHAnsi"/>
          <w:sz w:val="20"/>
        </w:rPr>
      </w:pPr>
      <w:r w:rsidRPr="000C6536">
        <w:rPr>
          <w:rFonts w:asciiTheme="majorHAnsi" w:hAnsiTheme="majorHAnsi" w:cstheme="majorHAnsi"/>
          <w:sz w:val="20"/>
        </w:rPr>
        <w:t>Closest joint location to external corner:</w:t>
      </w:r>
      <w:r w:rsidRPr="000C6536">
        <w:rPr>
          <w:rFonts w:asciiTheme="majorHAnsi" w:hAnsiTheme="majorHAnsi" w:cstheme="majorHAnsi"/>
          <w:spacing w:val="7"/>
          <w:sz w:val="20"/>
        </w:rPr>
        <w:t xml:space="preserve"> </w:t>
      </w:r>
      <w:r w:rsidRPr="000C6536">
        <w:rPr>
          <w:rFonts w:asciiTheme="majorHAnsi" w:hAnsiTheme="majorHAnsi" w:cstheme="majorHAnsi"/>
          <w:sz w:val="20"/>
        </w:rPr>
        <w:t>2.5m</w:t>
      </w:r>
    </w:p>
    <w:p w14:paraId="50AF129B" w14:textId="77777777" w:rsidR="000C6536" w:rsidRPr="000C6536" w:rsidRDefault="000C6536" w:rsidP="000C6536">
      <w:pPr>
        <w:pStyle w:val="ListParagraph"/>
        <w:numPr>
          <w:ilvl w:val="4"/>
          <w:numId w:val="59"/>
        </w:numPr>
        <w:tabs>
          <w:tab w:val="left" w:pos="1632"/>
        </w:tabs>
        <w:spacing w:before="120"/>
        <w:rPr>
          <w:rFonts w:asciiTheme="majorHAnsi" w:hAnsiTheme="majorHAnsi" w:cstheme="majorHAnsi"/>
          <w:sz w:val="20"/>
        </w:rPr>
      </w:pPr>
      <w:r w:rsidRPr="000C6536">
        <w:rPr>
          <w:rFonts w:asciiTheme="majorHAnsi" w:hAnsiTheme="majorHAnsi" w:cstheme="majorHAnsi"/>
          <w:sz w:val="20"/>
        </w:rPr>
        <w:t>Maximum vertical spacing: 8</w:t>
      </w:r>
      <w:r w:rsidRPr="000C6536">
        <w:rPr>
          <w:rFonts w:asciiTheme="majorHAnsi" w:hAnsiTheme="majorHAnsi" w:cstheme="majorHAnsi"/>
          <w:spacing w:val="-1"/>
          <w:sz w:val="20"/>
        </w:rPr>
        <w:t xml:space="preserve"> </w:t>
      </w:r>
      <w:r w:rsidRPr="000C6536">
        <w:rPr>
          <w:rFonts w:asciiTheme="majorHAnsi" w:hAnsiTheme="majorHAnsi" w:cstheme="majorHAnsi"/>
          <w:spacing w:val="-5"/>
          <w:sz w:val="20"/>
        </w:rPr>
        <w:t>m.</w:t>
      </w:r>
    </w:p>
    <w:p w14:paraId="676991DB" w14:textId="77777777" w:rsidR="000C6536" w:rsidRPr="000C6536" w:rsidRDefault="000C6536" w:rsidP="000C6536">
      <w:pPr>
        <w:pStyle w:val="ListParagraph"/>
        <w:numPr>
          <w:ilvl w:val="4"/>
          <w:numId w:val="59"/>
        </w:numPr>
        <w:tabs>
          <w:tab w:val="left" w:pos="1632"/>
        </w:tabs>
        <w:spacing w:before="120"/>
        <w:rPr>
          <w:rFonts w:asciiTheme="majorHAnsi" w:hAnsiTheme="majorHAnsi" w:cstheme="majorHAnsi"/>
          <w:sz w:val="20"/>
        </w:rPr>
      </w:pPr>
      <w:r w:rsidRPr="000C6536">
        <w:rPr>
          <w:rFonts w:asciiTheme="majorHAnsi" w:hAnsiTheme="majorHAnsi" w:cstheme="majorHAnsi"/>
          <w:sz w:val="20"/>
        </w:rPr>
        <w:t xml:space="preserve">Width of control joint: </w:t>
      </w:r>
      <w:r w:rsidRPr="000C6536">
        <w:rPr>
          <w:rFonts w:asciiTheme="majorHAnsi" w:hAnsiTheme="majorHAnsi" w:cstheme="majorHAnsi"/>
          <w:sz w:val="20"/>
        </w:rPr>
        <w:t xml:space="preserve"> 10 </w:t>
      </w:r>
      <w:r w:rsidRPr="000C6536">
        <w:rPr>
          <w:rFonts w:asciiTheme="majorHAnsi" w:hAnsiTheme="majorHAnsi" w:cstheme="majorHAnsi"/>
          <w:spacing w:val="-3"/>
          <w:sz w:val="20"/>
        </w:rPr>
        <w:t xml:space="preserve">mm </w:t>
      </w:r>
      <w:r w:rsidRPr="000C6536">
        <w:rPr>
          <w:rFonts w:asciiTheme="majorHAnsi" w:hAnsiTheme="majorHAnsi" w:cstheme="majorHAnsi"/>
          <w:sz w:val="20"/>
        </w:rPr>
        <w:t> 20</w:t>
      </w:r>
      <w:r w:rsidRPr="000C6536">
        <w:rPr>
          <w:rFonts w:asciiTheme="majorHAnsi" w:hAnsiTheme="majorHAnsi" w:cstheme="majorHAnsi"/>
          <w:spacing w:val="10"/>
          <w:sz w:val="20"/>
        </w:rPr>
        <w:t xml:space="preserve"> </w:t>
      </w:r>
      <w:r w:rsidRPr="000C6536">
        <w:rPr>
          <w:rFonts w:asciiTheme="majorHAnsi" w:hAnsiTheme="majorHAnsi" w:cstheme="majorHAnsi"/>
          <w:sz w:val="20"/>
        </w:rPr>
        <w:t>mm.</w:t>
      </w:r>
    </w:p>
    <w:p w14:paraId="580D7EAF" w14:textId="77777777" w:rsidR="000C6536" w:rsidRPr="000C6536" w:rsidRDefault="000C6536" w:rsidP="000C6536">
      <w:pPr>
        <w:pStyle w:val="ListParagraph"/>
        <w:numPr>
          <w:ilvl w:val="4"/>
          <w:numId w:val="59"/>
        </w:numPr>
        <w:tabs>
          <w:tab w:val="left" w:pos="1632"/>
        </w:tabs>
        <w:spacing w:before="119"/>
        <w:rPr>
          <w:rFonts w:asciiTheme="majorHAnsi" w:hAnsiTheme="majorHAnsi" w:cstheme="majorHAnsi"/>
          <w:sz w:val="20"/>
        </w:rPr>
      </w:pPr>
      <w:r w:rsidRPr="000C6536">
        <w:rPr>
          <w:rFonts w:asciiTheme="majorHAnsi" w:hAnsiTheme="majorHAnsi" w:cstheme="majorHAnsi"/>
          <w:sz w:val="20"/>
        </w:rPr>
        <w:t xml:space="preserve">Width of horizontal joint: </w:t>
      </w:r>
      <w:r w:rsidRPr="000C6536">
        <w:rPr>
          <w:rFonts w:asciiTheme="majorHAnsi" w:hAnsiTheme="majorHAnsi" w:cstheme="majorHAnsi"/>
          <w:sz w:val="20"/>
        </w:rPr>
        <w:t xml:space="preserve">15 </w:t>
      </w:r>
      <w:r w:rsidRPr="000C6536">
        <w:rPr>
          <w:rFonts w:asciiTheme="majorHAnsi" w:hAnsiTheme="majorHAnsi" w:cstheme="majorHAnsi"/>
          <w:spacing w:val="-3"/>
          <w:sz w:val="20"/>
        </w:rPr>
        <w:t xml:space="preserve">mm </w:t>
      </w:r>
      <w:r w:rsidRPr="000C6536">
        <w:rPr>
          <w:rFonts w:asciiTheme="majorHAnsi" w:hAnsiTheme="majorHAnsi" w:cstheme="majorHAnsi"/>
          <w:sz w:val="20"/>
        </w:rPr>
        <w:t> 20</w:t>
      </w:r>
      <w:r w:rsidRPr="000C6536">
        <w:rPr>
          <w:rFonts w:asciiTheme="majorHAnsi" w:hAnsiTheme="majorHAnsi" w:cstheme="majorHAnsi"/>
          <w:spacing w:val="7"/>
          <w:sz w:val="20"/>
        </w:rPr>
        <w:t xml:space="preserve"> </w:t>
      </w:r>
      <w:r w:rsidRPr="000C6536">
        <w:rPr>
          <w:rFonts w:asciiTheme="majorHAnsi" w:hAnsiTheme="majorHAnsi" w:cstheme="majorHAnsi"/>
          <w:sz w:val="20"/>
        </w:rPr>
        <w:t>mm.</w:t>
      </w:r>
    </w:p>
    <w:p w14:paraId="18C1F0A5" w14:textId="77777777" w:rsidR="000C6536" w:rsidRPr="000C6536" w:rsidRDefault="000C6536" w:rsidP="000C6536">
      <w:pPr>
        <w:pStyle w:val="BodyText"/>
        <w:spacing w:before="119"/>
        <w:ind w:right="635"/>
        <w:rPr>
          <w:rFonts w:asciiTheme="majorHAnsi" w:hAnsiTheme="majorHAnsi" w:cstheme="majorHAnsi"/>
        </w:rPr>
      </w:pPr>
      <w:r w:rsidRPr="000C6536">
        <w:rPr>
          <w:rFonts w:asciiTheme="majorHAnsi" w:hAnsiTheme="majorHAnsi" w:cstheme="majorHAnsi"/>
        </w:rPr>
        <w:t>Filler material: Provide compatible sealant and bond breaking backing materials which are non- staining to masonry.</w:t>
      </w:r>
    </w:p>
    <w:p w14:paraId="6339A116" w14:textId="77777777" w:rsidR="000C6536" w:rsidRPr="000C6536" w:rsidRDefault="000C6536" w:rsidP="000C6536">
      <w:pPr>
        <w:pStyle w:val="BodyText"/>
        <w:spacing w:before="121" w:line="300" w:lineRule="auto"/>
        <w:ind w:right="635"/>
        <w:rPr>
          <w:rFonts w:asciiTheme="majorHAnsi" w:hAnsiTheme="majorHAnsi" w:cstheme="majorHAnsi"/>
        </w:rPr>
      </w:pPr>
      <w:r w:rsidRPr="000C6536">
        <w:rPr>
          <w:rFonts w:asciiTheme="majorHAnsi" w:hAnsiTheme="majorHAnsi" w:cstheme="majorHAnsi"/>
        </w:rPr>
        <w:t>Bond breaking materials: To be non-adhesive to sealant, or faced with a non-adhering material. Foamed materials: To be closed-cell or impregnated, not water-absorbing.</w:t>
      </w:r>
    </w:p>
    <w:p w14:paraId="34E5BD35"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Joint filling:</w:t>
      </w:r>
    </w:p>
    <w:p w14:paraId="6C986987" w14:textId="77777777" w:rsidR="000C6536" w:rsidRPr="000C6536" w:rsidRDefault="000C6536" w:rsidP="000C6536">
      <w:pPr>
        <w:pStyle w:val="ListParagraph"/>
        <w:numPr>
          <w:ilvl w:val="4"/>
          <w:numId w:val="59"/>
        </w:numPr>
        <w:tabs>
          <w:tab w:val="left" w:pos="1632"/>
        </w:tabs>
        <w:spacing w:before="116"/>
        <w:ind w:right="1093"/>
        <w:rPr>
          <w:rFonts w:asciiTheme="majorHAnsi" w:hAnsiTheme="majorHAnsi" w:cstheme="majorHAnsi"/>
          <w:sz w:val="20"/>
        </w:rPr>
      </w:pPr>
      <w:r w:rsidRPr="000C6536">
        <w:rPr>
          <w:rFonts w:asciiTheme="majorHAnsi" w:hAnsiTheme="majorHAnsi" w:cstheme="majorHAnsi"/>
          <w:sz w:val="20"/>
        </w:rPr>
        <w:t xml:space="preserve">Installation: Clean the joints thoroughly and insert an </w:t>
      </w:r>
      <w:r w:rsidRPr="000C6536">
        <w:rPr>
          <w:rFonts w:asciiTheme="majorHAnsi" w:hAnsiTheme="majorHAnsi" w:cstheme="majorHAnsi"/>
          <w:spacing w:val="-3"/>
          <w:sz w:val="20"/>
        </w:rPr>
        <w:t xml:space="preserve">easily </w:t>
      </w:r>
      <w:r w:rsidRPr="000C6536">
        <w:rPr>
          <w:rFonts w:asciiTheme="majorHAnsi" w:hAnsiTheme="majorHAnsi" w:cstheme="majorHAnsi"/>
          <w:sz w:val="20"/>
        </w:rPr>
        <w:t>compressible backing material before</w:t>
      </w:r>
      <w:r w:rsidRPr="000C6536">
        <w:rPr>
          <w:rFonts w:asciiTheme="majorHAnsi" w:hAnsiTheme="majorHAnsi" w:cstheme="majorHAnsi"/>
          <w:spacing w:val="-1"/>
          <w:sz w:val="20"/>
        </w:rPr>
        <w:t xml:space="preserve"> </w:t>
      </w:r>
      <w:r w:rsidRPr="000C6536">
        <w:rPr>
          <w:rFonts w:asciiTheme="majorHAnsi" w:hAnsiTheme="majorHAnsi" w:cstheme="majorHAnsi"/>
          <w:sz w:val="20"/>
        </w:rPr>
        <w:t>sealing.</w:t>
      </w:r>
    </w:p>
    <w:p w14:paraId="2E1540A1" w14:textId="77777777" w:rsidR="000C6536" w:rsidRPr="000C6536" w:rsidRDefault="000C6536" w:rsidP="000C6536">
      <w:pPr>
        <w:pStyle w:val="ListParagraph"/>
        <w:numPr>
          <w:ilvl w:val="4"/>
          <w:numId w:val="59"/>
        </w:numPr>
        <w:tabs>
          <w:tab w:val="left" w:pos="1632"/>
        </w:tabs>
        <w:spacing w:before="121"/>
        <w:ind w:right="838"/>
        <w:rPr>
          <w:rFonts w:asciiTheme="majorHAnsi" w:hAnsiTheme="majorHAnsi" w:cstheme="majorHAnsi"/>
          <w:sz w:val="20"/>
        </w:rPr>
      </w:pPr>
      <w:r w:rsidRPr="000C6536">
        <w:rPr>
          <w:rFonts w:asciiTheme="majorHAnsi" w:hAnsiTheme="majorHAnsi" w:cstheme="majorHAnsi"/>
          <w:sz w:val="20"/>
        </w:rPr>
        <w:t xml:space="preserve">Sealant depth: Fill the joints with a gun-applied flexible sealant for a depth </w:t>
      </w:r>
      <w:r w:rsidRPr="000C6536">
        <w:rPr>
          <w:rFonts w:asciiTheme="majorHAnsi" w:hAnsiTheme="majorHAnsi" w:cstheme="majorHAnsi"/>
          <w:spacing w:val="-4"/>
          <w:sz w:val="20"/>
        </w:rPr>
        <w:t xml:space="preserve">of </w:t>
      </w:r>
      <w:r w:rsidRPr="000C6536">
        <w:rPr>
          <w:rFonts w:asciiTheme="majorHAnsi" w:hAnsiTheme="majorHAnsi" w:cstheme="majorHAnsi"/>
          <w:sz w:val="20"/>
        </w:rPr>
        <w:t>at least two-thirds the joint</w:t>
      </w:r>
      <w:r w:rsidRPr="000C6536">
        <w:rPr>
          <w:rFonts w:asciiTheme="majorHAnsi" w:hAnsiTheme="majorHAnsi" w:cstheme="majorHAnsi"/>
          <w:spacing w:val="4"/>
          <w:sz w:val="20"/>
        </w:rPr>
        <w:t xml:space="preserve"> </w:t>
      </w:r>
      <w:r w:rsidRPr="000C6536">
        <w:rPr>
          <w:rFonts w:asciiTheme="majorHAnsi" w:hAnsiTheme="majorHAnsi" w:cstheme="majorHAnsi"/>
          <w:spacing w:val="-2"/>
          <w:sz w:val="20"/>
        </w:rPr>
        <w:t>width.</w:t>
      </w:r>
    </w:p>
    <w:p w14:paraId="005D1937" w14:textId="77777777" w:rsidR="000C6536" w:rsidRPr="000C6536" w:rsidRDefault="000C6536" w:rsidP="000C6536">
      <w:pPr>
        <w:pStyle w:val="BodyText"/>
        <w:ind w:left="0"/>
        <w:rPr>
          <w:rFonts w:asciiTheme="majorHAnsi" w:hAnsiTheme="majorHAnsi" w:cstheme="majorHAnsi"/>
          <w:sz w:val="22"/>
        </w:rPr>
      </w:pPr>
    </w:p>
    <w:p w14:paraId="0E9CF35A" w14:textId="77777777" w:rsidR="000C6536" w:rsidRPr="000C6536" w:rsidRDefault="000C6536" w:rsidP="000C6536">
      <w:pPr>
        <w:pStyle w:val="BodyText"/>
        <w:spacing w:before="154"/>
        <w:ind w:right="647"/>
        <w:rPr>
          <w:rFonts w:asciiTheme="majorHAnsi" w:hAnsiTheme="majorHAnsi" w:cstheme="majorHAnsi"/>
        </w:rPr>
      </w:pPr>
      <w:r w:rsidRPr="000C6536">
        <w:rPr>
          <w:rFonts w:asciiTheme="majorHAnsi" w:hAnsiTheme="majorHAnsi" w:cstheme="majorHAnsi"/>
        </w:rPr>
        <w:t xml:space="preserve">Refer to the </w:t>
      </w:r>
      <w:r w:rsidRPr="000C6536">
        <w:rPr>
          <w:rFonts w:asciiTheme="majorHAnsi" w:hAnsiTheme="majorHAnsi" w:cstheme="majorHAnsi"/>
          <w:b/>
        </w:rPr>
        <w:t xml:space="preserve">Brickwork Construction </w:t>
      </w:r>
      <w:r w:rsidRPr="000C6536">
        <w:rPr>
          <w:rFonts w:asciiTheme="majorHAnsi" w:hAnsiTheme="majorHAnsi" w:cstheme="majorHAnsi"/>
        </w:rPr>
        <w:t>and drawings for details of locations, types and extent of built in components.</w:t>
      </w:r>
    </w:p>
    <w:p w14:paraId="36308928"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F0A93FB" w14:textId="77777777" w:rsidR="000C6536" w:rsidRPr="000C6536" w:rsidRDefault="000C6536" w:rsidP="000C6536">
      <w:pPr>
        <w:pStyle w:val="BodyText"/>
        <w:spacing w:before="10"/>
        <w:ind w:left="0"/>
        <w:rPr>
          <w:rFonts w:asciiTheme="majorHAnsi" w:hAnsiTheme="majorHAnsi" w:cstheme="majorHAnsi"/>
          <w:sz w:val="24"/>
        </w:rPr>
      </w:pPr>
    </w:p>
    <w:p w14:paraId="53DC0F66"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20F60891" wp14:editId="19B37433">
                <wp:extent cx="5897880" cy="173990"/>
                <wp:effectExtent l="9525" t="9525" r="7620" b="6985"/>
                <wp:docPr id="31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399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09E3F7" w14:textId="77777777" w:rsidR="000C6536" w:rsidRDefault="000C6536" w:rsidP="000C6536">
                            <w:pPr>
                              <w:tabs>
                                <w:tab w:val="left" w:pos="681"/>
                              </w:tabs>
                              <w:spacing w:before="19"/>
                              <w:ind w:left="105"/>
                              <w:rPr>
                                <w:b/>
                                <w:sz w:val="20"/>
                              </w:rPr>
                            </w:pPr>
                            <w:r>
                              <w:rPr>
                                <w:b/>
                                <w:sz w:val="20"/>
                              </w:rPr>
                              <w:t>3.6</w:t>
                            </w:r>
                            <w:r>
                              <w:rPr>
                                <w:b/>
                                <w:sz w:val="20"/>
                              </w:rPr>
                              <w:tab/>
                              <w:t>STONEWORK</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60891" id="Text Box 251" o:spid="_x0000_s1049" type="#_x0000_t202" style="width:464.4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" filled="f" strokeweight=".24pt">
                <v:textbox inset="0,0,0,0">
                  <w:txbxContent>
                    <w:p w14:paraId="4209E3F7" w14:textId="77777777" w:rsidR="000C6536" w:rsidRDefault="000C6536" w:rsidP="000C6536">
                      <w:pPr>
                        <w:tabs>
                          <w:tab w:val="left" w:pos="681"/>
                        </w:tabs>
                        <w:spacing w:before="19"/>
                        <w:ind w:left="105"/>
                        <w:rPr>
                          <w:b/>
                          <w:sz w:val="20"/>
                        </w:rPr>
                      </w:pPr>
                      <w:r>
                        <w:rPr>
                          <w:b/>
                          <w:sz w:val="20"/>
                        </w:rPr>
                        <w:t>3.6</w:t>
                      </w:r>
                      <w:r>
                        <w:rPr>
                          <w:b/>
                          <w:sz w:val="20"/>
                        </w:rPr>
                        <w:tab/>
                        <w:t>STONEWORK</w:t>
                      </w:r>
                    </w:p>
                  </w:txbxContent>
                </v:textbox>
                <w10:anchorlock/>
              </v:shape>
            </w:pict>
          </mc:Fallback>
        </mc:AlternateContent>
      </w:r>
    </w:p>
    <w:p w14:paraId="3C47A8C7" w14:textId="77777777" w:rsidR="000C6536" w:rsidRPr="000C6536" w:rsidRDefault="000C6536" w:rsidP="000C6536">
      <w:pPr>
        <w:pStyle w:val="BodyText"/>
        <w:spacing w:before="5"/>
        <w:ind w:left="0"/>
        <w:rPr>
          <w:rFonts w:asciiTheme="majorHAnsi" w:hAnsiTheme="majorHAnsi" w:cstheme="majorHAnsi"/>
          <w:sz w:val="9"/>
        </w:rPr>
      </w:pPr>
    </w:p>
    <w:p w14:paraId="2422A346" w14:textId="77777777" w:rsidR="000C6536" w:rsidRPr="000C6536" w:rsidRDefault="000C6536" w:rsidP="000C6536">
      <w:pPr>
        <w:pStyle w:val="Heading2"/>
        <w:numPr>
          <w:ilvl w:val="2"/>
          <w:numId w:val="58"/>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FDE8B1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47D93FC" wp14:editId="30A2DAA7">
                <wp:extent cx="5797550" cy="3175"/>
                <wp:effectExtent l="9525" t="9525" r="12700" b="6350"/>
                <wp:docPr id="31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17" name="Line 25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F3746" id="Group 24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Tlgw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LPANOWDAgAA&#10;lwUAAA4AAAAAAAAAAAAAAAAALgIAAGRycy9lMm9Eb2MueG1sUEsBAi0AFAAGAAgAAAAhAFPznYHZ&#10;AAAAAgEAAA8AAAAAAAAAAAAAAAAA3QQAAGRycy9kb3ducmV2LnhtbFBLBQYAAAAABAAEAPMAAADj&#10;BQAAAAA=&#10;">
                <v:line id="Line 25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" strokeweight=".24pt"/>
                <w10:anchorlock/>
              </v:group>
            </w:pict>
          </mc:Fallback>
        </mc:AlternateContent>
      </w:r>
    </w:p>
    <w:p w14:paraId="778C042B" w14:textId="77777777" w:rsidR="000C6536" w:rsidRPr="000C6536" w:rsidRDefault="000C6536" w:rsidP="000C6536">
      <w:pPr>
        <w:pStyle w:val="BodyText"/>
        <w:spacing w:before="3"/>
        <w:ind w:left="0"/>
        <w:rPr>
          <w:rFonts w:asciiTheme="majorHAnsi" w:hAnsiTheme="majorHAnsi" w:cstheme="majorHAnsi"/>
          <w:b/>
          <w:sz w:val="11"/>
        </w:rPr>
      </w:pPr>
    </w:p>
    <w:p w14:paraId="5188D2A4" w14:textId="77777777" w:rsidR="000C6536" w:rsidRPr="000C6536" w:rsidRDefault="000C6536" w:rsidP="000C6536">
      <w:pPr>
        <w:pStyle w:val="ListParagraph"/>
        <w:numPr>
          <w:ilvl w:val="3"/>
          <w:numId w:val="5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905C283" w14:textId="77777777" w:rsidR="000C6536" w:rsidRPr="000C6536" w:rsidRDefault="000C6536" w:rsidP="000C6536">
      <w:pPr>
        <w:pStyle w:val="BodyText"/>
        <w:spacing w:before="4"/>
        <w:ind w:left="0"/>
        <w:rPr>
          <w:rFonts w:asciiTheme="majorHAnsi" w:hAnsiTheme="majorHAnsi" w:cstheme="majorHAnsi"/>
          <w:b/>
          <w:sz w:val="21"/>
        </w:rPr>
      </w:pPr>
    </w:p>
    <w:p w14:paraId="3D03C26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5445C6B4" w14:textId="77777777" w:rsidR="000C6536" w:rsidRPr="000C6536" w:rsidRDefault="000C6536" w:rsidP="000C6536">
      <w:pPr>
        <w:pStyle w:val="BodyText"/>
        <w:spacing w:before="23" w:line="350" w:lineRule="exact"/>
        <w:ind w:left="499" w:right="3458" w:hanging="284"/>
        <w:rPr>
          <w:rFonts w:asciiTheme="majorHAnsi" w:hAnsiTheme="majorHAnsi" w:cstheme="majorHAnsi"/>
        </w:rPr>
      </w:pPr>
      <w:r w:rsidRPr="000C6536">
        <w:rPr>
          <w:rFonts w:asciiTheme="majorHAnsi" w:hAnsiTheme="majorHAnsi" w:cstheme="majorHAnsi"/>
        </w:rPr>
        <w:t>Give sufficient notice so that inspection may be made of the following: The prepared stone sample range.</w:t>
      </w:r>
    </w:p>
    <w:p w14:paraId="13E4C6B4" w14:textId="77777777" w:rsidR="000C6536" w:rsidRPr="000C6536" w:rsidRDefault="000C6536" w:rsidP="000C6536">
      <w:pPr>
        <w:pStyle w:val="BodyText"/>
        <w:spacing w:before="36"/>
        <w:ind w:left="499"/>
        <w:rPr>
          <w:rFonts w:asciiTheme="majorHAnsi" w:hAnsiTheme="majorHAnsi" w:cstheme="majorHAnsi"/>
        </w:rPr>
      </w:pPr>
      <w:r w:rsidRPr="000C6536">
        <w:rPr>
          <w:rFonts w:asciiTheme="majorHAnsi" w:hAnsiTheme="majorHAnsi" w:cstheme="majorHAnsi"/>
        </w:rPr>
        <w:t>Lintels in position.</w:t>
      </w:r>
    </w:p>
    <w:p w14:paraId="4AA79CAA"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Damp proof courses in position.</w:t>
      </w:r>
    </w:p>
    <w:p w14:paraId="1B320538" w14:textId="77777777" w:rsidR="000C6536" w:rsidRPr="000C6536" w:rsidRDefault="000C6536" w:rsidP="000C6536">
      <w:pPr>
        <w:pStyle w:val="BodyText"/>
        <w:spacing w:before="10"/>
        <w:ind w:left="0"/>
        <w:rPr>
          <w:rFonts w:asciiTheme="majorHAnsi" w:hAnsiTheme="majorHAnsi" w:cstheme="majorHAnsi"/>
        </w:rPr>
      </w:pPr>
    </w:p>
    <w:p w14:paraId="68FEF88D" w14:textId="77777777" w:rsidR="000C6536" w:rsidRPr="000C6536" w:rsidRDefault="000C6536" w:rsidP="000C6536">
      <w:pPr>
        <w:pStyle w:val="Heading2"/>
        <w:numPr>
          <w:ilvl w:val="3"/>
          <w:numId w:val="58"/>
        </w:numPr>
        <w:tabs>
          <w:tab w:val="left" w:pos="1079"/>
          <w:tab w:val="left" w:pos="1080"/>
        </w:tabs>
        <w:ind w:hanging="865"/>
        <w:rPr>
          <w:rFonts w:asciiTheme="majorHAnsi" w:hAnsiTheme="majorHAnsi" w:cstheme="majorHAnsi"/>
        </w:rPr>
      </w:pPr>
      <w:r w:rsidRPr="000C6536">
        <w:rPr>
          <w:rFonts w:asciiTheme="majorHAnsi" w:hAnsiTheme="majorHAnsi" w:cstheme="majorHAnsi"/>
        </w:rPr>
        <w:t>Tolerances</w:t>
      </w:r>
    </w:p>
    <w:p w14:paraId="189236CE" w14:textId="77777777" w:rsidR="000C6536" w:rsidRPr="000C6536" w:rsidRDefault="000C6536" w:rsidP="000C6536">
      <w:pPr>
        <w:pStyle w:val="BodyText"/>
        <w:spacing w:before="10"/>
        <w:ind w:left="0"/>
        <w:rPr>
          <w:rFonts w:asciiTheme="majorHAnsi" w:hAnsiTheme="majorHAnsi" w:cstheme="majorHAnsi"/>
          <w:b/>
        </w:rPr>
      </w:pPr>
    </w:p>
    <w:p w14:paraId="3C4D40C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Dimensions of Stone Units</w:t>
      </w:r>
    </w:p>
    <w:p w14:paraId="7ABBA248" w14:textId="77777777" w:rsidR="000C6536" w:rsidRPr="000C6536" w:rsidRDefault="000C6536" w:rsidP="000C6536">
      <w:pPr>
        <w:pStyle w:val="BodyText"/>
        <w:spacing w:before="16" w:line="364" w:lineRule="exact"/>
        <w:ind w:left="499" w:right="5594" w:hanging="284"/>
        <w:rPr>
          <w:rFonts w:asciiTheme="majorHAnsi" w:hAnsiTheme="majorHAnsi" w:cstheme="majorHAnsi"/>
        </w:rPr>
      </w:pPr>
      <w:r w:rsidRPr="000C6536">
        <w:rPr>
          <w:rFonts w:asciiTheme="majorHAnsi" w:hAnsiTheme="majorHAnsi" w:cstheme="majorHAnsi"/>
        </w:rPr>
        <w:t xml:space="preserve">Maximum deviation from required dimensions: Load bearing stone in cut blocks: </w:t>
      </w:r>
      <w:r w:rsidRPr="000C6536">
        <w:rPr>
          <w:rFonts w:asciiTheme="majorHAnsi" w:hAnsiTheme="majorHAnsi" w:cstheme="majorHAnsi"/>
        </w:rPr>
        <w:t> 4 mm.</w:t>
      </w:r>
    </w:p>
    <w:p w14:paraId="0B4D8BA3" w14:textId="77777777" w:rsidR="000C6536" w:rsidRPr="000C6536" w:rsidRDefault="000C6536" w:rsidP="000C6536">
      <w:pPr>
        <w:pStyle w:val="BodyText"/>
        <w:spacing w:before="29"/>
        <w:ind w:left="782" w:right="1419" w:hanging="284"/>
        <w:rPr>
          <w:rFonts w:asciiTheme="majorHAnsi" w:hAnsiTheme="majorHAnsi" w:cstheme="majorHAnsi"/>
        </w:rPr>
      </w:pPr>
      <w:r w:rsidRPr="000C6536">
        <w:rPr>
          <w:rFonts w:asciiTheme="majorHAnsi" w:hAnsiTheme="majorHAnsi" w:cstheme="majorHAnsi"/>
        </w:rPr>
        <w:t>Other stone used in foundations or not exposed to view: No size requirement unless noted otherwise in this work section .</w:t>
      </w:r>
    </w:p>
    <w:p w14:paraId="38F299D9" w14:textId="77777777" w:rsidR="000C6536" w:rsidRPr="000C6536" w:rsidRDefault="000C6536" w:rsidP="000C6536">
      <w:pPr>
        <w:pStyle w:val="BodyText"/>
        <w:spacing w:before="11"/>
        <w:ind w:left="0"/>
        <w:rPr>
          <w:rFonts w:asciiTheme="majorHAnsi" w:hAnsiTheme="majorHAnsi" w:cstheme="majorHAnsi"/>
        </w:rPr>
      </w:pPr>
    </w:p>
    <w:p w14:paraId="4E04E50F" w14:textId="77777777" w:rsidR="000C6536" w:rsidRPr="000C6536" w:rsidRDefault="000C6536" w:rsidP="000C6536">
      <w:pPr>
        <w:pStyle w:val="Heading2"/>
        <w:numPr>
          <w:ilvl w:val="2"/>
          <w:numId w:val="5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2CD4586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2AB03AB" wp14:editId="25B8B082">
                <wp:extent cx="5797550" cy="3175"/>
                <wp:effectExtent l="9525" t="9525" r="12700" b="6350"/>
                <wp:docPr id="31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15" name="Line 24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E0668" id="Group 24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R62bygQIAAJcF&#10;AAAOAAAAAAAAAAAAAAAAAC4CAABkcnMvZTJvRG9jLnhtbFBLAQItABQABgAIAAAAIQBT852B2QAA&#10;AAIBAAAPAAAAAAAAAAAAAAAAANsEAABkcnMvZG93bnJldi54bWxQSwUGAAAAAAQABADzAAAA4QUA&#10;AAAA&#10;">
                <v:line id="Line 24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" strokeweight=".24pt"/>
                <w10:anchorlock/>
              </v:group>
            </w:pict>
          </mc:Fallback>
        </mc:AlternateContent>
      </w:r>
    </w:p>
    <w:p w14:paraId="694F323D" w14:textId="77777777" w:rsidR="000C6536" w:rsidRPr="000C6536" w:rsidRDefault="000C6536" w:rsidP="000C6536">
      <w:pPr>
        <w:pStyle w:val="BodyText"/>
        <w:spacing w:before="3"/>
        <w:ind w:left="0"/>
        <w:rPr>
          <w:rFonts w:asciiTheme="majorHAnsi" w:hAnsiTheme="majorHAnsi" w:cstheme="majorHAnsi"/>
          <w:b/>
          <w:sz w:val="11"/>
        </w:rPr>
      </w:pPr>
    </w:p>
    <w:p w14:paraId="1E47466C" w14:textId="77777777" w:rsidR="000C6536" w:rsidRPr="000C6536" w:rsidRDefault="000C6536" w:rsidP="000C6536">
      <w:pPr>
        <w:pStyle w:val="ListParagraph"/>
        <w:numPr>
          <w:ilvl w:val="3"/>
          <w:numId w:val="5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Natural</w:t>
      </w:r>
      <w:r w:rsidRPr="000C6536">
        <w:rPr>
          <w:rFonts w:asciiTheme="majorHAnsi" w:hAnsiTheme="majorHAnsi" w:cstheme="majorHAnsi"/>
          <w:b/>
          <w:spacing w:val="2"/>
          <w:sz w:val="20"/>
        </w:rPr>
        <w:t xml:space="preserve"> </w:t>
      </w:r>
      <w:r w:rsidRPr="000C6536">
        <w:rPr>
          <w:rFonts w:asciiTheme="majorHAnsi" w:hAnsiTheme="majorHAnsi" w:cstheme="majorHAnsi"/>
          <w:b/>
          <w:sz w:val="20"/>
        </w:rPr>
        <w:t>stone</w:t>
      </w:r>
    </w:p>
    <w:p w14:paraId="2F65652B" w14:textId="77777777" w:rsidR="000C6536" w:rsidRPr="000C6536" w:rsidRDefault="000C6536" w:rsidP="000C6536">
      <w:pPr>
        <w:pStyle w:val="BodyText"/>
        <w:spacing w:before="10"/>
        <w:ind w:left="0"/>
        <w:rPr>
          <w:rFonts w:asciiTheme="majorHAnsi" w:hAnsiTheme="majorHAnsi" w:cstheme="majorHAnsi"/>
          <w:b/>
        </w:rPr>
      </w:pPr>
    </w:p>
    <w:p w14:paraId="5FE6E47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Stone Types</w:t>
      </w:r>
    </w:p>
    <w:p w14:paraId="37D835ED" w14:textId="77777777" w:rsidR="000C6536" w:rsidRPr="000C6536" w:rsidRDefault="000C6536" w:rsidP="000C6536">
      <w:pPr>
        <w:pStyle w:val="BodyText"/>
        <w:spacing w:before="120"/>
        <w:ind w:right="969"/>
        <w:rPr>
          <w:rFonts w:asciiTheme="majorHAnsi" w:hAnsiTheme="majorHAnsi" w:cstheme="majorHAnsi"/>
        </w:rPr>
      </w:pPr>
      <w:r w:rsidRPr="000C6536">
        <w:rPr>
          <w:rFonts w:asciiTheme="majorHAnsi" w:hAnsiTheme="majorHAnsi" w:cstheme="majorHAnsi"/>
        </w:rPr>
        <w:t>Sandstone defects: Minor shale laminates and minor concentrations of carbonaceous material (tea leaves) are acceptable in visible faces. Neither defect is acceptable in carved or moulded work.</w:t>
      </w:r>
    </w:p>
    <w:p w14:paraId="7C998682" w14:textId="77777777" w:rsidR="000C6536" w:rsidRPr="000C6536" w:rsidRDefault="000C6536" w:rsidP="000C6536">
      <w:pPr>
        <w:pStyle w:val="BodyText"/>
        <w:spacing w:before="121"/>
        <w:ind w:right="624"/>
        <w:rPr>
          <w:rFonts w:asciiTheme="majorHAnsi" w:hAnsiTheme="majorHAnsi" w:cstheme="majorHAnsi"/>
        </w:rPr>
      </w:pPr>
      <w:r w:rsidRPr="000C6536">
        <w:rPr>
          <w:rFonts w:asciiTheme="majorHAnsi" w:hAnsiTheme="majorHAnsi" w:cstheme="majorHAnsi"/>
        </w:rPr>
        <w:t>Granite defects: Igneous stone (e.g. granite) obtained from quarry stone extracted in blocks sufficiently large to suit the project requirements, and containing no more than a small degree of microcracking.</w:t>
      </w:r>
    </w:p>
    <w:p w14:paraId="28CA1905" w14:textId="77777777" w:rsidR="000C6536" w:rsidRPr="000C6536" w:rsidRDefault="000C6536" w:rsidP="000C6536">
      <w:pPr>
        <w:pStyle w:val="BodyText"/>
        <w:spacing w:before="11"/>
        <w:ind w:left="0"/>
        <w:rPr>
          <w:rFonts w:asciiTheme="majorHAnsi" w:hAnsiTheme="majorHAnsi" w:cstheme="majorHAnsi"/>
        </w:rPr>
      </w:pPr>
    </w:p>
    <w:p w14:paraId="6C2EAEF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Stone Selection</w:t>
      </w:r>
    </w:p>
    <w:p w14:paraId="55FAB42F"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Grading: Select stone of the designated quality grade.</w:t>
      </w:r>
    </w:p>
    <w:p w14:paraId="0DDF5E7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Matching: Within each grade, select stone for the best match of colour and pattern.</w:t>
      </w:r>
    </w:p>
    <w:p w14:paraId="4D38E56F" w14:textId="77777777" w:rsidR="000C6536" w:rsidRPr="000C6536" w:rsidRDefault="000C6536" w:rsidP="000C6536">
      <w:pPr>
        <w:pStyle w:val="BodyText"/>
        <w:spacing w:before="10"/>
        <w:ind w:left="0"/>
        <w:rPr>
          <w:rFonts w:asciiTheme="majorHAnsi" w:hAnsiTheme="majorHAnsi" w:cstheme="majorHAnsi"/>
        </w:rPr>
      </w:pPr>
    </w:p>
    <w:p w14:paraId="1AC6AF1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Source of Stone Supply</w:t>
      </w:r>
    </w:p>
    <w:p w14:paraId="5338B291" w14:textId="77777777" w:rsidR="000C6536" w:rsidRPr="000C6536" w:rsidRDefault="000C6536" w:rsidP="000C6536">
      <w:pPr>
        <w:pStyle w:val="BodyText"/>
        <w:spacing w:before="121"/>
        <w:ind w:right="857"/>
        <w:rPr>
          <w:rFonts w:asciiTheme="majorHAnsi" w:hAnsiTheme="majorHAnsi" w:cstheme="majorHAnsi"/>
        </w:rPr>
      </w:pPr>
      <w:r w:rsidRPr="000C6536">
        <w:rPr>
          <w:rFonts w:asciiTheme="majorHAnsi" w:hAnsiTheme="majorHAnsi" w:cstheme="majorHAnsi"/>
        </w:rPr>
        <w:t>Ensure the stone quarry or supplier can provide all stone required for the project without the need to find alternative supplies.</w:t>
      </w:r>
    </w:p>
    <w:p w14:paraId="41274602" w14:textId="77777777" w:rsidR="000C6536" w:rsidRPr="000C6536" w:rsidRDefault="000C6536" w:rsidP="000C6536">
      <w:pPr>
        <w:pStyle w:val="BodyText"/>
        <w:spacing w:before="10"/>
        <w:ind w:left="0"/>
        <w:rPr>
          <w:rFonts w:asciiTheme="majorHAnsi" w:hAnsiTheme="majorHAnsi" w:cstheme="majorHAnsi"/>
        </w:rPr>
      </w:pPr>
    </w:p>
    <w:p w14:paraId="1AB592B2" w14:textId="77777777" w:rsidR="000C6536" w:rsidRPr="000C6536" w:rsidRDefault="000C6536" w:rsidP="000C6536">
      <w:pPr>
        <w:pStyle w:val="Heading2"/>
        <w:numPr>
          <w:ilvl w:val="2"/>
          <w:numId w:val="58"/>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MORTAR</w:t>
      </w:r>
    </w:p>
    <w:p w14:paraId="42C9739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9582898" wp14:editId="061A1FFF">
                <wp:extent cx="5797550" cy="3175"/>
                <wp:effectExtent l="9525" t="9525" r="12700" b="6350"/>
                <wp:docPr id="31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13" name="Line 24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A08200" id="Group 24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zshA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DdclzshAIA&#10;AJcFAAAOAAAAAAAAAAAAAAAAAC4CAABkcnMvZTJvRG9jLnhtbFBLAQItABQABgAIAAAAIQBT852B&#10;2QAAAAIBAAAPAAAAAAAAAAAAAAAAAN4EAABkcnMvZG93bnJldi54bWxQSwUGAAAAAAQABADzAAAA&#10;5AUAAAAA&#10;">
                <v:line id="Line 24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" strokeweight=".24pt"/>
                <w10:anchorlock/>
              </v:group>
            </w:pict>
          </mc:Fallback>
        </mc:AlternateContent>
      </w:r>
    </w:p>
    <w:p w14:paraId="4563E874" w14:textId="77777777" w:rsidR="000C6536" w:rsidRPr="000C6536" w:rsidRDefault="000C6536" w:rsidP="000C6536">
      <w:pPr>
        <w:pStyle w:val="BodyText"/>
        <w:spacing w:before="3"/>
        <w:ind w:left="0"/>
        <w:rPr>
          <w:rFonts w:asciiTheme="majorHAnsi" w:hAnsiTheme="majorHAnsi" w:cstheme="majorHAnsi"/>
          <w:b/>
          <w:sz w:val="11"/>
        </w:rPr>
      </w:pPr>
    </w:p>
    <w:p w14:paraId="24D9955D" w14:textId="77777777" w:rsidR="000C6536" w:rsidRPr="000C6536" w:rsidRDefault="000C6536" w:rsidP="000C6536">
      <w:pPr>
        <w:pStyle w:val="BodyText"/>
        <w:spacing w:before="95"/>
        <w:jc w:val="both"/>
        <w:rPr>
          <w:rFonts w:asciiTheme="majorHAnsi" w:hAnsiTheme="majorHAnsi" w:cstheme="majorHAnsi"/>
        </w:rPr>
      </w:pPr>
      <w:r w:rsidRPr="000C6536">
        <w:rPr>
          <w:rFonts w:asciiTheme="majorHAnsi" w:hAnsiTheme="majorHAnsi" w:cstheme="majorHAnsi"/>
          <w:u w:val="single"/>
        </w:rPr>
        <w:t>Mortar Materials</w:t>
      </w:r>
    </w:p>
    <w:p w14:paraId="4A43E7DA" w14:textId="77777777" w:rsidR="000C6536" w:rsidRPr="000C6536" w:rsidRDefault="000C6536" w:rsidP="000C6536">
      <w:pPr>
        <w:pStyle w:val="BodyText"/>
        <w:spacing w:before="121"/>
        <w:ind w:right="964"/>
        <w:jc w:val="both"/>
        <w:rPr>
          <w:rFonts w:asciiTheme="majorHAnsi" w:hAnsiTheme="majorHAnsi" w:cstheme="majorHAnsi"/>
        </w:rPr>
      </w:pPr>
      <w:r w:rsidRPr="000C6536">
        <w:rPr>
          <w:rFonts w:asciiTheme="majorHAnsi" w:hAnsiTheme="majorHAnsi" w:cstheme="majorHAnsi"/>
        </w:rPr>
        <w:t>Cement shall conform to the requirements of ASTM specification C-150 Type 1 or similar approved standard for normal Portland cement.</w:t>
      </w:r>
    </w:p>
    <w:p w14:paraId="2A227295" w14:textId="77777777" w:rsidR="000C6536" w:rsidRPr="000C6536" w:rsidRDefault="000C6536" w:rsidP="000C6536">
      <w:pPr>
        <w:pStyle w:val="BodyText"/>
        <w:spacing w:before="121"/>
        <w:ind w:left="499"/>
        <w:jc w:val="both"/>
        <w:rPr>
          <w:rFonts w:asciiTheme="majorHAnsi" w:hAnsiTheme="majorHAnsi" w:cstheme="majorHAnsi"/>
        </w:rPr>
      </w:pPr>
      <w:r w:rsidRPr="000C6536">
        <w:rPr>
          <w:rFonts w:asciiTheme="majorHAnsi" w:hAnsiTheme="majorHAnsi" w:cstheme="majorHAnsi"/>
        </w:rPr>
        <w:t xml:space="preserve">White cement: Iron salts content </w:t>
      </w:r>
      <w:r w:rsidRPr="000C6536">
        <w:rPr>
          <w:rFonts w:asciiTheme="majorHAnsi" w:hAnsiTheme="majorHAnsi" w:cstheme="majorHAnsi"/>
        </w:rPr>
        <w:t> 1%.</w:t>
      </w:r>
    </w:p>
    <w:p w14:paraId="0692968C" w14:textId="77777777" w:rsidR="000C6536" w:rsidRPr="000C6536" w:rsidRDefault="000C6536" w:rsidP="000C6536">
      <w:pPr>
        <w:pStyle w:val="BodyText"/>
        <w:spacing w:before="58"/>
        <w:ind w:left="499"/>
        <w:jc w:val="both"/>
        <w:rPr>
          <w:rFonts w:asciiTheme="majorHAnsi" w:hAnsiTheme="majorHAnsi" w:cstheme="majorHAnsi"/>
        </w:rPr>
      </w:pPr>
      <w:r w:rsidRPr="000C6536">
        <w:rPr>
          <w:rFonts w:asciiTheme="majorHAnsi" w:hAnsiTheme="majorHAnsi" w:cstheme="majorHAnsi"/>
        </w:rPr>
        <w:t xml:space="preserve">Off-white cement: Iron salts content </w:t>
      </w:r>
      <w:r w:rsidRPr="000C6536">
        <w:rPr>
          <w:rFonts w:asciiTheme="majorHAnsi" w:hAnsiTheme="majorHAnsi" w:cstheme="majorHAnsi"/>
        </w:rPr>
        <w:t> 2.5%.</w:t>
      </w:r>
    </w:p>
    <w:p w14:paraId="40A63939" w14:textId="77777777" w:rsidR="000C6536" w:rsidRPr="000C6536" w:rsidRDefault="000C6536" w:rsidP="000C6536">
      <w:pPr>
        <w:pStyle w:val="BodyText"/>
        <w:spacing w:before="61"/>
        <w:ind w:right="973"/>
        <w:jc w:val="both"/>
        <w:rPr>
          <w:rFonts w:asciiTheme="majorHAnsi" w:hAnsiTheme="majorHAnsi" w:cstheme="majorHAnsi"/>
        </w:rPr>
      </w:pPr>
      <w:r w:rsidRPr="000C6536">
        <w:rPr>
          <w:rFonts w:asciiTheme="majorHAnsi" w:hAnsiTheme="majorHAnsi" w:cstheme="majorHAnsi"/>
        </w:rPr>
        <w:t>Sand: Fine aggregate with a low clay content selected for grading, sharp and free from efflorescing salts. River or pit sand should be sharp, angular, hard, clean uncoated particles free from clay and organic impurities.</w:t>
      </w:r>
    </w:p>
    <w:p w14:paraId="43EE1AAC" w14:textId="77777777" w:rsidR="000C6536" w:rsidRPr="000C6536" w:rsidRDefault="000C6536" w:rsidP="000C6536">
      <w:pPr>
        <w:pStyle w:val="BodyText"/>
        <w:spacing w:before="121"/>
        <w:ind w:right="825"/>
        <w:rPr>
          <w:rFonts w:asciiTheme="majorHAnsi" w:hAnsiTheme="majorHAnsi" w:cstheme="majorHAnsi"/>
        </w:rPr>
      </w:pPr>
      <w:r w:rsidRPr="000C6536">
        <w:rPr>
          <w:rFonts w:asciiTheme="majorHAnsi" w:hAnsiTheme="majorHAnsi" w:cstheme="majorHAnsi"/>
        </w:rPr>
        <w:t>Water: Water to be used for the mixing of mortar should be clean and free from oil, acid, alkali, salts, organic materials or other substances that are harmful to the mortar mix.</w:t>
      </w:r>
    </w:p>
    <w:p w14:paraId="2081FF98"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6372C28" w14:textId="77777777" w:rsidR="000C6536" w:rsidRPr="000C6536" w:rsidRDefault="000C6536" w:rsidP="000C6536">
      <w:pPr>
        <w:pStyle w:val="BodyText"/>
        <w:spacing w:before="104"/>
        <w:ind w:right="669"/>
        <w:rPr>
          <w:rFonts w:asciiTheme="majorHAnsi" w:hAnsiTheme="majorHAnsi" w:cstheme="majorHAnsi"/>
        </w:rPr>
      </w:pPr>
      <w:r w:rsidRPr="000C6536">
        <w:rPr>
          <w:rFonts w:asciiTheme="majorHAnsi" w:hAnsiTheme="majorHAnsi" w:cstheme="majorHAnsi"/>
        </w:rPr>
        <w:lastRenderedPageBreak/>
        <w:t>Crushed stone: Fine aggregate consisting partly or wholly of crushed stone, made from material of the same type as the stone facing.</w:t>
      </w:r>
    </w:p>
    <w:p w14:paraId="7DA5CE5F" w14:textId="77777777" w:rsidR="000C6536" w:rsidRPr="000C6536" w:rsidRDefault="000C6536" w:rsidP="000C6536">
      <w:pPr>
        <w:pStyle w:val="BodyText"/>
        <w:ind w:left="0"/>
        <w:rPr>
          <w:rFonts w:asciiTheme="majorHAnsi" w:hAnsiTheme="majorHAnsi" w:cstheme="majorHAnsi"/>
          <w:sz w:val="22"/>
        </w:rPr>
      </w:pPr>
    </w:p>
    <w:p w14:paraId="5CEB1C87" w14:textId="77777777" w:rsidR="000C6536" w:rsidRPr="000C6536" w:rsidRDefault="000C6536" w:rsidP="000C6536">
      <w:pPr>
        <w:pStyle w:val="BodyText"/>
        <w:spacing w:before="160"/>
        <w:ind w:right="780"/>
        <w:rPr>
          <w:rFonts w:asciiTheme="majorHAnsi" w:hAnsiTheme="majorHAnsi" w:cstheme="majorHAnsi"/>
        </w:rPr>
      </w:pPr>
      <w:r w:rsidRPr="000C6536">
        <w:rPr>
          <w:rFonts w:asciiTheme="majorHAnsi" w:hAnsiTheme="majorHAnsi" w:cstheme="majorHAnsi"/>
        </w:rPr>
        <w:t>Measurement of volume: Measure binders and sand by volume using buckets or boxes. Do not allow sand to bulk by absorption of water.</w:t>
      </w:r>
    </w:p>
    <w:p w14:paraId="42B2575C" w14:textId="77777777" w:rsidR="000C6536" w:rsidRPr="000C6536" w:rsidRDefault="000C6536" w:rsidP="000C6536">
      <w:pPr>
        <w:pStyle w:val="BodyText"/>
        <w:spacing w:before="6"/>
        <w:ind w:left="0"/>
        <w:rPr>
          <w:rFonts w:asciiTheme="majorHAnsi" w:hAnsiTheme="majorHAnsi" w:cstheme="majorHAnsi"/>
        </w:rPr>
      </w:pPr>
    </w:p>
    <w:p w14:paraId="4ECE48F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Mortar</w:t>
      </w:r>
    </w:p>
    <w:p w14:paraId="5AD26F84" w14:textId="77777777" w:rsidR="000C6536" w:rsidRPr="000C6536" w:rsidRDefault="000C6536" w:rsidP="000C6536">
      <w:pPr>
        <w:pStyle w:val="BodyText"/>
        <w:spacing w:before="120"/>
        <w:ind w:right="1136"/>
        <w:rPr>
          <w:rFonts w:asciiTheme="majorHAnsi" w:hAnsiTheme="majorHAnsi" w:cstheme="majorHAnsi"/>
        </w:rPr>
      </w:pPr>
      <w:r w:rsidRPr="000C6536">
        <w:rPr>
          <w:rFonts w:asciiTheme="majorHAnsi" w:hAnsiTheme="majorHAnsi" w:cstheme="majorHAnsi"/>
        </w:rPr>
        <w:t>Standard and ratio of mix for all mortar shall be M-400 (1:3), M-300 (1:4), M-250 (1:5) and M-200 (1:6).Provide minimum water.</w:t>
      </w:r>
    </w:p>
    <w:p w14:paraId="560D0CD8" w14:textId="77777777" w:rsidR="000C6536" w:rsidRPr="000C6536" w:rsidRDefault="000C6536" w:rsidP="000C6536">
      <w:pPr>
        <w:pStyle w:val="BodyText"/>
        <w:spacing w:before="11"/>
        <w:ind w:left="0"/>
        <w:rPr>
          <w:rFonts w:asciiTheme="majorHAnsi" w:hAnsiTheme="majorHAnsi" w:cstheme="majorHAnsi"/>
        </w:rPr>
      </w:pPr>
    </w:p>
    <w:p w14:paraId="4DB297E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Mortar Mix</w:t>
      </w:r>
    </w:p>
    <w:p w14:paraId="577A662A" w14:textId="77777777" w:rsidR="000C6536" w:rsidRPr="000C6536" w:rsidRDefault="000C6536" w:rsidP="000C6536">
      <w:pPr>
        <w:pStyle w:val="BodyText"/>
        <w:spacing w:before="120"/>
        <w:ind w:right="646"/>
        <w:rPr>
          <w:rFonts w:asciiTheme="majorHAnsi" w:hAnsiTheme="majorHAnsi" w:cstheme="majorHAnsi"/>
        </w:rPr>
      </w:pPr>
      <w:r w:rsidRPr="000C6536">
        <w:rPr>
          <w:rFonts w:asciiTheme="majorHAnsi" w:hAnsiTheme="majorHAnsi" w:cstheme="majorHAnsi"/>
        </w:rPr>
        <w:t>Mortar mixing shall be done in a mechanical mixer unless the Engineer specifically permits hand mixing. If hand-mixing is done, the operation shall be carried out on a clean watertight platform and cement &amp; sand shall be first mixed dry in the required proportion to obtain a uniform color and then the mortar shall be mixed for at least two minutes after addition of water.</w:t>
      </w:r>
    </w:p>
    <w:p w14:paraId="0DAE2CA8" w14:textId="77777777" w:rsidR="000C6536" w:rsidRPr="000C6536" w:rsidRDefault="000C6536" w:rsidP="000C6536">
      <w:pPr>
        <w:pStyle w:val="BodyText"/>
        <w:spacing w:before="122"/>
        <w:ind w:right="636"/>
        <w:rPr>
          <w:rFonts w:asciiTheme="majorHAnsi" w:hAnsiTheme="majorHAnsi" w:cstheme="majorHAnsi"/>
        </w:rPr>
      </w:pPr>
      <w:r w:rsidRPr="000C6536">
        <w:rPr>
          <w:rFonts w:asciiTheme="majorHAnsi" w:hAnsiTheme="majorHAnsi" w:cstheme="majorHAnsi"/>
        </w:rPr>
        <w:t>Cement Mortar shall be mixed in such quantities as can be used in the work within 30 minutes. Mortar, which has taken initial set, shall not be used, nor shall it be re-mixed with fresh mortar.</w:t>
      </w:r>
    </w:p>
    <w:p w14:paraId="6DF3E2E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Mortar proportions (cement:sand):As defined on the drawings.</w:t>
      </w:r>
    </w:p>
    <w:p w14:paraId="40538DE8" w14:textId="77777777" w:rsidR="000C6536" w:rsidRPr="000C6536" w:rsidRDefault="000C6536" w:rsidP="000C6536">
      <w:pPr>
        <w:pStyle w:val="BodyText"/>
        <w:spacing w:before="115"/>
        <w:ind w:right="891"/>
        <w:rPr>
          <w:rFonts w:asciiTheme="majorHAnsi" w:hAnsiTheme="majorHAnsi" w:cstheme="majorHAnsi"/>
        </w:rPr>
      </w:pPr>
      <w:r w:rsidRPr="000C6536">
        <w:rPr>
          <w:rFonts w:asciiTheme="majorHAnsi" w:hAnsiTheme="majorHAnsi" w:cstheme="majorHAnsi"/>
        </w:rPr>
        <w:t>Sand stockpile: Ensure sand is dry and stored undercover to avoid errors in volume batching during the mixing process.</w:t>
      </w:r>
    </w:p>
    <w:p w14:paraId="6077D1B9" w14:textId="77777777" w:rsidR="000C6536" w:rsidRPr="000C6536" w:rsidRDefault="000C6536" w:rsidP="000C6536">
      <w:pPr>
        <w:pStyle w:val="BodyText"/>
        <w:ind w:left="0"/>
        <w:rPr>
          <w:rFonts w:asciiTheme="majorHAnsi" w:hAnsiTheme="majorHAnsi" w:cstheme="majorHAnsi"/>
          <w:sz w:val="21"/>
        </w:rPr>
      </w:pPr>
    </w:p>
    <w:p w14:paraId="6FB59B3E" w14:textId="77777777" w:rsidR="000C6536" w:rsidRPr="000C6536" w:rsidRDefault="000C6536" w:rsidP="000C6536">
      <w:pPr>
        <w:pStyle w:val="Heading2"/>
        <w:numPr>
          <w:ilvl w:val="2"/>
          <w:numId w:val="5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25118F17"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34A25C5" wp14:editId="3E97CFE2">
                <wp:extent cx="5797550" cy="3175"/>
                <wp:effectExtent l="9525" t="9525" r="12700" b="6350"/>
                <wp:docPr id="31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11" name="Line 24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5C5360" id="Group 24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ryggIAAJc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D7Z68oICAACX&#10;BQAADgAAAAAAAAAAAAAAAAAuAgAAZHJzL2Uyb0RvYy54bWxQSwECLQAUAAYACAAAACEAU/OdgdkA&#10;AAACAQAADwAAAAAAAAAAAAAAAADcBAAAZHJzL2Rvd25yZXYueG1sUEsFBgAAAAAEAAQA8wAAAOIF&#10;AAAAAA==&#10;">
                <v:line id="Line 24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" strokeweight=".24pt"/>
                <w10:anchorlock/>
              </v:group>
            </w:pict>
          </mc:Fallback>
        </mc:AlternateContent>
      </w:r>
    </w:p>
    <w:p w14:paraId="2DAB18AF" w14:textId="77777777" w:rsidR="000C6536" w:rsidRPr="000C6536" w:rsidRDefault="000C6536" w:rsidP="000C6536">
      <w:pPr>
        <w:spacing w:before="105"/>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Stonework construction schedule </w:t>
      </w:r>
      <w:r w:rsidRPr="000C6536">
        <w:rPr>
          <w:rFonts w:asciiTheme="majorHAnsi" w:hAnsiTheme="majorHAnsi" w:cstheme="majorHAnsi"/>
          <w:sz w:val="20"/>
        </w:rPr>
        <w:t>for details of stonework and mortar types.</w:t>
      </w:r>
    </w:p>
    <w:p w14:paraId="17DEB550" w14:textId="77777777" w:rsidR="000C6536" w:rsidRPr="000C6536" w:rsidRDefault="000C6536" w:rsidP="000C6536">
      <w:pPr>
        <w:pStyle w:val="BodyText"/>
        <w:ind w:left="0"/>
        <w:rPr>
          <w:rFonts w:asciiTheme="majorHAnsi" w:hAnsiTheme="majorHAnsi" w:cstheme="majorHAnsi"/>
          <w:sz w:val="22"/>
        </w:rPr>
      </w:pPr>
    </w:p>
    <w:p w14:paraId="55DE7954" w14:textId="77777777" w:rsidR="000C6536" w:rsidRPr="000C6536" w:rsidRDefault="000C6536" w:rsidP="000C6536">
      <w:pPr>
        <w:pStyle w:val="BodyText"/>
        <w:spacing w:before="4"/>
        <w:ind w:left="0"/>
        <w:rPr>
          <w:rFonts w:asciiTheme="majorHAnsi" w:hAnsiTheme="majorHAnsi" w:cstheme="majorHAnsi"/>
          <w:sz w:val="29"/>
        </w:rPr>
      </w:pPr>
    </w:p>
    <w:p w14:paraId="52E17F5B" w14:textId="77777777" w:rsidR="000C6536" w:rsidRPr="000C6536" w:rsidRDefault="000C6536" w:rsidP="000C6536">
      <w:pPr>
        <w:pStyle w:val="Heading2"/>
        <w:numPr>
          <w:ilvl w:val="3"/>
          <w:numId w:val="58"/>
        </w:numPr>
        <w:tabs>
          <w:tab w:val="left" w:pos="1079"/>
          <w:tab w:val="left" w:pos="1080"/>
        </w:tabs>
        <w:ind w:hanging="865"/>
        <w:rPr>
          <w:rFonts w:asciiTheme="majorHAnsi" w:hAnsiTheme="majorHAnsi" w:cstheme="majorHAnsi"/>
        </w:rPr>
      </w:pPr>
      <w:r w:rsidRPr="000C6536">
        <w:rPr>
          <w:rFonts w:asciiTheme="majorHAnsi" w:hAnsiTheme="majorHAnsi" w:cstheme="majorHAnsi"/>
        </w:rPr>
        <w:t>Workmanship</w:t>
      </w:r>
    </w:p>
    <w:p w14:paraId="2FDF98DB" w14:textId="77777777" w:rsidR="000C6536" w:rsidRPr="000C6536" w:rsidRDefault="000C6536" w:rsidP="000C6536">
      <w:pPr>
        <w:pStyle w:val="BodyText"/>
        <w:spacing w:before="4"/>
        <w:ind w:left="0"/>
        <w:rPr>
          <w:rFonts w:asciiTheme="majorHAnsi" w:hAnsiTheme="majorHAnsi" w:cstheme="majorHAnsi"/>
          <w:b/>
          <w:sz w:val="21"/>
        </w:rPr>
      </w:pPr>
    </w:p>
    <w:p w14:paraId="2FF7D86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Cutting</w:t>
      </w:r>
    </w:p>
    <w:p w14:paraId="523504BD" w14:textId="77777777" w:rsidR="000C6536" w:rsidRPr="000C6536" w:rsidRDefault="000C6536" w:rsidP="000C6536">
      <w:pPr>
        <w:pStyle w:val="BodyText"/>
        <w:spacing w:before="115"/>
        <w:ind w:right="946"/>
        <w:rPr>
          <w:rFonts w:asciiTheme="majorHAnsi" w:hAnsiTheme="majorHAnsi" w:cstheme="majorHAnsi"/>
        </w:rPr>
      </w:pPr>
      <w:r w:rsidRPr="000C6536">
        <w:rPr>
          <w:rFonts w:asciiTheme="majorHAnsi" w:hAnsiTheme="majorHAnsi" w:cstheme="majorHAnsi"/>
        </w:rPr>
        <w:t>Perform the necessary cutting and shaping of stone to designated profiles including weathering, jointing, chasing, forming grooves. Make the bed, face and back joints of the stone square and true where dimensioned stone is required.</w:t>
      </w:r>
    </w:p>
    <w:p w14:paraId="57039808" w14:textId="77777777" w:rsidR="000C6536" w:rsidRPr="000C6536" w:rsidRDefault="000C6536" w:rsidP="000C6536">
      <w:pPr>
        <w:pStyle w:val="BodyText"/>
        <w:ind w:left="0"/>
        <w:rPr>
          <w:rFonts w:asciiTheme="majorHAnsi" w:hAnsiTheme="majorHAnsi" w:cstheme="majorHAnsi"/>
          <w:sz w:val="21"/>
        </w:rPr>
      </w:pPr>
    </w:p>
    <w:p w14:paraId="3FEC4E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Carving and Moulding</w:t>
      </w:r>
    </w:p>
    <w:p w14:paraId="679753BA" w14:textId="77777777" w:rsidR="000C6536" w:rsidRPr="000C6536" w:rsidRDefault="000C6536" w:rsidP="000C6536">
      <w:pPr>
        <w:pStyle w:val="BodyText"/>
        <w:spacing w:before="121"/>
        <w:ind w:right="1269"/>
        <w:rPr>
          <w:rFonts w:asciiTheme="majorHAnsi" w:hAnsiTheme="majorHAnsi" w:cstheme="majorHAnsi"/>
        </w:rPr>
      </w:pPr>
      <w:r w:rsidRPr="000C6536">
        <w:rPr>
          <w:rFonts w:asciiTheme="majorHAnsi" w:hAnsiTheme="majorHAnsi" w:cstheme="majorHAnsi"/>
        </w:rPr>
        <w:t>Achieve a clean sharp finish. Carry out all work identified on the drawings to the approval of the Engineer.</w:t>
      </w:r>
    </w:p>
    <w:p w14:paraId="3373F730" w14:textId="77777777" w:rsidR="000C6536" w:rsidRPr="000C6536" w:rsidRDefault="000C6536" w:rsidP="000C6536">
      <w:pPr>
        <w:pStyle w:val="BodyText"/>
        <w:spacing w:before="10"/>
        <w:ind w:left="0"/>
        <w:rPr>
          <w:rFonts w:asciiTheme="majorHAnsi" w:hAnsiTheme="majorHAnsi" w:cstheme="majorHAnsi"/>
        </w:rPr>
      </w:pPr>
    </w:p>
    <w:p w14:paraId="02DEC681" w14:textId="77777777" w:rsidR="000C6536" w:rsidRPr="000C6536" w:rsidRDefault="000C6536" w:rsidP="000C6536">
      <w:pPr>
        <w:pStyle w:val="Heading2"/>
        <w:numPr>
          <w:ilvl w:val="3"/>
          <w:numId w:val="58"/>
        </w:numPr>
        <w:tabs>
          <w:tab w:val="left" w:pos="1079"/>
          <w:tab w:val="left" w:pos="1080"/>
        </w:tabs>
        <w:ind w:hanging="865"/>
        <w:rPr>
          <w:rFonts w:asciiTheme="majorHAnsi" w:hAnsiTheme="majorHAnsi" w:cstheme="majorHAnsi"/>
        </w:rPr>
      </w:pPr>
      <w:r w:rsidRPr="000C6536">
        <w:rPr>
          <w:rFonts w:asciiTheme="majorHAnsi" w:hAnsiTheme="majorHAnsi" w:cstheme="majorHAnsi"/>
        </w:rPr>
        <w:t>Laying</w:t>
      </w:r>
      <w:r w:rsidRPr="000C6536">
        <w:rPr>
          <w:rFonts w:asciiTheme="majorHAnsi" w:hAnsiTheme="majorHAnsi" w:cstheme="majorHAnsi"/>
          <w:spacing w:val="2"/>
        </w:rPr>
        <w:t xml:space="preserve"> </w:t>
      </w:r>
      <w:r w:rsidRPr="000C6536">
        <w:rPr>
          <w:rFonts w:asciiTheme="majorHAnsi" w:hAnsiTheme="majorHAnsi" w:cstheme="majorHAnsi"/>
        </w:rPr>
        <w:t>Units</w:t>
      </w:r>
    </w:p>
    <w:p w14:paraId="37720314" w14:textId="77777777" w:rsidR="000C6536" w:rsidRPr="000C6536" w:rsidRDefault="000C6536" w:rsidP="000C6536">
      <w:pPr>
        <w:pStyle w:val="BodyText"/>
        <w:spacing w:before="11"/>
        <w:ind w:left="0"/>
        <w:rPr>
          <w:rFonts w:asciiTheme="majorHAnsi" w:hAnsiTheme="majorHAnsi" w:cstheme="majorHAnsi"/>
          <w:b/>
        </w:rPr>
      </w:pPr>
    </w:p>
    <w:p w14:paraId="2BECE34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Bedding</w:t>
      </w:r>
    </w:p>
    <w:p w14:paraId="39D89A99" w14:textId="77777777" w:rsidR="000C6536" w:rsidRPr="000C6536" w:rsidRDefault="000C6536" w:rsidP="000C6536">
      <w:pPr>
        <w:pStyle w:val="BodyText"/>
        <w:spacing w:before="116"/>
        <w:ind w:right="668"/>
        <w:rPr>
          <w:rFonts w:asciiTheme="majorHAnsi" w:hAnsiTheme="majorHAnsi" w:cstheme="majorHAnsi"/>
        </w:rPr>
      </w:pPr>
      <w:r w:rsidRPr="000C6536">
        <w:rPr>
          <w:rFonts w:asciiTheme="majorHAnsi" w:hAnsiTheme="majorHAnsi" w:cstheme="majorHAnsi"/>
        </w:rPr>
        <w:t>Remove dust and foreign material from the bedding surfaces. Water the face of the stone units so that full strength joints are achieved. Where possible, bed and joint the stone in one operation. Lay each stone on a full bed of mortar. Solidly fill and grout vertical joints as the work proceeds. Point up joints around flashings as necessary.</w:t>
      </w:r>
    </w:p>
    <w:p w14:paraId="45AFBE11" w14:textId="77777777" w:rsidR="000C6536" w:rsidRPr="000C6536" w:rsidRDefault="000C6536" w:rsidP="000C6536">
      <w:pPr>
        <w:pStyle w:val="BodyText"/>
        <w:ind w:left="0"/>
        <w:rPr>
          <w:rFonts w:asciiTheme="majorHAnsi" w:hAnsiTheme="majorHAnsi" w:cstheme="majorHAnsi"/>
          <w:sz w:val="21"/>
        </w:rPr>
      </w:pPr>
    </w:p>
    <w:p w14:paraId="021B6DE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Natural Bed</w:t>
      </w:r>
    </w:p>
    <w:p w14:paraId="715383E4" w14:textId="77777777" w:rsidR="000C6536" w:rsidRPr="000C6536" w:rsidRDefault="000C6536" w:rsidP="000C6536">
      <w:pPr>
        <w:pStyle w:val="BodyText"/>
        <w:spacing w:before="120"/>
        <w:ind w:right="1257"/>
        <w:rPr>
          <w:rFonts w:asciiTheme="majorHAnsi" w:hAnsiTheme="majorHAnsi" w:cstheme="majorHAnsi"/>
        </w:rPr>
      </w:pPr>
      <w:r w:rsidRPr="000C6536">
        <w:rPr>
          <w:rFonts w:asciiTheme="majorHAnsi" w:hAnsiTheme="majorHAnsi" w:cstheme="majorHAnsi"/>
        </w:rPr>
        <w:t>Lay loadbearing sedimentary stone with its natural bed at 90 degrees to the load, except for the following:</w:t>
      </w:r>
    </w:p>
    <w:p w14:paraId="2BF7A749" w14:textId="77777777" w:rsidR="000C6536" w:rsidRPr="000C6536" w:rsidRDefault="000C6536" w:rsidP="000C6536">
      <w:pPr>
        <w:pStyle w:val="BodyText"/>
        <w:spacing w:before="121"/>
        <w:ind w:left="782" w:right="807" w:hanging="284"/>
        <w:rPr>
          <w:rFonts w:asciiTheme="majorHAnsi" w:hAnsiTheme="majorHAnsi" w:cstheme="majorHAnsi"/>
        </w:rPr>
      </w:pPr>
      <w:r w:rsidRPr="000C6536">
        <w:rPr>
          <w:rFonts w:asciiTheme="majorHAnsi" w:hAnsiTheme="majorHAnsi" w:cstheme="majorHAnsi"/>
        </w:rPr>
        <w:t>Cladding panels: In non-loadbearing cladding panels, form each panel with its natural bed at right angles to the face.</w:t>
      </w:r>
    </w:p>
    <w:p w14:paraId="56D963D3" w14:textId="77777777" w:rsidR="000C6536" w:rsidRPr="000C6536" w:rsidRDefault="000C6536" w:rsidP="000C6536">
      <w:pPr>
        <w:pStyle w:val="BodyText"/>
        <w:spacing w:before="11"/>
        <w:ind w:left="0"/>
        <w:rPr>
          <w:rFonts w:asciiTheme="majorHAnsi" w:hAnsiTheme="majorHAnsi" w:cstheme="majorHAnsi"/>
        </w:rPr>
      </w:pPr>
    </w:p>
    <w:p w14:paraId="6CD77A5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Temporary Support</w:t>
      </w:r>
    </w:p>
    <w:p w14:paraId="217DD3B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32F1706" w14:textId="77777777" w:rsidR="000C6536" w:rsidRPr="000C6536" w:rsidRDefault="000C6536" w:rsidP="000C6536">
      <w:pPr>
        <w:pStyle w:val="BodyText"/>
        <w:spacing w:before="104"/>
        <w:ind w:right="847"/>
        <w:rPr>
          <w:rFonts w:asciiTheme="majorHAnsi" w:hAnsiTheme="majorHAnsi" w:cstheme="majorHAnsi"/>
        </w:rPr>
      </w:pPr>
      <w:r w:rsidRPr="000C6536">
        <w:rPr>
          <w:rFonts w:asciiTheme="majorHAnsi" w:hAnsiTheme="majorHAnsi" w:cstheme="majorHAnsi"/>
        </w:rPr>
        <w:lastRenderedPageBreak/>
        <w:t>Provide support as necessary to the stone while the mortar is curing, using bracing, joint spacers, or both.</w:t>
      </w:r>
    </w:p>
    <w:p w14:paraId="70932655" w14:textId="77777777" w:rsidR="000C6536" w:rsidRPr="000C6536" w:rsidRDefault="000C6536" w:rsidP="000C6536">
      <w:pPr>
        <w:pStyle w:val="BodyText"/>
        <w:spacing w:before="121"/>
        <w:ind w:right="724"/>
        <w:rPr>
          <w:rFonts w:asciiTheme="majorHAnsi" w:hAnsiTheme="majorHAnsi" w:cstheme="majorHAnsi"/>
        </w:rPr>
      </w:pPr>
      <w:r w:rsidRPr="000C6536">
        <w:rPr>
          <w:rFonts w:asciiTheme="majorHAnsi" w:hAnsiTheme="majorHAnsi" w:cstheme="majorHAnsi"/>
        </w:rPr>
        <w:t>Bracing and joint spacers: Non-damaging and non-staining softwood wedges soaked in water. Do not allow metal pinch bars to bear directly on the stone.</w:t>
      </w:r>
    </w:p>
    <w:p w14:paraId="58326D1C" w14:textId="77777777" w:rsidR="000C6536" w:rsidRPr="000C6536" w:rsidRDefault="000C6536" w:rsidP="000C6536">
      <w:pPr>
        <w:pStyle w:val="BodyText"/>
        <w:spacing w:before="10"/>
        <w:ind w:left="0"/>
        <w:rPr>
          <w:rFonts w:asciiTheme="majorHAnsi" w:hAnsiTheme="majorHAnsi" w:cstheme="majorHAnsi"/>
        </w:rPr>
      </w:pPr>
    </w:p>
    <w:p w14:paraId="2190AA1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Raking and Toothing</w:t>
      </w:r>
    </w:p>
    <w:p w14:paraId="45DAACF8" w14:textId="77777777" w:rsidR="000C6536" w:rsidRPr="000C6536" w:rsidRDefault="000C6536" w:rsidP="000C6536">
      <w:pPr>
        <w:pStyle w:val="BodyText"/>
        <w:spacing w:before="120"/>
        <w:ind w:right="1291"/>
        <w:rPr>
          <w:rFonts w:asciiTheme="majorHAnsi" w:hAnsiTheme="majorHAnsi" w:cstheme="majorHAnsi"/>
        </w:rPr>
      </w:pPr>
      <w:r w:rsidRPr="000C6536">
        <w:rPr>
          <w:rFonts w:asciiTheme="majorHAnsi" w:hAnsiTheme="majorHAnsi" w:cstheme="majorHAnsi"/>
        </w:rPr>
        <w:t>Raise advanced work no more than 1.5 m above the general level, and rake back. Do not tooth stonework for subsequent additions except where toothing is shown on the drawings.</w:t>
      </w:r>
    </w:p>
    <w:p w14:paraId="712A73CB" w14:textId="77777777" w:rsidR="000C6536" w:rsidRPr="000C6536" w:rsidRDefault="000C6536" w:rsidP="000C6536">
      <w:pPr>
        <w:pStyle w:val="BodyText"/>
        <w:spacing w:before="11"/>
        <w:ind w:left="0"/>
        <w:rPr>
          <w:rFonts w:asciiTheme="majorHAnsi" w:hAnsiTheme="majorHAnsi" w:cstheme="majorHAnsi"/>
        </w:rPr>
      </w:pPr>
    </w:p>
    <w:p w14:paraId="04A91A7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Bonding</w:t>
      </w:r>
    </w:p>
    <w:p w14:paraId="6668703D" w14:textId="77777777" w:rsidR="000C6536" w:rsidRPr="000C6536" w:rsidRDefault="000C6536" w:rsidP="000C6536">
      <w:pPr>
        <w:pStyle w:val="BodyText"/>
        <w:spacing w:before="120"/>
        <w:ind w:right="1536"/>
        <w:rPr>
          <w:rFonts w:asciiTheme="majorHAnsi" w:hAnsiTheme="majorHAnsi" w:cstheme="majorHAnsi"/>
        </w:rPr>
      </w:pPr>
      <w:r w:rsidRPr="000C6536">
        <w:rPr>
          <w:rFonts w:asciiTheme="majorHAnsi" w:hAnsiTheme="majorHAnsi" w:cstheme="majorHAnsi"/>
        </w:rPr>
        <w:t>Bond the masonry so as to provide stability and monolithic structural action to the stonework assembly.</w:t>
      </w:r>
    </w:p>
    <w:p w14:paraId="4FA6B26B" w14:textId="77777777" w:rsidR="000C6536" w:rsidRPr="000C6536" w:rsidRDefault="000C6536" w:rsidP="000C6536">
      <w:pPr>
        <w:pStyle w:val="BodyText"/>
        <w:spacing w:before="11"/>
        <w:ind w:left="0"/>
        <w:rPr>
          <w:rFonts w:asciiTheme="majorHAnsi" w:hAnsiTheme="majorHAnsi" w:cstheme="majorHAnsi"/>
        </w:rPr>
      </w:pPr>
    </w:p>
    <w:p w14:paraId="4917A00B" w14:textId="77777777" w:rsidR="000C6536" w:rsidRPr="000C6536" w:rsidRDefault="000C6536" w:rsidP="000C6536">
      <w:pPr>
        <w:pStyle w:val="Heading2"/>
        <w:numPr>
          <w:ilvl w:val="3"/>
          <w:numId w:val="58"/>
        </w:numPr>
        <w:tabs>
          <w:tab w:val="left" w:pos="1079"/>
          <w:tab w:val="left" w:pos="1080"/>
        </w:tabs>
        <w:ind w:hanging="865"/>
        <w:rPr>
          <w:rFonts w:asciiTheme="majorHAnsi" w:hAnsiTheme="majorHAnsi" w:cstheme="majorHAnsi"/>
        </w:rPr>
      </w:pPr>
      <w:r w:rsidRPr="000C6536">
        <w:rPr>
          <w:rFonts w:asciiTheme="majorHAnsi" w:hAnsiTheme="majorHAnsi" w:cstheme="majorHAnsi"/>
        </w:rPr>
        <w:t>Stone</w:t>
      </w:r>
      <w:r w:rsidRPr="000C6536">
        <w:rPr>
          <w:rFonts w:asciiTheme="majorHAnsi" w:hAnsiTheme="majorHAnsi" w:cstheme="majorHAnsi"/>
          <w:spacing w:val="-5"/>
        </w:rPr>
        <w:t xml:space="preserve"> </w:t>
      </w:r>
      <w:r w:rsidRPr="000C6536">
        <w:rPr>
          <w:rFonts w:asciiTheme="majorHAnsi" w:hAnsiTheme="majorHAnsi" w:cstheme="majorHAnsi"/>
        </w:rPr>
        <w:t>foundations</w:t>
      </w:r>
    </w:p>
    <w:p w14:paraId="2A63926D" w14:textId="77777777" w:rsidR="000C6536" w:rsidRPr="000C6536" w:rsidRDefault="000C6536" w:rsidP="000C6536">
      <w:pPr>
        <w:pStyle w:val="BodyText"/>
        <w:spacing w:before="10"/>
        <w:ind w:left="0"/>
        <w:rPr>
          <w:rFonts w:asciiTheme="majorHAnsi" w:hAnsiTheme="majorHAnsi" w:cstheme="majorHAnsi"/>
          <w:b/>
        </w:rPr>
      </w:pPr>
    </w:p>
    <w:p w14:paraId="48F51D9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Stone Footings</w:t>
      </w:r>
    </w:p>
    <w:p w14:paraId="7E7BFF77" w14:textId="77777777" w:rsidR="000C6536" w:rsidRPr="000C6536" w:rsidRDefault="000C6536" w:rsidP="000C6536">
      <w:pPr>
        <w:pStyle w:val="BodyText"/>
        <w:spacing w:before="116"/>
        <w:ind w:right="1202"/>
        <w:rPr>
          <w:rFonts w:asciiTheme="majorHAnsi" w:hAnsiTheme="majorHAnsi" w:cstheme="majorHAnsi"/>
        </w:rPr>
      </w:pPr>
      <w:r w:rsidRPr="000C6536">
        <w:rPr>
          <w:rFonts w:asciiTheme="majorHAnsi" w:hAnsiTheme="majorHAnsi" w:cstheme="majorHAnsi"/>
        </w:rPr>
        <w:t>Construct the footing course entirely of through stones, and if stepping is necessary, overlap the stepped courses at least 300 mm.</w:t>
      </w:r>
    </w:p>
    <w:p w14:paraId="7604767B" w14:textId="77777777" w:rsidR="000C6536" w:rsidRPr="000C6536" w:rsidRDefault="000C6536" w:rsidP="000C6536">
      <w:pPr>
        <w:pStyle w:val="BodyText"/>
        <w:spacing w:before="11"/>
        <w:ind w:left="0"/>
        <w:rPr>
          <w:rFonts w:asciiTheme="majorHAnsi" w:hAnsiTheme="majorHAnsi" w:cstheme="majorHAnsi"/>
        </w:rPr>
      </w:pPr>
    </w:p>
    <w:p w14:paraId="24424F6F" w14:textId="77777777" w:rsidR="000C6536" w:rsidRPr="000C6536" w:rsidRDefault="000C6536" w:rsidP="000C6536">
      <w:pPr>
        <w:pStyle w:val="BodyText"/>
        <w:spacing w:line="364" w:lineRule="auto"/>
        <w:ind w:right="6343"/>
        <w:jc w:val="both"/>
        <w:rPr>
          <w:rFonts w:asciiTheme="majorHAnsi" w:hAnsiTheme="majorHAnsi" w:cstheme="majorHAnsi"/>
        </w:rPr>
      </w:pPr>
      <w:r w:rsidRPr="000C6536">
        <w:rPr>
          <w:rFonts w:asciiTheme="majorHAnsi" w:hAnsiTheme="majorHAnsi" w:cstheme="majorHAnsi"/>
          <w:u w:val="single"/>
        </w:rPr>
        <w:t>Subfloor Stone Foundation Walls</w:t>
      </w:r>
      <w:r w:rsidRPr="000C6536">
        <w:rPr>
          <w:rFonts w:asciiTheme="majorHAnsi" w:hAnsiTheme="majorHAnsi" w:cstheme="majorHAnsi"/>
        </w:rPr>
        <w:t xml:space="preserve"> Minimum foundation wall thicknesses:</w:t>
      </w:r>
    </w:p>
    <w:p w14:paraId="1EEE2DD1" w14:textId="77777777" w:rsidR="000C6536" w:rsidRPr="000C6536" w:rsidRDefault="000C6536" w:rsidP="000C6536">
      <w:pPr>
        <w:pStyle w:val="BodyText"/>
        <w:spacing w:before="2" w:line="302" w:lineRule="auto"/>
        <w:ind w:left="499" w:right="4989"/>
        <w:jc w:val="both"/>
        <w:rPr>
          <w:rFonts w:asciiTheme="majorHAnsi" w:hAnsiTheme="majorHAnsi" w:cstheme="majorHAnsi"/>
        </w:rPr>
      </w:pPr>
      <w:r w:rsidRPr="000C6536">
        <w:rPr>
          <w:rFonts w:asciiTheme="majorHAnsi" w:hAnsiTheme="majorHAnsi" w:cstheme="majorHAnsi"/>
        </w:rPr>
        <w:t>Supporting masonry walls 100 mm thick: 300 mm. Supporting masonry walls 250 mm thick: 450 mm. Supporting masonry walls 370 mm thick: 600 mm.</w:t>
      </w:r>
    </w:p>
    <w:p w14:paraId="32607242" w14:textId="77777777" w:rsidR="000C6536" w:rsidRPr="000C6536" w:rsidRDefault="000C6536" w:rsidP="000C6536">
      <w:pPr>
        <w:pStyle w:val="BodyText"/>
        <w:spacing w:line="229" w:lineRule="exact"/>
        <w:jc w:val="both"/>
        <w:rPr>
          <w:rFonts w:asciiTheme="majorHAnsi" w:hAnsiTheme="majorHAnsi" w:cstheme="majorHAnsi"/>
        </w:rPr>
      </w:pPr>
      <w:r w:rsidRPr="000C6536">
        <w:rPr>
          <w:rFonts w:asciiTheme="majorHAnsi" w:hAnsiTheme="majorHAnsi" w:cstheme="majorHAnsi"/>
        </w:rPr>
        <w:t>Stone sizes:</w:t>
      </w:r>
    </w:p>
    <w:p w14:paraId="390C24D2"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Maximum height: 350 mm.</w:t>
      </w:r>
    </w:p>
    <w:p w14:paraId="21ED53C6"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Minimum height: Generally 175 mm; through stones 300 mm.</w:t>
      </w:r>
    </w:p>
    <w:p w14:paraId="28B39159"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Bond pattern: Provide through stones as follows:</w:t>
      </w:r>
    </w:p>
    <w:p w14:paraId="0BDBC293" w14:textId="77777777" w:rsidR="000C6536" w:rsidRPr="000C6536" w:rsidRDefault="000C6536" w:rsidP="000C6536">
      <w:pPr>
        <w:pStyle w:val="BodyText"/>
        <w:spacing w:before="120" w:line="300" w:lineRule="auto"/>
        <w:ind w:left="499" w:right="6121"/>
        <w:rPr>
          <w:rFonts w:asciiTheme="majorHAnsi" w:hAnsiTheme="majorHAnsi" w:cstheme="majorHAnsi"/>
        </w:rPr>
      </w:pPr>
      <w:r w:rsidRPr="000C6536">
        <w:rPr>
          <w:rFonts w:asciiTheme="majorHAnsi" w:hAnsiTheme="majorHAnsi" w:cstheme="majorHAnsi"/>
        </w:rPr>
        <w:t>All stones in top and bottom courses. Elsewhere as header units.</w:t>
      </w:r>
    </w:p>
    <w:p w14:paraId="08C44092"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Slab bearings: Provide continuous bearing at least 100 mm wide to the edge of suspended slabs.</w:t>
      </w:r>
    </w:p>
    <w:p w14:paraId="6BEDD93C" w14:textId="77777777" w:rsidR="000C6536" w:rsidRPr="000C6536" w:rsidRDefault="000C6536" w:rsidP="000C6536">
      <w:pPr>
        <w:pStyle w:val="BodyText"/>
        <w:spacing w:before="10"/>
        <w:ind w:left="0"/>
        <w:rPr>
          <w:rFonts w:asciiTheme="majorHAnsi" w:hAnsiTheme="majorHAnsi" w:cstheme="majorHAnsi"/>
        </w:rPr>
      </w:pPr>
    </w:p>
    <w:p w14:paraId="1EB3B57B" w14:textId="77777777" w:rsidR="000C6536" w:rsidRPr="000C6536" w:rsidRDefault="000C6536" w:rsidP="000C6536">
      <w:pPr>
        <w:pStyle w:val="Heading2"/>
        <w:numPr>
          <w:ilvl w:val="3"/>
          <w:numId w:val="58"/>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Damp-Proof</w:t>
      </w:r>
      <w:r w:rsidRPr="000C6536">
        <w:rPr>
          <w:rFonts w:asciiTheme="majorHAnsi" w:hAnsiTheme="majorHAnsi" w:cstheme="majorHAnsi"/>
          <w:spacing w:val="1"/>
        </w:rPr>
        <w:t xml:space="preserve"> </w:t>
      </w:r>
      <w:r w:rsidRPr="000C6536">
        <w:rPr>
          <w:rFonts w:asciiTheme="majorHAnsi" w:hAnsiTheme="majorHAnsi" w:cstheme="majorHAnsi"/>
        </w:rPr>
        <w:t>Courses</w:t>
      </w:r>
    </w:p>
    <w:p w14:paraId="6F45EBB3" w14:textId="77777777" w:rsidR="000C6536" w:rsidRPr="000C6536" w:rsidRDefault="000C6536" w:rsidP="000C6536">
      <w:pPr>
        <w:pStyle w:val="BodyText"/>
        <w:spacing w:before="10"/>
        <w:ind w:left="0"/>
        <w:rPr>
          <w:rFonts w:asciiTheme="majorHAnsi" w:hAnsiTheme="majorHAnsi" w:cstheme="majorHAnsi"/>
          <w:b/>
        </w:rPr>
      </w:pPr>
    </w:p>
    <w:p w14:paraId="68701ED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Material</w:t>
      </w:r>
    </w:p>
    <w:p w14:paraId="305B549A" w14:textId="77777777" w:rsidR="000C6536" w:rsidRPr="000C6536" w:rsidRDefault="000C6536" w:rsidP="000C6536">
      <w:pPr>
        <w:pStyle w:val="BodyText"/>
        <w:spacing w:before="116"/>
        <w:ind w:right="758"/>
        <w:rPr>
          <w:rFonts w:asciiTheme="majorHAnsi" w:hAnsiTheme="majorHAnsi" w:cstheme="majorHAnsi"/>
        </w:rPr>
      </w:pPr>
      <w:r w:rsidRPr="000C6536">
        <w:rPr>
          <w:rFonts w:asciiTheme="majorHAnsi" w:hAnsiTheme="majorHAnsi" w:cstheme="majorHAnsi"/>
        </w:rPr>
        <w:t>Material: Embossed Polyethylene sheeting. Install sheeting at base of all walls to stop moisture rising up wall structures.</w:t>
      </w:r>
    </w:p>
    <w:p w14:paraId="3AC96A84" w14:textId="77777777" w:rsidR="000C6536" w:rsidRPr="000C6536" w:rsidRDefault="000C6536" w:rsidP="000C6536">
      <w:pPr>
        <w:pStyle w:val="BodyText"/>
        <w:spacing w:before="10"/>
        <w:ind w:left="0"/>
        <w:rPr>
          <w:rFonts w:asciiTheme="majorHAnsi" w:hAnsiTheme="majorHAnsi" w:cstheme="majorHAnsi"/>
        </w:rPr>
      </w:pPr>
    </w:p>
    <w:p w14:paraId="5C082A3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Location</w:t>
      </w:r>
    </w:p>
    <w:p w14:paraId="4049294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damp-proof courses as follows:</w:t>
      </w:r>
    </w:p>
    <w:p w14:paraId="51C218DB"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Walls built off slabs on ground: In the bottom course of the wall on top of the slab.</w:t>
      </w:r>
    </w:p>
    <w:p w14:paraId="1E407801" w14:textId="77777777" w:rsidR="000C6536" w:rsidRPr="000C6536" w:rsidRDefault="000C6536" w:rsidP="000C6536">
      <w:pPr>
        <w:pStyle w:val="BodyText"/>
        <w:spacing w:before="58"/>
        <w:ind w:left="782" w:right="753" w:hanging="284"/>
        <w:rPr>
          <w:rFonts w:asciiTheme="majorHAnsi" w:hAnsiTheme="majorHAnsi" w:cstheme="majorHAnsi"/>
        </w:rPr>
      </w:pPr>
      <w:r w:rsidRPr="000C6536">
        <w:rPr>
          <w:rFonts w:asciiTheme="majorHAnsi" w:hAnsiTheme="majorHAnsi" w:cstheme="majorHAnsi"/>
        </w:rPr>
        <w:t>Walls adjoining infill floor slabs: In the course above the slab. Project 40 mm and dress down over the membrane turned up against the wall.</w:t>
      </w:r>
    </w:p>
    <w:p w14:paraId="2A488E2A" w14:textId="77777777" w:rsidR="000C6536" w:rsidRPr="000C6536" w:rsidRDefault="000C6536" w:rsidP="000C6536">
      <w:pPr>
        <w:pStyle w:val="BodyText"/>
        <w:spacing w:before="4"/>
        <w:ind w:left="0"/>
        <w:rPr>
          <w:rFonts w:asciiTheme="majorHAnsi" w:hAnsiTheme="majorHAnsi" w:cstheme="majorHAnsi"/>
          <w:sz w:val="21"/>
        </w:rPr>
      </w:pPr>
    </w:p>
    <w:p w14:paraId="3C82A5E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Installation</w:t>
      </w:r>
    </w:p>
    <w:p w14:paraId="7B23045A" w14:textId="77777777" w:rsidR="000C6536" w:rsidRPr="000C6536" w:rsidRDefault="000C6536" w:rsidP="000C6536">
      <w:pPr>
        <w:pStyle w:val="BodyText"/>
        <w:spacing w:before="115"/>
        <w:ind w:right="901"/>
        <w:rPr>
          <w:rFonts w:asciiTheme="majorHAnsi" w:hAnsiTheme="majorHAnsi" w:cstheme="majorHAnsi"/>
        </w:rPr>
      </w:pPr>
      <w:r w:rsidRPr="000C6536">
        <w:rPr>
          <w:rFonts w:asciiTheme="majorHAnsi" w:hAnsiTheme="majorHAnsi" w:cstheme="majorHAnsi"/>
        </w:rPr>
        <w:t>Lay in long lengths. Lap full width at angles and intersections and at least 150 mm at joints. Step as necessary, but not exceeding 2 courses per step. Sandwich damp-proof courses between mortar.</w:t>
      </w:r>
    </w:p>
    <w:p w14:paraId="096AD973" w14:textId="77777777" w:rsidR="000C6536" w:rsidRPr="000C6536" w:rsidRDefault="000C6536" w:rsidP="000C6536">
      <w:pPr>
        <w:pStyle w:val="BodyText"/>
        <w:spacing w:before="11"/>
        <w:ind w:left="0"/>
        <w:rPr>
          <w:rFonts w:asciiTheme="majorHAnsi" w:hAnsiTheme="majorHAnsi" w:cstheme="majorHAnsi"/>
        </w:rPr>
      </w:pPr>
    </w:p>
    <w:p w14:paraId="6324C1DB" w14:textId="77777777" w:rsidR="000C6536" w:rsidRPr="000C6536" w:rsidRDefault="000C6536" w:rsidP="000C6536">
      <w:pPr>
        <w:pStyle w:val="Heading2"/>
        <w:numPr>
          <w:ilvl w:val="3"/>
          <w:numId w:val="58"/>
        </w:numPr>
        <w:tabs>
          <w:tab w:val="left" w:pos="1079"/>
          <w:tab w:val="left" w:pos="1080"/>
        </w:tabs>
        <w:ind w:hanging="865"/>
        <w:rPr>
          <w:rFonts w:asciiTheme="majorHAnsi" w:hAnsiTheme="majorHAnsi" w:cstheme="majorHAnsi"/>
        </w:rPr>
      </w:pPr>
      <w:r w:rsidRPr="000C6536">
        <w:rPr>
          <w:rFonts w:asciiTheme="majorHAnsi" w:hAnsiTheme="majorHAnsi" w:cstheme="majorHAnsi"/>
        </w:rPr>
        <w:t>Jointing and Pointing</w:t>
      </w:r>
    </w:p>
    <w:p w14:paraId="142DC76D" w14:textId="77777777" w:rsidR="000C6536" w:rsidRPr="000C6536" w:rsidRDefault="000C6536" w:rsidP="000C6536">
      <w:pPr>
        <w:pStyle w:val="BodyText"/>
        <w:spacing w:before="4"/>
        <w:ind w:left="0"/>
        <w:rPr>
          <w:rFonts w:asciiTheme="majorHAnsi" w:hAnsiTheme="majorHAnsi" w:cstheme="majorHAnsi"/>
          <w:b/>
          <w:sz w:val="21"/>
        </w:rPr>
      </w:pPr>
    </w:p>
    <w:p w14:paraId="3B48646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6340D26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8D3C2F5" w14:textId="77777777" w:rsidR="000C6536" w:rsidRPr="000C6536" w:rsidRDefault="000C6536" w:rsidP="000C6536">
      <w:pPr>
        <w:pStyle w:val="BodyText"/>
        <w:spacing w:before="104"/>
        <w:ind w:right="624"/>
        <w:rPr>
          <w:rFonts w:asciiTheme="majorHAnsi" w:hAnsiTheme="majorHAnsi" w:cstheme="majorHAnsi"/>
        </w:rPr>
      </w:pPr>
      <w:r w:rsidRPr="000C6536">
        <w:rPr>
          <w:rFonts w:asciiTheme="majorHAnsi" w:hAnsiTheme="majorHAnsi" w:cstheme="majorHAnsi"/>
        </w:rPr>
        <w:lastRenderedPageBreak/>
        <w:t>Size (mm): Not less than 3mm or more than 5mm for dimensioned stonework. Size may vary for non dimensioned stonework from 10mm to 30mm. Joint size should not exceed this without approval of the Engineer.</w:t>
      </w:r>
    </w:p>
    <w:p w14:paraId="7EEB042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Jointing material: Mortar with a strength less than the stonework.</w:t>
      </w:r>
    </w:p>
    <w:p w14:paraId="190BFDA7" w14:textId="77777777" w:rsidR="000C6536" w:rsidRPr="000C6536" w:rsidRDefault="000C6536" w:rsidP="000C6536">
      <w:pPr>
        <w:pStyle w:val="BodyText"/>
        <w:spacing w:before="120" w:line="364" w:lineRule="auto"/>
        <w:ind w:right="2125"/>
        <w:rPr>
          <w:rFonts w:asciiTheme="majorHAnsi" w:hAnsiTheme="majorHAnsi" w:cstheme="majorHAnsi"/>
        </w:rPr>
      </w:pPr>
      <w:r w:rsidRPr="000C6536">
        <w:rPr>
          <w:rFonts w:asciiTheme="majorHAnsi" w:hAnsiTheme="majorHAnsi" w:cstheme="majorHAnsi"/>
        </w:rPr>
        <w:t>Pointing material: Coloured mortar or mortar as above, refer to Schedule or drawings. Sealant Jointing</w:t>
      </w:r>
    </w:p>
    <w:p w14:paraId="7C0EB845"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Preparation for Jointing</w:t>
      </w:r>
    </w:p>
    <w:p w14:paraId="5BC02FA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Immediately before jointing remove loose particles from the joint, using brushes or compressed air.</w:t>
      </w:r>
    </w:p>
    <w:p w14:paraId="76F09B17" w14:textId="77777777" w:rsidR="000C6536" w:rsidRPr="000C6536" w:rsidRDefault="000C6536" w:rsidP="000C6536">
      <w:pPr>
        <w:pStyle w:val="BodyText"/>
        <w:spacing w:before="10"/>
        <w:ind w:left="0"/>
        <w:rPr>
          <w:rFonts w:asciiTheme="majorHAnsi" w:hAnsiTheme="majorHAnsi" w:cstheme="majorHAnsi"/>
        </w:rPr>
      </w:pPr>
    </w:p>
    <w:p w14:paraId="077AAC8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Taping</w:t>
      </w:r>
    </w:p>
    <w:p w14:paraId="0838A11D" w14:textId="77777777" w:rsidR="000C6536" w:rsidRPr="000C6536" w:rsidRDefault="000C6536" w:rsidP="000C6536">
      <w:pPr>
        <w:pStyle w:val="BodyText"/>
        <w:spacing w:before="122" w:line="237" w:lineRule="auto"/>
        <w:ind w:right="679"/>
        <w:rPr>
          <w:rFonts w:asciiTheme="majorHAnsi" w:hAnsiTheme="majorHAnsi" w:cstheme="majorHAnsi"/>
        </w:rPr>
      </w:pPr>
      <w:r w:rsidRPr="000C6536">
        <w:rPr>
          <w:rFonts w:asciiTheme="majorHAnsi" w:hAnsiTheme="majorHAnsi" w:cstheme="majorHAnsi"/>
        </w:rPr>
        <w:t>Protect the stonework surface on each side of the joint using 50 mm wide masking tape or equivalent means. On completion of pointing remove the tape and remove any stains or marks from the stonework surface.</w:t>
      </w:r>
    </w:p>
    <w:p w14:paraId="7F899D9D" w14:textId="77777777" w:rsidR="000C6536" w:rsidRPr="000C6536" w:rsidRDefault="000C6536" w:rsidP="000C6536">
      <w:pPr>
        <w:pStyle w:val="BodyText"/>
        <w:ind w:left="0"/>
        <w:rPr>
          <w:rFonts w:asciiTheme="majorHAnsi" w:hAnsiTheme="majorHAnsi" w:cstheme="majorHAnsi"/>
          <w:sz w:val="21"/>
        </w:rPr>
      </w:pPr>
    </w:p>
    <w:p w14:paraId="5D70863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Jointing Materials</w:t>
      </w:r>
    </w:p>
    <w:p w14:paraId="40D9173D" w14:textId="77777777" w:rsidR="000C6536" w:rsidRPr="000C6536" w:rsidRDefault="000C6536" w:rsidP="000C6536">
      <w:pPr>
        <w:pStyle w:val="BodyText"/>
        <w:spacing w:before="121"/>
        <w:ind w:right="813"/>
        <w:rPr>
          <w:rFonts w:asciiTheme="majorHAnsi" w:hAnsiTheme="majorHAnsi" w:cstheme="majorHAnsi"/>
        </w:rPr>
      </w:pPr>
      <w:r w:rsidRPr="000C6536">
        <w:rPr>
          <w:rFonts w:asciiTheme="majorHAnsi" w:hAnsiTheme="majorHAnsi" w:cstheme="majorHAnsi"/>
        </w:rPr>
        <w:t>Use recommended jointing and pointing materials which are compatible with each other and with the contact surfaces and non staining to finished surfaces.</w:t>
      </w:r>
    </w:p>
    <w:p w14:paraId="635D484A" w14:textId="77777777" w:rsidR="000C6536" w:rsidRPr="000C6536" w:rsidRDefault="000C6536" w:rsidP="000C6536">
      <w:pPr>
        <w:pStyle w:val="BodyText"/>
        <w:spacing w:before="121" w:line="364" w:lineRule="auto"/>
        <w:ind w:right="1792"/>
        <w:rPr>
          <w:rFonts w:asciiTheme="majorHAnsi" w:hAnsiTheme="majorHAnsi" w:cstheme="majorHAnsi"/>
        </w:rPr>
      </w:pPr>
      <w:r w:rsidRPr="000C6536">
        <w:rPr>
          <w:rFonts w:asciiTheme="majorHAnsi" w:hAnsiTheme="majorHAnsi" w:cstheme="majorHAnsi"/>
        </w:rPr>
        <w:t>Priming: Apply the recommended primer to the surfaces in contact with sealant materials. Sealant colour: Refer to Schedule or drawings.</w:t>
      </w:r>
    </w:p>
    <w:p w14:paraId="0CAB2384" w14:textId="77777777" w:rsidR="000C6536" w:rsidRPr="000C6536" w:rsidRDefault="000C6536" w:rsidP="000C6536">
      <w:pPr>
        <w:pStyle w:val="BodyText"/>
        <w:spacing w:before="1"/>
        <w:ind w:right="814"/>
        <w:rPr>
          <w:rFonts w:asciiTheme="majorHAnsi" w:hAnsiTheme="majorHAnsi" w:cstheme="majorHAnsi"/>
        </w:rPr>
      </w:pPr>
      <w:r w:rsidRPr="000C6536">
        <w:rPr>
          <w:rFonts w:asciiTheme="majorHAnsi" w:hAnsiTheme="majorHAnsi" w:cstheme="majorHAnsi"/>
        </w:rPr>
        <w:t>Foamed materials (in compressible fillers and backing rods): Closed cell or impregnated types which do not absorb water.</w:t>
      </w:r>
    </w:p>
    <w:p w14:paraId="1C7E3042" w14:textId="77777777" w:rsidR="000C6536" w:rsidRPr="000C6536" w:rsidRDefault="000C6536" w:rsidP="000C6536">
      <w:pPr>
        <w:pStyle w:val="BodyText"/>
        <w:spacing w:before="11"/>
        <w:ind w:left="0"/>
        <w:rPr>
          <w:rFonts w:asciiTheme="majorHAnsi" w:hAnsiTheme="majorHAnsi" w:cstheme="majorHAnsi"/>
        </w:rPr>
      </w:pPr>
    </w:p>
    <w:p w14:paraId="300E1B6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Sealant Application</w:t>
      </w:r>
    </w:p>
    <w:p w14:paraId="283D5C6A" w14:textId="77777777" w:rsidR="000C6536" w:rsidRPr="000C6536" w:rsidRDefault="000C6536" w:rsidP="000C6536">
      <w:pPr>
        <w:pStyle w:val="BodyText"/>
        <w:spacing w:before="120"/>
        <w:ind w:right="735"/>
        <w:rPr>
          <w:rFonts w:asciiTheme="majorHAnsi" w:hAnsiTheme="majorHAnsi" w:cstheme="majorHAnsi"/>
        </w:rPr>
      </w:pPr>
      <w:r w:rsidRPr="000C6536">
        <w:rPr>
          <w:rFonts w:asciiTheme="majorHAnsi" w:hAnsiTheme="majorHAnsi" w:cstheme="majorHAnsi"/>
        </w:rPr>
        <w:t>Apply the sealant to dry joint surfaces. Do not apply the sealant in unsuitable weather conditions (e.g. when the ambient temperature is outside the range 5 – 50</w:t>
      </w:r>
      <w:r w:rsidRPr="000C6536">
        <w:rPr>
          <w:rFonts w:asciiTheme="majorHAnsi" w:hAnsiTheme="majorHAnsi" w:cstheme="majorHAnsi"/>
        </w:rPr>
        <w:t>C) or outside the recommended working time for the material or the primer.</w:t>
      </w:r>
    </w:p>
    <w:p w14:paraId="550F11DE" w14:textId="77777777" w:rsidR="000C6536" w:rsidRPr="000C6536" w:rsidRDefault="000C6536" w:rsidP="000C6536">
      <w:pPr>
        <w:pStyle w:val="BodyText"/>
        <w:spacing w:before="11"/>
        <w:ind w:left="0"/>
        <w:rPr>
          <w:rFonts w:asciiTheme="majorHAnsi" w:hAnsiTheme="majorHAnsi" w:cstheme="majorHAnsi"/>
        </w:rPr>
      </w:pPr>
    </w:p>
    <w:p w14:paraId="3E2D56C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 Finish</w:t>
      </w:r>
    </w:p>
    <w:p w14:paraId="6C67D88D"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General: Produce a smooth, slightly concave surface using a tool designed for the purpose.</w:t>
      </w:r>
    </w:p>
    <w:p w14:paraId="66EB9082" w14:textId="77777777" w:rsidR="000C6536" w:rsidRPr="000C6536" w:rsidRDefault="000C6536" w:rsidP="000C6536">
      <w:pPr>
        <w:pStyle w:val="BodyText"/>
        <w:spacing w:before="10"/>
        <w:ind w:left="0"/>
        <w:rPr>
          <w:rFonts w:asciiTheme="majorHAnsi" w:hAnsiTheme="majorHAnsi" w:cstheme="majorHAnsi"/>
        </w:rPr>
      </w:pPr>
    </w:p>
    <w:p w14:paraId="7613ABA8" w14:textId="77777777" w:rsidR="000C6536" w:rsidRPr="000C6536" w:rsidRDefault="000C6536" w:rsidP="000C6536">
      <w:pPr>
        <w:pStyle w:val="Heading2"/>
        <w:numPr>
          <w:ilvl w:val="3"/>
          <w:numId w:val="58"/>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6BAD4377" w14:textId="77777777" w:rsidR="000C6536" w:rsidRPr="000C6536" w:rsidRDefault="000C6536" w:rsidP="000C6536">
      <w:pPr>
        <w:pStyle w:val="BodyText"/>
        <w:spacing w:before="4"/>
        <w:ind w:left="0"/>
        <w:rPr>
          <w:rFonts w:asciiTheme="majorHAnsi" w:hAnsiTheme="majorHAnsi" w:cstheme="majorHAnsi"/>
          <w:b/>
          <w:sz w:val="21"/>
        </w:rPr>
      </w:pPr>
    </w:p>
    <w:p w14:paraId="71021AB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78C90E97"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Cleaning: Leave the stonework clean on completion.</w:t>
      </w:r>
    </w:p>
    <w:p w14:paraId="5441A4C6" w14:textId="77777777" w:rsidR="000C6536" w:rsidRPr="000C6536" w:rsidRDefault="000C6536" w:rsidP="000C6536">
      <w:pPr>
        <w:pStyle w:val="BodyText"/>
        <w:ind w:left="0"/>
        <w:rPr>
          <w:rFonts w:asciiTheme="majorHAnsi" w:hAnsiTheme="majorHAnsi" w:cstheme="majorHAnsi"/>
          <w:sz w:val="22"/>
        </w:rPr>
      </w:pPr>
    </w:p>
    <w:p w14:paraId="755B2BC0" w14:textId="77777777" w:rsidR="000C6536" w:rsidRPr="000C6536" w:rsidRDefault="000C6536" w:rsidP="000C6536">
      <w:pPr>
        <w:pStyle w:val="BodyText"/>
        <w:spacing w:before="10"/>
        <w:ind w:left="0"/>
        <w:rPr>
          <w:rFonts w:asciiTheme="majorHAnsi" w:hAnsiTheme="majorHAnsi" w:cstheme="majorHAnsi"/>
          <w:sz w:val="18"/>
        </w:rPr>
      </w:pPr>
    </w:p>
    <w:p w14:paraId="45AA4D33" w14:textId="77777777" w:rsidR="000C6536" w:rsidRPr="000C6536" w:rsidRDefault="000C6536" w:rsidP="000C6536">
      <w:pPr>
        <w:ind w:left="215" w:right="1103"/>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Stonework Construction Schedule </w:t>
      </w:r>
      <w:r w:rsidRPr="000C6536">
        <w:rPr>
          <w:rFonts w:asciiTheme="majorHAnsi" w:hAnsiTheme="majorHAnsi" w:cstheme="majorHAnsi"/>
          <w:sz w:val="20"/>
        </w:rPr>
        <w:t>and drawings for details of locations, types and extent of built in components.</w:t>
      </w:r>
    </w:p>
    <w:p w14:paraId="31607F76"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5E0694DA" w14:textId="77777777" w:rsidR="000C6536" w:rsidRPr="000C6536" w:rsidRDefault="000C6536" w:rsidP="000C6536">
      <w:pPr>
        <w:pStyle w:val="BodyText"/>
        <w:spacing w:before="5"/>
        <w:ind w:left="0"/>
        <w:rPr>
          <w:rFonts w:asciiTheme="majorHAnsi" w:hAnsiTheme="majorHAnsi" w:cstheme="majorHAnsi"/>
          <w:sz w:val="19"/>
        </w:rPr>
      </w:pPr>
    </w:p>
    <w:p w14:paraId="3D8957DF"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610ED85B" wp14:editId="118F114C">
                <wp:extent cx="5897880" cy="177165"/>
                <wp:effectExtent l="9525" t="9525" r="7620" b="13335"/>
                <wp:docPr id="30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510C3C" w14:textId="77777777" w:rsidR="000C6536" w:rsidRDefault="000C6536" w:rsidP="000C6536">
                            <w:pPr>
                              <w:tabs>
                                <w:tab w:val="left" w:pos="681"/>
                              </w:tabs>
                              <w:spacing w:before="19"/>
                              <w:ind w:left="105"/>
                              <w:rPr>
                                <w:b/>
                                <w:sz w:val="20"/>
                              </w:rPr>
                            </w:pPr>
                            <w:r>
                              <w:rPr>
                                <w:b/>
                                <w:sz w:val="20"/>
                              </w:rPr>
                              <w:t>3.7</w:t>
                            </w:r>
                            <w:r>
                              <w:rPr>
                                <w:b/>
                                <w:sz w:val="20"/>
                              </w:rPr>
                              <w:tab/>
                              <w:t>LIGHT</w:t>
                            </w:r>
                            <w:r>
                              <w:rPr>
                                <w:b/>
                                <w:spacing w:val="-2"/>
                                <w:sz w:val="20"/>
                              </w:rPr>
                              <w:t xml:space="preserve"> </w:t>
                            </w:r>
                            <w:r>
                              <w:rPr>
                                <w:b/>
                                <w:sz w:val="20"/>
                              </w:rPr>
                              <w:t>STEELWORK</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ED85B" id="Text Box 242" o:spid="_x0000_s1050"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siVaYokCAAAkBQAADgAAAAAAAAAAAAAAAAAuAgAAZHJzL2Uyb0RvYy54bWxQSwECLQAUAAYACAAA&#10;ACEAgcBxYNsAAAAEAQAADwAAAAAAAAAAAAAAAADjBAAAZHJzL2Rvd25yZXYueG1sUEsFBgAAAAAE&#10;AAQA8wAAAOsFAAAAAA==&#10;" filled="f" strokeweight=".24pt">
                <v:textbox inset="0,0,0,0">
                  <w:txbxContent>
                    <w:p w14:paraId="67510C3C" w14:textId="77777777" w:rsidR="000C6536" w:rsidRDefault="000C6536" w:rsidP="000C6536">
                      <w:pPr>
                        <w:tabs>
                          <w:tab w:val="left" w:pos="681"/>
                        </w:tabs>
                        <w:spacing w:before="19"/>
                        <w:ind w:left="105"/>
                        <w:rPr>
                          <w:b/>
                          <w:sz w:val="20"/>
                        </w:rPr>
                      </w:pPr>
                      <w:r>
                        <w:rPr>
                          <w:b/>
                          <w:sz w:val="20"/>
                        </w:rPr>
                        <w:t>3.7</w:t>
                      </w:r>
                      <w:r>
                        <w:rPr>
                          <w:b/>
                          <w:sz w:val="20"/>
                        </w:rPr>
                        <w:tab/>
                        <w:t>LIGHT</w:t>
                      </w:r>
                      <w:r>
                        <w:rPr>
                          <w:b/>
                          <w:spacing w:val="-2"/>
                          <w:sz w:val="20"/>
                        </w:rPr>
                        <w:t xml:space="preserve"> </w:t>
                      </w:r>
                      <w:r>
                        <w:rPr>
                          <w:b/>
                          <w:sz w:val="20"/>
                        </w:rPr>
                        <w:t>STEELWORK</w:t>
                      </w:r>
                    </w:p>
                  </w:txbxContent>
                </v:textbox>
                <w10:anchorlock/>
              </v:shape>
            </w:pict>
          </mc:Fallback>
        </mc:AlternateContent>
      </w:r>
    </w:p>
    <w:p w14:paraId="58FCD655" w14:textId="77777777" w:rsidR="000C6536" w:rsidRPr="000C6536" w:rsidRDefault="000C6536" w:rsidP="000C6536">
      <w:pPr>
        <w:pStyle w:val="BodyText"/>
        <w:spacing w:before="9"/>
        <w:ind w:left="0"/>
        <w:rPr>
          <w:rFonts w:asciiTheme="majorHAnsi" w:hAnsiTheme="majorHAnsi" w:cstheme="majorHAnsi"/>
          <w:sz w:val="9"/>
        </w:rPr>
      </w:pPr>
    </w:p>
    <w:p w14:paraId="76B7704A" w14:textId="77777777" w:rsidR="000C6536" w:rsidRPr="000C6536" w:rsidRDefault="000C6536" w:rsidP="000C6536">
      <w:pPr>
        <w:pStyle w:val="Heading2"/>
        <w:numPr>
          <w:ilvl w:val="2"/>
          <w:numId w:val="57"/>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65BB8E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8975C36" wp14:editId="21B96806">
                <wp:extent cx="5797550" cy="3175"/>
                <wp:effectExtent l="9525" t="9525" r="12700" b="6350"/>
                <wp:docPr id="30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08" name="Line 24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6A3F2" id="Group 24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6ylbgIICAACX&#10;BQAADgAAAAAAAAAAAAAAAAAuAgAAZHJzL2Uyb0RvYy54bWxQSwECLQAUAAYACAAAACEAU/OdgdkA&#10;AAACAQAADwAAAAAAAAAAAAAAAADcBAAAZHJzL2Rvd25yZXYueG1sUEsFBgAAAAAEAAQA8wAAAOIF&#10;AAAAAA==&#10;">
                <v:line id="Line 24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" strokeweight=".24pt"/>
                <w10:anchorlock/>
              </v:group>
            </w:pict>
          </mc:Fallback>
        </mc:AlternateContent>
      </w:r>
    </w:p>
    <w:p w14:paraId="37D22142" w14:textId="77777777" w:rsidR="000C6536" w:rsidRPr="000C6536" w:rsidRDefault="000C6536" w:rsidP="000C6536">
      <w:pPr>
        <w:pStyle w:val="BodyText"/>
        <w:spacing w:before="3"/>
        <w:ind w:left="0"/>
        <w:rPr>
          <w:rFonts w:asciiTheme="majorHAnsi" w:hAnsiTheme="majorHAnsi" w:cstheme="majorHAnsi"/>
          <w:b/>
          <w:sz w:val="11"/>
        </w:rPr>
      </w:pPr>
    </w:p>
    <w:p w14:paraId="1352ADA2" w14:textId="77777777" w:rsidR="000C6536" w:rsidRPr="000C6536" w:rsidRDefault="000C6536" w:rsidP="000C6536">
      <w:pPr>
        <w:pStyle w:val="ListParagraph"/>
        <w:numPr>
          <w:ilvl w:val="3"/>
          <w:numId w:val="5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65DBCC5B" w14:textId="77777777" w:rsidR="000C6536" w:rsidRPr="000C6536" w:rsidRDefault="000C6536" w:rsidP="000C6536">
      <w:pPr>
        <w:pStyle w:val="BodyText"/>
        <w:spacing w:before="10"/>
        <w:ind w:left="0"/>
        <w:rPr>
          <w:rFonts w:asciiTheme="majorHAnsi" w:hAnsiTheme="majorHAnsi" w:cstheme="majorHAnsi"/>
          <w:b/>
        </w:rPr>
      </w:pPr>
    </w:p>
    <w:p w14:paraId="3C3BBB3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5A8A05F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notice so that inspection may be made of steel framing erected before lining or cladding.</w:t>
      </w:r>
    </w:p>
    <w:p w14:paraId="7C14D961" w14:textId="77777777" w:rsidR="000C6536" w:rsidRPr="000C6536" w:rsidRDefault="000C6536" w:rsidP="000C6536">
      <w:pPr>
        <w:pStyle w:val="BodyText"/>
        <w:spacing w:before="10"/>
        <w:ind w:left="0"/>
        <w:rPr>
          <w:rFonts w:asciiTheme="majorHAnsi" w:hAnsiTheme="majorHAnsi" w:cstheme="majorHAnsi"/>
        </w:rPr>
      </w:pPr>
    </w:p>
    <w:p w14:paraId="46E464F6" w14:textId="77777777" w:rsidR="000C6536" w:rsidRPr="000C6536" w:rsidRDefault="000C6536" w:rsidP="000C6536">
      <w:pPr>
        <w:pStyle w:val="Heading2"/>
        <w:numPr>
          <w:ilvl w:val="3"/>
          <w:numId w:val="57"/>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Submissions</w:t>
      </w:r>
    </w:p>
    <w:p w14:paraId="4301FB9F" w14:textId="77777777" w:rsidR="000C6536" w:rsidRPr="000C6536" w:rsidRDefault="000C6536" w:rsidP="000C6536">
      <w:pPr>
        <w:pStyle w:val="BodyText"/>
        <w:spacing w:before="10"/>
        <w:ind w:left="0"/>
        <w:rPr>
          <w:rFonts w:asciiTheme="majorHAnsi" w:hAnsiTheme="majorHAnsi" w:cstheme="majorHAnsi"/>
          <w:b/>
        </w:rPr>
      </w:pPr>
    </w:p>
    <w:p w14:paraId="3E1EDCD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Design</w:t>
      </w:r>
    </w:p>
    <w:p w14:paraId="410A713B" w14:textId="77777777" w:rsidR="000C6536" w:rsidRPr="000C6536" w:rsidRDefault="000C6536" w:rsidP="000C6536">
      <w:pPr>
        <w:pStyle w:val="BodyText"/>
        <w:spacing w:before="116"/>
        <w:ind w:right="614"/>
        <w:rPr>
          <w:rFonts w:asciiTheme="majorHAnsi" w:hAnsiTheme="majorHAnsi" w:cstheme="majorHAnsi"/>
        </w:rPr>
      </w:pPr>
      <w:r w:rsidRPr="000C6536">
        <w:rPr>
          <w:rFonts w:asciiTheme="majorHAnsi" w:hAnsiTheme="majorHAnsi" w:cstheme="majorHAnsi"/>
        </w:rPr>
        <w:t>The Contractor is to confirm that all proposed member sizes are available for the project in accordance with the drawings and BOQ. If selected sizes are not available, seek alternatives and obtain approval from the Engineer.</w:t>
      </w:r>
    </w:p>
    <w:p w14:paraId="48A6B176" w14:textId="77777777" w:rsidR="000C6536" w:rsidRPr="000C6536" w:rsidRDefault="000C6536" w:rsidP="000C6536">
      <w:pPr>
        <w:pStyle w:val="BodyText"/>
        <w:spacing w:before="11"/>
        <w:ind w:left="0"/>
        <w:rPr>
          <w:rFonts w:asciiTheme="majorHAnsi" w:hAnsiTheme="majorHAnsi" w:cstheme="majorHAnsi"/>
        </w:rPr>
      </w:pPr>
    </w:p>
    <w:p w14:paraId="3DF2CB37" w14:textId="77777777" w:rsidR="000C6536" w:rsidRPr="000C6536" w:rsidRDefault="000C6536" w:rsidP="000C6536">
      <w:pPr>
        <w:pStyle w:val="Heading2"/>
        <w:numPr>
          <w:ilvl w:val="2"/>
          <w:numId w:val="57"/>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266AE48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0D870F0" wp14:editId="6A71A151">
                <wp:extent cx="5797550" cy="3175"/>
                <wp:effectExtent l="9525" t="9525" r="12700" b="6350"/>
                <wp:docPr id="30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06" name="Line 23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717E1" id="Group 23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a0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OwplrSDAgAA&#10;lwUAAA4AAAAAAAAAAAAAAAAALgIAAGRycy9lMm9Eb2MueG1sUEsBAi0AFAAGAAgAAAAhAFPznYHZ&#10;AAAAAgEAAA8AAAAAAAAAAAAAAAAA3QQAAGRycy9kb3ducmV2LnhtbFBLBQYAAAAABAAEAPMAAADj&#10;BQAAAAA=&#10;">
                <v:line id="Line 23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" strokeweight=".24pt"/>
                <w10:anchorlock/>
              </v:group>
            </w:pict>
          </mc:Fallback>
        </mc:AlternateContent>
      </w:r>
    </w:p>
    <w:p w14:paraId="6DCE104B" w14:textId="77777777" w:rsidR="000C6536" w:rsidRPr="000C6536" w:rsidRDefault="000C6536" w:rsidP="000C6536">
      <w:pPr>
        <w:pStyle w:val="BodyText"/>
        <w:spacing w:before="3"/>
        <w:ind w:left="0"/>
        <w:rPr>
          <w:rFonts w:asciiTheme="majorHAnsi" w:hAnsiTheme="majorHAnsi" w:cstheme="majorHAnsi"/>
          <w:b/>
          <w:sz w:val="11"/>
        </w:rPr>
      </w:pPr>
    </w:p>
    <w:p w14:paraId="1553F3C0" w14:textId="77777777" w:rsidR="000C6536" w:rsidRPr="000C6536" w:rsidRDefault="000C6536" w:rsidP="000C6536">
      <w:pPr>
        <w:pStyle w:val="ListParagraph"/>
        <w:numPr>
          <w:ilvl w:val="3"/>
          <w:numId w:val="5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General</w:t>
      </w:r>
    </w:p>
    <w:p w14:paraId="50BAD2CF" w14:textId="77777777" w:rsidR="000C6536" w:rsidRPr="000C6536" w:rsidRDefault="000C6536" w:rsidP="000C6536">
      <w:pPr>
        <w:pStyle w:val="BodyText"/>
        <w:spacing w:before="4"/>
        <w:ind w:left="0"/>
        <w:rPr>
          <w:rFonts w:asciiTheme="majorHAnsi" w:hAnsiTheme="majorHAnsi" w:cstheme="majorHAnsi"/>
          <w:b/>
          <w:sz w:val="21"/>
        </w:rPr>
      </w:pPr>
    </w:p>
    <w:p w14:paraId="2A3622A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Fabrication</w:t>
      </w:r>
    </w:p>
    <w:p w14:paraId="79DCE14B" w14:textId="77777777" w:rsidR="000C6536" w:rsidRPr="000C6536" w:rsidRDefault="000C6536" w:rsidP="000C6536">
      <w:pPr>
        <w:pStyle w:val="BodyText"/>
        <w:spacing w:before="116" w:line="364" w:lineRule="auto"/>
        <w:ind w:right="1725"/>
        <w:rPr>
          <w:rFonts w:asciiTheme="majorHAnsi" w:hAnsiTheme="majorHAnsi" w:cstheme="majorHAnsi"/>
        </w:rPr>
      </w:pPr>
      <w:r w:rsidRPr="000C6536">
        <w:rPr>
          <w:rFonts w:asciiTheme="majorHAnsi" w:hAnsiTheme="majorHAnsi" w:cstheme="majorHAnsi"/>
        </w:rPr>
        <w:t>Length: Cut members accurately to length so that they fit firmly against abutting members. Service holes: Form holes by drilling or punching if needed.</w:t>
      </w:r>
    </w:p>
    <w:p w14:paraId="29BBFF05"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Bushes: Provide plastic bushes or grommets to site cut holes.</w:t>
      </w:r>
    </w:p>
    <w:p w14:paraId="2C333790" w14:textId="77777777" w:rsidR="000C6536" w:rsidRPr="000C6536" w:rsidRDefault="000C6536" w:rsidP="000C6536">
      <w:pPr>
        <w:pStyle w:val="BodyText"/>
        <w:spacing w:before="58" w:line="304" w:lineRule="auto"/>
        <w:ind w:right="2054" w:firstLine="283"/>
        <w:rPr>
          <w:rFonts w:asciiTheme="majorHAnsi" w:hAnsiTheme="majorHAnsi" w:cstheme="majorHAnsi"/>
        </w:rPr>
      </w:pPr>
      <w:r w:rsidRPr="000C6536">
        <w:rPr>
          <w:rFonts w:asciiTheme="majorHAnsi" w:hAnsiTheme="majorHAnsi" w:cstheme="majorHAnsi"/>
        </w:rPr>
        <w:t>Swarf: Remove swarf and other debris from cold-formed steel framing immediately. Site work: If possible, do not fabricate on site where welded connections are required.</w:t>
      </w:r>
    </w:p>
    <w:p w14:paraId="43E7537F" w14:textId="77777777" w:rsidR="000C6536" w:rsidRPr="000C6536" w:rsidRDefault="000C6536" w:rsidP="000C6536">
      <w:pPr>
        <w:pStyle w:val="BodyText"/>
        <w:spacing w:before="179"/>
        <w:rPr>
          <w:rFonts w:asciiTheme="majorHAnsi" w:hAnsiTheme="majorHAnsi" w:cstheme="majorHAnsi"/>
        </w:rPr>
      </w:pPr>
      <w:r w:rsidRPr="000C6536">
        <w:rPr>
          <w:rFonts w:asciiTheme="majorHAnsi" w:hAnsiTheme="majorHAnsi" w:cstheme="majorHAnsi"/>
          <w:u w:val="single"/>
        </w:rPr>
        <w:t>Fastening</w:t>
      </w:r>
    </w:p>
    <w:p w14:paraId="1C7B143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Select from the following:</w:t>
      </w:r>
    </w:p>
    <w:p w14:paraId="38C35D18" w14:textId="77777777" w:rsidR="000C6536" w:rsidRPr="000C6536" w:rsidRDefault="000C6536" w:rsidP="000C6536">
      <w:pPr>
        <w:pStyle w:val="ListParagraph"/>
        <w:numPr>
          <w:ilvl w:val="4"/>
          <w:numId w:val="57"/>
        </w:numPr>
        <w:tabs>
          <w:tab w:val="left" w:pos="1632"/>
        </w:tabs>
        <w:spacing w:before="121"/>
        <w:rPr>
          <w:rFonts w:asciiTheme="majorHAnsi" w:hAnsiTheme="majorHAnsi" w:cstheme="majorHAnsi"/>
          <w:sz w:val="20"/>
        </w:rPr>
      </w:pPr>
      <w:r w:rsidRPr="000C6536">
        <w:rPr>
          <w:rFonts w:asciiTheme="majorHAnsi" w:hAnsiTheme="majorHAnsi" w:cstheme="majorHAnsi"/>
          <w:sz w:val="20"/>
        </w:rPr>
        <w:t>Bolting.</w:t>
      </w:r>
    </w:p>
    <w:p w14:paraId="39D736C3" w14:textId="77777777" w:rsidR="000C6536" w:rsidRPr="000C6536" w:rsidRDefault="000C6536" w:rsidP="000C6536">
      <w:pPr>
        <w:pStyle w:val="ListParagraph"/>
        <w:numPr>
          <w:ilvl w:val="4"/>
          <w:numId w:val="57"/>
        </w:numPr>
        <w:tabs>
          <w:tab w:val="left" w:pos="1632"/>
        </w:tabs>
        <w:spacing w:before="115"/>
        <w:rPr>
          <w:rFonts w:asciiTheme="majorHAnsi" w:hAnsiTheme="majorHAnsi" w:cstheme="majorHAnsi"/>
          <w:sz w:val="20"/>
        </w:rPr>
      </w:pPr>
      <w:r w:rsidRPr="000C6536">
        <w:rPr>
          <w:rFonts w:asciiTheme="majorHAnsi" w:hAnsiTheme="majorHAnsi" w:cstheme="majorHAnsi"/>
          <w:sz w:val="20"/>
        </w:rPr>
        <w:t>Self-drilling, self-tapping</w:t>
      </w:r>
      <w:r w:rsidRPr="000C6536">
        <w:rPr>
          <w:rFonts w:asciiTheme="majorHAnsi" w:hAnsiTheme="majorHAnsi" w:cstheme="majorHAnsi"/>
          <w:spacing w:val="2"/>
          <w:sz w:val="20"/>
        </w:rPr>
        <w:t xml:space="preserve"> </w:t>
      </w:r>
      <w:r w:rsidRPr="000C6536">
        <w:rPr>
          <w:rFonts w:asciiTheme="majorHAnsi" w:hAnsiTheme="majorHAnsi" w:cstheme="majorHAnsi"/>
          <w:sz w:val="20"/>
        </w:rPr>
        <w:t>screws.</w:t>
      </w:r>
    </w:p>
    <w:p w14:paraId="105CB6E7" w14:textId="77777777" w:rsidR="000C6536" w:rsidRPr="000C6536" w:rsidRDefault="000C6536" w:rsidP="000C6536">
      <w:pPr>
        <w:pStyle w:val="ListParagraph"/>
        <w:numPr>
          <w:ilvl w:val="4"/>
          <w:numId w:val="57"/>
        </w:numPr>
        <w:tabs>
          <w:tab w:val="left" w:pos="1632"/>
        </w:tabs>
        <w:spacing w:before="120"/>
        <w:rPr>
          <w:rFonts w:asciiTheme="majorHAnsi" w:hAnsiTheme="majorHAnsi" w:cstheme="majorHAnsi"/>
          <w:sz w:val="20"/>
        </w:rPr>
      </w:pPr>
      <w:r w:rsidRPr="000C6536">
        <w:rPr>
          <w:rFonts w:asciiTheme="majorHAnsi" w:hAnsiTheme="majorHAnsi" w:cstheme="majorHAnsi"/>
          <w:sz w:val="20"/>
        </w:rPr>
        <w:t>Blind</w:t>
      </w:r>
      <w:r w:rsidRPr="000C6536">
        <w:rPr>
          <w:rFonts w:asciiTheme="majorHAnsi" w:hAnsiTheme="majorHAnsi" w:cstheme="majorHAnsi"/>
          <w:spacing w:val="-1"/>
          <w:sz w:val="20"/>
        </w:rPr>
        <w:t xml:space="preserve"> </w:t>
      </w:r>
      <w:r w:rsidRPr="000C6536">
        <w:rPr>
          <w:rFonts w:asciiTheme="majorHAnsi" w:hAnsiTheme="majorHAnsi" w:cstheme="majorHAnsi"/>
          <w:sz w:val="20"/>
        </w:rPr>
        <w:t>rivets.</w:t>
      </w:r>
    </w:p>
    <w:p w14:paraId="4FE16A26" w14:textId="77777777" w:rsidR="000C6536" w:rsidRPr="000C6536" w:rsidRDefault="000C6536" w:rsidP="000C6536">
      <w:pPr>
        <w:pStyle w:val="BodyText"/>
        <w:spacing w:before="9"/>
        <w:ind w:left="0"/>
        <w:rPr>
          <w:rFonts w:asciiTheme="majorHAnsi" w:hAnsiTheme="majorHAnsi" w:cstheme="majorHAnsi"/>
        </w:rPr>
      </w:pPr>
    </w:p>
    <w:p w14:paraId="15B2106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Welding</w:t>
      </w:r>
    </w:p>
    <w:p w14:paraId="6B2C9FD3" w14:textId="77777777" w:rsidR="000C6536" w:rsidRPr="000C6536" w:rsidRDefault="000C6536" w:rsidP="000C6536">
      <w:pPr>
        <w:pStyle w:val="BodyText"/>
        <w:spacing w:before="115"/>
        <w:ind w:right="1202"/>
        <w:rPr>
          <w:rFonts w:asciiTheme="majorHAnsi" w:hAnsiTheme="majorHAnsi" w:cstheme="majorHAnsi"/>
        </w:rPr>
      </w:pPr>
      <w:r w:rsidRPr="000C6536">
        <w:rPr>
          <w:rFonts w:asciiTheme="majorHAnsi" w:hAnsiTheme="majorHAnsi" w:cstheme="majorHAnsi"/>
        </w:rPr>
        <w:t>Burning: Avoid procedures that result in greater than localised “burning” of the sheets or framing members. Protect other adjoining materials from damage during welding activities.</w:t>
      </w:r>
    </w:p>
    <w:p w14:paraId="29FC6261" w14:textId="77777777" w:rsidR="000C6536" w:rsidRPr="000C6536" w:rsidRDefault="000C6536" w:rsidP="000C6536">
      <w:pPr>
        <w:pStyle w:val="BodyText"/>
        <w:spacing w:before="121"/>
        <w:ind w:right="1003"/>
        <w:rPr>
          <w:rFonts w:asciiTheme="majorHAnsi" w:hAnsiTheme="majorHAnsi" w:cstheme="majorHAnsi"/>
        </w:rPr>
      </w:pPr>
      <w:r w:rsidRPr="000C6536">
        <w:rPr>
          <w:rFonts w:asciiTheme="majorHAnsi" w:hAnsiTheme="majorHAnsi" w:cstheme="majorHAnsi"/>
        </w:rPr>
        <w:t>Other workers: Protect other workers on site from welding flash, sparks and other potential injuries during welding activities.</w:t>
      </w:r>
    </w:p>
    <w:p w14:paraId="5256FF79" w14:textId="77777777" w:rsidR="000C6536" w:rsidRPr="000C6536" w:rsidRDefault="000C6536" w:rsidP="000C6536">
      <w:pPr>
        <w:pStyle w:val="BodyText"/>
        <w:spacing w:before="11"/>
        <w:ind w:left="0"/>
        <w:rPr>
          <w:rFonts w:asciiTheme="majorHAnsi" w:hAnsiTheme="majorHAnsi" w:cstheme="majorHAnsi"/>
        </w:rPr>
      </w:pPr>
    </w:p>
    <w:p w14:paraId="6E93B5C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Prefabricated frames</w:t>
      </w:r>
    </w:p>
    <w:p w14:paraId="33B2421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Protect frames from damage or distortion during storage, transport and erection.</w:t>
      </w:r>
    </w:p>
    <w:p w14:paraId="589DD38E" w14:textId="77777777" w:rsidR="000C6536" w:rsidRPr="000C6536" w:rsidRDefault="000C6536" w:rsidP="000C6536">
      <w:pPr>
        <w:pStyle w:val="BodyText"/>
        <w:spacing w:before="11"/>
        <w:ind w:left="0"/>
        <w:rPr>
          <w:rFonts w:asciiTheme="majorHAnsi" w:hAnsiTheme="majorHAnsi" w:cstheme="majorHAnsi"/>
        </w:rPr>
      </w:pPr>
    </w:p>
    <w:p w14:paraId="39C9C3B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Unseasoned Timber</w:t>
      </w:r>
    </w:p>
    <w:p w14:paraId="0C65B76C" w14:textId="77777777" w:rsidR="000C6536" w:rsidRPr="000C6536" w:rsidRDefault="000C6536" w:rsidP="000C6536">
      <w:pPr>
        <w:pStyle w:val="BodyText"/>
        <w:spacing w:before="120"/>
        <w:ind w:right="1236"/>
        <w:rPr>
          <w:rFonts w:asciiTheme="majorHAnsi" w:hAnsiTheme="majorHAnsi" w:cstheme="majorHAnsi"/>
        </w:rPr>
      </w:pPr>
      <w:r w:rsidRPr="000C6536">
        <w:rPr>
          <w:rFonts w:asciiTheme="majorHAnsi" w:hAnsiTheme="majorHAnsi" w:cstheme="majorHAnsi"/>
        </w:rPr>
        <w:t>Do not fix in contact with framing without fully painting the timber and/or the steel to avoid future rusting of the steel.</w:t>
      </w:r>
    </w:p>
    <w:p w14:paraId="353A5458" w14:textId="77777777" w:rsidR="000C6536" w:rsidRPr="000C6536" w:rsidRDefault="000C6536" w:rsidP="000C6536">
      <w:pPr>
        <w:pStyle w:val="BodyText"/>
        <w:spacing w:before="11"/>
        <w:ind w:left="0"/>
        <w:rPr>
          <w:rFonts w:asciiTheme="majorHAnsi" w:hAnsiTheme="majorHAnsi" w:cstheme="majorHAnsi"/>
        </w:rPr>
      </w:pPr>
    </w:p>
    <w:p w14:paraId="19C290F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Earthing</w:t>
      </w:r>
    </w:p>
    <w:p w14:paraId="583FCA7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Permanent earthing: Required.</w:t>
      </w:r>
    </w:p>
    <w:p w14:paraId="224616D0" w14:textId="77777777" w:rsidR="000C6536" w:rsidRPr="000C6536" w:rsidRDefault="000C6536" w:rsidP="000C6536">
      <w:pPr>
        <w:pStyle w:val="BodyText"/>
        <w:spacing w:before="120"/>
        <w:ind w:right="1291"/>
        <w:rPr>
          <w:rFonts w:asciiTheme="majorHAnsi" w:hAnsiTheme="majorHAnsi" w:cstheme="majorHAnsi"/>
        </w:rPr>
      </w:pPr>
      <w:r w:rsidRPr="000C6536">
        <w:rPr>
          <w:rFonts w:asciiTheme="majorHAnsi" w:hAnsiTheme="majorHAnsi" w:cstheme="majorHAnsi"/>
        </w:rPr>
        <w:t>Temporary earthing: Provide temporary earthing during erection until the permanent earthing is installed.</w:t>
      </w:r>
    </w:p>
    <w:p w14:paraId="75E5E128"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EFBB332"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Protection</w:t>
      </w:r>
    </w:p>
    <w:p w14:paraId="69163BC9" w14:textId="77777777" w:rsidR="000C6536" w:rsidRPr="000C6536" w:rsidRDefault="000C6536" w:rsidP="000C6536">
      <w:pPr>
        <w:pStyle w:val="BodyText"/>
        <w:spacing w:before="120"/>
        <w:ind w:right="835"/>
        <w:rPr>
          <w:rFonts w:asciiTheme="majorHAnsi" w:hAnsiTheme="majorHAnsi" w:cstheme="majorHAnsi"/>
        </w:rPr>
      </w:pPr>
      <w:r w:rsidRPr="000C6536">
        <w:rPr>
          <w:rFonts w:asciiTheme="majorHAnsi" w:hAnsiTheme="majorHAnsi" w:cstheme="majorHAnsi"/>
        </w:rPr>
        <w:t>Coatings which have been damaged by welding or other causes shall be restored. Thoroughly clean affected areas to base metal and coat with zinc rich organic primer.</w:t>
      </w:r>
    </w:p>
    <w:p w14:paraId="150077D2" w14:textId="77777777" w:rsidR="000C6536" w:rsidRPr="000C6536" w:rsidRDefault="000C6536" w:rsidP="000C6536">
      <w:pPr>
        <w:pStyle w:val="BodyText"/>
        <w:spacing w:before="11"/>
        <w:ind w:left="0"/>
        <w:rPr>
          <w:rFonts w:asciiTheme="majorHAnsi" w:hAnsiTheme="majorHAnsi" w:cstheme="majorHAnsi"/>
        </w:rPr>
      </w:pPr>
    </w:p>
    <w:p w14:paraId="4E01790C" w14:textId="77777777" w:rsidR="000C6536" w:rsidRPr="000C6536" w:rsidRDefault="000C6536" w:rsidP="000C6536">
      <w:pPr>
        <w:pStyle w:val="Heading2"/>
        <w:numPr>
          <w:ilvl w:val="3"/>
          <w:numId w:val="57"/>
        </w:numPr>
        <w:tabs>
          <w:tab w:val="left" w:pos="1079"/>
          <w:tab w:val="left" w:pos="1080"/>
        </w:tabs>
        <w:ind w:hanging="865"/>
        <w:rPr>
          <w:rFonts w:asciiTheme="majorHAnsi" w:hAnsiTheme="majorHAnsi" w:cstheme="majorHAnsi"/>
        </w:rPr>
      </w:pPr>
      <w:r w:rsidRPr="000C6536">
        <w:rPr>
          <w:rFonts w:asciiTheme="majorHAnsi" w:hAnsiTheme="majorHAnsi" w:cstheme="majorHAnsi"/>
        </w:rPr>
        <w:t>Trusses</w:t>
      </w:r>
    </w:p>
    <w:p w14:paraId="298D9F52" w14:textId="77777777" w:rsidR="000C6536" w:rsidRPr="000C6536" w:rsidRDefault="000C6536" w:rsidP="000C6536">
      <w:pPr>
        <w:pStyle w:val="BodyText"/>
        <w:spacing w:before="4"/>
        <w:ind w:left="0"/>
        <w:rPr>
          <w:rFonts w:asciiTheme="majorHAnsi" w:hAnsiTheme="majorHAnsi" w:cstheme="majorHAnsi"/>
          <w:b/>
          <w:sz w:val="21"/>
        </w:rPr>
      </w:pPr>
    </w:p>
    <w:p w14:paraId="3925DE1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Fabrication</w:t>
      </w:r>
    </w:p>
    <w:p w14:paraId="7CC5CEE6" w14:textId="77777777" w:rsidR="000C6536" w:rsidRPr="000C6536" w:rsidRDefault="000C6536" w:rsidP="000C6536">
      <w:pPr>
        <w:pStyle w:val="BodyText"/>
        <w:spacing w:before="115"/>
        <w:ind w:right="714"/>
        <w:rPr>
          <w:rFonts w:asciiTheme="majorHAnsi" w:hAnsiTheme="majorHAnsi" w:cstheme="majorHAnsi"/>
        </w:rPr>
      </w:pPr>
      <w:r w:rsidRPr="000C6536">
        <w:rPr>
          <w:rFonts w:asciiTheme="majorHAnsi" w:hAnsiTheme="majorHAnsi" w:cstheme="majorHAnsi"/>
        </w:rPr>
        <w:t>Factory assemble trusses and transport to site where possible. Obtain approval from the Engineer if it is required to fabricate trusses on site.</w:t>
      </w:r>
    </w:p>
    <w:p w14:paraId="4B9F56BF" w14:textId="77777777" w:rsidR="000C6536" w:rsidRPr="000C6536" w:rsidRDefault="000C6536" w:rsidP="000C6536">
      <w:pPr>
        <w:pStyle w:val="BodyText"/>
        <w:ind w:left="0"/>
        <w:rPr>
          <w:rFonts w:asciiTheme="majorHAnsi" w:hAnsiTheme="majorHAnsi" w:cstheme="majorHAnsi"/>
          <w:sz w:val="21"/>
        </w:rPr>
      </w:pPr>
    </w:p>
    <w:p w14:paraId="3ACFCDB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Marking</w:t>
      </w:r>
    </w:p>
    <w:p w14:paraId="511356F2" w14:textId="77777777" w:rsidR="000C6536" w:rsidRPr="000C6536" w:rsidRDefault="000C6536" w:rsidP="000C6536">
      <w:pPr>
        <w:pStyle w:val="BodyText"/>
        <w:spacing w:line="350" w:lineRule="atLeast"/>
        <w:ind w:left="499" w:right="6283" w:hanging="284"/>
        <w:rPr>
          <w:rFonts w:asciiTheme="majorHAnsi" w:hAnsiTheme="majorHAnsi" w:cstheme="majorHAnsi"/>
        </w:rPr>
      </w:pPr>
      <w:r w:rsidRPr="000C6536">
        <w:rPr>
          <w:rFonts w:asciiTheme="majorHAnsi" w:hAnsiTheme="majorHAnsi" w:cstheme="majorHAnsi"/>
        </w:rPr>
        <w:t>Permanently mark each truss to show: Manufacturer.</w:t>
      </w:r>
    </w:p>
    <w:p w14:paraId="6DFB529C" w14:textId="77777777" w:rsidR="000C6536" w:rsidRPr="000C6536" w:rsidRDefault="000C6536" w:rsidP="000C6536">
      <w:pPr>
        <w:pStyle w:val="BodyText"/>
        <w:spacing w:before="59" w:line="300" w:lineRule="auto"/>
        <w:ind w:left="499" w:right="8033"/>
        <w:rPr>
          <w:rFonts w:asciiTheme="majorHAnsi" w:hAnsiTheme="majorHAnsi" w:cstheme="majorHAnsi"/>
        </w:rPr>
      </w:pPr>
      <w:r w:rsidRPr="000C6536">
        <w:rPr>
          <w:rFonts w:asciiTheme="majorHAnsi" w:hAnsiTheme="majorHAnsi" w:cstheme="majorHAnsi"/>
        </w:rPr>
        <w:t>Tag or number. Location.</w:t>
      </w:r>
    </w:p>
    <w:p w14:paraId="5D9D1C90" w14:textId="77777777" w:rsidR="000C6536" w:rsidRPr="000C6536" w:rsidRDefault="000C6536" w:rsidP="000C6536">
      <w:pPr>
        <w:pStyle w:val="BodyText"/>
        <w:spacing w:before="5"/>
        <w:ind w:left="499"/>
        <w:rPr>
          <w:rFonts w:asciiTheme="majorHAnsi" w:hAnsiTheme="majorHAnsi" w:cstheme="majorHAnsi"/>
        </w:rPr>
      </w:pPr>
      <w:r w:rsidRPr="000C6536">
        <w:rPr>
          <w:rFonts w:asciiTheme="majorHAnsi" w:hAnsiTheme="majorHAnsi" w:cstheme="majorHAnsi"/>
        </w:rPr>
        <w:t>Support points.</w:t>
      </w:r>
    </w:p>
    <w:p w14:paraId="6F5D9DBF" w14:textId="77777777" w:rsidR="000C6536" w:rsidRPr="000C6536" w:rsidRDefault="000C6536" w:rsidP="000C6536">
      <w:pPr>
        <w:pStyle w:val="BodyText"/>
        <w:spacing w:before="11"/>
        <w:ind w:left="0"/>
        <w:rPr>
          <w:rFonts w:asciiTheme="majorHAnsi" w:hAnsiTheme="majorHAnsi" w:cstheme="majorHAnsi"/>
        </w:rPr>
      </w:pPr>
    </w:p>
    <w:p w14:paraId="757995A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546E3B6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Fix to support structures, plumb to within H/200, where H is the height at the apex.</w:t>
      </w:r>
    </w:p>
    <w:p w14:paraId="23E97FEA" w14:textId="77777777" w:rsidR="000C6536" w:rsidRPr="000C6536" w:rsidRDefault="000C6536" w:rsidP="000C6536">
      <w:pPr>
        <w:pStyle w:val="BodyText"/>
        <w:spacing w:before="11"/>
        <w:ind w:left="0"/>
        <w:rPr>
          <w:rFonts w:asciiTheme="majorHAnsi" w:hAnsiTheme="majorHAnsi" w:cstheme="majorHAnsi"/>
        </w:rPr>
      </w:pPr>
    </w:p>
    <w:p w14:paraId="4FDCEEE7" w14:textId="77777777" w:rsidR="000C6536" w:rsidRPr="000C6536" w:rsidRDefault="000C6536" w:rsidP="000C6536">
      <w:pPr>
        <w:pStyle w:val="Heading2"/>
        <w:numPr>
          <w:ilvl w:val="3"/>
          <w:numId w:val="57"/>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69C5E4EA" w14:textId="77777777" w:rsidR="000C6536" w:rsidRPr="000C6536" w:rsidRDefault="000C6536" w:rsidP="000C6536">
      <w:pPr>
        <w:pStyle w:val="BodyText"/>
        <w:spacing w:before="10"/>
        <w:ind w:left="0"/>
        <w:rPr>
          <w:rFonts w:asciiTheme="majorHAnsi" w:hAnsiTheme="majorHAnsi" w:cstheme="majorHAnsi"/>
          <w:b/>
        </w:rPr>
      </w:pPr>
    </w:p>
    <w:p w14:paraId="67EBCC6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5C0DA518"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On completion of framing remove debris from any gaps between members.</w:t>
      </w:r>
    </w:p>
    <w:p w14:paraId="12837877"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8B1328A" w14:textId="77777777" w:rsidR="000C6536" w:rsidRPr="000C6536" w:rsidRDefault="000C6536" w:rsidP="000C6536">
      <w:pPr>
        <w:pStyle w:val="BodyText"/>
        <w:spacing w:before="5"/>
        <w:ind w:left="0"/>
        <w:rPr>
          <w:rFonts w:asciiTheme="majorHAnsi" w:hAnsiTheme="majorHAnsi" w:cstheme="majorHAnsi"/>
          <w:sz w:val="19"/>
        </w:rPr>
      </w:pPr>
    </w:p>
    <w:p w14:paraId="20ECB2A6"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2446A37A" wp14:editId="44FA4D3F">
                <wp:extent cx="5897880" cy="177165"/>
                <wp:effectExtent l="9525" t="9525" r="7620" b="13335"/>
                <wp:docPr id="30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2352E1" w14:textId="77777777" w:rsidR="000C6536" w:rsidRDefault="000C6536" w:rsidP="000C6536">
                            <w:pPr>
                              <w:tabs>
                                <w:tab w:val="left" w:pos="681"/>
                              </w:tabs>
                              <w:spacing w:before="19"/>
                              <w:ind w:left="105"/>
                              <w:rPr>
                                <w:b/>
                                <w:sz w:val="20"/>
                              </w:rPr>
                            </w:pPr>
                            <w:r>
                              <w:rPr>
                                <w:sz w:val="20"/>
                              </w:rPr>
                              <w:t>3.8</w:t>
                            </w:r>
                            <w:r>
                              <w:rPr>
                                <w:sz w:val="20"/>
                              </w:rPr>
                              <w:tab/>
                            </w:r>
                            <w:r>
                              <w:rPr>
                                <w:b/>
                                <w:sz w:val="20"/>
                              </w:rPr>
                              <w:t>STEELWORK</w:t>
                            </w:r>
                            <w:r>
                              <w:rPr>
                                <w:b/>
                                <w:spacing w:val="-1"/>
                                <w:sz w:val="20"/>
                              </w:rPr>
                              <w:t xml:space="preserve"> </w:t>
                            </w:r>
                            <w:r>
                              <w:rPr>
                                <w:b/>
                                <w:sz w:val="20"/>
                              </w:rPr>
                              <w:t>PAINTING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6A37A" id="Text Box 237" o:spid="_x0000_s1051"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qETLuYkCAAAkBQAADgAAAAAAAAAAAAAAAAAuAgAAZHJzL2Uyb0RvYy54bWxQSwECLQAUAAYACAAA&#10;ACEAgcBxYNsAAAAEAQAADwAAAAAAAAAAAAAAAADjBAAAZHJzL2Rvd25yZXYueG1sUEsFBgAAAAAE&#10;AAQA8wAAAOsFAAAAAA==&#10;" filled="f" strokeweight=".24pt">
                <v:textbox inset="0,0,0,0">
                  <w:txbxContent>
                    <w:p w14:paraId="1A2352E1" w14:textId="77777777" w:rsidR="000C6536" w:rsidRDefault="000C6536" w:rsidP="000C6536">
                      <w:pPr>
                        <w:tabs>
                          <w:tab w:val="left" w:pos="681"/>
                        </w:tabs>
                        <w:spacing w:before="19"/>
                        <w:ind w:left="105"/>
                        <w:rPr>
                          <w:b/>
                          <w:sz w:val="20"/>
                        </w:rPr>
                      </w:pPr>
                      <w:r>
                        <w:rPr>
                          <w:sz w:val="20"/>
                        </w:rPr>
                        <w:t>3.8</w:t>
                      </w:r>
                      <w:r>
                        <w:rPr>
                          <w:sz w:val="20"/>
                        </w:rPr>
                        <w:tab/>
                      </w:r>
                      <w:r>
                        <w:rPr>
                          <w:b/>
                          <w:sz w:val="20"/>
                        </w:rPr>
                        <w:t>STEELWORK</w:t>
                      </w:r>
                      <w:r>
                        <w:rPr>
                          <w:b/>
                          <w:spacing w:val="-1"/>
                          <w:sz w:val="20"/>
                        </w:rPr>
                        <w:t xml:space="preserve"> </w:t>
                      </w:r>
                      <w:r>
                        <w:rPr>
                          <w:b/>
                          <w:sz w:val="20"/>
                        </w:rPr>
                        <w:t>PAINTING</w:t>
                      </w:r>
                    </w:p>
                  </w:txbxContent>
                </v:textbox>
                <w10:anchorlock/>
              </v:shape>
            </w:pict>
          </mc:Fallback>
        </mc:AlternateContent>
      </w:r>
    </w:p>
    <w:p w14:paraId="338E4DF7" w14:textId="77777777" w:rsidR="000C6536" w:rsidRPr="000C6536" w:rsidRDefault="000C6536" w:rsidP="000C6536">
      <w:pPr>
        <w:pStyle w:val="BodyText"/>
        <w:spacing w:before="9"/>
        <w:ind w:left="0"/>
        <w:rPr>
          <w:rFonts w:asciiTheme="majorHAnsi" w:hAnsiTheme="majorHAnsi" w:cstheme="majorHAnsi"/>
          <w:sz w:val="9"/>
        </w:rPr>
      </w:pPr>
    </w:p>
    <w:p w14:paraId="7551D764" w14:textId="77777777" w:rsidR="000C6536" w:rsidRPr="000C6536" w:rsidRDefault="000C6536" w:rsidP="000C6536">
      <w:pPr>
        <w:pStyle w:val="Heading2"/>
        <w:numPr>
          <w:ilvl w:val="2"/>
          <w:numId w:val="56"/>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FC10F4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1724021" wp14:editId="27130E74">
                <wp:extent cx="5797550" cy="3175"/>
                <wp:effectExtent l="9525" t="9525" r="12700" b="6350"/>
                <wp:docPr id="30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03" name="Line 23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F6AA3" id="Group 23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Wpgw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EYGlamDAgAA&#10;lwUAAA4AAAAAAAAAAAAAAAAALgIAAGRycy9lMm9Eb2MueG1sUEsBAi0AFAAGAAgAAAAhAFPznYHZ&#10;AAAAAgEAAA8AAAAAAAAAAAAAAAAA3QQAAGRycy9kb3ducmV2LnhtbFBLBQYAAAAABAAEAPMAAADj&#10;BQAAAAA=&#10;">
                <v:line id="Line 23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" strokeweight=".24pt"/>
                <w10:anchorlock/>
              </v:group>
            </w:pict>
          </mc:Fallback>
        </mc:AlternateContent>
      </w:r>
    </w:p>
    <w:p w14:paraId="0C745C62" w14:textId="77777777" w:rsidR="000C6536" w:rsidRPr="000C6536" w:rsidRDefault="000C6536" w:rsidP="000C6536">
      <w:pPr>
        <w:pStyle w:val="BodyText"/>
        <w:spacing w:before="3"/>
        <w:ind w:left="0"/>
        <w:rPr>
          <w:rFonts w:asciiTheme="majorHAnsi" w:hAnsiTheme="majorHAnsi" w:cstheme="majorHAnsi"/>
          <w:b/>
          <w:sz w:val="11"/>
        </w:rPr>
      </w:pPr>
    </w:p>
    <w:p w14:paraId="6708CE8D" w14:textId="77777777" w:rsidR="000C6536" w:rsidRPr="000C6536" w:rsidRDefault="000C6536" w:rsidP="000C6536">
      <w:pPr>
        <w:pStyle w:val="ListParagraph"/>
        <w:numPr>
          <w:ilvl w:val="3"/>
          <w:numId w:val="5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57E8E4D7" w14:textId="77777777" w:rsidR="000C6536" w:rsidRPr="000C6536" w:rsidRDefault="000C6536" w:rsidP="000C6536">
      <w:pPr>
        <w:pStyle w:val="BodyText"/>
        <w:spacing w:before="10"/>
        <w:ind w:left="0"/>
        <w:rPr>
          <w:rFonts w:asciiTheme="majorHAnsi" w:hAnsiTheme="majorHAnsi" w:cstheme="majorHAnsi"/>
          <w:b/>
        </w:rPr>
      </w:pPr>
    </w:p>
    <w:p w14:paraId="1CA0025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4186B59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67F08671" w14:textId="77777777" w:rsidR="000C6536" w:rsidRPr="000C6536" w:rsidRDefault="000C6536" w:rsidP="000C6536">
      <w:pPr>
        <w:pStyle w:val="ListParagraph"/>
        <w:numPr>
          <w:ilvl w:val="4"/>
          <w:numId w:val="56"/>
        </w:numPr>
        <w:tabs>
          <w:tab w:val="left" w:pos="1632"/>
        </w:tabs>
        <w:spacing w:before="121"/>
        <w:rPr>
          <w:rFonts w:asciiTheme="majorHAnsi" w:hAnsiTheme="majorHAnsi" w:cstheme="majorHAnsi"/>
          <w:sz w:val="20"/>
        </w:rPr>
      </w:pPr>
      <w:r w:rsidRPr="000C6536">
        <w:rPr>
          <w:rFonts w:asciiTheme="majorHAnsi" w:hAnsiTheme="majorHAnsi" w:cstheme="majorHAnsi"/>
          <w:sz w:val="20"/>
        </w:rPr>
        <w:t>Surfaces after preparation prior to application of first</w:t>
      </w:r>
      <w:r w:rsidRPr="000C6536">
        <w:rPr>
          <w:rFonts w:asciiTheme="majorHAnsi" w:hAnsiTheme="majorHAnsi" w:cstheme="majorHAnsi"/>
          <w:spacing w:val="-2"/>
          <w:sz w:val="20"/>
        </w:rPr>
        <w:t xml:space="preserve"> </w:t>
      </w:r>
      <w:r w:rsidRPr="000C6536">
        <w:rPr>
          <w:rFonts w:asciiTheme="majorHAnsi" w:hAnsiTheme="majorHAnsi" w:cstheme="majorHAnsi"/>
          <w:sz w:val="20"/>
        </w:rPr>
        <w:t>coating.</w:t>
      </w:r>
    </w:p>
    <w:p w14:paraId="1162862E" w14:textId="77777777" w:rsidR="000C6536" w:rsidRPr="000C6536" w:rsidRDefault="000C6536" w:rsidP="000C6536">
      <w:pPr>
        <w:pStyle w:val="ListParagraph"/>
        <w:numPr>
          <w:ilvl w:val="4"/>
          <w:numId w:val="56"/>
        </w:numPr>
        <w:tabs>
          <w:tab w:val="left" w:pos="1632"/>
        </w:tabs>
        <w:spacing w:before="115"/>
        <w:rPr>
          <w:rFonts w:asciiTheme="majorHAnsi" w:hAnsiTheme="majorHAnsi" w:cstheme="majorHAnsi"/>
          <w:sz w:val="20"/>
        </w:rPr>
      </w:pPr>
      <w:r w:rsidRPr="000C6536">
        <w:rPr>
          <w:rFonts w:asciiTheme="majorHAnsi" w:hAnsiTheme="majorHAnsi" w:cstheme="majorHAnsi"/>
          <w:sz w:val="20"/>
        </w:rPr>
        <w:t>Coating after application of final</w:t>
      </w:r>
      <w:r w:rsidRPr="000C6536">
        <w:rPr>
          <w:rFonts w:asciiTheme="majorHAnsi" w:hAnsiTheme="majorHAnsi" w:cstheme="majorHAnsi"/>
          <w:spacing w:val="4"/>
          <w:sz w:val="20"/>
        </w:rPr>
        <w:t xml:space="preserve"> </w:t>
      </w:r>
      <w:r w:rsidRPr="000C6536">
        <w:rPr>
          <w:rFonts w:asciiTheme="majorHAnsi" w:hAnsiTheme="majorHAnsi" w:cstheme="majorHAnsi"/>
          <w:sz w:val="20"/>
        </w:rPr>
        <w:t>coat.</w:t>
      </w:r>
    </w:p>
    <w:p w14:paraId="0BC2401F" w14:textId="77777777" w:rsidR="000C6536" w:rsidRPr="000C6536" w:rsidRDefault="000C6536" w:rsidP="000C6536">
      <w:pPr>
        <w:pStyle w:val="BodyText"/>
        <w:spacing w:before="9"/>
        <w:ind w:left="0"/>
        <w:rPr>
          <w:rFonts w:asciiTheme="majorHAnsi" w:hAnsiTheme="majorHAnsi" w:cstheme="majorHAnsi"/>
        </w:rPr>
      </w:pPr>
    </w:p>
    <w:p w14:paraId="36229B96" w14:textId="77777777" w:rsidR="000C6536" w:rsidRPr="000C6536" w:rsidRDefault="000C6536" w:rsidP="000C6536">
      <w:pPr>
        <w:pStyle w:val="Heading2"/>
        <w:numPr>
          <w:ilvl w:val="3"/>
          <w:numId w:val="56"/>
        </w:numPr>
        <w:tabs>
          <w:tab w:val="left" w:pos="1079"/>
          <w:tab w:val="left" w:pos="1080"/>
        </w:tabs>
        <w:ind w:hanging="865"/>
        <w:rPr>
          <w:rFonts w:asciiTheme="majorHAnsi" w:hAnsiTheme="majorHAnsi" w:cstheme="majorHAnsi"/>
        </w:rPr>
      </w:pPr>
      <w:r w:rsidRPr="000C6536">
        <w:rPr>
          <w:rFonts w:asciiTheme="majorHAnsi" w:hAnsiTheme="majorHAnsi" w:cstheme="majorHAnsi"/>
        </w:rPr>
        <w:t>Samples</w:t>
      </w:r>
    </w:p>
    <w:p w14:paraId="68B7976A" w14:textId="77777777" w:rsidR="000C6536" w:rsidRPr="000C6536" w:rsidRDefault="000C6536" w:rsidP="000C6536">
      <w:pPr>
        <w:pStyle w:val="BodyText"/>
        <w:spacing w:before="11"/>
        <w:ind w:left="0"/>
        <w:rPr>
          <w:rFonts w:asciiTheme="majorHAnsi" w:hAnsiTheme="majorHAnsi" w:cstheme="majorHAnsi"/>
          <w:b/>
        </w:rPr>
      </w:pPr>
    </w:p>
    <w:p w14:paraId="6638BA1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Painting and Coating Colour</w:t>
      </w:r>
    </w:p>
    <w:p w14:paraId="2948C700" w14:textId="77777777" w:rsidR="000C6536" w:rsidRPr="000C6536" w:rsidRDefault="000C6536" w:rsidP="000C6536">
      <w:pPr>
        <w:pStyle w:val="BodyText"/>
        <w:spacing w:before="120" w:line="364" w:lineRule="auto"/>
        <w:ind w:right="3170"/>
        <w:rPr>
          <w:rFonts w:asciiTheme="majorHAnsi" w:hAnsiTheme="majorHAnsi" w:cstheme="majorHAnsi"/>
        </w:rPr>
      </w:pPr>
      <w:r w:rsidRPr="000C6536">
        <w:rPr>
          <w:rFonts w:asciiTheme="majorHAnsi" w:hAnsiTheme="majorHAnsi" w:cstheme="majorHAnsi"/>
        </w:rPr>
        <w:t>Submit a sample of the finished product for each different coating system. Size of each sample: 200 x 200 mm.</w:t>
      </w:r>
    </w:p>
    <w:p w14:paraId="68070405" w14:textId="77777777" w:rsidR="000C6536" w:rsidRPr="000C6536" w:rsidRDefault="000C6536" w:rsidP="000C6536">
      <w:pPr>
        <w:pStyle w:val="Heading2"/>
        <w:numPr>
          <w:ilvl w:val="2"/>
          <w:numId w:val="56"/>
        </w:numPr>
        <w:tabs>
          <w:tab w:val="left" w:pos="935"/>
          <w:tab w:val="left" w:pos="936"/>
        </w:tabs>
        <w:spacing w:before="122" w:after="19"/>
        <w:ind w:hanging="721"/>
        <w:rPr>
          <w:rFonts w:asciiTheme="majorHAnsi" w:hAnsiTheme="majorHAnsi" w:cstheme="majorHAnsi"/>
        </w:rPr>
      </w:pPr>
      <w:r w:rsidRPr="000C6536">
        <w:rPr>
          <w:rFonts w:asciiTheme="majorHAnsi" w:hAnsiTheme="majorHAnsi" w:cstheme="majorHAnsi"/>
        </w:rPr>
        <w:t>PRODUCTS</w:t>
      </w:r>
    </w:p>
    <w:p w14:paraId="7032166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11E312A" wp14:editId="1E50D481">
                <wp:extent cx="5797550" cy="3175"/>
                <wp:effectExtent l="9525" t="9525" r="12700" b="6350"/>
                <wp:docPr id="30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301" name="Line 23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263262" id="Group 23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O3ggIAAJc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lMKzt4ICAACX&#10;BQAADgAAAAAAAAAAAAAAAAAuAgAAZHJzL2Uyb0RvYy54bWxQSwECLQAUAAYACAAAACEAU/OdgdkA&#10;AAACAQAADwAAAAAAAAAAAAAAAADcBAAAZHJzL2Rvd25yZXYueG1sUEsFBgAAAAAEAAQA8wAAAOIF&#10;AAAAAA==&#10;">
                <v:line id="Line 23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" strokeweight=".24pt"/>
                <w10:anchorlock/>
              </v:group>
            </w:pict>
          </mc:Fallback>
        </mc:AlternateContent>
      </w:r>
    </w:p>
    <w:p w14:paraId="4C930892" w14:textId="77777777" w:rsidR="000C6536" w:rsidRPr="000C6536" w:rsidRDefault="000C6536" w:rsidP="000C6536">
      <w:pPr>
        <w:pStyle w:val="BodyText"/>
        <w:spacing w:before="3"/>
        <w:ind w:left="0"/>
        <w:rPr>
          <w:rFonts w:asciiTheme="majorHAnsi" w:hAnsiTheme="majorHAnsi" w:cstheme="majorHAnsi"/>
          <w:b/>
          <w:sz w:val="11"/>
        </w:rPr>
      </w:pPr>
    </w:p>
    <w:p w14:paraId="3FBCB310" w14:textId="77777777" w:rsidR="000C6536" w:rsidRPr="000C6536" w:rsidRDefault="000C6536" w:rsidP="000C6536">
      <w:pPr>
        <w:pStyle w:val="ListParagraph"/>
        <w:numPr>
          <w:ilvl w:val="3"/>
          <w:numId w:val="5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General</w:t>
      </w:r>
    </w:p>
    <w:p w14:paraId="452E477A" w14:textId="77777777" w:rsidR="000C6536" w:rsidRPr="000C6536" w:rsidRDefault="000C6536" w:rsidP="000C6536">
      <w:pPr>
        <w:pStyle w:val="BodyText"/>
        <w:spacing w:before="10"/>
        <w:ind w:left="0"/>
        <w:rPr>
          <w:rFonts w:asciiTheme="majorHAnsi" w:hAnsiTheme="majorHAnsi" w:cstheme="majorHAnsi"/>
          <w:b/>
        </w:rPr>
      </w:pPr>
    </w:p>
    <w:p w14:paraId="1B78E4E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7F2DDCC" w14:textId="77777777" w:rsidR="000C6536" w:rsidRPr="000C6536" w:rsidRDefault="000C6536" w:rsidP="000C6536">
      <w:pPr>
        <w:pStyle w:val="BodyText"/>
        <w:spacing w:before="120"/>
        <w:ind w:right="1135"/>
        <w:rPr>
          <w:rFonts w:asciiTheme="majorHAnsi" w:hAnsiTheme="majorHAnsi" w:cstheme="majorHAnsi"/>
        </w:rPr>
      </w:pPr>
      <w:r w:rsidRPr="000C6536">
        <w:rPr>
          <w:rFonts w:asciiTheme="majorHAnsi" w:hAnsiTheme="majorHAnsi" w:cstheme="majorHAnsi"/>
        </w:rPr>
        <w:t>All protective coatings must be handled, stored, mixed and applied strictly in accordance with the manufacturer’s instructions and Product Data Sheets.</w:t>
      </w:r>
    </w:p>
    <w:p w14:paraId="0B338719" w14:textId="77777777" w:rsidR="000C6536" w:rsidRPr="000C6536" w:rsidRDefault="000C6536" w:rsidP="000C6536">
      <w:pPr>
        <w:pStyle w:val="BodyText"/>
        <w:spacing w:before="6"/>
        <w:ind w:left="0"/>
        <w:rPr>
          <w:rFonts w:asciiTheme="majorHAnsi" w:hAnsiTheme="majorHAnsi" w:cstheme="majorHAnsi"/>
        </w:rPr>
      </w:pPr>
    </w:p>
    <w:p w14:paraId="52D26F19" w14:textId="77777777" w:rsidR="000C6536" w:rsidRPr="000C6536" w:rsidRDefault="000C6536" w:rsidP="000C6536">
      <w:pPr>
        <w:pStyle w:val="Heading2"/>
        <w:numPr>
          <w:ilvl w:val="2"/>
          <w:numId w:val="56"/>
        </w:numPr>
        <w:tabs>
          <w:tab w:val="left" w:pos="935"/>
          <w:tab w:val="left" w:pos="936"/>
        </w:tabs>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78720" behindDoc="1" locked="0" layoutInCell="1" allowOverlap="1" wp14:anchorId="1DF50DD7" wp14:editId="5D20B4B0">
                <wp:simplePos x="0" y="0"/>
                <wp:positionH relativeFrom="page">
                  <wp:posOffset>880745</wp:posOffset>
                </wp:positionH>
                <wp:positionV relativeFrom="paragraph">
                  <wp:posOffset>163195</wp:posOffset>
                </wp:positionV>
                <wp:extent cx="5797550" cy="0"/>
                <wp:effectExtent l="0" t="0" r="0" b="0"/>
                <wp:wrapTopAndBottom/>
                <wp:docPr id="29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FD6FC" id="Line 232"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85pt" to="5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75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EXECUTION</w:t>
      </w:r>
    </w:p>
    <w:p w14:paraId="6DFCE194" w14:textId="77777777" w:rsidR="000C6536" w:rsidRPr="000C6536" w:rsidRDefault="000C6536" w:rsidP="000C6536">
      <w:pPr>
        <w:pStyle w:val="BodyText"/>
        <w:ind w:left="0"/>
        <w:rPr>
          <w:rFonts w:asciiTheme="majorHAnsi" w:hAnsiTheme="majorHAnsi" w:cstheme="majorHAnsi"/>
          <w:b/>
          <w:sz w:val="10"/>
        </w:rPr>
      </w:pPr>
    </w:p>
    <w:p w14:paraId="1966E042" w14:textId="77777777" w:rsidR="000C6536" w:rsidRPr="000C6536" w:rsidRDefault="000C6536" w:rsidP="000C6536">
      <w:pPr>
        <w:pStyle w:val="ListParagraph"/>
        <w:numPr>
          <w:ilvl w:val="3"/>
          <w:numId w:val="5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Protection</w:t>
      </w:r>
    </w:p>
    <w:p w14:paraId="1AB5F043" w14:textId="77777777" w:rsidR="000C6536" w:rsidRPr="000C6536" w:rsidRDefault="000C6536" w:rsidP="000C6536">
      <w:pPr>
        <w:pStyle w:val="BodyText"/>
        <w:spacing w:before="10"/>
        <w:ind w:left="0"/>
        <w:rPr>
          <w:rFonts w:asciiTheme="majorHAnsi" w:hAnsiTheme="majorHAnsi" w:cstheme="majorHAnsi"/>
          <w:b/>
        </w:rPr>
      </w:pPr>
    </w:p>
    <w:p w14:paraId="50CEFB3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Surroundings</w:t>
      </w:r>
    </w:p>
    <w:p w14:paraId="2F88C573" w14:textId="77777777" w:rsidR="000C6536" w:rsidRPr="000C6536" w:rsidRDefault="000C6536" w:rsidP="000C6536">
      <w:pPr>
        <w:pStyle w:val="BodyText"/>
        <w:spacing w:before="116"/>
        <w:ind w:right="730"/>
        <w:jc w:val="both"/>
        <w:rPr>
          <w:rFonts w:asciiTheme="majorHAnsi" w:hAnsiTheme="majorHAnsi" w:cstheme="majorHAnsi"/>
        </w:rPr>
      </w:pPr>
      <w:r w:rsidRPr="000C6536">
        <w:rPr>
          <w:rFonts w:asciiTheme="majorHAnsi" w:hAnsiTheme="majorHAnsi" w:cstheme="majorHAnsi"/>
        </w:rPr>
        <w:t>Provide protection of the surroundings to the coating works and ensure that no abrasive, overspray or paint waste debris is released either to air, ground or to any watercourse. Repair or clean damage as appropriate.</w:t>
      </w:r>
    </w:p>
    <w:p w14:paraId="2D0B9D67" w14:textId="77777777" w:rsidR="000C6536" w:rsidRPr="000C6536" w:rsidRDefault="000C6536" w:rsidP="000C6536">
      <w:pPr>
        <w:pStyle w:val="BodyText"/>
        <w:spacing w:before="11"/>
        <w:ind w:left="0"/>
        <w:rPr>
          <w:rFonts w:asciiTheme="majorHAnsi" w:hAnsiTheme="majorHAnsi" w:cstheme="majorHAnsi"/>
        </w:rPr>
      </w:pPr>
    </w:p>
    <w:p w14:paraId="31A23CF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Contamination</w:t>
      </w:r>
    </w:p>
    <w:p w14:paraId="380A2461"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Ensure protection of sensitive items during surface preparation and coating works. Do not permit surface preparation debris to contaminate coated surfaces which are not yet dry, nor cause damage to any other services or equipment.</w:t>
      </w:r>
    </w:p>
    <w:p w14:paraId="782263BE" w14:textId="77777777" w:rsidR="000C6536" w:rsidRPr="000C6536" w:rsidRDefault="000C6536" w:rsidP="000C6536">
      <w:pPr>
        <w:pStyle w:val="BodyText"/>
        <w:ind w:left="0"/>
        <w:rPr>
          <w:rFonts w:asciiTheme="majorHAnsi" w:hAnsiTheme="majorHAnsi" w:cstheme="majorHAnsi"/>
          <w:sz w:val="21"/>
        </w:rPr>
      </w:pPr>
    </w:p>
    <w:p w14:paraId="5A596D4D"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Stacking and Handling</w:t>
      </w:r>
    </w:p>
    <w:p w14:paraId="33C317C9" w14:textId="77777777" w:rsidR="000C6536" w:rsidRPr="000C6536" w:rsidRDefault="000C6536" w:rsidP="000C6536">
      <w:pPr>
        <w:pStyle w:val="BodyText"/>
        <w:spacing w:before="121"/>
        <w:ind w:right="924"/>
        <w:rPr>
          <w:rFonts w:asciiTheme="majorHAnsi" w:hAnsiTheme="majorHAnsi" w:cstheme="majorHAnsi"/>
        </w:rPr>
      </w:pPr>
      <w:r w:rsidRPr="000C6536">
        <w:rPr>
          <w:rFonts w:asciiTheme="majorHAnsi" w:hAnsiTheme="majorHAnsi" w:cstheme="majorHAnsi"/>
        </w:rPr>
        <w:t>Do not stack, handle or transport coated items until the coating has sufficiently cured so as to resist handling actions.</w:t>
      </w:r>
    </w:p>
    <w:p w14:paraId="5E745AAD" w14:textId="77777777" w:rsidR="000C6536" w:rsidRPr="000C6536" w:rsidRDefault="000C6536" w:rsidP="000C6536">
      <w:pPr>
        <w:pStyle w:val="BodyText"/>
        <w:spacing w:before="116"/>
        <w:ind w:right="935"/>
        <w:rPr>
          <w:rFonts w:asciiTheme="majorHAnsi" w:hAnsiTheme="majorHAnsi" w:cstheme="majorHAnsi"/>
        </w:rPr>
      </w:pPr>
      <w:r w:rsidRPr="000C6536">
        <w:rPr>
          <w:rFonts w:asciiTheme="majorHAnsi" w:hAnsiTheme="majorHAnsi" w:cstheme="majorHAnsi"/>
        </w:rPr>
        <w:t>Stack and handle all steelwork using fabric slings or padded chains, used in a manner that ensures that no damage is caused to the coating system. Adopt soft packaging, carpet strips or other deformable materials between all steel items. Do not permit steel to steel contact in any situation.</w:t>
      </w:r>
    </w:p>
    <w:p w14:paraId="30C784D4" w14:textId="77777777" w:rsidR="000C6536" w:rsidRPr="000C6536" w:rsidRDefault="000C6536" w:rsidP="000C6536">
      <w:pPr>
        <w:pStyle w:val="BodyText"/>
        <w:spacing w:before="121"/>
        <w:ind w:right="935"/>
        <w:rPr>
          <w:rFonts w:asciiTheme="majorHAnsi" w:hAnsiTheme="majorHAnsi" w:cstheme="majorHAnsi"/>
        </w:rPr>
      </w:pPr>
      <w:r w:rsidRPr="000C6536">
        <w:rPr>
          <w:rFonts w:asciiTheme="majorHAnsi" w:hAnsiTheme="majorHAnsi" w:cstheme="majorHAnsi"/>
        </w:rPr>
        <w:t>Water ponding: Stack coated items so that water ponding does not or cannot occur whilst the items are in storage, transport or “laydown”.</w:t>
      </w:r>
    </w:p>
    <w:p w14:paraId="713F74A8" w14:textId="77777777" w:rsidR="000C6536" w:rsidRPr="000C6536" w:rsidRDefault="000C6536" w:rsidP="000C6536">
      <w:pPr>
        <w:pStyle w:val="BodyText"/>
        <w:spacing w:before="11"/>
        <w:ind w:left="0"/>
        <w:rPr>
          <w:rFonts w:asciiTheme="majorHAnsi" w:hAnsiTheme="majorHAnsi" w:cstheme="majorHAnsi"/>
        </w:rPr>
      </w:pPr>
    </w:p>
    <w:p w14:paraId="2A6B415A"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Repair of Coating Damage</w:t>
      </w:r>
    </w:p>
    <w:p w14:paraId="6FB6D7F5" w14:textId="77777777" w:rsidR="000C6536" w:rsidRPr="000C6536" w:rsidRDefault="000C6536" w:rsidP="000C6536">
      <w:pPr>
        <w:pStyle w:val="BodyText"/>
        <w:spacing w:before="120"/>
        <w:ind w:right="1303"/>
        <w:rPr>
          <w:rFonts w:asciiTheme="majorHAnsi" w:hAnsiTheme="majorHAnsi" w:cstheme="majorHAnsi"/>
        </w:rPr>
      </w:pPr>
      <w:r w:rsidRPr="000C6536">
        <w:rPr>
          <w:rFonts w:asciiTheme="majorHAnsi" w:hAnsiTheme="majorHAnsi" w:cstheme="majorHAnsi"/>
        </w:rPr>
        <w:t>If damage occurs repair so as to ensure that the full corrosion protection ability of the system is reinstated.</w:t>
      </w:r>
    </w:p>
    <w:p w14:paraId="5487D008"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944B0D3" w14:textId="77777777" w:rsidR="000C6536" w:rsidRPr="000C6536" w:rsidRDefault="000C6536" w:rsidP="000C6536">
      <w:pPr>
        <w:pStyle w:val="Heading2"/>
        <w:numPr>
          <w:ilvl w:val="3"/>
          <w:numId w:val="56"/>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Surface</w:t>
      </w:r>
      <w:r w:rsidRPr="000C6536">
        <w:rPr>
          <w:rFonts w:asciiTheme="majorHAnsi" w:hAnsiTheme="majorHAnsi" w:cstheme="majorHAnsi"/>
          <w:spacing w:val="-1"/>
        </w:rPr>
        <w:t xml:space="preserve"> </w:t>
      </w:r>
      <w:r w:rsidRPr="000C6536">
        <w:rPr>
          <w:rFonts w:asciiTheme="majorHAnsi" w:hAnsiTheme="majorHAnsi" w:cstheme="majorHAnsi"/>
        </w:rPr>
        <w:t>Preparation</w:t>
      </w:r>
    </w:p>
    <w:p w14:paraId="5B407A66" w14:textId="77777777" w:rsidR="000C6536" w:rsidRPr="000C6536" w:rsidRDefault="000C6536" w:rsidP="000C6536">
      <w:pPr>
        <w:pStyle w:val="BodyText"/>
        <w:spacing w:before="3"/>
        <w:ind w:left="0"/>
        <w:rPr>
          <w:rFonts w:asciiTheme="majorHAnsi" w:hAnsiTheme="majorHAnsi" w:cstheme="majorHAnsi"/>
          <w:b/>
          <w:sz w:val="21"/>
        </w:rPr>
      </w:pPr>
    </w:p>
    <w:p w14:paraId="53A47CA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68503969"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Coatings shall be applied only to properly prepared and cleaned surfaces.</w:t>
      </w:r>
    </w:p>
    <w:p w14:paraId="68B76A4D" w14:textId="77777777" w:rsidR="000C6536" w:rsidRPr="000C6536" w:rsidRDefault="000C6536" w:rsidP="000C6536">
      <w:pPr>
        <w:pStyle w:val="BodyText"/>
        <w:spacing w:before="10"/>
        <w:ind w:left="0"/>
        <w:rPr>
          <w:rFonts w:asciiTheme="majorHAnsi" w:hAnsiTheme="majorHAnsi" w:cstheme="majorHAnsi"/>
        </w:rPr>
      </w:pPr>
    </w:p>
    <w:p w14:paraId="5F76012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Surface Preparation</w:t>
      </w:r>
    </w:p>
    <w:p w14:paraId="4D175F08" w14:textId="77777777" w:rsidR="000C6536" w:rsidRPr="000C6536" w:rsidRDefault="000C6536" w:rsidP="000C6536">
      <w:pPr>
        <w:pStyle w:val="BodyText"/>
        <w:spacing w:before="120"/>
        <w:ind w:right="1614"/>
        <w:rPr>
          <w:rFonts w:asciiTheme="majorHAnsi" w:hAnsiTheme="majorHAnsi" w:cstheme="majorHAnsi"/>
        </w:rPr>
      </w:pPr>
      <w:r w:rsidRPr="000C6536">
        <w:rPr>
          <w:rFonts w:asciiTheme="majorHAnsi" w:hAnsiTheme="majorHAnsi" w:cstheme="majorHAnsi"/>
        </w:rPr>
        <w:t>Ensure all surfaces are free from oil, grease, dirt, bird droppings or any other contaminants, particularly soluble contaminants.</w:t>
      </w:r>
    </w:p>
    <w:p w14:paraId="14A58748" w14:textId="77777777" w:rsidR="000C6536" w:rsidRPr="000C6536" w:rsidRDefault="000C6536" w:rsidP="000C6536">
      <w:pPr>
        <w:pStyle w:val="BodyText"/>
        <w:spacing w:before="121"/>
        <w:ind w:right="758"/>
        <w:rPr>
          <w:rFonts w:asciiTheme="majorHAnsi" w:hAnsiTheme="majorHAnsi" w:cstheme="majorHAnsi"/>
        </w:rPr>
      </w:pPr>
      <w:r w:rsidRPr="000C6536">
        <w:rPr>
          <w:rFonts w:asciiTheme="majorHAnsi" w:hAnsiTheme="majorHAnsi" w:cstheme="majorHAnsi"/>
        </w:rPr>
        <w:t>Surface defects: Remove or correct other surface defects, including cracks, laminations, deep pitting, undercutting, weld spatter, slag, burrs, fins and sharp edges.</w:t>
      </w:r>
    </w:p>
    <w:p w14:paraId="2D4392A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Remove all weld spatter by grinding or chipping.</w:t>
      </w:r>
    </w:p>
    <w:p w14:paraId="145EAF32" w14:textId="77777777" w:rsidR="000C6536" w:rsidRPr="000C6536" w:rsidRDefault="000C6536" w:rsidP="000C6536">
      <w:pPr>
        <w:pStyle w:val="BodyText"/>
        <w:spacing w:before="10"/>
        <w:ind w:left="0"/>
        <w:rPr>
          <w:rFonts w:asciiTheme="majorHAnsi" w:hAnsiTheme="majorHAnsi" w:cstheme="majorHAnsi"/>
        </w:rPr>
      </w:pPr>
    </w:p>
    <w:p w14:paraId="0F73DB6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Priming</w:t>
      </w:r>
    </w:p>
    <w:p w14:paraId="6AB571EF" w14:textId="77777777" w:rsidR="000C6536" w:rsidRPr="000C6536" w:rsidRDefault="000C6536" w:rsidP="000C6536">
      <w:pPr>
        <w:pStyle w:val="BodyText"/>
        <w:spacing w:before="116"/>
        <w:ind w:right="680"/>
        <w:rPr>
          <w:rFonts w:asciiTheme="majorHAnsi" w:hAnsiTheme="majorHAnsi" w:cstheme="majorHAnsi"/>
        </w:rPr>
      </w:pPr>
      <w:r w:rsidRPr="000C6536">
        <w:rPr>
          <w:rFonts w:asciiTheme="majorHAnsi" w:hAnsiTheme="majorHAnsi" w:cstheme="majorHAnsi"/>
        </w:rPr>
        <w:t>Prime coat all surfaces with zinc rich primer on the same day as the completion of surface preparation works. In every case, the specified surface preparation standard, in both cleanliness and profile, shall be evident at the time that the primer coating is applied.</w:t>
      </w:r>
    </w:p>
    <w:p w14:paraId="4DE0C467" w14:textId="77777777" w:rsidR="000C6536" w:rsidRPr="000C6536" w:rsidRDefault="000C6536" w:rsidP="000C6536">
      <w:pPr>
        <w:pStyle w:val="BodyText"/>
        <w:spacing w:before="11"/>
        <w:ind w:left="0"/>
        <w:rPr>
          <w:rFonts w:asciiTheme="majorHAnsi" w:hAnsiTheme="majorHAnsi" w:cstheme="majorHAnsi"/>
        </w:rPr>
      </w:pPr>
    </w:p>
    <w:p w14:paraId="42DB7072" w14:textId="77777777" w:rsidR="000C6536" w:rsidRPr="000C6536" w:rsidRDefault="000C6536" w:rsidP="000C6536">
      <w:pPr>
        <w:pStyle w:val="Heading2"/>
        <w:numPr>
          <w:ilvl w:val="3"/>
          <w:numId w:val="56"/>
        </w:numPr>
        <w:tabs>
          <w:tab w:val="left" w:pos="1079"/>
          <w:tab w:val="left" w:pos="1080"/>
        </w:tabs>
        <w:ind w:hanging="865"/>
        <w:rPr>
          <w:rFonts w:asciiTheme="majorHAnsi" w:hAnsiTheme="majorHAnsi" w:cstheme="majorHAnsi"/>
        </w:rPr>
      </w:pPr>
      <w:r w:rsidRPr="000C6536">
        <w:rPr>
          <w:rFonts w:asciiTheme="majorHAnsi" w:hAnsiTheme="majorHAnsi" w:cstheme="majorHAnsi"/>
        </w:rPr>
        <w:t>Coating</w:t>
      </w:r>
      <w:r w:rsidRPr="000C6536">
        <w:rPr>
          <w:rFonts w:asciiTheme="majorHAnsi" w:hAnsiTheme="majorHAnsi" w:cstheme="majorHAnsi"/>
          <w:spacing w:val="2"/>
        </w:rPr>
        <w:t xml:space="preserve"> </w:t>
      </w:r>
      <w:r w:rsidRPr="000C6536">
        <w:rPr>
          <w:rFonts w:asciiTheme="majorHAnsi" w:hAnsiTheme="majorHAnsi" w:cstheme="majorHAnsi"/>
        </w:rPr>
        <w:t>application</w:t>
      </w:r>
    </w:p>
    <w:p w14:paraId="777594C3" w14:textId="77777777" w:rsidR="000C6536" w:rsidRPr="000C6536" w:rsidRDefault="000C6536" w:rsidP="000C6536">
      <w:pPr>
        <w:pStyle w:val="BodyText"/>
        <w:spacing w:before="4"/>
        <w:ind w:left="0"/>
        <w:rPr>
          <w:rFonts w:asciiTheme="majorHAnsi" w:hAnsiTheme="majorHAnsi" w:cstheme="majorHAnsi"/>
          <w:b/>
          <w:sz w:val="21"/>
        </w:rPr>
      </w:pPr>
    </w:p>
    <w:p w14:paraId="74D8E46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FBEAB5E" w14:textId="77777777" w:rsidR="000C6536" w:rsidRPr="000C6536" w:rsidRDefault="000C6536" w:rsidP="000C6536">
      <w:pPr>
        <w:spacing w:before="115"/>
        <w:ind w:left="215"/>
        <w:rPr>
          <w:rFonts w:asciiTheme="majorHAnsi" w:hAnsiTheme="majorHAnsi" w:cstheme="majorHAnsi"/>
          <w:sz w:val="20"/>
        </w:rPr>
      </w:pPr>
      <w:r w:rsidRPr="000C6536">
        <w:rPr>
          <w:rFonts w:asciiTheme="majorHAnsi" w:hAnsiTheme="majorHAnsi" w:cstheme="majorHAnsi"/>
          <w:sz w:val="20"/>
        </w:rPr>
        <w:t xml:space="preserve">Apply the coatings in accordance with the </w:t>
      </w:r>
      <w:r w:rsidRPr="000C6536">
        <w:rPr>
          <w:rFonts w:asciiTheme="majorHAnsi" w:hAnsiTheme="majorHAnsi" w:cstheme="majorHAnsi"/>
          <w:b/>
          <w:sz w:val="20"/>
        </w:rPr>
        <w:t xml:space="preserve">Interior and Exterior Painting </w:t>
      </w:r>
      <w:r w:rsidRPr="000C6536">
        <w:rPr>
          <w:rFonts w:asciiTheme="majorHAnsi" w:hAnsiTheme="majorHAnsi" w:cstheme="majorHAnsi"/>
          <w:sz w:val="20"/>
        </w:rPr>
        <w:t>schedules.</w:t>
      </w:r>
    </w:p>
    <w:p w14:paraId="10C1034D" w14:textId="77777777" w:rsidR="000C6536" w:rsidRPr="000C6536" w:rsidRDefault="000C6536" w:rsidP="000C6536">
      <w:pPr>
        <w:pStyle w:val="BodyText"/>
        <w:spacing w:before="11"/>
        <w:ind w:left="0"/>
        <w:rPr>
          <w:rFonts w:asciiTheme="majorHAnsi" w:hAnsiTheme="majorHAnsi" w:cstheme="majorHAnsi"/>
        </w:rPr>
      </w:pPr>
    </w:p>
    <w:p w14:paraId="57A865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Final Surface Preparation or Coating Application</w:t>
      </w:r>
    </w:p>
    <w:p w14:paraId="7254939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Limits: If the following climatic/substrate conditions are present do not apply coating:</w:t>
      </w:r>
    </w:p>
    <w:p w14:paraId="31AE4EE9" w14:textId="77777777" w:rsidR="000C6536" w:rsidRPr="000C6536" w:rsidRDefault="000C6536" w:rsidP="000C6536">
      <w:pPr>
        <w:pStyle w:val="ListParagraph"/>
        <w:numPr>
          <w:ilvl w:val="4"/>
          <w:numId w:val="56"/>
        </w:numPr>
        <w:tabs>
          <w:tab w:val="left" w:pos="1632"/>
        </w:tabs>
        <w:spacing w:before="122"/>
        <w:rPr>
          <w:rFonts w:asciiTheme="majorHAnsi" w:hAnsiTheme="majorHAnsi" w:cstheme="majorHAnsi"/>
          <w:sz w:val="20"/>
        </w:rPr>
      </w:pPr>
      <w:r w:rsidRPr="000C6536">
        <w:rPr>
          <w:rFonts w:asciiTheme="majorHAnsi" w:hAnsiTheme="majorHAnsi" w:cstheme="majorHAnsi"/>
          <w:sz w:val="20"/>
        </w:rPr>
        <w:t>The ambient air temperature is below 5°C or above</w:t>
      </w:r>
      <w:r w:rsidRPr="000C6536">
        <w:rPr>
          <w:rFonts w:asciiTheme="majorHAnsi" w:hAnsiTheme="majorHAnsi" w:cstheme="majorHAnsi"/>
          <w:spacing w:val="1"/>
          <w:sz w:val="20"/>
        </w:rPr>
        <w:t xml:space="preserve"> </w:t>
      </w:r>
      <w:r w:rsidRPr="000C6536">
        <w:rPr>
          <w:rFonts w:asciiTheme="majorHAnsi" w:hAnsiTheme="majorHAnsi" w:cstheme="majorHAnsi"/>
          <w:sz w:val="20"/>
        </w:rPr>
        <w:t>40°C.</w:t>
      </w:r>
    </w:p>
    <w:p w14:paraId="071618B0" w14:textId="77777777" w:rsidR="000C6536" w:rsidRPr="000C6536" w:rsidRDefault="000C6536" w:rsidP="000C6536">
      <w:pPr>
        <w:pStyle w:val="ListParagraph"/>
        <w:numPr>
          <w:ilvl w:val="4"/>
          <w:numId w:val="56"/>
        </w:numPr>
        <w:tabs>
          <w:tab w:val="left" w:pos="1632"/>
        </w:tabs>
        <w:spacing w:before="119"/>
        <w:rPr>
          <w:rFonts w:asciiTheme="majorHAnsi" w:hAnsiTheme="majorHAnsi" w:cstheme="majorHAnsi"/>
          <w:sz w:val="20"/>
        </w:rPr>
      </w:pPr>
      <w:r w:rsidRPr="000C6536">
        <w:rPr>
          <w:rFonts w:asciiTheme="majorHAnsi" w:hAnsiTheme="majorHAnsi" w:cstheme="majorHAnsi"/>
          <w:sz w:val="20"/>
        </w:rPr>
        <w:t>The substrate temperature is below 10°C or above</w:t>
      </w:r>
      <w:r w:rsidRPr="000C6536">
        <w:rPr>
          <w:rFonts w:asciiTheme="majorHAnsi" w:hAnsiTheme="majorHAnsi" w:cstheme="majorHAnsi"/>
          <w:spacing w:val="-7"/>
          <w:sz w:val="20"/>
        </w:rPr>
        <w:t xml:space="preserve"> </w:t>
      </w:r>
      <w:r w:rsidRPr="000C6536">
        <w:rPr>
          <w:rFonts w:asciiTheme="majorHAnsi" w:hAnsiTheme="majorHAnsi" w:cstheme="majorHAnsi"/>
          <w:sz w:val="20"/>
        </w:rPr>
        <w:t>35°C.</w:t>
      </w:r>
    </w:p>
    <w:p w14:paraId="75BDDBD2" w14:textId="77777777" w:rsidR="000C6536" w:rsidRPr="000C6536" w:rsidRDefault="000C6536" w:rsidP="000C6536">
      <w:pPr>
        <w:pStyle w:val="ListParagraph"/>
        <w:numPr>
          <w:ilvl w:val="4"/>
          <w:numId w:val="56"/>
        </w:numPr>
        <w:tabs>
          <w:tab w:val="left" w:pos="1632"/>
        </w:tabs>
        <w:spacing w:before="115"/>
        <w:rPr>
          <w:rFonts w:asciiTheme="majorHAnsi" w:hAnsiTheme="majorHAnsi" w:cstheme="majorHAnsi"/>
          <w:sz w:val="20"/>
        </w:rPr>
      </w:pPr>
      <w:r w:rsidRPr="000C6536">
        <w:rPr>
          <w:rFonts w:asciiTheme="majorHAnsi" w:hAnsiTheme="majorHAnsi" w:cstheme="majorHAnsi"/>
          <w:sz w:val="20"/>
        </w:rPr>
        <w:t>The surface to be coated is wet or</w:t>
      </w:r>
      <w:r w:rsidRPr="000C6536">
        <w:rPr>
          <w:rFonts w:asciiTheme="majorHAnsi" w:hAnsiTheme="majorHAnsi" w:cstheme="majorHAnsi"/>
          <w:spacing w:val="-8"/>
          <w:sz w:val="20"/>
        </w:rPr>
        <w:t xml:space="preserve"> </w:t>
      </w:r>
      <w:r w:rsidRPr="000C6536">
        <w:rPr>
          <w:rFonts w:asciiTheme="majorHAnsi" w:hAnsiTheme="majorHAnsi" w:cstheme="majorHAnsi"/>
          <w:sz w:val="20"/>
        </w:rPr>
        <w:t>damp.</w:t>
      </w:r>
    </w:p>
    <w:p w14:paraId="0FA6F6DC" w14:textId="77777777" w:rsidR="000C6536" w:rsidRPr="000C6536" w:rsidRDefault="000C6536" w:rsidP="000C6536">
      <w:pPr>
        <w:pStyle w:val="BodyText"/>
        <w:spacing w:before="119"/>
        <w:rPr>
          <w:rFonts w:asciiTheme="majorHAnsi" w:hAnsiTheme="majorHAnsi" w:cstheme="majorHAnsi"/>
        </w:rPr>
      </w:pPr>
      <w:r w:rsidRPr="000C6536">
        <w:rPr>
          <w:rFonts w:asciiTheme="majorHAnsi" w:hAnsiTheme="majorHAnsi" w:cstheme="majorHAnsi"/>
        </w:rPr>
        <w:t>Defects: Apply materials so as to produce an even coating free from film defects.</w:t>
      </w:r>
    </w:p>
    <w:p w14:paraId="13591B3C" w14:textId="77777777" w:rsidR="000C6536" w:rsidRPr="000C6536" w:rsidRDefault="000C6536" w:rsidP="000C6536">
      <w:pPr>
        <w:pStyle w:val="BodyText"/>
        <w:spacing w:before="121"/>
        <w:ind w:right="668"/>
        <w:rPr>
          <w:rFonts w:asciiTheme="majorHAnsi" w:hAnsiTheme="majorHAnsi" w:cstheme="majorHAnsi"/>
        </w:rPr>
      </w:pPr>
      <w:r w:rsidRPr="000C6536">
        <w:rPr>
          <w:rFonts w:asciiTheme="majorHAnsi" w:hAnsiTheme="majorHAnsi" w:cstheme="majorHAnsi"/>
        </w:rPr>
        <w:t>Detail: Stripe coat all welds, bolt holes, sharp edges and difficult to spray areas by brushing in with the prime coat and intermediate coat material prior to the full coating application.</w:t>
      </w:r>
    </w:p>
    <w:p w14:paraId="5C7680F2" w14:textId="77777777" w:rsidR="000C6536" w:rsidRPr="000C6536" w:rsidRDefault="000C6536" w:rsidP="000C6536">
      <w:pPr>
        <w:pStyle w:val="BodyText"/>
        <w:spacing w:before="10"/>
        <w:ind w:left="0"/>
        <w:rPr>
          <w:rFonts w:asciiTheme="majorHAnsi" w:hAnsiTheme="majorHAnsi" w:cstheme="majorHAnsi"/>
        </w:rPr>
      </w:pPr>
    </w:p>
    <w:p w14:paraId="493DADF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Subsequent Coats</w:t>
      </w:r>
    </w:p>
    <w:p w14:paraId="5E46AAD9" w14:textId="77777777" w:rsidR="000C6536" w:rsidRPr="000C6536" w:rsidRDefault="000C6536" w:rsidP="000C6536">
      <w:pPr>
        <w:pStyle w:val="BodyText"/>
        <w:spacing w:before="125" w:line="235" w:lineRule="auto"/>
        <w:ind w:right="1034"/>
        <w:rPr>
          <w:rFonts w:asciiTheme="majorHAnsi" w:hAnsiTheme="majorHAnsi" w:cstheme="majorHAnsi"/>
        </w:rPr>
      </w:pPr>
      <w:r w:rsidRPr="000C6536">
        <w:rPr>
          <w:rFonts w:asciiTheme="majorHAnsi" w:hAnsiTheme="majorHAnsi" w:cstheme="majorHAnsi"/>
        </w:rPr>
        <w:t>Ensure that before any subsequent coating layer is applied, the surface condition of the preceding coat is complete and correct in all respects, including its cleanliness and freedom from defects.</w:t>
      </w:r>
    </w:p>
    <w:p w14:paraId="58153EC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Correct any defects before the next coating layer is applied.</w:t>
      </w:r>
    </w:p>
    <w:p w14:paraId="4216C42B" w14:textId="77777777" w:rsidR="000C6536" w:rsidRPr="000C6536" w:rsidRDefault="000C6536" w:rsidP="000C6536">
      <w:pPr>
        <w:rPr>
          <w:rFonts w:asciiTheme="majorHAnsi" w:hAnsiTheme="majorHAnsi" w:cstheme="majorHAnsi"/>
        </w:rPr>
        <w:sectPr w:rsidR="000C6536" w:rsidRPr="000C6536">
          <w:footerReference w:type="default" r:id="rId14"/>
          <w:pgSz w:w="11900" w:h="16840"/>
          <w:pgMar w:top="1300" w:right="780" w:bottom="860" w:left="1200" w:header="725" w:footer="677" w:gutter="0"/>
          <w:cols w:space="720"/>
        </w:sectPr>
      </w:pPr>
    </w:p>
    <w:p w14:paraId="7E7077F7" w14:textId="77777777" w:rsidR="000C6536" w:rsidRPr="000C6536" w:rsidRDefault="000C6536" w:rsidP="000C6536">
      <w:pPr>
        <w:pStyle w:val="BodyText"/>
        <w:spacing w:before="5"/>
        <w:ind w:left="0"/>
        <w:rPr>
          <w:rFonts w:asciiTheme="majorHAnsi" w:hAnsiTheme="majorHAnsi" w:cstheme="majorHAnsi"/>
          <w:sz w:val="19"/>
        </w:rPr>
      </w:pPr>
    </w:p>
    <w:p w14:paraId="3BB73079"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AC0BDFF" wp14:editId="5F45B55A">
                <wp:extent cx="5897880" cy="177165"/>
                <wp:effectExtent l="9525" t="9525" r="7620" b="13335"/>
                <wp:docPr id="29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3BA398" w14:textId="77777777" w:rsidR="000C6536" w:rsidRDefault="000C6536" w:rsidP="000C6536">
                            <w:pPr>
                              <w:tabs>
                                <w:tab w:val="left" w:pos="681"/>
                              </w:tabs>
                              <w:spacing w:before="19"/>
                              <w:ind w:left="105"/>
                              <w:rPr>
                                <w:b/>
                                <w:sz w:val="20"/>
                              </w:rPr>
                            </w:pPr>
                            <w:r>
                              <w:rPr>
                                <w:b/>
                                <w:sz w:val="20"/>
                              </w:rPr>
                              <w:t>3.9</w:t>
                            </w:r>
                            <w:r>
                              <w:rPr>
                                <w:b/>
                                <w:sz w:val="20"/>
                              </w:rPr>
                              <w:tab/>
                              <w:t>LIGHT</w:t>
                            </w:r>
                            <w:r>
                              <w:rPr>
                                <w:b/>
                                <w:spacing w:val="-2"/>
                                <w:sz w:val="20"/>
                              </w:rPr>
                              <w:t xml:space="preserve"> </w:t>
                            </w:r>
                            <w:r>
                              <w:rPr>
                                <w:b/>
                                <w:sz w:val="20"/>
                              </w:rPr>
                              <w:t>TIMBERWORK</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0BDFF" id="Text Box 231" o:spid="_x0000_s1052"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od2sbIkCAAAkBQAADgAAAAAAAAAAAAAAAAAuAgAAZHJzL2Uyb0RvYy54bWxQSwECLQAUAAYACAAA&#10;ACEAgcBxYNsAAAAEAQAADwAAAAAAAAAAAAAAAADjBAAAZHJzL2Rvd25yZXYueG1sUEsFBgAAAAAE&#10;AAQA8wAAAOsFAAAAAA==&#10;" filled="f" strokeweight=".24pt">
                <v:textbox inset="0,0,0,0">
                  <w:txbxContent>
                    <w:p w14:paraId="273BA398" w14:textId="77777777" w:rsidR="000C6536" w:rsidRDefault="000C6536" w:rsidP="000C6536">
                      <w:pPr>
                        <w:tabs>
                          <w:tab w:val="left" w:pos="681"/>
                        </w:tabs>
                        <w:spacing w:before="19"/>
                        <w:ind w:left="105"/>
                        <w:rPr>
                          <w:b/>
                          <w:sz w:val="20"/>
                        </w:rPr>
                      </w:pPr>
                      <w:r>
                        <w:rPr>
                          <w:b/>
                          <w:sz w:val="20"/>
                        </w:rPr>
                        <w:t>3.9</w:t>
                      </w:r>
                      <w:r>
                        <w:rPr>
                          <w:b/>
                          <w:sz w:val="20"/>
                        </w:rPr>
                        <w:tab/>
                        <w:t>LIGHT</w:t>
                      </w:r>
                      <w:r>
                        <w:rPr>
                          <w:b/>
                          <w:spacing w:val="-2"/>
                          <w:sz w:val="20"/>
                        </w:rPr>
                        <w:t xml:space="preserve"> </w:t>
                      </w:r>
                      <w:r>
                        <w:rPr>
                          <w:b/>
                          <w:sz w:val="20"/>
                        </w:rPr>
                        <w:t>TIMBERWORK</w:t>
                      </w:r>
                    </w:p>
                  </w:txbxContent>
                </v:textbox>
                <w10:anchorlock/>
              </v:shape>
            </w:pict>
          </mc:Fallback>
        </mc:AlternateContent>
      </w:r>
    </w:p>
    <w:p w14:paraId="7DCB619A" w14:textId="77777777" w:rsidR="000C6536" w:rsidRPr="000C6536" w:rsidRDefault="000C6536" w:rsidP="000C6536">
      <w:pPr>
        <w:pStyle w:val="BodyText"/>
        <w:spacing w:before="9"/>
        <w:ind w:left="0"/>
        <w:rPr>
          <w:rFonts w:asciiTheme="majorHAnsi" w:hAnsiTheme="majorHAnsi" w:cstheme="majorHAnsi"/>
          <w:sz w:val="9"/>
        </w:rPr>
      </w:pPr>
    </w:p>
    <w:p w14:paraId="7E6C545E" w14:textId="77777777" w:rsidR="000C6536" w:rsidRPr="000C6536" w:rsidRDefault="000C6536" w:rsidP="000C6536">
      <w:pPr>
        <w:pStyle w:val="Heading2"/>
        <w:numPr>
          <w:ilvl w:val="2"/>
          <w:numId w:val="55"/>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1CED8B11"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04B361C" wp14:editId="30677FAD">
                <wp:extent cx="5797550" cy="3175"/>
                <wp:effectExtent l="9525" t="9525" r="12700" b="6350"/>
                <wp:docPr id="29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97" name="Line 23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624511" id="Group 22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6bhT7IICAACX&#10;BQAADgAAAAAAAAAAAAAAAAAuAgAAZHJzL2Uyb0RvYy54bWxQSwECLQAUAAYACAAAACEAU/OdgdkA&#10;AAACAQAADwAAAAAAAAAAAAAAAADcBAAAZHJzL2Rvd25yZXYueG1sUEsFBgAAAAAEAAQA8wAAAOIF&#10;AAAAAA==&#10;">
                <v:line id="Line 23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" strokeweight=".24pt"/>
                <w10:anchorlock/>
              </v:group>
            </w:pict>
          </mc:Fallback>
        </mc:AlternateContent>
      </w:r>
    </w:p>
    <w:p w14:paraId="5FFCDAD3" w14:textId="77777777" w:rsidR="000C6536" w:rsidRPr="000C6536" w:rsidRDefault="000C6536" w:rsidP="000C6536">
      <w:pPr>
        <w:pStyle w:val="BodyText"/>
        <w:spacing w:before="3"/>
        <w:ind w:left="0"/>
        <w:rPr>
          <w:rFonts w:asciiTheme="majorHAnsi" w:hAnsiTheme="majorHAnsi" w:cstheme="majorHAnsi"/>
          <w:b/>
          <w:sz w:val="11"/>
        </w:rPr>
      </w:pPr>
    </w:p>
    <w:p w14:paraId="0263ADB8" w14:textId="77777777" w:rsidR="000C6536" w:rsidRPr="000C6536" w:rsidRDefault="000C6536" w:rsidP="000C6536">
      <w:pPr>
        <w:pStyle w:val="ListParagraph"/>
        <w:numPr>
          <w:ilvl w:val="3"/>
          <w:numId w:val="5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450C0FE2" w14:textId="77777777" w:rsidR="000C6536" w:rsidRPr="000C6536" w:rsidRDefault="000C6536" w:rsidP="000C6536">
      <w:pPr>
        <w:pStyle w:val="BodyText"/>
        <w:spacing w:before="10"/>
        <w:ind w:left="0"/>
        <w:rPr>
          <w:rFonts w:asciiTheme="majorHAnsi" w:hAnsiTheme="majorHAnsi" w:cstheme="majorHAnsi"/>
          <w:b/>
        </w:rPr>
      </w:pPr>
    </w:p>
    <w:p w14:paraId="7ACA391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3AFD8FC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2C81D6E1" w14:textId="77777777" w:rsidR="000C6536" w:rsidRPr="000C6536" w:rsidRDefault="000C6536" w:rsidP="000C6536">
      <w:pPr>
        <w:pStyle w:val="ListParagraph"/>
        <w:numPr>
          <w:ilvl w:val="4"/>
          <w:numId w:val="55"/>
        </w:numPr>
        <w:tabs>
          <w:tab w:val="left" w:pos="1632"/>
        </w:tabs>
        <w:spacing w:before="121"/>
        <w:rPr>
          <w:rFonts w:asciiTheme="majorHAnsi" w:hAnsiTheme="majorHAnsi" w:cstheme="majorHAnsi"/>
          <w:sz w:val="20"/>
        </w:rPr>
      </w:pPr>
      <w:r w:rsidRPr="000C6536">
        <w:rPr>
          <w:rFonts w:asciiTheme="majorHAnsi" w:hAnsiTheme="majorHAnsi" w:cstheme="majorHAnsi"/>
          <w:sz w:val="20"/>
        </w:rPr>
        <w:t>Timber framing after erection before lining or</w:t>
      </w:r>
      <w:r w:rsidRPr="000C6536">
        <w:rPr>
          <w:rFonts w:asciiTheme="majorHAnsi" w:hAnsiTheme="majorHAnsi" w:cstheme="majorHAnsi"/>
          <w:spacing w:val="3"/>
          <w:sz w:val="20"/>
        </w:rPr>
        <w:t xml:space="preserve"> </w:t>
      </w:r>
      <w:r w:rsidRPr="000C6536">
        <w:rPr>
          <w:rFonts w:asciiTheme="majorHAnsi" w:hAnsiTheme="majorHAnsi" w:cstheme="majorHAnsi"/>
          <w:sz w:val="20"/>
        </w:rPr>
        <w:t>cladding.</w:t>
      </w:r>
    </w:p>
    <w:p w14:paraId="0C1D4CCF" w14:textId="77777777" w:rsidR="000C6536" w:rsidRPr="000C6536" w:rsidRDefault="000C6536" w:rsidP="000C6536">
      <w:pPr>
        <w:pStyle w:val="ListParagraph"/>
        <w:numPr>
          <w:ilvl w:val="4"/>
          <w:numId w:val="55"/>
        </w:numPr>
        <w:tabs>
          <w:tab w:val="left" w:pos="1632"/>
        </w:tabs>
        <w:spacing w:before="115"/>
        <w:rPr>
          <w:rFonts w:asciiTheme="majorHAnsi" w:hAnsiTheme="majorHAnsi" w:cstheme="majorHAnsi"/>
          <w:sz w:val="20"/>
        </w:rPr>
      </w:pPr>
      <w:r w:rsidRPr="000C6536">
        <w:rPr>
          <w:rFonts w:asciiTheme="majorHAnsi" w:hAnsiTheme="majorHAnsi" w:cstheme="majorHAnsi"/>
          <w:sz w:val="20"/>
        </w:rPr>
        <w:t>Roof framing and connection to wall and ceiling structures.</w:t>
      </w:r>
    </w:p>
    <w:p w14:paraId="5B185739" w14:textId="77777777" w:rsidR="000C6536" w:rsidRPr="000C6536" w:rsidRDefault="000C6536" w:rsidP="000C6536">
      <w:pPr>
        <w:pStyle w:val="BodyText"/>
        <w:spacing w:before="9"/>
        <w:ind w:left="0"/>
        <w:rPr>
          <w:rFonts w:asciiTheme="majorHAnsi" w:hAnsiTheme="majorHAnsi" w:cstheme="majorHAnsi"/>
        </w:rPr>
      </w:pPr>
    </w:p>
    <w:p w14:paraId="4FD6FE1F" w14:textId="77777777" w:rsidR="000C6536" w:rsidRPr="000C6536" w:rsidRDefault="000C6536" w:rsidP="000C6536">
      <w:pPr>
        <w:pStyle w:val="Heading2"/>
        <w:numPr>
          <w:ilvl w:val="3"/>
          <w:numId w:val="55"/>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05DFD1FE" w14:textId="77777777" w:rsidR="000C6536" w:rsidRPr="000C6536" w:rsidRDefault="000C6536" w:rsidP="000C6536">
      <w:pPr>
        <w:pStyle w:val="BodyText"/>
        <w:spacing w:before="11"/>
        <w:ind w:left="0"/>
        <w:rPr>
          <w:rFonts w:asciiTheme="majorHAnsi" w:hAnsiTheme="majorHAnsi" w:cstheme="majorHAnsi"/>
          <w:b/>
        </w:rPr>
      </w:pPr>
    </w:p>
    <w:p w14:paraId="7687B1D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Design</w:t>
      </w:r>
    </w:p>
    <w:p w14:paraId="4EBFA57B" w14:textId="77777777" w:rsidR="000C6536" w:rsidRPr="000C6536" w:rsidRDefault="000C6536" w:rsidP="000C6536">
      <w:pPr>
        <w:pStyle w:val="BodyText"/>
        <w:spacing w:before="120"/>
        <w:ind w:right="614"/>
        <w:rPr>
          <w:rFonts w:asciiTheme="majorHAnsi" w:hAnsiTheme="majorHAnsi" w:cstheme="majorHAnsi"/>
        </w:rPr>
      </w:pPr>
      <w:r w:rsidRPr="000C6536">
        <w:rPr>
          <w:rFonts w:asciiTheme="majorHAnsi" w:hAnsiTheme="majorHAnsi" w:cstheme="majorHAnsi"/>
        </w:rPr>
        <w:t>The Contractor is to confirm that all proposed member sizes are available for the project in accordance with the drawings and BOQ. If selected sizes are not available, seek alternatives and obtain approval from the Engineer.</w:t>
      </w:r>
    </w:p>
    <w:p w14:paraId="293C480F" w14:textId="77777777" w:rsidR="000C6536" w:rsidRPr="000C6536" w:rsidRDefault="000C6536" w:rsidP="000C6536">
      <w:pPr>
        <w:pStyle w:val="BodyText"/>
        <w:ind w:left="0"/>
        <w:rPr>
          <w:rFonts w:asciiTheme="majorHAnsi" w:hAnsiTheme="majorHAnsi" w:cstheme="majorHAnsi"/>
          <w:sz w:val="21"/>
        </w:rPr>
      </w:pPr>
    </w:p>
    <w:p w14:paraId="08A54244" w14:textId="77777777" w:rsidR="000C6536" w:rsidRPr="000C6536" w:rsidRDefault="000C6536" w:rsidP="000C6536">
      <w:pPr>
        <w:pStyle w:val="Heading2"/>
        <w:numPr>
          <w:ilvl w:val="2"/>
          <w:numId w:val="5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46EBE3E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D99EFD6" wp14:editId="65928C01">
                <wp:extent cx="5797550" cy="3175"/>
                <wp:effectExtent l="9525" t="9525" r="12700" b="6350"/>
                <wp:docPr id="29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95" name="Line 22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5C156" id="Group 22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EuTAfuDAgAA&#10;lwUAAA4AAAAAAAAAAAAAAAAALgIAAGRycy9lMm9Eb2MueG1sUEsBAi0AFAAGAAgAAAAhAFPznYHZ&#10;AAAAAgEAAA8AAAAAAAAAAAAAAAAA3QQAAGRycy9kb3ducmV2LnhtbFBLBQYAAAAABAAEAPMAAADj&#10;BQAAAAA=&#10;">
                <v:line id="Line 22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w+wgAAANwAAAAPAAAAZHJzL2Rvd25yZXYueG1sRI/NasMw&#10;EITvhbyD2EBvtZxATe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CPYgw+wgAAANwAAAAPAAAA&#10;AAAAAAAAAAAAAAcCAABkcnMvZG93bnJldi54bWxQSwUGAAAAAAMAAwC3AAAA9gIAAAAA&#10;" strokeweight=".24pt"/>
                <w10:anchorlock/>
              </v:group>
            </w:pict>
          </mc:Fallback>
        </mc:AlternateContent>
      </w:r>
    </w:p>
    <w:p w14:paraId="6291D28D" w14:textId="77777777" w:rsidR="000C6536" w:rsidRPr="000C6536" w:rsidRDefault="000C6536" w:rsidP="000C6536">
      <w:pPr>
        <w:pStyle w:val="BodyText"/>
        <w:spacing w:before="3"/>
        <w:ind w:left="0"/>
        <w:rPr>
          <w:rFonts w:asciiTheme="majorHAnsi" w:hAnsiTheme="majorHAnsi" w:cstheme="majorHAnsi"/>
          <w:b/>
          <w:sz w:val="11"/>
        </w:rPr>
      </w:pPr>
    </w:p>
    <w:p w14:paraId="0F4764AF" w14:textId="77777777" w:rsidR="000C6536" w:rsidRPr="000C6536" w:rsidRDefault="000C6536" w:rsidP="000C6536">
      <w:pPr>
        <w:pStyle w:val="ListParagraph"/>
        <w:numPr>
          <w:ilvl w:val="3"/>
          <w:numId w:val="5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Timber</w:t>
      </w:r>
    </w:p>
    <w:p w14:paraId="40EE51E9" w14:textId="77777777" w:rsidR="000C6536" w:rsidRPr="000C6536" w:rsidRDefault="000C6536" w:rsidP="000C6536">
      <w:pPr>
        <w:pStyle w:val="BodyText"/>
        <w:spacing w:before="10"/>
        <w:ind w:left="0"/>
        <w:rPr>
          <w:rFonts w:asciiTheme="majorHAnsi" w:hAnsiTheme="majorHAnsi" w:cstheme="majorHAnsi"/>
          <w:b/>
        </w:rPr>
      </w:pPr>
    </w:p>
    <w:p w14:paraId="11C9244D" w14:textId="77777777" w:rsidR="000C6536" w:rsidRPr="000C6536" w:rsidRDefault="000C6536" w:rsidP="000C6536">
      <w:pPr>
        <w:pStyle w:val="BodyText"/>
        <w:spacing w:before="1" w:line="364" w:lineRule="auto"/>
        <w:ind w:right="8062"/>
        <w:rPr>
          <w:rFonts w:asciiTheme="majorHAnsi" w:hAnsiTheme="majorHAnsi" w:cstheme="majorHAnsi"/>
        </w:rPr>
      </w:pPr>
      <w:r w:rsidRPr="000C6536">
        <w:rPr>
          <w:rFonts w:asciiTheme="majorHAnsi" w:hAnsiTheme="majorHAnsi" w:cstheme="majorHAnsi"/>
          <w:u w:val="single"/>
        </w:rPr>
        <w:t>Timber Grades</w:t>
      </w:r>
      <w:r w:rsidRPr="000C6536">
        <w:rPr>
          <w:rFonts w:asciiTheme="majorHAnsi" w:hAnsiTheme="majorHAnsi" w:cstheme="majorHAnsi"/>
        </w:rPr>
        <w:t xml:space="preserve"> Structural timbers:</w:t>
      </w:r>
    </w:p>
    <w:p w14:paraId="6C824A7A" w14:textId="77777777" w:rsidR="000C6536" w:rsidRPr="000C6536" w:rsidRDefault="000C6536" w:rsidP="000C6536">
      <w:pPr>
        <w:pStyle w:val="ListParagraph"/>
        <w:numPr>
          <w:ilvl w:val="4"/>
          <w:numId w:val="55"/>
        </w:numPr>
        <w:tabs>
          <w:tab w:val="left" w:pos="1632"/>
        </w:tabs>
        <w:spacing w:line="242" w:lineRule="exact"/>
        <w:rPr>
          <w:rFonts w:asciiTheme="majorHAnsi" w:hAnsiTheme="majorHAnsi" w:cstheme="majorHAnsi"/>
          <w:sz w:val="20"/>
        </w:rPr>
      </w:pPr>
      <w:r w:rsidRPr="000C6536">
        <w:rPr>
          <w:rFonts w:asciiTheme="majorHAnsi" w:hAnsiTheme="majorHAnsi" w:cstheme="majorHAnsi"/>
          <w:sz w:val="20"/>
        </w:rPr>
        <w:t>Appearance grade if exposed to view in the finished</w:t>
      </w:r>
      <w:r w:rsidRPr="000C6536">
        <w:rPr>
          <w:rFonts w:asciiTheme="majorHAnsi" w:hAnsiTheme="majorHAnsi" w:cstheme="majorHAnsi"/>
          <w:spacing w:val="-4"/>
          <w:sz w:val="20"/>
        </w:rPr>
        <w:t xml:space="preserve"> </w:t>
      </w:r>
      <w:r w:rsidRPr="000C6536">
        <w:rPr>
          <w:rFonts w:asciiTheme="majorHAnsi" w:hAnsiTheme="majorHAnsi" w:cstheme="majorHAnsi"/>
          <w:sz w:val="20"/>
        </w:rPr>
        <w:t>work:</w:t>
      </w:r>
    </w:p>
    <w:p w14:paraId="5D70267A" w14:textId="77777777" w:rsidR="000C6536" w:rsidRPr="000C6536" w:rsidRDefault="000C6536" w:rsidP="000C6536">
      <w:pPr>
        <w:pStyle w:val="BodyText"/>
        <w:ind w:left="1632" w:right="1187"/>
        <w:rPr>
          <w:rFonts w:asciiTheme="majorHAnsi" w:hAnsiTheme="majorHAnsi" w:cstheme="majorHAnsi"/>
        </w:rPr>
      </w:pPr>
      <w:r w:rsidRPr="000C6536">
        <w:rPr>
          <w:rFonts w:asciiTheme="majorHAnsi" w:hAnsiTheme="majorHAnsi" w:cstheme="majorHAnsi"/>
        </w:rPr>
        <w:t>Use best quality timber free from twists, knots, splits and other visual or physical defects.</w:t>
      </w:r>
    </w:p>
    <w:p w14:paraId="3280EF69" w14:textId="77777777" w:rsidR="000C6536" w:rsidRPr="000C6536" w:rsidRDefault="000C6536" w:rsidP="000C6536">
      <w:pPr>
        <w:pStyle w:val="ListParagraph"/>
        <w:numPr>
          <w:ilvl w:val="4"/>
          <w:numId w:val="55"/>
        </w:numPr>
        <w:tabs>
          <w:tab w:val="left" w:pos="1632"/>
        </w:tabs>
        <w:spacing w:before="121"/>
        <w:rPr>
          <w:rFonts w:asciiTheme="majorHAnsi" w:hAnsiTheme="majorHAnsi" w:cstheme="majorHAnsi"/>
          <w:sz w:val="20"/>
        </w:rPr>
      </w:pPr>
      <w:r w:rsidRPr="000C6536">
        <w:rPr>
          <w:rFonts w:asciiTheme="majorHAnsi" w:hAnsiTheme="majorHAnsi" w:cstheme="majorHAnsi"/>
          <w:sz w:val="20"/>
        </w:rPr>
        <w:t>Structural grade if concealed in the</w:t>
      </w:r>
      <w:r w:rsidRPr="000C6536">
        <w:rPr>
          <w:rFonts w:asciiTheme="majorHAnsi" w:hAnsiTheme="majorHAnsi" w:cstheme="majorHAnsi"/>
          <w:spacing w:val="-4"/>
          <w:sz w:val="20"/>
        </w:rPr>
        <w:t xml:space="preserve"> </w:t>
      </w:r>
      <w:r w:rsidRPr="000C6536">
        <w:rPr>
          <w:rFonts w:asciiTheme="majorHAnsi" w:hAnsiTheme="majorHAnsi" w:cstheme="majorHAnsi"/>
          <w:sz w:val="20"/>
        </w:rPr>
        <w:t>building:</w:t>
      </w:r>
    </w:p>
    <w:p w14:paraId="176D67DD" w14:textId="77777777" w:rsidR="000C6536" w:rsidRPr="000C6536" w:rsidRDefault="000C6536" w:rsidP="000C6536">
      <w:pPr>
        <w:pStyle w:val="ListParagraph"/>
        <w:numPr>
          <w:ilvl w:val="4"/>
          <w:numId w:val="55"/>
        </w:numPr>
        <w:tabs>
          <w:tab w:val="left" w:pos="1632"/>
        </w:tabs>
        <w:spacing w:before="115"/>
        <w:ind w:right="978"/>
        <w:rPr>
          <w:rFonts w:asciiTheme="majorHAnsi" w:hAnsiTheme="majorHAnsi" w:cstheme="majorHAnsi"/>
          <w:sz w:val="20"/>
        </w:rPr>
      </w:pPr>
      <w:r w:rsidRPr="000C6536">
        <w:rPr>
          <w:rFonts w:asciiTheme="majorHAnsi" w:hAnsiTheme="majorHAnsi" w:cstheme="majorHAnsi"/>
          <w:sz w:val="20"/>
        </w:rPr>
        <w:t>Lower quality timber with some visual defects acceptable but with minimal physical defects.</w:t>
      </w:r>
    </w:p>
    <w:p w14:paraId="5B363F28" w14:textId="77777777" w:rsidR="000C6536" w:rsidRPr="000C6536" w:rsidRDefault="000C6536" w:rsidP="000C6536">
      <w:pPr>
        <w:pStyle w:val="BodyText"/>
        <w:spacing w:before="9"/>
        <w:ind w:left="0"/>
        <w:rPr>
          <w:rFonts w:asciiTheme="majorHAnsi" w:hAnsiTheme="majorHAnsi" w:cstheme="majorHAnsi"/>
        </w:rPr>
      </w:pPr>
    </w:p>
    <w:p w14:paraId="4B21D25F" w14:textId="77777777" w:rsidR="000C6536" w:rsidRPr="000C6536" w:rsidRDefault="000C6536" w:rsidP="000C6536">
      <w:pPr>
        <w:pStyle w:val="Heading2"/>
        <w:numPr>
          <w:ilvl w:val="3"/>
          <w:numId w:val="55"/>
        </w:numPr>
        <w:tabs>
          <w:tab w:val="left" w:pos="1079"/>
          <w:tab w:val="left" w:pos="1080"/>
        </w:tabs>
        <w:ind w:hanging="865"/>
        <w:rPr>
          <w:rFonts w:asciiTheme="majorHAnsi" w:hAnsiTheme="majorHAnsi" w:cstheme="majorHAnsi"/>
        </w:rPr>
      </w:pPr>
      <w:r w:rsidRPr="000C6536">
        <w:rPr>
          <w:rFonts w:asciiTheme="majorHAnsi" w:hAnsiTheme="majorHAnsi" w:cstheme="majorHAnsi"/>
        </w:rPr>
        <w:t>Sheet</w:t>
      </w:r>
      <w:r w:rsidRPr="000C6536">
        <w:rPr>
          <w:rFonts w:asciiTheme="majorHAnsi" w:hAnsiTheme="majorHAnsi" w:cstheme="majorHAnsi"/>
          <w:spacing w:val="1"/>
        </w:rPr>
        <w:t xml:space="preserve"> </w:t>
      </w:r>
      <w:r w:rsidRPr="000C6536">
        <w:rPr>
          <w:rFonts w:asciiTheme="majorHAnsi" w:hAnsiTheme="majorHAnsi" w:cstheme="majorHAnsi"/>
        </w:rPr>
        <w:t>Products</w:t>
      </w:r>
    </w:p>
    <w:p w14:paraId="6B90757A" w14:textId="77777777" w:rsidR="000C6536" w:rsidRPr="000C6536" w:rsidRDefault="000C6536" w:rsidP="000C6536">
      <w:pPr>
        <w:pStyle w:val="BodyText"/>
        <w:spacing w:before="4"/>
        <w:ind w:left="0"/>
        <w:rPr>
          <w:rFonts w:asciiTheme="majorHAnsi" w:hAnsiTheme="majorHAnsi" w:cstheme="majorHAnsi"/>
          <w:b/>
          <w:sz w:val="21"/>
        </w:rPr>
      </w:pPr>
    </w:p>
    <w:p w14:paraId="1FF7C9E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Structural Plywood Panels</w:t>
      </w:r>
    </w:p>
    <w:p w14:paraId="00094AB6" w14:textId="77777777" w:rsidR="000C6536" w:rsidRPr="000C6536" w:rsidRDefault="000C6536" w:rsidP="000C6536">
      <w:pPr>
        <w:pStyle w:val="BodyText"/>
        <w:spacing w:before="115"/>
        <w:ind w:right="979"/>
        <w:rPr>
          <w:rFonts w:asciiTheme="majorHAnsi" w:hAnsiTheme="majorHAnsi" w:cstheme="majorHAnsi"/>
        </w:rPr>
      </w:pPr>
      <w:r w:rsidRPr="000C6536">
        <w:rPr>
          <w:rFonts w:asciiTheme="majorHAnsi" w:hAnsiTheme="majorHAnsi" w:cstheme="majorHAnsi"/>
        </w:rPr>
        <w:t>All structural plywood panels used for construction purposes are to be approved by the Engineer. Refer to drawings and BOQ for details of locations and sizes. All structural plywood is to be tested before use to the satisfaction of the Engineer to ensure that it will be suitable for the proposed use.</w:t>
      </w:r>
    </w:p>
    <w:p w14:paraId="7F83C689"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Use branded or certified plywood products where possible.</w:t>
      </w:r>
    </w:p>
    <w:p w14:paraId="7D646C3B" w14:textId="77777777" w:rsidR="000C6536" w:rsidRPr="000C6536" w:rsidRDefault="000C6536" w:rsidP="000C6536">
      <w:pPr>
        <w:pStyle w:val="BodyText"/>
        <w:spacing w:before="10"/>
        <w:ind w:left="0"/>
        <w:rPr>
          <w:rFonts w:asciiTheme="majorHAnsi" w:hAnsiTheme="majorHAnsi" w:cstheme="majorHAnsi"/>
        </w:rPr>
      </w:pPr>
    </w:p>
    <w:p w14:paraId="109901A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Hardboard or Fibreboard Panels</w:t>
      </w:r>
    </w:p>
    <w:p w14:paraId="58E14500" w14:textId="77777777" w:rsidR="000C6536" w:rsidRPr="000C6536" w:rsidRDefault="000C6536" w:rsidP="000C6536">
      <w:pPr>
        <w:pStyle w:val="BodyText"/>
        <w:spacing w:before="121"/>
        <w:ind w:right="623"/>
        <w:rPr>
          <w:rFonts w:asciiTheme="majorHAnsi" w:hAnsiTheme="majorHAnsi" w:cstheme="majorHAnsi"/>
        </w:rPr>
      </w:pPr>
      <w:r w:rsidRPr="000C6536">
        <w:rPr>
          <w:rFonts w:asciiTheme="majorHAnsi" w:hAnsiTheme="majorHAnsi" w:cstheme="majorHAnsi"/>
        </w:rPr>
        <w:t>All hardboard or fibreboard panels used for construction purposes are to be approved by the Engineer. Refer to drawings and BOQ for details of locations and sizes. All material is to be tested before use to the satisfaction of the Engineer to ensure that it will be suitable for the proposed use.</w:t>
      </w:r>
    </w:p>
    <w:p w14:paraId="5520E8F7"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Use branded or certified products where possible.</w:t>
      </w:r>
    </w:p>
    <w:p w14:paraId="6A962F02" w14:textId="77777777" w:rsidR="000C6536" w:rsidRPr="000C6536" w:rsidRDefault="000C6536" w:rsidP="000C6536">
      <w:pPr>
        <w:pStyle w:val="BodyText"/>
        <w:spacing w:before="10"/>
        <w:ind w:left="0"/>
        <w:rPr>
          <w:rFonts w:asciiTheme="majorHAnsi" w:hAnsiTheme="majorHAnsi" w:cstheme="majorHAnsi"/>
        </w:rPr>
      </w:pPr>
    </w:p>
    <w:p w14:paraId="1E96536B" w14:textId="77777777" w:rsidR="000C6536" w:rsidRPr="000C6536" w:rsidRDefault="000C6536" w:rsidP="000C6536">
      <w:pPr>
        <w:pStyle w:val="Heading2"/>
        <w:numPr>
          <w:ilvl w:val="3"/>
          <w:numId w:val="55"/>
        </w:numPr>
        <w:tabs>
          <w:tab w:val="left" w:pos="1079"/>
          <w:tab w:val="left" w:pos="1080"/>
        </w:tabs>
        <w:ind w:hanging="865"/>
        <w:rPr>
          <w:rFonts w:asciiTheme="majorHAnsi" w:hAnsiTheme="majorHAnsi" w:cstheme="majorHAnsi"/>
        </w:rPr>
      </w:pPr>
      <w:r w:rsidRPr="000C6536">
        <w:rPr>
          <w:rFonts w:asciiTheme="majorHAnsi" w:hAnsiTheme="majorHAnsi" w:cstheme="majorHAnsi"/>
        </w:rPr>
        <w:t>Components</w:t>
      </w:r>
    </w:p>
    <w:p w14:paraId="080AF4BC" w14:textId="77777777" w:rsidR="000C6536" w:rsidRPr="000C6536" w:rsidRDefault="000C6536" w:rsidP="000C6536">
      <w:pPr>
        <w:pStyle w:val="BodyText"/>
        <w:spacing w:before="4"/>
        <w:ind w:left="0"/>
        <w:rPr>
          <w:rFonts w:asciiTheme="majorHAnsi" w:hAnsiTheme="majorHAnsi" w:cstheme="majorHAnsi"/>
          <w:b/>
          <w:sz w:val="21"/>
        </w:rPr>
      </w:pPr>
    </w:p>
    <w:p w14:paraId="275B8101" w14:textId="77777777" w:rsidR="000C6536" w:rsidRPr="000C6536" w:rsidRDefault="000C6536" w:rsidP="000C6536">
      <w:pPr>
        <w:pStyle w:val="BodyText"/>
        <w:spacing w:line="360" w:lineRule="auto"/>
        <w:ind w:right="7751"/>
        <w:rPr>
          <w:rFonts w:asciiTheme="majorHAnsi" w:hAnsiTheme="majorHAnsi" w:cstheme="majorHAnsi"/>
        </w:rPr>
      </w:pPr>
      <w:r w:rsidRPr="000C6536">
        <w:rPr>
          <w:rFonts w:asciiTheme="majorHAnsi" w:hAnsiTheme="majorHAnsi" w:cstheme="majorHAnsi"/>
          <w:u w:val="single"/>
        </w:rPr>
        <w:t>Steel Post Bases</w:t>
      </w:r>
      <w:r w:rsidRPr="000C6536">
        <w:rPr>
          <w:rFonts w:asciiTheme="majorHAnsi" w:hAnsiTheme="majorHAnsi" w:cstheme="majorHAnsi"/>
        </w:rPr>
        <w:t xml:space="preserve"> Minimum dimensions:</w:t>
      </w:r>
    </w:p>
    <w:p w14:paraId="7C70B962" w14:textId="77777777" w:rsidR="000C6536" w:rsidRPr="000C6536" w:rsidRDefault="000C6536" w:rsidP="000C6536">
      <w:pPr>
        <w:pStyle w:val="ListParagraph"/>
        <w:numPr>
          <w:ilvl w:val="4"/>
          <w:numId w:val="55"/>
        </w:numPr>
        <w:tabs>
          <w:tab w:val="left" w:pos="1632"/>
        </w:tabs>
        <w:spacing w:before="7"/>
        <w:rPr>
          <w:rFonts w:asciiTheme="majorHAnsi" w:hAnsiTheme="majorHAnsi" w:cstheme="majorHAnsi"/>
          <w:sz w:val="20"/>
        </w:rPr>
      </w:pPr>
      <w:r w:rsidRPr="000C6536">
        <w:rPr>
          <w:rFonts w:asciiTheme="majorHAnsi" w:hAnsiTheme="majorHAnsi" w:cstheme="majorHAnsi"/>
          <w:sz w:val="20"/>
        </w:rPr>
        <w:t>Stirrup: 75 mm wide x 6 mm</w:t>
      </w:r>
      <w:r w:rsidRPr="000C6536">
        <w:rPr>
          <w:rFonts w:asciiTheme="majorHAnsi" w:hAnsiTheme="majorHAnsi" w:cstheme="majorHAnsi"/>
          <w:spacing w:val="-7"/>
          <w:sz w:val="20"/>
        </w:rPr>
        <w:t xml:space="preserve"> </w:t>
      </w:r>
      <w:r w:rsidRPr="000C6536">
        <w:rPr>
          <w:rFonts w:asciiTheme="majorHAnsi" w:hAnsiTheme="majorHAnsi" w:cstheme="majorHAnsi"/>
          <w:sz w:val="20"/>
        </w:rPr>
        <w:t>thick.</w:t>
      </w:r>
    </w:p>
    <w:p w14:paraId="0B84E362" w14:textId="77777777" w:rsidR="000C6536" w:rsidRPr="000C6536" w:rsidRDefault="000C6536" w:rsidP="000C6536">
      <w:pPr>
        <w:pStyle w:val="ListParagraph"/>
        <w:numPr>
          <w:ilvl w:val="4"/>
          <w:numId w:val="55"/>
        </w:numPr>
        <w:tabs>
          <w:tab w:val="left" w:pos="1632"/>
        </w:tabs>
        <w:spacing w:before="120"/>
        <w:rPr>
          <w:rFonts w:asciiTheme="majorHAnsi" w:hAnsiTheme="majorHAnsi" w:cstheme="majorHAnsi"/>
          <w:sz w:val="20"/>
        </w:rPr>
      </w:pPr>
      <w:r w:rsidRPr="000C6536">
        <w:rPr>
          <w:rFonts w:asciiTheme="majorHAnsi" w:hAnsiTheme="majorHAnsi" w:cstheme="majorHAnsi"/>
          <w:sz w:val="20"/>
        </w:rPr>
        <w:t>Dowel: 20 mm diameter heavy</w:t>
      </w:r>
      <w:r w:rsidRPr="000C6536">
        <w:rPr>
          <w:rFonts w:asciiTheme="majorHAnsi" w:hAnsiTheme="majorHAnsi" w:cstheme="majorHAnsi"/>
          <w:spacing w:val="3"/>
          <w:sz w:val="20"/>
        </w:rPr>
        <w:t xml:space="preserve"> </w:t>
      </w:r>
      <w:r w:rsidRPr="000C6536">
        <w:rPr>
          <w:rFonts w:asciiTheme="majorHAnsi" w:hAnsiTheme="majorHAnsi" w:cstheme="majorHAnsi"/>
          <w:sz w:val="20"/>
        </w:rPr>
        <w:t>tube.</w:t>
      </w:r>
    </w:p>
    <w:p w14:paraId="0413E6F8" w14:textId="77777777" w:rsidR="000C6536" w:rsidRPr="000C6536" w:rsidRDefault="000C6536" w:rsidP="000C6536">
      <w:pPr>
        <w:rPr>
          <w:rFonts w:asciiTheme="majorHAnsi" w:hAnsiTheme="majorHAnsi" w:cstheme="majorHAnsi"/>
          <w:sz w:val="20"/>
        </w:rPr>
        <w:sectPr w:rsidR="000C6536" w:rsidRPr="000C6536">
          <w:footerReference w:type="default" r:id="rId15"/>
          <w:pgSz w:w="11900" w:h="16840"/>
          <w:pgMar w:top="1300" w:right="780" w:bottom="860" w:left="1200" w:header="725" w:footer="677" w:gutter="0"/>
          <w:pgNumType w:start="111"/>
          <w:cols w:space="720"/>
        </w:sectPr>
      </w:pPr>
    </w:p>
    <w:p w14:paraId="0A906CB2" w14:textId="77777777" w:rsidR="000C6536" w:rsidRPr="000C6536" w:rsidRDefault="000C6536" w:rsidP="000C6536">
      <w:pPr>
        <w:pStyle w:val="BodyText"/>
        <w:spacing w:before="104" w:line="364" w:lineRule="auto"/>
        <w:ind w:right="3826"/>
        <w:rPr>
          <w:rFonts w:asciiTheme="majorHAnsi" w:hAnsiTheme="majorHAnsi" w:cstheme="majorHAnsi"/>
        </w:rPr>
      </w:pPr>
      <w:r w:rsidRPr="000C6536">
        <w:rPr>
          <w:rFonts w:asciiTheme="majorHAnsi" w:hAnsiTheme="majorHAnsi" w:cstheme="majorHAnsi"/>
        </w:rPr>
        <w:lastRenderedPageBreak/>
        <w:t>Location: To timber posts supported off concrete slabs or footings. Finish: Galvanize after fabrication.</w:t>
      </w:r>
    </w:p>
    <w:p w14:paraId="61A6AFC5" w14:textId="77777777" w:rsidR="000C6536" w:rsidRPr="000C6536" w:rsidRDefault="000C6536" w:rsidP="000C6536">
      <w:pPr>
        <w:pStyle w:val="BodyText"/>
        <w:spacing w:before="121" w:line="364" w:lineRule="auto"/>
        <w:ind w:right="8795"/>
        <w:rPr>
          <w:rFonts w:asciiTheme="majorHAnsi" w:hAnsiTheme="majorHAnsi" w:cstheme="majorHAnsi"/>
        </w:rPr>
      </w:pPr>
      <w:r w:rsidRPr="000C6536">
        <w:rPr>
          <w:rFonts w:asciiTheme="majorHAnsi" w:hAnsiTheme="majorHAnsi" w:cstheme="majorHAnsi"/>
          <w:u w:val="single"/>
        </w:rPr>
        <w:t>Fasteners</w:t>
      </w:r>
      <w:r w:rsidRPr="000C6536">
        <w:rPr>
          <w:rFonts w:asciiTheme="majorHAnsi" w:hAnsiTheme="majorHAnsi" w:cstheme="majorHAnsi"/>
        </w:rPr>
        <w:t xml:space="preserve"> Material:</w:t>
      </w:r>
    </w:p>
    <w:p w14:paraId="52B200DE" w14:textId="77777777" w:rsidR="000C6536" w:rsidRPr="000C6536" w:rsidRDefault="000C6536" w:rsidP="000C6536">
      <w:pPr>
        <w:pStyle w:val="BodyText"/>
        <w:spacing w:before="2"/>
        <w:ind w:right="757"/>
        <w:rPr>
          <w:rFonts w:asciiTheme="majorHAnsi" w:hAnsiTheme="majorHAnsi" w:cstheme="majorHAnsi"/>
        </w:rPr>
      </w:pPr>
      <w:r w:rsidRPr="000C6536">
        <w:rPr>
          <w:rFonts w:asciiTheme="majorHAnsi" w:hAnsiTheme="majorHAnsi" w:cstheme="majorHAnsi"/>
        </w:rPr>
        <w:t>Use best quality steel bolts, washers and nuts for bolted connections. Washers to be used both sides of timber to avoid crushing of the timber at the connection point.</w:t>
      </w:r>
    </w:p>
    <w:p w14:paraId="11D8187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Use best quality screws to avoid damage to screw heads during tightening process.</w:t>
      </w:r>
    </w:p>
    <w:p w14:paraId="2A307D6E"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Use best quality bright steel nails for internal work protected from the weather and galvanised nails for external fixings exposed to the weather.</w:t>
      </w:r>
    </w:p>
    <w:p w14:paraId="2148AEC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Lightweight allow bolts and screws will not be permitted.</w:t>
      </w:r>
    </w:p>
    <w:p w14:paraId="7C656BD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Installation: Pre drill holes in hardwood timber to avoid splitting the timber.</w:t>
      </w:r>
    </w:p>
    <w:p w14:paraId="59E6303A"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Do not split or otherwise damage the timber or fastener by hammering bolts or screws into the timber.</w:t>
      </w:r>
    </w:p>
    <w:p w14:paraId="6ED51249" w14:textId="77777777" w:rsidR="000C6536" w:rsidRPr="000C6536" w:rsidRDefault="000C6536" w:rsidP="000C6536">
      <w:pPr>
        <w:pStyle w:val="BodyText"/>
        <w:spacing w:before="11"/>
        <w:ind w:left="0"/>
        <w:rPr>
          <w:rFonts w:asciiTheme="majorHAnsi" w:hAnsiTheme="majorHAnsi" w:cstheme="majorHAnsi"/>
        </w:rPr>
      </w:pPr>
    </w:p>
    <w:p w14:paraId="7F2B65F7" w14:textId="77777777" w:rsidR="000C6536" w:rsidRPr="000C6536" w:rsidRDefault="000C6536" w:rsidP="000C6536">
      <w:pPr>
        <w:pStyle w:val="Heading2"/>
        <w:numPr>
          <w:ilvl w:val="2"/>
          <w:numId w:val="5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3EF3A0D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211E319" wp14:editId="4341FCAA">
                <wp:extent cx="5797550" cy="3175"/>
                <wp:effectExtent l="9525" t="9525" r="12700" b="6350"/>
                <wp:docPr id="29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93" name="Line 22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368FF" id="Group 22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IcKO+WDAgAA&#10;lwUAAA4AAAAAAAAAAAAAAAAALgIAAGRycy9lMm9Eb2MueG1sUEsBAi0AFAAGAAgAAAAhAFPznYHZ&#10;AAAAAgEAAA8AAAAAAAAAAAAAAAAA3QQAAGRycy9kb3ducmV2LnhtbFBLBQYAAAAABAAEAPMAAADj&#10;BQAAAAA=&#10;">
                <v:line id="Line 22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HRwgAAANwAAAAPAAAAZHJzL2Rvd25yZXYueG1sRI/NasMw&#10;EITvhbyD2EBvtZwUTO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BvxzHRwgAAANwAAAAPAAAA&#10;AAAAAAAAAAAAAAcCAABkcnMvZG93bnJldi54bWxQSwUGAAAAAAMAAwC3AAAA9gIAAAAA&#10;" strokeweight=".24pt"/>
                <w10:anchorlock/>
              </v:group>
            </w:pict>
          </mc:Fallback>
        </mc:AlternateContent>
      </w:r>
    </w:p>
    <w:p w14:paraId="236EA93B" w14:textId="77777777" w:rsidR="000C6536" w:rsidRPr="000C6536" w:rsidRDefault="000C6536" w:rsidP="000C6536">
      <w:pPr>
        <w:pStyle w:val="BodyText"/>
        <w:spacing w:before="3"/>
        <w:ind w:left="0"/>
        <w:rPr>
          <w:rFonts w:asciiTheme="majorHAnsi" w:hAnsiTheme="majorHAnsi" w:cstheme="majorHAnsi"/>
          <w:b/>
          <w:sz w:val="11"/>
        </w:rPr>
      </w:pPr>
    </w:p>
    <w:p w14:paraId="675F14B2" w14:textId="77777777" w:rsidR="000C6536" w:rsidRPr="000C6536" w:rsidRDefault="000C6536" w:rsidP="000C6536">
      <w:pPr>
        <w:pStyle w:val="ListParagraph"/>
        <w:numPr>
          <w:ilvl w:val="3"/>
          <w:numId w:val="5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General</w:t>
      </w:r>
    </w:p>
    <w:p w14:paraId="45A9EFD1" w14:textId="77777777" w:rsidR="000C6536" w:rsidRPr="000C6536" w:rsidRDefault="000C6536" w:rsidP="000C6536">
      <w:pPr>
        <w:pStyle w:val="BodyText"/>
        <w:spacing w:before="4"/>
        <w:ind w:left="0"/>
        <w:rPr>
          <w:rFonts w:asciiTheme="majorHAnsi" w:hAnsiTheme="majorHAnsi" w:cstheme="majorHAnsi"/>
          <w:b/>
          <w:sz w:val="21"/>
        </w:rPr>
      </w:pPr>
    </w:p>
    <w:p w14:paraId="2362082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 from Weather</w:t>
      </w:r>
    </w:p>
    <w:p w14:paraId="02DEC6B7"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General: Provide temporary protection for members until permanent covering is in place.</w:t>
      </w:r>
    </w:p>
    <w:p w14:paraId="3779FD19" w14:textId="77777777" w:rsidR="000C6536" w:rsidRPr="000C6536" w:rsidRDefault="000C6536" w:rsidP="000C6536">
      <w:pPr>
        <w:pStyle w:val="BodyText"/>
        <w:spacing w:before="10"/>
        <w:ind w:left="0"/>
        <w:rPr>
          <w:rFonts w:asciiTheme="majorHAnsi" w:hAnsiTheme="majorHAnsi" w:cstheme="majorHAnsi"/>
        </w:rPr>
      </w:pPr>
    </w:p>
    <w:p w14:paraId="5DEF7EC6" w14:textId="77777777" w:rsidR="000C6536" w:rsidRPr="000C6536" w:rsidRDefault="000C6536" w:rsidP="000C6536">
      <w:pPr>
        <w:pStyle w:val="Heading2"/>
        <w:numPr>
          <w:ilvl w:val="3"/>
          <w:numId w:val="55"/>
        </w:numPr>
        <w:tabs>
          <w:tab w:val="left" w:pos="1079"/>
          <w:tab w:val="left" w:pos="1080"/>
        </w:tabs>
        <w:ind w:hanging="865"/>
        <w:rPr>
          <w:rFonts w:asciiTheme="majorHAnsi" w:hAnsiTheme="majorHAnsi" w:cstheme="majorHAnsi"/>
        </w:rPr>
      </w:pPr>
      <w:r w:rsidRPr="000C6536">
        <w:rPr>
          <w:rFonts w:asciiTheme="majorHAnsi" w:hAnsiTheme="majorHAnsi" w:cstheme="majorHAnsi"/>
        </w:rPr>
        <w:t>Floor</w:t>
      </w:r>
      <w:r w:rsidRPr="000C6536">
        <w:rPr>
          <w:rFonts w:asciiTheme="majorHAnsi" w:hAnsiTheme="majorHAnsi" w:cstheme="majorHAnsi"/>
          <w:spacing w:val="-1"/>
        </w:rPr>
        <w:t xml:space="preserve"> </w:t>
      </w:r>
      <w:r w:rsidRPr="000C6536">
        <w:rPr>
          <w:rFonts w:asciiTheme="majorHAnsi" w:hAnsiTheme="majorHAnsi" w:cstheme="majorHAnsi"/>
        </w:rPr>
        <w:t>framing</w:t>
      </w:r>
    </w:p>
    <w:p w14:paraId="47DF68D7" w14:textId="77777777" w:rsidR="000C6536" w:rsidRPr="000C6536" w:rsidRDefault="000C6536" w:rsidP="000C6536">
      <w:pPr>
        <w:pStyle w:val="BodyText"/>
        <w:spacing w:before="4"/>
        <w:ind w:left="0"/>
        <w:rPr>
          <w:rFonts w:asciiTheme="majorHAnsi" w:hAnsiTheme="majorHAnsi" w:cstheme="majorHAnsi"/>
          <w:b/>
          <w:sz w:val="21"/>
        </w:rPr>
      </w:pPr>
    </w:p>
    <w:p w14:paraId="60C5E40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Bearers and Joists</w:t>
      </w:r>
    </w:p>
    <w:p w14:paraId="22CAF921" w14:textId="77777777" w:rsidR="000C6536" w:rsidRPr="000C6536" w:rsidRDefault="000C6536" w:rsidP="000C6536">
      <w:pPr>
        <w:pStyle w:val="BodyText"/>
        <w:spacing w:before="115" w:line="364" w:lineRule="auto"/>
        <w:ind w:right="2803"/>
        <w:rPr>
          <w:rFonts w:asciiTheme="majorHAnsi" w:hAnsiTheme="majorHAnsi" w:cstheme="majorHAnsi"/>
        </w:rPr>
      </w:pPr>
      <w:r w:rsidRPr="000C6536">
        <w:rPr>
          <w:rFonts w:asciiTheme="majorHAnsi" w:hAnsiTheme="majorHAnsi" w:cstheme="majorHAnsi"/>
        </w:rPr>
        <w:t>Levelling: Level bearers and joists by packing for the full width of the member. Joints: Locate joints only over supports:</w:t>
      </w:r>
    </w:p>
    <w:p w14:paraId="5FC42D1F" w14:textId="77777777" w:rsidR="000C6536" w:rsidRPr="000C6536" w:rsidRDefault="000C6536" w:rsidP="000C6536">
      <w:pPr>
        <w:pStyle w:val="ListParagraph"/>
        <w:numPr>
          <w:ilvl w:val="4"/>
          <w:numId w:val="55"/>
        </w:numPr>
        <w:tabs>
          <w:tab w:val="left" w:pos="1632"/>
        </w:tabs>
        <w:spacing w:before="3"/>
        <w:rPr>
          <w:rFonts w:asciiTheme="majorHAnsi" w:hAnsiTheme="majorHAnsi" w:cstheme="majorHAnsi"/>
          <w:sz w:val="20"/>
        </w:rPr>
      </w:pPr>
      <w:r w:rsidRPr="000C6536">
        <w:rPr>
          <w:rFonts w:asciiTheme="majorHAnsi" w:hAnsiTheme="majorHAnsi" w:cstheme="majorHAnsi"/>
          <w:sz w:val="20"/>
        </w:rPr>
        <w:t>Minimum bearing of bearers: 50</w:t>
      </w:r>
      <w:r w:rsidRPr="000C6536">
        <w:rPr>
          <w:rFonts w:asciiTheme="majorHAnsi" w:hAnsiTheme="majorHAnsi" w:cstheme="majorHAnsi"/>
          <w:spacing w:val="2"/>
          <w:sz w:val="20"/>
        </w:rPr>
        <w:t xml:space="preserve"> </w:t>
      </w:r>
      <w:r w:rsidRPr="000C6536">
        <w:rPr>
          <w:rFonts w:asciiTheme="majorHAnsi" w:hAnsiTheme="majorHAnsi" w:cstheme="majorHAnsi"/>
          <w:sz w:val="20"/>
        </w:rPr>
        <w:t>mm.</w:t>
      </w:r>
    </w:p>
    <w:p w14:paraId="0403D8B4" w14:textId="77777777" w:rsidR="000C6536" w:rsidRPr="000C6536" w:rsidRDefault="000C6536" w:rsidP="000C6536">
      <w:pPr>
        <w:pStyle w:val="ListParagraph"/>
        <w:numPr>
          <w:ilvl w:val="4"/>
          <w:numId w:val="55"/>
        </w:numPr>
        <w:tabs>
          <w:tab w:val="left" w:pos="1632"/>
        </w:tabs>
        <w:spacing w:before="120"/>
        <w:rPr>
          <w:rFonts w:asciiTheme="majorHAnsi" w:hAnsiTheme="majorHAnsi" w:cstheme="majorHAnsi"/>
          <w:sz w:val="20"/>
        </w:rPr>
      </w:pPr>
      <w:r w:rsidRPr="000C6536">
        <w:rPr>
          <w:rFonts w:asciiTheme="majorHAnsi" w:hAnsiTheme="majorHAnsi" w:cstheme="majorHAnsi"/>
          <w:sz w:val="20"/>
        </w:rPr>
        <w:t>Minimum bearing of joists: 30</w:t>
      </w:r>
      <w:r w:rsidRPr="000C6536">
        <w:rPr>
          <w:rFonts w:asciiTheme="majorHAnsi" w:hAnsiTheme="majorHAnsi" w:cstheme="majorHAnsi"/>
          <w:spacing w:val="2"/>
          <w:sz w:val="20"/>
        </w:rPr>
        <w:t xml:space="preserve"> </w:t>
      </w:r>
      <w:r w:rsidRPr="000C6536">
        <w:rPr>
          <w:rFonts w:asciiTheme="majorHAnsi" w:hAnsiTheme="majorHAnsi" w:cstheme="majorHAnsi"/>
          <w:sz w:val="20"/>
        </w:rPr>
        <w:t>mm.</w:t>
      </w:r>
    </w:p>
    <w:p w14:paraId="229D2E16" w14:textId="77777777" w:rsidR="000C6536" w:rsidRPr="000C6536" w:rsidRDefault="000C6536" w:rsidP="000C6536">
      <w:pPr>
        <w:pStyle w:val="BodyText"/>
        <w:spacing w:before="114"/>
        <w:rPr>
          <w:rFonts w:asciiTheme="majorHAnsi" w:hAnsiTheme="majorHAnsi" w:cstheme="majorHAnsi"/>
        </w:rPr>
      </w:pPr>
      <w:r w:rsidRPr="000C6536">
        <w:rPr>
          <w:rFonts w:asciiTheme="majorHAnsi" w:hAnsiTheme="majorHAnsi" w:cstheme="majorHAnsi"/>
        </w:rPr>
        <w:t>Fixing: Secure bearers and joists to supports to provide restraint against lateral movement.</w:t>
      </w:r>
    </w:p>
    <w:p w14:paraId="02FDBA6B" w14:textId="77777777" w:rsidR="000C6536" w:rsidRPr="000C6536" w:rsidRDefault="000C6536" w:rsidP="000C6536">
      <w:pPr>
        <w:pStyle w:val="BodyText"/>
        <w:spacing w:before="121"/>
        <w:ind w:right="653"/>
        <w:rPr>
          <w:rFonts w:asciiTheme="majorHAnsi" w:hAnsiTheme="majorHAnsi" w:cstheme="majorHAnsi"/>
        </w:rPr>
      </w:pPr>
      <w:r w:rsidRPr="000C6536">
        <w:rPr>
          <w:rFonts w:asciiTheme="majorHAnsi" w:hAnsiTheme="majorHAnsi" w:cstheme="majorHAnsi"/>
        </w:rPr>
        <w:t xml:space="preserve">Joist restraint: If joist timber is unseasoned, the span </w:t>
      </w:r>
      <w:r w:rsidRPr="000C6536">
        <w:rPr>
          <w:rFonts w:asciiTheme="majorHAnsi" w:hAnsiTheme="majorHAnsi" w:cstheme="majorHAnsi"/>
        </w:rPr>
        <w:t> 3000 mm, provide solid blocking between each joist in rows at 1800 mm centres and at the ends of the joists over the supports.</w:t>
      </w:r>
    </w:p>
    <w:p w14:paraId="5AE545BB" w14:textId="77777777" w:rsidR="000C6536" w:rsidRPr="000C6536" w:rsidRDefault="000C6536" w:rsidP="000C6536">
      <w:pPr>
        <w:pStyle w:val="BodyText"/>
        <w:spacing w:before="119"/>
        <w:rPr>
          <w:rFonts w:asciiTheme="majorHAnsi" w:hAnsiTheme="majorHAnsi" w:cstheme="majorHAnsi"/>
        </w:rPr>
      </w:pPr>
      <w:r w:rsidRPr="000C6536">
        <w:rPr>
          <w:rFonts w:asciiTheme="majorHAnsi" w:hAnsiTheme="majorHAnsi" w:cstheme="majorHAnsi"/>
        </w:rPr>
        <w:t>Members: Provide bearers and joists where shown on the drawings and in the BOQ.</w:t>
      </w:r>
    </w:p>
    <w:p w14:paraId="28B0ECE1" w14:textId="77777777" w:rsidR="000C6536" w:rsidRPr="000C6536" w:rsidRDefault="000C6536" w:rsidP="000C6536">
      <w:pPr>
        <w:pStyle w:val="BodyText"/>
        <w:spacing w:before="4"/>
        <w:ind w:left="0"/>
        <w:rPr>
          <w:rFonts w:asciiTheme="majorHAnsi" w:hAnsiTheme="majorHAnsi" w:cstheme="majorHAnsi"/>
          <w:sz w:val="21"/>
        </w:rPr>
      </w:pPr>
    </w:p>
    <w:p w14:paraId="267C4B5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Flooring</w:t>
      </w:r>
    </w:p>
    <w:p w14:paraId="0962BC5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Provide flooring of structural plywood where shown on the drawings and in the BOQ.</w:t>
      </w:r>
    </w:p>
    <w:p w14:paraId="2BDF515C" w14:textId="77777777" w:rsidR="000C6536" w:rsidRPr="000C6536" w:rsidRDefault="000C6536" w:rsidP="000C6536">
      <w:pPr>
        <w:pStyle w:val="BodyText"/>
        <w:spacing w:before="10"/>
        <w:ind w:left="0"/>
        <w:rPr>
          <w:rFonts w:asciiTheme="majorHAnsi" w:hAnsiTheme="majorHAnsi" w:cstheme="majorHAnsi"/>
        </w:rPr>
      </w:pPr>
    </w:p>
    <w:p w14:paraId="3140F969" w14:textId="77777777" w:rsidR="000C6536" w:rsidRPr="000C6536" w:rsidRDefault="000C6536" w:rsidP="000C6536">
      <w:pPr>
        <w:pStyle w:val="Heading2"/>
        <w:numPr>
          <w:ilvl w:val="3"/>
          <w:numId w:val="55"/>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Roof </w:t>
      </w:r>
      <w:r w:rsidRPr="000C6536">
        <w:rPr>
          <w:rFonts w:asciiTheme="majorHAnsi" w:hAnsiTheme="majorHAnsi" w:cstheme="majorHAnsi"/>
          <w:spacing w:val="-2"/>
        </w:rPr>
        <w:t xml:space="preserve">and </w:t>
      </w:r>
      <w:r w:rsidRPr="000C6536">
        <w:rPr>
          <w:rFonts w:asciiTheme="majorHAnsi" w:hAnsiTheme="majorHAnsi" w:cstheme="majorHAnsi"/>
        </w:rPr>
        <w:t>ceiling framing</w:t>
      </w:r>
    </w:p>
    <w:p w14:paraId="24ACF375" w14:textId="77777777" w:rsidR="000C6536" w:rsidRPr="000C6536" w:rsidRDefault="000C6536" w:rsidP="000C6536">
      <w:pPr>
        <w:pStyle w:val="BodyText"/>
        <w:spacing w:before="10"/>
        <w:ind w:left="0"/>
        <w:rPr>
          <w:rFonts w:asciiTheme="majorHAnsi" w:hAnsiTheme="majorHAnsi" w:cstheme="majorHAnsi"/>
          <w:b/>
        </w:rPr>
      </w:pPr>
    </w:p>
    <w:p w14:paraId="1A049FD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Wall Plates</w:t>
      </w:r>
    </w:p>
    <w:p w14:paraId="3E745711" w14:textId="77777777" w:rsidR="000C6536" w:rsidRPr="000C6536" w:rsidRDefault="000C6536" w:rsidP="000C6536">
      <w:pPr>
        <w:pStyle w:val="BodyText"/>
        <w:spacing w:before="120"/>
        <w:ind w:right="681"/>
        <w:rPr>
          <w:rFonts w:asciiTheme="majorHAnsi" w:hAnsiTheme="majorHAnsi" w:cstheme="majorHAnsi"/>
        </w:rPr>
      </w:pPr>
      <w:r w:rsidRPr="000C6536">
        <w:rPr>
          <w:rFonts w:asciiTheme="majorHAnsi" w:hAnsiTheme="majorHAnsi" w:cstheme="majorHAnsi"/>
        </w:rPr>
        <w:t>Fix timber wall plates to top of masonry walls with either straps or bolts, or provide fixings cast into the ring beam as required.</w:t>
      </w:r>
    </w:p>
    <w:p w14:paraId="103CF2DB" w14:textId="77777777" w:rsidR="000C6536" w:rsidRPr="000C6536" w:rsidRDefault="000C6536" w:rsidP="000C6536">
      <w:pPr>
        <w:pStyle w:val="BodyText"/>
        <w:spacing w:before="11"/>
        <w:ind w:left="0"/>
        <w:rPr>
          <w:rFonts w:asciiTheme="majorHAnsi" w:hAnsiTheme="majorHAnsi" w:cstheme="majorHAnsi"/>
        </w:rPr>
      </w:pPr>
    </w:p>
    <w:p w14:paraId="0D3D809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Ceiling Framing</w:t>
      </w:r>
    </w:p>
    <w:p w14:paraId="0B7A1FAF" w14:textId="77777777" w:rsidR="000C6536" w:rsidRPr="000C6536" w:rsidRDefault="000C6536" w:rsidP="000C6536">
      <w:pPr>
        <w:pStyle w:val="BodyText"/>
        <w:spacing w:before="116"/>
        <w:ind w:right="769"/>
        <w:rPr>
          <w:rFonts w:asciiTheme="majorHAnsi" w:hAnsiTheme="majorHAnsi" w:cstheme="majorHAnsi"/>
        </w:rPr>
      </w:pPr>
      <w:r w:rsidRPr="000C6536">
        <w:rPr>
          <w:rFonts w:asciiTheme="majorHAnsi" w:hAnsiTheme="majorHAnsi" w:cstheme="majorHAnsi"/>
        </w:rPr>
        <w:t>Construct timber framed ceilings where shown on drawings with battens fixed to underside of trusses or ceiling joists as required.</w:t>
      </w:r>
    </w:p>
    <w:p w14:paraId="671E2A5A" w14:textId="77777777" w:rsidR="000C6536" w:rsidRPr="000C6536" w:rsidRDefault="000C6536" w:rsidP="000C6536">
      <w:pPr>
        <w:pStyle w:val="BodyText"/>
        <w:spacing w:before="4"/>
        <w:ind w:left="0"/>
        <w:rPr>
          <w:rFonts w:asciiTheme="majorHAnsi" w:hAnsiTheme="majorHAnsi" w:cstheme="majorHAnsi"/>
          <w:sz w:val="21"/>
        </w:rPr>
      </w:pPr>
    </w:p>
    <w:p w14:paraId="0B4BBE3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Additional Support</w:t>
      </w:r>
    </w:p>
    <w:p w14:paraId="73CD7063" w14:textId="77777777" w:rsidR="000C6536" w:rsidRPr="000C6536" w:rsidRDefault="000C6536" w:rsidP="000C6536">
      <w:pPr>
        <w:pStyle w:val="BodyText"/>
        <w:spacing w:before="115"/>
        <w:ind w:right="858"/>
        <w:rPr>
          <w:rFonts w:asciiTheme="majorHAnsi" w:hAnsiTheme="majorHAnsi" w:cstheme="majorHAnsi"/>
        </w:rPr>
      </w:pPr>
      <w:r w:rsidRPr="000C6536">
        <w:rPr>
          <w:rFonts w:asciiTheme="majorHAnsi" w:hAnsiTheme="majorHAnsi" w:cstheme="majorHAnsi"/>
        </w:rPr>
        <w:t>Provide a frame member behind every joint in fibre cement sheeting or plywood lining to ensure that the lining is fully supported.</w:t>
      </w:r>
    </w:p>
    <w:p w14:paraId="2B5D847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DAED445"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Roof Cladding Boards</w:t>
      </w:r>
    </w:p>
    <w:p w14:paraId="77122026" w14:textId="77777777" w:rsidR="000C6536" w:rsidRPr="000C6536" w:rsidRDefault="000C6536" w:rsidP="000C6536">
      <w:pPr>
        <w:pStyle w:val="BodyText"/>
        <w:spacing w:before="120"/>
        <w:ind w:right="1114"/>
        <w:rPr>
          <w:rFonts w:asciiTheme="majorHAnsi" w:hAnsiTheme="majorHAnsi" w:cstheme="majorHAnsi"/>
        </w:rPr>
      </w:pPr>
      <w:r w:rsidRPr="000C6536">
        <w:rPr>
          <w:rFonts w:asciiTheme="majorHAnsi" w:hAnsiTheme="majorHAnsi" w:cstheme="majorHAnsi"/>
        </w:rPr>
        <w:t>Provide roof cladding boards minimum of 20mm thick to full extent of roof structure to support flat metal sheet roofing where shown on drawings. Securely fix to structure and ensure that the top surface is as smooth as possible to avoid damage to the roof sheeting.</w:t>
      </w:r>
    </w:p>
    <w:p w14:paraId="0D683DC8" w14:textId="77777777" w:rsidR="000C6536" w:rsidRPr="000C6536" w:rsidRDefault="000C6536" w:rsidP="000C6536">
      <w:pPr>
        <w:pStyle w:val="BodyText"/>
        <w:ind w:left="0"/>
        <w:rPr>
          <w:rFonts w:asciiTheme="majorHAnsi" w:hAnsiTheme="majorHAnsi" w:cstheme="majorHAnsi"/>
          <w:sz w:val="21"/>
        </w:rPr>
      </w:pPr>
    </w:p>
    <w:p w14:paraId="7316CB63" w14:textId="77777777" w:rsidR="000C6536" w:rsidRPr="000C6536" w:rsidRDefault="000C6536" w:rsidP="000C6536">
      <w:pPr>
        <w:pStyle w:val="Heading2"/>
        <w:numPr>
          <w:ilvl w:val="3"/>
          <w:numId w:val="55"/>
        </w:numPr>
        <w:tabs>
          <w:tab w:val="left" w:pos="1079"/>
          <w:tab w:val="left" w:pos="1080"/>
        </w:tabs>
        <w:ind w:hanging="865"/>
        <w:rPr>
          <w:rFonts w:asciiTheme="majorHAnsi" w:hAnsiTheme="majorHAnsi" w:cstheme="majorHAnsi"/>
        </w:rPr>
      </w:pPr>
      <w:r w:rsidRPr="000C6536">
        <w:rPr>
          <w:rFonts w:asciiTheme="majorHAnsi" w:hAnsiTheme="majorHAnsi" w:cstheme="majorHAnsi"/>
        </w:rPr>
        <w:t>Trusses</w:t>
      </w:r>
    </w:p>
    <w:p w14:paraId="4C859BD6" w14:textId="77777777" w:rsidR="000C6536" w:rsidRPr="000C6536" w:rsidRDefault="000C6536" w:rsidP="000C6536">
      <w:pPr>
        <w:pStyle w:val="BodyText"/>
        <w:spacing w:before="10"/>
        <w:ind w:left="0"/>
        <w:rPr>
          <w:rFonts w:asciiTheme="majorHAnsi" w:hAnsiTheme="majorHAnsi" w:cstheme="majorHAnsi"/>
          <w:b/>
        </w:rPr>
      </w:pPr>
    </w:p>
    <w:p w14:paraId="3CB838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02673AE9" w14:textId="77777777" w:rsidR="000C6536" w:rsidRPr="000C6536" w:rsidRDefault="000C6536" w:rsidP="000C6536">
      <w:pPr>
        <w:pStyle w:val="BodyText"/>
        <w:spacing w:before="121" w:line="364" w:lineRule="auto"/>
        <w:ind w:right="835"/>
        <w:rPr>
          <w:rFonts w:asciiTheme="majorHAnsi" w:hAnsiTheme="majorHAnsi" w:cstheme="majorHAnsi"/>
        </w:rPr>
      </w:pPr>
      <w:r w:rsidRPr="000C6536">
        <w:rPr>
          <w:rFonts w:asciiTheme="majorHAnsi" w:hAnsiTheme="majorHAnsi" w:cstheme="majorHAnsi"/>
        </w:rPr>
        <w:t>Support: Support trusses on bottom chord at two points only, unless designed for additional support. Plumb: Within H/200, where H is the height.</w:t>
      </w:r>
    </w:p>
    <w:p w14:paraId="4D4B9F7C" w14:textId="77777777" w:rsidR="000C6536" w:rsidRPr="000C6536" w:rsidRDefault="000C6536" w:rsidP="000C6536">
      <w:pPr>
        <w:pStyle w:val="BodyText"/>
        <w:spacing w:before="2"/>
        <w:ind w:right="1103"/>
        <w:rPr>
          <w:rFonts w:asciiTheme="majorHAnsi" w:hAnsiTheme="majorHAnsi" w:cstheme="majorHAnsi"/>
        </w:rPr>
      </w:pPr>
      <w:r w:rsidRPr="000C6536">
        <w:rPr>
          <w:rFonts w:asciiTheme="majorHAnsi" w:hAnsiTheme="majorHAnsi" w:cstheme="majorHAnsi"/>
        </w:rPr>
        <w:t>Vertical movement: Over internal walls provide at least 10 mm vertical clearance and use bracing methods which allow for vertical movements.</w:t>
      </w:r>
    </w:p>
    <w:p w14:paraId="693243A5" w14:textId="77777777" w:rsidR="000C6536" w:rsidRPr="000C6536" w:rsidRDefault="000C6536" w:rsidP="000C6536">
      <w:pPr>
        <w:pStyle w:val="BodyText"/>
        <w:spacing w:before="116"/>
        <w:ind w:right="641"/>
        <w:rPr>
          <w:rFonts w:asciiTheme="majorHAnsi" w:hAnsiTheme="majorHAnsi" w:cstheme="majorHAnsi"/>
        </w:rPr>
      </w:pPr>
      <w:r w:rsidRPr="000C6536">
        <w:rPr>
          <w:rFonts w:asciiTheme="majorHAnsi" w:hAnsiTheme="majorHAnsi" w:cstheme="majorHAnsi"/>
        </w:rPr>
        <w:t>Construction: Construct trusses strictly in accordance with the drawings. If variations are proposed</w:t>
      </w:r>
      <w:r w:rsidRPr="000C6536">
        <w:rPr>
          <w:rFonts w:asciiTheme="majorHAnsi" w:hAnsiTheme="majorHAnsi" w:cstheme="majorHAnsi"/>
          <w:spacing w:val="-27"/>
        </w:rPr>
        <w:t xml:space="preserve"> </w:t>
      </w:r>
      <w:r w:rsidRPr="000C6536">
        <w:rPr>
          <w:rFonts w:asciiTheme="majorHAnsi" w:hAnsiTheme="majorHAnsi" w:cstheme="majorHAnsi"/>
        </w:rPr>
        <w:t>due to construction fabrication or installation issues, obtain approval from the Engineer before changing the</w:t>
      </w:r>
      <w:r w:rsidRPr="000C6536">
        <w:rPr>
          <w:rFonts w:asciiTheme="majorHAnsi" w:hAnsiTheme="majorHAnsi" w:cstheme="majorHAnsi"/>
          <w:spacing w:val="-1"/>
        </w:rPr>
        <w:t xml:space="preserve"> </w:t>
      </w:r>
      <w:r w:rsidRPr="000C6536">
        <w:rPr>
          <w:rFonts w:asciiTheme="majorHAnsi" w:hAnsiTheme="majorHAnsi" w:cstheme="majorHAnsi"/>
        </w:rPr>
        <w:t>design.</w:t>
      </w:r>
    </w:p>
    <w:p w14:paraId="4859FB7D" w14:textId="77777777" w:rsidR="000C6536" w:rsidRPr="000C6536" w:rsidRDefault="000C6536" w:rsidP="000C6536">
      <w:pPr>
        <w:pStyle w:val="BodyText"/>
        <w:spacing w:before="11"/>
        <w:ind w:left="0"/>
        <w:rPr>
          <w:rFonts w:asciiTheme="majorHAnsi" w:hAnsiTheme="majorHAnsi" w:cstheme="majorHAnsi"/>
        </w:rPr>
      </w:pPr>
    </w:p>
    <w:p w14:paraId="3F11CF7D" w14:textId="77777777" w:rsidR="000C6536" w:rsidRPr="000C6536" w:rsidRDefault="000C6536" w:rsidP="000C6536">
      <w:pPr>
        <w:pStyle w:val="Heading2"/>
        <w:numPr>
          <w:ilvl w:val="3"/>
          <w:numId w:val="55"/>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2951C986" w14:textId="77777777" w:rsidR="000C6536" w:rsidRPr="000C6536" w:rsidRDefault="000C6536" w:rsidP="000C6536">
      <w:pPr>
        <w:pStyle w:val="BodyText"/>
        <w:spacing w:before="3"/>
        <w:ind w:left="0"/>
        <w:rPr>
          <w:rFonts w:asciiTheme="majorHAnsi" w:hAnsiTheme="majorHAnsi" w:cstheme="majorHAnsi"/>
          <w:b/>
          <w:sz w:val="21"/>
        </w:rPr>
      </w:pPr>
    </w:p>
    <w:p w14:paraId="41ACEEB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Tightening</w:t>
      </w:r>
    </w:p>
    <w:p w14:paraId="224F0F44"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Tighten bolts, screws and other fixings so that joints and anchorages are secure at all times.</w:t>
      </w:r>
    </w:p>
    <w:p w14:paraId="4E09784C" w14:textId="77777777" w:rsidR="000C6536" w:rsidRPr="000C6536" w:rsidRDefault="000C6536" w:rsidP="000C6536">
      <w:pPr>
        <w:pStyle w:val="BodyText"/>
        <w:spacing w:before="10"/>
        <w:ind w:left="0"/>
        <w:rPr>
          <w:rFonts w:asciiTheme="majorHAnsi" w:hAnsiTheme="majorHAnsi" w:cstheme="majorHAnsi"/>
        </w:rPr>
      </w:pPr>
    </w:p>
    <w:p w14:paraId="5C58D83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Clean up</w:t>
      </w:r>
    </w:p>
    <w:p w14:paraId="576BC9AA" w14:textId="77777777" w:rsidR="000C6536" w:rsidRPr="000C6536" w:rsidRDefault="000C6536" w:rsidP="000C6536">
      <w:pPr>
        <w:pStyle w:val="BodyText"/>
        <w:spacing w:before="120"/>
        <w:ind w:right="724"/>
        <w:rPr>
          <w:rFonts w:asciiTheme="majorHAnsi" w:hAnsiTheme="majorHAnsi" w:cstheme="majorHAnsi"/>
        </w:rPr>
      </w:pPr>
      <w:r w:rsidRPr="000C6536">
        <w:rPr>
          <w:rFonts w:asciiTheme="majorHAnsi" w:hAnsiTheme="majorHAnsi" w:cstheme="majorHAnsi"/>
        </w:rPr>
        <w:t>Remove all shavings, discarded chips and pieces of timber from the structure during construction and clean up all working areas prior to Completion.</w:t>
      </w:r>
    </w:p>
    <w:p w14:paraId="5D24591F"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67BD659" w14:textId="77777777" w:rsidR="000C6536" w:rsidRPr="000C6536" w:rsidRDefault="000C6536" w:rsidP="000C6536">
      <w:pPr>
        <w:pStyle w:val="BodyText"/>
        <w:spacing w:before="5"/>
        <w:ind w:left="0"/>
        <w:rPr>
          <w:rFonts w:asciiTheme="majorHAnsi" w:hAnsiTheme="majorHAnsi" w:cstheme="majorHAnsi"/>
          <w:sz w:val="19"/>
        </w:rPr>
      </w:pPr>
    </w:p>
    <w:p w14:paraId="67DAF73C"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5586E3A4" wp14:editId="32D7FB45">
                <wp:extent cx="5897880" cy="177165"/>
                <wp:effectExtent l="9525" t="9525" r="7620" b="13335"/>
                <wp:docPr id="29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1CE228" w14:textId="77777777" w:rsidR="000C6536" w:rsidRDefault="000C6536" w:rsidP="000C6536">
                            <w:pPr>
                              <w:spacing w:before="19"/>
                              <w:ind w:left="105"/>
                              <w:rPr>
                                <w:b/>
                                <w:sz w:val="20"/>
                              </w:rPr>
                            </w:pPr>
                            <w:r>
                              <w:rPr>
                                <w:b/>
                                <w:sz w:val="20"/>
                              </w:rPr>
                              <w:t>3.10 CONCRETE MASONRY UNIT</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6E3A4" id="Text Box 224" o:spid="_x0000_s1053"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ChQ82qKAgAAJAUAAA4AAAAAAAAAAAAAAAAALgIAAGRycy9lMm9Eb2MueG1sUEsBAi0AFAAGAAgA&#10;AAAhAIHAcWDbAAAABAEAAA8AAAAAAAAAAAAAAAAA5AQAAGRycy9kb3ducmV2LnhtbFBLBQYAAAAA&#10;BAAEAPMAAADsBQAAAAA=&#10;" filled="f" strokeweight=".24pt">
                <v:textbox inset="0,0,0,0">
                  <w:txbxContent>
                    <w:p w14:paraId="2E1CE228" w14:textId="77777777" w:rsidR="000C6536" w:rsidRDefault="000C6536" w:rsidP="000C6536">
                      <w:pPr>
                        <w:spacing w:before="19"/>
                        <w:ind w:left="105"/>
                        <w:rPr>
                          <w:b/>
                          <w:sz w:val="20"/>
                        </w:rPr>
                      </w:pPr>
                      <w:r>
                        <w:rPr>
                          <w:b/>
                          <w:sz w:val="20"/>
                        </w:rPr>
                        <w:t>3.10 CONCRETE MASONRY UNIT</w:t>
                      </w:r>
                    </w:p>
                  </w:txbxContent>
                </v:textbox>
                <w10:anchorlock/>
              </v:shape>
            </w:pict>
          </mc:Fallback>
        </mc:AlternateContent>
      </w:r>
    </w:p>
    <w:p w14:paraId="564BB002" w14:textId="77777777" w:rsidR="000C6536" w:rsidRPr="000C6536" w:rsidRDefault="000C6536" w:rsidP="000C6536">
      <w:pPr>
        <w:pStyle w:val="BodyText"/>
        <w:spacing w:before="9"/>
        <w:ind w:left="0"/>
        <w:rPr>
          <w:rFonts w:asciiTheme="majorHAnsi" w:hAnsiTheme="majorHAnsi" w:cstheme="majorHAnsi"/>
          <w:sz w:val="9"/>
        </w:rPr>
      </w:pPr>
    </w:p>
    <w:p w14:paraId="30AC1631" w14:textId="77777777" w:rsidR="000C6536" w:rsidRPr="000C6536" w:rsidRDefault="000C6536" w:rsidP="000C6536">
      <w:pPr>
        <w:pStyle w:val="Heading2"/>
        <w:numPr>
          <w:ilvl w:val="2"/>
          <w:numId w:val="54"/>
        </w:numPr>
        <w:tabs>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4DC2AFE"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2CF671A" wp14:editId="09B30C8B">
                <wp:extent cx="5797550" cy="3175"/>
                <wp:effectExtent l="9525" t="9525" r="12700" b="6350"/>
                <wp:docPr id="28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90" name="Line 22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DB486C" id="Group 22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">
                <v:line id="Line 22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" strokeweight=".24pt"/>
                <w10:anchorlock/>
              </v:group>
            </w:pict>
          </mc:Fallback>
        </mc:AlternateContent>
      </w:r>
    </w:p>
    <w:p w14:paraId="1D6A4045" w14:textId="77777777" w:rsidR="000C6536" w:rsidRPr="000C6536" w:rsidRDefault="000C6536" w:rsidP="000C6536">
      <w:pPr>
        <w:pStyle w:val="BodyText"/>
        <w:spacing w:before="3"/>
        <w:ind w:left="0"/>
        <w:rPr>
          <w:rFonts w:asciiTheme="majorHAnsi" w:hAnsiTheme="majorHAnsi" w:cstheme="majorHAnsi"/>
          <w:b/>
          <w:sz w:val="11"/>
        </w:rPr>
      </w:pPr>
    </w:p>
    <w:p w14:paraId="1030636C" w14:textId="77777777" w:rsidR="000C6536" w:rsidRPr="000C6536" w:rsidRDefault="000C6536" w:rsidP="000C6536">
      <w:pPr>
        <w:pStyle w:val="ListParagraph"/>
        <w:numPr>
          <w:ilvl w:val="3"/>
          <w:numId w:val="54"/>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Definition</w:t>
      </w:r>
    </w:p>
    <w:p w14:paraId="2B62DD3C" w14:textId="77777777" w:rsidR="000C6536" w:rsidRPr="000C6536" w:rsidRDefault="000C6536" w:rsidP="000C6536">
      <w:pPr>
        <w:pStyle w:val="BodyText"/>
        <w:spacing w:before="58"/>
        <w:ind w:right="725"/>
        <w:rPr>
          <w:rFonts w:asciiTheme="majorHAnsi" w:hAnsiTheme="majorHAnsi" w:cstheme="majorHAnsi"/>
        </w:rPr>
      </w:pPr>
      <w:r w:rsidRPr="000C6536">
        <w:rPr>
          <w:rFonts w:asciiTheme="majorHAnsi" w:hAnsiTheme="majorHAnsi" w:cstheme="majorHAnsi"/>
        </w:rPr>
        <w:t>Parging: The process of applying a coat of cement mortar to the back of the facing material, the face of the backing material, the face of rough masonry, and the earth side of foundation and basement walls (sometimes referred to as pargeting).</w:t>
      </w:r>
    </w:p>
    <w:p w14:paraId="0ACE06B7" w14:textId="77777777" w:rsidR="000C6536" w:rsidRPr="000C6536" w:rsidRDefault="000C6536" w:rsidP="000C6536">
      <w:pPr>
        <w:pStyle w:val="BodyText"/>
        <w:ind w:left="0"/>
        <w:rPr>
          <w:rFonts w:asciiTheme="majorHAnsi" w:hAnsiTheme="majorHAnsi" w:cstheme="majorHAnsi"/>
          <w:sz w:val="21"/>
        </w:rPr>
      </w:pPr>
    </w:p>
    <w:p w14:paraId="1CE44BA3"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Summary</w:t>
      </w:r>
    </w:p>
    <w:p w14:paraId="7D3665AE" w14:textId="77777777" w:rsidR="000C6536" w:rsidRPr="000C6536" w:rsidRDefault="000C6536" w:rsidP="000C6536">
      <w:pPr>
        <w:pStyle w:val="BodyText"/>
        <w:spacing w:before="58"/>
        <w:ind w:right="1224"/>
        <w:rPr>
          <w:rFonts w:asciiTheme="majorHAnsi" w:hAnsiTheme="majorHAnsi" w:cstheme="majorHAnsi"/>
        </w:rPr>
      </w:pPr>
      <w:r w:rsidRPr="000C6536">
        <w:rPr>
          <w:rFonts w:asciiTheme="majorHAnsi" w:hAnsiTheme="majorHAnsi" w:cstheme="majorHAnsi"/>
        </w:rPr>
        <w:t>This Section includes the furnishing and installation of concrete masonry units, reinforcing steel, miscellaneous masonry accessories and masonry cleaners.</w:t>
      </w:r>
    </w:p>
    <w:p w14:paraId="2AE7D0A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REFERENCES</w:t>
      </w:r>
    </w:p>
    <w:p w14:paraId="1A3B7341" w14:textId="77777777" w:rsidR="000C6536" w:rsidRPr="000C6536" w:rsidRDefault="000C6536" w:rsidP="000C6536">
      <w:pPr>
        <w:pStyle w:val="ListParagraph"/>
        <w:numPr>
          <w:ilvl w:val="0"/>
          <w:numId w:val="53"/>
        </w:numPr>
        <w:tabs>
          <w:tab w:val="left" w:pos="452"/>
        </w:tabs>
        <w:spacing w:before="120"/>
        <w:ind w:hanging="237"/>
        <w:rPr>
          <w:rFonts w:asciiTheme="majorHAnsi" w:hAnsiTheme="majorHAnsi" w:cstheme="majorHAnsi"/>
          <w:sz w:val="20"/>
        </w:rPr>
      </w:pPr>
      <w:r w:rsidRPr="000C6536">
        <w:rPr>
          <w:rFonts w:asciiTheme="majorHAnsi" w:hAnsiTheme="majorHAnsi" w:cstheme="majorHAnsi"/>
          <w:sz w:val="20"/>
        </w:rPr>
        <w:t>American Concrete Institute</w:t>
      </w:r>
      <w:r w:rsidRPr="000C6536">
        <w:rPr>
          <w:rFonts w:asciiTheme="majorHAnsi" w:hAnsiTheme="majorHAnsi" w:cstheme="majorHAnsi"/>
          <w:spacing w:val="-6"/>
          <w:sz w:val="20"/>
        </w:rPr>
        <w:t xml:space="preserve"> </w:t>
      </w:r>
      <w:r w:rsidRPr="000C6536">
        <w:rPr>
          <w:rFonts w:asciiTheme="majorHAnsi" w:hAnsiTheme="majorHAnsi" w:cstheme="majorHAnsi"/>
          <w:sz w:val="20"/>
        </w:rPr>
        <w:t>(ACI):</w:t>
      </w:r>
    </w:p>
    <w:p w14:paraId="75C1320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ACI 315-92 Details and Detailing of Concrete Reinforcement</w:t>
      </w:r>
    </w:p>
    <w:p w14:paraId="0FA8C682" w14:textId="77777777" w:rsidR="000C6536" w:rsidRPr="000C6536" w:rsidRDefault="000C6536" w:rsidP="000C6536">
      <w:pPr>
        <w:pStyle w:val="BodyText"/>
        <w:spacing w:before="120" w:line="364" w:lineRule="auto"/>
        <w:ind w:right="3515"/>
        <w:rPr>
          <w:rFonts w:asciiTheme="majorHAnsi" w:hAnsiTheme="majorHAnsi" w:cstheme="majorHAnsi"/>
        </w:rPr>
      </w:pPr>
      <w:r w:rsidRPr="000C6536">
        <w:rPr>
          <w:rFonts w:asciiTheme="majorHAnsi" w:hAnsiTheme="majorHAnsi" w:cstheme="majorHAnsi"/>
        </w:rPr>
        <w:t>ACI 530/ASCE 5 Building Code Requirements for Masonry Structures ACI 530.1/ASCE 6 Specifications for Masonry Structures</w:t>
      </w:r>
    </w:p>
    <w:p w14:paraId="58D410DD" w14:textId="77777777" w:rsidR="000C6536" w:rsidRPr="000C6536" w:rsidRDefault="000C6536" w:rsidP="000C6536">
      <w:pPr>
        <w:pStyle w:val="ListParagraph"/>
        <w:numPr>
          <w:ilvl w:val="0"/>
          <w:numId w:val="53"/>
        </w:numPr>
        <w:tabs>
          <w:tab w:val="left" w:pos="452"/>
        </w:tabs>
        <w:spacing w:before="2"/>
        <w:ind w:hanging="237"/>
        <w:rPr>
          <w:rFonts w:asciiTheme="majorHAnsi" w:hAnsiTheme="majorHAnsi" w:cstheme="majorHAnsi"/>
          <w:sz w:val="20"/>
        </w:rPr>
      </w:pPr>
      <w:r w:rsidRPr="000C6536">
        <w:rPr>
          <w:rFonts w:asciiTheme="majorHAnsi" w:hAnsiTheme="majorHAnsi" w:cstheme="majorHAnsi"/>
          <w:sz w:val="20"/>
        </w:rPr>
        <w:t>American Society of Testing and Materials</w:t>
      </w:r>
      <w:r w:rsidRPr="000C6536">
        <w:rPr>
          <w:rFonts w:asciiTheme="majorHAnsi" w:hAnsiTheme="majorHAnsi" w:cstheme="majorHAnsi"/>
          <w:spacing w:val="-4"/>
          <w:sz w:val="20"/>
        </w:rPr>
        <w:t xml:space="preserve"> </w:t>
      </w:r>
      <w:r w:rsidRPr="000C6536">
        <w:rPr>
          <w:rFonts w:asciiTheme="majorHAnsi" w:hAnsiTheme="majorHAnsi" w:cstheme="majorHAnsi"/>
          <w:sz w:val="20"/>
        </w:rPr>
        <w:t>(ASTM):</w:t>
      </w:r>
    </w:p>
    <w:p w14:paraId="5A97CB7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ASTM A36 Specification for Structural Steel</w:t>
      </w:r>
    </w:p>
    <w:p w14:paraId="0C669F7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ASTM A82-95A Specification for Steel Wire, Plain, for Concrete Reinforcement</w:t>
      </w:r>
    </w:p>
    <w:p w14:paraId="5800EB14" w14:textId="77777777" w:rsidR="000C6536" w:rsidRPr="000C6536" w:rsidRDefault="000C6536" w:rsidP="000C6536">
      <w:pPr>
        <w:pStyle w:val="BodyText"/>
        <w:spacing w:before="120" w:line="360" w:lineRule="auto"/>
        <w:ind w:right="1503"/>
        <w:rPr>
          <w:rFonts w:asciiTheme="majorHAnsi" w:hAnsiTheme="majorHAnsi" w:cstheme="majorHAnsi"/>
        </w:rPr>
      </w:pPr>
      <w:r w:rsidRPr="000C6536">
        <w:rPr>
          <w:rFonts w:asciiTheme="majorHAnsi" w:hAnsiTheme="majorHAnsi" w:cstheme="majorHAnsi"/>
        </w:rPr>
        <w:t>ASTM A123 Specification for Zinc (Hot-Dip Galvanized) Coatings on Iron and Steel Products ASTM A153 Specification for Zinc Coating (Hot-Dip) on Iron and Steel Hardware</w:t>
      </w:r>
    </w:p>
    <w:p w14:paraId="36473D5A" w14:textId="77777777" w:rsidR="000C6536" w:rsidRPr="000C6536" w:rsidRDefault="000C6536" w:rsidP="000C6536">
      <w:pPr>
        <w:pStyle w:val="BodyText"/>
        <w:spacing w:before="6" w:line="364" w:lineRule="auto"/>
        <w:ind w:right="1392"/>
        <w:rPr>
          <w:rFonts w:asciiTheme="majorHAnsi" w:hAnsiTheme="majorHAnsi" w:cstheme="majorHAnsi"/>
        </w:rPr>
      </w:pPr>
      <w:r w:rsidRPr="000C6536">
        <w:rPr>
          <w:rFonts w:asciiTheme="majorHAnsi" w:hAnsiTheme="majorHAnsi" w:cstheme="majorHAnsi"/>
        </w:rPr>
        <w:t>ASTM A185-94 Specification for Steel Welded Wire Fabric, Plain, for Concrete Reinforcement ASTM A307-94 Specification for Carbon Steel Bolts and Studs, 60,000 PSI Tensile Strength ASTM A366 Specification for Steel, Carbon, Cold-Rolled Sheet, Commercial Quality</w:t>
      </w:r>
    </w:p>
    <w:p w14:paraId="66096C6D" w14:textId="77777777" w:rsidR="000C6536" w:rsidRPr="000C6536" w:rsidRDefault="000C6536" w:rsidP="000C6536">
      <w:pPr>
        <w:pStyle w:val="BodyText"/>
        <w:spacing w:before="3"/>
        <w:rPr>
          <w:rFonts w:asciiTheme="majorHAnsi" w:hAnsiTheme="majorHAnsi" w:cstheme="majorHAnsi"/>
        </w:rPr>
      </w:pPr>
      <w:r w:rsidRPr="000C6536">
        <w:rPr>
          <w:rFonts w:asciiTheme="majorHAnsi" w:hAnsiTheme="majorHAnsi" w:cstheme="majorHAnsi"/>
        </w:rPr>
        <w:t>ASTM A496-95a Specification for Steel Wire, Deformed, for Concrete Reinforcement</w:t>
      </w:r>
    </w:p>
    <w:p w14:paraId="12917D6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ASTM A497-95 Specification for Welded Wire Fabric, Deformed, for Concrete Reinforcement</w:t>
      </w:r>
    </w:p>
    <w:p w14:paraId="72855A52" w14:textId="77777777" w:rsidR="000C6536" w:rsidRPr="000C6536" w:rsidRDefault="000C6536" w:rsidP="000C6536">
      <w:pPr>
        <w:pStyle w:val="BodyText"/>
        <w:spacing w:before="120"/>
        <w:ind w:right="705"/>
        <w:rPr>
          <w:rFonts w:asciiTheme="majorHAnsi" w:hAnsiTheme="majorHAnsi" w:cstheme="majorHAnsi"/>
        </w:rPr>
      </w:pPr>
      <w:r w:rsidRPr="000C6536">
        <w:rPr>
          <w:rFonts w:asciiTheme="majorHAnsi" w:hAnsiTheme="majorHAnsi" w:cstheme="majorHAnsi"/>
        </w:rPr>
        <w:t>ASTM A525 Specification for General Requirements for Steel Sheet, Zinc-Coated (Galvanized) by the Hot-Dip Process</w:t>
      </w:r>
    </w:p>
    <w:p w14:paraId="00E6DD93" w14:textId="77777777" w:rsidR="000C6536" w:rsidRPr="000C6536" w:rsidRDefault="000C6536" w:rsidP="000C6536">
      <w:pPr>
        <w:pStyle w:val="BodyText"/>
        <w:spacing w:before="121" w:line="364" w:lineRule="auto"/>
        <w:ind w:right="1314"/>
        <w:rPr>
          <w:rFonts w:asciiTheme="majorHAnsi" w:hAnsiTheme="majorHAnsi" w:cstheme="majorHAnsi"/>
        </w:rPr>
      </w:pPr>
      <w:r w:rsidRPr="000C6536">
        <w:rPr>
          <w:rFonts w:asciiTheme="majorHAnsi" w:hAnsiTheme="majorHAnsi" w:cstheme="majorHAnsi"/>
        </w:rPr>
        <w:t>ASTM A615 Specification for Deformed and Plain Billet-Steel Bars for Concrete Reinforcement ASTM C90-97 Specification for Load-Bearing Concrete Masonry Units</w:t>
      </w:r>
    </w:p>
    <w:p w14:paraId="33CF0587" w14:textId="77777777" w:rsidR="000C6536" w:rsidRPr="000C6536" w:rsidRDefault="000C6536" w:rsidP="000C6536">
      <w:pPr>
        <w:pStyle w:val="BodyText"/>
        <w:spacing w:before="2" w:line="364" w:lineRule="auto"/>
        <w:ind w:right="3059"/>
        <w:rPr>
          <w:rFonts w:asciiTheme="majorHAnsi" w:hAnsiTheme="majorHAnsi" w:cstheme="majorHAnsi"/>
        </w:rPr>
      </w:pPr>
      <w:r w:rsidRPr="000C6536">
        <w:rPr>
          <w:rFonts w:asciiTheme="majorHAnsi" w:hAnsiTheme="majorHAnsi" w:cstheme="majorHAnsi"/>
        </w:rPr>
        <w:t>ASTM C140-96b Method of Sampling and Testing Concrete Masonry Units ASTM C150-97 Specification for Portland cement</w:t>
      </w:r>
    </w:p>
    <w:p w14:paraId="2813DD91"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ASTM C207 Specification for Hydrated Lime for Masonry Purposes</w:t>
      </w:r>
    </w:p>
    <w:p w14:paraId="1D27DAA2" w14:textId="77777777" w:rsidR="000C6536" w:rsidRPr="000C6536" w:rsidRDefault="000C6536" w:rsidP="000C6536">
      <w:pPr>
        <w:pStyle w:val="BodyText"/>
        <w:spacing w:before="120"/>
        <w:ind w:right="1158"/>
        <w:rPr>
          <w:rFonts w:asciiTheme="majorHAnsi" w:hAnsiTheme="majorHAnsi" w:cstheme="majorHAnsi"/>
        </w:rPr>
      </w:pPr>
      <w:r w:rsidRPr="000C6536">
        <w:rPr>
          <w:rFonts w:asciiTheme="majorHAnsi" w:hAnsiTheme="majorHAnsi" w:cstheme="majorHAnsi"/>
        </w:rPr>
        <w:t>ASTM C780-96 Method for Preconstruction and Construction Evaluation of Mortars for Plain and Reinforced Unit Masonry</w:t>
      </w:r>
    </w:p>
    <w:p w14:paraId="1CFB379B" w14:textId="77777777" w:rsidR="000C6536" w:rsidRPr="000C6536" w:rsidRDefault="000C6536" w:rsidP="000C6536">
      <w:pPr>
        <w:pStyle w:val="BodyText"/>
        <w:spacing w:before="121" w:line="364" w:lineRule="auto"/>
        <w:ind w:right="3448"/>
        <w:rPr>
          <w:rFonts w:asciiTheme="majorHAnsi" w:hAnsiTheme="majorHAnsi" w:cstheme="majorHAnsi"/>
        </w:rPr>
      </w:pPr>
      <w:r w:rsidRPr="000C6536">
        <w:rPr>
          <w:rFonts w:asciiTheme="majorHAnsi" w:hAnsiTheme="majorHAnsi" w:cstheme="majorHAnsi"/>
        </w:rPr>
        <w:t>ASTM C979 Specification for Pigments for Integrally Colored Concrete ASTM C1019-89a Test Method of Sampling and Testing Grout</w:t>
      </w:r>
    </w:p>
    <w:p w14:paraId="6C9100B9" w14:textId="77777777" w:rsidR="000C6536" w:rsidRPr="000C6536" w:rsidRDefault="000C6536" w:rsidP="000C6536">
      <w:pPr>
        <w:pStyle w:val="BodyText"/>
        <w:spacing w:before="2" w:line="364" w:lineRule="auto"/>
        <w:ind w:right="1147"/>
        <w:rPr>
          <w:rFonts w:asciiTheme="majorHAnsi" w:hAnsiTheme="majorHAnsi" w:cstheme="majorHAnsi"/>
        </w:rPr>
      </w:pPr>
      <w:r w:rsidRPr="000C6536">
        <w:rPr>
          <w:rFonts w:asciiTheme="majorHAnsi" w:hAnsiTheme="majorHAnsi" w:cstheme="majorHAnsi"/>
        </w:rPr>
        <w:t>ASTM D226 Specification for Asphalt Saturated Organic Felt Used in Roofing and Waterproofing ASTM D1056-97a Specification for Flexible Cellular Materials - Sponge or Expanded Rubber ASTM D2000-96 Classification System for Rubber Products in Automotive Applications</w:t>
      </w:r>
    </w:p>
    <w:p w14:paraId="11D59F60" w14:textId="77777777" w:rsidR="000C6536" w:rsidRPr="000C6536" w:rsidRDefault="000C6536" w:rsidP="00264D8E">
      <w:pPr>
        <w:pStyle w:val="BodyText"/>
        <w:spacing w:before="2"/>
        <w:ind w:right="1214"/>
        <w:rPr>
          <w:rFonts w:asciiTheme="majorHAnsi" w:hAnsiTheme="majorHAnsi" w:cstheme="majorHAnsi"/>
        </w:rPr>
      </w:pPr>
      <w:r w:rsidRPr="000C6536">
        <w:rPr>
          <w:rFonts w:asciiTheme="majorHAnsi" w:hAnsiTheme="majorHAnsi" w:cstheme="majorHAnsi"/>
        </w:rPr>
        <w:t>ASTM D2287-96 Specification for Non-rigid Vinyl Chloride Polymer and Copolymer Molding and Extrusion Compounds</w:t>
      </w:r>
      <w:r w:rsidR="00264D8E">
        <w:rPr>
          <w:rFonts w:asciiTheme="majorHAnsi" w:hAnsiTheme="majorHAnsi" w:cstheme="majorHAnsi"/>
        </w:rPr>
        <w:t xml:space="preserve"> / </w:t>
      </w:r>
      <w:r w:rsidRPr="000C6536">
        <w:rPr>
          <w:rFonts w:asciiTheme="majorHAnsi" w:hAnsiTheme="majorHAnsi" w:cstheme="majorHAnsi"/>
        </w:rPr>
        <w:t>ASTM E119 Method for Fire Tests of Building Construction and Materials</w:t>
      </w:r>
    </w:p>
    <w:p w14:paraId="4B4FDFC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249583F"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ASTM E447 Methods for Compressive Strength of Masonry Prisms</w:t>
      </w:r>
    </w:p>
    <w:p w14:paraId="62CB3922" w14:textId="77777777" w:rsidR="000C6536" w:rsidRPr="000C6536" w:rsidRDefault="000C6536" w:rsidP="000C6536">
      <w:pPr>
        <w:pStyle w:val="ListParagraph"/>
        <w:numPr>
          <w:ilvl w:val="0"/>
          <w:numId w:val="53"/>
        </w:numPr>
        <w:tabs>
          <w:tab w:val="left" w:pos="452"/>
        </w:tabs>
        <w:spacing w:before="120"/>
        <w:ind w:hanging="237"/>
        <w:rPr>
          <w:rFonts w:asciiTheme="majorHAnsi" w:hAnsiTheme="majorHAnsi" w:cstheme="majorHAnsi"/>
          <w:sz w:val="20"/>
        </w:rPr>
      </w:pPr>
      <w:r w:rsidRPr="000C6536">
        <w:rPr>
          <w:rFonts w:asciiTheme="majorHAnsi" w:hAnsiTheme="majorHAnsi" w:cstheme="majorHAnsi"/>
          <w:sz w:val="20"/>
        </w:rPr>
        <w:t>International Building Code (IBC): Chapter 21 Masonry.</w:t>
      </w:r>
    </w:p>
    <w:p w14:paraId="295BBBCC" w14:textId="77777777" w:rsidR="000C6536" w:rsidRPr="000C6536" w:rsidRDefault="000C6536" w:rsidP="000C6536">
      <w:pPr>
        <w:pStyle w:val="BodyText"/>
        <w:spacing w:before="10"/>
        <w:ind w:left="0"/>
        <w:rPr>
          <w:rFonts w:asciiTheme="majorHAnsi" w:hAnsiTheme="majorHAnsi" w:cstheme="majorHAnsi"/>
        </w:rPr>
      </w:pPr>
    </w:p>
    <w:p w14:paraId="3F4050E9" w14:textId="77777777" w:rsidR="000C6536" w:rsidRPr="000C6536" w:rsidRDefault="000C6536" w:rsidP="000C6536">
      <w:pPr>
        <w:pStyle w:val="Heading2"/>
        <w:numPr>
          <w:ilvl w:val="3"/>
          <w:numId w:val="54"/>
        </w:numPr>
        <w:tabs>
          <w:tab w:val="left" w:pos="1080"/>
        </w:tabs>
        <w:spacing w:before="1"/>
        <w:ind w:hanging="865"/>
        <w:rPr>
          <w:rFonts w:asciiTheme="majorHAnsi" w:hAnsiTheme="majorHAnsi" w:cstheme="majorHAnsi"/>
        </w:rPr>
      </w:pPr>
      <w:r w:rsidRPr="000C6536">
        <w:rPr>
          <w:rFonts w:asciiTheme="majorHAnsi" w:hAnsiTheme="majorHAnsi" w:cstheme="majorHAnsi"/>
        </w:rPr>
        <w:t>Submissions</w:t>
      </w:r>
    </w:p>
    <w:p w14:paraId="216CBF48" w14:textId="77777777" w:rsidR="000C6536" w:rsidRPr="000C6536" w:rsidRDefault="000C6536" w:rsidP="000C6536">
      <w:pPr>
        <w:pStyle w:val="BodyText"/>
        <w:spacing w:before="3"/>
        <w:ind w:left="0"/>
        <w:rPr>
          <w:rFonts w:asciiTheme="majorHAnsi" w:hAnsiTheme="majorHAnsi" w:cstheme="majorHAnsi"/>
          <w:b/>
          <w:sz w:val="21"/>
        </w:rPr>
      </w:pPr>
    </w:p>
    <w:p w14:paraId="63F2EF5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9D3DF2C"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Submit the following in accordance with conditions of 3.1 Concrete – General Section:</w:t>
      </w:r>
    </w:p>
    <w:p w14:paraId="502598A3" w14:textId="77777777" w:rsidR="000C6536" w:rsidRPr="000C6536" w:rsidRDefault="000C6536" w:rsidP="000C6536">
      <w:pPr>
        <w:pStyle w:val="ListParagraph"/>
        <w:numPr>
          <w:ilvl w:val="0"/>
          <w:numId w:val="52"/>
        </w:numPr>
        <w:tabs>
          <w:tab w:val="left" w:pos="442"/>
        </w:tabs>
        <w:spacing w:before="116"/>
        <w:ind w:left="215" w:right="860" w:firstLine="0"/>
        <w:rPr>
          <w:rFonts w:asciiTheme="majorHAnsi" w:hAnsiTheme="majorHAnsi" w:cstheme="majorHAnsi"/>
          <w:sz w:val="20"/>
        </w:rPr>
      </w:pPr>
      <w:r w:rsidRPr="000C6536">
        <w:rPr>
          <w:rFonts w:asciiTheme="majorHAnsi" w:hAnsiTheme="majorHAnsi" w:cstheme="majorHAnsi"/>
          <w:sz w:val="20"/>
        </w:rPr>
        <w:t>Product Data: Submit product data for each different concrete masonry unit, accessory and other manufactured product</w:t>
      </w:r>
      <w:r w:rsidRPr="000C6536">
        <w:rPr>
          <w:rFonts w:asciiTheme="majorHAnsi" w:hAnsiTheme="majorHAnsi" w:cstheme="majorHAnsi"/>
          <w:spacing w:val="2"/>
          <w:sz w:val="20"/>
        </w:rPr>
        <w:t xml:space="preserve"> </w:t>
      </w:r>
      <w:r w:rsidRPr="000C6536">
        <w:rPr>
          <w:rFonts w:asciiTheme="majorHAnsi" w:hAnsiTheme="majorHAnsi" w:cstheme="majorHAnsi"/>
          <w:sz w:val="20"/>
        </w:rPr>
        <w:t>indicated.</w:t>
      </w:r>
    </w:p>
    <w:p w14:paraId="4D5D9695" w14:textId="77777777" w:rsidR="000C6536" w:rsidRPr="000C6536" w:rsidRDefault="000C6536" w:rsidP="000C6536">
      <w:pPr>
        <w:pStyle w:val="ListParagraph"/>
        <w:numPr>
          <w:ilvl w:val="0"/>
          <w:numId w:val="52"/>
        </w:numPr>
        <w:tabs>
          <w:tab w:val="left" w:pos="442"/>
        </w:tabs>
        <w:spacing w:before="121"/>
        <w:ind w:left="215" w:right="650" w:firstLine="0"/>
        <w:rPr>
          <w:rFonts w:asciiTheme="majorHAnsi" w:hAnsiTheme="majorHAnsi" w:cstheme="majorHAnsi"/>
          <w:sz w:val="20"/>
        </w:rPr>
      </w:pPr>
      <w:r w:rsidRPr="000C6536">
        <w:rPr>
          <w:rFonts w:asciiTheme="majorHAnsi" w:hAnsiTheme="majorHAnsi" w:cstheme="majorHAnsi"/>
          <w:sz w:val="20"/>
        </w:rPr>
        <w:t>Shop drawings for fabrication, bending, and placement of concrete masonry reinforcing bars. Comply with ACI 315 showing bar schedules, stirrup spacing, diagrams of bent bars, and arrangement of masonry</w:t>
      </w:r>
      <w:r w:rsidRPr="000C6536">
        <w:rPr>
          <w:rFonts w:asciiTheme="majorHAnsi" w:hAnsiTheme="majorHAnsi" w:cstheme="majorHAnsi"/>
          <w:spacing w:val="4"/>
          <w:sz w:val="20"/>
        </w:rPr>
        <w:t xml:space="preserve"> </w:t>
      </w:r>
      <w:r w:rsidRPr="000C6536">
        <w:rPr>
          <w:rFonts w:asciiTheme="majorHAnsi" w:hAnsiTheme="majorHAnsi" w:cstheme="majorHAnsi"/>
          <w:sz w:val="20"/>
        </w:rPr>
        <w:t>reinforcement.</w:t>
      </w:r>
    </w:p>
    <w:p w14:paraId="1A66A527" w14:textId="77777777" w:rsidR="000C6536" w:rsidRPr="000C6536" w:rsidRDefault="000C6536" w:rsidP="000C6536">
      <w:pPr>
        <w:pStyle w:val="ListParagraph"/>
        <w:numPr>
          <w:ilvl w:val="0"/>
          <w:numId w:val="52"/>
        </w:numPr>
        <w:tabs>
          <w:tab w:val="left" w:pos="442"/>
        </w:tabs>
        <w:spacing w:before="121"/>
        <w:ind w:left="441" w:hanging="227"/>
        <w:rPr>
          <w:rFonts w:asciiTheme="majorHAnsi" w:hAnsiTheme="majorHAnsi" w:cstheme="majorHAnsi"/>
          <w:sz w:val="20"/>
        </w:rPr>
      </w:pPr>
      <w:r w:rsidRPr="000C6536">
        <w:rPr>
          <w:rFonts w:asciiTheme="majorHAnsi" w:hAnsiTheme="majorHAnsi" w:cstheme="majorHAnsi"/>
          <w:sz w:val="20"/>
        </w:rPr>
        <w:t>Asbestos-free and lead-free certification for all masonry materials and</w:t>
      </w:r>
      <w:r w:rsidRPr="000C6536">
        <w:rPr>
          <w:rFonts w:asciiTheme="majorHAnsi" w:hAnsiTheme="majorHAnsi" w:cstheme="majorHAnsi"/>
          <w:spacing w:val="-19"/>
          <w:sz w:val="20"/>
        </w:rPr>
        <w:t xml:space="preserve"> </w:t>
      </w:r>
      <w:r w:rsidRPr="000C6536">
        <w:rPr>
          <w:rFonts w:asciiTheme="majorHAnsi" w:hAnsiTheme="majorHAnsi" w:cstheme="majorHAnsi"/>
          <w:sz w:val="20"/>
        </w:rPr>
        <w:t>accessories.</w:t>
      </w:r>
    </w:p>
    <w:p w14:paraId="6EDA8688" w14:textId="77777777" w:rsidR="000C6536" w:rsidRPr="000C6536" w:rsidRDefault="000C6536" w:rsidP="000C6536">
      <w:pPr>
        <w:pStyle w:val="ListParagraph"/>
        <w:numPr>
          <w:ilvl w:val="0"/>
          <w:numId w:val="52"/>
        </w:numPr>
        <w:tabs>
          <w:tab w:val="left" w:pos="442"/>
        </w:tabs>
        <w:spacing w:before="121"/>
        <w:ind w:left="215" w:right="1209" w:firstLine="0"/>
        <w:rPr>
          <w:rFonts w:asciiTheme="majorHAnsi" w:hAnsiTheme="majorHAnsi" w:cstheme="majorHAnsi"/>
          <w:sz w:val="20"/>
        </w:rPr>
      </w:pPr>
      <w:r w:rsidRPr="000C6536">
        <w:rPr>
          <w:rFonts w:asciiTheme="majorHAnsi" w:hAnsiTheme="majorHAnsi" w:cstheme="majorHAnsi"/>
          <w:sz w:val="20"/>
        </w:rPr>
        <w:t>Concrete masonry unit samples, for initial selection purposes, in small-scale form showing</w:t>
      </w:r>
      <w:r w:rsidRPr="000C6536">
        <w:rPr>
          <w:rFonts w:asciiTheme="majorHAnsi" w:hAnsiTheme="majorHAnsi" w:cstheme="majorHAnsi"/>
          <w:spacing w:val="-26"/>
          <w:sz w:val="20"/>
        </w:rPr>
        <w:t xml:space="preserve"> </w:t>
      </w:r>
      <w:r w:rsidRPr="000C6536">
        <w:rPr>
          <w:rFonts w:asciiTheme="majorHAnsi" w:hAnsiTheme="majorHAnsi" w:cstheme="majorHAnsi"/>
          <w:sz w:val="20"/>
        </w:rPr>
        <w:t>full extent of colors and textures available for each different exposed masonry unit</w:t>
      </w:r>
      <w:r w:rsidRPr="000C6536">
        <w:rPr>
          <w:rFonts w:asciiTheme="majorHAnsi" w:hAnsiTheme="majorHAnsi" w:cstheme="majorHAnsi"/>
          <w:spacing w:val="-6"/>
          <w:sz w:val="20"/>
        </w:rPr>
        <w:t xml:space="preserve"> </w:t>
      </w:r>
      <w:r w:rsidRPr="000C6536">
        <w:rPr>
          <w:rFonts w:asciiTheme="majorHAnsi" w:hAnsiTheme="majorHAnsi" w:cstheme="majorHAnsi"/>
          <w:sz w:val="20"/>
        </w:rPr>
        <w:t>required.</w:t>
      </w:r>
    </w:p>
    <w:p w14:paraId="5068068B" w14:textId="77777777" w:rsidR="000C6536" w:rsidRPr="000C6536" w:rsidRDefault="000C6536" w:rsidP="000C6536">
      <w:pPr>
        <w:pStyle w:val="ListParagraph"/>
        <w:numPr>
          <w:ilvl w:val="0"/>
          <w:numId w:val="52"/>
        </w:numPr>
        <w:tabs>
          <w:tab w:val="left" w:pos="442"/>
        </w:tabs>
        <w:spacing w:before="120"/>
        <w:ind w:left="215" w:right="983" w:firstLine="0"/>
        <w:rPr>
          <w:rFonts w:asciiTheme="majorHAnsi" w:hAnsiTheme="majorHAnsi" w:cstheme="majorHAnsi"/>
          <w:sz w:val="20"/>
        </w:rPr>
      </w:pPr>
      <w:r w:rsidRPr="000C6536">
        <w:rPr>
          <w:rFonts w:asciiTheme="majorHAnsi" w:hAnsiTheme="majorHAnsi" w:cstheme="majorHAnsi"/>
          <w:sz w:val="20"/>
        </w:rPr>
        <w:t>Material certificates for the following, signed by manufacturer and Contractor certifying that each material complies with</w:t>
      </w:r>
      <w:r w:rsidRPr="000C6536">
        <w:rPr>
          <w:rFonts w:asciiTheme="majorHAnsi" w:hAnsiTheme="majorHAnsi" w:cstheme="majorHAnsi"/>
          <w:spacing w:val="1"/>
          <w:sz w:val="20"/>
        </w:rPr>
        <w:t xml:space="preserve"> </w:t>
      </w:r>
      <w:r w:rsidRPr="000C6536">
        <w:rPr>
          <w:rFonts w:asciiTheme="majorHAnsi" w:hAnsiTheme="majorHAnsi" w:cstheme="majorHAnsi"/>
          <w:sz w:val="20"/>
        </w:rPr>
        <w:t>requirements.</w:t>
      </w:r>
    </w:p>
    <w:p w14:paraId="41CFD524" w14:textId="77777777" w:rsidR="000C6536" w:rsidRPr="000C6536" w:rsidRDefault="000C6536" w:rsidP="000C6536">
      <w:pPr>
        <w:pStyle w:val="BodyText"/>
        <w:spacing w:before="121"/>
        <w:ind w:left="499" w:right="1152"/>
        <w:rPr>
          <w:rFonts w:asciiTheme="majorHAnsi" w:hAnsiTheme="majorHAnsi" w:cstheme="majorHAnsi"/>
        </w:rPr>
      </w:pPr>
      <w:r w:rsidRPr="000C6536">
        <w:rPr>
          <w:rFonts w:asciiTheme="majorHAnsi" w:hAnsiTheme="majorHAnsi" w:cstheme="majorHAnsi"/>
        </w:rPr>
        <w:t>Each different cement product required for mortar and grout, including name of manufacturer, brand, type, and weight slips at time of delivery.</w:t>
      </w:r>
    </w:p>
    <w:p w14:paraId="5D30AD54" w14:textId="77777777" w:rsidR="000C6536" w:rsidRPr="000C6536" w:rsidRDefault="000C6536" w:rsidP="000C6536">
      <w:pPr>
        <w:pStyle w:val="BodyText"/>
        <w:spacing w:before="116" w:line="364" w:lineRule="auto"/>
        <w:ind w:left="499" w:right="4587"/>
        <w:rPr>
          <w:rFonts w:asciiTheme="majorHAnsi" w:hAnsiTheme="majorHAnsi" w:cstheme="majorHAnsi"/>
        </w:rPr>
      </w:pPr>
      <w:r w:rsidRPr="000C6536">
        <w:rPr>
          <w:rFonts w:asciiTheme="majorHAnsi" w:hAnsiTheme="majorHAnsi" w:cstheme="majorHAnsi"/>
        </w:rPr>
        <w:t>Each material and grade indicated for reinforcing bars. Each type and size of joint reinforcement.</w:t>
      </w:r>
    </w:p>
    <w:p w14:paraId="2F7654E5" w14:textId="77777777" w:rsidR="000C6536" w:rsidRPr="000C6536" w:rsidRDefault="000C6536" w:rsidP="000C6536">
      <w:pPr>
        <w:pStyle w:val="BodyText"/>
        <w:spacing w:before="2"/>
        <w:ind w:left="499"/>
        <w:rPr>
          <w:rFonts w:asciiTheme="majorHAnsi" w:hAnsiTheme="majorHAnsi" w:cstheme="majorHAnsi"/>
        </w:rPr>
      </w:pPr>
      <w:r w:rsidRPr="000C6536">
        <w:rPr>
          <w:rFonts w:asciiTheme="majorHAnsi" w:hAnsiTheme="majorHAnsi" w:cstheme="majorHAnsi"/>
        </w:rPr>
        <w:t>Each type and size of anchors, ties, and metal accessories</w:t>
      </w:r>
    </w:p>
    <w:p w14:paraId="69A3A5D0" w14:textId="77777777" w:rsidR="000C6536" w:rsidRPr="000C6536" w:rsidRDefault="000C6536" w:rsidP="000C6536">
      <w:pPr>
        <w:pStyle w:val="BodyText"/>
        <w:spacing w:before="10"/>
        <w:ind w:left="0"/>
        <w:rPr>
          <w:rFonts w:asciiTheme="majorHAnsi" w:hAnsiTheme="majorHAnsi" w:cstheme="majorHAnsi"/>
        </w:rPr>
      </w:pPr>
    </w:p>
    <w:p w14:paraId="461D077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Quality Assurance</w:t>
      </w:r>
    </w:p>
    <w:p w14:paraId="62B5019A" w14:textId="77777777" w:rsidR="000C6536" w:rsidRPr="000C6536" w:rsidRDefault="000C6536" w:rsidP="000C6536">
      <w:pPr>
        <w:pStyle w:val="BodyText"/>
        <w:spacing w:before="121"/>
        <w:ind w:right="947"/>
        <w:rPr>
          <w:rFonts w:asciiTheme="majorHAnsi" w:hAnsiTheme="majorHAnsi" w:cstheme="majorHAnsi"/>
        </w:rPr>
      </w:pPr>
      <w:r w:rsidRPr="000C6536">
        <w:rPr>
          <w:rFonts w:asciiTheme="majorHAnsi" w:hAnsiTheme="majorHAnsi" w:cstheme="majorHAnsi"/>
        </w:rPr>
        <w:t>Fire Performance Characteristics: Where indicated on the drawings, provide materials and construction identical to those of assemblies whose fire resistance has been determined per ASTM E119 by Underwriter’s Laboratories.</w:t>
      </w:r>
    </w:p>
    <w:p w14:paraId="550B5DD1"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Single-Source Responsibility for Masonry Units: Obtain concrete masonry units of uniform texture and color, or a uniform blend within the ranges accepted for these characteristics, from one manufacturer for each different product required for each surface or visually related surfaces.</w:t>
      </w:r>
    </w:p>
    <w:p w14:paraId="301AF1D8" w14:textId="77777777" w:rsidR="000C6536" w:rsidRPr="000C6536" w:rsidRDefault="000C6536" w:rsidP="000C6536">
      <w:pPr>
        <w:pStyle w:val="BodyText"/>
        <w:spacing w:before="117"/>
        <w:ind w:right="925"/>
        <w:rPr>
          <w:rFonts w:asciiTheme="majorHAnsi" w:hAnsiTheme="majorHAnsi" w:cstheme="majorHAnsi"/>
        </w:rPr>
      </w:pPr>
      <w:r w:rsidRPr="000C6536">
        <w:rPr>
          <w:rFonts w:asciiTheme="majorHAnsi" w:hAnsiTheme="majorHAnsi" w:cstheme="majorHAnsi"/>
        </w:rPr>
        <w:t>Single-Source Responsibility for Mortar Materials: Obtain mortar ingredients of uniform quality, including color for masonry, from one manufacturer for each cementitious component and from one source and producer for each aggregate.</w:t>
      </w:r>
    </w:p>
    <w:p w14:paraId="14BCB9EC" w14:textId="77777777" w:rsidR="000C6536" w:rsidRPr="000C6536" w:rsidRDefault="000C6536" w:rsidP="000C6536">
      <w:pPr>
        <w:pStyle w:val="BodyText"/>
        <w:spacing w:before="121"/>
        <w:ind w:right="1069"/>
        <w:rPr>
          <w:rFonts w:asciiTheme="majorHAnsi" w:hAnsiTheme="majorHAnsi" w:cstheme="majorHAnsi"/>
        </w:rPr>
      </w:pPr>
      <w:r w:rsidRPr="000C6536">
        <w:rPr>
          <w:rFonts w:asciiTheme="majorHAnsi" w:hAnsiTheme="majorHAnsi" w:cstheme="majorHAnsi"/>
        </w:rPr>
        <w:t>All masonry units shall be sound, free of cracks or other defects that may interfere with the proper placing of the unit or impair the strength of construction.</w:t>
      </w:r>
    </w:p>
    <w:p w14:paraId="27354D08" w14:textId="77777777" w:rsidR="000C6536" w:rsidRPr="000C6536" w:rsidRDefault="000C6536" w:rsidP="000C6536">
      <w:pPr>
        <w:pStyle w:val="BodyText"/>
        <w:spacing w:before="121"/>
        <w:ind w:right="846"/>
        <w:rPr>
          <w:rFonts w:asciiTheme="majorHAnsi" w:hAnsiTheme="majorHAnsi" w:cstheme="majorHAnsi"/>
        </w:rPr>
      </w:pPr>
      <w:r w:rsidRPr="000C6536">
        <w:rPr>
          <w:rFonts w:asciiTheme="majorHAnsi" w:hAnsiTheme="majorHAnsi" w:cstheme="majorHAnsi"/>
        </w:rPr>
        <w:t>Where units are to be used in exposed wall construction, the exposed masonry faces shall not show chips or cracks, or imperfections when viewed from a distance of not less than 6.1m under diffused lighting.</w:t>
      </w:r>
    </w:p>
    <w:p w14:paraId="42D8EB8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Use of damaged items is prohibited except by specific authorization of the Engineer.</w:t>
      </w:r>
    </w:p>
    <w:p w14:paraId="16D02F53"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Testing: obtain a qualified independent testing laboratory to perform the following testing indicated for source and field quality control.</w:t>
      </w:r>
    </w:p>
    <w:p w14:paraId="4BB44D1B" w14:textId="77777777" w:rsidR="000C6536" w:rsidRPr="000C6536" w:rsidRDefault="000C6536" w:rsidP="000C6536">
      <w:pPr>
        <w:pStyle w:val="ListParagraph"/>
        <w:numPr>
          <w:ilvl w:val="1"/>
          <w:numId w:val="52"/>
        </w:numPr>
        <w:tabs>
          <w:tab w:val="left" w:pos="725"/>
        </w:tabs>
        <w:spacing w:before="121"/>
        <w:ind w:right="890" w:firstLine="0"/>
        <w:jc w:val="both"/>
        <w:rPr>
          <w:rFonts w:asciiTheme="majorHAnsi" w:hAnsiTheme="majorHAnsi" w:cstheme="majorHAnsi"/>
          <w:sz w:val="20"/>
        </w:rPr>
      </w:pPr>
      <w:r w:rsidRPr="000C6536">
        <w:rPr>
          <w:rFonts w:asciiTheme="majorHAnsi" w:hAnsiTheme="majorHAnsi" w:cstheme="majorHAnsi"/>
          <w:sz w:val="20"/>
        </w:rPr>
        <w:t xml:space="preserve">Testing Frequency: Tests and evaluations listed in this article may be performed during construction for each 5000 sq. ft (465 m2) </w:t>
      </w:r>
      <w:r w:rsidRPr="000C6536">
        <w:rPr>
          <w:rFonts w:asciiTheme="majorHAnsi" w:hAnsiTheme="majorHAnsi" w:cstheme="majorHAnsi"/>
          <w:spacing w:val="-4"/>
          <w:sz w:val="20"/>
        </w:rPr>
        <w:t xml:space="preserve">of </w:t>
      </w:r>
      <w:r w:rsidRPr="000C6536">
        <w:rPr>
          <w:rFonts w:asciiTheme="majorHAnsi" w:hAnsiTheme="majorHAnsi" w:cstheme="majorHAnsi"/>
          <w:sz w:val="20"/>
        </w:rPr>
        <w:t>wall area, or as otherwise directed by the</w:t>
      </w:r>
      <w:r w:rsidRPr="000C6536">
        <w:rPr>
          <w:rFonts w:asciiTheme="majorHAnsi" w:hAnsiTheme="majorHAnsi" w:cstheme="majorHAnsi"/>
          <w:spacing w:val="-12"/>
          <w:sz w:val="20"/>
        </w:rPr>
        <w:t xml:space="preserve"> </w:t>
      </w:r>
      <w:r w:rsidRPr="000C6536">
        <w:rPr>
          <w:rFonts w:asciiTheme="majorHAnsi" w:hAnsiTheme="majorHAnsi" w:cstheme="majorHAnsi"/>
          <w:sz w:val="20"/>
        </w:rPr>
        <w:t>Engineer.</w:t>
      </w:r>
    </w:p>
    <w:p w14:paraId="5EFEE95C" w14:textId="77777777" w:rsidR="000C6536" w:rsidRPr="000C6536" w:rsidRDefault="000C6536" w:rsidP="000C6536">
      <w:pPr>
        <w:pStyle w:val="ListParagraph"/>
        <w:numPr>
          <w:ilvl w:val="1"/>
          <w:numId w:val="52"/>
        </w:numPr>
        <w:tabs>
          <w:tab w:val="left" w:pos="725"/>
        </w:tabs>
        <w:spacing w:before="116"/>
        <w:ind w:right="844" w:firstLine="0"/>
        <w:jc w:val="both"/>
        <w:rPr>
          <w:rFonts w:asciiTheme="majorHAnsi" w:hAnsiTheme="majorHAnsi" w:cstheme="majorHAnsi"/>
          <w:sz w:val="20"/>
        </w:rPr>
      </w:pPr>
      <w:r w:rsidRPr="000C6536">
        <w:rPr>
          <w:rFonts w:asciiTheme="majorHAnsi" w:hAnsiTheme="majorHAnsi" w:cstheme="majorHAnsi"/>
          <w:sz w:val="20"/>
        </w:rPr>
        <w:t xml:space="preserve">Concrete Masonry Unit Tests: For each different concrete masonry unit indicated, units will be tested for strength, absorption, and moisture content </w:t>
      </w:r>
      <w:r w:rsidRPr="000C6536">
        <w:rPr>
          <w:rFonts w:asciiTheme="majorHAnsi" w:hAnsiTheme="majorHAnsi" w:cstheme="majorHAnsi"/>
          <w:spacing w:val="-3"/>
          <w:sz w:val="20"/>
        </w:rPr>
        <w:t xml:space="preserve">per </w:t>
      </w:r>
      <w:r w:rsidRPr="000C6536">
        <w:rPr>
          <w:rFonts w:asciiTheme="majorHAnsi" w:hAnsiTheme="majorHAnsi" w:cstheme="majorHAnsi"/>
          <w:sz w:val="20"/>
        </w:rPr>
        <w:t>ASTM</w:t>
      </w:r>
      <w:r w:rsidRPr="000C6536">
        <w:rPr>
          <w:rFonts w:asciiTheme="majorHAnsi" w:hAnsiTheme="majorHAnsi" w:cstheme="majorHAnsi"/>
          <w:spacing w:val="1"/>
          <w:sz w:val="20"/>
        </w:rPr>
        <w:t xml:space="preserve"> </w:t>
      </w:r>
      <w:r w:rsidRPr="000C6536">
        <w:rPr>
          <w:rFonts w:asciiTheme="majorHAnsi" w:hAnsiTheme="majorHAnsi" w:cstheme="majorHAnsi"/>
          <w:sz w:val="20"/>
        </w:rPr>
        <w:t>C140.</w:t>
      </w:r>
    </w:p>
    <w:p w14:paraId="744B657B" w14:textId="77777777" w:rsidR="000C6536" w:rsidRPr="000C6536" w:rsidRDefault="000C6536" w:rsidP="000C6536">
      <w:pPr>
        <w:pStyle w:val="ListParagraph"/>
        <w:numPr>
          <w:ilvl w:val="1"/>
          <w:numId w:val="52"/>
        </w:numPr>
        <w:tabs>
          <w:tab w:val="left" w:pos="725"/>
        </w:tabs>
        <w:spacing w:before="121"/>
        <w:ind w:right="734" w:firstLine="0"/>
        <w:jc w:val="both"/>
        <w:rPr>
          <w:rFonts w:asciiTheme="majorHAnsi" w:hAnsiTheme="majorHAnsi" w:cstheme="majorHAnsi"/>
          <w:sz w:val="20"/>
        </w:rPr>
      </w:pPr>
      <w:r w:rsidRPr="000C6536">
        <w:rPr>
          <w:rFonts w:asciiTheme="majorHAnsi" w:hAnsiTheme="majorHAnsi" w:cstheme="majorHAnsi"/>
          <w:sz w:val="20"/>
        </w:rPr>
        <w:t xml:space="preserve">Prism Test Method: For each type of wall construction indicated, masonry prisms will be tested per ASTM E447, Method </w:t>
      </w:r>
      <w:r w:rsidRPr="000C6536">
        <w:rPr>
          <w:rFonts w:asciiTheme="majorHAnsi" w:hAnsiTheme="majorHAnsi" w:cstheme="majorHAnsi"/>
          <w:spacing w:val="-3"/>
          <w:sz w:val="20"/>
        </w:rPr>
        <w:t xml:space="preserve">B. </w:t>
      </w:r>
      <w:r w:rsidRPr="000C6536">
        <w:rPr>
          <w:rFonts w:asciiTheme="majorHAnsi" w:hAnsiTheme="majorHAnsi" w:cstheme="majorHAnsi"/>
          <w:sz w:val="20"/>
        </w:rPr>
        <w:t xml:space="preserve">Prepare one set </w:t>
      </w:r>
      <w:r w:rsidRPr="000C6536">
        <w:rPr>
          <w:rFonts w:asciiTheme="majorHAnsi" w:hAnsiTheme="majorHAnsi" w:cstheme="majorHAnsi"/>
          <w:spacing w:val="-4"/>
          <w:sz w:val="20"/>
        </w:rPr>
        <w:t xml:space="preserve">of </w:t>
      </w:r>
      <w:r w:rsidRPr="000C6536">
        <w:rPr>
          <w:rFonts w:asciiTheme="majorHAnsi" w:hAnsiTheme="majorHAnsi" w:cstheme="majorHAnsi"/>
          <w:sz w:val="20"/>
        </w:rPr>
        <w:t>prisms for testing at 7 days and one set for testing at 28</w:t>
      </w:r>
      <w:r w:rsidRPr="000C6536">
        <w:rPr>
          <w:rFonts w:asciiTheme="majorHAnsi" w:hAnsiTheme="majorHAnsi" w:cstheme="majorHAnsi"/>
          <w:spacing w:val="2"/>
          <w:sz w:val="20"/>
        </w:rPr>
        <w:t xml:space="preserve"> </w:t>
      </w:r>
      <w:r w:rsidRPr="000C6536">
        <w:rPr>
          <w:rFonts w:asciiTheme="majorHAnsi" w:hAnsiTheme="majorHAnsi" w:cstheme="majorHAnsi"/>
          <w:sz w:val="20"/>
        </w:rPr>
        <w:t>days.</w:t>
      </w:r>
    </w:p>
    <w:p w14:paraId="0B811194" w14:textId="77777777" w:rsidR="000C6536" w:rsidRPr="000C6536" w:rsidRDefault="000C6536" w:rsidP="000C6536">
      <w:pPr>
        <w:pStyle w:val="BodyText"/>
        <w:ind w:left="0"/>
        <w:rPr>
          <w:rFonts w:asciiTheme="majorHAnsi" w:hAnsiTheme="majorHAnsi" w:cstheme="majorHAnsi"/>
          <w:sz w:val="21"/>
        </w:rPr>
      </w:pPr>
    </w:p>
    <w:p w14:paraId="718C11D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Delivery, storage and handling</w:t>
      </w:r>
    </w:p>
    <w:p w14:paraId="25952BFD"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6C55C74"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Deliver masonry materials to project in undamaged condition.</w:t>
      </w:r>
    </w:p>
    <w:p w14:paraId="3C78BC49" w14:textId="77777777" w:rsidR="000C6536" w:rsidRPr="000C6536" w:rsidRDefault="000C6536" w:rsidP="000C6536">
      <w:pPr>
        <w:pStyle w:val="BodyText"/>
        <w:spacing w:before="120"/>
        <w:ind w:right="935"/>
        <w:rPr>
          <w:rFonts w:asciiTheme="majorHAnsi" w:hAnsiTheme="majorHAnsi" w:cstheme="majorHAnsi"/>
        </w:rPr>
      </w:pPr>
      <w:r w:rsidRPr="000C6536">
        <w:rPr>
          <w:rFonts w:asciiTheme="majorHAnsi" w:hAnsiTheme="majorHAnsi" w:cstheme="majorHAnsi"/>
        </w:rPr>
        <w:t>Store and handle masonry units off the ground, under cover, and in a dry location to prevent their deterioration or damage due to moisture, temperature changes, contaminants, corrosion, and other causes. If units become wet, do not place until units are in an air-dried condition.</w:t>
      </w:r>
    </w:p>
    <w:p w14:paraId="7EDC16C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Store cementitious materials off the ground, under cover, and in dry location.</w:t>
      </w:r>
    </w:p>
    <w:p w14:paraId="5C63D851" w14:textId="77777777" w:rsidR="000C6536" w:rsidRPr="000C6536" w:rsidRDefault="000C6536" w:rsidP="000C6536">
      <w:pPr>
        <w:pStyle w:val="BodyText"/>
        <w:spacing w:before="121"/>
        <w:ind w:right="1724"/>
        <w:rPr>
          <w:rFonts w:asciiTheme="majorHAnsi" w:hAnsiTheme="majorHAnsi" w:cstheme="majorHAnsi"/>
        </w:rPr>
      </w:pPr>
      <w:r w:rsidRPr="000C6536">
        <w:rPr>
          <w:rFonts w:asciiTheme="majorHAnsi" w:hAnsiTheme="majorHAnsi" w:cstheme="majorHAnsi"/>
        </w:rPr>
        <w:t>Store aggregates where grading and other required characteristics can be maintained and contamination avoided. Store different aggregates separately.</w:t>
      </w:r>
    </w:p>
    <w:p w14:paraId="7D6E827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Store masonry accessories including metal items to prevent corrosion and accumulation of dirt and oil.</w:t>
      </w:r>
    </w:p>
    <w:p w14:paraId="138F6C9E" w14:textId="77777777" w:rsidR="000C6536" w:rsidRPr="000C6536" w:rsidRDefault="000C6536" w:rsidP="000C6536">
      <w:pPr>
        <w:pStyle w:val="BodyText"/>
        <w:spacing w:before="120"/>
        <w:ind w:right="914"/>
        <w:rPr>
          <w:rFonts w:asciiTheme="majorHAnsi" w:hAnsiTheme="majorHAnsi" w:cstheme="majorHAnsi"/>
        </w:rPr>
      </w:pPr>
      <w:r w:rsidRPr="000C6536">
        <w:rPr>
          <w:rFonts w:asciiTheme="majorHAnsi" w:hAnsiTheme="majorHAnsi" w:cstheme="majorHAnsi"/>
        </w:rPr>
        <w:t>Protect reinforcement, ties, and metal accessories form permanent distortion and store them off the ground.</w:t>
      </w:r>
    </w:p>
    <w:p w14:paraId="0046A02D" w14:textId="77777777" w:rsidR="000C6536" w:rsidRPr="000C6536" w:rsidRDefault="000C6536" w:rsidP="000C6536">
      <w:pPr>
        <w:pStyle w:val="BodyText"/>
        <w:spacing w:before="11"/>
        <w:ind w:left="0"/>
        <w:rPr>
          <w:rFonts w:asciiTheme="majorHAnsi" w:hAnsiTheme="majorHAnsi" w:cstheme="majorHAnsi"/>
        </w:rPr>
      </w:pPr>
    </w:p>
    <w:p w14:paraId="307B895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Project conditions</w:t>
      </w:r>
    </w:p>
    <w:p w14:paraId="0E514BF1"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i/>
        </w:rPr>
        <w:t xml:space="preserve">Protection of Masonry: </w:t>
      </w:r>
      <w:r w:rsidRPr="000C6536">
        <w:rPr>
          <w:rFonts w:asciiTheme="majorHAnsi" w:hAnsiTheme="majorHAnsi" w:cstheme="majorHAnsi"/>
        </w:rPr>
        <w:t>During erection, cover tops of walls, projections, and sills with waterproof sheeting at end of each day's work. Cover partially completed masonry when construction is not in progress. Extend cover a minimum of 24 inches (610 mm) down both sides and hold cover securely in place.</w:t>
      </w:r>
    </w:p>
    <w:p w14:paraId="5FDB2348"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Do not apply uniform floor or roof loads for at least 12 hours and concentrated loads for at least 3 days after building masonry walls or columns.</w:t>
      </w:r>
    </w:p>
    <w:p w14:paraId="74E56CFA"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i/>
        </w:rPr>
        <w:t xml:space="preserve">Stain Prevention: </w:t>
      </w:r>
      <w:r w:rsidRPr="000C6536">
        <w:rPr>
          <w:rFonts w:asciiTheme="majorHAnsi" w:hAnsiTheme="majorHAnsi" w:cstheme="majorHAnsi"/>
        </w:rPr>
        <w:t>Prevent grout, mortar, and soil from staining the face of masonry to be left exposed or painted. Remove immediately any grout, mortar, and soil that comes in contact with such masonry.</w:t>
      </w:r>
    </w:p>
    <w:p w14:paraId="20929B46" w14:textId="77777777" w:rsidR="000C6536" w:rsidRPr="000C6536" w:rsidRDefault="000C6536" w:rsidP="000C6536">
      <w:pPr>
        <w:pStyle w:val="ListParagraph"/>
        <w:numPr>
          <w:ilvl w:val="0"/>
          <w:numId w:val="124"/>
        </w:numPr>
        <w:tabs>
          <w:tab w:val="left" w:pos="341"/>
        </w:tabs>
        <w:spacing w:before="121"/>
        <w:ind w:left="215" w:right="839" w:firstLine="0"/>
        <w:rPr>
          <w:rFonts w:asciiTheme="majorHAnsi" w:hAnsiTheme="majorHAnsi" w:cstheme="majorHAnsi"/>
          <w:sz w:val="20"/>
        </w:rPr>
      </w:pPr>
      <w:r w:rsidRPr="000C6536">
        <w:rPr>
          <w:rFonts w:asciiTheme="majorHAnsi" w:hAnsiTheme="majorHAnsi" w:cstheme="majorHAnsi"/>
          <w:sz w:val="20"/>
        </w:rPr>
        <w:t xml:space="preserve">Protect base of walls from rain-splashed mud and mortar splatter by means </w:t>
      </w:r>
      <w:r w:rsidRPr="000C6536">
        <w:rPr>
          <w:rFonts w:asciiTheme="majorHAnsi" w:hAnsiTheme="majorHAnsi" w:cstheme="majorHAnsi"/>
          <w:spacing w:val="-4"/>
          <w:sz w:val="20"/>
        </w:rPr>
        <w:t xml:space="preserve">of </w:t>
      </w:r>
      <w:r w:rsidRPr="000C6536">
        <w:rPr>
          <w:rFonts w:asciiTheme="majorHAnsi" w:hAnsiTheme="majorHAnsi" w:cstheme="majorHAnsi"/>
          <w:sz w:val="20"/>
        </w:rPr>
        <w:t>coverings spread on ground and over wall</w:t>
      </w:r>
      <w:r w:rsidRPr="000C6536">
        <w:rPr>
          <w:rFonts w:asciiTheme="majorHAnsi" w:hAnsiTheme="majorHAnsi" w:cstheme="majorHAnsi"/>
          <w:spacing w:val="1"/>
          <w:sz w:val="20"/>
        </w:rPr>
        <w:t xml:space="preserve"> </w:t>
      </w:r>
      <w:r w:rsidRPr="000C6536">
        <w:rPr>
          <w:rFonts w:asciiTheme="majorHAnsi" w:hAnsiTheme="majorHAnsi" w:cstheme="majorHAnsi"/>
          <w:sz w:val="20"/>
        </w:rPr>
        <w:t>surface.</w:t>
      </w:r>
    </w:p>
    <w:p w14:paraId="335B8800"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Protect sills, ledges, and projections from mortar</w:t>
      </w:r>
      <w:r w:rsidRPr="000C6536">
        <w:rPr>
          <w:rFonts w:asciiTheme="majorHAnsi" w:hAnsiTheme="majorHAnsi" w:cstheme="majorHAnsi"/>
          <w:spacing w:val="-2"/>
          <w:sz w:val="20"/>
        </w:rPr>
        <w:t xml:space="preserve"> </w:t>
      </w:r>
      <w:r w:rsidRPr="000C6536">
        <w:rPr>
          <w:rFonts w:asciiTheme="majorHAnsi" w:hAnsiTheme="majorHAnsi" w:cstheme="majorHAnsi"/>
          <w:sz w:val="20"/>
        </w:rPr>
        <w:t>droppings.</w:t>
      </w:r>
    </w:p>
    <w:p w14:paraId="597D2AFC" w14:textId="77777777" w:rsidR="000C6536" w:rsidRPr="000C6536" w:rsidRDefault="000C6536" w:rsidP="000C6536">
      <w:pPr>
        <w:pStyle w:val="ListParagraph"/>
        <w:numPr>
          <w:ilvl w:val="0"/>
          <w:numId w:val="124"/>
        </w:numPr>
        <w:tabs>
          <w:tab w:val="left" w:pos="341"/>
        </w:tabs>
        <w:spacing w:before="115"/>
        <w:ind w:left="215" w:right="907" w:firstLine="0"/>
        <w:rPr>
          <w:rFonts w:asciiTheme="majorHAnsi" w:hAnsiTheme="majorHAnsi" w:cstheme="majorHAnsi"/>
          <w:sz w:val="20"/>
        </w:rPr>
      </w:pPr>
      <w:r w:rsidRPr="000C6536">
        <w:rPr>
          <w:rFonts w:asciiTheme="majorHAnsi" w:hAnsiTheme="majorHAnsi" w:cstheme="majorHAnsi"/>
          <w:sz w:val="20"/>
        </w:rPr>
        <w:t>Protect surfaces of windows and door frames, as well as similar products with painted and integral finishes from mortar droppings.</w:t>
      </w:r>
    </w:p>
    <w:p w14:paraId="31E6EE39" w14:textId="77777777" w:rsidR="000C6536" w:rsidRPr="000C6536" w:rsidRDefault="000C6536" w:rsidP="000C6536">
      <w:pPr>
        <w:spacing w:before="121"/>
        <w:ind w:left="215" w:right="914"/>
        <w:rPr>
          <w:rFonts w:asciiTheme="majorHAnsi" w:hAnsiTheme="majorHAnsi" w:cstheme="majorHAnsi"/>
          <w:sz w:val="20"/>
        </w:rPr>
      </w:pPr>
      <w:r w:rsidRPr="000C6536">
        <w:rPr>
          <w:rFonts w:asciiTheme="majorHAnsi" w:hAnsiTheme="majorHAnsi" w:cstheme="majorHAnsi"/>
          <w:i/>
          <w:sz w:val="20"/>
        </w:rPr>
        <w:t xml:space="preserve">Cold-Weather Construction: </w:t>
      </w:r>
      <w:r w:rsidRPr="000C6536">
        <w:rPr>
          <w:rFonts w:asciiTheme="majorHAnsi" w:hAnsiTheme="majorHAnsi" w:cstheme="majorHAnsi"/>
          <w:sz w:val="20"/>
        </w:rPr>
        <w:t>Comply with the following when ambient temperature falls below 40o F (4.4 ºC).</w:t>
      </w:r>
    </w:p>
    <w:p w14:paraId="034DD109" w14:textId="77777777" w:rsidR="000C6536" w:rsidRPr="000C6536" w:rsidRDefault="000C6536" w:rsidP="000C6536">
      <w:pPr>
        <w:pStyle w:val="ListParagraph"/>
        <w:numPr>
          <w:ilvl w:val="0"/>
          <w:numId w:val="124"/>
        </w:numPr>
        <w:tabs>
          <w:tab w:val="left" w:pos="341"/>
        </w:tabs>
        <w:spacing w:before="121"/>
        <w:ind w:left="215" w:right="1242" w:firstLine="0"/>
        <w:rPr>
          <w:rFonts w:asciiTheme="majorHAnsi" w:hAnsiTheme="majorHAnsi" w:cstheme="majorHAnsi"/>
          <w:sz w:val="20"/>
        </w:rPr>
      </w:pPr>
      <w:r w:rsidRPr="000C6536">
        <w:rPr>
          <w:rFonts w:asciiTheme="majorHAnsi" w:hAnsiTheme="majorHAnsi" w:cstheme="majorHAnsi"/>
          <w:sz w:val="20"/>
        </w:rPr>
        <w:t>General: Remove masonry damaged by freezing conditions. Do not lay masonry units</w:t>
      </w:r>
      <w:r w:rsidRPr="000C6536">
        <w:rPr>
          <w:rFonts w:asciiTheme="majorHAnsi" w:hAnsiTheme="majorHAnsi" w:cstheme="majorHAnsi"/>
          <w:spacing w:val="-23"/>
          <w:sz w:val="20"/>
        </w:rPr>
        <w:t xml:space="preserve"> </w:t>
      </w:r>
      <w:r w:rsidRPr="000C6536">
        <w:rPr>
          <w:rFonts w:asciiTheme="majorHAnsi" w:hAnsiTheme="majorHAnsi" w:cstheme="majorHAnsi"/>
          <w:sz w:val="20"/>
        </w:rPr>
        <w:t>having temperature below 20o F (-6.7o C). Remove visible ice on masonry units before the unit is</w:t>
      </w:r>
      <w:r w:rsidRPr="000C6536">
        <w:rPr>
          <w:rFonts w:asciiTheme="majorHAnsi" w:hAnsiTheme="majorHAnsi" w:cstheme="majorHAnsi"/>
          <w:spacing w:val="-24"/>
          <w:sz w:val="20"/>
        </w:rPr>
        <w:t xml:space="preserve"> </w:t>
      </w:r>
      <w:r w:rsidRPr="000C6536">
        <w:rPr>
          <w:rFonts w:asciiTheme="majorHAnsi" w:hAnsiTheme="majorHAnsi" w:cstheme="majorHAnsi"/>
          <w:sz w:val="20"/>
        </w:rPr>
        <w:t>laid.</w:t>
      </w:r>
    </w:p>
    <w:p w14:paraId="5B58EEF4"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Specific requirements for various temperature ranges are as</w:t>
      </w:r>
      <w:r w:rsidRPr="000C6536">
        <w:rPr>
          <w:rFonts w:asciiTheme="majorHAnsi" w:hAnsiTheme="majorHAnsi" w:cstheme="majorHAnsi"/>
          <w:spacing w:val="-5"/>
          <w:sz w:val="20"/>
        </w:rPr>
        <w:t xml:space="preserve"> </w:t>
      </w:r>
      <w:r w:rsidRPr="000C6536">
        <w:rPr>
          <w:rFonts w:asciiTheme="majorHAnsi" w:hAnsiTheme="majorHAnsi" w:cstheme="majorHAnsi"/>
          <w:sz w:val="20"/>
        </w:rPr>
        <w:t>follows:</w:t>
      </w:r>
    </w:p>
    <w:p w14:paraId="7DD3F8AE" w14:textId="77777777" w:rsidR="000C6536" w:rsidRPr="000C6536" w:rsidRDefault="000C6536" w:rsidP="000C6536">
      <w:pPr>
        <w:pStyle w:val="ListParagraph"/>
        <w:numPr>
          <w:ilvl w:val="1"/>
          <w:numId w:val="124"/>
        </w:numPr>
        <w:tabs>
          <w:tab w:val="left" w:pos="624"/>
        </w:tabs>
        <w:spacing w:before="120"/>
        <w:ind w:right="714" w:firstLine="0"/>
        <w:rPr>
          <w:rFonts w:asciiTheme="majorHAnsi" w:hAnsiTheme="majorHAnsi" w:cstheme="majorHAnsi"/>
          <w:sz w:val="20"/>
        </w:rPr>
      </w:pPr>
      <w:r w:rsidRPr="000C6536">
        <w:rPr>
          <w:rFonts w:asciiTheme="majorHAnsi" w:hAnsiTheme="majorHAnsi" w:cstheme="majorHAnsi"/>
          <w:sz w:val="20"/>
        </w:rPr>
        <w:t>Aggregates and mixing water shall be heated to produce mortar and grout temperatures</w:t>
      </w:r>
      <w:r w:rsidRPr="000C6536">
        <w:rPr>
          <w:rFonts w:asciiTheme="majorHAnsi" w:hAnsiTheme="majorHAnsi" w:cstheme="majorHAnsi"/>
          <w:spacing w:val="-27"/>
          <w:sz w:val="20"/>
        </w:rPr>
        <w:t xml:space="preserve"> </w:t>
      </w:r>
      <w:r w:rsidRPr="000C6536">
        <w:rPr>
          <w:rFonts w:asciiTheme="majorHAnsi" w:hAnsiTheme="majorHAnsi" w:cstheme="majorHAnsi"/>
          <w:sz w:val="20"/>
        </w:rPr>
        <w:t>between 40o F (4.4o C) and 120o F (48.9o C) at the time of</w:t>
      </w:r>
      <w:r w:rsidRPr="000C6536">
        <w:rPr>
          <w:rFonts w:asciiTheme="majorHAnsi" w:hAnsiTheme="majorHAnsi" w:cstheme="majorHAnsi"/>
          <w:spacing w:val="-11"/>
          <w:sz w:val="20"/>
        </w:rPr>
        <w:t xml:space="preserve"> </w:t>
      </w:r>
      <w:r w:rsidRPr="000C6536">
        <w:rPr>
          <w:rFonts w:asciiTheme="majorHAnsi" w:hAnsiTheme="majorHAnsi" w:cstheme="majorHAnsi"/>
          <w:sz w:val="20"/>
        </w:rPr>
        <w:t>mixing.</w:t>
      </w:r>
    </w:p>
    <w:p w14:paraId="47F82D96" w14:textId="77777777" w:rsidR="000C6536" w:rsidRPr="000C6536" w:rsidRDefault="000C6536" w:rsidP="000C6536">
      <w:pPr>
        <w:pStyle w:val="ListParagraph"/>
        <w:numPr>
          <w:ilvl w:val="1"/>
          <w:numId w:val="124"/>
        </w:numPr>
        <w:tabs>
          <w:tab w:val="left" w:pos="624"/>
        </w:tabs>
        <w:spacing w:before="121"/>
        <w:ind w:left="624"/>
        <w:rPr>
          <w:rFonts w:asciiTheme="majorHAnsi" w:hAnsiTheme="majorHAnsi" w:cstheme="majorHAnsi"/>
          <w:sz w:val="20"/>
        </w:rPr>
      </w:pPr>
      <w:r w:rsidRPr="000C6536">
        <w:rPr>
          <w:rFonts w:asciiTheme="majorHAnsi" w:hAnsiTheme="majorHAnsi" w:cstheme="majorHAnsi"/>
          <w:sz w:val="20"/>
        </w:rPr>
        <w:t>Maintain mortar temperature on mortar boards above freezing until used on</w:t>
      </w:r>
      <w:r w:rsidRPr="000C6536">
        <w:rPr>
          <w:rFonts w:asciiTheme="majorHAnsi" w:hAnsiTheme="majorHAnsi" w:cstheme="majorHAnsi"/>
          <w:spacing w:val="-11"/>
          <w:sz w:val="20"/>
        </w:rPr>
        <w:t xml:space="preserve"> </w:t>
      </w:r>
      <w:r w:rsidRPr="000C6536">
        <w:rPr>
          <w:rFonts w:asciiTheme="majorHAnsi" w:hAnsiTheme="majorHAnsi" w:cstheme="majorHAnsi"/>
          <w:sz w:val="20"/>
        </w:rPr>
        <w:t>masonry.</w:t>
      </w:r>
    </w:p>
    <w:p w14:paraId="16F9AF6F" w14:textId="77777777" w:rsidR="000C6536" w:rsidRPr="000C6536" w:rsidRDefault="000C6536" w:rsidP="000C6536">
      <w:pPr>
        <w:pStyle w:val="ListParagraph"/>
        <w:numPr>
          <w:ilvl w:val="1"/>
          <w:numId w:val="124"/>
        </w:numPr>
        <w:tabs>
          <w:tab w:val="left" w:pos="624"/>
        </w:tabs>
        <w:spacing w:before="123" w:line="237" w:lineRule="auto"/>
        <w:ind w:right="677" w:firstLine="0"/>
        <w:rPr>
          <w:rFonts w:asciiTheme="majorHAnsi" w:hAnsiTheme="majorHAnsi" w:cstheme="majorHAnsi"/>
          <w:sz w:val="20"/>
        </w:rPr>
      </w:pPr>
      <w:r w:rsidRPr="000C6536">
        <w:rPr>
          <w:rFonts w:asciiTheme="majorHAnsi" w:hAnsiTheme="majorHAnsi" w:cstheme="majorHAnsi"/>
          <w:sz w:val="20"/>
        </w:rPr>
        <w:t xml:space="preserve">When ambient temperature is between 20o F (-6.7o </w:t>
      </w:r>
      <w:r w:rsidRPr="000C6536">
        <w:rPr>
          <w:rFonts w:asciiTheme="majorHAnsi" w:hAnsiTheme="majorHAnsi" w:cstheme="majorHAnsi"/>
          <w:spacing w:val="-4"/>
          <w:sz w:val="20"/>
        </w:rPr>
        <w:t xml:space="preserve">C) </w:t>
      </w:r>
      <w:r w:rsidRPr="000C6536">
        <w:rPr>
          <w:rFonts w:asciiTheme="majorHAnsi" w:hAnsiTheme="majorHAnsi" w:cstheme="majorHAnsi"/>
          <w:sz w:val="20"/>
        </w:rPr>
        <w:t>and 25o F (-3.9o C), provide heat sources on both sides of walls under construction and install wind breaks when wind velocity exceeds 15 miles per hour (24 km per</w:t>
      </w:r>
      <w:r w:rsidRPr="000C6536">
        <w:rPr>
          <w:rFonts w:asciiTheme="majorHAnsi" w:hAnsiTheme="majorHAnsi" w:cstheme="majorHAnsi"/>
          <w:spacing w:val="4"/>
          <w:sz w:val="20"/>
        </w:rPr>
        <w:t xml:space="preserve"> </w:t>
      </w:r>
      <w:r w:rsidRPr="000C6536">
        <w:rPr>
          <w:rFonts w:asciiTheme="majorHAnsi" w:hAnsiTheme="majorHAnsi" w:cstheme="majorHAnsi"/>
          <w:sz w:val="20"/>
        </w:rPr>
        <w:t>hour).</w:t>
      </w:r>
    </w:p>
    <w:p w14:paraId="03CBE3EF" w14:textId="77777777" w:rsidR="000C6536" w:rsidRPr="000C6536" w:rsidRDefault="000C6536" w:rsidP="000C6536">
      <w:pPr>
        <w:pStyle w:val="ListParagraph"/>
        <w:numPr>
          <w:ilvl w:val="1"/>
          <w:numId w:val="124"/>
        </w:numPr>
        <w:tabs>
          <w:tab w:val="left" w:pos="624"/>
        </w:tabs>
        <w:spacing w:before="121"/>
        <w:ind w:right="1074" w:firstLine="0"/>
        <w:rPr>
          <w:rFonts w:asciiTheme="majorHAnsi" w:hAnsiTheme="majorHAnsi" w:cstheme="majorHAnsi"/>
          <w:sz w:val="20"/>
        </w:rPr>
      </w:pPr>
      <w:r w:rsidRPr="000C6536">
        <w:rPr>
          <w:rFonts w:asciiTheme="majorHAnsi" w:hAnsiTheme="majorHAnsi" w:cstheme="majorHAnsi"/>
          <w:sz w:val="20"/>
        </w:rPr>
        <w:t xml:space="preserve">When ambient temperature is below 20o F (-6.7o C), provide enclosures and heat sources to maintain the temperatures above 32o F (0o </w:t>
      </w:r>
      <w:r w:rsidRPr="000C6536">
        <w:rPr>
          <w:rFonts w:asciiTheme="majorHAnsi" w:hAnsiTheme="majorHAnsi" w:cstheme="majorHAnsi"/>
          <w:spacing w:val="-4"/>
          <w:sz w:val="20"/>
        </w:rPr>
        <w:t xml:space="preserve">C) </w:t>
      </w:r>
      <w:r w:rsidRPr="000C6536">
        <w:rPr>
          <w:rFonts w:asciiTheme="majorHAnsi" w:hAnsiTheme="majorHAnsi" w:cstheme="majorHAnsi"/>
          <w:sz w:val="20"/>
        </w:rPr>
        <w:t>within the</w:t>
      </w:r>
      <w:r w:rsidRPr="000C6536">
        <w:rPr>
          <w:rFonts w:asciiTheme="majorHAnsi" w:hAnsiTheme="majorHAnsi" w:cstheme="majorHAnsi"/>
          <w:spacing w:val="3"/>
          <w:sz w:val="20"/>
        </w:rPr>
        <w:t xml:space="preserve"> </w:t>
      </w:r>
      <w:r w:rsidRPr="000C6536">
        <w:rPr>
          <w:rFonts w:asciiTheme="majorHAnsi" w:hAnsiTheme="majorHAnsi" w:cstheme="majorHAnsi"/>
          <w:sz w:val="20"/>
        </w:rPr>
        <w:t>enclosure.</w:t>
      </w:r>
    </w:p>
    <w:p w14:paraId="3FF3FA8D"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Protection:</w:t>
      </w:r>
    </w:p>
    <w:p w14:paraId="0DDFCBF1" w14:textId="77777777" w:rsidR="000C6536" w:rsidRPr="000C6536" w:rsidRDefault="000C6536" w:rsidP="000C6536">
      <w:pPr>
        <w:pStyle w:val="ListParagraph"/>
        <w:numPr>
          <w:ilvl w:val="1"/>
          <w:numId w:val="124"/>
        </w:numPr>
        <w:tabs>
          <w:tab w:val="left" w:pos="624"/>
        </w:tabs>
        <w:spacing w:before="120"/>
        <w:ind w:right="988" w:firstLine="0"/>
        <w:rPr>
          <w:rFonts w:asciiTheme="majorHAnsi" w:hAnsiTheme="majorHAnsi" w:cstheme="majorHAnsi"/>
          <w:sz w:val="20"/>
        </w:rPr>
      </w:pPr>
      <w:r w:rsidRPr="000C6536">
        <w:rPr>
          <w:rFonts w:asciiTheme="majorHAnsi" w:hAnsiTheme="majorHAnsi" w:cstheme="majorHAnsi"/>
          <w:sz w:val="20"/>
        </w:rPr>
        <w:t>When mean daily temperature is between 40o F (4.4o C) and 32o F (0o C), protect completed masonry from rain or snow by covering with weather-resistive membrane for 24 hours after construction.</w:t>
      </w:r>
    </w:p>
    <w:p w14:paraId="5D9F926C" w14:textId="77777777" w:rsidR="000C6536" w:rsidRPr="000C6536" w:rsidRDefault="000C6536" w:rsidP="000C6536">
      <w:pPr>
        <w:pStyle w:val="ListParagraph"/>
        <w:numPr>
          <w:ilvl w:val="1"/>
          <w:numId w:val="124"/>
        </w:numPr>
        <w:tabs>
          <w:tab w:val="left" w:pos="624"/>
        </w:tabs>
        <w:spacing w:before="122"/>
        <w:ind w:right="1009" w:firstLine="0"/>
        <w:rPr>
          <w:rFonts w:asciiTheme="majorHAnsi" w:hAnsiTheme="majorHAnsi" w:cstheme="majorHAnsi"/>
          <w:sz w:val="20"/>
        </w:rPr>
      </w:pPr>
      <w:r w:rsidRPr="000C6536">
        <w:rPr>
          <w:rFonts w:asciiTheme="majorHAnsi" w:hAnsiTheme="majorHAnsi" w:cstheme="majorHAnsi"/>
          <w:sz w:val="20"/>
        </w:rPr>
        <w:t xml:space="preserve">When mean daily temperature is between 32o F (0o C) and 25o F (-3.9o C), completely cover completed masonry with weather-resistive membrane </w:t>
      </w:r>
      <w:r w:rsidRPr="000C6536">
        <w:rPr>
          <w:rFonts w:asciiTheme="majorHAnsi" w:hAnsiTheme="majorHAnsi" w:cstheme="majorHAnsi"/>
          <w:spacing w:val="-2"/>
          <w:sz w:val="20"/>
        </w:rPr>
        <w:t xml:space="preserve">for </w:t>
      </w:r>
      <w:r w:rsidRPr="000C6536">
        <w:rPr>
          <w:rFonts w:asciiTheme="majorHAnsi" w:hAnsiTheme="majorHAnsi" w:cstheme="majorHAnsi"/>
          <w:sz w:val="20"/>
        </w:rPr>
        <w:t>24 hours after</w:t>
      </w:r>
      <w:r w:rsidRPr="000C6536">
        <w:rPr>
          <w:rFonts w:asciiTheme="majorHAnsi" w:hAnsiTheme="majorHAnsi" w:cstheme="majorHAnsi"/>
          <w:spacing w:val="-5"/>
          <w:sz w:val="20"/>
        </w:rPr>
        <w:t xml:space="preserve"> </w:t>
      </w:r>
      <w:r w:rsidRPr="000C6536">
        <w:rPr>
          <w:rFonts w:asciiTheme="majorHAnsi" w:hAnsiTheme="majorHAnsi" w:cstheme="majorHAnsi"/>
          <w:sz w:val="20"/>
        </w:rPr>
        <w:t>construction.</w:t>
      </w:r>
    </w:p>
    <w:p w14:paraId="4DC12A13" w14:textId="77777777" w:rsidR="000C6536" w:rsidRPr="000C6536" w:rsidRDefault="000C6536" w:rsidP="000C6536">
      <w:pPr>
        <w:pStyle w:val="ListParagraph"/>
        <w:numPr>
          <w:ilvl w:val="1"/>
          <w:numId w:val="124"/>
        </w:numPr>
        <w:tabs>
          <w:tab w:val="left" w:pos="624"/>
        </w:tabs>
        <w:spacing w:before="120"/>
        <w:ind w:right="774" w:firstLine="0"/>
        <w:rPr>
          <w:rFonts w:asciiTheme="majorHAnsi" w:hAnsiTheme="majorHAnsi" w:cstheme="majorHAnsi"/>
          <w:sz w:val="20"/>
        </w:rPr>
      </w:pPr>
      <w:r w:rsidRPr="000C6536">
        <w:rPr>
          <w:rFonts w:asciiTheme="majorHAnsi" w:hAnsiTheme="majorHAnsi" w:cstheme="majorHAnsi"/>
          <w:sz w:val="20"/>
        </w:rPr>
        <w:t xml:space="preserve">When mean daily temperature is between 25o F (-3.9o C) and 20o F (-6.7o </w:t>
      </w:r>
      <w:r w:rsidRPr="000C6536">
        <w:rPr>
          <w:rFonts w:asciiTheme="majorHAnsi" w:hAnsiTheme="majorHAnsi" w:cstheme="majorHAnsi"/>
          <w:spacing w:val="-3"/>
          <w:sz w:val="20"/>
        </w:rPr>
        <w:t xml:space="preserve">C), </w:t>
      </w:r>
      <w:r w:rsidRPr="000C6536">
        <w:rPr>
          <w:rFonts w:asciiTheme="majorHAnsi" w:hAnsiTheme="majorHAnsi" w:cstheme="majorHAnsi"/>
          <w:sz w:val="20"/>
        </w:rPr>
        <w:t>completely cover completed masonry with insulating blankets or equal protection for 24 hours after</w:t>
      </w:r>
      <w:r w:rsidRPr="000C6536">
        <w:rPr>
          <w:rFonts w:asciiTheme="majorHAnsi" w:hAnsiTheme="majorHAnsi" w:cstheme="majorHAnsi"/>
          <w:spacing w:val="-17"/>
          <w:sz w:val="20"/>
        </w:rPr>
        <w:t xml:space="preserve"> </w:t>
      </w:r>
      <w:r w:rsidRPr="000C6536">
        <w:rPr>
          <w:rFonts w:asciiTheme="majorHAnsi" w:hAnsiTheme="majorHAnsi" w:cstheme="majorHAnsi"/>
          <w:sz w:val="20"/>
        </w:rPr>
        <w:t>construction.</w:t>
      </w:r>
    </w:p>
    <w:p w14:paraId="067809E0"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461F8A3A" w14:textId="77777777" w:rsidR="000C6536" w:rsidRPr="000C6536" w:rsidRDefault="000C6536" w:rsidP="000C6536">
      <w:pPr>
        <w:pStyle w:val="ListParagraph"/>
        <w:numPr>
          <w:ilvl w:val="1"/>
          <w:numId w:val="124"/>
        </w:numPr>
        <w:tabs>
          <w:tab w:val="left" w:pos="624"/>
        </w:tabs>
        <w:spacing w:before="104"/>
        <w:ind w:right="997" w:firstLine="0"/>
        <w:rPr>
          <w:rFonts w:asciiTheme="majorHAnsi" w:hAnsiTheme="majorHAnsi" w:cstheme="majorHAnsi"/>
          <w:sz w:val="20"/>
        </w:rPr>
      </w:pPr>
      <w:r w:rsidRPr="000C6536">
        <w:rPr>
          <w:rFonts w:asciiTheme="majorHAnsi" w:hAnsiTheme="majorHAnsi" w:cstheme="majorHAnsi"/>
          <w:sz w:val="20"/>
        </w:rPr>
        <w:lastRenderedPageBreak/>
        <w:t>When mean daily temperature is below 20o F (-6.7o C), maintain masonry temperature above 32o F (0o C) for 24 hours after construction by enclosure with supplementary heat, by electric heating blankets, by infrared heat lamps, or by other acceptable</w:t>
      </w:r>
      <w:r w:rsidRPr="000C6536">
        <w:rPr>
          <w:rFonts w:asciiTheme="majorHAnsi" w:hAnsiTheme="majorHAnsi" w:cstheme="majorHAnsi"/>
          <w:spacing w:val="5"/>
          <w:sz w:val="20"/>
        </w:rPr>
        <w:t xml:space="preserve"> </w:t>
      </w:r>
      <w:r w:rsidRPr="000C6536">
        <w:rPr>
          <w:rFonts w:asciiTheme="majorHAnsi" w:hAnsiTheme="majorHAnsi" w:cstheme="majorHAnsi"/>
          <w:sz w:val="20"/>
        </w:rPr>
        <w:t>methods.</w:t>
      </w:r>
    </w:p>
    <w:p w14:paraId="4306A138" w14:textId="77777777" w:rsidR="000C6536" w:rsidRPr="000C6536" w:rsidRDefault="000C6536" w:rsidP="000C6536">
      <w:pPr>
        <w:pStyle w:val="BodyText"/>
        <w:spacing w:before="121"/>
        <w:ind w:right="762"/>
        <w:jc w:val="both"/>
        <w:rPr>
          <w:rFonts w:asciiTheme="majorHAnsi" w:hAnsiTheme="majorHAnsi" w:cstheme="majorHAnsi"/>
        </w:rPr>
      </w:pPr>
      <w:r w:rsidRPr="000C6536">
        <w:rPr>
          <w:rFonts w:asciiTheme="majorHAnsi" w:hAnsiTheme="majorHAnsi" w:cstheme="majorHAnsi"/>
          <w:i/>
        </w:rPr>
        <w:t xml:space="preserve">Hot-Weather Construction: </w:t>
      </w:r>
      <w:r w:rsidRPr="000C6536">
        <w:rPr>
          <w:rFonts w:asciiTheme="majorHAnsi" w:hAnsiTheme="majorHAnsi" w:cstheme="majorHAnsi"/>
        </w:rPr>
        <w:t>Protect masonry construction from direct exposure to wind and sun when erected in ambient temperature of 90o F (32o C) or greater in the shade, with a relative humidity less than 50%.</w:t>
      </w:r>
    </w:p>
    <w:p w14:paraId="7063CC7D" w14:textId="77777777" w:rsidR="000C6536" w:rsidRPr="000C6536" w:rsidRDefault="000C6536" w:rsidP="000C6536">
      <w:pPr>
        <w:pStyle w:val="ListParagraph"/>
        <w:numPr>
          <w:ilvl w:val="0"/>
          <w:numId w:val="124"/>
        </w:numPr>
        <w:tabs>
          <w:tab w:val="left" w:pos="399"/>
        </w:tabs>
        <w:spacing w:before="121"/>
        <w:ind w:left="215" w:right="950" w:firstLine="57"/>
        <w:rPr>
          <w:rFonts w:asciiTheme="majorHAnsi" w:hAnsiTheme="majorHAnsi" w:cstheme="majorHAnsi"/>
          <w:sz w:val="20"/>
        </w:rPr>
      </w:pPr>
      <w:r w:rsidRPr="000C6536">
        <w:rPr>
          <w:rFonts w:asciiTheme="majorHAnsi" w:hAnsiTheme="majorHAnsi" w:cstheme="majorHAnsi"/>
          <w:sz w:val="20"/>
        </w:rPr>
        <w:t>Do not spread mortar beds more than 4 feet (1.2 m) ahead of masonry. Set masonry units</w:t>
      </w:r>
      <w:r w:rsidRPr="000C6536">
        <w:rPr>
          <w:rFonts w:asciiTheme="majorHAnsi" w:hAnsiTheme="majorHAnsi" w:cstheme="majorHAnsi"/>
          <w:spacing w:val="-25"/>
          <w:sz w:val="20"/>
        </w:rPr>
        <w:t xml:space="preserve"> </w:t>
      </w:r>
      <w:r w:rsidRPr="000C6536">
        <w:rPr>
          <w:rFonts w:asciiTheme="majorHAnsi" w:hAnsiTheme="majorHAnsi" w:cstheme="majorHAnsi"/>
          <w:sz w:val="20"/>
        </w:rPr>
        <w:t>within one minute of spreading mortar. Dampen, but do not saturate masonry units immediately before installation.</w:t>
      </w:r>
    </w:p>
    <w:p w14:paraId="3FA8CDDF" w14:textId="77777777" w:rsidR="000C6536" w:rsidRPr="000C6536" w:rsidRDefault="000C6536" w:rsidP="000C6536">
      <w:pPr>
        <w:pStyle w:val="ListParagraph"/>
        <w:numPr>
          <w:ilvl w:val="0"/>
          <w:numId w:val="124"/>
        </w:numPr>
        <w:tabs>
          <w:tab w:val="left" w:pos="399"/>
        </w:tabs>
        <w:spacing w:before="122"/>
        <w:ind w:left="398" w:hanging="126"/>
        <w:rPr>
          <w:rFonts w:asciiTheme="majorHAnsi" w:hAnsiTheme="majorHAnsi" w:cstheme="majorHAnsi"/>
          <w:sz w:val="20"/>
        </w:rPr>
      </w:pPr>
      <w:r w:rsidRPr="000C6536">
        <w:rPr>
          <w:rFonts w:asciiTheme="majorHAnsi" w:hAnsiTheme="majorHAnsi" w:cstheme="majorHAnsi"/>
          <w:sz w:val="20"/>
        </w:rPr>
        <w:t>Mortar can be retempered with cool water only once to maintain</w:t>
      </w:r>
      <w:r w:rsidRPr="000C6536">
        <w:rPr>
          <w:rFonts w:asciiTheme="majorHAnsi" w:hAnsiTheme="majorHAnsi" w:cstheme="majorHAnsi"/>
          <w:spacing w:val="-7"/>
          <w:sz w:val="20"/>
        </w:rPr>
        <w:t xml:space="preserve"> </w:t>
      </w:r>
      <w:r w:rsidRPr="000C6536">
        <w:rPr>
          <w:rFonts w:asciiTheme="majorHAnsi" w:hAnsiTheme="majorHAnsi" w:cstheme="majorHAnsi"/>
          <w:sz w:val="20"/>
        </w:rPr>
        <w:t>consistency.</w:t>
      </w:r>
    </w:p>
    <w:p w14:paraId="49EEC498" w14:textId="77777777" w:rsidR="000C6536" w:rsidRPr="000C6536" w:rsidRDefault="000C6536" w:rsidP="000C6536">
      <w:pPr>
        <w:pStyle w:val="ListParagraph"/>
        <w:numPr>
          <w:ilvl w:val="0"/>
          <w:numId w:val="124"/>
        </w:numPr>
        <w:tabs>
          <w:tab w:val="left" w:pos="399"/>
        </w:tabs>
        <w:spacing w:before="115"/>
        <w:ind w:left="215" w:right="838" w:firstLine="57"/>
        <w:rPr>
          <w:rFonts w:asciiTheme="majorHAnsi" w:hAnsiTheme="majorHAnsi" w:cstheme="majorHAnsi"/>
          <w:sz w:val="20"/>
        </w:rPr>
      </w:pPr>
      <w:r w:rsidRPr="000C6536">
        <w:rPr>
          <w:rFonts w:asciiTheme="majorHAnsi" w:hAnsiTheme="majorHAnsi" w:cstheme="majorHAnsi"/>
          <w:sz w:val="20"/>
        </w:rPr>
        <w:t xml:space="preserve">Protection: When the mean daily temperature exceeds 100o F (38o C) or exceeds 90o F (32o C) with a wind velocity greater than 8 mph, fog spray all newly constructed masonry until damp, </w:t>
      </w:r>
      <w:r w:rsidRPr="000C6536">
        <w:rPr>
          <w:rFonts w:asciiTheme="majorHAnsi" w:hAnsiTheme="majorHAnsi" w:cstheme="majorHAnsi"/>
          <w:spacing w:val="-4"/>
          <w:sz w:val="20"/>
        </w:rPr>
        <w:t xml:space="preserve">at </w:t>
      </w:r>
      <w:r w:rsidRPr="000C6536">
        <w:rPr>
          <w:rFonts w:asciiTheme="majorHAnsi" w:hAnsiTheme="majorHAnsi" w:cstheme="majorHAnsi"/>
          <w:sz w:val="20"/>
        </w:rPr>
        <w:t>least three times a day until the masonry is three days</w:t>
      </w:r>
      <w:r w:rsidRPr="000C6536">
        <w:rPr>
          <w:rFonts w:asciiTheme="majorHAnsi" w:hAnsiTheme="majorHAnsi" w:cstheme="majorHAnsi"/>
          <w:spacing w:val="-7"/>
          <w:sz w:val="20"/>
        </w:rPr>
        <w:t xml:space="preserve"> </w:t>
      </w:r>
      <w:r w:rsidRPr="000C6536">
        <w:rPr>
          <w:rFonts w:asciiTheme="majorHAnsi" w:hAnsiTheme="majorHAnsi" w:cstheme="majorHAnsi"/>
          <w:sz w:val="20"/>
        </w:rPr>
        <w:t>old.</w:t>
      </w:r>
    </w:p>
    <w:p w14:paraId="67F8DA3A" w14:textId="77777777" w:rsidR="000C6536" w:rsidRPr="000C6536" w:rsidRDefault="000C6536" w:rsidP="000C6536">
      <w:pPr>
        <w:pStyle w:val="BodyText"/>
        <w:ind w:left="0"/>
        <w:rPr>
          <w:rFonts w:asciiTheme="majorHAnsi" w:hAnsiTheme="majorHAnsi" w:cstheme="majorHAnsi"/>
          <w:sz w:val="21"/>
        </w:rPr>
      </w:pPr>
    </w:p>
    <w:p w14:paraId="50D8C93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27AB731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776BBAE2" w14:textId="77777777" w:rsidR="000C6536" w:rsidRPr="000C6536" w:rsidRDefault="000C6536" w:rsidP="000C6536">
      <w:pPr>
        <w:pStyle w:val="BodyText"/>
        <w:spacing w:before="121" w:line="304" w:lineRule="auto"/>
        <w:ind w:left="499" w:right="2878"/>
        <w:rPr>
          <w:rFonts w:asciiTheme="majorHAnsi" w:hAnsiTheme="majorHAnsi" w:cstheme="majorHAnsi"/>
        </w:rPr>
      </w:pPr>
      <w:r w:rsidRPr="000C6536">
        <w:rPr>
          <w:rFonts w:asciiTheme="majorHAnsi" w:hAnsiTheme="majorHAnsi" w:cstheme="majorHAnsi"/>
        </w:rPr>
        <w:t>Set out of concrete units to lintels, arches and other architectural features. Damp-proof courses, in position.</w:t>
      </w:r>
    </w:p>
    <w:p w14:paraId="7AED5567"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Lintels, in position.</w:t>
      </w:r>
    </w:p>
    <w:p w14:paraId="7DF2406F" w14:textId="77777777" w:rsidR="000C6536" w:rsidRPr="000C6536" w:rsidRDefault="000C6536" w:rsidP="000C6536">
      <w:pPr>
        <w:pStyle w:val="BodyText"/>
        <w:spacing w:before="10"/>
        <w:ind w:left="0"/>
        <w:rPr>
          <w:rFonts w:asciiTheme="majorHAnsi" w:hAnsiTheme="majorHAnsi" w:cstheme="majorHAnsi"/>
        </w:rPr>
      </w:pPr>
    </w:p>
    <w:p w14:paraId="519ED171" w14:textId="77777777" w:rsidR="000C6536" w:rsidRPr="000C6536" w:rsidRDefault="000C6536" w:rsidP="000C6536">
      <w:pPr>
        <w:pStyle w:val="Heading2"/>
        <w:numPr>
          <w:ilvl w:val="2"/>
          <w:numId w:val="54"/>
        </w:numPr>
        <w:tabs>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54D5C44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4F4D789" wp14:editId="2FFD6E99">
                <wp:extent cx="5797550" cy="3175"/>
                <wp:effectExtent l="9525" t="9525" r="12700" b="6350"/>
                <wp:docPr id="28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88" name="Line 22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21871" id="Group 22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LFRPImDAgAA&#10;lwUAAA4AAAAAAAAAAAAAAAAALgIAAGRycy9lMm9Eb2MueG1sUEsBAi0AFAAGAAgAAAAhAFPznYHZ&#10;AAAAAgEAAA8AAAAAAAAAAAAAAAAA3QQAAGRycy9kb3ducmV2LnhtbFBLBQYAAAAABAAEAPMAAADj&#10;BQAAAAA=&#10;">
                <v:line id="Line 22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" strokeweight=".24pt"/>
                <w10:anchorlock/>
              </v:group>
            </w:pict>
          </mc:Fallback>
        </mc:AlternateContent>
      </w:r>
    </w:p>
    <w:p w14:paraId="27D7A4AC" w14:textId="77777777" w:rsidR="000C6536" w:rsidRPr="000C6536" w:rsidRDefault="000C6536" w:rsidP="000C6536">
      <w:pPr>
        <w:pStyle w:val="BodyText"/>
        <w:spacing w:before="3"/>
        <w:ind w:left="0"/>
        <w:rPr>
          <w:rFonts w:asciiTheme="majorHAnsi" w:hAnsiTheme="majorHAnsi" w:cstheme="majorHAnsi"/>
          <w:b/>
          <w:sz w:val="11"/>
        </w:rPr>
      </w:pPr>
    </w:p>
    <w:p w14:paraId="16D51BE6" w14:textId="77777777" w:rsidR="000C6536" w:rsidRPr="000C6536" w:rsidRDefault="000C6536" w:rsidP="000C6536">
      <w:pPr>
        <w:pStyle w:val="ListParagraph"/>
        <w:numPr>
          <w:ilvl w:val="3"/>
          <w:numId w:val="54"/>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Concrete Masonry</w:t>
      </w:r>
      <w:r w:rsidRPr="000C6536">
        <w:rPr>
          <w:rFonts w:asciiTheme="majorHAnsi" w:hAnsiTheme="majorHAnsi" w:cstheme="majorHAnsi"/>
          <w:b/>
          <w:spacing w:val="-1"/>
          <w:sz w:val="20"/>
        </w:rPr>
        <w:t xml:space="preserve"> </w:t>
      </w:r>
      <w:r w:rsidRPr="000C6536">
        <w:rPr>
          <w:rFonts w:asciiTheme="majorHAnsi" w:hAnsiTheme="majorHAnsi" w:cstheme="majorHAnsi"/>
          <w:b/>
          <w:sz w:val="20"/>
        </w:rPr>
        <w:t>Unit</w:t>
      </w:r>
    </w:p>
    <w:p w14:paraId="089C0FFD" w14:textId="77777777" w:rsidR="000C6536" w:rsidRPr="000C6536" w:rsidRDefault="000C6536" w:rsidP="000C6536">
      <w:pPr>
        <w:pStyle w:val="BodyText"/>
        <w:spacing w:before="10"/>
        <w:ind w:left="0"/>
        <w:rPr>
          <w:rFonts w:asciiTheme="majorHAnsi" w:hAnsiTheme="majorHAnsi" w:cstheme="majorHAnsi"/>
          <w:b/>
        </w:rPr>
      </w:pPr>
    </w:p>
    <w:p w14:paraId="661E10A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2A72F71F" w14:textId="77777777" w:rsidR="000C6536" w:rsidRPr="000C6536" w:rsidRDefault="000C6536" w:rsidP="000C6536">
      <w:pPr>
        <w:pStyle w:val="BodyText"/>
        <w:spacing w:before="120" w:line="364" w:lineRule="auto"/>
        <w:ind w:right="2725"/>
        <w:rPr>
          <w:rFonts w:asciiTheme="majorHAnsi" w:hAnsiTheme="majorHAnsi" w:cstheme="majorHAnsi"/>
        </w:rPr>
      </w:pPr>
      <w:r w:rsidRPr="000C6536">
        <w:rPr>
          <w:rFonts w:asciiTheme="majorHAnsi" w:hAnsiTheme="majorHAnsi" w:cstheme="majorHAnsi"/>
        </w:rPr>
        <w:t>The Engineer prior to use in the Works shall approve the use of concrete units. Blocks not meeting the following requirements shall not be used in work.</w:t>
      </w:r>
    </w:p>
    <w:p w14:paraId="177F292B"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Properties</w:t>
      </w:r>
    </w:p>
    <w:p w14:paraId="045B265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Concrete Masonry Units: ASTM C90, and as follows:</w:t>
      </w:r>
    </w:p>
    <w:p w14:paraId="37DAE200" w14:textId="77777777" w:rsidR="000C6536" w:rsidRPr="000C6536" w:rsidRDefault="000C6536" w:rsidP="000C6536">
      <w:pPr>
        <w:pStyle w:val="ListParagraph"/>
        <w:numPr>
          <w:ilvl w:val="0"/>
          <w:numId w:val="124"/>
        </w:numPr>
        <w:tabs>
          <w:tab w:val="left" w:pos="341"/>
        </w:tabs>
        <w:spacing w:before="116"/>
        <w:ind w:left="215" w:right="842" w:firstLine="0"/>
        <w:rPr>
          <w:rFonts w:asciiTheme="majorHAnsi" w:hAnsiTheme="majorHAnsi" w:cstheme="majorHAnsi"/>
          <w:sz w:val="20"/>
        </w:rPr>
      </w:pPr>
      <w:r w:rsidRPr="000C6536">
        <w:rPr>
          <w:rFonts w:asciiTheme="majorHAnsi" w:hAnsiTheme="majorHAnsi" w:cstheme="majorHAnsi"/>
          <w:sz w:val="20"/>
        </w:rPr>
        <w:t xml:space="preserve">Unit Compressive Strength: Provide units with minimum average net area compressive strength </w:t>
      </w:r>
      <w:r w:rsidRPr="000C6536">
        <w:rPr>
          <w:rFonts w:asciiTheme="majorHAnsi" w:hAnsiTheme="majorHAnsi" w:cstheme="majorHAnsi"/>
          <w:spacing w:val="-4"/>
          <w:sz w:val="20"/>
        </w:rPr>
        <w:t xml:space="preserve">of </w:t>
      </w:r>
      <w:r w:rsidRPr="000C6536">
        <w:rPr>
          <w:rFonts w:asciiTheme="majorHAnsi" w:hAnsiTheme="majorHAnsi" w:cstheme="majorHAnsi"/>
          <w:sz w:val="20"/>
        </w:rPr>
        <w:t>15 MPa.</w:t>
      </w:r>
    </w:p>
    <w:p w14:paraId="631CE048"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Absorption: 13% maximum absorption for exposed to weather</w:t>
      </w:r>
      <w:r w:rsidRPr="000C6536">
        <w:rPr>
          <w:rFonts w:asciiTheme="majorHAnsi" w:hAnsiTheme="majorHAnsi" w:cstheme="majorHAnsi"/>
          <w:spacing w:val="-8"/>
          <w:sz w:val="20"/>
        </w:rPr>
        <w:t xml:space="preserve"> </w:t>
      </w:r>
      <w:r w:rsidRPr="000C6536">
        <w:rPr>
          <w:rFonts w:asciiTheme="majorHAnsi" w:hAnsiTheme="majorHAnsi" w:cstheme="majorHAnsi"/>
          <w:sz w:val="20"/>
        </w:rPr>
        <w:t>units.</w:t>
      </w:r>
    </w:p>
    <w:p w14:paraId="65D51288"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Linear shrinkage: Not over 0.03</w:t>
      </w:r>
      <w:r w:rsidRPr="000C6536">
        <w:rPr>
          <w:rFonts w:asciiTheme="majorHAnsi" w:hAnsiTheme="majorHAnsi" w:cstheme="majorHAnsi"/>
          <w:spacing w:val="9"/>
          <w:sz w:val="20"/>
        </w:rPr>
        <w:t xml:space="preserve"> </w:t>
      </w:r>
      <w:r w:rsidRPr="000C6536">
        <w:rPr>
          <w:rFonts w:asciiTheme="majorHAnsi" w:hAnsiTheme="majorHAnsi" w:cstheme="majorHAnsi"/>
          <w:sz w:val="20"/>
        </w:rPr>
        <w:t>percent.</w:t>
      </w:r>
    </w:p>
    <w:p w14:paraId="3A34C638" w14:textId="77777777" w:rsidR="000C6536" w:rsidRPr="000C6536" w:rsidRDefault="000C6536" w:rsidP="000C6536">
      <w:pPr>
        <w:pStyle w:val="ListParagraph"/>
        <w:numPr>
          <w:ilvl w:val="0"/>
          <w:numId w:val="124"/>
        </w:numPr>
        <w:tabs>
          <w:tab w:val="left" w:pos="341"/>
        </w:tabs>
        <w:spacing w:before="120"/>
        <w:ind w:left="215" w:right="973" w:firstLine="0"/>
        <w:rPr>
          <w:rFonts w:asciiTheme="majorHAnsi" w:hAnsiTheme="majorHAnsi" w:cstheme="majorHAnsi"/>
          <w:sz w:val="20"/>
        </w:rPr>
      </w:pPr>
      <w:r w:rsidRPr="000C6536">
        <w:rPr>
          <w:rFonts w:asciiTheme="majorHAnsi" w:hAnsiTheme="majorHAnsi" w:cstheme="majorHAnsi"/>
          <w:sz w:val="20"/>
        </w:rPr>
        <w:t xml:space="preserve">Size: Provide manufacturer’s standard units with </w:t>
      </w:r>
      <w:r w:rsidRPr="000C6536">
        <w:rPr>
          <w:rFonts w:asciiTheme="majorHAnsi" w:hAnsiTheme="majorHAnsi" w:cstheme="majorHAnsi"/>
          <w:spacing w:val="-3"/>
          <w:sz w:val="20"/>
        </w:rPr>
        <w:t xml:space="preserve">nominal </w:t>
      </w:r>
      <w:r w:rsidRPr="000C6536">
        <w:rPr>
          <w:rFonts w:asciiTheme="majorHAnsi" w:hAnsiTheme="majorHAnsi" w:cstheme="majorHAnsi"/>
          <w:sz w:val="20"/>
        </w:rPr>
        <w:t xml:space="preserve">face dimensions of 200 mm wide x 200 mm high x 400 </w:t>
      </w:r>
      <w:r w:rsidRPr="000C6536">
        <w:rPr>
          <w:rFonts w:asciiTheme="majorHAnsi" w:hAnsiTheme="majorHAnsi" w:cstheme="majorHAnsi"/>
          <w:spacing w:val="-3"/>
          <w:sz w:val="20"/>
        </w:rPr>
        <w:t xml:space="preserve">mm </w:t>
      </w:r>
      <w:r w:rsidRPr="000C6536">
        <w:rPr>
          <w:rFonts w:asciiTheme="majorHAnsi" w:hAnsiTheme="majorHAnsi" w:cstheme="majorHAnsi"/>
          <w:sz w:val="20"/>
        </w:rPr>
        <w:t>long unless otherwise</w:t>
      </w:r>
      <w:r w:rsidRPr="000C6536">
        <w:rPr>
          <w:rFonts w:asciiTheme="majorHAnsi" w:hAnsiTheme="majorHAnsi" w:cstheme="majorHAnsi"/>
          <w:spacing w:val="9"/>
          <w:sz w:val="20"/>
        </w:rPr>
        <w:t xml:space="preserve"> </w:t>
      </w:r>
      <w:r w:rsidRPr="000C6536">
        <w:rPr>
          <w:rFonts w:asciiTheme="majorHAnsi" w:hAnsiTheme="majorHAnsi" w:cstheme="majorHAnsi"/>
          <w:sz w:val="20"/>
        </w:rPr>
        <w:t>indicated.</w:t>
      </w:r>
    </w:p>
    <w:p w14:paraId="15A531E1"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Provide Type I, moisture-controlled</w:t>
      </w:r>
      <w:r w:rsidRPr="000C6536">
        <w:rPr>
          <w:rFonts w:asciiTheme="majorHAnsi" w:hAnsiTheme="majorHAnsi" w:cstheme="majorHAnsi"/>
          <w:spacing w:val="-8"/>
          <w:sz w:val="20"/>
        </w:rPr>
        <w:t xml:space="preserve"> </w:t>
      </w:r>
      <w:r w:rsidRPr="000C6536">
        <w:rPr>
          <w:rFonts w:asciiTheme="majorHAnsi" w:hAnsiTheme="majorHAnsi" w:cstheme="majorHAnsi"/>
          <w:sz w:val="20"/>
        </w:rPr>
        <w:t>units.</w:t>
      </w:r>
    </w:p>
    <w:p w14:paraId="7D774EEA"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Weight Classification: Normal</w:t>
      </w:r>
      <w:r w:rsidRPr="000C6536">
        <w:rPr>
          <w:rFonts w:asciiTheme="majorHAnsi" w:hAnsiTheme="majorHAnsi" w:cstheme="majorHAnsi"/>
          <w:spacing w:val="2"/>
          <w:sz w:val="20"/>
        </w:rPr>
        <w:t xml:space="preserve"> </w:t>
      </w:r>
      <w:r w:rsidRPr="000C6536">
        <w:rPr>
          <w:rFonts w:asciiTheme="majorHAnsi" w:hAnsiTheme="majorHAnsi" w:cstheme="majorHAnsi"/>
          <w:sz w:val="20"/>
        </w:rPr>
        <w:t>weight.</w:t>
      </w:r>
    </w:p>
    <w:p w14:paraId="651B6077" w14:textId="77777777" w:rsidR="000C6536" w:rsidRPr="000C6536" w:rsidRDefault="000C6536" w:rsidP="000C6536">
      <w:pPr>
        <w:pStyle w:val="ListParagraph"/>
        <w:numPr>
          <w:ilvl w:val="0"/>
          <w:numId w:val="124"/>
        </w:numPr>
        <w:tabs>
          <w:tab w:val="left" w:pos="341"/>
        </w:tabs>
        <w:spacing w:before="120"/>
        <w:ind w:left="215" w:right="1180" w:firstLine="0"/>
        <w:rPr>
          <w:rFonts w:asciiTheme="majorHAnsi" w:hAnsiTheme="majorHAnsi" w:cstheme="majorHAnsi"/>
          <w:sz w:val="20"/>
        </w:rPr>
      </w:pPr>
      <w:r w:rsidRPr="000C6536">
        <w:rPr>
          <w:rFonts w:asciiTheme="majorHAnsi" w:hAnsiTheme="majorHAnsi" w:cstheme="majorHAnsi"/>
          <w:sz w:val="20"/>
        </w:rPr>
        <w:t>Normal Weight Aggregate: Concrete aggregate complying with ASTM C33, producing concrete density not less than 125 pounds per cubic</w:t>
      </w:r>
      <w:r w:rsidRPr="000C6536">
        <w:rPr>
          <w:rFonts w:asciiTheme="majorHAnsi" w:hAnsiTheme="majorHAnsi" w:cstheme="majorHAnsi"/>
          <w:spacing w:val="6"/>
          <w:sz w:val="20"/>
        </w:rPr>
        <w:t xml:space="preserve"> </w:t>
      </w:r>
      <w:r w:rsidRPr="000C6536">
        <w:rPr>
          <w:rFonts w:asciiTheme="majorHAnsi" w:hAnsiTheme="majorHAnsi" w:cstheme="majorHAnsi"/>
          <w:sz w:val="20"/>
        </w:rPr>
        <w:t>foot.</w:t>
      </w:r>
    </w:p>
    <w:p w14:paraId="6650A000" w14:textId="77777777" w:rsidR="000C6536" w:rsidRPr="000C6536" w:rsidRDefault="000C6536" w:rsidP="000C6536">
      <w:pPr>
        <w:pStyle w:val="ListParagraph"/>
        <w:numPr>
          <w:ilvl w:val="0"/>
          <w:numId w:val="124"/>
        </w:numPr>
        <w:tabs>
          <w:tab w:val="left" w:pos="341"/>
        </w:tabs>
        <w:spacing w:before="116"/>
        <w:ind w:left="215" w:right="849" w:firstLine="0"/>
        <w:rPr>
          <w:rFonts w:asciiTheme="majorHAnsi" w:hAnsiTheme="majorHAnsi" w:cstheme="majorHAnsi"/>
          <w:sz w:val="20"/>
        </w:rPr>
      </w:pPr>
      <w:r w:rsidRPr="000C6536">
        <w:rPr>
          <w:rFonts w:asciiTheme="majorHAnsi" w:hAnsiTheme="majorHAnsi" w:cstheme="majorHAnsi"/>
          <w:sz w:val="20"/>
        </w:rPr>
        <w:t>Lightweight Aggregates: Complying with ASTM C331; Haydite, Norlite, Solite or Waylite, producing concrete density not exceeding 95 pounds per cubic</w:t>
      </w:r>
      <w:r w:rsidRPr="000C6536">
        <w:rPr>
          <w:rFonts w:asciiTheme="majorHAnsi" w:hAnsiTheme="majorHAnsi" w:cstheme="majorHAnsi"/>
          <w:spacing w:val="3"/>
          <w:sz w:val="20"/>
        </w:rPr>
        <w:t xml:space="preserve"> </w:t>
      </w:r>
      <w:r w:rsidRPr="000C6536">
        <w:rPr>
          <w:rFonts w:asciiTheme="majorHAnsi" w:hAnsiTheme="majorHAnsi" w:cstheme="majorHAnsi"/>
          <w:sz w:val="20"/>
        </w:rPr>
        <w:t>foot.</w:t>
      </w:r>
    </w:p>
    <w:p w14:paraId="3E1719FC" w14:textId="77777777" w:rsidR="000C6536" w:rsidRPr="000C6536" w:rsidRDefault="000C6536" w:rsidP="000C6536">
      <w:pPr>
        <w:pStyle w:val="ListParagraph"/>
        <w:numPr>
          <w:ilvl w:val="0"/>
          <w:numId w:val="124"/>
        </w:numPr>
        <w:tabs>
          <w:tab w:val="left" w:pos="341"/>
        </w:tabs>
        <w:spacing w:before="121"/>
        <w:ind w:left="215" w:right="1265" w:firstLine="0"/>
        <w:rPr>
          <w:rFonts w:asciiTheme="majorHAnsi" w:hAnsiTheme="majorHAnsi" w:cstheme="majorHAnsi"/>
          <w:sz w:val="20"/>
        </w:rPr>
      </w:pPr>
      <w:r w:rsidRPr="000C6536">
        <w:rPr>
          <w:rFonts w:asciiTheme="majorHAnsi" w:hAnsiTheme="majorHAnsi" w:cstheme="majorHAnsi"/>
          <w:sz w:val="20"/>
        </w:rPr>
        <w:t xml:space="preserve">Curing: Low-pressure steam cure at pressure of 10 </w:t>
      </w:r>
      <w:r w:rsidRPr="000C6536">
        <w:rPr>
          <w:rFonts w:asciiTheme="majorHAnsi" w:hAnsiTheme="majorHAnsi" w:cstheme="majorHAnsi"/>
          <w:spacing w:val="-3"/>
          <w:sz w:val="20"/>
        </w:rPr>
        <w:t xml:space="preserve">pounds </w:t>
      </w:r>
      <w:r w:rsidRPr="000C6536">
        <w:rPr>
          <w:rFonts w:asciiTheme="majorHAnsi" w:hAnsiTheme="majorHAnsi" w:cstheme="majorHAnsi"/>
          <w:sz w:val="20"/>
        </w:rPr>
        <w:t>per square inch. Raise curing temperature uniformly at not more than 1 degree Fahrenheit per minute from 85 to 150</w:t>
      </w:r>
      <w:r w:rsidRPr="000C6536">
        <w:rPr>
          <w:rFonts w:asciiTheme="majorHAnsi" w:hAnsiTheme="majorHAnsi" w:cstheme="majorHAnsi"/>
          <w:spacing w:val="-24"/>
          <w:sz w:val="20"/>
        </w:rPr>
        <w:t xml:space="preserve"> </w:t>
      </w:r>
      <w:r w:rsidRPr="000C6536">
        <w:rPr>
          <w:rFonts w:asciiTheme="majorHAnsi" w:hAnsiTheme="majorHAnsi" w:cstheme="majorHAnsi"/>
          <w:sz w:val="20"/>
        </w:rPr>
        <w:t>degrees</w:t>
      </w:r>
    </w:p>
    <w:p w14:paraId="174CA74D" w14:textId="77777777" w:rsidR="000C6536" w:rsidRPr="000C6536" w:rsidRDefault="000C6536" w:rsidP="000C6536">
      <w:pPr>
        <w:pStyle w:val="BodyText"/>
        <w:spacing w:before="121"/>
        <w:ind w:right="702"/>
        <w:rPr>
          <w:rFonts w:asciiTheme="majorHAnsi" w:hAnsiTheme="majorHAnsi" w:cstheme="majorHAnsi"/>
        </w:rPr>
      </w:pPr>
      <w:r w:rsidRPr="000C6536">
        <w:rPr>
          <w:rFonts w:asciiTheme="majorHAnsi" w:hAnsiTheme="majorHAnsi" w:cstheme="majorHAnsi"/>
        </w:rPr>
        <w:t>Fahrenheit and allow masonry units to cure for approximately 3-1/2 hours from initial set period. Thereafter keep units moist for period of 7 days by means of fine water spray and then allow to air dry for 14 days.</w:t>
      </w:r>
    </w:p>
    <w:p w14:paraId="72BAE4C6"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Provide special shapes where indicated and as</w:t>
      </w:r>
      <w:r w:rsidRPr="000C6536">
        <w:rPr>
          <w:rFonts w:asciiTheme="majorHAnsi" w:hAnsiTheme="majorHAnsi" w:cstheme="majorHAnsi"/>
          <w:spacing w:val="2"/>
          <w:sz w:val="20"/>
        </w:rPr>
        <w:t xml:space="preserve"> </w:t>
      </w:r>
      <w:r w:rsidRPr="000C6536">
        <w:rPr>
          <w:rFonts w:asciiTheme="majorHAnsi" w:hAnsiTheme="majorHAnsi" w:cstheme="majorHAnsi"/>
          <w:sz w:val="20"/>
        </w:rPr>
        <w:t>follows:</w:t>
      </w:r>
    </w:p>
    <w:p w14:paraId="06E77BCA"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For lintels, corners, jambs, sash, control joints, headers, bonding, and other special conditions.</w:t>
      </w:r>
    </w:p>
    <w:p w14:paraId="7984B19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29E23C7"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Bull-nose units for outside corners where indicated.</w:t>
      </w:r>
    </w:p>
    <w:p w14:paraId="37CF8A65"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Square-edge units for outside corners, except where indicated as bull-nose.</w:t>
      </w:r>
    </w:p>
    <w:p w14:paraId="2FFD1D55" w14:textId="77777777" w:rsidR="000C6536" w:rsidRPr="000C6536" w:rsidRDefault="000C6536" w:rsidP="000C6536">
      <w:pPr>
        <w:pStyle w:val="ListParagraph"/>
        <w:numPr>
          <w:ilvl w:val="0"/>
          <w:numId w:val="124"/>
        </w:numPr>
        <w:tabs>
          <w:tab w:val="left" w:pos="341"/>
        </w:tabs>
        <w:spacing w:before="121" w:line="364" w:lineRule="auto"/>
        <w:ind w:left="499" w:right="1957" w:hanging="284"/>
        <w:rPr>
          <w:rFonts w:asciiTheme="majorHAnsi" w:hAnsiTheme="majorHAnsi" w:cstheme="majorHAnsi"/>
          <w:sz w:val="20"/>
        </w:rPr>
      </w:pPr>
      <w:r w:rsidRPr="000C6536">
        <w:rPr>
          <w:rFonts w:asciiTheme="majorHAnsi" w:hAnsiTheme="majorHAnsi" w:cstheme="majorHAnsi"/>
          <w:sz w:val="20"/>
        </w:rPr>
        <w:t>Exposed Faces: Where special finishes are indicated, provide units with the following: Standard aggregate, split face or split face-fluted</w:t>
      </w:r>
      <w:r w:rsidRPr="000C6536">
        <w:rPr>
          <w:rFonts w:asciiTheme="majorHAnsi" w:hAnsiTheme="majorHAnsi" w:cstheme="majorHAnsi"/>
          <w:spacing w:val="-6"/>
          <w:sz w:val="20"/>
        </w:rPr>
        <w:t xml:space="preserve"> </w:t>
      </w:r>
      <w:r w:rsidRPr="000C6536">
        <w:rPr>
          <w:rFonts w:asciiTheme="majorHAnsi" w:hAnsiTheme="majorHAnsi" w:cstheme="majorHAnsi"/>
          <w:sz w:val="20"/>
        </w:rPr>
        <w:t>finish.</w:t>
      </w:r>
    </w:p>
    <w:p w14:paraId="1C5B1B26"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Standard aggregate, slump finish.</w:t>
      </w:r>
    </w:p>
    <w:p w14:paraId="6E2D4F67"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Scoria aggregate, smooth face split face or split face-fluted finish.</w:t>
      </w:r>
    </w:p>
    <w:p w14:paraId="5B4C1103" w14:textId="77777777" w:rsidR="000C6536" w:rsidRPr="000C6536" w:rsidRDefault="000C6536" w:rsidP="000C6536">
      <w:pPr>
        <w:pStyle w:val="ListParagraph"/>
        <w:numPr>
          <w:ilvl w:val="0"/>
          <w:numId w:val="124"/>
        </w:numPr>
        <w:tabs>
          <w:tab w:val="left" w:pos="341"/>
        </w:tabs>
        <w:spacing w:before="120"/>
        <w:ind w:left="215" w:right="630" w:firstLine="0"/>
        <w:rPr>
          <w:rFonts w:asciiTheme="majorHAnsi" w:hAnsiTheme="majorHAnsi" w:cstheme="majorHAnsi"/>
          <w:sz w:val="20"/>
        </w:rPr>
      </w:pPr>
      <w:r w:rsidRPr="000C6536">
        <w:rPr>
          <w:rFonts w:asciiTheme="majorHAnsi" w:hAnsiTheme="majorHAnsi" w:cstheme="majorHAnsi"/>
          <w:sz w:val="20"/>
        </w:rPr>
        <w:t>Integral Water-Repellant Admixture: Provide integral water-repellent admixture in exposed to</w:t>
      </w:r>
      <w:r w:rsidRPr="000C6536">
        <w:rPr>
          <w:rFonts w:asciiTheme="majorHAnsi" w:hAnsiTheme="majorHAnsi" w:cstheme="majorHAnsi"/>
          <w:spacing w:val="-31"/>
          <w:sz w:val="20"/>
        </w:rPr>
        <w:t xml:space="preserve"> </w:t>
      </w:r>
      <w:r w:rsidRPr="000C6536">
        <w:rPr>
          <w:rFonts w:asciiTheme="majorHAnsi" w:hAnsiTheme="majorHAnsi" w:cstheme="majorHAnsi"/>
          <w:sz w:val="20"/>
        </w:rPr>
        <w:t>weather CMU.</w:t>
      </w:r>
    </w:p>
    <w:p w14:paraId="10357DD4" w14:textId="77777777" w:rsidR="000C6536" w:rsidRPr="000C6536" w:rsidRDefault="000C6536" w:rsidP="000C6536">
      <w:pPr>
        <w:pStyle w:val="ListParagraph"/>
        <w:numPr>
          <w:ilvl w:val="0"/>
          <w:numId w:val="124"/>
        </w:numPr>
        <w:tabs>
          <w:tab w:val="left" w:pos="341"/>
        </w:tabs>
        <w:spacing w:before="123" w:line="237" w:lineRule="auto"/>
        <w:ind w:left="215" w:right="652" w:firstLine="0"/>
        <w:rPr>
          <w:rFonts w:asciiTheme="majorHAnsi" w:hAnsiTheme="majorHAnsi" w:cstheme="majorHAnsi"/>
          <w:sz w:val="20"/>
        </w:rPr>
      </w:pPr>
      <w:r w:rsidRPr="000C6536">
        <w:rPr>
          <w:rFonts w:asciiTheme="majorHAnsi" w:hAnsiTheme="majorHAnsi" w:cstheme="majorHAnsi"/>
          <w:sz w:val="20"/>
        </w:rPr>
        <w:t>All masonry units shall be sound, free of cracks or other defects that would interfere with the proper placing of the unit or impair the strength of construction. Minor cracks incidental to the usual method of manufacture, or minor chipping resulting from customary method of handling and shipping and delivery shall not be deemed grounds of</w:t>
      </w:r>
      <w:r w:rsidRPr="000C6536">
        <w:rPr>
          <w:rFonts w:asciiTheme="majorHAnsi" w:hAnsiTheme="majorHAnsi" w:cstheme="majorHAnsi"/>
          <w:spacing w:val="8"/>
          <w:sz w:val="20"/>
        </w:rPr>
        <w:t xml:space="preserve"> </w:t>
      </w:r>
      <w:r w:rsidRPr="000C6536">
        <w:rPr>
          <w:rFonts w:asciiTheme="majorHAnsi" w:hAnsiTheme="majorHAnsi" w:cstheme="majorHAnsi"/>
          <w:sz w:val="20"/>
        </w:rPr>
        <w:t>rejection.</w:t>
      </w:r>
    </w:p>
    <w:p w14:paraId="6F28EA68" w14:textId="77777777" w:rsidR="000C6536" w:rsidRPr="000C6536" w:rsidRDefault="000C6536" w:rsidP="000C6536">
      <w:pPr>
        <w:pStyle w:val="BodyText"/>
        <w:spacing w:before="2"/>
        <w:ind w:left="0"/>
        <w:rPr>
          <w:rFonts w:asciiTheme="majorHAnsi" w:hAnsiTheme="majorHAnsi" w:cstheme="majorHAnsi"/>
          <w:sz w:val="21"/>
        </w:rPr>
      </w:pPr>
    </w:p>
    <w:p w14:paraId="0FB5810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Materials for Mortar and Grout</w:t>
      </w:r>
    </w:p>
    <w:p w14:paraId="4124D7D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Mortar in general shall comply with ASTM C270, Standard Specification for Mortar for Unit Masonry.</w:t>
      </w:r>
    </w:p>
    <w:p w14:paraId="3D7A3B10" w14:textId="77777777" w:rsidR="000C6536" w:rsidRPr="000C6536" w:rsidRDefault="000C6536" w:rsidP="000C6536">
      <w:pPr>
        <w:pStyle w:val="BodyText"/>
        <w:spacing w:before="120"/>
        <w:ind w:right="825"/>
        <w:rPr>
          <w:rFonts w:asciiTheme="majorHAnsi" w:hAnsiTheme="majorHAnsi" w:cstheme="majorHAnsi"/>
        </w:rPr>
      </w:pPr>
      <w:r w:rsidRPr="000C6536">
        <w:rPr>
          <w:rFonts w:asciiTheme="majorHAnsi" w:hAnsiTheme="majorHAnsi" w:cstheme="majorHAnsi"/>
        </w:rPr>
        <w:t>Grout in general shall comply with ASTM C476, Standard Specification for Grout for Masonry. Water for grout shall be clean and potable. Admixtures shall comply with ASTM C476, 3.1.5.</w:t>
      </w:r>
    </w:p>
    <w:p w14:paraId="15389F5E" w14:textId="77777777" w:rsidR="000C6536" w:rsidRPr="000C6536" w:rsidRDefault="000C6536" w:rsidP="000C6536">
      <w:pPr>
        <w:pStyle w:val="BodyText"/>
        <w:spacing w:before="121"/>
        <w:ind w:right="1359"/>
        <w:rPr>
          <w:rFonts w:asciiTheme="majorHAnsi" w:hAnsiTheme="majorHAnsi" w:cstheme="majorHAnsi"/>
        </w:rPr>
      </w:pPr>
      <w:r w:rsidRPr="000C6536">
        <w:rPr>
          <w:rFonts w:asciiTheme="majorHAnsi" w:hAnsiTheme="majorHAnsi" w:cstheme="majorHAnsi"/>
        </w:rPr>
        <w:t>Portland cement: ASTM C150, Type I or II, low alkali. Provide natural color or white cement as required to produce required mortar</w:t>
      </w:r>
      <w:r w:rsidRPr="000C6536">
        <w:rPr>
          <w:rFonts w:asciiTheme="majorHAnsi" w:hAnsiTheme="majorHAnsi" w:cstheme="majorHAnsi"/>
          <w:spacing w:val="1"/>
        </w:rPr>
        <w:t xml:space="preserve"> </w:t>
      </w:r>
      <w:r w:rsidRPr="000C6536">
        <w:rPr>
          <w:rFonts w:asciiTheme="majorHAnsi" w:hAnsiTheme="majorHAnsi" w:cstheme="majorHAnsi"/>
        </w:rPr>
        <w:t>color.</w:t>
      </w:r>
    </w:p>
    <w:p w14:paraId="3846A8B9" w14:textId="77777777" w:rsidR="000C6536" w:rsidRPr="000C6536" w:rsidRDefault="000C6536" w:rsidP="000C6536">
      <w:pPr>
        <w:pStyle w:val="BodyText"/>
        <w:spacing w:before="122"/>
        <w:ind w:left="499"/>
        <w:rPr>
          <w:rFonts w:asciiTheme="majorHAnsi" w:hAnsiTheme="majorHAnsi" w:cstheme="majorHAnsi"/>
        </w:rPr>
      </w:pPr>
      <w:r w:rsidRPr="000C6536">
        <w:rPr>
          <w:rFonts w:asciiTheme="majorHAnsi" w:hAnsiTheme="majorHAnsi" w:cstheme="majorHAnsi"/>
        </w:rPr>
        <w:t xml:space="preserve">White cement: Iron salts content </w:t>
      </w:r>
      <w:r w:rsidRPr="000C6536">
        <w:rPr>
          <w:rFonts w:asciiTheme="majorHAnsi" w:hAnsiTheme="majorHAnsi" w:cstheme="majorHAnsi"/>
        </w:rPr>
        <w:t></w:t>
      </w:r>
      <w:r w:rsidRPr="000C6536">
        <w:rPr>
          <w:rFonts w:asciiTheme="majorHAnsi" w:hAnsiTheme="majorHAnsi" w:cstheme="majorHAnsi"/>
          <w:spacing w:val="1"/>
        </w:rPr>
        <w:t xml:space="preserve"> </w:t>
      </w:r>
      <w:r w:rsidRPr="000C6536">
        <w:rPr>
          <w:rFonts w:asciiTheme="majorHAnsi" w:hAnsiTheme="majorHAnsi" w:cstheme="majorHAnsi"/>
          <w:spacing w:val="-2"/>
        </w:rPr>
        <w:t>1%.</w:t>
      </w:r>
    </w:p>
    <w:p w14:paraId="09C3974E" w14:textId="77777777" w:rsidR="000C6536" w:rsidRPr="000C6536" w:rsidRDefault="000C6536" w:rsidP="000C6536">
      <w:pPr>
        <w:pStyle w:val="BodyText"/>
        <w:spacing w:before="57"/>
        <w:ind w:left="499"/>
        <w:rPr>
          <w:rFonts w:asciiTheme="majorHAnsi" w:hAnsiTheme="majorHAnsi" w:cstheme="majorHAnsi"/>
        </w:rPr>
      </w:pPr>
      <w:r w:rsidRPr="000C6536">
        <w:rPr>
          <w:rFonts w:asciiTheme="majorHAnsi" w:hAnsiTheme="majorHAnsi" w:cstheme="majorHAnsi"/>
        </w:rPr>
        <w:t xml:space="preserve">Off-white cement: Iron salts content </w:t>
      </w:r>
      <w:r w:rsidRPr="000C6536">
        <w:rPr>
          <w:rFonts w:asciiTheme="majorHAnsi" w:hAnsiTheme="majorHAnsi" w:cstheme="majorHAnsi"/>
        </w:rPr>
        <w:t> 2.5%.</w:t>
      </w:r>
    </w:p>
    <w:p w14:paraId="2F903380" w14:textId="77777777" w:rsidR="000C6536" w:rsidRPr="000C6536" w:rsidRDefault="000C6536" w:rsidP="000C6536">
      <w:pPr>
        <w:pStyle w:val="BodyText"/>
        <w:spacing w:before="62"/>
        <w:rPr>
          <w:rFonts w:asciiTheme="majorHAnsi" w:hAnsiTheme="majorHAnsi" w:cstheme="majorHAnsi"/>
        </w:rPr>
      </w:pPr>
      <w:r w:rsidRPr="000C6536">
        <w:rPr>
          <w:rFonts w:asciiTheme="majorHAnsi" w:hAnsiTheme="majorHAnsi" w:cstheme="majorHAnsi"/>
        </w:rPr>
        <w:t>Hydrate Lime: ASTM C207, Type S.</w:t>
      </w:r>
    </w:p>
    <w:p w14:paraId="4A1476C3" w14:textId="77777777" w:rsidR="000C6536" w:rsidRPr="000C6536" w:rsidRDefault="000C6536" w:rsidP="000C6536">
      <w:pPr>
        <w:pStyle w:val="BodyText"/>
        <w:spacing w:before="120"/>
        <w:ind w:right="780"/>
        <w:rPr>
          <w:rFonts w:asciiTheme="majorHAnsi" w:hAnsiTheme="majorHAnsi" w:cstheme="majorHAnsi"/>
        </w:rPr>
      </w:pPr>
      <w:r w:rsidRPr="000C6536">
        <w:rPr>
          <w:rFonts w:asciiTheme="majorHAnsi" w:hAnsiTheme="majorHAnsi" w:cstheme="majorHAnsi"/>
        </w:rPr>
        <w:t>Quick Lime: ASTM C5, except 100 percent shall pass the No. 20 sieve and 90 percent shall pass the No. 50 sieve.</w:t>
      </w:r>
    </w:p>
    <w:p w14:paraId="0E1CF8B3" w14:textId="77777777" w:rsidR="000C6536" w:rsidRPr="000C6536" w:rsidRDefault="000C6536" w:rsidP="000C6536">
      <w:pPr>
        <w:pStyle w:val="BodyText"/>
        <w:spacing w:before="121" w:line="364" w:lineRule="auto"/>
        <w:ind w:right="6583"/>
        <w:rPr>
          <w:rFonts w:asciiTheme="majorHAnsi" w:hAnsiTheme="majorHAnsi" w:cstheme="majorHAnsi"/>
        </w:rPr>
      </w:pPr>
      <w:r w:rsidRPr="000C6536">
        <w:rPr>
          <w:rFonts w:asciiTheme="majorHAnsi" w:hAnsiTheme="majorHAnsi" w:cstheme="majorHAnsi"/>
        </w:rPr>
        <w:t>Aggregate for Mortar: ASTM C144. Aggregate for Grout: ASTM C404.</w:t>
      </w:r>
    </w:p>
    <w:p w14:paraId="087DA70C" w14:textId="77777777" w:rsidR="000C6536" w:rsidRPr="000C6536" w:rsidRDefault="000C6536" w:rsidP="000C6536">
      <w:pPr>
        <w:pStyle w:val="BodyText"/>
        <w:spacing w:before="117"/>
        <w:rPr>
          <w:rFonts w:asciiTheme="majorHAnsi" w:hAnsiTheme="majorHAnsi" w:cstheme="majorHAnsi"/>
        </w:rPr>
      </w:pPr>
      <w:r w:rsidRPr="000C6536">
        <w:rPr>
          <w:rFonts w:asciiTheme="majorHAnsi" w:hAnsiTheme="majorHAnsi" w:cstheme="majorHAnsi"/>
          <w:u w:val="single"/>
        </w:rPr>
        <w:t>Reinforcement</w:t>
      </w:r>
    </w:p>
    <w:p w14:paraId="577E3DCA"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Steel Reinforcing Bars: ASTM A615, Grade</w:t>
      </w:r>
      <w:r w:rsidRPr="000C6536">
        <w:rPr>
          <w:rFonts w:asciiTheme="majorHAnsi" w:hAnsiTheme="majorHAnsi" w:cstheme="majorHAnsi"/>
          <w:spacing w:val="-5"/>
          <w:sz w:val="20"/>
        </w:rPr>
        <w:t xml:space="preserve"> </w:t>
      </w:r>
      <w:r w:rsidRPr="000C6536">
        <w:rPr>
          <w:rFonts w:asciiTheme="majorHAnsi" w:hAnsiTheme="majorHAnsi" w:cstheme="majorHAnsi"/>
          <w:sz w:val="20"/>
        </w:rPr>
        <w:t>60.</w:t>
      </w:r>
    </w:p>
    <w:p w14:paraId="211564B2"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Deformed Reinforcing Wire: ASTM</w:t>
      </w:r>
      <w:r w:rsidRPr="000C6536">
        <w:rPr>
          <w:rFonts w:asciiTheme="majorHAnsi" w:hAnsiTheme="majorHAnsi" w:cstheme="majorHAnsi"/>
          <w:spacing w:val="1"/>
          <w:sz w:val="20"/>
        </w:rPr>
        <w:t xml:space="preserve"> </w:t>
      </w:r>
      <w:r w:rsidRPr="000C6536">
        <w:rPr>
          <w:rFonts w:asciiTheme="majorHAnsi" w:hAnsiTheme="majorHAnsi" w:cstheme="majorHAnsi"/>
          <w:sz w:val="20"/>
        </w:rPr>
        <w:t>A496.</w:t>
      </w:r>
    </w:p>
    <w:p w14:paraId="4CC4D33C"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Plain Welded Wire Fabric: ASTM</w:t>
      </w:r>
      <w:r w:rsidRPr="000C6536">
        <w:rPr>
          <w:rFonts w:asciiTheme="majorHAnsi" w:hAnsiTheme="majorHAnsi" w:cstheme="majorHAnsi"/>
          <w:spacing w:val="-9"/>
          <w:sz w:val="20"/>
        </w:rPr>
        <w:t xml:space="preserve"> </w:t>
      </w:r>
      <w:r w:rsidRPr="000C6536">
        <w:rPr>
          <w:rFonts w:asciiTheme="majorHAnsi" w:hAnsiTheme="majorHAnsi" w:cstheme="majorHAnsi"/>
          <w:sz w:val="20"/>
        </w:rPr>
        <w:t>A185.</w:t>
      </w:r>
    </w:p>
    <w:p w14:paraId="35E88515"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Deformed Welded Wire Fabric: ASTM</w:t>
      </w:r>
      <w:r w:rsidRPr="000C6536">
        <w:rPr>
          <w:rFonts w:asciiTheme="majorHAnsi" w:hAnsiTheme="majorHAnsi" w:cstheme="majorHAnsi"/>
          <w:spacing w:val="-9"/>
          <w:sz w:val="20"/>
        </w:rPr>
        <w:t xml:space="preserve"> </w:t>
      </w:r>
      <w:r w:rsidRPr="000C6536">
        <w:rPr>
          <w:rFonts w:asciiTheme="majorHAnsi" w:hAnsiTheme="majorHAnsi" w:cstheme="majorHAnsi"/>
          <w:sz w:val="20"/>
        </w:rPr>
        <w:t>A497.</w:t>
      </w:r>
    </w:p>
    <w:p w14:paraId="344639C4" w14:textId="77777777" w:rsidR="000C6536" w:rsidRPr="000C6536" w:rsidRDefault="000C6536" w:rsidP="000C6536">
      <w:pPr>
        <w:pStyle w:val="ListParagraph"/>
        <w:numPr>
          <w:ilvl w:val="0"/>
          <w:numId w:val="124"/>
        </w:numPr>
        <w:tabs>
          <w:tab w:val="left" w:pos="341"/>
        </w:tabs>
        <w:spacing w:before="121"/>
        <w:ind w:left="215" w:right="882" w:firstLine="0"/>
        <w:rPr>
          <w:rFonts w:asciiTheme="majorHAnsi" w:hAnsiTheme="majorHAnsi" w:cstheme="majorHAnsi"/>
          <w:sz w:val="20"/>
        </w:rPr>
      </w:pPr>
      <w:r w:rsidRPr="000C6536">
        <w:rPr>
          <w:rFonts w:asciiTheme="majorHAnsi" w:hAnsiTheme="majorHAnsi" w:cstheme="majorHAnsi"/>
          <w:sz w:val="20"/>
        </w:rPr>
        <w:t xml:space="preserve">Horizontal Joint Reinforcement: 9 gage deformed side rods and diagonal rods, in accordance with ASTM A951. Galvanized rods in accordance with </w:t>
      </w:r>
      <w:r w:rsidRPr="000C6536">
        <w:rPr>
          <w:rFonts w:asciiTheme="majorHAnsi" w:hAnsiTheme="majorHAnsi" w:cstheme="majorHAnsi"/>
          <w:spacing w:val="-3"/>
          <w:sz w:val="20"/>
        </w:rPr>
        <w:t xml:space="preserve">ASTM </w:t>
      </w:r>
      <w:r w:rsidRPr="000C6536">
        <w:rPr>
          <w:rFonts w:asciiTheme="majorHAnsi" w:hAnsiTheme="majorHAnsi" w:cstheme="majorHAnsi"/>
          <w:sz w:val="20"/>
        </w:rPr>
        <w:t>A641 for internal applications and ASTM A153 for external</w:t>
      </w:r>
      <w:r w:rsidRPr="000C6536">
        <w:rPr>
          <w:rFonts w:asciiTheme="majorHAnsi" w:hAnsiTheme="majorHAnsi" w:cstheme="majorHAnsi"/>
          <w:spacing w:val="1"/>
          <w:sz w:val="20"/>
        </w:rPr>
        <w:t xml:space="preserve"> </w:t>
      </w:r>
      <w:r w:rsidRPr="000C6536">
        <w:rPr>
          <w:rFonts w:asciiTheme="majorHAnsi" w:hAnsiTheme="majorHAnsi" w:cstheme="majorHAnsi"/>
          <w:sz w:val="20"/>
        </w:rPr>
        <w:t>applications.</w:t>
      </w:r>
    </w:p>
    <w:p w14:paraId="0522E475"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Prefabricated truss type welded-wire units with deformed continuous side rods and diagonal rods, spaced no more than 16” (405mm) O.C. into straight lengths of not less than 10 feet (3 m), with prefabricated corner and tee units.</w:t>
      </w:r>
    </w:p>
    <w:p w14:paraId="26A2FE3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Provide Horizontal Joint Confinement Reinforcement in Wall Boundary Elements.</w:t>
      </w:r>
    </w:p>
    <w:p w14:paraId="55FFA081" w14:textId="77777777" w:rsidR="000C6536" w:rsidRPr="000C6536" w:rsidRDefault="000C6536" w:rsidP="000C6536">
      <w:pPr>
        <w:pStyle w:val="BodyText"/>
        <w:spacing w:before="6"/>
        <w:ind w:left="0"/>
        <w:rPr>
          <w:rFonts w:asciiTheme="majorHAnsi" w:hAnsiTheme="majorHAnsi" w:cstheme="majorHAnsi"/>
        </w:rPr>
      </w:pPr>
    </w:p>
    <w:p w14:paraId="4ABD5FD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Ties and Anchors</w:t>
      </w:r>
    </w:p>
    <w:p w14:paraId="5E136372"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Galvanized Carbon Steel Wire: ASTM A82, hot-dip galvanized after fabrication to comply with ASTM A153, Class B2. Wire diameter 0.1875 inch (4.76 mm), unless otherwise indicated.</w:t>
      </w:r>
    </w:p>
    <w:p w14:paraId="28DAF52A" w14:textId="77777777" w:rsidR="000C6536" w:rsidRPr="000C6536" w:rsidRDefault="000C6536" w:rsidP="000C6536">
      <w:pPr>
        <w:pStyle w:val="BodyText"/>
        <w:spacing w:before="121"/>
        <w:ind w:right="692"/>
        <w:rPr>
          <w:rFonts w:asciiTheme="majorHAnsi" w:hAnsiTheme="majorHAnsi" w:cstheme="majorHAnsi"/>
        </w:rPr>
      </w:pPr>
      <w:r w:rsidRPr="000C6536">
        <w:rPr>
          <w:rFonts w:asciiTheme="majorHAnsi" w:hAnsiTheme="majorHAnsi" w:cstheme="majorHAnsi"/>
        </w:rPr>
        <w:t>Galvanized Steel Sheet: generally to comply with ASTM A366 (commercial quality) cold-rolled carbon steel sheet hot-dip galvanized. For sheet metal ties and anchors after fabrication, to comply with ASTM A525. Minimum thickness 0.0598 inch (16 gage) (1.52 mm), unless otherwise indicated.</w:t>
      </w:r>
    </w:p>
    <w:p w14:paraId="72FC238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DECA327" w14:textId="77777777" w:rsidR="000C6536" w:rsidRPr="000C6536" w:rsidRDefault="000C6536" w:rsidP="000C6536">
      <w:pPr>
        <w:pStyle w:val="BodyText"/>
        <w:spacing w:before="104"/>
        <w:ind w:right="635"/>
        <w:rPr>
          <w:rFonts w:asciiTheme="majorHAnsi" w:hAnsiTheme="majorHAnsi" w:cstheme="majorHAnsi"/>
        </w:rPr>
      </w:pPr>
      <w:r w:rsidRPr="000C6536">
        <w:rPr>
          <w:rFonts w:asciiTheme="majorHAnsi" w:hAnsiTheme="majorHAnsi" w:cstheme="majorHAnsi"/>
        </w:rPr>
        <w:lastRenderedPageBreak/>
        <w:t>Steel Plates and Bars: ASTM A36, hot-dip galvanized to comply with ASTM A123 or ASTM A153, Class B3, as applicable to size and form indicated.</w:t>
      </w:r>
    </w:p>
    <w:p w14:paraId="0A3BDB39"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Bent Wire Ties: Individual units prefabricated from bent wire to comply with requirements indicated below:</w:t>
      </w:r>
    </w:p>
    <w:p w14:paraId="3555DB32" w14:textId="77777777" w:rsidR="000C6536" w:rsidRPr="000C6536" w:rsidRDefault="000C6536" w:rsidP="000C6536">
      <w:pPr>
        <w:pStyle w:val="ListParagraph"/>
        <w:numPr>
          <w:ilvl w:val="0"/>
          <w:numId w:val="124"/>
        </w:numPr>
        <w:tabs>
          <w:tab w:val="left" w:pos="341"/>
        </w:tabs>
        <w:spacing w:before="120"/>
        <w:ind w:left="215" w:right="818" w:firstLine="0"/>
        <w:rPr>
          <w:rFonts w:asciiTheme="majorHAnsi" w:hAnsiTheme="majorHAnsi" w:cstheme="majorHAnsi"/>
          <w:sz w:val="20"/>
        </w:rPr>
      </w:pPr>
      <w:r w:rsidRPr="000C6536">
        <w:rPr>
          <w:rFonts w:asciiTheme="majorHAnsi" w:hAnsiTheme="majorHAnsi" w:cstheme="majorHAnsi"/>
          <w:sz w:val="20"/>
        </w:rPr>
        <w:t>Tie Shape for Hollow Masonry Units Laid with Cells Vertical: Rectangular with closed ends and not less than 4 inches (102 mm)</w:t>
      </w:r>
      <w:r w:rsidRPr="000C6536">
        <w:rPr>
          <w:rFonts w:asciiTheme="majorHAnsi" w:hAnsiTheme="majorHAnsi" w:cstheme="majorHAnsi"/>
          <w:spacing w:val="5"/>
          <w:sz w:val="20"/>
        </w:rPr>
        <w:t xml:space="preserve"> </w:t>
      </w:r>
      <w:r w:rsidRPr="000C6536">
        <w:rPr>
          <w:rFonts w:asciiTheme="majorHAnsi" w:hAnsiTheme="majorHAnsi" w:cstheme="majorHAnsi"/>
          <w:sz w:val="20"/>
        </w:rPr>
        <w:t>wide.</w:t>
      </w:r>
    </w:p>
    <w:p w14:paraId="39C6DD90" w14:textId="77777777" w:rsidR="000C6536" w:rsidRPr="000C6536" w:rsidRDefault="000C6536" w:rsidP="000C6536">
      <w:pPr>
        <w:pStyle w:val="ListParagraph"/>
        <w:numPr>
          <w:ilvl w:val="0"/>
          <w:numId w:val="124"/>
        </w:numPr>
        <w:tabs>
          <w:tab w:val="left" w:pos="341"/>
        </w:tabs>
        <w:spacing w:before="121"/>
        <w:ind w:left="215" w:right="753" w:firstLine="0"/>
        <w:rPr>
          <w:rFonts w:asciiTheme="majorHAnsi" w:hAnsiTheme="majorHAnsi" w:cstheme="majorHAnsi"/>
          <w:sz w:val="20"/>
        </w:rPr>
      </w:pPr>
      <w:r w:rsidRPr="000C6536">
        <w:rPr>
          <w:rFonts w:asciiTheme="majorHAnsi" w:hAnsiTheme="majorHAnsi" w:cstheme="majorHAnsi"/>
          <w:sz w:val="20"/>
        </w:rPr>
        <w:t>Tie Shape for Solid Masonry Unit Construction: Z-shaped ties with ends bent 90 degrees to provide hooks not less than 2 inches (51 mm)</w:t>
      </w:r>
      <w:r w:rsidRPr="000C6536">
        <w:rPr>
          <w:rFonts w:asciiTheme="majorHAnsi" w:hAnsiTheme="majorHAnsi" w:cstheme="majorHAnsi"/>
          <w:spacing w:val="4"/>
          <w:sz w:val="20"/>
        </w:rPr>
        <w:t xml:space="preserve"> </w:t>
      </w:r>
      <w:r w:rsidRPr="000C6536">
        <w:rPr>
          <w:rFonts w:asciiTheme="majorHAnsi" w:hAnsiTheme="majorHAnsi" w:cstheme="majorHAnsi"/>
          <w:sz w:val="20"/>
        </w:rPr>
        <w:t>long.</w:t>
      </w:r>
    </w:p>
    <w:p w14:paraId="1D2EB355" w14:textId="77777777" w:rsidR="000C6536" w:rsidRPr="000C6536" w:rsidRDefault="000C6536" w:rsidP="000C6536">
      <w:pPr>
        <w:pStyle w:val="ListParagraph"/>
        <w:numPr>
          <w:ilvl w:val="0"/>
          <w:numId w:val="124"/>
        </w:numPr>
        <w:tabs>
          <w:tab w:val="left" w:pos="341"/>
        </w:tabs>
        <w:spacing w:before="121"/>
        <w:ind w:left="215" w:right="677" w:firstLine="0"/>
        <w:rPr>
          <w:rFonts w:asciiTheme="majorHAnsi" w:hAnsiTheme="majorHAnsi" w:cstheme="majorHAnsi"/>
          <w:sz w:val="20"/>
        </w:rPr>
      </w:pPr>
      <w:r w:rsidRPr="000C6536">
        <w:rPr>
          <w:rFonts w:asciiTheme="majorHAnsi" w:hAnsiTheme="majorHAnsi" w:cstheme="majorHAnsi"/>
          <w:sz w:val="20"/>
        </w:rPr>
        <w:t>Adjustable Anchors for Connecting Masonry to Structural Framework: Provide two-piece</w:t>
      </w:r>
      <w:r w:rsidRPr="000C6536">
        <w:rPr>
          <w:rFonts w:asciiTheme="majorHAnsi" w:hAnsiTheme="majorHAnsi" w:cstheme="majorHAnsi"/>
          <w:spacing w:val="-30"/>
          <w:sz w:val="20"/>
        </w:rPr>
        <w:t xml:space="preserve"> </w:t>
      </w:r>
      <w:r w:rsidRPr="000C6536">
        <w:rPr>
          <w:rFonts w:asciiTheme="majorHAnsi" w:hAnsiTheme="majorHAnsi" w:cstheme="majorHAnsi"/>
          <w:sz w:val="20"/>
        </w:rPr>
        <w:t>assemblies as described below allowing vertical or horizontal differential movement between wall and framework parallel to plane of wall, but resisting tension and compression forces perpendicular to it.</w:t>
      </w:r>
    </w:p>
    <w:p w14:paraId="23A28B70" w14:textId="77777777" w:rsidR="000C6536" w:rsidRPr="000C6536" w:rsidRDefault="000C6536" w:rsidP="000C6536">
      <w:pPr>
        <w:pStyle w:val="ListParagraph"/>
        <w:numPr>
          <w:ilvl w:val="4"/>
          <w:numId w:val="54"/>
        </w:numPr>
        <w:tabs>
          <w:tab w:val="left" w:pos="725"/>
        </w:tabs>
        <w:spacing w:before="117"/>
        <w:ind w:right="1045" w:firstLine="0"/>
        <w:jc w:val="both"/>
        <w:rPr>
          <w:rFonts w:asciiTheme="majorHAnsi" w:hAnsiTheme="majorHAnsi" w:cstheme="majorHAnsi"/>
          <w:sz w:val="20"/>
        </w:rPr>
      </w:pPr>
      <w:r w:rsidRPr="000C6536">
        <w:rPr>
          <w:rFonts w:asciiTheme="majorHAnsi" w:hAnsiTheme="majorHAnsi" w:cstheme="majorHAnsi"/>
          <w:sz w:val="20"/>
        </w:rPr>
        <w:t xml:space="preserve">For anchorage to concrete framework, provide manufacturer's standard with dovetail anchor section formed from sheet metal and triangular-shaped wire tie section sized to extend within 1 inch (25 mm)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masonry face. Wire diameter 0.1875 </w:t>
      </w:r>
      <w:r w:rsidRPr="000C6536">
        <w:rPr>
          <w:rFonts w:asciiTheme="majorHAnsi" w:hAnsiTheme="majorHAnsi" w:cstheme="majorHAnsi"/>
          <w:spacing w:val="-3"/>
          <w:sz w:val="20"/>
        </w:rPr>
        <w:t xml:space="preserve">inch </w:t>
      </w:r>
      <w:r w:rsidRPr="000C6536">
        <w:rPr>
          <w:rFonts w:asciiTheme="majorHAnsi" w:hAnsiTheme="majorHAnsi" w:cstheme="majorHAnsi"/>
          <w:sz w:val="20"/>
        </w:rPr>
        <w:t>( 4.76</w:t>
      </w:r>
      <w:r w:rsidRPr="000C6536">
        <w:rPr>
          <w:rFonts w:asciiTheme="majorHAnsi" w:hAnsiTheme="majorHAnsi" w:cstheme="majorHAnsi"/>
          <w:spacing w:val="8"/>
          <w:sz w:val="20"/>
        </w:rPr>
        <w:t xml:space="preserve"> </w:t>
      </w:r>
      <w:r w:rsidRPr="000C6536">
        <w:rPr>
          <w:rFonts w:asciiTheme="majorHAnsi" w:hAnsiTheme="majorHAnsi" w:cstheme="majorHAnsi"/>
          <w:sz w:val="20"/>
        </w:rPr>
        <w:t>mm).</w:t>
      </w:r>
    </w:p>
    <w:p w14:paraId="2DCC0D13" w14:textId="77777777" w:rsidR="000C6536" w:rsidRPr="000C6536" w:rsidRDefault="000C6536" w:rsidP="000C6536">
      <w:pPr>
        <w:pStyle w:val="ListParagraph"/>
        <w:numPr>
          <w:ilvl w:val="4"/>
          <w:numId w:val="54"/>
        </w:numPr>
        <w:tabs>
          <w:tab w:val="left" w:pos="725"/>
        </w:tabs>
        <w:spacing w:before="121"/>
        <w:ind w:right="935" w:firstLine="0"/>
        <w:rPr>
          <w:rFonts w:asciiTheme="majorHAnsi" w:hAnsiTheme="majorHAnsi" w:cstheme="majorHAnsi"/>
          <w:sz w:val="20"/>
        </w:rPr>
      </w:pPr>
      <w:r w:rsidRPr="000C6536">
        <w:rPr>
          <w:rFonts w:asciiTheme="majorHAnsi" w:hAnsiTheme="majorHAnsi" w:cstheme="majorHAnsi"/>
          <w:sz w:val="20"/>
        </w:rPr>
        <w:t>For anchorage to steel framework provide manufacturer's standard anchors with crimped 1/4- inch (6.35 mm) diameter wire anchor section for welding to steel and triangular-shaped wire tie section sized to extend within 1 inch (25 mm) of masonry face. Wire diameter 0.1875 inch (4.76 mm).</w:t>
      </w:r>
    </w:p>
    <w:p w14:paraId="081E4D06" w14:textId="77777777" w:rsidR="000C6536" w:rsidRPr="000C6536" w:rsidRDefault="000C6536" w:rsidP="000C6536">
      <w:pPr>
        <w:pStyle w:val="ListParagraph"/>
        <w:numPr>
          <w:ilvl w:val="0"/>
          <w:numId w:val="124"/>
        </w:numPr>
        <w:tabs>
          <w:tab w:val="left" w:pos="341"/>
        </w:tabs>
        <w:spacing w:before="122"/>
        <w:ind w:left="215" w:right="786" w:firstLine="0"/>
        <w:rPr>
          <w:rFonts w:asciiTheme="majorHAnsi" w:hAnsiTheme="majorHAnsi" w:cstheme="majorHAnsi"/>
          <w:sz w:val="20"/>
        </w:rPr>
      </w:pPr>
      <w:r w:rsidRPr="000C6536">
        <w:rPr>
          <w:rFonts w:asciiTheme="majorHAnsi" w:hAnsiTheme="majorHAnsi" w:cstheme="majorHAnsi"/>
          <w:sz w:val="20"/>
        </w:rPr>
        <w:t>Rigid Anchors: Provide straps of form and length indicated, fabricated from metal strips of</w:t>
      </w:r>
      <w:r w:rsidRPr="000C6536">
        <w:rPr>
          <w:rFonts w:asciiTheme="majorHAnsi" w:hAnsiTheme="majorHAnsi" w:cstheme="majorHAnsi"/>
          <w:spacing w:val="-31"/>
          <w:sz w:val="20"/>
        </w:rPr>
        <w:t xml:space="preserve"> </w:t>
      </w:r>
      <w:r w:rsidRPr="000C6536">
        <w:rPr>
          <w:rFonts w:asciiTheme="majorHAnsi" w:hAnsiTheme="majorHAnsi" w:cstheme="majorHAnsi"/>
          <w:sz w:val="20"/>
        </w:rPr>
        <w:t xml:space="preserve">following width and thickness: 1-1/2 inches (38.1 mm) wide by </w:t>
      </w:r>
      <w:r w:rsidRPr="000C6536">
        <w:rPr>
          <w:rFonts w:asciiTheme="majorHAnsi" w:hAnsiTheme="majorHAnsi" w:cstheme="majorHAnsi"/>
          <w:spacing w:val="-2"/>
          <w:sz w:val="20"/>
        </w:rPr>
        <w:t xml:space="preserve">1/4 </w:t>
      </w:r>
      <w:r w:rsidRPr="000C6536">
        <w:rPr>
          <w:rFonts w:asciiTheme="majorHAnsi" w:hAnsiTheme="majorHAnsi" w:cstheme="majorHAnsi"/>
          <w:sz w:val="20"/>
        </w:rPr>
        <w:t>inch (6.35 mm) thick, unless otherwise indicated.</w:t>
      </w:r>
    </w:p>
    <w:p w14:paraId="0D7D9EB9"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Miscellaneous</w:t>
      </w:r>
      <w:r w:rsidRPr="000C6536">
        <w:rPr>
          <w:rFonts w:asciiTheme="majorHAnsi" w:hAnsiTheme="majorHAnsi" w:cstheme="majorHAnsi"/>
          <w:spacing w:val="1"/>
          <w:sz w:val="20"/>
        </w:rPr>
        <w:t xml:space="preserve"> </w:t>
      </w:r>
      <w:r w:rsidRPr="000C6536">
        <w:rPr>
          <w:rFonts w:asciiTheme="majorHAnsi" w:hAnsiTheme="majorHAnsi" w:cstheme="majorHAnsi"/>
          <w:sz w:val="20"/>
        </w:rPr>
        <w:t>Anchors:</w:t>
      </w:r>
    </w:p>
    <w:p w14:paraId="273ED3E2" w14:textId="77777777" w:rsidR="000C6536" w:rsidRPr="000C6536" w:rsidRDefault="000C6536" w:rsidP="000C6536">
      <w:pPr>
        <w:pStyle w:val="BodyText"/>
        <w:spacing w:before="115"/>
        <w:ind w:left="499" w:right="635"/>
        <w:rPr>
          <w:rFonts w:asciiTheme="majorHAnsi" w:hAnsiTheme="majorHAnsi" w:cstheme="majorHAnsi"/>
        </w:rPr>
      </w:pPr>
      <w:r w:rsidRPr="000C6536">
        <w:rPr>
          <w:rFonts w:asciiTheme="majorHAnsi" w:hAnsiTheme="majorHAnsi" w:cstheme="majorHAnsi"/>
        </w:rPr>
        <w:t>Unit Type Masonry Inserts in Concrete: Cast iron or malleable iron inserts of type and size indicated.</w:t>
      </w:r>
    </w:p>
    <w:p w14:paraId="3053532E" w14:textId="77777777" w:rsidR="000C6536" w:rsidRPr="000C6536" w:rsidRDefault="000C6536" w:rsidP="000C6536">
      <w:pPr>
        <w:pStyle w:val="BodyText"/>
        <w:spacing w:before="121"/>
        <w:ind w:left="499" w:right="635"/>
        <w:rPr>
          <w:rFonts w:asciiTheme="majorHAnsi" w:hAnsiTheme="majorHAnsi" w:cstheme="majorHAnsi"/>
        </w:rPr>
      </w:pPr>
      <w:r w:rsidRPr="000C6536">
        <w:rPr>
          <w:rFonts w:asciiTheme="majorHAnsi" w:hAnsiTheme="majorHAnsi" w:cstheme="majorHAnsi"/>
        </w:rPr>
        <w:t>Dovetail Slots: Furnish dovetail slots, with filler strips, of slot size indicated, fabricated from 0.0336- inch (22-gage) (0.8534 mm) sheet metal.</w:t>
      </w:r>
    </w:p>
    <w:p w14:paraId="07AAC988" w14:textId="77777777" w:rsidR="000C6536" w:rsidRPr="000C6536" w:rsidRDefault="000C6536" w:rsidP="000C6536">
      <w:pPr>
        <w:pStyle w:val="BodyText"/>
        <w:spacing w:before="121"/>
        <w:ind w:left="499" w:right="652"/>
        <w:rPr>
          <w:rFonts w:asciiTheme="majorHAnsi" w:hAnsiTheme="majorHAnsi" w:cstheme="majorHAnsi"/>
        </w:rPr>
      </w:pPr>
      <w:r w:rsidRPr="000C6536">
        <w:rPr>
          <w:rFonts w:asciiTheme="majorHAnsi" w:hAnsiTheme="majorHAnsi" w:cstheme="majorHAnsi"/>
        </w:rPr>
        <w:t>Anchor Bolts: Steel bolts complying with A307, Grade A; with ASTM A563 hex nuts and, where indicated, flat washers; hot-dip galvanized to comply with ASTM A153, Class C; of diameter, length and type indicated on the drawings.</w:t>
      </w:r>
    </w:p>
    <w:p w14:paraId="3E021443" w14:textId="77777777" w:rsidR="000C6536" w:rsidRPr="000C6536" w:rsidRDefault="000C6536" w:rsidP="000C6536">
      <w:pPr>
        <w:pStyle w:val="BodyText"/>
        <w:ind w:left="0"/>
        <w:rPr>
          <w:rFonts w:asciiTheme="majorHAnsi" w:hAnsiTheme="majorHAnsi" w:cstheme="majorHAnsi"/>
          <w:sz w:val="21"/>
        </w:rPr>
      </w:pPr>
    </w:p>
    <w:p w14:paraId="70D02E7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Miscellaneous masonry accessories</w:t>
      </w:r>
    </w:p>
    <w:p w14:paraId="7D93B384" w14:textId="77777777" w:rsidR="000C6536" w:rsidRPr="000C6536" w:rsidRDefault="000C6536" w:rsidP="000C6536">
      <w:pPr>
        <w:pStyle w:val="ListParagraph"/>
        <w:numPr>
          <w:ilvl w:val="0"/>
          <w:numId w:val="124"/>
        </w:numPr>
        <w:tabs>
          <w:tab w:val="left" w:pos="341"/>
        </w:tabs>
        <w:spacing w:before="120"/>
        <w:ind w:left="215" w:right="652" w:firstLine="0"/>
        <w:rPr>
          <w:rFonts w:asciiTheme="majorHAnsi" w:hAnsiTheme="majorHAnsi" w:cstheme="majorHAnsi"/>
          <w:sz w:val="20"/>
        </w:rPr>
      </w:pPr>
      <w:r w:rsidRPr="000C6536">
        <w:rPr>
          <w:rFonts w:asciiTheme="majorHAnsi" w:hAnsiTheme="majorHAnsi" w:cstheme="majorHAnsi"/>
          <w:sz w:val="20"/>
        </w:rPr>
        <w:t>Non-metallic Expansion Joint Strips: Pre-moulded neoprene filler strips complying with ASTM D1056, Type 2 (closed cell), Class A (cellular rubber and rubber-like materials with specific resistance to petroleum base oils), Grade 1 (compression-deflection range of 2-5 psi (14 - 35 kPa)), compressible up to 35 percent, of width and thickness</w:t>
      </w:r>
      <w:r w:rsidRPr="000C6536">
        <w:rPr>
          <w:rFonts w:asciiTheme="majorHAnsi" w:hAnsiTheme="majorHAnsi" w:cstheme="majorHAnsi"/>
          <w:spacing w:val="-3"/>
          <w:sz w:val="20"/>
        </w:rPr>
        <w:t xml:space="preserve"> </w:t>
      </w:r>
      <w:r w:rsidRPr="000C6536">
        <w:rPr>
          <w:rFonts w:asciiTheme="majorHAnsi" w:hAnsiTheme="majorHAnsi" w:cstheme="majorHAnsi"/>
          <w:sz w:val="20"/>
        </w:rPr>
        <w:t>indicated.</w:t>
      </w:r>
    </w:p>
    <w:p w14:paraId="265ACDF5" w14:textId="77777777" w:rsidR="000C6536" w:rsidRPr="000C6536" w:rsidRDefault="000C6536" w:rsidP="000C6536">
      <w:pPr>
        <w:pStyle w:val="ListParagraph"/>
        <w:numPr>
          <w:ilvl w:val="0"/>
          <w:numId w:val="124"/>
        </w:numPr>
        <w:tabs>
          <w:tab w:val="left" w:pos="341"/>
        </w:tabs>
        <w:spacing w:before="117"/>
        <w:ind w:left="215" w:right="637" w:firstLine="0"/>
        <w:rPr>
          <w:rFonts w:asciiTheme="majorHAnsi" w:hAnsiTheme="majorHAnsi" w:cstheme="majorHAnsi"/>
          <w:sz w:val="20"/>
        </w:rPr>
      </w:pPr>
      <w:r w:rsidRPr="000C6536">
        <w:rPr>
          <w:rFonts w:asciiTheme="majorHAnsi" w:hAnsiTheme="majorHAnsi" w:cstheme="majorHAnsi"/>
          <w:sz w:val="20"/>
        </w:rPr>
        <w:t>Preformed Control Joint Gaskets: styrene-butadiene rubber compound ASTM D2000, Designation 2AA-805., designed to fit standard sash block and to maintain lateral stability in masonry wall; size and configuration as</w:t>
      </w:r>
      <w:r w:rsidRPr="000C6536">
        <w:rPr>
          <w:rFonts w:asciiTheme="majorHAnsi" w:hAnsiTheme="majorHAnsi" w:cstheme="majorHAnsi"/>
          <w:spacing w:val="1"/>
          <w:sz w:val="20"/>
        </w:rPr>
        <w:t xml:space="preserve"> </w:t>
      </w:r>
      <w:r w:rsidRPr="000C6536">
        <w:rPr>
          <w:rFonts w:asciiTheme="majorHAnsi" w:hAnsiTheme="majorHAnsi" w:cstheme="majorHAnsi"/>
          <w:sz w:val="20"/>
        </w:rPr>
        <w:t>indicated.</w:t>
      </w:r>
    </w:p>
    <w:p w14:paraId="049C055A" w14:textId="77777777" w:rsidR="000C6536" w:rsidRPr="000C6536" w:rsidRDefault="000C6536" w:rsidP="000C6536">
      <w:pPr>
        <w:pStyle w:val="ListParagraph"/>
        <w:numPr>
          <w:ilvl w:val="0"/>
          <w:numId w:val="124"/>
        </w:numPr>
        <w:tabs>
          <w:tab w:val="left" w:pos="341"/>
        </w:tabs>
        <w:spacing w:before="121"/>
        <w:ind w:left="215" w:right="742" w:firstLine="0"/>
        <w:rPr>
          <w:rFonts w:asciiTheme="majorHAnsi" w:hAnsiTheme="majorHAnsi" w:cstheme="majorHAnsi"/>
          <w:sz w:val="20"/>
        </w:rPr>
      </w:pPr>
      <w:r w:rsidRPr="000C6536">
        <w:rPr>
          <w:rFonts w:asciiTheme="majorHAnsi" w:hAnsiTheme="majorHAnsi" w:cstheme="majorHAnsi"/>
          <w:sz w:val="20"/>
        </w:rPr>
        <w:t>Bond Breaker Strips: Asphalt-saturated organic roofing felt complying with ASTM D226, Type I (No. 15 asphalt</w:t>
      </w:r>
      <w:r w:rsidRPr="000C6536">
        <w:rPr>
          <w:rFonts w:asciiTheme="majorHAnsi" w:hAnsiTheme="majorHAnsi" w:cstheme="majorHAnsi"/>
          <w:spacing w:val="2"/>
          <w:sz w:val="20"/>
        </w:rPr>
        <w:t xml:space="preserve"> </w:t>
      </w:r>
      <w:r w:rsidRPr="000C6536">
        <w:rPr>
          <w:rFonts w:asciiTheme="majorHAnsi" w:hAnsiTheme="majorHAnsi" w:cstheme="majorHAnsi"/>
          <w:sz w:val="20"/>
        </w:rPr>
        <w:t>felt).</w:t>
      </w:r>
    </w:p>
    <w:p w14:paraId="7085FCE6" w14:textId="77777777" w:rsidR="000C6536" w:rsidRPr="000C6536" w:rsidRDefault="000C6536" w:rsidP="000C6536">
      <w:pPr>
        <w:pStyle w:val="ListParagraph"/>
        <w:numPr>
          <w:ilvl w:val="0"/>
          <w:numId w:val="124"/>
        </w:numPr>
        <w:tabs>
          <w:tab w:val="left" w:pos="341"/>
        </w:tabs>
        <w:spacing w:before="121"/>
        <w:ind w:left="215" w:right="1449" w:firstLine="0"/>
        <w:rPr>
          <w:rFonts w:asciiTheme="majorHAnsi" w:hAnsiTheme="majorHAnsi" w:cstheme="majorHAnsi"/>
          <w:sz w:val="20"/>
        </w:rPr>
      </w:pPr>
      <w:r w:rsidRPr="000C6536">
        <w:rPr>
          <w:rFonts w:asciiTheme="majorHAnsi" w:hAnsiTheme="majorHAnsi" w:cstheme="majorHAnsi"/>
          <w:sz w:val="20"/>
        </w:rPr>
        <w:t>Weep Holes: Medium-density round plastic polyethylene tubing, 3/8-inch (9.53 mm) outside diameter by 4 inches (102 mm)</w:t>
      </w:r>
      <w:r w:rsidRPr="000C6536">
        <w:rPr>
          <w:rFonts w:asciiTheme="majorHAnsi" w:hAnsiTheme="majorHAnsi" w:cstheme="majorHAnsi"/>
          <w:spacing w:val="7"/>
          <w:sz w:val="20"/>
        </w:rPr>
        <w:t xml:space="preserve"> </w:t>
      </w:r>
      <w:r w:rsidRPr="000C6536">
        <w:rPr>
          <w:rFonts w:asciiTheme="majorHAnsi" w:hAnsiTheme="majorHAnsi" w:cstheme="majorHAnsi"/>
          <w:sz w:val="20"/>
        </w:rPr>
        <w:t>long.</w:t>
      </w:r>
    </w:p>
    <w:p w14:paraId="5F43EE07" w14:textId="77777777" w:rsidR="000C6536" w:rsidRPr="000C6536" w:rsidRDefault="000C6536" w:rsidP="000C6536">
      <w:pPr>
        <w:pStyle w:val="BodyText"/>
        <w:spacing w:before="11"/>
        <w:ind w:left="0"/>
        <w:rPr>
          <w:rFonts w:asciiTheme="majorHAnsi" w:hAnsiTheme="majorHAnsi" w:cstheme="majorHAnsi"/>
        </w:rPr>
      </w:pPr>
    </w:p>
    <w:p w14:paraId="4C0F60B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Window and Door Lintels</w:t>
      </w:r>
    </w:p>
    <w:p w14:paraId="04FEA5C7" w14:textId="77777777" w:rsidR="000C6536" w:rsidRPr="000C6536" w:rsidRDefault="000C6536" w:rsidP="000C6536">
      <w:pPr>
        <w:spacing w:before="121"/>
        <w:ind w:left="215" w:right="1203"/>
        <w:rPr>
          <w:rFonts w:asciiTheme="majorHAnsi" w:hAnsiTheme="majorHAnsi" w:cstheme="majorHAnsi"/>
          <w:sz w:val="20"/>
        </w:rPr>
      </w:pPr>
      <w:r w:rsidRPr="000C6536">
        <w:rPr>
          <w:rFonts w:asciiTheme="majorHAnsi" w:hAnsiTheme="majorHAnsi" w:cstheme="majorHAnsi"/>
          <w:sz w:val="20"/>
        </w:rPr>
        <w:t xml:space="preserve">Lintels: Use steel or concrete lintels in accordance with the manufacturers’ technical literature or conform to the </w:t>
      </w:r>
      <w:r w:rsidRPr="000C6536">
        <w:rPr>
          <w:rFonts w:asciiTheme="majorHAnsi" w:hAnsiTheme="majorHAnsi" w:cstheme="majorHAnsi"/>
          <w:b/>
          <w:sz w:val="20"/>
        </w:rPr>
        <w:t>Steel angle and T-lintels table</w:t>
      </w:r>
      <w:r w:rsidRPr="000C6536">
        <w:rPr>
          <w:rFonts w:asciiTheme="majorHAnsi" w:hAnsiTheme="majorHAnsi" w:cstheme="majorHAnsi"/>
          <w:sz w:val="20"/>
        </w:rPr>
        <w:t>.</w:t>
      </w:r>
    </w:p>
    <w:p w14:paraId="382A6D7A" w14:textId="77777777" w:rsidR="000C6536" w:rsidRPr="000C6536" w:rsidRDefault="000C6536" w:rsidP="000C6536">
      <w:pPr>
        <w:pStyle w:val="BodyText"/>
        <w:spacing w:before="10"/>
        <w:ind w:left="0"/>
        <w:rPr>
          <w:rFonts w:asciiTheme="majorHAnsi" w:hAnsiTheme="majorHAnsi" w:cstheme="majorHAnsi"/>
        </w:rPr>
      </w:pPr>
    </w:p>
    <w:p w14:paraId="4EB6C54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Steel Angle and T-lintels Table</w:t>
      </w:r>
    </w:p>
    <w:p w14:paraId="54BAF41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3339C4F" w14:textId="77777777" w:rsidR="000C6536" w:rsidRPr="000C6536" w:rsidRDefault="000C6536" w:rsidP="000C6536">
      <w:pPr>
        <w:pStyle w:val="BodyText"/>
        <w:spacing w:before="1"/>
        <w:ind w:left="0"/>
        <w:rPr>
          <w:rFonts w:asciiTheme="majorHAnsi" w:hAnsiTheme="majorHAnsi" w:cstheme="majorHAnsi"/>
          <w:sz w:val="9"/>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1708"/>
        <w:gridCol w:w="1401"/>
        <w:gridCol w:w="911"/>
        <w:gridCol w:w="1770"/>
        <w:gridCol w:w="1424"/>
        <w:gridCol w:w="843"/>
      </w:tblGrid>
      <w:tr w:rsidR="000C6536" w:rsidRPr="000C6536" w14:paraId="23FAF41A" w14:textId="77777777" w:rsidTr="000C6536">
        <w:trPr>
          <w:trHeight w:val="359"/>
        </w:trPr>
        <w:tc>
          <w:tcPr>
            <w:tcW w:w="998" w:type="dxa"/>
            <w:vMerge w:val="restart"/>
          </w:tcPr>
          <w:p w14:paraId="0E0036C7" w14:textId="77777777" w:rsidR="000C6536" w:rsidRPr="000C6536" w:rsidRDefault="000C6536" w:rsidP="000C6536">
            <w:pPr>
              <w:pStyle w:val="TableParagraph"/>
              <w:ind w:right="195"/>
              <w:jc w:val="both"/>
              <w:rPr>
                <w:rFonts w:asciiTheme="majorHAnsi" w:hAnsiTheme="majorHAnsi" w:cstheme="majorHAnsi"/>
                <w:b/>
                <w:sz w:val="20"/>
              </w:rPr>
            </w:pPr>
            <w:r w:rsidRPr="000C6536">
              <w:rPr>
                <w:rFonts w:asciiTheme="majorHAnsi" w:hAnsiTheme="majorHAnsi" w:cstheme="majorHAnsi"/>
                <w:b/>
                <w:sz w:val="20"/>
              </w:rPr>
              <w:t>Maximu m span (mm)</w:t>
            </w:r>
          </w:p>
        </w:tc>
        <w:tc>
          <w:tcPr>
            <w:tcW w:w="4020" w:type="dxa"/>
            <w:gridSpan w:val="3"/>
          </w:tcPr>
          <w:p w14:paraId="39422CFC" w14:textId="77777777" w:rsidR="000C6536" w:rsidRPr="000C6536" w:rsidRDefault="000C6536" w:rsidP="000C6536">
            <w:pPr>
              <w:pStyle w:val="TableParagraph"/>
              <w:spacing w:before="39"/>
              <w:rPr>
                <w:rFonts w:asciiTheme="majorHAnsi" w:hAnsiTheme="majorHAnsi" w:cstheme="majorHAnsi"/>
                <w:b/>
                <w:sz w:val="20"/>
              </w:rPr>
            </w:pPr>
            <w:r w:rsidRPr="000C6536">
              <w:rPr>
                <w:rFonts w:asciiTheme="majorHAnsi" w:hAnsiTheme="majorHAnsi" w:cstheme="majorHAnsi"/>
                <w:b/>
                <w:sz w:val="20"/>
              </w:rPr>
              <w:t xml:space="preserve">Wall height above </w:t>
            </w:r>
            <w:r w:rsidRPr="000C6536">
              <w:rPr>
                <w:rFonts w:asciiTheme="majorHAnsi" w:hAnsiTheme="majorHAnsi" w:cstheme="majorHAnsi"/>
                <w:b/>
                <w:sz w:val="19"/>
              </w:rPr>
              <w:t xml:space="preserve"> </w:t>
            </w:r>
            <w:r w:rsidRPr="000C6536">
              <w:rPr>
                <w:rFonts w:asciiTheme="majorHAnsi" w:hAnsiTheme="majorHAnsi" w:cstheme="majorHAnsi"/>
                <w:b/>
                <w:sz w:val="20"/>
              </w:rPr>
              <w:t>600 mm</w:t>
            </w:r>
          </w:p>
        </w:tc>
        <w:tc>
          <w:tcPr>
            <w:tcW w:w="4037" w:type="dxa"/>
            <w:gridSpan w:val="3"/>
          </w:tcPr>
          <w:p w14:paraId="3AC49E55" w14:textId="77777777" w:rsidR="000C6536" w:rsidRPr="000C6536" w:rsidRDefault="000C6536" w:rsidP="000C6536">
            <w:pPr>
              <w:pStyle w:val="TableParagraph"/>
              <w:spacing w:before="39"/>
              <w:ind w:left="41"/>
              <w:rPr>
                <w:rFonts w:asciiTheme="majorHAnsi" w:hAnsiTheme="majorHAnsi" w:cstheme="majorHAnsi"/>
                <w:b/>
                <w:sz w:val="20"/>
              </w:rPr>
            </w:pPr>
            <w:r w:rsidRPr="000C6536">
              <w:rPr>
                <w:rFonts w:asciiTheme="majorHAnsi" w:hAnsiTheme="majorHAnsi" w:cstheme="majorHAnsi"/>
                <w:b/>
                <w:sz w:val="20"/>
              </w:rPr>
              <w:t xml:space="preserve">Wall height above &gt; 600 mm, </w:t>
            </w:r>
            <w:r w:rsidRPr="000C6536">
              <w:rPr>
                <w:rFonts w:asciiTheme="majorHAnsi" w:hAnsiTheme="majorHAnsi" w:cstheme="majorHAnsi"/>
                <w:b/>
                <w:sz w:val="19"/>
              </w:rPr>
              <w:t xml:space="preserve"> </w:t>
            </w:r>
            <w:r w:rsidRPr="000C6536">
              <w:rPr>
                <w:rFonts w:asciiTheme="majorHAnsi" w:hAnsiTheme="majorHAnsi" w:cstheme="majorHAnsi"/>
                <w:b/>
                <w:sz w:val="20"/>
              </w:rPr>
              <w:t>1800 mm</w:t>
            </w:r>
          </w:p>
        </w:tc>
      </w:tr>
      <w:tr w:rsidR="000C6536" w:rsidRPr="000C6536" w14:paraId="1DC91694" w14:textId="77777777" w:rsidTr="000C6536">
        <w:trPr>
          <w:trHeight w:val="974"/>
        </w:trPr>
        <w:tc>
          <w:tcPr>
            <w:tcW w:w="998" w:type="dxa"/>
            <w:vMerge/>
            <w:tcBorders>
              <w:top w:val="nil"/>
            </w:tcBorders>
          </w:tcPr>
          <w:p w14:paraId="6D735F63" w14:textId="77777777" w:rsidR="000C6536" w:rsidRPr="000C6536" w:rsidRDefault="000C6536" w:rsidP="000C6536">
            <w:pPr>
              <w:rPr>
                <w:rFonts w:asciiTheme="majorHAnsi" w:hAnsiTheme="majorHAnsi" w:cstheme="majorHAnsi"/>
                <w:sz w:val="2"/>
                <w:szCs w:val="2"/>
              </w:rPr>
            </w:pPr>
          </w:p>
        </w:tc>
        <w:tc>
          <w:tcPr>
            <w:tcW w:w="1708" w:type="dxa"/>
          </w:tcPr>
          <w:p w14:paraId="7E1F3FEA" w14:textId="77777777" w:rsidR="000C6536" w:rsidRPr="000C6536" w:rsidRDefault="000C6536" w:rsidP="000C6536">
            <w:pPr>
              <w:pStyle w:val="TableParagraph"/>
              <w:spacing w:before="23"/>
              <w:rPr>
                <w:rFonts w:asciiTheme="majorHAnsi" w:hAnsiTheme="majorHAnsi" w:cstheme="majorHAnsi"/>
                <w:b/>
                <w:sz w:val="20"/>
              </w:rPr>
            </w:pPr>
            <w:r w:rsidRPr="000C6536">
              <w:rPr>
                <w:rFonts w:asciiTheme="majorHAnsi" w:hAnsiTheme="majorHAnsi" w:cstheme="majorHAnsi"/>
                <w:b/>
                <w:sz w:val="20"/>
              </w:rPr>
              <w:t>Angle lintel size</w:t>
            </w:r>
          </w:p>
        </w:tc>
        <w:tc>
          <w:tcPr>
            <w:tcW w:w="1401" w:type="dxa"/>
          </w:tcPr>
          <w:p w14:paraId="0FE3E407" w14:textId="77777777" w:rsidR="000C6536" w:rsidRPr="000C6536" w:rsidRDefault="000C6536" w:rsidP="000C6536">
            <w:pPr>
              <w:pStyle w:val="TableParagraph"/>
              <w:spacing w:before="23"/>
              <w:ind w:left="44" w:right="149"/>
              <w:rPr>
                <w:rFonts w:asciiTheme="majorHAnsi" w:hAnsiTheme="majorHAnsi" w:cstheme="majorHAnsi"/>
                <w:b/>
                <w:sz w:val="20"/>
              </w:rPr>
            </w:pPr>
            <w:r w:rsidRPr="000C6536">
              <w:rPr>
                <w:rFonts w:asciiTheme="majorHAnsi" w:hAnsiTheme="majorHAnsi" w:cstheme="majorHAnsi"/>
                <w:b/>
                <w:sz w:val="20"/>
              </w:rPr>
              <w:t>T-Lintel dimensions: H x W x T (mm)</w:t>
            </w:r>
          </w:p>
        </w:tc>
        <w:tc>
          <w:tcPr>
            <w:tcW w:w="911" w:type="dxa"/>
          </w:tcPr>
          <w:p w14:paraId="34AFA94D" w14:textId="77777777" w:rsidR="000C6536" w:rsidRPr="000C6536" w:rsidRDefault="000C6536" w:rsidP="000C6536">
            <w:pPr>
              <w:pStyle w:val="TableParagraph"/>
              <w:spacing w:before="23"/>
              <w:ind w:left="44" w:right="92"/>
              <w:rPr>
                <w:rFonts w:asciiTheme="majorHAnsi" w:hAnsiTheme="majorHAnsi" w:cstheme="majorHAnsi"/>
                <w:b/>
                <w:sz w:val="20"/>
              </w:rPr>
            </w:pPr>
            <w:r w:rsidRPr="000C6536">
              <w:rPr>
                <w:rFonts w:asciiTheme="majorHAnsi" w:hAnsiTheme="majorHAnsi" w:cstheme="majorHAnsi"/>
                <w:b/>
                <w:sz w:val="20"/>
              </w:rPr>
              <w:t>Bearing min. (mm)</w:t>
            </w:r>
          </w:p>
        </w:tc>
        <w:tc>
          <w:tcPr>
            <w:tcW w:w="1770" w:type="dxa"/>
          </w:tcPr>
          <w:p w14:paraId="51FEB0C2" w14:textId="77777777" w:rsidR="000C6536" w:rsidRPr="000C6536" w:rsidRDefault="000C6536" w:rsidP="000C6536">
            <w:pPr>
              <w:pStyle w:val="TableParagraph"/>
              <w:spacing w:before="23"/>
              <w:ind w:left="41"/>
              <w:rPr>
                <w:rFonts w:asciiTheme="majorHAnsi" w:hAnsiTheme="majorHAnsi" w:cstheme="majorHAnsi"/>
                <w:b/>
                <w:sz w:val="20"/>
              </w:rPr>
            </w:pPr>
            <w:r w:rsidRPr="000C6536">
              <w:rPr>
                <w:rFonts w:asciiTheme="majorHAnsi" w:hAnsiTheme="majorHAnsi" w:cstheme="majorHAnsi"/>
                <w:b/>
                <w:sz w:val="20"/>
              </w:rPr>
              <w:t>Angle lintel size</w:t>
            </w:r>
          </w:p>
        </w:tc>
        <w:tc>
          <w:tcPr>
            <w:tcW w:w="1424" w:type="dxa"/>
          </w:tcPr>
          <w:p w14:paraId="32CFEEC0" w14:textId="77777777" w:rsidR="000C6536" w:rsidRPr="000C6536" w:rsidRDefault="000C6536" w:rsidP="000C6536">
            <w:pPr>
              <w:pStyle w:val="TableParagraph"/>
              <w:spacing w:before="23"/>
              <w:ind w:left="47" w:right="169"/>
              <w:rPr>
                <w:rFonts w:asciiTheme="majorHAnsi" w:hAnsiTheme="majorHAnsi" w:cstheme="majorHAnsi"/>
                <w:b/>
                <w:sz w:val="20"/>
              </w:rPr>
            </w:pPr>
            <w:r w:rsidRPr="000C6536">
              <w:rPr>
                <w:rFonts w:asciiTheme="majorHAnsi" w:hAnsiTheme="majorHAnsi" w:cstheme="majorHAnsi"/>
                <w:b/>
                <w:sz w:val="20"/>
              </w:rPr>
              <w:t>T-Lintel dimensions: H x W x T (mm)</w:t>
            </w:r>
          </w:p>
        </w:tc>
        <w:tc>
          <w:tcPr>
            <w:tcW w:w="843" w:type="dxa"/>
          </w:tcPr>
          <w:p w14:paraId="6E070148" w14:textId="77777777" w:rsidR="000C6536" w:rsidRPr="000C6536" w:rsidRDefault="000C6536" w:rsidP="000C6536">
            <w:pPr>
              <w:pStyle w:val="TableParagraph"/>
              <w:spacing w:before="23"/>
              <w:ind w:right="25"/>
              <w:rPr>
                <w:rFonts w:asciiTheme="majorHAnsi" w:hAnsiTheme="majorHAnsi" w:cstheme="majorHAnsi"/>
                <w:b/>
                <w:sz w:val="20"/>
              </w:rPr>
            </w:pPr>
            <w:r w:rsidRPr="000C6536">
              <w:rPr>
                <w:rFonts w:asciiTheme="majorHAnsi" w:hAnsiTheme="majorHAnsi" w:cstheme="majorHAnsi"/>
                <w:b/>
                <w:sz w:val="20"/>
              </w:rPr>
              <w:t>Bearing min. (mm)</w:t>
            </w:r>
          </w:p>
        </w:tc>
      </w:tr>
      <w:tr w:rsidR="000C6536" w:rsidRPr="000C6536" w14:paraId="2F8A7F3C" w14:textId="77777777" w:rsidTr="000C6536">
        <w:trPr>
          <w:trHeight w:val="517"/>
        </w:trPr>
        <w:tc>
          <w:tcPr>
            <w:tcW w:w="998" w:type="dxa"/>
          </w:tcPr>
          <w:p w14:paraId="4673E32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1000</w:t>
            </w:r>
          </w:p>
        </w:tc>
        <w:tc>
          <w:tcPr>
            <w:tcW w:w="1708" w:type="dxa"/>
          </w:tcPr>
          <w:p w14:paraId="66DD9878" w14:textId="77777777" w:rsidR="000C6536" w:rsidRPr="000C6536" w:rsidRDefault="000C6536" w:rsidP="000C6536">
            <w:pPr>
              <w:pStyle w:val="TableParagraph"/>
              <w:ind w:right="223"/>
              <w:rPr>
                <w:rFonts w:asciiTheme="majorHAnsi" w:hAnsiTheme="majorHAnsi" w:cstheme="majorHAnsi"/>
                <w:sz w:val="20"/>
              </w:rPr>
            </w:pPr>
            <w:r w:rsidRPr="000C6536">
              <w:rPr>
                <w:rFonts w:asciiTheme="majorHAnsi" w:hAnsiTheme="majorHAnsi" w:cstheme="majorHAnsi"/>
                <w:sz w:val="20"/>
              </w:rPr>
              <w:t>Two 75 x 50 x 5 Unequal angles</w:t>
            </w:r>
          </w:p>
        </w:tc>
        <w:tc>
          <w:tcPr>
            <w:tcW w:w="1401" w:type="dxa"/>
          </w:tcPr>
          <w:p w14:paraId="5E2F1CDE"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81 x 150 x 6</w:t>
            </w:r>
          </w:p>
        </w:tc>
        <w:tc>
          <w:tcPr>
            <w:tcW w:w="911" w:type="dxa"/>
          </w:tcPr>
          <w:p w14:paraId="5073525B"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100</w:t>
            </w:r>
          </w:p>
        </w:tc>
        <w:tc>
          <w:tcPr>
            <w:tcW w:w="1770" w:type="dxa"/>
          </w:tcPr>
          <w:p w14:paraId="732B4180" w14:textId="77777777" w:rsidR="000C6536" w:rsidRPr="000C6536" w:rsidRDefault="000C6536" w:rsidP="000C6536">
            <w:pPr>
              <w:pStyle w:val="TableParagraph"/>
              <w:ind w:left="41" w:right="175"/>
              <w:rPr>
                <w:rFonts w:asciiTheme="majorHAnsi" w:hAnsiTheme="majorHAnsi" w:cstheme="majorHAnsi"/>
                <w:sz w:val="20"/>
              </w:rPr>
            </w:pPr>
            <w:r w:rsidRPr="000C6536">
              <w:rPr>
                <w:rFonts w:asciiTheme="majorHAnsi" w:hAnsiTheme="majorHAnsi" w:cstheme="majorHAnsi"/>
                <w:sz w:val="20"/>
              </w:rPr>
              <w:t>Two 125 x 75 x 8 Unequal angles</w:t>
            </w:r>
          </w:p>
        </w:tc>
        <w:tc>
          <w:tcPr>
            <w:tcW w:w="1424" w:type="dxa"/>
          </w:tcPr>
          <w:p w14:paraId="5D7CC089" w14:textId="77777777" w:rsidR="000C6536" w:rsidRPr="000C6536" w:rsidRDefault="000C6536" w:rsidP="000C6536">
            <w:pPr>
              <w:pStyle w:val="TableParagraph"/>
              <w:ind w:left="30" w:right="141"/>
              <w:jc w:val="center"/>
              <w:rPr>
                <w:rFonts w:asciiTheme="majorHAnsi" w:hAnsiTheme="majorHAnsi" w:cstheme="majorHAnsi"/>
                <w:sz w:val="20"/>
              </w:rPr>
            </w:pPr>
            <w:r w:rsidRPr="000C6536">
              <w:rPr>
                <w:rFonts w:asciiTheme="majorHAnsi" w:hAnsiTheme="majorHAnsi" w:cstheme="majorHAnsi"/>
                <w:sz w:val="20"/>
              </w:rPr>
              <w:t>136 x 150 x 6</w:t>
            </w:r>
          </w:p>
        </w:tc>
        <w:tc>
          <w:tcPr>
            <w:tcW w:w="843" w:type="dxa"/>
          </w:tcPr>
          <w:p w14:paraId="15F33D7C"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w:t>
            </w:r>
          </w:p>
        </w:tc>
      </w:tr>
      <w:tr w:rsidR="000C6536" w:rsidRPr="000C6536" w14:paraId="3FE37EB3" w14:textId="77777777" w:rsidTr="000C6536">
        <w:trPr>
          <w:trHeight w:val="513"/>
        </w:trPr>
        <w:tc>
          <w:tcPr>
            <w:tcW w:w="998" w:type="dxa"/>
          </w:tcPr>
          <w:p w14:paraId="6F3FFBAF"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2000</w:t>
            </w:r>
          </w:p>
        </w:tc>
        <w:tc>
          <w:tcPr>
            <w:tcW w:w="1708" w:type="dxa"/>
          </w:tcPr>
          <w:p w14:paraId="04A74F14" w14:textId="77777777" w:rsidR="000C6536" w:rsidRPr="000C6536" w:rsidRDefault="000C6536" w:rsidP="000C6536">
            <w:pPr>
              <w:pStyle w:val="TableParagraph"/>
              <w:spacing w:before="23"/>
              <w:ind w:right="111"/>
              <w:rPr>
                <w:rFonts w:asciiTheme="majorHAnsi" w:hAnsiTheme="majorHAnsi" w:cstheme="majorHAnsi"/>
                <w:sz w:val="20"/>
              </w:rPr>
            </w:pPr>
            <w:r w:rsidRPr="000C6536">
              <w:rPr>
                <w:rFonts w:asciiTheme="majorHAnsi" w:hAnsiTheme="majorHAnsi" w:cstheme="majorHAnsi"/>
                <w:sz w:val="20"/>
              </w:rPr>
              <w:t>Two 100 x 75 x 6 Unequal angles</w:t>
            </w:r>
          </w:p>
        </w:tc>
        <w:tc>
          <w:tcPr>
            <w:tcW w:w="1401" w:type="dxa"/>
          </w:tcPr>
          <w:p w14:paraId="21917853" w14:textId="77777777" w:rsidR="000C6536" w:rsidRPr="000C6536" w:rsidRDefault="000C6536" w:rsidP="000C6536">
            <w:pPr>
              <w:pStyle w:val="TableParagraph"/>
              <w:spacing w:before="23"/>
              <w:ind w:left="44"/>
              <w:rPr>
                <w:rFonts w:asciiTheme="majorHAnsi" w:hAnsiTheme="majorHAnsi" w:cstheme="majorHAnsi"/>
                <w:sz w:val="20"/>
              </w:rPr>
            </w:pPr>
            <w:r w:rsidRPr="000C6536">
              <w:rPr>
                <w:rFonts w:asciiTheme="majorHAnsi" w:hAnsiTheme="majorHAnsi" w:cstheme="majorHAnsi"/>
                <w:sz w:val="20"/>
              </w:rPr>
              <w:t>136 x 150 x 6</w:t>
            </w:r>
          </w:p>
        </w:tc>
        <w:tc>
          <w:tcPr>
            <w:tcW w:w="911" w:type="dxa"/>
          </w:tcPr>
          <w:p w14:paraId="64C1DB9F" w14:textId="77777777" w:rsidR="000C6536" w:rsidRPr="000C6536" w:rsidRDefault="000C6536" w:rsidP="000C6536">
            <w:pPr>
              <w:pStyle w:val="TableParagraph"/>
              <w:spacing w:before="23"/>
              <w:ind w:left="44"/>
              <w:rPr>
                <w:rFonts w:asciiTheme="majorHAnsi" w:hAnsiTheme="majorHAnsi" w:cstheme="majorHAnsi"/>
                <w:sz w:val="20"/>
              </w:rPr>
            </w:pPr>
            <w:r w:rsidRPr="000C6536">
              <w:rPr>
                <w:rFonts w:asciiTheme="majorHAnsi" w:hAnsiTheme="majorHAnsi" w:cstheme="majorHAnsi"/>
                <w:sz w:val="20"/>
              </w:rPr>
              <w:t>150</w:t>
            </w:r>
          </w:p>
        </w:tc>
        <w:tc>
          <w:tcPr>
            <w:tcW w:w="1770" w:type="dxa"/>
          </w:tcPr>
          <w:p w14:paraId="7C1349EF" w14:textId="77777777" w:rsidR="000C6536" w:rsidRPr="000C6536" w:rsidRDefault="000C6536" w:rsidP="000C6536">
            <w:pPr>
              <w:pStyle w:val="TableParagraph"/>
              <w:spacing w:before="23"/>
              <w:ind w:left="41" w:right="175"/>
              <w:rPr>
                <w:rFonts w:asciiTheme="majorHAnsi" w:hAnsiTheme="majorHAnsi" w:cstheme="majorHAnsi"/>
                <w:sz w:val="20"/>
              </w:rPr>
            </w:pPr>
            <w:r w:rsidRPr="000C6536">
              <w:rPr>
                <w:rFonts w:asciiTheme="majorHAnsi" w:hAnsiTheme="majorHAnsi" w:cstheme="majorHAnsi"/>
                <w:sz w:val="20"/>
              </w:rPr>
              <w:t>Two 150 x 90 x 8 Unequal angles</w:t>
            </w:r>
          </w:p>
        </w:tc>
        <w:tc>
          <w:tcPr>
            <w:tcW w:w="1424" w:type="dxa"/>
          </w:tcPr>
          <w:p w14:paraId="0B085A9A" w14:textId="77777777" w:rsidR="000C6536" w:rsidRPr="000C6536" w:rsidRDefault="000C6536" w:rsidP="000C6536">
            <w:pPr>
              <w:pStyle w:val="TableParagraph"/>
              <w:spacing w:before="23"/>
              <w:ind w:left="30" w:right="141"/>
              <w:jc w:val="center"/>
              <w:rPr>
                <w:rFonts w:asciiTheme="majorHAnsi" w:hAnsiTheme="majorHAnsi" w:cstheme="majorHAnsi"/>
                <w:sz w:val="20"/>
              </w:rPr>
            </w:pPr>
            <w:r w:rsidRPr="000C6536">
              <w:rPr>
                <w:rFonts w:asciiTheme="majorHAnsi" w:hAnsiTheme="majorHAnsi" w:cstheme="majorHAnsi"/>
                <w:sz w:val="20"/>
              </w:rPr>
              <w:t>156 x 150 x 6</w:t>
            </w:r>
          </w:p>
        </w:tc>
        <w:tc>
          <w:tcPr>
            <w:tcW w:w="843" w:type="dxa"/>
          </w:tcPr>
          <w:p w14:paraId="5A887453"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200</w:t>
            </w:r>
          </w:p>
        </w:tc>
      </w:tr>
      <w:tr w:rsidR="000C6536" w:rsidRPr="000C6536" w14:paraId="3FBC4574" w14:textId="77777777" w:rsidTr="000C6536">
        <w:trPr>
          <w:trHeight w:val="517"/>
        </w:trPr>
        <w:tc>
          <w:tcPr>
            <w:tcW w:w="998" w:type="dxa"/>
          </w:tcPr>
          <w:p w14:paraId="15807E1C"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2400</w:t>
            </w:r>
          </w:p>
        </w:tc>
        <w:tc>
          <w:tcPr>
            <w:tcW w:w="1708" w:type="dxa"/>
          </w:tcPr>
          <w:p w14:paraId="7D72ACEB" w14:textId="77777777" w:rsidR="000C6536" w:rsidRPr="000C6536" w:rsidRDefault="000C6536" w:rsidP="000C6536">
            <w:pPr>
              <w:pStyle w:val="TableParagraph"/>
              <w:ind w:right="111"/>
              <w:rPr>
                <w:rFonts w:asciiTheme="majorHAnsi" w:hAnsiTheme="majorHAnsi" w:cstheme="majorHAnsi"/>
                <w:sz w:val="20"/>
              </w:rPr>
            </w:pPr>
            <w:r w:rsidRPr="000C6536">
              <w:rPr>
                <w:rFonts w:asciiTheme="majorHAnsi" w:hAnsiTheme="majorHAnsi" w:cstheme="majorHAnsi"/>
                <w:sz w:val="20"/>
              </w:rPr>
              <w:t>Two 125 x 75 x 8 Unequal angles</w:t>
            </w:r>
          </w:p>
        </w:tc>
        <w:tc>
          <w:tcPr>
            <w:tcW w:w="1401" w:type="dxa"/>
          </w:tcPr>
          <w:p w14:paraId="3360AEC7"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156 x 150 x 6</w:t>
            </w:r>
          </w:p>
        </w:tc>
        <w:tc>
          <w:tcPr>
            <w:tcW w:w="911" w:type="dxa"/>
          </w:tcPr>
          <w:p w14:paraId="1F1DE86E"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150</w:t>
            </w:r>
          </w:p>
        </w:tc>
        <w:tc>
          <w:tcPr>
            <w:tcW w:w="1770" w:type="dxa"/>
          </w:tcPr>
          <w:p w14:paraId="596A7929" w14:textId="77777777" w:rsidR="000C6536" w:rsidRPr="000C6536" w:rsidRDefault="000C6536" w:rsidP="000C6536">
            <w:pPr>
              <w:pStyle w:val="TableParagraph"/>
              <w:ind w:left="41" w:right="64"/>
              <w:rPr>
                <w:rFonts w:asciiTheme="majorHAnsi" w:hAnsiTheme="majorHAnsi" w:cstheme="majorHAnsi"/>
                <w:sz w:val="20"/>
              </w:rPr>
            </w:pPr>
            <w:r w:rsidRPr="000C6536">
              <w:rPr>
                <w:rFonts w:asciiTheme="majorHAnsi" w:hAnsiTheme="majorHAnsi" w:cstheme="majorHAnsi"/>
                <w:sz w:val="20"/>
              </w:rPr>
              <w:t>Two 150 x 90 x 10 Unequal angles</w:t>
            </w:r>
          </w:p>
        </w:tc>
        <w:tc>
          <w:tcPr>
            <w:tcW w:w="1424" w:type="dxa"/>
          </w:tcPr>
          <w:p w14:paraId="64B6F262"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160 x 150 x 10</w:t>
            </w:r>
          </w:p>
        </w:tc>
        <w:tc>
          <w:tcPr>
            <w:tcW w:w="843" w:type="dxa"/>
          </w:tcPr>
          <w:p w14:paraId="597D874C"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250</w:t>
            </w:r>
          </w:p>
        </w:tc>
      </w:tr>
      <w:tr w:rsidR="000C6536" w:rsidRPr="000C6536" w14:paraId="128969F6" w14:textId="77777777" w:rsidTr="000C6536">
        <w:trPr>
          <w:trHeight w:val="513"/>
        </w:trPr>
        <w:tc>
          <w:tcPr>
            <w:tcW w:w="998" w:type="dxa"/>
          </w:tcPr>
          <w:p w14:paraId="34C13AA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2800</w:t>
            </w:r>
          </w:p>
        </w:tc>
        <w:tc>
          <w:tcPr>
            <w:tcW w:w="1708" w:type="dxa"/>
          </w:tcPr>
          <w:p w14:paraId="73F2CA8A" w14:textId="77777777" w:rsidR="000C6536" w:rsidRPr="000C6536" w:rsidRDefault="000C6536" w:rsidP="000C6536">
            <w:pPr>
              <w:pStyle w:val="TableParagraph"/>
              <w:ind w:right="111"/>
              <w:rPr>
                <w:rFonts w:asciiTheme="majorHAnsi" w:hAnsiTheme="majorHAnsi" w:cstheme="majorHAnsi"/>
                <w:sz w:val="20"/>
              </w:rPr>
            </w:pPr>
            <w:r w:rsidRPr="000C6536">
              <w:rPr>
                <w:rFonts w:asciiTheme="majorHAnsi" w:hAnsiTheme="majorHAnsi" w:cstheme="majorHAnsi"/>
                <w:sz w:val="20"/>
              </w:rPr>
              <w:t>Two 150 x 90 x 8 Unequal angles</w:t>
            </w:r>
          </w:p>
        </w:tc>
        <w:tc>
          <w:tcPr>
            <w:tcW w:w="1401" w:type="dxa"/>
          </w:tcPr>
          <w:p w14:paraId="4450F5BC"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158 x 150 x 8</w:t>
            </w:r>
          </w:p>
        </w:tc>
        <w:tc>
          <w:tcPr>
            <w:tcW w:w="911" w:type="dxa"/>
          </w:tcPr>
          <w:p w14:paraId="70F012D2"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200</w:t>
            </w:r>
          </w:p>
        </w:tc>
        <w:tc>
          <w:tcPr>
            <w:tcW w:w="1770" w:type="dxa"/>
          </w:tcPr>
          <w:p w14:paraId="450F0736"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Two 150 x 100 x</w:t>
            </w:r>
          </w:p>
          <w:p w14:paraId="6C948572" w14:textId="77777777" w:rsidR="000C6536" w:rsidRPr="000C6536" w:rsidRDefault="000C6536" w:rsidP="000C6536">
            <w:pPr>
              <w:pStyle w:val="TableParagraph"/>
              <w:spacing w:before="0"/>
              <w:ind w:left="41"/>
              <w:rPr>
                <w:rFonts w:asciiTheme="majorHAnsi" w:hAnsiTheme="majorHAnsi" w:cstheme="majorHAnsi"/>
                <w:sz w:val="20"/>
              </w:rPr>
            </w:pPr>
            <w:r w:rsidRPr="000C6536">
              <w:rPr>
                <w:rFonts w:asciiTheme="majorHAnsi" w:hAnsiTheme="majorHAnsi" w:cstheme="majorHAnsi"/>
                <w:sz w:val="20"/>
              </w:rPr>
              <w:t>10 Unequal angles</w:t>
            </w:r>
          </w:p>
        </w:tc>
        <w:tc>
          <w:tcPr>
            <w:tcW w:w="1424" w:type="dxa"/>
          </w:tcPr>
          <w:p w14:paraId="18D056A9"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210 x 200 x 10</w:t>
            </w:r>
          </w:p>
        </w:tc>
        <w:tc>
          <w:tcPr>
            <w:tcW w:w="843" w:type="dxa"/>
          </w:tcPr>
          <w:p w14:paraId="0B9948C5"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w:t>
            </w:r>
          </w:p>
        </w:tc>
      </w:tr>
      <w:tr w:rsidR="000C6536" w:rsidRPr="000C6536" w14:paraId="00C932D8" w14:textId="77777777" w:rsidTr="000C6536">
        <w:trPr>
          <w:trHeight w:val="748"/>
        </w:trPr>
        <w:tc>
          <w:tcPr>
            <w:tcW w:w="998" w:type="dxa"/>
          </w:tcPr>
          <w:p w14:paraId="3CB2C54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3000</w:t>
            </w:r>
          </w:p>
        </w:tc>
        <w:tc>
          <w:tcPr>
            <w:tcW w:w="1708" w:type="dxa"/>
          </w:tcPr>
          <w:p w14:paraId="3147168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Two 150 x 90 x</w:t>
            </w:r>
          </w:p>
          <w:p w14:paraId="0F3700F3" w14:textId="77777777" w:rsidR="000C6536" w:rsidRPr="000C6536" w:rsidRDefault="000C6536" w:rsidP="000C6536">
            <w:pPr>
              <w:pStyle w:val="TableParagraph"/>
              <w:spacing w:before="0"/>
              <w:ind w:right="223"/>
              <w:rPr>
                <w:rFonts w:asciiTheme="majorHAnsi" w:hAnsiTheme="majorHAnsi" w:cstheme="majorHAnsi"/>
                <w:sz w:val="20"/>
              </w:rPr>
            </w:pPr>
            <w:r w:rsidRPr="000C6536">
              <w:rPr>
                <w:rFonts w:asciiTheme="majorHAnsi" w:hAnsiTheme="majorHAnsi" w:cstheme="majorHAnsi"/>
                <w:sz w:val="20"/>
              </w:rPr>
              <w:t>10 Unequal angles</w:t>
            </w:r>
          </w:p>
        </w:tc>
        <w:tc>
          <w:tcPr>
            <w:tcW w:w="1401" w:type="dxa"/>
          </w:tcPr>
          <w:p w14:paraId="4C2C1297"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160 x 150 x 10</w:t>
            </w:r>
          </w:p>
        </w:tc>
        <w:tc>
          <w:tcPr>
            <w:tcW w:w="911" w:type="dxa"/>
          </w:tcPr>
          <w:p w14:paraId="51D1FA0E"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200</w:t>
            </w:r>
          </w:p>
        </w:tc>
        <w:tc>
          <w:tcPr>
            <w:tcW w:w="1770" w:type="dxa"/>
          </w:tcPr>
          <w:p w14:paraId="7F72C4B2"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Two 150 x 100 x</w:t>
            </w:r>
          </w:p>
          <w:p w14:paraId="70F0EA28" w14:textId="77777777" w:rsidR="000C6536" w:rsidRPr="000C6536" w:rsidRDefault="000C6536" w:rsidP="000C6536">
            <w:pPr>
              <w:pStyle w:val="TableParagraph"/>
              <w:spacing w:before="0"/>
              <w:ind w:left="41"/>
              <w:rPr>
                <w:rFonts w:asciiTheme="majorHAnsi" w:hAnsiTheme="majorHAnsi" w:cstheme="majorHAnsi"/>
                <w:sz w:val="20"/>
              </w:rPr>
            </w:pPr>
            <w:r w:rsidRPr="000C6536">
              <w:rPr>
                <w:rFonts w:asciiTheme="majorHAnsi" w:hAnsiTheme="majorHAnsi" w:cstheme="majorHAnsi"/>
                <w:sz w:val="20"/>
              </w:rPr>
              <w:t>12 Unequal angles</w:t>
            </w:r>
          </w:p>
        </w:tc>
        <w:tc>
          <w:tcPr>
            <w:tcW w:w="1424" w:type="dxa"/>
          </w:tcPr>
          <w:p w14:paraId="6553E65B" w14:textId="77777777" w:rsidR="000C6536" w:rsidRPr="000C6536" w:rsidRDefault="000C6536" w:rsidP="000C6536">
            <w:pPr>
              <w:pStyle w:val="TableParagraph"/>
              <w:ind w:left="30" w:right="31"/>
              <w:jc w:val="center"/>
              <w:rPr>
                <w:rFonts w:asciiTheme="majorHAnsi" w:hAnsiTheme="majorHAnsi" w:cstheme="majorHAnsi"/>
                <w:sz w:val="20"/>
              </w:rPr>
            </w:pPr>
            <w:r w:rsidRPr="000C6536">
              <w:rPr>
                <w:rFonts w:asciiTheme="majorHAnsi" w:hAnsiTheme="majorHAnsi" w:cstheme="majorHAnsi"/>
                <w:sz w:val="20"/>
              </w:rPr>
              <w:t>210 x 200 x 10</w:t>
            </w:r>
          </w:p>
        </w:tc>
        <w:tc>
          <w:tcPr>
            <w:tcW w:w="843" w:type="dxa"/>
          </w:tcPr>
          <w:p w14:paraId="5EB92B9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w:t>
            </w:r>
          </w:p>
        </w:tc>
      </w:tr>
    </w:tbl>
    <w:p w14:paraId="41B041CA" w14:textId="77777777" w:rsidR="000C6536" w:rsidRPr="000C6536" w:rsidRDefault="000C6536" w:rsidP="000C6536">
      <w:pPr>
        <w:pStyle w:val="BodyText"/>
        <w:ind w:left="0"/>
        <w:rPr>
          <w:rFonts w:asciiTheme="majorHAnsi" w:hAnsiTheme="majorHAnsi" w:cstheme="majorHAnsi"/>
        </w:rPr>
      </w:pPr>
    </w:p>
    <w:p w14:paraId="21D8BA80" w14:textId="77777777" w:rsidR="000C6536" w:rsidRPr="000C6536" w:rsidRDefault="000C6536" w:rsidP="000C6536">
      <w:pPr>
        <w:pStyle w:val="BodyText"/>
        <w:spacing w:before="10"/>
        <w:ind w:left="0"/>
        <w:rPr>
          <w:rFonts w:asciiTheme="majorHAnsi" w:hAnsiTheme="majorHAnsi" w:cstheme="majorHAnsi"/>
        </w:rPr>
      </w:pPr>
    </w:p>
    <w:p w14:paraId="127796D2" w14:textId="77777777" w:rsidR="000C6536" w:rsidRPr="000C6536" w:rsidRDefault="000C6536" w:rsidP="000C6536">
      <w:pPr>
        <w:pStyle w:val="Heading2"/>
        <w:numPr>
          <w:ilvl w:val="2"/>
          <w:numId w:val="54"/>
        </w:numPr>
        <w:tabs>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10E1B35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888B688" wp14:editId="1FCF35CE">
                <wp:extent cx="5797550" cy="3175"/>
                <wp:effectExtent l="9525" t="9525" r="12700" b="6350"/>
                <wp:docPr id="28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86" name="Line 21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060D4" id="Group 21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BVUNaiDAgAA&#10;lwUAAA4AAAAAAAAAAAAAAAAALgIAAGRycy9lMm9Eb2MueG1sUEsBAi0AFAAGAAgAAAAhAFPznYHZ&#10;AAAAAgEAAA8AAAAAAAAAAAAAAAAA3QQAAGRycy9kb3ducmV2LnhtbFBLBQYAAAAABAAEAPMAAADj&#10;BQAAAAA=&#10;">
                <v:line id="Line 21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" strokeweight=".24pt"/>
                <w10:anchorlock/>
              </v:group>
            </w:pict>
          </mc:Fallback>
        </mc:AlternateContent>
      </w:r>
    </w:p>
    <w:p w14:paraId="3DAA8552" w14:textId="77777777" w:rsidR="000C6536" w:rsidRPr="000C6536" w:rsidRDefault="000C6536" w:rsidP="000C6536">
      <w:pPr>
        <w:spacing w:before="105"/>
        <w:ind w:left="215" w:right="1204"/>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Concrete Masonry unit construction schedule </w:t>
      </w:r>
      <w:r w:rsidRPr="000C6536">
        <w:rPr>
          <w:rFonts w:asciiTheme="majorHAnsi" w:hAnsiTheme="majorHAnsi" w:cstheme="majorHAnsi"/>
          <w:sz w:val="20"/>
        </w:rPr>
        <w:t>for details of concrete block work and mortar types.</w:t>
      </w:r>
    </w:p>
    <w:p w14:paraId="51C97DC5" w14:textId="77777777" w:rsidR="000C6536" w:rsidRPr="000C6536" w:rsidRDefault="000C6536" w:rsidP="000C6536">
      <w:pPr>
        <w:pStyle w:val="BodyText"/>
        <w:spacing w:before="10"/>
        <w:ind w:left="0"/>
        <w:rPr>
          <w:rFonts w:asciiTheme="majorHAnsi" w:hAnsiTheme="majorHAnsi" w:cstheme="majorHAnsi"/>
        </w:rPr>
      </w:pPr>
    </w:p>
    <w:p w14:paraId="39EAC662" w14:textId="77777777" w:rsidR="000C6536" w:rsidRPr="000C6536" w:rsidRDefault="000C6536" w:rsidP="000C6536">
      <w:pPr>
        <w:pStyle w:val="Heading2"/>
        <w:numPr>
          <w:ilvl w:val="3"/>
          <w:numId w:val="54"/>
        </w:numPr>
        <w:tabs>
          <w:tab w:val="left" w:pos="1080"/>
        </w:tabs>
        <w:spacing w:before="1"/>
        <w:ind w:hanging="865"/>
        <w:rPr>
          <w:rFonts w:asciiTheme="majorHAnsi" w:hAnsiTheme="majorHAnsi" w:cstheme="majorHAnsi"/>
        </w:rPr>
      </w:pPr>
      <w:r w:rsidRPr="000C6536">
        <w:rPr>
          <w:rFonts w:asciiTheme="majorHAnsi" w:hAnsiTheme="majorHAnsi" w:cstheme="majorHAnsi"/>
        </w:rPr>
        <w:t>Examination</w:t>
      </w:r>
    </w:p>
    <w:p w14:paraId="7EC972F1" w14:textId="77777777" w:rsidR="000C6536" w:rsidRPr="000C6536" w:rsidRDefault="000C6536" w:rsidP="000C6536">
      <w:pPr>
        <w:pStyle w:val="BodyText"/>
        <w:spacing w:before="58"/>
        <w:ind w:right="1069"/>
        <w:rPr>
          <w:rFonts w:asciiTheme="majorHAnsi" w:hAnsiTheme="majorHAnsi" w:cstheme="majorHAnsi"/>
        </w:rPr>
      </w:pPr>
      <w:r w:rsidRPr="000C6536">
        <w:rPr>
          <w:rFonts w:asciiTheme="majorHAnsi" w:hAnsiTheme="majorHAnsi" w:cstheme="majorHAnsi"/>
        </w:rPr>
        <w:t>Examine conditions for compliance with requirements for installation tolerances and other specific conditions, and other conditions affecting performance of concrete masonry unit.</w:t>
      </w:r>
    </w:p>
    <w:p w14:paraId="114B837C" w14:textId="77777777" w:rsidR="000C6536" w:rsidRPr="000C6536" w:rsidRDefault="000C6536" w:rsidP="000C6536">
      <w:pPr>
        <w:pStyle w:val="BodyText"/>
        <w:spacing w:before="120"/>
        <w:ind w:right="1147"/>
        <w:rPr>
          <w:rFonts w:asciiTheme="majorHAnsi" w:hAnsiTheme="majorHAnsi" w:cstheme="majorHAnsi"/>
        </w:rPr>
      </w:pPr>
      <w:r w:rsidRPr="000C6536">
        <w:rPr>
          <w:rFonts w:asciiTheme="majorHAnsi" w:hAnsiTheme="majorHAnsi" w:cstheme="majorHAnsi"/>
        </w:rPr>
        <w:t>Examine rough-in and built-in construction to verify actual locations of piping connections prior to installation.</w:t>
      </w:r>
    </w:p>
    <w:p w14:paraId="18FFF04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Do not proceed until unsatisfactory conditions have been corrected.</w:t>
      </w:r>
    </w:p>
    <w:p w14:paraId="2DB2CC62" w14:textId="77777777" w:rsidR="000C6536" w:rsidRPr="000C6536" w:rsidRDefault="000C6536" w:rsidP="000C6536">
      <w:pPr>
        <w:pStyle w:val="BodyText"/>
        <w:spacing w:before="11"/>
        <w:ind w:left="0"/>
        <w:rPr>
          <w:rFonts w:asciiTheme="majorHAnsi" w:hAnsiTheme="majorHAnsi" w:cstheme="majorHAnsi"/>
        </w:rPr>
      </w:pPr>
    </w:p>
    <w:p w14:paraId="3F57A298"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Preparation</w:t>
      </w:r>
    </w:p>
    <w:p w14:paraId="200576A4" w14:textId="77777777" w:rsidR="000C6536" w:rsidRPr="000C6536" w:rsidRDefault="000C6536" w:rsidP="000C6536">
      <w:pPr>
        <w:pStyle w:val="BodyText"/>
        <w:spacing w:before="58"/>
        <w:ind w:right="712"/>
        <w:rPr>
          <w:rFonts w:asciiTheme="majorHAnsi" w:hAnsiTheme="majorHAnsi" w:cstheme="majorHAnsi"/>
        </w:rPr>
      </w:pPr>
      <w:r w:rsidRPr="000C6536">
        <w:rPr>
          <w:rFonts w:asciiTheme="majorHAnsi" w:hAnsiTheme="majorHAnsi" w:cstheme="majorHAnsi"/>
        </w:rPr>
        <w:t>Clean all reinforcement by removing mud, oil, or other materials that will adversely affect or reduce bond at the time mortar or grout is placed. Reinforcement with rust and/or mill scale will be accepted, provided the dimensions and weights, including heights of deformations, are not less than required by the ASTM specification covering this reinforcement in this Specification.</w:t>
      </w:r>
    </w:p>
    <w:p w14:paraId="0CA527C1" w14:textId="77777777" w:rsidR="000C6536" w:rsidRPr="000C6536" w:rsidRDefault="000C6536" w:rsidP="000C6536">
      <w:pPr>
        <w:pStyle w:val="BodyText"/>
        <w:spacing w:before="121"/>
        <w:ind w:right="1091"/>
        <w:rPr>
          <w:rFonts w:asciiTheme="majorHAnsi" w:hAnsiTheme="majorHAnsi" w:cstheme="majorHAnsi"/>
        </w:rPr>
      </w:pPr>
      <w:r w:rsidRPr="000C6536">
        <w:rPr>
          <w:rFonts w:asciiTheme="majorHAnsi" w:hAnsiTheme="majorHAnsi" w:cstheme="majorHAnsi"/>
        </w:rPr>
        <w:t>Prior to placing masonry, remove laitance, loose aggregate, and anything else that would prevent mortar from bonding to the foundation.</w:t>
      </w:r>
    </w:p>
    <w:p w14:paraId="36F2D71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Do not wet concrete masonry prior to installation, unless otherwise indicated.</w:t>
      </w:r>
    </w:p>
    <w:p w14:paraId="1D32DEEF" w14:textId="77777777" w:rsidR="000C6536" w:rsidRPr="000C6536" w:rsidRDefault="000C6536" w:rsidP="000C6536">
      <w:pPr>
        <w:pStyle w:val="BodyText"/>
        <w:spacing w:before="10"/>
        <w:ind w:left="0"/>
        <w:rPr>
          <w:rFonts w:asciiTheme="majorHAnsi" w:hAnsiTheme="majorHAnsi" w:cstheme="majorHAnsi"/>
        </w:rPr>
      </w:pPr>
    </w:p>
    <w:p w14:paraId="439F2C2C" w14:textId="77777777" w:rsidR="000C6536" w:rsidRPr="000C6536" w:rsidRDefault="000C6536" w:rsidP="000C6536">
      <w:pPr>
        <w:pStyle w:val="Heading2"/>
        <w:numPr>
          <w:ilvl w:val="3"/>
          <w:numId w:val="54"/>
        </w:numPr>
        <w:tabs>
          <w:tab w:val="left" w:pos="1080"/>
        </w:tabs>
        <w:spacing w:before="1"/>
        <w:ind w:hanging="865"/>
        <w:rPr>
          <w:rFonts w:asciiTheme="majorHAnsi" w:hAnsiTheme="majorHAnsi" w:cstheme="majorHAnsi"/>
        </w:rPr>
      </w:pPr>
      <w:r w:rsidRPr="000C6536">
        <w:rPr>
          <w:rFonts w:asciiTheme="majorHAnsi" w:hAnsiTheme="majorHAnsi" w:cstheme="majorHAnsi"/>
        </w:rPr>
        <w:t>Installation</w:t>
      </w:r>
    </w:p>
    <w:p w14:paraId="4C6E7A69" w14:textId="77777777" w:rsidR="000C6536" w:rsidRPr="000C6536" w:rsidRDefault="000C6536" w:rsidP="000C6536">
      <w:pPr>
        <w:pStyle w:val="ListParagraph"/>
        <w:numPr>
          <w:ilvl w:val="0"/>
          <w:numId w:val="124"/>
        </w:numPr>
        <w:tabs>
          <w:tab w:val="left" w:pos="341"/>
        </w:tabs>
        <w:spacing w:before="58"/>
        <w:ind w:left="340" w:hanging="126"/>
        <w:rPr>
          <w:rFonts w:asciiTheme="majorHAnsi" w:hAnsiTheme="majorHAnsi" w:cstheme="majorHAnsi"/>
          <w:sz w:val="20"/>
        </w:rPr>
      </w:pPr>
      <w:r w:rsidRPr="000C6536">
        <w:rPr>
          <w:rFonts w:asciiTheme="majorHAnsi" w:hAnsiTheme="majorHAnsi" w:cstheme="majorHAnsi"/>
          <w:sz w:val="20"/>
        </w:rPr>
        <w:t>Place units to tolerances of ACI</w:t>
      </w:r>
      <w:r w:rsidRPr="000C6536">
        <w:rPr>
          <w:rFonts w:asciiTheme="majorHAnsi" w:hAnsiTheme="majorHAnsi" w:cstheme="majorHAnsi"/>
          <w:spacing w:val="-6"/>
          <w:sz w:val="20"/>
        </w:rPr>
        <w:t xml:space="preserve"> </w:t>
      </w:r>
      <w:r w:rsidRPr="000C6536">
        <w:rPr>
          <w:rFonts w:asciiTheme="majorHAnsi" w:hAnsiTheme="majorHAnsi" w:cstheme="majorHAnsi"/>
          <w:sz w:val="20"/>
        </w:rPr>
        <w:t>530.1.</w:t>
      </w:r>
    </w:p>
    <w:p w14:paraId="455AF399" w14:textId="77777777" w:rsidR="000C6536" w:rsidRPr="000C6536" w:rsidRDefault="000C6536" w:rsidP="000C6536">
      <w:pPr>
        <w:pStyle w:val="ListParagraph"/>
        <w:numPr>
          <w:ilvl w:val="0"/>
          <w:numId w:val="124"/>
        </w:numPr>
        <w:tabs>
          <w:tab w:val="left" w:pos="341"/>
        </w:tabs>
        <w:spacing w:before="120"/>
        <w:ind w:left="215" w:right="858" w:firstLine="0"/>
        <w:rPr>
          <w:rFonts w:asciiTheme="majorHAnsi" w:hAnsiTheme="majorHAnsi" w:cstheme="majorHAnsi"/>
          <w:sz w:val="20"/>
        </w:rPr>
      </w:pPr>
      <w:r w:rsidRPr="000C6536">
        <w:rPr>
          <w:rFonts w:asciiTheme="majorHAnsi" w:hAnsiTheme="majorHAnsi" w:cstheme="majorHAnsi"/>
          <w:sz w:val="20"/>
        </w:rPr>
        <w:t>Lay units in running bond. Course one block unit and one mortar joint to equal 8 inches. Fully bond intersections, and external and internal</w:t>
      </w:r>
      <w:r w:rsidRPr="000C6536">
        <w:rPr>
          <w:rFonts w:asciiTheme="majorHAnsi" w:hAnsiTheme="majorHAnsi" w:cstheme="majorHAnsi"/>
          <w:spacing w:val="2"/>
          <w:sz w:val="20"/>
        </w:rPr>
        <w:t xml:space="preserve"> </w:t>
      </w:r>
      <w:r w:rsidRPr="000C6536">
        <w:rPr>
          <w:rFonts w:asciiTheme="majorHAnsi" w:hAnsiTheme="majorHAnsi" w:cstheme="majorHAnsi"/>
          <w:sz w:val="20"/>
        </w:rPr>
        <w:t>corners.</w:t>
      </w:r>
    </w:p>
    <w:p w14:paraId="4D400C2C"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 xml:space="preserve">Cut masonry units with motor driven saws to provide </w:t>
      </w:r>
      <w:r w:rsidRPr="000C6536">
        <w:rPr>
          <w:rFonts w:asciiTheme="majorHAnsi" w:hAnsiTheme="majorHAnsi" w:cstheme="majorHAnsi"/>
          <w:spacing w:val="-3"/>
          <w:sz w:val="20"/>
        </w:rPr>
        <w:t xml:space="preserve">clean, </w:t>
      </w:r>
      <w:r w:rsidRPr="000C6536">
        <w:rPr>
          <w:rFonts w:asciiTheme="majorHAnsi" w:hAnsiTheme="majorHAnsi" w:cstheme="majorHAnsi"/>
          <w:sz w:val="20"/>
        </w:rPr>
        <w:t>unchipped</w:t>
      </w:r>
      <w:r w:rsidRPr="000C6536">
        <w:rPr>
          <w:rFonts w:asciiTheme="majorHAnsi" w:hAnsiTheme="majorHAnsi" w:cstheme="majorHAnsi"/>
          <w:spacing w:val="-4"/>
          <w:sz w:val="20"/>
        </w:rPr>
        <w:t xml:space="preserve"> </w:t>
      </w:r>
      <w:r w:rsidRPr="000C6536">
        <w:rPr>
          <w:rFonts w:asciiTheme="majorHAnsi" w:hAnsiTheme="majorHAnsi" w:cstheme="majorHAnsi"/>
          <w:sz w:val="20"/>
        </w:rPr>
        <w:t>edges.</w:t>
      </w:r>
    </w:p>
    <w:p w14:paraId="2D1FDACA" w14:textId="77777777" w:rsidR="000C6536" w:rsidRPr="000C6536" w:rsidRDefault="000C6536" w:rsidP="000C6536">
      <w:pPr>
        <w:pStyle w:val="ListParagraph"/>
        <w:numPr>
          <w:ilvl w:val="0"/>
          <w:numId w:val="124"/>
        </w:numPr>
        <w:tabs>
          <w:tab w:val="left" w:pos="341"/>
        </w:tabs>
        <w:spacing w:before="120"/>
        <w:ind w:left="215" w:right="978" w:firstLine="0"/>
        <w:rPr>
          <w:rFonts w:asciiTheme="majorHAnsi" w:hAnsiTheme="majorHAnsi" w:cstheme="majorHAnsi"/>
          <w:sz w:val="20"/>
        </w:rPr>
      </w:pPr>
      <w:r w:rsidRPr="000C6536">
        <w:rPr>
          <w:rFonts w:asciiTheme="majorHAnsi" w:hAnsiTheme="majorHAnsi" w:cstheme="majorHAnsi"/>
          <w:sz w:val="20"/>
        </w:rPr>
        <w:t>Preserve the vertical continuity of cells. The minimum clear dimension of vertical cores</w:t>
      </w:r>
      <w:r w:rsidRPr="000C6536">
        <w:rPr>
          <w:rFonts w:asciiTheme="majorHAnsi" w:hAnsiTheme="majorHAnsi" w:cstheme="majorHAnsi"/>
          <w:spacing w:val="-30"/>
          <w:sz w:val="20"/>
        </w:rPr>
        <w:t xml:space="preserve"> </w:t>
      </w:r>
      <w:r w:rsidRPr="000C6536">
        <w:rPr>
          <w:rFonts w:asciiTheme="majorHAnsi" w:hAnsiTheme="majorHAnsi" w:cstheme="majorHAnsi"/>
          <w:sz w:val="20"/>
        </w:rPr>
        <w:t>containing reinforcement shall be 3-½</w:t>
      </w:r>
      <w:r w:rsidRPr="000C6536">
        <w:rPr>
          <w:rFonts w:asciiTheme="majorHAnsi" w:hAnsiTheme="majorHAnsi" w:cstheme="majorHAnsi"/>
          <w:spacing w:val="3"/>
          <w:sz w:val="20"/>
        </w:rPr>
        <w:t xml:space="preserve"> </w:t>
      </w:r>
      <w:r w:rsidRPr="000C6536">
        <w:rPr>
          <w:rFonts w:asciiTheme="majorHAnsi" w:hAnsiTheme="majorHAnsi" w:cstheme="majorHAnsi"/>
          <w:sz w:val="20"/>
        </w:rPr>
        <w:t>inches.</w:t>
      </w:r>
    </w:p>
    <w:p w14:paraId="3A1932F4" w14:textId="77777777" w:rsidR="000C6536" w:rsidRPr="000C6536" w:rsidRDefault="000C6536" w:rsidP="000C6536">
      <w:pPr>
        <w:pStyle w:val="ListParagraph"/>
        <w:numPr>
          <w:ilvl w:val="0"/>
          <w:numId w:val="124"/>
        </w:numPr>
        <w:tabs>
          <w:tab w:val="left" w:pos="341"/>
        </w:tabs>
        <w:spacing w:before="116"/>
        <w:ind w:left="340" w:hanging="126"/>
        <w:rPr>
          <w:rFonts w:asciiTheme="majorHAnsi" w:hAnsiTheme="majorHAnsi" w:cstheme="majorHAnsi"/>
          <w:sz w:val="20"/>
        </w:rPr>
      </w:pPr>
      <w:r w:rsidRPr="000C6536">
        <w:rPr>
          <w:rFonts w:asciiTheme="majorHAnsi" w:hAnsiTheme="majorHAnsi" w:cstheme="majorHAnsi"/>
          <w:sz w:val="20"/>
        </w:rPr>
        <w:t>Step back unfinished work for joining with new work. Do not use</w:t>
      </w:r>
      <w:r w:rsidRPr="000C6536">
        <w:rPr>
          <w:rFonts w:asciiTheme="majorHAnsi" w:hAnsiTheme="majorHAnsi" w:cstheme="majorHAnsi"/>
          <w:spacing w:val="-7"/>
          <w:sz w:val="20"/>
        </w:rPr>
        <w:t xml:space="preserve"> </w:t>
      </w:r>
      <w:r w:rsidRPr="000C6536">
        <w:rPr>
          <w:rFonts w:asciiTheme="majorHAnsi" w:hAnsiTheme="majorHAnsi" w:cstheme="majorHAnsi"/>
          <w:sz w:val="20"/>
        </w:rPr>
        <w:t>toothing.</w:t>
      </w:r>
    </w:p>
    <w:p w14:paraId="73C47DA0" w14:textId="77777777" w:rsidR="000C6536" w:rsidRPr="000C6536" w:rsidRDefault="000C6536" w:rsidP="000C6536">
      <w:pPr>
        <w:pStyle w:val="ListParagraph"/>
        <w:numPr>
          <w:ilvl w:val="0"/>
          <w:numId w:val="124"/>
        </w:numPr>
        <w:tabs>
          <w:tab w:val="left" w:pos="341"/>
        </w:tabs>
        <w:spacing w:before="121"/>
        <w:ind w:left="215" w:right="1274" w:firstLine="0"/>
        <w:rPr>
          <w:rFonts w:asciiTheme="majorHAnsi" w:hAnsiTheme="majorHAnsi" w:cstheme="majorHAnsi"/>
          <w:sz w:val="20"/>
        </w:rPr>
      </w:pPr>
      <w:r w:rsidRPr="000C6536">
        <w:rPr>
          <w:rFonts w:asciiTheme="majorHAnsi" w:hAnsiTheme="majorHAnsi" w:cstheme="majorHAnsi"/>
          <w:sz w:val="20"/>
        </w:rPr>
        <w:t>Built-In Work: As construction progresses, build-in metal door frames, window frames, reglets, anchor bolts, fabricated steel items, and other items specified under other Sections of the Specifications.</w:t>
      </w:r>
    </w:p>
    <w:p w14:paraId="54144BCD"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Build-in items plumb and</w:t>
      </w:r>
      <w:r w:rsidRPr="000C6536">
        <w:rPr>
          <w:rFonts w:asciiTheme="majorHAnsi" w:hAnsiTheme="majorHAnsi" w:cstheme="majorHAnsi"/>
          <w:spacing w:val="1"/>
          <w:sz w:val="20"/>
        </w:rPr>
        <w:t xml:space="preserve"> </w:t>
      </w:r>
      <w:r w:rsidRPr="000C6536">
        <w:rPr>
          <w:rFonts w:asciiTheme="majorHAnsi" w:hAnsiTheme="majorHAnsi" w:cstheme="majorHAnsi"/>
          <w:sz w:val="20"/>
        </w:rPr>
        <w:t>level.</w:t>
      </w:r>
    </w:p>
    <w:p w14:paraId="29ACC7DF" w14:textId="77777777" w:rsidR="000C6536" w:rsidRPr="000C6536" w:rsidRDefault="000C6536" w:rsidP="000C6536">
      <w:pPr>
        <w:rPr>
          <w:rFonts w:asciiTheme="majorHAnsi" w:hAnsiTheme="majorHAnsi" w:cstheme="majorHAnsi"/>
          <w:sz w:val="20"/>
        </w:rPr>
        <w:sectPr w:rsidR="000C6536" w:rsidRPr="000C6536">
          <w:footerReference w:type="default" r:id="rId16"/>
          <w:pgSz w:w="11900" w:h="16840"/>
          <w:pgMar w:top="1300" w:right="780" w:bottom="860" w:left="1200" w:header="725" w:footer="677" w:gutter="0"/>
          <w:cols w:space="720"/>
        </w:sectPr>
      </w:pPr>
    </w:p>
    <w:p w14:paraId="647C8C07" w14:textId="77777777" w:rsidR="000C6536" w:rsidRPr="000C6536" w:rsidRDefault="000C6536" w:rsidP="000C6536">
      <w:pPr>
        <w:pStyle w:val="BodyText"/>
        <w:spacing w:before="104"/>
        <w:ind w:left="499" w:right="974"/>
        <w:rPr>
          <w:rFonts w:asciiTheme="majorHAnsi" w:hAnsiTheme="majorHAnsi" w:cstheme="majorHAnsi"/>
        </w:rPr>
      </w:pPr>
      <w:r w:rsidRPr="000C6536">
        <w:rPr>
          <w:rFonts w:asciiTheme="majorHAnsi" w:hAnsiTheme="majorHAnsi" w:cstheme="majorHAnsi"/>
        </w:rPr>
        <w:lastRenderedPageBreak/>
        <w:t>Bed anchors of metal door and window frames in mortar joints. Fill space between hollow metal frames and masonry solidly with mortar.</w:t>
      </w:r>
    </w:p>
    <w:p w14:paraId="1914D677"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Do not build in organic materials subject to deterioration.</w:t>
      </w:r>
    </w:p>
    <w:p w14:paraId="4F74589D" w14:textId="77777777" w:rsidR="000C6536" w:rsidRPr="000C6536" w:rsidRDefault="000C6536" w:rsidP="000C6536">
      <w:pPr>
        <w:pStyle w:val="BodyText"/>
        <w:spacing w:before="120"/>
        <w:ind w:left="499" w:right="884"/>
        <w:rPr>
          <w:rFonts w:asciiTheme="majorHAnsi" w:hAnsiTheme="majorHAnsi" w:cstheme="majorHAnsi"/>
        </w:rPr>
      </w:pPr>
      <w:r w:rsidRPr="000C6536">
        <w:rPr>
          <w:rFonts w:asciiTheme="majorHAnsi" w:hAnsiTheme="majorHAnsi" w:cstheme="majorHAnsi"/>
        </w:rPr>
        <w:t>Install anchor bolts with not less than 1 inch of grout between the bolt and masonry. Use headed bolts (not hooked bolts), unless specifically noted. Install with minimum #4 by 12 inch long reinforcing bar wired against the underside of bolt head. Dry pack around void where bolt penetrates face shell.</w:t>
      </w:r>
    </w:p>
    <w:p w14:paraId="3D786084" w14:textId="77777777" w:rsidR="000C6536" w:rsidRPr="000C6536" w:rsidRDefault="000C6536" w:rsidP="000C6536">
      <w:pPr>
        <w:pStyle w:val="BodyText"/>
        <w:spacing w:before="122"/>
        <w:ind w:left="499"/>
        <w:rPr>
          <w:rFonts w:asciiTheme="majorHAnsi" w:hAnsiTheme="majorHAnsi" w:cstheme="majorHAnsi"/>
        </w:rPr>
      </w:pPr>
      <w:r w:rsidRPr="000C6536">
        <w:rPr>
          <w:rFonts w:asciiTheme="majorHAnsi" w:hAnsiTheme="majorHAnsi" w:cstheme="majorHAnsi"/>
        </w:rPr>
        <w:t>Piping, other than rigid electrical conduit, is not allowed in block work.</w:t>
      </w:r>
    </w:p>
    <w:p w14:paraId="4E1B8DDB" w14:textId="77777777" w:rsidR="000C6536" w:rsidRPr="000C6536" w:rsidRDefault="000C6536" w:rsidP="000C6536">
      <w:pPr>
        <w:pStyle w:val="ListParagraph"/>
        <w:numPr>
          <w:ilvl w:val="0"/>
          <w:numId w:val="124"/>
        </w:numPr>
        <w:tabs>
          <w:tab w:val="left" w:pos="341"/>
        </w:tabs>
        <w:spacing w:before="120"/>
        <w:ind w:left="215" w:right="783" w:firstLine="0"/>
        <w:rPr>
          <w:rFonts w:asciiTheme="majorHAnsi" w:hAnsiTheme="majorHAnsi" w:cstheme="majorHAnsi"/>
          <w:sz w:val="20"/>
        </w:rPr>
      </w:pPr>
      <w:r w:rsidRPr="000C6536">
        <w:rPr>
          <w:rFonts w:asciiTheme="majorHAnsi" w:hAnsiTheme="majorHAnsi" w:cstheme="majorHAnsi"/>
          <w:sz w:val="20"/>
        </w:rPr>
        <w:t xml:space="preserve">Thickness: Build masonry construction to the full thickness shown, using units </w:t>
      </w:r>
      <w:r w:rsidRPr="000C6536">
        <w:rPr>
          <w:rFonts w:asciiTheme="majorHAnsi" w:hAnsiTheme="majorHAnsi" w:cstheme="majorHAnsi"/>
          <w:spacing w:val="-4"/>
          <w:sz w:val="20"/>
        </w:rPr>
        <w:t xml:space="preserve">of </w:t>
      </w:r>
      <w:r w:rsidRPr="000C6536">
        <w:rPr>
          <w:rFonts w:asciiTheme="majorHAnsi" w:hAnsiTheme="majorHAnsi" w:cstheme="majorHAnsi"/>
          <w:sz w:val="20"/>
        </w:rPr>
        <w:t>nominal thickness indicated.</w:t>
      </w:r>
    </w:p>
    <w:p w14:paraId="121DE599"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Leave openings for equipment to be installed before completion of masonry. After installation of equipment, complete masonry to match construction immediately adjacent to the opening.</w:t>
      </w:r>
    </w:p>
    <w:p w14:paraId="1FFDECA9"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Cut masonry units with motor-driven saws to provide clean, sharp, un-chipped edges. Cut units as required to provide continuous pattern and to fit adjoining construction. Use full-size units without cutting where possible.</w:t>
      </w:r>
    </w:p>
    <w:p w14:paraId="6B6CCD35" w14:textId="77777777" w:rsidR="000C6536" w:rsidRPr="000C6536" w:rsidRDefault="000C6536" w:rsidP="000C6536">
      <w:pPr>
        <w:pStyle w:val="ListParagraph"/>
        <w:numPr>
          <w:ilvl w:val="0"/>
          <w:numId w:val="124"/>
        </w:numPr>
        <w:tabs>
          <w:tab w:val="left" w:pos="341"/>
        </w:tabs>
        <w:spacing w:before="121"/>
        <w:ind w:left="215" w:right="1305" w:firstLine="0"/>
        <w:rPr>
          <w:rFonts w:asciiTheme="majorHAnsi" w:hAnsiTheme="majorHAnsi" w:cstheme="majorHAnsi"/>
          <w:sz w:val="20"/>
        </w:rPr>
      </w:pPr>
      <w:r w:rsidRPr="000C6536">
        <w:rPr>
          <w:rFonts w:asciiTheme="majorHAnsi" w:hAnsiTheme="majorHAnsi" w:cstheme="majorHAnsi"/>
          <w:sz w:val="20"/>
        </w:rPr>
        <w:t>Matching Existing Masonry: Match coursing, bonding, color, and texture of new masonry with existing masonry.</w:t>
      </w:r>
    </w:p>
    <w:p w14:paraId="480964D6"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Masonry</w:t>
      </w:r>
      <w:r w:rsidRPr="000C6536">
        <w:rPr>
          <w:rFonts w:asciiTheme="majorHAnsi" w:hAnsiTheme="majorHAnsi" w:cstheme="majorHAnsi"/>
          <w:spacing w:val="1"/>
          <w:sz w:val="20"/>
        </w:rPr>
        <w:t xml:space="preserve"> </w:t>
      </w:r>
      <w:r w:rsidRPr="000C6536">
        <w:rPr>
          <w:rFonts w:asciiTheme="majorHAnsi" w:hAnsiTheme="majorHAnsi" w:cstheme="majorHAnsi"/>
          <w:sz w:val="20"/>
        </w:rPr>
        <w:t>erection:</w:t>
      </w:r>
    </w:p>
    <w:p w14:paraId="2B6E45E0" w14:textId="77777777" w:rsidR="000C6536" w:rsidRPr="000C6536" w:rsidRDefault="000C6536" w:rsidP="000C6536">
      <w:pPr>
        <w:pStyle w:val="ListParagraph"/>
        <w:numPr>
          <w:ilvl w:val="4"/>
          <w:numId w:val="54"/>
        </w:numPr>
        <w:tabs>
          <w:tab w:val="left" w:pos="725"/>
        </w:tabs>
        <w:spacing w:before="121"/>
        <w:ind w:right="769" w:firstLine="0"/>
        <w:jc w:val="both"/>
        <w:rPr>
          <w:rFonts w:asciiTheme="majorHAnsi" w:hAnsiTheme="majorHAnsi" w:cstheme="majorHAnsi"/>
          <w:sz w:val="20"/>
        </w:rPr>
      </w:pPr>
      <w:r w:rsidRPr="000C6536">
        <w:rPr>
          <w:rFonts w:asciiTheme="majorHAnsi" w:hAnsiTheme="majorHAnsi" w:cstheme="majorHAnsi"/>
          <w:sz w:val="20"/>
        </w:rPr>
        <w:t>Lay out walls in advance for accurate spacing of surface bond patterns with uniform joint</w:t>
      </w:r>
      <w:r w:rsidRPr="000C6536">
        <w:rPr>
          <w:rFonts w:asciiTheme="majorHAnsi" w:hAnsiTheme="majorHAnsi" w:cstheme="majorHAnsi"/>
          <w:spacing w:val="-27"/>
          <w:sz w:val="20"/>
        </w:rPr>
        <w:t xml:space="preserve"> </w:t>
      </w:r>
      <w:r w:rsidRPr="000C6536">
        <w:rPr>
          <w:rFonts w:asciiTheme="majorHAnsi" w:hAnsiTheme="majorHAnsi" w:cstheme="majorHAnsi"/>
          <w:sz w:val="20"/>
        </w:rPr>
        <w:t>widths and for accurately locating openings, movement-type joints, returns, and offsets. Avoid the use of less-than-half-size units at corners, jambs, and where possible at other</w:t>
      </w:r>
      <w:r w:rsidRPr="000C6536">
        <w:rPr>
          <w:rFonts w:asciiTheme="majorHAnsi" w:hAnsiTheme="majorHAnsi" w:cstheme="majorHAnsi"/>
          <w:spacing w:val="2"/>
          <w:sz w:val="20"/>
        </w:rPr>
        <w:t xml:space="preserve"> </w:t>
      </w:r>
      <w:r w:rsidRPr="000C6536">
        <w:rPr>
          <w:rFonts w:asciiTheme="majorHAnsi" w:hAnsiTheme="majorHAnsi" w:cstheme="majorHAnsi"/>
          <w:sz w:val="20"/>
        </w:rPr>
        <w:t>locations.</w:t>
      </w:r>
    </w:p>
    <w:p w14:paraId="407B7DF0" w14:textId="77777777" w:rsidR="000C6536" w:rsidRPr="000C6536" w:rsidRDefault="000C6536" w:rsidP="000C6536">
      <w:pPr>
        <w:pStyle w:val="ListParagraph"/>
        <w:numPr>
          <w:ilvl w:val="4"/>
          <w:numId w:val="54"/>
        </w:numPr>
        <w:tabs>
          <w:tab w:val="left" w:pos="725"/>
        </w:tabs>
        <w:spacing w:before="116"/>
        <w:ind w:right="666" w:firstLine="0"/>
        <w:jc w:val="both"/>
        <w:rPr>
          <w:rFonts w:asciiTheme="majorHAnsi" w:hAnsiTheme="majorHAnsi" w:cstheme="majorHAnsi"/>
          <w:sz w:val="20"/>
        </w:rPr>
      </w:pPr>
      <w:r w:rsidRPr="000C6536">
        <w:rPr>
          <w:rFonts w:asciiTheme="majorHAnsi" w:hAnsiTheme="majorHAnsi" w:cstheme="majorHAnsi"/>
          <w:sz w:val="20"/>
        </w:rPr>
        <w:t>Erect walls to comply with specified construction tolerances, with courses accurately spaced and coordinated with other</w:t>
      </w:r>
      <w:r w:rsidRPr="000C6536">
        <w:rPr>
          <w:rFonts w:asciiTheme="majorHAnsi" w:hAnsiTheme="majorHAnsi" w:cstheme="majorHAnsi"/>
          <w:spacing w:val="1"/>
          <w:sz w:val="20"/>
        </w:rPr>
        <w:t xml:space="preserve"> </w:t>
      </w:r>
      <w:r w:rsidRPr="000C6536">
        <w:rPr>
          <w:rFonts w:asciiTheme="majorHAnsi" w:hAnsiTheme="majorHAnsi" w:cstheme="majorHAnsi"/>
          <w:sz w:val="20"/>
        </w:rPr>
        <w:t>construction.</w:t>
      </w:r>
    </w:p>
    <w:p w14:paraId="5C9B38AD" w14:textId="77777777" w:rsidR="000C6536" w:rsidRPr="000C6536" w:rsidRDefault="000C6536" w:rsidP="000C6536">
      <w:pPr>
        <w:pStyle w:val="ListParagraph"/>
        <w:numPr>
          <w:ilvl w:val="4"/>
          <w:numId w:val="54"/>
        </w:numPr>
        <w:tabs>
          <w:tab w:val="left" w:pos="725"/>
        </w:tabs>
        <w:spacing w:before="121"/>
        <w:ind w:right="777" w:firstLine="0"/>
        <w:rPr>
          <w:rFonts w:asciiTheme="majorHAnsi" w:hAnsiTheme="majorHAnsi" w:cstheme="majorHAnsi"/>
          <w:sz w:val="20"/>
        </w:rPr>
      </w:pPr>
      <w:r w:rsidRPr="000C6536">
        <w:rPr>
          <w:rFonts w:asciiTheme="majorHAnsi" w:hAnsiTheme="majorHAnsi" w:cstheme="majorHAnsi"/>
          <w:sz w:val="20"/>
        </w:rPr>
        <w:t>Lay all exposed masonry in one-half running bond with vertical joint in each course centered on units in courses above and below, do not use units with less than nominal 4-inch (102 mm) horizontal face dimensions at corners or</w:t>
      </w:r>
      <w:r w:rsidRPr="000C6536">
        <w:rPr>
          <w:rFonts w:asciiTheme="majorHAnsi" w:hAnsiTheme="majorHAnsi" w:cstheme="majorHAnsi"/>
          <w:spacing w:val="3"/>
          <w:sz w:val="20"/>
        </w:rPr>
        <w:t xml:space="preserve"> </w:t>
      </w:r>
      <w:r w:rsidRPr="000C6536">
        <w:rPr>
          <w:rFonts w:asciiTheme="majorHAnsi" w:hAnsiTheme="majorHAnsi" w:cstheme="majorHAnsi"/>
          <w:sz w:val="20"/>
        </w:rPr>
        <w:t>jambs.</w:t>
      </w:r>
    </w:p>
    <w:p w14:paraId="49DA328B" w14:textId="77777777" w:rsidR="000C6536" w:rsidRPr="000C6536" w:rsidRDefault="000C6536" w:rsidP="000C6536">
      <w:pPr>
        <w:pStyle w:val="ListParagraph"/>
        <w:numPr>
          <w:ilvl w:val="4"/>
          <w:numId w:val="54"/>
        </w:numPr>
        <w:tabs>
          <w:tab w:val="left" w:pos="725"/>
        </w:tabs>
        <w:spacing w:before="121"/>
        <w:ind w:right="969" w:firstLine="0"/>
        <w:rPr>
          <w:rFonts w:asciiTheme="majorHAnsi" w:hAnsiTheme="majorHAnsi" w:cstheme="majorHAnsi"/>
          <w:sz w:val="20"/>
        </w:rPr>
      </w:pPr>
      <w:r w:rsidRPr="000C6536">
        <w:rPr>
          <w:rFonts w:asciiTheme="majorHAnsi" w:hAnsiTheme="majorHAnsi" w:cstheme="majorHAnsi"/>
          <w:sz w:val="20"/>
        </w:rPr>
        <w:t xml:space="preserve">Lay all concealed masonry with all units in running </w:t>
      </w:r>
      <w:r w:rsidRPr="000C6536">
        <w:rPr>
          <w:rFonts w:asciiTheme="majorHAnsi" w:hAnsiTheme="majorHAnsi" w:cstheme="majorHAnsi"/>
          <w:spacing w:val="-3"/>
          <w:sz w:val="20"/>
        </w:rPr>
        <w:t xml:space="preserve">bond </w:t>
      </w:r>
      <w:r w:rsidRPr="000C6536">
        <w:rPr>
          <w:rFonts w:asciiTheme="majorHAnsi" w:hAnsiTheme="majorHAnsi" w:cstheme="majorHAnsi"/>
          <w:sz w:val="20"/>
        </w:rPr>
        <w:t>or bonded by lapping not less than 2 inches (51 mm). Bond and interlock each course at corners. Do not use units with less than nominal 4-inch (102 mm) horizontal face dimensions at corners or</w:t>
      </w:r>
      <w:r w:rsidRPr="000C6536">
        <w:rPr>
          <w:rFonts w:asciiTheme="majorHAnsi" w:hAnsiTheme="majorHAnsi" w:cstheme="majorHAnsi"/>
          <w:spacing w:val="-2"/>
          <w:sz w:val="20"/>
        </w:rPr>
        <w:t xml:space="preserve"> </w:t>
      </w:r>
      <w:r w:rsidRPr="000C6536">
        <w:rPr>
          <w:rFonts w:asciiTheme="majorHAnsi" w:hAnsiTheme="majorHAnsi" w:cstheme="majorHAnsi"/>
          <w:sz w:val="20"/>
        </w:rPr>
        <w:t>jambs.</w:t>
      </w:r>
    </w:p>
    <w:p w14:paraId="52D1D556" w14:textId="77777777" w:rsidR="000C6536" w:rsidRPr="000C6536" w:rsidRDefault="000C6536" w:rsidP="000C6536">
      <w:pPr>
        <w:pStyle w:val="ListParagraph"/>
        <w:numPr>
          <w:ilvl w:val="4"/>
          <w:numId w:val="54"/>
        </w:numPr>
        <w:tabs>
          <w:tab w:val="left" w:pos="725"/>
        </w:tabs>
        <w:spacing w:before="121"/>
        <w:ind w:right="700" w:firstLine="0"/>
        <w:rPr>
          <w:rFonts w:asciiTheme="majorHAnsi" w:hAnsiTheme="majorHAnsi" w:cstheme="majorHAnsi"/>
          <w:sz w:val="20"/>
        </w:rPr>
      </w:pPr>
      <w:r w:rsidRPr="000C6536">
        <w:rPr>
          <w:rFonts w:asciiTheme="majorHAnsi" w:hAnsiTheme="majorHAnsi" w:cstheme="majorHAnsi"/>
          <w:sz w:val="20"/>
        </w:rPr>
        <w:t>Stopping and Resuming Work: In each course, rack back 1/2-unit length; do not tooth. Clean exposed surfaces of set masonry, and remove loose masonry units and mortar prior to laying fresh masonry.</w:t>
      </w:r>
    </w:p>
    <w:p w14:paraId="56F23216" w14:textId="77777777" w:rsidR="000C6536" w:rsidRPr="000C6536" w:rsidRDefault="000C6536" w:rsidP="000C6536">
      <w:pPr>
        <w:pStyle w:val="ListParagraph"/>
        <w:numPr>
          <w:ilvl w:val="4"/>
          <w:numId w:val="54"/>
        </w:numPr>
        <w:tabs>
          <w:tab w:val="left" w:pos="725"/>
        </w:tabs>
        <w:spacing w:before="122"/>
        <w:ind w:right="721" w:firstLine="0"/>
        <w:rPr>
          <w:rFonts w:asciiTheme="majorHAnsi" w:hAnsiTheme="majorHAnsi" w:cstheme="majorHAnsi"/>
          <w:sz w:val="20"/>
        </w:rPr>
      </w:pPr>
      <w:r w:rsidRPr="000C6536">
        <w:rPr>
          <w:rFonts w:asciiTheme="majorHAnsi" w:hAnsiTheme="majorHAnsi" w:cstheme="majorHAnsi"/>
          <w:sz w:val="20"/>
        </w:rPr>
        <w:t xml:space="preserve">Built-In Work: As construction progresses, build in items specified under this and other sections of the Specifications. Fill in solidly with masonry </w:t>
      </w:r>
      <w:r w:rsidRPr="000C6536">
        <w:rPr>
          <w:rFonts w:asciiTheme="majorHAnsi" w:hAnsiTheme="majorHAnsi" w:cstheme="majorHAnsi"/>
          <w:spacing w:val="-3"/>
          <w:sz w:val="20"/>
        </w:rPr>
        <w:t xml:space="preserve">around </w:t>
      </w:r>
      <w:r w:rsidRPr="000C6536">
        <w:rPr>
          <w:rFonts w:asciiTheme="majorHAnsi" w:hAnsiTheme="majorHAnsi" w:cstheme="majorHAnsi"/>
          <w:sz w:val="20"/>
        </w:rPr>
        <w:t>built-in</w:t>
      </w:r>
      <w:r w:rsidRPr="000C6536">
        <w:rPr>
          <w:rFonts w:asciiTheme="majorHAnsi" w:hAnsiTheme="majorHAnsi" w:cstheme="majorHAnsi"/>
          <w:spacing w:val="8"/>
          <w:sz w:val="20"/>
        </w:rPr>
        <w:t xml:space="preserve"> </w:t>
      </w:r>
      <w:r w:rsidRPr="000C6536">
        <w:rPr>
          <w:rFonts w:asciiTheme="majorHAnsi" w:hAnsiTheme="majorHAnsi" w:cstheme="majorHAnsi"/>
          <w:sz w:val="20"/>
        </w:rPr>
        <w:t>items.</w:t>
      </w:r>
    </w:p>
    <w:p w14:paraId="24785AC6" w14:textId="77777777" w:rsidR="000C6536" w:rsidRPr="000C6536" w:rsidRDefault="000C6536" w:rsidP="000C6536">
      <w:pPr>
        <w:pStyle w:val="ListParagraph"/>
        <w:numPr>
          <w:ilvl w:val="5"/>
          <w:numId w:val="54"/>
        </w:numPr>
        <w:tabs>
          <w:tab w:val="left" w:pos="869"/>
        </w:tabs>
        <w:spacing w:before="116"/>
        <w:ind w:right="1089" w:firstLine="0"/>
        <w:rPr>
          <w:rFonts w:asciiTheme="majorHAnsi" w:hAnsiTheme="majorHAnsi" w:cstheme="majorHAnsi"/>
          <w:sz w:val="20"/>
        </w:rPr>
      </w:pPr>
      <w:r w:rsidRPr="000C6536">
        <w:rPr>
          <w:rFonts w:asciiTheme="majorHAnsi" w:hAnsiTheme="majorHAnsi" w:cstheme="majorHAnsi"/>
          <w:sz w:val="20"/>
        </w:rPr>
        <w:t>Fill space between hollow metal frames and masonry solidly with mortar, unless otherwise indicated.</w:t>
      </w:r>
    </w:p>
    <w:p w14:paraId="383F1D2C" w14:textId="77777777" w:rsidR="000C6536" w:rsidRPr="000C6536" w:rsidRDefault="000C6536" w:rsidP="000C6536">
      <w:pPr>
        <w:pStyle w:val="ListParagraph"/>
        <w:numPr>
          <w:ilvl w:val="5"/>
          <w:numId w:val="54"/>
        </w:numPr>
        <w:tabs>
          <w:tab w:val="left" w:pos="869"/>
        </w:tabs>
        <w:spacing w:before="121"/>
        <w:ind w:right="1068" w:firstLine="0"/>
        <w:rPr>
          <w:rFonts w:asciiTheme="majorHAnsi" w:hAnsiTheme="majorHAnsi" w:cstheme="majorHAnsi"/>
          <w:sz w:val="20"/>
        </w:rPr>
      </w:pPr>
      <w:r w:rsidRPr="000C6536">
        <w:rPr>
          <w:rFonts w:asciiTheme="majorHAnsi" w:hAnsiTheme="majorHAnsi" w:cstheme="majorHAnsi"/>
          <w:sz w:val="20"/>
        </w:rPr>
        <w:t xml:space="preserve">Where built-in items are to be embedded in cores of hollow masonry units, place a layer of metal lath in the joint below and rod mortar or </w:t>
      </w:r>
      <w:r w:rsidRPr="000C6536">
        <w:rPr>
          <w:rFonts w:asciiTheme="majorHAnsi" w:hAnsiTheme="majorHAnsi" w:cstheme="majorHAnsi"/>
          <w:spacing w:val="-3"/>
          <w:sz w:val="20"/>
        </w:rPr>
        <w:t xml:space="preserve">grout </w:t>
      </w:r>
      <w:r w:rsidRPr="000C6536">
        <w:rPr>
          <w:rFonts w:asciiTheme="majorHAnsi" w:hAnsiTheme="majorHAnsi" w:cstheme="majorHAnsi"/>
          <w:sz w:val="20"/>
        </w:rPr>
        <w:t>into</w:t>
      </w:r>
      <w:r w:rsidRPr="000C6536">
        <w:rPr>
          <w:rFonts w:asciiTheme="majorHAnsi" w:hAnsiTheme="majorHAnsi" w:cstheme="majorHAnsi"/>
          <w:spacing w:val="6"/>
          <w:sz w:val="20"/>
        </w:rPr>
        <w:t xml:space="preserve"> </w:t>
      </w:r>
      <w:r w:rsidRPr="000C6536">
        <w:rPr>
          <w:rFonts w:asciiTheme="majorHAnsi" w:hAnsiTheme="majorHAnsi" w:cstheme="majorHAnsi"/>
          <w:sz w:val="20"/>
        </w:rPr>
        <w:t>core.</w:t>
      </w:r>
    </w:p>
    <w:p w14:paraId="684EE026" w14:textId="77777777" w:rsidR="000C6536" w:rsidRPr="000C6536" w:rsidRDefault="000C6536" w:rsidP="000C6536">
      <w:pPr>
        <w:pStyle w:val="ListParagraph"/>
        <w:numPr>
          <w:ilvl w:val="5"/>
          <w:numId w:val="54"/>
        </w:numPr>
        <w:tabs>
          <w:tab w:val="left" w:pos="855"/>
        </w:tabs>
        <w:spacing w:before="120"/>
        <w:ind w:right="814" w:firstLine="0"/>
        <w:rPr>
          <w:rFonts w:asciiTheme="majorHAnsi" w:hAnsiTheme="majorHAnsi" w:cstheme="majorHAnsi"/>
          <w:sz w:val="20"/>
        </w:rPr>
      </w:pPr>
      <w:r w:rsidRPr="000C6536">
        <w:rPr>
          <w:rFonts w:asciiTheme="majorHAnsi" w:hAnsiTheme="majorHAnsi" w:cstheme="majorHAnsi"/>
          <w:sz w:val="20"/>
        </w:rPr>
        <w:t>Fill cores in hollow concrete masonry units with grout 3 courses under bearing plates, beams, lintels, posts, and similar items, or as otherwise indicated on the contract</w:t>
      </w:r>
      <w:r w:rsidRPr="000C6536">
        <w:rPr>
          <w:rFonts w:asciiTheme="majorHAnsi" w:hAnsiTheme="majorHAnsi" w:cstheme="majorHAnsi"/>
          <w:spacing w:val="-6"/>
          <w:sz w:val="20"/>
        </w:rPr>
        <w:t xml:space="preserve"> </w:t>
      </w:r>
      <w:r w:rsidRPr="000C6536">
        <w:rPr>
          <w:rFonts w:asciiTheme="majorHAnsi" w:hAnsiTheme="majorHAnsi" w:cstheme="majorHAnsi"/>
          <w:sz w:val="20"/>
        </w:rPr>
        <w:t>drawings.</w:t>
      </w:r>
    </w:p>
    <w:p w14:paraId="34F9F05D" w14:textId="77777777" w:rsidR="000C6536" w:rsidRPr="000C6536" w:rsidRDefault="000C6536" w:rsidP="000C6536">
      <w:pPr>
        <w:pStyle w:val="BodyText"/>
        <w:ind w:left="0"/>
        <w:rPr>
          <w:rFonts w:asciiTheme="majorHAnsi" w:hAnsiTheme="majorHAnsi" w:cstheme="majorHAnsi"/>
          <w:sz w:val="21"/>
        </w:rPr>
      </w:pPr>
    </w:p>
    <w:p w14:paraId="73870277"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Construction</w:t>
      </w:r>
      <w:r w:rsidRPr="000C6536">
        <w:rPr>
          <w:rFonts w:asciiTheme="majorHAnsi" w:hAnsiTheme="majorHAnsi" w:cstheme="majorHAnsi"/>
          <w:spacing w:val="-2"/>
        </w:rPr>
        <w:t xml:space="preserve"> </w:t>
      </w:r>
      <w:r w:rsidRPr="000C6536">
        <w:rPr>
          <w:rFonts w:asciiTheme="majorHAnsi" w:hAnsiTheme="majorHAnsi" w:cstheme="majorHAnsi"/>
        </w:rPr>
        <w:t>Tolerances</w:t>
      </w:r>
    </w:p>
    <w:p w14:paraId="1D76718A" w14:textId="77777777" w:rsidR="000C6536" w:rsidRPr="000C6536" w:rsidRDefault="000C6536" w:rsidP="000C6536">
      <w:pPr>
        <w:pStyle w:val="BodyText"/>
        <w:spacing w:before="10"/>
        <w:ind w:left="0"/>
        <w:rPr>
          <w:rFonts w:asciiTheme="majorHAnsi" w:hAnsiTheme="majorHAnsi" w:cstheme="majorHAnsi"/>
          <w:b/>
        </w:rPr>
      </w:pPr>
    </w:p>
    <w:p w14:paraId="63EE7A98"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Dimension of Elements:</w:t>
      </w:r>
    </w:p>
    <w:p w14:paraId="4EE213A7" w14:textId="77777777" w:rsidR="000C6536" w:rsidRPr="000C6536" w:rsidRDefault="000C6536" w:rsidP="000C6536">
      <w:pPr>
        <w:pStyle w:val="BodyText"/>
        <w:spacing w:before="121" w:line="364" w:lineRule="auto"/>
        <w:ind w:right="3671"/>
        <w:rPr>
          <w:rFonts w:asciiTheme="majorHAnsi" w:hAnsiTheme="majorHAnsi" w:cstheme="majorHAnsi"/>
        </w:rPr>
      </w:pPr>
      <w:r w:rsidRPr="000C6536">
        <w:rPr>
          <w:rFonts w:asciiTheme="majorHAnsi" w:hAnsiTheme="majorHAnsi" w:cstheme="majorHAnsi"/>
        </w:rPr>
        <w:t>In cross section or elevation: -1/4 in, +1/2 in. (-6.35 mm, + 12.7 mm) Mortar joint thickness:</w:t>
      </w:r>
    </w:p>
    <w:p w14:paraId="5218BFDD"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 xml:space="preserve">Bed: </w:t>
      </w:r>
      <w:r w:rsidRPr="000C6536">
        <w:rPr>
          <w:rFonts w:asciiTheme="majorHAnsi" w:hAnsiTheme="majorHAnsi" w:cstheme="majorHAnsi"/>
          <w:u w:val="single"/>
        </w:rPr>
        <w:t>+</w:t>
      </w:r>
      <w:r w:rsidRPr="000C6536">
        <w:rPr>
          <w:rFonts w:asciiTheme="majorHAnsi" w:hAnsiTheme="majorHAnsi" w:cstheme="majorHAnsi"/>
        </w:rPr>
        <w:t>1/8 in. (</w:t>
      </w:r>
      <w:r w:rsidRPr="000C6536">
        <w:rPr>
          <w:rFonts w:asciiTheme="majorHAnsi" w:hAnsiTheme="majorHAnsi" w:cstheme="majorHAnsi"/>
          <w:u w:val="single"/>
        </w:rPr>
        <w:t>+</w:t>
      </w:r>
      <w:r w:rsidRPr="000C6536">
        <w:rPr>
          <w:rFonts w:asciiTheme="majorHAnsi" w:hAnsiTheme="majorHAnsi" w:cstheme="majorHAnsi"/>
        </w:rPr>
        <w:t xml:space="preserve"> 3.18 mm)</w:t>
      </w:r>
    </w:p>
    <w:p w14:paraId="1A856518" w14:textId="77777777" w:rsidR="000C6536" w:rsidRPr="000C6536" w:rsidRDefault="000C6536" w:rsidP="000C6536">
      <w:pPr>
        <w:pStyle w:val="BodyText"/>
        <w:spacing w:before="116" w:line="364" w:lineRule="auto"/>
        <w:ind w:left="499" w:right="5277"/>
        <w:rPr>
          <w:rFonts w:asciiTheme="majorHAnsi" w:hAnsiTheme="majorHAnsi" w:cstheme="majorHAnsi"/>
        </w:rPr>
      </w:pPr>
      <w:r w:rsidRPr="000C6536">
        <w:rPr>
          <w:rFonts w:asciiTheme="majorHAnsi" w:hAnsiTheme="majorHAnsi" w:cstheme="majorHAnsi"/>
        </w:rPr>
        <w:t>Head: -1/4 in., +3/8 in. (- 6.35 mm, + 9.53 mm) Collar: -1/4 in., +3/8 in. (-6.35 mm, + 9.53 mm)</w:t>
      </w:r>
    </w:p>
    <w:p w14:paraId="0A83FB1A" w14:textId="77777777" w:rsidR="000C6536" w:rsidRPr="000C6536" w:rsidRDefault="000C6536" w:rsidP="000C6536">
      <w:pPr>
        <w:spacing w:line="364" w:lineRule="auto"/>
        <w:rPr>
          <w:rFonts w:asciiTheme="majorHAnsi" w:hAnsiTheme="majorHAnsi" w:cstheme="majorHAnsi"/>
        </w:rPr>
        <w:sectPr w:rsidR="000C6536" w:rsidRPr="000C6536">
          <w:footerReference w:type="default" r:id="rId17"/>
          <w:pgSz w:w="11900" w:h="16840"/>
          <w:pgMar w:top="1300" w:right="780" w:bottom="860" w:left="1200" w:header="725" w:footer="677" w:gutter="0"/>
          <w:pgNumType w:start="121"/>
          <w:cols w:space="720"/>
        </w:sectPr>
      </w:pPr>
    </w:p>
    <w:p w14:paraId="0444BC76" w14:textId="77777777" w:rsidR="000C6536" w:rsidRPr="000C6536" w:rsidRDefault="000C6536" w:rsidP="000C6536">
      <w:pPr>
        <w:pStyle w:val="BodyText"/>
        <w:spacing w:before="104" w:line="364" w:lineRule="auto"/>
        <w:ind w:right="1880"/>
        <w:rPr>
          <w:rFonts w:asciiTheme="majorHAnsi" w:hAnsiTheme="majorHAnsi" w:cstheme="majorHAnsi"/>
        </w:rPr>
      </w:pPr>
      <w:r w:rsidRPr="000C6536">
        <w:rPr>
          <w:rFonts w:asciiTheme="majorHAnsi" w:hAnsiTheme="majorHAnsi" w:cstheme="majorHAnsi"/>
        </w:rPr>
        <w:lastRenderedPageBreak/>
        <w:t>Initial bed joint shall not be less than 1/4 inch (604 mm) or more than 1 inch (24 mm). Grout space or cavity width: -1/4 in., +3/8 in. (-6.35 mm, + 9.53 mm)</w:t>
      </w:r>
    </w:p>
    <w:p w14:paraId="5BFEAE31" w14:textId="77777777" w:rsidR="000C6536" w:rsidRPr="000C6536" w:rsidRDefault="000C6536" w:rsidP="000C6536">
      <w:pPr>
        <w:spacing w:before="121"/>
        <w:ind w:left="215"/>
        <w:rPr>
          <w:rFonts w:asciiTheme="majorHAnsi" w:hAnsiTheme="majorHAnsi" w:cstheme="majorHAnsi"/>
          <w:i/>
          <w:sz w:val="20"/>
        </w:rPr>
      </w:pPr>
      <w:r w:rsidRPr="000C6536">
        <w:rPr>
          <w:rFonts w:asciiTheme="majorHAnsi" w:hAnsiTheme="majorHAnsi" w:cstheme="majorHAnsi"/>
          <w:i/>
          <w:sz w:val="20"/>
        </w:rPr>
        <w:t>Elements:</w:t>
      </w:r>
    </w:p>
    <w:p w14:paraId="546D77E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Variation from level:</w:t>
      </w:r>
    </w:p>
    <w:p w14:paraId="069D943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 xml:space="preserve">Bed joints: </w:t>
      </w:r>
      <w:r w:rsidRPr="000C6536">
        <w:rPr>
          <w:rFonts w:asciiTheme="majorHAnsi" w:hAnsiTheme="majorHAnsi" w:cstheme="majorHAnsi"/>
          <w:u w:val="single"/>
        </w:rPr>
        <w:t>+</w:t>
      </w:r>
      <w:r w:rsidRPr="000C6536">
        <w:rPr>
          <w:rFonts w:asciiTheme="majorHAnsi" w:hAnsiTheme="majorHAnsi" w:cstheme="majorHAnsi"/>
        </w:rPr>
        <w:t>1/4 in. in 10 ft. (</w:t>
      </w:r>
      <w:r w:rsidRPr="000C6536">
        <w:rPr>
          <w:rFonts w:asciiTheme="majorHAnsi" w:hAnsiTheme="majorHAnsi" w:cstheme="majorHAnsi"/>
          <w:u w:val="single"/>
        </w:rPr>
        <w:t>+</w:t>
      </w:r>
      <w:r w:rsidRPr="000C6536">
        <w:rPr>
          <w:rFonts w:asciiTheme="majorHAnsi" w:hAnsiTheme="majorHAnsi" w:cstheme="majorHAnsi"/>
        </w:rPr>
        <w:t xml:space="preserve"> 6.35 mm in 3.05 m) and </w:t>
      </w:r>
      <w:r w:rsidRPr="000C6536">
        <w:rPr>
          <w:rFonts w:asciiTheme="majorHAnsi" w:hAnsiTheme="majorHAnsi" w:cstheme="majorHAnsi"/>
          <w:u w:val="single"/>
        </w:rPr>
        <w:t>+</w:t>
      </w:r>
      <w:r w:rsidRPr="000C6536">
        <w:rPr>
          <w:rFonts w:asciiTheme="majorHAnsi" w:hAnsiTheme="majorHAnsi" w:cstheme="majorHAnsi"/>
        </w:rPr>
        <w:t>1/2 in. maximum (</w:t>
      </w:r>
      <w:r w:rsidRPr="000C6536">
        <w:rPr>
          <w:rFonts w:asciiTheme="majorHAnsi" w:hAnsiTheme="majorHAnsi" w:cstheme="majorHAnsi"/>
          <w:u w:val="single"/>
        </w:rPr>
        <w:t>+</w:t>
      </w:r>
      <w:r w:rsidRPr="000C6536">
        <w:rPr>
          <w:rFonts w:asciiTheme="majorHAnsi" w:hAnsiTheme="majorHAnsi" w:cstheme="majorHAnsi"/>
        </w:rPr>
        <w:t xml:space="preserve"> 12.7 mm).</w:t>
      </w:r>
    </w:p>
    <w:p w14:paraId="664AC2E9" w14:textId="77777777" w:rsidR="000C6536" w:rsidRPr="000C6536" w:rsidRDefault="000C6536" w:rsidP="000C6536">
      <w:pPr>
        <w:pStyle w:val="BodyText"/>
        <w:spacing w:before="121"/>
        <w:ind w:right="969"/>
        <w:rPr>
          <w:rFonts w:asciiTheme="majorHAnsi" w:hAnsiTheme="majorHAnsi" w:cstheme="majorHAnsi"/>
        </w:rPr>
      </w:pPr>
      <w:r w:rsidRPr="000C6536">
        <w:rPr>
          <w:rFonts w:asciiTheme="majorHAnsi" w:hAnsiTheme="majorHAnsi" w:cstheme="majorHAnsi"/>
        </w:rPr>
        <w:t xml:space="preserve">Top surface of bearing walls: </w:t>
      </w:r>
      <w:r w:rsidRPr="000C6536">
        <w:rPr>
          <w:rFonts w:asciiTheme="majorHAnsi" w:hAnsiTheme="majorHAnsi" w:cstheme="majorHAnsi"/>
          <w:u w:val="single"/>
        </w:rPr>
        <w:t>+</w:t>
      </w:r>
      <w:r w:rsidRPr="000C6536">
        <w:rPr>
          <w:rFonts w:asciiTheme="majorHAnsi" w:hAnsiTheme="majorHAnsi" w:cstheme="majorHAnsi"/>
        </w:rPr>
        <w:t>1/4 in. in 10 ft. (</w:t>
      </w:r>
      <w:r w:rsidRPr="000C6536">
        <w:rPr>
          <w:rFonts w:asciiTheme="majorHAnsi" w:hAnsiTheme="majorHAnsi" w:cstheme="majorHAnsi"/>
          <w:u w:val="single"/>
        </w:rPr>
        <w:t>+</w:t>
      </w:r>
      <w:r w:rsidRPr="000C6536">
        <w:rPr>
          <w:rFonts w:asciiTheme="majorHAnsi" w:hAnsiTheme="majorHAnsi" w:cstheme="majorHAnsi"/>
        </w:rPr>
        <w:t xml:space="preserve"> 6.35 mm in 3.05 m) and </w:t>
      </w:r>
      <w:r w:rsidRPr="000C6536">
        <w:rPr>
          <w:rFonts w:asciiTheme="majorHAnsi" w:hAnsiTheme="majorHAnsi" w:cstheme="majorHAnsi"/>
          <w:u w:val="single"/>
        </w:rPr>
        <w:t>+</w:t>
      </w:r>
      <w:r w:rsidRPr="000C6536">
        <w:rPr>
          <w:rFonts w:asciiTheme="majorHAnsi" w:hAnsiTheme="majorHAnsi" w:cstheme="majorHAnsi"/>
        </w:rPr>
        <w:t>1/2 in. maximum (</w:t>
      </w:r>
      <w:r w:rsidRPr="000C6536">
        <w:rPr>
          <w:rFonts w:asciiTheme="majorHAnsi" w:hAnsiTheme="majorHAnsi" w:cstheme="majorHAnsi"/>
          <w:u w:val="single"/>
        </w:rPr>
        <w:t>+</w:t>
      </w:r>
      <w:r w:rsidRPr="000C6536">
        <w:rPr>
          <w:rFonts w:asciiTheme="majorHAnsi" w:hAnsiTheme="majorHAnsi" w:cstheme="majorHAnsi"/>
        </w:rPr>
        <w:t xml:space="preserve"> 12.7 mm).</w:t>
      </w:r>
    </w:p>
    <w:p w14:paraId="5D245DC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Variation from plumb:</w:t>
      </w:r>
    </w:p>
    <w:p w14:paraId="572F76A9" w14:textId="77777777" w:rsidR="000C6536" w:rsidRPr="000C6536" w:rsidRDefault="000C6536" w:rsidP="000C6536">
      <w:pPr>
        <w:pStyle w:val="BodyText"/>
        <w:spacing w:before="120"/>
        <w:ind w:right="1408"/>
        <w:rPr>
          <w:rFonts w:asciiTheme="majorHAnsi" w:hAnsiTheme="majorHAnsi" w:cstheme="majorHAnsi"/>
        </w:rPr>
      </w:pPr>
      <w:r w:rsidRPr="000C6536">
        <w:rPr>
          <w:rFonts w:asciiTheme="majorHAnsi" w:hAnsiTheme="majorHAnsi" w:cstheme="majorHAnsi"/>
          <w:u w:val="single"/>
        </w:rPr>
        <w:t>+</w:t>
      </w:r>
      <w:r w:rsidRPr="000C6536">
        <w:rPr>
          <w:rFonts w:asciiTheme="majorHAnsi" w:hAnsiTheme="majorHAnsi" w:cstheme="majorHAnsi"/>
        </w:rPr>
        <w:t>1/4 in. in 10 ft.(</w:t>
      </w:r>
      <w:r w:rsidRPr="000C6536">
        <w:rPr>
          <w:rFonts w:asciiTheme="majorHAnsi" w:hAnsiTheme="majorHAnsi" w:cstheme="majorHAnsi"/>
          <w:u w:val="single"/>
        </w:rPr>
        <w:t>+</w:t>
      </w:r>
      <w:r w:rsidRPr="000C6536">
        <w:rPr>
          <w:rFonts w:asciiTheme="majorHAnsi" w:hAnsiTheme="majorHAnsi" w:cstheme="majorHAnsi"/>
        </w:rPr>
        <w:t xml:space="preserve"> 6.35 mm in 3.05 m), and </w:t>
      </w:r>
      <w:r w:rsidRPr="000C6536">
        <w:rPr>
          <w:rFonts w:asciiTheme="majorHAnsi" w:hAnsiTheme="majorHAnsi" w:cstheme="majorHAnsi"/>
          <w:u w:val="single"/>
        </w:rPr>
        <w:t>+</w:t>
      </w:r>
      <w:r w:rsidRPr="000C6536">
        <w:rPr>
          <w:rFonts w:asciiTheme="majorHAnsi" w:hAnsiTheme="majorHAnsi" w:cstheme="majorHAnsi"/>
        </w:rPr>
        <w:t>3/8 in. in 20 ft. (</w:t>
      </w:r>
      <w:r w:rsidRPr="000C6536">
        <w:rPr>
          <w:rFonts w:asciiTheme="majorHAnsi" w:hAnsiTheme="majorHAnsi" w:cstheme="majorHAnsi"/>
          <w:u w:val="single"/>
        </w:rPr>
        <w:t>+</w:t>
      </w:r>
      <w:r w:rsidRPr="000C6536">
        <w:rPr>
          <w:rFonts w:asciiTheme="majorHAnsi" w:hAnsiTheme="majorHAnsi" w:cstheme="majorHAnsi"/>
        </w:rPr>
        <w:t xml:space="preserve"> 9.53 mm in 6.1 m), and </w:t>
      </w:r>
      <w:r w:rsidRPr="000C6536">
        <w:rPr>
          <w:rFonts w:asciiTheme="majorHAnsi" w:hAnsiTheme="majorHAnsi" w:cstheme="majorHAnsi"/>
          <w:u w:val="single"/>
        </w:rPr>
        <w:t>+</w:t>
      </w:r>
      <w:r w:rsidRPr="000C6536">
        <w:rPr>
          <w:rFonts w:asciiTheme="majorHAnsi" w:hAnsiTheme="majorHAnsi" w:cstheme="majorHAnsi"/>
        </w:rPr>
        <w:t>1/2 in. maximum (</w:t>
      </w:r>
      <w:r w:rsidRPr="000C6536">
        <w:rPr>
          <w:rFonts w:asciiTheme="majorHAnsi" w:hAnsiTheme="majorHAnsi" w:cstheme="majorHAnsi"/>
          <w:u w:val="single"/>
        </w:rPr>
        <w:t>+</w:t>
      </w:r>
      <w:r w:rsidRPr="000C6536">
        <w:rPr>
          <w:rFonts w:asciiTheme="majorHAnsi" w:hAnsiTheme="majorHAnsi" w:cstheme="majorHAnsi"/>
        </w:rPr>
        <w:t xml:space="preserve"> 12.7 mm).</w:t>
      </w:r>
    </w:p>
    <w:p w14:paraId="52E80E8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True to a line:</w:t>
      </w:r>
    </w:p>
    <w:p w14:paraId="2B8248C8" w14:textId="77777777" w:rsidR="000C6536" w:rsidRPr="000C6536" w:rsidRDefault="000C6536" w:rsidP="000C6536">
      <w:pPr>
        <w:pStyle w:val="BodyText"/>
        <w:spacing w:before="115"/>
        <w:ind w:right="635"/>
        <w:rPr>
          <w:rFonts w:asciiTheme="majorHAnsi" w:hAnsiTheme="majorHAnsi" w:cstheme="majorHAnsi"/>
        </w:rPr>
      </w:pPr>
      <w:r w:rsidRPr="000C6536">
        <w:rPr>
          <w:rFonts w:asciiTheme="majorHAnsi" w:hAnsiTheme="majorHAnsi" w:cstheme="majorHAnsi"/>
        </w:rPr>
        <w:t>+1/4 in. in 10 ft. (+ 6.35 mm in 3.05 m), and +3/8 in. in 20 ft. (+ 9.53 mm in 6.1 m) and +1/2 in. maximum (+ 12.7 mm)</w:t>
      </w:r>
    </w:p>
    <w:p w14:paraId="402EDE2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Alignment of columns and walls (bottom versus top):</w:t>
      </w:r>
    </w:p>
    <w:p w14:paraId="610E1CB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+1/4 in. for bearing walls (+ 6.35 mm), and +1/2 in. for nonbearing walls (+ 12.7 mm)</w:t>
      </w:r>
    </w:p>
    <w:p w14:paraId="756FA2EA" w14:textId="77777777" w:rsidR="000C6536" w:rsidRPr="000C6536" w:rsidRDefault="000C6536" w:rsidP="000C6536">
      <w:pPr>
        <w:pStyle w:val="BodyText"/>
        <w:spacing w:before="10"/>
        <w:ind w:left="0"/>
        <w:rPr>
          <w:rFonts w:asciiTheme="majorHAnsi" w:hAnsiTheme="majorHAnsi" w:cstheme="majorHAnsi"/>
        </w:rPr>
      </w:pPr>
    </w:p>
    <w:p w14:paraId="56C9EB6F"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Location of</w:t>
      </w:r>
      <w:r w:rsidRPr="000C6536">
        <w:rPr>
          <w:rFonts w:asciiTheme="majorHAnsi" w:hAnsiTheme="majorHAnsi" w:cstheme="majorHAnsi"/>
          <w:i/>
          <w:spacing w:val="-2"/>
          <w:sz w:val="20"/>
        </w:rPr>
        <w:t xml:space="preserve"> </w:t>
      </w:r>
      <w:r w:rsidRPr="000C6536">
        <w:rPr>
          <w:rFonts w:asciiTheme="majorHAnsi" w:hAnsiTheme="majorHAnsi" w:cstheme="majorHAnsi"/>
          <w:i/>
          <w:sz w:val="20"/>
        </w:rPr>
        <w:t>Elements:</w:t>
      </w:r>
    </w:p>
    <w:p w14:paraId="1B59E80E" w14:textId="77777777" w:rsidR="000C6536" w:rsidRPr="000C6536" w:rsidRDefault="000C6536" w:rsidP="000C6536">
      <w:pPr>
        <w:pStyle w:val="BodyText"/>
        <w:spacing w:before="121" w:line="364" w:lineRule="auto"/>
        <w:ind w:right="913"/>
        <w:rPr>
          <w:rFonts w:asciiTheme="majorHAnsi" w:hAnsiTheme="majorHAnsi" w:cstheme="majorHAnsi"/>
        </w:rPr>
      </w:pPr>
      <w:r w:rsidRPr="000C6536">
        <w:rPr>
          <w:rFonts w:asciiTheme="majorHAnsi" w:hAnsiTheme="majorHAnsi" w:cstheme="majorHAnsi"/>
        </w:rPr>
        <w:t xml:space="preserve">Indicated in plan: +1/2 in. in 20 ft. </w:t>
      </w:r>
      <w:r w:rsidRPr="000C6536">
        <w:rPr>
          <w:rFonts w:asciiTheme="majorHAnsi" w:hAnsiTheme="majorHAnsi" w:cstheme="majorHAnsi"/>
          <w:spacing w:val="-3"/>
        </w:rPr>
        <w:t xml:space="preserve">(+ </w:t>
      </w:r>
      <w:r w:rsidRPr="000C6536">
        <w:rPr>
          <w:rFonts w:asciiTheme="majorHAnsi" w:hAnsiTheme="majorHAnsi" w:cstheme="majorHAnsi"/>
        </w:rPr>
        <w:t xml:space="preserve">12.7 mm in 6.1 m), and +3/4 in. maximum </w:t>
      </w:r>
      <w:r w:rsidRPr="000C6536">
        <w:rPr>
          <w:rFonts w:asciiTheme="majorHAnsi" w:hAnsiTheme="majorHAnsi" w:cstheme="majorHAnsi"/>
          <w:spacing w:val="-3"/>
        </w:rPr>
        <w:t xml:space="preserve">(+ </w:t>
      </w:r>
      <w:r w:rsidRPr="000C6536">
        <w:rPr>
          <w:rFonts w:asciiTheme="majorHAnsi" w:hAnsiTheme="majorHAnsi" w:cstheme="majorHAnsi"/>
        </w:rPr>
        <w:t>19.1 mm) Indicated in</w:t>
      </w:r>
      <w:r w:rsidRPr="000C6536">
        <w:rPr>
          <w:rFonts w:asciiTheme="majorHAnsi" w:hAnsiTheme="majorHAnsi" w:cstheme="majorHAnsi"/>
          <w:spacing w:val="-1"/>
        </w:rPr>
        <w:t xml:space="preserve"> </w:t>
      </w:r>
      <w:r w:rsidRPr="000C6536">
        <w:rPr>
          <w:rFonts w:asciiTheme="majorHAnsi" w:hAnsiTheme="majorHAnsi" w:cstheme="majorHAnsi"/>
        </w:rPr>
        <w:t>elevation:</w:t>
      </w:r>
    </w:p>
    <w:p w14:paraId="632815A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+1/4 in. in story height (+ 6.35 mm), and +3/4 in. maximum (+ 19.1 mm)</w:t>
      </w:r>
    </w:p>
    <w:p w14:paraId="13D4C80C" w14:textId="77777777" w:rsidR="000C6536" w:rsidRPr="000C6536" w:rsidRDefault="000C6536" w:rsidP="000C6536">
      <w:pPr>
        <w:pStyle w:val="BodyText"/>
        <w:spacing w:before="10"/>
        <w:ind w:left="0"/>
        <w:rPr>
          <w:rFonts w:asciiTheme="majorHAnsi" w:hAnsiTheme="majorHAnsi" w:cstheme="majorHAnsi"/>
        </w:rPr>
      </w:pPr>
    </w:p>
    <w:p w14:paraId="650B364B" w14:textId="77777777" w:rsidR="000C6536" w:rsidRPr="000C6536" w:rsidRDefault="000C6536" w:rsidP="000C6536">
      <w:pPr>
        <w:pStyle w:val="Heading2"/>
        <w:numPr>
          <w:ilvl w:val="3"/>
          <w:numId w:val="54"/>
        </w:numPr>
        <w:tabs>
          <w:tab w:val="left" w:pos="1080"/>
        </w:tabs>
        <w:spacing w:before="1"/>
        <w:ind w:hanging="865"/>
        <w:rPr>
          <w:rFonts w:asciiTheme="majorHAnsi" w:hAnsiTheme="majorHAnsi" w:cstheme="majorHAnsi"/>
        </w:rPr>
      </w:pPr>
      <w:r w:rsidRPr="000C6536">
        <w:rPr>
          <w:rFonts w:asciiTheme="majorHAnsi" w:hAnsiTheme="majorHAnsi" w:cstheme="majorHAnsi"/>
        </w:rPr>
        <w:t xml:space="preserve">Placing mortar </w:t>
      </w:r>
      <w:r w:rsidRPr="000C6536">
        <w:rPr>
          <w:rFonts w:asciiTheme="majorHAnsi" w:hAnsiTheme="majorHAnsi" w:cstheme="majorHAnsi"/>
          <w:spacing w:val="-2"/>
        </w:rPr>
        <w:t>and</w:t>
      </w:r>
      <w:r w:rsidRPr="000C6536">
        <w:rPr>
          <w:rFonts w:asciiTheme="majorHAnsi" w:hAnsiTheme="majorHAnsi" w:cstheme="majorHAnsi"/>
        </w:rPr>
        <w:t xml:space="preserve"> units</w:t>
      </w:r>
    </w:p>
    <w:p w14:paraId="7A2ED573"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Hollow concrete units:</w:t>
      </w:r>
    </w:p>
    <w:p w14:paraId="71BFA6CB" w14:textId="77777777" w:rsidR="000C6536" w:rsidRPr="000C6536" w:rsidRDefault="000C6536" w:rsidP="000C6536">
      <w:pPr>
        <w:pStyle w:val="ListParagraph"/>
        <w:numPr>
          <w:ilvl w:val="0"/>
          <w:numId w:val="51"/>
        </w:numPr>
        <w:tabs>
          <w:tab w:val="left" w:pos="624"/>
        </w:tabs>
        <w:spacing w:before="120"/>
        <w:ind w:left="624"/>
        <w:rPr>
          <w:rFonts w:asciiTheme="majorHAnsi" w:hAnsiTheme="majorHAnsi" w:cstheme="majorHAnsi"/>
          <w:sz w:val="20"/>
        </w:rPr>
      </w:pPr>
      <w:r w:rsidRPr="000C6536">
        <w:rPr>
          <w:rFonts w:asciiTheme="majorHAnsi" w:hAnsiTheme="majorHAnsi" w:cstheme="majorHAnsi"/>
          <w:sz w:val="20"/>
        </w:rPr>
        <w:t>Face shells of bed joints fully</w:t>
      </w:r>
      <w:r w:rsidRPr="000C6536">
        <w:rPr>
          <w:rFonts w:asciiTheme="majorHAnsi" w:hAnsiTheme="majorHAnsi" w:cstheme="majorHAnsi"/>
          <w:spacing w:val="-2"/>
          <w:sz w:val="20"/>
        </w:rPr>
        <w:t xml:space="preserve"> </w:t>
      </w:r>
      <w:r w:rsidRPr="000C6536">
        <w:rPr>
          <w:rFonts w:asciiTheme="majorHAnsi" w:hAnsiTheme="majorHAnsi" w:cstheme="majorHAnsi"/>
          <w:sz w:val="20"/>
        </w:rPr>
        <w:t>mortared.</w:t>
      </w:r>
    </w:p>
    <w:p w14:paraId="606EAA10" w14:textId="77777777" w:rsidR="000C6536" w:rsidRPr="000C6536" w:rsidRDefault="000C6536" w:rsidP="000C6536">
      <w:pPr>
        <w:pStyle w:val="ListParagraph"/>
        <w:numPr>
          <w:ilvl w:val="0"/>
          <w:numId w:val="51"/>
        </w:numPr>
        <w:tabs>
          <w:tab w:val="left" w:pos="624"/>
        </w:tabs>
        <w:spacing w:before="121"/>
        <w:ind w:right="742" w:firstLine="0"/>
        <w:rPr>
          <w:rFonts w:asciiTheme="majorHAnsi" w:hAnsiTheme="majorHAnsi" w:cstheme="majorHAnsi"/>
          <w:sz w:val="20"/>
        </w:rPr>
      </w:pPr>
      <w:r w:rsidRPr="000C6536">
        <w:rPr>
          <w:rFonts w:asciiTheme="majorHAnsi" w:hAnsiTheme="majorHAnsi" w:cstheme="majorHAnsi"/>
          <w:sz w:val="20"/>
        </w:rPr>
        <w:t>Webs are fully mortared in all courses of piers, columns, and pilasters, in the starting course on foundations, when necessary to confine grout or loose-fill insulation, and when otherwise</w:t>
      </w:r>
      <w:r w:rsidRPr="000C6536">
        <w:rPr>
          <w:rFonts w:asciiTheme="majorHAnsi" w:hAnsiTheme="majorHAnsi" w:cstheme="majorHAnsi"/>
          <w:spacing w:val="-31"/>
          <w:sz w:val="20"/>
        </w:rPr>
        <w:t xml:space="preserve"> </w:t>
      </w:r>
      <w:r w:rsidRPr="000C6536">
        <w:rPr>
          <w:rFonts w:asciiTheme="majorHAnsi" w:hAnsiTheme="majorHAnsi" w:cstheme="majorHAnsi"/>
          <w:sz w:val="20"/>
        </w:rPr>
        <w:t>required.</w:t>
      </w:r>
    </w:p>
    <w:p w14:paraId="107F0C72" w14:textId="77777777" w:rsidR="000C6536" w:rsidRPr="000C6536" w:rsidRDefault="000C6536" w:rsidP="000C6536">
      <w:pPr>
        <w:pStyle w:val="ListParagraph"/>
        <w:numPr>
          <w:ilvl w:val="0"/>
          <w:numId w:val="51"/>
        </w:numPr>
        <w:tabs>
          <w:tab w:val="left" w:pos="624"/>
        </w:tabs>
        <w:spacing w:before="120"/>
        <w:ind w:right="897" w:firstLine="0"/>
        <w:rPr>
          <w:rFonts w:asciiTheme="majorHAnsi" w:hAnsiTheme="majorHAnsi" w:cstheme="majorHAnsi"/>
          <w:sz w:val="20"/>
        </w:rPr>
      </w:pPr>
      <w:r w:rsidRPr="000C6536">
        <w:rPr>
          <w:rFonts w:asciiTheme="majorHAnsi" w:hAnsiTheme="majorHAnsi" w:cstheme="majorHAnsi"/>
          <w:sz w:val="20"/>
        </w:rPr>
        <w:t>For starting course on footings where cells are not grouted, spread out full mortar bed</w:t>
      </w:r>
      <w:r w:rsidRPr="000C6536">
        <w:rPr>
          <w:rFonts w:asciiTheme="majorHAnsi" w:hAnsiTheme="majorHAnsi" w:cstheme="majorHAnsi"/>
          <w:spacing w:val="-32"/>
          <w:sz w:val="20"/>
        </w:rPr>
        <w:t xml:space="preserve"> </w:t>
      </w:r>
      <w:r w:rsidRPr="000C6536">
        <w:rPr>
          <w:rFonts w:asciiTheme="majorHAnsi" w:hAnsiTheme="majorHAnsi" w:cstheme="majorHAnsi"/>
          <w:sz w:val="20"/>
        </w:rPr>
        <w:t>including areas under</w:t>
      </w:r>
      <w:r w:rsidRPr="000C6536">
        <w:rPr>
          <w:rFonts w:asciiTheme="majorHAnsi" w:hAnsiTheme="majorHAnsi" w:cstheme="majorHAnsi"/>
          <w:spacing w:val="3"/>
          <w:sz w:val="20"/>
        </w:rPr>
        <w:t xml:space="preserve"> </w:t>
      </w:r>
      <w:r w:rsidRPr="000C6536">
        <w:rPr>
          <w:rFonts w:asciiTheme="majorHAnsi" w:hAnsiTheme="majorHAnsi" w:cstheme="majorHAnsi"/>
          <w:sz w:val="20"/>
        </w:rPr>
        <w:t>cells.</w:t>
      </w:r>
    </w:p>
    <w:p w14:paraId="750D22B7" w14:textId="77777777" w:rsidR="000C6536" w:rsidRPr="000C6536" w:rsidRDefault="000C6536" w:rsidP="000C6536">
      <w:pPr>
        <w:pStyle w:val="BodyText"/>
        <w:spacing w:before="121"/>
        <w:ind w:right="1458"/>
        <w:rPr>
          <w:rFonts w:asciiTheme="majorHAnsi" w:hAnsiTheme="majorHAnsi" w:cstheme="majorHAnsi"/>
        </w:rPr>
      </w:pPr>
      <w:r w:rsidRPr="000C6536">
        <w:rPr>
          <w:rFonts w:asciiTheme="majorHAnsi" w:hAnsiTheme="majorHAnsi" w:cstheme="majorHAnsi"/>
        </w:rPr>
        <w:t>Cut joints flush for masonry walls to be concealed or to be covered by other materials, unless otherwise indicated.</w:t>
      </w:r>
    </w:p>
    <w:p w14:paraId="13F9B441" w14:textId="77777777" w:rsidR="000C6536" w:rsidRPr="000C6536" w:rsidRDefault="000C6536" w:rsidP="000C6536">
      <w:pPr>
        <w:pStyle w:val="BodyText"/>
        <w:spacing w:before="6"/>
        <w:ind w:left="0"/>
        <w:rPr>
          <w:rFonts w:asciiTheme="majorHAnsi" w:hAnsiTheme="majorHAnsi" w:cstheme="majorHAnsi"/>
        </w:rPr>
      </w:pPr>
    </w:p>
    <w:p w14:paraId="6D84D922"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Reinforcement</w:t>
      </w:r>
      <w:r w:rsidRPr="000C6536">
        <w:rPr>
          <w:rFonts w:asciiTheme="majorHAnsi" w:hAnsiTheme="majorHAnsi" w:cstheme="majorHAnsi"/>
          <w:spacing w:val="-4"/>
        </w:rPr>
        <w:t xml:space="preserve"> </w:t>
      </w:r>
      <w:r w:rsidRPr="000C6536">
        <w:rPr>
          <w:rFonts w:asciiTheme="majorHAnsi" w:hAnsiTheme="majorHAnsi" w:cstheme="majorHAnsi"/>
        </w:rPr>
        <w:t>installation</w:t>
      </w:r>
    </w:p>
    <w:p w14:paraId="1C8ADE0C" w14:textId="77777777" w:rsidR="000C6536" w:rsidRPr="000C6536" w:rsidRDefault="000C6536" w:rsidP="000C6536">
      <w:pPr>
        <w:pStyle w:val="ListParagraph"/>
        <w:numPr>
          <w:ilvl w:val="0"/>
          <w:numId w:val="124"/>
        </w:numPr>
        <w:tabs>
          <w:tab w:val="left" w:pos="341"/>
        </w:tabs>
        <w:spacing w:before="63"/>
        <w:ind w:left="215" w:right="1130" w:firstLine="0"/>
        <w:rPr>
          <w:rFonts w:asciiTheme="majorHAnsi" w:hAnsiTheme="majorHAnsi" w:cstheme="majorHAnsi"/>
          <w:sz w:val="20"/>
        </w:rPr>
      </w:pPr>
      <w:r w:rsidRPr="000C6536">
        <w:rPr>
          <w:rFonts w:asciiTheme="majorHAnsi" w:hAnsiTheme="majorHAnsi" w:cstheme="majorHAnsi"/>
          <w:sz w:val="20"/>
        </w:rPr>
        <w:t>Place reinforcement in accordance with the sizes, types, and locations indicated on the</w:t>
      </w:r>
      <w:r w:rsidRPr="000C6536">
        <w:rPr>
          <w:rFonts w:asciiTheme="majorHAnsi" w:hAnsiTheme="majorHAnsi" w:cstheme="majorHAnsi"/>
          <w:spacing w:val="-27"/>
          <w:sz w:val="20"/>
        </w:rPr>
        <w:t xml:space="preserve"> </w:t>
      </w:r>
      <w:r w:rsidRPr="000C6536">
        <w:rPr>
          <w:rFonts w:asciiTheme="majorHAnsi" w:hAnsiTheme="majorHAnsi" w:cstheme="majorHAnsi"/>
          <w:sz w:val="20"/>
        </w:rPr>
        <w:t xml:space="preserve">contract drawings. Horizontal reinforcement may be placed as </w:t>
      </w:r>
      <w:r w:rsidRPr="000C6536">
        <w:rPr>
          <w:rFonts w:asciiTheme="majorHAnsi" w:hAnsiTheme="majorHAnsi" w:cstheme="majorHAnsi"/>
          <w:spacing w:val="-2"/>
          <w:sz w:val="20"/>
        </w:rPr>
        <w:t xml:space="preserve">the </w:t>
      </w:r>
      <w:r w:rsidRPr="000C6536">
        <w:rPr>
          <w:rFonts w:asciiTheme="majorHAnsi" w:hAnsiTheme="majorHAnsi" w:cstheme="majorHAnsi"/>
          <w:sz w:val="20"/>
        </w:rPr>
        <w:t>masonry work</w:t>
      </w:r>
      <w:r w:rsidRPr="000C6536">
        <w:rPr>
          <w:rFonts w:asciiTheme="majorHAnsi" w:hAnsiTheme="majorHAnsi" w:cstheme="majorHAnsi"/>
          <w:spacing w:val="5"/>
          <w:sz w:val="20"/>
        </w:rPr>
        <w:t xml:space="preserve"> </w:t>
      </w:r>
      <w:r w:rsidRPr="000C6536">
        <w:rPr>
          <w:rFonts w:asciiTheme="majorHAnsi" w:hAnsiTheme="majorHAnsi" w:cstheme="majorHAnsi"/>
          <w:sz w:val="20"/>
        </w:rPr>
        <w:t>progresses.</w:t>
      </w:r>
    </w:p>
    <w:p w14:paraId="16752D08" w14:textId="77777777" w:rsidR="000C6536" w:rsidRPr="000C6536" w:rsidRDefault="000C6536" w:rsidP="000C6536">
      <w:pPr>
        <w:pStyle w:val="ListParagraph"/>
        <w:numPr>
          <w:ilvl w:val="0"/>
          <w:numId w:val="124"/>
        </w:numPr>
        <w:tabs>
          <w:tab w:val="left" w:pos="341"/>
        </w:tabs>
        <w:spacing w:before="121"/>
        <w:ind w:left="215" w:right="918" w:firstLine="0"/>
        <w:rPr>
          <w:rFonts w:asciiTheme="majorHAnsi" w:hAnsiTheme="majorHAnsi" w:cstheme="majorHAnsi"/>
          <w:sz w:val="20"/>
        </w:rPr>
      </w:pPr>
      <w:r w:rsidRPr="000C6536">
        <w:rPr>
          <w:rFonts w:asciiTheme="majorHAnsi" w:hAnsiTheme="majorHAnsi" w:cstheme="majorHAnsi"/>
          <w:sz w:val="20"/>
        </w:rPr>
        <w:t>Reinforcement shall be secured against displacement prior to grouting by wire positioners or</w:t>
      </w:r>
      <w:r w:rsidRPr="000C6536">
        <w:rPr>
          <w:rFonts w:asciiTheme="majorHAnsi" w:hAnsiTheme="majorHAnsi" w:cstheme="majorHAnsi"/>
          <w:spacing w:val="-24"/>
          <w:sz w:val="20"/>
        </w:rPr>
        <w:t xml:space="preserve"> </w:t>
      </w:r>
      <w:r w:rsidRPr="000C6536">
        <w:rPr>
          <w:rFonts w:asciiTheme="majorHAnsi" w:hAnsiTheme="majorHAnsi" w:cstheme="majorHAnsi"/>
          <w:sz w:val="20"/>
        </w:rPr>
        <w:t>other suitable devices such as wire tying, at intervals not exceeding 200 bar</w:t>
      </w:r>
      <w:r w:rsidRPr="000C6536">
        <w:rPr>
          <w:rFonts w:asciiTheme="majorHAnsi" w:hAnsiTheme="majorHAnsi" w:cstheme="majorHAnsi"/>
          <w:spacing w:val="2"/>
          <w:sz w:val="20"/>
        </w:rPr>
        <w:t xml:space="preserve"> </w:t>
      </w:r>
      <w:r w:rsidRPr="000C6536">
        <w:rPr>
          <w:rFonts w:asciiTheme="majorHAnsi" w:hAnsiTheme="majorHAnsi" w:cstheme="majorHAnsi"/>
          <w:sz w:val="20"/>
        </w:rPr>
        <w:t>diameters.</w:t>
      </w:r>
    </w:p>
    <w:p w14:paraId="284D4800"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 xml:space="preserve">Tolerances: Placement </w:t>
      </w:r>
      <w:r w:rsidRPr="000C6536">
        <w:rPr>
          <w:rFonts w:asciiTheme="majorHAnsi" w:hAnsiTheme="majorHAnsi" w:cstheme="majorHAnsi"/>
          <w:spacing w:val="-4"/>
          <w:sz w:val="20"/>
        </w:rPr>
        <w:t xml:space="preserve">of </w:t>
      </w:r>
      <w:r w:rsidRPr="000C6536">
        <w:rPr>
          <w:rFonts w:asciiTheme="majorHAnsi" w:hAnsiTheme="majorHAnsi" w:cstheme="majorHAnsi"/>
          <w:sz w:val="20"/>
        </w:rPr>
        <w:t>reinforcement in walls and flexural elements shall</w:t>
      </w:r>
      <w:r w:rsidRPr="000C6536">
        <w:rPr>
          <w:rFonts w:asciiTheme="majorHAnsi" w:hAnsiTheme="majorHAnsi" w:cstheme="majorHAnsi"/>
          <w:spacing w:val="7"/>
          <w:sz w:val="20"/>
        </w:rPr>
        <w:t xml:space="preserve"> </w:t>
      </w:r>
      <w:r w:rsidRPr="000C6536">
        <w:rPr>
          <w:rFonts w:asciiTheme="majorHAnsi" w:hAnsiTheme="majorHAnsi" w:cstheme="majorHAnsi"/>
          <w:sz w:val="20"/>
        </w:rPr>
        <w:t>be:</w:t>
      </w:r>
    </w:p>
    <w:p w14:paraId="37CFF567" w14:textId="77777777" w:rsidR="000C6536" w:rsidRPr="000C6536" w:rsidRDefault="000C6536" w:rsidP="000C6536">
      <w:pPr>
        <w:pStyle w:val="BodyText"/>
        <w:spacing w:before="115"/>
        <w:ind w:left="499"/>
        <w:rPr>
          <w:rFonts w:asciiTheme="majorHAnsi" w:hAnsiTheme="majorHAnsi" w:cstheme="majorHAnsi"/>
        </w:rPr>
      </w:pPr>
      <w:r w:rsidRPr="000C6536">
        <w:rPr>
          <w:rFonts w:asciiTheme="majorHAnsi" w:hAnsiTheme="majorHAnsi" w:cstheme="majorHAnsi"/>
        </w:rPr>
        <w:t>+ 1/2 inch (13 mm) when the distance from the centerline of steel to the opposite face of masonry,</w:t>
      </w:r>
    </w:p>
    <w:p w14:paraId="40063C3F"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i/>
        </w:rPr>
        <w:t>d</w:t>
      </w:r>
      <w:r w:rsidRPr="000C6536">
        <w:rPr>
          <w:rFonts w:asciiTheme="majorHAnsi" w:hAnsiTheme="majorHAnsi" w:cstheme="majorHAnsi"/>
        </w:rPr>
        <w:t>, is equal to 8 inches (203 mm) or less</w:t>
      </w:r>
    </w:p>
    <w:p w14:paraId="4A420FD5"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u w:val="single"/>
        </w:rPr>
        <w:t>+</w:t>
      </w:r>
      <w:r w:rsidRPr="000C6536">
        <w:rPr>
          <w:rFonts w:asciiTheme="majorHAnsi" w:hAnsiTheme="majorHAnsi" w:cstheme="majorHAnsi"/>
        </w:rPr>
        <w:t xml:space="preserve"> 1 inch (25 mm) for </w:t>
      </w:r>
      <w:r w:rsidRPr="000C6536">
        <w:rPr>
          <w:rFonts w:asciiTheme="majorHAnsi" w:hAnsiTheme="majorHAnsi" w:cstheme="majorHAnsi"/>
          <w:i/>
        </w:rPr>
        <w:t xml:space="preserve">d </w:t>
      </w:r>
      <w:r w:rsidRPr="000C6536">
        <w:rPr>
          <w:rFonts w:asciiTheme="majorHAnsi" w:hAnsiTheme="majorHAnsi" w:cstheme="majorHAnsi"/>
        </w:rPr>
        <w:t>equal to 24 inches (600 mm) or less but greater than 8 inches (203 mm)</w:t>
      </w:r>
    </w:p>
    <w:p w14:paraId="63663B23"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u w:val="single"/>
        </w:rPr>
        <w:t>+</w:t>
      </w:r>
      <w:r w:rsidRPr="000C6536">
        <w:rPr>
          <w:rFonts w:asciiTheme="majorHAnsi" w:hAnsiTheme="majorHAnsi" w:cstheme="majorHAnsi"/>
        </w:rPr>
        <w:t xml:space="preserve"> 1-1/4 inch (32 mm) for </w:t>
      </w:r>
      <w:r w:rsidRPr="000C6536">
        <w:rPr>
          <w:rFonts w:asciiTheme="majorHAnsi" w:hAnsiTheme="majorHAnsi" w:cstheme="majorHAnsi"/>
          <w:i/>
        </w:rPr>
        <w:t xml:space="preserve">d </w:t>
      </w:r>
      <w:r w:rsidRPr="000C6536">
        <w:rPr>
          <w:rFonts w:asciiTheme="majorHAnsi" w:hAnsiTheme="majorHAnsi" w:cstheme="majorHAnsi"/>
        </w:rPr>
        <w:t>greater than 24 inches (600 mm).</w:t>
      </w:r>
    </w:p>
    <w:p w14:paraId="63F7A8F8"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u w:val="single"/>
        </w:rPr>
        <w:t>+</w:t>
      </w:r>
      <w:r w:rsidRPr="000C6536">
        <w:rPr>
          <w:rFonts w:asciiTheme="majorHAnsi" w:hAnsiTheme="majorHAnsi" w:cstheme="majorHAnsi"/>
        </w:rPr>
        <w:t xml:space="preserve"> 2 inches for longitudinal location of reinforcement.</w:t>
      </w:r>
    </w:p>
    <w:p w14:paraId="2F1A2A94" w14:textId="77777777" w:rsidR="000C6536" w:rsidRPr="000C6536" w:rsidRDefault="000C6536" w:rsidP="000C6536">
      <w:pPr>
        <w:pStyle w:val="ListParagraph"/>
        <w:numPr>
          <w:ilvl w:val="0"/>
          <w:numId w:val="124"/>
        </w:numPr>
        <w:tabs>
          <w:tab w:val="left" w:pos="341"/>
        </w:tabs>
        <w:spacing w:before="120"/>
        <w:ind w:left="215" w:right="925" w:firstLine="0"/>
        <w:rPr>
          <w:rFonts w:asciiTheme="majorHAnsi" w:hAnsiTheme="majorHAnsi" w:cstheme="majorHAnsi"/>
          <w:sz w:val="20"/>
        </w:rPr>
      </w:pPr>
      <w:r w:rsidRPr="000C6536">
        <w:rPr>
          <w:rFonts w:asciiTheme="majorHAnsi" w:hAnsiTheme="majorHAnsi" w:cstheme="majorHAnsi"/>
          <w:sz w:val="20"/>
        </w:rPr>
        <w:t>Clearance between reinforcing steel and the surface of the masonry shall be not less 1/4 inch (6.4 mm) for fine grout and 1/2 inch (12.7 mm) for coarse</w:t>
      </w:r>
      <w:r w:rsidRPr="000C6536">
        <w:rPr>
          <w:rFonts w:asciiTheme="majorHAnsi" w:hAnsiTheme="majorHAnsi" w:cstheme="majorHAnsi"/>
          <w:spacing w:val="-8"/>
          <w:sz w:val="20"/>
        </w:rPr>
        <w:t xml:space="preserve"> </w:t>
      </w:r>
      <w:r w:rsidRPr="000C6536">
        <w:rPr>
          <w:rFonts w:asciiTheme="majorHAnsi" w:hAnsiTheme="majorHAnsi" w:cstheme="majorHAnsi"/>
          <w:sz w:val="20"/>
        </w:rPr>
        <w:t>grout.</w:t>
      </w:r>
    </w:p>
    <w:p w14:paraId="19E04C9B"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Do not bend reinforcement after it is embedded in grout or mortar, unless directed by the</w:t>
      </w:r>
      <w:r w:rsidRPr="000C6536">
        <w:rPr>
          <w:rFonts w:asciiTheme="majorHAnsi" w:hAnsiTheme="majorHAnsi" w:cstheme="majorHAnsi"/>
          <w:spacing w:val="-11"/>
          <w:sz w:val="20"/>
        </w:rPr>
        <w:t xml:space="preserve"> </w:t>
      </w:r>
      <w:r w:rsidRPr="000C6536">
        <w:rPr>
          <w:rFonts w:asciiTheme="majorHAnsi" w:hAnsiTheme="majorHAnsi" w:cstheme="majorHAnsi"/>
          <w:sz w:val="20"/>
        </w:rPr>
        <w:t>SDR.</w:t>
      </w:r>
    </w:p>
    <w:p w14:paraId="4CE78BCF"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69EB5233" w14:textId="77777777" w:rsidR="000C6536" w:rsidRPr="000C6536" w:rsidRDefault="000C6536" w:rsidP="000C6536">
      <w:pPr>
        <w:pStyle w:val="ListParagraph"/>
        <w:numPr>
          <w:ilvl w:val="0"/>
          <w:numId w:val="124"/>
        </w:numPr>
        <w:tabs>
          <w:tab w:val="left" w:pos="341"/>
        </w:tabs>
        <w:spacing w:before="104"/>
        <w:ind w:left="215" w:right="860" w:firstLine="0"/>
        <w:rPr>
          <w:rFonts w:asciiTheme="majorHAnsi" w:hAnsiTheme="majorHAnsi" w:cstheme="majorHAnsi"/>
          <w:sz w:val="20"/>
        </w:rPr>
      </w:pPr>
      <w:r w:rsidRPr="000C6536">
        <w:rPr>
          <w:rFonts w:asciiTheme="majorHAnsi" w:hAnsiTheme="majorHAnsi" w:cstheme="majorHAnsi"/>
          <w:sz w:val="20"/>
        </w:rPr>
        <w:lastRenderedPageBreak/>
        <w:t xml:space="preserve">Horizontal Joint Reinforcement: Provide continuous horizontal joint reinforcement as indicated. Install longitudinal side rods in mortar for their entire length with a minimum cover of 5/8 inch (15.9 mm) on exterior side of walls, 1/2 inch (12.7 mm) elsewhere. Lap reinforcing a minimum </w:t>
      </w:r>
      <w:r w:rsidRPr="000C6536">
        <w:rPr>
          <w:rFonts w:asciiTheme="majorHAnsi" w:hAnsiTheme="majorHAnsi" w:cstheme="majorHAnsi"/>
          <w:spacing w:val="-4"/>
          <w:sz w:val="20"/>
        </w:rPr>
        <w:t xml:space="preserve">of </w:t>
      </w:r>
      <w:r w:rsidRPr="000C6536">
        <w:rPr>
          <w:rFonts w:asciiTheme="majorHAnsi" w:hAnsiTheme="majorHAnsi" w:cstheme="majorHAnsi"/>
          <w:sz w:val="20"/>
        </w:rPr>
        <w:t>6 inches (152 mm).</w:t>
      </w:r>
    </w:p>
    <w:p w14:paraId="03BD4BBE" w14:textId="77777777" w:rsidR="000C6536" w:rsidRPr="000C6536" w:rsidRDefault="000C6536" w:rsidP="000C6536">
      <w:pPr>
        <w:pStyle w:val="BodyText"/>
        <w:spacing w:before="121"/>
        <w:ind w:left="499" w:right="863"/>
        <w:rPr>
          <w:rFonts w:asciiTheme="majorHAnsi" w:hAnsiTheme="majorHAnsi" w:cstheme="majorHAnsi"/>
        </w:rPr>
      </w:pPr>
      <w:r w:rsidRPr="000C6536">
        <w:rPr>
          <w:rFonts w:asciiTheme="majorHAnsi" w:hAnsiTheme="majorHAnsi" w:cstheme="majorHAnsi"/>
        </w:rPr>
        <w:t>Cut or interrupt joint reinforcement at control and expansion joints, unless otherwise indicated for structural considerations.</w:t>
      </w:r>
    </w:p>
    <w:p w14:paraId="100F6A01" w14:textId="77777777" w:rsidR="000C6536" w:rsidRPr="000C6536" w:rsidRDefault="000C6536" w:rsidP="000C6536">
      <w:pPr>
        <w:pStyle w:val="BodyText"/>
        <w:spacing w:before="121"/>
        <w:ind w:left="499" w:right="957"/>
        <w:rPr>
          <w:rFonts w:asciiTheme="majorHAnsi" w:hAnsiTheme="majorHAnsi" w:cstheme="majorHAnsi"/>
        </w:rPr>
      </w:pPr>
      <w:r w:rsidRPr="000C6536">
        <w:rPr>
          <w:rFonts w:asciiTheme="majorHAnsi" w:hAnsiTheme="majorHAnsi" w:cstheme="majorHAnsi"/>
        </w:rPr>
        <w:t>Provide continuity at corners and wall intersections by use of prefabricated "L" and "T" sections. Cut and bend reinforcement units as directed by manufacturer for continuity at returns, offsets, column fireproofing, pipe enclosures, and other special conditions.</w:t>
      </w:r>
    </w:p>
    <w:p w14:paraId="3A6261C2" w14:textId="77777777" w:rsidR="000C6536" w:rsidRPr="000C6536" w:rsidRDefault="000C6536" w:rsidP="000C6536">
      <w:pPr>
        <w:pStyle w:val="BodyText"/>
        <w:ind w:left="0"/>
        <w:rPr>
          <w:rFonts w:asciiTheme="majorHAnsi" w:hAnsiTheme="majorHAnsi" w:cstheme="majorHAnsi"/>
          <w:sz w:val="21"/>
        </w:rPr>
      </w:pPr>
    </w:p>
    <w:p w14:paraId="6B4D2E8F"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Anchorage masonry to structural members</w:t>
      </w:r>
    </w:p>
    <w:p w14:paraId="0B00110C" w14:textId="77777777" w:rsidR="000C6536" w:rsidRPr="000C6536" w:rsidRDefault="000C6536" w:rsidP="000C6536">
      <w:pPr>
        <w:pStyle w:val="BodyText"/>
        <w:spacing w:before="58"/>
        <w:ind w:right="826"/>
        <w:rPr>
          <w:rFonts w:asciiTheme="majorHAnsi" w:hAnsiTheme="majorHAnsi" w:cstheme="majorHAnsi"/>
        </w:rPr>
      </w:pPr>
      <w:r w:rsidRPr="000C6536">
        <w:rPr>
          <w:rFonts w:asciiTheme="majorHAnsi" w:hAnsiTheme="majorHAnsi" w:cstheme="majorHAnsi"/>
        </w:rPr>
        <w:t>Anchor masonry to structural members where masonry abuts or faces structural members to comply with the following:</w:t>
      </w:r>
    </w:p>
    <w:p w14:paraId="1C9ABED2" w14:textId="77777777" w:rsidR="000C6536" w:rsidRPr="000C6536" w:rsidRDefault="000C6536" w:rsidP="000C6536">
      <w:pPr>
        <w:pStyle w:val="BodyText"/>
        <w:spacing w:before="121"/>
        <w:ind w:left="499" w:right="1141"/>
        <w:rPr>
          <w:rFonts w:asciiTheme="majorHAnsi" w:hAnsiTheme="majorHAnsi" w:cstheme="majorHAnsi"/>
        </w:rPr>
      </w:pPr>
      <w:r w:rsidRPr="000C6536">
        <w:rPr>
          <w:rFonts w:asciiTheme="majorHAnsi" w:hAnsiTheme="majorHAnsi" w:cstheme="majorHAnsi"/>
        </w:rPr>
        <w:t>Provide an open space not less than 1 inch (25 mm) in width between masonry and structural member, unless otherwise indicated. Keep open space free of mortar or other rigid materials.</w:t>
      </w:r>
    </w:p>
    <w:p w14:paraId="7797405F" w14:textId="77777777" w:rsidR="000C6536" w:rsidRPr="000C6536" w:rsidRDefault="000C6536" w:rsidP="000C6536">
      <w:pPr>
        <w:pStyle w:val="BodyText"/>
        <w:spacing w:before="121"/>
        <w:ind w:left="499" w:right="1152"/>
        <w:rPr>
          <w:rFonts w:asciiTheme="majorHAnsi" w:hAnsiTheme="majorHAnsi" w:cstheme="majorHAnsi"/>
        </w:rPr>
      </w:pPr>
      <w:r w:rsidRPr="000C6536">
        <w:rPr>
          <w:rFonts w:asciiTheme="majorHAnsi" w:hAnsiTheme="majorHAnsi" w:cstheme="majorHAnsi"/>
        </w:rPr>
        <w:t>Anchor masonry to structural members with flexible anchors embedded in masonry joints and attached to structure.</w:t>
      </w:r>
    </w:p>
    <w:p w14:paraId="008D84A9" w14:textId="77777777" w:rsidR="000C6536" w:rsidRPr="000C6536" w:rsidRDefault="000C6536" w:rsidP="000C6536">
      <w:pPr>
        <w:pStyle w:val="BodyText"/>
        <w:spacing w:before="116"/>
        <w:ind w:left="499" w:right="929"/>
        <w:rPr>
          <w:rFonts w:asciiTheme="majorHAnsi" w:hAnsiTheme="majorHAnsi" w:cstheme="majorHAnsi"/>
        </w:rPr>
      </w:pPr>
      <w:r w:rsidRPr="000C6536">
        <w:rPr>
          <w:rFonts w:asciiTheme="majorHAnsi" w:hAnsiTheme="majorHAnsi" w:cstheme="majorHAnsi"/>
        </w:rPr>
        <w:t>Space anchors as indicated, but not more than 24 inches (610 mm) o.c. vertically and 36 inches (914 mm) o.c. horizontally, unless otherwise indicated on the contract drawings.</w:t>
      </w:r>
    </w:p>
    <w:p w14:paraId="5026FC85" w14:textId="77777777" w:rsidR="000C6536" w:rsidRPr="000C6536" w:rsidRDefault="000C6536" w:rsidP="000C6536">
      <w:pPr>
        <w:pStyle w:val="BodyText"/>
        <w:spacing w:before="11"/>
        <w:ind w:left="0"/>
        <w:rPr>
          <w:rFonts w:asciiTheme="majorHAnsi" w:hAnsiTheme="majorHAnsi" w:cstheme="majorHAnsi"/>
        </w:rPr>
      </w:pPr>
    </w:p>
    <w:p w14:paraId="02B24BD8"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 xml:space="preserve">Movement (control </w:t>
      </w:r>
      <w:r w:rsidRPr="000C6536">
        <w:rPr>
          <w:rFonts w:asciiTheme="majorHAnsi" w:hAnsiTheme="majorHAnsi" w:cstheme="majorHAnsi"/>
          <w:spacing w:val="-2"/>
        </w:rPr>
        <w:t xml:space="preserve">and </w:t>
      </w:r>
      <w:r w:rsidRPr="000C6536">
        <w:rPr>
          <w:rFonts w:asciiTheme="majorHAnsi" w:hAnsiTheme="majorHAnsi" w:cstheme="majorHAnsi"/>
        </w:rPr>
        <w:t>expansion)</w:t>
      </w:r>
      <w:r w:rsidRPr="000C6536">
        <w:rPr>
          <w:rFonts w:asciiTheme="majorHAnsi" w:hAnsiTheme="majorHAnsi" w:cstheme="majorHAnsi"/>
          <w:spacing w:val="-4"/>
        </w:rPr>
        <w:t xml:space="preserve"> </w:t>
      </w:r>
      <w:r w:rsidRPr="000C6536">
        <w:rPr>
          <w:rFonts w:asciiTheme="majorHAnsi" w:hAnsiTheme="majorHAnsi" w:cstheme="majorHAnsi"/>
        </w:rPr>
        <w:t>joints</w:t>
      </w:r>
    </w:p>
    <w:p w14:paraId="0D144E07" w14:textId="77777777" w:rsidR="000C6536" w:rsidRPr="000C6536" w:rsidRDefault="000C6536" w:rsidP="000C6536">
      <w:pPr>
        <w:pStyle w:val="ListParagraph"/>
        <w:numPr>
          <w:ilvl w:val="0"/>
          <w:numId w:val="124"/>
        </w:numPr>
        <w:tabs>
          <w:tab w:val="left" w:pos="341"/>
        </w:tabs>
        <w:spacing w:before="63"/>
        <w:ind w:left="215" w:right="815" w:firstLine="0"/>
        <w:rPr>
          <w:rFonts w:asciiTheme="majorHAnsi" w:hAnsiTheme="majorHAnsi" w:cstheme="majorHAnsi"/>
          <w:sz w:val="20"/>
        </w:rPr>
      </w:pPr>
      <w:r w:rsidRPr="000C6536">
        <w:rPr>
          <w:rFonts w:asciiTheme="majorHAnsi" w:hAnsiTheme="majorHAnsi" w:cstheme="majorHAnsi"/>
          <w:sz w:val="20"/>
        </w:rPr>
        <w:t xml:space="preserve">Install control and expansion joints in masonry units </w:t>
      </w:r>
      <w:r w:rsidRPr="000C6536">
        <w:rPr>
          <w:rFonts w:asciiTheme="majorHAnsi" w:hAnsiTheme="majorHAnsi" w:cstheme="majorHAnsi"/>
          <w:spacing w:val="-3"/>
          <w:sz w:val="20"/>
        </w:rPr>
        <w:t xml:space="preserve">where </w:t>
      </w:r>
      <w:r w:rsidRPr="000C6536">
        <w:rPr>
          <w:rFonts w:asciiTheme="majorHAnsi" w:hAnsiTheme="majorHAnsi" w:cstheme="majorHAnsi"/>
          <w:sz w:val="20"/>
        </w:rPr>
        <w:t xml:space="preserve">indicated. Build in related items as the masonry progresses. Do not form a continuous span through movement joints unless provisions are made to prevent in-plane restraint </w:t>
      </w:r>
      <w:r w:rsidRPr="000C6536">
        <w:rPr>
          <w:rFonts w:asciiTheme="majorHAnsi" w:hAnsiTheme="majorHAnsi" w:cstheme="majorHAnsi"/>
          <w:spacing w:val="-4"/>
          <w:sz w:val="20"/>
        </w:rPr>
        <w:t xml:space="preserve">of </w:t>
      </w:r>
      <w:r w:rsidRPr="000C6536">
        <w:rPr>
          <w:rFonts w:asciiTheme="majorHAnsi" w:hAnsiTheme="majorHAnsi" w:cstheme="majorHAnsi"/>
          <w:sz w:val="20"/>
        </w:rPr>
        <w:t>wall or partition</w:t>
      </w:r>
      <w:r w:rsidRPr="000C6536">
        <w:rPr>
          <w:rFonts w:asciiTheme="majorHAnsi" w:hAnsiTheme="majorHAnsi" w:cstheme="majorHAnsi"/>
          <w:spacing w:val="12"/>
          <w:sz w:val="20"/>
        </w:rPr>
        <w:t xml:space="preserve"> </w:t>
      </w:r>
      <w:r w:rsidRPr="000C6536">
        <w:rPr>
          <w:rFonts w:asciiTheme="majorHAnsi" w:hAnsiTheme="majorHAnsi" w:cstheme="majorHAnsi"/>
          <w:sz w:val="20"/>
        </w:rPr>
        <w:t>movement.</w:t>
      </w:r>
    </w:p>
    <w:p w14:paraId="5F020AA1" w14:textId="77777777" w:rsidR="000C6536" w:rsidRPr="000C6536" w:rsidRDefault="000C6536" w:rsidP="000C6536">
      <w:pPr>
        <w:pStyle w:val="ListParagraph"/>
        <w:numPr>
          <w:ilvl w:val="0"/>
          <w:numId w:val="124"/>
        </w:numPr>
        <w:tabs>
          <w:tab w:val="left" w:pos="341"/>
        </w:tabs>
        <w:spacing w:before="116"/>
        <w:ind w:left="215" w:right="862" w:firstLine="0"/>
        <w:rPr>
          <w:rFonts w:asciiTheme="majorHAnsi" w:hAnsiTheme="majorHAnsi" w:cstheme="majorHAnsi"/>
          <w:sz w:val="20"/>
        </w:rPr>
      </w:pPr>
      <w:r w:rsidRPr="000C6536">
        <w:rPr>
          <w:rFonts w:asciiTheme="majorHAnsi" w:hAnsiTheme="majorHAnsi" w:cstheme="majorHAnsi"/>
          <w:sz w:val="20"/>
        </w:rPr>
        <w:t>If location of control joints is not indicated on the contract drawings, place vertical joints spaced not more than 30 feet (9.1 m) o.c. Locate control joints at points of natural weakness in masonry</w:t>
      </w:r>
      <w:r w:rsidRPr="000C6536">
        <w:rPr>
          <w:rFonts w:asciiTheme="majorHAnsi" w:hAnsiTheme="majorHAnsi" w:cstheme="majorHAnsi"/>
          <w:spacing w:val="-21"/>
          <w:sz w:val="20"/>
        </w:rPr>
        <w:t xml:space="preserve"> </w:t>
      </w:r>
      <w:r w:rsidRPr="000C6536">
        <w:rPr>
          <w:rFonts w:asciiTheme="majorHAnsi" w:hAnsiTheme="majorHAnsi" w:cstheme="majorHAnsi"/>
          <w:sz w:val="20"/>
        </w:rPr>
        <w:t>work.</w:t>
      </w:r>
    </w:p>
    <w:p w14:paraId="6C5EBA23"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Form control joints in concrete masonry as</w:t>
      </w:r>
      <w:r w:rsidRPr="000C6536">
        <w:rPr>
          <w:rFonts w:asciiTheme="majorHAnsi" w:hAnsiTheme="majorHAnsi" w:cstheme="majorHAnsi"/>
          <w:spacing w:val="-13"/>
          <w:sz w:val="20"/>
        </w:rPr>
        <w:t xml:space="preserve"> </w:t>
      </w:r>
      <w:r w:rsidRPr="000C6536">
        <w:rPr>
          <w:rFonts w:asciiTheme="majorHAnsi" w:hAnsiTheme="majorHAnsi" w:cstheme="majorHAnsi"/>
          <w:sz w:val="20"/>
        </w:rPr>
        <w:t>follows:</w:t>
      </w:r>
    </w:p>
    <w:p w14:paraId="0917C4B5" w14:textId="77777777" w:rsidR="000C6536" w:rsidRPr="000C6536" w:rsidRDefault="000C6536" w:rsidP="000C6536">
      <w:pPr>
        <w:pStyle w:val="BodyText"/>
        <w:spacing w:before="120"/>
        <w:ind w:left="499" w:right="913"/>
        <w:rPr>
          <w:rFonts w:asciiTheme="majorHAnsi" w:hAnsiTheme="majorHAnsi" w:cstheme="majorHAnsi"/>
        </w:rPr>
      </w:pPr>
      <w:r w:rsidRPr="000C6536">
        <w:rPr>
          <w:rFonts w:asciiTheme="majorHAnsi" w:hAnsiTheme="majorHAnsi" w:cstheme="majorHAnsi"/>
        </w:rPr>
        <w:t>-Fit bond breaker strips into hollow contour in ends of block units on one side of control joint. Fill the resultant core with grout and rake joints in exposed faces.</w:t>
      </w:r>
    </w:p>
    <w:p w14:paraId="6FE20E1F"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-Install preformed control joint gaskets designed to fit standard sash block.</w:t>
      </w:r>
    </w:p>
    <w:p w14:paraId="4E44A835" w14:textId="77777777" w:rsidR="000C6536" w:rsidRPr="000C6536" w:rsidRDefault="000C6536" w:rsidP="000C6536">
      <w:pPr>
        <w:pStyle w:val="BodyText"/>
        <w:spacing w:before="120"/>
        <w:ind w:left="499" w:right="635"/>
        <w:rPr>
          <w:rFonts w:asciiTheme="majorHAnsi" w:hAnsiTheme="majorHAnsi" w:cstheme="majorHAnsi"/>
        </w:rPr>
      </w:pPr>
      <w:r w:rsidRPr="000C6536">
        <w:rPr>
          <w:rFonts w:asciiTheme="majorHAnsi" w:hAnsiTheme="majorHAnsi" w:cstheme="majorHAnsi"/>
        </w:rPr>
        <w:t>-Install special shapes designed for control joints. Install bond breaker strips at joint. Keep head joints free and clear of mortar or rake joint.</w:t>
      </w:r>
    </w:p>
    <w:p w14:paraId="3AF5D74A" w14:textId="77777777" w:rsidR="000C6536" w:rsidRPr="000C6536" w:rsidRDefault="000C6536" w:rsidP="000C6536">
      <w:pPr>
        <w:pStyle w:val="ListParagraph"/>
        <w:numPr>
          <w:ilvl w:val="0"/>
          <w:numId w:val="124"/>
        </w:numPr>
        <w:tabs>
          <w:tab w:val="left" w:pos="341"/>
        </w:tabs>
        <w:spacing w:before="121"/>
        <w:ind w:left="215" w:right="865" w:firstLine="0"/>
        <w:rPr>
          <w:rFonts w:asciiTheme="majorHAnsi" w:hAnsiTheme="majorHAnsi" w:cstheme="majorHAnsi"/>
          <w:sz w:val="20"/>
        </w:rPr>
      </w:pPr>
      <w:r w:rsidRPr="000C6536">
        <w:rPr>
          <w:rFonts w:asciiTheme="majorHAnsi" w:hAnsiTheme="majorHAnsi" w:cstheme="majorHAnsi"/>
          <w:sz w:val="20"/>
        </w:rPr>
        <w:t>Build in horizontal pressure-relieving joints where indicated; construct joints by either leaving an</w:t>
      </w:r>
      <w:r w:rsidRPr="000C6536">
        <w:rPr>
          <w:rFonts w:asciiTheme="majorHAnsi" w:hAnsiTheme="majorHAnsi" w:cstheme="majorHAnsi"/>
          <w:spacing w:val="-29"/>
          <w:sz w:val="20"/>
        </w:rPr>
        <w:t xml:space="preserve"> </w:t>
      </w:r>
      <w:r w:rsidRPr="000C6536">
        <w:rPr>
          <w:rFonts w:asciiTheme="majorHAnsi" w:hAnsiTheme="majorHAnsi" w:cstheme="majorHAnsi"/>
          <w:sz w:val="20"/>
        </w:rPr>
        <w:t>air space or inserting nonmetallic 50 percent compressible joint filler of width required to permit installation of sealant and backer rod specified in Section 07900 "Joint</w:t>
      </w:r>
      <w:r w:rsidRPr="000C6536">
        <w:rPr>
          <w:rFonts w:asciiTheme="majorHAnsi" w:hAnsiTheme="majorHAnsi" w:cstheme="majorHAnsi"/>
          <w:spacing w:val="2"/>
          <w:sz w:val="20"/>
        </w:rPr>
        <w:t xml:space="preserve"> </w:t>
      </w:r>
      <w:r w:rsidRPr="000C6536">
        <w:rPr>
          <w:rFonts w:asciiTheme="majorHAnsi" w:hAnsiTheme="majorHAnsi" w:cstheme="majorHAnsi"/>
          <w:sz w:val="20"/>
        </w:rPr>
        <w:t>Sealants."</w:t>
      </w:r>
    </w:p>
    <w:p w14:paraId="04510A27" w14:textId="77777777" w:rsidR="000C6536" w:rsidRPr="000C6536" w:rsidRDefault="000C6536" w:rsidP="000C6536">
      <w:pPr>
        <w:pStyle w:val="ListParagraph"/>
        <w:numPr>
          <w:ilvl w:val="0"/>
          <w:numId w:val="124"/>
        </w:numPr>
        <w:tabs>
          <w:tab w:val="left" w:pos="341"/>
        </w:tabs>
        <w:spacing w:before="117"/>
        <w:ind w:left="215" w:right="1117" w:firstLine="0"/>
        <w:rPr>
          <w:rFonts w:asciiTheme="majorHAnsi" w:hAnsiTheme="majorHAnsi" w:cstheme="majorHAnsi"/>
          <w:sz w:val="20"/>
        </w:rPr>
      </w:pPr>
      <w:r w:rsidRPr="000C6536">
        <w:rPr>
          <w:rFonts w:asciiTheme="majorHAnsi" w:hAnsiTheme="majorHAnsi" w:cstheme="majorHAnsi"/>
          <w:sz w:val="20"/>
        </w:rPr>
        <w:t>Locate horizontal pressure-relieving joints beneath shelf angles supporting masonry veneer and attached to structure behind masonry</w:t>
      </w:r>
      <w:r w:rsidRPr="000C6536">
        <w:rPr>
          <w:rFonts w:asciiTheme="majorHAnsi" w:hAnsiTheme="majorHAnsi" w:cstheme="majorHAnsi"/>
          <w:spacing w:val="-4"/>
          <w:sz w:val="20"/>
        </w:rPr>
        <w:t xml:space="preserve"> </w:t>
      </w:r>
      <w:r w:rsidRPr="000C6536">
        <w:rPr>
          <w:rFonts w:asciiTheme="majorHAnsi" w:hAnsiTheme="majorHAnsi" w:cstheme="majorHAnsi"/>
          <w:sz w:val="20"/>
        </w:rPr>
        <w:t>veneer.</w:t>
      </w:r>
    </w:p>
    <w:p w14:paraId="33FF2C99" w14:textId="77777777" w:rsidR="000C6536" w:rsidRPr="000C6536" w:rsidRDefault="000C6536" w:rsidP="000C6536">
      <w:pPr>
        <w:pStyle w:val="BodyText"/>
        <w:spacing w:before="10"/>
        <w:ind w:left="0"/>
        <w:rPr>
          <w:rFonts w:asciiTheme="majorHAnsi" w:hAnsiTheme="majorHAnsi" w:cstheme="majorHAnsi"/>
        </w:rPr>
      </w:pPr>
    </w:p>
    <w:p w14:paraId="5F5EA66C" w14:textId="77777777" w:rsidR="000C6536" w:rsidRPr="000C6536" w:rsidRDefault="000C6536" w:rsidP="000C6536">
      <w:pPr>
        <w:pStyle w:val="Heading2"/>
        <w:numPr>
          <w:ilvl w:val="3"/>
          <w:numId w:val="54"/>
        </w:numPr>
        <w:tabs>
          <w:tab w:val="left" w:pos="1138"/>
        </w:tabs>
        <w:spacing w:before="1"/>
        <w:ind w:left="1137" w:hanging="923"/>
        <w:rPr>
          <w:rFonts w:asciiTheme="majorHAnsi" w:hAnsiTheme="majorHAnsi" w:cstheme="majorHAnsi"/>
        </w:rPr>
      </w:pPr>
      <w:r w:rsidRPr="000C6536">
        <w:rPr>
          <w:rFonts w:asciiTheme="majorHAnsi" w:hAnsiTheme="majorHAnsi" w:cstheme="majorHAnsi"/>
        </w:rPr>
        <w:t>Lintels</w:t>
      </w:r>
    </w:p>
    <w:p w14:paraId="4D2369F4" w14:textId="77777777" w:rsidR="000C6536" w:rsidRPr="000C6536" w:rsidRDefault="000C6536" w:rsidP="000C6536">
      <w:pPr>
        <w:pStyle w:val="ListParagraph"/>
        <w:numPr>
          <w:ilvl w:val="0"/>
          <w:numId w:val="124"/>
        </w:numPr>
        <w:tabs>
          <w:tab w:val="left" w:pos="341"/>
        </w:tabs>
        <w:spacing w:before="62"/>
        <w:ind w:left="340" w:hanging="126"/>
        <w:rPr>
          <w:rFonts w:asciiTheme="majorHAnsi" w:hAnsiTheme="majorHAnsi" w:cstheme="majorHAnsi"/>
          <w:sz w:val="20"/>
        </w:rPr>
      </w:pPr>
      <w:r w:rsidRPr="000C6536">
        <w:rPr>
          <w:rFonts w:asciiTheme="majorHAnsi" w:hAnsiTheme="majorHAnsi" w:cstheme="majorHAnsi"/>
          <w:sz w:val="20"/>
        </w:rPr>
        <w:t>Install steel lintels where</w:t>
      </w:r>
      <w:r w:rsidRPr="000C6536">
        <w:rPr>
          <w:rFonts w:asciiTheme="majorHAnsi" w:hAnsiTheme="majorHAnsi" w:cstheme="majorHAnsi"/>
          <w:spacing w:val="1"/>
          <w:sz w:val="20"/>
        </w:rPr>
        <w:t xml:space="preserve"> </w:t>
      </w:r>
      <w:r w:rsidRPr="000C6536">
        <w:rPr>
          <w:rFonts w:asciiTheme="majorHAnsi" w:hAnsiTheme="majorHAnsi" w:cstheme="majorHAnsi"/>
          <w:sz w:val="20"/>
        </w:rPr>
        <w:t>indicated.</w:t>
      </w:r>
    </w:p>
    <w:p w14:paraId="62A4A4FB" w14:textId="77777777" w:rsidR="000C6536" w:rsidRPr="000C6536" w:rsidRDefault="000C6536" w:rsidP="000C6536">
      <w:pPr>
        <w:pStyle w:val="ListParagraph"/>
        <w:numPr>
          <w:ilvl w:val="0"/>
          <w:numId w:val="124"/>
        </w:numPr>
        <w:tabs>
          <w:tab w:val="left" w:pos="341"/>
        </w:tabs>
        <w:spacing w:before="123" w:line="237" w:lineRule="auto"/>
        <w:ind w:left="215" w:right="783" w:firstLine="0"/>
        <w:rPr>
          <w:rFonts w:asciiTheme="majorHAnsi" w:hAnsiTheme="majorHAnsi" w:cstheme="majorHAnsi"/>
          <w:sz w:val="20"/>
        </w:rPr>
      </w:pPr>
      <w:r w:rsidRPr="000C6536">
        <w:rPr>
          <w:rFonts w:asciiTheme="majorHAnsi" w:hAnsiTheme="majorHAnsi" w:cstheme="majorHAnsi"/>
          <w:sz w:val="20"/>
        </w:rPr>
        <w:t xml:space="preserve">Provide masonry lintels where shown and wherever </w:t>
      </w:r>
      <w:r w:rsidRPr="000C6536">
        <w:rPr>
          <w:rFonts w:asciiTheme="majorHAnsi" w:hAnsiTheme="majorHAnsi" w:cstheme="majorHAnsi"/>
          <w:spacing w:val="-3"/>
          <w:sz w:val="20"/>
        </w:rPr>
        <w:t xml:space="preserve">openings </w:t>
      </w:r>
      <w:r w:rsidRPr="000C6536">
        <w:rPr>
          <w:rFonts w:asciiTheme="majorHAnsi" w:hAnsiTheme="majorHAnsi" w:cstheme="majorHAnsi"/>
          <w:sz w:val="20"/>
        </w:rPr>
        <w:t xml:space="preserve">of more than 2'-0" (610 mm) for block size units are shown without structural steel or other supporting lintels. Provide precast or formed-in- place masonry lintels. Cure precast lintels before </w:t>
      </w:r>
      <w:r w:rsidRPr="000C6536">
        <w:rPr>
          <w:rFonts w:asciiTheme="majorHAnsi" w:hAnsiTheme="majorHAnsi" w:cstheme="majorHAnsi"/>
          <w:spacing w:val="-3"/>
          <w:sz w:val="20"/>
        </w:rPr>
        <w:t xml:space="preserve">handling </w:t>
      </w:r>
      <w:r w:rsidRPr="000C6536">
        <w:rPr>
          <w:rFonts w:asciiTheme="majorHAnsi" w:hAnsiTheme="majorHAnsi" w:cstheme="majorHAnsi"/>
          <w:sz w:val="20"/>
        </w:rPr>
        <w:t>and installation. Temporarily support formed-in-place</w:t>
      </w:r>
      <w:r w:rsidRPr="000C6536">
        <w:rPr>
          <w:rFonts w:asciiTheme="majorHAnsi" w:hAnsiTheme="majorHAnsi" w:cstheme="majorHAnsi"/>
          <w:spacing w:val="-1"/>
          <w:sz w:val="20"/>
        </w:rPr>
        <w:t xml:space="preserve"> </w:t>
      </w:r>
      <w:r w:rsidRPr="000C6536">
        <w:rPr>
          <w:rFonts w:asciiTheme="majorHAnsi" w:hAnsiTheme="majorHAnsi" w:cstheme="majorHAnsi"/>
          <w:sz w:val="20"/>
        </w:rPr>
        <w:t>lintels.</w:t>
      </w:r>
    </w:p>
    <w:p w14:paraId="615A2E3D" w14:textId="77777777" w:rsidR="000C6536" w:rsidRPr="000C6536" w:rsidRDefault="000C6536" w:rsidP="000C6536">
      <w:pPr>
        <w:pStyle w:val="ListParagraph"/>
        <w:numPr>
          <w:ilvl w:val="0"/>
          <w:numId w:val="124"/>
        </w:numPr>
        <w:tabs>
          <w:tab w:val="left" w:pos="341"/>
        </w:tabs>
        <w:spacing w:before="124"/>
        <w:ind w:left="215" w:right="977" w:firstLine="0"/>
        <w:rPr>
          <w:rFonts w:asciiTheme="majorHAnsi" w:hAnsiTheme="majorHAnsi" w:cstheme="majorHAnsi"/>
          <w:sz w:val="20"/>
        </w:rPr>
      </w:pPr>
      <w:r w:rsidRPr="000C6536">
        <w:rPr>
          <w:rFonts w:asciiTheme="majorHAnsi" w:hAnsiTheme="majorHAnsi" w:cstheme="majorHAnsi"/>
          <w:sz w:val="20"/>
        </w:rPr>
        <w:t>For hollow concrete masonry unit walls, use specially formed bond beam units with</w:t>
      </w:r>
      <w:r w:rsidRPr="000C6536">
        <w:rPr>
          <w:rFonts w:asciiTheme="majorHAnsi" w:hAnsiTheme="majorHAnsi" w:cstheme="majorHAnsi"/>
          <w:spacing w:val="-27"/>
          <w:sz w:val="20"/>
        </w:rPr>
        <w:t xml:space="preserve"> </w:t>
      </w:r>
      <w:r w:rsidRPr="000C6536">
        <w:rPr>
          <w:rFonts w:asciiTheme="majorHAnsi" w:hAnsiTheme="majorHAnsi" w:cstheme="majorHAnsi"/>
          <w:sz w:val="20"/>
        </w:rPr>
        <w:t>reinforcement bars placed as indicated and filled with coarse</w:t>
      </w:r>
      <w:r w:rsidRPr="000C6536">
        <w:rPr>
          <w:rFonts w:asciiTheme="majorHAnsi" w:hAnsiTheme="majorHAnsi" w:cstheme="majorHAnsi"/>
          <w:spacing w:val="2"/>
          <w:sz w:val="20"/>
        </w:rPr>
        <w:t xml:space="preserve"> </w:t>
      </w:r>
      <w:r w:rsidRPr="000C6536">
        <w:rPr>
          <w:rFonts w:asciiTheme="majorHAnsi" w:hAnsiTheme="majorHAnsi" w:cstheme="majorHAnsi"/>
          <w:sz w:val="20"/>
        </w:rPr>
        <w:t>grout.</w:t>
      </w:r>
    </w:p>
    <w:p w14:paraId="5BACBA11"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 xml:space="preserve">Provide minimum bearing of 8 inches (203 mm) at </w:t>
      </w:r>
      <w:r w:rsidRPr="000C6536">
        <w:rPr>
          <w:rFonts w:asciiTheme="majorHAnsi" w:hAnsiTheme="majorHAnsi" w:cstheme="majorHAnsi"/>
          <w:spacing w:val="-3"/>
          <w:sz w:val="20"/>
        </w:rPr>
        <w:t xml:space="preserve">each </w:t>
      </w:r>
      <w:r w:rsidRPr="000C6536">
        <w:rPr>
          <w:rFonts w:asciiTheme="majorHAnsi" w:hAnsiTheme="majorHAnsi" w:cstheme="majorHAnsi"/>
          <w:sz w:val="20"/>
        </w:rPr>
        <w:t>jamb, unless otherwise</w:t>
      </w:r>
      <w:r w:rsidRPr="000C6536">
        <w:rPr>
          <w:rFonts w:asciiTheme="majorHAnsi" w:hAnsiTheme="majorHAnsi" w:cstheme="majorHAnsi"/>
          <w:spacing w:val="5"/>
          <w:sz w:val="20"/>
        </w:rPr>
        <w:t xml:space="preserve"> </w:t>
      </w:r>
      <w:r w:rsidRPr="000C6536">
        <w:rPr>
          <w:rFonts w:asciiTheme="majorHAnsi" w:hAnsiTheme="majorHAnsi" w:cstheme="majorHAnsi"/>
          <w:sz w:val="20"/>
        </w:rPr>
        <w:t>indicated.</w:t>
      </w:r>
    </w:p>
    <w:p w14:paraId="0C6B0B33" w14:textId="77777777" w:rsidR="000C6536" w:rsidRPr="000C6536" w:rsidRDefault="000C6536" w:rsidP="000C6536">
      <w:pPr>
        <w:pStyle w:val="BodyText"/>
        <w:spacing w:before="10"/>
        <w:ind w:left="0"/>
        <w:rPr>
          <w:rFonts w:asciiTheme="majorHAnsi" w:hAnsiTheme="majorHAnsi" w:cstheme="majorHAnsi"/>
        </w:rPr>
      </w:pPr>
    </w:p>
    <w:p w14:paraId="01996206"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Weep</w:t>
      </w:r>
      <w:r w:rsidRPr="000C6536">
        <w:rPr>
          <w:rFonts w:asciiTheme="majorHAnsi" w:hAnsiTheme="majorHAnsi" w:cstheme="majorHAnsi"/>
          <w:spacing w:val="-2"/>
        </w:rPr>
        <w:t xml:space="preserve"> </w:t>
      </w:r>
      <w:r w:rsidRPr="000C6536">
        <w:rPr>
          <w:rFonts w:asciiTheme="majorHAnsi" w:hAnsiTheme="majorHAnsi" w:cstheme="majorHAnsi"/>
        </w:rPr>
        <w:t>holes</w:t>
      </w:r>
    </w:p>
    <w:p w14:paraId="74522005" w14:textId="77777777" w:rsidR="000C6536" w:rsidRPr="000C6536" w:rsidRDefault="000C6536" w:rsidP="000C6536">
      <w:pPr>
        <w:pStyle w:val="ListParagraph"/>
        <w:numPr>
          <w:ilvl w:val="0"/>
          <w:numId w:val="124"/>
        </w:numPr>
        <w:tabs>
          <w:tab w:val="left" w:pos="341"/>
        </w:tabs>
        <w:spacing w:before="58"/>
        <w:ind w:left="215" w:right="1065" w:firstLine="0"/>
        <w:rPr>
          <w:rFonts w:asciiTheme="majorHAnsi" w:hAnsiTheme="majorHAnsi" w:cstheme="majorHAnsi"/>
          <w:sz w:val="20"/>
        </w:rPr>
      </w:pPr>
      <w:r w:rsidRPr="000C6536">
        <w:rPr>
          <w:rFonts w:asciiTheme="majorHAnsi" w:hAnsiTheme="majorHAnsi" w:cstheme="majorHAnsi"/>
          <w:sz w:val="20"/>
        </w:rPr>
        <w:t>Install weep holes in the head joints of the first course of masonry immediately above</w:t>
      </w:r>
      <w:r w:rsidRPr="000C6536">
        <w:rPr>
          <w:rFonts w:asciiTheme="majorHAnsi" w:hAnsiTheme="majorHAnsi" w:cstheme="majorHAnsi"/>
          <w:spacing w:val="-27"/>
          <w:sz w:val="20"/>
        </w:rPr>
        <w:t xml:space="preserve"> </w:t>
      </w:r>
      <w:r w:rsidRPr="000C6536">
        <w:rPr>
          <w:rFonts w:asciiTheme="majorHAnsi" w:hAnsiTheme="majorHAnsi" w:cstheme="majorHAnsi"/>
          <w:sz w:val="20"/>
        </w:rPr>
        <w:t>embedded flashings and as</w:t>
      </w:r>
      <w:r w:rsidRPr="000C6536">
        <w:rPr>
          <w:rFonts w:asciiTheme="majorHAnsi" w:hAnsiTheme="majorHAnsi" w:cstheme="majorHAnsi"/>
          <w:spacing w:val="3"/>
          <w:sz w:val="20"/>
        </w:rPr>
        <w:t xml:space="preserve"> </w:t>
      </w:r>
      <w:r w:rsidRPr="000C6536">
        <w:rPr>
          <w:rFonts w:asciiTheme="majorHAnsi" w:hAnsiTheme="majorHAnsi" w:cstheme="majorHAnsi"/>
          <w:sz w:val="20"/>
        </w:rPr>
        <w:t>follows:</w:t>
      </w:r>
    </w:p>
    <w:p w14:paraId="0DA36797"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50C9CFF7"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Form weep holes with product specified in Part 2 of this Section.</w:t>
      </w:r>
    </w:p>
    <w:p w14:paraId="693C14D7"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Space weep holes 24 inches (610 mm) o.c., unless otherwise indicated.</w:t>
      </w:r>
    </w:p>
    <w:p w14:paraId="40F85B57" w14:textId="77777777" w:rsidR="000C6536" w:rsidRPr="000C6536" w:rsidRDefault="000C6536" w:rsidP="000C6536">
      <w:pPr>
        <w:pStyle w:val="BodyText"/>
        <w:spacing w:before="10"/>
        <w:ind w:left="0"/>
        <w:rPr>
          <w:rFonts w:asciiTheme="majorHAnsi" w:hAnsiTheme="majorHAnsi" w:cstheme="majorHAnsi"/>
        </w:rPr>
      </w:pPr>
    </w:p>
    <w:p w14:paraId="12D4ED47" w14:textId="77777777" w:rsidR="000C6536" w:rsidRPr="000C6536" w:rsidRDefault="000C6536" w:rsidP="000C6536">
      <w:pPr>
        <w:pStyle w:val="Heading2"/>
        <w:numPr>
          <w:ilvl w:val="3"/>
          <w:numId w:val="54"/>
        </w:numPr>
        <w:tabs>
          <w:tab w:val="left" w:pos="1138"/>
        </w:tabs>
        <w:spacing w:before="1"/>
        <w:ind w:left="1137" w:hanging="923"/>
        <w:rPr>
          <w:rFonts w:asciiTheme="majorHAnsi" w:hAnsiTheme="majorHAnsi" w:cstheme="majorHAnsi"/>
        </w:rPr>
      </w:pPr>
      <w:r w:rsidRPr="000C6536">
        <w:rPr>
          <w:rFonts w:asciiTheme="majorHAnsi" w:hAnsiTheme="majorHAnsi" w:cstheme="majorHAnsi"/>
        </w:rPr>
        <w:t xml:space="preserve">Installation </w:t>
      </w:r>
      <w:r w:rsidRPr="000C6536">
        <w:rPr>
          <w:rFonts w:asciiTheme="majorHAnsi" w:hAnsiTheme="majorHAnsi" w:cstheme="majorHAnsi"/>
          <w:spacing w:val="-2"/>
        </w:rPr>
        <w:t xml:space="preserve">and </w:t>
      </w:r>
      <w:r w:rsidRPr="000C6536">
        <w:rPr>
          <w:rFonts w:asciiTheme="majorHAnsi" w:hAnsiTheme="majorHAnsi" w:cstheme="majorHAnsi"/>
        </w:rPr>
        <w:t>grouting of reinforced masonry</w:t>
      </w:r>
      <w:r w:rsidRPr="000C6536">
        <w:rPr>
          <w:rFonts w:asciiTheme="majorHAnsi" w:hAnsiTheme="majorHAnsi" w:cstheme="majorHAnsi"/>
          <w:spacing w:val="-6"/>
        </w:rPr>
        <w:t xml:space="preserve"> </w:t>
      </w:r>
      <w:r w:rsidRPr="000C6536">
        <w:rPr>
          <w:rFonts w:asciiTheme="majorHAnsi" w:hAnsiTheme="majorHAnsi" w:cstheme="majorHAnsi"/>
        </w:rPr>
        <w:t>unit</w:t>
      </w:r>
    </w:p>
    <w:p w14:paraId="0D9F7A03" w14:textId="77777777" w:rsidR="000C6536" w:rsidRPr="000C6536" w:rsidRDefault="000C6536" w:rsidP="000C6536">
      <w:pPr>
        <w:pStyle w:val="ListParagraph"/>
        <w:numPr>
          <w:ilvl w:val="0"/>
          <w:numId w:val="124"/>
        </w:numPr>
        <w:tabs>
          <w:tab w:val="left" w:pos="341"/>
        </w:tabs>
        <w:spacing w:before="62"/>
        <w:ind w:left="215" w:right="1143" w:firstLine="0"/>
        <w:rPr>
          <w:rFonts w:asciiTheme="majorHAnsi" w:hAnsiTheme="majorHAnsi" w:cstheme="majorHAnsi"/>
          <w:sz w:val="20"/>
        </w:rPr>
      </w:pPr>
      <w:r w:rsidRPr="000C6536">
        <w:rPr>
          <w:rFonts w:asciiTheme="majorHAnsi" w:hAnsiTheme="majorHAnsi" w:cstheme="majorHAnsi"/>
          <w:sz w:val="20"/>
        </w:rPr>
        <w:t>Temporary Formwork: Construct formwork and shores to support reinforced masonry</w:t>
      </w:r>
      <w:r w:rsidRPr="000C6536">
        <w:rPr>
          <w:rFonts w:asciiTheme="majorHAnsi" w:hAnsiTheme="majorHAnsi" w:cstheme="majorHAnsi"/>
          <w:spacing w:val="-23"/>
          <w:sz w:val="20"/>
        </w:rPr>
        <w:t xml:space="preserve"> </w:t>
      </w:r>
      <w:r w:rsidRPr="000C6536">
        <w:rPr>
          <w:rFonts w:asciiTheme="majorHAnsi" w:hAnsiTheme="majorHAnsi" w:cstheme="majorHAnsi"/>
          <w:sz w:val="20"/>
        </w:rPr>
        <w:t>elements during</w:t>
      </w:r>
      <w:r w:rsidRPr="000C6536">
        <w:rPr>
          <w:rFonts w:asciiTheme="majorHAnsi" w:hAnsiTheme="majorHAnsi" w:cstheme="majorHAnsi"/>
          <w:spacing w:val="-1"/>
          <w:sz w:val="20"/>
        </w:rPr>
        <w:t xml:space="preserve"> </w:t>
      </w:r>
      <w:r w:rsidRPr="000C6536">
        <w:rPr>
          <w:rFonts w:asciiTheme="majorHAnsi" w:hAnsiTheme="majorHAnsi" w:cstheme="majorHAnsi"/>
          <w:sz w:val="20"/>
        </w:rPr>
        <w:t>construction.</w:t>
      </w:r>
    </w:p>
    <w:p w14:paraId="3A1887ED" w14:textId="77777777" w:rsidR="000C6536" w:rsidRPr="000C6536" w:rsidRDefault="000C6536" w:rsidP="000C6536">
      <w:pPr>
        <w:pStyle w:val="ListParagraph"/>
        <w:numPr>
          <w:ilvl w:val="0"/>
          <w:numId w:val="124"/>
        </w:numPr>
        <w:tabs>
          <w:tab w:val="left" w:pos="341"/>
        </w:tabs>
        <w:spacing w:before="117"/>
        <w:ind w:left="215" w:right="1023" w:firstLine="0"/>
        <w:rPr>
          <w:rFonts w:asciiTheme="majorHAnsi" w:hAnsiTheme="majorHAnsi" w:cstheme="majorHAnsi"/>
          <w:sz w:val="20"/>
        </w:rPr>
      </w:pPr>
      <w:r w:rsidRPr="000C6536">
        <w:rPr>
          <w:rFonts w:asciiTheme="majorHAnsi" w:hAnsiTheme="majorHAnsi" w:cstheme="majorHAnsi"/>
          <w:sz w:val="20"/>
        </w:rPr>
        <w:t>Construct formwork to conform to shape, line, and dimensions shown. Make sufficiently tight to prevent leakage of mortar and grout. Brace, tie, and support forms to maintain position and</w:t>
      </w:r>
      <w:r w:rsidRPr="000C6536">
        <w:rPr>
          <w:rFonts w:asciiTheme="majorHAnsi" w:hAnsiTheme="majorHAnsi" w:cstheme="majorHAnsi"/>
          <w:spacing w:val="-30"/>
          <w:sz w:val="20"/>
        </w:rPr>
        <w:t xml:space="preserve"> </w:t>
      </w:r>
      <w:r w:rsidRPr="000C6536">
        <w:rPr>
          <w:rFonts w:asciiTheme="majorHAnsi" w:hAnsiTheme="majorHAnsi" w:cstheme="majorHAnsi"/>
          <w:sz w:val="20"/>
        </w:rPr>
        <w:t>shape during construction and curing of reinforced</w:t>
      </w:r>
      <w:r w:rsidRPr="000C6536">
        <w:rPr>
          <w:rFonts w:asciiTheme="majorHAnsi" w:hAnsiTheme="majorHAnsi" w:cstheme="majorHAnsi"/>
          <w:spacing w:val="2"/>
          <w:sz w:val="20"/>
        </w:rPr>
        <w:t xml:space="preserve"> </w:t>
      </w:r>
      <w:r w:rsidRPr="000C6536">
        <w:rPr>
          <w:rFonts w:asciiTheme="majorHAnsi" w:hAnsiTheme="majorHAnsi" w:cstheme="majorHAnsi"/>
          <w:sz w:val="20"/>
        </w:rPr>
        <w:t>masonry.</w:t>
      </w:r>
    </w:p>
    <w:p w14:paraId="5A2369D6" w14:textId="77777777" w:rsidR="000C6536" w:rsidRPr="000C6536" w:rsidRDefault="000C6536" w:rsidP="000C6536">
      <w:pPr>
        <w:pStyle w:val="ListParagraph"/>
        <w:numPr>
          <w:ilvl w:val="0"/>
          <w:numId w:val="124"/>
        </w:numPr>
        <w:tabs>
          <w:tab w:val="left" w:pos="341"/>
        </w:tabs>
        <w:spacing w:before="121"/>
        <w:ind w:left="215" w:right="1089" w:firstLine="0"/>
        <w:rPr>
          <w:rFonts w:asciiTheme="majorHAnsi" w:hAnsiTheme="majorHAnsi" w:cstheme="majorHAnsi"/>
          <w:sz w:val="20"/>
        </w:rPr>
      </w:pPr>
      <w:r w:rsidRPr="000C6536">
        <w:rPr>
          <w:rFonts w:asciiTheme="majorHAnsi" w:hAnsiTheme="majorHAnsi" w:cstheme="majorHAnsi"/>
          <w:sz w:val="20"/>
        </w:rPr>
        <w:t>Do not place grout until entire height of masonry to be grouted has attained sufficient strength to resist displacement of masonry units and breaking of mortar</w:t>
      </w:r>
      <w:r w:rsidRPr="000C6536">
        <w:rPr>
          <w:rFonts w:asciiTheme="majorHAnsi" w:hAnsiTheme="majorHAnsi" w:cstheme="majorHAnsi"/>
          <w:spacing w:val="4"/>
          <w:sz w:val="20"/>
        </w:rPr>
        <w:t xml:space="preserve"> </w:t>
      </w:r>
      <w:r w:rsidRPr="000C6536">
        <w:rPr>
          <w:rFonts w:asciiTheme="majorHAnsi" w:hAnsiTheme="majorHAnsi" w:cstheme="majorHAnsi"/>
          <w:sz w:val="20"/>
        </w:rPr>
        <w:t>bond.</w:t>
      </w:r>
    </w:p>
    <w:p w14:paraId="1BA00F4F"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All cells and spaces containing reinforcement shall be filled with</w:t>
      </w:r>
      <w:r w:rsidRPr="000C6536">
        <w:rPr>
          <w:rFonts w:asciiTheme="majorHAnsi" w:hAnsiTheme="majorHAnsi" w:cstheme="majorHAnsi"/>
          <w:spacing w:val="-2"/>
          <w:sz w:val="20"/>
        </w:rPr>
        <w:t xml:space="preserve"> </w:t>
      </w:r>
      <w:r w:rsidRPr="000C6536">
        <w:rPr>
          <w:rFonts w:asciiTheme="majorHAnsi" w:hAnsiTheme="majorHAnsi" w:cstheme="majorHAnsi"/>
          <w:sz w:val="20"/>
        </w:rPr>
        <w:t>grout.</w:t>
      </w:r>
    </w:p>
    <w:p w14:paraId="667817FF" w14:textId="77777777" w:rsidR="000C6536" w:rsidRPr="000C6536" w:rsidRDefault="000C6536" w:rsidP="000C6536">
      <w:pPr>
        <w:pStyle w:val="ListParagraph"/>
        <w:numPr>
          <w:ilvl w:val="0"/>
          <w:numId w:val="124"/>
        </w:numPr>
        <w:tabs>
          <w:tab w:val="left" w:pos="341"/>
        </w:tabs>
        <w:spacing w:before="120"/>
        <w:ind w:left="215" w:right="695" w:firstLine="0"/>
        <w:rPr>
          <w:rFonts w:asciiTheme="majorHAnsi" w:hAnsiTheme="majorHAnsi" w:cstheme="majorHAnsi"/>
          <w:sz w:val="20"/>
        </w:rPr>
      </w:pPr>
      <w:r w:rsidRPr="000C6536">
        <w:rPr>
          <w:rFonts w:asciiTheme="majorHAnsi" w:hAnsiTheme="majorHAnsi" w:cstheme="majorHAnsi"/>
          <w:sz w:val="20"/>
        </w:rPr>
        <w:t>Prior to grouting, grout space shall be cleaned so that all spaces to be filled with grout do not</w:t>
      </w:r>
      <w:r w:rsidRPr="000C6536">
        <w:rPr>
          <w:rFonts w:asciiTheme="majorHAnsi" w:hAnsiTheme="majorHAnsi" w:cstheme="majorHAnsi"/>
          <w:spacing w:val="-29"/>
          <w:sz w:val="20"/>
        </w:rPr>
        <w:t xml:space="preserve"> </w:t>
      </w:r>
      <w:r w:rsidRPr="000C6536">
        <w:rPr>
          <w:rFonts w:asciiTheme="majorHAnsi" w:hAnsiTheme="majorHAnsi" w:cstheme="majorHAnsi"/>
          <w:sz w:val="20"/>
        </w:rPr>
        <w:t>contain mortar drippings, debris, loose aggregates, and any material deleterious to masonry</w:t>
      </w:r>
      <w:r w:rsidRPr="000C6536">
        <w:rPr>
          <w:rFonts w:asciiTheme="majorHAnsi" w:hAnsiTheme="majorHAnsi" w:cstheme="majorHAnsi"/>
          <w:spacing w:val="-2"/>
          <w:sz w:val="20"/>
        </w:rPr>
        <w:t xml:space="preserve"> </w:t>
      </w:r>
      <w:r w:rsidRPr="000C6536">
        <w:rPr>
          <w:rFonts w:asciiTheme="majorHAnsi" w:hAnsiTheme="majorHAnsi" w:cstheme="majorHAnsi"/>
          <w:sz w:val="20"/>
        </w:rPr>
        <w:t>grout.</w:t>
      </w:r>
    </w:p>
    <w:p w14:paraId="283D8AB9" w14:textId="77777777" w:rsidR="000C6536" w:rsidRPr="000C6536" w:rsidRDefault="000C6536" w:rsidP="000C6536">
      <w:pPr>
        <w:pStyle w:val="ListParagraph"/>
        <w:numPr>
          <w:ilvl w:val="0"/>
          <w:numId w:val="124"/>
        </w:numPr>
        <w:tabs>
          <w:tab w:val="left" w:pos="341"/>
        </w:tabs>
        <w:spacing w:before="121"/>
        <w:ind w:left="215" w:right="709" w:firstLine="0"/>
        <w:rPr>
          <w:rFonts w:asciiTheme="majorHAnsi" w:hAnsiTheme="majorHAnsi" w:cstheme="majorHAnsi"/>
          <w:sz w:val="20"/>
        </w:rPr>
      </w:pPr>
      <w:r w:rsidRPr="000C6536">
        <w:rPr>
          <w:rFonts w:asciiTheme="majorHAnsi" w:hAnsiTheme="majorHAnsi" w:cstheme="majorHAnsi"/>
          <w:sz w:val="20"/>
        </w:rPr>
        <w:t>Place reinforcement and ties in grout spaces prior to grouting. Bolts shall be accurately set and</w:t>
      </w:r>
      <w:r w:rsidRPr="000C6536">
        <w:rPr>
          <w:rFonts w:asciiTheme="majorHAnsi" w:hAnsiTheme="majorHAnsi" w:cstheme="majorHAnsi"/>
          <w:spacing w:val="-30"/>
          <w:sz w:val="20"/>
        </w:rPr>
        <w:t xml:space="preserve"> </w:t>
      </w:r>
      <w:r w:rsidRPr="000C6536">
        <w:rPr>
          <w:rFonts w:asciiTheme="majorHAnsi" w:hAnsiTheme="majorHAnsi" w:cstheme="majorHAnsi"/>
          <w:sz w:val="20"/>
        </w:rPr>
        <w:t>held in place to prevent dislocation during</w:t>
      </w:r>
      <w:r w:rsidRPr="000C6536">
        <w:rPr>
          <w:rFonts w:asciiTheme="majorHAnsi" w:hAnsiTheme="majorHAnsi" w:cstheme="majorHAnsi"/>
          <w:spacing w:val="1"/>
          <w:sz w:val="20"/>
        </w:rPr>
        <w:t xml:space="preserve"> </w:t>
      </w:r>
      <w:r w:rsidRPr="000C6536">
        <w:rPr>
          <w:rFonts w:asciiTheme="majorHAnsi" w:hAnsiTheme="majorHAnsi" w:cstheme="majorHAnsi"/>
          <w:sz w:val="20"/>
        </w:rPr>
        <w:t>grouting.</w:t>
      </w:r>
    </w:p>
    <w:p w14:paraId="5BFFA310" w14:textId="77777777" w:rsidR="000C6536" w:rsidRPr="000C6536" w:rsidRDefault="000C6536" w:rsidP="000C6536">
      <w:pPr>
        <w:pStyle w:val="ListParagraph"/>
        <w:numPr>
          <w:ilvl w:val="0"/>
          <w:numId w:val="124"/>
        </w:numPr>
        <w:tabs>
          <w:tab w:val="left" w:pos="341"/>
        </w:tabs>
        <w:spacing w:before="121"/>
        <w:ind w:left="215" w:right="930" w:firstLine="0"/>
        <w:rPr>
          <w:rFonts w:asciiTheme="majorHAnsi" w:hAnsiTheme="majorHAnsi" w:cstheme="majorHAnsi"/>
          <w:sz w:val="20"/>
        </w:rPr>
      </w:pPr>
      <w:r w:rsidRPr="000C6536">
        <w:rPr>
          <w:rFonts w:asciiTheme="majorHAnsi" w:hAnsiTheme="majorHAnsi" w:cstheme="majorHAnsi"/>
          <w:sz w:val="20"/>
        </w:rPr>
        <w:t xml:space="preserve">Grouting of any section of wall shall be completed in </w:t>
      </w:r>
      <w:r w:rsidRPr="000C6536">
        <w:rPr>
          <w:rFonts w:asciiTheme="majorHAnsi" w:hAnsiTheme="majorHAnsi" w:cstheme="majorHAnsi"/>
          <w:spacing w:val="-3"/>
          <w:sz w:val="20"/>
        </w:rPr>
        <w:t xml:space="preserve">one </w:t>
      </w:r>
      <w:r w:rsidRPr="000C6536">
        <w:rPr>
          <w:rFonts w:asciiTheme="majorHAnsi" w:hAnsiTheme="majorHAnsi" w:cstheme="majorHAnsi"/>
          <w:sz w:val="20"/>
        </w:rPr>
        <w:t>day with no interruption greater than one hour.</w:t>
      </w:r>
    </w:p>
    <w:p w14:paraId="791F7E11" w14:textId="77777777" w:rsidR="000C6536" w:rsidRPr="000C6536" w:rsidRDefault="000C6536" w:rsidP="000C6536">
      <w:pPr>
        <w:pStyle w:val="ListParagraph"/>
        <w:numPr>
          <w:ilvl w:val="0"/>
          <w:numId w:val="124"/>
        </w:numPr>
        <w:tabs>
          <w:tab w:val="left" w:pos="341"/>
        </w:tabs>
        <w:spacing w:before="116"/>
        <w:ind w:left="215" w:right="828" w:firstLine="0"/>
        <w:rPr>
          <w:rFonts w:asciiTheme="majorHAnsi" w:hAnsiTheme="majorHAnsi" w:cstheme="majorHAnsi"/>
          <w:sz w:val="20"/>
        </w:rPr>
      </w:pPr>
      <w:r w:rsidRPr="000C6536">
        <w:rPr>
          <w:rFonts w:asciiTheme="majorHAnsi" w:hAnsiTheme="majorHAnsi" w:cstheme="majorHAnsi"/>
          <w:sz w:val="20"/>
        </w:rPr>
        <w:t xml:space="preserve">Cleanouts: Provide cleanouts in the bottom course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masonry for each grout </w:t>
      </w:r>
      <w:r w:rsidRPr="000C6536">
        <w:rPr>
          <w:rFonts w:asciiTheme="majorHAnsi" w:hAnsiTheme="majorHAnsi" w:cstheme="majorHAnsi"/>
          <w:spacing w:val="-3"/>
          <w:sz w:val="20"/>
        </w:rPr>
        <w:t xml:space="preserve">pour, </w:t>
      </w:r>
      <w:r w:rsidRPr="000C6536">
        <w:rPr>
          <w:rFonts w:asciiTheme="majorHAnsi" w:hAnsiTheme="majorHAnsi" w:cstheme="majorHAnsi"/>
          <w:sz w:val="20"/>
        </w:rPr>
        <w:t>when the grout pour height exceeds 5 feet (1.5</w:t>
      </w:r>
      <w:r w:rsidRPr="000C6536">
        <w:rPr>
          <w:rFonts w:asciiTheme="majorHAnsi" w:hAnsiTheme="majorHAnsi" w:cstheme="majorHAnsi"/>
          <w:spacing w:val="4"/>
          <w:sz w:val="20"/>
        </w:rPr>
        <w:t xml:space="preserve"> </w:t>
      </w:r>
      <w:r w:rsidRPr="000C6536">
        <w:rPr>
          <w:rFonts w:asciiTheme="majorHAnsi" w:hAnsiTheme="majorHAnsi" w:cstheme="majorHAnsi"/>
          <w:sz w:val="20"/>
        </w:rPr>
        <w:t>m).</w:t>
      </w:r>
    </w:p>
    <w:p w14:paraId="48344989"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-Provide cleanouts adjacent to each vertical bar.</w:t>
      </w:r>
    </w:p>
    <w:p w14:paraId="18F5F440"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-In solid grouted masonry, space cleanouts horizontally a maximum of 32 inches (813 mm) o.c.</w:t>
      </w:r>
    </w:p>
    <w:p w14:paraId="2EA7E8CF" w14:textId="77777777" w:rsidR="000C6536" w:rsidRPr="000C6536" w:rsidRDefault="000C6536" w:rsidP="000C6536">
      <w:pPr>
        <w:pStyle w:val="BodyText"/>
        <w:spacing w:before="120"/>
        <w:ind w:left="499" w:right="635"/>
        <w:rPr>
          <w:rFonts w:asciiTheme="majorHAnsi" w:hAnsiTheme="majorHAnsi" w:cstheme="majorHAnsi"/>
        </w:rPr>
      </w:pPr>
      <w:r w:rsidRPr="000C6536">
        <w:rPr>
          <w:rFonts w:asciiTheme="majorHAnsi" w:hAnsiTheme="majorHAnsi" w:cstheme="majorHAnsi"/>
        </w:rPr>
        <w:t>-Construct cleanouts with an opening of sufficient size to permit removal of debris. Minimum opening dimension shall be 3 inches (76 mm).</w:t>
      </w:r>
    </w:p>
    <w:p w14:paraId="7A9B1175"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-Cleanouts shall be sealed after inspection and before grouting.</w:t>
      </w:r>
    </w:p>
    <w:p w14:paraId="29F9A18D"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Place grout within 1 1/2 hour from introducing water in the mixture and prior to initial</w:t>
      </w:r>
      <w:r w:rsidRPr="000C6536">
        <w:rPr>
          <w:rFonts w:asciiTheme="majorHAnsi" w:hAnsiTheme="majorHAnsi" w:cstheme="majorHAnsi"/>
          <w:spacing w:val="-6"/>
          <w:sz w:val="20"/>
        </w:rPr>
        <w:t xml:space="preserve"> </w:t>
      </w:r>
      <w:r w:rsidRPr="000C6536">
        <w:rPr>
          <w:rFonts w:asciiTheme="majorHAnsi" w:hAnsiTheme="majorHAnsi" w:cstheme="majorHAnsi"/>
          <w:sz w:val="20"/>
        </w:rPr>
        <w:t>set.</w:t>
      </w:r>
    </w:p>
    <w:p w14:paraId="68B7755D"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Grout Lift Height: Place grout in lifts not exceeding 5 feet (1.5</w:t>
      </w:r>
      <w:r w:rsidRPr="000C6536">
        <w:rPr>
          <w:rFonts w:asciiTheme="majorHAnsi" w:hAnsiTheme="majorHAnsi" w:cstheme="majorHAnsi"/>
          <w:spacing w:val="-2"/>
          <w:sz w:val="20"/>
        </w:rPr>
        <w:t xml:space="preserve"> </w:t>
      </w:r>
      <w:r w:rsidRPr="000C6536">
        <w:rPr>
          <w:rFonts w:asciiTheme="majorHAnsi" w:hAnsiTheme="majorHAnsi" w:cstheme="majorHAnsi"/>
          <w:sz w:val="20"/>
        </w:rPr>
        <w:t>m).</w:t>
      </w:r>
    </w:p>
    <w:p w14:paraId="611E5423"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Consolidation: Consolidate grout at the time of</w:t>
      </w:r>
      <w:r w:rsidRPr="000C6536">
        <w:rPr>
          <w:rFonts w:asciiTheme="majorHAnsi" w:hAnsiTheme="majorHAnsi" w:cstheme="majorHAnsi"/>
          <w:spacing w:val="2"/>
          <w:sz w:val="20"/>
        </w:rPr>
        <w:t xml:space="preserve"> </w:t>
      </w:r>
      <w:r w:rsidRPr="000C6536">
        <w:rPr>
          <w:rFonts w:asciiTheme="majorHAnsi" w:hAnsiTheme="majorHAnsi" w:cstheme="majorHAnsi"/>
          <w:sz w:val="20"/>
        </w:rPr>
        <w:t>placement.</w:t>
      </w:r>
    </w:p>
    <w:p w14:paraId="638EBD5F" w14:textId="77777777" w:rsidR="000C6536" w:rsidRPr="000C6536" w:rsidRDefault="000C6536" w:rsidP="000C6536">
      <w:pPr>
        <w:pStyle w:val="BodyText"/>
        <w:spacing w:before="115"/>
        <w:ind w:left="499" w:right="1285"/>
        <w:rPr>
          <w:rFonts w:asciiTheme="majorHAnsi" w:hAnsiTheme="majorHAnsi" w:cstheme="majorHAnsi"/>
        </w:rPr>
      </w:pPr>
      <w:r w:rsidRPr="000C6536">
        <w:rPr>
          <w:rFonts w:asciiTheme="majorHAnsi" w:hAnsiTheme="majorHAnsi" w:cstheme="majorHAnsi"/>
        </w:rPr>
        <w:t>-Consolidate grout pours 12 inches (305 mm) or less in height by mechanical vibration or by puddling.</w:t>
      </w:r>
    </w:p>
    <w:p w14:paraId="7603CC9C" w14:textId="77777777" w:rsidR="000C6536" w:rsidRPr="000C6536" w:rsidRDefault="000C6536" w:rsidP="000C6536">
      <w:pPr>
        <w:pStyle w:val="BodyText"/>
        <w:spacing w:before="121"/>
        <w:ind w:left="499" w:right="1508"/>
        <w:rPr>
          <w:rFonts w:asciiTheme="majorHAnsi" w:hAnsiTheme="majorHAnsi" w:cstheme="majorHAnsi"/>
        </w:rPr>
      </w:pPr>
      <w:r w:rsidRPr="000C6536">
        <w:rPr>
          <w:rFonts w:asciiTheme="majorHAnsi" w:hAnsiTheme="majorHAnsi" w:cstheme="majorHAnsi"/>
        </w:rPr>
        <w:t>-Consolidate pours exceeding 12 inches (305 mm) in height by mechanical vibration and reconsolidate by mechanical vibration after initial water loss and settlement has occurred.</w:t>
      </w:r>
    </w:p>
    <w:p w14:paraId="0ACD7A7B" w14:textId="77777777" w:rsidR="000C6536" w:rsidRPr="000C6536" w:rsidRDefault="000C6536" w:rsidP="000C6536">
      <w:pPr>
        <w:pStyle w:val="BodyText"/>
        <w:spacing w:before="11"/>
        <w:ind w:left="0"/>
        <w:rPr>
          <w:rFonts w:asciiTheme="majorHAnsi" w:hAnsiTheme="majorHAnsi" w:cstheme="majorHAnsi"/>
        </w:rPr>
      </w:pPr>
    </w:p>
    <w:p w14:paraId="07E07344" w14:textId="77777777" w:rsidR="000C6536" w:rsidRPr="000C6536" w:rsidRDefault="000C6536" w:rsidP="000C6536">
      <w:pPr>
        <w:pStyle w:val="Heading2"/>
        <w:numPr>
          <w:ilvl w:val="3"/>
          <w:numId w:val="54"/>
        </w:numPr>
        <w:tabs>
          <w:tab w:val="left" w:pos="1138"/>
        </w:tabs>
        <w:ind w:left="1137" w:hanging="923"/>
        <w:rPr>
          <w:rFonts w:asciiTheme="majorHAnsi" w:hAnsiTheme="majorHAnsi" w:cstheme="majorHAnsi"/>
        </w:rPr>
      </w:pPr>
      <w:r w:rsidRPr="000C6536">
        <w:rPr>
          <w:rFonts w:asciiTheme="majorHAnsi" w:hAnsiTheme="majorHAnsi" w:cstheme="majorHAnsi"/>
        </w:rPr>
        <w:t>Parging</w:t>
      </w:r>
    </w:p>
    <w:p w14:paraId="48B29C1E" w14:textId="77777777" w:rsidR="000C6536" w:rsidRPr="000C6536" w:rsidRDefault="000C6536" w:rsidP="000C6536">
      <w:pPr>
        <w:pStyle w:val="ListParagraph"/>
        <w:numPr>
          <w:ilvl w:val="0"/>
          <w:numId w:val="124"/>
        </w:numPr>
        <w:tabs>
          <w:tab w:val="left" w:pos="341"/>
        </w:tabs>
        <w:spacing w:before="65" w:line="237" w:lineRule="auto"/>
        <w:ind w:left="215" w:right="807" w:firstLine="0"/>
        <w:rPr>
          <w:rFonts w:asciiTheme="majorHAnsi" w:hAnsiTheme="majorHAnsi" w:cstheme="majorHAnsi"/>
          <w:sz w:val="20"/>
        </w:rPr>
      </w:pPr>
      <w:r w:rsidRPr="000C6536">
        <w:rPr>
          <w:rFonts w:asciiTheme="majorHAnsi" w:hAnsiTheme="majorHAnsi" w:cstheme="majorHAnsi"/>
          <w:sz w:val="20"/>
        </w:rPr>
        <w:t>Parge predampened masonry walls where indicated with Type S or N mortar applied in two uniform coats to a total thickness of 3/4 inch (19.05 mm). Scarify first parging coat to ensure full bond to subsequent</w:t>
      </w:r>
      <w:r w:rsidRPr="000C6536">
        <w:rPr>
          <w:rFonts w:asciiTheme="majorHAnsi" w:hAnsiTheme="majorHAnsi" w:cstheme="majorHAnsi"/>
          <w:spacing w:val="2"/>
          <w:sz w:val="20"/>
        </w:rPr>
        <w:t xml:space="preserve"> </w:t>
      </w:r>
      <w:r w:rsidRPr="000C6536">
        <w:rPr>
          <w:rFonts w:asciiTheme="majorHAnsi" w:hAnsiTheme="majorHAnsi" w:cstheme="majorHAnsi"/>
          <w:sz w:val="20"/>
        </w:rPr>
        <w:t>coat.</w:t>
      </w:r>
    </w:p>
    <w:p w14:paraId="071C0F62" w14:textId="77777777" w:rsidR="000C6536" w:rsidRPr="000C6536" w:rsidRDefault="000C6536" w:rsidP="000C6536">
      <w:pPr>
        <w:pStyle w:val="ListParagraph"/>
        <w:numPr>
          <w:ilvl w:val="0"/>
          <w:numId w:val="124"/>
        </w:numPr>
        <w:tabs>
          <w:tab w:val="left" w:pos="341"/>
        </w:tabs>
        <w:spacing w:before="121"/>
        <w:ind w:left="215" w:right="810" w:firstLine="0"/>
        <w:rPr>
          <w:rFonts w:asciiTheme="majorHAnsi" w:hAnsiTheme="majorHAnsi" w:cstheme="majorHAnsi"/>
          <w:sz w:val="20"/>
        </w:rPr>
      </w:pPr>
      <w:r w:rsidRPr="000C6536">
        <w:rPr>
          <w:rFonts w:asciiTheme="majorHAnsi" w:hAnsiTheme="majorHAnsi" w:cstheme="majorHAnsi"/>
          <w:sz w:val="20"/>
        </w:rPr>
        <w:t xml:space="preserve">Use a steel-trowel finish to produce a smooth, flat, </w:t>
      </w:r>
      <w:r w:rsidRPr="000C6536">
        <w:rPr>
          <w:rFonts w:asciiTheme="majorHAnsi" w:hAnsiTheme="majorHAnsi" w:cstheme="majorHAnsi"/>
          <w:spacing w:val="-3"/>
          <w:sz w:val="20"/>
        </w:rPr>
        <w:t xml:space="preserve">dense </w:t>
      </w:r>
      <w:r w:rsidRPr="000C6536">
        <w:rPr>
          <w:rFonts w:asciiTheme="majorHAnsi" w:hAnsiTheme="majorHAnsi" w:cstheme="majorHAnsi"/>
          <w:sz w:val="20"/>
        </w:rPr>
        <w:t>surface with a maximum surface variation of 1/8 inch per foot (3.175 mm per m). Form a wash at top of parging and a cove at</w:t>
      </w:r>
      <w:r w:rsidRPr="000C6536">
        <w:rPr>
          <w:rFonts w:asciiTheme="majorHAnsi" w:hAnsiTheme="majorHAnsi" w:cstheme="majorHAnsi"/>
          <w:spacing w:val="-15"/>
          <w:sz w:val="20"/>
        </w:rPr>
        <w:t xml:space="preserve"> </w:t>
      </w:r>
      <w:r w:rsidRPr="000C6536">
        <w:rPr>
          <w:rFonts w:asciiTheme="majorHAnsi" w:hAnsiTheme="majorHAnsi" w:cstheme="majorHAnsi"/>
          <w:sz w:val="20"/>
        </w:rPr>
        <w:t>bottom.</w:t>
      </w:r>
    </w:p>
    <w:p w14:paraId="5A86C5F7"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 xml:space="preserve">Damp cure parging for </w:t>
      </w:r>
      <w:r w:rsidRPr="000C6536">
        <w:rPr>
          <w:rFonts w:asciiTheme="majorHAnsi" w:hAnsiTheme="majorHAnsi" w:cstheme="majorHAnsi"/>
          <w:spacing w:val="-4"/>
          <w:sz w:val="20"/>
        </w:rPr>
        <w:t xml:space="preserve">at </w:t>
      </w:r>
      <w:r w:rsidRPr="000C6536">
        <w:rPr>
          <w:rFonts w:asciiTheme="majorHAnsi" w:hAnsiTheme="majorHAnsi" w:cstheme="majorHAnsi"/>
          <w:sz w:val="20"/>
        </w:rPr>
        <w:t>least 24 hours and protect until</w:t>
      </w:r>
      <w:r w:rsidRPr="000C6536">
        <w:rPr>
          <w:rFonts w:asciiTheme="majorHAnsi" w:hAnsiTheme="majorHAnsi" w:cstheme="majorHAnsi"/>
          <w:spacing w:val="5"/>
          <w:sz w:val="20"/>
        </w:rPr>
        <w:t xml:space="preserve"> </w:t>
      </w:r>
      <w:r w:rsidRPr="000C6536">
        <w:rPr>
          <w:rFonts w:asciiTheme="majorHAnsi" w:hAnsiTheme="majorHAnsi" w:cstheme="majorHAnsi"/>
          <w:sz w:val="20"/>
        </w:rPr>
        <w:t>cured.</w:t>
      </w:r>
    </w:p>
    <w:p w14:paraId="7F658ABD" w14:textId="77777777" w:rsidR="000C6536" w:rsidRPr="000C6536" w:rsidRDefault="000C6536" w:rsidP="000C6536">
      <w:pPr>
        <w:pStyle w:val="BodyText"/>
        <w:spacing w:before="10"/>
        <w:ind w:left="0"/>
        <w:rPr>
          <w:rFonts w:asciiTheme="majorHAnsi" w:hAnsiTheme="majorHAnsi" w:cstheme="majorHAnsi"/>
        </w:rPr>
      </w:pPr>
    </w:p>
    <w:p w14:paraId="75887815" w14:textId="77777777" w:rsidR="000C6536" w:rsidRPr="000C6536" w:rsidRDefault="000C6536" w:rsidP="000C6536">
      <w:pPr>
        <w:pStyle w:val="Heading2"/>
        <w:numPr>
          <w:ilvl w:val="3"/>
          <w:numId w:val="54"/>
        </w:numPr>
        <w:tabs>
          <w:tab w:val="left" w:pos="1080"/>
        </w:tabs>
        <w:ind w:hanging="865"/>
        <w:rPr>
          <w:rFonts w:asciiTheme="majorHAnsi" w:hAnsiTheme="majorHAnsi" w:cstheme="majorHAnsi"/>
        </w:rPr>
      </w:pPr>
      <w:r w:rsidRPr="000C6536">
        <w:rPr>
          <w:rFonts w:asciiTheme="majorHAnsi" w:hAnsiTheme="majorHAnsi" w:cstheme="majorHAnsi"/>
        </w:rPr>
        <w:t>Damp-Proof</w:t>
      </w:r>
      <w:r w:rsidRPr="000C6536">
        <w:rPr>
          <w:rFonts w:asciiTheme="majorHAnsi" w:hAnsiTheme="majorHAnsi" w:cstheme="majorHAnsi"/>
          <w:spacing w:val="1"/>
        </w:rPr>
        <w:t xml:space="preserve"> </w:t>
      </w:r>
      <w:r w:rsidRPr="000C6536">
        <w:rPr>
          <w:rFonts w:asciiTheme="majorHAnsi" w:hAnsiTheme="majorHAnsi" w:cstheme="majorHAnsi"/>
        </w:rPr>
        <w:t>Courses</w:t>
      </w:r>
    </w:p>
    <w:p w14:paraId="0F73AE8D" w14:textId="77777777" w:rsidR="000C6536" w:rsidRPr="000C6536" w:rsidRDefault="000C6536" w:rsidP="000C6536">
      <w:pPr>
        <w:pStyle w:val="BodyText"/>
        <w:spacing w:before="4"/>
        <w:ind w:left="0"/>
        <w:rPr>
          <w:rFonts w:asciiTheme="majorHAnsi" w:hAnsiTheme="majorHAnsi" w:cstheme="majorHAnsi"/>
          <w:b/>
          <w:sz w:val="21"/>
        </w:rPr>
      </w:pPr>
    </w:p>
    <w:p w14:paraId="63FC008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Damp-Proof Courses</w:t>
      </w:r>
    </w:p>
    <w:p w14:paraId="55AC5849" w14:textId="77777777" w:rsidR="000C6536" w:rsidRPr="000C6536" w:rsidRDefault="000C6536" w:rsidP="000C6536">
      <w:pPr>
        <w:pStyle w:val="BodyText"/>
        <w:spacing w:before="116"/>
        <w:ind w:right="735"/>
        <w:rPr>
          <w:rFonts w:asciiTheme="majorHAnsi" w:hAnsiTheme="majorHAnsi" w:cstheme="majorHAnsi"/>
        </w:rPr>
      </w:pPr>
      <w:r w:rsidRPr="000C6536">
        <w:rPr>
          <w:rFonts w:asciiTheme="majorHAnsi" w:hAnsiTheme="majorHAnsi" w:cstheme="majorHAnsi"/>
        </w:rPr>
        <w:t>Material: Embossed Polythene sheeting. Install sheeting at base of all walls to stop moisture rising up wall structures.</w:t>
      </w:r>
    </w:p>
    <w:p w14:paraId="4FC3D949" w14:textId="77777777" w:rsidR="000C6536" w:rsidRPr="000C6536" w:rsidRDefault="000C6536" w:rsidP="000C6536">
      <w:pPr>
        <w:pStyle w:val="BodyText"/>
        <w:spacing w:before="10"/>
        <w:ind w:left="0"/>
        <w:rPr>
          <w:rFonts w:asciiTheme="majorHAnsi" w:hAnsiTheme="majorHAnsi" w:cstheme="majorHAnsi"/>
        </w:rPr>
      </w:pPr>
    </w:p>
    <w:p w14:paraId="2773AD8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Location</w:t>
      </w:r>
    </w:p>
    <w:p w14:paraId="1BD4A5A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damp-proof courses as follows:</w:t>
      </w:r>
    </w:p>
    <w:p w14:paraId="47E3C57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81A6EB9"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Walls built off slabs on ground: In the bottom course of the wall on top of the slab.</w:t>
      </w:r>
    </w:p>
    <w:p w14:paraId="79166D8B" w14:textId="77777777" w:rsidR="000C6536" w:rsidRPr="000C6536" w:rsidRDefault="000C6536" w:rsidP="000C6536">
      <w:pPr>
        <w:pStyle w:val="BodyText"/>
        <w:spacing w:before="63"/>
        <w:ind w:left="782" w:right="753" w:hanging="284"/>
        <w:rPr>
          <w:rFonts w:asciiTheme="majorHAnsi" w:hAnsiTheme="majorHAnsi" w:cstheme="majorHAnsi"/>
        </w:rPr>
      </w:pPr>
      <w:r w:rsidRPr="000C6536">
        <w:rPr>
          <w:rFonts w:asciiTheme="majorHAnsi" w:hAnsiTheme="majorHAnsi" w:cstheme="majorHAnsi"/>
        </w:rPr>
        <w:t>Walls adjoining infill floor slabs: In the course above the slab. Project 40 mm and dress down over the membrane turned up against the wall.</w:t>
      </w:r>
    </w:p>
    <w:p w14:paraId="6C75727E" w14:textId="77777777" w:rsidR="000C6536" w:rsidRPr="000C6536" w:rsidRDefault="000C6536" w:rsidP="000C6536">
      <w:pPr>
        <w:pStyle w:val="BodyText"/>
        <w:spacing w:before="10"/>
        <w:ind w:left="0"/>
        <w:rPr>
          <w:rFonts w:asciiTheme="majorHAnsi" w:hAnsiTheme="majorHAnsi" w:cstheme="majorHAnsi"/>
        </w:rPr>
      </w:pPr>
    </w:p>
    <w:p w14:paraId="70B6357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192F2E5E" w14:textId="77777777" w:rsidR="000C6536" w:rsidRPr="000C6536" w:rsidRDefault="000C6536" w:rsidP="000C6536">
      <w:pPr>
        <w:pStyle w:val="BodyText"/>
        <w:spacing w:before="116"/>
        <w:ind w:right="901"/>
        <w:rPr>
          <w:rFonts w:asciiTheme="majorHAnsi" w:hAnsiTheme="majorHAnsi" w:cstheme="majorHAnsi"/>
        </w:rPr>
      </w:pPr>
      <w:r w:rsidRPr="000C6536">
        <w:rPr>
          <w:rFonts w:asciiTheme="majorHAnsi" w:hAnsiTheme="majorHAnsi" w:cstheme="majorHAnsi"/>
        </w:rPr>
        <w:t>Lay in long lengths. Lap full width at angles and intersections and at least 150 mm at joints. Step as necessary, but not exceeding 2 courses per step. Sandwich damp-proof courses between mortar.</w:t>
      </w:r>
    </w:p>
    <w:p w14:paraId="42128EE9" w14:textId="77777777" w:rsidR="000C6536" w:rsidRPr="000C6536" w:rsidRDefault="000C6536" w:rsidP="000C6536">
      <w:pPr>
        <w:pStyle w:val="BodyText"/>
        <w:spacing w:before="11"/>
        <w:ind w:left="0"/>
        <w:rPr>
          <w:rFonts w:asciiTheme="majorHAnsi" w:hAnsiTheme="majorHAnsi" w:cstheme="majorHAnsi"/>
        </w:rPr>
      </w:pPr>
    </w:p>
    <w:p w14:paraId="5D01546A" w14:textId="77777777" w:rsidR="000C6536" w:rsidRPr="000C6536" w:rsidRDefault="000C6536" w:rsidP="000C6536">
      <w:pPr>
        <w:pStyle w:val="Heading2"/>
        <w:numPr>
          <w:ilvl w:val="3"/>
          <w:numId w:val="54"/>
        </w:numPr>
        <w:tabs>
          <w:tab w:val="left" w:pos="1138"/>
        </w:tabs>
        <w:ind w:left="1137" w:hanging="923"/>
        <w:rPr>
          <w:rFonts w:asciiTheme="majorHAnsi" w:hAnsiTheme="majorHAnsi" w:cstheme="majorHAnsi"/>
        </w:rPr>
      </w:pPr>
      <w:r w:rsidRPr="000C6536">
        <w:rPr>
          <w:rFonts w:asciiTheme="majorHAnsi" w:hAnsiTheme="majorHAnsi" w:cstheme="majorHAnsi"/>
        </w:rPr>
        <w:t>Repairing, facework, pointing and</w:t>
      </w:r>
      <w:r w:rsidRPr="000C6536">
        <w:rPr>
          <w:rFonts w:asciiTheme="majorHAnsi" w:hAnsiTheme="majorHAnsi" w:cstheme="majorHAnsi"/>
          <w:spacing w:val="-4"/>
        </w:rPr>
        <w:t xml:space="preserve"> </w:t>
      </w:r>
      <w:r w:rsidRPr="000C6536">
        <w:rPr>
          <w:rFonts w:asciiTheme="majorHAnsi" w:hAnsiTheme="majorHAnsi" w:cstheme="majorHAnsi"/>
        </w:rPr>
        <w:t>cleaning</w:t>
      </w:r>
    </w:p>
    <w:p w14:paraId="17104332" w14:textId="77777777" w:rsidR="000C6536" w:rsidRPr="000C6536" w:rsidRDefault="000C6536" w:rsidP="000C6536">
      <w:pPr>
        <w:pStyle w:val="ListParagraph"/>
        <w:numPr>
          <w:ilvl w:val="0"/>
          <w:numId w:val="124"/>
        </w:numPr>
        <w:tabs>
          <w:tab w:val="left" w:pos="341"/>
        </w:tabs>
        <w:spacing w:before="63"/>
        <w:ind w:left="215" w:right="786" w:firstLine="0"/>
        <w:rPr>
          <w:rFonts w:asciiTheme="majorHAnsi" w:hAnsiTheme="majorHAnsi" w:cstheme="majorHAnsi"/>
          <w:sz w:val="20"/>
        </w:rPr>
      </w:pPr>
      <w:r w:rsidRPr="000C6536">
        <w:rPr>
          <w:rFonts w:asciiTheme="majorHAnsi" w:hAnsiTheme="majorHAnsi" w:cstheme="majorHAnsi"/>
          <w:sz w:val="20"/>
        </w:rPr>
        <w:t xml:space="preserve">Remove and replace masonry units that are loose, </w:t>
      </w:r>
      <w:r w:rsidRPr="000C6536">
        <w:rPr>
          <w:rFonts w:asciiTheme="majorHAnsi" w:hAnsiTheme="majorHAnsi" w:cstheme="majorHAnsi"/>
          <w:spacing w:val="-3"/>
          <w:sz w:val="20"/>
        </w:rPr>
        <w:t xml:space="preserve">chipped, </w:t>
      </w:r>
      <w:r w:rsidRPr="000C6536">
        <w:rPr>
          <w:rFonts w:asciiTheme="majorHAnsi" w:hAnsiTheme="majorHAnsi" w:cstheme="majorHAnsi"/>
          <w:sz w:val="20"/>
        </w:rPr>
        <w:t xml:space="preserve">broken, stained, or otherwise damaged or if units do </w:t>
      </w:r>
      <w:r w:rsidRPr="000C6536">
        <w:rPr>
          <w:rFonts w:asciiTheme="majorHAnsi" w:hAnsiTheme="majorHAnsi" w:cstheme="majorHAnsi"/>
          <w:spacing w:val="-3"/>
          <w:sz w:val="20"/>
        </w:rPr>
        <w:t xml:space="preserve">not </w:t>
      </w:r>
      <w:r w:rsidRPr="000C6536">
        <w:rPr>
          <w:rFonts w:asciiTheme="majorHAnsi" w:hAnsiTheme="majorHAnsi" w:cstheme="majorHAnsi"/>
          <w:sz w:val="20"/>
        </w:rPr>
        <w:t>match adjoining units. Install new units to match adjoining units and in fresh mortar or grout, pointed to eliminate evidence of</w:t>
      </w:r>
      <w:r w:rsidRPr="000C6536">
        <w:rPr>
          <w:rFonts w:asciiTheme="majorHAnsi" w:hAnsiTheme="majorHAnsi" w:cstheme="majorHAnsi"/>
          <w:spacing w:val="1"/>
          <w:sz w:val="20"/>
        </w:rPr>
        <w:t xml:space="preserve"> </w:t>
      </w:r>
      <w:r w:rsidRPr="000C6536">
        <w:rPr>
          <w:rFonts w:asciiTheme="majorHAnsi" w:hAnsiTheme="majorHAnsi" w:cstheme="majorHAnsi"/>
          <w:sz w:val="20"/>
        </w:rPr>
        <w:t>replacement.</w:t>
      </w:r>
    </w:p>
    <w:p w14:paraId="65EEA316" w14:textId="77777777" w:rsidR="000C6536" w:rsidRPr="000C6536" w:rsidRDefault="000C6536" w:rsidP="000C6536">
      <w:pPr>
        <w:pStyle w:val="ListParagraph"/>
        <w:numPr>
          <w:ilvl w:val="0"/>
          <w:numId w:val="124"/>
        </w:numPr>
        <w:tabs>
          <w:tab w:val="left" w:pos="341"/>
        </w:tabs>
        <w:spacing w:before="116"/>
        <w:ind w:left="215" w:right="906" w:firstLine="0"/>
        <w:rPr>
          <w:rFonts w:asciiTheme="majorHAnsi" w:hAnsiTheme="majorHAnsi" w:cstheme="majorHAnsi"/>
          <w:sz w:val="20"/>
        </w:rPr>
      </w:pPr>
      <w:r w:rsidRPr="000C6536">
        <w:rPr>
          <w:rFonts w:asciiTheme="majorHAnsi" w:hAnsiTheme="majorHAnsi" w:cstheme="majorHAnsi"/>
          <w:sz w:val="20"/>
        </w:rPr>
        <w:t xml:space="preserve">Cleanup Concrete scum, </w:t>
      </w:r>
      <w:r w:rsidRPr="000C6536">
        <w:rPr>
          <w:rFonts w:asciiTheme="majorHAnsi" w:hAnsiTheme="majorHAnsi" w:cstheme="majorHAnsi"/>
          <w:spacing w:val="-3"/>
          <w:sz w:val="20"/>
        </w:rPr>
        <w:t xml:space="preserve">grout </w:t>
      </w:r>
      <w:r w:rsidRPr="000C6536">
        <w:rPr>
          <w:rFonts w:asciiTheme="majorHAnsi" w:hAnsiTheme="majorHAnsi" w:cstheme="majorHAnsi"/>
          <w:sz w:val="20"/>
        </w:rPr>
        <w:t>stains and mortar droppings shall be removed daily. After walls are constructed they shall not be saturated with water for curing or for any other</w:t>
      </w:r>
      <w:r w:rsidRPr="000C6536">
        <w:rPr>
          <w:rFonts w:asciiTheme="majorHAnsi" w:hAnsiTheme="majorHAnsi" w:cstheme="majorHAnsi"/>
          <w:spacing w:val="-11"/>
          <w:sz w:val="20"/>
        </w:rPr>
        <w:t xml:space="preserve"> </w:t>
      </w:r>
      <w:r w:rsidRPr="000C6536">
        <w:rPr>
          <w:rFonts w:asciiTheme="majorHAnsi" w:hAnsiTheme="majorHAnsi" w:cstheme="majorHAnsi"/>
          <w:sz w:val="20"/>
        </w:rPr>
        <w:t>purposes.</w:t>
      </w:r>
    </w:p>
    <w:p w14:paraId="0EF37F9A" w14:textId="77777777" w:rsidR="000C6536" w:rsidRPr="000C6536" w:rsidRDefault="000C6536" w:rsidP="000C6536">
      <w:pPr>
        <w:pStyle w:val="ListParagraph"/>
        <w:numPr>
          <w:ilvl w:val="0"/>
          <w:numId w:val="124"/>
        </w:numPr>
        <w:tabs>
          <w:tab w:val="left" w:pos="341"/>
        </w:tabs>
        <w:spacing w:before="121"/>
        <w:ind w:left="215" w:right="873" w:firstLine="0"/>
        <w:rPr>
          <w:rFonts w:asciiTheme="majorHAnsi" w:hAnsiTheme="majorHAnsi" w:cstheme="majorHAnsi"/>
          <w:sz w:val="20"/>
        </w:rPr>
      </w:pPr>
      <w:r w:rsidRPr="000C6536">
        <w:rPr>
          <w:rFonts w:asciiTheme="majorHAnsi" w:hAnsiTheme="majorHAnsi" w:cstheme="majorHAnsi"/>
          <w:sz w:val="20"/>
        </w:rPr>
        <w:t>Where the atmosphere is dry, the walls shall have their surfaces dampened with a very light spray during the three-day mortar curing period. Clean concrete masonry units that are to remain exposed by use of wire brushes or other methods that will produce satisfactory</w:t>
      </w:r>
      <w:r w:rsidRPr="000C6536">
        <w:rPr>
          <w:rFonts w:asciiTheme="majorHAnsi" w:hAnsiTheme="majorHAnsi" w:cstheme="majorHAnsi"/>
          <w:spacing w:val="-2"/>
          <w:sz w:val="20"/>
        </w:rPr>
        <w:t xml:space="preserve"> </w:t>
      </w:r>
      <w:r w:rsidRPr="000C6536">
        <w:rPr>
          <w:rFonts w:asciiTheme="majorHAnsi" w:hAnsiTheme="majorHAnsi" w:cstheme="majorHAnsi"/>
          <w:sz w:val="20"/>
        </w:rPr>
        <w:t>surface.</w:t>
      </w:r>
    </w:p>
    <w:p w14:paraId="2E72ED0C" w14:textId="77777777" w:rsidR="000C6536" w:rsidRPr="000C6536" w:rsidRDefault="000C6536" w:rsidP="000C6536">
      <w:pPr>
        <w:pStyle w:val="ListParagraph"/>
        <w:numPr>
          <w:ilvl w:val="0"/>
          <w:numId w:val="124"/>
        </w:numPr>
        <w:tabs>
          <w:tab w:val="left" w:pos="341"/>
        </w:tabs>
        <w:spacing w:before="121"/>
        <w:ind w:left="215" w:right="730" w:firstLine="0"/>
        <w:rPr>
          <w:rFonts w:asciiTheme="majorHAnsi" w:hAnsiTheme="majorHAnsi" w:cstheme="majorHAnsi"/>
          <w:sz w:val="20"/>
        </w:rPr>
      </w:pPr>
      <w:r w:rsidRPr="000C6536">
        <w:rPr>
          <w:rFonts w:asciiTheme="majorHAnsi" w:hAnsiTheme="majorHAnsi" w:cstheme="majorHAnsi"/>
          <w:sz w:val="20"/>
        </w:rPr>
        <w:t>Wet brick surfaces exposed in finished work and clean with solution of 10 percent by volume of muriatic (hydrochloric) acid. Apply with stiff fiber brushes, leaving masonry dean, free of mortar daubs and with tight mortar joints throughout. Control acid solution so as not to unduly come in contact with adjacent</w:t>
      </w:r>
      <w:r w:rsidRPr="000C6536">
        <w:rPr>
          <w:rFonts w:asciiTheme="majorHAnsi" w:hAnsiTheme="majorHAnsi" w:cstheme="majorHAnsi"/>
          <w:spacing w:val="2"/>
          <w:sz w:val="20"/>
        </w:rPr>
        <w:t xml:space="preserve"> </w:t>
      </w:r>
      <w:r w:rsidRPr="000C6536">
        <w:rPr>
          <w:rFonts w:asciiTheme="majorHAnsi" w:hAnsiTheme="majorHAnsi" w:cstheme="majorHAnsi"/>
          <w:sz w:val="20"/>
        </w:rPr>
        <w:t>surfaces.</w:t>
      </w:r>
    </w:p>
    <w:p w14:paraId="09FC9E62" w14:textId="77777777" w:rsidR="000C6536" w:rsidRPr="000C6536" w:rsidRDefault="000C6536" w:rsidP="000C6536">
      <w:pPr>
        <w:pStyle w:val="ListParagraph"/>
        <w:numPr>
          <w:ilvl w:val="0"/>
          <w:numId w:val="124"/>
        </w:numPr>
        <w:tabs>
          <w:tab w:val="left" w:pos="341"/>
        </w:tabs>
        <w:spacing w:before="122"/>
        <w:ind w:left="215" w:right="687" w:firstLine="0"/>
        <w:rPr>
          <w:rFonts w:asciiTheme="majorHAnsi" w:hAnsiTheme="majorHAnsi" w:cstheme="majorHAnsi"/>
          <w:sz w:val="20"/>
        </w:rPr>
      </w:pPr>
      <w:r w:rsidRPr="000C6536">
        <w:rPr>
          <w:rFonts w:asciiTheme="majorHAnsi" w:hAnsiTheme="majorHAnsi" w:cstheme="majorHAnsi"/>
          <w:sz w:val="20"/>
        </w:rPr>
        <w:t>Immediately after cleaning, thoroughly rinse down surfaces with clean water. Remove surplus</w:t>
      </w:r>
      <w:r w:rsidRPr="000C6536">
        <w:rPr>
          <w:rFonts w:asciiTheme="majorHAnsi" w:hAnsiTheme="majorHAnsi" w:cstheme="majorHAnsi"/>
          <w:spacing w:val="-27"/>
          <w:sz w:val="20"/>
        </w:rPr>
        <w:t xml:space="preserve"> </w:t>
      </w:r>
      <w:r w:rsidRPr="000C6536">
        <w:rPr>
          <w:rFonts w:asciiTheme="majorHAnsi" w:hAnsiTheme="majorHAnsi" w:cstheme="majorHAnsi"/>
          <w:sz w:val="20"/>
        </w:rPr>
        <w:t xml:space="preserve">mortar and wipe glass block faces dry </w:t>
      </w:r>
      <w:r w:rsidRPr="000C6536">
        <w:rPr>
          <w:rFonts w:asciiTheme="majorHAnsi" w:hAnsiTheme="majorHAnsi" w:cstheme="majorHAnsi"/>
          <w:spacing w:val="-4"/>
          <w:sz w:val="20"/>
        </w:rPr>
        <w:t xml:space="preserve">at </w:t>
      </w:r>
      <w:r w:rsidRPr="000C6536">
        <w:rPr>
          <w:rFonts w:asciiTheme="majorHAnsi" w:hAnsiTheme="majorHAnsi" w:cstheme="majorHAnsi"/>
          <w:sz w:val="20"/>
        </w:rPr>
        <w:t>time joints are tooled. Clean blocks with stiff-bristled household brush.</w:t>
      </w:r>
    </w:p>
    <w:p w14:paraId="3B54D1D8" w14:textId="77777777" w:rsidR="000C6536" w:rsidRPr="000C6536" w:rsidRDefault="000C6536" w:rsidP="000C6536">
      <w:pPr>
        <w:pStyle w:val="ListParagraph"/>
        <w:numPr>
          <w:ilvl w:val="0"/>
          <w:numId w:val="124"/>
        </w:numPr>
        <w:tabs>
          <w:tab w:val="left" w:pos="341"/>
        </w:tabs>
        <w:spacing w:before="116"/>
        <w:ind w:left="215" w:right="742" w:firstLine="0"/>
        <w:rPr>
          <w:rFonts w:asciiTheme="majorHAnsi" w:hAnsiTheme="majorHAnsi" w:cstheme="majorHAnsi"/>
          <w:sz w:val="20"/>
        </w:rPr>
      </w:pPr>
      <w:r w:rsidRPr="000C6536">
        <w:rPr>
          <w:rFonts w:asciiTheme="majorHAnsi" w:hAnsiTheme="majorHAnsi" w:cstheme="majorHAnsi"/>
          <w:sz w:val="20"/>
        </w:rPr>
        <w:t>Perform final cleaning after mortar has attained final set, but before drying on block surfaces. Do</w:t>
      </w:r>
      <w:r w:rsidRPr="000C6536">
        <w:rPr>
          <w:rFonts w:asciiTheme="majorHAnsi" w:hAnsiTheme="majorHAnsi" w:cstheme="majorHAnsi"/>
          <w:spacing w:val="-30"/>
          <w:sz w:val="20"/>
        </w:rPr>
        <w:t xml:space="preserve"> </w:t>
      </w:r>
      <w:r w:rsidRPr="000C6536">
        <w:rPr>
          <w:rFonts w:asciiTheme="majorHAnsi" w:hAnsiTheme="majorHAnsi" w:cstheme="majorHAnsi"/>
          <w:sz w:val="20"/>
        </w:rPr>
        <w:t>not use abrasive cleaners (steel wool, wire brush, or acids) in conjunction with removing mortar or dirt from glass</w:t>
      </w:r>
      <w:r w:rsidRPr="000C6536">
        <w:rPr>
          <w:rFonts w:asciiTheme="majorHAnsi" w:hAnsiTheme="majorHAnsi" w:cstheme="majorHAnsi"/>
          <w:spacing w:val="3"/>
          <w:sz w:val="20"/>
        </w:rPr>
        <w:t xml:space="preserve"> </w:t>
      </w:r>
      <w:r w:rsidRPr="000C6536">
        <w:rPr>
          <w:rFonts w:asciiTheme="majorHAnsi" w:hAnsiTheme="majorHAnsi" w:cstheme="majorHAnsi"/>
          <w:sz w:val="20"/>
        </w:rPr>
        <w:t>block.</w:t>
      </w:r>
    </w:p>
    <w:p w14:paraId="400326CF" w14:textId="77777777" w:rsidR="000C6536" w:rsidRPr="000C6536" w:rsidRDefault="000C6536" w:rsidP="000C6536">
      <w:pPr>
        <w:pStyle w:val="ListParagraph"/>
        <w:numPr>
          <w:ilvl w:val="0"/>
          <w:numId w:val="124"/>
        </w:numPr>
        <w:tabs>
          <w:tab w:val="left" w:pos="341"/>
        </w:tabs>
        <w:spacing w:before="122"/>
        <w:ind w:left="215" w:right="666" w:firstLine="0"/>
        <w:rPr>
          <w:rFonts w:asciiTheme="majorHAnsi" w:hAnsiTheme="majorHAnsi" w:cstheme="majorHAnsi"/>
          <w:sz w:val="20"/>
        </w:rPr>
      </w:pPr>
      <w:r w:rsidRPr="000C6536">
        <w:rPr>
          <w:rFonts w:asciiTheme="majorHAnsi" w:hAnsiTheme="majorHAnsi" w:cstheme="majorHAnsi"/>
          <w:sz w:val="20"/>
        </w:rPr>
        <w:t>At the conclusion of the masonry work, clean all masonry, remove scaffolding and equipment used</w:t>
      </w:r>
      <w:r w:rsidRPr="000C6536">
        <w:rPr>
          <w:rFonts w:asciiTheme="majorHAnsi" w:hAnsiTheme="majorHAnsi" w:cstheme="majorHAnsi"/>
          <w:spacing w:val="-29"/>
          <w:sz w:val="20"/>
        </w:rPr>
        <w:t xml:space="preserve"> </w:t>
      </w:r>
      <w:r w:rsidRPr="000C6536">
        <w:rPr>
          <w:rFonts w:asciiTheme="majorHAnsi" w:hAnsiTheme="majorHAnsi" w:cstheme="majorHAnsi"/>
          <w:sz w:val="20"/>
        </w:rPr>
        <w:t>in the work and all debris, refuse, and surplus masonry material. All holes and/or openings 1/8- inch or larger shall be tuckpointed with the same mortar mix as used in laying</w:t>
      </w:r>
      <w:r w:rsidRPr="000C6536">
        <w:rPr>
          <w:rFonts w:asciiTheme="majorHAnsi" w:hAnsiTheme="majorHAnsi" w:cstheme="majorHAnsi"/>
          <w:spacing w:val="-10"/>
          <w:sz w:val="20"/>
        </w:rPr>
        <w:t xml:space="preserve"> </w:t>
      </w:r>
      <w:r w:rsidRPr="000C6536">
        <w:rPr>
          <w:rFonts w:asciiTheme="majorHAnsi" w:hAnsiTheme="majorHAnsi" w:cstheme="majorHAnsi"/>
          <w:sz w:val="20"/>
        </w:rPr>
        <w:t>masonry.</w:t>
      </w:r>
    </w:p>
    <w:p w14:paraId="53F496C9" w14:textId="77777777" w:rsidR="000C6536" w:rsidRPr="000C6536" w:rsidRDefault="000C6536" w:rsidP="000C6536">
      <w:pPr>
        <w:pStyle w:val="ListParagraph"/>
        <w:numPr>
          <w:ilvl w:val="0"/>
          <w:numId w:val="124"/>
        </w:numPr>
        <w:tabs>
          <w:tab w:val="left" w:pos="341"/>
        </w:tabs>
        <w:spacing w:before="121"/>
        <w:ind w:left="215" w:right="707" w:firstLine="0"/>
        <w:rPr>
          <w:rFonts w:asciiTheme="majorHAnsi" w:hAnsiTheme="majorHAnsi" w:cstheme="majorHAnsi"/>
          <w:sz w:val="20"/>
        </w:rPr>
      </w:pPr>
      <w:r w:rsidRPr="000C6536">
        <w:rPr>
          <w:rFonts w:asciiTheme="majorHAnsi" w:hAnsiTheme="majorHAnsi" w:cstheme="majorHAnsi"/>
          <w:sz w:val="20"/>
        </w:rPr>
        <w:t xml:space="preserve">Pointing: During the tooling of joints, enlarge any </w:t>
      </w:r>
      <w:r w:rsidRPr="000C6536">
        <w:rPr>
          <w:rFonts w:asciiTheme="majorHAnsi" w:hAnsiTheme="majorHAnsi" w:cstheme="majorHAnsi"/>
          <w:spacing w:val="-3"/>
          <w:sz w:val="20"/>
        </w:rPr>
        <w:t xml:space="preserve">voids </w:t>
      </w:r>
      <w:r w:rsidRPr="000C6536">
        <w:rPr>
          <w:rFonts w:asciiTheme="majorHAnsi" w:hAnsiTheme="majorHAnsi" w:cstheme="majorHAnsi"/>
          <w:sz w:val="20"/>
        </w:rPr>
        <w:t>or holes, except weep holes, and completely fill with mortar. Point-up all joints including corners, openings, and adjacent construction to provide a neat, uniform appearance, prepared for application of</w:t>
      </w:r>
      <w:r w:rsidRPr="000C6536">
        <w:rPr>
          <w:rFonts w:asciiTheme="majorHAnsi" w:hAnsiTheme="majorHAnsi" w:cstheme="majorHAnsi"/>
          <w:spacing w:val="5"/>
          <w:sz w:val="20"/>
        </w:rPr>
        <w:t xml:space="preserve"> </w:t>
      </w:r>
      <w:r w:rsidRPr="000C6536">
        <w:rPr>
          <w:rFonts w:asciiTheme="majorHAnsi" w:hAnsiTheme="majorHAnsi" w:cstheme="majorHAnsi"/>
          <w:sz w:val="20"/>
        </w:rPr>
        <w:t>sealants.</w:t>
      </w:r>
    </w:p>
    <w:p w14:paraId="694970B6"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Final Cleaning: After mortar is thoroughly set and cured, clean exposed masonry as</w:t>
      </w:r>
      <w:r w:rsidRPr="000C6536">
        <w:rPr>
          <w:rFonts w:asciiTheme="majorHAnsi" w:hAnsiTheme="majorHAnsi" w:cstheme="majorHAnsi"/>
          <w:spacing w:val="-1"/>
          <w:sz w:val="20"/>
        </w:rPr>
        <w:t xml:space="preserve"> </w:t>
      </w:r>
      <w:r w:rsidRPr="000C6536">
        <w:rPr>
          <w:rFonts w:asciiTheme="majorHAnsi" w:hAnsiTheme="majorHAnsi" w:cstheme="majorHAnsi"/>
          <w:sz w:val="20"/>
        </w:rPr>
        <w:t>follows:</w:t>
      </w:r>
    </w:p>
    <w:p w14:paraId="4175F233" w14:textId="77777777" w:rsidR="000C6536" w:rsidRPr="000C6536" w:rsidRDefault="000C6536" w:rsidP="000C6536">
      <w:pPr>
        <w:pStyle w:val="BodyText"/>
        <w:spacing w:before="121"/>
        <w:ind w:left="499" w:right="1129"/>
        <w:rPr>
          <w:rFonts w:asciiTheme="majorHAnsi" w:hAnsiTheme="majorHAnsi" w:cstheme="majorHAnsi"/>
        </w:rPr>
      </w:pPr>
      <w:r w:rsidRPr="000C6536">
        <w:rPr>
          <w:rFonts w:asciiTheme="majorHAnsi" w:hAnsiTheme="majorHAnsi" w:cstheme="majorHAnsi"/>
        </w:rPr>
        <w:t>-Remove large mortar particles by hand with wooden paddles and nonmetallic scrape hoes or chisels.</w:t>
      </w:r>
    </w:p>
    <w:p w14:paraId="64D96092" w14:textId="77777777" w:rsidR="000C6536" w:rsidRPr="000C6536" w:rsidRDefault="000C6536" w:rsidP="000C6536">
      <w:pPr>
        <w:pStyle w:val="BodyText"/>
        <w:spacing w:before="116"/>
        <w:ind w:left="499" w:right="652"/>
        <w:rPr>
          <w:rFonts w:asciiTheme="majorHAnsi" w:hAnsiTheme="majorHAnsi" w:cstheme="majorHAnsi"/>
        </w:rPr>
      </w:pPr>
      <w:r w:rsidRPr="000C6536">
        <w:rPr>
          <w:rFonts w:asciiTheme="majorHAnsi" w:hAnsiTheme="majorHAnsi" w:cstheme="majorHAnsi"/>
        </w:rPr>
        <w:t>-Protect adjacent stone and non-masonry surfaces from contact with cleaner by covering them with liquid strippable masking agent, polyethylene film, or waterproof masking tape.</w:t>
      </w:r>
    </w:p>
    <w:p w14:paraId="025ABD46" w14:textId="77777777" w:rsidR="000C6536" w:rsidRPr="000C6536" w:rsidRDefault="000C6536" w:rsidP="000C6536">
      <w:pPr>
        <w:pStyle w:val="BodyText"/>
        <w:spacing w:before="121"/>
        <w:ind w:left="499" w:right="764"/>
        <w:rPr>
          <w:rFonts w:asciiTheme="majorHAnsi" w:hAnsiTheme="majorHAnsi" w:cstheme="majorHAnsi"/>
        </w:rPr>
      </w:pPr>
      <w:r w:rsidRPr="000C6536">
        <w:rPr>
          <w:rFonts w:asciiTheme="majorHAnsi" w:hAnsiTheme="majorHAnsi" w:cstheme="majorHAnsi"/>
        </w:rPr>
        <w:t>-Wet wall surfaces with water prior to application of cleaners; remove cleaners promptly by rinsing thoroughly with clear water.</w:t>
      </w:r>
    </w:p>
    <w:p w14:paraId="6E1BE00C" w14:textId="77777777" w:rsidR="000C6536" w:rsidRPr="000C6536" w:rsidRDefault="000C6536" w:rsidP="000C6536">
      <w:pPr>
        <w:pStyle w:val="BodyText"/>
        <w:spacing w:before="120"/>
        <w:ind w:left="499" w:right="1062"/>
        <w:rPr>
          <w:rFonts w:asciiTheme="majorHAnsi" w:hAnsiTheme="majorHAnsi" w:cstheme="majorHAnsi"/>
        </w:rPr>
      </w:pPr>
      <w:r w:rsidRPr="000C6536">
        <w:rPr>
          <w:rFonts w:asciiTheme="majorHAnsi" w:hAnsiTheme="majorHAnsi" w:cstheme="majorHAnsi"/>
        </w:rPr>
        <w:t>-Leave the work area and surrounding surfaces clean and free of mortar, spots, droppings and broken masonry. Remove defective or broken work and install new work.</w:t>
      </w:r>
    </w:p>
    <w:p w14:paraId="3E6F205A" w14:textId="77777777" w:rsidR="000C6536" w:rsidRPr="000C6536" w:rsidRDefault="000C6536" w:rsidP="000C6536">
      <w:pPr>
        <w:pStyle w:val="ListParagraph"/>
        <w:numPr>
          <w:ilvl w:val="0"/>
          <w:numId w:val="124"/>
        </w:numPr>
        <w:tabs>
          <w:tab w:val="left" w:pos="341"/>
        </w:tabs>
        <w:spacing w:before="121"/>
        <w:ind w:left="215" w:right="1386" w:firstLine="0"/>
        <w:rPr>
          <w:rFonts w:asciiTheme="majorHAnsi" w:hAnsiTheme="majorHAnsi" w:cstheme="majorHAnsi"/>
          <w:sz w:val="20"/>
        </w:rPr>
      </w:pPr>
      <w:r w:rsidRPr="000C6536">
        <w:rPr>
          <w:rFonts w:asciiTheme="majorHAnsi" w:hAnsiTheme="majorHAnsi" w:cstheme="majorHAnsi"/>
          <w:sz w:val="20"/>
        </w:rPr>
        <w:t>Waterproofing: After completion of final cleaning, apply waterproofing according to the manufacturer’s installation instructions ensuring that all exposed masonry surfaces receive full coverage.</w:t>
      </w:r>
    </w:p>
    <w:p w14:paraId="4838EE24" w14:textId="77777777" w:rsidR="000C6536" w:rsidRPr="000C6536" w:rsidRDefault="000C6536" w:rsidP="000C6536">
      <w:pPr>
        <w:pStyle w:val="BodyText"/>
        <w:ind w:left="0"/>
        <w:rPr>
          <w:rFonts w:asciiTheme="majorHAnsi" w:hAnsiTheme="majorHAnsi" w:cstheme="majorHAnsi"/>
          <w:sz w:val="22"/>
        </w:rPr>
      </w:pPr>
    </w:p>
    <w:p w14:paraId="4B14C5ED" w14:textId="77777777" w:rsidR="000C6536" w:rsidRPr="000C6536" w:rsidRDefault="000C6536" w:rsidP="000C6536">
      <w:pPr>
        <w:spacing w:before="157"/>
        <w:ind w:left="215" w:right="636"/>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Concrete Masonry Unit Schedule </w:t>
      </w:r>
      <w:r w:rsidRPr="000C6536">
        <w:rPr>
          <w:rFonts w:asciiTheme="majorHAnsi" w:hAnsiTheme="majorHAnsi" w:cstheme="majorHAnsi"/>
          <w:sz w:val="20"/>
        </w:rPr>
        <w:t>and drawings for details of locations, types and extent of built in components.</w:t>
      </w:r>
    </w:p>
    <w:p w14:paraId="76F9EFAF"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6D6CFD90" w14:textId="77777777" w:rsidR="000C6536" w:rsidRPr="000C6536" w:rsidRDefault="000C6536" w:rsidP="000C6536">
      <w:pPr>
        <w:pStyle w:val="BodyText"/>
        <w:spacing w:before="5"/>
        <w:ind w:left="0"/>
        <w:rPr>
          <w:rFonts w:asciiTheme="majorHAnsi" w:hAnsiTheme="majorHAnsi" w:cstheme="majorHAnsi"/>
          <w:sz w:val="9"/>
        </w:rPr>
      </w:pPr>
    </w:p>
    <w:p w14:paraId="09487A39" w14:textId="77777777" w:rsidR="000C6536" w:rsidRPr="000C6536" w:rsidRDefault="000C6536" w:rsidP="000C6536">
      <w:pPr>
        <w:pStyle w:val="BodyText"/>
        <w:ind w:left="9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6B4FF4BA" wp14:editId="756C7C0D">
                <wp:extent cx="5904230" cy="180340"/>
                <wp:effectExtent l="9525" t="9525" r="10795" b="10160"/>
                <wp:docPr id="28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DF0279" w14:textId="77777777" w:rsidR="000C6536" w:rsidRDefault="000C6536" w:rsidP="000C6536">
                            <w:pPr>
                              <w:spacing w:before="19"/>
                              <w:ind w:left="105"/>
                              <w:rPr>
                                <w:b/>
                                <w:sz w:val="20"/>
                              </w:rPr>
                            </w:pPr>
                            <w:r>
                              <w:rPr>
                                <w:b/>
                                <w:sz w:val="20"/>
                              </w:rPr>
                              <w:t>3.11 STRUCTURAL STEEL</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FF4BA" id="Text Box 217" o:spid="_x0000_s1054" type="#_x0000_t202" style="width:464.9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" filled="f" strokeweight=".72pt">
                <v:textbox inset="0,0,0,0">
                  <w:txbxContent>
                    <w:p w14:paraId="5EDF0279" w14:textId="77777777" w:rsidR="000C6536" w:rsidRDefault="000C6536" w:rsidP="000C6536">
                      <w:pPr>
                        <w:spacing w:before="19"/>
                        <w:ind w:left="105"/>
                        <w:rPr>
                          <w:b/>
                          <w:sz w:val="20"/>
                        </w:rPr>
                      </w:pPr>
                      <w:r>
                        <w:rPr>
                          <w:b/>
                          <w:sz w:val="20"/>
                        </w:rPr>
                        <w:t>3.11 STRUCTURAL STEEL</w:t>
                      </w:r>
                    </w:p>
                  </w:txbxContent>
                </v:textbox>
                <w10:anchorlock/>
              </v:shape>
            </w:pict>
          </mc:Fallback>
        </mc:AlternateContent>
      </w:r>
    </w:p>
    <w:p w14:paraId="3C858864" w14:textId="77777777" w:rsidR="000C6536" w:rsidRPr="000C6536" w:rsidRDefault="000C6536" w:rsidP="000C6536">
      <w:pPr>
        <w:pStyle w:val="BodyText"/>
        <w:spacing w:before="7"/>
        <w:ind w:left="0"/>
        <w:rPr>
          <w:rFonts w:asciiTheme="majorHAnsi" w:hAnsiTheme="majorHAnsi" w:cstheme="majorHAnsi"/>
          <w:sz w:val="10"/>
        </w:rPr>
      </w:pPr>
    </w:p>
    <w:p w14:paraId="69CE3A32" w14:textId="77777777" w:rsidR="000C6536" w:rsidRPr="000C6536" w:rsidRDefault="000C6536" w:rsidP="000C6536">
      <w:pPr>
        <w:pStyle w:val="Heading2"/>
        <w:numPr>
          <w:ilvl w:val="2"/>
          <w:numId w:val="50"/>
        </w:numPr>
        <w:tabs>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279B702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DE001EC" wp14:editId="75B696AB">
                <wp:extent cx="5797550" cy="3175"/>
                <wp:effectExtent l="9525" t="9525" r="12700" b="6350"/>
                <wp:docPr id="28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83" name="Line 21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B02C7" id="Group 21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L97NrWDAgAA&#10;lwUAAA4AAAAAAAAAAAAAAAAALgIAAGRycy9lMm9Eb2MueG1sUEsBAi0AFAAGAAgAAAAhAFPznYHZ&#10;AAAAAgEAAA8AAAAAAAAAAAAAAAAA3QQAAGRycy9kb3ducmV2LnhtbFBLBQYAAAAABAAEAPMAAADj&#10;BQAAAAA=&#10;">
                <v:line id="Line 21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cMwAAAANwAAAAPAAAAZHJzL2Rvd25yZXYueG1sRI9Bi8Iw&#10;FITvgv8hPMGbpipI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6h6nDMAAAADcAAAADwAAAAAA&#10;AAAAAAAAAAAHAgAAZHJzL2Rvd25yZXYueG1sUEsFBgAAAAADAAMAtwAAAPQCAAAAAA==&#10;" strokeweight=".24pt"/>
                <w10:anchorlock/>
              </v:group>
            </w:pict>
          </mc:Fallback>
        </mc:AlternateContent>
      </w:r>
    </w:p>
    <w:p w14:paraId="112A2F6F" w14:textId="77777777" w:rsidR="000C6536" w:rsidRPr="000C6536" w:rsidRDefault="000C6536" w:rsidP="000C6536">
      <w:pPr>
        <w:pStyle w:val="BodyText"/>
        <w:spacing w:before="105"/>
        <w:ind w:right="657"/>
        <w:rPr>
          <w:rFonts w:asciiTheme="majorHAnsi" w:hAnsiTheme="majorHAnsi" w:cstheme="majorHAnsi"/>
        </w:rPr>
      </w:pPr>
      <w:r w:rsidRPr="000C6536">
        <w:rPr>
          <w:rFonts w:asciiTheme="majorHAnsi" w:hAnsiTheme="majorHAnsi" w:cstheme="majorHAnsi"/>
        </w:rPr>
        <w:t>This section includes fabrication and erection of structural steel work, as shown on drawings including schedules, notes, and details showing size and location of members, typical connections, and types of steel required. Structural steel is that work defined in American Institute of Steel Construction (AISC) "Code of Standard Practice for Steel Buildings and Bridges" and as otherwise shown on drawings.</w:t>
      </w:r>
    </w:p>
    <w:p w14:paraId="1A6A6FB2"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Related Sections: Refer to the following sections for related work:</w:t>
      </w:r>
    </w:p>
    <w:p w14:paraId="004BC64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3.1 Concrete Concrete General</w:t>
      </w:r>
    </w:p>
    <w:p w14:paraId="76013CC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3.8 Steelwork painting</w:t>
      </w:r>
    </w:p>
    <w:p w14:paraId="28854243"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3.10 Concrete Blockwork</w:t>
      </w:r>
    </w:p>
    <w:p w14:paraId="1B4BCD66" w14:textId="77777777" w:rsidR="000C6536" w:rsidRPr="000C6536" w:rsidRDefault="000C6536" w:rsidP="000C6536">
      <w:pPr>
        <w:pStyle w:val="BodyText"/>
        <w:ind w:left="0"/>
        <w:rPr>
          <w:rFonts w:asciiTheme="majorHAnsi" w:hAnsiTheme="majorHAnsi" w:cstheme="majorHAnsi"/>
          <w:sz w:val="22"/>
        </w:rPr>
      </w:pPr>
    </w:p>
    <w:p w14:paraId="4613795A" w14:textId="77777777" w:rsidR="000C6536" w:rsidRPr="000C6536" w:rsidRDefault="000C6536" w:rsidP="000C6536">
      <w:pPr>
        <w:pStyle w:val="BodyText"/>
        <w:spacing w:before="11"/>
        <w:ind w:left="0"/>
        <w:rPr>
          <w:rFonts w:asciiTheme="majorHAnsi" w:hAnsiTheme="majorHAnsi" w:cstheme="majorHAnsi"/>
          <w:sz w:val="18"/>
        </w:rPr>
      </w:pPr>
    </w:p>
    <w:p w14:paraId="74234D7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REFERENCES</w:t>
      </w:r>
    </w:p>
    <w:p w14:paraId="0960551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American Society of Testing and Materials (ASTM)</w:t>
      </w:r>
    </w:p>
    <w:p w14:paraId="4FACC199" w14:textId="77777777" w:rsidR="000C6536" w:rsidRPr="000C6536" w:rsidRDefault="000C6536" w:rsidP="000C6536">
      <w:pPr>
        <w:pStyle w:val="BodyText"/>
        <w:spacing w:before="121"/>
        <w:ind w:right="647"/>
        <w:rPr>
          <w:rFonts w:asciiTheme="majorHAnsi" w:hAnsiTheme="majorHAnsi" w:cstheme="majorHAnsi"/>
        </w:rPr>
      </w:pPr>
      <w:r w:rsidRPr="000C6536">
        <w:rPr>
          <w:rFonts w:asciiTheme="majorHAnsi" w:hAnsiTheme="majorHAnsi" w:cstheme="majorHAnsi"/>
        </w:rPr>
        <w:t>ASTM - A6: Specification for General Requirements for Delivery of Rolled Steel Plates, Shapes, Sheet Piling and Bars for Structural Use</w:t>
      </w:r>
    </w:p>
    <w:p w14:paraId="318BE28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ASTM - A36: Specification for Structural Steel</w:t>
      </w:r>
    </w:p>
    <w:p w14:paraId="5E7EF823" w14:textId="77777777" w:rsidR="000C6536" w:rsidRPr="000C6536" w:rsidRDefault="000C6536" w:rsidP="000C6536">
      <w:pPr>
        <w:pStyle w:val="BodyText"/>
        <w:spacing w:before="121" w:line="364" w:lineRule="auto"/>
        <w:ind w:right="725"/>
        <w:rPr>
          <w:rFonts w:asciiTheme="majorHAnsi" w:hAnsiTheme="majorHAnsi" w:cstheme="majorHAnsi"/>
        </w:rPr>
      </w:pPr>
      <w:r w:rsidRPr="000C6536">
        <w:rPr>
          <w:rFonts w:asciiTheme="majorHAnsi" w:hAnsiTheme="majorHAnsi" w:cstheme="majorHAnsi"/>
        </w:rPr>
        <w:t>ASTM - A53: Specification for Pipe, Steel, Black and Hot-Dipped, Zinc-Coated Welded and Seamless ASTM - A307: Specification for Carbon Steel Bolts and Studs, 60000 psi Tensile Strength</w:t>
      </w:r>
    </w:p>
    <w:p w14:paraId="48024A6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ASTM - A325: Specification for High-Strength Bolts for Structural Steel Joints</w:t>
      </w:r>
    </w:p>
    <w:p w14:paraId="1AED3CA5" w14:textId="77777777" w:rsidR="000C6536" w:rsidRPr="000C6536" w:rsidRDefault="000C6536" w:rsidP="000C6536">
      <w:pPr>
        <w:pStyle w:val="BodyText"/>
        <w:spacing w:before="116"/>
        <w:ind w:right="658"/>
        <w:rPr>
          <w:rFonts w:asciiTheme="majorHAnsi" w:hAnsiTheme="majorHAnsi" w:cstheme="majorHAnsi"/>
        </w:rPr>
      </w:pPr>
      <w:r w:rsidRPr="000C6536">
        <w:rPr>
          <w:rFonts w:asciiTheme="majorHAnsi" w:hAnsiTheme="majorHAnsi" w:cstheme="majorHAnsi"/>
        </w:rPr>
        <w:t>ASTM - A500: Specification for Cold-Formed Welded and Seamless Carbon Steel Structural Tubing in Rounds and Shapes</w:t>
      </w:r>
    </w:p>
    <w:p w14:paraId="1A3C36A6" w14:textId="77777777" w:rsidR="000C6536" w:rsidRPr="000C6536" w:rsidRDefault="000C6536" w:rsidP="000C6536">
      <w:pPr>
        <w:pStyle w:val="BodyText"/>
        <w:spacing w:before="121" w:line="364" w:lineRule="auto"/>
        <w:ind w:right="1025"/>
        <w:rPr>
          <w:rFonts w:asciiTheme="majorHAnsi" w:hAnsiTheme="majorHAnsi" w:cstheme="majorHAnsi"/>
        </w:rPr>
      </w:pPr>
      <w:r w:rsidRPr="000C6536">
        <w:rPr>
          <w:rFonts w:asciiTheme="majorHAnsi" w:hAnsiTheme="majorHAnsi" w:cstheme="majorHAnsi"/>
        </w:rPr>
        <w:t>ASTM - A501:Specification for Hot-Formed Welded and Seamless Carbon Steel Structural Tubing ASTM - E94: Guide for Radiographic Testing</w:t>
      </w:r>
    </w:p>
    <w:p w14:paraId="13093455"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ASTM - E142: Method for Controlling Quality of Radiographic Testing</w:t>
      </w:r>
    </w:p>
    <w:p w14:paraId="632952EE" w14:textId="77777777" w:rsidR="000C6536" w:rsidRPr="000C6536" w:rsidRDefault="000C6536" w:rsidP="000C6536">
      <w:pPr>
        <w:pStyle w:val="BodyText"/>
        <w:spacing w:before="120"/>
        <w:ind w:right="1037"/>
        <w:rPr>
          <w:rFonts w:asciiTheme="majorHAnsi" w:hAnsiTheme="majorHAnsi" w:cstheme="majorHAnsi"/>
        </w:rPr>
      </w:pPr>
      <w:r w:rsidRPr="000C6536">
        <w:rPr>
          <w:rFonts w:asciiTheme="majorHAnsi" w:hAnsiTheme="majorHAnsi" w:cstheme="majorHAnsi"/>
        </w:rPr>
        <w:t>ASTM - F959: Specification for Compressible-Washer-Type Direct Tension Indicators for Use with Structural Fasteners</w:t>
      </w:r>
    </w:p>
    <w:p w14:paraId="435F5B3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American Welding Society (AWS)</w:t>
      </w:r>
    </w:p>
    <w:p w14:paraId="3C3A1B6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AWS - D1.1: Structural Welding Code - Steel</w:t>
      </w:r>
    </w:p>
    <w:p w14:paraId="1C3A0587" w14:textId="77777777" w:rsidR="000C6536" w:rsidRPr="000C6536" w:rsidRDefault="000C6536" w:rsidP="000C6536">
      <w:pPr>
        <w:pStyle w:val="BodyText"/>
        <w:spacing w:before="11"/>
        <w:ind w:left="0"/>
        <w:rPr>
          <w:rFonts w:asciiTheme="majorHAnsi" w:hAnsiTheme="majorHAnsi" w:cstheme="majorHAnsi"/>
        </w:rPr>
      </w:pPr>
    </w:p>
    <w:p w14:paraId="78F2CDFA" w14:textId="77777777" w:rsidR="000C6536" w:rsidRPr="000C6536" w:rsidRDefault="000C6536" w:rsidP="000C6536">
      <w:pPr>
        <w:pStyle w:val="Heading2"/>
        <w:numPr>
          <w:ilvl w:val="3"/>
          <w:numId w:val="50"/>
        </w:numPr>
        <w:tabs>
          <w:tab w:val="left" w:pos="1080"/>
        </w:tabs>
        <w:ind w:hanging="865"/>
        <w:rPr>
          <w:rFonts w:asciiTheme="majorHAnsi" w:hAnsiTheme="majorHAnsi" w:cstheme="majorHAnsi"/>
        </w:rPr>
      </w:pPr>
      <w:r w:rsidRPr="000C6536">
        <w:rPr>
          <w:rFonts w:asciiTheme="majorHAnsi" w:hAnsiTheme="majorHAnsi" w:cstheme="majorHAnsi"/>
        </w:rPr>
        <w:t>Inspection</w:t>
      </w:r>
    </w:p>
    <w:p w14:paraId="15D4EA08" w14:textId="77777777" w:rsidR="000C6536" w:rsidRPr="000C6536" w:rsidRDefault="000C6536" w:rsidP="000C6536">
      <w:pPr>
        <w:pStyle w:val="BodyText"/>
        <w:spacing w:before="10"/>
        <w:ind w:left="0"/>
        <w:rPr>
          <w:rFonts w:asciiTheme="majorHAnsi" w:hAnsiTheme="majorHAnsi" w:cstheme="majorHAnsi"/>
          <w:b/>
        </w:rPr>
      </w:pPr>
    </w:p>
    <w:p w14:paraId="2422F24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6BB5383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Give notice so that inspection may be made of steel framing before erection, lining or cladding.</w:t>
      </w:r>
    </w:p>
    <w:p w14:paraId="2239F564" w14:textId="77777777" w:rsidR="000C6536" w:rsidRPr="000C6536" w:rsidRDefault="000C6536" w:rsidP="000C6536">
      <w:pPr>
        <w:pStyle w:val="BodyText"/>
        <w:spacing w:before="5"/>
        <w:ind w:left="0"/>
        <w:rPr>
          <w:rFonts w:asciiTheme="majorHAnsi" w:hAnsiTheme="majorHAnsi" w:cstheme="majorHAnsi"/>
        </w:rPr>
      </w:pPr>
    </w:p>
    <w:p w14:paraId="2487B05B" w14:textId="77777777" w:rsidR="000C6536" w:rsidRPr="000C6536" w:rsidRDefault="000C6536" w:rsidP="000C6536">
      <w:pPr>
        <w:pStyle w:val="Heading2"/>
        <w:numPr>
          <w:ilvl w:val="3"/>
          <w:numId w:val="50"/>
        </w:numPr>
        <w:tabs>
          <w:tab w:val="left" w:pos="1080"/>
        </w:tabs>
        <w:ind w:hanging="865"/>
        <w:rPr>
          <w:rFonts w:asciiTheme="majorHAnsi" w:hAnsiTheme="majorHAnsi" w:cstheme="majorHAnsi"/>
        </w:rPr>
      </w:pPr>
      <w:r w:rsidRPr="000C6536">
        <w:rPr>
          <w:rFonts w:asciiTheme="majorHAnsi" w:hAnsiTheme="majorHAnsi" w:cstheme="majorHAnsi"/>
        </w:rPr>
        <w:t>Submissions</w:t>
      </w:r>
    </w:p>
    <w:p w14:paraId="0485614A" w14:textId="77777777" w:rsidR="000C6536" w:rsidRPr="000C6536" w:rsidRDefault="000C6536" w:rsidP="000C6536">
      <w:pPr>
        <w:pStyle w:val="BodyText"/>
        <w:spacing w:before="4"/>
        <w:ind w:left="0"/>
        <w:rPr>
          <w:rFonts w:asciiTheme="majorHAnsi" w:hAnsiTheme="majorHAnsi" w:cstheme="majorHAnsi"/>
          <w:b/>
          <w:sz w:val="21"/>
        </w:rPr>
      </w:pPr>
    </w:p>
    <w:p w14:paraId="0BF1F94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Product Data:</w:t>
      </w:r>
    </w:p>
    <w:p w14:paraId="5CF4BE68" w14:textId="77777777" w:rsidR="000C6536" w:rsidRPr="000C6536" w:rsidRDefault="000C6536" w:rsidP="000C6536">
      <w:pPr>
        <w:pStyle w:val="BodyText"/>
        <w:spacing w:before="116"/>
        <w:ind w:right="1120"/>
        <w:rPr>
          <w:rFonts w:asciiTheme="majorHAnsi" w:hAnsiTheme="majorHAnsi" w:cstheme="majorHAnsi"/>
        </w:rPr>
      </w:pPr>
      <w:r w:rsidRPr="000C6536">
        <w:rPr>
          <w:rFonts w:asciiTheme="majorHAnsi" w:hAnsiTheme="majorHAnsi" w:cstheme="majorHAnsi"/>
        </w:rPr>
        <w:t>Submit product data or manufacturer's specifications and installation instructions for the following products. Include laboratory test reports and other data to show compliance with specifications (including specified standards).</w:t>
      </w:r>
    </w:p>
    <w:p w14:paraId="34397CAA" w14:textId="77777777" w:rsidR="000C6536" w:rsidRPr="000C6536" w:rsidRDefault="000C6536" w:rsidP="000C6536">
      <w:pPr>
        <w:pStyle w:val="ListParagraph"/>
        <w:numPr>
          <w:ilvl w:val="0"/>
          <w:numId w:val="124"/>
        </w:numPr>
        <w:tabs>
          <w:tab w:val="left" w:pos="341"/>
        </w:tabs>
        <w:spacing w:before="121"/>
        <w:ind w:left="215" w:right="820" w:firstLine="0"/>
        <w:rPr>
          <w:rFonts w:asciiTheme="majorHAnsi" w:hAnsiTheme="majorHAnsi" w:cstheme="majorHAnsi"/>
          <w:sz w:val="20"/>
        </w:rPr>
      </w:pPr>
      <w:r w:rsidRPr="000C6536">
        <w:rPr>
          <w:rFonts w:asciiTheme="majorHAnsi" w:hAnsiTheme="majorHAnsi" w:cstheme="majorHAnsi"/>
          <w:sz w:val="20"/>
        </w:rPr>
        <w:t>Structural steel (each type), including certified copies of mill reports covering chemical and</w:t>
      </w:r>
      <w:r w:rsidRPr="000C6536">
        <w:rPr>
          <w:rFonts w:asciiTheme="majorHAnsi" w:hAnsiTheme="majorHAnsi" w:cstheme="majorHAnsi"/>
          <w:spacing w:val="-27"/>
          <w:sz w:val="20"/>
        </w:rPr>
        <w:t xml:space="preserve"> </w:t>
      </w:r>
      <w:r w:rsidRPr="000C6536">
        <w:rPr>
          <w:rFonts w:asciiTheme="majorHAnsi" w:hAnsiTheme="majorHAnsi" w:cstheme="majorHAnsi"/>
          <w:sz w:val="20"/>
        </w:rPr>
        <w:t>physical properties.</w:t>
      </w:r>
    </w:p>
    <w:p w14:paraId="1C705A48"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Anchor</w:t>
      </w:r>
      <w:r w:rsidRPr="000C6536">
        <w:rPr>
          <w:rFonts w:asciiTheme="majorHAnsi" w:hAnsiTheme="majorHAnsi" w:cstheme="majorHAnsi"/>
          <w:spacing w:val="1"/>
          <w:sz w:val="20"/>
        </w:rPr>
        <w:t xml:space="preserve"> </w:t>
      </w:r>
      <w:r w:rsidRPr="000C6536">
        <w:rPr>
          <w:rFonts w:asciiTheme="majorHAnsi" w:hAnsiTheme="majorHAnsi" w:cstheme="majorHAnsi"/>
          <w:sz w:val="20"/>
        </w:rPr>
        <w:t>bolts.</w:t>
      </w:r>
    </w:p>
    <w:p w14:paraId="1D442B70"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Unfinished threaded</w:t>
      </w:r>
      <w:r w:rsidRPr="000C6536">
        <w:rPr>
          <w:rFonts w:asciiTheme="majorHAnsi" w:hAnsiTheme="majorHAnsi" w:cstheme="majorHAnsi"/>
          <w:spacing w:val="-1"/>
          <w:sz w:val="20"/>
        </w:rPr>
        <w:t xml:space="preserve"> </w:t>
      </w:r>
      <w:r w:rsidRPr="000C6536">
        <w:rPr>
          <w:rFonts w:asciiTheme="majorHAnsi" w:hAnsiTheme="majorHAnsi" w:cstheme="majorHAnsi"/>
          <w:sz w:val="20"/>
        </w:rPr>
        <w:t>fasteners.</w:t>
      </w:r>
    </w:p>
    <w:p w14:paraId="5B4332C4"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High-strength bolts (each type), including nuts and washers; include direct tension indicators if</w:t>
      </w:r>
      <w:r w:rsidRPr="000C6536">
        <w:rPr>
          <w:rFonts w:asciiTheme="majorHAnsi" w:hAnsiTheme="majorHAnsi" w:cstheme="majorHAnsi"/>
          <w:spacing w:val="-12"/>
          <w:sz w:val="20"/>
        </w:rPr>
        <w:t xml:space="preserve"> </w:t>
      </w:r>
      <w:r w:rsidRPr="000C6536">
        <w:rPr>
          <w:rFonts w:asciiTheme="majorHAnsi" w:hAnsiTheme="majorHAnsi" w:cstheme="majorHAnsi"/>
          <w:sz w:val="20"/>
        </w:rPr>
        <w:t>used.</w:t>
      </w:r>
    </w:p>
    <w:p w14:paraId="3BFF6331"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4F8D2E69"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Material Safety Data Sheets (MSDS):</w:t>
      </w:r>
    </w:p>
    <w:p w14:paraId="763A434A" w14:textId="77777777" w:rsidR="000C6536" w:rsidRPr="000C6536" w:rsidRDefault="000C6536" w:rsidP="000C6536">
      <w:pPr>
        <w:pStyle w:val="BodyText"/>
        <w:spacing w:before="120"/>
        <w:ind w:right="999"/>
        <w:rPr>
          <w:rFonts w:asciiTheme="majorHAnsi" w:hAnsiTheme="majorHAnsi" w:cstheme="majorHAnsi"/>
        </w:rPr>
      </w:pPr>
      <w:r w:rsidRPr="000C6536">
        <w:rPr>
          <w:rFonts w:asciiTheme="majorHAnsi" w:hAnsiTheme="majorHAnsi" w:cstheme="majorHAnsi"/>
        </w:rPr>
        <w:t>Submit MSDS for structural steel (each type), anchor bolts, unfinished threaded fasteners, high- strength bolts (each type) including nuts and washers, structural steel primer paint and nonmetallic shrinkage-resistant grout.</w:t>
      </w:r>
    </w:p>
    <w:p w14:paraId="34346339" w14:textId="77777777" w:rsidR="000C6536" w:rsidRPr="000C6536" w:rsidRDefault="000C6536" w:rsidP="000C6536">
      <w:pPr>
        <w:pStyle w:val="BodyText"/>
        <w:ind w:left="0"/>
        <w:rPr>
          <w:rFonts w:asciiTheme="majorHAnsi" w:hAnsiTheme="majorHAnsi" w:cstheme="majorHAnsi"/>
          <w:sz w:val="21"/>
        </w:rPr>
      </w:pPr>
    </w:p>
    <w:p w14:paraId="58CF469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Shop drawings:</w:t>
      </w:r>
    </w:p>
    <w:p w14:paraId="22D2FFBF" w14:textId="77777777" w:rsidR="000C6536" w:rsidRPr="000C6536" w:rsidRDefault="000C6536" w:rsidP="000C6536">
      <w:pPr>
        <w:pStyle w:val="BodyText"/>
        <w:spacing w:before="120"/>
        <w:ind w:right="1191"/>
        <w:rPr>
          <w:rFonts w:asciiTheme="majorHAnsi" w:hAnsiTheme="majorHAnsi" w:cstheme="majorHAnsi"/>
        </w:rPr>
      </w:pPr>
      <w:r w:rsidRPr="000C6536">
        <w:rPr>
          <w:rFonts w:asciiTheme="majorHAnsi" w:hAnsiTheme="majorHAnsi" w:cstheme="majorHAnsi"/>
        </w:rPr>
        <w:t>Submit shop drawings, including complete details and schedules for fabrication and assembly of structural steel members, procedures, and diagrams.</w:t>
      </w:r>
    </w:p>
    <w:p w14:paraId="13A9F86A" w14:textId="77777777" w:rsidR="000C6536" w:rsidRPr="000C6536" w:rsidRDefault="000C6536" w:rsidP="000C6536">
      <w:pPr>
        <w:pStyle w:val="ListParagraph"/>
        <w:numPr>
          <w:ilvl w:val="0"/>
          <w:numId w:val="124"/>
        </w:numPr>
        <w:tabs>
          <w:tab w:val="left" w:pos="341"/>
        </w:tabs>
        <w:spacing w:before="121"/>
        <w:ind w:left="215" w:right="1129" w:firstLine="0"/>
        <w:rPr>
          <w:rFonts w:asciiTheme="majorHAnsi" w:hAnsiTheme="majorHAnsi" w:cstheme="majorHAnsi"/>
          <w:sz w:val="20"/>
        </w:rPr>
      </w:pPr>
      <w:r w:rsidRPr="000C6536">
        <w:rPr>
          <w:rFonts w:asciiTheme="majorHAnsi" w:hAnsiTheme="majorHAnsi" w:cstheme="majorHAnsi"/>
          <w:sz w:val="20"/>
        </w:rPr>
        <w:t xml:space="preserve">Include details of cuts, connections, cambers, holes </w:t>
      </w:r>
      <w:r w:rsidRPr="000C6536">
        <w:rPr>
          <w:rFonts w:asciiTheme="majorHAnsi" w:hAnsiTheme="majorHAnsi" w:cstheme="majorHAnsi"/>
          <w:spacing w:val="-3"/>
          <w:sz w:val="20"/>
        </w:rPr>
        <w:t xml:space="preserve">and </w:t>
      </w:r>
      <w:r w:rsidRPr="000C6536">
        <w:rPr>
          <w:rFonts w:asciiTheme="majorHAnsi" w:hAnsiTheme="majorHAnsi" w:cstheme="majorHAnsi"/>
          <w:sz w:val="20"/>
        </w:rPr>
        <w:t>other pertinent data. Indicate welds by standard AWS symbols and show size, length, and type of each</w:t>
      </w:r>
      <w:r w:rsidRPr="000C6536">
        <w:rPr>
          <w:rFonts w:asciiTheme="majorHAnsi" w:hAnsiTheme="majorHAnsi" w:cstheme="majorHAnsi"/>
          <w:spacing w:val="-5"/>
          <w:sz w:val="20"/>
        </w:rPr>
        <w:t xml:space="preserve"> </w:t>
      </w:r>
      <w:r w:rsidRPr="000C6536">
        <w:rPr>
          <w:rFonts w:asciiTheme="majorHAnsi" w:hAnsiTheme="majorHAnsi" w:cstheme="majorHAnsi"/>
          <w:sz w:val="20"/>
        </w:rPr>
        <w:t>weld.</w:t>
      </w:r>
    </w:p>
    <w:p w14:paraId="7AABAC8F" w14:textId="77777777" w:rsidR="000C6536" w:rsidRPr="000C6536" w:rsidRDefault="000C6536" w:rsidP="000C6536">
      <w:pPr>
        <w:pStyle w:val="ListParagraph"/>
        <w:numPr>
          <w:ilvl w:val="0"/>
          <w:numId w:val="124"/>
        </w:numPr>
        <w:tabs>
          <w:tab w:val="left" w:pos="341"/>
        </w:tabs>
        <w:spacing w:before="121"/>
        <w:ind w:left="215" w:right="1503" w:firstLine="0"/>
        <w:rPr>
          <w:rFonts w:asciiTheme="majorHAnsi" w:hAnsiTheme="majorHAnsi" w:cstheme="majorHAnsi"/>
          <w:sz w:val="20"/>
        </w:rPr>
      </w:pPr>
      <w:r w:rsidRPr="000C6536">
        <w:rPr>
          <w:rFonts w:asciiTheme="majorHAnsi" w:hAnsiTheme="majorHAnsi" w:cstheme="majorHAnsi"/>
          <w:sz w:val="20"/>
        </w:rPr>
        <w:t>Provide setting drawings, templates, and directions for installation of anchor bolts and other anchorages to be installed as work of other</w:t>
      </w:r>
      <w:r w:rsidRPr="000C6536">
        <w:rPr>
          <w:rFonts w:asciiTheme="majorHAnsi" w:hAnsiTheme="majorHAnsi" w:cstheme="majorHAnsi"/>
          <w:spacing w:val="4"/>
          <w:sz w:val="20"/>
        </w:rPr>
        <w:t xml:space="preserve"> </w:t>
      </w:r>
      <w:r w:rsidRPr="000C6536">
        <w:rPr>
          <w:rFonts w:asciiTheme="majorHAnsi" w:hAnsiTheme="majorHAnsi" w:cstheme="majorHAnsi"/>
          <w:sz w:val="20"/>
        </w:rPr>
        <w:t>sections.</w:t>
      </w:r>
    </w:p>
    <w:p w14:paraId="2707D0AE" w14:textId="77777777" w:rsidR="000C6536" w:rsidRPr="000C6536" w:rsidRDefault="000C6536" w:rsidP="000C6536">
      <w:pPr>
        <w:pStyle w:val="BodyText"/>
        <w:spacing w:before="6"/>
        <w:ind w:left="0"/>
        <w:rPr>
          <w:rFonts w:asciiTheme="majorHAnsi" w:hAnsiTheme="majorHAnsi" w:cstheme="majorHAnsi"/>
        </w:rPr>
      </w:pPr>
    </w:p>
    <w:p w14:paraId="71DD57E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Welder Certifications:</w:t>
      </w:r>
    </w:p>
    <w:p w14:paraId="53816D8A" w14:textId="77777777" w:rsidR="000C6536" w:rsidRPr="000C6536" w:rsidRDefault="000C6536" w:rsidP="000C6536">
      <w:pPr>
        <w:pStyle w:val="BodyText"/>
        <w:spacing w:before="121"/>
        <w:ind w:right="758"/>
        <w:rPr>
          <w:rFonts w:asciiTheme="majorHAnsi" w:hAnsiTheme="majorHAnsi" w:cstheme="majorHAnsi"/>
        </w:rPr>
      </w:pPr>
      <w:r w:rsidRPr="000C6536">
        <w:rPr>
          <w:rFonts w:asciiTheme="majorHAnsi" w:hAnsiTheme="majorHAnsi" w:cstheme="majorHAnsi"/>
        </w:rPr>
        <w:t>Provide certification that welders to be employed in work have satisfactorily passed qualification tests in accordance with AWS D1.1. If recertification of welders is required, retesting will be Contractor's responsibility.</w:t>
      </w:r>
    </w:p>
    <w:p w14:paraId="27542B77" w14:textId="77777777" w:rsidR="000C6536" w:rsidRPr="000C6536" w:rsidRDefault="000C6536" w:rsidP="000C6536">
      <w:pPr>
        <w:pStyle w:val="BodyText"/>
        <w:spacing w:before="11"/>
        <w:ind w:left="0"/>
        <w:rPr>
          <w:rFonts w:asciiTheme="majorHAnsi" w:hAnsiTheme="majorHAnsi" w:cstheme="majorHAnsi"/>
        </w:rPr>
      </w:pPr>
    </w:p>
    <w:p w14:paraId="6314300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Test reports:</w:t>
      </w:r>
    </w:p>
    <w:p w14:paraId="18832E13"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Submit test reports conducted on shop- and field-bolted and welded connections. Include data on type(s) of tests conducted and test results.</w:t>
      </w:r>
    </w:p>
    <w:p w14:paraId="7B8B44D9" w14:textId="77777777" w:rsidR="000C6536" w:rsidRPr="000C6536" w:rsidRDefault="000C6536" w:rsidP="000C6536">
      <w:pPr>
        <w:pStyle w:val="BodyText"/>
        <w:spacing w:before="11"/>
        <w:ind w:left="0"/>
        <w:rPr>
          <w:rFonts w:asciiTheme="majorHAnsi" w:hAnsiTheme="majorHAnsi" w:cstheme="majorHAnsi"/>
        </w:rPr>
      </w:pPr>
    </w:p>
    <w:p w14:paraId="28DD30A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Welding Procedures:</w:t>
      </w:r>
    </w:p>
    <w:p w14:paraId="489FEE8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Provide written welding procedure specification (WPS) document per AWS Code requirements.</w:t>
      </w:r>
    </w:p>
    <w:p w14:paraId="3A8D860F" w14:textId="77777777" w:rsidR="000C6536" w:rsidRPr="000C6536" w:rsidRDefault="000C6536" w:rsidP="000C6536">
      <w:pPr>
        <w:pStyle w:val="BodyText"/>
        <w:ind w:left="0"/>
        <w:rPr>
          <w:rFonts w:asciiTheme="majorHAnsi" w:hAnsiTheme="majorHAnsi" w:cstheme="majorHAnsi"/>
          <w:sz w:val="22"/>
        </w:rPr>
      </w:pPr>
    </w:p>
    <w:p w14:paraId="625CB3F4" w14:textId="77777777" w:rsidR="000C6536" w:rsidRPr="000C6536" w:rsidRDefault="000C6536" w:rsidP="000C6536">
      <w:pPr>
        <w:pStyle w:val="BodyText"/>
        <w:spacing w:before="4"/>
        <w:ind w:left="0"/>
        <w:rPr>
          <w:rFonts w:asciiTheme="majorHAnsi" w:hAnsiTheme="majorHAnsi" w:cstheme="majorHAnsi"/>
          <w:sz w:val="29"/>
        </w:rPr>
      </w:pPr>
    </w:p>
    <w:p w14:paraId="197094E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QUALITY ASSURANCE</w:t>
      </w:r>
    </w:p>
    <w:p w14:paraId="0F0DF030" w14:textId="77777777" w:rsidR="000C6536" w:rsidRPr="000C6536" w:rsidRDefault="000C6536" w:rsidP="000C6536">
      <w:pPr>
        <w:spacing w:before="116"/>
        <w:ind w:left="215"/>
        <w:rPr>
          <w:rFonts w:asciiTheme="majorHAnsi" w:hAnsiTheme="majorHAnsi" w:cstheme="majorHAnsi"/>
          <w:sz w:val="20"/>
        </w:rPr>
      </w:pPr>
      <w:r w:rsidRPr="000C6536">
        <w:rPr>
          <w:rFonts w:asciiTheme="majorHAnsi" w:hAnsiTheme="majorHAnsi" w:cstheme="majorHAnsi"/>
          <w:i/>
          <w:sz w:val="20"/>
        </w:rPr>
        <w:t xml:space="preserve">Codes and Standards: </w:t>
      </w:r>
      <w:r w:rsidRPr="000C6536">
        <w:rPr>
          <w:rFonts w:asciiTheme="majorHAnsi" w:hAnsiTheme="majorHAnsi" w:cstheme="majorHAnsi"/>
          <w:sz w:val="20"/>
        </w:rPr>
        <w:t>Comply with provisions of the following, except as otherwise indicated:</w:t>
      </w:r>
    </w:p>
    <w:p w14:paraId="24C41BBC" w14:textId="77777777" w:rsidR="000C6536" w:rsidRPr="000C6536" w:rsidRDefault="000C6536" w:rsidP="000C6536">
      <w:pPr>
        <w:pStyle w:val="ListParagraph"/>
        <w:numPr>
          <w:ilvl w:val="0"/>
          <w:numId w:val="124"/>
        </w:numPr>
        <w:tabs>
          <w:tab w:val="left" w:pos="341"/>
        </w:tabs>
        <w:spacing w:before="120"/>
        <w:ind w:left="215" w:right="817" w:firstLine="0"/>
        <w:rPr>
          <w:rFonts w:asciiTheme="majorHAnsi" w:hAnsiTheme="majorHAnsi" w:cstheme="majorHAnsi"/>
          <w:sz w:val="20"/>
        </w:rPr>
      </w:pPr>
      <w:r w:rsidRPr="000C6536">
        <w:rPr>
          <w:rFonts w:asciiTheme="majorHAnsi" w:hAnsiTheme="majorHAnsi" w:cstheme="majorHAnsi"/>
          <w:sz w:val="20"/>
        </w:rPr>
        <w:t xml:space="preserve">AISC "Code of Standard Practice for Steel Buildings and Bridges" with paragraph 4.2.1 modified by deletion of the following sentence: "This approval constitutes the owner's acceptance of all responsibility for the design adequacy of any detail configuration of connections developed by the fabricator as a </w:t>
      </w:r>
      <w:r w:rsidRPr="000C6536">
        <w:rPr>
          <w:rFonts w:asciiTheme="majorHAnsi" w:hAnsiTheme="majorHAnsi" w:cstheme="majorHAnsi"/>
          <w:spacing w:val="-3"/>
          <w:sz w:val="20"/>
        </w:rPr>
        <w:t xml:space="preserve">part </w:t>
      </w:r>
      <w:r w:rsidRPr="000C6536">
        <w:rPr>
          <w:rFonts w:asciiTheme="majorHAnsi" w:hAnsiTheme="majorHAnsi" w:cstheme="majorHAnsi"/>
          <w:sz w:val="20"/>
        </w:rPr>
        <w:t>of his preparation of these shop</w:t>
      </w:r>
      <w:r w:rsidRPr="000C6536">
        <w:rPr>
          <w:rFonts w:asciiTheme="majorHAnsi" w:hAnsiTheme="majorHAnsi" w:cstheme="majorHAnsi"/>
          <w:spacing w:val="6"/>
          <w:sz w:val="20"/>
        </w:rPr>
        <w:t xml:space="preserve"> </w:t>
      </w:r>
      <w:r w:rsidRPr="000C6536">
        <w:rPr>
          <w:rFonts w:asciiTheme="majorHAnsi" w:hAnsiTheme="majorHAnsi" w:cstheme="majorHAnsi"/>
          <w:sz w:val="20"/>
        </w:rPr>
        <w:t>drawings."</w:t>
      </w:r>
    </w:p>
    <w:p w14:paraId="1268BAEA" w14:textId="77777777" w:rsidR="000C6536" w:rsidRPr="000C6536" w:rsidRDefault="000C6536" w:rsidP="000C6536">
      <w:pPr>
        <w:pStyle w:val="ListParagraph"/>
        <w:numPr>
          <w:ilvl w:val="0"/>
          <w:numId w:val="124"/>
        </w:numPr>
        <w:tabs>
          <w:tab w:val="left" w:pos="341"/>
        </w:tabs>
        <w:spacing w:before="122"/>
        <w:ind w:left="215" w:right="831" w:firstLine="0"/>
        <w:rPr>
          <w:rFonts w:asciiTheme="majorHAnsi" w:hAnsiTheme="majorHAnsi" w:cstheme="majorHAnsi"/>
          <w:sz w:val="20"/>
        </w:rPr>
      </w:pPr>
      <w:r w:rsidRPr="000C6536">
        <w:rPr>
          <w:rFonts w:asciiTheme="majorHAnsi" w:hAnsiTheme="majorHAnsi" w:cstheme="majorHAnsi"/>
          <w:sz w:val="20"/>
        </w:rPr>
        <w:t>AISC "Specifications for Structural Steel Buildings" including the "Commentary", later referred to as "AISC</w:t>
      </w:r>
      <w:r w:rsidRPr="000C6536">
        <w:rPr>
          <w:rFonts w:asciiTheme="majorHAnsi" w:hAnsiTheme="majorHAnsi" w:cstheme="majorHAnsi"/>
          <w:spacing w:val="-5"/>
          <w:sz w:val="20"/>
        </w:rPr>
        <w:t xml:space="preserve"> </w:t>
      </w:r>
      <w:r w:rsidRPr="000C6536">
        <w:rPr>
          <w:rFonts w:asciiTheme="majorHAnsi" w:hAnsiTheme="majorHAnsi" w:cstheme="majorHAnsi"/>
          <w:sz w:val="20"/>
        </w:rPr>
        <w:t>Specifications".</w:t>
      </w:r>
    </w:p>
    <w:p w14:paraId="56D75EA6"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ASTM A325 or A490 Bolts "Specifications for Structural Joints</w:t>
      </w:r>
      <w:r w:rsidRPr="000C6536">
        <w:rPr>
          <w:rFonts w:asciiTheme="majorHAnsi" w:hAnsiTheme="majorHAnsi" w:cstheme="majorHAnsi"/>
          <w:spacing w:val="-6"/>
          <w:sz w:val="20"/>
        </w:rPr>
        <w:t xml:space="preserve"> </w:t>
      </w:r>
      <w:r w:rsidRPr="000C6536">
        <w:rPr>
          <w:rFonts w:asciiTheme="majorHAnsi" w:hAnsiTheme="majorHAnsi" w:cstheme="majorHAnsi"/>
          <w:sz w:val="20"/>
        </w:rPr>
        <w:t>using".</w:t>
      </w:r>
    </w:p>
    <w:p w14:paraId="1F56F6A0"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AWS</w:t>
      </w:r>
      <w:r w:rsidRPr="000C6536">
        <w:rPr>
          <w:rFonts w:asciiTheme="majorHAnsi" w:hAnsiTheme="majorHAnsi" w:cstheme="majorHAnsi"/>
          <w:spacing w:val="1"/>
          <w:sz w:val="20"/>
        </w:rPr>
        <w:t xml:space="preserve"> </w:t>
      </w:r>
      <w:r w:rsidRPr="000C6536">
        <w:rPr>
          <w:rFonts w:asciiTheme="majorHAnsi" w:hAnsiTheme="majorHAnsi" w:cstheme="majorHAnsi"/>
          <w:sz w:val="20"/>
        </w:rPr>
        <w:t>D1.1</w:t>
      </w:r>
    </w:p>
    <w:p w14:paraId="66401650"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ASTM</w:t>
      </w:r>
      <w:r w:rsidRPr="000C6536">
        <w:rPr>
          <w:rFonts w:asciiTheme="majorHAnsi" w:hAnsiTheme="majorHAnsi" w:cstheme="majorHAnsi"/>
          <w:spacing w:val="2"/>
          <w:sz w:val="20"/>
        </w:rPr>
        <w:t xml:space="preserve"> </w:t>
      </w:r>
      <w:r w:rsidRPr="000C6536">
        <w:rPr>
          <w:rFonts w:asciiTheme="majorHAnsi" w:hAnsiTheme="majorHAnsi" w:cstheme="majorHAnsi"/>
          <w:sz w:val="20"/>
        </w:rPr>
        <w:t>A6</w:t>
      </w:r>
    </w:p>
    <w:p w14:paraId="43A4F220" w14:textId="77777777" w:rsidR="000C6536" w:rsidRPr="000C6536" w:rsidRDefault="000C6536" w:rsidP="000C6536">
      <w:pPr>
        <w:spacing w:before="121"/>
        <w:ind w:left="215" w:right="913"/>
        <w:rPr>
          <w:rFonts w:asciiTheme="majorHAnsi" w:hAnsiTheme="majorHAnsi" w:cstheme="majorHAnsi"/>
          <w:sz w:val="20"/>
        </w:rPr>
      </w:pPr>
      <w:r w:rsidRPr="000C6536">
        <w:rPr>
          <w:rFonts w:asciiTheme="majorHAnsi" w:hAnsiTheme="majorHAnsi" w:cstheme="majorHAnsi"/>
          <w:i/>
          <w:sz w:val="20"/>
        </w:rPr>
        <w:t xml:space="preserve">Qualifications for Welding Work: </w:t>
      </w:r>
      <w:r w:rsidRPr="000C6536">
        <w:rPr>
          <w:rFonts w:asciiTheme="majorHAnsi" w:hAnsiTheme="majorHAnsi" w:cstheme="majorHAnsi"/>
          <w:sz w:val="20"/>
        </w:rPr>
        <w:t>Qualify welding procedures and welding operators in accordance with the requirements of AWS D1.1.</w:t>
      </w:r>
    </w:p>
    <w:p w14:paraId="29E98128"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All materials used shall not contain asbestos fibers.</w:t>
      </w:r>
    </w:p>
    <w:p w14:paraId="7E0C929A" w14:textId="77777777" w:rsidR="000C6536" w:rsidRPr="000C6536" w:rsidRDefault="000C6536" w:rsidP="000C6536">
      <w:pPr>
        <w:pStyle w:val="BodyText"/>
        <w:spacing w:before="10"/>
        <w:ind w:left="0"/>
        <w:rPr>
          <w:rFonts w:asciiTheme="majorHAnsi" w:hAnsiTheme="majorHAnsi" w:cstheme="majorHAnsi"/>
        </w:rPr>
      </w:pPr>
    </w:p>
    <w:p w14:paraId="43610B3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DELIVERY, STORAGE, AND HANDLING</w:t>
      </w:r>
    </w:p>
    <w:p w14:paraId="7CF72A58"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Deliver materials to site at such intervals to ensure uninterrupted progress of</w:t>
      </w:r>
      <w:r w:rsidRPr="000C6536">
        <w:rPr>
          <w:rFonts w:asciiTheme="majorHAnsi" w:hAnsiTheme="majorHAnsi" w:cstheme="majorHAnsi"/>
          <w:spacing w:val="-10"/>
          <w:sz w:val="20"/>
        </w:rPr>
        <w:t xml:space="preserve"> </w:t>
      </w:r>
      <w:r w:rsidRPr="000C6536">
        <w:rPr>
          <w:rFonts w:asciiTheme="majorHAnsi" w:hAnsiTheme="majorHAnsi" w:cstheme="majorHAnsi"/>
          <w:sz w:val="20"/>
        </w:rPr>
        <w:t>work.</w:t>
      </w:r>
    </w:p>
    <w:p w14:paraId="3120601D" w14:textId="77777777" w:rsidR="000C6536" w:rsidRPr="000C6536" w:rsidRDefault="000C6536" w:rsidP="000C6536">
      <w:pPr>
        <w:pStyle w:val="ListParagraph"/>
        <w:numPr>
          <w:ilvl w:val="0"/>
          <w:numId w:val="124"/>
        </w:numPr>
        <w:tabs>
          <w:tab w:val="left" w:pos="341"/>
        </w:tabs>
        <w:spacing w:before="120"/>
        <w:ind w:left="215" w:right="759" w:firstLine="0"/>
        <w:rPr>
          <w:rFonts w:asciiTheme="majorHAnsi" w:hAnsiTheme="majorHAnsi" w:cstheme="majorHAnsi"/>
          <w:sz w:val="20"/>
        </w:rPr>
      </w:pPr>
      <w:r w:rsidRPr="000C6536">
        <w:rPr>
          <w:rFonts w:asciiTheme="majorHAnsi" w:hAnsiTheme="majorHAnsi" w:cstheme="majorHAnsi"/>
          <w:sz w:val="20"/>
        </w:rPr>
        <w:t xml:space="preserve">Deliver anchor bolts and anchorage devices, which </w:t>
      </w:r>
      <w:r w:rsidRPr="000C6536">
        <w:rPr>
          <w:rFonts w:asciiTheme="majorHAnsi" w:hAnsiTheme="majorHAnsi" w:cstheme="majorHAnsi"/>
          <w:spacing w:val="-3"/>
          <w:sz w:val="20"/>
        </w:rPr>
        <w:t xml:space="preserve">are </w:t>
      </w:r>
      <w:r w:rsidRPr="000C6536">
        <w:rPr>
          <w:rFonts w:asciiTheme="majorHAnsi" w:hAnsiTheme="majorHAnsi" w:cstheme="majorHAnsi"/>
          <w:sz w:val="20"/>
        </w:rPr>
        <w:t>to be embedded in cast-in-place concrete or masonry, in ample time so that work will not be</w:t>
      </w:r>
      <w:r w:rsidRPr="000C6536">
        <w:rPr>
          <w:rFonts w:asciiTheme="majorHAnsi" w:hAnsiTheme="majorHAnsi" w:cstheme="majorHAnsi"/>
          <w:spacing w:val="-1"/>
          <w:sz w:val="20"/>
        </w:rPr>
        <w:t xml:space="preserve"> </w:t>
      </w:r>
      <w:r w:rsidRPr="000C6536">
        <w:rPr>
          <w:rFonts w:asciiTheme="majorHAnsi" w:hAnsiTheme="majorHAnsi" w:cstheme="majorHAnsi"/>
          <w:sz w:val="20"/>
        </w:rPr>
        <w:t>delayed.</w:t>
      </w:r>
    </w:p>
    <w:p w14:paraId="421412F9" w14:textId="77777777" w:rsidR="000C6536" w:rsidRPr="000C6536" w:rsidRDefault="000C6536" w:rsidP="000C6536">
      <w:pPr>
        <w:pStyle w:val="ListParagraph"/>
        <w:numPr>
          <w:ilvl w:val="0"/>
          <w:numId w:val="124"/>
        </w:numPr>
        <w:tabs>
          <w:tab w:val="left" w:pos="341"/>
        </w:tabs>
        <w:spacing w:before="121"/>
        <w:ind w:left="215" w:right="740" w:firstLine="0"/>
        <w:rPr>
          <w:rFonts w:asciiTheme="majorHAnsi" w:hAnsiTheme="majorHAnsi" w:cstheme="majorHAnsi"/>
          <w:sz w:val="20"/>
        </w:rPr>
      </w:pPr>
      <w:r w:rsidRPr="000C6536">
        <w:rPr>
          <w:rFonts w:asciiTheme="majorHAnsi" w:hAnsiTheme="majorHAnsi" w:cstheme="majorHAnsi"/>
          <w:sz w:val="20"/>
        </w:rPr>
        <w:t xml:space="preserve">Store materials to permit easy access for inspection </w:t>
      </w:r>
      <w:r w:rsidRPr="000C6536">
        <w:rPr>
          <w:rFonts w:asciiTheme="majorHAnsi" w:hAnsiTheme="majorHAnsi" w:cstheme="majorHAnsi"/>
          <w:spacing w:val="-3"/>
          <w:sz w:val="20"/>
        </w:rPr>
        <w:t xml:space="preserve">and </w:t>
      </w:r>
      <w:r w:rsidRPr="000C6536">
        <w:rPr>
          <w:rFonts w:asciiTheme="majorHAnsi" w:hAnsiTheme="majorHAnsi" w:cstheme="majorHAnsi"/>
          <w:sz w:val="20"/>
        </w:rPr>
        <w:t xml:space="preserve">identification. Keep steel members </w:t>
      </w:r>
      <w:r w:rsidRPr="000C6536">
        <w:rPr>
          <w:rFonts w:asciiTheme="majorHAnsi" w:hAnsiTheme="majorHAnsi" w:cstheme="majorHAnsi"/>
          <w:spacing w:val="-2"/>
          <w:sz w:val="20"/>
        </w:rPr>
        <w:t xml:space="preserve">off </w:t>
      </w:r>
      <w:r w:rsidRPr="000C6536">
        <w:rPr>
          <w:rFonts w:asciiTheme="majorHAnsi" w:hAnsiTheme="majorHAnsi" w:cstheme="majorHAnsi"/>
          <w:sz w:val="20"/>
        </w:rPr>
        <w:t>ground by using pallets, platforms, or other supports. Protect steel members and packaged materials from corrosion and deterioration. If bolts and nuts become dry or rusty, clean and lubricate before use.</w:t>
      </w:r>
    </w:p>
    <w:p w14:paraId="1728BD84"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10FB2961" w14:textId="77777777" w:rsidR="000C6536" w:rsidRPr="000C6536" w:rsidRDefault="000C6536" w:rsidP="000C6536">
      <w:pPr>
        <w:pStyle w:val="BodyText"/>
        <w:spacing w:before="104"/>
        <w:ind w:right="758"/>
        <w:rPr>
          <w:rFonts w:asciiTheme="majorHAnsi" w:hAnsiTheme="majorHAnsi" w:cstheme="majorHAnsi"/>
        </w:rPr>
      </w:pPr>
      <w:r w:rsidRPr="000C6536">
        <w:rPr>
          <w:rFonts w:asciiTheme="majorHAnsi" w:hAnsiTheme="majorHAnsi" w:cstheme="majorHAnsi"/>
        </w:rPr>
        <w:lastRenderedPageBreak/>
        <w:t>Do not store materials on structure in a manner that might cause distortion or damage to members or supporting structures. Repair or replace damaged materials or structures as directed.</w:t>
      </w:r>
    </w:p>
    <w:p w14:paraId="0E6F191A" w14:textId="77777777" w:rsidR="000C6536" w:rsidRPr="000C6536" w:rsidRDefault="000C6536" w:rsidP="000C6536">
      <w:pPr>
        <w:pStyle w:val="BodyText"/>
        <w:spacing w:before="10"/>
        <w:ind w:left="0"/>
        <w:rPr>
          <w:rFonts w:asciiTheme="majorHAnsi" w:hAnsiTheme="majorHAnsi" w:cstheme="majorHAnsi"/>
        </w:rPr>
      </w:pPr>
    </w:p>
    <w:p w14:paraId="5722AA0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PROJECT CONDITIONS</w:t>
      </w:r>
    </w:p>
    <w:p w14:paraId="67E18F21" w14:textId="77777777" w:rsidR="000C6536" w:rsidRPr="000C6536" w:rsidRDefault="000C6536" w:rsidP="000C6536">
      <w:pPr>
        <w:pStyle w:val="BodyText"/>
        <w:spacing w:before="120"/>
        <w:ind w:right="973"/>
        <w:jc w:val="both"/>
        <w:rPr>
          <w:rFonts w:asciiTheme="majorHAnsi" w:hAnsiTheme="majorHAnsi" w:cstheme="majorHAnsi"/>
        </w:rPr>
      </w:pPr>
      <w:r w:rsidRPr="000C6536">
        <w:rPr>
          <w:rFonts w:asciiTheme="majorHAnsi" w:hAnsiTheme="majorHAnsi" w:cstheme="majorHAnsi"/>
          <w:i/>
        </w:rPr>
        <w:t xml:space="preserve">Field Measurements: </w:t>
      </w:r>
      <w:r w:rsidRPr="000C6536">
        <w:rPr>
          <w:rFonts w:asciiTheme="majorHAnsi" w:hAnsiTheme="majorHAnsi" w:cstheme="majorHAnsi"/>
        </w:rPr>
        <w:t>Check actual locations of walls and other construction to which steel framing must fit, by accurate field measurements before fabrication; show recorded measurements on final shop drawings.</w:t>
      </w:r>
    </w:p>
    <w:p w14:paraId="533CD4DB" w14:textId="77777777" w:rsidR="000C6536" w:rsidRPr="000C6536" w:rsidRDefault="000C6536" w:rsidP="000C6536">
      <w:pPr>
        <w:pStyle w:val="BodyText"/>
        <w:ind w:left="0"/>
        <w:rPr>
          <w:rFonts w:asciiTheme="majorHAnsi" w:hAnsiTheme="majorHAnsi" w:cstheme="majorHAnsi"/>
          <w:sz w:val="22"/>
        </w:rPr>
      </w:pPr>
    </w:p>
    <w:p w14:paraId="5FBEB6AA" w14:textId="77777777" w:rsidR="000C6536" w:rsidRPr="000C6536" w:rsidRDefault="000C6536" w:rsidP="000C6536">
      <w:pPr>
        <w:pStyle w:val="BodyText"/>
        <w:spacing w:before="5"/>
        <w:ind w:left="0"/>
        <w:rPr>
          <w:rFonts w:asciiTheme="majorHAnsi" w:hAnsiTheme="majorHAnsi" w:cstheme="majorHAnsi"/>
          <w:sz w:val="29"/>
        </w:rPr>
      </w:pPr>
    </w:p>
    <w:p w14:paraId="3272812F" w14:textId="77777777" w:rsidR="000C6536" w:rsidRPr="000C6536" w:rsidRDefault="000C6536" w:rsidP="000C6536">
      <w:pPr>
        <w:pStyle w:val="Heading2"/>
        <w:numPr>
          <w:ilvl w:val="2"/>
          <w:numId w:val="50"/>
        </w:numPr>
        <w:tabs>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6DD2B15A" w14:textId="77777777" w:rsidR="000C6536" w:rsidRPr="000C6536" w:rsidRDefault="000C6536" w:rsidP="000C6536">
      <w:pPr>
        <w:pStyle w:val="BodyText"/>
        <w:spacing w:line="20" w:lineRule="exact"/>
        <w:ind w:left="182"/>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8BF1973" wp14:editId="56405061">
                <wp:extent cx="5797550" cy="6350"/>
                <wp:effectExtent l="9525" t="9525" r="12700" b="3175"/>
                <wp:docPr id="28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281" name="Line 214"/>
                        <wps:cNvCnPr>
                          <a:cxnSpLocks noChangeShapeType="1"/>
                        </wps:cNvCnPr>
                        <wps:spPr bwMode="auto">
                          <a:xfrm>
                            <a:off x="0" y="5"/>
                            <a:ext cx="9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A43E77" id="Group 213"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">
                <v:line id="Line 214"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" strokeweight=".48pt"/>
                <w10:anchorlock/>
              </v:group>
            </w:pict>
          </mc:Fallback>
        </mc:AlternateContent>
      </w:r>
    </w:p>
    <w:p w14:paraId="46EABC43" w14:textId="77777777" w:rsidR="000C6536" w:rsidRPr="000C6536" w:rsidRDefault="000C6536" w:rsidP="000C6536">
      <w:pPr>
        <w:pStyle w:val="BodyText"/>
        <w:spacing w:before="8"/>
        <w:ind w:left="0"/>
        <w:rPr>
          <w:rFonts w:asciiTheme="majorHAnsi" w:hAnsiTheme="majorHAnsi" w:cstheme="majorHAnsi"/>
          <w:b/>
          <w:sz w:val="11"/>
        </w:rPr>
      </w:pPr>
    </w:p>
    <w:p w14:paraId="364525D7" w14:textId="77777777" w:rsidR="000C6536" w:rsidRPr="000C6536" w:rsidRDefault="000C6536" w:rsidP="000C6536">
      <w:pPr>
        <w:pStyle w:val="ListParagraph"/>
        <w:numPr>
          <w:ilvl w:val="3"/>
          <w:numId w:val="50"/>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Materials</w:t>
      </w:r>
    </w:p>
    <w:p w14:paraId="15C9783C" w14:textId="77777777" w:rsidR="000C6536" w:rsidRPr="000C6536" w:rsidRDefault="000C6536" w:rsidP="000C6536">
      <w:pPr>
        <w:pStyle w:val="BodyText"/>
        <w:spacing w:before="58"/>
        <w:ind w:right="635"/>
        <w:rPr>
          <w:rFonts w:asciiTheme="majorHAnsi" w:hAnsiTheme="majorHAnsi" w:cstheme="majorHAnsi"/>
        </w:rPr>
      </w:pPr>
      <w:r w:rsidRPr="000C6536">
        <w:rPr>
          <w:rFonts w:asciiTheme="majorHAnsi" w:hAnsiTheme="majorHAnsi" w:cstheme="majorHAnsi"/>
        </w:rPr>
        <w:t>Metal Surfaces, General: For fabrication of work that will be exposed to view, use only materials that are smooth and free of surface blemishes including pitting, rust and scale seam marks, roller marks, rolled trade names, and roughness. Remove such blemishes by grinding, or by welding and grinding, prior to cleaning, treating, and applying surface finishes.</w:t>
      </w:r>
    </w:p>
    <w:p w14:paraId="6D164214" w14:textId="77777777" w:rsidR="000C6536" w:rsidRPr="000C6536" w:rsidRDefault="000C6536" w:rsidP="000C6536">
      <w:pPr>
        <w:pStyle w:val="BodyText"/>
        <w:spacing w:before="121" w:line="364" w:lineRule="auto"/>
        <w:ind w:right="4886"/>
        <w:rPr>
          <w:rFonts w:asciiTheme="majorHAnsi" w:hAnsiTheme="majorHAnsi" w:cstheme="majorHAnsi"/>
        </w:rPr>
      </w:pPr>
      <w:r w:rsidRPr="000C6536">
        <w:rPr>
          <w:rFonts w:asciiTheme="majorHAnsi" w:hAnsiTheme="majorHAnsi" w:cstheme="majorHAnsi"/>
        </w:rPr>
        <w:t>Structural Steel Shapes, Plates, and Bars: ASTM A36 Cold-Formed Steel Tubing: ASTM A500, Grade B. Hot-Formed Steel Tubing: ASTM A501.</w:t>
      </w:r>
    </w:p>
    <w:p w14:paraId="09F1E085" w14:textId="77777777" w:rsidR="000C6536" w:rsidRPr="000C6536" w:rsidRDefault="000C6536" w:rsidP="000C6536">
      <w:pPr>
        <w:pStyle w:val="BodyText"/>
        <w:spacing w:before="3" w:line="364" w:lineRule="auto"/>
        <w:ind w:right="3764"/>
        <w:rPr>
          <w:rFonts w:asciiTheme="majorHAnsi" w:hAnsiTheme="majorHAnsi" w:cstheme="majorHAnsi"/>
        </w:rPr>
      </w:pPr>
      <w:r w:rsidRPr="000C6536">
        <w:rPr>
          <w:rFonts w:asciiTheme="majorHAnsi" w:hAnsiTheme="majorHAnsi" w:cstheme="majorHAnsi"/>
        </w:rPr>
        <w:t>Steel Pipe: ASTM A53, Type E or S, Grade B: or ASTM A501. Finish: Black, except where indicated to be galvanized.</w:t>
      </w:r>
    </w:p>
    <w:p w14:paraId="1F3F0D7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Steel Castings: ASTM A27, Grade 65-35, medium-strength carbon steel.</w:t>
      </w:r>
    </w:p>
    <w:p w14:paraId="50F5063E"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Headed Stud-Type Shear Connectors: ASTM A108, Grade 1015 or 1020, cold-finished carbon steel with dimensions complying with AISC Specifications.</w:t>
      </w:r>
    </w:p>
    <w:p w14:paraId="62FD5B3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Anchor Bolts: ASTM A307, nonheaded type unless otherwise indicated.</w:t>
      </w:r>
    </w:p>
    <w:p w14:paraId="2CA0BC33"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Unfinished Threaded Fasteners: ASTM A307, Grade A, regular low-carbon steel bolts and nuts; provide hexagonal heads and nuts for all connections.</w:t>
      </w:r>
    </w:p>
    <w:p w14:paraId="2D60AFFE"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High-Strength Threaded Fasteners: Heavy hexagon structural bolts, heavy hexagon nuts, and hardened washers, as follows:</w:t>
      </w:r>
    </w:p>
    <w:p w14:paraId="714C7757"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Quenched and tempered medium-carbon steel bolts, nuts and washers, complying with ASTM</w:t>
      </w:r>
      <w:r w:rsidRPr="000C6536">
        <w:rPr>
          <w:rFonts w:asciiTheme="majorHAnsi" w:hAnsiTheme="majorHAnsi" w:cstheme="majorHAnsi"/>
          <w:spacing w:val="-8"/>
          <w:sz w:val="20"/>
        </w:rPr>
        <w:t xml:space="preserve"> </w:t>
      </w:r>
      <w:r w:rsidRPr="000C6536">
        <w:rPr>
          <w:rFonts w:asciiTheme="majorHAnsi" w:hAnsiTheme="majorHAnsi" w:cstheme="majorHAnsi"/>
          <w:sz w:val="20"/>
        </w:rPr>
        <w:t>A325.</w:t>
      </w:r>
    </w:p>
    <w:p w14:paraId="1D8B3D2B" w14:textId="77777777" w:rsidR="000C6536" w:rsidRPr="000C6536" w:rsidRDefault="000C6536" w:rsidP="000C6536">
      <w:pPr>
        <w:pStyle w:val="ListParagraph"/>
        <w:numPr>
          <w:ilvl w:val="0"/>
          <w:numId w:val="124"/>
        </w:numPr>
        <w:tabs>
          <w:tab w:val="left" w:pos="341"/>
        </w:tabs>
        <w:spacing w:before="120"/>
        <w:ind w:left="215" w:right="1050" w:firstLine="0"/>
        <w:rPr>
          <w:rFonts w:asciiTheme="majorHAnsi" w:hAnsiTheme="majorHAnsi" w:cstheme="majorHAnsi"/>
          <w:sz w:val="20"/>
        </w:rPr>
      </w:pPr>
      <w:r w:rsidRPr="000C6536">
        <w:rPr>
          <w:rFonts w:asciiTheme="majorHAnsi" w:hAnsiTheme="majorHAnsi" w:cstheme="majorHAnsi"/>
          <w:sz w:val="20"/>
        </w:rPr>
        <w:t>Where indicated as galvanized, provide units that are zinc-coated, either mechanically deposited complying with ASTM B695, Class 50, or hot-dip galvanized complying with ASTM</w:t>
      </w:r>
      <w:r w:rsidRPr="000C6536">
        <w:rPr>
          <w:rFonts w:asciiTheme="majorHAnsi" w:hAnsiTheme="majorHAnsi" w:cstheme="majorHAnsi"/>
          <w:spacing w:val="-14"/>
          <w:sz w:val="20"/>
        </w:rPr>
        <w:t xml:space="preserve"> </w:t>
      </w:r>
      <w:r w:rsidRPr="000C6536">
        <w:rPr>
          <w:rFonts w:asciiTheme="majorHAnsi" w:hAnsiTheme="majorHAnsi" w:cstheme="majorHAnsi"/>
          <w:sz w:val="20"/>
        </w:rPr>
        <w:t>A153.</w:t>
      </w:r>
    </w:p>
    <w:p w14:paraId="01B65824" w14:textId="77777777" w:rsidR="000C6536" w:rsidRPr="000C6536" w:rsidRDefault="000C6536" w:rsidP="000C6536">
      <w:pPr>
        <w:pStyle w:val="BodyText"/>
        <w:spacing w:before="121" w:line="364" w:lineRule="auto"/>
        <w:ind w:right="1880"/>
        <w:rPr>
          <w:rFonts w:asciiTheme="majorHAnsi" w:hAnsiTheme="majorHAnsi" w:cstheme="majorHAnsi"/>
        </w:rPr>
      </w:pPr>
      <w:r w:rsidRPr="000C6536">
        <w:rPr>
          <w:rFonts w:asciiTheme="majorHAnsi" w:hAnsiTheme="majorHAnsi" w:cstheme="majorHAnsi"/>
        </w:rPr>
        <w:t>Direct Tension Indicators: ASTM F959, type as required; use at Contractor's option. Electrodes for Welding: Comply with AWS Code.</w:t>
      </w:r>
    </w:p>
    <w:p w14:paraId="4B60156D" w14:textId="77777777" w:rsidR="000C6536" w:rsidRPr="000C6536" w:rsidRDefault="000C6536" w:rsidP="000C6536">
      <w:pPr>
        <w:pStyle w:val="BodyText"/>
        <w:ind w:right="913"/>
        <w:rPr>
          <w:rFonts w:asciiTheme="majorHAnsi" w:hAnsiTheme="majorHAnsi" w:cstheme="majorHAnsi"/>
        </w:rPr>
      </w:pPr>
      <w:r w:rsidRPr="000C6536">
        <w:rPr>
          <w:rFonts w:asciiTheme="majorHAnsi" w:hAnsiTheme="majorHAnsi" w:cstheme="majorHAnsi"/>
        </w:rPr>
        <w:t>Structural Steel Primer Paint: Red oxide, lead- and cadmium-free, corrosion-inhibiting primer complying with performance requirements of FS TT-P-664.</w:t>
      </w:r>
    </w:p>
    <w:p w14:paraId="4022C0DB" w14:textId="77777777" w:rsidR="000C6536" w:rsidRPr="000C6536" w:rsidRDefault="000C6536" w:rsidP="000C6536">
      <w:pPr>
        <w:pStyle w:val="BodyText"/>
        <w:spacing w:before="118"/>
        <w:ind w:right="921"/>
        <w:jc w:val="both"/>
        <w:rPr>
          <w:rFonts w:asciiTheme="majorHAnsi" w:hAnsiTheme="majorHAnsi" w:cstheme="majorHAnsi"/>
        </w:rPr>
      </w:pPr>
      <w:r w:rsidRPr="000C6536">
        <w:rPr>
          <w:rFonts w:asciiTheme="majorHAnsi" w:hAnsiTheme="majorHAnsi" w:cstheme="majorHAnsi"/>
        </w:rPr>
        <w:t>Non-metallic Shrinkage-Resistant Grout: Premixed, nonmetallic, noncorrosive, nonstaining product containing selected silica sands, Portland cement, shrinkage compensating agents, plasticizing and water-reducing agents, complying with ASTM C1107 (formerly referenced as CE CRD C621).</w:t>
      </w:r>
    </w:p>
    <w:p w14:paraId="104D5C44" w14:textId="77777777" w:rsidR="000C6536" w:rsidRPr="000C6536" w:rsidRDefault="000C6536" w:rsidP="000C6536">
      <w:pPr>
        <w:pStyle w:val="BodyText"/>
        <w:spacing w:before="121"/>
        <w:ind w:right="847"/>
        <w:rPr>
          <w:rFonts w:asciiTheme="majorHAnsi" w:hAnsiTheme="majorHAnsi" w:cstheme="majorHAnsi"/>
        </w:rPr>
      </w:pPr>
      <w:r w:rsidRPr="000C6536">
        <w:rPr>
          <w:rFonts w:asciiTheme="majorHAnsi" w:hAnsiTheme="majorHAnsi" w:cstheme="majorHAnsi"/>
        </w:rPr>
        <w:t>Subject to compliance with requirements, products that may be incorporated in the work include, but are not limited to, the following:</w:t>
      </w:r>
    </w:p>
    <w:p w14:paraId="02D953DB" w14:textId="77777777" w:rsidR="000C6536" w:rsidRPr="000C6536" w:rsidRDefault="000C6536" w:rsidP="000C6536">
      <w:pPr>
        <w:pStyle w:val="BodyText"/>
        <w:spacing w:before="121" w:line="364" w:lineRule="auto"/>
        <w:ind w:right="5038"/>
        <w:rPr>
          <w:rFonts w:asciiTheme="majorHAnsi" w:hAnsiTheme="majorHAnsi" w:cstheme="majorHAnsi"/>
        </w:rPr>
      </w:pPr>
      <w:r w:rsidRPr="000C6536">
        <w:rPr>
          <w:rFonts w:asciiTheme="majorHAnsi" w:hAnsiTheme="majorHAnsi" w:cstheme="majorHAnsi"/>
        </w:rPr>
        <w:t>100 Non-Shrink Grout (Non-Metallic) - Conspec, Inc. Crystex - L &amp; M Construction Chemicals, Inc.</w:t>
      </w:r>
    </w:p>
    <w:p w14:paraId="6672A00B" w14:textId="77777777" w:rsidR="000C6536" w:rsidRPr="000C6536" w:rsidRDefault="000C6536" w:rsidP="000C6536">
      <w:pPr>
        <w:pStyle w:val="BodyText"/>
        <w:spacing w:before="2" w:line="364" w:lineRule="auto"/>
        <w:ind w:right="6294"/>
        <w:rPr>
          <w:rFonts w:asciiTheme="majorHAnsi" w:hAnsiTheme="majorHAnsi" w:cstheme="majorHAnsi"/>
        </w:rPr>
      </w:pPr>
      <w:r w:rsidRPr="000C6536">
        <w:rPr>
          <w:rFonts w:asciiTheme="majorHAnsi" w:hAnsiTheme="majorHAnsi" w:cstheme="majorHAnsi"/>
        </w:rPr>
        <w:t>Euco N-S Grout - Euclid Chemical Co. Kemset - Chem-Masters Corp.</w:t>
      </w:r>
    </w:p>
    <w:p w14:paraId="5672BBA3" w14:textId="77777777" w:rsidR="000C6536" w:rsidRPr="000C6536" w:rsidRDefault="000C6536" w:rsidP="000C6536">
      <w:pPr>
        <w:pStyle w:val="BodyText"/>
        <w:spacing w:line="364" w:lineRule="auto"/>
        <w:ind w:right="2559"/>
        <w:rPr>
          <w:rFonts w:asciiTheme="majorHAnsi" w:hAnsiTheme="majorHAnsi" w:cstheme="majorHAnsi"/>
        </w:rPr>
      </w:pPr>
      <w:r w:rsidRPr="000C6536">
        <w:rPr>
          <w:rFonts w:asciiTheme="majorHAnsi" w:hAnsiTheme="majorHAnsi" w:cstheme="majorHAnsi"/>
        </w:rPr>
        <w:t>Sonogrout - Sonneborn Building Products Div., Rexnord Chemical Products, Inc. Supreme Grout - Cormix, Inc.</w:t>
      </w:r>
    </w:p>
    <w:p w14:paraId="0A952D71" w14:textId="77777777" w:rsidR="000C6536" w:rsidRPr="000C6536" w:rsidRDefault="000C6536" w:rsidP="000C6536">
      <w:pPr>
        <w:spacing w:line="36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17FCF7A2" w14:textId="77777777" w:rsidR="000C6536" w:rsidRPr="000C6536" w:rsidRDefault="000C6536" w:rsidP="000C6536">
      <w:pPr>
        <w:pStyle w:val="BodyText"/>
        <w:spacing w:before="104" w:line="364" w:lineRule="auto"/>
        <w:ind w:right="4972"/>
        <w:rPr>
          <w:rFonts w:asciiTheme="majorHAnsi" w:hAnsiTheme="majorHAnsi" w:cstheme="majorHAnsi"/>
        </w:rPr>
      </w:pPr>
      <w:r w:rsidRPr="000C6536">
        <w:rPr>
          <w:rFonts w:asciiTheme="majorHAnsi" w:hAnsiTheme="majorHAnsi" w:cstheme="majorHAnsi"/>
        </w:rPr>
        <w:lastRenderedPageBreak/>
        <w:t>Sure-Grip High Performance Grout - Dayton Superior Vibropruf #11 - Lambert Corp.</w:t>
      </w:r>
    </w:p>
    <w:p w14:paraId="5EB4C270" w14:textId="77777777" w:rsidR="000C6536" w:rsidRPr="000C6536" w:rsidRDefault="000C6536" w:rsidP="000C6536">
      <w:pPr>
        <w:pStyle w:val="Heading2"/>
        <w:numPr>
          <w:ilvl w:val="3"/>
          <w:numId w:val="50"/>
        </w:numPr>
        <w:tabs>
          <w:tab w:val="left" w:pos="1080"/>
        </w:tabs>
        <w:spacing w:before="121"/>
        <w:ind w:hanging="865"/>
        <w:rPr>
          <w:rFonts w:asciiTheme="majorHAnsi" w:hAnsiTheme="majorHAnsi" w:cstheme="majorHAnsi"/>
        </w:rPr>
      </w:pPr>
      <w:r w:rsidRPr="000C6536">
        <w:rPr>
          <w:rFonts w:asciiTheme="majorHAnsi" w:hAnsiTheme="majorHAnsi" w:cstheme="majorHAnsi"/>
        </w:rPr>
        <w:t>Fabrication</w:t>
      </w:r>
    </w:p>
    <w:p w14:paraId="5794328E" w14:textId="77777777" w:rsidR="000C6536" w:rsidRPr="000C6536" w:rsidRDefault="000C6536" w:rsidP="000C6536">
      <w:pPr>
        <w:pStyle w:val="BodyText"/>
        <w:spacing w:before="4"/>
        <w:ind w:left="0"/>
        <w:rPr>
          <w:rFonts w:asciiTheme="majorHAnsi" w:hAnsiTheme="majorHAnsi" w:cstheme="majorHAnsi"/>
          <w:b/>
          <w:sz w:val="21"/>
        </w:rPr>
      </w:pPr>
    </w:p>
    <w:p w14:paraId="6B6452B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Shop Fabrication and Assembly:</w:t>
      </w:r>
    </w:p>
    <w:p w14:paraId="02C539BB"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Fabricate and assemble structural assemblies in shop to greatest extent possible. Fabricate items of structural steel in accordance with AISC Specifications and as indicated on final shop drawings.</w:t>
      </w:r>
    </w:p>
    <w:p w14:paraId="63445DE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Provide camber in structural members where indicated.</w:t>
      </w:r>
    </w:p>
    <w:p w14:paraId="50D42045" w14:textId="77777777" w:rsidR="000C6536" w:rsidRPr="000C6536" w:rsidRDefault="000C6536" w:rsidP="000C6536">
      <w:pPr>
        <w:pStyle w:val="ListParagraph"/>
        <w:numPr>
          <w:ilvl w:val="0"/>
          <w:numId w:val="124"/>
        </w:numPr>
        <w:tabs>
          <w:tab w:val="left" w:pos="341"/>
        </w:tabs>
        <w:spacing w:before="120"/>
        <w:ind w:left="215" w:right="676" w:firstLine="0"/>
        <w:rPr>
          <w:rFonts w:asciiTheme="majorHAnsi" w:hAnsiTheme="majorHAnsi" w:cstheme="majorHAnsi"/>
          <w:sz w:val="20"/>
        </w:rPr>
      </w:pPr>
      <w:r w:rsidRPr="000C6536">
        <w:rPr>
          <w:rFonts w:asciiTheme="majorHAnsi" w:hAnsiTheme="majorHAnsi" w:cstheme="majorHAnsi"/>
          <w:sz w:val="20"/>
        </w:rPr>
        <w:t>Properly mark and match-mark materials for field assembly. Fabricate for delivery sequence that will expedite erection and minimize field handling of</w:t>
      </w:r>
      <w:r w:rsidRPr="000C6536">
        <w:rPr>
          <w:rFonts w:asciiTheme="majorHAnsi" w:hAnsiTheme="majorHAnsi" w:cstheme="majorHAnsi"/>
          <w:spacing w:val="1"/>
          <w:sz w:val="20"/>
        </w:rPr>
        <w:t xml:space="preserve"> </w:t>
      </w:r>
      <w:r w:rsidRPr="000C6536">
        <w:rPr>
          <w:rFonts w:asciiTheme="majorHAnsi" w:hAnsiTheme="majorHAnsi" w:cstheme="majorHAnsi"/>
          <w:sz w:val="20"/>
        </w:rPr>
        <w:t>materials.</w:t>
      </w:r>
    </w:p>
    <w:p w14:paraId="74E6D95F" w14:textId="77777777" w:rsidR="000C6536" w:rsidRPr="000C6536" w:rsidRDefault="000C6536" w:rsidP="000C6536">
      <w:pPr>
        <w:pStyle w:val="ListParagraph"/>
        <w:numPr>
          <w:ilvl w:val="0"/>
          <w:numId w:val="124"/>
        </w:numPr>
        <w:tabs>
          <w:tab w:val="left" w:pos="341"/>
        </w:tabs>
        <w:spacing w:before="123" w:line="237" w:lineRule="auto"/>
        <w:ind w:left="215" w:right="695" w:firstLine="0"/>
        <w:rPr>
          <w:rFonts w:asciiTheme="majorHAnsi" w:hAnsiTheme="majorHAnsi" w:cstheme="majorHAnsi"/>
          <w:sz w:val="20"/>
        </w:rPr>
      </w:pPr>
      <w:r w:rsidRPr="000C6536">
        <w:rPr>
          <w:rFonts w:asciiTheme="majorHAnsi" w:hAnsiTheme="majorHAnsi" w:cstheme="majorHAnsi"/>
          <w:sz w:val="20"/>
        </w:rPr>
        <w:t xml:space="preserve">Where finishing is required, complete assembly, </w:t>
      </w:r>
      <w:r w:rsidRPr="000C6536">
        <w:rPr>
          <w:rFonts w:asciiTheme="majorHAnsi" w:hAnsiTheme="majorHAnsi" w:cstheme="majorHAnsi"/>
          <w:spacing w:val="-3"/>
          <w:sz w:val="20"/>
        </w:rPr>
        <w:t xml:space="preserve">including </w:t>
      </w:r>
      <w:r w:rsidRPr="000C6536">
        <w:rPr>
          <w:rFonts w:asciiTheme="majorHAnsi" w:hAnsiTheme="majorHAnsi" w:cstheme="majorHAnsi"/>
          <w:sz w:val="20"/>
        </w:rPr>
        <w:t>welding of units, before start of finishing operations. Provide finish surfaces of members exposed in final structure free of markings, burrs, and other</w:t>
      </w:r>
      <w:r w:rsidRPr="000C6536">
        <w:rPr>
          <w:rFonts w:asciiTheme="majorHAnsi" w:hAnsiTheme="majorHAnsi" w:cstheme="majorHAnsi"/>
          <w:spacing w:val="1"/>
          <w:sz w:val="20"/>
        </w:rPr>
        <w:t xml:space="preserve"> </w:t>
      </w:r>
      <w:r w:rsidRPr="000C6536">
        <w:rPr>
          <w:rFonts w:asciiTheme="majorHAnsi" w:hAnsiTheme="majorHAnsi" w:cstheme="majorHAnsi"/>
          <w:sz w:val="20"/>
        </w:rPr>
        <w:t>defects.</w:t>
      </w:r>
    </w:p>
    <w:p w14:paraId="572DF757" w14:textId="77777777" w:rsidR="000C6536" w:rsidRPr="000C6536" w:rsidRDefault="000C6536" w:rsidP="000C6536">
      <w:pPr>
        <w:pStyle w:val="BodyText"/>
        <w:ind w:left="0"/>
        <w:rPr>
          <w:rFonts w:asciiTheme="majorHAnsi" w:hAnsiTheme="majorHAnsi" w:cstheme="majorHAnsi"/>
          <w:sz w:val="21"/>
        </w:rPr>
      </w:pPr>
    </w:p>
    <w:p w14:paraId="197698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Connections:</w:t>
      </w:r>
    </w:p>
    <w:p w14:paraId="75CED6E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Weld or bolt shop connections, as indicated.</w:t>
      </w:r>
    </w:p>
    <w:p w14:paraId="1B17AEB2"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Bolt field connections, except where welded connections or other connections are indicated.</w:t>
      </w:r>
    </w:p>
    <w:p w14:paraId="7695947D" w14:textId="77777777" w:rsidR="000C6536" w:rsidRPr="000C6536" w:rsidRDefault="000C6536" w:rsidP="000C6536">
      <w:pPr>
        <w:pStyle w:val="ListParagraph"/>
        <w:numPr>
          <w:ilvl w:val="0"/>
          <w:numId w:val="124"/>
        </w:numPr>
        <w:tabs>
          <w:tab w:val="left" w:pos="341"/>
        </w:tabs>
        <w:spacing w:before="120" w:line="364" w:lineRule="auto"/>
        <w:ind w:left="215" w:right="3444" w:firstLine="0"/>
        <w:rPr>
          <w:rFonts w:asciiTheme="majorHAnsi" w:hAnsiTheme="majorHAnsi" w:cstheme="majorHAnsi"/>
          <w:sz w:val="20"/>
        </w:rPr>
      </w:pPr>
      <w:r w:rsidRPr="000C6536">
        <w:rPr>
          <w:rFonts w:asciiTheme="majorHAnsi" w:hAnsiTheme="majorHAnsi" w:cstheme="majorHAnsi"/>
          <w:sz w:val="20"/>
        </w:rPr>
        <w:t>Provide high-strength threaded fasteners, unless otherwise</w:t>
      </w:r>
      <w:r w:rsidRPr="000C6536">
        <w:rPr>
          <w:rFonts w:asciiTheme="majorHAnsi" w:hAnsiTheme="majorHAnsi" w:cstheme="majorHAnsi"/>
          <w:spacing w:val="-21"/>
          <w:sz w:val="20"/>
        </w:rPr>
        <w:t xml:space="preserve"> </w:t>
      </w:r>
      <w:r w:rsidRPr="000C6536">
        <w:rPr>
          <w:rFonts w:asciiTheme="majorHAnsi" w:hAnsiTheme="majorHAnsi" w:cstheme="majorHAnsi"/>
          <w:sz w:val="20"/>
        </w:rPr>
        <w:t>indicated. High-Strength Bolted</w:t>
      </w:r>
      <w:r w:rsidRPr="000C6536">
        <w:rPr>
          <w:rFonts w:asciiTheme="majorHAnsi" w:hAnsiTheme="majorHAnsi" w:cstheme="majorHAnsi"/>
          <w:spacing w:val="-1"/>
          <w:sz w:val="20"/>
        </w:rPr>
        <w:t xml:space="preserve"> </w:t>
      </w:r>
      <w:r w:rsidRPr="000C6536">
        <w:rPr>
          <w:rFonts w:asciiTheme="majorHAnsi" w:hAnsiTheme="majorHAnsi" w:cstheme="majorHAnsi"/>
          <w:sz w:val="20"/>
        </w:rPr>
        <w:t>Connections:</w:t>
      </w:r>
    </w:p>
    <w:p w14:paraId="636E7798" w14:textId="77777777" w:rsidR="000C6536" w:rsidRPr="000C6536" w:rsidRDefault="000C6536" w:rsidP="000C6536">
      <w:pPr>
        <w:pStyle w:val="BodyText"/>
        <w:spacing w:before="2"/>
        <w:ind w:right="842"/>
        <w:rPr>
          <w:rFonts w:asciiTheme="majorHAnsi" w:hAnsiTheme="majorHAnsi" w:cstheme="majorHAnsi"/>
        </w:rPr>
      </w:pPr>
      <w:r w:rsidRPr="000C6536">
        <w:rPr>
          <w:rFonts w:asciiTheme="majorHAnsi" w:hAnsiTheme="majorHAnsi" w:cstheme="majorHAnsi"/>
        </w:rPr>
        <w:t>Install high-strength threaded fasteners in accordance with AISC "Specifications for Structural Joints using ASTM A325 or A490 Bolts".</w:t>
      </w:r>
    </w:p>
    <w:p w14:paraId="1FEEE98C" w14:textId="77777777" w:rsidR="000C6536" w:rsidRPr="000C6536" w:rsidRDefault="000C6536" w:rsidP="000C6536">
      <w:pPr>
        <w:pStyle w:val="BodyText"/>
        <w:spacing w:before="10"/>
        <w:ind w:left="0"/>
        <w:rPr>
          <w:rFonts w:asciiTheme="majorHAnsi" w:hAnsiTheme="majorHAnsi" w:cstheme="majorHAnsi"/>
        </w:rPr>
      </w:pPr>
    </w:p>
    <w:p w14:paraId="2B8265D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Welded Construction:</w:t>
      </w:r>
    </w:p>
    <w:p w14:paraId="4489DBF8" w14:textId="77777777" w:rsidR="000C6536" w:rsidRPr="000C6536" w:rsidRDefault="000C6536" w:rsidP="000C6536">
      <w:pPr>
        <w:pStyle w:val="BodyText"/>
        <w:spacing w:before="120"/>
        <w:ind w:right="1258"/>
        <w:rPr>
          <w:rFonts w:asciiTheme="majorHAnsi" w:hAnsiTheme="majorHAnsi" w:cstheme="majorHAnsi"/>
        </w:rPr>
      </w:pPr>
      <w:r w:rsidRPr="000C6536">
        <w:rPr>
          <w:rFonts w:asciiTheme="majorHAnsi" w:hAnsiTheme="majorHAnsi" w:cstheme="majorHAnsi"/>
        </w:rPr>
        <w:t>Comply with AWS Code for procedures, appearance and quality of welds, and methods used in correcting welding work.</w:t>
      </w:r>
    </w:p>
    <w:p w14:paraId="77C8A463" w14:textId="77777777" w:rsidR="000C6536" w:rsidRPr="000C6536" w:rsidRDefault="000C6536" w:rsidP="000C6536">
      <w:pPr>
        <w:pStyle w:val="BodyText"/>
        <w:spacing w:before="6"/>
        <w:ind w:left="0"/>
        <w:rPr>
          <w:rFonts w:asciiTheme="majorHAnsi" w:hAnsiTheme="majorHAnsi" w:cstheme="majorHAnsi"/>
        </w:rPr>
      </w:pPr>
    </w:p>
    <w:p w14:paraId="67576E5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Shear Connectors:</w:t>
      </w:r>
    </w:p>
    <w:p w14:paraId="2031BE21" w14:textId="77777777" w:rsidR="000C6536" w:rsidRPr="000C6536" w:rsidRDefault="000C6536" w:rsidP="000C6536">
      <w:pPr>
        <w:pStyle w:val="BodyText"/>
        <w:spacing w:before="120"/>
        <w:ind w:right="692"/>
        <w:rPr>
          <w:rFonts w:asciiTheme="majorHAnsi" w:hAnsiTheme="majorHAnsi" w:cstheme="majorHAnsi"/>
        </w:rPr>
      </w:pPr>
      <w:r w:rsidRPr="000C6536">
        <w:rPr>
          <w:rFonts w:asciiTheme="majorHAnsi" w:hAnsiTheme="majorHAnsi" w:cstheme="majorHAnsi"/>
        </w:rPr>
        <w:t>Prepare steel surfaces as recommended by manufacturer of shear connectors. Weld shear connectors in field, spaced as shown, to beams and girders in composite construction. Use automatic end welding of headed stud shear connectors in accordance with manufacturer's printed</w:t>
      </w:r>
      <w:r w:rsidRPr="000C6536">
        <w:rPr>
          <w:rFonts w:asciiTheme="majorHAnsi" w:hAnsiTheme="majorHAnsi" w:cstheme="majorHAnsi"/>
          <w:spacing w:val="-18"/>
        </w:rPr>
        <w:t xml:space="preserve"> </w:t>
      </w:r>
      <w:r w:rsidRPr="000C6536">
        <w:rPr>
          <w:rFonts w:asciiTheme="majorHAnsi" w:hAnsiTheme="majorHAnsi" w:cstheme="majorHAnsi"/>
        </w:rPr>
        <w:t>instructions.</w:t>
      </w:r>
    </w:p>
    <w:p w14:paraId="2F57B162" w14:textId="77777777" w:rsidR="000C6536" w:rsidRPr="000C6536" w:rsidRDefault="000C6536" w:rsidP="000C6536">
      <w:pPr>
        <w:pStyle w:val="BodyText"/>
        <w:ind w:left="0"/>
        <w:rPr>
          <w:rFonts w:asciiTheme="majorHAnsi" w:hAnsiTheme="majorHAnsi" w:cstheme="majorHAnsi"/>
          <w:sz w:val="21"/>
        </w:rPr>
      </w:pPr>
    </w:p>
    <w:p w14:paraId="523CDBA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Steel Wall Framing:</w:t>
      </w:r>
    </w:p>
    <w:p w14:paraId="03C4B5AC" w14:textId="77777777" w:rsidR="000C6536" w:rsidRPr="000C6536" w:rsidRDefault="000C6536" w:rsidP="000C6536">
      <w:pPr>
        <w:pStyle w:val="BodyText"/>
        <w:spacing w:before="121"/>
        <w:ind w:right="725"/>
        <w:rPr>
          <w:rFonts w:asciiTheme="majorHAnsi" w:hAnsiTheme="majorHAnsi" w:cstheme="majorHAnsi"/>
        </w:rPr>
      </w:pPr>
      <w:r w:rsidRPr="000C6536">
        <w:rPr>
          <w:rFonts w:asciiTheme="majorHAnsi" w:hAnsiTheme="majorHAnsi" w:cstheme="majorHAnsi"/>
        </w:rPr>
        <w:t>Select members that are true and straight for fabrication of steel wall framing. Straighten as required to provide uniform, square, and true members in complete wall framing.</w:t>
      </w:r>
    </w:p>
    <w:p w14:paraId="2C7A4CF2" w14:textId="77777777" w:rsidR="000C6536" w:rsidRPr="000C6536" w:rsidRDefault="000C6536" w:rsidP="000C6536">
      <w:pPr>
        <w:pStyle w:val="BodyText"/>
        <w:spacing w:before="121"/>
        <w:ind w:right="692"/>
        <w:rPr>
          <w:rFonts w:asciiTheme="majorHAnsi" w:hAnsiTheme="majorHAnsi" w:cstheme="majorHAnsi"/>
        </w:rPr>
      </w:pPr>
      <w:r w:rsidRPr="000C6536">
        <w:rPr>
          <w:rFonts w:asciiTheme="majorHAnsi" w:hAnsiTheme="majorHAnsi" w:cstheme="majorHAnsi"/>
        </w:rPr>
        <w:t>Build up welded door frames attached to structural steel framing. Weld exposed joints continuously and grind smooth. Plug-weld steel bar stops to frames, except where shown removable. Secure removable stops to frames with countersunk, cross-recessed head machine screws, uniformly spaced not more than 10 inches (25 cm) o.c., unless otherwise indicated.</w:t>
      </w:r>
    </w:p>
    <w:p w14:paraId="6AE6A200" w14:textId="77777777" w:rsidR="000C6536" w:rsidRPr="000C6536" w:rsidRDefault="000C6536" w:rsidP="000C6536">
      <w:pPr>
        <w:pStyle w:val="BodyText"/>
        <w:ind w:left="0"/>
        <w:rPr>
          <w:rFonts w:asciiTheme="majorHAnsi" w:hAnsiTheme="majorHAnsi" w:cstheme="majorHAnsi"/>
          <w:sz w:val="21"/>
        </w:rPr>
      </w:pPr>
    </w:p>
    <w:p w14:paraId="2CE1BB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Holes for Other Work:</w:t>
      </w:r>
    </w:p>
    <w:p w14:paraId="6AEDC324" w14:textId="77777777" w:rsidR="000C6536" w:rsidRPr="000C6536" w:rsidRDefault="000C6536" w:rsidP="000C6536">
      <w:pPr>
        <w:pStyle w:val="BodyText"/>
        <w:spacing w:before="115"/>
        <w:ind w:right="1069"/>
        <w:rPr>
          <w:rFonts w:asciiTheme="majorHAnsi" w:hAnsiTheme="majorHAnsi" w:cstheme="majorHAnsi"/>
        </w:rPr>
      </w:pPr>
      <w:r w:rsidRPr="000C6536">
        <w:rPr>
          <w:rFonts w:asciiTheme="majorHAnsi" w:hAnsiTheme="majorHAnsi" w:cstheme="majorHAnsi"/>
        </w:rPr>
        <w:t>Provide holes required for securing other work to structural steel framing and for passage of other work through steel framing members, as shown on final shop drawings.</w:t>
      </w:r>
    </w:p>
    <w:p w14:paraId="3E6433F7" w14:textId="77777777" w:rsidR="000C6536" w:rsidRPr="000C6536" w:rsidRDefault="000C6536" w:rsidP="000C6536">
      <w:pPr>
        <w:pStyle w:val="ListParagraph"/>
        <w:numPr>
          <w:ilvl w:val="0"/>
          <w:numId w:val="124"/>
        </w:numPr>
        <w:tabs>
          <w:tab w:val="left" w:pos="341"/>
        </w:tabs>
        <w:spacing w:before="121"/>
        <w:ind w:left="215" w:right="1158" w:firstLine="0"/>
        <w:rPr>
          <w:rFonts w:asciiTheme="majorHAnsi" w:hAnsiTheme="majorHAnsi" w:cstheme="majorHAnsi"/>
          <w:sz w:val="20"/>
        </w:rPr>
      </w:pPr>
      <w:r w:rsidRPr="000C6536">
        <w:rPr>
          <w:rFonts w:asciiTheme="majorHAnsi" w:hAnsiTheme="majorHAnsi" w:cstheme="majorHAnsi"/>
          <w:sz w:val="20"/>
        </w:rPr>
        <w:t>Provide threaded nuts welded to framing and other specialty items as indicated to receive other work.</w:t>
      </w:r>
    </w:p>
    <w:p w14:paraId="252A562F" w14:textId="77777777" w:rsidR="000C6536" w:rsidRPr="000C6536" w:rsidRDefault="000C6536" w:rsidP="000C6536">
      <w:pPr>
        <w:pStyle w:val="ListParagraph"/>
        <w:numPr>
          <w:ilvl w:val="0"/>
          <w:numId w:val="124"/>
        </w:numPr>
        <w:tabs>
          <w:tab w:val="left" w:pos="341"/>
        </w:tabs>
        <w:spacing w:before="121"/>
        <w:ind w:left="215" w:right="654" w:firstLine="0"/>
        <w:rPr>
          <w:rFonts w:asciiTheme="majorHAnsi" w:hAnsiTheme="majorHAnsi" w:cstheme="majorHAnsi"/>
          <w:sz w:val="20"/>
        </w:rPr>
      </w:pPr>
      <w:r w:rsidRPr="000C6536">
        <w:rPr>
          <w:rFonts w:asciiTheme="majorHAnsi" w:hAnsiTheme="majorHAnsi" w:cstheme="majorHAnsi"/>
          <w:sz w:val="20"/>
        </w:rPr>
        <w:t xml:space="preserve">Cut, drill, or punch holes perpendicular to metal surfaces. Do </w:t>
      </w:r>
      <w:r w:rsidRPr="000C6536">
        <w:rPr>
          <w:rFonts w:asciiTheme="majorHAnsi" w:hAnsiTheme="majorHAnsi" w:cstheme="majorHAnsi"/>
          <w:spacing w:val="-3"/>
          <w:sz w:val="20"/>
        </w:rPr>
        <w:t xml:space="preserve">not </w:t>
      </w:r>
      <w:r w:rsidRPr="000C6536">
        <w:rPr>
          <w:rFonts w:asciiTheme="majorHAnsi" w:hAnsiTheme="majorHAnsi" w:cstheme="majorHAnsi"/>
          <w:sz w:val="20"/>
        </w:rPr>
        <w:t>flame-cut holes or enlarge holes by burning. Drill holes in bearing</w:t>
      </w:r>
      <w:r w:rsidRPr="000C6536">
        <w:rPr>
          <w:rFonts w:asciiTheme="majorHAnsi" w:hAnsiTheme="majorHAnsi" w:cstheme="majorHAnsi"/>
          <w:spacing w:val="5"/>
          <w:sz w:val="20"/>
        </w:rPr>
        <w:t xml:space="preserve"> </w:t>
      </w:r>
      <w:r w:rsidRPr="000C6536">
        <w:rPr>
          <w:rFonts w:asciiTheme="majorHAnsi" w:hAnsiTheme="majorHAnsi" w:cstheme="majorHAnsi"/>
          <w:sz w:val="20"/>
        </w:rPr>
        <w:t>plates.</w:t>
      </w:r>
    </w:p>
    <w:p w14:paraId="64391F8A" w14:textId="77777777" w:rsidR="000C6536" w:rsidRPr="000C6536" w:rsidRDefault="000C6536" w:rsidP="000C6536">
      <w:pPr>
        <w:pStyle w:val="BodyText"/>
        <w:spacing w:before="11"/>
        <w:ind w:left="0"/>
        <w:rPr>
          <w:rFonts w:asciiTheme="majorHAnsi" w:hAnsiTheme="majorHAnsi" w:cstheme="majorHAnsi"/>
        </w:rPr>
      </w:pPr>
    </w:p>
    <w:p w14:paraId="7E7BE27F" w14:textId="77777777" w:rsidR="000C6536" w:rsidRPr="000C6536" w:rsidRDefault="000C6536" w:rsidP="000C6536">
      <w:pPr>
        <w:pStyle w:val="Heading2"/>
        <w:numPr>
          <w:ilvl w:val="3"/>
          <w:numId w:val="50"/>
        </w:numPr>
        <w:tabs>
          <w:tab w:val="left" w:pos="1080"/>
        </w:tabs>
        <w:ind w:hanging="865"/>
        <w:rPr>
          <w:rFonts w:asciiTheme="majorHAnsi" w:hAnsiTheme="majorHAnsi" w:cstheme="majorHAnsi"/>
        </w:rPr>
      </w:pPr>
      <w:r w:rsidRPr="000C6536">
        <w:rPr>
          <w:rFonts w:asciiTheme="majorHAnsi" w:hAnsiTheme="majorHAnsi" w:cstheme="majorHAnsi"/>
        </w:rPr>
        <w:t>Shop</w:t>
      </w:r>
      <w:r w:rsidRPr="000C6536">
        <w:rPr>
          <w:rFonts w:asciiTheme="majorHAnsi" w:hAnsiTheme="majorHAnsi" w:cstheme="majorHAnsi"/>
          <w:spacing w:val="-4"/>
        </w:rPr>
        <w:t xml:space="preserve"> </w:t>
      </w:r>
      <w:r w:rsidRPr="000C6536">
        <w:rPr>
          <w:rFonts w:asciiTheme="majorHAnsi" w:hAnsiTheme="majorHAnsi" w:cstheme="majorHAnsi"/>
        </w:rPr>
        <w:t>Drawing</w:t>
      </w:r>
    </w:p>
    <w:p w14:paraId="71AD1B85" w14:textId="77777777" w:rsidR="000C6536" w:rsidRPr="000C6536" w:rsidRDefault="000C6536" w:rsidP="000C6536">
      <w:pPr>
        <w:pStyle w:val="BodyText"/>
        <w:spacing w:before="10"/>
        <w:ind w:left="0"/>
        <w:rPr>
          <w:rFonts w:asciiTheme="majorHAnsi" w:hAnsiTheme="majorHAnsi" w:cstheme="majorHAnsi"/>
          <w:b/>
        </w:rPr>
      </w:pPr>
    </w:p>
    <w:p w14:paraId="1905A10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8001A3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6FA3CB9" w14:textId="77777777" w:rsidR="000C6536" w:rsidRPr="000C6536" w:rsidRDefault="000C6536" w:rsidP="000C6536">
      <w:pPr>
        <w:pStyle w:val="BodyText"/>
        <w:spacing w:before="104"/>
        <w:ind w:right="913"/>
        <w:rPr>
          <w:rFonts w:asciiTheme="majorHAnsi" w:hAnsiTheme="majorHAnsi" w:cstheme="majorHAnsi"/>
        </w:rPr>
      </w:pPr>
      <w:r w:rsidRPr="000C6536">
        <w:rPr>
          <w:rFonts w:asciiTheme="majorHAnsi" w:hAnsiTheme="majorHAnsi" w:cstheme="majorHAnsi"/>
        </w:rPr>
        <w:lastRenderedPageBreak/>
        <w:t>Shop-paint structural steel, except those members or portions of members to be embedded in concrete or mortar. Paint embedded steel that is partially exposed on exposed portions and initial 2 inches (51 mm) of embedded areas only.</w:t>
      </w:r>
    </w:p>
    <w:p w14:paraId="48F83409"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Do not paint surfaces to be welded or high-strength bolted with friction-type</w:t>
      </w:r>
      <w:r w:rsidRPr="000C6536">
        <w:rPr>
          <w:rFonts w:asciiTheme="majorHAnsi" w:hAnsiTheme="majorHAnsi" w:cstheme="majorHAnsi"/>
          <w:spacing w:val="-8"/>
          <w:sz w:val="20"/>
        </w:rPr>
        <w:t xml:space="preserve"> </w:t>
      </w:r>
      <w:r w:rsidRPr="000C6536">
        <w:rPr>
          <w:rFonts w:asciiTheme="majorHAnsi" w:hAnsiTheme="majorHAnsi" w:cstheme="majorHAnsi"/>
          <w:sz w:val="20"/>
        </w:rPr>
        <w:t>connections.</w:t>
      </w:r>
    </w:p>
    <w:p w14:paraId="74F12B43"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Do not paint surfaces scheduled to receive sprayed-on</w:t>
      </w:r>
      <w:r w:rsidRPr="000C6536">
        <w:rPr>
          <w:rFonts w:asciiTheme="majorHAnsi" w:hAnsiTheme="majorHAnsi" w:cstheme="majorHAnsi"/>
          <w:spacing w:val="5"/>
          <w:sz w:val="20"/>
        </w:rPr>
        <w:t xml:space="preserve"> </w:t>
      </w:r>
      <w:r w:rsidRPr="000C6536">
        <w:rPr>
          <w:rFonts w:asciiTheme="majorHAnsi" w:hAnsiTheme="majorHAnsi" w:cstheme="majorHAnsi"/>
          <w:sz w:val="20"/>
        </w:rPr>
        <w:t>fireproofing.</w:t>
      </w:r>
    </w:p>
    <w:p w14:paraId="63159C0E" w14:textId="77777777" w:rsidR="000C6536" w:rsidRPr="000C6536" w:rsidRDefault="000C6536" w:rsidP="000C6536">
      <w:pPr>
        <w:pStyle w:val="ListParagraph"/>
        <w:numPr>
          <w:ilvl w:val="0"/>
          <w:numId w:val="124"/>
        </w:numPr>
        <w:tabs>
          <w:tab w:val="left" w:pos="341"/>
        </w:tabs>
        <w:spacing w:before="121"/>
        <w:ind w:left="215" w:right="818" w:firstLine="0"/>
        <w:rPr>
          <w:rFonts w:asciiTheme="majorHAnsi" w:hAnsiTheme="majorHAnsi" w:cstheme="majorHAnsi"/>
          <w:sz w:val="20"/>
        </w:rPr>
      </w:pPr>
      <w:r w:rsidRPr="000C6536">
        <w:rPr>
          <w:rFonts w:asciiTheme="majorHAnsi" w:hAnsiTheme="majorHAnsi" w:cstheme="majorHAnsi"/>
          <w:sz w:val="20"/>
        </w:rPr>
        <w:t>Apply 2 coats of paint to surfaces that are inaccessible after assembly or erection. Change color</w:t>
      </w:r>
      <w:r w:rsidRPr="000C6536">
        <w:rPr>
          <w:rFonts w:asciiTheme="majorHAnsi" w:hAnsiTheme="majorHAnsi" w:cstheme="majorHAnsi"/>
          <w:spacing w:val="-26"/>
          <w:sz w:val="20"/>
        </w:rPr>
        <w:t xml:space="preserve"> </w:t>
      </w:r>
      <w:r w:rsidRPr="000C6536">
        <w:rPr>
          <w:rFonts w:asciiTheme="majorHAnsi" w:hAnsiTheme="majorHAnsi" w:cstheme="majorHAnsi"/>
          <w:sz w:val="20"/>
        </w:rPr>
        <w:t>of second coat to distinguish it from</w:t>
      </w:r>
      <w:r w:rsidRPr="000C6536">
        <w:rPr>
          <w:rFonts w:asciiTheme="majorHAnsi" w:hAnsiTheme="majorHAnsi" w:cstheme="majorHAnsi"/>
          <w:spacing w:val="2"/>
          <w:sz w:val="20"/>
        </w:rPr>
        <w:t xml:space="preserve"> </w:t>
      </w:r>
      <w:r w:rsidRPr="000C6536">
        <w:rPr>
          <w:rFonts w:asciiTheme="majorHAnsi" w:hAnsiTheme="majorHAnsi" w:cstheme="majorHAnsi"/>
          <w:sz w:val="20"/>
        </w:rPr>
        <w:t>first.</w:t>
      </w:r>
    </w:p>
    <w:p w14:paraId="4F10A285" w14:textId="77777777" w:rsidR="000C6536" w:rsidRPr="000C6536" w:rsidRDefault="000C6536" w:rsidP="000C6536">
      <w:pPr>
        <w:pStyle w:val="BodyText"/>
        <w:spacing w:before="11"/>
        <w:ind w:left="0"/>
        <w:rPr>
          <w:rFonts w:asciiTheme="majorHAnsi" w:hAnsiTheme="majorHAnsi" w:cstheme="majorHAnsi"/>
        </w:rPr>
      </w:pPr>
    </w:p>
    <w:p w14:paraId="4C37B59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Surface Preparation:</w:t>
      </w:r>
    </w:p>
    <w:p w14:paraId="103D28B6"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After inspection and before shipping, clean steelwork to be painted. Remove loose rust, loose mill scale, and spatter, slag, or flux deposits. Clean steel in accordance with SSPC as follows:</w:t>
      </w:r>
    </w:p>
    <w:p w14:paraId="154F87F7" w14:textId="77777777" w:rsidR="000C6536" w:rsidRPr="000C6536" w:rsidRDefault="000C6536" w:rsidP="000C6536">
      <w:pPr>
        <w:pStyle w:val="BodyText"/>
        <w:spacing w:before="121" w:line="360" w:lineRule="auto"/>
        <w:ind w:right="7282"/>
        <w:rPr>
          <w:rFonts w:asciiTheme="majorHAnsi" w:hAnsiTheme="majorHAnsi" w:cstheme="majorHAnsi"/>
        </w:rPr>
      </w:pPr>
      <w:r w:rsidRPr="000C6536">
        <w:rPr>
          <w:rFonts w:asciiTheme="majorHAnsi" w:hAnsiTheme="majorHAnsi" w:cstheme="majorHAnsi"/>
        </w:rPr>
        <w:t>SP-1 "Solvent Cleaning" SP-2 "Hand-Tool Cleaning"</w:t>
      </w:r>
    </w:p>
    <w:p w14:paraId="271FCAE6"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SP-3 "Power-Tool Cleaning"</w:t>
      </w:r>
    </w:p>
    <w:p w14:paraId="09B7ADED" w14:textId="77777777" w:rsidR="000C6536" w:rsidRPr="000C6536" w:rsidRDefault="000C6536" w:rsidP="000C6536">
      <w:pPr>
        <w:pStyle w:val="BodyText"/>
        <w:spacing w:before="10"/>
        <w:ind w:left="0"/>
        <w:rPr>
          <w:rFonts w:asciiTheme="majorHAnsi" w:hAnsiTheme="majorHAnsi" w:cstheme="majorHAnsi"/>
        </w:rPr>
      </w:pPr>
    </w:p>
    <w:p w14:paraId="669824C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Painting:</w:t>
      </w:r>
    </w:p>
    <w:p w14:paraId="75C8C627" w14:textId="77777777" w:rsidR="000C6536" w:rsidRPr="000C6536" w:rsidRDefault="000C6536" w:rsidP="000C6536">
      <w:pPr>
        <w:pStyle w:val="BodyText"/>
        <w:spacing w:before="120"/>
        <w:ind w:right="757"/>
        <w:rPr>
          <w:rFonts w:asciiTheme="majorHAnsi" w:hAnsiTheme="majorHAnsi" w:cstheme="majorHAnsi"/>
        </w:rPr>
      </w:pPr>
      <w:r w:rsidRPr="000C6536">
        <w:rPr>
          <w:rFonts w:asciiTheme="majorHAnsi" w:hAnsiTheme="majorHAnsi" w:cstheme="majorHAnsi"/>
        </w:rPr>
        <w:t>Immediately after surface preparation, apply structural steel primer paint in accordance with manufacturer's instructions and at a rate to provide dry film thickness of not less than 3.0 mils. Use painting methods that result in full coverage of joints, corners, edges, and exposed surfaces. Refer to</w:t>
      </w:r>
    </w:p>
    <w:p w14:paraId="3266C5C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3.8 Steelwork Painting and 6.6 Painting Sections for more details.</w:t>
      </w:r>
    </w:p>
    <w:p w14:paraId="2BBDFD4B" w14:textId="77777777" w:rsidR="000C6536" w:rsidRPr="000C6536" w:rsidRDefault="000C6536" w:rsidP="000C6536">
      <w:pPr>
        <w:pStyle w:val="BodyText"/>
        <w:spacing w:before="10"/>
        <w:ind w:left="0"/>
        <w:rPr>
          <w:rFonts w:asciiTheme="majorHAnsi" w:hAnsiTheme="majorHAnsi" w:cstheme="majorHAnsi"/>
        </w:rPr>
      </w:pPr>
    </w:p>
    <w:p w14:paraId="32AB0136" w14:textId="77777777" w:rsidR="000C6536" w:rsidRPr="000C6536" w:rsidRDefault="000C6536" w:rsidP="000C6536">
      <w:pPr>
        <w:pStyle w:val="Heading2"/>
        <w:numPr>
          <w:ilvl w:val="3"/>
          <w:numId w:val="50"/>
        </w:numPr>
        <w:tabs>
          <w:tab w:val="left" w:pos="1080"/>
        </w:tabs>
        <w:spacing w:before="1"/>
        <w:ind w:hanging="865"/>
        <w:rPr>
          <w:rFonts w:asciiTheme="majorHAnsi" w:hAnsiTheme="majorHAnsi" w:cstheme="majorHAnsi"/>
        </w:rPr>
      </w:pPr>
      <w:r w:rsidRPr="000C6536">
        <w:rPr>
          <w:rFonts w:asciiTheme="majorHAnsi" w:hAnsiTheme="majorHAnsi" w:cstheme="majorHAnsi"/>
        </w:rPr>
        <w:t>Source Quality</w:t>
      </w:r>
      <w:r w:rsidRPr="000C6536">
        <w:rPr>
          <w:rFonts w:asciiTheme="majorHAnsi" w:hAnsiTheme="majorHAnsi" w:cstheme="majorHAnsi"/>
          <w:spacing w:val="-5"/>
        </w:rPr>
        <w:t xml:space="preserve"> </w:t>
      </w:r>
      <w:r w:rsidRPr="000C6536">
        <w:rPr>
          <w:rFonts w:asciiTheme="majorHAnsi" w:hAnsiTheme="majorHAnsi" w:cstheme="majorHAnsi"/>
        </w:rPr>
        <w:t>Control</w:t>
      </w:r>
    </w:p>
    <w:p w14:paraId="655A3BB9" w14:textId="77777777" w:rsidR="000C6536" w:rsidRPr="000C6536" w:rsidRDefault="000C6536" w:rsidP="000C6536">
      <w:pPr>
        <w:pStyle w:val="BodyText"/>
        <w:spacing w:before="58"/>
        <w:ind w:right="635"/>
        <w:rPr>
          <w:rFonts w:asciiTheme="majorHAnsi" w:hAnsiTheme="majorHAnsi" w:cstheme="majorHAnsi"/>
        </w:rPr>
      </w:pPr>
      <w:r w:rsidRPr="000C6536">
        <w:rPr>
          <w:rFonts w:asciiTheme="majorHAnsi" w:hAnsiTheme="majorHAnsi" w:cstheme="majorHAnsi"/>
        </w:rPr>
        <w:t>Materials and fabrication procedures are subject to inspection and tests in mill, shop, and field, conducted by a qualified inspection agency. Such inspections and tests will not relieve Contractor of responsibility for providing materials and fabrication procedures in compliance with specified requirements. Promptly remove and replace materials or fabricated components that do not comply.</w:t>
      </w:r>
    </w:p>
    <w:p w14:paraId="51B21082" w14:textId="77777777" w:rsidR="000C6536" w:rsidRPr="000C6536" w:rsidRDefault="000C6536" w:rsidP="000C6536">
      <w:pPr>
        <w:pStyle w:val="BodyText"/>
        <w:ind w:left="0"/>
        <w:rPr>
          <w:rFonts w:asciiTheme="majorHAnsi" w:hAnsiTheme="majorHAnsi" w:cstheme="majorHAnsi"/>
          <w:sz w:val="22"/>
        </w:rPr>
      </w:pPr>
    </w:p>
    <w:p w14:paraId="37301F12" w14:textId="77777777" w:rsidR="000C6536" w:rsidRPr="000C6536" w:rsidRDefault="000C6536" w:rsidP="000C6536">
      <w:pPr>
        <w:pStyle w:val="BodyText"/>
        <w:spacing w:before="5"/>
        <w:ind w:left="0"/>
        <w:rPr>
          <w:rFonts w:asciiTheme="majorHAnsi" w:hAnsiTheme="majorHAnsi" w:cstheme="majorHAnsi"/>
          <w:sz w:val="29"/>
        </w:rPr>
      </w:pPr>
    </w:p>
    <w:p w14:paraId="4C24D931" w14:textId="77777777" w:rsidR="000C6536" w:rsidRPr="000C6536" w:rsidRDefault="000C6536" w:rsidP="000C6536">
      <w:pPr>
        <w:pStyle w:val="Heading2"/>
        <w:numPr>
          <w:ilvl w:val="2"/>
          <w:numId w:val="50"/>
        </w:numPr>
        <w:tabs>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3CAD1CF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C587FF6" wp14:editId="6A3201B1">
                <wp:extent cx="5797550" cy="3175"/>
                <wp:effectExtent l="9525" t="9525" r="12700" b="6350"/>
                <wp:docPr id="27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79" name="Line 21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63E621" id="Group 21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KHcxgyAAgAAlwUA&#10;AA4AAAAAAAAAAAAAAAAALgIAAGRycy9lMm9Eb2MueG1sUEsBAi0AFAAGAAgAAAAhAFPznYHZAAAA&#10;AgEAAA8AAAAAAAAAAAAAAAAA2gQAAGRycy9kb3ducmV2LnhtbFBLBQYAAAAABAAEAPMAAADgBQAA&#10;AAA=&#10;">
                <v:line id="Line 21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" strokeweight=".24pt"/>
                <w10:anchorlock/>
              </v:group>
            </w:pict>
          </mc:Fallback>
        </mc:AlternateContent>
      </w:r>
    </w:p>
    <w:p w14:paraId="583D2CB6" w14:textId="77777777" w:rsidR="000C6536" w:rsidRPr="000C6536" w:rsidRDefault="000C6536" w:rsidP="000C6536">
      <w:pPr>
        <w:pStyle w:val="BodyText"/>
        <w:spacing w:before="3"/>
        <w:ind w:left="0"/>
        <w:rPr>
          <w:rFonts w:asciiTheme="majorHAnsi" w:hAnsiTheme="majorHAnsi" w:cstheme="majorHAnsi"/>
          <w:b/>
          <w:sz w:val="11"/>
        </w:rPr>
      </w:pPr>
    </w:p>
    <w:p w14:paraId="3DE91B0F" w14:textId="77777777" w:rsidR="000C6536" w:rsidRPr="000C6536" w:rsidRDefault="000C6536" w:rsidP="000C6536">
      <w:pPr>
        <w:pStyle w:val="ListParagraph"/>
        <w:numPr>
          <w:ilvl w:val="3"/>
          <w:numId w:val="50"/>
        </w:numPr>
        <w:tabs>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Erection</w:t>
      </w:r>
    </w:p>
    <w:p w14:paraId="32BFD93B" w14:textId="77777777" w:rsidR="000C6536" w:rsidRPr="000C6536" w:rsidRDefault="000C6536" w:rsidP="000C6536">
      <w:pPr>
        <w:pStyle w:val="BodyText"/>
        <w:spacing w:before="10"/>
        <w:ind w:left="0"/>
        <w:rPr>
          <w:rFonts w:asciiTheme="majorHAnsi" w:hAnsiTheme="majorHAnsi" w:cstheme="majorHAnsi"/>
          <w:b/>
        </w:rPr>
      </w:pPr>
    </w:p>
    <w:p w14:paraId="04FD6A8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Temporary Shoring and Bracing:</w:t>
      </w:r>
    </w:p>
    <w:p w14:paraId="08ED6CF5"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Provide temporary shoring and bracing members with connections of sufficient strength to bear imposed loads. Remove temporary members and connections when permanent members are in place and final connections are made. Provide temporary guy lines to achieve proper alignment of structures as erection proceeds.</w:t>
      </w:r>
    </w:p>
    <w:p w14:paraId="17799C4B" w14:textId="77777777" w:rsidR="000C6536" w:rsidRPr="000C6536" w:rsidRDefault="000C6536" w:rsidP="000C6536">
      <w:pPr>
        <w:pStyle w:val="BodyText"/>
        <w:spacing w:before="7"/>
        <w:ind w:left="0"/>
        <w:rPr>
          <w:rFonts w:asciiTheme="majorHAnsi" w:hAnsiTheme="majorHAnsi" w:cstheme="majorHAnsi"/>
        </w:rPr>
      </w:pPr>
    </w:p>
    <w:p w14:paraId="2F6D9FF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Anchor Bolts:</w:t>
      </w:r>
    </w:p>
    <w:p w14:paraId="1B9DD152" w14:textId="77777777" w:rsidR="000C6536" w:rsidRPr="000C6536" w:rsidRDefault="000C6536" w:rsidP="000C6536">
      <w:pPr>
        <w:pStyle w:val="BodyText"/>
        <w:spacing w:before="120"/>
        <w:ind w:right="824"/>
        <w:rPr>
          <w:rFonts w:asciiTheme="majorHAnsi" w:hAnsiTheme="majorHAnsi" w:cstheme="majorHAnsi"/>
        </w:rPr>
      </w:pPr>
      <w:r w:rsidRPr="000C6536">
        <w:rPr>
          <w:rFonts w:asciiTheme="majorHAnsi" w:hAnsiTheme="majorHAnsi" w:cstheme="majorHAnsi"/>
        </w:rPr>
        <w:t>Furnish anchor bolts and other connectors required for securing structural steel to foundations and other in-place work. Furnish templates and other devices as necessary for presetting bolts and other anchors to accurate locations.</w:t>
      </w:r>
    </w:p>
    <w:p w14:paraId="1073F86E" w14:textId="77777777" w:rsidR="000C6536" w:rsidRPr="000C6536" w:rsidRDefault="000C6536" w:rsidP="000C6536">
      <w:pPr>
        <w:pStyle w:val="BodyText"/>
        <w:ind w:left="0"/>
        <w:rPr>
          <w:rFonts w:asciiTheme="majorHAnsi" w:hAnsiTheme="majorHAnsi" w:cstheme="majorHAnsi"/>
          <w:sz w:val="21"/>
        </w:rPr>
      </w:pPr>
    </w:p>
    <w:p w14:paraId="4C0E4BE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Setting Bases and Bearing Plates:</w:t>
      </w:r>
    </w:p>
    <w:p w14:paraId="5B83DD99" w14:textId="77777777" w:rsidR="000C6536" w:rsidRPr="000C6536" w:rsidRDefault="000C6536" w:rsidP="000C6536">
      <w:pPr>
        <w:pStyle w:val="BodyText"/>
        <w:spacing w:before="121"/>
        <w:ind w:right="1002"/>
        <w:rPr>
          <w:rFonts w:asciiTheme="majorHAnsi" w:hAnsiTheme="majorHAnsi" w:cstheme="majorHAnsi"/>
        </w:rPr>
      </w:pPr>
      <w:r w:rsidRPr="000C6536">
        <w:rPr>
          <w:rFonts w:asciiTheme="majorHAnsi" w:hAnsiTheme="majorHAnsi" w:cstheme="majorHAnsi"/>
        </w:rPr>
        <w:t>Clean concrete and masonry bearing surfaces of bond-reducing materials and roughen to improve bond to surfaces. Clean bottom surface of base and bearing plates.</w:t>
      </w:r>
    </w:p>
    <w:p w14:paraId="6CD92540" w14:textId="77777777" w:rsidR="000C6536" w:rsidRPr="000C6536" w:rsidRDefault="000C6536" w:rsidP="000C6536">
      <w:pPr>
        <w:pStyle w:val="ListParagraph"/>
        <w:numPr>
          <w:ilvl w:val="0"/>
          <w:numId w:val="124"/>
        </w:numPr>
        <w:tabs>
          <w:tab w:val="left" w:pos="341"/>
        </w:tabs>
        <w:spacing w:before="120"/>
        <w:ind w:left="215" w:right="927" w:firstLine="0"/>
        <w:rPr>
          <w:rFonts w:asciiTheme="majorHAnsi" w:hAnsiTheme="majorHAnsi" w:cstheme="majorHAnsi"/>
          <w:sz w:val="20"/>
        </w:rPr>
      </w:pPr>
      <w:r w:rsidRPr="000C6536">
        <w:rPr>
          <w:rFonts w:asciiTheme="majorHAnsi" w:hAnsiTheme="majorHAnsi" w:cstheme="majorHAnsi"/>
          <w:sz w:val="20"/>
        </w:rPr>
        <w:t>Set loose and attached base plates and bearing plates for structural members on wedges or other adjusting</w:t>
      </w:r>
      <w:r w:rsidRPr="000C6536">
        <w:rPr>
          <w:rFonts w:asciiTheme="majorHAnsi" w:hAnsiTheme="majorHAnsi" w:cstheme="majorHAnsi"/>
          <w:spacing w:val="-1"/>
          <w:sz w:val="20"/>
        </w:rPr>
        <w:t xml:space="preserve"> </w:t>
      </w:r>
      <w:r w:rsidRPr="000C6536">
        <w:rPr>
          <w:rFonts w:asciiTheme="majorHAnsi" w:hAnsiTheme="majorHAnsi" w:cstheme="majorHAnsi"/>
          <w:sz w:val="20"/>
        </w:rPr>
        <w:t>devices.</w:t>
      </w:r>
    </w:p>
    <w:p w14:paraId="6176ECF4" w14:textId="77777777" w:rsidR="000C6536" w:rsidRPr="000C6536" w:rsidRDefault="000C6536" w:rsidP="000C6536">
      <w:pPr>
        <w:pStyle w:val="ListParagraph"/>
        <w:numPr>
          <w:ilvl w:val="0"/>
          <w:numId w:val="124"/>
        </w:numPr>
        <w:tabs>
          <w:tab w:val="left" w:pos="341"/>
        </w:tabs>
        <w:spacing w:before="123" w:line="237" w:lineRule="auto"/>
        <w:ind w:left="215" w:right="661" w:firstLine="0"/>
        <w:rPr>
          <w:rFonts w:asciiTheme="majorHAnsi" w:hAnsiTheme="majorHAnsi" w:cstheme="majorHAnsi"/>
          <w:sz w:val="20"/>
        </w:rPr>
      </w:pPr>
      <w:r w:rsidRPr="000C6536">
        <w:rPr>
          <w:rFonts w:asciiTheme="majorHAnsi" w:hAnsiTheme="majorHAnsi" w:cstheme="majorHAnsi"/>
          <w:sz w:val="20"/>
        </w:rPr>
        <w:t xml:space="preserve">Tighten anchor bolts after supported members have been positioned and plumbed. Do not remove wedges or shims, but if protruding, cut off flush with </w:t>
      </w:r>
      <w:r w:rsidRPr="000C6536">
        <w:rPr>
          <w:rFonts w:asciiTheme="majorHAnsi" w:hAnsiTheme="majorHAnsi" w:cstheme="majorHAnsi"/>
          <w:spacing w:val="-3"/>
          <w:sz w:val="20"/>
        </w:rPr>
        <w:t xml:space="preserve">edge </w:t>
      </w:r>
      <w:r w:rsidRPr="000C6536">
        <w:rPr>
          <w:rFonts w:asciiTheme="majorHAnsi" w:hAnsiTheme="majorHAnsi" w:cstheme="majorHAnsi"/>
          <w:sz w:val="20"/>
        </w:rPr>
        <w:t>of base or bearing plate prior to packing with grout.</w:t>
      </w:r>
    </w:p>
    <w:p w14:paraId="2A6D2B47" w14:textId="77777777" w:rsidR="000C6536" w:rsidRPr="000C6536" w:rsidRDefault="000C6536" w:rsidP="000C6536">
      <w:pPr>
        <w:spacing w:line="237" w:lineRule="auto"/>
        <w:rPr>
          <w:rFonts w:asciiTheme="majorHAnsi" w:hAnsiTheme="majorHAnsi" w:cstheme="majorHAnsi"/>
          <w:sz w:val="20"/>
        </w:rPr>
        <w:sectPr w:rsidR="000C6536" w:rsidRPr="000C6536">
          <w:footerReference w:type="default" r:id="rId18"/>
          <w:pgSz w:w="11900" w:h="16840"/>
          <w:pgMar w:top="1300" w:right="780" w:bottom="860" w:left="1200" w:header="725" w:footer="677" w:gutter="0"/>
          <w:cols w:space="720"/>
        </w:sectPr>
      </w:pPr>
    </w:p>
    <w:p w14:paraId="39220614" w14:textId="77777777" w:rsidR="000C6536" w:rsidRPr="000C6536" w:rsidRDefault="000C6536" w:rsidP="000C6536">
      <w:pPr>
        <w:pStyle w:val="ListParagraph"/>
        <w:numPr>
          <w:ilvl w:val="0"/>
          <w:numId w:val="124"/>
        </w:numPr>
        <w:tabs>
          <w:tab w:val="left" w:pos="341"/>
        </w:tabs>
        <w:spacing w:before="104"/>
        <w:ind w:left="215" w:right="1130" w:firstLine="0"/>
        <w:rPr>
          <w:rFonts w:asciiTheme="majorHAnsi" w:hAnsiTheme="majorHAnsi" w:cstheme="majorHAnsi"/>
          <w:sz w:val="20"/>
        </w:rPr>
      </w:pPr>
      <w:r w:rsidRPr="000C6536">
        <w:rPr>
          <w:rFonts w:asciiTheme="majorHAnsi" w:hAnsiTheme="majorHAnsi" w:cstheme="majorHAnsi"/>
          <w:sz w:val="20"/>
        </w:rPr>
        <w:lastRenderedPageBreak/>
        <w:t xml:space="preserve">Pack grout solidly between bearing surfaces and </w:t>
      </w:r>
      <w:r w:rsidRPr="000C6536">
        <w:rPr>
          <w:rFonts w:asciiTheme="majorHAnsi" w:hAnsiTheme="majorHAnsi" w:cstheme="majorHAnsi"/>
          <w:spacing w:val="-3"/>
          <w:sz w:val="20"/>
        </w:rPr>
        <w:t xml:space="preserve">bases </w:t>
      </w:r>
      <w:r w:rsidRPr="000C6536">
        <w:rPr>
          <w:rFonts w:asciiTheme="majorHAnsi" w:hAnsiTheme="majorHAnsi" w:cstheme="majorHAnsi"/>
          <w:sz w:val="20"/>
        </w:rPr>
        <w:t xml:space="preserve">or plates to insure that no voids remain. Finish exposed surfaces, protect installed materials, </w:t>
      </w:r>
      <w:r w:rsidRPr="000C6536">
        <w:rPr>
          <w:rFonts w:asciiTheme="majorHAnsi" w:hAnsiTheme="majorHAnsi" w:cstheme="majorHAnsi"/>
          <w:spacing w:val="-3"/>
          <w:sz w:val="20"/>
        </w:rPr>
        <w:t xml:space="preserve">and </w:t>
      </w:r>
      <w:r w:rsidRPr="000C6536">
        <w:rPr>
          <w:rFonts w:asciiTheme="majorHAnsi" w:hAnsiTheme="majorHAnsi" w:cstheme="majorHAnsi"/>
          <w:sz w:val="20"/>
        </w:rPr>
        <w:t>allow to cure.</w:t>
      </w:r>
    </w:p>
    <w:p w14:paraId="69500B73"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For proprietary grout materials, comply with manufacturer's</w:t>
      </w:r>
      <w:r w:rsidRPr="000C6536">
        <w:rPr>
          <w:rFonts w:asciiTheme="majorHAnsi" w:hAnsiTheme="majorHAnsi" w:cstheme="majorHAnsi"/>
          <w:spacing w:val="-4"/>
          <w:sz w:val="20"/>
        </w:rPr>
        <w:t xml:space="preserve"> </w:t>
      </w:r>
      <w:r w:rsidRPr="000C6536">
        <w:rPr>
          <w:rFonts w:asciiTheme="majorHAnsi" w:hAnsiTheme="majorHAnsi" w:cstheme="majorHAnsi"/>
          <w:sz w:val="20"/>
        </w:rPr>
        <w:t>instructions.</w:t>
      </w:r>
    </w:p>
    <w:p w14:paraId="3ED420FB" w14:textId="77777777" w:rsidR="000C6536" w:rsidRPr="000C6536" w:rsidRDefault="000C6536" w:rsidP="000C6536">
      <w:pPr>
        <w:pStyle w:val="BodyText"/>
        <w:spacing w:before="10"/>
        <w:ind w:left="0"/>
        <w:rPr>
          <w:rFonts w:asciiTheme="majorHAnsi" w:hAnsiTheme="majorHAnsi" w:cstheme="majorHAnsi"/>
        </w:rPr>
      </w:pPr>
    </w:p>
    <w:p w14:paraId="6B020DB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Field Assembly:</w:t>
      </w:r>
    </w:p>
    <w:p w14:paraId="48D5A2E3"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Set structural frames accurately to lines and elevations indicated and in accordance with AISC Specifications. Align and adjust various members forming part of complete frame or structure before permanently fastening. Clean bearing surfaces and other surfaces that will be in permanent contact before assembly. Perform necessary adjustments to compensate for discrepancies in elevations and alignment.</w:t>
      </w:r>
    </w:p>
    <w:p w14:paraId="46D6C44B" w14:textId="77777777" w:rsidR="000C6536" w:rsidRPr="000C6536" w:rsidRDefault="000C6536" w:rsidP="000C6536">
      <w:pPr>
        <w:pStyle w:val="ListParagraph"/>
        <w:numPr>
          <w:ilvl w:val="0"/>
          <w:numId w:val="124"/>
        </w:numPr>
        <w:tabs>
          <w:tab w:val="left" w:pos="341"/>
        </w:tabs>
        <w:spacing w:before="122"/>
        <w:ind w:left="340" w:hanging="126"/>
        <w:rPr>
          <w:rFonts w:asciiTheme="majorHAnsi" w:hAnsiTheme="majorHAnsi" w:cstheme="majorHAnsi"/>
          <w:sz w:val="20"/>
        </w:rPr>
      </w:pPr>
      <w:r w:rsidRPr="000C6536">
        <w:rPr>
          <w:rFonts w:asciiTheme="majorHAnsi" w:hAnsiTheme="majorHAnsi" w:cstheme="majorHAnsi"/>
          <w:sz w:val="20"/>
        </w:rPr>
        <w:t>Level and plumb individual members of structures within specified AISC</w:t>
      </w:r>
      <w:r w:rsidRPr="000C6536">
        <w:rPr>
          <w:rFonts w:asciiTheme="majorHAnsi" w:hAnsiTheme="majorHAnsi" w:cstheme="majorHAnsi"/>
          <w:spacing w:val="1"/>
          <w:sz w:val="20"/>
        </w:rPr>
        <w:t xml:space="preserve"> </w:t>
      </w:r>
      <w:r w:rsidRPr="000C6536">
        <w:rPr>
          <w:rFonts w:asciiTheme="majorHAnsi" w:hAnsiTheme="majorHAnsi" w:cstheme="majorHAnsi"/>
          <w:sz w:val="20"/>
        </w:rPr>
        <w:t>tolerances.</w:t>
      </w:r>
    </w:p>
    <w:p w14:paraId="38354551" w14:textId="77777777" w:rsidR="000C6536" w:rsidRPr="000C6536" w:rsidRDefault="000C6536" w:rsidP="000C6536">
      <w:pPr>
        <w:pStyle w:val="ListParagraph"/>
        <w:numPr>
          <w:ilvl w:val="0"/>
          <w:numId w:val="124"/>
        </w:numPr>
        <w:tabs>
          <w:tab w:val="left" w:pos="341"/>
        </w:tabs>
        <w:spacing w:before="115"/>
        <w:ind w:left="215" w:right="641" w:firstLine="0"/>
        <w:rPr>
          <w:rFonts w:asciiTheme="majorHAnsi" w:hAnsiTheme="majorHAnsi" w:cstheme="majorHAnsi"/>
          <w:sz w:val="20"/>
        </w:rPr>
      </w:pPr>
      <w:r w:rsidRPr="000C6536">
        <w:rPr>
          <w:rFonts w:asciiTheme="majorHAnsi" w:hAnsiTheme="majorHAnsi" w:cstheme="majorHAnsi"/>
          <w:sz w:val="20"/>
        </w:rPr>
        <w:t>Establish required leveling and plumbing measurements on mean operating temperature of</w:t>
      </w:r>
      <w:r w:rsidRPr="000C6536">
        <w:rPr>
          <w:rFonts w:asciiTheme="majorHAnsi" w:hAnsiTheme="majorHAnsi" w:cstheme="majorHAnsi"/>
          <w:spacing w:val="-26"/>
          <w:sz w:val="20"/>
        </w:rPr>
        <w:t xml:space="preserve"> </w:t>
      </w:r>
      <w:r w:rsidRPr="000C6536">
        <w:rPr>
          <w:rFonts w:asciiTheme="majorHAnsi" w:hAnsiTheme="majorHAnsi" w:cstheme="majorHAnsi"/>
          <w:sz w:val="20"/>
        </w:rPr>
        <w:t xml:space="preserve">structure. Make allowances for difference between temperature </w:t>
      </w:r>
      <w:r w:rsidRPr="000C6536">
        <w:rPr>
          <w:rFonts w:asciiTheme="majorHAnsi" w:hAnsiTheme="majorHAnsi" w:cstheme="majorHAnsi"/>
          <w:spacing w:val="-4"/>
          <w:sz w:val="20"/>
        </w:rPr>
        <w:t xml:space="preserve">at </w:t>
      </w:r>
      <w:r w:rsidRPr="000C6536">
        <w:rPr>
          <w:rFonts w:asciiTheme="majorHAnsi" w:hAnsiTheme="majorHAnsi" w:cstheme="majorHAnsi"/>
          <w:sz w:val="20"/>
        </w:rPr>
        <w:t xml:space="preserve">time of erection and mean temperature </w:t>
      </w:r>
      <w:r w:rsidRPr="000C6536">
        <w:rPr>
          <w:rFonts w:asciiTheme="majorHAnsi" w:hAnsiTheme="majorHAnsi" w:cstheme="majorHAnsi"/>
          <w:spacing w:val="-4"/>
          <w:sz w:val="20"/>
        </w:rPr>
        <w:t xml:space="preserve">at </w:t>
      </w:r>
      <w:r w:rsidRPr="000C6536">
        <w:rPr>
          <w:rFonts w:asciiTheme="majorHAnsi" w:hAnsiTheme="majorHAnsi" w:cstheme="majorHAnsi"/>
          <w:sz w:val="20"/>
        </w:rPr>
        <w:t>which structure will be when completed and in</w:t>
      </w:r>
      <w:r w:rsidRPr="000C6536">
        <w:rPr>
          <w:rFonts w:asciiTheme="majorHAnsi" w:hAnsiTheme="majorHAnsi" w:cstheme="majorHAnsi"/>
          <w:spacing w:val="-1"/>
          <w:sz w:val="20"/>
        </w:rPr>
        <w:t xml:space="preserve"> </w:t>
      </w:r>
      <w:r w:rsidRPr="000C6536">
        <w:rPr>
          <w:rFonts w:asciiTheme="majorHAnsi" w:hAnsiTheme="majorHAnsi" w:cstheme="majorHAnsi"/>
          <w:sz w:val="20"/>
        </w:rPr>
        <w:t>service.</w:t>
      </w:r>
    </w:p>
    <w:p w14:paraId="6EB1069F" w14:textId="77777777" w:rsidR="000C6536" w:rsidRPr="000C6536" w:rsidRDefault="000C6536" w:rsidP="000C6536">
      <w:pPr>
        <w:pStyle w:val="ListParagraph"/>
        <w:numPr>
          <w:ilvl w:val="0"/>
          <w:numId w:val="124"/>
        </w:numPr>
        <w:tabs>
          <w:tab w:val="left" w:pos="341"/>
        </w:tabs>
        <w:spacing w:before="121"/>
        <w:ind w:left="340" w:hanging="126"/>
        <w:rPr>
          <w:rFonts w:asciiTheme="majorHAnsi" w:hAnsiTheme="majorHAnsi" w:cstheme="majorHAnsi"/>
          <w:sz w:val="20"/>
        </w:rPr>
      </w:pPr>
      <w:r w:rsidRPr="000C6536">
        <w:rPr>
          <w:rFonts w:asciiTheme="majorHAnsi" w:hAnsiTheme="majorHAnsi" w:cstheme="majorHAnsi"/>
          <w:sz w:val="20"/>
        </w:rPr>
        <w:t xml:space="preserve">Splice members only where indicated and accepted </w:t>
      </w:r>
      <w:r w:rsidRPr="000C6536">
        <w:rPr>
          <w:rFonts w:asciiTheme="majorHAnsi" w:hAnsiTheme="majorHAnsi" w:cstheme="majorHAnsi"/>
          <w:spacing w:val="-4"/>
          <w:sz w:val="20"/>
        </w:rPr>
        <w:t xml:space="preserve">on </w:t>
      </w:r>
      <w:r w:rsidRPr="000C6536">
        <w:rPr>
          <w:rFonts w:asciiTheme="majorHAnsi" w:hAnsiTheme="majorHAnsi" w:cstheme="majorHAnsi"/>
          <w:sz w:val="20"/>
        </w:rPr>
        <w:t>shop</w:t>
      </w:r>
      <w:r w:rsidRPr="000C6536">
        <w:rPr>
          <w:rFonts w:asciiTheme="majorHAnsi" w:hAnsiTheme="majorHAnsi" w:cstheme="majorHAnsi"/>
          <w:spacing w:val="5"/>
          <w:sz w:val="20"/>
        </w:rPr>
        <w:t xml:space="preserve"> </w:t>
      </w:r>
      <w:r w:rsidRPr="000C6536">
        <w:rPr>
          <w:rFonts w:asciiTheme="majorHAnsi" w:hAnsiTheme="majorHAnsi" w:cstheme="majorHAnsi"/>
          <w:sz w:val="20"/>
        </w:rPr>
        <w:t>drawings.</w:t>
      </w:r>
    </w:p>
    <w:p w14:paraId="1857E592" w14:textId="77777777" w:rsidR="000C6536" w:rsidRPr="000C6536" w:rsidRDefault="000C6536" w:rsidP="000C6536">
      <w:pPr>
        <w:pStyle w:val="ListParagraph"/>
        <w:numPr>
          <w:ilvl w:val="0"/>
          <w:numId w:val="124"/>
        </w:numPr>
        <w:tabs>
          <w:tab w:val="left" w:pos="341"/>
        </w:tabs>
        <w:spacing w:before="121"/>
        <w:ind w:left="215" w:right="964" w:firstLine="0"/>
        <w:rPr>
          <w:rFonts w:asciiTheme="majorHAnsi" w:hAnsiTheme="majorHAnsi" w:cstheme="majorHAnsi"/>
          <w:sz w:val="20"/>
        </w:rPr>
      </w:pPr>
      <w:r w:rsidRPr="000C6536">
        <w:rPr>
          <w:rFonts w:asciiTheme="majorHAnsi" w:hAnsiTheme="majorHAnsi" w:cstheme="majorHAnsi"/>
          <w:sz w:val="20"/>
        </w:rPr>
        <w:t xml:space="preserve">Comply with AISC Specifications for bearing, </w:t>
      </w:r>
      <w:r w:rsidRPr="000C6536">
        <w:rPr>
          <w:rFonts w:asciiTheme="majorHAnsi" w:hAnsiTheme="majorHAnsi" w:cstheme="majorHAnsi"/>
          <w:spacing w:val="-3"/>
          <w:sz w:val="20"/>
        </w:rPr>
        <w:t xml:space="preserve">adequacy </w:t>
      </w:r>
      <w:r w:rsidRPr="000C6536">
        <w:rPr>
          <w:rFonts w:asciiTheme="majorHAnsi" w:hAnsiTheme="majorHAnsi" w:cstheme="majorHAnsi"/>
          <w:sz w:val="20"/>
        </w:rPr>
        <w:t>of temporary connections, alignment, and removal of paint on surfaces adjacent to field</w:t>
      </w:r>
      <w:r w:rsidRPr="000C6536">
        <w:rPr>
          <w:rFonts w:asciiTheme="majorHAnsi" w:hAnsiTheme="majorHAnsi" w:cstheme="majorHAnsi"/>
          <w:spacing w:val="4"/>
          <w:sz w:val="20"/>
        </w:rPr>
        <w:t xml:space="preserve"> </w:t>
      </w:r>
      <w:r w:rsidRPr="000C6536">
        <w:rPr>
          <w:rFonts w:asciiTheme="majorHAnsi" w:hAnsiTheme="majorHAnsi" w:cstheme="majorHAnsi"/>
          <w:sz w:val="20"/>
        </w:rPr>
        <w:t>welds.</w:t>
      </w:r>
    </w:p>
    <w:p w14:paraId="7F0EC36A" w14:textId="77777777" w:rsidR="000C6536" w:rsidRPr="000C6536" w:rsidRDefault="000C6536" w:rsidP="000C6536">
      <w:pPr>
        <w:pStyle w:val="ListParagraph"/>
        <w:numPr>
          <w:ilvl w:val="0"/>
          <w:numId w:val="124"/>
        </w:numPr>
        <w:tabs>
          <w:tab w:val="left" w:pos="341"/>
        </w:tabs>
        <w:spacing w:before="121"/>
        <w:ind w:left="215" w:right="642" w:firstLine="0"/>
        <w:rPr>
          <w:rFonts w:asciiTheme="majorHAnsi" w:hAnsiTheme="majorHAnsi" w:cstheme="majorHAnsi"/>
          <w:sz w:val="20"/>
        </w:rPr>
      </w:pPr>
      <w:r w:rsidRPr="000C6536">
        <w:rPr>
          <w:rFonts w:asciiTheme="majorHAnsi" w:hAnsiTheme="majorHAnsi" w:cstheme="majorHAnsi"/>
          <w:sz w:val="20"/>
        </w:rPr>
        <w:t>Do not enlarge unfair holes in members by burning or by using drift pins, except in secondary</w:t>
      </w:r>
      <w:r w:rsidRPr="000C6536">
        <w:rPr>
          <w:rFonts w:asciiTheme="majorHAnsi" w:hAnsiTheme="majorHAnsi" w:cstheme="majorHAnsi"/>
          <w:spacing w:val="-26"/>
          <w:sz w:val="20"/>
        </w:rPr>
        <w:t xml:space="preserve"> </w:t>
      </w:r>
      <w:r w:rsidRPr="000C6536">
        <w:rPr>
          <w:rFonts w:asciiTheme="majorHAnsi" w:hAnsiTheme="majorHAnsi" w:cstheme="majorHAnsi"/>
          <w:sz w:val="20"/>
        </w:rPr>
        <w:t>bracing members. Ream holes that must be enlarged to admit</w:t>
      </w:r>
      <w:r w:rsidRPr="000C6536">
        <w:rPr>
          <w:rFonts w:asciiTheme="majorHAnsi" w:hAnsiTheme="majorHAnsi" w:cstheme="majorHAnsi"/>
          <w:spacing w:val="-4"/>
          <w:sz w:val="20"/>
        </w:rPr>
        <w:t xml:space="preserve"> </w:t>
      </w:r>
      <w:r w:rsidRPr="000C6536">
        <w:rPr>
          <w:rFonts w:asciiTheme="majorHAnsi" w:hAnsiTheme="majorHAnsi" w:cstheme="majorHAnsi"/>
          <w:sz w:val="20"/>
        </w:rPr>
        <w:t>bolts.</w:t>
      </w:r>
    </w:p>
    <w:p w14:paraId="746BAE3E" w14:textId="77777777" w:rsidR="000C6536" w:rsidRPr="000C6536" w:rsidRDefault="000C6536" w:rsidP="000C6536">
      <w:pPr>
        <w:pStyle w:val="BodyText"/>
        <w:spacing w:before="10"/>
        <w:ind w:left="0"/>
        <w:rPr>
          <w:rFonts w:asciiTheme="majorHAnsi" w:hAnsiTheme="majorHAnsi" w:cstheme="majorHAnsi"/>
        </w:rPr>
      </w:pPr>
    </w:p>
    <w:p w14:paraId="620880B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Gas Cutting:</w:t>
      </w:r>
    </w:p>
    <w:p w14:paraId="7B3F3150" w14:textId="77777777" w:rsidR="000C6536" w:rsidRPr="000C6536" w:rsidRDefault="000C6536" w:rsidP="000C6536">
      <w:pPr>
        <w:pStyle w:val="BodyText"/>
        <w:spacing w:before="122" w:line="237" w:lineRule="auto"/>
        <w:ind w:right="858"/>
        <w:rPr>
          <w:rFonts w:asciiTheme="majorHAnsi" w:hAnsiTheme="majorHAnsi" w:cstheme="majorHAnsi"/>
        </w:rPr>
      </w:pPr>
      <w:r w:rsidRPr="000C6536">
        <w:rPr>
          <w:rFonts w:asciiTheme="majorHAnsi" w:hAnsiTheme="majorHAnsi" w:cstheme="majorHAnsi"/>
        </w:rPr>
        <w:t>Do not use gas cutting torches in field for correcting fabrication errors in primary structural framing. Cutting will be permitted only on secondary members that are not under stress, as acceptable to the SDR. Finish gas-cut sections equal to a sheared appearance when permitted. Comply with NFPA 51B for cutting processes.</w:t>
      </w:r>
    </w:p>
    <w:p w14:paraId="4253D0C9" w14:textId="77777777" w:rsidR="000C6536" w:rsidRPr="000C6536" w:rsidRDefault="000C6536" w:rsidP="000C6536">
      <w:pPr>
        <w:pStyle w:val="BodyText"/>
        <w:spacing w:before="2"/>
        <w:ind w:left="0"/>
        <w:rPr>
          <w:rFonts w:asciiTheme="majorHAnsi" w:hAnsiTheme="majorHAnsi" w:cstheme="majorHAnsi"/>
          <w:sz w:val="21"/>
        </w:rPr>
      </w:pPr>
    </w:p>
    <w:p w14:paraId="247D794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Touch-Up Painting:</w:t>
      </w:r>
    </w:p>
    <w:p w14:paraId="7CA24C7D" w14:textId="77777777" w:rsidR="000C6536" w:rsidRPr="000C6536" w:rsidRDefault="000C6536" w:rsidP="000C6536">
      <w:pPr>
        <w:pStyle w:val="BodyText"/>
        <w:spacing w:before="120"/>
        <w:ind w:right="979"/>
        <w:rPr>
          <w:rFonts w:asciiTheme="majorHAnsi" w:hAnsiTheme="majorHAnsi" w:cstheme="majorHAnsi"/>
        </w:rPr>
      </w:pPr>
      <w:r w:rsidRPr="000C6536">
        <w:rPr>
          <w:rFonts w:asciiTheme="majorHAnsi" w:hAnsiTheme="majorHAnsi" w:cstheme="majorHAnsi"/>
        </w:rPr>
        <w:t>Immediately after erection, clean field welds, bolted connections, and abraded areas of shop paint. Apply paint to exposed areas using same material as used for shop painting.</w:t>
      </w:r>
    </w:p>
    <w:p w14:paraId="795D645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Apply by brush or spray to provide minimum dry film thickness of 3.0 mils.</w:t>
      </w:r>
    </w:p>
    <w:p w14:paraId="0EDF9DCD" w14:textId="77777777" w:rsidR="000C6536" w:rsidRPr="000C6536" w:rsidRDefault="000C6536" w:rsidP="000C6536">
      <w:pPr>
        <w:pStyle w:val="BodyText"/>
        <w:spacing w:before="10"/>
        <w:ind w:left="0"/>
        <w:rPr>
          <w:rFonts w:asciiTheme="majorHAnsi" w:hAnsiTheme="majorHAnsi" w:cstheme="majorHAnsi"/>
        </w:rPr>
      </w:pPr>
    </w:p>
    <w:p w14:paraId="33B57181" w14:textId="77777777" w:rsidR="000C6536" w:rsidRPr="000C6536" w:rsidRDefault="000C6536" w:rsidP="000C6536">
      <w:pPr>
        <w:pStyle w:val="Heading2"/>
        <w:numPr>
          <w:ilvl w:val="3"/>
          <w:numId w:val="50"/>
        </w:numPr>
        <w:tabs>
          <w:tab w:val="left" w:pos="1080"/>
        </w:tabs>
        <w:ind w:hanging="865"/>
        <w:rPr>
          <w:rFonts w:asciiTheme="majorHAnsi" w:hAnsiTheme="majorHAnsi" w:cstheme="majorHAnsi"/>
        </w:rPr>
      </w:pPr>
      <w:r w:rsidRPr="000C6536">
        <w:rPr>
          <w:rFonts w:asciiTheme="majorHAnsi" w:hAnsiTheme="majorHAnsi" w:cstheme="majorHAnsi"/>
        </w:rPr>
        <w:t>Quality</w:t>
      </w:r>
      <w:r w:rsidRPr="000C6536">
        <w:rPr>
          <w:rFonts w:asciiTheme="majorHAnsi" w:hAnsiTheme="majorHAnsi" w:cstheme="majorHAnsi"/>
          <w:spacing w:val="-1"/>
        </w:rPr>
        <w:t xml:space="preserve"> </w:t>
      </w:r>
      <w:r w:rsidRPr="000C6536">
        <w:rPr>
          <w:rFonts w:asciiTheme="majorHAnsi" w:hAnsiTheme="majorHAnsi" w:cstheme="majorHAnsi"/>
        </w:rPr>
        <w:t>Control</w:t>
      </w:r>
    </w:p>
    <w:p w14:paraId="52D025E6" w14:textId="77777777" w:rsidR="000C6536" w:rsidRPr="000C6536" w:rsidRDefault="000C6536" w:rsidP="000C6536">
      <w:pPr>
        <w:pStyle w:val="BodyText"/>
        <w:spacing w:before="58"/>
        <w:ind w:right="935"/>
        <w:rPr>
          <w:rFonts w:asciiTheme="majorHAnsi" w:hAnsiTheme="majorHAnsi" w:cstheme="majorHAnsi"/>
        </w:rPr>
      </w:pPr>
      <w:r w:rsidRPr="000C6536">
        <w:rPr>
          <w:rFonts w:asciiTheme="majorHAnsi" w:hAnsiTheme="majorHAnsi" w:cstheme="majorHAnsi"/>
        </w:rPr>
        <w:t>Sandia National Laboratories (SNL) may engage an independent testing and inspection agency to inspect high-strength bolted connections and welded connections and to perform tests and prepare test reports.</w:t>
      </w:r>
    </w:p>
    <w:p w14:paraId="164ABFB3" w14:textId="77777777" w:rsidR="000C6536" w:rsidRPr="000C6536" w:rsidRDefault="000C6536" w:rsidP="000C6536">
      <w:pPr>
        <w:pStyle w:val="ListParagraph"/>
        <w:numPr>
          <w:ilvl w:val="0"/>
          <w:numId w:val="124"/>
        </w:numPr>
        <w:tabs>
          <w:tab w:val="left" w:pos="341"/>
        </w:tabs>
        <w:spacing w:before="122"/>
        <w:ind w:left="215" w:right="673" w:firstLine="0"/>
        <w:rPr>
          <w:rFonts w:asciiTheme="majorHAnsi" w:hAnsiTheme="majorHAnsi" w:cstheme="majorHAnsi"/>
          <w:sz w:val="20"/>
        </w:rPr>
      </w:pPr>
      <w:r w:rsidRPr="000C6536">
        <w:rPr>
          <w:rFonts w:asciiTheme="majorHAnsi" w:hAnsiTheme="majorHAnsi" w:cstheme="majorHAnsi"/>
          <w:sz w:val="20"/>
        </w:rPr>
        <w:t>Testing agency shall conduct and interpret tests, state in each report whether test specimens comply with requirements, and specifically state any deviations</w:t>
      </w:r>
      <w:r w:rsidRPr="000C6536">
        <w:rPr>
          <w:rFonts w:asciiTheme="majorHAnsi" w:hAnsiTheme="majorHAnsi" w:cstheme="majorHAnsi"/>
          <w:spacing w:val="1"/>
          <w:sz w:val="20"/>
        </w:rPr>
        <w:t xml:space="preserve"> </w:t>
      </w:r>
      <w:r w:rsidRPr="000C6536">
        <w:rPr>
          <w:rFonts w:asciiTheme="majorHAnsi" w:hAnsiTheme="majorHAnsi" w:cstheme="majorHAnsi"/>
          <w:sz w:val="20"/>
        </w:rPr>
        <w:t>therefrom.</w:t>
      </w:r>
    </w:p>
    <w:p w14:paraId="4CA8F305" w14:textId="77777777" w:rsidR="000C6536" w:rsidRPr="000C6536" w:rsidRDefault="000C6536" w:rsidP="000C6536">
      <w:pPr>
        <w:pStyle w:val="ListParagraph"/>
        <w:numPr>
          <w:ilvl w:val="0"/>
          <w:numId w:val="124"/>
        </w:numPr>
        <w:tabs>
          <w:tab w:val="left" w:pos="341"/>
        </w:tabs>
        <w:spacing w:before="120"/>
        <w:ind w:left="215" w:right="1383" w:firstLine="0"/>
        <w:rPr>
          <w:rFonts w:asciiTheme="majorHAnsi" w:hAnsiTheme="majorHAnsi" w:cstheme="majorHAnsi"/>
          <w:sz w:val="20"/>
        </w:rPr>
      </w:pPr>
      <w:r w:rsidRPr="000C6536">
        <w:rPr>
          <w:rFonts w:asciiTheme="majorHAnsi" w:hAnsiTheme="majorHAnsi" w:cstheme="majorHAnsi"/>
          <w:sz w:val="20"/>
        </w:rPr>
        <w:t>Provide access for testing agency to places where structural steel work is being fabricated or produced so required inspection and testing can be</w:t>
      </w:r>
      <w:r w:rsidRPr="000C6536">
        <w:rPr>
          <w:rFonts w:asciiTheme="majorHAnsi" w:hAnsiTheme="majorHAnsi" w:cstheme="majorHAnsi"/>
          <w:spacing w:val="-4"/>
          <w:sz w:val="20"/>
        </w:rPr>
        <w:t xml:space="preserve"> </w:t>
      </w:r>
      <w:r w:rsidRPr="000C6536">
        <w:rPr>
          <w:rFonts w:asciiTheme="majorHAnsi" w:hAnsiTheme="majorHAnsi" w:cstheme="majorHAnsi"/>
          <w:sz w:val="20"/>
        </w:rPr>
        <w:t>accomplished.</w:t>
      </w:r>
    </w:p>
    <w:p w14:paraId="087FDB1D" w14:textId="77777777" w:rsidR="000C6536" w:rsidRPr="000C6536" w:rsidRDefault="000C6536" w:rsidP="000C6536">
      <w:pPr>
        <w:pStyle w:val="ListParagraph"/>
        <w:numPr>
          <w:ilvl w:val="0"/>
          <w:numId w:val="124"/>
        </w:numPr>
        <w:tabs>
          <w:tab w:val="left" w:pos="341"/>
        </w:tabs>
        <w:spacing w:before="121"/>
        <w:ind w:left="215" w:right="731" w:firstLine="0"/>
        <w:rPr>
          <w:rFonts w:asciiTheme="majorHAnsi" w:hAnsiTheme="majorHAnsi" w:cstheme="majorHAnsi"/>
          <w:sz w:val="20"/>
        </w:rPr>
      </w:pPr>
      <w:r w:rsidRPr="000C6536">
        <w:rPr>
          <w:rFonts w:asciiTheme="majorHAnsi" w:hAnsiTheme="majorHAnsi" w:cstheme="majorHAnsi"/>
          <w:sz w:val="20"/>
        </w:rPr>
        <w:t>Testing agency may inspect structural steel at plant before shipment. SNL reserves the right, at</w:t>
      </w:r>
      <w:r w:rsidRPr="000C6536">
        <w:rPr>
          <w:rFonts w:asciiTheme="majorHAnsi" w:hAnsiTheme="majorHAnsi" w:cstheme="majorHAnsi"/>
          <w:spacing w:val="-29"/>
          <w:sz w:val="20"/>
        </w:rPr>
        <w:t xml:space="preserve"> </w:t>
      </w:r>
      <w:r w:rsidRPr="000C6536">
        <w:rPr>
          <w:rFonts w:asciiTheme="majorHAnsi" w:hAnsiTheme="majorHAnsi" w:cstheme="majorHAnsi"/>
          <w:sz w:val="20"/>
        </w:rPr>
        <w:t xml:space="preserve">any time before construction complete, to reject materials </w:t>
      </w:r>
      <w:r w:rsidRPr="000C6536">
        <w:rPr>
          <w:rFonts w:asciiTheme="majorHAnsi" w:hAnsiTheme="majorHAnsi" w:cstheme="majorHAnsi"/>
          <w:spacing w:val="-3"/>
          <w:sz w:val="20"/>
        </w:rPr>
        <w:t xml:space="preserve">not </w:t>
      </w:r>
      <w:r w:rsidRPr="000C6536">
        <w:rPr>
          <w:rFonts w:asciiTheme="majorHAnsi" w:hAnsiTheme="majorHAnsi" w:cstheme="majorHAnsi"/>
          <w:sz w:val="20"/>
        </w:rPr>
        <w:t>complying with specified</w:t>
      </w:r>
      <w:r w:rsidRPr="000C6536">
        <w:rPr>
          <w:rFonts w:asciiTheme="majorHAnsi" w:hAnsiTheme="majorHAnsi" w:cstheme="majorHAnsi"/>
          <w:spacing w:val="-4"/>
          <w:sz w:val="20"/>
        </w:rPr>
        <w:t xml:space="preserve"> </w:t>
      </w:r>
      <w:r w:rsidRPr="000C6536">
        <w:rPr>
          <w:rFonts w:asciiTheme="majorHAnsi" w:hAnsiTheme="majorHAnsi" w:cstheme="majorHAnsi"/>
          <w:sz w:val="20"/>
        </w:rPr>
        <w:t>requirements.</w:t>
      </w:r>
    </w:p>
    <w:p w14:paraId="2C05A846" w14:textId="77777777" w:rsidR="000C6536" w:rsidRPr="000C6536" w:rsidRDefault="000C6536" w:rsidP="000C6536">
      <w:pPr>
        <w:pStyle w:val="BodyText"/>
        <w:spacing w:before="121"/>
        <w:ind w:right="636"/>
        <w:rPr>
          <w:rFonts w:asciiTheme="majorHAnsi" w:hAnsiTheme="majorHAnsi" w:cstheme="majorHAnsi"/>
        </w:rPr>
      </w:pPr>
      <w:r w:rsidRPr="000C6536">
        <w:rPr>
          <w:rFonts w:asciiTheme="majorHAnsi" w:hAnsiTheme="majorHAnsi" w:cstheme="majorHAnsi"/>
        </w:rPr>
        <w:t>Correct Deficiencies in structural steel work that inspections and laboratory test reports have indicated are not in compliance with requirements. Perform additional tests, at Contractor's expense, as necessary to reconfirm any noncompliance of original work and to show compliance of corrected work.</w:t>
      </w:r>
    </w:p>
    <w:p w14:paraId="70155CDE" w14:textId="77777777" w:rsidR="000C6536" w:rsidRPr="000C6536" w:rsidRDefault="000C6536" w:rsidP="000C6536">
      <w:pPr>
        <w:pStyle w:val="BodyText"/>
        <w:spacing w:before="117"/>
        <w:rPr>
          <w:rFonts w:asciiTheme="majorHAnsi" w:hAnsiTheme="majorHAnsi" w:cstheme="majorHAnsi"/>
        </w:rPr>
      </w:pPr>
      <w:r w:rsidRPr="000C6536">
        <w:rPr>
          <w:rFonts w:asciiTheme="majorHAnsi" w:hAnsiTheme="majorHAnsi" w:cstheme="majorHAnsi"/>
        </w:rPr>
        <w:t>Shop-Bolted and Field-Bolted Connections: Inspect or test in accordance with AISC Specifications.</w:t>
      </w:r>
    </w:p>
    <w:p w14:paraId="7E98AFE0" w14:textId="77777777" w:rsidR="000C6536" w:rsidRPr="000C6536" w:rsidRDefault="000C6536" w:rsidP="000C6536">
      <w:pPr>
        <w:pStyle w:val="BodyText"/>
        <w:spacing w:before="120"/>
        <w:ind w:right="646"/>
        <w:rPr>
          <w:rFonts w:asciiTheme="majorHAnsi" w:hAnsiTheme="majorHAnsi" w:cstheme="majorHAnsi"/>
        </w:rPr>
      </w:pPr>
      <w:r w:rsidRPr="000C6536">
        <w:rPr>
          <w:rFonts w:asciiTheme="majorHAnsi" w:hAnsiTheme="majorHAnsi" w:cstheme="majorHAnsi"/>
        </w:rPr>
        <w:t>Verify that gaps of installed direct tension indicators are less than gaps specified in ASTM F959, Table 2.</w:t>
      </w:r>
    </w:p>
    <w:p w14:paraId="42A00EB3"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Shop Welding and Field Welding: Inspect and test during fabrication for shop welding and during erection for field welding, of structural steel assemblies, as follows:</w:t>
      </w:r>
    </w:p>
    <w:p w14:paraId="1160B947" w14:textId="77777777" w:rsidR="000C6536" w:rsidRPr="000C6536" w:rsidRDefault="000C6536" w:rsidP="000C6536">
      <w:pPr>
        <w:pStyle w:val="ListParagraph"/>
        <w:numPr>
          <w:ilvl w:val="0"/>
          <w:numId w:val="124"/>
        </w:numPr>
        <w:tabs>
          <w:tab w:val="left" w:pos="341"/>
        </w:tabs>
        <w:spacing w:before="121"/>
        <w:ind w:left="215" w:right="1327" w:firstLine="0"/>
        <w:rPr>
          <w:rFonts w:asciiTheme="majorHAnsi" w:hAnsiTheme="majorHAnsi" w:cstheme="majorHAnsi"/>
          <w:sz w:val="20"/>
        </w:rPr>
      </w:pPr>
      <w:r w:rsidRPr="000C6536">
        <w:rPr>
          <w:rFonts w:asciiTheme="majorHAnsi" w:hAnsiTheme="majorHAnsi" w:cstheme="majorHAnsi"/>
          <w:sz w:val="20"/>
        </w:rPr>
        <w:t>Certify welders and conduct inspections and tests as required. Record types and locations of defects found in work. Record work required and performed to correct</w:t>
      </w:r>
      <w:r w:rsidRPr="000C6536">
        <w:rPr>
          <w:rFonts w:asciiTheme="majorHAnsi" w:hAnsiTheme="majorHAnsi" w:cstheme="majorHAnsi"/>
          <w:spacing w:val="-7"/>
          <w:sz w:val="20"/>
        </w:rPr>
        <w:t xml:space="preserve"> </w:t>
      </w:r>
      <w:r w:rsidRPr="000C6536">
        <w:rPr>
          <w:rFonts w:asciiTheme="majorHAnsi" w:hAnsiTheme="majorHAnsi" w:cstheme="majorHAnsi"/>
          <w:sz w:val="20"/>
        </w:rPr>
        <w:t>deficiencies.</w:t>
      </w:r>
    </w:p>
    <w:p w14:paraId="46B0A0E0" w14:textId="77777777" w:rsidR="000C6536" w:rsidRPr="000C6536" w:rsidRDefault="000C6536" w:rsidP="000C6536">
      <w:pPr>
        <w:rPr>
          <w:rFonts w:asciiTheme="majorHAnsi" w:hAnsiTheme="majorHAnsi" w:cstheme="majorHAnsi"/>
          <w:sz w:val="20"/>
        </w:rPr>
        <w:sectPr w:rsidR="000C6536" w:rsidRPr="000C6536">
          <w:footerReference w:type="default" r:id="rId19"/>
          <w:pgSz w:w="11900" w:h="16840"/>
          <w:pgMar w:top="1300" w:right="780" w:bottom="860" w:left="1200" w:header="725" w:footer="677" w:gutter="0"/>
          <w:pgNumType w:start="131"/>
          <w:cols w:space="720"/>
        </w:sectPr>
      </w:pPr>
    </w:p>
    <w:p w14:paraId="0118812E" w14:textId="77777777" w:rsidR="000C6536" w:rsidRPr="000C6536" w:rsidRDefault="000C6536" w:rsidP="000C6536">
      <w:pPr>
        <w:pStyle w:val="ListParagraph"/>
        <w:numPr>
          <w:ilvl w:val="0"/>
          <w:numId w:val="124"/>
        </w:numPr>
        <w:tabs>
          <w:tab w:val="left" w:pos="341"/>
        </w:tabs>
        <w:spacing w:before="104"/>
        <w:ind w:left="340" w:hanging="126"/>
        <w:rPr>
          <w:rFonts w:asciiTheme="majorHAnsi" w:hAnsiTheme="majorHAnsi" w:cstheme="majorHAnsi"/>
          <w:sz w:val="20"/>
        </w:rPr>
      </w:pPr>
      <w:r w:rsidRPr="000C6536">
        <w:rPr>
          <w:rFonts w:asciiTheme="majorHAnsi" w:hAnsiTheme="majorHAnsi" w:cstheme="majorHAnsi"/>
          <w:sz w:val="20"/>
        </w:rPr>
        <w:lastRenderedPageBreak/>
        <w:t>Perform visual inspection of all</w:t>
      </w:r>
      <w:r w:rsidRPr="000C6536">
        <w:rPr>
          <w:rFonts w:asciiTheme="majorHAnsi" w:hAnsiTheme="majorHAnsi" w:cstheme="majorHAnsi"/>
          <w:spacing w:val="-1"/>
          <w:sz w:val="20"/>
        </w:rPr>
        <w:t xml:space="preserve"> </w:t>
      </w:r>
      <w:r w:rsidRPr="000C6536">
        <w:rPr>
          <w:rFonts w:asciiTheme="majorHAnsi" w:hAnsiTheme="majorHAnsi" w:cstheme="majorHAnsi"/>
          <w:sz w:val="20"/>
        </w:rPr>
        <w:t>welds.</w:t>
      </w:r>
    </w:p>
    <w:p w14:paraId="24205FFC" w14:textId="77777777" w:rsidR="000C6536" w:rsidRPr="000C6536" w:rsidRDefault="000C6536" w:rsidP="000C6536">
      <w:pPr>
        <w:pStyle w:val="ListParagraph"/>
        <w:numPr>
          <w:ilvl w:val="0"/>
          <w:numId w:val="124"/>
        </w:numPr>
        <w:tabs>
          <w:tab w:val="left" w:pos="341"/>
        </w:tabs>
        <w:spacing w:before="120"/>
        <w:ind w:left="215" w:right="633" w:firstLine="0"/>
        <w:rPr>
          <w:rFonts w:asciiTheme="majorHAnsi" w:hAnsiTheme="majorHAnsi" w:cstheme="majorHAnsi"/>
          <w:sz w:val="20"/>
        </w:rPr>
      </w:pPr>
      <w:r w:rsidRPr="000C6536">
        <w:rPr>
          <w:rFonts w:asciiTheme="majorHAnsi" w:hAnsiTheme="majorHAnsi" w:cstheme="majorHAnsi"/>
          <w:sz w:val="20"/>
        </w:rPr>
        <w:t>Perform tests up to and including 100% of welds at SNL's option. Inspection procedures may include the</w:t>
      </w:r>
      <w:r w:rsidRPr="000C6536">
        <w:rPr>
          <w:rFonts w:asciiTheme="majorHAnsi" w:hAnsiTheme="majorHAnsi" w:cstheme="majorHAnsi"/>
          <w:spacing w:val="-1"/>
          <w:sz w:val="20"/>
        </w:rPr>
        <w:t xml:space="preserve"> </w:t>
      </w:r>
      <w:r w:rsidRPr="000C6536">
        <w:rPr>
          <w:rFonts w:asciiTheme="majorHAnsi" w:hAnsiTheme="majorHAnsi" w:cstheme="majorHAnsi"/>
          <w:sz w:val="20"/>
        </w:rPr>
        <w:t>following:</w:t>
      </w:r>
    </w:p>
    <w:p w14:paraId="090F08B7" w14:textId="77777777" w:rsidR="000C6536" w:rsidRPr="000C6536" w:rsidRDefault="000C6536" w:rsidP="000C6536">
      <w:pPr>
        <w:pStyle w:val="ListParagraph"/>
        <w:numPr>
          <w:ilvl w:val="0"/>
          <w:numId w:val="49"/>
        </w:numPr>
        <w:tabs>
          <w:tab w:val="left" w:pos="442"/>
        </w:tabs>
        <w:spacing w:before="121"/>
        <w:ind w:hanging="227"/>
        <w:rPr>
          <w:rFonts w:asciiTheme="majorHAnsi" w:hAnsiTheme="majorHAnsi" w:cstheme="majorHAnsi"/>
          <w:sz w:val="20"/>
        </w:rPr>
      </w:pPr>
      <w:r w:rsidRPr="000C6536">
        <w:rPr>
          <w:rFonts w:asciiTheme="majorHAnsi" w:hAnsiTheme="majorHAnsi" w:cstheme="majorHAnsi"/>
          <w:sz w:val="20"/>
        </w:rPr>
        <w:t>Liquid Penetrant Inspection: ASTM</w:t>
      </w:r>
      <w:r w:rsidRPr="000C6536">
        <w:rPr>
          <w:rFonts w:asciiTheme="majorHAnsi" w:hAnsiTheme="majorHAnsi" w:cstheme="majorHAnsi"/>
          <w:spacing w:val="-1"/>
          <w:sz w:val="20"/>
        </w:rPr>
        <w:t xml:space="preserve"> </w:t>
      </w:r>
      <w:r w:rsidRPr="000C6536">
        <w:rPr>
          <w:rFonts w:asciiTheme="majorHAnsi" w:hAnsiTheme="majorHAnsi" w:cstheme="majorHAnsi"/>
          <w:sz w:val="20"/>
        </w:rPr>
        <w:t>E165.</w:t>
      </w:r>
    </w:p>
    <w:p w14:paraId="20CDFC02" w14:textId="77777777" w:rsidR="000C6536" w:rsidRPr="000C6536" w:rsidRDefault="000C6536" w:rsidP="000C6536">
      <w:pPr>
        <w:pStyle w:val="ListParagraph"/>
        <w:numPr>
          <w:ilvl w:val="0"/>
          <w:numId w:val="49"/>
        </w:numPr>
        <w:tabs>
          <w:tab w:val="left" w:pos="442"/>
        </w:tabs>
        <w:spacing w:before="120"/>
        <w:ind w:left="215" w:right="649" w:firstLine="0"/>
        <w:rPr>
          <w:rFonts w:asciiTheme="majorHAnsi" w:hAnsiTheme="majorHAnsi" w:cstheme="majorHAnsi"/>
          <w:sz w:val="20"/>
        </w:rPr>
      </w:pPr>
      <w:r w:rsidRPr="000C6536">
        <w:rPr>
          <w:rFonts w:asciiTheme="majorHAnsi" w:hAnsiTheme="majorHAnsi" w:cstheme="majorHAnsi"/>
          <w:sz w:val="20"/>
        </w:rPr>
        <w:t>Magnetic Particle Inspection: ASTM E709; performed on root pass and on finished weld. Cracks or zones of incomplete fusion or penetration are not</w:t>
      </w:r>
      <w:r w:rsidRPr="000C6536">
        <w:rPr>
          <w:rFonts w:asciiTheme="majorHAnsi" w:hAnsiTheme="majorHAnsi" w:cstheme="majorHAnsi"/>
          <w:spacing w:val="2"/>
          <w:sz w:val="20"/>
        </w:rPr>
        <w:t xml:space="preserve"> </w:t>
      </w:r>
      <w:r w:rsidRPr="000C6536">
        <w:rPr>
          <w:rFonts w:asciiTheme="majorHAnsi" w:hAnsiTheme="majorHAnsi" w:cstheme="majorHAnsi"/>
          <w:sz w:val="20"/>
        </w:rPr>
        <w:t>acceptable.</w:t>
      </w:r>
    </w:p>
    <w:p w14:paraId="1949984E" w14:textId="77777777" w:rsidR="000C6536" w:rsidRPr="000C6536" w:rsidRDefault="000C6536" w:rsidP="000C6536">
      <w:pPr>
        <w:pStyle w:val="ListParagraph"/>
        <w:numPr>
          <w:ilvl w:val="0"/>
          <w:numId w:val="49"/>
        </w:numPr>
        <w:tabs>
          <w:tab w:val="left" w:pos="432"/>
        </w:tabs>
        <w:spacing w:before="121"/>
        <w:ind w:left="431" w:hanging="217"/>
        <w:rPr>
          <w:rFonts w:asciiTheme="majorHAnsi" w:hAnsiTheme="majorHAnsi" w:cstheme="majorHAnsi"/>
          <w:sz w:val="20"/>
        </w:rPr>
      </w:pPr>
      <w:r w:rsidRPr="000C6536">
        <w:rPr>
          <w:rFonts w:asciiTheme="majorHAnsi" w:hAnsiTheme="majorHAnsi" w:cstheme="majorHAnsi"/>
          <w:sz w:val="20"/>
        </w:rPr>
        <w:t xml:space="preserve">Radiographic Inspection: ASTM E94 and </w:t>
      </w:r>
      <w:r w:rsidRPr="000C6536">
        <w:rPr>
          <w:rFonts w:asciiTheme="majorHAnsi" w:hAnsiTheme="majorHAnsi" w:cstheme="majorHAnsi"/>
          <w:spacing w:val="-3"/>
          <w:sz w:val="20"/>
        </w:rPr>
        <w:t xml:space="preserve">ASTM E142; </w:t>
      </w:r>
      <w:r w:rsidRPr="000C6536">
        <w:rPr>
          <w:rFonts w:asciiTheme="majorHAnsi" w:hAnsiTheme="majorHAnsi" w:cstheme="majorHAnsi"/>
          <w:sz w:val="20"/>
        </w:rPr>
        <w:t>minimum quality level</w:t>
      </w:r>
      <w:r w:rsidRPr="000C6536">
        <w:rPr>
          <w:rFonts w:asciiTheme="majorHAnsi" w:hAnsiTheme="majorHAnsi" w:cstheme="majorHAnsi"/>
          <w:spacing w:val="15"/>
          <w:sz w:val="20"/>
        </w:rPr>
        <w:t xml:space="preserve"> </w:t>
      </w:r>
      <w:r w:rsidRPr="000C6536">
        <w:rPr>
          <w:rFonts w:asciiTheme="majorHAnsi" w:hAnsiTheme="majorHAnsi" w:cstheme="majorHAnsi"/>
          <w:sz w:val="20"/>
        </w:rPr>
        <w:t>"2-2T".</w:t>
      </w:r>
    </w:p>
    <w:p w14:paraId="3764B3AD" w14:textId="77777777" w:rsidR="000C6536" w:rsidRPr="000C6536" w:rsidRDefault="000C6536" w:rsidP="000C6536">
      <w:pPr>
        <w:pStyle w:val="ListParagraph"/>
        <w:numPr>
          <w:ilvl w:val="0"/>
          <w:numId w:val="49"/>
        </w:numPr>
        <w:tabs>
          <w:tab w:val="left" w:pos="442"/>
        </w:tabs>
        <w:spacing w:before="121"/>
        <w:ind w:hanging="227"/>
        <w:rPr>
          <w:rFonts w:asciiTheme="majorHAnsi" w:hAnsiTheme="majorHAnsi" w:cstheme="majorHAnsi"/>
          <w:sz w:val="20"/>
        </w:rPr>
      </w:pPr>
      <w:r w:rsidRPr="000C6536">
        <w:rPr>
          <w:rFonts w:asciiTheme="majorHAnsi" w:hAnsiTheme="majorHAnsi" w:cstheme="majorHAnsi"/>
          <w:sz w:val="20"/>
        </w:rPr>
        <w:t xml:space="preserve">Ultrasonic Inspection: </w:t>
      </w:r>
      <w:r w:rsidRPr="000C6536">
        <w:rPr>
          <w:rFonts w:asciiTheme="majorHAnsi" w:hAnsiTheme="majorHAnsi" w:cstheme="majorHAnsi"/>
          <w:spacing w:val="-3"/>
          <w:sz w:val="20"/>
        </w:rPr>
        <w:t>ASTM</w:t>
      </w:r>
      <w:r w:rsidRPr="000C6536">
        <w:rPr>
          <w:rFonts w:asciiTheme="majorHAnsi" w:hAnsiTheme="majorHAnsi" w:cstheme="majorHAnsi"/>
          <w:spacing w:val="8"/>
          <w:sz w:val="20"/>
        </w:rPr>
        <w:t xml:space="preserve"> </w:t>
      </w:r>
      <w:r w:rsidRPr="000C6536">
        <w:rPr>
          <w:rFonts w:asciiTheme="majorHAnsi" w:hAnsiTheme="majorHAnsi" w:cstheme="majorHAnsi"/>
          <w:sz w:val="20"/>
        </w:rPr>
        <w:t>E164.</w:t>
      </w:r>
    </w:p>
    <w:p w14:paraId="2D4DD30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Acceptance criteria shall be as specified in AWS D1.1.</w:t>
      </w:r>
    </w:p>
    <w:p w14:paraId="1DA63167" w14:textId="77777777" w:rsidR="000C6536" w:rsidRPr="000C6536" w:rsidRDefault="000C6536" w:rsidP="000C6536">
      <w:pPr>
        <w:pStyle w:val="BodyText"/>
        <w:spacing w:before="10"/>
        <w:ind w:left="0"/>
        <w:rPr>
          <w:rFonts w:asciiTheme="majorHAnsi" w:hAnsiTheme="majorHAnsi" w:cstheme="majorHAnsi"/>
        </w:rPr>
      </w:pPr>
    </w:p>
    <w:p w14:paraId="0BC1FF2F" w14:textId="77777777" w:rsidR="000C6536" w:rsidRPr="000C6536" w:rsidRDefault="000C6536" w:rsidP="000C6536">
      <w:pPr>
        <w:pStyle w:val="Heading2"/>
        <w:numPr>
          <w:ilvl w:val="3"/>
          <w:numId w:val="50"/>
        </w:numPr>
        <w:tabs>
          <w:tab w:val="left" w:pos="1080"/>
        </w:tabs>
        <w:spacing w:before="1"/>
        <w:ind w:hanging="865"/>
        <w:rPr>
          <w:rFonts w:asciiTheme="majorHAnsi" w:hAnsiTheme="majorHAnsi" w:cstheme="majorHAnsi"/>
        </w:rPr>
      </w:pPr>
      <w:r w:rsidRPr="000C6536">
        <w:rPr>
          <w:rFonts w:asciiTheme="majorHAnsi" w:hAnsiTheme="majorHAnsi" w:cstheme="majorHAnsi"/>
        </w:rPr>
        <w:t>Completion</w:t>
      </w:r>
    </w:p>
    <w:p w14:paraId="2C675B7B" w14:textId="77777777" w:rsidR="000C6536" w:rsidRPr="000C6536" w:rsidRDefault="000C6536" w:rsidP="000C6536">
      <w:pPr>
        <w:pStyle w:val="BodyText"/>
        <w:spacing w:before="10"/>
        <w:ind w:left="0"/>
        <w:rPr>
          <w:rFonts w:asciiTheme="majorHAnsi" w:hAnsiTheme="majorHAnsi" w:cstheme="majorHAnsi"/>
          <w:b/>
        </w:rPr>
      </w:pPr>
    </w:p>
    <w:p w14:paraId="142D5A5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2AF0BC70"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On completion of framing remove debris from any gaps between members.</w:t>
      </w:r>
    </w:p>
    <w:p w14:paraId="7079EAED"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03688ED" w14:textId="77777777" w:rsidR="000C6536" w:rsidRPr="000C6536" w:rsidRDefault="000C6536" w:rsidP="000C6536">
      <w:pPr>
        <w:pStyle w:val="ListParagraph"/>
        <w:numPr>
          <w:ilvl w:val="0"/>
          <w:numId w:val="48"/>
        </w:numPr>
        <w:tabs>
          <w:tab w:val="left" w:pos="647"/>
          <w:tab w:val="left" w:pos="648"/>
        </w:tabs>
        <w:spacing w:before="104"/>
        <w:ind w:hanging="433"/>
        <w:rPr>
          <w:rFonts w:asciiTheme="majorHAnsi" w:hAnsiTheme="majorHAnsi" w:cstheme="majorHAnsi"/>
          <w:sz w:val="20"/>
        </w:rPr>
      </w:pPr>
      <w:r w:rsidRPr="000C6536">
        <w:rPr>
          <w:rFonts w:asciiTheme="majorHAnsi" w:hAnsiTheme="majorHAnsi" w:cstheme="majorHAnsi"/>
          <w:sz w:val="20"/>
        </w:rPr>
        <w:lastRenderedPageBreak/>
        <w:t>WATERPORRFING</w:t>
      </w:r>
    </w:p>
    <w:p w14:paraId="172FA545"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79744" behindDoc="1" locked="0" layoutInCell="1" allowOverlap="1" wp14:anchorId="1B77D0EC" wp14:editId="5E96BD9B">
                <wp:simplePos x="0" y="0"/>
                <wp:positionH relativeFrom="page">
                  <wp:posOffset>830580</wp:posOffset>
                </wp:positionH>
                <wp:positionV relativeFrom="paragraph">
                  <wp:posOffset>154305</wp:posOffset>
                </wp:positionV>
                <wp:extent cx="5897880" cy="177165"/>
                <wp:effectExtent l="0" t="0" r="0" b="0"/>
                <wp:wrapTopAndBottom/>
                <wp:docPr id="27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EABD27" w14:textId="77777777" w:rsidR="000C6536" w:rsidRDefault="000C6536" w:rsidP="000C6536">
                            <w:pPr>
                              <w:tabs>
                                <w:tab w:val="left" w:pos="681"/>
                              </w:tabs>
                              <w:spacing w:before="19"/>
                              <w:ind w:left="105"/>
                              <w:rPr>
                                <w:b/>
                                <w:sz w:val="20"/>
                              </w:rPr>
                            </w:pPr>
                            <w:r>
                              <w:rPr>
                                <w:b/>
                                <w:sz w:val="20"/>
                              </w:rPr>
                              <w:t>4.1</w:t>
                            </w:r>
                            <w:r>
                              <w:rPr>
                                <w:b/>
                                <w:sz w:val="20"/>
                              </w:rPr>
                              <w:tab/>
                              <w:t>WATERPROOFING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7D0EC" id="Text Box 210" o:spid="_x0000_s1055" type="#_x0000_t202" style="position:absolute;margin-left:65.4pt;margin-top:12.15pt;width:464.4pt;height:13.9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" filled="f" strokeweight=".24pt">
                <v:textbox inset="0,0,0,0">
                  <w:txbxContent>
                    <w:p w14:paraId="2EEABD27" w14:textId="77777777" w:rsidR="000C6536" w:rsidRDefault="000C6536" w:rsidP="000C6536">
                      <w:pPr>
                        <w:tabs>
                          <w:tab w:val="left" w:pos="681"/>
                        </w:tabs>
                        <w:spacing w:before="19"/>
                        <w:ind w:left="105"/>
                        <w:rPr>
                          <w:b/>
                          <w:sz w:val="20"/>
                        </w:rPr>
                      </w:pPr>
                      <w:r>
                        <w:rPr>
                          <w:b/>
                          <w:sz w:val="20"/>
                        </w:rPr>
                        <w:t>4.1</w:t>
                      </w:r>
                      <w:r>
                        <w:rPr>
                          <w:b/>
                          <w:sz w:val="20"/>
                        </w:rPr>
                        <w:tab/>
                        <w:t>WATERPROOFING</w:t>
                      </w:r>
                    </w:p>
                  </w:txbxContent>
                </v:textbox>
                <w10:wrap type="topAndBottom" anchorx="page"/>
              </v:shape>
            </w:pict>
          </mc:Fallback>
        </mc:AlternateContent>
      </w:r>
    </w:p>
    <w:p w14:paraId="19E41240" w14:textId="77777777" w:rsidR="000C6536" w:rsidRPr="000C6536" w:rsidRDefault="000C6536" w:rsidP="000C6536">
      <w:pPr>
        <w:pStyle w:val="BodyText"/>
        <w:ind w:left="0"/>
        <w:rPr>
          <w:rFonts w:asciiTheme="majorHAnsi" w:hAnsiTheme="majorHAnsi" w:cstheme="majorHAnsi"/>
          <w:sz w:val="10"/>
        </w:rPr>
      </w:pPr>
    </w:p>
    <w:p w14:paraId="5D9CCDFB" w14:textId="77777777" w:rsidR="000C6536" w:rsidRPr="000C6536" w:rsidRDefault="000C6536" w:rsidP="000C6536">
      <w:pPr>
        <w:pStyle w:val="Heading2"/>
        <w:numPr>
          <w:ilvl w:val="2"/>
          <w:numId w:val="47"/>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639700E1"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7F4D546" wp14:editId="66A6C2D5">
                <wp:extent cx="5797550" cy="3175"/>
                <wp:effectExtent l="9525" t="9525" r="12700" b="6350"/>
                <wp:docPr id="27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76" name="Line 20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CDE28" id="Group 20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c5COeYICAACX&#10;BQAADgAAAAAAAAAAAAAAAAAuAgAAZHJzL2Uyb0RvYy54bWxQSwECLQAUAAYACAAAACEAU/OdgdkA&#10;AAACAQAADwAAAAAAAAAAAAAAAADcBAAAZHJzL2Rvd25yZXYueG1sUEsFBgAAAAAEAAQA8wAAAOIF&#10;AAAAAA==&#10;">
                <v:line id="Line 20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" strokeweight=".24pt"/>
                <w10:anchorlock/>
              </v:group>
            </w:pict>
          </mc:Fallback>
        </mc:AlternateContent>
      </w:r>
    </w:p>
    <w:p w14:paraId="3309AAC1" w14:textId="77777777" w:rsidR="000C6536" w:rsidRPr="000C6536" w:rsidRDefault="000C6536" w:rsidP="000C6536">
      <w:pPr>
        <w:pStyle w:val="BodyText"/>
        <w:spacing w:before="3"/>
        <w:ind w:left="0"/>
        <w:rPr>
          <w:rFonts w:asciiTheme="majorHAnsi" w:hAnsiTheme="majorHAnsi" w:cstheme="majorHAnsi"/>
          <w:b/>
          <w:sz w:val="11"/>
        </w:rPr>
      </w:pPr>
    </w:p>
    <w:p w14:paraId="14E880FD" w14:textId="77777777" w:rsidR="000C6536" w:rsidRPr="000C6536" w:rsidRDefault="000C6536" w:rsidP="000C6536">
      <w:pPr>
        <w:pStyle w:val="ListParagraph"/>
        <w:numPr>
          <w:ilvl w:val="3"/>
          <w:numId w:val="4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Interpretations</w:t>
      </w:r>
    </w:p>
    <w:p w14:paraId="36A91957" w14:textId="77777777" w:rsidR="000C6536" w:rsidRPr="000C6536" w:rsidRDefault="000C6536" w:rsidP="000C6536">
      <w:pPr>
        <w:pStyle w:val="BodyText"/>
        <w:spacing w:before="10"/>
        <w:ind w:left="0"/>
        <w:rPr>
          <w:rFonts w:asciiTheme="majorHAnsi" w:hAnsiTheme="majorHAnsi" w:cstheme="majorHAnsi"/>
          <w:b/>
        </w:rPr>
      </w:pPr>
    </w:p>
    <w:p w14:paraId="103DF7A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Definitions</w:t>
      </w:r>
    </w:p>
    <w:p w14:paraId="3451608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Performance Requirements:</w:t>
      </w:r>
    </w:p>
    <w:p w14:paraId="30F03B96" w14:textId="77777777" w:rsidR="000C6536" w:rsidRPr="000C6536" w:rsidRDefault="000C6536" w:rsidP="000C6536">
      <w:pPr>
        <w:pStyle w:val="BodyText"/>
        <w:spacing w:line="360" w:lineRule="auto"/>
        <w:ind w:right="3014"/>
        <w:rPr>
          <w:rFonts w:asciiTheme="majorHAnsi" w:hAnsiTheme="majorHAnsi" w:cstheme="majorHAnsi"/>
        </w:rPr>
      </w:pPr>
      <w:r w:rsidRPr="000C6536">
        <w:rPr>
          <w:rFonts w:asciiTheme="majorHAnsi" w:hAnsiTheme="majorHAnsi" w:cstheme="majorHAnsi"/>
        </w:rPr>
        <w:t>Provide waterproofing that prevents the passage of water through surfaces. For the purposes of this worksection the definitions given below apply.</w:t>
      </w:r>
    </w:p>
    <w:p w14:paraId="0B2AB39A" w14:textId="77777777" w:rsidR="000C6536" w:rsidRPr="000C6536" w:rsidRDefault="000C6536" w:rsidP="000C6536">
      <w:pPr>
        <w:pStyle w:val="BodyText"/>
        <w:spacing w:before="7"/>
        <w:rPr>
          <w:rFonts w:asciiTheme="majorHAnsi" w:hAnsiTheme="majorHAnsi" w:cstheme="majorHAnsi"/>
        </w:rPr>
      </w:pPr>
      <w:r w:rsidRPr="000C6536">
        <w:rPr>
          <w:rFonts w:asciiTheme="majorHAnsi" w:hAnsiTheme="majorHAnsi" w:cstheme="majorHAnsi"/>
        </w:rPr>
        <w:t>Substrates: The surfaces on which membrane systems are laid.</w:t>
      </w:r>
    </w:p>
    <w:p w14:paraId="0038C0B7" w14:textId="77777777" w:rsidR="000C6536" w:rsidRPr="000C6536" w:rsidRDefault="000C6536" w:rsidP="000C6536">
      <w:pPr>
        <w:pStyle w:val="BodyText"/>
        <w:spacing w:before="62"/>
        <w:ind w:left="499" w:right="635" w:hanging="284"/>
        <w:rPr>
          <w:rFonts w:asciiTheme="majorHAnsi" w:hAnsiTheme="majorHAnsi" w:cstheme="majorHAnsi"/>
        </w:rPr>
      </w:pPr>
      <w:r w:rsidRPr="000C6536">
        <w:rPr>
          <w:rFonts w:asciiTheme="majorHAnsi" w:hAnsiTheme="majorHAnsi" w:cstheme="majorHAnsi"/>
        </w:rPr>
        <w:t>Bitumen: A viscous material comprising complex hydrocarbons which is soluble in carbon disulphide, softens when it is heated, is waterproof and has good powers of adhesion. It is produced as a refined by-product of oil.</w:t>
      </w:r>
    </w:p>
    <w:p w14:paraId="1C45CE93" w14:textId="77777777" w:rsidR="000C6536" w:rsidRPr="000C6536" w:rsidRDefault="000C6536" w:rsidP="000C6536">
      <w:pPr>
        <w:pStyle w:val="BodyText"/>
        <w:spacing w:before="59" w:line="300" w:lineRule="auto"/>
        <w:ind w:right="2236"/>
        <w:rPr>
          <w:rFonts w:asciiTheme="majorHAnsi" w:hAnsiTheme="majorHAnsi" w:cstheme="majorHAnsi"/>
        </w:rPr>
      </w:pPr>
      <w:r w:rsidRPr="000C6536">
        <w:rPr>
          <w:rFonts w:asciiTheme="majorHAnsi" w:hAnsiTheme="majorHAnsi" w:cstheme="majorHAnsi"/>
        </w:rPr>
        <w:t>Bond breakers: Layers which prevent membranes from bonding to the backgrounds. Membranes: Impervious barriers to liquid water which may be:</w:t>
      </w:r>
    </w:p>
    <w:p w14:paraId="3D12A9AE" w14:textId="77777777" w:rsidR="000C6536" w:rsidRPr="000C6536" w:rsidRDefault="000C6536" w:rsidP="000C6536">
      <w:pPr>
        <w:pStyle w:val="BodyText"/>
        <w:spacing w:before="6" w:line="300" w:lineRule="auto"/>
        <w:ind w:right="1447"/>
        <w:rPr>
          <w:rFonts w:asciiTheme="majorHAnsi" w:hAnsiTheme="majorHAnsi" w:cstheme="majorHAnsi"/>
        </w:rPr>
      </w:pPr>
      <w:r w:rsidRPr="000C6536">
        <w:rPr>
          <w:rFonts w:asciiTheme="majorHAnsi" w:hAnsiTheme="majorHAnsi" w:cstheme="majorHAnsi"/>
        </w:rPr>
        <w:t>Liquid applied: Membranes applied in liquid or gel form and air cured to form a seamless film. Sheet applied: Membranes applied in sheet form with joints lapped and bonded.</w:t>
      </w:r>
    </w:p>
    <w:p w14:paraId="10045CFE" w14:textId="77777777" w:rsidR="000C6536" w:rsidRPr="000C6536" w:rsidRDefault="000C6536" w:rsidP="000C6536">
      <w:pPr>
        <w:pStyle w:val="BodyText"/>
        <w:spacing w:before="6"/>
        <w:ind w:left="499" w:right="958" w:hanging="284"/>
        <w:rPr>
          <w:rFonts w:asciiTheme="majorHAnsi" w:hAnsiTheme="majorHAnsi" w:cstheme="majorHAnsi"/>
        </w:rPr>
      </w:pPr>
      <w:r w:rsidRPr="000C6536">
        <w:rPr>
          <w:rFonts w:asciiTheme="majorHAnsi" w:hAnsiTheme="majorHAnsi" w:cstheme="majorHAnsi"/>
        </w:rPr>
        <w:t>Membrane systems: Combinations of membranes, flashings, drainage and accessories which form waterproof barriers and which may be:</w:t>
      </w:r>
    </w:p>
    <w:p w14:paraId="12703B84" w14:textId="77777777" w:rsidR="000C6536" w:rsidRPr="000C6536" w:rsidRDefault="000C6536" w:rsidP="000C6536">
      <w:pPr>
        <w:pStyle w:val="ListParagraph"/>
        <w:numPr>
          <w:ilvl w:val="4"/>
          <w:numId w:val="47"/>
        </w:numPr>
        <w:tabs>
          <w:tab w:val="left" w:pos="927"/>
        </w:tabs>
        <w:spacing w:before="59"/>
        <w:ind w:hanging="145"/>
        <w:rPr>
          <w:rFonts w:asciiTheme="majorHAnsi" w:hAnsiTheme="majorHAnsi" w:cstheme="majorHAnsi"/>
          <w:sz w:val="20"/>
        </w:rPr>
      </w:pPr>
      <w:r w:rsidRPr="000C6536">
        <w:rPr>
          <w:rFonts w:asciiTheme="majorHAnsi" w:hAnsiTheme="majorHAnsi" w:cstheme="majorHAnsi"/>
          <w:sz w:val="20"/>
        </w:rPr>
        <w:t>Loose-laid.</w:t>
      </w:r>
    </w:p>
    <w:p w14:paraId="76A7F61D" w14:textId="77777777" w:rsidR="000C6536" w:rsidRPr="000C6536" w:rsidRDefault="000C6536" w:rsidP="000C6536">
      <w:pPr>
        <w:pStyle w:val="ListParagraph"/>
        <w:numPr>
          <w:ilvl w:val="4"/>
          <w:numId w:val="47"/>
        </w:numPr>
        <w:tabs>
          <w:tab w:val="left" w:pos="927"/>
        </w:tabs>
        <w:spacing w:before="120"/>
        <w:ind w:hanging="145"/>
        <w:rPr>
          <w:rFonts w:asciiTheme="majorHAnsi" w:hAnsiTheme="majorHAnsi" w:cstheme="majorHAnsi"/>
          <w:sz w:val="20"/>
        </w:rPr>
      </w:pPr>
      <w:r w:rsidRPr="000C6536">
        <w:rPr>
          <w:rFonts w:asciiTheme="majorHAnsi" w:hAnsiTheme="majorHAnsi" w:cstheme="majorHAnsi"/>
          <w:sz w:val="20"/>
        </w:rPr>
        <w:t>Bonded to backgrounds fully or</w:t>
      </w:r>
      <w:r w:rsidRPr="000C6536">
        <w:rPr>
          <w:rFonts w:asciiTheme="majorHAnsi" w:hAnsiTheme="majorHAnsi" w:cstheme="majorHAnsi"/>
          <w:spacing w:val="5"/>
          <w:sz w:val="20"/>
        </w:rPr>
        <w:t xml:space="preserve"> </w:t>
      </w:r>
      <w:r w:rsidRPr="000C6536">
        <w:rPr>
          <w:rFonts w:asciiTheme="majorHAnsi" w:hAnsiTheme="majorHAnsi" w:cstheme="majorHAnsi"/>
          <w:sz w:val="20"/>
        </w:rPr>
        <w:t>partially.</w:t>
      </w:r>
    </w:p>
    <w:p w14:paraId="2499BB76" w14:textId="77777777" w:rsidR="000C6536" w:rsidRPr="000C6536" w:rsidRDefault="000C6536" w:rsidP="000C6536">
      <w:pPr>
        <w:pStyle w:val="BodyText"/>
        <w:spacing w:before="4"/>
        <w:ind w:left="0"/>
        <w:rPr>
          <w:rFonts w:asciiTheme="majorHAnsi" w:hAnsiTheme="majorHAnsi" w:cstheme="majorHAnsi"/>
        </w:rPr>
      </w:pPr>
    </w:p>
    <w:p w14:paraId="38B95A56" w14:textId="77777777" w:rsidR="000C6536" w:rsidRPr="000C6536" w:rsidRDefault="000C6536" w:rsidP="000C6536">
      <w:pPr>
        <w:pStyle w:val="Heading2"/>
        <w:numPr>
          <w:ilvl w:val="3"/>
          <w:numId w:val="47"/>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39CB5F1F" w14:textId="77777777" w:rsidR="000C6536" w:rsidRPr="000C6536" w:rsidRDefault="000C6536" w:rsidP="000C6536">
      <w:pPr>
        <w:pStyle w:val="BodyText"/>
        <w:spacing w:before="4"/>
        <w:ind w:left="0"/>
        <w:rPr>
          <w:rFonts w:asciiTheme="majorHAnsi" w:hAnsiTheme="majorHAnsi" w:cstheme="majorHAnsi"/>
          <w:b/>
          <w:sz w:val="21"/>
        </w:rPr>
      </w:pPr>
    </w:p>
    <w:p w14:paraId="4A0D05D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70A62AA6"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Give sufficient notice so that inspection may be made as follows:</w:t>
      </w:r>
    </w:p>
    <w:p w14:paraId="31BF13D2" w14:textId="77777777" w:rsidR="000C6536" w:rsidRPr="000C6536" w:rsidRDefault="000C6536" w:rsidP="000C6536">
      <w:pPr>
        <w:pStyle w:val="ListParagraph"/>
        <w:numPr>
          <w:ilvl w:val="4"/>
          <w:numId w:val="47"/>
        </w:numPr>
        <w:tabs>
          <w:tab w:val="left" w:pos="927"/>
        </w:tabs>
        <w:spacing w:before="121"/>
        <w:ind w:hanging="145"/>
        <w:rPr>
          <w:rFonts w:asciiTheme="majorHAnsi" w:hAnsiTheme="majorHAnsi" w:cstheme="majorHAnsi"/>
          <w:sz w:val="20"/>
        </w:rPr>
      </w:pPr>
      <w:r w:rsidRPr="000C6536">
        <w:rPr>
          <w:rFonts w:asciiTheme="majorHAnsi" w:hAnsiTheme="majorHAnsi" w:cstheme="majorHAnsi"/>
          <w:sz w:val="20"/>
        </w:rPr>
        <w:t>Background preparation</w:t>
      </w:r>
      <w:r w:rsidRPr="000C6536">
        <w:rPr>
          <w:rFonts w:asciiTheme="majorHAnsi" w:hAnsiTheme="majorHAnsi" w:cstheme="majorHAnsi"/>
          <w:spacing w:val="-1"/>
          <w:sz w:val="20"/>
        </w:rPr>
        <w:t xml:space="preserve"> </w:t>
      </w:r>
      <w:r w:rsidRPr="000C6536">
        <w:rPr>
          <w:rFonts w:asciiTheme="majorHAnsi" w:hAnsiTheme="majorHAnsi" w:cstheme="majorHAnsi"/>
          <w:sz w:val="20"/>
        </w:rPr>
        <w:t>completed.</w:t>
      </w:r>
    </w:p>
    <w:p w14:paraId="0A684053" w14:textId="77777777" w:rsidR="000C6536" w:rsidRPr="000C6536" w:rsidRDefault="000C6536" w:rsidP="000C6536">
      <w:pPr>
        <w:pStyle w:val="ListParagraph"/>
        <w:numPr>
          <w:ilvl w:val="4"/>
          <w:numId w:val="47"/>
        </w:numPr>
        <w:tabs>
          <w:tab w:val="left" w:pos="927"/>
        </w:tabs>
        <w:spacing w:before="120"/>
        <w:ind w:hanging="145"/>
        <w:rPr>
          <w:rFonts w:asciiTheme="majorHAnsi" w:hAnsiTheme="majorHAnsi" w:cstheme="majorHAnsi"/>
          <w:sz w:val="20"/>
        </w:rPr>
      </w:pPr>
      <w:r w:rsidRPr="000C6536">
        <w:rPr>
          <w:rFonts w:asciiTheme="majorHAnsi" w:hAnsiTheme="majorHAnsi" w:cstheme="majorHAnsi"/>
          <w:sz w:val="20"/>
        </w:rPr>
        <w:t>Before membranes are finished, covered up or concealed.</w:t>
      </w:r>
    </w:p>
    <w:p w14:paraId="5C786C3E" w14:textId="77777777" w:rsidR="000C6536" w:rsidRPr="000C6536" w:rsidRDefault="000C6536" w:rsidP="000C6536">
      <w:pPr>
        <w:pStyle w:val="BodyText"/>
        <w:spacing w:before="8"/>
        <w:ind w:left="0"/>
        <w:rPr>
          <w:rFonts w:asciiTheme="majorHAnsi" w:hAnsiTheme="majorHAnsi" w:cstheme="majorHAnsi"/>
        </w:rPr>
      </w:pPr>
    </w:p>
    <w:p w14:paraId="12DD7A4A" w14:textId="77777777" w:rsidR="000C6536" w:rsidRPr="000C6536" w:rsidRDefault="000C6536" w:rsidP="000C6536">
      <w:pPr>
        <w:pStyle w:val="Heading2"/>
        <w:numPr>
          <w:ilvl w:val="2"/>
          <w:numId w:val="47"/>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PRODUCTS</w:t>
      </w:r>
    </w:p>
    <w:p w14:paraId="55A934B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68D4E81" wp14:editId="16097EA3">
                <wp:extent cx="5797550" cy="3175"/>
                <wp:effectExtent l="9525" t="9525" r="12700" b="6350"/>
                <wp:docPr id="27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74" name="Line 20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BB3C1" id="Group 20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cv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LqcBUTQDkTCe8k0Wjh6elWl4HWv1ZN61L5G2D5I9tOAOXxrd+fKO5ND/1UWkJC+WIn0nErd&#10;uRRQODmhCudRBX6yhMHH+XK9nM9BLAa2Wbyce5FYDUr+E8Tq3RC2jmdDDAaENPWXIcABkKsG+sxc&#10;qTT/R+VTTRVHhYwjaaQyuVD50AgOTC49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ch7XL4ICAACX&#10;BQAADgAAAAAAAAAAAAAAAAAuAgAAZHJzL2Uyb0RvYy54bWxQSwECLQAUAAYACAAAACEAU/OdgdkA&#10;AAACAQAADwAAAAAAAAAAAAAAAADcBAAAZHJzL2Rvd25yZXYueG1sUEsFBgAAAAAEAAQA8wAAAOIF&#10;AAAAAA==&#10;">
                <v:line id="Line 20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" strokeweight=".24pt"/>
                <w10:anchorlock/>
              </v:group>
            </w:pict>
          </mc:Fallback>
        </mc:AlternateContent>
      </w:r>
    </w:p>
    <w:p w14:paraId="5757FD10" w14:textId="77777777" w:rsidR="000C6536" w:rsidRPr="000C6536" w:rsidRDefault="000C6536" w:rsidP="000C6536">
      <w:pPr>
        <w:pStyle w:val="BodyText"/>
        <w:spacing w:before="3"/>
        <w:ind w:left="0"/>
        <w:rPr>
          <w:rFonts w:asciiTheme="majorHAnsi" w:hAnsiTheme="majorHAnsi" w:cstheme="majorHAnsi"/>
          <w:b/>
          <w:sz w:val="11"/>
        </w:rPr>
      </w:pPr>
    </w:p>
    <w:p w14:paraId="65942B92" w14:textId="77777777" w:rsidR="000C6536" w:rsidRPr="000C6536" w:rsidRDefault="000C6536" w:rsidP="000C6536">
      <w:pPr>
        <w:pStyle w:val="ListParagraph"/>
        <w:numPr>
          <w:ilvl w:val="3"/>
          <w:numId w:val="4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Membranes</w:t>
      </w:r>
    </w:p>
    <w:p w14:paraId="00587B4D" w14:textId="77777777" w:rsidR="000C6536" w:rsidRPr="000C6536" w:rsidRDefault="000C6536" w:rsidP="000C6536">
      <w:pPr>
        <w:pStyle w:val="BodyText"/>
        <w:spacing w:before="10"/>
        <w:ind w:left="0"/>
        <w:rPr>
          <w:rFonts w:asciiTheme="majorHAnsi" w:hAnsiTheme="majorHAnsi" w:cstheme="majorHAnsi"/>
          <w:b/>
        </w:rPr>
      </w:pPr>
    </w:p>
    <w:p w14:paraId="5D7EE4B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Membrane Systems</w:t>
      </w:r>
    </w:p>
    <w:p w14:paraId="6819B6C5" w14:textId="77777777" w:rsidR="000C6536" w:rsidRPr="000C6536" w:rsidRDefault="000C6536" w:rsidP="000C6536">
      <w:pPr>
        <w:pStyle w:val="BodyText"/>
        <w:spacing w:before="115"/>
        <w:ind w:right="736"/>
        <w:rPr>
          <w:rFonts w:asciiTheme="majorHAnsi" w:hAnsiTheme="majorHAnsi" w:cstheme="majorHAnsi"/>
        </w:rPr>
      </w:pPr>
      <w:r w:rsidRPr="000C6536">
        <w:rPr>
          <w:rFonts w:asciiTheme="majorHAnsi" w:hAnsiTheme="majorHAnsi" w:cstheme="majorHAnsi"/>
        </w:rPr>
        <w:t>To be proprietary membrane systems where possible having certification from an international testing organisation.</w:t>
      </w:r>
    </w:p>
    <w:p w14:paraId="3D858DD1" w14:textId="77777777" w:rsidR="000C6536" w:rsidRPr="000C6536" w:rsidRDefault="000C6536" w:rsidP="000C6536">
      <w:pPr>
        <w:pStyle w:val="BodyText"/>
        <w:spacing w:before="11"/>
        <w:ind w:left="0"/>
        <w:rPr>
          <w:rFonts w:asciiTheme="majorHAnsi" w:hAnsiTheme="majorHAnsi" w:cstheme="majorHAnsi"/>
        </w:rPr>
      </w:pPr>
    </w:p>
    <w:p w14:paraId="479E542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Internal Roof Outlets for Membrane Roof</w:t>
      </w:r>
    </w:p>
    <w:p w14:paraId="200E6196" w14:textId="77777777" w:rsidR="000C6536" w:rsidRPr="000C6536" w:rsidRDefault="000C6536" w:rsidP="000C6536">
      <w:pPr>
        <w:pStyle w:val="BodyText"/>
        <w:spacing w:before="121"/>
        <w:ind w:right="669"/>
        <w:rPr>
          <w:rFonts w:asciiTheme="majorHAnsi" w:hAnsiTheme="majorHAnsi" w:cstheme="majorHAnsi"/>
        </w:rPr>
      </w:pPr>
      <w:r w:rsidRPr="000C6536">
        <w:rPr>
          <w:rFonts w:asciiTheme="majorHAnsi" w:hAnsiTheme="majorHAnsi" w:cstheme="majorHAnsi"/>
        </w:rPr>
        <w:t>Proprietary funnel shaped sump cast into the roof slab, set flush with membrane, with a flat removable grating and provision (e.g. clamp ring) for sealing the membrane into the base of the outlet.</w:t>
      </w:r>
    </w:p>
    <w:p w14:paraId="62C28B09" w14:textId="77777777" w:rsidR="000C6536" w:rsidRPr="000C6536" w:rsidRDefault="000C6536" w:rsidP="000C6536">
      <w:pPr>
        <w:pStyle w:val="BodyText"/>
        <w:spacing w:before="10"/>
        <w:ind w:left="0"/>
        <w:rPr>
          <w:rFonts w:asciiTheme="majorHAnsi" w:hAnsiTheme="majorHAnsi" w:cstheme="majorHAnsi"/>
        </w:rPr>
      </w:pPr>
    </w:p>
    <w:p w14:paraId="5C5CC66A" w14:textId="77777777" w:rsidR="000C6536" w:rsidRPr="000C6536" w:rsidRDefault="000C6536" w:rsidP="000C6536">
      <w:pPr>
        <w:pStyle w:val="Heading2"/>
        <w:numPr>
          <w:ilvl w:val="2"/>
          <w:numId w:val="47"/>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6E34AAC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54BE98B" wp14:editId="4C4B210F">
                <wp:extent cx="5797550" cy="3175"/>
                <wp:effectExtent l="9525" t="9525" r="12700" b="6350"/>
                <wp:docPr id="27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72" name="Line 20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4436C" id="Group 20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LOBjlmDAgAA&#10;lwUAAA4AAAAAAAAAAAAAAAAALgIAAGRycy9lMm9Eb2MueG1sUEsBAi0AFAAGAAgAAAAhAFPznYHZ&#10;AAAAAgEAAA8AAAAAAAAAAAAAAAAA3QQAAGRycy9kb3ducmV2LnhtbFBLBQYAAAAABAAEAPMAAADj&#10;BQAAAAA=&#10;">
                <v:line id="Line 20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" strokeweight=".24pt"/>
                <w10:anchorlock/>
              </v:group>
            </w:pict>
          </mc:Fallback>
        </mc:AlternateContent>
      </w:r>
    </w:p>
    <w:p w14:paraId="7589293A" w14:textId="77777777" w:rsidR="000C6536" w:rsidRPr="000C6536" w:rsidRDefault="000C6536" w:rsidP="000C6536">
      <w:pPr>
        <w:spacing w:before="105"/>
        <w:ind w:left="215" w:right="1338"/>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Single layer, Multi layer and Liquid Waterproofing System </w:t>
      </w:r>
      <w:r w:rsidRPr="000C6536">
        <w:rPr>
          <w:rFonts w:asciiTheme="majorHAnsi" w:hAnsiTheme="majorHAnsi" w:cstheme="majorHAnsi"/>
          <w:sz w:val="20"/>
        </w:rPr>
        <w:t>schedules for details of systems.</w:t>
      </w:r>
    </w:p>
    <w:p w14:paraId="29FF7D19" w14:textId="77777777" w:rsidR="000C6536" w:rsidRPr="000C6536" w:rsidRDefault="000C6536" w:rsidP="000C6536">
      <w:pPr>
        <w:pStyle w:val="BodyText"/>
        <w:spacing w:before="10"/>
        <w:ind w:left="0"/>
        <w:rPr>
          <w:rFonts w:asciiTheme="majorHAnsi" w:hAnsiTheme="majorHAnsi" w:cstheme="majorHAnsi"/>
        </w:rPr>
      </w:pPr>
    </w:p>
    <w:p w14:paraId="496EF8A1" w14:textId="77777777" w:rsidR="000C6536" w:rsidRPr="000C6536" w:rsidRDefault="000C6536" w:rsidP="000C6536">
      <w:pPr>
        <w:pStyle w:val="Heading2"/>
        <w:numPr>
          <w:ilvl w:val="3"/>
          <w:numId w:val="47"/>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Preparation</w:t>
      </w:r>
    </w:p>
    <w:p w14:paraId="41451C71" w14:textId="77777777" w:rsidR="000C6536" w:rsidRPr="000C6536" w:rsidRDefault="000C6536" w:rsidP="000C6536">
      <w:pPr>
        <w:pStyle w:val="BodyText"/>
        <w:spacing w:before="10"/>
        <w:ind w:left="0"/>
        <w:rPr>
          <w:rFonts w:asciiTheme="majorHAnsi" w:hAnsiTheme="majorHAnsi" w:cstheme="majorHAnsi"/>
          <w:b/>
        </w:rPr>
      </w:pPr>
    </w:p>
    <w:p w14:paraId="136100B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B65CC1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B52829D"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Prepare backgrounds as follows:</w:t>
      </w:r>
    </w:p>
    <w:p w14:paraId="0769A418" w14:textId="77777777" w:rsidR="000C6536" w:rsidRPr="000C6536" w:rsidRDefault="000C6536" w:rsidP="000C6536">
      <w:pPr>
        <w:pStyle w:val="ListParagraph"/>
        <w:numPr>
          <w:ilvl w:val="4"/>
          <w:numId w:val="47"/>
        </w:numPr>
        <w:tabs>
          <w:tab w:val="left" w:pos="927"/>
        </w:tabs>
        <w:spacing w:before="121"/>
        <w:ind w:right="1098"/>
        <w:rPr>
          <w:rFonts w:asciiTheme="majorHAnsi" w:hAnsiTheme="majorHAnsi" w:cstheme="majorHAnsi"/>
          <w:sz w:val="20"/>
        </w:rPr>
      </w:pPr>
      <w:r w:rsidRPr="000C6536">
        <w:rPr>
          <w:rFonts w:asciiTheme="majorHAnsi" w:hAnsiTheme="majorHAnsi" w:cstheme="majorHAnsi"/>
          <w:sz w:val="20"/>
        </w:rPr>
        <w:t xml:space="preserve">Check that pipes, conduits and other penetrations </w:t>
      </w:r>
      <w:r w:rsidRPr="000C6536">
        <w:rPr>
          <w:rFonts w:asciiTheme="majorHAnsi" w:hAnsiTheme="majorHAnsi" w:cstheme="majorHAnsi"/>
          <w:spacing w:val="-4"/>
          <w:sz w:val="20"/>
        </w:rPr>
        <w:t xml:space="preserve">of </w:t>
      </w:r>
      <w:r w:rsidRPr="000C6536">
        <w:rPr>
          <w:rFonts w:asciiTheme="majorHAnsi" w:hAnsiTheme="majorHAnsi" w:cstheme="majorHAnsi"/>
          <w:sz w:val="20"/>
        </w:rPr>
        <w:t>waterproofing membrane have been installed before beginning this</w:t>
      </w:r>
      <w:r w:rsidRPr="000C6536">
        <w:rPr>
          <w:rFonts w:asciiTheme="majorHAnsi" w:hAnsiTheme="majorHAnsi" w:cstheme="majorHAnsi"/>
          <w:spacing w:val="1"/>
          <w:sz w:val="20"/>
        </w:rPr>
        <w:t xml:space="preserve"> </w:t>
      </w:r>
      <w:r w:rsidRPr="000C6536">
        <w:rPr>
          <w:rFonts w:asciiTheme="majorHAnsi" w:hAnsiTheme="majorHAnsi" w:cstheme="majorHAnsi"/>
          <w:sz w:val="20"/>
        </w:rPr>
        <w:t>work.</w:t>
      </w:r>
    </w:p>
    <w:p w14:paraId="7AC8E523" w14:textId="77777777" w:rsidR="000C6536" w:rsidRPr="000C6536" w:rsidRDefault="000C6536" w:rsidP="000C6536">
      <w:pPr>
        <w:pStyle w:val="ListParagraph"/>
        <w:numPr>
          <w:ilvl w:val="4"/>
          <w:numId w:val="47"/>
        </w:numPr>
        <w:tabs>
          <w:tab w:val="left" w:pos="927"/>
        </w:tabs>
        <w:spacing w:before="120"/>
        <w:ind w:right="949"/>
        <w:rPr>
          <w:rFonts w:asciiTheme="majorHAnsi" w:hAnsiTheme="majorHAnsi" w:cstheme="majorHAnsi"/>
          <w:sz w:val="20"/>
        </w:rPr>
      </w:pPr>
      <w:r w:rsidRPr="000C6536">
        <w:rPr>
          <w:rFonts w:asciiTheme="majorHAnsi" w:hAnsiTheme="majorHAnsi" w:cstheme="majorHAnsi"/>
          <w:sz w:val="20"/>
        </w:rPr>
        <w:t xml:space="preserve">Fill all cracks in backgrounds wider than 1.5 mm with a filler compatible with the membrane system. Remove ridges and fins, leaving a smooth, </w:t>
      </w:r>
      <w:r w:rsidRPr="000C6536">
        <w:rPr>
          <w:rFonts w:asciiTheme="majorHAnsi" w:hAnsiTheme="majorHAnsi" w:cstheme="majorHAnsi"/>
          <w:spacing w:val="-3"/>
          <w:sz w:val="20"/>
        </w:rPr>
        <w:t>clean</w:t>
      </w:r>
      <w:r w:rsidRPr="000C6536">
        <w:rPr>
          <w:rFonts w:asciiTheme="majorHAnsi" w:hAnsiTheme="majorHAnsi" w:cstheme="majorHAnsi"/>
          <w:sz w:val="20"/>
        </w:rPr>
        <w:t xml:space="preserve"> surface.</w:t>
      </w:r>
    </w:p>
    <w:p w14:paraId="080B674E" w14:textId="77777777" w:rsidR="000C6536" w:rsidRPr="000C6536" w:rsidRDefault="000C6536" w:rsidP="000C6536">
      <w:pPr>
        <w:pStyle w:val="ListParagraph"/>
        <w:numPr>
          <w:ilvl w:val="4"/>
          <w:numId w:val="47"/>
        </w:numPr>
        <w:tabs>
          <w:tab w:val="left" w:pos="927"/>
        </w:tabs>
        <w:spacing w:before="116"/>
        <w:ind w:right="1194"/>
        <w:rPr>
          <w:rFonts w:asciiTheme="majorHAnsi" w:hAnsiTheme="majorHAnsi" w:cstheme="majorHAnsi"/>
          <w:sz w:val="20"/>
        </w:rPr>
      </w:pPr>
      <w:r w:rsidRPr="000C6536">
        <w:rPr>
          <w:rFonts w:asciiTheme="majorHAnsi" w:hAnsiTheme="majorHAnsi" w:cstheme="majorHAnsi"/>
          <w:sz w:val="20"/>
        </w:rPr>
        <w:t>Fill voids and hollows in concrete backgrounds with a concrete mix not stronger than the background.</w:t>
      </w:r>
    </w:p>
    <w:p w14:paraId="3886CAEB" w14:textId="77777777" w:rsidR="000C6536" w:rsidRPr="000C6536" w:rsidRDefault="000C6536" w:rsidP="000C6536">
      <w:pPr>
        <w:pStyle w:val="ListParagraph"/>
        <w:numPr>
          <w:ilvl w:val="4"/>
          <w:numId w:val="47"/>
        </w:numPr>
        <w:tabs>
          <w:tab w:val="left" w:pos="927"/>
        </w:tabs>
        <w:spacing w:before="120"/>
        <w:ind w:hanging="145"/>
        <w:rPr>
          <w:rFonts w:asciiTheme="majorHAnsi" w:hAnsiTheme="majorHAnsi" w:cstheme="majorHAnsi"/>
          <w:sz w:val="20"/>
        </w:rPr>
      </w:pPr>
      <w:r w:rsidRPr="000C6536">
        <w:rPr>
          <w:rFonts w:asciiTheme="majorHAnsi" w:hAnsiTheme="majorHAnsi" w:cstheme="majorHAnsi"/>
          <w:sz w:val="20"/>
        </w:rPr>
        <w:t>Remove excessive</w:t>
      </w:r>
      <w:r w:rsidRPr="000C6536">
        <w:rPr>
          <w:rFonts w:asciiTheme="majorHAnsi" w:hAnsiTheme="majorHAnsi" w:cstheme="majorHAnsi"/>
          <w:spacing w:val="-1"/>
          <w:sz w:val="20"/>
        </w:rPr>
        <w:t xml:space="preserve"> </w:t>
      </w:r>
      <w:r w:rsidRPr="000C6536">
        <w:rPr>
          <w:rFonts w:asciiTheme="majorHAnsi" w:hAnsiTheme="majorHAnsi" w:cstheme="majorHAnsi"/>
          <w:sz w:val="20"/>
        </w:rPr>
        <w:t>projections.</w:t>
      </w:r>
    </w:p>
    <w:p w14:paraId="262359F6" w14:textId="77777777" w:rsidR="000C6536" w:rsidRPr="000C6536" w:rsidRDefault="000C6536" w:rsidP="000C6536">
      <w:pPr>
        <w:pStyle w:val="ListParagraph"/>
        <w:numPr>
          <w:ilvl w:val="4"/>
          <w:numId w:val="47"/>
        </w:numPr>
        <w:tabs>
          <w:tab w:val="left" w:pos="927"/>
        </w:tabs>
        <w:spacing w:before="120"/>
        <w:ind w:hanging="145"/>
        <w:rPr>
          <w:rFonts w:asciiTheme="majorHAnsi" w:hAnsiTheme="majorHAnsi" w:cstheme="majorHAnsi"/>
          <w:sz w:val="20"/>
        </w:rPr>
      </w:pPr>
      <w:r w:rsidRPr="000C6536">
        <w:rPr>
          <w:rFonts w:asciiTheme="majorHAnsi" w:hAnsiTheme="majorHAnsi" w:cstheme="majorHAnsi"/>
          <w:sz w:val="20"/>
        </w:rPr>
        <w:t>Remove deleterious and loose</w:t>
      </w:r>
      <w:r w:rsidRPr="000C6536">
        <w:rPr>
          <w:rFonts w:asciiTheme="majorHAnsi" w:hAnsiTheme="majorHAnsi" w:cstheme="majorHAnsi"/>
          <w:spacing w:val="1"/>
          <w:sz w:val="20"/>
        </w:rPr>
        <w:t xml:space="preserve"> </w:t>
      </w:r>
      <w:r w:rsidRPr="000C6536">
        <w:rPr>
          <w:rFonts w:asciiTheme="majorHAnsi" w:hAnsiTheme="majorHAnsi" w:cstheme="majorHAnsi"/>
          <w:sz w:val="20"/>
        </w:rPr>
        <w:t>material.</w:t>
      </w:r>
    </w:p>
    <w:p w14:paraId="353EFBDF" w14:textId="77777777" w:rsidR="000C6536" w:rsidRPr="000C6536" w:rsidRDefault="000C6536" w:rsidP="000C6536">
      <w:pPr>
        <w:pStyle w:val="ListParagraph"/>
        <w:numPr>
          <w:ilvl w:val="4"/>
          <w:numId w:val="47"/>
        </w:numPr>
        <w:tabs>
          <w:tab w:val="left" w:pos="927"/>
        </w:tabs>
        <w:spacing w:before="115"/>
        <w:ind w:right="681"/>
        <w:rPr>
          <w:rFonts w:asciiTheme="majorHAnsi" w:hAnsiTheme="majorHAnsi" w:cstheme="majorHAnsi"/>
          <w:sz w:val="20"/>
        </w:rPr>
      </w:pPr>
      <w:r w:rsidRPr="000C6536">
        <w:rPr>
          <w:rFonts w:asciiTheme="majorHAnsi" w:hAnsiTheme="majorHAnsi" w:cstheme="majorHAnsi"/>
          <w:sz w:val="20"/>
        </w:rPr>
        <w:t>Check that areas to be waterproofed slope to drain, are clean and dry. Leave the surface free of contaminates, clean and dust</w:t>
      </w:r>
      <w:r w:rsidRPr="000C6536">
        <w:rPr>
          <w:rFonts w:asciiTheme="majorHAnsi" w:hAnsiTheme="majorHAnsi" w:cstheme="majorHAnsi"/>
          <w:spacing w:val="-2"/>
          <w:sz w:val="20"/>
        </w:rPr>
        <w:t xml:space="preserve"> </w:t>
      </w:r>
      <w:r w:rsidRPr="000C6536">
        <w:rPr>
          <w:rFonts w:asciiTheme="majorHAnsi" w:hAnsiTheme="majorHAnsi" w:cstheme="majorHAnsi"/>
          <w:sz w:val="20"/>
        </w:rPr>
        <w:t>free.</w:t>
      </w:r>
    </w:p>
    <w:p w14:paraId="4C517B1E" w14:textId="77777777" w:rsidR="000C6536" w:rsidRPr="000C6536" w:rsidRDefault="000C6536" w:rsidP="000C6536">
      <w:pPr>
        <w:pStyle w:val="BodyText"/>
        <w:spacing w:before="9"/>
        <w:ind w:left="0"/>
        <w:rPr>
          <w:rFonts w:asciiTheme="majorHAnsi" w:hAnsiTheme="majorHAnsi" w:cstheme="majorHAnsi"/>
        </w:rPr>
      </w:pPr>
    </w:p>
    <w:p w14:paraId="6CED175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Moisture Content</w:t>
      </w:r>
    </w:p>
    <w:p w14:paraId="5EA4946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Concrete backgrounds: Cure for &gt; 21 days.</w:t>
      </w:r>
    </w:p>
    <w:p w14:paraId="6ADF32AD" w14:textId="77777777" w:rsidR="000C6536" w:rsidRPr="000C6536" w:rsidRDefault="000C6536" w:rsidP="000C6536">
      <w:pPr>
        <w:pStyle w:val="BodyText"/>
        <w:spacing w:before="11"/>
        <w:ind w:left="0"/>
        <w:rPr>
          <w:rFonts w:asciiTheme="majorHAnsi" w:hAnsiTheme="majorHAnsi" w:cstheme="majorHAnsi"/>
        </w:rPr>
      </w:pPr>
    </w:p>
    <w:p w14:paraId="0FA7F43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Falls</w:t>
      </w:r>
    </w:p>
    <w:p w14:paraId="39507BA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Verify that falls in backgrounds are &gt; 1:100.</w:t>
      </w:r>
    </w:p>
    <w:p w14:paraId="5FA5A7AA" w14:textId="77777777" w:rsidR="000C6536" w:rsidRPr="000C6536" w:rsidRDefault="000C6536" w:rsidP="000C6536">
      <w:pPr>
        <w:pStyle w:val="BodyText"/>
        <w:spacing w:before="11"/>
        <w:ind w:left="0"/>
        <w:rPr>
          <w:rFonts w:asciiTheme="majorHAnsi" w:hAnsiTheme="majorHAnsi" w:cstheme="majorHAnsi"/>
        </w:rPr>
      </w:pPr>
    </w:p>
    <w:p w14:paraId="711DFC5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 and Fillets</w:t>
      </w:r>
    </w:p>
    <w:p w14:paraId="2666C923" w14:textId="77777777" w:rsidR="000C6536" w:rsidRPr="000C6536" w:rsidRDefault="000C6536" w:rsidP="000C6536">
      <w:pPr>
        <w:pStyle w:val="BodyText"/>
        <w:spacing w:before="120" w:line="364" w:lineRule="auto"/>
        <w:ind w:right="6194"/>
        <w:rPr>
          <w:rFonts w:asciiTheme="majorHAnsi" w:hAnsiTheme="majorHAnsi" w:cstheme="majorHAnsi"/>
        </w:rPr>
      </w:pPr>
      <w:r w:rsidRPr="000C6536">
        <w:rPr>
          <w:rFonts w:asciiTheme="majorHAnsi" w:hAnsiTheme="majorHAnsi" w:cstheme="majorHAnsi"/>
        </w:rPr>
        <w:t>Internal corners: Provide 45° fillets. External corners: Round or arris edges.</w:t>
      </w:r>
    </w:p>
    <w:p w14:paraId="503EFF48"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Movement control joints: Prepare all background joints to suit the membrane system.</w:t>
      </w:r>
    </w:p>
    <w:p w14:paraId="1BD45682" w14:textId="77777777" w:rsidR="000C6536" w:rsidRPr="000C6536" w:rsidRDefault="000C6536" w:rsidP="000C6536">
      <w:pPr>
        <w:pStyle w:val="BodyText"/>
        <w:spacing w:before="10"/>
        <w:ind w:left="0"/>
        <w:rPr>
          <w:rFonts w:asciiTheme="majorHAnsi" w:hAnsiTheme="majorHAnsi" w:cstheme="majorHAnsi"/>
        </w:rPr>
      </w:pPr>
    </w:p>
    <w:p w14:paraId="3C077B8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Priming</w:t>
      </w:r>
    </w:p>
    <w:p w14:paraId="061B2D7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If required, prime the backgrounds with compatible primers to ensure adhesion of membrane systems.</w:t>
      </w:r>
    </w:p>
    <w:p w14:paraId="5BABB08D" w14:textId="77777777" w:rsidR="000C6536" w:rsidRPr="000C6536" w:rsidRDefault="000C6536" w:rsidP="000C6536">
      <w:pPr>
        <w:pStyle w:val="BodyText"/>
        <w:spacing w:before="5"/>
        <w:ind w:left="0"/>
        <w:rPr>
          <w:rFonts w:asciiTheme="majorHAnsi" w:hAnsiTheme="majorHAnsi" w:cstheme="majorHAnsi"/>
        </w:rPr>
      </w:pPr>
    </w:p>
    <w:p w14:paraId="64A10343" w14:textId="77777777" w:rsidR="000C6536" w:rsidRPr="000C6536" w:rsidRDefault="000C6536" w:rsidP="000C6536">
      <w:pPr>
        <w:pStyle w:val="Heading2"/>
        <w:numPr>
          <w:ilvl w:val="3"/>
          <w:numId w:val="47"/>
        </w:numPr>
        <w:tabs>
          <w:tab w:val="left" w:pos="1079"/>
          <w:tab w:val="left" w:pos="1080"/>
        </w:tabs>
        <w:ind w:hanging="865"/>
        <w:rPr>
          <w:rFonts w:asciiTheme="majorHAnsi" w:hAnsiTheme="majorHAnsi" w:cstheme="majorHAnsi"/>
        </w:rPr>
      </w:pPr>
      <w:r w:rsidRPr="000C6536">
        <w:rPr>
          <w:rFonts w:asciiTheme="majorHAnsi" w:hAnsiTheme="majorHAnsi" w:cstheme="majorHAnsi"/>
        </w:rPr>
        <w:t>Application</w:t>
      </w:r>
    </w:p>
    <w:p w14:paraId="10070CB7" w14:textId="77777777" w:rsidR="000C6536" w:rsidRPr="000C6536" w:rsidRDefault="000C6536" w:rsidP="000C6536">
      <w:pPr>
        <w:pStyle w:val="BodyText"/>
        <w:spacing w:before="4"/>
        <w:ind w:left="0"/>
        <w:rPr>
          <w:rFonts w:asciiTheme="majorHAnsi" w:hAnsiTheme="majorHAnsi" w:cstheme="majorHAnsi"/>
          <w:b/>
          <w:sz w:val="21"/>
        </w:rPr>
      </w:pPr>
    </w:p>
    <w:p w14:paraId="797F871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Job Conditions</w:t>
      </w:r>
    </w:p>
    <w:p w14:paraId="2C6F8468" w14:textId="77777777" w:rsidR="000C6536" w:rsidRPr="000C6536" w:rsidRDefault="000C6536" w:rsidP="000C6536">
      <w:pPr>
        <w:pStyle w:val="ListParagraph"/>
        <w:numPr>
          <w:ilvl w:val="4"/>
          <w:numId w:val="47"/>
        </w:numPr>
        <w:tabs>
          <w:tab w:val="left" w:pos="927"/>
        </w:tabs>
        <w:spacing w:before="117"/>
        <w:ind w:right="774"/>
        <w:rPr>
          <w:rFonts w:asciiTheme="majorHAnsi" w:hAnsiTheme="majorHAnsi" w:cstheme="majorHAnsi"/>
          <w:sz w:val="20"/>
        </w:rPr>
      </w:pPr>
      <w:r w:rsidRPr="000C6536">
        <w:rPr>
          <w:rFonts w:asciiTheme="majorHAnsi" w:hAnsiTheme="majorHAnsi" w:cstheme="majorHAnsi"/>
          <w:sz w:val="20"/>
        </w:rPr>
        <w:t>Apply waterproofing materials when the temperature in the space to be waterproofed and the substrate to be waterproofed are above 5-degree</w:t>
      </w:r>
      <w:r w:rsidRPr="000C6536">
        <w:rPr>
          <w:rFonts w:asciiTheme="majorHAnsi" w:hAnsiTheme="majorHAnsi" w:cstheme="majorHAnsi"/>
          <w:spacing w:val="-6"/>
          <w:sz w:val="20"/>
        </w:rPr>
        <w:t xml:space="preserve"> </w:t>
      </w:r>
      <w:r w:rsidRPr="000C6536">
        <w:rPr>
          <w:rFonts w:asciiTheme="majorHAnsi" w:hAnsiTheme="majorHAnsi" w:cstheme="majorHAnsi"/>
          <w:sz w:val="20"/>
        </w:rPr>
        <w:t>C.</w:t>
      </w:r>
    </w:p>
    <w:p w14:paraId="4D376305" w14:textId="77777777" w:rsidR="000C6536" w:rsidRPr="000C6536" w:rsidRDefault="000C6536" w:rsidP="000C6536">
      <w:pPr>
        <w:pStyle w:val="ListParagraph"/>
        <w:numPr>
          <w:ilvl w:val="4"/>
          <w:numId w:val="47"/>
        </w:numPr>
        <w:tabs>
          <w:tab w:val="left" w:pos="927"/>
        </w:tabs>
        <w:spacing w:before="120"/>
        <w:ind w:hanging="145"/>
        <w:rPr>
          <w:rFonts w:asciiTheme="majorHAnsi" w:hAnsiTheme="majorHAnsi" w:cstheme="majorHAnsi"/>
          <w:sz w:val="20"/>
        </w:rPr>
      </w:pPr>
      <w:r w:rsidRPr="000C6536">
        <w:rPr>
          <w:rFonts w:asciiTheme="majorHAnsi" w:hAnsiTheme="majorHAnsi" w:cstheme="majorHAnsi"/>
          <w:sz w:val="20"/>
        </w:rPr>
        <w:t>Do not apply waterproofing materials to damp, wet or frost covered</w:t>
      </w:r>
      <w:r w:rsidRPr="000C6536">
        <w:rPr>
          <w:rFonts w:asciiTheme="majorHAnsi" w:hAnsiTheme="majorHAnsi" w:cstheme="majorHAnsi"/>
          <w:spacing w:val="-2"/>
          <w:sz w:val="20"/>
        </w:rPr>
        <w:t xml:space="preserve"> </w:t>
      </w:r>
      <w:r w:rsidRPr="000C6536">
        <w:rPr>
          <w:rFonts w:asciiTheme="majorHAnsi" w:hAnsiTheme="majorHAnsi" w:cstheme="majorHAnsi"/>
          <w:sz w:val="20"/>
        </w:rPr>
        <w:t>surfaces.</w:t>
      </w:r>
    </w:p>
    <w:p w14:paraId="60DE9D77" w14:textId="77777777" w:rsidR="000C6536" w:rsidRPr="000C6536" w:rsidRDefault="000C6536" w:rsidP="000C6536">
      <w:pPr>
        <w:pStyle w:val="ListParagraph"/>
        <w:numPr>
          <w:ilvl w:val="4"/>
          <w:numId w:val="47"/>
        </w:numPr>
        <w:tabs>
          <w:tab w:val="left" w:pos="927"/>
        </w:tabs>
        <w:spacing w:before="115"/>
        <w:ind w:right="671"/>
        <w:rPr>
          <w:rFonts w:asciiTheme="majorHAnsi" w:hAnsiTheme="majorHAnsi" w:cstheme="majorHAnsi"/>
          <w:sz w:val="20"/>
        </w:rPr>
      </w:pPr>
      <w:r w:rsidRPr="000C6536">
        <w:rPr>
          <w:rFonts w:asciiTheme="majorHAnsi" w:hAnsiTheme="majorHAnsi" w:cstheme="majorHAnsi"/>
          <w:sz w:val="20"/>
        </w:rPr>
        <w:t>Illuminate work areas during installation to provide the same or greater level of illumination required to properly perform this work, and as will occur in the room or space after the</w:t>
      </w:r>
      <w:r w:rsidRPr="000C6536">
        <w:rPr>
          <w:rFonts w:asciiTheme="majorHAnsi" w:hAnsiTheme="majorHAnsi" w:cstheme="majorHAnsi"/>
          <w:spacing w:val="-28"/>
          <w:sz w:val="20"/>
        </w:rPr>
        <w:t xml:space="preserve"> </w:t>
      </w:r>
      <w:r w:rsidRPr="000C6536">
        <w:rPr>
          <w:rFonts w:asciiTheme="majorHAnsi" w:hAnsiTheme="majorHAnsi" w:cstheme="majorHAnsi"/>
          <w:sz w:val="20"/>
        </w:rPr>
        <w:t>building is in</w:t>
      </w:r>
      <w:r w:rsidRPr="000C6536">
        <w:rPr>
          <w:rFonts w:asciiTheme="majorHAnsi" w:hAnsiTheme="majorHAnsi" w:cstheme="majorHAnsi"/>
          <w:spacing w:val="1"/>
          <w:sz w:val="20"/>
        </w:rPr>
        <w:t xml:space="preserve"> </w:t>
      </w:r>
      <w:r w:rsidRPr="000C6536">
        <w:rPr>
          <w:rFonts w:asciiTheme="majorHAnsi" w:hAnsiTheme="majorHAnsi" w:cstheme="majorHAnsi"/>
          <w:sz w:val="20"/>
        </w:rPr>
        <w:t>operation.</w:t>
      </w:r>
    </w:p>
    <w:p w14:paraId="574BD896" w14:textId="77777777" w:rsidR="000C6536" w:rsidRPr="000C6536" w:rsidRDefault="000C6536" w:rsidP="000C6536">
      <w:pPr>
        <w:pStyle w:val="ListParagraph"/>
        <w:numPr>
          <w:ilvl w:val="4"/>
          <w:numId w:val="47"/>
        </w:numPr>
        <w:tabs>
          <w:tab w:val="left" w:pos="927"/>
        </w:tabs>
        <w:spacing w:before="120"/>
        <w:ind w:hanging="145"/>
        <w:rPr>
          <w:rFonts w:asciiTheme="majorHAnsi" w:hAnsiTheme="majorHAnsi" w:cstheme="majorHAnsi"/>
          <w:sz w:val="20"/>
        </w:rPr>
      </w:pPr>
      <w:r w:rsidRPr="000C6536">
        <w:rPr>
          <w:rFonts w:asciiTheme="majorHAnsi" w:hAnsiTheme="majorHAnsi" w:cstheme="majorHAnsi"/>
          <w:sz w:val="20"/>
        </w:rPr>
        <w:t>Examine surfaces to be</w:t>
      </w:r>
      <w:r w:rsidRPr="000C6536">
        <w:rPr>
          <w:rFonts w:asciiTheme="majorHAnsi" w:hAnsiTheme="majorHAnsi" w:cstheme="majorHAnsi"/>
          <w:spacing w:val="-4"/>
          <w:sz w:val="20"/>
        </w:rPr>
        <w:t xml:space="preserve"> </w:t>
      </w:r>
      <w:r w:rsidRPr="000C6536">
        <w:rPr>
          <w:rFonts w:asciiTheme="majorHAnsi" w:hAnsiTheme="majorHAnsi" w:cstheme="majorHAnsi"/>
          <w:sz w:val="20"/>
        </w:rPr>
        <w:t>waterproofed.</w:t>
      </w:r>
    </w:p>
    <w:p w14:paraId="13C0E416" w14:textId="77777777" w:rsidR="000C6536" w:rsidRPr="000C6536" w:rsidRDefault="000C6536" w:rsidP="000C6536">
      <w:pPr>
        <w:pStyle w:val="ListParagraph"/>
        <w:numPr>
          <w:ilvl w:val="4"/>
          <w:numId w:val="47"/>
        </w:numPr>
        <w:tabs>
          <w:tab w:val="left" w:pos="927"/>
        </w:tabs>
        <w:spacing w:before="120"/>
        <w:ind w:right="1463"/>
        <w:rPr>
          <w:rFonts w:asciiTheme="majorHAnsi" w:hAnsiTheme="majorHAnsi" w:cstheme="majorHAnsi"/>
          <w:sz w:val="20"/>
        </w:rPr>
      </w:pPr>
      <w:r w:rsidRPr="000C6536">
        <w:rPr>
          <w:rFonts w:asciiTheme="majorHAnsi" w:hAnsiTheme="majorHAnsi" w:cstheme="majorHAnsi"/>
          <w:sz w:val="20"/>
        </w:rPr>
        <w:t>Correct conditions detrimental to the proper and timely completion of this work before proceeding with</w:t>
      </w:r>
      <w:r w:rsidRPr="000C6536">
        <w:rPr>
          <w:rFonts w:asciiTheme="majorHAnsi" w:hAnsiTheme="majorHAnsi" w:cstheme="majorHAnsi"/>
          <w:spacing w:val="-1"/>
          <w:sz w:val="20"/>
        </w:rPr>
        <w:t xml:space="preserve"> </w:t>
      </w:r>
      <w:r w:rsidRPr="000C6536">
        <w:rPr>
          <w:rFonts w:asciiTheme="majorHAnsi" w:hAnsiTheme="majorHAnsi" w:cstheme="majorHAnsi"/>
          <w:sz w:val="20"/>
        </w:rPr>
        <w:t>installation.</w:t>
      </w:r>
    </w:p>
    <w:p w14:paraId="69FAE18D" w14:textId="77777777" w:rsidR="000C6536" w:rsidRPr="000C6536" w:rsidRDefault="000C6536" w:rsidP="000C6536">
      <w:pPr>
        <w:pStyle w:val="BodyText"/>
        <w:spacing w:before="9"/>
        <w:ind w:left="0"/>
        <w:rPr>
          <w:rFonts w:asciiTheme="majorHAnsi" w:hAnsiTheme="majorHAnsi" w:cstheme="majorHAnsi"/>
        </w:rPr>
      </w:pPr>
    </w:p>
    <w:p w14:paraId="58ABDBF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5421F189"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Protect membrane from damage during installation.</w:t>
      </w:r>
    </w:p>
    <w:p w14:paraId="353C0311" w14:textId="77777777" w:rsidR="000C6536" w:rsidRPr="000C6536" w:rsidRDefault="000C6536" w:rsidP="000C6536">
      <w:pPr>
        <w:pStyle w:val="BodyText"/>
        <w:spacing w:before="10"/>
        <w:ind w:left="0"/>
        <w:rPr>
          <w:rFonts w:asciiTheme="majorHAnsi" w:hAnsiTheme="majorHAnsi" w:cstheme="majorHAnsi"/>
        </w:rPr>
      </w:pPr>
    </w:p>
    <w:p w14:paraId="5A4E650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Drains</w:t>
      </w:r>
    </w:p>
    <w:p w14:paraId="0C86FD83" w14:textId="77777777" w:rsidR="000C6536" w:rsidRPr="000C6536" w:rsidRDefault="000C6536" w:rsidP="000C6536">
      <w:pPr>
        <w:pStyle w:val="BodyText"/>
        <w:spacing w:before="120" w:line="364" w:lineRule="auto"/>
        <w:ind w:right="2937"/>
        <w:rPr>
          <w:rFonts w:asciiTheme="majorHAnsi" w:hAnsiTheme="majorHAnsi" w:cstheme="majorHAnsi"/>
        </w:rPr>
      </w:pPr>
      <w:r w:rsidRPr="000C6536">
        <w:rPr>
          <w:rFonts w:asciiTheme="majorHAnsi" w:hAnsiTheme="majorHAnsi" w:cstheme="majorHAnsi"/>
        </w:rPr>
        <w:t>Prevent moisture from tracking under the membranes at drainage locations. Drains and cages: Provide grates or cages, to prevent blockage from debris.</w:t>
      </w:r>
    </w:p>
    <w:p w14:paraId="31B84C01" w14:textId="77777777" w:rsidR="000C6536" w:rsidRPr="000C6536" w:rsidRDefault="000C6536" w:rsidP="000C6536">
      <w:pPr>
        <w:pStyle w:val="BodyText"/>
        <w:spacing w:before="2"/>
        <w:ind w:right="1347"/>
        <w:rPr>
          <w:rFonts w:asciiTheme="majorHAnsi" w:hAnsiTheme="majorHAnsi" w:cstheme="majorHAnsi"/>
        </w:rPr>
      </w:pPr>
      <w:r w:rsidRPr="000C6536">
        <w:rPr>
          <w:rFonts w:asciiTheme="majorHAnsi" w:hAnsiTheme="majorHAnsi" w:cstheme="majorHAnsi"/>
        </w:rPr>
        <w:t>Overflows: Turn the membranes into the overflow to prevent moisture from tracking behind the membrane.</w:t>
      </w:r>
    </w:p>
    <w:p w14:paraId="06488BC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827C4E3"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Sheet joints</w:t>
      </w:r>
    </w:p>
    <w:p w14:paraId="18B8FFA6" w14:textId="77777777" w:rsidR="000C6536" w:rsidRPr="000C6536" w:rsidRDefault="000C6536" w:rsidP="000C6536">
      <w:pPr>
        <w:pStyle w:val="BodyText"/>
        <w:spacing w:line="350" w:lineRule="atLeast"/>
        <w:ind w:left="499" w:right="6983" w:hanging="284"/>
        <w:rPr>
          <w:rFonts w:asciiTheme="majorHAnsi" w:hAnsiTheme="majorHAnsi" w:cstheme="majorHAnsi"/>
        </w:rPr>
      </w:pPr>
      <w:r w:rsidRPr="000C6536">
        <w:rPr>
          <w:rFonts w:asciiTheme="majorHAnsi" w:hAnsiTheme="majorHAnsi" w:cstheme="majorHAnsi"/>
        </w:rPr>
        <w:t>Bituminous sheet membranes: Side laps &gt; 50 mm.</w:t>
      </w:r>
    </w:p>
    <w:p w14:paraId="0C344C37"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End laps &gt; 100 mm.</w:t>
      </w:r>
    </w:p>
    <w:p w14:paraId="4D5C8357"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Synthetic rubber membranes:</w:t>
      </w:r>
    </w:p>
    <w:p w14:paraId="712784A2" w14:textId="77777777" w:rsidR="000C6536" w:rsidRPr="000C6536" w:rsidRDefault="000C6536" w:rsidP="000C6536">
      <w:pPr>
        <w:pStyle w:val="BodyText"/>
        <w:spacing w:before="121" w:line="302" w:lineRule="auto"/>
        <w:ind w:left="499" w:right="6038"/>
        <w:rPr>
          <w:rFonts w:asciiTheme="majorHAnsi" w:hAnsiTheme="majorHAnsi" w:cstheme="majorHAnsi"/>
        </w:rPr>
      </w:pPr>
      <w:r w:rsidRPr="000C6536">
        <w:rPr>
          <w:rFonts w:asciiTheme="majorHAnsi" w:hAnsiTheme="majorHAnsi" w:cstheme="majorHAnsi"/>
        </w:rPr>
        <w:t>Factory–vulcanized laps &gt; 40 mm. Field side laps &gt; 50 mm for side laps. Field end-laps &gt; 100 mm for end laps.</w:t>
      </w:r>
    </w:p>
    <w:p w14:paraId="14182780" w14:textId="77777777" w:rsidR="000C6536" w:rsidRPr="000C6536" w:rsidRDefault="000C6536" w:rsidP="000C6536">
      <w:pPr>
        <w:pStyle w:val="BodyText"/>
        <w:spacing w:before="182" w:line="364" w:lineRule="auto"/>
        <w:ind w:right="6631"/>
        <w:rPr>
          <w:rFonts w:asciiTheme="majorHAnsi" w:hAnsiTheme="majorHAnsi" w:cstheme="majorHAnsi"/>
        </w:rPr>
      </w:pPr>
      <w:r w:rsidRPr="000C6536">
        <w:rPr>
          <w:rFonts w:asciiTheme="majorHAnsi" w:hAnsiTheme="majorHAnsi" w:cstheme="majorHAnsi"/>
          <w:u w:val="single"/>
        </w:rPr>
        <w:t>Curing of liquid applied systems</w:t>
      </w:r>
      <w:r w:rsidRPr="000C6536">
        <w:rPr>
          <w:rFonts w:asciiTheme="majorHAnsi" w:hAnsiTheme="majorHAnsi" w:cstheme="majorHAnsi"/>
        </w:rPr>
        <w:t xml:space="preserve"> To the manufacturers’</w:t>
      </w:r>
      <w:r w:rsidRPr="000C6536">
        <w:rPr>
          <w:rFonts w:asciiTheme="majorHAnsi" w:hAnsiTheme="majorHAnsi" w:cstheme="majorHAnsi"/>
          <w:spacing w:val="-7"/>
        </w:rPr>
        <w:t xml:space="preserve"> </w:t>
      </w:r>
      <w:r w:rsidRPr="000C6536">
        <w:rPr>
          <w:rFonts w:asciiTheme="majorHAnsi" w:hAnsiTheme="majorHAnsi" w:cstheme="majorHAnsi"/>
        </w:rPr>
        <w:t>instructions.</w:t>
      </w:r>
    </w:p>
    <w:p w14:paraId="7DB01BA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Movement Control Joints</w:t>
      </w:r>
    </w:p>
    <w:p w14:paraId="68220B24"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Locate over movement control joints in the substructure.</w:t>
      </w:r>
    </w:p>
    <w:p w14:paraId="7D1261E1" w14:textId="77777777" w:rsidR="000C6536" w:rsidRPr="000C6536" w:rsidRDefault="000C6536" w:rsidP="000C6536">
      <w:pPr>
        <w:pStyle w:val="BodyText"/>
        <w:spacing w:before="120"/>
        <w:ind w:right="669"/>
        <w:rPr>
          <w:rFonts w:asciiTheme="majorHAnsi" w:hAnsiTheme="majorHAnsi" w:cstheme="majorHAnsi"/>
        </w:rPr>
      </w:pPr>
      <w:r w:rsidRPr="000C6536">
        <w:rPr>
          <w:rFonts w:asciiTheme="majorHAnsi" w:hAnsiTheme="majorHAnsi" w:cstheme="majorHAnsi"/>
        </w:rPr>
        <w:t>Fillets and bond breakers: Provide of sufficient dimension to allow the membrane to accommodate the movement.</w:t>
      </w:r>
    </w:p>
    <w:p w14:paraId="4541F3F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Bonded membranes: Carry movement joints in the substrate through the surface finish.</w:t>
      </w:r>
    </w:p>
    <w:p w14:paraId="0E39350F" w14:textId="77777777" w:rsidR="000C6536" w:rsidRPr="000C6536" w:rsidRDefault="000C6536" w:rsidP="000C6536">
      <w:pPr>
        <w:pStyle w:val="BodyText"/>
        <w:spacing w:before="11"/>
        <w:ind w:left="0"/>
        <w:rPr>
          <w:rFonts w:asciiTheme="majorHAnsi" w:hAnsiTheme="majorHAnsi" w:cstheme="majorHAnsi"/>
        </w:rPr>
      </w:pPr>
    </w:p>
    <w:p w14:paraId="43B52A4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Membrane Terminations</w:t>
      </w:r>
    </w:p>
    <w:p w14:paraId="18230D75" w14:textId="77777777" w:rsidR="000C6536" w:rsidRPr="000C6536" w:rsidRDefault="000C6536" w:rsidP="000C6536">
      <w:pPr>
        <w:pStyle w:val="BodyText"/>
        <w:spacing w:before="120"/>
        <w:ind w:right="1369"/>
        <w:rPr>
          <w:rFonts w:asciiTheme="majorHAnsi" w:hAnsiTheme="majorHAnsi" w:cstheme="majorHAnsi"/>
        </w:rPr>
      </w:pPr>
      <w:r w:rsidRPr="000C6536">
        <w:rPr>
          <w:rFonts w:asciiTheme="majorHAnsi" w:hAnsiTheme="majorHAnsi" w:cstheme="majorHAnsi"/>
        </w:rPr>
        <w:t>Edge protection: Provide upturns above the maximum water level expected from the exposure conditions of rainfall intensity and wind.</w:t>
      </w:r>
    </w:p>
    <w:p w14:paraId="13C7EF10" w14:textId="77777777" w:rsidR="000C6536" w:rsidRPr="000C6536" w:rsidRDefault="000C6536" w:rsidP="000C6536">
      <w:pPr>
        <w:pStyle w:val="BodyText"/>
        <w:spacing w:before="121"/>
        <w:ind w:left="782" w:right="986" w:hanging="284"/>
        <w:rPr>
          <w:rFonts w:asciiTheme="majorHAnsi" w:hAnsiTheme="majorHAnsi" w:cstheme="majorHAnsi"/>
        </w:rPr>
      </w:pPr>
      <w:r w:rsidRPr="000C6536">
        <w:rPr>
          <w:rFonts w:asciiTheme="majorHAnsi" w:hAnsiTheme="majorHAnsi" w:cstheme="majorHAnsi"/>
        </w:rPr>
        <w:t>Minimum height of 200mm for all upturns above membrane level unless noted otherwise on the drawings.</w:t>
      </w:r>
    </w:p>
    <w:p w14:paraId="782AFD12" w14:textId="77777777" w:rsidR="000C6536" w:rsidRPr="000C6536" w:rsidRDefault="000C6536" w:rsidP="000C6536">
      <w:pPr>
        <w:pStyle w:val="BodyText"/>
        <w:spacing w:before="58" w:line="304" w:lineRule="auto"/>
        <w:ind w:left="499" w:right="4331"/>
        <w:rPr>
          <w:rFonts w:asciiTheme="majorHAnsi" w:hAnsiTheme="majorHAnsi" w:cstheme="majorHAnsi"/>
        </w:rPr>
      </w:pPr>
      <w:r w:rsidRPr="000C6536">
        <w:rPr>
          <w:rFonts w:asciiTheme="majorHAnsi" w:hAnsiTheme="majorHAnsi" w:cstheme="majorHAnsi"/>
        </w:rPr>
        <w:t>Anchoring: Secure sheet membranes along the top edge. Edge protection: Protect edges of the membrane.</w:t>
      </w:r>
    </w:p>
    <w:p w14:paraId="243B8796" w14:textId="77777777" w:rsidR="000C6536" w:rsidRPr="000C6536" w:rsidRDefault="000C6536" w:rsidP="000C6536">
      <w:pPr>
        <w:pStyle w:val="BodyText"/>
        <w:ind w:left="499" w:right="1207"/>
        <w:rPr>
          <w:rFonts w:asciiTheme="majorHAnsi" w:hAnsiTheme="majorHAnsi" w:cstheme="majorHAnsi"/>
        </w:rPr>
      </w:pPr>
      <w:r w:rsidRPr="000C6536">
        <w:rPr>
          <w:rFonts w:asciiTheme="majorHAnsi" w:hAnsiTheme="majorHAnsi" w:cstheme="majorHAnsi"/>
        </w:rPr>
        <w:t>Waterproofing above terminations: Waterproof the structure above the termination to prevent moisture entry behind the membrane using cappings, waterproof membranes or waterproof coatings.</w:t>
      </w:r>
    </w:p>
    <w:p w14:paraId="1ACD5CA3" w14:textId="77777777" w:rsidR="000C6536" w:rsidRPr="000C6536" w:rsidRDefault="000C6536" w:rsidP="000C6536">
      <w:pPr>
        <w:pStyle w:val="BodyText"/>
        <w:spacing w:before="8"/>
        <w:ind w:left="0"/>
        <w:rPr>
          <w:rFonts w:asciiTheme="majorHAnsi" w:hAnsiTheme="majorHAnsi" w:cstheme="majorHAnsi"/>
        </w:rPr>
      </w:pPr>
    </w:p>
    <w:p w14:paraId="5367963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Membrane Vertical Penetrations</w:t>
      </w:r>
    </w:p>
    <w:p w14:paraId="47FA438C" w14:textId="77777777" w:rsidR="000C6536" w:rsidRPr="000C6536" w:rsidRDefault="000C6536" w:rsidP="000C6536">
      <w:pPr>
        <w:pStyle w:val="BodyText"/>
        <w:spacing w:before="123" w:line="237" w:lineRule="auto"/>
        <w:ind w:right="757"/>
        <w:rPr>
          <w:rFonts w:asciiTheme="majorHAnsi" w:hAnsiTheme="majorHAnsi" w:cstheme="majorHAnsi"/>
        </w:rPr>
      </w:pPr>
      <w:r w:rsidRPr="000C6536">
        <w:rPr>
          <w:rFonts w:asciiTheme="majorHAnsi" w:hAnsiTheme="majorHAnsi" w:cstheme="majorHAnsi"/>
        </w:rPr>
        <w:t>Pipes, ducts, and vents: Provide separate sleeves for all pipes, ducts, and vents and have them fixed to the substrate. Minimum height of 200mm for all sleeves above membrane level unless noted otherwise on the drawings.</w:t>
      </w:r>
    </w:p>
    <w:p w14:paraId="66FE38F5" w14:textId="77777777" w:rsidR="000C6536" w:rsidRPr="000C6536" w:rsidRDefault="000C6536" w:rsidP="000C6536">
      <w:pPr>
        <w:pStyle w:val="BodyText"/>
        <w:spacing w:before="4"/>
        <w:ind w:left="0"/>
        <w:rPr>
          <w:rFonts w:asciiTheme="majorHAnsi" w:hAnsiTheme="majorHAnsi" w:cstheme="majorHAnsi"/>
          <w:sz w:val="21"/>
        </w:rPr>
      </w:pPr>
    </w:p>
    <w:p w14:paraId="41DC0CC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Overlaying Finishes on Membranes</w:t>
      </w:r>
    </w:p>
    <w:p w14:paraId="31E43A11" w14:textId="77777777" w:rsidR="000C6536" w:rsidRPr="000C6536" w:rsidRDefault="000C6536" w:rsidP="000C6536">
      <w:pPr>
        <w:pStyle w:val="BodyText"/>
        <w:spacing w:before="116"/>
        <w:ind w:right="1070"/>
        <w:rPr>
          <w:rFonts w:asciiTheme="majorHAnsi" w:hAnsiTheme="majorHAnsi" w:cstheme="majorHAnsi"/>
        </w:rPr>
      </w:pPr>
      <w:r w:rsidRPr="000C6536">
        <w:rPr>
          <w:rFonts w:asciiTheme="majorHAnsi" w:hAnsiTheme="majorHAnsi" w:cstheme="majorHAnsi"/>
        </w:rPr>
        <w:t>Compatibility: If a membrane is to be overlayed with another system such as tiles, pavers, ballast, insulation, soil, and the like, provide an overlaying system that is compatible with and not cause damage to the membrane.</w:t>
      </w:r>
    </w:p>
    <w:p w14:paraId="1B9461FD" w14:textId="77777777" w:rsidR="000C6536" w:rsidRPr="000C6536" w:rsidRDefault="000C6536" w:rsidP="000C6536">
      <w:pPr>
        <w:pStyle w:val="BodyText"/>
        <w:spacing w:before="121"/>
        <w:ind w:right="991"/>
        <w:rPr>
          <w:rFonts w:asciiTheme="majorHAnsi" w:hAnsiTheme="majorHAnsi" w:cstheme="majorHAnsi"/>
        </w:rPr>
      </w:pPr>
      <w:r w:rsidRPr="000C6536">
        <w:rPr>
          <w:rFonts w:asciiTheme="majorHAnsi" w:hAnsiTheme="majorHAnsi" w:cstheme="majorHAnsi"/>
        </w:rPr>
        <w:t>Ensure that no damage is caused to the membrane during the laying of the overlay material. If any damage occurs immediately stop work and repair the damage before proceeding with the overlay process.</w:t>
      </w:r>
    </w:p>
    <w:p w14:paraId="267FE926" w14:textId="77777777" w:rsidR="000C6536" w:rsidRPr="000C6536" w:rsidRDefault="000C6536" w:rsidP="000C6536">
      <w:pPr>
        <w:pStyle w:val="BodyText"/>
        <w:spacing w:before="122"/>
        <w:ind w:right="1046"/>
        <w:rPr>
          <w:rFonts w:asciiTheme="majorHAnsi" w:hAnsiTheme="majorHAnsi" w:cstheme="majorHAnsi"/>
        </w:rPr>
      </w:pPr>
      <w:r w:rsidRPr="000C6536">
        <w:rPr>
          <w:rFonts w:asciiTheme="majorHAnsi" w:hAnsiTheme="majorHAnsi" w:cstheme="majorHAnsi"/>
        </w:rPr>
        <w:t>Bonded or partially bonded systems: If the topping or bedding mortar requires to be bonded to the membrane, provide sufficient movement joints in the topping or bedding mortar to reduce the movement over the membrane.</w:t>
      </w:r>
    </w:p>
    <w:p w14:paraId="1420202A" w14:textId="77777777" w:rsidR="000C6536" w:rsidRPr="000C6536" w:rsidRDefault="000C6536" w:rsidP="000C6536">
      <w:pPr>
        <w:pStyle w:val="BodyText"/>
        <w:spacing w:before="11"/>
        <w:ind w:left="0"/>
        <w:rPr>
          <w:rFonts w:asciiTheme="majorHAnsi" w:hAnsiTheme="majorHAnsi" w:cstheme="majorHAnsi"/>
        </w:rPr>
      </w:pPr>
    </w:p>
    <w:p w14:paraId="2F7E981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Warranty</w:t>
      </w:r>
    </w:p>
    <w:p w14:paraId="269C8F7B" w14:textId="77777777" w:rsidR="000C6536" w:rsidRPr="000C6536" w:rsidRDefault="000C6536" w:rsidP="000C6536">
      <w:pPr>
        <w:pStyle w:val="BodyText"/>
        <w:spacing w:before="115"/>
        <w:ind w:right="1080"/>
        <w:rPr>
          <w:rFonts w:asciiTheme="majorHAnsi" w:hAnsiTheme="majorHAnsi" w:cstheme="majorHAnsi"/>
        </w:rPr>
      </w:pPr>
      <w:r w:rsidRPr="000C6536">
        <w:rPr>
          <w:rFonts w:asciiTheme="majorHAnsi" w:hAnsiTheme="majorHAnsi" w:cstheme="majorHAnsi"/>
        </w:rPr>
        <w:t>Submit sample copies of warranty for waterproofing membrane to be provided under this Section, clearly defining terms, conditions, and time periods for the warranty.</w:t>
      </w:r>
    </w:p>
    <w:p w14:paraId="5F392A3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F15533A" w14:textId="77777777" w:rsidR="000C6536" w:rsidRPr="000C6536" w:rsidRDefault="000C6536" w:rsidP="000C6536">
      <w:pPr>
        <w:pStyle w:val="BodyText"/>
        <w:spacing w:before="10"/>
        <w:ind w:left="0"/>
        <w:rPr>
          <w:rFonts w:asciiTheme="majorHAnsi" w:hAnsiTheme="majorHAnsi" w:cstheme="majorHAnsi"/>
          <w:sz w:val="29"/>
        </w:rPr>
      </w:pPr>
    </w:p>
    <w:p w14:paraId="6026AA57"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94012B0" wp14:editId="2A19ECC4">
                <wp:extent cx="5897880" cy="177165"/>
                <wp:effectExtent l="9525" t="9525" r="7620" b="13335"/>
                <wp:docPr id="2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18A48C" w14:textId="77777777" w:rsidR="000C6536" w:rsidRDefault="000C6536" w:rsidP="000C6536">
                            <w:pPr>
                              <w:tabs>
                                <w:tab w:val="left" w:pos="681"/>
                              </w:tabs>
                              <w:spacing w:before="19"/>
                              <w:ind w:left="105"/>
                              <w:rPr>
                                <w:b/>
                                <w:sz w:val="20"/>
                              </w:rPr>
                            </w:pPr>
                            <w:r>
                              <w:rPr>
                                <w:b/>
                                <w:sz w:val="20"/>
                              </w:rPr>
                              <w:t>4.2</w:t>
                            </w:r>
                            <w:r>
                              <w:rPr>
                                <w:b/>
                                <w:sz w:val="20"/>
                              </w:rPr>
                              <w:tab/>
                              <w:t>ROOFING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012B0" id="Text Box 203" o:spid="_x0000_s1056"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Gq9muuKAgAAJAUAAA4AAAAAAAAAAAAAAAAALgIAAGRycy9lMm9Eb2MueG1sUEsBAi0AFAAGAAgA&#10;AAAhAIHAcWDbAAAABAEAAA8AAAAAAAAAAAAAAAAA5AQAAGRycy9kb3ducmV2LnhtbFBLBQYAAAAA&#10;BAAEAPMAAADsBQAAAAA=&#10;" filled="f" strokeweight=".24pt">
                <v:textbox inset="0,0,0,0">
                  <w:txbxContent>
                    <w:p w14:paraId="5C18A48C" w14:textId="77777777" w:rsidR="000C6536" w:rsidRDefault="000C6536" w:rsidP="000C6536">
                      <w:pPr>
                        <w:tabs>
                          <w:tab w:val="left" w:pos="681"/>
                        </w:tabs>
                        <w:spacing w:before="19"/>
                        <w:ind w:left="105"/>
                        <w:rPr>
                          <w:b/>
                          <w:sz w:val="20"/>
                        </w:rPr>
                      </w:pPr>
                      <w:r>
                        <w:rPr>
                          <w:b/>
                          <w:sz w:val="20"/>
                        </w:rPr>
                        <w:t>4.2</w:t>
                      </w:r>
                      <w:r>
                        <w:rPr>
                          <w:b/>
                          <w:sz w:val="20"/>
                        </w:rPr>
                        <w:tab/>
                        <w:t>ROOFING</w:t>
                      </w:r>
                    </w:p>
                  </w:txbxContent>
                </v:textbox>
                <w10:anchorlock/>
              </v:shape>
            </w:pict>
          </mc:Fallback>
        </mc:AlternateContent>
      </w:r>
    </w:p>
    <w:p w14:paraId="4661B661" w14:textId="77777777" w:rsidR="000C6536" w:rsidRPr="000C6536" w:rsidRDefault="000C6536" w:rsidP="000C6536">
      <w:pPr>
        <w:pStyle w:val="BodyText"/>
        <w:spacing w:before="9"/>
        <w:ind w:left="0"/>
        <w:rPr>
          <w:rFonts w:asciiTheme="majorHAnsi" w:hAnsiTheme="majorHAnsi" w:cstheme="majorHAnsi"/>
          <w:sz w:val="9"/>
        </w:rPr>
      </w:pPr>
    </w:p>
    <w:p w14:paraId="2D9E7ADC" w14:textId="77777777" w:rsidR="000C6536" w:rsidRPr="000C6536" w:rsidRDefault="000C6536" w:rsidP="000C6536">
      <w:pPr>
        <w:pStyle w:val="Heading2"/>
        <w:numPr>
          <w:ilvl w:val="2"/>
          <w:numId w:val="46"/>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3DC18A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F9CD460" wp14:editId="7E8C310D">
                <wp:extent cx="5797550" cy="3175"/>
                <wp:effectExtent l="9525" t="9525" r="12700" b="6350"/>
                <wp:docPr id="26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69" name="Line 20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EB89A2" id="Group 20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GgskbuAAgAAlwUA&#10;AA4AAAAAAAAAAAAAAAAALgIAAGRycy9lMm9Eb2MueG1sUEsBAi0AFAAGAAgAAAAhAFPznYHZAAAA&#10;AgEAAA8AAAAAAAAAAAAAAAAA2gQAAGRycy9kb3ducmV2LnhtbFBLBQYAAAAABAAEAPMAAADgBQAA&#10;AAA=&#10;">
                <v:line id="Line 20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" strokeweight=".24pt"/>
                <w10:anchorlock/>
              </v:group>
            </w:pict>
          </mc:Fallback>
        </mc:AlternateContent>
      </w:r>
    </w:p>
    <w:p w14:paraId="1DAB54A8" w14:textId="77777777" w:rsidR="000C6536" w:rsidRPr="000C6536" w:rsidRDefault="000C6536" w:rsidP="000C6536">
      <w:pPr>
        <w:pStyle w:val="BodyText"/>
        <w:spacing w:before="3"/>
        <w:ind w:left="0"/>
        <w:rPr>
          <w:rFonts w:asciiTheme="majorHAnsi" w:hAnsiTheme="majorHAnsi" w:cstheme="majorHAnsi"/>
          <w:b/>
          <w:sz w:val="11"/>
        </w:rPr>
      </w:pPr>
    </w:p>
    <w:p w14:paraId="50DB6029" w14:textId="77777777" w:rsidR="000C6536" w:rsidRPr="000C6536" w:rsidRDefault="000C6536" w:rsidP="000C6536">
      <w:pPr>
        <w:pStyle w:val="ListParagraph"/>
        <w:numPr>
          <w:ilvl w:val="3"/>
          <w:numId w:val="4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B04E867" w14:textId="77777777" w:rsidR="000C6536" w:rsidRPr="000C6536" w:rsidRDefault="000C6536" w:rsidP="000C6536">
      <w:pPr>
        <w:pStyle w:val="BodyText"/>
        <w:spacing w:before="10"/>
        <w:ind w:left="0"/>
        <w:rPr>
          <w:rFonts w:asciiTheme="majorHAnsi" w:hAnsiTheme="majorHAnsi" w:cstheme="majorHAnsi"/>
          <w:b/>
        </w:rPr>
      </w:pPr>
    </w:p>
    <w:p w14:paraId="5654734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00D79662" w14:textId="77777777" w:rsidR="000C6536" w:rsidRPr="000C6536" w:rsidRDefault="000C6536" w:rsidP="000C6536">
      <w:pPr>
        <w:pStyle w:val="BodyText"/>
        <w:spacing w:line="350" w:lineRule="atLeast"/>
        <w:ind w:left="499" w:right="4682" w:hanging="284"/>
        <w:rPr>
          <w:rFonts w:asciiTheme="majorHAnsi" w:hAnsiTheme="majorHAnsi" w:cstheme="majorHAnsi"/>
        </w:rPr>
      </w:pPr>
      <w:r w:rsidRPr="000C6536">
        <w:rPr>
          <w:rFonts w:asciiTheme="majorHAnsi" w:hAnsiTheme="majorHAnsi" w:cstheme="majorHAnsi"/>
        </w:rPr>
        <w:t>Give sufficient notice so that inspection may be made of: Roof framing during construction.</w:t>
      </w:r>
    </w:p>
    <w:p w14:paraId="69B0DF6D" w14:textId="77777777" w:rsidR="000C6536" w:rsidRPr="000C6536" w:rsidRDefault="000C6536" w:rsidP="000C6536">
      <w:pPr>
        <w:pStyle w:val="BodyText"/>
        <w:spacing w:before="58"/>
        <w:ind w:left="782" w:right="635" w:hanging="284"/>
        <w:rPr>
          <w:rFonts w:asciiTheme="majorHAnsi" w:hAnsiTheme="majorHAnsi" w:cstheme="majorHAnsi"/>
        </w:rPr>
      </w:pPr>
      <w:r w:rsidRPr="000C6536">
        <w:rPr>
          <w:rFonts w:asciiTheme="majorHAnsi" w:hAnsiTheme="majorHAnsi" w:cstheme="majorHAnsi"/>
        </w:rPr>
        <w:t>Those parts of the roofing, vapour barrier, insulation and roof plumbing installation which will be covered up or concealed.</w:t>
      </w:r>
    </w:p>
    <w:p w14:paraId="417850C9" w14:textId="77777777" w:rsidR="000C6536" w:rsidRPr="000C6536" w:rsidRDefault="000C6536" w:rsidP="000C6536">
      <w:pPr>
        <w:pStyle w:val="BodyText"/>
        <w:ind w:left="0"/>
        <w:rPr>
          <w:rFonts w:asciiTheme="majorHAnsi" w:hAnsiTheme="majorHAnsi" w:cstheme="majorHAnsi"/>
          <w:sz w:val="21"/>
        </w:rPr>
      </w:pPr>
    </w:p>
    <w:p w14:paraId="3FBFFB72"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431E28BE" w14:textId="77777777" w:rsidR="000C6536" w:rsidRPr="000C6536" w:rsidRDefault="000C6536" w:rsidP="000C6536">
      <w:pPr>
        <w:pStyle w:val="BodyText"/>
        <w:spacing w:before="10"/>
        <w:ind w:left="0"/>
        <w:rPr>
          <w:rFonts w:asciiTheme="majorHAnsi" w:hAnsiTheme="majorHAnsi" w:cstheme="majorHAnsi"/>
          <w:b/>
        </w:rPr>
      </w:pPr>
    </w:p>
    <w:p w14:paraId="770DE32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6AD1339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Submit samples of the following showing the range of variation available:</w:t>
      </w:r>
    </w:p>
    <w:p w14:paraId="76B57754" w14:textId="77777777" w:rsidR="000C6536" w:rsidRPr="000C6536" w:rsidRDefault="000C6536" w:rsidP="000C6536">
      <w:pPr>
        <w:pStyle w:val="ListParagraph"/>
        <w:numPr>
          <w:ilvl w:val="4"/>
          <w:numId w:val="46"/>
        </w:numPr>
        <w:tabs>
          <w:tab w:val="left" w:pos="1632"/>
        </w:tabs>
        <w:spacing w:before="121"/>
        <w:rPr>
          <w:rFonts w:asciiTheme="majorHAnsi" w:hAnsiTheme="majorHAnsi" w:cstheme="majorHAnsi"/>
          <w:sz w:val="20"/>
        </w:rPr>
      </w:pPr>
      <w:r w:rsidRPr="000C6536">
        <w:rPr>
          <w:rFonts w:asciiTheme="majorHAnsi" w:hAnsiTheme="majorHAnsi" w:cstheme="majorHAnsi"/>
          <w:sz w:val="20"/>
        </w:rPr>
        <w:t xml:space="preserve">Corrugated and flat metal </w:t>
      </w:r>
      <w:r w:rsidRPr="000C6536">
        <w:rPr>
          <w:rFonts w:asciiTheme="majorHAnsi" w:hAnsiTheme="majorHAnsi" w:cstheme="majorHAnsi"/>
          <w:spacing w:val="-3"/>
          <w:sz w:val="20"/>
        </w:rPr>
        <w:t>roof</w:t>
      </w:r>
      <w:r w:rsidRPr="000C6536">
        <w:rPr>
          <w:rFonts w:asciiTheme="majorHAnsi" w:hAnsiTheme="majorHAnsi" w:cstheme="majorHAnsi"/>
          <w:spacing w:val="5"/>
          <w:sz w:val="20"/>
        </w:rPr>
        <w:t xml:space="preserve"> </w:t>
      </w:r>
      <w:r w:rsidRPr="000C6536">
        <w:rPr>
          <w:rFonts w:asciiTheme="majorHAnsi" w:hAnsiTheme="majorHAnsi" w:cstheme="majorHAnsi"/>
          <w:sz w:val="20"/>
        </w:rPr>
        <w:t>sheeting</w:t>
      </w:r>
    </w:p>
    <w:p w14:paraId="2AAFD05F" w14:textId="77777777" w:rsidR="000C6536" w:rsidRPr="000C6536" w:rsidRDefault="000C6536" w:rsidP="000C6536">
      <w:pPr>
        <w:pStyle w:val="ListParagraph"/>
        <w:numPr>
          <w:ilvl w:val="4"/>
          <w:numId w:val="46"/>
        </w:numPr>
        <w:tabs>
          <w:tab w:val="left" w:pos="1632"/>
        </w:tabs>
        <w:spacing w:before="115"/>
        <w:rPr>
          <w:rFonts w:asciiTheme="majorHAnsi" w:hAnsiTheme="majorHAnsi" w:cstheme="majorHAnsi"/>
          <w:sz w:val="20"/>
        </w:rPr>
      </w:pPr>
      <w:r w:rsidRPr="000C6536">
        <w:rPr>
          <w:rFonts w:asciiTheme="majorHAnsi" w:hAnsiTheme="majorHAnsi" w:cstheme="majorHAnsi"/>
          <w:sz w:val="20"/>
        </w:rPr>
        <w:t>Roof cappings, flashings, gutters,</w:t>
      </w:r>
      <w:r w:rsidRPr="000C6536">
        <w:rPr>
          <w:rFonts w:asciiTheme="majorHAnsi" w:hAnsiTheme="majorHAnsi" w:cstheme="majorHAnsi"/>
          <w:spacing w:val="10"/>
          <w:sz w:val="20"/>
        </w:rPr>
        <w:t xml:space="preserve"> </w:t>
      </w:r>
      <w:r w:rsidRPr="000C6536">
        <w:rPr>
          <w:rFonts w:asciiTheme="majorHAnsi" w:hAnsiTheme="majorHAnsi" w:cstheme="majorHAnsi"/>
          <w:sz w:val="20"/>
        </w:rPr>
        <w:t>downpipes</w:t>
      </w:r>
    </w:p>
    <w:p w14:paraId="35D993EB" w14:textId="77777777" w:rsidR="000C6536" w:rsidRPr="000C6536" w:rsidRDefault="000C6536" w:rsidP="000C6536">
      <w:pPr>
        <w:pStyle w:val="BodyText"/>
        <w:spacing w:before="9"/>
        <w:ind w:left="0"/>
        <w:rPr>
          <w:rFonts w:asciiTheme="majorHAnsi" w:hAnsiTheme="majorHAnsi" w:cstheme="majorHAnsi"/>
        </w:rPr>
      </w:pPr>
    </w:p>
    <w:p w14:paraId="770C7C2E" w14:textId="77777777" w:rsidR="000C6536" w:rsidRPr="000C6536" w:rsidRDefault="000C6536" w:rsidP="000C6536">
      <w:pPr>
        <w:pStyle w:val="Heading2"/>
        <w:numPr>
          <w:ilvl w:val="2"/>
          <w:numId w:val="4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3504DA7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342B92E" wp14:editId="11C7047D">
                <wp:extent cx="5797550" cy="3175"/>
                <wp:effectExtent l="9525" t="9525" r="12700" b="6350"/>
                <wp:docPr id="26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67" name="Line 20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7F1271" id="Group 19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mhYL2YICAACX&#10;BQAADgAAAAAAAAAAAAAAAAAuAgAAZHJzL2Uyb0RvYy54bWxQSwECLQAUAAYACAAAACEAU/OdgdkA&#10;AAACAQAADwAAAAAAAAAAAAAAAADcBAAAZHJzL2Rvd25yZXYueG1sUEsFBgAAAAAEAAQA8wAAAOIF&#10;AAAAAA==&#10;">
                <v:line id="Line 20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" strokeweight=".24pt"/>
                <w10:anchorlock/>
              </v:group>
            </w:pict>
          </mc:Fallback>
        </mc:AlternateContent>
      </w:r>
    </w:p>
    <w:p w14:paraId="163CB98E" w14:textId="77777777" w:rsidR="000C6536" w:rsidRPr="000C6536" w:rsidRDefault="000C6536" w:rsidP="000C6536">
      <w:pPr>
        <w:pStyle w:val="BodyText"/>
        <w:spacing w:before="3"/>
        <w:ind w:left="0"/>
        <w:rPr>
          <w:rFonts w:asciiTheme="majorHAnsi" w:hAnsiTheme="majorHAnsi" w:cstheme="majorHAnsi"/>
          <w:b/>
          <w:sz w:val="11"/>
        </w:rPr>
      </w:pPr>
    </w:p>
    <w:p w14:paraId="32A73F46" w14:textId="77777777" w:rsidR="000C6536" w:rsidRPr="000C6536" w:rsidRDefault="000C6536" w:rsidP="000C6536">
      <w:pPr>
        <w:pStyle w:val="ListParagraph"/>
        <w:numPr>
          <w:ilvl w:val="3"/>
          <w:numId w:val="4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 xml:space="preserve">Materials </w:t>
      </w:r>
      <w:r w:rsidRPr="000C6536">
        <w:rPr>
          <w:rFonts w:asciiTheme="majorHAnsi" w:hAnsiTheme="majorHAnsi" w:cstheme="majorHAnsi"/>
          <w:b/>
          <w:spacing w:val="-2"/>
          <w:sz w:val="20"/>
        </w:rPr>
        <w:t>and</w:t>
      </w:r>
      <w:r w:rsidRPr="000C6536">
        <w:rPr>
          <w:rFonts w:asciiTheme="majorHAnsi" w:hAnsiTheme="majorHAnsi" w:cstheme="majorHAnsi"/>
          <w:b/>
          <w:spacing w:val="2"/>
          <w:sz w:val="20"/>
        </w:rPr>
        <w:t xml:space="preserve"> </w:t>
      </w:r>
      <w:r w:rsidRPr="000C6536">
        <w:rPr>
          <w:rFonts w:asciiTheme="majorHAnsi" w:hAnsiTheme="majorHAnsi" w:cstheme="majorHAnsi"/>
          <w:b/>
          <w:sz w:val="20"/>
        </w:rPr>
        <w:t>components</w:t>
      </w:r>
    </w:p>
    <w:p w14:paraId="55332D3B" w14:textId="77777777" w:rsidR="000C6536" w:rsidRPr="000C6536" w:rsidRDefault="000C6536" w:rsidP="000C6536">
      <w:pPr>
        <w:pStyle w:val="BodyText"/>
        <w:spacing w:before="4"/>
        <w:ind w:left="0"/>
        <w:rPr>
          <w:rFonts w:asciiTheme="majorHAnsi" w:hAnsiTheme="majorHAnsi" w:cstheme="majorHAnsi"/>
          <w:b/>
          <w:sz w:val="21"/>
        </w:rPr>
      </w:pPr>
    </w:p>
    <w:p w14:paraId="275B113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Fasteners</w:t>
      </w:r>
    </w:p>
    <w:p w14:paraId="6BB14512" w14:textId="77777777" w:rsidR="000C6536" w:rsidRPr="000C6536" w:rsidRDefault="000C6536" w:rsidP="000C6536">
      <w:pPr>
        <w:pStyle w:val="BodyText"/>
        <w:spacing w:before="116" w:line="364" w:lineRule="auto"/>
        <w:ind w:right="3371"/>
        <w:rPr>
          <w:rFonts w:asciiTheme="majorHAnsi" w:hAnsiTheme="majorHAnsi" w:cstheme="majorHAnsi"/>
        </w:rPr>
      </w:pPr>
      <w:r w:rsidRPr="000C6536">
        <w:rPr>
          <w:rFonts w:asciiTheme="majorHAnsi" w:hAnsiTheme="majorHAnsi" w:cstheme="majorHAnsi"/>
        </w:rPr>
        <w:t>Self-drilling screws: Corrosion resistant screws to approval of Engineer. Nuts and bolts: Corrosion resistant fastenings to approval of Engineer.</w:t>
      </w:r>
    </w:p>
    <w:p w14:paraId="0AB3C3AC" w14:textId="77777777" w:rsidR="000C6536" w:rsidRPr="000C6536" w:rsidRDefault="000C6536" w:rsidP="000C6536">
      <w:pPr>
        <w:pStyle w:val="BodyText"/>
        <w:spacing w:before="1"/>
        <w:ind w:right="657"/>
        <w:rPr>
          <w:rFonts w:asciiTheme="majorHAnsi" w:hAnsiTheme="majorHAnsi" w:cstheme="majorHAnsi"/>
        </w:rPr>
      </w:pPr>
      <w:r w:rsidRPr="000C6536">
        <w:rPr>
          <w:rFonts w:asciiTheme="majorHAnsi" w:hAnsiTheme="majorHAnsi" w:cstheme="majorHAnsi"/>
        </w:rPr>
        <w:t>Fastenings to timber battens or purlins: Provide fastenings just long enough to penetrate the thickness of the timber without piercing the underside.</w:t>
      </w:r>
    </w:p>
    <w:p w14:paraId="2D6641FA" w14:textId="77777777" w:rsidR="000C6536" w:rsidRPr="000C6536" w:rsidRDefault="000C6536" w:rsidP="000C6536">
      <w:pPr>
        <w:pStyle w:val="BodyText"/>
        <w:spacing w:before="11"/>
        <w:ind w:left="0"/>
        <w:rPr>
          <w:rFonts w:asciiTheme="majorHAnsi" w:hAnsiTheme="majorHAnsi" w:cstheme="majorHAnsi"/>
        </w:rPr>
      </w:pPr>
    </w:p>
    <w:p w14:paraId="46FDD8E7"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Corrugated metal roofing and</w:t>
      </w:r>
      <w:r w:rsidRPr="000C6536">
        <w:rPr>
          <w:rFonts w:asciiTheme="majorHAnsi" w:hAnsiTheme="majorHAnsi" w:cstheme="majorHAnsi"/>
          <w:spacing w:val="-4"/>
        </w:rPr>
        <w:t xml:space="preserve"> </w:t>
      </w:r>
      <w:r w:rsidRPr="000C6536">
        <w:rPr>
          <w:rFonts w:asciiTheme="majorHAnsi" w:hAnsiTheme="majorHAnsi" w:cstheme="majorHAnsi"/>
        </w:rPr>
        <w:t>cladding</w:t>
      </w:r>
    </w:p>
    <w:p w14:paraId="137701E5" w14:textId="77777777" w:rsidR="000C6536" w:rsidRPr="000C6536" w:rsidRDefault="000C6536" w:rsidP="000C6536">
      <w:pPr>
        <w:pStyle w:val="BodyText"/>
        <w:spacing w:before="10"/>
        <w:ind w:left="0"/>
        <w:rPr>
          <w:rFonts w:asciiTheme="majorHAnsi" w:hAnsiTheme="majorHAnsi" w:cstheme="majorHAnsi"/>
          <w:b/>
        </w:rPr>
      </w:pPr>
    </w:p>
    <w:p w14:paraId="579057D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57871FBC" w14:textId="77777777" w:rsidR="000C6536" w:rsidRPr="000C6536" w:rsidRDefault="000C6536" w:rsidP="000C6536">
      <w:pPr>
        <w:pStyle w:val="BodyText"/>
        <w:spacing w:before="115"/>
        <w:ind w:right="1191"/>
        <w:rPr>
          <w:rFonts w:asciiTheme="majorHAnsi" w:hAnsiTheme="majorHAnsi" w:cstheme="majorHAnsi"/>
        </w:rPr>
      </w:pPr>
      <w:r w:rsidRPr="000C6536">
        <w:rPr>
          <w:rFonts w:asciiTheme="majorHAnsi" w:hAnsiTheme="majorHAnsi" w:cstheme="majorHAnsi"/>
        </w:rPr>
        <w:t xml:space="preserve">Provide a proprietary system of preformed corrugated sheets and all purpose-made accessories required to complete the installation to roof framing or wall framing. Refer to </w:t>
      </w:r>
      <w:r w:rsidRPr="000C6536">
        <w:rPr>
          <w:rFonts w:asciiTheme="majorHAnsi" w:hAnsiTheme="majorHAnsi" w:cstheme="majorHAnsi"/>
          <w:b/>
        </w:rPr>
        <w:t xml:space="preserve">Corrugated sheet roofing materials schedule </w:t>
      </w:r>
      <w:r w:rsidRPr="000C6536">
        <w:rPr>
          <w:rFonts w:asciiTheme="majorHAnsi" w:hAnsiTheme="majorHAnsi" w:cstheme="majorHAnsi"/>
        </w:rPr>
        <w:t>for details.</w:t>
      </w:r>
    </w:p>
    <w:p w14:paraId="75D94B75" w14:textId="77777777" w:rsidR="000C6536" w:rsidRPr="000C6536" w:rsidRDefault="000C6536" w:rsidP="000C6536">
      <w:pPr>
        <w:pStyle w:val="BodyText"/>
        <w:ind w:left="0"/>
        <w:rPr>
          <w:rFonts w:asciiTheme="majorHAnsi" w:hAnsiTheme="majorHAnsi" w:cstheme="majorHAnsi"/>
          <w:sz w:val="21"/>
        </w:rPr>
      </w:pPr>
    </w:p>
    <w:p w14:paraId="2C30B161"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Flat Sheet </w:t>
      </w:r>
      <w:r w:rsidRPr="000C6536">
        <w:rPr>
          <w:rFonts w:asciiTheme="majorHAnsi" w:hAnsiTheme="majorHAnsi" w:cstheme="majorHAnsi"/>
          <w:spacing w:val="-3"/>
        </w:rPr>
        <w:t xml:space="preserve">metal </w:t>
      </w:r>
      <w:r w:rsidRPr="000C6536">
        <w:rPr>
          <w:rFonts w:asciiTheme="majorHAnsi" w:hAnsiTheme="majorHAnsi" w:cstheme="majorHAnsi"/>
        </w:rPr>
        <w:t xml:space="preserve">Roofing </w:t>
      </w:r>
      <w:r w:rsidRPr="000C6536">
        <w:rPr>
          <w:rFonts w:asciiTheme="majorHAnsi" w:hAnsiTheme="majorHAnsi" w:cstheme="majorHAnsi"/>
          <w:spacing w:val="-2"/>
        </w:rPr>
        <w:t>and</w:t>
      </w:r>
      <w:r w:rsidRPr="000C6536">
        <w:rPr>
          <w:rFonts w:asciiTheme="majorHAnsi" w:hAnsiTheme="majorHAnsi" w:cstheme="majorHAnsi"/>
          <w:spacing w:val="11"/>
        </w:rPr>
        <w:t xml:space="preserve"> </w:t>
      </w:r>
      <w:r w:rsidRPr="000C6536">
        <w:rPr>
          <w:rFonts w:asciiTheme="majorHAnsi" w:hAnsiTheme="majorHAnsi" w:cstheme="majorHAnsi"/>
        </w:rPr>
        <w:t>Cladding</w:t>
      </w:r>
    </w:p>
    <w:p w14:paraId="6311A30A" w14:textId="77777777" w:rsidR="000C6536" w:rsidRPr="000C6536" w:rsidRDefault="000C6536" w:rsidP="000C6536">
      <w:pPr>
        <w:pStyle w:val="BodyText"/>
        <w:spacing w:before="3"/>
        <w:ind w:left="0"/>
        <w:rPr>
          <w:rFonts w:asciiTheme="majorHAnsi" w:hAnsiTheme="majorHAnsi" w:cstheme="majorHAnsi"/>
          <w:b/>
          <w:sz w:val="21"/>
        </w:rPr>
      </w:pPr>
    </w:p>
    <w:p w14:paraId="36A8977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CC69799" w14:textId="77777777" w:rsidR="000C6536" w:rsidRPr="000C6536" w:rsidRDefault="000C6536" w:rsidP="000C6536">
      <w:pPr>
        <w:pStyle w:val="BodyText"/>
        <w:spacing w:before="115"/>
        <w:ind w:right="648"/>
        <w:rPr>
          <w:rFonts w:asciiTheme="majorHAnsi" w:hAnsiTheme="majorHAnsi" w:cstheme="majorHAnsi"/>
        </w:rPr>
      </w:pPr>
      <w:r w:rsidRPr="000C6536">
        <w:rPr>
          <w:rFonts w:asciiTheme="majorHAnsi" w:hAnsiTheme="majorHAnsi" w:cstheme="majorHAnsi"/>
        </w:rPr>
        <w:t xml:space="preserve">Provide a system of flat metal sheets and all purpose-made accessories required to complete the installation to roof framing or wall framing. Refer to </w:t>
      </w:r>
      <w:r w:rsidRPr="000C6536">
        <w:rPr>
          <w:rFonts w:asciiTheme="majorHAnsi" w:hAnsiTheme="majorHAnsi" w:cstheme="majorHAnsi"/>
          <w:b/>
        </w:rPr>
        <w:t xml:space="preserve">Flat sheet roofing materials schedule </w:t>
      </w:r>
      <w:r w:rsidRPr="000C6536">
        <w:rPr>
          <w:rFonts w:asciiTheme="majorHAnsi" w:hAnsiTheme="majorHAnsi" w:cstheme="majorHAnsi"/>
        </w:rPr>
        <w:t>for details.</w:t>
      </w:r>
    </w:p>
    <w:p w14:paraId="69B2C8B5" w14:textId="77777777" w:rsidR="000C6536" w:rsidRPr="000C6536" w:rsidRDefault="000C6536" w:rsidP="000C6536">
      <w:pPr>
        <w:pStyle w:val="BodyText"/>
        <w:spacing w:before="11"/>
        <w:ind w:left="0"/>
        <w:rPr>
          <w:rFonts w:asciiTheme="majorHAnsi" w:hAnsiTheme="majorHAnsi" w:cstheme="majorHAnsi"/>
        </w:rPr>
      </w:pPr>
    </w:p>
    <w:p w14:paraId="0ACAB8F9"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Glazed Roofing </w:t>
      </w:r>
      <w:r w:rsidRPr="000C6536">
        <w:rPr>
          <w:rFonts w:asciiTheme="majorHAnsi" w:hAnsiTheme="majorHAnsi" w:cstheme="majorHAnsi"/>
          <w:spacing w:val="-2"/>
        </w:rPr>
        <w:t>and</w:t>
      </w:r>
      <w:r w:rsidRPr="000C6536">
        <w:rPr>
          <w:rFonts w:asciiTheme="majorHAnsi" w:hAnsiTheme="majorHAnsi" w:cstheme="majorHAnsi"/>
          <w:spacing w:val="-1"/>
        </w:rPr>
        <w:t xml:space="preserve"> </w:t>
      </w:r>
      <w:r w:rsidRPr="000C6536">
        <w:rPr>
          <w:rFonts w:asciiTheme="majorHAnsi" w:hAnsiTheme="majorHAnsi" w:cstheme="majorHAnsi"/>
        </w:rPr>
        <w:t>Skylights</w:t>
      </w:r>
    </w:p>
    <w:p w14:paraId="1E26ED8B" w14:textId="77777777" w:rsidR="000C6536" w:rsidRPr="000C6536" w:rsidRDefault="000C6536" w:rsidP="000C6536">
      <w:pPr>
        <w:pStyle w:val="BodyText"/>
        <w:spacing w:before="10"/>
        <w:ind w:left="0"/>
        <w:rPr>
          <w:rFonts w:asciiTheme="majorHAnsi" w:hAnsiTheme="majorHAnsi" w:cstheme="majorHAnsi"/>
          <w:b/>
        </w:rPr>
      </w:pPr>
    </w:p>
    <w:p w14:paraId="5673B31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2FAAE2D5" w14:textId="77777777" w:rsidR="000C6536" w:rsidRPr="000C6536" w:rsidRDefault="000C6536" w:rsidP="000C6536">
      <w:pPr>
        <w:pStyle w:val="BodyText"/>
        <w:spacing w:before="122" w:line="237" w:lineRule="auto"/>
        <w:ind w:right="803"/>
        <w:rPr>
          <w:rFonts w:asciiTheme="majorHAnsi" w:hAnsiTheme="majorHAnsi" w:cstheme="majorHAnsi"/>
        </w:rPr>
      </w:pPr>
      <w:r w:rsidRPr="000C6536">
        <w:rPr>
          <w:rFonts w:asciiTheme="majorHAnsi" w:hAnsiTheme="majorHAnsi" w:cstheme="majorHAnsi"/>
        </w:rPr>
        <w:t xml:space="preserve">Provide a proprietary overhead glazing system fixed to glazing bars or directly to the roof framing. Provide all purpose-made accessories required to complete the installation. Refer to </w:t>
      </w:r>
      <w:r w:rsidRPr="000C6536">
        <w:rPr>
          <w:rFonts w:asciiTheme="majorHAnsi" w:hAnsiTheme="majorHAnsi" w:cstheme="majorHAnsi"/>
          <w:b/>
        </w:rPr>
        <w:t xml:space="preserve">Glazed roofing materials and skylight schedule </w:t>
      </w:r>
      <w:r w:rsidRPr="000C6536">
        <w:rPr>
          <w:rFonts w:asciiTheme="majorHAnsi" w:hAnsiTheme="majorHAnsi" w:cstheme="majorHAnsi"/>
        </w:rPr>
        <w:t>for details.</w:t>
      </w:r>
    </w:p>
    <w:p w14:paraId="49CCDEEB" w14:textId="77777777" w:rsidR="000C6536" w:rsidRPr="000C6536" w:rsidRDefault="000C6536" w:rsidP="000C6536">
      <w:pPr>
        <w:pStyle w:val="BodyText"/>
        <w:ind w:left="0"/>
        <w:rPr>
          <w:rFonts w:asciiTheme="majorHAnsi" w:hAnsiTheme="majorHAnsi" w:cstheme="majorHAnsi"/>
          <w:sz w:val="21"/>
        </w:rPr>
      </w:pPr>
    </w:p>
    <w:p w14:paraId="5390B988"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Roof</w:t>
      </w:r>
      <w:r w:rsidRPr="000C6536">
        <w:rPr>
          <w:rFonts w:asciiTheme="majorHAnsi" w:hAnsiTheme="majorHAnsi" w:cstheme="majorHAnsi"/>
          <w:spacing w:val="-4"/>
        </w:rPr>
        <w:t xml:space="preserve"> </w:t>
      </w:r>
      <w:r w:rsidRPr="000C6536">
        <w:rPr>
          <w:rFonts w:asciiTheme="majorHAnsi" w:hAnsiTheme="majorHAnsi" w:cstheme="majorHAnsi"/>
        </w:rPr>
        <w:t>Ventilators</w:t>
      </w:r>
    </w:p>
    <w:p w14:paraId="722A8047" w14:textId="77777777" w:rsidR="000C6536" w:rsidRPr="000C6536" w:rsidRDefault="000C6536" w:rsidP="000C6536">
      <w:pPr>
        <w:pStyle w:val="BodyText"/>
        <w:spacing w:before="3"/>
        <w:ind w:left="0"/>
        <w:rPr>
          <w:rFonts w:asciiTheme="majorHAnsi" w:hAnsiTheme="majorHAnsi" w:cstheme="majorHAnsi"/>
          <w:b/>
          <w:sz w:val="21"/>
        </w:rPr>
      </w:pPr>
    </w:p>
    <w:p w14:paraId="638816E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6E2B5F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26AB038" w14:textId="77777777" w:rsidR="000C6536" w:rsidRPr="000C6536" w:rsidRDefault="000C6536" w:rsidP="000C6536">
      <w:pPr>
        <w:pStyle w:val="BodyText"/>
        <w:spacing w:before="104"/>
        <w:ind w:right="813"/>
        <w:rPr>
          <w:rFonts w:asciiTheme="majorHAnsi" w:hAnsiTheme="majorHAnsi" w:cstheme="majorHAnsi"/>
        </w:rPr>
      </w:pPr>
      <w:r w:rsidRPr="000C6536">
        <w:rPr>
          <w:rFonts w:asciiTheme="majorHAnsi" w:hAnsiTheme="majorHAnsi" w:cstheme="majorHAnsi"/>
        </w:rPr>
        <w:lastRenderedPageBreak/>
        <w:t>Provide proprietary roof mounted ventilators and all purpose-made accessories required to complete the installation where shown on the drawings to ventilate the roof space.</w:t>
      </w:r>
    </w:p>
    <w:p w14:paraId="01F75440" w14:textId="77777777" w:rsidR="000C6536" w:rsidRPr="000C6536" w:rsidRDefault="000C6536" w:rsidP="000C6536">
      <w:pPr>
        <w:pStyle w:val="BodyText"/>
        <w:spacing w:before="121" w:line="364" w:lineRule="auto"/>
        <w:ind w:right="1625"/>
        <w:rPr>
          <w:rFonts w:asciiTheme="majorHAnsi" w:hAnsiTheme="majorHAnsi" w:cstheme="majorHAnsi"/>
        </w:rPr>
      </w:pPr>
      <w:r w:rsidRPr="000C6536">
        <w:rPr>
          <w:rFonts w:asciiTheme="majorHAnsi" w:hAnsiTheme="majorHAnsi" w:cstheme="majorHAnsi"/>
        </w:rPr>
        <w:t xml:space="preserve">Provide fabricated ventilators in walls as shown on the drawings to ventilate the roof space. Refer to </w:t>
      </w:r>
      <w:r w:rsidRPr="000C6536">
        <w:rPr>
          <w:rFonts w:asciiTheme="majorHAnsi" w:hAnsiTheme="majorHAnsi" w:cstheme="majorHAnsi"/>
          <w:b/>
        </w:rPr>
        <w:t xml:space="preserve">Roof ventilators schedule </w:t>
      </w:r>
      <w:r w:rsidRPr="000C6536">
        <w:rPr>
          <w:rFonts w:asciiTheme="majorHAnsi" w:hAnsiTheme="majorHAnsi" w:cstheme="majorHAnsi"/>
        </w:rPr>
        <w:t>for details.</w:t>
      </w:r>
    </w:p>
    <w:p w14:paraId="0867D121" w14:textId="77777777" w:rsidR="000C6536" w:rsidRPr="000C6536" w:rsidRDefault="000C6536" w:rsidP="000C6536">
      <w:pPr>
        <w:pStyle w:val="Heading2"/>
        <w:numPr>
          <w:ilvl w:val="2"/>
          <w:numId w:val="46"/>
        </w:numPr>
        <w:tabs>
          <w:tab w:val="left" w:pos="935"/>
          <w:tab w:val="left" w:pos="936"/>
        </w:tabs>
        <w:spacing w:before="121" w:after="19"/>
        <w:ind w:hanging="721"/>
        <w:rPr>
          <w:rFonts w:asciiTheme="majorHAnsi" w:hAnsiTheme="majorHAnsi" w:cstheme="majorHAnsi"/>
        </w:rPr>
      </w:pPr>
      <w:r w:rsidRPr="000C6536">
        <w:rPr>
          <w:rFonts w:asciiTheme="majorHAnsi" w:hAnsiTheme="majorHAnsi" w:cstheme="majorHAnsi"/>
        </w:rPr>
        <w:t>EXECUTION</w:t>
      </w:r>
    </w:p>
    <w:p w14:paraId="11CE831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B03DCAB" wp14:editId="7E355ADE">
                <wp:extent cx="5797550" cy="3175"/>
                <wp:effectExtent l="9525" t="9525" r="12700" b="6350"/>
                <wp:docPr id="26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65" name="Line 19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9023D" id="Group 19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tAqjpIICAACX&#10;BQAADgAAAAAAAAAAAAAAAAAuAgAAZHJzL2Uyb0RvYy54bWxQSwECLQAUAAYACAAAACEAU/OdgdkA&#10;AAACAQAADwAAAAAAAAAAAAAAAADcBAAAZHJzL2Rvd25yZXYueG1sUEsFBgAAAAAEAAQA8wAAAOIF&#10;AAAAAA==&#10;">
                <v:line id="Line 19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" strokeweight=".24pt"/>
                <w10:anchorlock/>
              </v:group>
            </w:pict>
          </mc:Fallback>
        </mc:AlternateContent>
      </w:r>
    </w:p>
    <w:p w14:paraId="3A888269" w14:textId="77777777" w:rsidR="000C6536" w:rsidRPr="000C6536" w:rsidRDefault="000C6536" w:rsidP="000C6536">
      <w:pPr>
        <w:pStyle w:val="BodyText"/>
        <w:spacing w:before="3"/>
        <w:ind w:left="0"/>
        <w:rPr>
          <w:rFonts w:asciiTheme="majorHAnsi" w:hAnsiTheme="majorHAnsi" w:cstheme="majorHAnsi"/>
          <w:b/>
          <w:sz w:val="11"/>
        </w:rPr>
      </w:pPr>
    </w:p>
    <w:p w14:paraId="21FFB80C" w14:textId="77777777" w:rsidR="000C6536" w:rsidRPr="000C6536" w:rsidRDefault="000C6536" w:rsidP="000C6536">
      <w:pPr>
        <w:pStyle w:val="ListParagraph"/>
        <w:numPr>
          <w:ilvl w:val="3"/>
          <w:numId w:val="4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Installation</w:t>
      </w:r>
    </w:p>
    <w:p w14:paraId="6A446180" w14:textId="77777777" w:rsidR="000C6536" w:rsidRPr="000C6536" w:rsidRDefault="000C6536" w:rsidP="000C6536">
      <w:pPr>
        <w:pStyle w:val="BodyText"/>
        <w:spacing w:before="4"/>
        <w:ind w:left="0"/>
        <w:rPr>
          <w:rFonts w:asciiTheme="majorHAnsi" w:hAnsiTheme="majorHAnsi" w:cstheme="majorHAnsi"/>
          <w:b/>
          <w:sz w:val="21"/>
        </w:rPr>
      </w:pPr>
    </w:p>
    <w:p w14:paraId="5C5D4DB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027BDDCC" w14:textId="77777777" w:rsidR="000C6536" w:rsidRPr="000C6536" w:rsidRDefault="000C6536" w:rsidP="000C6536">
      <w:pPr>
        <w:pStyle w:val="BodyText"/>
        <w:spacing w:before="116"/>
        <w:ind w:right="624"/>
        <w:rPr>
          <w:rFonts w:asciiTheme="majorHAnsi" w:hAnsiTheme="majorHAnsi" w:cstheme="majorHAnsi"/>
        </w:rPr>
      </w:pPr>
      <w:r w:rsidRPr="000C6536">
        <w:rPr>
          <w:rFonts w:asciiTheme="majorHAnsi" w:hAnsiTheme="majorHAnsi" w:cstheme="majorHAnsi"/>
        </w:rPr>
        <w:t>Keep the roofing and rainwater system free of debris and loose material during construction, and leave them clean and unobstructed on completion. Repair damage to the roofing and rainwater system.</w:t>
      </w:r>
    </w:p>
    <w:p w14:paraId="64F88CEF" w14:textId="77777777" w:rsidR="000C6536" w:rsidRPr="000C6536" w:rsidRDefault="000C6536" w:rsidP="000C6536">
      <w:pPr>
        <w:pStyle w:val="BodyText"/>
        <w:spacing w:before="120"/>
        <w:ind w:right="1025"/>
        <w:rPr>
          <w:rFonts w:asciiTheme="majorHAnsi" w:hAnsiTheme="majorHAnsi" w:cstheme="majorHAnsi"/>
        </w:rPr>
      </w:pPr>
      <w:r w:rsidRPr="000C6536">
        <w:rPr>
          <w:rFonts w:asciiTheme="majorHAnsi" w:hAnsiTheme="majorHAnsi" w:cstheme="majorHAnsi"/>
        </w:rPr>
        <w:t>If it is necessary to repair minor damage to metal roofing, do so immediately after the damage has occurred. The Contractor is take care to not damage other surfaces during the repair works.</w:t>
      </w:r>
    </w:p>
    <w:p w14:paraId="2E43A503" w14:textId="77777777" w:rsidR="000C6536" w:rsidRPr="000C6536" w:rsidRDefault="000C6536" w:rsidP="000C6536">
      <w:pPr>
        <w:pStyle w:val="BodyText"/>
        <w:ind w:left="0"/>
        <w:rPr>
          <w:rFonts w:asciiTheme="majorHAnsi" w:hAnsiTheme="majorHAnsi" w:cstheme="majorHAnsi"/>
          <w:sz w:val="21"/>
        </w:rPr>
      </w:pPr>
    </w:p>
    <w:p w14:paraId="741E3C0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Thermal Movement</w:t>
      </w:r>
    </w:p>
    <w:p w14:paraId="46F2C85E" w14:textId="77777777" w:rsidR="000C6536" w:rsidRPr="000C6536" w:rsidRDefault="000C6536" w:rsidP="000C6536">
      <w:pPr>
        <w:pStyle w:val="BodyText"/>
        <w:spacing w:before="115"/>
        <w:ind w:right="880"/>
        <w:rPr>
          <w:rFonts w:asciiTheme="majorHAnsi" w:hAnsiTheme="majorHAnsi" w:cstheme="majorHAnsi"/>
        </w:rPr>
      </w:pPr>
      <w:r w:rsidRPr="000C6536">
        <w:rPr>
          <w:rFonts w:asciiTheme="majorHAnsi" w:hAnsiTheme="majorHAnsi" w:cstheme="majorHAnsi"/>
        </w:rPr>
        <w:t>Provide for thermal movement in the roof installation and the structure, including movement in joints and fastenings.</w:t>
      </w:r>
    </w:p>
    <w:p w14:paraId="6AFD8B8C" w14:textId="77777777" w:rsidR="000C6536" w:rsidRPr="000C6536" w:rsidRDefault="000C6536" w:rsidP="000C6536">
      <w:pPr>
        <w:pStyle w:val="BodyText"/>
        <w:ind w:left="0"/>
        <w:rPr>
          <w:rFonts w:asciiTheme="majorHAnsi" w:hAnsiTheme="majorHAnsi" w:cstheme="majorHAnsi"/>
          <w:sz w:val="21"/>
        </w:rPr>
      </w:pPr>
    </w:p>
    <w:p w14:paraId="1BDF6C0D"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Sheet Metal Roofing </w:t>
      </w:r>
      <w:r w:rsidRPr="000C6536">
        <w:rPr>
          <w:rFonts w:asciiTheme="majorHAnsi" w:hAnsiTheme="majorHAnsi" w:cstheme="majorHAnsi"/>
          <w:spacing w:val="-2"/>
        </w:rPr>
        <w:t>and</w:t>
      </w:r>
      <w:r w:rsidRPr="000C6536">
        <w:rPr>
          <w:rFonts w:asciiTheme="majorHAnsi" w:hAnsiTheme="majorHAnsi" w:cstheme="majorHAnsi"/>
          <w:spacing w:val="5"/>
        </w:rPr>
        <w:t xml:space="preserve"> </w:t>
      </w:r>
      <w:r w:rsidRPr="000C6536">
        <w:rPr>
          <w:rFonts w:asciiTheme="majorHAnsi" w:hAnsiTheme="majorHAnsi" w:cstheme="majorHAnsi"/>
        </w:rPr>
        <w:t>Cladding</w:t>
      </w:r>
    </w:p>
    <w:p w14:paraId="654101AB" w14:textId="77777777" w:rsidR="000C6536" w:rsidRPr="000C6536" w:rsidRDefault="000C6536" w:rsidP="000C6536">
      <w:pPr>
        <w:pStyle w:val="BodyText"/>
        <w:spacing w:before="3"/>
        <w:ind w:left="0"/>
        <w:rPr>
          <w:rFonts w:asciiTheme="majorHAnsi" w:hAnsiTheme="majorHAnsi" w:cstheme="majorHAnsi"/>
          <w:b/>
          <w:sz w:val="21"/>
        </w:rPr>
      </w:pPr>
    </w:p>
    <w:p w14:paraId="09E9D9E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Roofing Sheet Installation</w:t>
      </w:r>
    </w:p>
    <w:p w14:paraId="6B5887FE" w14:textId="77777777" w:rsidR="000C6536" w:rsidRPr="000C6536" w:rsidRDefault="000C6536" w:rsidP="000C6536">
      <w:pPr>
        <w:pStyle w:val="BodyText"/>
        <w:spacing w:before="116"/>
        <w:ind w:right="657"/>
        <w:rPr>
          <w:rFonts w:asciiTheme="majorHAnsi" w:hAnsiTheme="majorHAnsi" w:cstheme="majorHAnsi"/>
        </w:rPr>
      </w:pPr>
      <w:r w:rsidRPr="000C6536">
        <w:rPr>
          <w:rFonts w:asciiTheme="majorHAnsi" w:hAnsiTheme="majorHAnsi" w:cstheme="majorHAnsi"/>
        </w:rPr>
        <w:t>Fixings: Provide all fixings required to fix the roof sheeting to the framing so that the entire roof covering is waterproof and secure. All loose edges are to be fixed down to ensure that they cannot get loose in high winds.</w:t>
      </w:r>
    </w:p>
    <w:p w14:paraId="3E6613C2"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Expansion joints: refer to drawings for locations of expansion joints in roofs and details of construction.</w:t>
      </w:r>
    </w:p>
    <w:p w14:paraId="6D10D64F" w14:textId="77777777" w:rsidR="000C6536" w:rsidRPr="000C6536" w:rsidRDefault="000C6536" w:rsidP="000C6536">
      <w:pPr>
        <w:pStyle w:val="BodyText"/>
        <w:spacing w:before="11"/>
        <w:ind w:left="0"/>
        <w:rPr>
          <w:rFonts w:asciiTheme="majorHAnsi" w:hAnsiTheme="majorHAnsi" w:cstheme="majorHAnsi"/>
        </w:rPr>
      </w:pPr>
    </w:p>
    <w:p w14:paraId="39FA96E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Ridges and Eaves</w:t>
      </w:r>
    </w:p>
    <w:p w14:paraId="5D7CD03F" w14:textId="77777777" w:rsidR="000C6536" w:rsidRPr="000C6536" w:rsidRDefault="000C6536" w:rsidP="000C6536">
      <w:pPr>
        <w:pStyle w:val="BodyText"/>
        <w:spacing w:line="350" w:lineRule="atLeast"/>
        <w:ind w:left="499" w:right="6366" w:hanging="284"/>
        <w:rPr>
          <w:rFonts w:asciiTheme="majorHAnsi" w:hAnsiTheme="majorHAnsi" w:cstheme="majorHAnsi"/>
        </w:rPr>
      </w:pPr>
      <w:r w:rsidRPr="000C6536">
        <w:rPr>
          <w:rFonts w:asciiTheme="majorHAnsi" w:hAnsiTheme="majorHAnsi" w:cstheme="majorHAnsi"/>
        </w:rPr>
        <w:t>Treat ends of sheets as follows: Project sheets 50 mm into gutters.</w:t>
      </w:r>
    </w:p>
    <w:p w14:paraId="184DEC09" w14:textId="77777777" w:rsidR="000C6536" w:rsidRPr="000C6536" w:rsidRDefault="000C6536" w:rsidP="000C6536">
      <w:pPr>
        <w:pStyle w:val="BodyText"/>
        <w:spacing w:before="59"/>
        <w:ind w:left="782" w:right="1086" w:hanging="284"/>
        <w:rPr>
          <w:rFonts w:asciiTheme="majorHAnsi" w:hAnsiTheme="majorHAnsi" w:cstheme="majorHAnsi"/>
        </w:rPr>
      </w:pPr>
      <w:r w:rsidRPr="000C6536">
        <w:rPr>
          <w:rFonts w:asciiTheme="majorHAnsi" w:hAnsiTheme="majorHAnsi" w:cstheme="majorHAnsi"/>
        </w:rPr>
        <w:t>Close off ribs of ribbed sheeting at bottom of sheets using mechanical means or with purpose- made end caps.</w:t>
      </w:r>
    </w:p>
    <w:p w14:paraId="0064E55F" w14:textId="77777777" w:rsidR="000C6536" w:rsidRPr="000C6536" w:rsidRDefault="000C6536" w:rsidP="000C6536">
      <w:pPr>
        <w:pStyle w:val="BodyText"/>
        <w:spacing w:before="58" w:line="304" w:lineRule="auto"/>
        <w:ind w:left="499" w:right="1752"/>
        <w:rPr>
          <w:rFonts w:asciiTheme="majorHAnsi" w:hAnsiTheme="majorHAnsi" w:cstheme="majorHAnsi"/>
        </w:rPr>
      </w:pPr>
      <w:r w:rsidRPr="000C6536">
        <w:rPr>
          <w:rFonts w:asciiTheme="majorHAnsi" w:hAnsiTheme="majorHAnsi" w:cstheme="majorHAnsi"/>
        </w:rPr>
        <w:t>Turn pans of ribbed sheeting up at tops and down into gutters by mechanical means. Provide pre-cut notched eaves flashings and birdproofing wire mesh where necessary.</w:t>
      </w:r>
    </w:p>
    <w:p w14:paraId="39C027A8" w14:textId="77777777" w:rsidR="000C6536" w:rsidRPr="000C6536" w:rsidRDefault="000C6536" w:rsidP="000C6536">
      <w:pPr>
        <w:pStyle w:val="BodyText"/>
        <w:spacing w:before="179"/>
        <w:rPr>
          <w:rFonts w:asciiTheme="majorHAnsi" w:hAnsiTheme="majorHAnsi" w:cstheme="majorHAnsi"/>
        </w:rPr>
      </w:pPr>
      <w:r w:rsidRPr="000C6536">
        <w:rPr>
          <w:rFonts w:asciiTheme="majorHAnsi" w:hAnsiTheme="majorHAnsi" w:cstheme="majorHAnsi"/>
          <w:u w:val="single"/>
        </w:rPr>
        <w:t>Ridge and Eaves Capping</w:t>
      </w:r>
    </w:p>
    <w:p w14:paraId="1BBE301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Finish off along ridge and side eaves edges with purpose-made ridge capping and eaves cappings.</w:t>
      </w:r>
    </w:p>
    <w:p w14:paraId="6A471B2C" w14:textId="77777777" w:rsidR="000C6536" w:rsidRPr="000C6536" w:rsidRDefault="000C6536" w:rsidP="000C6536">
      <w:pPr>
        <w:pStyle w:val="BodyText"/>
        <w:spacing w:before="10"/>
        <w:ind w:left="0"/>
        <w:rPr>
          <w:rFonts w:asciiTheme="majorHAnsi" w:hAnsiTheme="majorHAnsi" w:cstheme="majorHAnsi"/>
        </w:rPr>
      </w:pPr>
    </w:p>
    <w:p w14:paraId="44EA51C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End Laps</w:t>
      </w:r>
    </w:p>
    <w:p w14:paraId="6C4F5318" w14:textId="77777777" w:rsidR="000C6536" w:rsidRPr="000C6536" w:rsidRDefault="000C6536" w:rsidP="000C6536">
      <w:pPr>
        <w:pStyle w:val="BodyText"/>
        <w:spacing w:before="116"/>
        <w:ind w:right="823"/>
        <w:rPr>
          <w:rFonts w:asciiTheme="majorHAnsi" w:hAnsiTheme="majorHAnsi" w:cstheme="majorHAnsi"/>
        </w:rPr>
      </w:pPr>
      <w:r w:rsidRPr="000C6536">
        <w:rPr>
          <w:rFonts w:asciiTheme="majorHAnsi" w:hAnsiTheme="majorHAnsi" w:cstheme="majorHAnsi"/>
        </w:rPr>
        <w:t>Where end laps are unavoidable in roof sheeting, and the sheet profile is not suitable for interlocking or contact end laps, construct a stepped type lap. Refer to details on drawings as required.</w:t>
      </w:r>
    </w:p>
    <w:p w14:paraId="3A33B4D5" w14:textId="77777777" w:rsidR="000C6536" w:rsidRPr="000C6536" w:rsidRDefault="000C6536" w:rsidP="000C6536">
      <w:pPr>
        <w:pStyle w:val="BodyText"/>
        <w:spacing w:before="120"/>
        <w:ind w:right="1435"/>
        <w:rPr>
          <w:rFonts w:asciiTheme="majorHAnsi" w:hAnsiTheme="majorHAnsi" w:cstheme="majorHAnsi"/>
        </w:rPr>
      </w:pPr>
      <w:r w:rsidRPr="000C6536">
        <w:rPr>
          <w:rFonts w:asciiTheme="majorHAnsi" w:hAnsiTheme="majorHAnsi" w:cstheme="majorHAnsi"/>
        </w:rPr>
        <w:t>Length of lap (mm): Laps to ends of sheets should not be less than 150mm and sealed with a continuous line of silicone sealant between the sheets of roofing.</w:t>
      </w:r>
    </w:p>
    <w:p w14:paraId="6CAD259E" w14:textId="77777777" w:rsidR="000C6536" w:rsidRPr="000C6536" w:rsidRDefault="000C6536" w:rsidP="000C6536">
      <w:pPr>
        <w:pStyle w:val="BodyText"/>
        <w:ind w:left="0"/>
        <w:rPr>
          <w:rFonts w:asciiTheme="majorHAnsi" w:hAnsiTheme="majorHAnsi" w:cstheme="majorHAnsi"/>
          <w:sz w:val="21"/>
        </w:rPr>
      </w:pPr>
    </w:p>
    <w:p w14:paraId="4989213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Curved Corrugated Sheet</w:t>
      </w:r>
    </w:p>
    <w:p w14:paraId="2CCC673E" w14:textId="77777777" w:rsidR="000C6536" w:rsidRPr="000C6536" w:rsidRDefault="000C6536" w:rsidP="000C6536">
      <w:pPr>
        <w:pStyle w:val="BodyText"/>
        <w:spacing w:before="120"/>
        <w:ind w:right="648"/>
        <w:rPr>
          <w:rFonts w:asciiTheme="majorHAnsi" w:hAnsiTheme="majorHAnsi" w:cstheme="majorHAnsi"/>
        </w:rPr>
      </w:pPr>
      <w:r w:rsidRPr="000C6536">
        <w:rPr>
          <w:rFonts w:asciiTheme="majorHAnsi" w:hAnsiTheme="majorHAnsi" w:cstheme="majorHAnsi"/>
        </w:rPr>
        <w:t>Form by rolling from material recommended for curving. Minimise crimping or creasing across the face of the sheet. Trim off crimped or creased edges and ends.</w:t>
      </w:r>
    </w:p>
    <w:p w14:paraId="38A17FB4" w14:textId="77777777" w:rsidR="000C6536" w:rsidRPr="000C6536" w:rsidRDefault="000C6536" w:rsidP="000C6536">
      <w:pPr>
        <w:pStyle w:val="BodyText"/>
        <w:spacing w:before="121"/>
        <w:ind w:right="1235"/>
        <w:rPr>
          <w:rFonts w:asciiTheme="majorHAnsi" w:hAnsiTheme="majorHAnsi" w:cstheme="majorHAnsi"/>
        </w:rPr>
      </w:pPr>
      <w:r w:rsidRPr="000C6536">
        <w:rPr>
          <w:rFonts w:asciiTheme="majorHAnsi" w:hAnsiTheme="majorHAnsi" w:cstheme="majorHAnsi"/>
        </w:rPr>
        <w:t>K-Span roofing where identified on the drawings is to be strictly controlled during the installation process to ensure that the completed work is of a high standard.</w:t>
      </w:r>
    </w:p>
    <w:p w14:paraId="26ACEF7D" w14:textId="77777777" w:rsidR="000C6536" w:rsidRPr="000C6536" w:rsidRDefault="000C6536" w:rsidP="000C6536">
      <w:pPr>
        <w:pStyle w:val="BodyText"/>
        <w:spacing w:before="11"/>
        <w:ind w:left="0"/>
        <w:rPr>
          <w:rFonts w:asciiTheme="majorHAnsi" w:hAnsiTheme="majorHAnsi" w:cstheme="majorHAnsi"/>
        </w:rPr>
      </w:pPr>
    </w:p>
    <w:p w14:paraId="536C52B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Cladding Sheet Installation</w:t>
      </w:r>
    </w:p>
    <w:p w14:paraId="7DAF360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5B8F081" w14:textId="77777777" w:rsidR="000C6536" w:rsidRPr="000C6536" w:rsidRDefault="000C6536" w:rsidP="000C6536">
      <w:pPr>
        <w:pStyle w:val="BodyText"/>
        <w:spacing w:before="104"/>
        <w:ind w:right="857"/>
        <w:rPr>
          <w:rFonts w:asciiTheme="majorHAnsi" w:hAnsiTheme="majorHAnsi" w:cstheme="majorHAnsi"/>
        </w:rPr>
      </w:pPr>
      <w:r w:rsidRPr="000C6536">
        <w:rPr>
          <w:rFonts w:asciiTheme="majorHAnsi" w:hAnsiTheme="majorHAnsi" w:cstheme="majorHAnsi"/>
        </w:rPr>
        <w:lastRenderedPageBreak/>
        <w:t>Fixings: Provide all fixings required to fix the wall cladding sheeting to the framing so that the entire wall is waterproof and secure. All loose edges are to be fixed to ensure that they cannot get loose in high winds.</w:t>
      </w:r>
    </w:p>
    <w:p w14:paraId="62EF5AC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Expansion joints: refer to drawings for locations of expansion joints in walls and details of construction.</w:t>
      </w:r>
    </w:p>
    <w:p w14:paraId="137B77CA" w14:textId="77777777" w:rsidR="000C6536" w:rsidRPr="000C6536" w:rsidRDefault="000C6536" w:rsidP="000C6536">
      <w:pPr>
        <w:pStyle w:val="BodyText"/>
        <w:spacing w:before="120"/>
        <w:ind w:right="702"/>
        <w:rPr>
          <w:rFonts w:asciiTheme="majorHAnsi" w:hAnsiTheme="majorHAnsi" w:cstheme="majorHAnsi"/>
        </w:rPr>
      </w:pPr>
      <w:r w:rsidRPr="000C6536">
        <w:rPr>
          <w:rFonts w:asciiTheme="majorHAnsi" w:hAnsiTheme="majorHAnsi" w:cstheme="majorHAnsi"/>
        </w:rPr>
        <w:t>Flashings: Flashings are required at the top, sides and bottom of all metal wall cladding to ensure that the wall is waterproof in all weather conditions.</w:t>
      </w:r>
    </w:p>
    <w:p w14:paraId="02AF49E4" w14:textId="77777777" w:rsidR="000C6536" w:rsidRPr="000C6536" w:rsidRDefault="000C6536" w:rsidP="000C6536">
      <w:pPr>
        <w:pStyle w:val="BodyText"/>
        <w:ind w:left="0"/>
        <w:rPr>
          <w:rFonts w:asciiTheme="majorHAnsi" w:hAnsiTheme="majorHAnsi" w:cstheme="majorHAnsi"/>
          <w:sz w:val="21"/>
        </w:rPr>
      </w:pPr>
    </w:p>
    <w:p w14:paraId="19B26A9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Metal Separation</w:t>
      </w:r>
    </w:p>
    <w:p w14:paraId="6CAF4C77" w14:textId="77777777" w:rsidR="000C6536" w:rsidRPr="000C6536" w:rsidRDefault="000C6536" w:rsidP="000C6536">
      <w:pPr>
        <w:pStyle w:val="BodyText"/>
        <w:spacing w:before="120"/>
        <w:ind w:right="768"/>
        <w:rPr>
          <w:rFonts w:asciiTheme="majorHAnsi" w:hAnsiTheme="majorHAnsi" w:cstheme="majorHAnsi"/>
        </w:rPr>
      </w:pPr>
      <w:r w:rsidRPr="000C6536">
        <w:rPr>
          <w:rFonts w:asciiTheme="majorHAnsi" w:hAnsiTheme="majorHAnsi" w:cstheme="majorHAnsi"/>
        </w:rPr>
        <w:t>Prevent direct contact between incompatible metals, and between green hardwood and aluminium or coated steel, by either:</w:t>
      </w:r>
    </w:p>
    <w:p w14:paraId="1C155184" w14:textId="77777777" w:rsidR="000C6536" w:rsidRPr="000C6536" w:rsidRDefault="000C6536" w:rsidP="000C6536">
      <w:pPr>
        <w:pStyle w:val="ListParagraph"/>
        <w:numPr>
          <w:ilvl w:val="4"/>
          <w:numId w:val="46"/>
        </w:numPr>
        <w:tabs>
          <w:tab w:val="left" w:pos="1632"/>
        </w:tabs>
        <w:spacing w:before="122"/>
        <w:rPr>
          <w:rFonts w:asciiTheme="majorHAnsi" w:hAnsiTheme="majorHAnsi" w:cstheme="majorHAnsi"/>
          <w:sz w:val="20"/>
        </w:rPr>
      </w:pPr>
      <w:r w:rsidRPr="000C6536">
        <w:rPr>
          <w:rFonts w:asciiTheme="majorHAnsi" w:hAnsiTheme="majorHAnsi" w:cstheme="majorHAnsi"/>
          <w:sz w:val="20"/>
        </w:rPr>
        <w:t>Applying an anti-corrosion, low moisture transmission coating to contact</w:t>
      </w:r>
      <w:r w:rsidRPr="000C6536">
        <w:rPr>
          <w:rFonts w:asciiTheme="majorHAnsi" w:hAnsiTheme="majorHAnsi" w:cstheme="majorHAnsi"/>
          <w:spacing w:val="-7"/>
          <w:sz w:val="20"/>
        </w:rPr>
        <w:t xml:space="preserve"> </w:t>
      </w:r>
      <w:r w:rsidRPr="000C6536">
        <w:rPr>
          <w:rFonts w:asciiTheme="majorHAnsi" w:hAnsiTheme="majorHAnsi" w:cstheme="majorHAnsi"/>
          <w:sz w:val="20"/>
        </w:rPr>
        <w:t>surfaces.</w:t>
      </w:r>
    </w:p>
    <w:p w14:paraId="78E4F829" w14:textId="77777777" w:rsidR="000C6536" w:rsidRPr="000C6536" w:rsidRDefault="000C6536" w:rsidP="000C6536">
      <w:pPr>
        <w:pStyle w:val="ListParagraph"/>
        <w:numPr>
          <w:ilvl w:val="4"/>
          <w:numId w:val="46"/>
        </w:numPr>
        <w:tabs>
          <w:tab w:val="left" w:pos="1632"/>
        </w:tabs>
        <w:spacing w:before="115"/>
        <w:rPr>
          <w:rFonts w:asciiTheme="majorHAnsi" w:hAnsiTheme="majorHAnsi" w:cstheme="majorHAnsi"/>
          <w:sz w:val="20"/>
        </w:rPr>
      </w:pPr>
      <w:r w:rsidRPr="000C6536">
        <w:rPr>
          <w:rFonts w:asciiTheme="majorHAnsi" w:hAnsiTheme="majorHAnsi" w:cstheme="majorHAnsi"/>
          <w:sz w:val="20"/>
        </w:rPr>
        <w:t>Inserting a separation</w:t>
      </w:r>
      <w:r w:rsidRPr="000C6536">
        <w:rPr>
          <w:rFonts w:asciiTheme="majorHAnsi" w:hAnsiTheme="majorHAnsi" w:cstheme="majorHAnsi"/>
          <w:spacing w:val="-1"/>
          <w:sz w:val="20"/>
        </w:rPr>
        <w:t xml:space="preserve"> </w:t>
      </w:r>
      <w:r w:rsidRPr="000C6536">
        <w:rPr>
          <w:rFonts w:asciiTheme="majorHAnsi" w:hAnsiTheme="majorHAnsi" w:cstheme="majorHAnsi"/>
          <w:sz w:val="20"/>
        </w:rPr>
        <w:t>layer.</w:t>
      </w:r>
    </w:p>
    <w:p w14:paraId="03113A7A" w14:textId="77777777" w:rsidR="000C6536" w:rsidRPr="000C6536" w:rsidRDefault="000C6536" w:rsidP="000C6536">
      <w:pPr>
        <w:pStyle w:val="BodyText"/>
        <w:spacing w:before="9"/>
        <w:ind w:left="0"/>
        <w:rPr>
          <w:rFonts w:asciiTheme="majorHAnsi" w:hAnsiTheme="majorHAnsi" w:cstheme="majorHAnsi"/>
        </w:rPr>
      </w:pPr>
    </w:p>
    <w:p w14:paraId="46FD1E48"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Glazed Roofing </w:t>
      </w:r>
      <w:r w:rsidRPr="000C6536">
        <w:rPr>
          <w:rFonts w:asciiTheme="majorHAnsi" w:hAnsiTheme="majorHAnsi" w:cstheme="majorHAnsi"/>
          <w:spacing w:val="-2"/>
        </w:rPr>
        <w:t>and</w:t>
      </w:r>
      <w:r w:rsidRPr="000C6536">
        <w:rPr>
          <w:rFonts w:asciiTheme="majorHAnsi" w:hAnsiTheme="majorHAnsi" w:cstheme="majorHAnsi"/>
          <w:spacing w:val="-1"/>
        </w:rPr>
        <w:t xml:space="preserve"> </w:t>
      </w:r>
      <w:r w:rsidRPr="000C6536">
        <w:rPr>
          <w:rFonts w:asciiTheme="majorHAnsi" w:hAnsiTheme="majorHAnsi" w:cstheme="majorHAnsi"/>
        </w:rPr>
        <w:t>Skylights</w:t>
      </w:r>
    </w:p>
    <w:p w14:paraId="777F8054" w14:textId="77777777" w:rsidR="000C6536" w:rsidRPr="000C6536" w:rsidRDefault="000C6536" w:rsidP="000C6536">
      <w:pPr>
        <w:pStyle w:val="BodyText"/>
        <w:spacing w:before="10"/>
        <w:ind w:left="0"/>
        <w:rPr>
          <w:rFonts w:asciiTheme="majorHAnsi" w:hAnsiTheme="majorHAnsi" w:cstheme="majorHAnsi"/>
          <w:b/>
        </w:rPr>
      </w:pPr>
    </w:p>
    <w:p w14:paraId="716B14F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3411457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Fixing: Fix all glazed roof panels and skylights in accordance with the drawings.</w:t>
      </w:r>
    </w:p>
    <w:p w14:paraId="15A3B7EF" w14:textId="77777777" w:rsidR="000C6536" w:rsidRPr="000C6536" w:rsidRDefault="000C6536" w:rsidP="000C6536">
      <w:pPr>
        <w:pStyle w:val="BodyText"/>
        <w:spacing w:before="120"/>
        <w:ind w:right="824"/>
        <w:rPr>
          <w:rFonts w:asciiTheme="majorHAnsi" w:hAnsiTheme="majorHAnsi" w:cstheme="majorHAnsi"/>
        </w:rPr>
      </w:pPr>
      <w:r w:rsidRPr="000C6536">
        <w:rPr>
          <w:rFonts w:asciiTheme="majorHAnsi" w:hAnsiTheme="majorHAnsi" w:cstheme="majorHAnsi"/>
        </w:rPr>
        <w:t>Flashings: Flashings are required at the top, sides and bottom of all glazed roof panels and skylights to ensure that the roof is waterproof in all weather conditions.</w:t>
      </w:r>
    </w:p>
    <w:p w14:paraId="44D41867" w14:textId="77777777" w:rsidR="000C6536" w:rsidRPr="000C6536" w:rsidRDefault="000C6536" w:rsidP="000C6536">
      <w:pPr>
        <w:pStyle w:val="BodyText"/>
        <w:spacing w:before="11"/>
        <w:ind w:left="0"/>
        <w:rPr>
          <w:rFonts w:asciiTheme="majorHAnsi" w:hAnsiTheme="majorHAnsi" w:cstheme="majorHAnsi"/>
        </w:rPr>
      </w:pPr>
    </w:p>
    <w:p w14:paraId="17B8F353"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Roof</w:t>
      </w:r>
      <w:r w:rsidRPr="000C6536">
        <w:rPr>
          <w:rFonts w:asciiTheme="majorHAnsi" w:hAnsiTheme="majorHAnsi" w:cstheme="majorHAnsi"/>
          <w:spacing w:val="-4"/>
        </w:rPr>
        <w:t xml:space="preserve"> </w:t>
      </w:r>
      <w:r w:rsidRPr="000C6536">
        <w:rPr>
          <w:rFonts w:asciiTheme="majorHAnsi" w:hAnsiTheme="majorHAnsi" w:cstheme="majorHAnsi"/>
        </w:rPr>
        <w:t>Ventilators</w:t>
      </w:r>
    </w:p>
    <w:p w14:paraId="2D5B6AB4" w14:textId="77777777" w:rsidR="000C6536" w:rsidRPr="000C6536" w:rsidRDefault="000C6536" w:rsidP="000C6536">
      <w:pPr>
        <w:pStyle w:val="BodyText"/>
        <w:spacing w:before="10"/>
        <w:ind w:left="0"/>
        <w:rPr>
          <w:rFonts w:asciiTheme="majorHAnsi" w:hAnsiTheme="majorHAnsi" w:cstheme="majorHAnsi"/>
          <w:b/>
        </w:rPr>
      </w:pPr>
    </w:p>
    <w:p w14:paraId="2719540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11B98C2E" w14:textId="77777777" w:rsidR="000C6536" w:rsidRPr="000C6536" w:rsidRDefault="000C6536" w:rsidP="000C6536">
      <w:pPr>
        <w:pStyle w:val="BodyText"/>
        <w:spacing w:before="116"/>
        <w:ind w:right="725"/>
        <w:rPr>
          <w:rFonts w:asciiTheme="majorHAnsi" w:hAnsiTheme="majorHAnsi" w:cstheme="majorHAnsi"/>
        </w:rPr>
      </w:pPr>
      <w:r w:rsidRPr="000C6536">
        <w:rPr>
          <w:rFonts w:asciiTheme="majorHAnsi" w:hAnsiTheme="majorHAnsi" w:cstheme="majorHAnsi"/>
        </w:rPr>
        <w:t>Fixing: Fix roof ventilators in accordance with the manufacturers construction details or in accordance with the drawings for fabricated ventilators.</w:t>
      </w:r>
    </w:p>
    <w:p w14:paraId="164368F3" w14:textId="77777777" w:rsidR="000C6536" w:rsidRPr="000C6536" w:rsidRDefault="000C6536" w:rsidP="000C6536">
      <w:pPr>
        <w:pStyle w:val="BodyText"/>
        <w:spacing w:before="11"/>
        <w:ind w:left="0"/>
        <w:rPr>
          <w:rFonts w:asciiTheme="majorHAnsi" w:hAnsiTheme="majorHAnsi" w:cstheme="majorHAnsi"/>
        </w:rPr>
      </w:pPr>
    </w:p>
    <w:p w14:paraId="331DFA82"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Roof</w:t>
      </w:r>
      <w:r w:rsidRPr="000C6536">
        <w:rPr>
          <w:rFonts w:asciiTheme="majorHAnsi" w:hAnsiTheme="majorHAnsi" w:cstheme="majorHAnsi"/>
          <w:spacing w:val="-4"/>
        </w:rPr>
        <w:t xml:space="preserve"> </w:t>
      </w:r>
      <w:r w:rsidRPr="000C6536">
        <w:rPr>
          <w:rFonts w:asciiTheme="majorHAnsi" w:hAnsiTheme="majorHAnsi" w:cstheme="majorHAnsi"/>
        </w:rPr>
        <w:t>Plumbing</w:t>
      </w:r>
    </w:p>
    <w:p w14:paraId="20202AF7" w14:textId="77777777" w:rsidR="000C6536" w:rsidRPr="000C6536" w:rsidRDefault="000C6536" w:rsidP="000C6536">
      <w:pPr>
        <w:spacing w:before="63"/>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Gutter and downpipe schedule </w:t>
      </w:r>
      <w:r w:rsidRPr="000C6536">
        <w:rPr>
          <w:rFonts w:asciiTheme="majorHAnsi" w:hAnsiTheme="majorHAnsi" w:cstheme="majorHAnsi"/>
          <w:sz w:val="20"/>
        </w:rPr>
        <w:t>for details.</w:t>
      </w:r>
    </w:p>
    <w:p w14:paraId="0D1D0220" w14:textId="77777777" w:rsidR="000C6536" w:rsidRPr="000C6536" w:rsidRDefault="000C6536" w:rsidP="000C6536">
      <w:pPr>
        <w:pStyle w:val="BodyText"/>
        <w:spacing w:before="10"/>
        <w:ind w:left="0"/>
        <w:rPr>
          <w:rFonts w:asciiTheme="majorHAnsi" w:hAnsiTheme="majorHAnsi" w:cstheme="majorHAnsi"/>
        </w:rPr>
      </w:pPr>
    </w:p>
    <w:p w14:paraId="2CE7488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FD6917A" w14:textId="77777777" w:rsidR="000C6536" w:rsidRPr="000C6536" w:rsidRDefault="000C6536" w:rsidP="000C6536">
      <w:pPr>
        <w:pStyle w:val="BodyText"/>
        <w:spacing w:before="116"/>
        <w:ind w:right="1368"/>
        <w:rPr>
          <w:rFonts w:asciiTheme="majorHAnsi" w:hAnsiTheme="majorHAnsi" w:cstheme="majorHAnsi"/>
        </w:rPr>
      </w:pPr>
      <w:r w:rsidRPr="000C6536">
        <w:rPr>
          <w:rFonts w:asciiTheme="majorHAnsi" w:hAnsiTheme="majorHAnsi" w:cstheme="majorHAnsi"/>
        </w:rPr>
        <w:t>Provide the flashings, cappings, gutters, rainwater heads, outlets and downpipes necessary to complete the roof system.</w:t>
      </w:r>
    </w:p>
    <w:p w14:paraId="2597C9C4" w14:textId="77777777" w:rsidR="000C6536" w:rsidRPr="000C6536" w:rsidRDefault="000C6536" w:rsidP="000C6536">
      <w:pPr>
        <w:pStyle w:val="BodyText"/>
        <w:spacing w:before="10"/>
        <w:ind w:left="0"/>
        <w:rPr>
          <w:rFonts w:asciiTheme="majorHAnsi" w:hAnsiTheme="majorHAnsi" w:cstheme="majorHAnsi"/>
        </w:rPr>
      </w:pPr>
    </w:p>
    <w:p w14:paraId="4B2432E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Jointing Sheet Metal Rainwater Goods</w:t>
      </w:r>
    </w:p>
    <w:p w14:paraId="46C0B0F0" w14:textId="77777777" w:rsidR="000C6536" w:rsidRPr="000C6536" w:rsidRDefault="000C6536" w:rsidP="000C6536">
      <w:pPr>
        <w:pStyle w:val="BodyText"/>
        <w:spacing w:before="120" w:line="364" w:lineRule="auto"/>
        <w:ind w:right="3281"/>
        <w:rPr>
          <w:rFonts w:asciiTheme="majorHAnsi" w:hAnsiTheme="majorHAnsi" w:cstheme="majorHAnsi"/>
        </w:rPr>
      </w:pPr>
      <w:r w:rsidRPr="000C6536">
        <w:rPr>
          <w:rFonts w:asciiTheme="majorHAnsi" w:hAnsiTheme="majorHAnsi" w:cstheme="majorHAnsi"/>
        </w:rPr>
        <w:t>Butt joints: Make joints over a backing strip of the same material. Soldered joints: Do not solder aluminium or aluminium/zinc-coated steel.</w:t>
      </w:r>
    </w:p>
    <w:p w14:paraId="6950C0CD" w14:textId="77777777" w:rsidR="000C6536" w:rsidRPr="000C6536" w:rsidRDefault="000C6536" w:rsidP="000C6536">
      <w:pPr>
        <w:pStyle w:val="BodyText"/>
        <w:spacing w:before="2"/>
        <w:ind w:right="1080"/>
        <w:rPr>
          <w:rFonts w:asciiTheme="majorHAnsi" w:hAnsiTheme="majorHAnsi" w:cstheme="majorHAnsi"/>
        </w:rPr>
      </w:pPr>
      <w:r w:rsidRPr="000C6536">
        <w:rPr>
          <w:rFonts w:asciiTheme="majorHAnsi" w:hAnsiTheme="majorHAnsi" w:cstheme="majorHAnsi"/>
        </w:rPr>
        <w:t>Sealing: Seal fasteners and mechanically fastened joints. Fill the holes of blind rivets with silicone sealant.</w:t>
      </w:r>
    </w:p>
    <w:p w14:paraId="5A015B9A" w14:textId="77777777" w:rsidR="000C6536" w:rsidRPr="000C6536" w:rsidRDefault="000C6536" w:rsidP="000C6536">
      <w:pPr>
        <w:spacing w:before="121"/>
        <w:ind w:left="215" w:right="626"/>
        <w:rPr>
          <w:rFonts w:asciiTheme="majorHAnsi" w:hAnsiTheme="majorHAnsi" w:cstheme="majorHAnsi"/>
          <w:sz w:val="20"/>
        </w:rPr>
      </w:pPr>
      <w:r w:rsidRPr="000C6536">
        <w:rPr>
          <w:rFonts w:asciiTheme="majorHAnsi" w:hAnsiTheme="majorHAnsi" w:cstheme="majorHAnsi"/>
          <w:sz w:val="20"/>
        </w:rPr>
        <w:t xml:space="preserve">Jointing system: Refer to the </w:t>
      </w:r>
      <w:r w:rsidRPr="000C6536">
        <w:rPr>
          <w:rFonts w:asciiTheme="majorHAnsi" w:hAnsiTheme="majorHAnsi" w:cstheme="majorHAnsi"/>
          <w:b/>
          <w:sz w:val="20"/>
        </w:rPr>
        <w:t xml:space="preserve">Gutter and downpipe schedule </w:t>
      </w:r>
      <w:r w:rsidRPr="000C6536">
        <w:rPr>
          <w:rFonts w:asciiTheme="majorHAnsi" w:hAnsiTheme="majorHAnsi" w:cstheme="majorHAnsi"/>
          <w:sz w:val="20"/>
        </w:rPr>
        <w:t>for specific jointing details for each type of element.</w:t>
      </w:r>
    </w:p>
    <w:p w14:paraId="012408B4" w14:textId="77777777" w:rsidR="000C6536" w:rsidRPr="000C6536" w:rsidRDefault="000C6536" w:rsidP="000C6536">
      <w:pPr>
        <w:pStyle w:val="BodyText"/>
        <w:spacing w:before="10"/>
        <w:ind w:left="0"/>
        <w:rPr>
          <w:rFonts w:asciiTheme="majorHAnsi" w:hAnsiTheme="majorHAnsi" w:cstheme="majorHAnsi"/>
        </w:rPr>
      </w:pPr>
    </w:p>
    <w:p w14:paraId="5E6E882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Flashings and Cappings</w:t>
      </w:r>
    </w:p>
    <w:p w14:paraId="5169304E" w14:textId="77777777" w:rsidR="000C6536" w:rsidRPr="000C6536" w:rsidRDefault="000C6536" w:rsidP="000C6536">
      <w:pPr>
        <w:pStyle w:val="BodyText"/>
        <w:spacing w:before="123" w:line="237" w:lineRule="auto"/>
        <w:ind w:right="791"/>
        <w:rPr>
          <w:rFonts w:asciiTheme="majorHAnsi" w:hAnsiTheme="majorHAnsi" w:cstheme="majorHAnsi"/>
        </w:rPr>
      </w:pPr>
      <w:r w:rsidRPr="000C6536">
        <w:rPr>
          <w:rFonts w:asciiTheme="majorHAnsi" w:hAnsiTheme="majorHAnsi" w:cstheme="majorHAnsi"/>
        </w:rPr>
        <w:t>Installation: Flash roof junctions, upstands, abutments and projections through the roof. Preform to required shapes where possible. Cut, notch, bend or dress down as necessary to follow the profile of adjacent surfaces. Lap joints 150 mm in running lengths. Provide matching expansion joints at 6 m maximum intervals.</w:t>
      </w:r>
    </w:p>
    <w:p w14:paraId="4B6F0F3B" w14:textId="77777777" w:rsidR="000C6536" w:rsidRPr="000C6536" w:rsidRDefault="000C6536" w:rsidP="000C6536">
      <w:pPr>
        <w:pStyle w:val="BodyText"/>
        <w:spacing w:before="124"/>
        <w:ind w:right="1013"/>
        <w:rPr>
          <w:rFonts w:asciiTheme="majorHAnsi" w:hAnsiTheme="majorHAnsi" w:cstheme="majorHAnsi"/>
        </w:rPr>
      </w:pPr>
      <w:r w:rsidRPr="000C6536">
        <w:rPr>
          <w:rFonts w:asciiTheme="majorHAnsi" w:hAnsiTheme="majorHAnsi" w:cstheme="majorHAnsi"/>
        </w:rPr>
        <w:t>Upstands: Flash projections above or through the roof with two part flashings, consisting of a base flashing and a cover flashing, with at least 100 mm vertical overlap. Provide for independent movement between the roof and the projection.</w:t>
      </w:r>
    </w:p>
    <w:p w14:paraId="7EA81DA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Wall abutments: Provide overflashings where roofs abut walls, stepped to the roof slope in brickwork.</w:t>
      </w:r>
    </w:p>
    <w:p w14:paraId="12876E7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0A64F9B"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In masonry: Build cover flashing at least 100mm into the wall at least 250mm above the roof level.</w:t>
      </w:r>
    </w:p>
    <w:p w14:paraId="3748CEDE" w14:textId="77777777" w:rsidR="000C6536" w:rsidRPr="000C6536" w:rsidRDefault="000C6536" w:rsidP="000C6536">
      <w:pPr>
        <w:pStyle w:val="BodyText"/>
        <w:ind w:left="782"/>
        <w:rPr>
          <w:rFonts w:asciiTheme="majorHAnsi" w:hAnsiTheme="majorHAnsi" w:cstheme="majorHAnsi"/>
        </w:rPr>
      </w:pPr>
      <w:r w:rsidRPr="000C6536">
        <w:rPr>
          <w:rFonts w:asciiTheme="majorHAnsi" w:hAnsiTheme="majorHAnsi" w:cstheme="majorHAnsi"/>
        </w:rPr>
        <w:t>Provide base flashing on roof and provide at least 100mm vertical overlap.</w:t>
      </w:r>
    </w:p>
    <w:p w14:paraId="7F34E14D" w14:textId="77777777" w:rsidR="000C6536" w:rsidRPr="000C6536" w:rsidRDefault="000C6536" w:rsidP="000C6536">
      <w:pPr>
        <w:pStyle w:val="BodyText"/>
        <w:spacing w:before="63"/>
        <w:ind w:left="782" w:right="653" w:hanging="284"/>
        <w:rPr>
          <w:rFonts w:asciiTheme="majorHAnsi" w:hAnsiTheme="majorHAnsi" w:cstheme="majorHAnsi"/>
        </w:rPr>
      </w:pPr>
      <w:r w:rsidRPr="000C6536">
        <w:rPr>
          <w:rFonts w:asciiTheme="majorHAnsi" w:hAnsiTheme="majorHAnsi" w:cstheme="majorHAnsi"/>
        </w:rPr>
        <w:t>In concrete: Turn cover flashing at least 30 mm into sawcut grooves at least 250mm above the roof level, wedge at 200 mm centres with compatible material and render over top of flashing.</w:t>
      </w:r>
    </w:p>
    <w:p w14:paraId="2AB45231" w14:textId="77777777" w:rsidR="000C6536" w:rsidRPr="000C6536" w:rsidRDefault="000C6536" w:rsidP="000C6536">
      <w:pPr>
        <w:pStyle w:val="BodyText"/>
        <w:spacing w:before="1"/>
        <w:ind w:left="782"/>
        <w:rPr>
          <w:rFonts w:asciiTheme="majorHAnsi" w:hAnsiTheme="majorHAnsi" w:cstheme="majorHAnsi"/>
        </w:rPr>
      </w:pPr>
      <w:r w:rsidRPr="000C6536">
        <w:rPr>
          <w:rFonts w:asciiTheme="majorHAnsi" w:hAnsiTheme="majorHAnsi" w:cstheme="majorHAnsi"/>
        </w:rPr>
        <w:t>Provide base flashing on roof and provide at least 100mm vertical overlap.</w:t>
      </w:r>
    </w:p>
    <w:p w14:paraId="62C1E828"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Fixing to pipes: Solder, or seal with neutral cured silicone rubber and either of the following:</w:t>
      </w:r>
    </w:p>
    <w:p w14:paraId="43F435E0"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Secure with a clamping ring.</w:t>
      </w:r>
    </w:p>
    <w:p w14:paraId="0AC3A912"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Provide a proprietary flexible clamping shoe with attached metal surround flashing.</w:t>
      </w:r>
    </w:p>
    <w:p w14:paraId="0F39D116" w14:textId="77777777" w:rsidR="000C6536" w:rsidRPr="000C6536" w:rsidRDefault="000C6536" w:rsidP="000C6536">
      <w:pPr>
        <w:pStyle w:val="BodyText"/>
        <w:spacing w:before="4"/>
        <w:ind w:left="0"/>
        <w:rPr>
          <w:rFonts w:asciiTheme="majorHAnsi" w:hAnsiTheme="majorHAnsi" w:cstheme="majorHAnsi"/>
          <w:sz w:val="21"/>
        </w:rPr>
      </w:pPr>
    </w:p>
    <w:p w14:paraId="3816FFA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Gutters</w:t>
      </w:r>
    </w:p>
    <w:p w14:paraId="655A6828" w14:textId="77777777" w:rsidR="000C6536" w:rsidRPr="000C6536" w:rsidRDefault="000C6536" w:rsidP="000C6536">
      <w:pPr>
        <w:pStyle w:val="BodyText"/>
        <w:spacing w:before="116"/>
        <w:ind w:right="1324"/>
        <w:rPr>
          <w:rFonts w:asciiTheme="majorHAnsi" w:hAnsiTheme="majorHAnsi" w:cstheme="majorHAnsi"/>
        </w:rPr>
      </w:pPr>
      <w:r w:rsidRPr="000C6536">
        <w:rPr>
          <w:rFonts w:asciiTheme="majorHAnsi" w:hAnsiTheme="majorHAnsi" w:cstheme="majorHAnsi"/>
        </w:rPr>
        <w:t>Prefabricate gutters to the required shape where possible. Form stop ends, bends and returns. Provide overflows to prevent back-flooding.</w:t>
      </w:r>
    </w:p>
    <w:p w14:paraId="585AB31A" w14:textId="77777777" w:rsidR="000C6536" w:rsidRPr="000C6536" w:rsidRDefault="000C6536" w:rsidP="000C6536">
      <w:pPr>
        <w:pStyle w:val="BodyText"/>
        <w:spacing w:before="121"/>
        <w:ind w:right="680"/>
        <w:rPr>
          <w:rFonts w:asciiTheme="majorHAnsi" w:hAnsiTheme="majorHAnsi" w:cstheme="majorHAnsi"/>
        </w:rPr>
      </w:pPr>
      <w:r w:rsidRPr="000C6536">
        <w:rPr>
          <w:rFonts w:asciiTheme="majorHAnsi" w:hAnsiTheme="majorHAnsi" w:cstheme="majorHAnsi"/>
        </w:rPr>
        <w:t>Gutter and sump support: Provide framing and lining to support valley gutters, box gutters and sumps. Line the whole area under the gutters and sumps.</w:t>
      </w:r>
    </w:p>
    <w:p w14:paraId="2A95CDDB"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Support: Steel straps as shown on drawings or as approved by the Engineer.</w:t>
      </w:r>
    </w:p>
    <w:p w14:paraId="5007032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Lining: Timber boards or plywood as shown on drawings or as approved by the Engineer.</w:t>
      </w:r>
    </w:p>
    <w:p w14:paraId="380FE826" w14:textId="77777777" w:rsidR="000C6536" w:rsidRPr="000C6536" w:rsidRDefault="000C6536" w:rsidP="000C6536">
      <w:pPr>
        <w:pStyle w:val="BodyText"/>
        <w:spacing w:before="120"/>
        <w:ind w:right="746"/>
        <w:rPr>
          <w:rFonts w:asciiTheme="majorHAnsi" w:hAnsiTheme="majorHAnsi" w:cstheme="majorHAnsi"/>
        </w:rPr>
      </w:pPr>
      <w:r w:rsidRPr="000C6536">
        <w:rPr>
          <w:rFonts w:asciiTheme="majorHAnsi" w:hAnsiTheme="majorHAnsi" w:cstheme="majorHAnsi"/>
        </w:rPr>
        <w:t>Valley gutters: Profile to suit the valley boarding. Nail or screw to the valley boarding at the top end to prevent the gutter creeping downwards.</w:t>
      </w:r>
    </w:p>
    <w:p w14:paraId="5549C781"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Gratings and guards: Provide removable gratings over rainwater heads and sumps:</w:t>
      </w:r>
    </w:p>
    <w:p w14:paraId="0A778791" w14:textId="77777777" w:rsidR="000C6536" w:rsidRPr="000C6536" w:rsidRDefault="000C6536" w:rsidP="000C6536">
      <w:pPr>
        <w:pStyle w:val="BodyText"/>
        <w:spacing w:before="121"/>
        <w:ind w:left="782" w:right="831" w:hanging="284"/>
        <w:rPr>
          <w:rFonts w:asciiTheme="majorHAnsi" w:hAnsiTheme="majorHAnsi" w:cstheme="majorHAnsi"/>
        </w:rPr>
      </w:pPr>
      <w:r w:rsidRPr="000C6536">
        <w:rPr>
          <w:rFonts w:asciiTheme="majorHAnsi" w:hAnsiTheme="majorHAnsi" w:cstheme="majorHAnsi"/>
        </w:rPr>
        <w:t>Type: Wire mesh cages reinforced with steel bars where required due to size and expected snow loads. Refer to drawings for details.</w:t>
      </w:r>
    </w:p>
    <w:p w14:paraId="26988824" w14:textId="77777777" w:rsidR="000C6536" w:rsidRPr="000C6536" w:rsidRDefault="000C6536" w:rsidP="000C6536">
      <w:pPr>
        <w:pStyle w:val="BodyText"/>
        <w:spacing w:before="63" w:line="364" w:lineRule="auto"/>
        <w:ind w:left="499" w:right="3292" w:hanging="284"/>
        <w:rPr>
          <w:rFonts w:asciiTheme="majorHAnsi" w:hAnsiTheme="majorHAnsi" w:cstheme="majorHAnsi"/>
        </w:rPr>
      </w:pPr>
      <w:r w:rsidRPr="000C6536">
        <w:rPr>
          <w:rFonts w:asciiTheme="majorHAnsi" w:hAnsiTheme="majorHAnsi" w:cstheme="majorHAnsi"/>
        </w:rPr>
        <w:t>Expansion joints: Provide expansion joints in guttering longer than 30 m: Type: Refer to drawings for details.</w:t>
      </w:r>
    </w:p>
    <w:p w14:paraId="44AB84FA"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Downpipes</w:t>
      </w:r>
    </w:p>
    <w:p w14:paraId="031931A2" w14:textId="77777777" w:rsidR="000C6536" w:rsidRPr="000C6536" w:rsidRDefault="000C6536" w:rsidP="000C6536">
      <w:pPr>
        <w:pStyle w:val="BodyText"/>
        <w:spacing w:before="115"/>
        <w:ind w:right="935"/>
        <w:rPr>
          <w:rFonts w:asciiTheme="majorHAnsi" w:hAnsiTheme="majorHAnsi" w:cstheme="majorHAnsi"/>
        </w:rPr>
      </w:pPr>
      <w:r w:rsidRPr="000C6536">
        <w:rPr>
          <w:rFonts w:asciiTheme="majorHAnsi" w:hAnsiTheme="majorHAnsi" w:cstheme="majorHAnsi"/>
        </w:rPr>
        <w:t>Prefabricate downpipes to the required section and shape where possible. Connect heads to gutter outlets and, if applicable, connect feet to rainwater drains.</w:t>
      </w:r>
    </w:p>
    <w:p w14:paraId="7891B9E9" w14:textId="77777777" w:rsidR="000C6536" w:rsidRPr="000C6536" w:rsidRDefault="000C6536" w:rsidP="000C6536">
      <w:pPr>
        <w:pStyle w:val="BodyText"/>
        <w:spacing w:before="121"/>
        <w:ind w:right="824"/>
        <w:rPr>
          <w:rFonts w:asciiTheme="majorHAnsi" w:hAnsiTheme="majorHAnsi" w:cstheme="majorHAnsi"/>
        </w:rPr>
      </w:pPr>
      <w:r w:rsidRPr="000C6536">
        <w:rPr>
          <w:rFonts w:asciiTheme="majorHAnsi" w:hAnsiTheme="majorHAnsi" w:cstheme="majorHAnsi"/>
        </w:rPr>
        <w:t>Access cover: Provide a removable watertight access cover at the foot of each downpipe stack if the downpipe is connected to rainwater drains.</w:t>
      </w:r>
    </w:p>
    <w:p w14:paraId="09962A5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Downpipe support: Provide supports and fixings for downpipes.</w:t>
      </w:r>
    </w:p>
    <w:p w14:paraId="60E31E66" w14:textId="77777777" w:rsidR="000C6536" w:rsidRPr="000C6536" w:rsidRDefault="000C6536" w:rsidP="000C6536">
      <w:pPr>
        <w:pStyle w:val="BodyText"/>
        <w:spacing w:before="10"/>
        <w:ind w:left="0"/>
        <w:rPr>
          <w:rFonts w:asciiTheme="majorHAnsi" w:hAnsiTheme="majorHAnsi" w:cstheme="majorHAnsi"/>
        </w:rPr>
      </w:pPr>
    </w:p>
    <w:p w14:paraId="0412243F" w14:textId="77777777" w:rsidR="000C6536" w:rsidRPr="000C6536" w:rsidRDefault="000C6536" w:rsidP="000C6536">
      <w:pPr>
        <w:pStyle w:val="Heading2"/>
        <w:numPr>
          <w:ilvl w:val="3"/>
          <w:numId w:val="46"/>
        </w:numPr>
        <w:tabs>
          <w:tab w:val="left" w:pos="1079"/>
          <w:tab w:val="left" w:pos="1080"/>
        </w:tabs>
        <w:ind w:hanging="865"/>
        <w:rPr>
          <w:rFonts w:asciiTheme="majorHAnsi" w:hAnsiTheme="majorHAnsi" w:cstheme="majorHAnsi"/>
        </w:rPr>
      </w:pPr>
      <w:r w:rsidRPr="000C6536">
        <w:rPr>
          <w:rFonts w:asciiTheme="majorHAnsi" w:hAnsiTheme="majorHAnsi" w:cstheme="majorHAnsi"/>
        </w:rPr>
        <w:t>Roof Mounted Equipment</w:t>
      </w:r>
      <w:r w:rsidRPr="000C6536">
        <w:rPr>
          <w:rFonts w:asciiTheme="majorHAnsi" w:hAnsiTheme="majorHAnsi" w:cstheme="majorHAnsi"/>
          <w:spacing w:val="-8"/>
        </w:rPr>
        <w:t xml:space="preserve"> </w:t>
      </w:r>
      <w:r w:rsidRPr="000C6536">
        <w:rPr>
          <w:rFonts w:asciiTheme="majorHAnsi" w:hAnsiTheme="majorHAnsi" w:cstheme="majorHAnsi"/>
        </w:rPr>
        <w:t>Access</w:t>
      </w:r>
    </w:p>
    <w:p w14:paraId="47053BA9" w14:textId="77777777" w:rsidR="000C6536" w:rsidRPr="000C6536" w:rsidRDefault="000C6536" w:rsidP="000C6536">
      <w:pPr>
        <w:pStyle w:val="BodyText"/>
        <w:spacing w:before="11"/>
        <w:ind w:left="0"/>
        <w:rPr>
          <w:rFonts w:asciiTheme="majorHAnsi" w:hAnsiTheme="majorHAnsi" w:cstheme="majorHAnsi"/>
          <w:b/>
        </w:rPr>
      </w:pPr>
    </w:p>
    <w:p w14:paraId="2ECE93C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Walkway</w:t>
      </w:r>
    </w:p>
    <w:p w14:paraId="4607AA15" w14:textId="77777777" w:rsidR="000C6536" w:rsidRPr="000C6536" w:rsidRDefault="000C6536" w:rsidP="000C6536">
      <w:pPr>
        <w:pStyle w:val="BodyText"/>
        <w:spacing w:before="120"/>
        <w:ind w:right="869"/>
        <w:rPr>
          <w:rFonts w:asciiTheme="majorHAnsi" w:hAnsiTheme="majorHAnsi" w:cstheme="majorHAnsi"/>
        </w:rPr>
      </w:pPr>
      <w:r w:rsidRPr="000C6536">
        <w:rPr>
          <w:rFonts w:asciiTheme="majorHAnsi" w:hAnsiTheme="majorHAnsi" w:cstheme="majorHAnsi"/>
        </w:rPr>
        <w:t>Product: Provide proprietary walkway system to locations as shown on drawings. Provide fabricated system constructed as shown on drawings. Fabricate in accordance with metalwork section of the specification.</w:t>
      </w:r>
    </w:p>
    <w:p w14:paraId="2F14C657" w14:textId="77777777" w:rsidR="000C6536" w:rsidRPr="000C6536" w:rsidRDefault="000C6536" w:rsidP="000C6536">
      <w:pPr>
        <w:pStyle w:val="BodyText"/>
        <w:spacing w:before="117"/>
        <w:ind w:right="824"/>
        <w:rPr>
          <w:rFonts w:asciiTheme="majorHAnsi" w:hAnsiTheme="majorHAnsi" w:cstheme="majorHAnsi"/>
        </w:rPr>
      </w:pPr>
      <w:r w:rsidRPr="000C6536">
        <w:rPr>
          <w:rFonts w:asciiTheme="majorHAnsi" w:hAnsiTheme="majorHAnsi" w:cstheme="majorHAnsi"/>
        </w:rPr>
        <w:t>Installation: Install proprietary systems in accordance with manufacturers details and as identified on drawings.</w:t>
      </w:r>
    </w:p>
    <w:p w14:paraId="4B09C1DC" w14:textId="77777777" w:rsidR="000C6536" w:rsidRPr="000C6536" w:rsidRDefault="000C6536" w:rsidP="000C6536">
      <w:pPr>
        <w:pStyle w:val="BodyText"/>
        <w:spacing w:before="10"/>
        <w:ind w:left="0"/>
        <w:rPr>
          <w:rFonts w:asciiTheme="majorHAnsi" w:hAnsiTheme="majorHAnsi" w:cstheme="majorHAnsi"/>
        </w:rPr>
      </w:pPr>
    </w:p>
    <w:p w14:paraId="505EEEFC" w14:textId="77777777" w:rsidR="000C6536" w:rsidRPr="000C6536" w:rsidRDefault="000C6536" w:rsidP="000C6536">
      <w:pPr>
        <w:pStyle w:val="Heading2"/>
        <w:numPr>
          <w:ilvl w:val="2"/>
          <w:numId w:val="4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COMPLETION</w:t>
      </w:r>
    </w:p>
    <w:p w14:paraId="6503201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FEBF32D" wp14:editId="79DD015A">
                <wp:extent cx="5797550" cy="3175"/>
                <wp:effectExtent l="9525" t="9525" r="12700" b="6350"/>
                <wp:docPr id="26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63" name="Line 19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080F9" id="Group 19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B4k5m6hAIA&#10;AJcFAAAOAAAAAAAAAAAAAAAAAC4CAABkcnMvZTJvRG9jLnhtbFBLAQItABQABgAIAAAAIQBT852B&#10;2QAAAAIBAAAPAAAAAAAAAAAAAAAAAN4EAABkcnMvZG93bnJldi54bWxQSwUGAAAAAAQABADzAAAA&#10;5AUAAAAA&#10;">
                <v:line id="Line 19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" strokeweight=".24pt"/>
                <w10:anchorlock/>
              </v:group>
            </w:pict>
          </mc:Fallback>
        </mc:AlternateContent>
      </w:r>
    </w:p>
    <w:p w14:paraId="43F438A7" w14:textId="77777777" w:rsidR="000C6536" w:rsidRPr="000C6536" w:rsidRDefault="000C6536" w:rsidP="000C6536">
      <w:pPr>
        <w:pStyle w:val="BodyText"/>
        <w:spacing w:before="3"/>
        <w:ind w:left="0"/>
        <w:rPr>
          <w:rFonts w:asciiTheme="majorHAnsi" w:hAnsiTheme="majorHAnsi" w:cstheme="majorHAnsi"/>
          <w:b/>
          <w:sz w:val="11"/>
        </w:rPr>
      </w:pPr>
    </w:p>
    <w:p w14:paraId="0B2E2E05" w14:textId="77777777" w:rsidR="000C6536" w:rsidRPr="000C6536" w:rsidRDefault="000C6536" w:rsidP="000C6536">
      <w:pPr>
        <w:pStyle w:val="ListParagraph"/>
        <w:numPr>
          <w:ilvl w:val="3"/>
          <w:numId w:val="4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Roof</w:t>
      </w:r>
      <w:r w:rsidRPr="000C6536">
        <w:rPr>
          <w:rFonts w:asciiTheme="majorHAnsi" w:hAnsiTheme="majorHAnsi" w:cstheme="majorHAnsi"/>
          <w:b/>
          <w:spacing w:val="-3"/>
          <w:sz w:val="20"/>
        </w:rPr>
        <w:t xml:space="preserve"> </w:t>
      </w:r>
      <w:r w:rsidRPr="000C6536">
        <w:rPr>
          <w:rFonts w:asciiTheme="majorHAnsi" w:hAnsiTheme="majorHAnsi" w:cstheme="majorHAnsi"/>
          <w:b/>
          <w:sz w:val="20"/>
        </w:rPr>
        <w:t>Inspection</w:t>
      </w:r>
    </w:p>
    <w:p w14:paraId="05A83702" w14:textId="77777777" w:rsidR="000C6536" w:rsidRPr="000C6536" w:rsidRDefault="000C6536" w:rsidP="000C6536">
      <w:pPr>
        <w:pStyle w:val="BodyText"/>
        <w:spacing w:before="63"/>
        <w:ind w:right="769"/>
        <w:rPr>
          <w:rFonts w:asciiTheme="majorHAnsi" w:hAnsiTheme="majorHAnsi" w:cstheme="majorHAnsi"/>
        </w:rPr>
      </w:pPr>
      <w:r w:rsidRPr="000C6536">
        <w:rPr>
          <w:rFonts w:asciiTheme="majorHAnsi" w:hAnsiTheme="majorHAnsi" w:cstheme="majorHAnsi"/>
        </w:rPr>
        <w:t>The Contractor is to closely inspect the entire roof covering and metal cladding to walls at completion of the works.</w:t>
      </w:r>
    </w:p>
    <w:p w14:paraId="2152FC41" w14:textId="77777777" w:rsidR="000C6536" w:rsidRPr="000C6536" w:rsidRDefault="000C6536" w:rsidP="000C6536">
      <w:pPr>
        <w:pStyle w:val="BodyText"/>
        <w:spacing w:before="121"/>
        <w:ind w:right="668"/>
        <w:rPr>
          <w:rFonts w:asciiTheme="majorHAnsi" w:hAnsiTheme="majorHAnsi" w:cstheme="majorHAnsi"/>
        </w:rPr>
      </w:pPr>
      <w:r w:rsidRPr="000C6536">
        <w:rPr>
          <w:rFonts w:asciiTheme="majorHAnsi" w:hAnsiTheme="majorHAnsi" w:cstheme="majorHAnsi"/>
        </w:rPr>
        <w:t>Make good any defects or damage to the sheeting, cappings or flashings. Remove all loose metal and other rubbish, spare nails, screws, filings and other debris.</w:t>
      </w:r>
    </w:p>
    <w:p w14:paraId="07A409C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Clean down the roof, gutters, downpipe outlets to ensure that it is good condition ready for occupation.</w:t>
      </w:r>
    </w:p>
    <w:p w14:paraId="3B16F72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B152674" w14:textId="77777777" w:rsidR="000C6536" w:rsidRPr="000C6536" w:rsidRDefault="000C6536" w:rsidP="000C6536">
      <w:pPr>
        <w:pStyle w:val="BodyText"/>
        <w:spacing w:before="5"/>
        <w:ind w:left="0"/>
        <w:rPr>
          <w:rFonts w:asciiTheme="majorHAnsi" w:hAnsiTheme="majorHAnsi" w:cstheme="majorHAnsi"/>
          <w:sz w:val="19"/>
        </w:rPr>
      </w:pPr>
    </w:p>
    <w:p w14:paraId="75711750"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2E89CB23" wp14:editId="7742D7DA">
                <wp:extent cx="5897880" cy="177165"/>
                <wp:effectExtent l="9525" t="9525" r="7620" b="13335"/>
                <wp:docPr id="26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985E37" w14:textId="77777777" w:rsidR="000C6536" w:rsidRDefault="000C6536" w:rsidP="000C6536">
                            <w:pPr>
                              <w:tabs>
                                <w:tab w:val="left" w:pos="681"/>
                              </w:tabs>
                              <w:spacing w:before="19"/>
                              <w:ind w:left="105"/>
                              <w:rPr>
                                <w:b/>
                                <w:sz w:val="20"/>
                              </w:rPr>
                            </w:pPr>
                            <w:r>
                              <w:rPr>
                                <w:b/>
                                <w:sz w:val="20"/>
                              </w:rPr>
                              <w:t>4.3</w:t>
                            </w:r>
                            <w:r>
                              <w:rPr>
                                <w:b/>
                                <w:sz w:val="20"/>
                              </w:rPr>
                              <w:tab/>
                              <w:t>WINDOWS AND WINDOW</w:t>
                            </w:r>
                            <w:r>
                              <w:rPr>
                                <w:b/>
                                <w:spacing w:val="-10"/>
                                <w:sz w:val="20"/>
                              </w:rPr>
                              <w:t xml:space="preserve"> </w:t>
                            </w:r>
                            <w:r>
                              <w:rPr>
                                <w:b/>
                                <w:sz w:val="20"/>
                              </w:rPr>
                              <w:t>HARDWARE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9CB23" id="Text Box 194" o:spid="_x0000_s1057"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AQF5H2KAgAAJAUAAA4AAAAAAAAAAAAAAAAALgIAAGRycy9lMm9Eb2MueG1sUEsBAi0AFAAGAAgA&#10;AAAhAIHAcWDbAAAABAEAAA8AAAAAAAAAAAAAAAAA5AQAAGRycy9kb3ducmV2LnhtbFBLBQYAAAAA&#10;BAAEAPMAAADsBQAAAAA=&#10;" filled="f" strokeweight=".24pt">
                <v:textbox inset="0,0,0,0">
                  <w:txbxContent>
                    <w:p w14:paraId="59985E37" w14:textId="77777777" w:rsidR="000C6536" w:rsidRDefault="000C6536" w:rsidP="000C6536">
                      <w:pPr>
                        <w:tabs>
                          <w:tab w:val="left" w:pos="681"/>
                        </w:tabs>
                        <w:spacing w:before="19"/>
                        <w:ind w:left="105"/>
                        <w:rPr>
                          <w:b/>
                          <w:sz w:val="20"/>
                        </w:rPr>
                      </w:pPr>
                      <w:r>
                        <w:rPr>
                          <w:b/>
                          <w:sz w:val="20"/>
                        </w:rPr>
                        <w:t>4.3</w:t>
                      </w:r>
                      <w:r>
                        <w:rPr>
                          <w:b/>
                          <w:sz w:val="20"/>
                        </w:rPr>
                        <w:tab/>
                        <w:t>WINDOWS AND WINDOW</w:t>
                      </w:r>
                      <w:r>
                        <w:rPr>
                          <w:b/>
                          <w:spacing w:val="-10"/>
                          <w:sz w:val="20"/>
                        </w:rPr>
                        <w:t xml:space="preserve"> </w:t>
                      </w:r>
                      <w:r>
                        <w:rPr>
                          <w:b/>
                          <w:sz w:val="20"/>
                        </w:rPr>
                        <w:t>HARDWARE</w:t>
                      </w:r>
                    </w:p>
                  </w:txbxContent>
                </v:textbox>
                <w10:anchorlock/>
              </v:shape>
            </w:pict>
          </mc:Fallback>
        </mc:AlternateContent>
      </w:r>
    </w:p>
    <w:p w14:paraId="0E985CEA" w14:textId="77777777" w:rsidR="000C6536" w:rsidRPr="000C6536" w:rsidRDefault="000C6536" w:rsidP="000C6536">
      <w:pPr>
        <w:pStyle w:val="BodyText"/>
        <w:spacing w:before="9"/>
        <w:ind w:left="0"/>
        <w:rPr>
          <w:rFonts w:asciiTheme="majorHAnsi" w:hAnsiTheme="majorHAnsi" w:cstheme="majorHAnsi"/>
          <w:sz w:val="9"/>
        </w:rPr>
      </w:pPr>
    </w:p>
    <w:p w14:paraId="0631326F" w14:textId="77777777" w:rsidR="000C6536" w:rsidRPr="000C6536" w:rsidRDefault="000C6536" w:rsidP="000C6536">
      <w:pPr>
        <w:pStyle w:val="Heading2"/>
        <w:numPr>
          <w:ilvl w:val="2"/>
          <w:numId w:val="45"/>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2868935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A5FB3BD" wp14:editId="247F4915">
                <wp:extent cx="5797550" cy="3175"/>
                <wp:effectExtent l="9525" t="9525" r="12700" b="6350"/>
                <wp:docPr id="25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60" name="Line 19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140D5" id="Group 19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">
                <v:line id="Line 19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" strokeweight=".24pt"/>
                <w10:anchorlock/>
              </v:group>
            </w:pict>
          </mc:Fallback>
        </mc:AlternateContent>
      </w:r>
    </w:p>
    <w:p w14:paraId="4EE9EB64" w14:textId="77777777" w:rsidR="000C6536" w:rsidRPr="000C6536" w:rsidRDefault="000C6536" w:rsidP="000C6536">
      <w:pPr>
        <w:pStyle w:val="BodyText"/>
        <w:spacing w:before="3"/>
        <w:ind w:left="0"/>
        <w:rPr>
          <w:rFonts w:asciiTheme="majorHAnsi" w:hAnsiTheme="majorHAnsi" w:cstheme="majorHAnsi"/>
          <w:b/>
          <w:sz w:val="11"/>
        </w:rPr>
      </w:pPr>
    </w:p>
    <w:p w14:paraId="7EF8334A" w14:textId="77777777" w:rsidR="000C6536" w:rsidRPr="000C6536" w:rsidRDefault="000C6536" w:rsidP="000C6536">
      <w:pPr>
        <w:pStyle w:val="ListParagraph"/>
        <w:numPr>
          <w:ilvl w:val="3"/>
          <w:numId w:val="4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12D4A787" w14:textId="77777777" w:rsidR="000C6536" w:rsidRPr="000C6536" w:rsidRDefault="000C6536" w:rsidP="000C6536">
      <w:pPr>
        <w:pStyle w:val="BodyText"/>
        <w:spacing w:before="10"/>
        <w:ind w:left="0"/>
        <w:rPr>
          <w:rFonts w:asciiTheme="majorHAnsi" w:hAnsiTheme="majorHAnsi" w:cstheme="majorHAnsi"/>
          <w:b/>
        </w:rPr>
      </w:pPr>
    </w:p>
    <w:p w14:paraId="032BB37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Definitions</w:t>
      </w:r>
    </w:p>
    <w:p w14:paraId="3E8FE83E" w14:textId="77777777" w:rsidR="000C6536" w:rsidRPr="000C6536" w:rsidRDefault="000C6536" w:rsidP="000C6536">
      <w:pPr>
        <w:pStyle w:val="BodyText"/>
        <w:spacing w:before="120"/>
        <w:ind w:right="903"/>
        <w:rPr>
          <w:rFonts w:asciiTheme="majorHAnsi" w:hAnsiTheme="majorHAnsi" w:cstheme="majorHAnsi"/>
        </w:rPr>
      </w:pPr>
      <w:r w:rsidRPr="000C6536">
        <w:rPr>
          <w:rFonts w:asciiTheme="majorHAnsi" w:hAnsiTheme="majorHAnsi" w:cstheme="majorHAnsi"/>
        </w:rPr>
        <w:t>For the purposes of this worksection windows also includes louvres, either vertical or horizontal, set into frames.</w:t>
      </w:r>
    </w:p>
    <w:p w14:paraId="31CD6579" w14:textId="77777777" w:rsidR="000C6536" w:rsidRPr="000C6536" w:rsidRDefault="000C6536" w:rsidP="000C6536">
      <w:pPr>
        <w:pStyle w:val="BodyText"/>
        <w:spacing w:before="11"/>
        <w:ind w:left="0"/>
        <w:rPr>
          <w:rFonts w:asciiTheme="majorHAnsi" w:hAnsiTheme="majorHAnsi" w:cstheme="majorHAnsi"/>
        </w:rPr>
      </w:pPr>
    </w:p>
    <w:p w14:paraId="2FBAA05C" w14:textId="77777777" w:rsidR="000C6536" w:rsidRPr="000C6536" w:rsidRDefault="000C6536" w:rsidP="000C6536">
      <w:pPr>
        <w:pStyle w:val="Heading2"/>
        <w:numPr>
          <w:ilvl w:val="3"/>
          <w:numId w:val="45"/>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25A6B540" w14:textId="77777777" w:rsidR="000C6536" w:rsidRPr="000C6536" w:rsidRDefault="000C6536" w:rsidP="000C6536">
      <w:pPr>
        <w:pStyle w:val="BodyText"/>
        <w:spacing w:before="10"/>
        <w:ind w:left="0"/>
        <w:rPr>
          <w:rFonts w:asciiTheme="majorHAnsi" w:hAnsiTheme="majorHAnsi" w:cstheme="majorHAnsi"/>
          <w:b/>
        </w:rPr>
      </w:pPr>
    </w:p>
    <w:p w14:paraId="07842B3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7479F9EC"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0675CDFF" w14:textId="77777777" w:rsidR="000C6536" w:rsidRPr="000C6536" w:rsidRDefault="000C6536" w:rsidP="000C6536">
      <w:pPr>
        <w:pStyle w:val="ListParagraph"/>
        <w:numPr>
          <w:ilvl w:val="4"/>
          <w:numId w:val="45"/>
        </w:numPr>
        <w:tabs>
          <w:tab w:val="left" w:pos="1632"/>
        </w:tabs>
        <w:spacing w:before="121"/>
        <w:ind w:right="639"/>
        <w:rPr>
          <w:rFonts w:asciiTheme="majorHAnsi" w:hAnsiTheme="majorHAnsi" w:cstheme="majorHAnsi"/>
          <w:sz w:val="20"/>
        </w:rPr>
      </w:pPr>
      <w:r w:rsidRPr="000C6536">
        <w:rPr>
          <w:rFonts w:asciiTheme="majorHAnsi" w:hAnsiTheme="majorHAnsi" w:cstheme="majorHAnsi"/>
          <w:sz w:val="20"/>
        </w:rPr>
        <w:t>Openings prepared to receive windows (where windows are to be installed in</w:t>
      </w:r>
      <w:r w:rsidRPr="000C6536">
        <w:rPr>
          <w:rFonts w:asciiTheme="majorHAnsi" w:hAnsiTheme="majorHAnsi" w:cstheme="majorHAnsi"/>
          <w:spacing w:val="-22"/>
          <w:sz w:val="20"/>
        </w:rPr>
        <w:t xml:space="preserve"> </w:t>
      </w:r>
      <w:r w:rsidRPr="000C6536">
        <w:rPr>
          <w:rFonts w:asciiTheme="majorHAnsi" w:hAnsiTheme="majorHAnsi" w:cstheme="majorHAnsi"/>
          <w:sz w:val="20"/>
        </w:rPr>
        <w:t>prepared openings).</w:t>
      </w:r>
    </w:p>
    <w:p w14:paraId="706C5B78" w14:textId="77777777" w:rsidR="000C6536" w:rsidRPr="000C6536" w:rsidRDefault="000C6536" w:rsidP="000C6536">
      <w:pPr>
        <w:pStyle w:val="ListParagraph"/>
        <w:numPr>
          <w:ilvl w:val="4"/>
          <w:numId w:val="45"/>
        </w:numPr>
        <w:tabs>
          <w:tab w:val="left" w:pos="1632"/>
        </w:tabs>
        <w:spacing w:before="121"/>
        <w:rPr>
          <w:rFonts w:asciiTheme="majorHAnsi" w:hAnsiTheme="majorHAnsi" w:cstheme="majorHAnsi"/>
          <w:sz w:val="20"/>
        </w:rPr>
      </w:pPr>
      <w:r w:rsidRPr="000C6536">
        <w:rPr>
          <w:rFonts w:asciiTheme="majorHAnsi" w:hAnsiTheme="majorHAnsi" w:cstheme="majorHAnsi"/>
          <w:sz w:val="20"/>
        </w:rPr>
        <w:t>Fabricated window assemblies delivered to the site, before</w:t>
      </w:r>
      <w:r w:rsidRPr="000C6536">
        <w:rPr>
          <w:rFonts w:asciiTheme="majorHAnsi" w:hAnsiTheme="majorHAnsi" w:cstheme="majorHAnsi"/>
          <w:spacing w:val="-5"/>
          <w:sz w:val="20"/>
        </w:rPr>
        <w:t xml:space="preserve"> </w:t>
      </w:r>
      <w:r w:rsidRPr="000C6536">
        <w:rPr>
          <w:rFonts w:asciiTheme="majorHAnsi" w:hAnsiTheme="majorHAnsi" w:cstheme="majorHAnsi"/>
          <w:sz w:val="20"/>
        </w:rPr>
        <w:t>installation.</w:t>
      </w:r>
    </w:p>
    <w:p w14:paraId="07FDEE67" w14:textId="77777777" w:rsidR="000C6536" w:rsidRPr="000C6536" w:rsidRDefault="000C6536" w:rsidP="000C6536">
      <w:pPr>
        <w:pStyle w:val="ListParagraph"/>
        <w:numPr>
          <w:ilvl w:val="4"/>
          <w:numId w:val="45"/>
        </w:numPr>
        <w:tabs>
          <w:tab w:val="left" w:pos="1632"/>
        </w:tabs>
        <w:spacing w:before="119"/>
        <w:rPr>
          <w:rFonts w:asciiTheme="majorHAnsi" w:hAnsiTheme="majorHAnsi" w:cstheme="majorHAnsi"/>
          <w:sz w:val="20"/>
        </w:rPr>
      </w:pPr>
      <w:r w:rsidRPr="000C6536">
        <w:rPr>
          <w:rFonts w:asciiTheme="majorHAnsi" w:hAnsiTheme="majorHAnsi" w:cstheme="majorHAnsi"/>
          <w:sz w:val="20"/>
        </w:rPr>
        <w:t>Commencement of window</w:t>
      </w:r>
      <w:r w:rsidRPr="000C6536">
        <w:rPr>
          <w:rFonts w:asciiTheme="majorHAnsi" w:hAnsiTheme="majorHAnsi" w:cstheme="majorHAnsi"/>
          <w:spacing w:val="5"/>
          <w:sz w:val="20"/>
        </w:rPr>
        <w:t xml:space="preserve"> </w:t>
      </w:r>
      <w:r w:rsidRPr="000C6536">
        <w:rPr>
          <w:rFonts w:asciiTheme="majorHAnsi" w:hAnsiTheme="majorHAnsi" w:cstheme="majorHAnsi"/>
          <w:sz w:val="20"/>
        </w:rPr>
        <w:t>installation.</w:t>
      </w:r>
    </w:p>
    <w:p w14:paraId="33AF96CC" w14:textId="77777777" w:rsidR="000C6536" w:rsidRPr="000C6536" w:rsidRDefault="000C6536" w:rsidP="000C6536">
      <w:pPr>
        <w:pStyle w:val="BodyText"/>
        <w:spacing w:before="4"/>
        <w:ind w:left="0"/>
        <w:rPr>
          <w:rFonts w:asciiTheme="majorHAnsi" w:hAnsiTheme="majorHAnsi" w:cstheme="majorHAnsi"/>
        </w:rPr>
      </w:pPr>
    </w:p>
    <w:p w14:paraId="7238DE7B" w14:textId="77777777" w:rsidR="000C6536" w:rsidRPr="000C6536" w:rsidRDefault="000C6536" w:rsidP="000C6536">
      <w:pPr>
        <w:pStyle w:val="Heading2"/>
        <w:numPr>
          <w:ilvl w:val="2"/>
          <w:numId w:val="4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0ABC14B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22361ED" wp14:editId="62709CE2">
                <wp:extent cx="5797550" cy="3175"/>
                <wp:effectExtent l="9525" t="9525" r="12700" b="6350"/>
                <wp:docPr id="25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58" name="Line 19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EE343" id="Group 19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GyuGoSDAgAA&#10;lwUAAA4AAAAAAAAAAAAAAAAALgIAAGRycy9lMm9Eb2MueG1sUEsBAi0AFAAGAAgAAAAhAFPznYHZ&#10;AAAAAgEAAA8AAAAAAAAAAAAAAAAA3QQAAGRycy9kb3ducmV2LnhtbFBLBQYAAAAABAAEAPMAAADj&#10;BQAAAAA=&#10;">
                <v:line id="Line 19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" strokeweight=".24pt"/>
                <w10:anchorlock/>
              </v:group>
            </w:pict>
          </mc:Fallback>
        </mc:AlternateContent>
      </w:r>
    </w:p>
    <w:p w14:paraId="6C745A78" w14:textId="77777777" w:rsidR="000C6536" w:rsidRPr="000C6536" w:rsidRDefault="000C6536" w:rsidP="000C6536">
      <w:pPr>
        <w:pStyle w:val="BodyText"/>
        <w:spacing w:before="3"/>
        <w:ind w:left="0"/>
        <w:rPr>
          <w:rFonts w:asciiTheme="majorHAnsi" w:hAnsiTheme="majorHAnsi" w:cstheme="majorHAnsi"/>
          <w:b/>
          <w:sz w:val="11"/>
        </w:rPr>
      </w:pPr>
    </w:p>
    <w:p w14:paraId="46BF9632" w14:textId="77777777" w:rsidR="000C6536" w:rsidRPr="000C6536" w:rsidRDefault="000C6536" w:rsidP="000C6536">
      <w:pPr>
        <w:pStyle w:val="ListParagraph"/>
        <w:numPr>
          <w:ilvl w:val="3"/>
          <w:numId w:val="4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Louvre assemblies</w:t>
      </w:r>
    </w:p>
    <w:p w14:paraId="3EF1C585" w14:textId="77777777" w:rsidR="000C6536" w:rsidRPr="000C6536" w:rsidRDefault="000C6536" w:rsidP="000C6536">
      <w:pPr>
        <w:pStyle w:val="BodyText"/>
        <w:spacing w:before="4"/>
        <w:ind w:left="0"/>
        <w:rPr>
          <w:rFonts w:asciiTheme="majorHAnsi" w:hAnsiTheme="majorHAnsi" w:cstheme="majorHAnsi"/>
          <w:b/>
          <w:sz w:val="21"/>
        </w:rPr>
      </w:pPr>
    </w:p>
    <w:p w14:paraId="5C33527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7F050B7" w14:textId="77777777" w:rsidR="000C6536" w:rsidRPr="000C6536" w:rsidRDefault="000C6536" w:rsidP="000C6536">
      <w:pPr>
        <w:pStyle w:val="BodyText"/>
        <w:spacing w:before="116"/>
        <w:ind w:right="879"/>
        <w:rPr>
          <w:rFonts w:asciiTheme="majorHAnsi" w:hAnsiTheme="majorHAnsi" w:cstheme="majorHAnsi"/>
        </w:rPr>
      </w:pPr>
      <w:r w:rsidRPr="000C6536">
        <w:rPr>
          <w:rFonts w:asciiTheme="majorHAnsi" w:hAnsiTheme="majorHAnsi" w:cstheme="majorHAnsi"/>
        </w:rPr>
        <w:t>Provide louvre blades mounted in a surround frame and able to withstand the wind pressure for that location without failure or permanent distortion of blades, and without blade flutter.</w:t>
      </w:r>
    </w:p>
    <w:p w14:paraId="19554504" w14:textId="77777777" w:rsidR="000C6536" w:rsidRPr="000C6536" w:rsidRDefault="000C6536" w:rsidP="000C6536">
      <w:pPr>
        <w:pStyle w:val="BodyText"/>
        <w:spacing w:before="10"/>
        <w:ind w:left="0"/>
        <w:rPr>
          <w:rFonts w:asciiTheme="majorHAnsi" w:hAnsiTheme="majorHAnsi" w:cstheme="majorHAnsi"/>
        </w:rPr>
      </w:pPr>
    </w:p>
    <w:p w14:paraId="7745575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Adjustable louvres</w:t>
      </w:r>
    </w:p>
    <w:p w14:paraId="3A345084" w14:textId="77777777" w:rsidR="000C6536" w:rsidRPr="000C6536" w:rsidRDefault="000C6536" w:rsidP="000C6536">
      <w:pPr>
        <w:pStyle w:val="BodyText"/>
        <w:spacing w:before="121"/>
        <w:ind w:right="835"/>
        <w:rPr>
          <w:rFonts w:asciiTheme="majorHAnsi" w:hAnsiTheme="majorHAnsi" w:cstheme="majorHAnsi"/>
        </w:rPr>
      </w:pPr>
      <w:r w:rsidRPr="000C6536">
        <w:rPr>
          <w:rFonts w:asciiTheme="majorHAnsi" w:hAnsiTheme="majorHAnsi" w:cstheme="majorHAnsi"/>
        </w:rPr>
        <w:t>Provide louvre blades clipped into holders which pivot, linked together in banks, each bank operated by an operating handle incorporating a latching device, or by a locking bar.</w:t>
      </w:r>
    </w:p>
    <w:p w14:paraId="04019C84" w14:textId="77777777" w:rsidR="000C6536" w:rsidRPr="000C6536" w:rsidRDefault="000C6536" w:rsidP="000C6536">
      <w:pPr>
        <w:pStyle w:val="BodyText"/>
        <w:spacing w:before="11"/>
        <w:ind w:left="0"/>
        <w:rPr>
          <w:rFonts w:asciiTheme="majorHAnsi" w:hAnsiTheme="majorHAnsi" w:cstheme="majorHAnsi"/>
        </w:rPr>
      </w:pPr>
    </w:p>
    <w:p w14:paraId="4CDE2F2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Screens</w:t>
      </w:r>
    </w:p>
    <w:p w14:paraId="02C38B51" w14:textId="77777777" w:rsidR="000C6536" w:rsidRPr="000C6536" w:rsidRDefault="000C6536" w:rsidP="000C6536">
      <w:pPr>
        <w:pStyle w:val="BodyText"/>
        <w:spacing w:before="120"/>
        <w:ind w:right="791"/>
        <w:rPr>
          <w:rFonts w:asciiTheme="majorHAnsi" w:hAnsiTheme="majorHAnsi" w:cstheme="majorHAnsi"/>
        </w:rPr>
      </w:pPr>
      <w:r w:rsidRPr="000C6536">
        <w:rPr>
          <w:rFonts w:asciiTheme="majorHAnsi" w:hAnsiTheme="majorHAnsi" w:cstheme="majorHAnsi"/>
        </w:rPr>
        <w:t>Provide metallic coated steel wire mesh screens behind louvres to prevent the entry of birds, rodents and wind blown leaves and papers.</w:t>
      </w:r>
    </w:p>
    <w:p w14:paraId="22C452FB" w14:textId="77777777" w:rsidR="000C6536" w:rsidRPr="000C6536" w:rsidRDefault="000C6536" w:rsidP="000C6536">
      <w:pPr>
        <w:pStyle w:val="BodyText"/>
        <w:spacing w:before="11"/>
        <w:ind w:left="0"/>
        <w:rPr>
          <w:rFonts w:asciiTheme="majorHAnsi" w:hAnsiTheme="majorHAnsi" w:cstheme="majorHAnsi"/>
        </w:rPr>
      </w:pPr>
    </w:p>
    <w:p w14:paraId="60B035A2" w14:textId="77777777" w:rsidR="000C6536" w:rsidRPr="000C6536" w:rsidRDefault="000C6536" w:rsidP="000C6536">
      <w:pPr>
        <w:pStyle w:val="Heading2"/>
        <w:numPr>
          <w:ilvl w:val="3"/>
          <w:numId w:val="45"/>
        </w:numPr>
        <w:tabs>
          <w:tab w:val="left" w:pos="1079"/>
          <w:tab w:val="left" w:pos="1080"/>
        </w:tabs>
        <w:ind w:hanging="865"/>
        <w:rPr>
          <w:rFonts w:asciiTheme="majorHAnsi" w:hAnsiTheme="majorHAnsi" w:cstheme="majorHAnsi"/>
        </w:rPr>
      </w:pPr>
      <w:r w:rsidRPr="000C6536">
        <w:rPr>
          <w:rFonts w:asciiTheme="majorHAnsi" w:hAnsiTheme="majorHAnsi" w:cstheme="majorHAnsi"/>
        </w:rPr>
        <w:t>Insect</w:t>
      </w:r>
      <w:r w:rsidRPr="000C6536">
        <w:rPr>
          <w:rFonts w:asciiTheme="majorHAnsi" w:hAnsiTheme="majorHAnsi" w:cstheme="majorHAnsi"/>
          <w:spacing w:val="1"/>
        </w:rPr>
        <w:t xml:space="preserve"> </w:t>
      </w:r>
      <w:r w:rsidRPr="000C6536">
        <w:rPr>
          <w:rFonts w:asciiTheme="majorHAnsi" w:hAnsiTheme="majorHAnsi" w:cstheme="majorHAnsi"/>
        </w:rPr>
        <w:t>screens</w:t>
      </w:r>
    </w:p>
    <w:p w14:paraId="63067F83" w14:textId="77777777" w:rsidR="000C6536" w:rsidRPr="000C6536" w:rsidRDefault="000C6536" w:rsidP="000C6536">
      <w:pPr>
        <w:pStyle w:val="BodyText"/>
        <w:spacing w:before="10"/>
        <w:ind w:left="0"/>
        <w:rPr>
          <w:rFonts w:asciiTheme="majorHAnsi" w:hAnsiTheme="majorHAnsi" w:cstheme="majorHAnsi"/>
          <w:b/>
        </w:rPr>
      </w:pPr>
    </w:p>
    <w:p w14:paraId="0B56A18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Aluminium Framed Screens</w:t>
      </w:r>
    </w:p>
    <w:p w14:paraId="157E8E55" w14:textId="77777777" w:rsidR="000C6536" w:rsidRPr="000C6536" w:rsidRDefault="000C6536" w:rsidP="000C6536">
      <w:pPr>
        <w:pStyle w:val="BodyText"/>
        <w:spacing w:before="116"/>
        <w:ind w:right="624"/>
        <w:rPr>
          <w:rFonts w:asciiTheme="majorHAnsi" w:hAnsiTheme="majorHAnsi" w:cstheme="majorHAnsi"/>
        </w:rPr>
      </w:pPr>
      <w:r w:rsidRPr="000C6536">
        <w:rPr>
          <w:rFonts w:asciiTheme="majorHAnsi" w:hAnsiTheme="majorHAnsi" w:cstheme="majorHAnsi"/>
        </w:rPr>
        <w:t>Provide insect screens with mesh frame channel. Provide an extended frame section where necessary to adapt to window opening</w:t>
      </w:r>
      <w:r w:rsidRPr="000C6536">
        <w:rPr>
          <w:rFonts w:asciiTheme="majorHAnsi" w:hAnsiTheme="majorHAnsi" w:cstheme="majorHAnsi"/>
          <w:spacing w:val="-3"/>
        </w:rPr>
        <w:t xml:space="preserve"> </w:t>
      </w:r>
      <w:r w:rsidRPr="000C6536">
        <w:rPr>
          <w:rFonts w:asciiTheme="majorHAnsi" w:hAnsiTheme="majorHAnsi" w:cstheme="majorHAnsi"/>
        </w:rPr>
        <w:t>gear.</w:t>
      </w:r>
    </w:p>
    <w:p w14:paraId="33271CC2" w14:textId="77777777" w:rsidR="000C6536" w:rsidRPr="000C6536" w:rsidRDefault="000C6536" w:rsidP="000C6536">
      <w:pPr>
        <w:pStyle w:val="BodyText"/>
        <w:spacing w:before="121"/>
        <w:ind w:left="782" w:right="842" w:hanging="284"/>
        <w:rPr>
          <w:rFonts w:asciiTheme="majorHAnsi" w:hAnsiTheme="majorHAnsi" w:cstheme="majorHAnsi"/>
        </w:rPr>
      </w:pPr>
      <w:r w:rsidRPr="000C6536">
        <w:rPr>
          <w:rFonts w:asciiTheme="majorHAnsi" w:hAnsiTheme="majorHAnsi" w:cstheme="majorHAnsi"/>
        </w:rPr>
        <w:t>Mesh: Fix the mesh into the frame channel with a continuous resilient gasket, so that the mesh is taut and without</w:t>
      </w:r>
      <w:r w:rsidRPr="000C6536">
        <w:rPr>
          <w:rFonts w:asciiTheme="majorHAnsi" w:hAnsiTheme="majorHAnsi" w:cstheme="majorHAnsi"/>
          <w:spacing w:val="5"/>
        </w:rPr>
        <w:t xml:space="preserve"> </w:t>
      </w:r>
      <w:r w:rsidRPr="000C6536">
        <w:rPr>
          <w:rFonts w:asciiTheme="majorHAnsi" w:hAnsiTheme="majorHAnsi" w:cstheme="majorHAnsi"/>
        </w:rPr>
        <w:t>distortion.</w:t>
      </w:r>
    </w:p>
    <w:p w14:paraId="7E871C0F" w14:textId="77777777" w:rsidR="000C6536" w:rsidRPr="000C6536" w:rsidRDefault="000C6536" w:rsidP="000C6536">
      <w:pPr>
        <w:pStyle w:val="BodyText"/>
        <w:spacing w:before="4"/>
        <w:ind w:left="0"/>
        <w:rPr>
          <w:rFonts w:asciiTheme="majorHAnsi" w:hAnsiTheme="majorHAnsi" w:cstheme="majorHAnsi"/>
          <w:sz w:val="21"/>
        </w:rPr>
      </w:pPr>
    </w:p>
    <w:p w14:paraId="204C66A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Fixed Screens</w:t>
      </w:r>
    </w:p>
    <w:p w14:paraId="2E0A200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Provide fixed screens to the window frames with a clipping device which permits removal for cleaning.</w:t>
      </w:r>
    </w:p>
    <w:p w14:paraId="557AA752" w14:textId="77777777" w:rsidR="000C6536" w:rsidRPr="000C6536" w:rsidRDefault="000C6536" w:rsidP="000C6536">
      <w:pPr>
        <w:pStyle w:val="BodyText"/>
        <w:spacing w:before="10"/>
        <w:ind w:left="0"/>
        <w:rPr>
          <w:rFonts w:asciiTheme="majorHAnsi" w:hAnsiTheme="majorHAnsi" w:cstheme="majorHAnsi"/>
        </w:rPr>
      </w:pPr>
    </w:p>
    <w:p w14:paraId="5D71D04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Hinged Screens</w:t>
      </w:r>
    </w:p>
    <w:p w14:paraId="7250055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Hinge at the side to give access to opening sash.</w:t>
      </w:r>
    </w:p>
    <w:p w14:paraId="02E8BFE2" w14:textId="77777777" w:rsidR="000C6536" w:rsidRPr="000C6536" w:rsidRDefault="000C6536" w:rsidP="000C6536">
      <w:pPr>
        <w:pStyle w:val="BodyText"/>
        <w:spacing w:before="10"/>
        <w:ind w:left="0"/>
        <w:rPr>
          <w:rFonts w:asciiTheme="majorHAnsi" w:hAnsiTheme="majorHAnsi" w:cstheme="majorHAnsi"/>
        </w:rPr>
      </w:pPr>
    </w:p>
    <w:p w14:paraId="3615F14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Sliding Screens</w:t>
      </w:r>
    </w:p>
    <w:p w14:paraId="02D62922" w14:textId="77777777" w:rsidR="000C6536" w:rsidRPr="000C6536" w:rsidRDefault="000C6536" w:rsidP="000C6536">
      <w:pPr>
        <w:pStyle w:val="BodyText"/>
        <w:spacing w:before="120"/>
        <w:ind w:right="769"/>
        <w:rPr>
          <w:rFonts w:asciiTheme="majorHAnsi" w:hAnsiTheme="majorHAnsi" w:cstheme="majorHAnsi"/>
        </w:rPr>
      </w:pPr>
      <w:r w:rsidRPr="000C6536">
        <w:rPr>
          <w:rFonts w:asciiTheme="majorHAnsi" w:hAnsiTheme="majorHAnsi" w:cstheme="majorHAnsi"/>
        </w:rPr>
        <w:t xml:space="preserve">Provide a matching aluminium head guide, sill runner, and frame stile sections for screens not part of the </w:t>
      </w:r>
      <w:r w:rsidRPr="000C6536">
        <w:rPr>
          <w:rFonts w:asciiTheme="majorHAnsi" w:hAnsiTheme="majorHAnsi" w:cstheme="majorHAnsi"/>
        </w:rPr>
        <w:lastRenderedPageBreak/>
        <w:t>window frame.</w:t>
      </w:r>
    </w:p>
    <w:p w14:paraId="6CF4BCE3" w14:textId="77777777" w:rsidR="000C6536" w:rsidRPr="000C6536" w:rsidRDefault="000C6536" w:rsidP="000C6536">
      <w:pPr>
        <w:rPr>
          <w:rFonts w:asciiTheme="majorHAnsi" w:hAnsiTheme="majorHAnsi" w:cstheme="majorHAnsi"/>
        </w:rPr>
        <w:sectPr w:rsidR="000C6536" w:rsidRPr="000C6536">
          <w:footerReference w:type="default" r:id="rId20"/>
          <w:pgSz w:w="11900" w:h="16840"/>
          <w:pgMar w:top="1300" w:right="780" w:bottom="860" w:left="1200" w:header="725" w:footer="677" w:gutter="0"/>
          <w:cols w:space="720"/>
        </w:sectPr>
      </w:pPr>
    </w:p>
    <w:p w14:paraId="03FF51DF"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Hardware: Nylon slide runners and finger pull handle.</w:t>
      </w:r>
    </w:p>
    <w:p w14:paraId="74F496B9" w14:textId="77777777" w:rsidR="000C6536" w:rsidRPr="000C6536" w:rsidRDefault="000C6536" w:rsidP="000C6536">
      <w:pPr>
        <w:pStyle w:val="BodyText"/>
        <w:spacing w:before="3"/>
        <w:ind w:left="0"/>
        <w:rPr>
          <w:rFonts w:asciiTheme="majorHAnsi" w:hAnsiTheme="majorHAnsi" w:cstheme="majorHAnsi"/>
          <w:sz w:val="21"/>
        </w:rPr>
      </w:pPr>
    </w:p>
    <w:p w14:paraId="664738AE" w14:textId="77777777" w:rsidR="000C6536" w:rsidRPr="000C6536" w:rsidRDefault="000C6536" w:rsidP="000C6536">
      <w:pPr>
        <w:pStyle w:val="Heading2"/>
        <w:numPr>
          <w:ilvl w:val="3"/>
          <w:numId w:val="45"/>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Security Window</w:t>
      </w:r>
      <w:r w:rsidRPr="000C6536">
        <w:rPr>
          <w:rFonts w:asciiTheme="majorHAnsi" w:hAnsiTheme="majorHAnsi" w:cstheme="majorHAnsi"/>
          <w:spacing w:val="-7"/>
        </w:rPr>
        <w:t xml:space="preserve"> </w:t>
      </w:r>
      <w:r w:rsidRPr="000C6536">
        <w:rPr>
          <w:rFonts w:asciiTheme="majorHAnsi" w:hAnsiTheme="majorHAnsi" w:cstheme="majorHAnsi"/>
        </w:rPr>
        <w:t>Grilles</w:t>
      </w:r>
    </w:p>
    <w:p w14:paraId="5556669E" w14:textId="77777777" w:rsidR="000C6536" w:rsidRPr="000C6536" w:rsidRDefault="000C6536" w:rsidP="000C6536">
      <w:pPr>
        <w:pStyle w:val="BodyText"/>
        <w:spacing w:before="10"/>
        <w:ind w:left="0"/>
        <w:rPr>
          <w:rFonts w:asciiTheme="majorHAnsi" w:hAnsiTheme="majorHAnsi" w:cstheme="majorHAnsi"/>
          <w:b/>
        </w:rPr>
      </w:pPr>
    </w:p>
    <w:p w14:paraId="6EAB9B7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877AC19" w14:textId="77777777" w:rsidR="000C6536" w:rsidRPr="000C6536" w:rsidRDefault="000C6536" w:rsidP="000C6536">
      <w:pPr>
        <w:pStyle w:val="BodyText"/>
        <w:spacing w:before="116"/>
        <w:ind w:right="959"/>
        <w:rPr>
          <w:rFonts w:asciiTheme="majorHAnsi" w:hAnsiTheme="majorHAnsi" w:cstheme="majorHAnsi"/>
        </w:rPr>
      </w:pPr>
      <w:r w:rsidRPr="000C6536">
        <w:rPr>
          <w:rFonts w:asciiTheme="majorHAnsi" w:hAnsiTheme="majorHAnsi" w:cstheme="majorHAnsi"/>
        </w:rPr>
        <w:t>Provide security grilles in accordance with the drawings or proprietary metal security grille screens, fixed to the building structure with tamper resistant fastenings.</w:t>
      </w:r>
    </w:p>
    <w:p w14:paraId="321217C5" w14:textId="77777777" w:rsidR="000C6536" w:rsidRPr="000C6536" w:rsidRDefault="000C6536" w:rsidP="000C6536">
      <w:pPr>
        <w:pStyle w:val="BodyText"/>
        <w:spacing w:before="10"/>
        <w:ind w:left="0"/>
        <w:rPr>
          <w:rFonts w:asciiTheme="majorHAnsi" w:hAnsiTheme="majorHAnsi" w:cstheme="majorHAnsi"/>
        </w:rPr>
      </w:pPr>
    </w:p>
    <w:p w14:paraId="7B26AE7D" w14:textId="77777777" w:rsidR="000C6536" w:rsidRPr="000C6536" w:rsidRDefault="000C6536" w:rsidP="000C6536">
      <w:pPr>
        <w:pStyle w:val="Heading2"/>
        <w:numPr>
          <w:ilvl w:val="3"/>
          <w:numId w:val="45"/>
        </w:numPr>
        <w:tabs>
          <w:tab w:val="left" w:pos="1079"/>
          <w:tab w:val="left" w:pos="1080"/>
        </w:tabs>
        <w:ind w:hanging="865"/>
        <w:rPr>
          <w:rFonts w:asciiTheme="majorHAnsi" w:hAnsiTheme="majorHAnsi" w:cstheme="majorHAnsi"/>
        </w:rPr>
      </w:pPr>
      <w:r w:rsidRPr="000C6536">
        <w:rPr>
          <w:rFonts w:asciiTheme="majorHAnsi" w:hAnsiTheme="majorHAnsi" w:cstheme="majorHAnsi"/>
        </w:rPr>
        <w:t>Window</w:t>
      </w:r>
      <w:r w:rsidRPr="000C6536">
        <w:rPr>
          <w:rFonts w:asciiTheme="majorHAnsi" w:hAnsiTheme="majorHAnsi" w:cstheme="majorHAnsi"/>
          <w:spacing w:val="-2"/>
        </w:rPr>
        <w:t xml:space="preserve"> </w:t>
      </w:r>
      <w:r w:rsidRPr="000C6536">
        <w:rPr>
          <w:rFonts w:asciiTheme="majorHAnsi" w:hAnsiTheme="majorHAnsi" w:cstheme="majorHAnsi"/>
        </w:rPr>
        <w:t>Hardware</w:t>
      </w:r>
    </w:p>
    <w:p w14:paraId="1600EE05" w14:textId="77777777" w:rsidR="000C6536" w:rsidRPr="000C6536" w:rsidRDefault="000C6536" w:rsidP="000C6536">
      <w:pPr>
        <w:pStyle w:val="BodyText"/>
        <w:spacing w:before="11"/>
        <w:ind w:left="0"/>
        <w:rPr>
          <w:rFonts w:asciiTheme="majorHAnsi" w:hAnsiTheme="majorHAnsi" w:cstheme="majorHAnsi"/>
          <w:b/>
        </w:rPr>
      </w:pPr>
    </w:p>
    <w:p w14:paraId="3CB7EBF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Hardware</w:t>
      </w:r>
    </w:p>
    <w:p w14:paraId="76E52F42" w14:textId="77777777" w:rsidR="000C6536" w:rsidRPr="000C6536" w:rsidRDefault="000C6536" w:rsidP="000C6536">
      <w:pPr>
        <w:pStyle w:val="BodyText"/>
        <w:spacing w:before="120"/>
        <w:ind w:right="768"/>
        <w:rPr>
          <w:rFonts w:asciiTheme="majorHAnsi" w:hAnsiTheme="majorHAnsi" w:cstheme="majorHAnsi"/>
        </w:rPr>
      </w:pPr>
      <w:r w:rsidRPr="000C6536">
        <w:rPr>
          <w:rFonts w:asciiTheme="majorHAnsi" w:hAnsiTheme="majorHAnsi" w:cstheme="majorHAnsi"/>
        </w:rPr>
        <w:t>Provide hardware of sufficient strength and quality to perform its function, appropriate to the intended conditions of use and climate and fabricated with fixed parts firmly joined.</w:t>
      </w:r>
    </w:p>
    <w:p w14:paraId="5152FBD3" w14:textId="77777777" w:rsidR="000C6536" w:rsidRPr="000C6536" w:rsidRDefault="000C6536" w:rsidP="000C6536">
      <w:pPr>
        <w:pStyle w:val="BodyText"/>
        <w:ind w:left="0"/>
        <w:rPr>
          <w:rFonts w:asciiTheme="majorHAnsi" w:hAnsiTheme="majorHAnsi" w:cstheme="majorHAnsi"/>
          <w:sz w:val="22"/>
        </w:rPr>
      </w:pPr>
    </w:p>
    <w:p w14:paraId="7793A970" w14:textId="77777777" w:rsidR="000C6536" w:rsidRPr="000C6536" w:rsidRDefault="000C6536" w:rsidP="000C6536">
      <w:pPr>
        <w:pStyle w:val="BodyText"/>
        <w:spacing w:before="5"/>
        <w:ind w:left="0"/>
        <w:rPr>
          <w:rFonts w:asciiTheme="majorHAnsi" w:hAnsiTheme="majorHAnsi" w:cstheme="majorHAnsi"/>
          <w:sz w:val="29"/>
        </w:rPr>
      </w:pPr>
    </w:p>
    <w:p w14:paraId="76D81B14" w14:textId="77777777" w:rsidR="000C6536" w:rsidRPr="000C6536" w:rsidRDefault="000C6536" w:rsidP="000C6536">
      <w:pPr>
        <w:pStyle w:val="Heading2"/>
        <w:numPr>
          <w:ilvl w:val="2"/>
          <w:numId w:val="4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5B93D5F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53F7780" wp14:editId="3ED82478">
                <wp:extent cx="5797550" cy="3175"/>
                <wp:effectExtent l="9525" t="9525" r="12700" b="6350"/>
                <wp:docPr id="25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56" name="Line 18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322578" id="Group 18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DkqSUKDAgAA&#10;lwUAAA4AAAAAAAAAAAAAAAAALgIAAGRycy9lMm9Eb2MueG1sUEsBAi0AFAAGAAgAAAAhAFPznYHZ&#10;AAAAAgEAAA8AAAAAAAAAAAAAAAAA3QQAAGRycy9kb3ducmV2LnhtbFBLBQYAAAAABAAEAPMAAADj&#10;BQAAAAA=&#10;">
                <v:line id="Line 18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" strokeweight=".24pt"/>
                <w10:anchorlock/>
              </v:group>
            </w:pict>
          </mc:Fallback>
        </mc:AlternateContent>
      </w:r>
    </w:p>
    <w:p w14:paraId="51841668" w14:textId="77777777" w:rsidR="000C6536" w:rsidRPr="000C6536" w:rsidRDefault="000C6536" w:rsidP="000C6536">
      <w:pPr>
        <w:pStyle w:val="BodyText"/>
        <w:spacing w:before="3"/>
        <w:ind w:left="0"/>
        <w:rPr>
          <w:rFonts w:asciiTheme="majorHAnsi" w:hAnsiTheme="majorHAnsi" w:cstheme="majorHAnsi"/>
          <w:b/>
          <w:sz w:val="11"/>
        </w:rPr>
      </w:pPr>
    </w:p>
    <w:p w14:paraId="535C7E07" w14:textId="77777777" w:rsidR="000C6536" w:rsidRPr="000C6536" w:rsidRDefault="000C6536" w:rsidP="000C6536">
      <w:pPr>
        <w:pStyle w:val="ListParagraph"/>
        <w:numPr>
          <w:ilvl w:val="3"/>
          <w:numId w:val="4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INSTALLATION</w:t>
      </w:r>
    </w:p>
    <w:p w14:paraId="1E5BC21D" w14:textId="77777777" w:rsidR="000C6536" w:rsidRPr="000C6536" w:rsidRDefault="000C6536" w:rsidP="000C6536">
      <w:pPr>
        <w:pStyle w:val="BodyText"/>
        <w:spacing w:before="10"/>
        <w:ind w:left="0"/>
        <w:rPr>
          <w:rFonts w:asciiTheme="majorHAnsi" w:hAnsiTheme="majorHAnsi" w:cstheme="majorHAnsi"/>
          <w:b/>
        </w:rPr>
      </w:pPr>
    </w:p>
    <w:p w14:paraId="413297C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4CF5341C"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Install windows so that the frames:</w:t>
      </w:r>
    </w:p>
    <w:p w14:paraId="75DD0450"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Are plumb, level and straight within acceptable building tolerances.</w:t>
      </w:r>
    </w:p>
    <w:p w14:paraId="3AFB71B7"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Are fixed or anchored to the building structure to resist the wind loading.</w:t>
      </w:r>
    </w:p>
    <w:p w14:paraId="5B464EAC" w14:textId="77777777" w:rsidR="000C6536" w:rsidRPr="000C6536" w:rsidRDefault="000C6536" w:rsidP="000C6536">
      <w:pPr>
        <w:pStyle w:val="BodyText"/>
        <w:spacing w:before="58" w:line="304" w:lineRule="auto"/>
        <w:ind w:left="499" w:right="2341"/>
        <w:rPr>
          <w:rFonts w:asciiTheme="majorHAnsi" w:hAnsiTheme="majorHAnsi" w:cstheme="majorHAnsi"/>
        </w:rPr>
      </w:pPr>
      <w:r w:rsidRPr="000C6536">
        <w:rPr>
          <w:rFonts w:asciiTheme="majorHAnsi" w:hAnsiTheme="majorHAnsi" w:cstheme="majorHAnsi"/>
        </w:rPr>
        <w:t>Will not carry any building loads, including loads caused by structural deflection. Allow for thermal movement.</w:t>
      </w:r>
    </w:p>
    <w:p w14:paraId="33450A7B" w14:textId="77777777" w:rsidR="000C6536" w:rsidRPr="000C6536" w:rsidRDefault="000C6536" w:rsidP="000C6536">
      <w:pPr>
        <w:pStyle w:val="BodyText"/>
        <w:spacing w:before="179"/>
        <w:rPr>
          <w:rFonts w:asciiTheme="majorHAnsi" w:hAnsiTheme="majorHAnsi" w:cstheme="majorHAnsi"/>
        </w:rPr>
      </w:pPr>
      <w:r w:rsidRPr="000C6536">
        <w:rPr>
          <w:rFonts w:asciiTheme="majorHAnsi" w:hAnsiTheme="majorHAnsi" w:cstheme="majorHAnsi"/>
          <w:u w:val="single"/>
        </w:rPr>
        <w:t>Flashing and Weatherings</w:t>
      </w:r>
    </w:p>
    <w:p w14:paraId="7AAFDD08" w14:textId="77777777" w:rsidR="000C6536" w:rsidRPr="000C6536" w:rsidRDefault="000C6536" w:rsidP="000C6536">
      <w:pPr>
        <w:pStyle w:val="BodyText"/>
        <w:spacing w:before="115"/>
        <w:ind w:right="935"/>
        <w:rPr>
          <w:rFonts w:asciiTheme="majorHAnsi" w:hAnsiTheme="majorHAnsi" w:cstheme="majorHAnsi"/>
        </w:rPr>
      </w:pPr>
      <w:r w:rsidRPr="000C6536">
        <w:rPr>
          <w:rFonts w:asciiTheme="majorHAnsi" w:hAnsiTheme="majorHAnsi" w:cstheme="majorHAnsi"/>
        </w:rPr>
        <w:t>Install moulds, sealant and cement pointing as required so that water is prevented from penetrating the building between the window frame and the building structure.</w:t>
      </w:r>
    </w:p>
    <w:p w14:paraId="47BF7FA1" w14:textId="77777777" w:rsidR="000C6536" w:rsidRPr="000C6536" w:rsidRDefault="000C6536" w:rsidP="000C6536">
      <w:pPr>
        <w:pStyle w:val="BodyText"/>
        <w:spacing w:before="11"/>
        <w:ind w:left="0"/>
        <w:rPr>
          <w:rFonts w:asciiTheme="majorHAnsi" w:hAnsiTheme="majorHAnsi" w:cstheme="majorHAnsi"/>
        </w:rPr>
      </w:pPr>
    </w:p>
    <w:p w14:paraId="189029E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Fixing and Fasteners</w:t>
      </w:r>
    </w:p>
    <w:p w14:paraId="6DA4DB75" w14:textId="77777777" w:rsidR="000C6536" w:rsidRPr="000C6536" w:rsidRDefault="000C6536" w:rsidP="000C6536">
      <w:pPr>
        <w:pStyle w:val="BodyText"/>
        <w:spacing w:before="120"/>
        <w:ind w:right="1225"/>
        <w:rPr>
          <w:rFonts w:asciiTheme="majorHAnsi" w:hAnsiTheme="majorHAnsi" w:cstheme="majorHAnsi"/>
        </w:rPr>
      </w:pPr>
      <w:r w:rsidRPr="000C6536">
        <w:rPr>
          <w:rFonts w:asciiTheme="majorHAnsi" w:hAnsiTheme="majorHAnsi" w:cstheme="majorHAnsi"/>
        </w:rPr>
        <w:t>Materials: Use materials compatible with the item being fixed and of sufficient strength, size and quality to perform their function.</w:t>
      </w:r>
    </w:p>
    <w:p w14:paraId="6884157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Concealed fixings: Provide a corrosion resistant finish.</w:t>
      </w:r>
    </w:p>
    <w:p w14:paraId="2E381062"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Exposed fixings: Match exposed fixings to the material being fixed.</w:t>
      </w:r>
    </w:p>
    <w:p w14:paraId="37D94224" w14:textId="77777777" w:rsidR="000C6536" w:rsidRPr="000C6536" w:rsidRDefault="000C6536" w:rsidP="000C6536">
      <w:pPr>
        <w:pStyle w:val="BodyText"/>
        <w:spacing w:before="63"/>
        <w:ind w:right="1002"/>
        <w:rPr>
          <w:rFonts w:asciiTheme="majorHAnsi" w:hAnsiTheme="majorHAnsi" w:cstheme="majorHAnsi"/>
        </w:rPr>
      </w:pPr>
      <w:r w:rsidRPr="000C6536">
        <w:rPr>
          <w:rFonts w:asciiTheme="majorHAnsi" w:hAnsiTheme="majorHAnsi" w:cstheme="majorHAnsi"/>
        </w:rPr>
        <w:t>Support: Provide appropriate back support (for example blocking and backing plates) for hardware fixings.</w:t>
      </w:r>
    </w:p>
    <w:p w14:paraId="24CB1DF2" w14:textId="77777777" w:rsidR="000C6536" w:rsidRPr="000C6536" w:rsidRDefault="000C6536" w:rsidP="000C6536">
      <w:pPr>
        <w:pStyle w:val="BodyText"/>
        <w:spacing w:before="121" w:line="364" w:lineRule="auto"/>
        <w:ind w:right="4942"/>
        <w:rPr>
          <w:rFonts w:asciiTheme="majorHAnsi" w:hAnsiTheme="majorHAnsi" w:cstheme="majorHAnsi"/>
        </w:rPr>
      </w:pPr>
      <w:r w:rsidRPr="000C6536">
        <w:rPr>
          <w:rFonts w:asciiTheme="majorHAnsi" w:hAnsiTheme="majorHAnsi" w:cstheme="majorHAnsi"/>
        </w:rPr>
        <w:t>Window fastener spacing (nominal): 600 mm. Window fasteners: Conceal fasteners where</w:t>
      </w:r>
      <w:r w:rsidRPr="000C6536">
        <w:rPr>
          <w:rFonts w:asciiTheme="majorHAnsi" w:hAnsiTheme="majorHAnsi" w:cstheme="majorHAnsi"/>
          <w:spacing w:val="-11"/>
        </w:rPr>
        <w:t xml:space="preserve"> </w:t>
      </w:r>
      <w:r w:rsidRPr="000C6536">
        <w:rPr>
          <w:rFonts w:asciiTheme="majorHAnsi" w:hAnsiTheme="majorHAnsi" w:cstheme="majorHAnsi"/>
        </w:rPr>
        <w:t>possible.</w:t>
      </w:r>
    </w:p>
    <w:p w14:paraId="1F488F9A"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Packing: Pack behind fixing points with durable full width packing.</w:t>
      </w:r>
    </w:p>
    <w:p w14:paraId="3DB9D3BF" w14:textId="77777777" w:rsidR="000C6536" w:rsidRPr="000C6536" w:rsidRDefault="000C6536" w:rsidP="000C6536">
      <w:pPr>
        <w:pStyle w:val="BodyText"/>
        <w:spacing w:before="115"/>
        <w:ind w:right="646"/>
        <w:rPr>
          <w:rFonts w:asciiTheme="majorHAnsi" w:hAnsiTheme="majorHAnsi" w:cstheme="majorHAnsi"/>
        </w:rPr>
      </w:pPr>
      <w:r w:rsidRPr="000C6536">
        <w:rPr>
          <w:rFonts w:asciiTheme="majorHAnsi" w:hAnsiTheme="majorHAnsi" w:cstheme="majorHAnsi"/>
        </w:rPr>
        <w:t>Prepared masonry openings: If fixing timber windows into existing prepared openings with fastenings through the frame face, make the fastener heads finish below the surface and fill the hole for a smooth surface finish.</w:t>
      </w:r>
    </w:p>
    <w:p w14:paraId="1CFD2732" w14:textId="77777777" w:rsidR="000C6536" w:rsidRPr="000C6536" w:rsidRDefault="000C6536" w:rsidP="000C6536">
      <w:pPr>
        <w:pStyle w:val="BodyText"/>
        <w:ind w:left="0"/>
        <w:rPr>
          <w:rFonts w:asciiTheme="majorHAnsi" w:hAnsiTheme="majorHAnsi" w:cstheme="majorHAnsi"/>
          <w:sz w:val="21"/>
        </w:rPr>
      </w:pPr>
    </w:p>
    <w:p w14:paraId="36D576B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3638243F" w14:textId="77777777" w:rsidR="000C6536" w:rsidRPr="000C6536" w:rsidRDefault="000C6536" w:rsidP="000C6536">
      <w:pPr>
        <w:pStyle w:val="BodyText"/>
        <w:spacing w:before="120"/>
        <w:ind w:right="1025"/>
        <w:rPr>
          <w:rFonts w:asciiTheme="majorHAnsi" w:hAnsiTheme="majorHAnsi" w:cstheme="majorHAnsi"/>
        </w:rPr>
      </w:pPr>
      <w:r w:rsidRPr="000C6536">
        <w:rPr>
          <w:rFonts w:asciiTheme="majorHAnsi" w:hAnsiTheme="majorHAnsi" w:cstheme="majorHAnsi"/>
        </w:rPr>
        <w:t>Make accurately fitted tight joints so that neither fasteners nor fixing devices such as pins, screws, adhesives and pressure indentations are visible on exposed surfaces.</w:t>
      </w:r>
    </w:p>
    <w:p w14:paraId="22D34F98" w14:textId="77777777" w:rsidR="000C6536" w:rsidRPr="000C6536" w:rsidRDefault="000C6536" w:rsidP="000C6536">
      <w:pPr>
        <w:pStyle w:val="BodyText"/>
        <w:ind w:left="0"/>
        <w:rPr>
          <w:rFonts w:asciiTheme="majorHAnsi" w:hAnsiTheme="majorHAnsi" w:cstheme="majorHAnsi"/>
          <w:sz w:val="21"/>
        </w:rPr>
      </w:pPr>
    </w:p>
    <w:p w14:paraId="1FA1315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Operation</w:t>
      </w:r>
    </w:p>
    <w:p w14:paraId="05EFB10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Ensure moving parts operate freely and smoothly, without binding or sticking and are lubricated.</w:t>
      </w:r>
    </w:p>
    <w:p w14:paraId="57661C46" w14:textId="77777777" w:rsidR="000C6536" w:rsidRPr="000C6536" w:rsidRDefault="000C6536" w:rsidP="000C6536">
      <w:pPr>
        <w:rPr>
          <w:rFonts w:asciiTheme="majorHAnsi" w:hAnsiTheme="majorHAnsi" w:cstheme="majorHAnsi"/>
        </w:rPr>
        <w:sectPr w:rsidR="000C6536" w:rsidRPr="000C6536">
          <w:footerReference w:type="default" r:id="rId21"/>
          <w:pgSz w:w="11900" w:h="16840"/>
          <w:pgMar w:top="1300" w:right="780" w:bottom="860" w:left="1200" w:header="725" w:footer="677" w:gutter="0"/>
          <w:pgNumType w:start="141"/>
          <w:cols w:space="720"/>
        </w:sectPr>
      </w:pPr>
    </w:p>
    <w:p w14:paraId="03578A04"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Supply</w:t>
      </w:r>
    </w:p>
    <w:p w14:paraId="5056741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Deliver window hardware items, ready for installation, in individual complete sets for each window.</w:t>
      </w:r>
    </w:p>
    <w:p w14:paraId="1FB0C936" w14:textId="77777777" w:rsidR="000C6536" w:rsidRPr="000C6536" w:rsidRDefault="000C6536" w:rsidP="000C6536">
      <w:pPr>
        <w:pStyle w:val="BodyText"/>
        <w:spacing w:before="121" w:line="304" w:lineRule="auto"/>
        <w:ind w:left="499" w:right="2396"/>
        <w:rPr>
          <w:rFonts w:asciiTheme="majorHAnsi" w:hAnsiTheme="majorHAnsi" w:cstheme="majorHAnsi"/>
        </w:rPr>
      </w:pPr>
      <w:r w:rsidRPr="000C6536">
        <w:rPr>
          <w:rFonts w:asciiTheme="majorHAnsi" w:hAnsiTheme="majorHAnsi" w:cstheme="majorHAnsi"/>
        </w:rPr>
        <w:t>In a separate dust and moisture proof package labelled for the specific window. Including the necessary templates, fixings and fixing instructions.</w:t>
      </w:r>
    </w:p>
    <w:p w14:paraId="5C23E632" w14:textId="77777777" w:rsidR="000C6536" w:rsidRPr="000C6536" w:rsidRDefault="000C6536" w:rsidP="000C6536">
      <w:pPr>
        <w:ind w:left="215" w:right="1093"/>
        <w:rPr>
          <w:rFonts w:asciiTheme="majorHAnsi" w:hAnsiTheme="majorHAnsi" w:cstheme="majorHAnsi"/>
          <w:sz w:val="20"/>
        </w:rPr>
      </w:pPr>
      <w:r w:rsidRPr="000C6536">
        <w:rPr>
          <w:rFonts w:asciiTheme="majorHAnsi" w:hAnsiTheme="majorHAnsi" w:cstheme="majorHAnsi"/>
          <w:sz w:val="20"/>
        </w:rPr>
        <w:t xml:space="preserve">Refer to the drawings and </w:t>
      </w:r>
      <w:r w:rsidRPr="000C6536">
        <w:rPr>
          <w:rFonts w:asciiTheme="majorHAnsi" w:hAnsiTheme="majorHAnsi" w:cstheme="majorHAnsi"/>
          <w:b/>
          <w:sz w:val="20"/>
        </w:rPr>
        <w:t xml:space="preserve">Window, Louvre and Security grille/shutter schedules </w:t>
      </w:r>
      <w:r w:rsidRPr="000C6536">
        <w:rPr>
          <w:rFonts w:asciiTheme="majorHAnsi" w:hAnsiTheme="majorHAnsi" w:cstheme="majorHAnsi"/>
          <w:sz w:val="20"/>
        </w:rPr>
        <w:t xml:space="preserve">for details of windows. Refer to the </w:t>
      </w:r>
      <w:r w:rsidRPr="000C6536">
        <w:rPr>
          <w:rFonts w:asciiTheme="majorHAnsi" w:hAnsiTheme="majorHAnsi" w:cstheme="majorHAnsi"/>
          <w:b/>
          <w:sz w:val="20"/>
        </w:rPr>
        <w:t xml:space="preserve">Window hardware schedule </w:t>
      </w:r>
      <w:r w:rsidRPr="000C6536">
        <w:rPr>
          <w:rFonts w:asciiTheme="majorHAnsi" w:hAnsiTheme="majorHAnsi" w:cstheme="majorHAnsi"/>
          <w:sz w:val="20"/>
        </w:rPr>
        <w:t>for details of window hardware.</w:t>
      </w:r>
    </w:p>
    <w:p w14:paraId="6842F43D" w14:textId="77777777" w:rsidR="000C6536" w:rsidRPr="000C6536" w:rsidRDefault="000C6536" w:rsidP="000C6536">
      <w:pPr>
        <w:pStyle w:val="BodyText"/>
        <w:spacing w:before="7"/>
        <w:ind w:left="0"/>
        <w:rPr>
          <w:rFonts w:asciiTheme="majorHAnsi" w:hAnsiTheme="majorHAnsi" w:cstheme="majorHAnsi"/>
        </w:rPr>
      </w:pPr>
    </w:p>
    <w:p w14:paraId="6BA0AD76" w14:textId="77777777" w:rsidR="000C6536" w:rsidRPr="000C6536" w:rsidRDefault="000C6536" w:rsidP="000C6536">
      <w:pPr>
        <w:pStyle w:val="Heading2"/>
        <w:numPr>
          <w:ilvl w:val="2"/>
          <w:numId w:val="4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COMPLETION</w:t>
      </w:r>
    </w:p>
    <w:p w14:paraId="0E2B77E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4FBE790" wp14:editId="4EEF3C3B">
                <wp:extent cx="5797550" cy="3175"/>
                <wp:effectExtent l="9525" t="9525" r="12700" b="6350"/>
                <wp:docPr id="25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54" name="Line 18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1C6AE1" id="Group 18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AU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DqfBUTQDkTCe0m8Wjh6elWl4HWv1ZN61L5G2D5I9tOAOXxrd+fKO5ND/1UWkJC+WIn0nErd&#10;uRRQODmhCudRBX6yhMHH+XK9nM9BLAa2Wbyce5FYDUr+E8Tq3RC2jmdDDAaENPWXIcABkKsG+sxc&#10;qTT/R+VTTRVHhYwjaaQyuVD50AgOTC49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OKQQFIICAACX&#10;BQAADgAAAAAAAAAAAAAAAAAuAgAAZHJzL2Uyb0RvYy54bWxQSwECLQAUAAYACAAAACEAU/OdgdkA&#10;AAACAQAADwAAAAAAAAAAAAAAAADcBAAAZHJzL2Rvd25yZXYueG1sUEsFBgAAAAAEAAQA8wAAAOIF&#10;AAAAAA==&#10;">
                <v:line id="Line 18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" strokeweight=".24pt"/>
                <w10:anchorlock/>
              </v:group>
            </w:pict>
          </mc:Fallback>
        </mc:AlternateContent>
      </w:r>
    </w:p>
    <w:p w14:paraId="34A30839" w14:textId="77777777" w:rsidR="000C6536" w:rsidRPr="000C6536" w:rsidRDefault="000C6536" w:rsidP="000C6536">
      <w:pPr>
        <w:pStyle w:val="BodyText"/>
        <w:spacing w:before="3"/>
        <w:ind w:left="0"/>
        <w:rPr>
          <w:rFonts w:asciiTheme="majorHAnsi" w:hAnsiTheme="majorHAnsi" w:cstheme="majorHAnsi"/>
          <w:b/>
          <w:sz w:val="11"/>
        </w:rPr>
      </w:pPr>
    </w:p>
    <w:p w14:paraId="6D7F347E" w14:textId="77777777" w:rsidR="000C6536" w:rsidRPr="000C6536" w:rsidRDefault="000C6536" w:rsidP="000C6536">
      <w:pPr>
        <w:pStyle w:val="ListParagraph"/>
        <w:numPr>
          <w:ilvl w:val="3"/>
          <w:numId w:val="4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Cleaning</w:t>
      </w:r>
    </w:p>
    <w:p w14:paraId="440DB20B" w14:textId="77777777" w:rsidR="000C6536" w:rsidRPr="000C6536" w:rsidRDefault="000C6536" w:rsidP="000C6536">
      <w:pPr>
        <w:pStyle w:val="BodyText"/>
        <w:spacing w:before="58"/>
        <w:ind w:right="625"/>
        <w:rPr>
          <w:rFonts w:asciiTheme="majorHAnsi" w:hAnsiTheme="majorHAnsi" w:cstheme="majorHAnsi"/>
        </w:rPr>
      </w:pPr>
      <w:r w:rsidRPr="000C6536">
        <w:rPr>
          <w:rFonts w:asciiTheme="majorHAnsi" w:hAnsiTheme="majorHAnsi" w:cstheme="majorHAnsi"/>
        </w:rPr>
        <w:t>The Contractor is to clean all frames, glass, hardware at completion. Any damage to frames, or broken glass is to be repaired or replaced to the satisfaction of the Engineer.</w:t>
      </w:r>
    </w:p>
    <w:p w14:paraId="5C743BF7" w14:textId="77777777" w:rsidR="000C6536" w:rsidRPr="000C6536" w:rsidRDefault="000C6536" w:rsidP="000C6536">
      <w:pPr>
        <w:pStyle w:val="BodyText"/>
        <w:spacing w:before="11"/>
        <w:ind w:left="0"/>
        <w:rPr>
          <w:rFonts w:asciiTheme="majorHAnsi" w:hAnsiTheme="majorHAnsi" w:cstheme="majorHAnsi"/>
        </w:rPr>
      </w:pPr>
    </w:p>
    <w:p w14:paraId="722D691D" w14:textId="77777777" w:rsidR="000C6536" w:rsidRPr="000C6536" w:rsidRDefault="000C6536" w:rsidP="000C6536">
      <w:pPr>
        <w:pStyle w:val="Heading2"/>
        <w:numPr>
          <w:ilvl w:val="3"/>
          <w:numId w:val="45"/>
        </w:numPr>
        <w:tabs>
          <w:tab w:val="left" w:pos="1079"/>
          <w:tab w:val="left" w:pos="1080"/>
        </w:tabs>
        <w:ind w:hanging="865"/>
        <w:rPr>
          <w:rFonts w:asciiTheme="majorHAnsi" w:hAnsiTheme="majorHAnsi" w:cstheme="majorHAnsi"/>
        </w:rPr>
      </w:pPr>
      <w:r w:rsidRPr="000C6536">
        <w:rPr>
          <w:rFonts w:asciiTheme="majorHAnsi" w:hAnsiTheme="majorHAnsi" w:cstheme="majorHAnsi"/>
        </w:rPr>
        <w:t>Adjustment</w:t>
      </w:r>
    </w:p>
    <w:p w14:paraId="53267D70" w14:textId="77777777" w:rsidR="000C6536" w:rsidRPr="000C6536" w:rsidRDefault="000C6536" w:rsidP="000C6536">
      <w:pPr>
        <w:pStyle w:val="BodyText"/>
        <w:spacing w:before="63"/>
        <w:ind w:right="1280"/>
        <w:rPr>
          <w:rFonts w:asciiTheme="majorHAnsi" w:hAnsiTheme="majorHAnsi" w:cstheme="majorHAnsi"/>
        </w:rPr>
      </w:pPr>
      <w:r w:rsidRPr="000C6536">
        <w:rPr>
          <w:rFonts w:asciiTheme="majorHAnsi" w:hAnsiTheme="majorHAnsi" w:cstheme="majorHAnsi"/>
        </w:rPr>
        <w:t>Leave the hardware properly adjusted with working parts in working order and lubricated where appropriate.</w:t>
      </w:r>
    </w:p>
    <w:p w14:paraId="06A70DE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1CE0793" w14:textId="77777777" w:rsidR="000C6536" w:rsidRPr="000C6536" w:rsidRDefault="000C6536" w:rsidP="000C6536">
      <w:pPr>
        <w:pStyle w:val="BodyText"/>
        <w:spacing w:before="5"/>
        <w:ind w:left="0"/>
        <w:rPr>
          <w:rFonts w:asciiTheme="majorHAnsi" w:hAnsiTheme="majorHAnsi" w:cstheme="majorHAnsi"/>
          <w:sz w:val="19"/>
        </w:rPr>
      </w:pPr>
    </w:p>
    <w:p w14:paraId="6805815E"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AE670C2" wp14:editId="0580ADB4">
                <wp:extent cx="5897880" cy="177165"/>
                <wp:effectExtent l="9525" t="9525" r="7620" b="13335"/>
                <wp:docPr id="25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0835CF" w14:textId="77777777" w:rsidR="000C6536" w:rsidRDefault="000C6536" w:rsidP="000C6536">
                            <w:pPr>
                              <w:tabs>
                                <w:tab w:val="left" w:pos="681"/>
                              </w:tabs>
                              <w:spacing w:before="19"/>
                              <w:ind w:left="105"/>
                              <w:rPr>
                                <w:b/>
                                <w:sz w:val="20"/>
                              </w:rPr>
                            </w:pPr>
                            <w:r>
                              <w:rPr>
                                <w:b/>
                                <w:sz w:val="20"/>
                              </w:rPr>
                              <w:t>4.4</w:t>
                            </w:r>
                            <w:r>
                              <w:rPr>
                                <w:b/>
                                <w:sz w:val="20"/>
                              </w:rPr>
                              <w:tab/>
                              <w:t>DOORS AND DOOR</w:t>
                            </w:r>
                            <w:r>
                              <w:rPr>
                                <w:b/>
                                <w:spacing w:val="-3"/>
                                <w:sz w:val="20"/>
                              </w:rPr>
                              <w:t xml:space="preserve"> HARDWARE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670C2" id="Text Box 185" o:spid="_x0000_s1058"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" filled="f" strokeweight=".24pt">
                <v:textbox inset="0,0,0,0">
                  <w:txbxContent>
                    <w:p w14:paraId="0B0835CF" w14:textId="77777777" w:rsidR="000C6536" w:rsidRDefault="000C6536" w:rsidP="000C6536">
                      <w:pPr>
                        <w:tabs>
                          <w:tab w:val="left" w:pos="681"/>
                        </w:tabs>
                        <w:spacing w:before="19"/>
                        <w:ind w:left="105"/>
                        <w:rPr>
                          <w:b/>
                          <w:sz w:val="20"/>
                        </w:rPr>
                      </w:pPr>
                      <w:r>
                        <w:rPr>
                          <w:b/>
                          <w:sz w:val="20"/>
                        </w:rPr>
                        <w:t>4.4</w:t>
                      </w:r>
                      <w:r>
                        <w:rPr>
                          <w:b/>
                          <w:sz w:val="20"/>
                        </w:rPr>
                        <w:tab/>
                        <w:t>DOORS AND DOOR</w:t>
                      </w:r>
                      <w:r>
                        <w:rPr>
                          <w:b/>
                          <w:spacing w:val="-3"/>
                          <w:sz w:val="20"/>
                        </w:rPr>
                        <w:t xml:space="preserve"> HARDWARE</w:t>
                      </w:r>
                    </w:p>
                  </w:txbxContent>
                </v:textbox>
                <w10:anchorlock/>
              </v:shape>
            </w:pict>
          </mc:Fallback>
        </mc:AlternateContent>
      </w:r>
    </w:p>
    <w:p w14:paraId="3640F3BA" w14:textId="77777777" w:rsidR="000C6536" w:rsidRPr="000C6536" w:rsidRDefault="000C6536" w:rsidP="000C6536">
      <w:pPr>
        <w:pStyle w:val="BodyText"/>
        <w:spacing w:before="9"/>
        <w:ind w:left="0"/>
        <w:rPr>
          <w:rFonts w:asciiTheme="majorHAnsi" w:hAnsiTheme="majorHAnsi" w:cstheme="majorHAnsi"/>
          <w:sz w:val="9"/>
        </w:rPr>
      </w:pPr>
    </w:p>
    <w:p w14:paraId="74D2F4B8" w14:textId="77777777" w:rsidR="000C6536" w:rsidRPr="000C6536" w:rsidRDefault="000C6536" w:rsidP="000C6536">
      <w:pPr>
        <w:pStyle w:val="Heading2"/>
        <w:numPr>
          <w:ilvl w:val="2"/>
          <w:numId w:val="44"/>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C0321F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4948318" wp14:editId="40760C1B">
                <wp:extent cx="5797550" cy="3175"/>
                <wp:effectExtent l="9525" t="9525" r="12700" b="6350"/>
                <wp:docPr id="25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51" name="Line 18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DE52B" id="Group 18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xBggIAAJc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QcFsQYICAACX&#10;BQAADgAAAAAAAAAAAAAAAAAuAgAAZHJzL2Uyb0RvYy54bWxQSwECLQAUAAYACAAAACEAU/OdgdkA&#10;AAACAQAADwAAAAAAAAAAAAAAAADcBAAAZHJzL2Rvd25yZXYueG1sUEsFBgAAAAAEAAQA8wAAAOIF&#10;AAAAAA==&#10;">
                <v:line id="Line 18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" strokeweight=".24pt"/>
                <w10:anchorlock/>
              </v:group>
            </w:pict>
          </mc:Fallback>
        </mc:AlternateContent>
      </w:r>
    </w:p>
    <w:p w14:paraId="7F3BDD85" w14:textId="77777777" w:rsidR="000C6536" w:rsidRPr="000C6536" w:rsidRDefault="000C6536" w:rsidP="000C6536">
      <w:pPr>
        <w:pStyle w:val="BodyText"/>
        <w:spacing w:before="3"/>
        <w:ind w:left="0"/>
        <w:rPr>
          <w:rFonts w:asciiTheme="majorHAnsi" w:hAnsiTheme="majorHAnsi" w:cstheme="majorHAnsi"/>
          <w:b/>
          <w:sz w:val="11"/>
        </w:rPr>
      </w:pPr>
    </w:p>
    <w:p w14:paraId="36AE25C3" w14:textId="77777777" w:rsidR="000C6536" w:rsidRPr="000C6536" w:rsidRDefault="000C6536" w:rsidP="000C6536">
      <w:pPr>
        <w:pStyle w:val="ListParagraph"/>
        <w:numPr>
          <w:ilvl w:val="3"/>
          <w:numId w:val="4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51EB79CA" w14:textId="77777777" w:rsidR="000C6536" w:rsidRPr="000C6536" w:rsidRDefault="000C6536" w:rsidP="000C6536">
      <w:pPr>
        <w:pStyle w:val="BodyText"/>
        <w:spacing w:before="10"/>
        <w:ind w:left="0"/>
        <w:rPr>
          <w:rFonts w:asciiTheme="majorHAnsi" w:hAnsiTheme="majorHAnsi" w:cstheme="majorHAnsi"/>
          <w:b/>
        </w:rPr>
      </w:pPr>
    </w:p>
    <w:p w14:paraId="51AC0CF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Definitions</w:t>
      </w:r>
    </w:p>
    <w:p w14:paraId="5079CCE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For the purposes of this worksection the definitions given below apply.</w:t>
      </w:r>
    </w:p>
    <w:p w14:paraId="6BB7633B"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Door frame: Includes door trims.</w:t>
      </w:r>
    </w:p>
    <w:p w14:paraId="7566C50B" w14:textId="77777777" w:rsidR="000C6536" w:rsidRPr="000C6536" w:rsidRDefault="000C6536" w:rsidP="000C6536">
      <w:pPr>
        <w:pStyle w:val="BodyText"/>
        <w:spacing w:before="59"/>
        <w:ind w:left="782" w:right="1386" w:hanging="284"/>
        <w:rPr>
          <w:rFonts w:asciiTheme="majorHAnsi" w:hAnsiTheme="majorHAnsi" w:cstheme="majorHAnsi"/>
        </w:rPr>
      </w:pPr>
      <w:r w:rsidRPr="000C6536">
        <w:rPr>
          <w:rFonts w:asciiTheme="majorHAnsi" w:hAnsiTheme="majorHAnsi" w:cstheme="majorHAnsi"/>
        </w:rPr>
        <w:t>Doorset: An assembly comprising a door or doors and supporting frame, guides and tracks including the hardware and accessories necessary for operation.</w:t>
      </w:r>
    </w:p>
    <w:p w14:paraId="02A22585" w14:textId="77777777" w:rsidR="000C6536" w:rsidRPr="000C6536" w:rsidRDefault="000C6536" w:rsidP="000C6536">
      <w:pPr>
        <w:pStyle w:val="BodyText"/>
        <w:spacing w:before="58" w:line="304" w:lineRule="auto"/>
        <w:ind w:right="2887"/>
        <w:rPr>
          <w:rFonts w:asciiTheme="majorHAnsi" w:hAnsiTheme="majorHAnsi" w:cstheme="majorHAnsi"/>
        </w:rPr>
      </w:pPr>
      <w:r w:rsidRPr="000C6536">
        <w:rPr>
          <w:rFonts w:asciiTheme="majorHAnsi" w:hAnsiTheme="majorHAnsi" w:cstheme="majorHAnsi"/>
        </w:rPr>
        <w:t>Fire-doorset: A doorset which retains its strength and limits the spread of fire. Smoke-doorset: A doorset which restricts the movement of smoke.</w:t>
      </w:r>
    </w:p>
    <w:p w14:paraId="21860FCC" w14:textId="77777777" w:rsidR="000C6536" w:rsidRPr="000C6536" w:rsidRDefault="000C6536" w:rsidP="000C6536">
      <w:pPr>
        <w:pStyle w:val="BodyText"/>
        <w:ind w:left="782" w:right="1253" w:hanging="284"/>
        <w:rPr>
          <w:rFonts w:asciiTheme="majorHAnsi" w:hAnsiTheme="majorHAnsi" w:cstheme="majorHAnsi"/>
        </w:rPr>
      </w:pPr>
      <w:r w:rsidRPr="000C6536">
        <w:rPr>
          <w:rFonts w:asciiTheme="majorHAnsi" w:hAnsiTheme="majorHAnsi" w:cstheme="majorHAnsi"/>
        </w:rPr>
        <w:t>Flush door: A door leaf having two flat faces which entirely cover and conceal its structure. It includes doors with cellular and particleboard cores.</w:t>
      </w:r>
    </w:p>
    <w:p w14:paraId="2F18CC98" w14:textId="77777777" w:rsidR="000C6536" w:rsidRPr="000C6536" w:rsidRDefault="000C6536" w:rsidP="000C6536">
      <w:pPr>
        <w:pStyle w:val="BodyText"/>
        <w:spacing w:before="55"/>
        <w:ind w:left="782" w:right="1531" w:hanging="284"/>
        <w:rPr>
          <w:rFonts w:asciiTheme="majorHAnsi" w:hAnsiTheme="majorHAnsi" w:cstheme="majorHAnsi"/>
        </w:rPr>
      </w:pPr>
      <w:r w:rsidRPr="000C6536">
        <w:rPr>
          <w:rFonts w:asciiTheme="majorHAnsi" w:hAnsiTheme="majorHAnsi" w:cstheme="majorHAnsi"/>
        </w:rPr>
        <w:t>Joinery door: A door leaf having stiles and rails, framed together. A joinery door may also incorporate glazed panels.</w:t>
      </w:r>
    </w:p>
    <w:p w14:paraId="656DB8A3"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Louvred door: A joinery door in which the panel spaces are filled in with louvre blades.</w:t>
      </w:r>
    </w:p>
    <w:p w14:paraId="3D5121C0" w14:textId="77777777" w:rsidR="000C6536" w:rsidRPr="000C6536" w:rsidRDefault="000C6536" w:rsidP="000C6536">
      <w:pPr>
        <w:pStyle w:val="BodyText"/>
        <w:spacing w:before="11"/>
        <w:ind w:left="0"/>
        <w:rPr>
          <w:rFonts w:asciiTheme="majorHAnsi" w:hAnsiTheme="majorHAnsi" w:cstheme="majorHAnsi"/>
        </w:rPr>
      </w:pPr>
    </w:p>
    <w:p w14:paraId="6C88A91A" w14:textId="77777777" w:rsidR="000C6536" w:rsidRPr="000C6536" w:rsidRDefault="000C6536" w:rsidP="000C6536">
      <w:pPr>
        <w:pStyle w:val="Heading2"/>
        <w:numPr>
          <w:ilvl w:val="3"/>
          <w:numId w:val="44"/>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51CC28EE" w14:textId="77777777" w:rsidR="000C6536" w:rsidRPr="000C6536" w:rsidRDefault="000C6536" w:rsidP="000C6536">
      <w:pPr>
        <w:pStyle w:val="BodyText"/>
        <w:spacing w:before="10"/>
        <w:ind w:left="0"/>
        <w:rPr>
          <w:rFonts w:asciiTheme="majorHAnsi" w:hAnsiTheme="majorHAnsi" w:cstheme="majorHAnsi"/>
          <w:b/>
        </w:rPr>
      </w:pPr>
    </w:p>
    <w:p w14:paraId="204B0E4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7A6E744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7A6FCF7C" w14:textId="77777777" w:rsidR="000C6536" w:rsidRPr="000C6536" w:rsidRDefault="000C6536" w:rsidP="000C6536">
      <w:pPr>
        <w:pStyle w:val="ListParagraph"/>
        <w:numPr>
          <w:ilvl w:val="4"/>
          <w:numId w:val="44"/>
        </w:numPr>
        <w:tabs>
          <w:tab w:val="left" w:pos="1632"/>
        </w:tabs>
        <w:spacing w:before="116"/>
        <w:rPr>
          <w:rFonts w:asciiTheme="majorHAnsi" w:hAnsiTheme="majorHAnsi" w:cstheme="majorHAnsi"/>
          <w:sz w:val="20"/>
        </w:rPr>
      </w:pPr>
      <w:r w:rsidRPr="000C6536">
        <w:rPr>
          <w:rFonts w:asciiTheme="majorHAnsi" w:hAnsiTheme="majorHAnsi" w:cstheme="majorHAnsi"/>
          <w:sz w:val="20"/>
        </w:rPr>
        <w:t>Door frames standing in place before building in to</w:t>
      </w:r>
      <w:r w:rsidRPr="000C6536">
        <w:rPr>
          <w:rFonts w:asciiTheme="majorHAnsi" w:hAnsiTheme="majorHAnsi" w:cstheme="majorHAnsi"/>
          <w:spacing w:val="1"/>
          <w:sz w:val="20"/>
        </w:rPr>
        <w:t xml:space="preserve"> </w:t>
      </w:r>
      <w:r w:rsidRPr="000C6536">
        <w:rPr>
          <w:rFonts w:asciiTheme="majorHAnsi" w:hAnsiTheme="majorHAnsi" w:cstheme="majorHAnsi"/>
          <w:sz w:val="20"/>
        </w:rPr>
        <w:t>brickwork.</w:t>
      </w:r>
    </w:p>
    <w:p w14:paraId="2E77C674" w14:textId="77777777" w:rsidR="000C6536" w:rsidRPr="000C6536" w:rsidRDefault="000C6536" w:rsidP="000C6536">
      <w:pPr>
        <w:pStyle w:val="ListParagraph"/>
        <w:numPr>
          <w:ilvl w:val="4"/>
          <w:numId w:val="44"/>
        </w:numPr>
        <w:tabs>
          <w:tab w:val="left" w:pos="1632"/>
        </w:tabs>
        <w:spacing w:before="120"/>
        <w:rPr>
          <w:rFonts w:asciiTheme="majorHAnsi" w:hAnsiTheme="majorHAnsi" w:cstheme="majorHAnsi"/>
          <w:sz w:val="20"/>
        </w:rPr>
      </w:pPr>
      <w:r w:rsidRPr="000C6536">
        <w:rPr>
          <w:rFonts w:asciiTheme="majorHAnsi" w:hAnsiTheme="majorHAnsi" w:cstheme="majorHAnsi"/>
          <w:sz w:val="20"/>
        </w:rPr>
        <w:t>Door frames installed before fixing</w:t>
      </w:r>
      <w:r w:rsidRPr="000C6536">
        <w:rPr>
          <w:rFonts w:asciiTheme="majorHAnsi" w:hAnsiTheme="majorHAnsi" w:cstheme="majorHAnsi"/>
          <w:spacing w:val="-2"/>
          <w:sz w:val="20"/>
        </w:rPr>
        <w:t xml:space="preserve"> </w:t>
      </w:r>
      <w:r w:rsidRPr="000C6536">
        <w:rPr>
          <w:rFonts w:asciiTheme="majorHAnsi" w:hAnsiTheme="majorHAnsi" w:cstheme="majorHAnsi"/>
          <w:sz w:val="20"/>
        </w:rPr>
        <w:t>trim.</w:t>
      </w:r>
    </w:p>
    <w:p w14:paraId="4405141A" w14:textId="77777777" w:rsidR="000C6536" w:rsidRPr="000C6536" w:rsidRDefault="000C6536" w:rsidP="000C6536">
      <w:pPr>
        <w:pStyle w:val="BodyText"/>
        <w:spacing w:before="9"/>
        <w:ind w:left="0"/>
        <w:rPr>
          <w:rFonts w:asciiTheme="majorHAnsi" w:hAnsiTheme="majorHAnsi" w:cstheme="majorHAnsi"/>
        </w:rPr>
      </w:pPr>
    </w:p>
    <w:p w14:paraId="11E0F99F" w14:textId="77777777" w:rsidR="000C6536" w:rsidRPr="000C6536" w:rsidRDefault="000C6536" w:rsidP="000C6536">
      <w:pPr>
        <w:pStyle w:val="Heading2"/>
        <w:numPr>
          <w:ilvl w:val="3"/>
          <w:numId w:val="44"/>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7ED509DF" w14:textId="77777777" w:rsidR="000C6536" w:rsidRPr="000C6536" w:rsidRDefault="000C6536" w:rsidP="000C6536">
      <w:pPr>
        <w:pStyle w:val="BodyText"/>
        <w:spacing w:before="10"/>
        <w:ind w:left="0"/>
        <w:rPr>
          <w:rFonts w:asciiTheme="majorHAnsi" w:hAnsiTheme="majorHAnsi" w:cstheme="majorHAnsi"/>
          <w:b/>
        </w:rPr>
      </w:pPr>
    </w:p>
    <w:p w14:paraId="4DE8AA4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71D9E9D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Submit samples of all hardware items for approval by the Engineer before use in the works.</w:t>
      </w:r>
    </w:p>
    <w:p w14:paraId="4FEDD5B2" w14:textId="77777777" w:rsidR="000C6536" w:rsidRPr="000C6536" w:rsidRDefault="000C6536" w:rsidP="000C6536">
      <w:pPr>
        <w:pStyle w:val="BodyText"/>
        <w:spacing w:before="10"/>
        <w:ind w:left="0"/>
        <w:rPr>
          <w:rFonts w:asciiTheme="majorHAnsi" w:hAnsiTheme="majorHAnsi" w:cstheme="majorHAnsi"/>
        </w:rPr>
      </w:pPr>
    </w:p>
    <w:p w14:paraId="722BE4C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Subcontractors</w:t>
      </w:r>
    </w:p>
    <w:p w14:paraId="18F59632" w14:textId="77777777" w:rsidR="000C6536" w:rsidRPr="000C6536" w:rsidRDefault="000C6536" w:rsidP="000C6536">
      <w:pPr>
        <w:pStyle w:val="BodyText"/>
        <w:spacing w:before="116"/>
        <w:ind w:right="1291"/>
        <w:rPr>
          <w:rFonts w:asciiTheme="majorHAnsi" w:hAnsiTheme="majorHAnsi" w:cstheme="majorHAnsi"/>
        </w:rPr>
      </w:pPr>
      <w:r w:rsidRPr="000C6536">
        <w:rPr>
          <w:rFonts w:asciiTheme="majorHAnsi" w:hAnsiTheme="majorHAnsi" w:cstheme="majorHAnsi"/>
        </w:rPr>
        <w:t>Automatic sliding door assemblies: Submit names and contact details of proposed supplier and installer.</w:t>
      </w:r>
    </w:p>
    <w:p w14:paraId="208FAA3F" w14:textId="77777777" w:rsidR="000C6536" w:rsidRPr="000C6536" w:rsidRDefault="000C6536" w:rsidP="000C6536">
      <w:pPr>
        <w:pStyle w:val="BodyText"/>
        <w:spacing w:before="10"/>
        <w:ind w:left="0"/>
        <w:rPr>
          <w:rFonts w:asciiTheme="majorHAnsi" w:hAnsiTheme="majorHAnsi" w:cstheme="majorHAnsi"/>
        </w:rPr>
      </w:pPr>
    </w:p>
    <w:p w14:paraId="4283019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Product Warranties</w:t>
      </w:r>
    </w:p>
    <w:p w14:paraId="36DFC083" w14:textId="77777777" w:rsidR="000C6536" w:rsidRPr="000C6536" w:rsidRDefault="000C6536" w:rsidP="000C6536">
      <w:pPr>
        <w:pStyle w:val="BodyText"/>
        <w:spacing w:before="120"/>
        <w:ind w:right="947"/>
        <w:rPr>
          <w:rFonts w:asciiTheme="majorHAnsi" w:hAnsiTheme="majorHAnsi" w:cstheme="majorHAnsi"/>
        </w:rPr>
      </w:pPr>
      <w:r w:rsidRPr="000C6536">
        <w:rPr>
          <w:rFonts w:asciiTheme="majorHAnsi" w:hAnsiTheme="majorHAnsi" w:cstheme="majorHAnsi"/>
        </w:rPr>
        <w:t>Automatic sliding door assemblies: Submit a warranty from the supplier and installer for the system and its installation, for a period of at least twelve months from the date of completion.</w:t>
      </w:r>
    </w:p>
    <w:p w14:paraId="40E93B34" w14:textId="77777777" w:rsidR="000C6536" w:rsidRPr="000C6536" w:rsidRDefault="000C6536" w:rsidP="000C6536">
      <w:pPr>
        <w:pStyle w:val="BodyText"/>
        <w:spacing w:before="121"/>
        <w:ind w:right="847"/>
        <w:rPr>
          <w:rFonts w:asciiTheme="majorHAnsi" w:hAnsiTheme="majorHAnsi" w:cstheme="majorHAnsi"/>
        </w:rPr>
      </w:pPr>
      <w:r w:rsidRPr="000C6536">
        <w:rPr>
          <w:rFonts w:asciiTheme="majorHAnsi" w:hAnsiTheme="majorHAnsi" w:cstheme="majorHAnsi"/>
        </w:rPr>
        <w:t>Hardware: Submit the warranties offered by the manufacturer for the hardware items provided in the works.</w:t>
      </w:r>
    </w:p>
    <w:p w14:paraId="4E911D05" w14:textId="77777777" w:rsidR="000C6536" w:rsidRPr="000C6536" w:rsidRDefault="000C6536" w:rsidP="000C6536">
      <w:pPr>
        <w:pStyle w:val="BodyText"/>
        <w:spacing w:before="10"/>
        <w:ind w:left="0"/>
        <w:rPr>
          <w:rFonts w:asciiTheme="majorHAnsi" w:hAnsiTheme="majorHAnsi" w:cstheme="majorHAnsi"/>
        </w:rPr>
      </w:pPr>
    </w:p>
    <w:p w14:paraId="30132E9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Keys</w:t>
      </w:r>
    </w:p>
    <w:p w14:paraId="6AEE6423" w14:textId="77777777" w:rsidR="000C6536" w:rsidRPr="000C6536" w:rsidRDefault="000C6536" w:rsidP="000C6536">
      <w:pPr>
        <w:pStyle w:val="BodyText"/>
        <w:spacing w:before="120"/>
        <w:ind w:right="836"/>
        <w:rPr>
          <w:rFonts w:asciiTheme="majorHAnsi" w:hAnsiTheme="majorHAnsi" w:cstheme="majorHAnsi"/>
        </w:rPr>
      </w:pPr>
      <w:r w:rsidRPr="000C6536">
        <w:rPr>
          <w:rFonts w:asciiTheme="majorHAnsi" w:hAnsiTheme="majorHAnsi" w:cstheme="majorHAnsi"/>
        </w:rPr>
        <w:t>Key codes: Submit the lock manufacturer’s record of the key coding system showing each lock type, number and type of key supplied, key number for re-ordering, and name of supplier.</w:t>
      </w:r>
    </w:p>
    <w:p w14:paraId="56848F65" w14:textId="77777777" w:rsidR="000C6536" w:rsidRPr="000C6536" w:rsidRDefault="000C6536" w:rsidP="000C6536">
      <w:pPr>
        <w:pStyle w:val="BodyText"/>
        <w:spacing w:before="121"/>
        <w:ind w:right="669"/>
        <w:rPr>
          <w:rFonts w:asciiTheme="majorHAnsi" w:hAnsiTheme="majorHAnsi" w:cstheme="majorHAnsi"/>
        </w:rPr>
      </w:pPr>
      <w:r w:rsidRPr="000C6536">
        <w:rPr>
          <w:rFonts w:asciiTheme="majorHAnsi" w:hAnsiTheme="majorHAnsi" w:cstheme="majorHAnsi"/>
        </w:rPr>
        <w:t>Keys: For locks keyed to differ and locks keyed alike, verify quantities against key records, and deliver all keys and records to the Engineer at completion.</w:t>
      </w:r>
    </w:p>
    <w:p w14:paraId="367DF91F"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9CAF587" w14:textId="77777777" w:rsidR="000C6536" w:rsidRPr="000C6536" w:rsidRDefault="000C6536" w:rsidP="000C6536">
      <w:pPr>
        <w:pStyle w:val="Heading2"/>
        <w:numPr>
          <w:ilvl w:val="2"/>
          <w:numId w:val="44"/>
        </w:numPr>
        <w:tabs>
          <w:tab w:val="left" w:pos="935"/>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80768" behindDoc="1" locked="0" layoutInCell="1" allowOverlap="1" wp14:anchorId="0BBB403A" wp14:editId="299BB16F">
                <wp:simplePos x="0" y="0"/>
                <wp:positionH relativeFrom="page">
                  <wp:posOffset>880745</wp:posOffset>
                </wp:positionH>
                <wp:positionV relativeFrom="paragraph">
                  <wp:posOffset>229235</wp:posOffset>
                </wp:positionV>
                <wp:extent cx="5797550" cy="0"/>
                <wp:effectExtent l="0" t="0" r="0" b="0"/>
                <wp:wrapTopAndBottom/>
                <wp:docPr id="24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EDB94E" id="Line 182"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0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PRODUCTS</w:t>
      </w:r>
    </w:p>
    <w:p w14:paraId="1A39F8AA" w14:textId="77777777" w:rsidR="000C6536" w:rsidRPr="000C6536" w:rsidRDefault="000C6536" w:rsidP="000C6536">
      <w:pPr>
        <w:pStyle w:val="BodyText"/>
        <w:ind w:left="0"/>
        <w:rPr>
          <w:rFonts w:asciiTheme="majorHAnsi" w:hAnsiTheme="majorHAnsi" w:cstheme="majorHAnsi"/>
          <w:b/>
          <w:sz w:val="10"/>
        </w:rPr>
      </w:pPr>
    </w:p>
    <w:p w14:paraId="3D054336" w14:textId="77777777" w:rsidR="000C6536" w:rsidRPr="000C6536" w:rsidRDefault="000C6536" w:rsidP="000C6536">
      <w:pPr>
        <w:pStyle w:val="ListParagraph"/>
        <w:numPr>
          <w:ilvl w:val="3"/>
          <w:numId w:val="4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Frames</w:t>
      </w:r>
    </w:p>
    <w:p w14:paraId="0DF043F7" w14:textId="77777777" w:rsidR="000C6536" w:rsidRPr="000C6536" w:rsidRDefault="000C6536" w:rsidP="000C6536">
      <w:pPr>
        <w:pStyle w:val="BodyText"/>
        <w:spacing w:before="10"/>
        <w:ind w:left="0"/>
        <w:rPr>
          <w:rFonts w:asciiTheme="majorHAnsi" w:hAnsiTheme="majorHAnsi" w:cstheme="majorHAnsi"/>
          <w:b/>
        </w:rPr>
      </w:pPr>
    </w:p>
    <w:p w14:paraId="556C09E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Aluminium Frames</w:t>
      </w:r>
    </w:p>
    <w:p w14:paraId="2CC6004C" w14:textId="77777777" w:rsidR="000C6536" w:rsidRPr="000C6536" w:rsidRDefault="000C6536" w:rsidP="000C6536">
      <w:pPr>
        <w:pStyle w:val="BodyText"/>
        <w:spacing w:before="116"/>
        <w:ind w:right="959"/>
        <w:rPr>
          <w:rFonts w:asciiTheme="majorHAnsi" w:hAnsiTheme="majorHAnsi" w:cstheme="majorHAnsi"/>
        </w:rPr>
      </w:pPr>
      <w:r w:rsidRPr="000C6536">
        <w:rPr>
          <w:rFonts w:asciiTheme="majorHAnsi" w:hAnsiTheme="majorHAnsi" w:cstheme="majorHAnsi"/>
        </w:rPr>
        <w:t>To be assembled from aluminium sections, including necessary accessories such as buffers, strike plates, fixing ties or brackets, and suitable for fixing specified hardware.</w:t>
      </w:r>
    </w:p>
    <w:p w14:paraId="430641B8" w14:textId="77777777" w:rsidR="000C6536" w:rsidRPr="000C6536" w:rsidRDefault="000C6536" w:rsidP="000C6536">
      <w:pPr>
        <w:pStyle w:val="BodyText"/>
        <w:spacing w:before="10"/>
        <w:ind w:left="0"/>
        <w:rPr>
          <w:rFonts w:asciiTheme="majorHAnsi" w:hAnsiTheme="majorHAnsi" w:cstheme="majorHAnsi"/>
        </w:rPr>
      </w:pPr>
    </w:p>
    <w:p w14:paraId="62140F1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Timber Frames</w:t>
      </w:r>
    </w:p>
    <w:p w14:paraId="369346EF" w14:textId="77777777" w:rsidR="000C6536" w:rsidRPr="000C6536" w:rsidRDefault="000C6536" w:rsidP="000C6536">
      <w:pPr>
        <w:pStyle w:val="BodyText"/>
        <w:spacing w:before="120"/>
        <w:ind w:right="738"/>
        <w:jc w:val="both"/>
        <w:rPr>
          <w:rFonts w:asciiTheme="majorHAnsi" w:hAnsiTheme="majorHAnsi" w:cstheme="majorHAnsi"/>
        </w:rPr>
      </w:pPr>
      <w:r w:rsidRPr="000C6536">
        <w:rPr>
          <w:rFonts w:asciiTheme="majorHAnsi" w:hAnsiTheme="majorHAnsi" w:cstheme="majorHAnsi"/>
        </w:rPr>
        <w:t>To be constructed with best quality timber. Obtain approval from the Engineer for the timber selection before use. Construct as shown on the drawings and ensure that all joints are securely made to avoid distortion of the frame in use.</w:t>
      </w:r>
    </w:p>
    <w:p w14:paraId="4B152267" w14:textId="77777777" w:rsidR="000C6536" w:rsidRPr="000C6536" w:rsidRDefault="000C6536" w:rsidP="000C6536">
      <w:pPr>
        <w:pStyle w:val="BodyText"/>
        <w:ind w:left="0"/>
        <w:rPr>
          <w:rFonts w:asciiTheme="majorHAnsi" w:hAnsiTheme="majorHAnsi" w:cstheme="majorHAnsi"/>
          <w:sz w:val="21"/>
        </w:rPr>
      </w:pPr>
    </w:p>
    <w:p w14:paraId="04D5B29F"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Steel Frames</w:t>
      </w:r>
    </w:p>
    <w:p w14:paraId="15323224" w14:textId="77777777" w:rsidR="000C6536" w:rsidRPr="000C6536" w:rsidRDefault="000C6536" w:rsidP="000C6536">
      <w:pPr>
        <w:pStyle w:val="BodyText"/>
        <w:spacing w:before="120"/>
        <w:ind w:right="892"/>
        <w:rPr>
          <w:rFonts w:asciiTheme="majorHAnsi" w:hAnsiTheme="majorHAnsi" w:cstheme="majorHAnsi"/>
        </w:rPr>
      </w:pPr>
      <w:r w:rsidRPr="000C6536">
        <w:rPr>
          <w:rFonts w:asciiTheme="majorHAnsi" w:hAnsiTheme="majorHAnsi" w:cstheme="majorHAnsi"/>
        </w:rPr>
        <w:t>To be folded from metallic-coated steel sheet sections, joints to be continuously welded, including necessary accessories such as buffers, strike plates, spreaders, fixing ties or brackets, and suitable for fixing specified hardware.</w:t>
      </w:r>
    </w:p>
    <w:p w14:paraId="41BA4148" w14:textId="77777777" w:rsidR="000C6536" w:rsidRPr="000C6536" w:rsidRDefault="000C6536" w:rsidP="000C6536">
      <w:pPr>
        <w:pStyle w:val="BodyText"/>
        <w:spacing w:before="117"/>
        <w:ind w:right="681"/>
        <w:jc w:val="both"/>
        <w:rPr>
          <w:rFonts w:asciiTheme="majorHAnsi" w:hAnsiTheme="majorHAnsi" w:cstheme="majorHAnsi"/>
        </w:rPr>
      </w:pPr>
      <w:r w:rsidRPr="000C6536">
        <w:rPr>
          <w:rFonts w:asciiTheme="majorHAnsi" w:hAnsiTheme="majorHAnsi" w:cstheme="majorHAnsi"/>
        </w:rPr>
        <w:t>Finish: Grind the welds smooth, prepare and paint the welded joints with primer. Then prime the entire frame.</w:t>
      </w:r>
    </w:p>
    <w:p w14:paraId="21673575" w14:textId="77777777" w:rsidR="000C6536" w:rsidRPr="000C6536" w:rsidRDefault="000C6536" w:rsidP="000C6536">
      <w:pPr>
        <w:pStyle w:val="BodyText"/>
        <w:spacing w:before="121"/>
        <w:ind w:right="1114"/>
        <w:rPr>
          <w:rFonts w:asciiTheme="majorHAnsi" w:hAnsiTheme="majorHAnsi" w:cstheme="majorHAnsi"/>
        </w:rPr>
      </w:pPr>
      <w:r w:rsidRPr="000C6536">
        <w:rPr>
          <w:rFonts w:asciiTheme="majorHAnsi" w:hAnsiTheme="majorHAnsi" w:cstheme="majorHAnsi"/>
        </w:rPr>
        <w:t>Hardware and accessories: Provide for fixing hardware including hinges and closers, using 4 mm backplates inside the frame. Screw fix the hinges into the back plates.</w:t>
      </w:r>
    </w:p>
    <w:p w14:paraId="0F7A9C3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Base metal thickness:</w:t>
      </w:r>
    </w:p>
    <w:p w14:paraId="6DC824ED" w14:textId="77777777" w:rsidR="000C6536" w:rsidRPr="000C6536" w:rsidRDefault="000C6536" w:rsidP="000C6536">
      <w:pPr>
        <w:pStyle w:val="ListParagraph"/>
        <w:numPr>
          <w:ilvl w:val="4"/>
          <w:numId w:val="44"/>
        </w:numPr>
        <w:tabs>
          <w:tab w:val="left" w:pos="1632"/>
        </w:tabs>
        <w:spacing w:before="122"/>
        <w:rPr>
          <w:rFonts w:asciiTheme="majorHAnsi" w:hAnsiTheme="majorHAnsi" w:cstheme="majorHAnsi"/>
          <w:sz w:val="20"/>
        </w:rPr>
      </w:pPr>
      <w:r w:rsidRPr="000C6536">
        <w:rPr>
          <w:rFonts w:asciiTheme="majorHAnsi" w:hAnsiTheme="majorHAnsi" w:cstheme="majorHAnsi"/>
          <w:sz w:val="20"/>
        </w:rPr>
        <w:t>General: ≥ 1.1</w:t>
      </w:r>
      <w:r w:rsidRPr="000C6536">
        <w:rPr>
          <w:rFonts w:asciiTheme="majorHAnsi" w:hAnsiTheme="majorHAnsi" w:cstheme="majorHAnsi"/>
          <w:spacing w:val="-2"/>
          <w:sz w:val="20"/>
        </w:rPr>
        <w:t xml:space="preserve"> </w:t>
      </w:r>
      <w:r w:rsidRPr="000C6536">
        <w:rPr>
          <w:rFonts w:asciiTheme="majorHAnsi" w:hAnsiTheme="majorHAnsi" w:cstheme="majorHAnsi"/>
          <w:sz w:val="20"/>
        </w:rPr>
        <w:t>mm.</w:t>
      </w:r>
    </w:p>
    <w:p w14:paraId="323D795B" w14:textId="77777777" w:rsidR="000C6536" w:rsidRPr="000C6536" w:rsidRDefault="000C6536" w:rsidP="000C6536">
      <w:pPr>
        <w:pStyle w:val="ListParagraph"/>
        <w:numPr>
          <w:ilvl w:val="4"/>
          <w:numId w:val="44"/>
        </w:numPr>
        <w:tabs>
          <w:tab w:val="left" w:pos="1632"/>
        </w:tabs>
        <w:spacing w:before="120"/>
        <w:rPr>
          <w:rFonts w:asciiTheme="majorHAnsi" w:hAnsiTheme="majorHAnsi" w:cstheme="majorHAnsi"/>
          <w:sz w:val="20"/>
        </w:rPr>
      </w:pPr>
      <w:r w:rsidRPr="000C6536">
        <w:rPr>
          <w:rFonts w:asciiTheme="majorHAnsi" w:hAnsiTheme="majorHAnsi" w:cstheme="majorHAnsi"/>
          <w:sz w:val="20"/>
        </w:rPr>
        <w:t>Fire rated doorsets: ≥ 1.4</w:t>
      </w:r>
      <w:r w:rsidRPr="000C6536">
        <w:rPr>
          <w:rFonts w:asciiTheme="majorHAnsi" w:hAnsiTheme="majorHAnsi" w:cstheme="majorHAnsi"/>
          <w:spacing w:val="-5"/>
          <w:sz w:val="20"/>
        </w:rPr>
        <w:t xml:space="preserve"> </w:t>
      </w:r>
      <w:r w:rsidRPr="000C6536">
        <w:rPr>
          <w:rFonts w:asciiTheme="majorHAnsi" w:hAnsiTheme="majorHAnsi" w:cstheme="majorHAnsi"/>
          <w:sz w:val="20"/>
        </w:rPr>
        <w:t>mm.</w:t>
      </w:r>
    </w:p>
    <w:p w14:paraId="7B656934" w14:textId="77777777" w:rsidR="000C6536" w:rsidRPr="000C6536" w:rsidRDefault="000C6536" w:rsidP="000C6536">
      <w:pPr>
        <w:pStyle w:val="ListParagraph"/>
        <w:numPr>
          <w:ilvl w:val="4"/>
          <w:numId w:val="44"/>
        </w:numPr>
        <w:tabs>
          <w:tab w:val="left" w:pos="1632"/>
        </w:tabs>
        <w:spacing w:before="114"/>
        <w:rPr>
          <w:rFonts w:asciiTheme="majorHAnsi" w:hAnsiTheme="majorHAnsi" w:cstheme="majorHAnsi"/>
          <w:sz w:val="20"/>
        </w:rPr>
      </w:pPr>
      <w:r w:rsidRPr="000C6536">
        <w:rPr>
          <w:rFonts w:asciiTheme="majorHAnsi" w:hAnsiTheme="majorHAnsi" w:cstheme="majorHAnsi"/>
          <w:sz w:val="20"/>
        </w:rPr>
        <w:t>Security doorsets: ≥ 1.6 mm.</w:t>
      </w:r>
    </w:p>
    <w:p w14:paraId="7C81E53A" w14:textId="77777777" w:rsidR="000C6536" w:rsidRPr="000C6536" w:rsidRDefault="000C6536" w:rsidP="000C6536">
      <w:pPr>
        <w:pStyle w:val="BodyText"/>
        <w:spacing w:before="9"/>
        <w:ind w:left="0"/>
        <w:rPr>
          <w:rFonts w:asciiTheme="majorHAnsi" w:hAnsiTheme="majorHAnsi" w:cstheme="majorHAnsi"/>
        </w:rPr>
      </w:pPr>
    </w:p>
    <w:p w14:paraId="1E43CD4C" w14:textId="77777777" w:rsidR="000C6536" w:rsidRPr="000C6536" w:rsidRDefault="000C6536" w:rsidP="000C6536">
      <w:pPr>
        <w:pStyle w:val="Heading2"/>
        <w:numPr>
          <w:ilvl w:val="3"/>
          <w:numId w:val="44"/>
        </w:numPr>
        <w:tabs>
          <w:tab w:val="left" w:pos="1079"/>
          <w:tab w:val="left" w:pos="1080"/>
        </w:tabs>
        <w:ind w:hanging="865"/>
        <w:rPr>
          <w:rFonts w:asciiTheme="majorHAnsi" w:hAnsiTheme="majorHAnsi" w:cstheme="majorHAnsi"/>
        </w:rPr>
      </w:pPr>
      <w:r w:rsidRPr="000C6536">
        <w:rPr>
          <w:rFonts w:asciiTheme="majorHAnsi" w:hAnsiTheme="majorHAnsi" w:cstheme="majorHAnsi"/>
        </w:rPr>
        <w:t>Doors</w:t>
      </w:r>
    </w:p>
    <w:p w14:paraId="2A278D64" w14:textId="77777777" w:rsidR="000C6536" w:rsidRPr="000C6536" w:rsidRDefault="000C6536" w:rsidP="000C6536">
      <w:pPr>
        <w:pStyle w:val="BodyText"/>
        <w:spacing w:before="4"/>
        <w:ind w:left="0"/>
        <w:rPr>
          <w:rFonts w:asciiTheme="majorHAnsi" w:hAnsiTheme="majorHAnsi" w:cstheme="majorHAnsi"/>
          <w:b/>
          <w:sz w:val="21"/>
        </w:rPr>
      </w:pPr>
    </w:p>
    <w:p w14:paraId="4A67F252"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Flush Doors</w:t>
      </w:r>
    </w:p>
    <w:p w14:paraId="10C80816" w14:textId="77777777" w:rsidR="000C6536" w:rsidRPr="000C6536" w:rsidRDefault="000C6536" w:rsidP="000C6536">
      <w:pPr>
        <w:pStyle w:val="BodyText"/>
        <w:spacing w:before="116"/>
        <w:jc w:val="both"/>
        <w:rPr>
          <w:rFonts w:asciiTheme="majorHAnsi" w:hAnsiTheme="majorHAnsi" w:cstheme="majorHAnsi"/>
        </w:rPr>
      </w:pPr>
      <w:r w:rsidRPr="000C6536">
        <w:rPr>
          <w:rFonts w:asciiTheme="majorHAnsi" w:hAnsiTheme="majorHAnsi" w:cstheme="majorHAnsi"/>
        </w:rPr>
        <w:t>Cellular core flush doors:</w:t>
      </w:r>
    </w:p>
    <w:p w14:paraId="64EAF4BA" w14:textId="77777777" w:rsidR="000C6536" w:rsidRPr="000C6536" w:rsidRDefault="000C6536" w:rsidP="000C6536">
      <w:pPr>
        <w:pStyle w:val="ListParagraph"/>
        <w:numPr>
          <w:ilvl w:val="4"/>
          <w:numId w:val="44"/>
        </w:numPr>
        <w:tabs>
          <w:tab w:val="left" w:pos="1632"/>
        </w:tabs>
        <w:spacing w:before="121"/>
        <w:ind w:right="734"/>
        <w:rPr>
          <w:rFonts w:asciiTheme="majorHAnsi" w:hAnsiTheme="majorHAnsi" w:cstheme="majorHAnsi"/>
          <w:sz w:val="20"/>
        </w:rPr>
      </w:pPr>
      <w:r w:rsidRPr="000C6536">
        <w:rPr>
          <w:rFonts w:asciiTheme="majorHAnsi" w:hAnsiTheme="majorHAnsi" w:cstheme="majorHAnsi"/>
          <w:sz w:val="20"/>
        </w:rPr>
        <w:t xml:space="preserve">Provide a subframe of 25 </w:t>
      </w:r>
      <w:r w:rsidRPr="000C6536">
        <w:rPr>
          <w:rFonts w:asciiTheme="majorHAnsi" w:hAnsiTheme="majorHAnsi" w:cstheme="majorHAnsi"/>
          <w:spacing w:val="-3"/>
          <w:sz w:val="20"/>
        </w:rPr>
        <w:t xml:space="preserve">mm </w:t>
      </w:r>
      <w:r w:rsidRPr="000C6536">
        <w:rPr>
          <w:rFonts w:asciiTheme="majorHAnsi" w:hAnsiTheme="majorHAnsi" w:cstheme="majorHAnsi"/>
          <w:sz w:val="20"/>
        </w:rPr>
        <w:t xml:space="preserve">minimum width timber </w:t>
      </w:r>
      <w:r w:rsidRPr="000C6536">
        <w:rPr>
          <w:rFonts w:asciiTheme="majorHAnsi" w:hAnsiTheme="majorHAnsi" w:cstheme="majorHAnsi"/>
          <w:spacing w:val="-3"/>
          <w:sz w:val="20"/>
        </w:rPr>
        <w:t xml:space="preserve">around </w:t>
      </w:r>
      <w:r w:rsidRPr="000C6536">
        <w:rPr>
          <w:rFonts w:asciiTheme="majorHAnsi" w:hAnsiTheme="majorHAnsi" w:cstheme="majorHAnsi"/>
          <w:sz w:val="20"/>
        </w:rPr>
        <w:t>openings for louvres and glazing.</w:t>
      </w:r>
    </w:p>
    <w:p w14:paraId="24BB8160" w14:textId="77777777" w:rsidR="000C6536" w:rsidRPr="000C6536" w:rsidRDefault="000C6536" w:rsidP="000C6536">
      <w:pPr>
        <w:pStyle w:val="ListParagraph"/>
        <w:numPr>
          <w:ilvl w:val="4"/>
          <w:numId w:val="44"/>
        </w:numPr>
        <w:tabs>
          <w:tab w:val="left" w:pos="1632"/>
        </w:tabs>
        <w:spacing w:before="120"/>
        <w:rPr>
          <w:rFonts w:asciiTheme="majorHAnsi" w:hAnsiTheme="majorHAnsi" w:cstheme="majorHAnsi"/>
          <w:sz w:val="20"/>
        </w:rPr>
      </w:pPr>
      <w:r w:rsidRPr="000C6536">
        <w:rPr>
          <w:rFonts w:asciiTheme="majorHAnsi" w:hAnsiTheme="majorHAnsi" w:cstheme="majorHAnsi"/>
          <w:sz w:val="20"/>
        </w:rPr>
        <w:t>Provide additional material to take hardware and</w:t>
      </w:r>
      <w:r w:rsidRPr="000C6536">
        <w:rPr>
          <w:rFonts w:asciiTheme="majorHAnsi" w:hAnsiTheme="majorHAnsi" w:cstheme="majorHAnsi"/>
          <w:spacing w:val="-3"/>
          <w:sz w:val="20"/>
        </w:rPr>
        <w:t xml:space="preserve"> </w:t>
      </w:r>
      <w:r w:rsidRPr="000C6536">
        <w:rPr>
          <w:rFonts w:asciiTheme="majorHAnsi" w:hAnsiTheme="majorHAnsi" w:cstheme="majorHAnsi"/>
          <w:sz w:val="20"/>
        </w:rPr>
        <w:t>fastenings.</w:t>
      </w:r>
    </w:p>
    <w:p w14:paraId="485F18BD" w14:textId="77777777" w:rsidR="000C6536" w:rsidRPr="000C6536" w:rsidRDefault="000C6536" w:rsidP="000C6536">
      <w:pPr>
        <w:pStyle w:val="ListParagraph"/>
        <w:numPr>
          <w:ilvl w:val="4"/>
          <w:numId w:val="44"/>
        </w:numPr>
        <w:tabs>
          <w:tab w:val="left" w:pos="1632"/>
        </w:tabs>
        <w:spacing w:before="115"/>
        <w:ind w:right="758"/>
        <w:rPr>
          <w:rFonts w:asciiTheme="majorHAnsi" w:hAnsiTheme="majorHAnsi" w:cstheme="majorHAnsi"/>
          <w:sz w:val="20"/>
        </w:rPr>
      </w:pPr>
      <w:r w:rsidRPr="000C6536">
        <w:rPr>
          <w:rFonts w:asciiTheme="majorHAnsi" w:hAnsiTheme="majorHAnsi" w:cstheme="majorHAnsi"/>
          <w:sz w:val="20"/>
        </w:rPr>
        <w:t>Cut outs: If openings are required in flush doors (e.g. for louvres or glazing) make the cut outs not closer than 120 mm to the edges of the</w:t>
      </w:r>
      <w:r w:rsidRPr="000C6536">
        <w:rPr>
          <w:rFonts w:asciiTheme="majorHAnsi" w:hAnsiTheme="majorHAnsi" w:cstheme="majorHAnsi"/>
          <w:spacing w:val="-10"/>
          <w:sz w:val="20"/>
        </w:rPr>
        <w:t xml:space="preserve"> </w:t>
      </w:r>
      <w:r w:rsidRPr="000C6536">
        <w:rPr>
          <w:rFonts w:asciiTheme="majorHAnsi" w:hAnsiTheme="majorHAnsi" w:cstheme="majorHAnsi"/>
          <w:sz w:val="20"/>
        </w:rPr>
        <w:t>doors.</w:t>
      </w:r>
    </w:p>
    <w:p w14:paraId="0344F4D6"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Solid core flush doors:</w:t>
      </w:r>
    </w:p>
    <w:p w14:paraId="077177FC" w14:textId="77777777" w:rsidR="000C6536" w:rsidRPr="000C6536" w:rsidRDefault="000C6536" w:rsidP="000C6536">
      <w:pPr>
        <w:pStyle w:val="ListParagraph"/>
        <w:numPr>
          <w:ilvl w:val="4"/>
          <w:numId w:val="44"/>
        </w:numPr>
        <w:tabs>
          <w:tab w:val="left" w:pos="1632"/>
        </w:tabs>
        <w:spacing w:before="121"/>
        <w:ind w:right="868"/>
        <w:rPr>
          <w:rFonts w:asciiTheme="majorHAnsi" w:hAnsiTheme="majorHAnsi" w:cstheme="majorHAnsi"/>
          <w:sz w:val="20"/>
        </w:rPr>
      </w:pPr>
      <w:r w:rsidRPr="000C6536">
        <w:rPr>
          <w:rFonts w:asciiTheme="majorHAnsi" w:hAnsiTheme="majorHAnsi" w:cstheme="majorHAnsi"/>
          <w:sz w:val="20"/>
        </w:rPr>
        <w:t xml:space="preserve">Core of timber strips laid edge to edge, fully glued to </w:t>
      </w:r>
      <w:r w:rsidRPr="000C6536">
        <w:rPr>
          <w:rFonts w:asciiTheme="majorHAnsi" w:hAnsiTheme="majorHAnsi" w:cstheme="majorHAnsi"/>
          <w:spacing w:val="-3"/>
          <w:sz w:val="20"/>
        </w:rPr>
        <w:t xml:space="preserve">each </w:t>
      </w:r>
      <w:r w:rsidRPr="000C6536">
        <w:rPr>
          <w:rFonts w:asciiTheme="majorHAnsi" w:hAnsiTheme="majorHAnsi" w:cstheme="majorHAnsi"/>
          <w:sz w:val="20"/>
        </w:rPr>
        <w:t>other and to facings each side of no less than two sheets of timber</w:t>
      </w:r>
      <w:r w:rsidRPr="000C6536">
        <w:rPr>
          <w:rFonts w:asciiTheme="majorHAnsi" w:hAnsiTheme="majorHAnsi" w:cstheme="majorHAnsi"/>
          <w:spacing w:val="-4"/>
          <w:sz w:val="20"/>
        </w:rPr>
        <w:t xml:space="preserve"> </w:t>
      </w:r>
      <w:r w:rsidRPr="000C6536">
        <w:rPr>
          <w:rFonts w:asciiTheme="majorHAnsi" w:hAnsiTheme="majorHAnsi" w:cstheme="majorHAnsi"/>
          <w:sz w:val="20"/>
        </w:rPr>
        <w:t>veneer.</w:t>
      </w:r>
    </w:p>
    <w:p w14:paraId="2714A18B" w14:textId="77777777" w:rsidR="000C6536" w:rsidRPr="000C6536" w:rsidRDefault="000C6536" w:rsidP="000C6536">
      <w:pPr>
        <w:pStyle w:val="ListParagraph"/>
        <w:numPr>
          <w:ilvl w:val="4"/>
          <w:numId w:val="44"/>
        </w:numPr>
        <w:tabs>
          <w:tab w:val="left" w:pos="1632"/>
        </w:tabs>
        <w:spacing w:before="115" w:line="357" w:lineRule="auto"/>
        <w:ind w:left="215" w:right="2220" w:firstLine="1276"/>
        <w:rPr>
          <w:rFonts w:asciiTheme="majorHAnsi" w:hAnsiTheme="majorHAnsi" w:cstheme="majorHAnsi"/>
          <w:sz w:val="20"/>
        </w:rPr>
      </w:pPr>
      <w:r w:rsidRPr="000C6536">
        <w:rPr>
          <w:rFonts w:asciiTheme="majorHAnsi" w:hAnsiTheme="majorHAnsi" w:cstheme="majorHAnsi"/>
          <w:sz w:val="20"/>
        </w:rPr>
        <w:t>Single thickness of moisture resistant general purpose</w:t>
      </w:r>
      <w:r w:rsidRPr="000C6536">
        <w:rPr>
          <w:rFonts w:asciiTheme="majorHAnsi" w:hAnsiTheme="majorHAnsi" w:cstheme="majorHAnsi"/>
          <w:spacing w:val="-21"/>
          <w:sz w:val="20"/>
        </w:rPr>
        <w:t xml:space="preserve"> </w:t>
      </w:r>
      <w:r w:rsidRPr="000C6536">
        <w:rPr>
          <w:rFonts w:asciiTheme="majorHAnsi" w:hAnsiTheme="majorHAnsi" w:cstheme="majorHAnsi"/>
          <w:sz w:val="20"/>
        </w:rPr>
        <w:t xml:space="preserve">particleboard. Refer to drawings and </w:t>
      </w:r>
      <w:r w:rsidRPr="000C6536">
        <w:rPr>
          <w:rFonts w:asciiTheme="majorHAnsi" w:hAnsiTheme="majorHAnsi" w:cstheme="majorHAnsi"/>
          <w:b/>
          <w:sz w:val="20"/>
        </w:rPr>
        <w:t xml:space="preserve">Flush Doors </w:t>
      </w:r>
      <w:r w:rsidRPr="000C6536">
        <w:rPr>
          <w:rFonts w:asciiTheme="majorHAnsi" w:hAnsiTheme="majorHAnsi" w:cstheme="majorHAnsi"/>
          <w:sz w:val="20"/>
        </w:rPr>
        <w:t>schedule for</w:t>
      </w:r>
      <w:r w:rsidRPr="000C6536">
        <w:rPr>
          <w:rFonts w:asciiTheme="majorHAnsi" w:hAnsiTheme="majorHAnsi" w:cstheme="majorHAnsi"/>
          <w:spacing w:val="4"/>
          <w:sz w:val="20"/>
        </w:rPr>
        <w:t xml:space="preserve"> </w:t>
      </w:r>
      <w:r w:rsidRPr="000C6536">
        <w:rPr>
          <w:rFonts w:asciiTheme="majorHAnsi" w:hAnsiTheme="majorHAnsi" w:cstheme="majorHAnsi"/>
          <w:sz w:val="20"/>
        </w:rPr>
        <w:t>details.</w:t>
      </w:r>
    </w:p>
    <w:p w14:paraId="5D86154C" w14:textId="77777777" w:rsidR="000C6536" w:rsidRPr="000C6536" w:rsidRDefault="000C6536" w:rsidP="000C6536">
      <w:pPr>
        <w:pStyle w:val="BodyText"/>
        <w:spacing w:before="132"/>
        <w:rPr>
          <w:rFonts w:asciiTheme="majorHAnsi" w:hAnsiTheme="majorHAnsi" w:cstheme="majorHAnsi"/>
        </w:rPr>
      </w:pPr>
      <w:r w:rsidRPr="000C6536">
        <w:rPr>
          <w:rFonts w:asciiTheme="majorHAnsi" w:hAnsiTheme="majorHAnsi" w:cstheme="majorHAnsi"/>
          <w:u w:val="single"/>
        </w:rPr>
        <w:t>Joinery Doors</w:t>
      </w:r>
    </w:p>
    <w:p w14:paraId="7BEBDDF5" w14:textId="77777777" w:rsidR="000C6536" w:rsidRPr="000C6536" w:rsidRDefault="000C6536" w:rsidP="000C6536">
      <w:pPr>
        <w:pStyle w:val="BodyText"/>
        <w:spacing w:before="115"/>
        <w:jc w:val="both"/>
        <w:rPr>
          <w:rFonts w:asciiTheme="majorHAnsi" w:hAnsiTheme="majorHAnsi" w:cstheme="majorHAnsi"/>
        </w:rPr>
      </w:pPr>
      <w:r w:rsidRPr="000C6536">
        <w:rPr>
          <w:rFonts w:asciiTheme="majorHAnsi" w:hAnsiTheme="majorHAnsi" w:cstheme="majorHAnsi"/>
        </w:rPr>
        <w:t xml:space="preserve">Fabricate joinery doors as shown on the drawings and in the </w:t>
      </w:r>
      <w:r w:rsidRPr="000C6536">
        <w:rPr>
          <w:rFonts w:asciiTheme="majorHAnsi" w:hAnsiTheme="majorHAnsi" w:cstheme="majorHAnsi"/>
          <w:b/>
        </w:rPr>
        <w:t xml:space="preserve">Joinery Doors </w:t>
      </w:r>
      <w:r w:rsidRPr="000C6536">
        <w:rPr>
          <w:rFonts w:asciiTheme="majorHAnsi" w:hAnsiTheme="majorHAnsi" w:cstheme="majorHAnsi"/>
        </w:rPr>
        <w:t>schedule.</w:t>
      </w:r>
    </w:p>
    <w:p w14:paraId="22AF0454" w14:textId="77777777" w:rsidR="000C6536" w:rsidRPr="000C6536" w:rsidRDefault="000C6536" w:rsidP="000C6536">
      <w:pPr>
        <w:pStyle w:val="BodyText"/>
        <w:spacing w:before="10"/>
        <w:ind w:left="0"/>
        <w:rPr>
          <w:rFonts w:asciiTheme="majorHAnsi" w:hAnsiTheme="majorHAnsi" w:cstheme="majorHAnsi"/>
        </w:rPr>
      </w:pPr>
    </w:p>
    <w:p w14:paraId="2F45DBF7" w14:textId="77777777" w:rsidR="000C6536" w:rsidRPr="000C6536" w:rsidRDefault="000C6536" w:rsidP="000C6536">
      <w:pPr>
        <w:pStyle w:val="BodyText"/>
        <w:spacing w:before="1"/>
        <w:jc w:val="both"/>
        <w:rPr>
          <w:rFonts w:asciiTheme="majorHAnsi" w:hAnsiTheme="majorHAnsi" w:cstheme="majorHAnsi"/>
        </w:rPr>
      </w:pPr>
      <w:r w:rsidRPr="000C6536">
        <w:rPr>
          <w:rFonts w:asciiTheme="majorHAnsi" w:hAnsiTheme="majorHAnsi" w:cstheme="majorHAnsi"/>
          <w:u w:val="single"/>
        </w:rPr>
        <w:t>PVC Doors</w:t>
      </w:r>
    </w:p>
    <w:p w14:paraId="26145738"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 xml:space="preserve">Fabricate PVC doors as shown on the drawings and in the </w:t>
      </w:r>
      <w:r w:rsidRPr="000C6536">
        <w:rPr>
          <w:rFonts w:asciiTheme="majorHAnsi" w:hAnsiTheme="majorHAnsi" w:cstheme="majorHAnsi"/>
          <w:b/>
        </w:rPr>
        <w:t xml:space="preserve">PVC Doors </w:t>
      </w:r>
      <w:r w:rsidRPr="000C6536">
        <w:rPr>
          <w:rFonts w:asciiTheme="majorHAnsi" w:hAnsiTheme="majorHAnsi" w:cstheme="majorHAnsi"/>
        </w:rPr>
        <w:t>schedule.</w:t>
      </w:r>
    </w:p>
    <w:p w14:paraId="7562B391" w14:textId="77777777" w:rsidR="000C6536" w:rsidRPr="000C6536" w:rsidRDefault="000C6536" w:rsidP="000C6536">
      <w:pPr>
        <w:pStyle w:val="BodyText"/>
        <w:spacing w:before="10"/>
        <w:ind w:left="0"/>
        <w:rPr>
          <w:rFonts w:asciiTheme="majorHAnsi" w:hAnsiTheme="majorHAnsi" w:cstheme="majorHAnsi"/>
        </w:rPr>
      </w:pPr>
    </w:p>
    <w:p w14:paraId="668FB2A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Construction</w:t>
      </w:r>
    </w:p>
    <w:p w14:paraId="31C620AA"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Form rebates to suit standard rebated door hardware.</w:t>
      </w:r>
    </w:p>
    <w:p w14:paraId="18DFEBBB"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616333D5" w14:textId="77777777" w:rsidR="000C6536" w:rsidRPr="000C6536" w:rsidRDefault="000C6536" w:rsidP="000C6536">
      <w:pPr>
        <w:pStyle w:val="BodyText"/>
        <w:spacing w:before="104"/>
        <w:ind w:right="847"/>
        <w:rPr>
          <w:rFonts w:asciiTheme="majorHAnsi" w:hAnsiTheme="majorHAnsi" w:cstheme="majorHAnsi"/>
        </w:rPr>
      </w:pPr>
      <w:r w:rsidRPr="000C6536">
        <w:rPr>
          <w:rFonts w:asciiTheme="majorHAnsi" w:hAnsiTheme="majorHAnsi" w:cstheme="majorHAnsi"/>
        </w:rPr>
        <w:lastRenderedPageBreak/>
        <w:t>Louvre grilles: Construct by inserting the louvre blades into a louvre frame, and fix the frame into the door.</w:t>
      </w:r>
    </w:p>
    <w:p w14:paraId="35C8567C" w14:textId="77777777" w:rsidR="000C6536" w:rsidRPr="000C6536" w:rsidRDefault="000C6536" w:rsidP="000C6536">
      <w:pPr>
        <w:pStyle w:val="BodyText"/>
        <w:spacing w:before="10"/>
        <w:ind w:left="0"/>
        <w:rPr>
          <w:rFonts w:asciiTheme="majorHAnsi" w:hAnsiTheme="majorHAnsi" w:cstheme="majorHAnsi"/>
        </w:rPr>
      </w:pPr>
    </w:p>
    <w:p w14:paraId="61AAA04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Double doors</w:t>
      </w:r>
    </w:p>
    <w:p w14:paraId="69D467DC" w14:textId="77777777" w:rsidR="000C6536" w:rsidRPr="000C6536" w:rsidRDefault="000C6536" w:rsidP="000C6536">
      <w:pPr>
        <w:pStyle w:val="BodyText"/>
        <w:spacing w:before="120"/>
        <w:ind w:right="690"/>
        <w:rPr>
          <w:rFonts w:asciiTheme="majorHAnsi" w:hAnsiTheme="majorHAnsi" w:cstheme="majorHAnsi"/>
        </w:rPr>
      </w:pPr>
      <w:r w:rsidRPr="000C6536">
        <w:rPr>
          <w:rFonts w:asciiTheme="majorHAnsi" w:hAnsiTheme="majorHAnsi" w:cstheme="majorHAnsi"/>
        </w:rPr>
        <w:t>Provide rebated meeting stiles unless the doors open in both directions. Chamfer square edged doors to prevent binding between the leaves.</w:t>
      </w:r>
    </w:p>
    <w:p w14:paraId="14A1647A" w14:textId="77777777" w:rsidR="000C6536" w:rsidRPr="000C6536" w:rsidRDefault="000C6536" w:rsidP="000C6536">
      <w:pPr>
        <w:pStyle w:val="BodyText"/>
        <w:spacing w:before="11"/>
        <w:ind w:left="0"/>
        <w:rPr>
          <w:rFonts w:asciiTheme="majorHAnsi" w:hAnsiTheme="majorHAnsi" w:cstheme="majorHAnsi"/>
        </w:rPr>
      </w:pPr>
    </w:p>
    <w:p w14:paraId="0E9851F9" w14:textId="77777777" w:rsidR="000C6536" w:rsidRPr="000C6536" w:rsidRDefault="000C6536" w:rsidP="000C6536">
      <w:pPr>
        <w:pStyle w:val="Heading2"/>
        <w:numPr>
          <w:ilvl w:val="3"/>
          <w:numId w:val="44"/>
        </w:numPr>
        <w:tabs>
          <w:tab w:val="left" w:pos="1079"/>
          <w:tab w:val="left" w:pos="1080"/>
        </w:tabs>
        <w:ind w:hanging="865"/>
        <w:rPr>
          <w:rFonts w:asciiTheme="majorHAnsi" w:hAnsiTheme="majorHAnsi" w:cstheme="majorHAnsi"/>
        </w:rPr>
      </w:pPr>
      <w:r w:rsidRPr="000C6536">
        <w:rPr>
          <w:rFonts w:asciiTheme="majorHAnsi" w:hAnsiTheme="majorHAnsi" w:cstheme="majorHAnsi"/>
        </w:rPr>
        <w:t>Doorsets</w:t>
      </w:r>
    </w:p>
    <w:p w14:paraId="048D7309" w14:textId="77777777" w:rsidR="000C6536" w:rsidRPr="000C6536" w:rsidRDefault="000C6536" w:rsidP="000C6536">
      <w:pPr>
        <w:pStyle w:val="BodyText"/>
        <w:spacing w:before="10"/>
        <w:ind w:left="0"/>
        <w:rPr>
          <w:rFonts w:asciiTheme="majorHAnsi" w:hAnsiTheme="majorHAnsi" w:cstheme="majorHAnsi"/>
          <w:b/>
        </w:rPr>
      </w:pPr>
    </w:p>
    <w:p w14:paraId="4182CEE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Automatic Sliding Door Assemblies</w:t>
      </w:r>
    </w:p>
    <w:p w14:paraId="52474077" w14:textId="77777777" w:rsidR="000C6536" w:rsidRPr="000C6536" w:rsidRDefault="000C6536" w:rsidP="000C6536">
      <w:pPr>
        <w:spacing w:before="121"/>
        <w:ind w:left="215"/>
        <w:rPr>
          <w:rFonts w:asciiTheme="majorHAnsi" w:hAnsiTheme="majorHAnsi" w:cstheme="majorHAnsi"/>
          <w:sz w:val="20"/>
        </w:rPr>
      </w:pPr>
      <w:r w:rsidRPr="000C6536">
        <w:rPr>
          <w:rFonts w:asciiTheme="majorHAnsi" w:hAnsiTheme="majorHAnsi" w:cstheme="majorHAnsi"/>
          <w:sz w:val="20"/>
        </w:rPr>
        <w:t xml:space="preserve">Provide auto sliding door assemblies in accordance with the </w:t>
      </w:r>
      <w:r w:rsidRPr="000C6536">
        <w:rPr>
          <w:rFonts w:asciiTheme="majorHAnsi" w:hAnsiTheme="majorHAnsi" w:cstheme="majorHAnsi"/>
          <w:b/>
          <w:sz w:val="20"/>
        </w:rPr>
        <w:t>Automatic door schedule</w:t>
      </w:r>
      <w:r w:rsidRPr="000C6536">
        <w:rPr>
          <w:rFonts w:asciiTheme="majorHAnsi" w:hAnsiTheme="majorHAnsi" w:cstheme="majorHAnsi"/>
          <w:sz w:val="20"/>
        </w:rPr>
        <w:t>.</w:t>
      </w:r>
    </w:p>
    <w:p w14:paraId="1280EDF3" w14:textId="77777777" w:rsidR="000C6536" w:rsidRPr="000C6536" w:rsidRDefault="000C6536" w:rsidP="000C6536">
      <w:pPr>
        <w:pStyle w:val="BodyText"/>
        <w:spacing w:before="10"/>
        <w:ind w:left="0"/>
        <w:rPr>
          <w:rFonts w:asciiTheme="majorHAnsi" w:hAnsiTheme="majorHAnsi" w:cstheme="majorHAnsi"/>
        </w:rPr>
      </w:pPr>
    </w:p>
    <w:p w14:paraId="7735392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Toughened Glass Door Assemblies</w:t>
      </w:r>
    </w:p>
    <w:p w14:paraId="4FDE57A5"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Provide toughened glass door assemblies with matching concealed hinges and patch fittings as appropriate. Ensure that all glass edges are protected during installation and polish on completion.</w:t>
      </w:r>
    </w:p>
    <w:p w14:paraId="1FD54410" w14:textId="77777777" w:rsidR="000C6536" w:rsidRPr="000C6536" w:rsidRDefault="000C6536" w:rsidP="000C6536">
      <w:pPr>
        <w:pStyle w:val="BodyText"/>
        <w:spacing w:before="6"/>
        <w:ind w:left="0"/>
        <w:rPr>
          <w:rFonts w:asciiTheme="majorHAnsi" w:hAnsiTheme="majorHAnsi" w:cstheme="majorHAnsi"/>
        </w:rPr>
      </w:pPr>
    </w:p>
    <w:p w14:paraId="53A0DB9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Fire-Resistant Doorsets</w:t>
      </w:r>
    </w:p>
    <w:p w14:paraId="5D1568DA" w14:textId="77777777" w:rsidR="000C6536" w:rsidRPr="000C6536" w:rsidRDefault="000C6536" w:rsidP="000C6536">
      <w:pPr>
        <w:spacing w:before="120"/>
        <w:ind w:left="215" w:right="1124"/>
        <w:rPr>
          <w:rFonts w:asciiTheme="majorHAnsi" w:hAnsiTheme="majorHAnsi" w:cstheme="majorHAnsi"/>
          <w:sz w:val="20"/>
        </w:rPr>
      </w:pPr>
      <w:r w:rsidRPr="000C6536">
        <w:rPr>
          <w:rFonts w:asciiTheme="majorHAnsi" w:hAnsiTheme="majorHAnsi" w:cstheme="majorHAnsi"/>
          <w:sz w:val="20"/>
        </w:rPr>
        <w:t xml:space="preserve">Provide fire resistant doors and frames as matched sets for door openings required to have a fire rating. Refer to the </w:t>
      </w:r>
      <w:r w:rsidRPr="000C6536">
        <w:rPr>
          <w:rFonts w:asciiTheme="majorHAnsi" w:hAnsiTheme="majorHAnsi" w:cstheme="majorHAnsi"/>
          <w:b/>
          <w:sz w:val="20"/>
        </w:rPr>
        <w:t xml:space="preserve">Fire and smoke resistant doorsets schedule </w:t>
      </w:r>
      <w:r w:rsidRPr="000C6536">
        <w:rPr>
          <w:rFonts w:asciiTheme="majorHAnsi" w:hAnsiTheme="majorHAnsi" w:cstheme="majorHAnsi"/>
          <w:sz w:val="20"/>
        </w:rPr>
        <w:t>for details.</w:t>
      </w:r>
    </w:p>
    <w:p w14:paraId="19645F1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Provide copies of test certificates from recognised authorities proving the performance of the doorsets.</w:t>
      </w:r>
    </w:p>
    <w:p w14:paraId="3AA0E4C6" w14:textId="77777777" w:rsidR="000C6536" w:rsidRPr="000C6536" w:rsidRDefault="000C6536" w:rsidP="000C6536">
      <w:pPr>
        <w:pStyle w:val="BodyText"/>
        <w:spacing w:before="10"/>
        <w:ind w:left="0"/>
        <w:rPr>
          <w:rFonts w:asciiTheme="majorHAnsi" w:hAnsiTheme="majorHAnsi" w:cstheme="majorHAnsi"/>
        </w:rPr>
      </w:pPr>
    </w:p>
    <w:p w14:paraId="49755D9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Smoke-Resistant Doorsets</w:t>
      </w:r>
    </w:p>
    <w:p w14:paraId="369445A5" w14:textId="77777777" w:rsidR="000C6536" w:rsidRPr="000C6536" w:rsidRDefault="000C6536" w:rsidP="000C6536">
      <w:pPr>
        <w:pStyle w:val="BodyText"/>
        <w:spacing w:before="121"/>
        <w:ind w:right="981"/>
        <w:rPr>
          <w:rFonts w:asciiTheme="majorHAnsi" w:hAnsiTheme="majorHAnsi" w:cstheme="majorHAnsi"/>
        </w:rPr>
      </w:pPr>
      <w:r w:rsidRPr="000C6536">
        <w:rPr>
          <w:rFonts w:asciiTheme="majorHAnsi" w:hAnsiTheme="majorHAnsi" w:cstheme="majorHAnsi"/>
        </w:rPr>
        <w:t xml:space="preserve">Provide smoke resistant doors and frames as matched sets for door openings required to have a smoke stopping capability. Refer to the </w:t>
      </w:r>
      <w:r w:rsidRPr="000C6536">
        <w:rPr>
          <w:rFonts w:asciiTheme="majorHAnsi" w:hAnsiTheme="majorHAnsi" w:cstheme="majorHAnsi"/>
          <w:b/>
        </w:rPr>
        <w:t xml:space="preserve">Fire and Smoke Resistant Doorsets </w:t>
      </w:r>
      <w:r w:rsidRPr="000C6536">
        <w:rPr>
          <w:rFonts w:asciiTheme="majorHAnsi" w:hAnsiTheme="majorHAnsi" w:cstheme="majorHAnsi"/>
        </w:rPr>
        <w:t>schedule for details.</w:t>
      </w:r>
    </w:p>
    <w:p w14:paraId="714091F9" w14:textId="77777777" w:rsidR="000C6536" w:rsidRPr="000C6536" w:rsidRDefault="000C6536" w:rsidP="000C6536">
      <w:pPr>
        <w:pStyle w:val="BodyText"/>
        <w:spacing w:before="121"/>
        <w:ind w:right="691"/>
        <w:rPr>
          <w:rFonts w:asciiTheme="majorHAnsi" w:hAnsiTheme="majorHAnsi" w:cstheme="majorHAnsi"/>
        </w:rPr>
      </w:pPr>
      <w:r w:rsidRPr="000C6536">
        <w:rPr>
          <w:rFonts w:asciiTheme="majorHAnsi" w:hAnsiTheme="majorHAnsi" w:cstheme="majorHAnsi"/>
        </w:rPr>
        <w:t>Provide copies of test certificates from recognised authorities proving the performance of the doorsets or seals to frames.</w:t>
      </w:r>
    </w:p>
    <w:p w14:paraId="552CDECA" w14:textId="77777777" w:rsidR="000C6536" w:rsidRPr="000C6536" w:rsidRDefault="000C6536" w:rsidP="000C6536">
      <w:pPr>
        <w:pStyle w:val="BodyText"/>
        <w:spacing w:before="10"/>
        <w:ind w:left="0"/>
        <w:rPr>
          <w:rFonts w:asciiTheme="majorHAnsi" w:hAnsiTheme="majorHAnsi" w:cstheme="majorHAnsi"/>
        </w:rPr>
      </w:pPr>
    </w:p>
    <w:p w14:paraId="356BC36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Security Screen Doorsets</w:t>
      </w:r>
    </w:p>
    <w:p w14:paraId="0234F07D"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Provide security screen doorsets in accordance with the </w:t>
      </w:r>
      <w:r w:rsidRPr="000C6536">
        <w:rPr>
          <w:rFonts w:asciiTheme="majorHAnsi" w:hAnsiTheme="majorHAnsi" w:cstheme="majorHAnsi"/>
          <w:b/>
          <w:sz w:val="20"/>
        </w:rPr>
        <w:t xml:space="preserve">Security Screen Doors </w:t>
      </w:r>
      <w:r w:rsidRPr="000C6536">
        <w:rPr>
          <w:rFonts w:asciiTheme="majorHAnsi" w:hAnsiTheme="majorHAnsi" w:cstheme="majorHAnsi"/>
          <w:sz w:val="20"/>
        </w:rPr>
        <w:t>schedule.</w:t>
      </w:r>
    </w:p>
    <w:p w14:paraId="43FA8E40" w14:textId="77777777" w:rsidR="000C6536" w:rsidRPr="000C6536" w:rsidRDefault="000C6536" w:rsidP="000C6536">
      <w:pPr>
        <w:pStyle w:val="BodyText"/>
        <w:spacing w:before="5"/>
        <w:ind w:left="0"/>
        <w:rPr>
          <w:rFonts w:asciiTheme="majorHAnsi" w:hAnsiTheme="majorHAnsi" w:cstheme="majorHAnsi"/>
        </w:rPr>
      </w:pPr>
    </w:p>
    <w:p w14:paraId="7E3018D9" w14:textId="77777777" w:rsidR="000C6536" w:rsidRPr="000C6536" w:rsidRDefault="000C6536" w:rsidP="000C6536">
      <w:pPr>
        <w:pStyle w:val="Heading2"/>
        <w:numPr>
          <w:ilvl w:val="3"/>
          <w:numId w:val="44"/>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Ancillary</w:t>
      </w:r>
      <w:r w:rsidRPr="000C6536">
        <w:rPr>
          <w:rFonts w:asciiTheme="majorHAnsi" w:hAnsiTheme="majorHAnsi" w:cstheme="majorHAnsi"/>
          <w:spacing w:val="-1"/>
        </w:rPr>
        <w:t xml:space="preserve"> </w:t>
      </w:r>
      <w:r w:rsidRPr="000C6536">
        <w:rPr>
          <w:rFonts w:asciiTheme="majorHAnsi" w:hAnsiTheme="majorHAnsi" w:cstheme="majorHAnsi"/>
        </w:rPr>
        <w:t>materials</w:t>
      </w:r>
    </w:p>
    <w:p w14:paraId="16362762" w14:textId="77777777" w:rsidR="000C6536" w:rsidRPr="000C6536" w:rsidRDefault="000C6536" w:rsidP="000C6536">
      <w:pPr>
        <w:pStyle w:val="BodyText"/>
        <w:spacing w:before="3"/>
        <w:ind w:left="0"/>
        <w:rPr>
          <w:rFonts w:asciiTheme="majorHAnsi" w:hAnsiTheme="majorHAnsi" w:cstheme="majorHAnsi"/>
          <w:b/>
          <w:sz w:val="21"/>
        </w:rPr>
      </w:pPr>
    </w:p>
    <w:p w14:paraId="3691997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Nylon brush seals</w:t>
      </w:r>
    </w:p>
    <w:p w14:paraId="0AB95349" w14:textId="77777777" w:rsidR="000C6536" w:rsidRPr="000C6536" w:rsidRDefault="000C6536" w:rsidP="000C6536">
      <w:pPr>
        <w:pStyle w:val="BodyText"/>
        <w:spacing w:before="116"/>
        <w:ind w:right="801"/>
        <w:rPr>
          <w:rFonts w:asciiTheme="majorHAnsi" w:hAnsiTheme="majorHAnsi" w:cstheme="majorHAnsi"/>
        </w:rPr>
      </w:pPr>
      <w:r w:rsidRPr="000C6536">
        <w:rPr>
          <w:rFonts w:asciiTheme="majorHAnsi" w:hAnsiTheme="majorHAnsi" w:cstheme="majorHAnsi"/>
        </w:rPr>
        <w:t>To be dense nylon bristles locked into galvanized steel strips and fixed in a groove in the edge of the door or in purpose-made anodised aluminium holders fixed to the door</w:t>
      </w:r>
    </w:p>
    <w:p w14:paraId="02BCBDF6" w14:textId="77777777" w:rsidR="000C6536" w:rsidRPr="000C6536" w:rsidRDefault="000C6536" w:rsidP="000C6536">
      <w:pPr>
        <w:pStyle w:val="BodyText"/>
        <w:spacing w:before="11"/>
        <w:ind w:left="0"/>
        <w:rPr>
          <w:rFonts w:asciiTheme="majorHAnsi" w:hAnsiTheme="majorHAnsi" w:cstheme="majorHAnsi"/>
        </w:rPr>
      </w:pPr>
    </w:p>
    <w:p w14:paraId="1DD040D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Pile weather strips</w:t>
      </w:r>
    </w:p>
    <w:p w14:paraId="5953391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To be polypropylene or equivalent pile and backing, low friction silicone treated, ultra-violet stabilised.</w:t>
      </w:r>
    </w:p>
    <w:p w14:paraId="68C2FE4D" w14:textId="77777777" w:rsidR="000C6536" w:rsidRPr="000C6536" w:rsidRDefault="000C6536" w:rsidP="000C6536">
      <w:pPr>
        <w:pStyle w:val="BodyText"/>
        <w:spacing w:before="10"/>
        <w:ind w:left="0"/>
        <w:rPr>
          <w:rFonts w:asciiTheme="majorHAnsi" w:hAnsiTheme="majorHAnsi" w:cstheme="majorHAnsi"/>
        </w:rPr>
      </w:pPr>
    </w:p>
    <w:p w14:paraId="1BA2B7F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Door Seals</w:t>
      </w:r>
    </w:p>
    <w:p w14:paraId="4C78A9CB"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To be proprietary items as identified in Schedules and to approval of Engineer.</w:t>
      </w:r>
    </w:p>
    <w:p w14:paraId="4C169E85" w14:textId="77777777" w:rsidR="000C6536" w:rsidRPr="000C6536" w:rsidRDefault="000C6536" w:rsidP="000C6536">
      <w:pPr>
        <w:pStyle w:val="BodyText"/>
        <w:spacing w:before="10"/>
        <w:ind w:left="0"/>
        <w:rPr>
          <w:rFonts w:asciiTheme="majorHAnsi" w:hAnsiTheme="majorHAnsi" w:cstheme="majorHAnsi"/>
        </w:rPr>
      </w:pPr>
    </w:p>
    <w:p w14:paraId="1ACC42FD" w14:textId="77777777" w:rsidR="000C6536" w:rsidRPr="000C6536" w:rsidRDefault="000C6536" w:rsidP="000C6536">
      <w:pPr>
        <w:pStyle w:val="Heading2"/>
        <w:numPr>
          <w:ilvl w:val="3"/>
          <w:numId w:val="44"/>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Hinges</w:t>
      </w:r>
    </w:p>
    <w:p w14:paraId="2932A241" w14:textId="77777777" w:rsidR="000C6536" w:rsidRPr="000C6536" w:rsidRDefault="000C6536" w:rsidP="000C6536">
      <w:pPr>
        <w:pStyle w:val="BodyText"/>
        <w:spacing w:before="10"/>
        <w:ind w:left="0"/>
        <w:rPr>
          <w:rFonts w:asciiTheme="majorHAnsi" w:hAnsiTheme="majorHAnsi" w:cstheme="majorHAnsi"/>
          <w:b/>
        </w:rPr>
      </w:pPr>
    </w:p>
    <w:p w14:paraId="16874FE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Butt hinge sizes</w:t>
      </w:r>
    </w:p>
    <w:p w14:paraId="60107AC0" w14:textId="77777777" w:rsidR="000C6536" w:rsidRPr="000C6536" w:rsidRDefault="000C6536" w:rsidP="000C6536">
      <w:pPr>
        <w:pStyle w:val="BodyText"/>
        <w:spacing w:before="120"/>
        <w:ind w:right="925"/>
        <w:rPr>
          <w:rFonts w:asciiTheme="majorHAnsi" w:hAnsiTheme="majorHAnsi" w:cstheme="majorHAnsi"/>
        </w:rPr>
      </w:pPr>
      <w:r w:rsidRPr="000C6536">
        <w:rPr>
          <w:rFonts w:asciiTheme="majorHAnsi" w:hAnsiTheme="majorHAnsi" w:cstheme="majorHAnsi"/>
        </w:rPr>
        <w:t xml:space="preserve">Refer to </w:t>
      </w:r>
      <w:r w:rsidRPr="000C6536">
        <w:rPr>
          <w:rFonts w:asciiTheme="majorHAnsi" w:hAnsiTheme="majorHAnsi" w:cstheme="majorHAnsi"/>
          <w:b/>
        </w:rPr>
        <w:t xml:space="preserve">Hinge Table A </w:t>
      </w:r>
      <w:r w:rsidRPr="000C6536">
        <w:rPr>
          <w:rFonts w:asciiTheme="majorHAnsi" w:hAnsiTheme="majorHAnsi" w:cstheme="majorHAnsi"/>
        </w:rPr>
        <w:t xml:space="preserve">and </w:t>
      </w:r>
      <w:r w:rsidRPr="000C6536">
        <w:rPr>
          <w:rFonts w:asciiTheme="majorHAnsi" w:hAnsiTheme="majorHAnsi" w:cstheme="majorHAnsi"/>
          <w:b/>
        </w:rPr>
        <w:t xml:space="preserve">Hinge Table B </w:t>
      </w:r>
      <w:r w:rsidRPr="000C6536">
        <w:rPr>
          <w:rFonts w:asciiTheme="majorHAnsi" w:hAnsiTheme="majorHAnsi" w:cstheme="majorHAnsi"/>
        </w:rPr>
        <w:t>in which length (l) is the dimension along the knuckles, and width (w) is the dimension across both hinge leaves when opened flat.</w:t>
      </w:r>
    </w:p>
    <w:p w14:paraId="7341F5EF" w14:textId="77777777" w:rsidR="000C6536" w:rsidRPr="000C6536" w:rsidRDefault="000C6536" w:rsidP="000C6536">
      <w:pPr>
        <w:pStyle w:val="ListParagraph"/>
        <w:numPr>
          <w:ilvl w:val="4"/>
          <w:numId w:val="44"/>
        </w:numPr>
        <w:tabs>
          <w:tab w:val="left" w:pos="1632"/>
        </w:tabs>
        <w:spacing w:before="117"/>
        <w:ind w:right="1113"/>
        <w:rPr>
          <w:rFonts w:asciiTheme="majorHAnsi" w:hAnsiTheme="majorHAnsi" w:cstheme="majorHAnsi"/>
          <w:sz w:val="20"/>
        </w:rPr>
      </w:pPr>
      <w:r w:rsidRPr="000C6536">
        <w:rPr>
          <w:rFonts w:asciiTheme="majorHAnsi" w:hAnsiTheme="majorHAnsi" w:cstheme="majorHAnsi"/>
          <w:sz w:val="20"/>
        </w:rPr>
        <w:t xml:space="preserve">Steel, stainless steel, brass, bronze butt hinges for timber doors in timber or steel frames: To </w:t>
      </w:r>
      <w:r w:rsidRPr="000C6536">
        <w:rPr>
          <w:rFonts w:asciiTheme="majorHAnsi" w:hAnsiTheme="majorHAnsi" w:cstheme="majorHAnsi"/>
          <w:b/>
          <w:sz w:val="20"/>
        </w:rPr>
        <w:t>Hinge table</w:t>
      </w:r>
      <w:r w:rsidRPr="000C6536">
        <w:rPr>
          <w:rFonts w:asciiTheme="majorHAnsi" w:hAnsiTheme="majorHAnsi" w:cstheme="majorHAnsi"/>
          <w:b/>
          <w:spacing w:val="-2"/>
          <w:sz w:val="20"/>
        </w:rPr>
        <w:t xml:space="preserve"> </w:t>
      </w:r>
      <w:r w:rsidRPr="000C6536">
        <w:rPr>
          <w:rFonts w:asciiTheme="majorHAnsi" w:hAnsiTheme="majorHAnsi" w:cstheme="majorHAnsi"/>
          <w:b/>
          <w:spacing w:val="-4"/>
          <w:sz w:val="20"/>
        </w:rPr>
        <w:t>A</w:t>
      </w:r>
      <w:r w:rsidRPr="000C6536">
        <w:rPr>
          <w:rFonts w:asciiTheme="majorHAnsi" w:hAnsiTheme="majorHAnsi" w:cstheme="majorHAnsi"/>
          <w:spacing w:val="-4"/>
          <w:sz w:val="20"/>
        </w:rPr>
        <w:t>.</w:t>
      </w:r>
    </w:p>
    <w:p w14:paraId="4484B807" w14:textId="77777777" w:rsidR="000C6536" w:rsidRPr="000C6536" w:rsidRDefault="000C6536" w:rsidP="000C6536">
      <w:pPr>
        <w:pStyle w:val="ListParagraph"/>
        <w:numPr>
          <w:ilvl w:val="4"/>
          <w:numId w:val="44"/>
        </w:numPr>
        <w:tabs>
          <w:tab w:val="left" w:pos="1632"/>
        </w:tabs>
        <w:spacing w:before="121"/>
        <w:ind w:right="985"/>
        <w:rPr>
          <w:rFonts w:asciiTheme="majorHAnsi" w:hAnsiTheme="majorHAnsi" w:cstheme="majorHAnsi"/>
          <w:sz w:val="20"/>
        </w:rPr>
      </w:pPr>
      <w:r w:rsidRPr="000C6536">
        <w:rPr>
          <w:rFonts w:asciiTheme="majorHAnsi" w:hAnsiTheme="majorHAnsi" w:cstheme="majorHAnsi"/>
          <w:sz w:val="20"/>
        </w:rPr>
        <w:t>Aluminium hinges for aluminium doors, or for doors of other materials in</w:t>
      </w:r>
      <w:r w:rsidRPr="000C6536">
        <w:rPr>
          <w:rFonts w:asciiTheme="majorHAnsi" w:hAnsiTheme="majorHAnsi" w:cstheme="majorHAnsi"/>
          <w:spacing w:val="-22"/>
          <w:sz w:val="20"/>
        </w:rPr>
        <w:t xml:space="preserve"> </w:t>
      </w:r>
      <w:r w:rsidRPr="000C6536">
        <w:rPr>
          <w:rFonts w:asciiTheme="majorHAnsi" w:hAnsiTheme="majorHAnsi" w:cstheme="majorHAnsi"/>
          <w:sz w:val="20"/>
        </w:rPr>
        <w:t xml:space="preserve">aluminium frames: To </w:t>
      </w:r>
      <w:r w:rsidRPr="000C6536">
        <w:rPr>
          <w:rFonts w:asciiTheme="majorHAnsi" w:hAnsiTheme="majorHAnsi" w:cstheme="majorHAnsi"/>
          <w:b/>
          <w:sz w:val="20"/>
        </w:rPr>
        <w:t>Hinge table</w:t>
      </w:r>
      <w:r w:rsidRPr="000C6536">
        <w:rPr>
          <w:rFonts w:asciiTheme="majorHAnsi" w:hAnsiTheme="majorHAnsi" w:cstheme="majorHAnsi"/>
          <w:b/>
          <w:spacing w:val="-2"/>
          <w:sz w:val="20"/>
        </w:rPr>
        <w:t xml:space="preserve"> </w:t>
      </w:r>
      <w:r w:rsidRPr="000C6536">
        <w:rPr>
          <w:rFonts w:asciiTheme="majorHAnsi" w:hAnsiTheme="majorHAnsi" w:cstheme="majorHAnsi"/>
          <w:b/>
          <w:spacing w:val="-4"/>
          <w:sz w:val="20"/>
        </w:rPr>
        <w:t>B</w:t>
      </w:r>
      <w:r w:rsidRPr="000C6536">
        <w:rPr>
          <w:rFonts w:asciiTheme="majorHAnsi" w:hAnsiTheme="majorHAnsi" w:cstheme="majorHAnsi"/>
          <w:spacing w:val="-4"/>
          <w:sz w:val="20"/>
        </w:rPr>
        <w:t>.</w:t>
      </w:r>
    </w:p>
    <w:p w14:paraId="3294B518"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0DF41750"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Hinge materials</w:t>
      </w:r>
    </w:p>
    <w:p w14:paraId="682F1760" w14:textId="77777777" w:rsidR="000C6536" w:rsidRPr="000C6536" w:rsidRDefault="000C6536" w:rsidP="000C6536">
      <w:pPr>
        <w:pStyle w:val="BodyText"/>
        <w:spacing w:before="120"/>
        <w:ind w:right="1058"/>
        <w:rPr>
          <w:rFonts w:asciiTheme="majorHAnsi" w:hAnsiTheme="majorHAnsi" w:cstheme="majorHAnsi"/>
        </w:rPr>
      </w:pPr>
      <w:r w:rsidRPr="000C6536">
        <w:rPr>
          <w:rFonts w:asciiTheme="majorHAnsi" w:hAnsiTheme="majorHAnsi" w:cstheme="majorHAnsi"/>
        </w:rPr>
        <w:t>Aluminium hinges: High tensile aluminium with fixed stainless steel pins in nylon bushes, and with nylon washers to each knuckle joint.</w:t>
      </w:r>
    </w:p>
    <w:p w14:paraId="71A0AA5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Doors fitted with closers: Provide low friction bearing hinges.</w:t>
      </w:r>
    </w:p>
    <w:p w14:paraId="3BB4D8F3" w14:textId="77777777" w:rsidR="000C6536" w:rsidRPr="000C6536" w:rsidRDefault="000C6536" w:rsidP="000C6536">
      <w:pPr>
        <w:pStyle w:val="BodyText"/>
        <w:spacing w:before="10"/>
        <w:ind w:left="0"/>
        <w:rPr>
          <w:rFonts w:asciiTheme="majorHAnsi" w:hAnsiTheme="majorHAnsi" w:cstheme="majorHAnsi"/>
        </w:rPr>
      </w:pPr>
    </w:p>
    <w:p w14:paraId="23F3C56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Hinge Pins</w:t>
      </w:r>
    </w:p>
    <w:p w14:paraId="59E90C88"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Exterior or security doors opening out: Provide fixed pin hinges.</w:t>
      </w:r>
    </w:p>
    <w:p w14:paraId="5C92B0DF" w14:textId="77777777" w:rsidR="000C6536" w:rsidRPr="000C6536" w:rsidRDefault="000C6536" w:rsidP="000C6536">
      <w:pPr>
        <w:pStyle w:val="BodyText"/>
        <w:spacing w:before="10"/>
        <w:ind w:left="0"/>
        <w:rPr>
          <w:rFonts w:asciiTheme="majorHAnsi" w:hAnsiTheme="majorHAnsi" w:cstheme="majorHAnsi"/>
        </w:rPr>
      </w:pPr>
    </w:p>
    <w:p w14:paraId="02983155"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Hinge Table</w:t>
      </w:r>
      <w:r w:rsidRPr="000C6536">
        <w:rPr>
          <w:rFonts w:asciiTheme="majorHAnsi" w:hAnsiTheme="majorHAnsi" w:cstheme="majorHAnsi"/>
          <w:i/>
          <w:spacing w:val="-4"/>
          <w:sz w:val="20"/>
        </w:rPr>
        <w:t xml:space="preserve"> </w:t>
      </w:r>
      <w:r w:rsidRPr="000C6536">
        <w:rPr>
          <w:rFonts w:asciiTheme="majorHAnsi" w:hAnsiTheme="majorHAnsi" w:cstheme="majorHAnsi"/>
          <w:i/>
          <w:sz w:val="20"/>
        </w:rPr>
        <w:t>A</w:t>
      </w:r>
    </w:p>
    <w:p w14:paraId="23A946F3" w14:textId="77777777" w:rsidR="000C6536" w:rsidRPr="000C6536" w:rsidRDefault="000C6536" w:rsidP="000C6536">
      <w:pPr>
        <w:pStyle w:val="BodyText"/>
        <w:spacing w:before="6"/>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66"/>
        <w:gridCol w:w="2266"/>
        <w:gridCol w:w="2266"/>
      </w:tblGrid>
      <w:tr w:rsidR="000C6536" w:rsidRPr="000C6536" w14:paraId="400618A1" w14:textId="77777777" w:rsidTr="000C6536">
        <w:trPr>
          <w:trHeight w:val="354"/>
        </w:trPr>
        <w:tc>
          <w:tcPr>
            <w:tcW w:w="2266" w:type="dxa"/>
            <w:vMerge w:val="restart"/>
          </w:tcPr>
          <w:p w14:paraId="30138D2E" w14:textId="77777777" w:rsidR="000C6536" w:rsidRPr="000C6536" w:rsidRDefault="000C6536" w:rsidP="000C6536">
            <w:pPr>
              <w:pStyle w:val="TableParagraph"/>
              <w:ind w:right="381"/>
              <w:rPr>
                <w:rFonts w:asciiTheme="majorHAnsi" w:hAnsiTheme="majorHAnsi" w:cstheme="majorHAnsi"/>
                <w:b/>
                <w:sz w:val="20"/>
              </w:rPr>
            </w:pPr>
            <w:r w:rsidRPr="000C6536">
              <w:rPr>
                <w:rFonts w:asciiTheme="majorHAnsi" w:hAnsiTheme="majorHAnsi" w:cstheme="majorHAnsi"/>
                <w:b/>
                <w:sz w:val="20"/>
              </w:rPr>
              <w:t>Nominal hinge size l x w x t (mm)</w:t>
            </w:r>
          </w:p>
        </w:tc>
        <w:tc>
          <w:tcPr>
            <w:tcW w:w="6798" w:type="dxa"/>
            <w:gridSpan w:val="3"/>
          </w:tcPr>
          <w:p w14:paraId="791BF154"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Door leaves not exceeding any of the following</w:t>
            </w:r>
          </w:p>
        </w:tc>
      </w:tr>
      <w:tr w:rsidR="000C6536" w:rsidRPr="000C6536" w14:paraId="4FD84F90" w14:textId="77777777" w:rsidTr="000C6536">
        <w:trPr>
          <w:trHeight w:val="354"/>
        </w:trPr>
        <w:tc>
          <w:tcPr>
            <w:tcW w:w="2266" w:type="dxa"/>
            <w:vMerge/>
            <w:tcBorders>
              <w:top w:val="nil"/>
            </w:tcBorders>
          </w:tcPr>
          <w:p w14:paraId="44EBAEBB" w14:textId="77777777" w:rsidR="000C6536" w:rsidRPr="000C6536" w:rsidRDefault="000C6536" w:rsidP="000C6536">
            <w:pPr>
              <w:rPr>
                <w:rFonts w:asciiTheme="majorHAnsi" w:hAnsiTheme="majorHAnsi" w:cstheme="majorHAnsi"/>
                <w:sz w:val="2"/>
                <w:szCs w:val="2"/>
              </w:rPr>
            </w:pPr>
          </w:p>
        </w:tc>
        <w:tc>
          <w:tcPr>
            <w:tcW w:w="2266" w:type="dxa"/>
          </w:tcPr>
          <w:p w14:paraId="209B1866"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Mass (kg)</w:t>
            </w:r>
          </w:p>
        </w:tc>
        <w:tc>
          <w:tcPr>
            <w:tcW w:w="2266" w:type="dxa"/>
          </w:tcPr>
          <w:p w14:paraId="7903BA12"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Width (mm)</w:t>
            </w:r>
          </w:p>
        </w:tc>
        <w:tc>
          <w:tcPr>
            <w:tcW w:w="2266" w:type="dxa"/>
          </w:tcPr>
          <w:p w14:paraId="1F064D83" w14:textId="77777777" w:rsidR="000C6536" w:rsidRPr="000C6536" w:rsidRDefault="000C6536" w:rsidP="000C6536">
            <w:pPr>
              <w:pStyle w:val="TableParagraph"/>
              <w:ind w:left="41"/>
              <w:rPr>
                <w:rFonts w:asciiTheme="majorHAnsi" w:hAnsiTheme="majorHAnsi" w:cstheme="majorHAnsi"/>
                <w:b/>
                <w:sz w:val="20"/>
              </w:rPr>
            </w:pPr>
            <w:r w:rsidRPr="000C6536">
              <w:rPr>
                <w:rFonts w:asciiTheme="majorHAnsi" w:hAnsiTheme="majorHAnsi" w:cstheme="majorHAnsi"/>
                <w:b/>
                <w:sz w:val="20"/>
              </w:rPr>
              <w:t>Thickness (mm)</w:t>
            </w:r>
          </w:p>
        </w:tc>
      </w:tr>
      <w:tr w:rsidR="000C6536" w:rsidRPr="000C6536" w14:paraId="2A7BF0E0" w14:textId="77777777" w:rsidTr="000C6536">
        <w:trPr>
          <w:trHeight w:val="359"/>
        </w:trPr>
        <w:tc>
          <w:tcPr>
            <w:tcW w:w="2266" w:type="dxa"/>
          </w:tcPr>
          <w:p w14:paraId="3871314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70 x 50 x 1.6</w:t>
            </w:r>
          </w:p>
        </w:tc>
        <w:tc>
          <w:tcPr>
            <w:tcW w:w="2266" w:type="dxa"/>
          </w:tcPr>
          <w:p w14:paraId="697BAB08"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16</w:t>
            </w:r>
          </w:p>
        </w:tc>
        <w:tc>
          <w:tcPr>
            <w:tcW w:w="2266" w:type="dxa"/>
          </w:tcPr>
          <w:p w14:paraId="485D4DFD"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620</w:t>
            </w:r>
          </w:p>
        </w:tc>
        <w:tc>
          <w:tcPr>
            <w:tcW w:w="2266" w:type="dxa"/>
          </w:tcPr>
          <w:p w14:paraId="3E85B4F5"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30</w:t>
            </w:r>
          </w:p>
        </w:tc>
      </w:tr>
      <w:tr w:rsidR="000C6536" w:rsidRPr="000C6536" w14:paraId="7F9066EE" w14:textId="77777777" w:rsidTr="000C6536">
        <w:trPr>
          <w:trHeight w:val="354"/>
        </w:trPr>
        <w:tc>
          <w:tcPr>
            <w:tcW w:w="2266" w:type="dxa"/>
          </w:tcPr>
          <w:p w14:paraId="6FD47AFE"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85 x 60 x 1.6</w:t>
            </w:r>
          </w:p>
        </w:tc>
        <w:tc>
          <w:tcPr>
            <w:tcW w:w="2266" w:type="dxa"/>
          </w:tcPr>
          <w:p w14:paraId="457F5643"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20</w:t>
            </w:r>
          </w:p>
        </w:tc>
        <w:tc>
          <w:tcPr>
            <w:tcW w:w="2266" w:type="dxa"/>
          </w:tcPr>
          <w:p w14:paraId="411D2913"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820</w:t>
            </w:r>
          </w:p>
        </w:tc>
        <w:tc>
          <w:tcPr>
            <w:tcW w:w="2266" w:type="dxa"/>
          </w:tcPr>
          <w:p w14:paraId="16BD847D" w14:textId="77777777" w:rsidR="000C6536" w:rsidRPr="000C6536" w:rsidRDefault="000C6536" w:rsidP="000C6536">
            <w:pPr>
              <w:pStyle w:val="TableParagraph"/>
              <w:spacing w:before="23"/>
              <w:ind w:left="41"/>
              <w:rPr>
                <w:rFonts w:asciiTheme="majorHAnsi" w:hAnsiTheme="majorHAnsi" w:cstheme="majorHAnsi"/>
                <w:sz w:val="20"/>
              </w:rPr>
            </w:pPr>
            <w:r w:rsidRPr="000C6536">
              <w:rPr>
                <w:rFonts w:asciiTheme="majorHAnsi" w:hAnsiTheme="majorHAnsi" w:cstheme="majorHAnsi"/>
                <w:sz w:val="20"/>
              </w:rPr>
              <w:t>35</w:t>
            </w:r>
          </w:p>
        </w:tc>
      </w:tr>
      <w:tr w:rsidR="000C6536" w:rsidRPr="000C6536" w14:paraId="1D82522F" w14:textId="77777777" w:rsidTr="000C6536">
        <w:trPr>
          <w:trHeight w:val="354"/>
        </w:trPr>
        <w:tc>
          <w:tcPr>
            <w:tcW w:w="2266" w:type="dxa"/>
          </w:tcPr>
          <w:p w14:paraId="61C9A92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 x 75 x 1.6</w:t>
            </w:r>
          </w:p>
        </w:tc>
        <w:tc>
          <w:tcPr>
            <w:tcW w:w="2266" w:type="dxa"/>
          </w:tcPr>
          <w:p w14:paraId="106B1E34"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30</w:t>
            </w:r>
          </w:p>
        </w:tc>
        <w:tc>
          <w:tcPr>
            <w:tcW w:w="2266" w:type="dxa"/>
          </w:tcPr>
          <w:p w14:paraId="78726CFB"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920</w:t>
            </w:r>
          </w:p>
        </w:tc>
        <w:tc>
          <w:tcPr>
            <w:tcW w:w="2266" w:type="dxa"/>
          </w:tcPr>
          <w:p w14:paraId="58CBCCF2"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40</w:t>
            </w:r>
          </w:p>
        </w:tc>
      </w:tr>
      <w:tr w:rsidR="000C6536" w:rsidRPr="000C6536" w14:paraId="45C21BEC" w14:textId="77777777" w:rsidTr="000C6536">
        <w:trPr>
          <w:trHeight w:val="354"/>
        </w:trPr>
        <w:tc>
          <w:tcPr>
            <w:tcW w:w="2266" w:type="dxa"/>
          </w:tcPr>
          <w:p w14:paraId="2B9788A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 x 75 x 2.5</w:t>
            </w:r>
          </w:p>
        </w:tc>
        <w:tc>
          <w:tcPr>
            <w:tcW w:w="2266" w:type="dxa"/>
          </w:tcPr>
          <w:p w14:paraId="6F613AC3"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50</w:t>
            </w:r>
          </w:p>
        </w:tc>
        <w:tc>
          <w:tcPr>
            <w:tcW w:w="2266" w:type="dxa"/>
          </w:tcPr>
          <w:p w14:paraId="0018467A"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920</w:t>
            </w:r>
          </w:p>
        </w:tc>
        <w:tc>
          <w:tcPr>
            <w:tcW w:w="2266" w:type="dxa"/>
          </w:tcPr>
          <w:p w14:paraId="3E545EB5"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50</w:t>
            </w:r>
          </w:p>
        </w:tc>
      </w:tr>
      <w:tr w:rsidR="000C6536" w:rsidRPr="000C6536" w14:paraId="6D5D2376" w14:textId="77777777" w:rsidTr="000C6536">
        <w:trPr>
          <w:trHeight w:val="359"/>
        </w:trPr>
        <w:tc>
          <w:tcPr>
            <w:tcW w:w="2266" w:type="dxa"/>
          </w:tcPr>
          <w:p w14:paraId="42B60FD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 x 75 x 3.2</w:t>
            </w:r>
          </w:p>
        </w:tc>
        <w:tc>
          <w:tcPr>
            <w:tcW w:w="2266" w:type="dxa"/>
          </w:tcPr>
          <w:p w14:paraId="5D8B7709"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70</w:t>
            </w:r>
          </w:p>
        </w:tc>
        <w:tc>
          <w:tcPr>
            <w:tcW w:w="2266" w:type="dxa"/>
          </w:tcPr>
          <w:p w14:paraId="4A6287BC"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1020</w:t>
            </w:r>
          </w:p>
        </w:tc>
        <w:tc>
          <w:tcPr>
            <w:tcW w:w="2266" w:type="dxa"/>
          </w:tcPr>
          <w:p w14:paraId="40FE0D9D"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50</w:t>
            </w:r>
          </w:p>
        </w:tc>
      </w:tr>
      <w:tr w:rsidR="000C6536" w:rsidRPr="000C6536" w14:paraId="2B877DD0" w14:textId="77777777" w:rsidTr="000C6536">
        <w:trPr>
          <w:trHeight w:val="354"/>
        </w:trPr>
        <w:tc>
          <w:tcPr>
            <w:tcW w:w="2266" w:type="dxa"/>
          </w:tcPr>
          <w:p w14:paraId="2926677F"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125 x 100 x 3.2</w:t>
            </w:r>
          </w:p>
        </w:tc>
        <w:tc>
          <w:tcPr>
            <w:tcW w:w="2266" w:type="dxa"/>
          </w:tcPr>
          <w:p w14:paraId="415D2FE7"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80</w:t>
            </w:r>
          </w:p>
        </w:tc>
        <w:tc>
          <w:tcPr>
            <w:tcW w:w="2266" w:type="dxa"/>
          </w:tcPr>
          <w:p w14:paraId="2F0396AC"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1220</w:t>
            </w:r>
          </w:p>
        </w:tc>
        <w:tc>
          <w:tcPr>
            <w:tcW w:w="2266" w:type="dxa"/>
          </w:tcPr>
          <w:p w14:paraId="37B81196" w14:textId="77777777" w:rsidR="000C6536" w:rsidRPr="000C6536" w:rsidRDefault="000C6536" w:rsidP="000C6536">
            <w:pPr>
              <w:pStyle w:val="TableParagraph"/>
              <w:spacing w:before="23"/>
              <w:ind w:left="41"/>
              <w:rPr>
                <w:rFonts w:asciiTheme="majorHAnsi" w:hAnsiTheme="majorHAnsi" w:cstheme="majorHAnsi"/>
                <w:sz w:val="20"/>
              </w:rPr>
            </w:pPr>
            <w:r w:rsidRPr="000C6536">
              <w:rPr>
                <w:rFonts w:asciiTheme="majorHAnsi" w:hAnsiTheme="majorHAnsi" w:cstheme="majorHAnsi"/>
                <w:sz w:val="20"/>
              </w:rPr>
              <w:t>50</w:t>
            </w:r>
          </w:p>
        </w:tc>
      </w:tr>
    </w:tbl>
    <w:p w14:paraId="07F251A2" w14:textId="77777777" w:rsidR="000C6536" w:rsidRPr="000C6536" w:rsidRDefault="000C6536" w:rsidP="000C6536">
      <w:pPr>
        <w:pStyle w:val="BodyText"/>
        <w:spacing w:before="9"/>
        <w:ind w:left="0"/>
        <w:rPr>
          <w:rFonts w:asciiTheme="majorHAnsi" w:hAnsiTheme="majorHAnsi" w:cstheme="majorHAnsi"/>
          <w:i/>
        </w:rPr>
      </w:pPr>
    </w:p>
    <w:p w14:paraId="763268BF"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Hinge Table</w:t>
      </w:r>
      <w:r w:rsidRPr="000C6536">
        <w:rPr>
          <w:rFonts w:asciiTheme="majorHAnsi" w:hAnsiTheme="majorHAnsi" w:cstheme="majorHAnsi"/>
          <w:i/>
          <w:spacing w:val="-4"/>
          <w:sz w:val="20"/>
        </w:rPr>
        <w:t xml:space="preserve"> </w:t>
      </w:r>
      <w:r w:rsidRPr="000C6536">
        <w:rPr>
          <w:rFonts w:asciiTheme="majorHAnsi" w:hAnsiTheme="majorHAnsi" w:cstheme="majorHAnsi"/>
          <w:i/>
          <w:sz w:val="20"/>
        </w:rPr>
        <w:t>B</w:t>
      </w:r>
    </w:p>
    <w:p w14:paraId="06E970BC" w14:textId="77777777" w:rsidR="000C6536" w:rsidRPr="000C6536" w:rsidRDefault="000C6536" w:rsidP="000C6536">
      <w:pPr>
        <w:pStyle w:val="BodyText"/>
        <w:spacing w:before="6"/>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66"/>
        <w:gridCol w:w="2266"/>
        <w:gridCol w:w="2266"/>
      </w:tblGrid>
      <w:tr w:rsidR="000C6536" w:rsidRPr="000C6536" w14:paraId="3FE29532" w14:textId="77777777" w:rsidTr="000C6536">
        <w:trPr>
          <w:trHeight w:val="354"/>
        </w:trPr>
        <w:tc>
          <w:tcPr>
            <w:tcW w:w="2266" w:type="dxa"/>
            <w:vMerge w:val="restart"/>
          </w:tcPr>
          <w:p w14:paraId="44968DD3" w14:textId="77777777" w:rsidR="000C6536" w:rsidRPr="000C6536" w:rsidRDefault="000C6536" w:rsidP="000C6536">
            <w:pPr>
              <w:pStyle w:val="TableParagraph"/>
              <w:ind w:right="381"/>
              <w:rPr>
                <w:rFonts w:asciiTheme="majorHAnsi" w:hAnsiTheme="majorHAnsi" w:cstheme="majorHAnsi"/>
                <w:b/>
                <w:sz w:val="20"/>
              </w:rPr>
            </w:pPr>
            <w:r w:rsidRPr="000C6536">
              <w:rPr>
                <w:rFonts w:asciiTheme="majorHAnsi" w:hAnsiTheme="majorHAnsi" w:cstheme="majorHAnsi"/>
                <w:b/>
                <w:sz w:val="20"/>
              </w:rPr>
              <w:t>Nominal hinge size l x w x t (mm)</w:t>
            </w:r>
          </w:p>
        </w:tc>
        <w:tc>
          <w:tcPr>
            <w:tcW w:w="2266" w:type="dxa"/>
            <w:vMerge w:val="restart"/>
          </w:tcPr>
          <w:p w14:paraId="5ECBB3F6" w14:textId="77777777" w:rsidR="000C6536" w:rsidRPr="000C6536" w:rsidRDefault="000C6536" w:rsidP="000C6536">
            <w:pPr>
              <w:pStyle w:val="TableParagraph"/>
              <w:ind w:left="42" w:right="226"/>
              <w:rPr>
                <w:rFonts w:asciiTheme="majorHAnsi" w:hAnsiTheme="majorHAnsi" w:cstheme="majorHAnsi"/>
                <w:b/>
                <w:sz w:val="20"/>
              </w:rPr>
            </w:pPr>
            <w:r w:rsidRPr="000C6536">
              <w:rPr>
                <w:rFonts w:asciiTheme="majorHAnsi" w:hAnsiTheme="majorHAnsi" w:cstheme="majorHAnsi"/>
                <w:b/>
                <w:sz w:val="20"/>
              </w:rPr>
              <w:t>Door leaf not exceeding mass (kg)</w:t>
            </w:r>
          </w:p>
        </w:tc>
        <w:tc>
          <w:tcPr>
            <w:tcW w:w="4532" w:type="dxa"/>
            <w:gridSpan w:val="2"/>
          </w:tcPr>
          <w:p w14:paraId="47C3DC2D"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Minimum construction</w:t>
            </w:r>
          </w:p>
        </w:tc>
      </w:tr>
      <w:tr w:rsidR="000C6536" w:rsidRPr="000C6536" w14:paraId="1670E935" w14:textId="77777777" w:rsidTr="000C6536">
        <w:trPr>
          <w:trHeight w:val="354"/>
        </w:trPr>
        <w:tc>
          <w:tcPr>
            <w:tcW w:w="2266" w:type="dxa"/>
            <w:vMerge/>
            <w:tcBorders>
              <w:top w:val="nil"/>
            </w:tcBorders>
          </w:tcPr>
          <w:p w14:paraId="728279C0" w14:textId="77777777" w:rsidR="000C6536" w:rsidRPr="000C6536" w:rsidRDefault="000C6536" w:rsidP="000C6536">
            <w:pPr>
              <w:rPr>
                <w:rFonts w:asciiTheme="majorHAnsi" w:hAnsiTheme="majorHAnsi" w:cstheme="majorHAnsi"/>
                <w:sz w:val="2"/>
                <w:szCs w:val="2"/>
              </w:rPr>
            </w:pPr>
          </w:p>
        </w:tc>
        <w:tc>
          <w:tcPr>
            <w:tcW w:w="2266" w:type="dxa"/>
            <w:vMerge/>
            <w:tcBorders>
              <w:top w:val="nil"/>
            </w:tcBorders>
          </w:tcPr>
          <w:p w14:paraId="1285ABBF" w14:textId="77777777" w:rsidR="000C6536" w:rsidRPr="000C6536" w:rsidRDefault="000C6536" w:rsidP="000C6536">
            <w:pPr>
              <w:rPr>
                <w:rFonts w:asciiTheme="majorHAnsi" w:hAnsiTheme="majorHAnsi" w:cstheme="majorHAnsi"/>
                <w:sz w:val="2"/>
                <w:szCs w:val="2"/>
              </w:rPr>
            </w:pPr>
          </w:p>
        </w:tc>
        <w:tc>
          <w:tcPr>
            <w:tcW w:w="2266" w:type="dxa"/>
          </w:tcPr>
          <w:p w14:paraId="2D1A6E91"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Knuckles</w:t>
            </w:r>
          </w:p>
        </w:tc>
        <w:tc>
          <w:tcPr>
            <w:tcW w:w="2266" w:type="dxa"/>
          </w:tcPr>
          <w:p w14:paraId="6A1082A5" w14:textId="77777777" w:rsidR="000C6536" w:rsidRPr="000C6536" w:rsidRDefault="000C6536" w:rsidP="000C6536">
            <w:pPr>
              <w:pStyle w:val="TableParagraph"/>
              <w:ind w:left="41"/>
              <w:rPr>
                <w:rFonts w:asciiTheme="majorHAnsi" w:hAnsiTheme="majorHAnsi" w:cstheme="majorHAnsi"/>
                <w:b/>
                <w:sz w:val="20"/>
              </w:rPr>
            </w:pPr>
            <w:r w:rsidRPr="000C6536">
              <w:rPr>
                <w:rFonts w:asciiTheme="majorHAnsi" w:hAnsiTheme="majorHAnsi" w:cstheme="majorHAnsi"/>
                <w:b/>
                <w:sz w:val="20"/>
              </w:rPr>
              <w:t>Screws/hinge leaf</w:t>
            </w:r>
          </w:p>
        </w:tc>
      </w:tr>
      <w:tr w:rsidR="000C6536" w:rsidRPr="000C6536" w14:paraId="230CFEEC" w14:textId="77777777" w:rsidTr="000C6536">
        <w:trPr>
          <w:trHeight w:val="359"/>
        </w:trPr>
        <w:tc>
          <w:tcPr>
            <w:tcW w:w="2266" w:type="dxa"/>
          </w:tcPr>
          <w:p w14:paraId="04AF540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 x 70 x 3</w:t>
            </w:r>
          </w:p>
        </w:tc>
        <w:tc>
          <w:tcPr>
            <w:tcW w:w="2266" w:type="dxa"/>
          </w:tcPr>
          <w:p w14:paraId="55362AE3"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30</w:t>
            </w:r>
          </w:p>
        </w:tc>
        <w:tc>
          <w:tcPr>
            <w:tcW w:w="2266" w:type="dxa"/>
          </w:tcPr>
          <w:p w14:paraId="1A182AB9"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3</w:t>
            </w:r>
          </w:p>
        </w:tc>
        <w:tc>
          <w:tcPr>
            <w:tcW w:w="2266" w:type="dxa"/>
          </w:tcPr>
          <w:p w14:paraId="2C2BB008" w14:textId="77777777" w:rsidR="000C6536" w:rsidRPr="000C6536" w:rsidRDefault="000C6536" w:rsidP="000C6536">
            <w:pPr>
              <w:pStyle w:val="TableParagraph"/>
              <w:ind w:left="41"/>
              <w:rPr>
                <w:rFonts w:asciiTheme="majorHAnsi" w:hAnsiTheme="majorHAnsi" w:cstheme="majorHAnsi"/>
                <w:sz w:val="20"/>
              </w:rPr>
            </w:pPr>
            <w:r w:rsidRPr="000C6536">
              <w:rPr>
                <w:rFonts w:asciiTheme="majorHAnsi" w:hAnsiTheme="majorHAnsi" w:cstheme="majorHAnsi"/>
                <w:sz w:val="20"/>
              </w:rPr>
              <w:t>3</w:t>
            </w:r>
          </w:p>
        </w:tc>
      </w:tr>
      <w:tr w:rsidR="000C6536" w:rsidRPr="000C6536" w14:paraId="5665CA1D" w14:textId="77777777" w:rsidTr="000C6536">
        <w:trPr>
          <w:trHeight w:val="354"/>
        </w:trPr>
        <w:tc>
          <w:tcPr>
            <w:tcW w:w="2266" w:type="dxa"/>
          </w:tcPr>
          <w:p w14:paraId="449C594F"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100 x 80 x 3.5</w:t>
            </w:r>
          </w:p>
        </w:tc>
        <w:tc>
          <w:tcPr>
            <w:tcW w:w="2266" w:type="dxa"/>
          </w:tcPr>
          <w:p w14:paraId="3D1B00AB"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50</w:t>
            </w:r>
          </w:p>
        </w:tc>
        <w:tc>
          <w:tcPr>
            <w:tcW w:w="2266" w:type="dxa"/>
          </w:tcPr>
          <w:p w14:paraId="4FF57936"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5</w:t>
            </w:r>
          </w:p>
        </w:tc>
        <w:tc>
          <w:tcPr>
            <w:tcW w:w="2266" w:type="dxa"/>
          </w:tcPr>
          <w:p w14:paraId="1737E556" w14:textId="77777777" w:rsidR="000C6536" w:rsidRPr="000C6536" w:rsidRDefault="000C6536" w:rsidP="000C6536">
            <w:pPr>
              <w:pStyle w:val="TableParagraph"/>
              <w:spacing w:before="23"/>
              <w:ind w:left="41"/>
              <w:rPr>
                <w:rFonts w:asciiTheme="majorHAnsi" w:hAnsiTheme="majorHAnsi" w:cstheme="majorHAnsi"/>
                <w:sz w:val="20"/>
              </w:rPr>
            </w:pPr>
            <w:r w:rsidRPr="000C6536">
              <w:rPr>
                <w:rFonts w:asciiTheme="majorHAnsi" w:hAnsiTheme="majorHAnsi" w:cstheme="majorHAnsi"/>
                <w:sz w:val="20"/>
              </w:rPr>
              <w:t>4</w:t>
            </w:r>
          </w:p>
        </w:tc>
      </w:tr>
    </w:tbl>
    <w:p w14:paraId="1A07AB61" w14:textId="77777777" w:rsidR="000C6536" w:rsidRPr="000C6536" w:rsidRDefault="000C6536" w:rsidP="000C6536">
      <w:pPr>
        <w:pStyle w:val="BodyText"/>
        <w:spacing w:before="9"/>
        <w:ind w:left="0"/>
        <w:rPr>
          <w:rFonts w:asciiTheme="majorHAnsi" w:hAnsiTheme="majorHAnsi" w:cstheme="majorHAnsi"/>
          <w:i/>
        </w:rPr>
      </w:pPr>
    </w:p>
    <w:p w14:paraId="334670D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Number of Hinges</w:t>
      </w:r>
    </w:p>
    <w:p w14:paraId="3063E8AF" w14:textId="77777777" w:rsidR="000C6536" w:rsidRPr="000C6536" w:rsidRDefault="000C6536" w:rsidP="000C6536">
      <w:pPr>
        <w:pStyle w:val="BodyText"/>
        <w:spacing w:before="121"/>
        <w:ind w:right="1114"/>
        <w:rPr>
          <w:rFonts w:asciiTheme="majorHAnsi" w:hAnsiTheme="majorHAnsi" w:cstheme="majorHAnsi"/>
        </w:rPr>
      </w:pPr>
      <w:r w:rsidRPr="000C6536">
        <w:rPr>
          <w:rFonts w:asciiTheme="majorHAnsi" w:hAnsiTheme="majorHAnsi" w:cstheme="majorHAnsi"/>
        </w:rPr>
        <w:t>Provide 3 hinges for doors up to 2200 mm high, and 4 for door leaves between 2200 mm and 3000 mm high.</w:t>
      </w:r>
    </w:p>
    <w:p w14:paraId="03E24FBA" w14:textId="77777777" w:rsidR="000C6536" w:rsidRPr="000C6536" w:rsidRDefault="000C6536" w:rsidP="000C6536">
      <w:pPr>
        <w:pStyle w:val="BodyText"/>
        <w:spacing w:before="10"/>
        <w:ind w:left="0"/>
        <w:rPr>
          <w:rFonts w:asciiTheme="majorHAnsi" w:hAnsiTheme="majorHAnsi" w:cstheme="majorHAnsi"/>
        </w:rPr>
      </w:pPr>
    </w:p>
    <w:p w14:paraId="1C19575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Wide Throw</w:t>
      </w:r>
    </w:p>
    <w:p w14:paraId="13390E29" w14:textId="77777777" w:rsidR="000C6536" w:rsidRPr="000C6536" w:rsidRDefault="000C6536" w:rsidP="000C6536">
      <w:pPr>
        <w:pStyle w:val="BodyText"/>
        <w:spacing w:before="115"/>
        <w:ind w:right="1191"/>
        <w:rPr>
          <w:rFonts w:asciiTheme="majorHAnsi" w:hAnsiTheme="majorHAnsi" w:cstheme="majorHAnsi"/>
        </w:rPr>
      </w:pPr>
      <w:r w:rsidRPr="000C6536">
        <w:rPr>
          <w:rFonts w:asciiTheme="majorHAnsi" w:hAnsiTheme="majorHAnsi" w:cstheme="majorHAnsi"/>
        </w:rPr>
        <w:t>If necessary, provide wide throw hinges to stop doors binding on obstacles such as nibs or deep reveals.</w:t>
      </w:r>
    </w:p>
    <w:p w14:paraId="0EE0F50B" w14:textId="77777777" w:rsidR="000C6536" w:rsidRPr="000C6536" w:rsidRDefault="000C6536" w:rsidP="000C6536">
      <w:pPr>
        <w:pStyle w:val="BodyText"/>
        <w:spacing w:before="11"/>
        <w:ind w:left="0"/>
        <w:rPr>
          <w:rFonts w:asciiTheme="majorHAnsi" w:hAnsiTheme="majorHAnsi" w:cstheme="majorHAnsi"/>
        </w:rPr>
      </w:pPr>
    </w:p>
    <w:p w14:paraId="672558AC" w14:textId="77777777" w:rsidR="000C6536" w:rsidRPr="000C6536" w:rsidRDefault="000C6536" w:rsidP="000C6536">
      <w:pPr>
        <w:pStyle w:val="Heading2"/>
        <w:numPr>
          <w:ilvl w:val="3"/>
          <w:numId w:val="44"/>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Door </w:t>
      </w:r>
      <w:r w:rsidRPr="000C6536">
        <w:rPr>
          <w:rFonts w:asciiTheme="majorHAnsi" w:hAnsiTheme="majorHAnsi" w:cstheme="majorHAnsi"/>
          <w:spacing w:val="-3"/>
        </w:rPr>
        <w:t>Hanging</w:t>
      </w:r>
      <w:r w:rsidRPr="000C6536">
        <w:rPr>
          <w:rFonts w:asciiTheme="majorHAnsi" w:hAnsiTheme="majorHAnsi" w:cstheme="majorHAnsi"/>
          <w:spacing w:val="3"/>
        </w:rPr>
        <w:t xml:space="preserve"> </w:t>
      </w:r>
      <w:r w:rsidRPr="000C6536">
        <w:rPr>
          <w:rFonts w:asciiTheme="majorHAnsi" w:hAnsiTheme="majorHAnsi" w:cstheme="majorHAnsi"/>
        </w:rPr>
        <w:t>Systems</w:t>
      </w:r>
    </w:p>
    <w:p w14:paraId="1EC7A8BC" w14:textId="77777777" w:rsidR="000C6536" w:rsidRPr="000C6536" w:rsidRDefault="000C6536" w:rsidP="000C6536">
      <w:pPr>
        <w:pStyle w:val="BodyText"/>
        <w:spacing w:before="4"/>
        <w:ind w:left="0"/>
        <w:rPr>
          <w:rFonts w:asciiTheme="majorHAnsi" w:hAnsiTheme="majorHAnsi" w:cstheme="majorHAnsi"/>
          <w:b/>
          <w:sz w:val="21"/>
        </w:rPr>
      </w:pPr>
    </w:p>
    <w:p w14:paraId="6CA0FD8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72A0318"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Provide sliding door tracks in conformance with the schedules.</w:t>
      </w:r>
    </w:p>
    <w:p w14:paraId="21C5A9A1" w14:textId="77777777" w:rsidR="000C6536" w:rsidRPr="000C6536" w:rsidRDefault="000C6536" w:rsidP="000C6536">
      <w:pPr>
        <w:pStyle w:val="BodyText"/>
        <w:spacing w:before="11"/>
        <w:ind w:left="0"/>
        <w:rPr>
          <w:rFonts w:asciiTheme="majorHAnsi" w:hAnsiTheme="majorHAnsi" w:cstheme="majorHAnsi"/>
        </w:rPr>
      </w:pPr>
    </w:p>
    <w:p w14:paraId="37094D58" w14:textId="77777777" w:rsidR="000C6536" w:rsidRPr="000C6536" w:rsidRDefault="000C6536" w:rsidP="000C6536">
      <w:pPr>
        <w:pStyle w:val="Heading2"/>
        <w:numPr>
          <w:ilvl w:val="3"/>
          <w:numId w:val="44"/>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Locks </w:t>
      </w:r>
      <w:r w:rsidRPr="000C6536">
        <w:rPr>
          <w:rFonts w:asciiTheme="majorHAnsi" w:hAnsiTheme="majorHAnsi" w:cstheme="majorHAnsi"/>
          <w:spacing w:val="-2"/>
        </w:rPr>
        <w:t xml:space="preserve">and </w:t>
      </w:r>
      <w:r w:rsidRPr="000C6536">
        <w:rPr>
          <w:rFonts w:asciiTheme="majorHAnsi" w:hAnsiTheme="majorHAnsi" w:cstheme="majorHAnsi"/>
        </w:rPr>
        <w:t>Latches</w:t>
      </w:r>
    </w:p>
    <w:p w14:paraId="7AE90A39" w14:textId="77777777" w:rsidR="000C6536" w:rsidRPr="000C6536" w:rsidRDefault="000C6536" w:rsidP="000C6536">
      <w:pPr>
        <w:pStyle w:val="BodyText"/>
        <w:spacing w:before="10"/>
        <w:ind w:left="0"/>
        <w:rPr>
          <w:rFonts w:asciiTheme="majorHAnsi" w:hAnsiTheme="majorHAnsi" w:cstheme="majorHAnsi"/>
          <w:b/>
        </w:rPr>
      </w:pPr>
    </w:p>
    <w:p w14:paraId="593A241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 Door Hardware</w:t>
      </w:r>
    </w:p>
    <w:p w14:paraId="268687A7" w14:textId="77777777" w:rsidR="000C6536" w:rsidRPr="000C6536" w:rsidRDefault="000C6536" w:rsidP="000C6536">
      <w:pPr>
        <w:pStyle w:val="BodyText"/>
        <w:spacing w:before="121"/>
        <w:ind w:right="768"/>
        <w:rPr>
          <w:rFonts w:asciiTheme="majorHAnsi" w:hAnsiTheme="majorHAnsi" w:cstheme="majorHAnsi"/>
        </w:rPr>
      </w:pPr>
      <w:r w:rsidRPr="000C6536">
        <w:rPr>
          <w:rFonts w:asciiTheme="majorHAnsi" w:hAnsiTheme="majorHAnsi" w:cstheme="majorHAnsi"/>
        </w:rPr>
        <w:t>Provide hardware of sufficient strength and quality to perform its function, appropriate to the intended conditions of use and climate and fabricated with fixed parts firmly joined.</w:t>
      </w:r>
    </w:p>
    <w:p w14:paraId="120EE597" w14:textId="77777777" w:rsidR="000C6536" w:rsidRPr="000C6536" w:rsidRDefault="000C6536" w:rsidP="000C6536">
      <w:pPr>
        <w:pStyle w:val="BodyText"/>
        <w:spacing w:before="10"/>
        <w:ind w:left="0"/>
        <w:rPr>
          <w:rFonts w:asciiTheme="majorHAnsi" w:hAnsiTheme="majorHAnsi" w:cstheme="majorHAnsi"/>
        </w:rPr>
      </w:pPr>
    </w:p>
    <w:p w14:paraId="608A961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Bolts</w:t>
      </w:r>
    </w:p>
    <w:p w14:paraId="3FADC295" w14:textId="77777777" w:rsidR="000C6536" w:rsidRPr="000C6536" w:rsidRDefault="000C6536" w:rsidP="000C6536">
      <w:pPr>
        <w:pStyle w:val="BodyText"/>
        <w:spacing w:before="120"/>
        <w:ind w:right="958"/>
        <w:rPr>
          <w:rFonts w:asciiTheme="majorHAnsi" w:hAnsiTheme="majorHAnsi" w:cstheme="majorHAnsi"/>
        </w:rPr>
      </w:pPr>
      <w:r w:rsidRPr="000C6536">
        <w:rPr>
          <w:rFonts w:asciiTheme="majorHAnsi" w:hAnsiTheme="majorHAnsi" w:cstheme="majorHAnsi"/>
        </w:rPr>
        <w:t>Provide bolts including barrel bolts and tower bolts with associated hardware, including lock plates, ferrules or floor sockets.</w:t>
      </w:r>
    </w:p>
    <w:p w14:paraId="080EA520" w14:textId="77777777" w:rsidR="000C6536" w:rsidRPr="000C6536" w:rsidRDefault="000C6536" w:rsidP="000C6536">
      <w:pPr>
        <w:pStyle w:val="BodyText"/>
        <w:spacing w:before="6"/>
        <w:ind w:left="0"/>
        <w:rPr>
          <w:rFonts w:asciiTheme="majorHAnsi" w:hAnsiTheme="majorHAnsi" w:cstheme="majorHAnsi"/>
        </w:rPr>
      </w:pPr>
    </w:p>
    <w:p w14:paraId="34E16BA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Furniture</w:t>
      </w:r>
    </w:p>
    <w:p w14:paraId="46ECCEBF"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5C45BBE" w14:textId="77777777" w:rsidR="000C6536" w:rsidRPr="000C6536" w:rsidRDefault="000C6536" w:rsidP="000C6536">
      <w:pPr>
        <w:pStyle w:val="BodyText"/>
        <w:spacing w:before="104"/>
        <w:ind w:right="980"/>
        <w:rPr>
          <w:rFonts w:asciiTheme="majorHAnsi" w:hAnsiTheme="majorHAnsi" w:cstheme="majorHAnsi"/>
        </w:rPr>
      </w:pPr>
      <w:r w:rsidRPr="000C6536">
        <w:rPr>
          <w:rFonts w:asciiTheme="majorHAnsi" w:hAnsiTheme="majorHAnsi" w:cstheme="majorHAnsi"/>
        </w:rPr>
        <w:lastRenderedPageBreak/>
        <w:t>Provide lock and latch furniture suitable for use with the lock or latch to which it is installed with the corresponding level of performance.</w:t>
      </w:r>
    </w:p>
    <w:p w14:paraId="59004025" w14:textId="77777777" w:rsidR="000C6536" w:rsidRPr="000C6536" w:rsidRDefault="000C6536" w:rsidP="000C6536">
      <w:pPr>
        <w:pStyle w:val="BodyText"/>
        <w:spacing w:before="10"/>
        <w:ind w:left="0"/>
        <w:rPr>
          <w:rFonts w:asciiTheme="majorHAnsi" w:hAnsiTheme="majorHAnsi" w:cstheme="majorHAnsi"/>
        </w:rPr>
      </w:pPr>
    </w:p>
    <w:p w14:paraId="79A9A72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Strike Plates</w:t>
      </w:r>
    </w:p>
    <w:p w14:paraId="7C7E699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Use strike plates provided with the locks or latches.</w:t>
      </w:r>
    </w:p>
    <w:p w14:paraId="18A5D1C0" w14:textId="77777777" w:rsidR="000C6536" w:rsidRPr="000C6536" w:rsidRDefault="000C6536" w:rsidP="000C6536">
      <w:pPr>
        <w:pStyle w:val="BodyText"/>
        <w:spacing w:before="10"/>
        <w:ind w:left="0"/>
        <w:rPr>
          <w:rFonts w:asciiTheme="majorHAnsi" w:hAnsiTheme="majorHAnsi" w:cstheme="majorHAnsi"/>
        </w:rPr>
      </w:pPr>
    </w:p>
    <w:p w14:paraId="2C6C6B0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Fire Rated Door closers</w:t>
      </w:r>
    </w:p>
    <w:p w14:paraId="5652887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closers tested and certified for use as components of fire door assemblies.</w:t>
      </w:r>
    </w:p>
    <w:p w14:paraId="374A1B6B" w14:textId="77777777" w:rsidR="000C6536" w:rsidRPr="000C6536" w:rsidRDefault="000C6536" w:rsidP="000C6536">
      <w:pPr>
        <w:pStyle w:val="BodyText"/>
        <w:spacing w:before="10"/>
        <w:ind w:left="0"/>
        <w:rPr>
          <w:rFonts w:asciiTheme="majorHAnsi" w:hAnsiTheme="majorHAnsi" w:cstheme="majorHAnsi"/>
        </w:rPr>
      </w:pPr>
    </w:p>
    <w:p w14:paraId="310A97B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Door Controllers Performance</w:t>
      </w:r>
    </w:p>
    <w:p w14:paraId="7E6AF1A9" w14:textId="77777777" w:rsidR="000C6536" w:rsidRPr="000C6536" w:rsidRDefault="000C6536" w:rsidP="000C6536">
      <w:pPr>
        <w:pStyle w:val="BodyText"/>
        <w:spacing w:before="121"/>
        <w:ind w:right="835"/>
        <w:rPr>
          <w:rFonts w:asciiTheme="majorHAnsi" w:hAnsiTheme="majorHAnsi" w:cstheme="majorHAnsi"/>
        </w:rPr>
      </w:pPr>
      <w:r w:rsidRPr="000C6536">
        <w:rPr>
          <w:rFonts w:asciiTheme="majorHAnsi" w:hAnsiTheme="majorHAnsi" w:cstheme="majorHAnsi"/>
        </w:rPr>
        <w:t>Provide door controllers, including door closers, floor or head spring pivots which are suitable for the door type, size, weight and swings required and the operating conditions, including wind pressure.</w:t>
      </w:r>
    </w:p>
    <w:p w14:paraId="67C5EAB6" w14:textId="77777777" w:rsidR="000C6536" w:rsidRPr="000C6536" w:rsidRDefault="000C6536" w:rsidP="000C6536">
      <w:pPr>
        <w:pStyle w:val="BodyText"/>
        <w:spacing w:before="10"/>
        <w:ind w:left="0"/>
        <w:rPr>
          <w:rFonts w:asciiTheme="majorHAnsi" w:hAnsiTheme="majorHAnsi" w:cstheme="majorHAnsi"/>
        </w:rPr>
      </w:pPr>
    </w:p>
    <w:p w14:paraId="2ECA2DF2" w14:textId="77777777" w:rsidR="000C6536" w:rsidRPr="000C6536" w:rsidRDefault="000C6536" w:rsidP="000C6536">
      <w:pPr>
        <w:pStyle w:val="Heading2"/>
        <w:numPr>
          <w:ilvl w:val="2"/>
          <w:numId w:val="44"/>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EXECUTION</w:t>
      </w:r>
    </w:p>
    <w:p w14:paraId="1D5170F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4F2CA49" wp14:editId="01473FFE">
                <wp:extent cx="5797550" cy="3175"/>
                <wp:effectExtent l="9525" t="9525" r="12700" b="6350"/>
                <wp:docPr id="24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48" name="Line 18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AB207" id="Group 18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KVeTTODAgAA&#10;lwUAAA4AAAAAAAAAAAAAAAAALgIAAGRycy9lMm9Eb2MueG1sUEsBAi0AFAAGAAgAAAAhAFPznYHZ&#10;AAAAAgEAAA8AAAAAAAAAAAAAAAAA3QQAAGRycy9kb3ducmV2LnhtbFBLBQYAAAAABAAEAPMAAADj&#10;BQAAAAA=&#10;">
                <v:line id="Line 18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" strokeweight=".24pt"/>
                <w10:anchorlock/>
              </v:group>
            </w:pict>
          </mc:Fallback>
        </mc:AlternateContent>
      </w:r>
    </w:p>
    <w:p w14:paraId="586845BE" w14:textId="77777777" w:rsidR="000C6536" w:rsidRPr="000C6536" w:rsidRDefault="000C6536" w:rsidP="000C6536">
      <w:pPr>
        <w:pStyle w:val="BodyText"/>
        <w:spacing w:before="3"/>
        <w:ind w:left="0"/>
        <w:rPr>
          <w:rFonts w:asciiTheme="majorHAnsi" w:hAnsiTheme="majorHAnsi" w:cstheme="majorHAnsi"/>
          <w:b/>
          <w:sz w:val="11"/>
        </w:rPr>
      </w:pPr>
    </w:p>
    <w:p w14:paraId="33486DD4" w14:textId="77777777" w:rsidR="000C6536" w:rsidRPr="000C6536" w:rsidRDefault="000C6536" w:rsidP="000C6536">
      <w:pPr>
        <w:pStyle w:val="ListParagraph"/>
        <w:numPr>
          <w:ilvl w:val="3"/>
          <w:numId w:val="4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Frames</w:t>
      </w:r>
    </w:p>
    <w:p w14:paraId="7CAA35C1" w14:textId="77777777" w:rsidR="000C6536" w:rsidRPr="000C6536" w:rsidRDefault="000C6536" w:rsidP="000C6536">
      <w:pPr>
        <w:pStyle w:val="BodyText"/>
        <w:spacing w:before="10"/>
        <w:ind w:left="0"/>
        <w:rPr>
          <w:rFonts w:asciiTheme="majorHAnsi" w:hAnsiTheme="majorHAnsi" w:cstheme="majorHAnsi"/>
          <w:b/>
        </w:rPr>
      </w:pPr>
    </w:p>
    <w:p w14:paraId="28DD21D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4668820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Install doors so that the frames:</w:t>
      </w:r>
    </w:p>
    <w:p w14:paraId="325164F1" w14:textId="77777777" w:rsidR="000C6536" w:rsidRPr="000C6536" w:rsidRDefault="000C6536" w:rsidP="000C6536">
      <w:pPr>
        <w:pStyle w:val="ListParagraph"/>
        <w:numPr>
          <w:ilvl w:val="4"/>
          <w:numId w:val="44"/>
        </w:numPr>
        <w:tabs>
          <w:tab w:val="left" w:pos="1632"/>
        </w:tabs>
        <w:spacing w:before="117"/>
        <w:rPr>
          <w:rFonts w:asciiTheme="majorHAnsi" w:hAnsiTheme="majorHAnsi" w:cstheme="majorHAnsi"/>
          <w:sz w:val="20"/>
        </w:rPr>
      </w:pPr>
      <w:r w:rsidRPr="000C6536">
        <w:rPr>
          <w:rFonts w:asciiTheme="majorHAnsi" w:hAnsiTheme="majorHAnsi" w:cstheme="majorHAnsi"/>
          <w:sz w:val="20"/>
        </w:rPr>
        <w:t>Are plumb, level and straight within acceptable building</w:t>
      </w:r>
      <w:r w:rsidRPr="000C6536">
        <w:rPr>
          <w:rFonts w:asciiTheme="majorHAnsi" w:hAnsiTheme="majorHAnsi" w:cstheme="majorHAnsi"/>
          <w:spacing w:val="6"/>
          <w:sz w:val="20"/>
        </w:rPr>
        <w:t xml:space="preserve"> </w:t>
      </w:r>
      <w:r w:rsidRPr="000C6536">
        <w:rPr>
          <w:rFonts w:asciiTheme="majorHAnsi" w:hAnsiTheme="majorHAnsi" w:cstheme="majorHAnsi"/>
          <w:sz w:val="20"/>
        </w:rPr>
        <w:t>tolerances.</w:t>
      </w:r>
    </w:p>
    <w:p w14:paraId="779A4AF0" w14:textId="77777777" w:rsidR="000C6536" w:rsidRPr="000C6536" w:rsidRDefault="000C6536" w:rsidP="000C6536">
      <w:pPr>
        <w:pStyle w:val="ListParagraph"/>
        <w:numPr>
          <w:ilvl w:val="4"/>
          <w:numId w:val="44"/>
        </w:numPr>
        <w:tabs>
          <w:tab w:val="left" w:pos="1632"/>
        </w:tabs>
        <w:spacing w:before="119"/>
        <w:rPr>
          <w:rFonts w:asciiTheme="majorHAnsi" w:hAnsiTheme="majorHAnsi" w:cstheme="majorHAnsi"/>
          <w:sz w:val="20"/>
        </w:rPr>
      </w:pPr>
      <w:r w:rsidRPr="000C6536">
        <w:rPr>
          <w:rFonts w:asciiTheme="majorHAnsi" w:hAnsiTheme="majorHAnsi" w:cstheme="majorHAnsi"/>
          <w:sz w:val="20"/>
        </w:rPr>
        <w:t>Are fixed or anchored to the building structure to resist the wind</w:t>
      </w:r>
      <w:r w:rsidRPr="000C6536">
        <w:rPr>
          <w:rFonts w:asciiTheme="majorHAnsi" w:hAnsiTheme="majorHAnsi" w:cstheme="majorHAnsi"/>
          <w:spacing w:val="-14"/>
          <w:sz w:val="20"/>
        </w:rPr>
        <w:t xml:space="preserve"> </w:t>
      </w:r>
      <w:r w:rsidRPr="000C6536">
        <w:rPr>
          <w:rFonts w:asciiTheme="majorHAnsi" w:hAnsiTheme="majorHAnsi" w:cstheme="majorHAnsi"/>
          <w:sz w:val="20"/>
        </w:rPr>
        <w:t>loading.</w:t>
      </w:r>
    </w:p>
    <w:p w14:paraId="7539CDC6" w14:textId="77777777" w:rsidR="000C6536" w:rsidRPr="000C6536" w:rsidRDefault="000C6536" w:rsidP="000C6536">
      <w:pPr>
        <w:pStyle w:val="ListParagraph"/>
        <w:numPr>
          <w:ilvl w:val="4"/>
          <w:numId w:val="44"/>
        </w:numPr>
        <w:tabs>
          <w:tab w:val="left" w:pos="1632"/>
        </w:tabs>
        <w:spacing w:before="120"/>
        <w:rPr>
          <w:rFonts w:asciiTheme="majorHAnsi" w:hAnsiTheme="majorHAnsi" w:cstheme="majorHAnsi"/>
          <w:sz w:val="20"/>
        </w:rPr>
      </w:pPr>
      <w:r w:rsidRPr="000C6536">
        <w:rPr>
          <w:rFonts w:asciiTheme="majorHAnsi" w:hAnsiTheme="majorHAnsi" w:cstheme="majorHAnsi"/>
          <w:sz w:val="20"/>
        </w:rPr>
        <w:t>Will not carry any building loads, including loads caused by structural</w:t>
      </w:r>
      <w:r w:rsidRPr="000C6536">
        <w:rPr>
          <w:rFonts w:asciiTheme="majorHAnsi" w:hAnsiTheme="majorHAnsi" w:cstheme="majorHAnsi"/>
          <w:spacing w:val="-1"/>
          <w:sz w:val="20"/>
        </w:rPr>
        <w:t xml:space="preserve"> </w:t>
      </w:r>
      <w:r w:rsidRPr="000C6536">
        <w:rPr>
          <w:rFonts w:asciiTheme="majorHAnsi" w:hAnsiTheme="majorHAnsi" w:cstheme="majorHAnsi"/>
          <w:sz w:val="20"/>
        </w:rPr>
        <w:t>deflection.</w:t>
      </w:r>
    </w:p>
    <w:p w14:paraId="4598170C" w14:textId="77777777" w:rsidR="000C6536" w:rsidRPr="000C6536" w:rsidRDefault="000C6536" w:rsidP="000C6536">
      <w:pPr>
        <w:pStyle w:val="ListParagraph"/>
        <w:numPr>
          <w:ilvl w:val="4"/>
          <w:numId w:val="44"/>
        </w:numPr>
        <w:tabs>
          <w:tab w:val="left" w:pos="1632"/>
        </w:tabs>
        <w:spacing w:before="120"/>
        <w:rPr>
          <w:rFonts w:asciiTheme="majorHAnsi" w:hAnsiTheme="majorHAnsi" w:cstheme="majorHAnsi"/>
          <w:sz w:val="20"/>
        </w:rPr>
      </w:pPr>
      <w:r w:rsidRPr="000C6536">
        <w:rPr>
          <w:rFonts w:asciiTheme="majorHAnsi" w:hAnsiTheme="majorHAnsi" w:cstheme="majorHAnsi"/>
          <w:sz w:val="20"/>
        </w:rPr>
        <w:t>Allow for thermal</w:t>
      </w:r>
      <w:r w:rsidRPr="000C6536">
        <w:rPr>
          <w:rFonts w:asciiTheme="majorHAnsi" w:hAnsiTheme="majorHAnsi" w:cstheme="majorHAnsi"/>
          <w:spacing w:val="1"/>
          <w:sz w:val="20"/>
        </w:rPr>
        <w:t xml:space="preserve"> </w:t>
      </w:r>
      <w:r w:rsidRPr="000C6536">
        <w:rPr>
          <w:rFonts w:asciiTheme="majorHAnsi" w:hAnsiTheme="majorHAnsi" w:cstheme="majorHAnsi"/>
          <w:sz w:val="20"/>
        </w:rPr>
        <w:t>movement.</w:t>
      </w:r>
    </w:p>
    <w:p w14:paraId="76B8F369" w14:textId="77777777" w:rsidR="000C6536" w:rsidRPr="000C6536" w:rsidRDefault="000C6536" w:rsidP="000C6536">
      <w:pPr>
        <w:pStyle w:val="BodyText"/>
        <w:spacing w:before="4"/>
        <w:ind w:left="0"/>
        <w:rPr>
          <w:rFonts w:asciiTheme="majorHAnsi" w:hAnsiTheme="majorHAnsi" w:cstheme="majorHAnsi"/>
        </w:rPr>
      </w:pPr>
    </w:p>
    <w:p w14:paraId="305EEAF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Flashing and Weatherings</w:t>
      </w:r>
    </w:p>
    <w:p w14:paraId="446A092F" w14:textId="77777777" w:rsidR="000C6536" w:rsidRPr="000C6536" w:rsidRDefault="000C6536" w:rsidP="000C6536">
      <w:pPr>
        <w:pStyle w:val="BodyText"/>
        <w:spacing w:before="120"/>
        <w:ind w:right="935"/>
        <w:rPr>
          <w:rFonts w:asciiTheme="majorHAnsi" w:hAnsiTheme="majorHAnsi" w:cstheme="majorHAnsi"/>
        </w:rPr>
      </w:pPr>
      <w:r w:rsidRPr="000C6536">
        <w:rPr>
          <w:rFonts w:asciiTheme="majorHAnsi" w:hAnsiTheme="majorHAnsi" w:cstheme="majorHAnsi"/>
        </w:rPr>
        <w:t>Install moulds, sealant and cement pointing as required so that water is prevented from penetrating the building between the door frame and the building structure.</w:t>
      </w:r>
    </w:p>
    <w:p w14:paraId="32EF3408" w14:textId="77777777" w:rsidR="000C6536" w:rsidRPr="000C6536" w:rsidRDefault="000C6536" w:rsidP="000C6536">
      <w:pPr>
        <w:pStyle w:val="BodyText"/>
        <w:ind w:left="0"/>
        <w:rPr>
          <w:rFonts w:asciiTheme="majorHAnsi" w:hAnsiTheme="majorHAnsi" w:cstheme="majorHAnsi"/>
          <w:sz w:val="21"/>
        </w:rPr>
      </w:pPr>
    </w:p>
    <w:p w14:paraId="1DABD63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Aluminium frames</w:t>
      </w:r>
    </w:p>
    <w:p w14:paraId="64460ED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Building in to masonry: Screw galvanized steel brackets twice to jambs and build in.</w:t>
      </w:r>
    </w:p>
    <w:p w14:paraId="6EB4288B" w14:textId="77777777" w:rsidR="000C6536" w:rsidRPr="000C6536" w:rsidRDefault="000C6536" w:rsidP="000C6536">
      <w:pPr>
        <w:pStyle w:val="BodyText"/>
        <w:spacing w:before="121"/>
        <w:ind w:right="1024"/>
        <w:rPr>
          <w:rFonts w:asciiTheme="majorHAnsi" w:hAnsiTheme="majorHAnsi" w:cstheme="majorHAnsi"/>
        </w:rPr>
      </w:pPr>
      <w:r w:rsidRPr="000C6536">
        <w:rPr>
          <w:rFonts w:asciiTheme="majorHAnsi" w:hAnsiTheme="majorHAnsi" w:cstheme="majorHAnsi"/>
        </w:rPr>
        <w:t>Fixing to masonry openings: Use proprietary expansion anchors and screw through jambs at each fixing.</w:t>
      </w:r>
    </w:p>
    <w:p w14:paraId="10843F8E" w14:textId="77777777" w:rsidR="000C6536" w:rsidRPr="000C6536" w:rsidRDefault="000C6536" w:rsidP="000C6536">
      <w:pPr>
        <w:pStyle w:val="BodyText"/>
        <w:spacing w:before="10"/>
        <w:ind w:left="0"/>
        <w:rPr>
          <w:rFonts w:asciiTheme="majorHAnsi" w:hAnsiTheme="majorHAnsi" w:cstheme="majorHAnsi"/>
        </w:rPr>
      </w:pPr>
    </w:p>
    <w:p w14:paraId="3C86E32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Frame Fixing</w:t>
      </w:r>
    </w:p>
    <w:p w14:paraId="1DC554B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Brackets: Metallic-coated steel:</w:t>
      </w:r>
    </w:p>
    <w:p w14:paraId="364ED801" w14:textId="77777777" w:rsidR="000C6536" w:rsidRPr="000C6536" w:rsidRDefault="000C6536" w:rsidP="000C6536">
      <w:pPr>
        <w:pStyle w:val="ListParagraph"/>
        <w:numPr>
          <w:ilvl w:val="4"/>
          <w:numId w:val="44"/>
        </w:numPr>
        <w:tabs>
          <w:tab w:val="left" w:pos="1632"/>
        </w:tabs>
        <w:spacing w:before="121"/>
        <w:rPr>
          <w:rFonts w:asciiTheme="majorHAnsi" w:hAnsiTheme="majorHAnsi" w:cstheme="majorHAnsi"/>
          <w:sz w:val="20"/>
        </w:rPr>
      </w:pPr>
      <w:r w:rsidRPr="000C6536">
        <w:rPr>
          <w:rFonts w:asciiTheme="majorHAnsi" w:hAnsiTheme="majorHAnsi" w:cstheme="majorHAnsi"/>
          <w:sz w:val="20"/>
        </w:rPr>
        <w:t xml:space="preserve">Width: </w:t>
      </w:r>
      <w:r w:rsidRPr="000C6536">
        <w:rPr>
          <w:rFonts w:asciiTheme="majorHAnsi" w:hAnsiTheme="majorHAnsi" w:cstheme="majorHAnsi"/>
          <w:sz w:val="20"/>
        </w:rPr>
        <w:t> 25</w:t>
      </w:r>
      <w:r w:rsidRPr="000C6536">
        <w:rPr>
          <w:rFonts w:asciiTheme="majorHAnsi" w:hAnsiTheme="majorHAnsi" w:cstheme="majorHAnsi"/>
          <w:spacing w:val="4"/>
          <w:sz w:val="20"/>
        </w:rPr>
        <w:t xml:space="preserve"> </w:t>
      </w:r>
      <w:r w:rsidRPr="000C6536">
        <w:rPr>
          <w:rFonts w:asciiTheme="majorHAnsi" w:hAnsiTheme="majorHAnsi" w:cstheme="majorHAnsi"/>
          <w:sz w:val="20"/>
        </w:rPr>
        <w:t>mm.</w:t>
      </w:r>
    </w:p>
    <w:p w14:paraId="09C15FB4" w14:textId="77777777" w:rsidR="000C6536" w:rsidRPr="000C6536" w:rsidRDefault="000C6536" w:rsidP="000C6536">
      <w:pPr>
        <w:pStyle w:val="ListParagraph"/>
        <w:numPr>
          <w:ilvl w:val="4"/>
          <w:numId w:val="44"/>
        </w:numPr>
        <w:tabs>
          <w:tab w:val="left" w:pos="1632"/>
        </w:tabs>
        <w:spacing w:before="120" w:line="357" w:lineRule="auto"/>
        <w:ind w:left="215" w:right="6381" w:firstLine="1276"/>
        <w:rPr>
          <w:rFonts w:asciiTheme="majorHAnsi" w:hAnsiTheme="majorHAnsi" w:cstheme="majorHAnsi"/>
          <w:sz w:val="20"/>
        </w:rPr>
      </w:pPr>
      <w:r w:rsidRPr="000C6536">
        <w:rPr>
          <w:rFonts w:asciiTheme="majorHAnsi" w:hAnsiTheme="majorHAnsi" w:cstheme="majorHAnsi"/>
          <w:sz w:val="20"/>
        </w:rPr>
        <w:t xml:space="preserve">Thickness: </w:t>
      </w:r>
      <w:r w:rsidRPr="000C6536">
        <w:rPr>
          <w:rFonts w:asciiTheme="majorHAnsi" w:hAnsiTheme="majorHAnsi" w:cstheme="majorHAnsi"/>
          <w:sz w:val="20"/>
        </w:rPr>
        <w:t xml:space="preserve"> 1.5 </w:t>
      </w:r>
      <w:r w:rsidRPr="000C6536">
        <w:rPr>
          <w:rFonts w:asciiTheme="majorHAnsi" w:hAnsiTheme="majorHAnsi" w:cstheme="majorHAnsi"/>
          <w:spacing w:val="-4"/>
          <w:sz w:val="20"/>
        </w:rPr>
        <w:t xml:space="preserve">mm. </w:t>
      </w:r>
      <w:r w:rsidRPr="000C6536">
        <w:rPr>
          <w:rFonts w:asciiTheme="majorHAnsi" w:hAnsiTheme="majorHAnsi" w:cstheme="majorHAnsi"/>
          <w:sz w:val="20"/>
        </w:rPr>
        <w:t xml:space="preserve">Jamb fixing centres: </w:t>
      </w:r>
      <w:r w:rsidRPr="000C6536">
        <w:rPr>
          <w:rFonts w:asciiTheme="majorHAnsi" w:hAnsiTheme="majorHAnsi" w:cstheme="majorHAnsi"/>
          <w:sz w:val="20"/>
        </w:rPr>
        <w:t> 600</w:t>
      </w:r>
      <w:r w:rsidRPr="000C6536">
        <w:rPr>
          <w:rFonts w:asciiTheme="majorHAnsi" w:hAnsiTheme="majorHAnsi" w:cstheme="majorHAnsi"/>
          <w:spacing w:val="4"/>
          <w:sz w:val="20"/>
        </w:rPr>
        <w:t xml:space="preserve"> </w:t>
      </w:r>
      <w:r w:rsidRPr="000C6536">
        <w:rPr>
          <w:rFonts w:asciiTheme="majorHAnsi" w:hAnsiTheme="majorHAnsi" w:cstheme="majorHAnsi"/>
          <w:sz w:val="20"/>
        </w:rPr>
        <w:t>mm.</w:t>
      </w:r>
    </w:p>
    <w:p w14:paraId="5A813EDA" w14:textId="77777777" w:rsidR="000C6536" w:rsidRPr="000C6536" w:rsidRDefault="000C6536" w:rsidP="000C6536">
      <w:pPr>
        <w:pStyle w:val="BodyText"/>
        <w:spacing w:before="119"/>
        <w:rPr>
          <w:rFonts w:asciiTheme="majorHAnsi" w:hAnsiTheme="majorHAnsi" w:cstheme="majorHAnsi"/>
        </w:rPr>
      </w:pPr>
      <w:r w:rsidRPr="000C6536">
        <w:rPr>
          <w:rFonts w:asciiTheme="majorHAnsi" w:hAnsiTheme="majorHAnsi" w:cstheme="majorHAnsi"/>
          <w:u w:val="single"/>
        </w:rPr>
        <w:t>Fixing and Fasteners</w:t>
      </w:r>
    </w:p>
    <w:p w14:paraId="2B550F75" w14:textId="77777777" w:rsidR="000C6536" w:rsidRPr="000C6536" w:rsidRDefault="000C6536" w:rsidP="000C6536">
      <w:pPr>
        <w:pStyle w:val="BodyText"/>
        <w:spacing w:before="120"/>
        <w:ind w:right="1225"/>
        <w:rPr>
          <w:rFonts w:asciiTheme="majorHAnsi" w:hAnsiTheme="majorHAnsi" w:cstheme="majorHAnsi"/>
        </w:rPr>
      </w:pPr>
      <w:r w:rsidRPr="000C6536">
        <w:rPr>
          <w:rFonts w:asciiTheme="majorHAnsi" w:hAnsiTheme="majorHAnsi" w:cstheme="majorHAnsi"/>
        </w:rPr>
        <w:t>Materials: Use materials compatible with the item being fixed and of sufficient strength, size and quality to perform their function.</w:t>
      </w:r>
    </w:p>
    <w:p w14:paraId="793EC24F"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Concealed fixings: Provide a corrosion resistant finish.</w:t>
      </w:r>
    </w:p>
    <w:p w14:paraId="77B1437C"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Exposed fixings: Match exposed fixings to the material being fixed.</w:t>
      </w:r>
    </w:p>
    <w:p w14:paraId="6676F6BD" w14:textId="77777777" w:rsidR="000C6536" w:rsidRPr="000C6536" w:rsidRDefault="000C6536" w:rsidP="000C6536">
      <w:pPr>
        <w:pStyle w:val="BodyText"/>
        <w:spacing w:before="58"/>
        <w:ind w:right="1002"/>
        <w:rPr>
          <w:rFonts w:asciiTheme="majorHAnsi" w:hAnsiTheme="majorHAnsi" w:cstheme="majorHAnsi"/>
        </w:rPr>
      </w:pPr>
      <w:r w:rsidRPr="000C6536">
        <w:rPr>
          <w:rFonts w:asciiTheme="majorHAnsi" w:hAnsiTheme="majorHAnsi" w:cstheme="majorHAnsi"/>
        </w:rPr>
        <w:t>Support: Provide appropriate back support (for example blocking and backing plates) for hardware fixings.</w:t>
      </w:r>
    </w:p>
    <w:p w14:paraId="7CE492E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Packing: Pack behind fixing points with durable full width packing.</w:t>
      </w:r>
    </w:p>
    <w:p w14:paraId="67E413AF"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3D41F47" w14:textId="77777777" w:rsidR="000C6536" w:rsidRPr="000C6536" w:rsidRDefault="000C6536" w:rsidP="000C6536">
      <w:pPr>
        <w:pStyle w:val="BodyText"/>
        <w:spacing w:before="104"/>
        <w:ind w:right="846"/>
        <w:rPr>
          <w:rFonts w:asciiTheme="majorHAnsi" w:hAnsiTheme="majorHAnsi" w:cstheme="majorHAnsi"/>
        </w:rPr>
      </w:pPr>
      <w:r w:rsidRPr="000C6536">
        <w:rPr>
          <w:rFonts w:asciiTheme="majorHAnsi" w:hAnsiTheme="majorHAnsi" w:cstheme="majorHAnsi"/>
        </w:rPr>
        <w:lastRenderedPageBreak/>
        <w:t>Prepared masonry openings: If fixing timber door frames into existing prepared openings with fastenings through the frame face, make the fastener heads finish below the surface and fill the hole for a smooth surface finish.</w:t>
      </w:r>
    </w:p>
    <w:p w14:paraId="6BC0C68D" w14:textId="77777777" w:rsidR="000C6536" w:rsidRPr="000C6536" w:rsidRDefault="000C6536" w:rsidP="000C6536">
      <w:pPr>
        <w:pStyle w:val="BodyText"/>
        <w:spacing w:before="11"/>
        <w:ind w:left="0"/>
        <w:rPr>
          <w:rFonts w:asciiTheme="majorHAnsi" w:hAnsiTheme="majorHAnsi" w:cstheme="majorHAnsi"/>
        </w:rPr>
      </w:pPr>
    </w:p>
    <w:p w14:paraId="5D8DEE4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28FC1382" w14:textId="77777777" w:rsidR="000C6536" w:rsidRPr="000C6536" w:rsidRDefault="000C6536" w:rsidP="000C6536">
      <w:pPr>
        <w:pStyle w:val="BodyText"/>
        <w:spacing w:before="121"/>
        <w:ind w:right="1025"/>
        <w:rPr>
          <w:rFonts w:asciiTheme="majorHAnsi" w:hAnsiTheme="majorHAnsi" w:cstheme="majorHAnsi"/>
        </w:rPr>
      </w:pPr>
      <w:r w:rsidRPr="000C6536">
        <w:rPr>
          <w:rFonts w:asciiTheme="majorHAnsi" w:hAnsiTheme="majorHAnsi" w:cstheme="majorHAnsi"/>
        </w:rPr>
        <w:t>Make accurately fitted tight joints so that neither fasteners nor fixing devices such as pins, screws, adhesives and pressure indentations are visible on exposed surfaces.</w:t>
      </w:r>
    </w:p>
    <w:p w14:paraId="69852EA7" w14:textId="77777777" w:rsidR="000C6536" w:rsidRPr="000C6536" w:rsidRDefault="000C6536" w:rsidP="000C6536">
      <w:pPr>
        <w:pStyle w:val="BodyText"/>
        <w:spacing w:before="10"/>
        <w:ind w:left="0"/>
        <w:rPr>
          <w:rFonts w:asciiTheme="majorHAnsi" w:hAnsiTheme="majorHAnsi" w:cstheme="majorHAnsi"/>
        </w:rPr>
      </w:pPr>
    </w:p>
    <w:p w14:paraId="355BA0F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Operation</w:t>
      </w:r>
    </w:p>
    <w:p w14:paraId="173C38C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Ensure moving parts operate freely and smoothly, without binding or sticking and are lubricated.</w:t>
      </w:r>
    </w:p>
    <w:p w14:paraId="7C5B9BA2" w14:textId="77777777" w:rsidR="000C6536" w:rsidRPr="000C6536" w:rsidRDefault="000C6536" w:rsidP="000C6536">
      <w:pPr>
        <w:pStyle w:val="BodyText"/>
        <w:spacing w:before="10"/>
        <w:ind w:left="0"/>
        <w:rPr>
          <w:rFonts w:asciiTheme="majorHAnsi" w:hAnsiTheme="majorHAnsi" w:cstheme="majorHAnsi"/>
        </w:rPr>
      </w:pPr>
    </w:p>
    <w:p w14:paraId="616E988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Supply</w:t>
      </w:r>
    </w:p>
    <w:p w14:paraId="6ADE447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Deliver door hardware items, ready for installation, in individual complete sets for each door.</w:t>
      </w:r>
    </w:p>
    <w:p w14:paraId="6BF65A41" w14:textId="77777777" w:rsidR="000C6536" w:rsidRPr="000C6536" w:rsidRDefault="000C6536" w:rsidP="000C6536">
      <w:pPr>
        <w:pStyle w:val="BodyText"/>
        <w:spacing w:before="120" w:line="300" w:lineRule="auto"/>
        <w:ind w:left="499" w:right="2663"/>
        <w:rPr>
          <w:rFonts w:asciiTheme="majorHAnsi" w:hAnsiTheme="majorHAnsi" w:cstheme="majorHAnsi"/>
        </w:rPr>
      </w:pPr>
      <w:r w:rsidRPr="000C6536">
        <w:rPr>
          <w:rFonts w:asciiTheme="majorHAnsi" w:hAnsiTheme="majorHAnsi" w:cstheme="majorHAnsi"/>
        </w:rPr>
        <w:t>In a separate dust and moisture proof package labelled for the specific door. Including the necessary templates, fixings and fixing instructions.</w:t>
      </w:r>
    </w:p>
    <w:p w14:paraId="64F170B6" w14:textId="77777777" w:rsidR="000C6536" w:rsidRPr="000C6536" w:rsidRDefault="000C6536" w:rsidP="000C6536">
      <w:pPr>
        <w:spacing w:before="1"/>
        <w:ind w:left="215" w:right="937"/>
        <w:rPr>
          <w:rFonts w:asciiTheme="majorHAnsi" w:hAnsiTheme="majorHAnsi" w:cstheme="majorHAnsi"/>
          <w:sz w:val="20"/>
        </w:rPr>
      </w:pPr>
      <w:r w:rsidRPr="000C6536">
        <w:rPr>
          <w:rFonts w:asciiTheme="majorHAnsi" w:hAnsiTheme="majorHAnsi" w:cstheme="majorHAnsi"/>
          <w:sz w:val="20"/>
        </w:rPr>
        <w:t xml:space="preserve">Refer to the drawings and </w:t>
      </w:r>
      <w:r w:rsidRPr="000C6536">
        <w:rPr>
          <w:rFonts w:asciiTheme="majorHAnsi" w:hAnsiTheme="majorHAnsi" w:cstheme="majorHAnsi"/>
          <w:b/>
          <w:sz w:val="20"/>
        </w:rPr>
        <w:t xml:space="preserve">Flush doors, Joinery doors, PVC doors, Security screen doors, Fire and smoke resistant doorset </w:t>
      </w:r>
      <w:r w:rsidRPr="000C6536">
        <w:rPr>
          <w:rFonts w:asciiTheme="majorHAnsi" w:hAnsiTheme="majorHAnsi" w:cstheme="majorHAnsi"/>
          <w:sz w:val="20"/>
        </w:rPr>
        <w:t xml:space="preserve">and </w:t>
      </w:r>
      <w:r w:rsidRPr="000C6536">
        <w:rPr>
          <w:rFonts w:asciiTheme="majorHAnsi" w:hAnsiTheme="majorHAnsi" w:cstheme="majorHAnsi"/>
          <w:b/>
          <w:sz w:val="20"/>
        </w:rPr>
        <w:t xml:space="preserve">Automatic door schedules </w:t>
      </w:r>
      <w:r w:rsidRPr="000C6536">
        <w:rPr>
          <w:rFonts w:asciiTheme="majorHAnsi" w:hAnsiTheme="majorHAnsi" w:cstheme="majorHAnsi"/>
          <w:sz w:val="20"/>
        </w:rPr>
        <w:t>for details of frames, doors and hardware.</w:t>
      </w:r>
    </w:p>
    <w:p w14:paraId="1D7DF520" w14:textId="77777777" w:rsidR="000C6536" w:rsidRPr="000C6536" w:rsidRDefault="000C6536" w:rsidP="000C6536">
      <w:pPr>
        <w:pStyle w:val="BodyText"/>
        <w:spacing w:before="4"/>
        <w:ind w:left="0"/>
        <w:rPr>
          <w:rFonts w:asciiTheme="majorHAnsi" w:hAnsiTheme="majorHAnsi" w:cstheme="majorHAnsi"/>
          <w:sz w:val="21"/>
        </w:rPr>
      </w:pPr>
    </w:p>
    <w:p w14:paraId="04317B89" w14:textId="77777777" w:rsidR="000C6536" w:rsidRPr="000C6536" w:rsidRDefault="000C6536" w:rsidP="000C6536">
      <w:pPr>
        <w:tabs>
          <w:tab w:val="left" w:pos="935"/>
          <w:tab w:val="left" w:pos="9316"/>
        </w:tabs>
        <w:spacing w:before="1"/>
        <w:ind w:left="187"/>
        <w:rPr>
          <w:rFonts w:asciiTheme="majorHAnsi" w:hAnsiTheme="majorHAnsi" w:cstheme="majorHAnsi"/>
          <w:b/>
          <w:sz w:val="20"/>
        </w:rPr>
      </w:pPr>
      <w:r w:rsidRPr="000C6536">
        <w:rPr>
          <w:rFonts w:asciiTheme="majorHAnsi" w:hAnsiTheme="majorHAnsi" w:cstheme="majorHAnsi"/>
          <w:spacing w:val="-22"/>
          <w:sz w:val="20"/>
          <w:u w:val="single"/>
        </w:rPr>
        <w:t xml:space="preserve"> </w:t>
      </w:r>
      <w:r w:rsidRPr="000C6536">
        <w:rPr>
          <w:rFonts w:asciiTheme="majorHAnsi" w:hAnsiTheme="majorHAnsi" w:cstheme="majorHAnsi"/>
          <w:b/>
          <w:sz w:val="20"/>
          <w:u w:val="single"/>
        </w:rPr>
        <w:t>4.4.4</w:t>
      </w:r>
      <w:r w:rsidRPr="000C6536">
        <w:rPr>
          <w:rFonts w:asciiTheme="majorHAnsi" w:hAnsiTheme="majorHAnsi" w:cstheme="majorHAnsi"/>
          <w:b/>
          <w:sz w:val="20"/>
          <w:u w:val="single"/>
        </w:rPr>
        <w:tab/>
        <w:t>COMPLETION</w:t>
      </w:r>
      <w:r w:rsidRPr="000C6536">
        <w:rPr>
          <w:rFonts w:asciiTheme="majorHAnsi" w:hAnsiTheme="majorHAnsi" w:cstheme="majorHAnsi"/>
          <w:b/>
          <w:sz w:val="20"/>
          <w:u w:val="single"/>
        </w:rPr>
        <w:tab/>
      </w:r>
    </w:p>
    <w:p w14:paraId="795CDF01" w14:textId="77777777" w:rsidR="000C6536" w:rsidRPr="000C6536" w:rsidRDefault="000C6536" w:rsidP="000C6536">
      <w:pPr>
        <w:pStyle w:val="BodyText"/>
        <w:spacing w:before="3"/>
        <w:ind w:left="0"/>
        <w:rPr>
          <w:rFonts w:asciiTheme="majorHAnsi" w:hAnsiTheme="majorHAnsi" w:cstheme="majorHAnsi"/>
          <w:b/>
          <w:sz w:val="14"/>
        </w:rPr>
      </w:pPr>
    </w:p>
    <w:p w14:paraId="7AE417F4" w14:textId="77777777" w:rsidR="000C6536" w:rsidRPr="000C6536" w:rsidRDefault="000C6536" w:rsidP="000C6536">
      <w:pPr>
        <w:pStyle w:val="ListParagraph"/>
        <w:numPr>
          <w:ilvl w:val="3"/>
          <w:numId w:val="4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Cleaning</w:t>
      </w:r>
    </w:p>
    <w:p w14:paraId="1B77EFBE" w14:textId="77777777" w:rsidR="000C6536" w:rsidRPr="000C6536" w:rsidRDefault="000C6536" w:rsidP="000C6536">
      <w:pPr>
        <w:pStyle w:val="BodyText"/>
        <w:spacing w:before="63"/>
        <w:ind w:right="969"/>
        <w:rPr>
          <w:rFonts w:asciiTheme="majorHAnsi" w:hAnsiTheme="majorHAnsi" w:cstheme="majorHAnsi"/>
        </w:rPr>
      </w:pPr>
      <w:r w:rsidRPr="000C6536">
        <w:rPr>
          <w:rFonts w:asciiTheme="majorHAnsi" w:hAnsiTheme="majorHAnsi" w:cstheme="majorHAnsi"/>
        </w:rPr>
        <w:t>The Contractor is to clean all frames, doors, glass, hardware at completion. Any damage to frames and doors, or broken glass is to be repaired or replaced to the satisfaction of the Engineer.</w:t>
      </w:r>
    </w:p>
    <w:p w14:paraId="6335087D" w14:textId="77777777" w:rsidR="000C6536" w:rsidRPr="000C6536" w:rsidRDefault="000C6536" w:rsidP="000C6536">
      <w:pPr>
        <w:pStyle w:val="BodyText"/>
        <w:spacing w:before="6"/>
        <w:ind w:left="0"/>
        <w:rPr>
          <w:rFonts w:asciiTheme="majorHAnsi" w:hAnsiTheme="majorHAnsi" w:cstheme="majorHAnsi"/>
        </w:rPr>
      </w:pPr>
    </w:p>
    <w:p w14:paraId="049393A8" w14:textId="77777777" w:rsidR="000C6536" w:rsidRPr="000C6536" w:rsidRDefault="000C6536" w:rsidP="000C6536">
      <w:pPr>
        <w:pStyle w:val="Heading2"/>
        <w:numPr>
          <w:ilvl w:val="3"/>
          <w:numId w:val="43"/>
        </w:numPr>
        <w:tabs>
          <w:tab w:val="left" w:pos="1079"/>
          <w:tab w:val="left" w:pos="1080"/>
        </w:tabs>
        <w:ind w:hanging="865"/>
        <w:rPr>
          <w:rFonts w:asciiTheme="majorHAnsi" w:hAnsiTheme="majorHAnsi" w:cstheme="majorHAnsi"/>
        </w:rPr>
      </w:pPr>
      <w:r w:rsidRPr="000C6536">
        <w:rPr>
          <w:rFonts w:asciiTheme="majorHAnsi" w:hAnsiTheme="majorHAnsi" w:cstheme="majorHAnsi"/>
        </w:rPr>
        <w:t>Adjustment</w:t>
      </w:r>
    </w:p>
    <w:p w14:paraId="2C944B41" w14:textId="77777777" w:rsidR="000C6536" w:rsidRPr="000C6536" w:rsidRDefault="000C6536" w:rsidP="000C6536">
      <w:pPr>
        <w:pStyle w:val="BodyText"/>
        <w:spacing w:before="63"/>
        <w:ind w:right="1280"/>
        <w:rPr>
          <w:rFonts w:asciiTheme="majorHAnsi" w:hAnsiTheme="majorHAnsi" w:cstheme="majorHAnsi"/>
        </w:rPr>
      </w:pPr>
      <w:r w:rsidRPr="000C6536">
        <w:rPr>
          <w:rFonts w:asciiTheme="majorHAnsi" w:hAnsiTheme="majorHAnsi" w:cstheme="majorHAnsi"/>
        </w:rPr>
        <w:t>Leave the hardware properly adjusted with working parts in working order and lubricated where appropriate.</w:t>
      </w:r>
    </w:p>
    <w:p w14:paraId="5017D16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CCA5A7A" w14:textId="77777777" w:rsidR="000C6536" w:rsidRPr="000C6536" w:rsidRDefault="000C6536" w:rsidP="000C6536">
      <w:pPr>
        <w:pStyle w:val="BodyText"/>
        <w:spacing w:before="5"/>
        <w:ind w:left="0"/>
        <w:rPr>
          <w:rFonts w:asciiTheme="majorHAnsi" w:hAnsiTheme="majorHAnsi" w:cstheme="majorHAnsi"/>
          <w:sz w:val="19"/>
        </w:rPr>
      </w:pPr>
    </w:p>
    <w:p w14:paraId="39FDDB47"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256EB536" wp14:editId="232AAC77">
                <wp:extent cx="5897880" cy="177165"/>
                <wp:effectExtent l="9525" t="9525" r="7620" b="13335"/>
                <wp:docPr id="24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F09C3E" w14:textId="77777777" w:rsidR="000C6536" w:rsidRDefault="000C6536" w:rsidP="000C6536">
                            <w:pPr>
                              <w:tabs>
                                <w:tab w:val="left" w:pos="681"/>
                              </w:tabs>
                              <w:spacing w:before="19"/>
                              <w:ind w:left="105"/>
                              <w:rPr>
                                <w:b/>
                                <w:sz w:val="20"/>
                              </w:rPr>
                            </w:pPr>
                            <w:r>
                              <w:rPr>
                                <w:b/>
                                <w:sz w:val="20"/>
                              </w:rPr>
                              <w:t>4.5</w:t>
                            </w:r>
                            <w:r>
                              <w:rPr>
                                <w:b/>
                                <w:sz w:val="20"/>
                              </w:rPr>
                              <w:tab/>
                              <w:t>GLAZING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EB536" id="Text Box 179" o:spid="_x0000_s1059"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" filled="f" strokeweight=".24pt">
                <v:textbox inset="0,0,0,0">
                  <w:txbxContent>
                    <w:p w14:paraId="3CF09C3E" w14:textId="77777777" w:rsidR="000C6536" w:rsidRDefault="000C6536" w:rsidP="000C6536">
                      <w:pPr>
                        <w:tabs>
                          <w:tab w:val="left" w:pos="681"/>
                        </w:tabs>
                        <w:spacing w:before="19"/>
                        <w:ind w:left="105"/>
                        <w:rPr>
                          <w:b/>
                          <w:sz w:val="20"/>
                        </w:rPr>
                      </w:pPr>
                      <w:r>
                        <w:rPr>
                          <w:b/>
                          <w:sz w:val="20"/>
                        </w:rPr>
                        <w:t>4.5</w:t>
                      </w:r>
                      <w:r>
                        <w:rPr>
                          <w:b/>
                          <w:sz w:val="20"/>
                        </w:rPr>
                        <w:tab/>
                        <w:t>GLAZING</w:t>
                      </w:r>
                    </w:p>
                  </w:txbxContent>
                </v:textbox>
                <w10:anchorlock/>
              </v:shape>
            </w:pict>
          </mc:Fallback>
        </mc:AlternateContent>
      </w:r>
    </w:p>
    <w:p w14:paraId="5AD20E47" w14:textId="77777777" w:rsidR="000C6536" w:rsidRPr="000C6536" w:rsidRDefault="000C6536" w:rsidP="000C6536">
      <w:pPr>
        <w:pStyle w:val="BodyText"/>
        <w:spacing w:before="9"/>
        <w:ind w:left="0"/>
        <w:rPr>
          <w:rFonts w:asciiTheme="majorHAnsi" w:hAnsiTheme="majorHAnsi" w:cstheme="majorHAnsi"/>
          <w:sz w:val="9"/>
        </w:rPr>
      </w:pPr>
    </w:p>
    <w:p w14:paraId="477AB1AE" w14:textId="77777777" w:rsidR="000C6536" w:rsidRPr="000C6536" w:rsidRDefault="000C6536" w:rsidP="000C6536">
      <w:pPr>
        <w:pStyle w:val="Heading2"/>
        <w:numPr>
          <w:ilvl w:val="2"/>
          <w:numId w:val="42"/>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48FF2BA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7271A06" wp14:editId="721E30A1">
                <wp:extent cx="5797550" cy="3175"/>
                <wp:effectExtent l="9525" t="9525" r="12700" b="6350"/>
                <wp:docPr id="24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45" name="Line 17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1A6D3" id="Group 17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ILjMS+DAgAA&#10;lwUAAA4AAAAAAAAAAAAAAAAALgIAAGRycy9lMm9Eb2MueG1sUEsBAi0AFAAGAAgAAAAhAFPznYHZ&#10;AAAAAgEAAA8AAAAAAAAAAAAAAAAA3QQAAGRycy9kb3ducmV2LnhtbFBLBQYAAAAABAAEAPMAAADj&#10;BQAAAAA=&#10;">
                <v:line id="Line 17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" strokeweight=".24pt"/>
                <w10:anchorlock/>
              </v:group>
            </w:pict>
          </mc:Fallback>
        </mc:AlternateContent>
      </w:r>
    </w:p>
    <w:p w14:paraId="003AEF3B" w14:textId="77777777" w:rsidR="000C6536" w:rsidRPr="000C6536" w:rsidRDefault="000C6536" w:rsidP="000C6536">
      <w:pPr>
        <w:pStyle w:val="BodyText"/>
        <w:spacing w:before="3"/>
        <w:ind w:left="0"/>
        <w:rPr>
          <w:rFonts w:asciiTheme="majorHAnsi" w:hAnsiTheme="majorHAnsi" w:cstheme="majorHAnsi"/>
          <w:b/>
          <w:sz w:val="11"/>
        </w:rPr>
      </w:pPr>
    </w:p>
    <w:p w14:paraId="6FF84F12" w14:textId="77777777" w:rsidR="000C6536" w:rsidRPr="000C6536" w:rsidRDefault="000C6536" w:rsidP="000C6536">
      <w:pPr>
        <w:pStyle w:val="ListParagraph"/>
        <w:numPr>
          <w:ilvl w:val="3"/>
          <w:numId w:val="4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23FE5EED" w14:textId="77777777" w:rsidR="000C6536" w:rsidRPr="000C6536" w:rsidRDefault="000C6536" w:rsidP="000C6536">
      <w:pPr>
        <w:pStyle w:val="BodyText"/>
        <w:spacing w:before="10"/>
        <w:ind w:left="0"/>
        <w:rPr>
          <w:rFonts w:asciiTheme="majorHAnsi" w:hAnsiTheme="majorHAnsi" w:cstheme="majorHAnsi"/>
          <w:b/>
        </w:rPr>
      </w:pPr>
    </w:p>
    <w:p w14:paraId="708C75D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5791F82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Inspection: Give sufficient notice so that inspection may be made of the following:</w:t>
      </w:r>
    </w:p>
    <w:p w14:paraId="15EA9105" w14:textId="77777777" w:rsidR="000C6536" w:rsidRPr="000C6536" w:rsidRDefault="000C6536" w:rsidP="000C6536">
      <w:pPr>
        <w:pStyle w:val="ListParagraph"/>
        <w:numPr>
          <w:ilvl w:val="0"/>
          <w:numId w:val="124"/>
        </w:numPr>
        <w:tabs>
          <w:tab w:val="left" w:pos="341"/>
        </w:tabs>
        <w:spacing w:before="120"/>
        <w:ind w:left="340" w:hanging="126"/>
        <w:rPr>
          <w:rFonts w:asciiTheme="majorHAnsi" w:hAnsiTheme="majorHAnsi" w:cstheme="majorHAnsi"/>
          <w:sz w:val="20"/>
        </w:rPr>
      </w:pPr>
      <w:r w:rsidRPr="000C6536">
        <w:rPr>
          <w:rFonts w:asciiTheme="majorHAnsi" w:hAnsiTheme="majorHAnsi" w:cstheme="majorHAnsi"/>
          <w:sz w:val="20"/>
        </w:rPr>
        <w:t>Glass products before they are installed.</w:t>
      </w:r>
    </w:p>
    <w:p w14:paraId="62CA28E8" w14:textId="77777777" w:rsidR="000C6536" w:rsidRPr="000C6536" w:rsidRDefault="000C6536" w:rsidP="000C6536">
      <w:pPr>
        <w:pStyle w:val="BodyText"/>
        <w:spacing w:before="11"/>
        <w:ind w:left="0"/>
        <w:rPr>
          <w:rFonts w:asciiTheme="majorHAnsi" w:hAnsiTheme="majorHAnsi" w:cstheme="majorHAnsi"/>
        </w:rPr>
      </w:pPr>
    </w:p>
    <w:p w14:paraId="0090400D" w14:textId="77777777" w:rsidR="000C6536" w:rsidRPr="000C6536" w:rsidRDefault="000C6536" w:rsidP="000C6536">
      <w:pPr>
        <w:pStyle w:val="Heading2"/>
        <w:numPr>
          <w:ilvl w:val="2"/>
          <w:numId w:val="4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38F5D83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B3C8DEC" wp14:editId="2D1D4CE9">
                <wp:extent cx="5797550" cy="3175"/>
                <wp:effectExtent l="9525" t="9525" r="12700" b="6350"/>
                <wp:docPr id="2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43" name="Line 17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A5C027" id="Group 17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TnoLMYICAACX&#10;BQAADgAAAAAAAAAAAAAAAAAuAgAAZHJzL2Uyb0RvYy54bWxQSwECLQAUAAYACAAAACEAU/OdgdkA&#10;AAACAQAADwAAAAAAAAAAAAAAAADcBAAAZHJzL2Rvd25yZXYueG1sUEsFBgAAAAAEAAQA8wAAAOIF&#10;AAAAAA==&#10;">
                <v:line id="Line 17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" strokeweight=".24pt"/>
                <w10:anchorlock/>
              </v:group>
            </w:pict>
          </mc:Fallback>
        </mc:AlternateContent>
      </w:r>
    </w:p>
    <w:p w14:paraId="4A737C62" w14:textId="77777777" w:rsidR="000C6536" w:rsidRPr="000C6536" w:rsidRDefault="000C6536" w:rsidP="000C6536">
      <w:pPr>
        <w:pStyle w:val="BodyText"/>
        <w:spacing w:before="3"/>
        <w:ind w:left="0"/>
        <w:rPr>
          <w:rFonts w:asciiTheme="majorHAnsi" w:hAnsiTheme="majorHAnsi" w:cstheme="majorHAnsi"/>
          <w:b/>
          <w:sz w:val="11"/>
        </w:rPr>
      </w:pPr>
    </w:p>
    <w:p w14:paraId="4B77A3D4" w14:textId="77777777" w:rsidR="000C6536" w:rsidRPr="000C6536" w:rsidRDefault="000C6536" w:rsidP="000C6536">
      <w:pPr>
        <w:pStyle w:val="ListParagraph"/>
        <w:numPr>
          <w:ilvl w:val="3"/>
          <w:numId w:val="4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Glass</w:t>
      </w:r>
    </w:p>
    <w:p w14:paraId="47D4C8E4" w14:textId="77777777" w:rsidR="000C6536" w:rsidRPr="000C6536" w:rsidRDefault="000C6536" w:rsidP="000C6536">
      <w:pPr>
        <w:pStyle w:val="BodyText"/>
        <w:spacing w:before="10"/>
        <w:ind w:left="0"/>
        <w:rPr>
          <w:rFonts w:asciiTheme="majorHAnsi" w:hAnsiTheme="majorHAnsi" w:cstheme="majorHAnsi"/>
          <w:b/>
        </w:rPr>
      </w:pPr>
    </w:p>
    <w:p w14:paraId="492BBA9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Glass and Glazing</w:t>
      </w:r>
      <w:r w:rsidRPr="000C6536">
        <w:rPr>
          <w:rFonts w:asciiTheme="majorHAnsi" w:hAnsiTheme="majorHAnsi" w:cstheme="majorHAnsi"/>
          <w:spacing w:val="-8"/>
          <w:u w:val="single"/>
        </w:rPr>
        <w:t xml:space="preserve"> </w:t>
      </w:r>
      <w:r w:rsidRPr="000C6536">
        <w:rPr>
          <w:rFonts w:asciiTheme="majorHAnsi" w:hAnsiTheme="majorHAnsi" w:cstheme="majorHAnsi"/>
          <w:u w:val="single"/>
        </w:rPr>
        <w:t>Materials</w:t>
      </w:r>
    </w:p>
    <w:p w14:paraId="2DA295BD" w14:textId="77777777" w:rsidR="000C6536" w:rsidRPr="000C6536" w:rsidRDefault="000C6536" w:rsidP="000C6536">
      <w:pPr>
        <w:pStyle w:val="BodyText"/>
        <w:spacing w:before="115"/>
        <w:ind w:right="858"/>
        <w:rPr>
          <w:rFonts w:asciiTheme="majorHAnsi" w:hAnsiTheme="majorHAnsi" w:cstheme="majorHAnsi"/>
        </w:rPr>
      </w:pPr>
      <w:r w:rsidRPr="000C6536">
        <w:rPr>
          <w:rFonts w:asciiTheme="majorHAnsi" w:hAnsiTheme="majorHAnsi" w:cstheme="majorHAnsi"/>
        </w:rPr>
        <w:t>Glass and glazing materials generally: Free from defects which detract from appearance or interfere with performance under normal conditions of use.</w:t>
      </w:r>
    </w:p>
    <w:p w14:paraId="51574DCC" w14:textId="77777777" w:rsidR="000C6536" w:rsidRPr="000C6536" w:rsidRDefault="000C6536" w:rsidP="000C6536">
      <w:pPr>
        <w:pStyle w:val="BodyText"/>
        <w:spacing w:before="121"/>
        <w:ind w:right="636"/>
        <w:rPr>
          <w:rFonts w:asciiTheme="majorHAnsi" w:hAnsiTheme="majorHAnsi" w:cstheme="majorHAnsi"/>
        </w:rPr>
      </w:pPr>
      <w:r w:rsidRPr="000C6536">
        <w:rPr>
          <w:rFonts w:asciiTheme="majorHAnsi" w:hAnsiTheme="majorHAnsi" w:cstheme="majorHAnsi"/>
        </w:rPr>
        <w:t>Glazing plastics: Free from surface abrasions, and warranted by the manufacturer for 10 years against yellowing or other colour change, loss of strength and impact resistance, and general deterioration.</w:t>
      </w:r>
    </w:p>
    <w:p w14:paraId="1D5078A8" w14:textId="77777777" w:rsidR="000C6536" w:rsidRPr="000C6536" w:rsidRDefault="000C6536" w:rsidP="000C6536">
      <w:pPr>
        <w:spacing w:before="121"/>
        <w:ind w:left="215" w:right="669"/>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Annealed Glasses, Processed Glasses </w:t>
      </w:r>
      <w:r w:rsidRPr="000C6536">
        <w:rPr>
          <w:rFonts w:asciiTheme="majorHAnsi" w:hAnsiTheme="majorHAnsi" w:cstheme="majorHAnsi"/>
          <w:sz w:val="20"/>
        </w:rPr>
        <w:t xml:space="preserve">and </w:t>
      </w:r>
      <w:r w:rsidRPr="000C6536">
        <w:rPr>
          <w:rFonts w:asciiTheme="majorHAnsi" w:hAnsiTheme="majorHAnsi" w:cstheme="majorHAnsi"/>
          <w:b/>
          <w:sz w:val="20"/>
        </w:rPr>
        <w:t xml:space="preserve">Fabricated Glass Units </w:t>
      </w:r>
      <w:r w:rsidRPr="000C6536">
        <w:rPr>
          <w:rFonts w:asciiTheme="majorHAnsi" w:hAnsiTheme="majorHAnsi" w:cstheme="majorHAnsi"/>
          <w:sz w:val="20"/>
        </w:rPr>
        <w:t>schedules for specific details for the works.</w:t>
      </w:r>
    </w:p>
    <w:p w14:paraId="33318DF0" w14:textId="77777777" w:rsidR="000C6536" w:rsidRPr="000C6536" w:rsidRDefault="000C6536" w:rsidP="000C6536">
      <w:pPr>
        <w:pStyle w:val="BodyText"/>
        <w:spacing w:before="11"/>
        <w:ind w:left="0"/>
        <w:rPr>
          <w:rFonts w:asciiTheme="majorHAnsi" w:hAnsiTheme="majorHAnsi" w:cstheme="majorHAnsi"/>
        </w:rPr>
      </w:pPr>
    </w:p>
    <w:p w14:paraId="0F1EFFEA" w14:textId="77777777" w:rsidR="000C6536" w:rsidRPr="000C6536" w:rsidRDefault="000C6536" w:rsidP="000C6536">
      <w:pPr>
        <w:pStyle w:val="Heading2"/>
        <w:numPr>
          <w:ilvl w:val="3"/>
          <w:numId w:val="42"/>
        </w:numPr>
        <w:tabs>
          <w:tab w:val="left" w:pos="1079"/>
          <w:tab w:val="left" w:pos="1080"/>
        </w:tabs>
        <w:ind w:hanging="865"/>
        <w:rPr>
          <w:rFonts w:asciiTheme="majorHAnsi" w:hAnsiTheme="majorHAnsi" w:cstheme="majorHAnsi"/>
        </w:rPr>
      </w:pPr>
      <w:r w:rsidRPr="000C6536">
        <w:rPr>
          <w:rFonts w:asciiTheme="majorHAnsi" w:hAnsiTheme="majorHAnsi" w:cstheme="majorHAnsi"/>
        </w:rPr>
        <w:t>Glazing</w:t>
      </w:r>
      <w:r w:rsidRPr="000C6536">
        <w:rPr>
          <w:rFonts w:asciiTheme="majorHAnsi" w:hAnsiTheme="majorHAnsi" w:cstheme="majorHAnsi"/>
          <w:spacing w:val="2"/>
        </w:rPr>
        <w:t xml:space="preserve"> </w:t>
      </w:r>
      <w:r w:rsidRPr="000C6536">
        <w:rPr>
          <w:rFonts w:asciiTheme="majorHAnsi" w:hAnsiTheme="majorHAnsi" w:cstheme="majorHAnsi"/>
        </w:rPr>
        <w:t>materials</w:t>
      </w:r>
    </w:p>
    <w:p w14:paraId="334C71AD" w14:textId="77777777" w:rsidR="000C6536" w:rsidRPr="000C6536" w:rsidRDefault="000C6536" w:rsidP="000C6536">
      <w:pPr>
        <w:pStyle w:val="BodyText"/>
        <w:spacing w:before="10"/>
        <w:ind w:left="0"/>
        <w:rPr>
          <w:rFonts w:asciiTheme="majorHAnsi" w:hAnsiTheme="majorHAnsi" w:cstheme="majorHAnsi"/>
          <w:b/>
        </w:rPr>
      </w:pPr>
    </w:p>
    <w:p w14:paraId="16B1C02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C249A5D" w14:textId="77777777" w:rsidR="000C6536" w:rsidRPr="000C6536" w:rsidRDefault="000C6536" w:rsidP="000C6536">
      <w:pPr>
        <w:pStyle w:val="BodyText"/>
        <w:spacing w:before="121"/>
        <w:ind w:right="1091"/>
        <w:rPr>
          <w:rFonts w:asciiTheme="majorHAnsi" w:hAnsiTheme="majorHAnsi" w:cstheme="majorHAnsi"/>
        </w:rPr>
      </w:pPr>
      <w:r w:rsidRPr="000C6536">
        <w:rPr>
          <w:rFonts w:asciiTheme="majorHAnsi" w:hAnsiTheme="majorHAnsi" w:cstheme="majorHAnsi"/>
        </w:rPr>
        <w:t>Glazing materials (including putty, glazing compounds, sealants, gaskets, glazing tapes, spacers, setting blocks): Appropriate for the conditions of application and the required performance.</w:t>
      </w:r>
    </w:p>
    <w:p w14:paraId="6342BC99" w14:textId="77777777" w:rsidR="000C6536" w:rsidRPr="000C6536" w:rsidRDefault="000C6536" w:rsidP="000C6536">
      <w:pPr>
        <w:pStyle w:val="BodyText"/>
        <w:spacing w:before="10"/>
        <w:ind w:left="0"/>
        <w:rPr>
          <w:rFonts w:asciiTheme="majorHAnsi" w:hAnsiTheme="majorHAnsi" w:cstheme="majorHAnsi"/>
        </w:rPr>
      </w:pPr>
    </w:p>
    <w:p w14:paraId="124A191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Jointing Materials</w:t>
      </w:r>
    </w:p>
    <w:p w14:paraId="3FB25E14" w14:textId="77777777" w:rsidR="000C6536" w:rsidRPr="000C6536" w:rsidRDefault="000C6536" w:rsidP="000C6536">
      <w:pPr>
        <w:pStyle w:val="BodyText"/>
        <w:spacing w:before="115"/>
        <w:ind w:right="824"/>
        <w:rPr>
          <w:rFonts w:asciiTheme="majorHAnsi" w:hAnsiTheme="majorHAnsi" w:cstheme="majorHAnsi"/>
        </w:rPr>
      </w:pPr>
      <w:r w:rsidRPr="000C6536">
        <w:rPr>
          <w:rFonts w:asciiTheme="majorHAnsi" w:hAnsiTheme="majorHAnsi" w:cstheme="majorHAnsi"/>
        </w:rPr>
        <w:t>Provide recommended jointing and pointing materials which are compatible with each other and with the contact surfaces and non staining to finished surfaces. Do not provide bituminous materials on absorbent surfaces.</w:t>
      </w:r>
    </w:p>
    <w:p w14:paraId="38CFF85D" w14:textId="77777777" w:rsidR="000C6536" w:rsidRPr="000C6536" w:rsidRDefault="000C6536" w:rsidP="000C6536">
      <w:pPr>
        <w:pStyle w:val="BodyText"/>
        <w:ind w:left="0"/>
        <w:rPr>
          <w:rFonts w:asciiTheme="majorHAnsi" w:hAnsiTheme="majorHAnsi" w:cstheme="majorHAnsi"/>
          <w:sz w:val="21"/>
        </w:rPr>
      </w:pPr>
    </w:p>
    <w:p w14:paraId="1D77CC1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Pile Weather Strips</w:t>
      </w:r>
    </w:p>
    <w:p w14:paraId="17DE8DEB" w14:textId="77777777" w:rsidR="000C6536" w:rsidRPr="000C6536" w:rsidRDefault="000C6536" w:rsidP="000C6536">
      <w:pPr>
        <w:pStyle w:val="BodyText"/>
        <w:spacing w:before="120"/>
        <w:ind w:right="1313"/>
        <w:rPr>
          <w:rFonts w:asciiTheme="majorHAnsi" w:hAnsiTheme="majorHAnsi" w:cstheme="majorHAnsi"/>
        </w:rPr>
      </w:pPr>
      <w:r w:rsidRPr="000C6536">
        <w:rPr>
          <w:rFonts w:asciiTheme="majorHAnsi" w:hAnsiTheme="majorHAnsi" w:cstheme="majorHAnsi"/>
        </w:rPr>
        <w:t>Materials: Polypropylene or equivalent pile and backing, low friction silicone treated, ultra violet stabilised.</w:t>
      </w:r>
    </w:p>
    <w:p w14:paraId="4FF71CE1" w14:textId="77777777" w:rsidR="000C6536" w:rsidRPr="000C6536" w:rsidRDefault="000C6536" w:rsidP="000C6536">
      <w:pPr>
        <w:pStyle w:val="BodyText"/>
        <w:spacing w:before="121"/>
        <w:ind w:right="690"/>
        <w:rPr>
          <w:rFonts w:asciiTheme="majorHAnsi" w:hAnsiTheme="majorHAnsi" w:cstheme="majorHAnsi"/>
        </w:rPr>
      </w:pPr>
      <w:r w:rsidRPr="000C6536">
        <w:rPr>
          <w:rFonts w:asciiTheme="majorHAnsi" w:hAnsiTheme="majorHAnsi" w:cstheme="majorHAnsi"/>
        </w:rPr>
        <w:t>Finned type: A pile weather seal with a central polypropylene fin bonded into the centre of the backing rod and raised above the pile level.</w:t>
      </w:r>
    </w:p>
    <w:p w14:paraId="561BB988" w14:textId="77777777" w:rsidR="000C6536" w:rsidRPr="000C6536" w:rsidRDefault="000C6536" w:rsidP="000C6536">
      <w:pPr>
        <w:pStyle w:val="BodyText"/>
        <w:spacing w:before="11"/>
        <w:ind w:left="0"/>
        <w:rPr>
          <w:rFonts w:asciiTheme="majorHAnsi" w:hAnsiTheme="majorHAnsi" w:cstheme="majorHAnsi"/>
        </w:rPr>
      </w:pPr>
    </w:p>
    <w:p w14:paraId="00A96F6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Extruded Gaskets and Seals</w:t>
      </w:r>
    </w:p>
    <w:p w14:paraId="7F2453FA" w14:textId="77777777" w:rsidR="000C6536" w:rsidRPr="000C6536" w:rsidRDefault="000C6536" w:rsidP="000C6536">
      <w:pPr>
        <w:pStyle w:val="BodyText"/>
        <w:spacing w:before="120" w:line="364" w:lineRule="auto"/>
        <w:ind w:right="2993"/>
        <w:rPr>
          <w:rFonts w:asciiTheme="majorHAnsi" w:hAnsiTheme="majorHAnsi" w:cstheme="majorHAnsi"/>
        </w:rPr>
      </w:pPr>
      <w:r w:rsidRPr="000C6536">
        <w:rPr>
          <w:rFonts w:asciiTheme="majorHAnsi" w:hAnsiTheme="majorHAnsi" w:cstheme="majorHAnsi"/>
        </w:rPr>
        <w:t>Type: Non cellular (solid) seals to exclude water from glass/frame junctions. Material:</w:t>
      </w:r>
    </w:p>
    <w:p w14:paraId="2FB6A48B" w14:textId="77777777" w:rsidR="000C6536" w:rsidRPr="000C6536" w:rsidRDefault="000C6536" w:rsidP="000C6536">
      <w:pPr>
        <w:pStyle w:val="BodyText"/>
        <w:spacing w:before="2" w:line="300" w:lineRule="auto"/>
        <w:ind w:left="499" w:right="862"/>
        <w:rPr>
          <w:rFonts w:asciiTheme="majorHAnsi" w:hAnsiTheme="majorHAnsi" w:cstheme="majorHAnsi"/>
        </w:rPr>
      </w:pPr>
      <w:r w:rsidRPr="000C6536">
        <w:rPr>
          <w:rFonts w:asciiTheme="majorHAnsi" w:hAnsiTheme="majorHAnsi" w:cstheme="majorHAnsi"/>
        </w:rPr>
        <w:t>Rubber products to be neoprene, ethylene propylene diene monomer (EPDM) or silicone rubber. Flexible polyvinyl chloride (PVC)</w:t>
      </w:r>
    </w:p>
    <w:p w14:paraId="0CD33E25" w14:textId="77777777" w:rsidR="000C6536" w:rsidRPr="000C6536" w:rsidRDefault="000C6536" w:rsidP="000C6536">
      <w:pPr>
        <w:pStyle w:val="BodyText"/>
        <w:spacing w:before="184"/>
        <w:rPr>
          <w:rFonts w:asciiTheme="majorHAnsi" w:hAnsiTheme="majorHAnsi" w:cstheme="majorHAnsi"/>
        </w:rPr>
      </w:pPr>
      <w:r w:rsidRPr="000C6536">
        <w:rPr>
          <w:rFonts w:asciiTheme="majorHAnsi" w:hAnsiTheme="majorHAnsi" w:cstheme="majorHAnsi"/>
          <w:u w:val="single"/>
        </w:rPr>
        <w:t>Priming</w:t>
      </w:r>
    </w:p>
    <w:p w14:paraId="1F03B62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Apply the recommended primer to the surfaces in contact with sealant materials.</w:t>
      </w:r>
    </w:p>
    <w:p w14:paraId="6C6FF685" w14:textId="77777777" w:rsidR="000C6536" w:rsidRPr="000C6536" w:rsidRDefault="000C6536" w:rsidP="000C6536">
      <w:pPr>
        <w:pStyle w:val="BodyText"/>
        <w:spacing w:before="10"/>
        <w:ind w:left="0"/>
        <w:rPr>
          <w:rFonts w:asciiTheme="majorHAnsi" w:hAnsiTheme="majorHAnsi" w:cstheme="majorHAnsi"/>
        </w:rPr>
      </w:pPr>
    </w:p>
    <w:p w14:paraId="1E512BE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Movement Joints</w:t>
      </w:r>
    </w:p>
    <w:p w14:paraId="2B0EF43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Depth of elastomeric sealant: One half the joint width, or 6 mm, whichever is the greater.</w:t>
      </w:r>
    </w:p>
    <w:p w14:paraId="77BCE3D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47E59FF" w14:textId="77777777" w:rsidR="000C6536" w:rsidRPr="000C6536" w:rsidRDefault="000C6536" w:rsidP="000C6536">
      <w:pPr>
        <w:pStyle w:val="BodyText"/>
        <w:spacing w:before="104"/>
        <w:ind w:right="803"/>
        <w:rPr>
          <w:rFonts w:asciiTheme="majorHAnsi" w:hAnsiTheme="majorHAnsi" w:cstheme="majorHAnsi"/>
        </w:rPr>
      </w:pPr>
      <w:r w:rsidRPr="000C6536">
        <w:rPr>
          <w:rFonts w:asciiTheme="majorHAnsi" w:hAnsiTheme="majorHAnsi" w:cstheme="majorHAnsi"/>
        </w:rPr>
        <w:lastRenderedPageBreak/>
        <w:t>Foamed materials (in compressible fillers and backing rods): Closed-cell or impregnated types which do not absorb water.</w:t>
      </w:r>
    </w:p>
    <w:p w14:paraId="1E4F54D8" w14:textId="77777777" w:rsidR="000C6536" w:rsidRPr="000C6536" w:rsidRDefault="000C6536" w:rsidP="000C6536">
      <w:pPr>
        <w:pStyle w:val="BodyText"/>
        <w:spacing w:before="121"/>
        <w:ind w:right="824"/>
        <w:rPr>
          <w:rFonts w:asciiTheme="majorHAnsi" w:hAnsiTheme="majorHAnsi" w:cstheme="majorHAnsi"/>
        </w:rPr>
      </w:pPr>
      <w:r w:rsidRPr="000C6536">
        <w:rPr>
          <w:rFonts w:asciiTheme="majorHAnsi" w:hAnsiTheme="majorHAnsi" w:cstheme="majorHAnsi"/>
        </w:rPr>
        <w:t>Bond breaking: Provide backing rods, and other back-up materials for sealants, which do not adhere to the sealant.</w:t>
      </w:r>
    </w:p>
    <w:p w14:paraId="6476A7B3" w14:textId="77777777" w:rsidR="000C6536" w:rsidRPr="000C6536" w:rsidRDefault="000C6536" w:rsidP="000C6536">
      <w:pPr>
        <w:pStyle w:val="BodyText"/>
        <w:spacing w:before="10"/>
        <w:ind w:left="0"/>
        <w:rPr>
          <w:rFonts w:asciiTheme="majorHAnsi" w:hAnsiTheme="majorHAnsi" w:cstheme="majorHAnsi"/>
        </w:rPr>
      </w:pPr>
    </w:p>
    <w:p w14:paraId="370C77F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Glazing Films</w:t>
      </w:r>
    </w:p>
    <w:p w14:paraId="7461F9F7" w14:textId="77777777" w:rsidR="000C6536" w:rsidRPr="000C6536" w:rsidRDefault="000C6536" w:rsidP="000C6536">
      <w:pPr>
        <w:pStyle w:val="BodyText"/>
        <w:spacing w:before="120"/>
        <w:ind w:right="1135"/>
        <w:rPr>
          <w:rFonts w:asciiTheme="majorHAnsi" w:hAnsiTheme="majorHAnsi" w:cstheme="majorHAnsi"/>
        </w:rPr>
      </w:pPr>
      <w:r w:rsidRPr="000C6536">
        <w:rPr>
          <w:rFonts w:asciiTheme="majorHAnsi" w:hAnsiTheme="majorHAnsi" w:cstheme="majorHAnsi"/>
        </w:rPr>
        <w:t>Supply films identified in the schedules to approval of the Engineer. All films are to be proprietary products installed strictly in a accordance with the manufacturers instructions.</w:t>
      </w:r>
    </w:p>
    <w:p w14:paraId="6DBF7961" w14:textId="77777777" w:rsidR="000C6536" w:rsidRPr="000C6536" w:rsidRDefault="000C6536" w:rsidP="000C6536">
      <w:pPr>
        <w:pStyle w:val="BodyText"/>
        <w:spacing w:before="11"/>
        <w:ind w:left="0"/>
        <w:rPr>
          <w:rFonts w:asciiTheme="majorHAnsi" w:hAnsiTheme="majorHAnsi" w:cstheme="majorHAnsi"/>
        </w:rPr>
      </w:pPr>
    </w:p>
    <w:p w14:paraId="65A079CB" w14:textId="77777777" w:rsidR="000C6536" w:rsidRPr="000C6536" w:rsidRDefault="000C6536" w:rsidP="000C6536">
      <w:pPr>
        <w:pStyle w:val="Heading2"/>
        <w:numPr>
          <w:ilvl w:val="3"/>
          <w:numId w:val="42"/>
        </w:numPr>
        <w:tabs>
          <w:tab w:val="left" w:pos="1079"/>
          <w:tab w:val="left" w:pos="1080"/>
        </w:tabs>
        <w:ind w:hanging="865"/>
        <w:rPr>
          <w:rFonts w:asciiTheme="majorHAnsi" w:hAnsiTheme="majorHAnsi" w:cstheme="majorHAnsi"/>
        </w:rPr>
      </w:pPr>
      <w:r w:rsidRPr="000C6536">
        <w:rPr>
          <w:rFonts w:asciiTheme="majorHAnsi" w:hAnsiTheme="majorHAnsi" w:cstheme="majorHAnsi"/>
        </w:rPr>
        <w:t>Mirrors</w:t>
      </w:r>
    </w:p>
    <w:p w14:paraId="586D4ED1" w14:textId="77777777" w:rsidR="000C6536" w:rsidRPr="000C6536" w:rsidRDefault="000C6536" w:rsidP="000C6536">
      <w:pPr>
        <w:spacing w:before="58"/>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Mirrors </w:t>
      </w:r>
      <w:r w:rsidRPr="000C6536">
        <w:rPr>
          <w:rFonts w:asciiTheme="majorHAnsi" w:hAnsiTheme="majorHAnsi" w:cstheme="majorHAnsi"/>
          <w:sz w:val="20"/>
        </w:rPr>
        <w:t>schedule for details.</w:t>
      </w:r>
    </w:p>
    <w:p w14:paraId="74757B3E" w14:textId="77777777" w:rsidR="000C6536" w:rsidRPr="000C6536" w:rsidRDefault="000C6536" w:rsidP="000C6536">
      <w:pPr>
        <w:pStyle w:val="BodyText"/>
        <w:spacing w:before="10"/>
        <w:ind w:left="0"/>
        <w:rPr>
          <w:rFonts w:asciiTheme="majorHAnsi" w:hAnsiTheme="majorHAnsi" w:cstheme="majorHAnsi"/>
        </w:rPr>
      </w:pPr>
    </w:p>
    <w:p w14:paraId="5A05F92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Reflective surface</w:t>
      </w:r>
    </w:p>
    <w:p w14:paraId="3233275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Type: Silver layer deposited on the glass or glazing plastic.</w:t>
      </w:r>
    </w:p>
    <w:p w14:paraId="6F7982A8" w14:textId="77777777" w:rsidR="000C6536" w:rsidRPr="000C6536" w:rsidRDefault="000C6536" w:rsidP="000C6536">
      <w:pPr>
        <w:pStyle w:val="BodyText"/>
        <w:spacing w:before="10"/>
        <w:ind w:left="0"/>
        <w:rPr>
          <w:rFonts w:asciiTheme="majorHAnsi" w:hAnsiTheme="majorHAnsi" w:cstheme="majorHAnsi"/>
        </w:rPr>
      </w:pPr>
    </w:p>
    <w:p w14:paraId="23965481" w14:textId="77777777" w:rsidR="000C6536" w:rsidRPr="000C6536" w:rsidRDefault="000C6536" w:rsidP="000C6536">
      <w:pPr>
        <w:pStyle w:val="Heading2"/>
        <w:numPr>
          <w:ilvl w:val="2"/>
          <w:numId w:val="4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59349AE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81C46A2" wp14:editId="4FCE9356">
                <wp:extent cx="5797550" cy="3175"/>
                <wp:effectExtent l="9525" t="9525" r="12700" b="6350"/>
                <wp:docPr id="24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41" name="Line 17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4B1F9C" id="Group 17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nL4tL4ICAACX&#10;BQAADgAAAAAAAAAAAAAAAAAuAgAAZHJzL2Uyb0RvYy54bWxQSwECLQAUAAYACAAAACEAU/OdgdkA&#10;AAACAQAADwAAAAAAAAAAAAAAAADcBAAAZHJzL2Rvd25yZXYueG1sUEsFBgAAAAAEAAQA8wAAAOIF&#10;AAAAAA==&#10;">
                <v:line id="Line 17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" strokeweight=".24pt"/>
                <w10:anchorlock/>
              </v:group>
            </w:pict>
          </mc:Fallback>
        </mc:AlternateContent>
      </w:r>
    </w:p>
    <w:p w14:paraId="52265E30" w14:textId="77777777" w:rsidR="000C6536" w:rsidRPr="000C6536" w:rsidRDefault="000C6536" w:rsidP="000C6536">
      <w:pPr>
        <w:pStyle w:val="BodyText"/>
        <w:spacing w:before="3"/>
        <w:ind w:left="0"/>
        <w:rPr>
          <w:rFonts w:asciiTheme="majorHAnsi" w:hAnsiTheme="majorHAnsi" w:cstheme="majorHAnsi"/>
          <w:b/>
          <w:sz w:val="11"/>
        </w:rPr>
      </w:pPr>
    </w:p>
    <w:p w14:paraId="24F836F9" w14:textId="77777777" w:rsidR="000C6536" w:rsidRPr="000C6536" w:rsidRDefault="000C6536" w:rsidP="000C6536">
      <w:pPr>
        <w:pStyle w:val="ListParagraph"/>
        <w:numPr>
          <w:ilvl w:val="3"/>
          <w:numId w:val="4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Glass Processing</w:t>
      </w:r>
    </w:p>
    <w:p w14:paraId="6161B8A2" w14:textId="77777777" w:rsidR="000C6536" w:rsidRPr="000C6536" w:rsidRDefault="000C6536" w:rsidP="000C6536">
      <w:pPr>
        <w:pStyle w:val="BodyText"/>
        <w:spacing w:before="10"/>
        <w:ind w:left="0"/>
        <w:rPr>
          <w:rFonts w:asciiTheme="majorHAnsi" w:hAnsiTheme="majorHAnsi" w:cstheme="majorHAnsi"/>
          <w:b/>
        </w:rPr>
      </w:pPr>
    </w:p>
    <w:p w14:paraId="7CF5184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61B27965" w14:textId="77777777" w:rsidR="000C6536" w:rsidRPr="000C6536" w:rsidRDefault="000C6536" w:rsidP="000C6536">
      <w:pPr>
        <w:pStyle w:val="BodyText"/>
        <w:spacing w:before="120"/>
        <w:ind w:right="690"/>
        <w:rPr>
          <w:rFonts w:asciiTheme="majorHAnsi" w:hAnsiTheme="majorHAnsi" w:cstheme="majorHAnsi"/>
        </w:rPr>
      </w:pPr>
      <w:r w:rsidRPr="000C6536">
        <w:rPr>
          <w:rFonts w:asciiTheme="majorHAnsi" w:hAnsiTheme="majorHAnsi" w:cstheme="majorHAnsi"/>
        </w:rPr>
        <w:t>Perform required processes on glass, including cutting, obscuring, silvering and bending. Form necessary holes, including for fixings, equipment, access holes and speaking holes. Process exposed glass edges to a finish that will reduce the risk of injury.</w:t>
      </w:r>
    </w:p>
    <w:p w14:paraId="16E80AB6" w14:textId="77777777" w:rsidR="000C6536" w:rsidRPr="000C6536" w:rsidRDefault="000C6536" w:rsidP="000C6536">
      <w:pPr>
        <w:pStyle w:val="BodyText"/>
        <w:ind w:left="0"/>
        <w:rPr>
          <w:rFonts w:asciiTheme="majorHAnsi" w:hAnsiTheme="majorHAnsi" w:cstheme="majorHAnsi"/>
          <w:sz w:val="21"/>
        </w:rPr>
      </w:pPr>
    </w:p>
    <w:p w14:paraId="5EEF949F" w14:textId="77777777" w:rsidR="000C6536" w:rsidRPr="000C6536" w:rsidRDefault="000C6536" w:rsidP="000C6536">
      <w:pPr>
        <w:pStyle w:val="Heading2"/>
        <w:numPr>
          <w:ilvl w:val="3"/>
          <w:numId w:val="42"/>
        </w:numPr>
        <w:tabs>
          <w:tab w:val="left" w:pos="1079"/>
          <w:tab w:val="left" w:pos="1080"/>
        </w:tabs>
        <w:ind w:hanging="865"/>
        <w:rPr>
          <w:rFonts w:asciiTheme="majorHAnsi" w:hAnsiTheme="majorHAnsi" w:cstheme="majorHAnsi"/>
        </w:rPr>
      </w:pPr>
      <w:r w:rsidRPr="000C6536">
        <w:rPr>
          <w:rFonts w:asciiTheme="majorHAnsi" w:hAnsiTheme="majorHAnsi" w:cstheme="majorHAnsi"/>
        </w:rPr>
        <w:t>Installation</w:t>
      </w:r>
    </w:p>
    <w:p w14:paraId="282593EB" w14:textId="77777777" w:rsidR="000C6536" w:rsidRPr="000C6536" w:rsidRDefault="000C6536" w:rsidP="000C6536">
      <w:pPr>
        <w:pStyle w:val="BodyText"/>
        <w:spacing w:before="10"/>
        <w:ind w:left="0"/>
        <w:rPr>
          <w:rFonts w:asciiTheme="majorHAnsi" w:hAnsiTheme="majorHAnsi" w:cstheme="majorHAnsi"/>
          <w:b/>
        </w:rPr>
      </w:pPr>
    </w:p>
    <w:p w14:paraId="44A8776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DF8E2B7"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Install the glass so that:</w:t>
      </w:r>
    </w:p>
    <w:p w14:paraId="201E407A" w14:textId="77777777" w:rsidR="000C6536" w:rsidRPr="000C6536" w:rsidRDefault="000C6536" w:rsidP="000C6536">
      <w:pPr>
        <w:pStyle w:val="ListParagraph"/>
        <w:numPr>
          <w:ilvl w:val="4"/>
          <w:numId w:val="42"/>
        </w:numPr>
        <w:tabs>
          <w:tab w:val="left" w:pos="1632"/>
        </w:tabs>
        <w:spacing w:before="121"/>
        <w:ind w:right="633"/>
        <w:rPr>
          <w:rFonts w:asciiTheme="majorHAnsi" w:hAnsiTheme="majorHAnsi" w:cstheme="majorHAnsi"/>
          <w:sz w:val="20"/>
        </w:rPr>
      </w:pPr>
      <w:r w:rsidRPr="000C6536">
        <w:rPr>
          <w:rFonts w:asciiTheme="majorHAnsi" w:hAnsiTheme="majorHAnsi" w:cstheme="majorHAnsi"/>
          <w:sz w:val="20"/>
        </w:rPr>
        <w:t>Each piece is held firmly in place by permanent means which enable it to withstand the normal loadings and ambient conditions at its location without distortion or damage to glass and glazing</w:t>
      </w:r>
      <w:r w:rsidRPr="000C6536">
        <w:rPr>
          <w:rFonts w:asciiTheme="majorHAnsi" w:hAnsiTheme="majorHAnsi" w:cstheme="majorHAnsi"/>
          <w:spacing w:val="1"/>
          <w:sz w:val="20"/>
        </w:rPr>
        <w:t xml:space="preserve"> </w:t>
      </w:r>
      <w:r w:rsidRPr="000C6536">
        <w:rPr>
          <w:rFonts w:asciiTheme="majorHAnsi" w:hAnsiTheme="majorHAnsi" w:cstheme="majorHAnsi"/>
          <w:sz w:val="20"/>
        </w:rPr>
        <w:t>materials.</w:t>
      </w:r>
    </w:p>
    <w:p w14:paraId="439C526D" w14:textId="77777777" w:rsidR="000C6536" w:rsidRPr="000C6536" w:rsidRDefault="000C6536" w:rsidP="000C6536">
      <w:pPr>
        <w:pStyle w:val="ListParagraph"/>
        <w:numPr>
          <w:ilvl w:val="4"/>
          <w:numId w:val="42"/>
        </w:numPr>
        <w:tabs>
          <w:tab w:val="left" w:pos="1632"/>
        </w:tabs>
        <w:spacing w:before="121"/>
        <w:rPr>
          <w:rFonts w:asciiTheme="majorHAnsi" w:hAnsiTheme="majorHAnsi" w:cstheme="majorHAnsi"/>
          <w:sz w:val="20"/>
        </w:rPr>
      </w:pPr>
      <w:r w:rsidRPr="000C6536">
        <w:rPr>
          <w:rFonts w:asciiTheme="majorHAnsi" w:hAnsiTheme="majorHAnsi" w:cstheme="majorHAnsi"/>
          <w:sz w:val="20"/>
        </w:rPr>
        <w:t>Building movements are not transferred to the</w:t>
      </w:r>
      <w:r w:rsidRPr="000C6536">
        <w:rPr>
          <w:rFonts w:asciiTheme="majorHAnsi" w:hAnsiTheme="majorHAnsi" w:cstheme="majorHAnsi"/>
          <w:spacing w:val="-1"/>
          <w:sz w:val="20"/>
        </w:rPr>
        <w:t xml:space="preserve"> </w:t>
      </w:r>
      <w:r w:rsidRPr="000C6536">
        <w:rPr>
          <w:rFonts w:asciiTheme="majorHAnsi" w:hAnsiTheme="majorHAnsi" w:cstheme="majorHAnsi"/>
          <w:sz w:val="20"/>
        </w:rPr>
        <w:t>glass.</w:t>
      </w:r>
    </w:p>
    <w:p w14:paraId="5F12EBB9" w14:textId="77777777" w:rsidR="000C6536" w:rsidRPr="000C6536" w:rsidRDefault="000C6536" w:rsidP="000C6536">
      <w:pPr>
        <w:pStyle w:val="ListParagraph"/>
        <w:numPr>
          <w:ilvl w:val="4"/>
          <w:numId w:val="42"/>
        </w:numPr>
        <w:tabs>
          <w:tab w:val="left" w:pos="1632"/>
        </w:tabs>
        <w:spacing w:before="120"/>
        <w:rPr>
          <w:rFonts w:asciiTheme="majorHAnsi" w:hAnsiTheme="majorHAnsi" w:cstheme="majorHAnsi"/>
          <w:sz w:val="20"/>
        </w:rPr>
      </w:pPr>
      <w:r w:rsidRPr="000C6536">
        <w:rPr>
          <w:rFonts w:asciiTheme="majorHAnsi" w:hAnsiTheme="majorHAnsi" w:cstheme="majorHAnsi"/>
          <w:sz w:val="20"/>
        </w:rPr>
        <w:t>External glazing is watertight and</w:t>
      </w:r>
      <w:r w:rsidRPr="000C6536">
        <w:rPr>
          <w:rFonts w:asciiTheme="majorHAnsi" w:hAnsiTheme="majorHAnsi" w:cstheme="majorHAnsi"/>
          <w:spacing w:val="4"/>
          <w:sz w:val="20"/>
        </w:rPr>
        <w:t xml:space="preserve"> </w:t>
      </w:r>
      <w:r w:rsidRPr="000C6536">
        <w:rPr>
          <w:rFonts w:asciiTheme="majorHAnsi" w:hAnsiTheme="majorHAnsi" w:cstheme="majorHAnsi"/>
          <w:sz w:val="20"/>
        </w:rPr>
        <w:t>airtight.</w:t>
      </w:r>
    </w:p>
    <w:p w14:paraId="73EA0706" w14:textId="77777777" w:rsidR="000C6536" w:rsidRPr="000C6536" w:rsidRDefault="000C6536" w:rsidP="000C6536">
      <w:pPr>
        <w:pStyle w:val="BodyText"/>
        <w:spacing w:before="114"/>
        <w:ind w:right="858"/>
        <w:rPr>
          <w:rFonts w:asciiTheme="majorHAnsi" w:hAnsiTheme="majorHAnsi" w:cstheme="majorHAnsi"/>
        </w:rPr>
      </w:pPr>
      <w:r w:rsidRPr="000C6536">
        <w:rPr>
          <w:rFonts w:asciiTheme="majorHAnsi" w:hAnsiTheme="majorHAnsi" w:cstheme="majorHAnsi"/>
        </w:rPr>
        <w:t>Toughened glass: Do not cut, work, or permanently mark after toughening. Use installation methods which prevent the glass making direct contact with metals or other non-resilient materials.</w:t>
      </w:r>
    </w:p>
    <w:p w14:paraId="741C63D1" w14:textId="77777777" w:rsidR="000C6536" w:rsidRPr="000C6536" w:rsidRDefault="000C6536" w:rsidP="000C6536">
      <w:pPr>
        <w:pStyle w:val="BodyText"/>
        <w:spacing w:before="121"/>
        <w:ind w:right="1525"/>
        <w:rPr>
          <w:rFonts w:asciiTheme="majorHAnsi" w:hAnsiTheme="majorHAnsi" w:cstheme="majorHAnsi"/>
        </w:rPr>
      </w:pPr>
      <w:r w:rsidRPr="000C6536">
        <w:rPr>
          <w:rFonts w:asciiTheme="majorHAnsi" w:hAnsiTheme="majorHAnsi" w:cstheme="majorHAnsi"/>
        </w:rPr>
        <w:t>Frameless installations: Join the vertical edges of adjacent glass panels with silicone jointing compound.</w:t>
      </w:r>
    </w:p>
    <w:p w14:paraId="002E45D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External timber framed glazing: Glaze with putty. Do not dry bead into timber frames.</w:t>
      </w:r>
    </w:p>
    <w:p w14:paraId="0A39CE6E" w14:textId="77777777" w:rsidR="000C6536" w:rsidRPr="000C6536" w:rsidRDefault="000C6536" w:rsidP="000C6536">
      <w:pPr>
        <w:pStyle w:val="BodyText"/>
        <w:spacing w:before="11"/>
        <w:ind w:left="0"/>
        <w:rPr>
          <w:rFonts w:asciiTheme="majorHAnsi" w:hAnsiTheme="majorHAnsi" w:cstheme="majorHAnsi"/>
        </w:rPr>
      </w:pPr>
    </w:p>
    <w:p w14:paraId="66B10177" w14:textId="77777777" w:rsidR="000C6536" w:rsidRPr="000C6536" w:rsidRDefault="000C6536" w:rsidP="000C6536">
      <w:pPr>
        <w:pStyle w:val="Heading2"/>
        <w:numPr>
          <w:ilvl w:val="3"/>
          <w:numId w:val="42"/>
        </w:numPr>
        <w:tabs>
          <w:tab w:val="left" w:pos="1079"/>
          <w:tab w:val="left" w:pos="1080"/>
        </w:tabs>
        <w:ind w:hanging="865"/>
        <w:rPr>
          <w:rFonts w:asciiTheme="majorHAnsi" w:hAnsiTheme="majorHAnsi" w:cstheme="majorHAnsi"/>
        </w:rPr>
      </w:pPr>
      <w:r w:rsidRPr="000C6536">
        <w:rPr>
          <w:rFonts w:asciiTheme="majorHAnsi" w:hAnsiTheme="majorHAnsi" w:cstheme="majorHAnsi"/>
        </w:rPr>
        <w:t>Fixing</w:t>
      </w:r>
      <w:r w:rsidRPr="000C6536">
        <w:rPr>
          <w:rFonts w:asciiTheme="majorHAnsi" w:hAnsiTheme="majorHAnsi" w:cstheme="majorHAnsi"/>
          <w:spacing w:val="-2"/>
        </w:rPr>
        <w:t xml:space="preserve"> </w:t>
      </w:r>
      <w:r w:rsidRPr="000C6536">
        <w:rPr>
          <w:rFonts w:asciiTheme="majorHAnsi" w:hAnsiTheme="majorHAnsi" w:cstheme="majorHAnsi"/>
        </w:rPr>
        <w:t>mirrors</w:t>
      </w:r>
    </w:p>
    <w:p w14:paraId="2F922098" w14:textId="77777777" w:rsidR="000C6536" w:rsidRPr="000C6536" w:rsidRDefault="000C6536" w:rsidP="000C6536">
      <w:pPr>
        <w:pStyle w:val="BodyText"/>
        <w:spacing w:before="10"/>
        <w:ind w:left="0"/>
        <w:rPr>
          <w:rFonts w:asciiTheme="majorHAnsi" w:hAnsiTheme="majorHAnsi" w:cstheme="majorHAnsi"/>
          <w:b/>
        </w:rPr>
      </w:pPr>
    </w:p>
    <w:p w14:paraId="13F920C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Screw fixing</w:t>
      </w:r>
    </w:p>
    <w:p w14:paraId="576AC5DC" w14:textId="77777777" w:rsidR="000C6536" w:rsidRPr="000C6536" w:rsidRDefault="000C6536" w:rsidP="000C6536">
      <w:pPr>
        <w:pStyle w:val="BodyText"/>
        <w:spacing w:before="121"/>
        <w:ind w:right="991"/>
        <w:rPr>
          <w:rFonts w:asciiTheme="majorHAnsi" w:hAnsiTheme="majorHAnsi" w:cstheme="majorHAnsi"/>
        </w:rPr>
      </w:pPr>
      <w:r w:rsidRPr="000C6536">
        <w:rPr>
          <w:rFonts w:asciiTheme="majorHAnsi" w:hAnsiTheme="majorHAnsi" w:cstheme="majorHAnsi"/>
        </w:rPr>
        <w:t>Direct to wall plugs with dome-headed chromium-plated screws in each corner and at 900 mm maximum centres around perimeter. Provide polyethylene sleeves and washers to prevent contact between screw and glass. Do not over-tension the screws.</w:t>
      </w:r>
    </w:p>
    <w:p w14:paraId="36356DC7" w14:textId="77777777" w:rsidR="000C6536" w:rsidRPr="000C6536" w:rsidRDefault="000C6536" w:rsidP="000C6536">
      <w:pPr>
        <w:pStyle w:val="BodyText"/>
        <w:spacing w:before="6"/>
        <w:ind w:left="0"/>
        <w:rPr>
          <w:rFonts w:asciiTheme="majorHAnsi" w:hAnsiTheme="majorHAnsi" w:cstheme="majorHAnsi"/>
        </w:rPr>
      </w:pPr>
    </w:p>
    <w:p w14:paraId="3AC1318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Frame fixing</w:t>
      </w:r>
    </w:p>
    <w:p w14:paraId="2094DCE9" w14:textId="77777777" w:rsidR="000C6536" w:rsidRPr="000C6536" w:rsidRDefault="000C6536" w:rsidP="000C6536">
      <w:pPr>
        <w:pStyle w:val="BodyText"/>
        <w:spacing w:before="121"/>
        <w:ind w:right="1037"/>
        <w:rPr>
          <w:rFonts w:asciiTheme="majorHAnsi" w:hAnsiTheme="majorHAnsi" w:cstheme="majorHAnsi"/>
        </w:rPr>
      </w:pPr>
      <w:r w:rsidRPr="000C6536">
        <w:rPr>
          <w:rFonts w:asciiTheme="majorHAnsi" w:hAnsiTheme="majorHAnsi" w:cstheme="majorHAnsi"/>
        </w:rPr>
        <w:t>Proprietary aluminium frames to mirror perimeter, corners mitred. Attach the frame to the wall with concealed screw fixings. Frames and finish to approval of the Engineer.</w:t>
      </w:r>
    </w:p>
    <w:p w14:paraId="09EB8F38" w14:textId="77777777" w:rsidR="000C6536" w:rsidRPr="000C6536" w:rsidRDefault="000C6536" w:rsidP="000C6536">
      <w:pPr>
        <w:pStyle w:val="BodyText"/>
        <w:spacing w:before="10"/>
        <w:ind w:left="0"/>
        <w:rPr>
          <w:rFonts w:asciiTheme="majorHAnsi" w:hAnsiTheme="majorHAnsi" w:cstheme="majorHAnsi"/>
        </w:rPr>
      </w:pPr>
    </w:p>
    <w:p w14:paraId="2CE2102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Bead fixing</w:t>
      </w:r>
    </w:p>
    <w:p w14:paraId="779202C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lastRenderedPageBreak/>
        <w:t>Rebated timber beads to mirror perimeter, corners mitred. Screw fix the beads to the substrate.</w:t>
      </w:r>
    </w:p>
    <w:p w14:paraId="378173FF" w14:textId="77777777" w:rsidR="000C6536" w:rsidRPr="000C6536" w:rsidRDefault="000C6536" w:rsidP="000C6536">
      <w:pPr>
        <w:rPr>
          <w:rFonts w:asciiTheme="majorHAnsi" w:hAnsiTheme="majorHAnsi" w:cstheme="majorHAnsi"/>
        </w:rPr>
        <w:sectPr w:rsidR="000C6536" w:rsidRPr="000C6536">
          <w:footerReference w:type="default" r:id="rId22"/>
          <w:pgSz w:w="11900" w:h="16840"/>
          <w:pgMar w:top="1300" w:right="780" w:bottom="860" w:left="1200" w:header="725" w:footer="677" w:gutter="0"/>
          <w:cols w:space="720"/>
        </w:sectPr>
      </w:pPr>
    </w:p>
    <w:p w14:paraId="7C4BC018" w14:textId="77777777" w:rsidR="000C6536" w:rsidRPr="000C6536" w:rsidRDefault="000C6536" w:rsidP="000C6536">
      <w:pPr>
        <w:pStyle w:val="Heading2"/>
        <w:numPr>
          <w:ilvl w:val="3"/>
          <w:numId w:val="42"/>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Glazed Shower</w:t>
      </w:r>
      <w:r w:rsidRPr="000C6536">
        <w:rPr>
          <w:rFonts w:asciiTheme="majorHAnsi" w:hAnsiTheme="majorHAnsi" w:cstheme="majorHAnsi"/>
          <w:spacing w:val="-3"/>
        </w:rPr>
        <w:t xml:space="preserve"> </w:t>
      </w:r>
      <w:r w:rsidRPr="000C6536">
        <w:rPr>
          <w:rFonts w:asciiTheme="majorHAnsi" w:hAnsiTheme="majorHAnsi" w:cstheme="majorHAnsi"/>
        </w:rPr>
        <w:t>Screens</w:t>
      </w:r>
    </w:p>
    <w:p w14:paraId="01155D59" w14:textId="77777777" w:rsidR="000C6536" w:rsidRPr="000C6536" w:rsidRDefault="000C6536" w:rsidP="000C6536">
      <w:pPr>
        <w:pStyle w:val="BodyText"/>
        <w:spacing w:before="3"/>
        <w:ind w:left="0"/>
        <w:rPr>
          <w:rFonts w:asciiTheme="majorHAnsi" w:hAnsiTheme="majorHAnsi" w:cstheme="majorHAnsi"/>
          <w:b/>
          <w:sz w:val="21"/>
        </w:rPr>
      </w:pPr>
    </w:p>
    <w:p w14:paraId="2BAABFE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Type</w:t>
      </w:r>
    </w:p>
    <w:p w14:paraId="5091C176" w14:textId="77777777" w:rsidR="000C6536" w:rsidRPr="000C6536" w:rsidRDefault="000C6536" w:rsidP="000C6536">
      <w:pPr>
        <w:pStyle w:val="BodyText"/>
        <w:spacing w:before="115"/>
        <w:ind w:right="1103"/>
        <w:rPr>
          <w:rFonts w:asciiTheme="majorHAnsi" w:hAnsiTheme="majorHAnsi" w:cstheme="majorHAnsi"/>
        </w:rPr>
      </w:pPr>
      <w:r w:rsidRPr="000C6536">
        <w:rPr>
          <w:rFonts w:asciiTheme="majorHAnsi" w:hAnsiTheme="majorHAnsi" w:cstheme="majorHAnsi"/>
        </w:rPr>
        <w:t>Proprietary system comprising frames of extruded aluminium, stainless steel, or PVC, assembled around safety glass to form fixed panels and sliding, hinged or pivoted doors.</w:t>
      </w:r>
    </w:p>
    <w:p w14:paraId="02B7B376" w14:textId="77777777" w:rsidR="000C6536" w:rsidRPr="000C6536" w:rsidRDefault="000C6536" w:rsidP="000C6536">
      <w:pPr>
        <w:pStyle w:val="BodyText"/>
        <w:spacing w:before="11"/>
        <w:ind w:left="0"/>
        <w:rPr>
          <w:rFonts w:asciiTheme="majorHAnsi" w:hAnsiTheme="majorHAnsi" w:cstheme="majorHAnsi"/>
        </w:rPr>
      </w:pPr>
    </w:p>
    <w:p w14:paraId="5C6C5AB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Water Shedding</w:t>
      </w:r>
    </w:p>
    <w:p w14:paraId="43E19FDD" w14:textId="77777777" w:rsidR="000C6536" w:rsidRPr="000C6536" w:rsidRDefault="000C6536" w:rsidP="000C6536">
      <w:pPr>
        <w:pStyle w:val="BodyText"/>
        <w:spacing w:before="120"/>
        <w:ind w:right="824"/>
        <w:rPr>
          <w:rFonts w:asciiTheme="majorHAnsi" w:hAnsiTheme="majorHAnsi" w:cstheme="majorHAnsi"/>
        </w:rPr>
      </w:pPr>
      <w:r w:rsidRPr="000C6536">
        <w:rPr>
          <w:rFonts w:asciiTheme="majorHAnsi" w:hAnsiTheme="majorHAnsi" w:cstheme="majorHAnsi"/>
        </w:rPr>
        <w:t>Provide an assembly which sheds water to the inside without retaining it on the frame surfaces. Seal the edge of the frame to adjoining surfaces with a resilient strip.</w:t>
      </w:r>
    </w:p>
    <w:p w14:paraId="41BEA94B" w14:textId="77777777" w:rsidR="000C6536" w:rsidRPr="000C6536" w:rsidRDefault="000C6536" w:rsidP="000C6536">
      <w:pPr>
        <w:pStyle w:val="BodyText"/>
        <w:ind w:left="0"/>
        <w:rPr>
          <w:rFonts w:asciiTheme="majorHAnsi" w:hAnsiTheme="majorHAnsi" w:cstheme="majorHAnsi"/>
          <w:sz w:val="21"/>
        </w:rPr>
      </w:pPr>
    </w:p>
    <w:p w14:paraId="4A716B1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Sliding Assemblies</w:t>
      </w:r>
    </w:p>
    <w:p w14:paraId="7C25A705" w14:textId="77777777" w:rsidR="000C6536" w:rsidRPr="000C6536" w:rsidRDefault="000C6536" w:rsidP="000C6536">
      <w:pPr>
        <w:pStyle w:val="BodyText"/>
        <w:spacing w:before="120"/>
        <w:ind w:right="668"/>
        <w:rPr>
          <w:rFonts w:asciiTheme="majorHAnsi" w:hAnsiTheme="majorHAnsi" w:cstheme="majorHAnsi"/>
        </w:rPr>
      </w:pPr>
      <w:r w:rsidRPr="000C6536">
        <w:rPr>
          <w:rFonts w:asciiTheme="majorHAnsi" w:hAnsiTheme="majorHAnsi" w:cstheme="majorHAnsi"/>
        </w:rPr>
        <w:t>Hanging: Hang the sliding sash on stainless steel or nylon sheaves on overhead channel track formed in the frame head, and fit nylon or equivalent bottom guides.</w:t>
      </w:r>
    </w:p>
    <w:p w14:paraId="4B8552F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Hardware: Pull handles on both sides of sash, or of leading sash in multiple sash arrangements.</w:t>
      </w:r>
    </w:p>
    <w:p w14:paraId="54CCBA27" w14:textId="77777777" w:rsidR="000C6536" w:rsidRPr="000C6536" w:rsidRDefault="000C6536" w:rsidP="000C6536">
      <w:pPr>
        <w:pStyle w:val="BodyText"/>
        <w:spacing w:before="6"/>
        <w:ind w:left="0"/>
        <w:rPr>
          <w:rFonts w:asciiTheme="majorHAnsi" w:hAnsiTheme="majorHAnsi" w:cstheme="majorHAnsi"/>
        </w:rPr>
      </w:pPr>
    </w:p>
    <w:p w14:paraId="4D0E3DA3" w14:textId="77777777" w:rsidR="000C6536" w:rsidRPr="000C6536" w:rsidRDefault="000C6536" w:rsidP="000C6536">
      <w:pPr>
        <w:pStyle w:val="Heading2"/>
        <w:numPr>
          <w:ilvl w:val="2"/>
          <w:numId w:val="42"/>
        </w:numPr>
        <w:tabs>
          <w:tab w:val="left" w:pos="935"/>
          <w:tab w:val="left" w:pos="936"/>
        </w:tabs>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81792" behindDoc="1" locked="0" layoutInCell="1" allowOverlap="1" wp14:anchorId="42F725F4" wp14:editId="1E77E812">
                <wp:simplePos x="0" y="0"/>
                <wp:positionH relativeFrom="page">
                  <wp:posOffset>880745</wp:posOffset>
                </wp:positionH>
                <wp:positionV relativeFrom="paragraph">
                  <wp:posOffset>163195</wp:posOffset>
                </wp:positionV>
                <wp:extent cx="5797550" cy="0"/>
                <wp:effectExtent l="0" t="0" r="0" b="0"/>
                <wp:wrapTopAndBottom/>
                <wp:docPr id="23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A917DC" id="Line 172"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85pt" to="5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h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COMPLETION</w:t>
      </w:r>
    </w:p>
    <w:p w14:paraId="365F7D64" w14:textId="77777777" w:rsidR="000C6536" w:rsidRPr="000C6536" w:rsidRDefault="000C6536" w:rsidP="000C6536">
      <w:pPr>
        <w:pStyle w:val="BodyText"/>
        <w:ind w:left="0"/>
        <w:rPr>
          <w:rFonts w:asciiTheme="majorHAnsi" w:hAnsiTheme="majorHAnsi" w:cstheme="majorHAnsi"/>
          <w:b/>
          <w:sz w:val="10"/>
        </w:rPr>
      </w:pPr>
    </w:p>
    <w:p w14:paraId="085A43BE" w14:textId="77777777" w:rsidR="000C6536" w:rsidRPr="000C6536" w:rsidRDefault="000C6536" w:rsidP="000C6536">
      <w:pPr>
        <w:pStyle w:val="ListParagraph"/>
        <w:numPr>
          <w:ilvl w:val="3"/>
          <w:numId w:val="4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Cleaning</w:t>
      </w:r>
    </w:p>
    <w:p w14:paraId="09E57E68"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Replace damaged glass and leave the work clean, polished, free from defects, and in good condition.</w:t>
      </w:r>
    </w:p>
    <w:p w14:paraId="442F1FF7" w14:textId="77777777" w:rsidR="000C6536" w:rsidRPr="000C6536" w:rsidRDefault="000C6536" w:rsidP="000C6536">
      <w:pPr>
        <w:rPr>
          <w:rFonts w:asciiTheme="majorHAnsi" w:hAnsiTheme="majorHAnsi" w:cstheme="majorHAnsi"/>
        </w:rPr>
        <w:sectPr w:rsidR="000C6536" w:rsidRPr="000C6536">
          <w:footerReference w:type="default" r:id="rId23"/>
          <w:pgSz w:w="11900" w:h="16840"/>
          <w:pgMar w:top="1300" w:right="780" w:bottom="860" w:left="1200" w:header="725" w:footer="677" w:gutter="0"/>
          <w:pgNumType w:start="151"/>
          <w:cols w:space="720"/>
        </w:sectPr>
      </w:pPr>
    </w:p>
    <w:p w14:paraId="5EEA2BCF" w14:textId="77777777" w:rsidR="000C6536" w:rsidRPr="000C6536" w:rsidRDefault="000C6536" w:rsidP="000C6536">
      <w:pPr>
        <w:pStyle w:val="BodyText"/>
        <w:spacing w:before="5"/>
        <w:ind w:left="0"/>
        <w:rPr>
          <w:rFonts w:asciiTheme="majorHAnsi" w:hAnsiTheme="majorHAnsi" w:cstheme="majorHAnsi"/>
          <w:sz w:val="19"/>
        </w:rPr>
      </w:pPr>
    </w:p>
    <w:p w14:paraId="589F7F50"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90EB9A0" wp14:editId="44F42D14">
                <wp:extent cx="5897880" cy="177165"/>
                <wp:effectExtent l="9525" t="9525" r="7620" b="13335"/>
                <wp:docPr id="23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94A87B" w14:textId="77777777" w:rsidR="000C6536" w:rsidRDefault="000C6536" w:rsidP="000C6536">
                            <w:pPr>
                              <w:tabs>
                                <w:tab w:val="left" w:pos="681"/>
                              </w:tabs>
                              <w:spacing w:before="19"/>
                              <w:ind w:left="105"/>
                              <w:rPr>
                                <w:b/>
                                <w:sz w:val="20"/>
                              </w:rPr>
                            </w:pPr>
                            <w:r>
                              <w:rPr>
                                <w:b/>
                                <w:sz w:val="20"/>
                              </w:rPr>
                              <w:t>4.6</w:t>
                            </w:r>
                            <w:r>
                              <w:rPr>
                                <w:b/>
                                <w:sz w:val="20"/>
                              </w:rPr>
                              <w:tab/>
                              <w:t>GLASS</w:t>
                            </w:r>
                            <w:r>
                              <w:rPr>
                                <w:b/>
                                <w:spacing w:val="-3"/>
                                <w:sz w:val="20"/>
                              </w:rPr>
                              <w:t xml:space="preserve"> </w:t>
                            </w:r>
                            <w:r>
                              <w:rPr>
                                <w:b/>
                                <w:sz w:val="20"/>
                              </w:rPr>
                              <w:t>BLOCKWORK</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EB9A0" id="Text Box 171" o:spid="_x0000_s1060"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VgPs5YkCAAAkBQAADgAAAAAAAAAAAAAAAAAuAgAAZHJzL2Uyb0RvYy54bWxQSwECLQAUAAYACAAA&#10;ACEAgcBxYNsAAAAEAQAADwAAAAAAAAAAAAAAAADjBAAAZHJzL2Rvd25yZXYueG1sUEsFBgAAAAAE&#10;AAQA8wAAAOsFAAAAAA==&#10;" filled="f" strokeweight=".24pt">
                <v:textbox inset="0,0,0,0">
                  <w:txbxContent>
                    <w:p w14:paraId="1994A87B" w14:textId="77777777" w:rsidR="000C6536" w:rsidRDefault="000C6536" w:rsidP="000C6536">
                      <w:pPr>
                        <w:tabs>
                          <w:tab w:val="left" w:pos="681"/>
                        </w:tabs>
                        <w:spacing w:before="19"/>
                        <w:ind w:left="105"/>
                        <w:rPr>
                          <w:b/>
                          <w:sz w:val="20"/>
                        </w:rPr>
                      </w:pPr>
                      <w:r>
                        <w:rPr>
                          <w:b/>
                          <w:sz w:val="20"/>
                        </w:rPr>
                        <w:t>4.6</w:t>
                      </w:r>
                      <w:r>
                        <w:rPr>
                          <w:b/>
                          <w:sz w:val="20"/>
                        </w:rPr>
                        <w:tab/>
                        <w:t>GLASS</w:t>
                      </w:r>
                      <w:r>
                        <w:rPr>
                          <w:b/>
                          <w:spacing w:val="-3"/>
                          <w:sz w:val="20"/>
                        </w:rPr>
                        <w:t xml:space="preserve"> </w:t>
                      </w:r>
                      <w:r>
                        <w:rPr>
                          <w:b/>
                          <w:sz w:val="20"/>
                        </w:rPr>
                        <w:t>BLOCKWORK</w:t>
                      </w:r>
                    </w:p>
                  </w:txbxContent>
                </v:textbox>
                <w10:anchorlock/>
              </v:shape>
            </w:pict>
          </mc:Fallback>
        </mc:AlternateContent>
      </w:r>
    </w:p>
    <w:p w14:paraId="79E3F51A" w14:textId="77777777" w:rsidR="000C6536" w:rsidRPr="000C6536" w:rsidRDefault="000C6536" w:rsidP="000C6536">
      <w:pPr>
        <w:pStyle w:val="BodyText"/>
        <w:spacing w:before="9"/>
        <w:ind w:left="0"/>
        <w:rPr>
          <w:rFonts w:asciiTheme="majorHAnsi" w:hAnsiTheme="majorHAnsi" w:cstheme="majorHAnsi"/>
          <w:sz w:val="9"/>
        </w:rPr>
      </w:pPr>
    </w:p>
    <w:p w14:paraId="393EECDE" w14:textId="77777777" w:rsidR="000C6536" w:rsidRPr="000C6536" w:rsidRDefault="000C6536" w:rsidP="000C6536">
      <w:pPr>
        <w:pStyle w:val="Heading2"/>
        <w:numPr>
          <w:ilvl w:val="2"/>
          <w:numId w:val="41"/>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E11D56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6723F24" wp14:editId="47ED30FA">
                <wp:extent cx="5797550" cy="3175"/>
                <wp:effectExtent l="9525" t="9525" r="12700" b="6350"/>
                <wp:docPr id="23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37" name="Line 17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BDEAD" id="Group 16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CPkrh4hAIA&#10;AJcFAAAOAAAAAAAAAAAAAAAAAC4CAABkcnMvZTJvRG9jLnhtbFBLAQItABQABgAIAAAAIQBT852B&#10;2QAAAAIBAAAPAAAAAAAAAAAAAAAAAN4EAABkcnMvZG93bnJldi54bWxQSwUGAAAAAAQABADzAAAA&#10;5AUAAAAA&#10;">
                <v:line id="Line 17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" strokeweight=".24pt"/>
                <w10:anchorlock/>
              </v:group>
            </w:pict>
          </mc:Fallback>
        </mc:AlternateContent>
      </w:r>
    </w:p>
    <w:p w14:paraId="4D3447E0" w14:textId="77777777" w:rsidR="000C6536" w:rsidRPr="000C6536" w:rsidRDefault="000C6536" w:rsidP="000C6536">
      <w:pPr>
        <w:pStyle w:val="BodyText"/>
        <w:spacing w:before="3"/>
        <w:ind w:left="0"/>
        <w:rPr>
          <w:rFonts w:asciiTheme="majorHAnsi" w:hAnsiTheme="majorHAnsi" w:cstheme="majorHAnsi"/>
          <w:b/>
          <w:sz w:val="11"/>
        </w:rPr>
      </w:pPr>
    </w:p>
    <w:p w14:paraId="69B64173" w14:textId="77777777" w:rsidR="000C6536" w:rsidRPr="000C6536" w:rsidRDefault="000C6536" w:rsidP="000C6536">
      <w:pPr>
        <w:pStyle w:val="ListParagraph"/>
        <w:numPr>
          <w:ilvl w:val="3"/>
          <w:numId w:val="41"/>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FF9DA42" w14:textId="77777777" w:rsidR="000C6536" w:rsidRPr="000C6536" w:rsidRDefault="000C6536" w:rsidP="000C6536">
      <w:pPr>
        <w:pStyle w:val="BodyText"/>
        <w:spacing w:before="10"/>
        <w:ind w:left="0"/>
        <w:rPr>
          <w:rFonts w:asciiTheme="majorHAnsi" w:hAnsiTheme="majorHAnsi" w:cstheme="majorHAnsi"/>
          <w:b/>
        </w:rPr>
      </w:pPr>
    </w:p>
    <w:p w14:paraId="7F36C4A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7323411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2A84E41A" w14:textId="77777777" w:rsidR="000C6536" w:rsidRPr="000C6536" w:rsidRDefault="000C6536" w:rsidP="000C6536">
      <w:pPr>
        <w:pStyle w:val="ListParagraph"/>
        <w:numPr>
          <w:ilvl w:val="4"/>
          <w:numId w:val="41"/>
        </w:numPr>
        <w:tabs>
          <w:tab w:val="left" w:pos="1632"/>
        </w:tabs>
        <w:spacing w:before="121"/>
        <w:rPr>
          <w:rFonts w:asciiTheme="majorHAnsi" w:hAnsiTheme="majorHAnsi" w:cstheme="majorHAnsi"/>
          <w:sz w:val="20"/>
        </w:rPr>
      </w:pPr>
      <w:r w:rsidRPr="000C6536">
        <w:rPr>
          <w:rFonts w:asciiTheme="majorHAnsi" w:hAnsiTheme="majorHAnsi" w:cstheme="majorHAnsi"/>
          <w:sz w:val="20"/>
        </w:rPr>
        <w:t>Frame and expansion jointing installed, before</w:t>
      </w:r>
      <w:r w:rsidRPr="000C6536">
        <w:rPr>
          <w:rFonts w:asciiTheme="majorHAnsi" w:hAnsiTheme="majorHAnsi" w:cstheme="majorHAnsi"/>
          <w:spacing w:val="1"/>
          <w:sz w:val="20"/>
        </w:rPr>
        <w:t xml:space="preserve"> </w:t>
      </w:r>
      <w:r w:rsidRPr="000C6536">
        <w:rPr>
          <w:rFonts w:asciiTheme="majorHAnsi" w:hAnsiTheme="majorHAnsi" w:cstheme="majorHAnsi"/>
          <w:sz w:val="20"/>
        </w:rPr>
        <w:t>reinforcing.</w:t>
      </w:r>
    </w:p>
    <w:p w14:paraId="472F7DB4" w14:textId="77777777" w:rsidR="000C6536" w:rsidRPr="000C6536" w:rsidRDefault="000C6536" w:rsidP="000C6536">
      <w:pPr>
        <w:pStyle w:val="ListParagraph"/>
        <w:numPr>
          <w:ilvl w:val="4"/>
          <w:numId w:val="41"/>
        </w:numPr>
        <w:tabs>
          <w:tab w:val="left" w:pos="1632"/>
        </w:tabs>
        <w:spacing w:before="115"/>
        <w:rPr>
          <w:rFonts w:asciiTheme="majorHAnsi" w:hAnsiTheme="majorHAnsi" w:cstheme="majorHAnsi"/>
          <w:sz w:val="20"/>
        </w:rPr>
      </w:pPr>
      <w:r w:rsidRPr="000C6536">
        <w:rPr>
          <w:rFonts w:asciiTheme="majorHAnsi" w:hAnsiTheme="majorHAnsi" w:cstheme="majorHAnsi"/>
          <w:sz w:val="20"/>
        </w:rPr>
        <w:t xml:space="preserve">Perimeter and vertical reinforcing installed, before </w:t>
      </w:r>
      <w:r w:rsidRPr="000C6536">
        <w:rPr>
          <w:rFonts w:asciiTheme="majorHAnsi" w:hAnsiTheme="majorHAnsi" w:cstheme="majorHAnsi"/>
          <w:spacing w:val="-3"/>
          <w:sz w:val="20"/>
        </w:rPr>
        <w:t xml:space="preserve">placing </w:t>
      </w:r>
      <w:r w:rsidRPr="000C6536">
        <w:rPr>
          <w:rFonts w:asciiTheme="majorHAnsi" w:hAnsiTheme="majorHAnsi" w:cstheme="majorHAnsi"/>
          <w:sz w:val="20"/>
        </w:rPr>
        <w:t>mortar and</w:t>
      </w:r>
      <w:r w:rsidRPr="000C6536">
        <w:rPr>
          <w:rFonts w:asciiTheme="majorHAnsi" w:hAnsiTheme="majorHAnsi" w:cstheme="majorHAnsi"/>
          <w:spacing w:val="9"/>
          <w:sz w:val="20"/>
        </w:rPr>
        <w:t xml:space="preserve"> </w:t>
      </w:r>
      <w:r w:rsidRPr="000C6536">
        <w:rPr>
          <w:rFonts w:asciiTheme="majorHAnsi" w:hAnsiTheme="majorHAnsi" w:cstheme="majorHAnsi"/>
          <w:sz w:val="20"/>
        </w:rPr>
        <w:t>blocks.</w:t>
      </w:r>
    </w:p>
    <w:p w14:paraId="03F64E71" w14:textId="77777777" w:rsidR="000C6536" w:rsidRPr="000C6536" w:rsidRDefault="000C6536" w:rsidP="000C6536">
      <w:pPr>
        <w:pStyle w:val="BodyText"/>
        <w:spacing w:before="9"/>
        <w:ind w:left="0"/>
        <w:rPr>
          <w:rFonts w:asciiTheme="majorHAnsi" w:hAnsiTheme="majorHAnsi" w:cstheme="majorHAnsi"/>
        </w:rPr>
      </w:pPr>
    </w:p>
    <w:p w14:paraId="1B2BF5AF" w14:textId="77777777" w:rsidR="000C6536" w:rsidRPr="000C6536" w:rsidRDefault="000C6536" w:rsidP="000C6536">
      <w:pPr>
        <w:pStyle w:val="Heading2"/>
        <w:numPr>
          <w:ilvl w:val="3"/>
          <w:numId w:val="41"/>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007CE9A2" w14:textId="77777777" w:rsidR="000C6536" w:rsidRPr="000C6536" w:rsidRDefault="000C6536" w:rsidP="000C6536">
      <w:pPr>
        <w:pStyle w:val="BodyText"/>
        <w:spacing w:before="11"/>
        <w:ind w:left="0"/>
        <w:rPr>
          <w:rFonts w:asciiTheme="majorHAnsi" w:hAnsiTheme="majorHAnsi" w:cstheme="majorHAnsi"/>
          <w:b/>
        </w:rPr>
      </w:pPr>
    </w:p>
    <w:p w14:paraId="531BA20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6623A688" w14:textId="77777777" w:rsidR="000C6536" w:rsidRPr="000C6536" w:rsidRDefault="000C6536" w:rsidP="000C6536">
      <w:pPr>
        <w:pStyle w:val="BodyText"/>
        <w:spacing w:before="120" w:line="364" w:lineRule="auto"/>
        <w:ind w:right="1447"/>
        <w:rPr>
          <w:rFonts w:asciiTheme="majorHAnsi" w:hAnsiTheme="majorHAnsi" w:cstheme="majorHAnsi"/>
        </w:rPr>
      </w:pPr>
      <w:r w:rsidRPr="000C6536">
        <w:rPr>
          <w:rFonts w:asciiTheme="majorHAnsi" w:hAnsiTheme="majorHAnsi" w:cstheme="majorHAnsi"/>
        </w:rPr>
        <w:t>Glass blocks: Submit 2 blocks of each type showing size, colour, design and pattern of faces. Accessories: Submit samples of reinforcing, fasteners, expansion materials and sealant.</w:t>
      </w:r>
    </w:p>
    <w:p w14:paraId="00B8995C" w14:textId="77777777" w:rsidR="000C6536" w:rsidRPr="000C6536" w:rsidRDefault="000C6536" w:rsidP="000C6536">
      <w:pPr>
        <w:pStyle w:val="Heading2"/>
        <w:numPr>
          <w:ilvl w:val="2"/>
          <w:numId w:val="41"/>
        </w:numPr>
        <w:tabs>
          <w:tab w:val="left" w:pos="935"/>
          <w:tab w:val="left" w:pos="936"/>
        </w:tabs>
        <w:spacing w:before="122" w:after="19"/>
        <w:ind w:hanging="721"/>
        <w:rPr>
          <w:rFonts w:asciiTheme="majorHAnsi" w:hAnsiTheme="majorHAnsi" w:cstheme="majorHAnsi"/>
        </w:rPr>
      </w:pPr>
      <w:r w:rsidRPr="000C6536">
        <w:rPr>
          <w:rFonts w:asciiTheme="majorHAnsi" w:hAnsiTheme="majorHAnsi" w:cstheme="majorHAnsi"/>
        </w:rPr>
        <w:t>PRODUCTS</w:t>
      </w:r>
    </w:p>
    <w:p w14:paraId="44E00BC1"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17CCC0C" wp14:editId="5BACD168">
                <wp:extent cx="5797550" cy="3175"/>
                <wp:effectExtent l="9525" t="9525" r="12700" b="6350"/>
                <wp:docPr id="23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35" name="Line 16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B38EE4" id="Group 16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pv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Lbnqb4ICAACX&#10;BQAADgAAAAAAAAAAAAAAAAAuAgAAZHJzL2Uyb0RvYy54bWxQSwECLQAUAAYACAAAACEAU/OdgdkA&#10;AAACAQAADwAAAAAAAAAAAAAAAADcBAAAZHJzL2Rvd25yZXYueG1sUEsFBgAAAAAEAAQA8wAAAOIF&#10;AAAAAA==&#10;">
                <v:line id="Line 16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" strokeweight=".24pt"/>
                <w10:anchorlock/>
              </v:group>
            </w:pict>
          </mc:Fallback>
        </mc:AlternateContent>
      </w:r>
    </w:p>
    <w:p w14:paraId="622FC0D5" w14:textId="77777777" w:rsidR="000C6536" w:rsidRPr="000C6536" w:rsidRDefault="000C6536" w:rsidP="000C6536">
      <w:pPr>
        <w:pStyle w:val="BodyText"/>
        <w:spacing w:before="3"/>
        <w:ind w:left="0"/>
        <w:rPr>
          <w:rFonts w:asciiTheme="majorHAnsi" w:hAnsiTheme="majorHAnsi" w:cstheme="majorHAnsi"/>
          <w:b/>
          <w:sz w:val="11"/>
        </w:rPr>
      </w:pPr>
    </w:p>
    <w:p w14:paraId="5D0588E3" w14:textId="77777777" w:rsidR="000C6536" w:rsidRPr="000C6536" w:rsidRDefault="000C6536" w:rsidP="000C6536">
      <w:pPr>
        <w:pStyle w:val="ListParagraph"/>
        <w:numPr>
          <w:ilvl w:val="3"/>
          <w:numId w:val="41"/>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Mortar-jointed</w:t>
      </w:r>
      <w:r w:rsidRPr="000C6536">
        <w:rPr>
          <w:rFonts w:asciiTheme="majorHAnsi" w:hAnsiTheme="majorHAnsi" w:cstheme="majorHAnsi"/>
          <w:b/>
          <w:spacing w:val="-3"/>
          <w:sz w:val="20"/>
        </w:rPr>
        <w:t xml:space="preserve"> </w:t>
      </w:r>
      <w:r w:rsidRPr="000C6536">
        <w:rPr>
          <w:rFonts w:asciiTheme="majorHAnsi" w:hAnsiTheme="majorHAnsi" w:cstheme="majorHAnsi"/>
          <w:b/>
          <w:sz w:val="20"/>
        </w:rPr>
        <w:t>panels</w:t>
      </w:r>
    </w:p>
    <w:p w14:paraId="386160AE" w14:textId="77777777" w:rsidR="000C6536" w:rsidRPr="000C6536" w:rsidRDefault="000C6536" w:rsidP="000C6536">
      <w:pPr>
        <w:pStyle w:val="BodyText"/>
        <w:spacing w:before="10"/>
        <w:ind w:left="0"/>
        <w:rPr>
          <w:rFonts w:asciiTheme="majorHAnsi" w:hAnsiTheme="majorHAnsi" w:cstheme="majorHAnsi"/>
          <w:b/>
        </w:rPr>
      </w:pPr>
    </w:p>
    <w:p w14:paraId="0AC6C27D" w14:textId="77777777" w:rsidR="000C6536" w:rsidRPr="000C6536" w:rsidRDefault="000C6536" w:rsidP="000C6536">
      <w:pPr>
        <w:pStyle w:val="BodyText"/>
        <w:spacing w:before="1" w:line="364" w:lineRule="auto"/>
        <w:ind w:right="8818"/>
        <w:rPr>
          <w:rFonts w:asciiTheme="majorHAnsi" w:hAnsiTheme="majorHAnsi" w:cstheme="majorHAnsi"/>
        </w:rPr>
      </w:pPr>
      <w:r w:rsidRPr="000C6536">
        <w:rPr>
          <w:rFonts w:asciiTheme="majorHAnsi" w:hAnsiTheme="majorHAnsi" w:cstheme="majorHAnsi"/>
          <w:u w:val="single"/>
        </w:rPr>
        <w:t>Perimeter</w:t>
      </w:r>
      <w:r w:rsidRPr="000C6536">
        <w:rPr>
          <w:rFonts w:asciiTheme="majorHAnsi" w:hAnsiTheme="majorHAnsi" w:cstheme="majorHAnsi"/>
        </w:rPr>
        <w:t xml:space="preserve"> Frames:</w:t>
      </w:r>
    </w:p>
    <w:p w14:paraId="061FEFA2" w14:textId="77777777" w:rsidR="000C6536" w:rsidRPr="000C6536" w:rsidRDefault="000C6536" w:rsidP="000C6536">
      <w:pPr>
        <w:pStyle w:val="BodyText"/>
        <w:spacing w:before="1" w:line="300" w:lineRule="auto"/>
        <w:ind w:left="499" w:right="6833"/>
        <w:rPr>
          <w:rFonts w:asciiTheme="majorHAnsi" w:hAnsiTheme="majorHAnsi" w:cstheme="majorHAnsi"/>
        </w:rPr>
      </w:pPr>
      <w:r w:rsidRPr="000C6536">
        <w:rPr>
          <w:rFonts w:asciiTheme="majorHAnsi" w:hAnsiTheme="majorHAnsi" w:cstheme="majorHAnsi"/>
        </w:rPr>
        <w:t>Size: 100 x 50 x 6 mm. Material: Aluminium channel.</w:t>
      </w:r>
    </w:p>
    <w:p w14:paraId="1238D280" w14:textId="77777777" w:rsidR="000C6536" w:rsidRPr="000C6536" w:rsidRDefault="000C6536" w:rsidP="000C6536">
      <w:pPr>
        <w:pStyle w:val="BodyText"/>
        <w:spacing w:before="1" w:line="304" w:lineRule="auto"/>
        <w:ind w:left="499" w:right="4276"/>
        <w:rPr>
          <w:rFonts w:asciiTheme="majorHAnsi" w:hAnsiTheme="majorHAnsi" w:cstheme="majorHAnsi"/>
        </w:rPr>
      </w:pPr>
      <w:r w:rsidRPr="000C6536">
        <w:rPr>
          <w:rFonts w:asciiTheme="majorHAnsi" w:hAnsiTheme="majorHAnsi" w:cstheme="majorHAnsi"/>
        </w:rPr>
        <w:t>Fixing: 10 mm masonry anchors with galvanized washers. Drainage: Drill holes in web of sill channel.</w:t>
      </w:r>
    </w:p>
    <w:p w14:paraId="28F03844"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Expansion jointing and sill channel lining: 10 mm (minimum) x width of the channel rebate.</w:t>
      </w:r>
    </w:p>
    <w:p w14:paraId="22AB5249" w14:textId="77777777" w:rsidR="000C6536" w:rsidRPr="000C6536" w:rsidRDefault="000C6536" w:rsidP="000C6536">
      <w:pPr>
        <w:pStyle w:val="BodyText"/>
        <w:spacing w:before="11"/>
        <w:ind w:left="0"/>
        <w:rPr>
          <w:rFonts w:asciiTheme="majorHAnsi" w:hAnsiTheme="majorHAnsi" w:cstheme="majorHAnsi"/>
        </w:rPr>
      </w:pPr>
    </w:p>
    <w:p w14:paraId="21807C3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Glass blocks</w:t>
      </w:r>
    </w:p>
    <w:p w14:paraId="592AC8BC"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Glass Block </w:t>
      </w:r>
      <w:r w:rsidRPr="000C6536">
        <w:rPr>
          <w:rFonts w:asciiTheme="majorHAnsi" w:hAnsiTheme="majorHAnsi" w:cstheme="majorHAnsi"/>
          <w:sz w:val="20"/>
        </w:rPr>
        <w:t>schedule for block types.</w:t>
      </w:r>
    </w:p>
    <w:p w14:paraId="5963C450" w14:textId="77777777" w:rsidR="000C6536" w:rsidRPr="000C6536" w:rsidRDefault="000C6536" w:rsidP="000C6536">
      <w:pPr>
        <w:pStyle w:val="BodyText"/>
        <w:spacing w:before="10"/>
        <w:ind w:left="0"/>
        <w:rPr>
          <w:rFonts w:asciiTheme="majorHAnsi" w:hAnsiTheme="majorHAnsi" w:cstheme="majorHAnsi"/>
        </w:rPr>
      </w:pPr>
    </w:p>
    <w:p w14:paraId="636F201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Mortar</w:t>
      </w:r>
    </w:p>
    <w:p w14:paraId="392F8CF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Cement: Slow setting Portland cement with low shrinkage.</w:t>
      </w:r>
    </w:p>
    <w:p w14:paraId="7040B64D" w14:textId="77777777" w:rsidR="000C6536" w:rsidRPr="000C6536" w:rsidRDefault="000C6536" w:rsidP="000C6536">
      <w:pPr>
        <w:pStyle w:val="BodyText"/>
        <w:spacing w:before="120"/>
        <w:ind w:right="1464"/>
        <w:rPr>
          <w:rFonts w:asciiTheme="majorHAnsi" w:hAnsiTheme="majorHAnsi" w:cstheme="majorHAnsi"/>
        </w:rPr>
      </w:pPr>
      <w:r w:rsidRPr="000C6536">
        <w:rPr>
          <w:rFonts w:asciiTheme="majorHAnsi" w:hAnsiTheme="majorHAnsi" w:cstheme="majorHAnsi"/>
        </w:rPr>
        <w:t>Hydrated lime: calcium, or pressure-hydrated dolomitic lime if &gt; 92% of active ingredients are hydrated.</w:t>
      </w:r>
    </w:p>
    <w:p w14:paraId="7D9E937E" w14:textId="77777777" w:rsidR="000C6536" w:rsidRPr="000C6536" w:rsidRDefault="000C6536" w:rsidP="000C6536">
      <w:pPr>
        <w:pStyle w:val="BodyText"/>
        <w:spacing w:before="59" w:line="364" w:lineRule="auto"/>
        <w:ind w:right="2325"/>
        <w:rPr>
          <w:rFonts w:asciiTheme="majorHAnsi" w:hAnsiTheme="majorHAnsi" w:cstheme="majorHAnsi"/>
        </w:rPr>
      </w:pPr>
      <w:r w:rsidRPr="000C6536">
        <w:rPr>
          <w:rFonts w:asciiTheme="majorHAnsi" w:hAnsiTheme="majorHAnsi" w:cstheme="majorHAnsi"/>
        </w:rPr>
        <w:t>Sand: Clean sharp river mineral sand, salt free, no admixtures, no iron compounds. Water: Clean, potable.</w:t>
      </w:r>
    </w:p>
    <w:p w14:paraId="478D3BCA" w14:textId="77777777" w:rsidR="000C6536" w:rsidRPr="000C6536" w:rsidRDefault="000C6536" w:rsidP="000C6536">
      <w:pPr>
        <w:pStyle w:val="BodyText"/>
        <w:spacing w:before="2" w:line="364" w:lineRule="auto"/>
        <w:ind w:right="2014"/>
        <w:rPr>
          <w:rFonts w:asciiTheme="majorHAnsi" w:hAnsiTheme="majorHAnsi" w:cstheme="majorHAnsi"/>
        </w:rPr>
      </w:pPr>
      <w:r w:rsidRPr="000C6536">
        <w:rPr>
          <w:rFonts w:asciiTheme="majorHAnsi" w:hAnsiTheme="majorHAnsi" w:cstheme="majorHAnsi"/>
        </w:rPr>
        <w:t>Mortar and pointing mix by volume (cement:lime:sand): 1:0.25:3. As dry as practicable. Pigments: Powder oxides.</w:t>
      </w:r>
    </w:p>
    <w:p w14:paraId="103B8755" w14:textId="77777777" w:rsidR="000C6536" w:rsidRPr="000C6536" w:rsidRDefault="000C6536" w:rsidP="000C6536">
      <w:pPr>
        <w:spacing w:before="1"/>
        <w:ind w:left="499"/>
        <w:rPr>
          <w:rFonts w:asciiTheme="majorHAnsi" w:hAnsiTheme="majorHAnsi" w:cstheme="majorHAnsi"/>
          <w:sz w:val="20"/>
        </w:rPr>
      </w:pPr>
      <w:r w:rsidRPr="000C6536">
        <w:rPr>
          <w:rFonts w:asciiTheme="majorHAnsi" w:hAnsiTheme="majorHAnsi" w:cstheme="majorHAnsi"/>
          <w:sz w:val="20"/>
        </w:rPr>
        <w:t xml:space="preserve">Colour: Refer to </w:t>
      </w:r>
      <w:r w:rsidRPr="000C6536">
        <w:rPr>
          <w:rFonts w:asciiTheme="majorHAnsi" w:hAnsiTheme="majorHAnsi" w:cstheme="majorHAnsi"/>
          <w:b/>
          <w:sz w:val="20"/>
        </w:rPr>
        <w:t xml:space="preserve">Glass Block </w:t>
      </w:r>
      <w:r w:rsidRPr="000C6536">
        <w:rPr>
          <w:rFonts w:asciiTheme="majorHAnsi" w:hAnsiTheme="majorHAnsi" w:cstheme="majorHAnsi"/>
          <w:sz w:val="20"/>
        </w:rPr>
        <w:t>schedule</w:t>
      </w:r>
    </w:p>
    <w:p w14:paraId="56C37E47" w14:textId="77777777" w:rsidR="000C6536" w:rsidRPr="000C6536" w:rsidRDefault="000C6536" w:rsidP="000C6536">
      <w:pPr>
        <w:pStyle w:val="BodyText"/>
        <w:spacing w:before="58" w:line="491" w:lineRule="auto"/>
        <w:ind w:right="1020"/>
        <w:rPr>
          <w:rFonts w:asciiTheme="majorHAnsi" w:hAnsiTheme="majorHAnsi" w:cstheme="majorHAnsi"/>
        </w:rPr>
      </w:pPr>
      <w:r w:rsidRPr="000C6536">
        <w:rPr>
          <w:rFonts w:asciiTheme="majorHAnsi" w:hAnsiTheme="majorHAnsi" w:cstheme="majorHAnsi"/>
        </w:rPr>
        <w:t xml:space="preserve">Reinforcement: 4.5 – 6 mm diameter, in lengths to suit full width or height of panel, as appropriate. </w:t>
      </w:r>
      <w:r w:rsidRPr="000C6536">
        <w:rPr>
          <w:rFonts w:asciiTheme="majorHAnsi" w:hAnsiTheme="majorHAnsi" w:cstheme="majorHAnsi"/>
          <w:u w:val="single"/>
        </w:rPr>
        <w:t>Fire-Rated Panels</w:t>
      </w:r>
    </w:p>
    <w:p w14:paraId="24D03EB0" w14:textId="77777777" w:rsidR="000C6536" w:rsidRPr="000C6536" w:rsidRDefault="000C6536" w:rsidP="000C6536">
      <w:pPr>
        <w:pStyle w:val="BodyText"/>
        <w:spacing w:line="364" w:lineRule="auto"/>
        <w:ind w:right="8818"/>
        <w:rPr>
          <w:rFonts w:asciiTheme="majorHAnsi" w:hAnsiTheme="majorHAnsi" w:cstheme="majorHAnsi"/>
        </w:rPr>
      </w:pPr>
      <w:r w:rsidRPr="000C6536">
        <w:rPr>
          <w:rFonts w:asciiTheme="majorHAnsi" w:hAnsiTheme="majorHAnsi" w:cstheme="majorHAnsi"/>
          <w:u w:val="single"/>
        </w:rPr>
        <w:t>Perimeter</w:t>
      </w:r>
      <w:r w:rsidRPr="000C6536">
        <w:rPr>
          <w:rFonts w:asciiTheme="majorHAnsi" w:hAnsiTheme="majorHAnsi" w:cstheme="majorHAnsi"/>
        </w:rPr>
        <w:t xml:space="preserve"> Frames:</w:t>
      </w:r>
    </w:p>
    <w:p w14:paraId="6401B80F" w14:textId="77777777" w:rsidR="000C6536" w:rsidRPr="000C6536" w:rsidRDefault="000C6536" w:rsidP="000C6536">
      <w:pPr>
        <w:pStyle w:val="BodyText"/>
        <w:spacing w:line="300" w:lineRule="auto"/>
        <w:ind w:left="499" w:right="6922"/>
        <w:rPr>
          <w:rFonts w:asciiTheme="majorHAnsi" w:hAnsiTheme="majorHAnsi" w:cstheme="majorHAnsi"/>
        </w:rPr>
      </w:pPr>
      <w:r w:rsidRPr="000C6536">
        <w:rPr>
          <w:rFonts w:asciiTheme="majorHAnsi" w:hAnsiTheme="majorHAnsi" w:cstheme="majorHAnsi"/>
        </w:rPr>
        <w:t xml:space="preserve">Size: 150 x 75 x 9 mm. </w:t>
      </w:r>
      <w:r w:rsidRPr="000C6536">
        <w:rPr>
          <w:rFonts w:asciiTheme="majorHAnsi" w:hAnsiTheme="majorHAnsi" w:cstheme="majorHAnsi"/>
        </w:rPr>
        <w:lastRenderedPageBreak/>
        <w:t>Material: Mild steel channel.</w:t>
      </w:r>
    </w:p>
    <w:p w14:paraId="30FEF449" w14:textId="77777777" w:rsidR="000C6536" w:rsidRPr="000C6536" w:rsidRDefault="000C6536" w:rsidP="000C6536">
      <w:pPr>
        <w:spacing w:line="300"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3FEE7062" w14:textId="77777777" w:rsidR="000C6536" w:rsidRPr="000C6536" w:rsidRDefault="000C6536" w:rsidP="000C6536">
      <w:pPr>
        <w:pStyle w:val="BodyText"/>
        <w:spacing w:before="104" w:line="304" w:lineRule="auto"/>
        <w:ind w:left="499" w:right="2992"/>
        <w:rPr>
          <w:rFonts w:asciiTheme="majorHAnsi" w:hAnsiTheme="majorHAnsi" w:cstheme="majorHAnsi"/>
        </w:rPr>
      </w:pPr>
      <w:r w:rsidRPr="000C6536">
        <w:rPr>
          <w:rFonts w:asciiTheme="majorHAnsi" w:hAnsiTheme="majorHAnsi" w:cstheme="majorHAnsi"/>
        </w:rPr>
        <w:lastRenderedPageBreak/>
        <w:t>Fixing: 10 mm masonry anchors with heavy galvanized washers. Drainage: Drill holes in web of sill channel.</w:t>
      </w:r>
    </w:p>
    <w:p w14:paraId="395A2D9A"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Expansion jointing:</w:t>
      </w:r>
    </w:p>
    <w:p w14:paraId="53944A28"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Type: Ceramic fibre blanket, 38 mm (minimum) x width of channel rebate.</w:t>
      </w:r>
    </w:p>
    <w:p w14:paraId="7AEDB8DE"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Sill channel lining: Ceramic fibre board, 12 mm (minimum) x width of channel rebate.</w:t>
      </w:r>
    </w:p>
    <w:p w14:paraId="0CDA22C6" w14:textId="77777777" w:rsidR="000C6536" w:rsidRPr="000C6536" w:rsidRDefault="000C6536" w:rsidP="000C6536">
      <w:pPr>
        <w:pStyle w:val="BodyText"/>
        <w:spacing w:before="5"/>
        <w:ind w:left="0"/>
        <w:rPr>
          <w:rFonts w:asciiTheme="majorHAnsi" w:hAnsiTheme="majorHAnsi" w:cstheme="majorHAnsi"/>
        </w:rPr>
      </w:pPr>
    </w:p>
    <w:p w14:paraId="2774BEC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Glass Blocks</w:t>
      </w:r>
    </w:p>
    <w:p w14:paraId="44C89324"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Glass Block </w:t>
      </w:r>
      <w:r w:rsidRPr="000C6536">
        <w:rPr>
          <w:rFonts w:asciiTheme="majorHAnsi" w:hAnsiTheme="majorHAnsi" w:cstheme="majorHAnsi"/>
          <w:sz w:val="20"/>
        </w:rPr>
        <w:t>schedule for block types.</w:t>
      </w:r>
    </w:p>
    <w:p w14:paraId="5DC1AFA8" w14:textId="77777777" w:rsidR="000C6536" w:rsidRPr="000C6536" w:rsidRDefault="000C6536" w:rsidP="000C6536">
      <w:pPr>
        <w:pStyle w:val="BodyText"/>
        <w:spacing w:before="10"/>
        <w:ind w:left="0"/>
        <w:rPr>
          <w:rFonts w:asciiTheme="majorHAnsi" w:hAnsiTheme="majorHAnsi" w:cstheme="majorHAnsi"/>
        </w:rPr>
      </w:pPr>
    </w:p>
    <w:p w14:paraId="6A7CA93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Mortar</w:t>
      </w:r>
    </w:p>
    <w:p w14:paraId="4B75172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Cement: Slow setting Portland cement with low shrinkage.</w:t>
      </w:r>
    </w:p>
    <w:p w14:paraId="6606CB8C" w14:textId="77777777" w:rsidR="000C6536" w:rsidRPr="000C6536" w:rsidRDefault="000C6536" w:rsidP="000C6536">
      <w:pPr>
        <w:pStyle w:val="BodyText"/>
        <w:spacing w:before="120" w:line="364" w:lineRule="auto"/>
        <w:ind w:right="2325"/>
        <w:rPr>
          <w:rFonts w:asciiTheme="majorHAnsi" w:hAnsiTheme="majorHAnsi" w:cstheme="majorHAnsi"/>
        </w:rPr>
      </w:pPr>
      <w:r w:rsidRPr="000C6536">
        <w:rPr>
          <w:rFonts w:asciiTheme="majorHAnsi" w:hAnsiTheme="majorHAnsi" w:cstheme="majorHAnsi"/>
        </w:rPr>
        <w:t>Sand: Clean sharp river mineral sand, salt free, no admixtures, no iron compounds. Water: Clean, potable.</w:t>
      </w:r>
    </w:p>
    <w:p w14:paraId="2DBBAE86"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Mortar and pointing mix by volume (cement:sand): 1:3. As dry as practicable.</w:t>
      </w:r>
    </w:p>
    <w:p w14:paraId="14231D67"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Compressive strength (minimum): 10 MPa at 2 days, 35 MPa at 28 days.</w:t>
      </w:r>
    </w:p>
    <w:p w14:paraId="222BC047"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Pigments: Powder oxides.</w:t>
      </w:r>
    </w:p>
    <w:p w14:paraId="037C1EB1" w14:textId="77777777" w:rsidR="000C6536" w:rsidRPr="000C6536" w:rsidRDefault="000C6536" w:rsidP="000C6536">
      <w:pPr>
        <w:spacing w:before="121"/>
        <w:ind w:left="499"/>
        <w:rPr>
          <w:rFonts w:asciiTheme="majorHAnsi" w:hAnsiTheme="majorHAnsi" w:cstheme="majorHAnsi"/>
          <w:b/>
          <w:sz w:val="20"/>
        </w:rPr>
      </w:pPr>
      <w:r w:rsidRPr="000C6536">
        <w:rPr>
          <w:rFonts w:asciiTheme="majorHAnsi" w:hAnsiTheme="majorHAnsi" w:cstheme="majorHAnsi"/>
          <w:sz w:val="20"/>
        </w:rPr>
        <w:t xml:space="preserve">Colour: Refer to </w:t>
      </w:r>
      <w:r w:rsidRPr="000C6536">
        <w:rPr>
          <w:rFonts w:asciiTheme="majorHAnsi" w:hAnsiTheme="majorHAnsi" w:cstheme="majorHAnsi"/>
          <w:b/>
          <w:sz w:val="20"/>
        </w:rPr>
        <w:t>Glass block schedule</w:t>
      </w:r>
    </w:p>
    <w:p w14:paraId="4BB216EF"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Reinforcement: 6 mm diameter, in lengths to suit full width or height of panel, as appropriate.</w:t>
      </w:r>
    </w:p>
    <w:p w14:paraId="0A26B63B" w14:textId="77777777" w:rsidR="000C6536" w:rsidRPr="000C6536" w:rsidRDefault="000C6536" w:rsidP="000C6536">
      <w:pPr>
        <w:pStyle w:val="BodyText"/>
        <w:spacing w:before="10"/>
        <w:ind w:left="0"/>
        <w:rPr>
          <w:rFonts w:asciiTheme="majorHAnsi" w:hAnsiTheme="majorHAnsi" w:cstheme="majorHAnsi"/>
        </w:rPr>
      </w:pPr>
    </w:p>
    <w:p w14:paraId="0A299C0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w:t>
      </w:r>
    </w:p>
    <w:p w14:paraId="79535A8F" w14:textId="77777777" w:rsidR="000C6536" w:rsidRPr="000C6536" w:rsidRDefault="000C6536" w:rsidP="000C6536">
      <w:pPr>
        <w:pStyle w:val="BodyText"/>
        <w:spacing w:before="116"/>
        <w:ind w:right="791"/>
        <w:rPr>
          <w:rFonts w:asciiTheme="majorHAnsi" w:hAnsiTheme="majorHAnsi" w:cstheme="majorHAnsi"/>
        </w:rPr>
      </w:pPr>
      <w:r w:rsidRPr="000C6536">
        <w:rPr>
          <w:rFonts w:asciiTheme="majorHAnsi" w:hAnsiTheme="majorHAnsi" w:cstheme="majorHAnsi"/>
        </w:rPr>
        <w:t>Sealant: Fire resistant non-setting non-staining waterproof elastomeric sealant, hardening only at the surface.</w:t>
      </w:r>
    </w:p>
    <w:p w14:paraId="0DC60BA0" w14:textId="77777777" w:rsidR="000C6536" w:rsidRPr="000C6536" w:rsidRDefault="000C6536" w:rsidP="000C6536">
      <w:pPr>
        <w:pStyle w:val="BodyText"/>
        <w:spacing w:before="10"/>
        <w:ind w:left="0"/>
        <w:rPr>
          <w:rFonts w:asciiTheme="majorHAnsi" w:hAnsiTheme="majorHAnsi" w:cstheme="majorHAnsi"/>
        </w:rPr>
      </w:pPr>
    </w:p>
    <w:p w14:paraId="01B8AD5B" w14:textId="77777777" w:rsidR="000C6536" w:rsidRPr="000C6536" w:rsidRDefault="000C6536" w:rsidP="000C6536">
      <w:pPr>
        <w:pStyle w:val="Heading2"/>
        <w:numPr>
          <w:ilvl w:val="3"/>
          <w:numId w:val="41"/>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Sealant-jointed</w:t>
      </w:r>
      <w:r w:rsidRPr="000C6536">
        <w:rPr>
          <w:rFonts w:asciiTheme="majorHAnsi" w:hAnsiTheme="majorHAnsi" w:cstheme="majorHAnsi"/>
          <w:spacing w:val="-3"/>
        </w:rPr>
        <w:t xml:space="preserve"> </w:t>
      </w:r>
      <w:r w:rsidRPr="000C6536">
        <w:rPr>
          <w:rFonts w:asciiTheme="majorHAnsi" w:hAnsiTheme="majorHAnsi" w:cstheme="majorHAnsi"/>
        </w:rPr>
        <w:t>panels</w:t>
      </w:r>
    </w:p>
    <w:p w14:paraId="24DF2053" w14:textId="77777777" w:rsidR="000C6536" w:rsidRPr="000C6536" w:rsidRDefault="000C6536" w:rsidP="000C6536">
      <w:pPr>
        <w:pStyle w:val="BodyText"/>
        <w:spacing w:before="3"/>
        <w:ind w:left="0"/>
        <w:rPr>
          <w:rFonts w:asciiTheme="majorHAnsi" w:hAnsiTheme="majorHAnsi" w:cstheme="majorHAnsi"/>
          <w:b/>
          <w:sz w:val="21"/>
        </w:rPr>
      </w:pPr>
    </w:p>
    <w:p w14:paraId="1EE7E6B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Perimeter</w:t>
      </w:r>
    </w:p>
    <w:p w14:paraId="418A23A4"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Frames: Proprietary extruded aluminium frame.</w:t>
      </w:r>
    </w:p>
    <w:p w14:paraId="6B861069" w14:textId="77777777" w:rsidR="000C6536" w:rsidRPr="000C6536" w:rsidRDefault="000C6536" w:rsidP="000C6536">
      <w:pPr>
        <w:pStyle w:val="BodyText"/>
        <w:spacing w:before="120"/>
        <w:ind w:left="782" w:right="986" w:hanging="284"/>
        <w:rPr>
          <w:rFonts w:asciiTheme="majorHAnsi" w:hAnsiTheme="majorHAnsi" w:cstheme="majorHAnsi"/>
        </w:rPr>
      </w:pPr>
      <w:r w:rsidRPr="000C6536">
        <w:rPr>
          <w:rFonts w:asciiTheme="majorHAnsi" w:hAnsiTheme="majorHAnsi" w:cstheme="majorHAnsi"/>
        </w:rPr>
        <w:t>Fixing: 12 gauge 40 mm long stainless steel pan head screws, with nylon masonry plugs where appropriate.</w:t>
      </w:r>
    </w:p>
    <w:p w14:paraId="11307113" w14:textId="77777777" w:rsidR="000C6536" w:rsidRPr="000C6536" w:rsidRDefault="000C6536" w:rsidP="000C6536">
      <w:pPr>
        <w:pStyle w:val="BodyText"/>
        <w:ind w:left="0"/>
        <w:rPr>
          <w:rFonts w:asciiTheme="majorHAnsi" w:hAnsiTheme="majorHAnsi" w:cstheme="majorHAnsi"/>
          <w:sz w:val="21"/>
        </w:rPr>
      </w:pPr>
    </w:p>
    <w:p w14:paraId="0A6EB32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Glass Blocks</w:t>
      </w:r>
    </w:p>
    <w:p w14:paraId="53DBC36C"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Glass Block </w:t>
      </w:r>
      <w:r w:rsidRPr="000C6536">
        <w:rPr>
          <w:rFonts w:asciiTheme="majorHAnsi" w:hAnsiTheme="majorHAnsi" w:cstheme="majorHAnsi"/>
          <w:sz w:val="20"/>
        </w:rPr>
        <w:t>schedule for block types.</w:t>
      </w:r>
    </w:p>
    <w:p w14:paraId="30E4E16C" w14:textId="77777777" w:rsidR="000C6536" w:rsidRPr="000C6536" w:rsidRDefault="000C6536" w:rsidP="000C6536">
      <w:pPr>
        <w:pStyle w:val="BodyText"/>
        <w:spacing w:before="10"/>
        <w:ind w:left="0"/>
        <w:rPr>
          <w:rFonts w:asciiTheme="majorHAnsi" w:hAnsiTheme="majorHAnsi" w:cstheme="majorHAnsi"/>
        </w:rPr>
      </w:pPr>
    </w:p>
    <w:p w14:paraId="57A8C83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Panels</w:t>
      </w:r>
    </w:p>
    <w:p w14:paraId="0116F4D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Reinforcement: 50 x 3 mm flat bars.</w:t>
      </w:r>
    </w:p>
    <w:p w14:paraId="68BB179E" w14:textId="77777777" w:rsidR="000C6536" w:rsidRPr="000C6536" w:rsidRDefault="000C6536" w:rsidP="000C6536">
      <w:pPr>
        <w:pStyle w:val="BodyText"/>
        <w:spacing w:before="116"/>
        <w:ind w:right="1025"/>
        <w:rPr>
          <w:rFonts w:asciiTheme="majorHAnsi" w:hAnsiTheme="majorHAnsi" w:cstheme="majorHAnsi"/>
        </w:rPr>
      </w:pPr>
      <w:r w:rsidRPr="000C6536">
        <w:rPr>
          <w:rFonts w:asciiTheme="majorHAnsi" w:hAnsiTheme="majorHAnsi" w:cstheme="majorHAnsi"/>
        </w:rPr>
        <w:t>Block-locating clips: Proprietary plastic clips designed to clip on the reinforcement and fit the glass block edges.</w:t>
      </w:r>
    </w:p>
    <w:p w14:paraId="6C8607DA" w14:textId="77777777" w:rsidR="000C6536" w:rsidRPr="000C6536" w:rsidRDefault="000C6536" w:rsidP="000C6536">
      <w:pPr>
        <w:pStyle w:val="BodyText"/>
        <w:spacing w:before="10"/>
        <w:ind w:left="0"/>
        <w:rPr>
          <w:rFonts w:asciiTheme="majorHAnsi" w:hAnsiTheme="majorHAnsi" w:cstheme="majorHAnsi"/>
        </w:rPr>
      </w:pPr>
    </w:p>
    <w:p w14:paraId="6CE81A5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Finish</w:t>
      </w:r>
    </w:p>
    <w:p w14:paraId="1F48A92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Grouting sealant: Silicone.</w:t>
      </w:r>
    </w:p>
    <w:p w14:paraId="418EBDCC" w14:textId="77777777" w:rsidR="000C6536" w:rsidRPr="000C6536" w:rsidRDefault="000C6536" w:rsidP="000C6536">
      <w:pPr>
        <w:spacing w:before="120"/>
        <w:ind w:left="499"/>
        <w:rPr>
          <w:rFonts w:asciiTheme="majorHAnsi" w:hAnsiTheme="majorHAnsi" w:cstheme="majorHAnsi"/>
          <w:b/>
          <w:sz w:val="20"/>
        </w:rPr>
      </w:pPr>
      <w:r w:rsidRPr="000C6536">
        <w:rPr>
          <w:rFonts w:asciiTheme="majorHAnsi" w:hAnsiTheme="majorHAnsi" w:cstheme="majorHAnsi"/>
          <w:sz w:val="20"/>
        </w:rPr>
        <w:t xml:space="preserve">Colour: Refer to </w:t>
      </w:r>
      <w:r w:rsidRPr="000C6536">
        <w:rPr>
          <w:rFonts w:asciiTheme="majorHAnsi" w:hAnsiTheme="majorHAnsi" w:cstheme="majorHAnsi"/>
          <w:b/>
          <w:sz w:val="20"/>
        </w:rPr>
        <w:t>Glass block schedule</w:t>
      </w:r>
    </w:p>
    <w:p w14:paraId="1C141986" w14:textId="77777777" w:rsidR="000C6536" w:rsidRPr="000C6536" w:rsidRDefault="000C6536" w:rsidP="000C6536">
      <w:pPr>
        <w:pStyle w:val="BodyText"/>
        <w:spacing w:before="4"/>
        <w:ind w:left="0"/>
        <w:rPr>
          <w:rFonts w:asciiTheme="majorHAnsi" w:hAnsiTheme="majorHAnsi" w:cstheme="majorHAnsi"/>
          <w:b/>
          <w:sz w:val="21"/>
        </w:rPr>
      </w:pPr>
    </w:p>
    <w:p w14:paraId="4A23D80F" w14:textId="77777777" w:rsidR="000C6536" w:rsidRPr="000C6536" w:rsidRDefault="000C6536" w:rsidP="000C6536">
      <w:pPr>
        <w:tabs>
          <w:tab w:val="left" w:pos="935"/>
          <w:tab w:val="left" w:pos="9316"/>
        </w:tabs>
        <w:ind w:left="187"/>
        <w:rPr>
          <w:rFonts w:asciiTheme="majorHAnsi" w:hAnsiTheme="majorHAnsi" w:cstheme="majorHAnsi"/>
          <w:b/>
          <w:sz w:val="20"/>
        </w:rPr>
      </w:pPr>
      <w:r w:rsidRPr="000C6536">
        <w:rPr>
          <w:rFonts w:asciiTheme="majorHAnsi" w:hAnsiTheme="majorHAnsi" w:cstheme="majorHAnsi"/>
          <w:spacing w:val="-22"/>
          <w:sz w:val="20"/>
          <w:u w:val="single"/>
        </w:rPr>
        <w:t xml:space="preserve"> </w:t>
      </w:r>
      <w:r w:rsidRPr="000C6536">
        <w:rPr>
          <w:rFonts w:asciiTheme="majorHAnsi" w:hAnsiTheme="majorHAnsi" w:cstheme="majorHAnsi"/>
          <w:b/>
          <w:sz w:val="20"/>
          <w:u w:val="single"/>
        </w:rPr>
        <w:t>4.6.3</w:t>
      </w:r>
      <w:r w:rsidRPr="000C6536">
        <w:rPr>
          <w:rFonts w:asciiTheme="majorHAnsi" w:hAnsiTheme="majorHAnsi" w:cstheme="majorHAnsi"/>
          <w:b/>
          <w:sz w:val="20"/>
          <w:u w:val="single"/>
        </w:rPr>
        <w:tab/>
        <w:t>EXECUTION</w:t>
      </w:r>
      <w:r w:rsidRPr="000C6536">
        <w:rPr>
          <w:rFonts w:asciiTheme="majorHAnsi" w:hAnsiTheme="majorHAnsi" w:cstheme="majorHAnsi"/>
          <w:b/>
          <w:sz w:val="20"/>
          <w:u w:val="single"/>
        </w:rPr>
        <w:tab/>
      </w:r>
    </w:p>
    <w:p w14:paraId="5C24A1FF" w14:textId="77777777" w:rsidR="000C6536" w:rsidRPr="000C6536" w:rsidRDefault="000C6536" w:rsidP="000C6536">
      <w:pPr>
        <w:pStyle w:val="BodyText"/>
        <w:spacing w:before="4"/>
        <w:ind w:left="0"/>
        <w:rPr>
          <w:rFonts w:asciiTheme="majorHAnsi" w:hAnsiTheme="majorHAnsi" w:cstheme="majorHAnsi"/>
          <w:b/>
          <w:sz w:val="14"/>
        </w:rPr>
      </w:pPr>
    </w:p>
    <w:p w14:paraId="046798B8" w14:textId="77777777" w:rsidR="000C6536" w:rsidRPr="000C6536" w:rsidRDefault="000C6536" w:rsidP="000C6536">
      <w:pPr>
        <w:pStyle w:val="BodyText"/>
        <w:spacing w:before="95"/>
        <w:rPr>
          <w:rFonts w:asciiTheme="majorHAnsi" w:hAnsiTheme="majorHAnsi" w:cstheme="majorHAnsi"/>
        </w:rPr>
      </w:pPr>
      <w:r w:rsidRPr="000C6536">
        <w:rPr>
          <w:rFonts w:asciiTheme="majorHAnsi" w:hAnsiTheme="majorHAnsi" w:cstheme="majorHAnsi"/>
          <w:u w:val="single"/>
        </w:rPr>
        <w:t>Ambient Conditions</w:t>
      </w:r>
    </w:p>
    <w:p w14:paraId="155A7F9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General: Do not install below 5</w:t>
      </w:r>
      <w:r w:rsidRPr="000C6536">
        <w:rPr>
          <w:rFonts w:asciiTheme="majorHAnsi" w:hAnsiTheme="majorHAnsi" w:cstheme="majorHAnsi"/>
        </w:rPr>
        <w:t>C. Maintain panels above 5</w:t>
      </w:r>
      <w:r w:rsidRPr="000C6536">
        <w:rPr>
          <w:rFonts w:asciiTheme="majorHAnsi" w:hAnsiTheme="majorHAnsi" w:cstheme="majorHAnsi"/>
        </w:rPr>
        <w:t>C for the first 48 hours after construction.</w:t>
      </w:r>
    </w:p>
    <w:p w14:paraId="4BDDBF43" w14:textId="77777777" w:rsidR="000C6536" w:rsidRPr="000C6536" w:rsidRDefault="000C6536" w:rsidP="000C6536">
      <w:pPr>
        <w:pStyle w:val="BodyText"/>
        <w:spacing w:before="9"/>
        <w:ind w:left="0"/>
        <w:rPr>
          <w:rFonts w:asciiTheme="majorHAnsi" w:hAnsiTheme="majorHAnsi" w:cstheme="majorHAnsi"/>
        </w:rPr>
      </w:pPr>
    </w:p>
    <w:p w14:paraId="14FF4D6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Perimeter</w:t>
      </w:r>
    </w:p>
    <w:p w14:paraId="214916A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Frames: Erect 4-sided frame mitred at corners, spaced 5 mm clear of the structure on packing.</w:t>
      </w:r>
    </w:p>
    <w:p w14:paraId="0BF6BAE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36D9055"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Fixing: 400 mm centres. Centre hole on each side circular, other holes slotted longitudinally 50 mm.</w:t>
      </w:r>
    </w:p>
    <w:p w14:paraId="6D46C0E0" w14:textId="77777777" w:rsidR="000C6536" w:rsidRPr="000C6536" w:rsidRDefault="000C6536" w:rsidP="000C6536">
      <w:pPr>
        <w:pStyle w:val="BodyText"/>
        <w:spacing w:before="120" w:line="304" w:lineRule="auto"/>
        <w:ind w:left="499" w:right="5428"/>
        <w:rPr>
          <w:rFonts w:asciiTheme="majorHAnsi" w:hAnsiTheme="majorHAnsi" w:cstheme="majorHAnsi"/>
        </w:rPr>
      </w:pPr>
      <w:r w:rsidRPr="000C6536">
        <w:rPr>
          <w:rFonts w:asciiTheme="majorHAnsi" w:hAnsiTheme="majorHAnsi" w:cstheme="majorHAnsi"/>
        </w:rPr>
        <w:t>Packing: 75 x 75 x 2 mm zinc-plated steel. Sill channel: Lay sill channel lining in rebate.</w:t>
      </w:r>
    </w:p>
    <w:p w14:paraId="4E6253D3"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Jamb and head channels: Adhesive-fix expansion jointing in rebates.</w:t>
      </w:r>
    </w:p>
    <w:p w14:paraId="2D36A8A2" w14:textId="77777777" w:rsidR="000C6536" w:rsidRPr="000C6536" w:rsidRDefault="000C6536" w:rsidP="000C6536">
      <w:pPr>
        <w:pStyle w:val="BodyText"/>
        <w:spacing w:before="4"/>
        <w:ind w:left="0"/>
        <w:rPr>
          <w:rFonts w:asciiTheme="majorHAnsi" w:hAnsiTheme="majorHAnsi" w:cstheme="majorHAnsi"/>
          <w:sz w:val="21"/>
        </w:rPr>
      </w:pPr>
    </w:p>
    <w:p w14:paraId="24F026A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Panels</w:t>
      </w:r>
    </w:p>
    <w:p w14:paraId="2C084377" w14:textId="77777777" w:rsidR="000C6536" w:rsidRPr="000C6536" w:rsidRDefault="000C6536" w:rsidP="000C6536">
      <w:pPr>
        <w:pStyle w:val="BodyText"/>
        <w:spacing w:before="116"/>
        <w:ind w:right="1113"/>
        <w:rPr>
          <w:rFonts w:asciiTheme="majorHAnsi" w:hAnsiTheme="majorHAnsi" w:cstheme="majorHAnsi"/>
        </w:rPr>
      </w:pPr>
      <w:r w:rsidRPr="000C6536">
        <w:rPr>
          <w:rFonts w:asciiTheme="majorHAnsi" w:hAnsiTheme="majorHAnsi" w:cstheme="majorHAnsi"/>
        </w:rPr>
        <w:t>Laying blocks: By hand, may be knocked into position using a rubber or soft nylon hammer. Align block patterns consistently. Prevent mortar extrusion under load while setting.</w:t>
      </w:r>
    </w:p>
    <w:p w14:paraId="541101CC" w14:textId="77777777" w:rsidR="000C6536" w:rsidRPr="000C6536" w:rsidRDefault="000C6536" w:rsidP="000C6536">
      <w:pPr>
        <w:pStyle w:val="BodyText"/>
        <w:spacing w:before="120" w:line="364" w:lineRule="auto"/>
        <w:ind w:right="8050"/>
        <w:rPr>
          <w:rFonts w:asciiTheme="majorHAnsi" w:hAnsiTheme="majorHAnsi" w:cstheme="majorHAnsi"/>
        </w:rPr>
      </w:pPr>
      <w:r w:rsidRPr="000C6536">
        <w:rPr>
          <w:rFonts w:asciiTheme="majorHAnsi" w:hAnsiTheme="majorHAnsi" w:cstheme="majorHAnsi"/>
        </w:rPr>
        <w:t>Bond: Stack bond. Reinforcement:</w:t>
      </w:r>
    </w:p>
    <w:p w14:paraId="2B7ED996" w14:textId="77777777" w:rsidR="000C6536" w:rsidRPr="000C6536" w:rsidRDefault="000C6536" w:rsidP="000C6536">
      <w:pPr>
        <w:pStyle w:val="BodyText"/>
        <w:spacing w:before="4" w:line="237" w:lineRule="auto"/>
        <w:ind w:left="782" w:right="697" w:hanging="284"/>
        <w:rPr>
          <w:rFonts w:asciiTheme="majorHAnsi" w:hAnsiTheme="majorHAnsi" w:cstheme="majorHAnsi"/>
        </w:rPr>
      </w:pPr>
      <w:r w:rsidRPr="000C6536">
        <w:rPr>
          <w:rFonts w:asciiTheme="majorHAnsi" w:hAnsiTheme="majorHAnsi" w:cstheme="majorHAnsi"/>
        </w:rPr>
        <w:t>Frame: Two rods all round, hooked and connected with wire at the corners. Horizontal rods to be a tie rod assembly, with 6 mm diameter tie rods at 200 mm centres, spacing the main rods 40 – 45 mm apart.</w:t>
      </w:r>
    </w:p>
    <w:p w14:paraId="3C6E073D" w14:textId="77777777" w:rsidR="000C6536" w:rsidRPr="000C6536" w:rsidRDefault="000C6536" w:rsidP="000C6536">
      <w:pPr>
        <w:pStyle w:val="BodyText"/>
        <w:spacing w:before="64"/>
        <w:ind w:left="782" w:right="913" w:hanging="284"/>
        <w:rPr>
          <w:rFonts w:asciiTheme="majorHAnsi" w:hAnsiTheme="majorHAnsi" w:cstheme="majorHAnsi"/>
        </w:rPr>
      </w:pPr>
      <w:r w:rsidRPr="000C6536">
        <w:rPr>
          <w:rFonts w:asciiTheme="majorHAnsi" w:hAnsiTheme="majorHAnsi" w:cstheme="majorHAnsi"/>
        </w:rPr>
        <w:t>Joint: Two rods in at least every second horizontal joint, and every tenth vertical joint. Overlap 230 mm (minimum) at corners. Do not tie vertical rods to horizontal rods. Do not impinge on expansion joints. Tie joint reinforcement to frame reinforcement.</w:t>
      </w:r>
    </w:p>
    <w:p w14:paraId="64188E64"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Cover (minimum): 15 mm to outside face, 10 mm to inside face, 5 mm to blocks.</w:t>
      </w:r>
    </w:p>
    <w:p w14:paraId="1D1B8D5D"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Joints:</w:t>
      </w:r>
    </w:p>
    <w:p w14:paraId="450AE600" w14:textId="77777777" w:rsidR="000C6536" w:rsidRPr="000C6536" w:rsidRDefault="000C6536" w:rsidP="000C6536">
      <w:pPr>
        <w:pStyle w:val="BodyText"/>
        <w:spacing w:before="115" w:line="307" w:lineRule="auto"/>
        <w:ind w:left="499" w:right="2821"/>
        <w:rPr>
          <w:rFonts w:asciiTheme="majorHAnsi" w:hAnsiTheme="majorHAnsi" w:cstheme="majorHAnsi"/>
        </w:rPr>
      </w:pPr>
      <w:r w:rsidRPr="000C6536">
        <w:rPr>
          <w:rFonts w:asciiTheme="majorHAnsi" w:hAnsiTheme="majorHAnsi" w:cstheme="majorHAnsi"/>
        </w:rPr>
        <w:t xml:space="preserve">Widths (clear): 10 – 15 mm. For curved walls, 5 – 20 mm for vertical joints. Width tolerance: </w:t>
      </w:r>
      <w:r w:rsidRPr="000C6536">
        <w:rPr>
          <w:rFonts w:asciiTheme="majorHAnsi" w:hAnsiTheme="majorHAnsi" w:cstheme="majorHAnsi"/>
        </w:rPr>
        <w:t> 3 mm.</w:t>
      </w:r>
    </w:p>
    <w:p w14:paraId="4E267733" w14:textId="77777777" w:rsidR="000C6536" w:rsidRPr="000C6536" w:rsidRDefault="000C6536" w:rsidP="000C6536">
      <w:pPr>
        <w:pStyle w:val="BodyText"/>
        <w:spacing w:line="217" w:lineRule="exact"/>
        <w:ind w:left="499"/>
        <w:rPr>
          <w:rFonts w:asciiTheme="majorHAnsi" w:hAnsiTheme="majorHAnsi" w:cstheme="majorHAnsi"/>
        </w:rPr>
      </w:pPr>
      <w:r w:rsidRPr="000C6536">
        <w:rPr>
          <w:rFonts w:asciiTheme="majorHAnsi" w:hAnsiTheme="majorHAnsi" w:cstheme="majorHAnsi"/>
        </w:rPr>
        <w:t>Placing mortar: Do not retemper mortar. Do not furrow joints. Fill channel frame and panel joints.</w:t>
      </w:r>
    </w:p>
    <w:p w14:paraId="34B7BA44" w14:textId="77777777" w:rsidR="000C6536" w:rsidRPr="000C6536" w:rsidRDefault="000C6536" w:rsidP="000C6536">
      <w:pPr>
        <w:pStyle w:val="BodyText"/>
        <w:spacing w:before="63"/>
        <w:ind w:left="782" w:right="685" w:hanging="284"/>
        <w:rPr>
          <w:rFonts w:asciiTheme="majorHAnsi" w:hAnsiTheme="majorHAnsi" w:cstheme="majorHAnsi"/>
        </w:rPr>
      </w:pPr>
      <w:r w:rsidRPr="000C6536">
        <w:rPr>
          <w:rFonts w:asciiTheme="majorHAnsi" w:hAnsiTheme="majorHAnsi" w:cstheme="majorHAnsi"/>
        </w:rPr>
        <w:t>Pointing: Point before mortar has hardened. Neatly tool to a smooth, dense concave joint. Remove excess mortar from glass surfaces using a damp cloth before mortar set occurs, without damaging the glass. Protect against premature drying, but do not moisten.</w:t>
      </w:r>
    </w:p>
    <w:p w14:paraId="07719B46" w14:textId="77777777" w:rsidR="000C6536" w:rsidRPr="000C6536" w:rsidRDefault="000C6536" w:rsidP="000C6536">
      <w:pPr>
        <w:pStyle w:val="BodyText"/>
        <w:ind w:left="0"/>
        <w:rPr>
          <w:rFonts w:asciiTheme="majorHAnsi" w:hAnsiTheme="majorHAnsi" w:cstheme="majorHAnsi"/>
          <w:sz w:val="21"/>
        </w:rPr>
      </w:pPr>
    </w:p>
    <w:p w14:paraId="2C5E745E" w14:textId="77777777" w:rsidR="000C6536" w:rsidRPr="000C6536" w:rsidRDefault="000C6536" w:rsidP="000C6536">
      <w:pPr>
        <w:pStyle w:val="Heading2"/>
        <w:numPr>
          <w:ilvl w:val="3"/>
          <w:numId w:val="40"/>
        </w:numPr>
        <w:tabs>
          <w:tab w:val="left" w:pos="1079"/>
          <w:tab w:val="left" w:pos="1080"/>
        </w:tabs>
        <w:ind w:hanging="865"/>
        <w:rPr>
          <w:rFonts w:asciiTheme="majorHAnsi" w:hAnsiTheme="majorHAnsi" w:cstheme="majorHAnsi"/>
        </w:rPr>
      </w:pPr>
      <w:r w:rsidRPr="000C6536">
        <w:rPr>
          <w:rFonts w:asciiTheme="majorHAnsi" w:hAnsiTheme="majorHAnsi" w:cstheme="majorHAnsi"/>
        </w:rPr>
        <w:t>Sealant-Jointed</w:t>
      </w:r>
      <w:r w:rsidRPr="000C6536">
        <w:rPr>
          <w:rFonts w:asciiTheme="majorHAnsi" w:hAnsiTheme="majorHAnsi" w:cstheme="majorHAnsi"/>
          <w:spacing w:val="2"/>
        </w:rPr>
        <w:t xml:space="preserve"> </w:t>
      </w:r>
      <w:r w:rsidRPr="000C6536">
        <w:rPr>
          <w:rFonts w:asciiTheme="majorHAnsi" w:hAnsiTheme="majorHAnsi" w:cstheme="majorHAnsi"/>
        </w:rPr>
        <w:t>Panels</w:t>
      </w:r>
    </w:p>
    <w:p w14:paraId="3EA30CDF" w14:textId="77777777" w:rsidR="000C6536" w:rsidRPr="000C6536" w:rsidRDefault="000C6536" w:rsidP="000C6536">
      <w:pPr>
        <w:pStyle w:val="BodyText"/>
        <w:spacing w:before="10"/>
        <w:ind w:left="0"/>
        <w:rPr>
          <w:rFonts w:asciiTheme="majorHAnsi" w:hAnsiTheme="majorHAnsi" w:cstheme="majorHAnsi"/>
          <w:b/>
        </w:rPr>
      </w:pPr>
    </w:p>
    <w:p w14:paraId="10318EDF" w14:textId="77777777" w:rsidR="000C6536" w:rsidRPr="000C6536" w:rsidRDefault="000C6536" w:rsidP="000C6536">
      <w:pPr>
        <w:pStyle w:val="BodyText"/>
        <w:spacing w:line="360" w:lineRule="auto"/>
        <w:ind w:right="8818"/>
        <w:rPr>
          <w:rFonts w:asciiTheme="majorHAnsi" w:hAnsiTheme="majorHAnsi" w:cstheme="majorHAnsi"/>
        </w:rPr>
      </w:pPr>
      <w:r w:rsidRPr="000C6536">
        <w:rPr>
          <w:rFonts w:asciiTheme="majorHAnsi" w:hAnsiTheme="majorHAnsi" w:cstheme="majorHAnsi"/>
          <w:u w:val="single"/>
        </w:rPr>
        <w:t>Perimeter</w:t>
      </w:r>
      <w:r w:rsidRPr="000C6536">
        <w:rPr>
          <w:rFonts w:asciiTheme="majorHAnsi" w:hAnsiTheme="majorHAnsi" w:cstheme="majorHAnsi"/>
        </w:rPr>
        <w:t xml:space="preserve"> Frames:</w:t>
      </w:r>
    </w:p>
    <w:p w14:paraId="5842BBE7" w14:textId="77777777" w:rsidR="000C6536" w:rsidRPr="000C6536" w:rsidRDefault="000C6536" w:rsidP="000C6536">
      <w:pPr>
        <w:pStyle w:val="BodyText"/>
        <w:spacing w:before="6"/>
        <w:ind w:left="782" w:right="742" w:hanging="284"/>
        <w:rPr>
          <w:rFonts w:asciiTheme="majorHAnsi" w:hAnsiTheme="majorHAnsi" w:cstheme="majorHAnsi"/>
        </w:rPr>
      </w:pPr>
      <w:r w:rsidRPr="000C6536">
        <w:rPr>
          <w:rFonts w:asciiTheme="majorHAnsi" w:hAnsiTheme="majorHAnsi" w:cstheme="majorHAnsi"/>
        </w:rPr>
        <w:t>Assembly: Mitre frame at corners. Assemble with connection angles and cleats, drill, and fix frame to angles with blind rivets.</w:t>
      </w:r>
    </w:p>
    <w:p w14:paraId="132F8448" w14:textId="77777777" w:rsidR="000C6536" w:rsidRPr="000C6536" w:rsidRDefault="000C6536" w:rsidP="000C6536">
      <w:pPr>
        <w:pStyle w:val="BodyText"/>
        <w:spacing w:before="65" w:line="237" w:lineRule="auto"/>
        <w:ind w:left="782" w:right="736" w:hanging="284"/>
        <w:rPr>
          <w:rFonts w:asciiTheme="majorHAnsi" w:hAnsiTheme="majorHAnsi" w:cstheme="majorHAnsi"/>
        </w:rPr>
      </w:pPr>
      <w:r w:rsidRPr="000C6536">
        <w:rPr>
          <w:rFonts w:asciiTheme="majorHAnsi" w:hAnsiTheme="majorHAnsi" w:cstheme="majorHAnsi"/>
        </w:rPr>
        <w:t>Fixing jamb frames: Position screws to clear the ends of the reinforcing bars. Fix screws with neoprene washers and through the packing, at 400 mm (maximum) centres, and pairs 100 mm from ends.</w:t>
      </w:r>
    </w:p>
    <w:p w14:paraId="20F27F32" w14:textId="77777777" w:rsidR="000C6536" w:rsidRPr="000C6536" w:rsidRDefault="000C6536" w:rsidP="000C6536">
      <w:pPr>
        <w:pStyle w:val="BodyText"/>
        <w:spacing w:before="64"/>
        <w:ind w:left="782" w:right="1587" w:hanging="284"/>
        <w:rPr>
          <w:rFonts w:asciiTheme="majorHAnsi" w:hAnsiTheme="majorHAnsi" w:cstheme="majorHAnsi"/>
        </w:rPr>
      </w:pPr>
      <w:r w:rsidRPr="000C6536">
        <w:rPr>
          <w:rFonts w:asciiTheme="majorHAnsi" w:hAnsiTheme="majorHAnsi" w:cstheme="majorHAnsi"/>
        </w:rPr>
        <w:t>Fixing sill frame: Fix screws with neoprene washers and through the packing, at 800 mm (maximum) centres, and 100 mm from ends.</w:t>
      </w:r>
    </w:p>
    <w:p w14:paraId="12066E1E"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Packing: Locate to square the frame, maximum 10 mm, to sill and jamb frames only.</w:t>
      </w:r>
    </w:p>
    <w:p w14:paraId="1BBB3D48" w14:textId="77777777" w:rsidR="000C6536" w:rsidRPr="000C6536" w:rsidRDefault="000C6536" w:rsidP="000C6536">
      <w:pPr>
        <w:pStyle w:val="BodyText"/>
        <w:spacing w:before="3"/>
        <w:ind w:left="0"/>
        <w:rPr>
          <w:rFonts w:asciiTheme="majorHAnsi" w:hAnsiTheme="majorHAnsi" w:cstheme="majorHAnsi"/>
          <w:sz w:val="21"/>
        </w:rPr>
      </w:pPr>
    </w:p>
    <w:p w14:paraId="792AB87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Panels</w:t>
      </w:r>
    </w:p>
    <w:p w14:paraId="76F387BE" w14:textId="77777777" w:rsidR="000C6536" w:rsidRPr="000C6536" w:rsidRDefault="000C6536" w:rsidP="000C6536">
      <w:pPr>
        <w:pStyle w:val="BodyText"/>
        <w:spacing w:before="116"/>
        <w:ind w:right="768"/>
        <w:rPr>
          <w:rFonts w:asciiTheme="majorHAnsi" w:hAnsiTheme="majorHAnsi" w:cstheme="majorHAnsi"/>
        </w:rPr>
      </w:pPr>
      <w:r w:rsidRPr="000C6536">
        <w:rPr>
          <w:rFonts w:asciiTheme="majorHAnsi" w:hAnsiTheme="majorHAnsi" w:cstheme="majorHAnsi"/>
        </w:rPr>
        <w:t>Laying blocks: Select and orient glass blocks to ensure consistent coursing dimensions. Lightly clean edges with steel wool.</w:t>
      </w:r>
    </w:p>
    <w:p w14:paraId="77AB6E0B" w14:textId="77777777" w:rsidR="000C6536" w:rsidRPr="000C6536" w:rsidRDefault="000C6536" w:rsidP="000C6536">
      <w:pPr>
        <w:pStyle w:val="BodyText"/>
        <w:spacing w:before="121"/>
        <w:ind w:right="869"/>
        <w:rPr>
          <w:rFonts w:asciiTheme="majorHAnsi" w:hAnsiTheme="majorHAnsi" w:cstheme="majorHAnsi"/>
        </w:rPr>
      </w:pPr>
      <w:r w:rsidRPr="000C6536">
        <w:rPr>
          <w:rFonts w:asciiTheme="majorHAnsi" w:hAnsiTheme="majorHAnsi" w:cstheme="majorHAnsi"/>
        </w:rPr>
        <w:t>Block-locating clips: Locate onto sill frame profile 20 mm from each corner and centred at every perpend, ribbed side up. Insert in perpends, including at jamb frames, centred at course centre line. Clip onto reinforcing bars 20 mm from the ends and centred at every perpend, ribbed side up. Insert above top course 20 mm from each corner and centred at every perpend.</w:t>
      </w:r>
    </w:p>
    <w:p w14:paraId="06A99D1A" w14:textId="77777777" w:rsidR="000C6536" w:rsidRPr="000C6536" w:rsidRDefault="000C6536" w:rsidP="000C6536">
      <w:pPr>
        <w:pStyle w:val="BodyText"/>
        <w:spacing w:before="117"/>
        <w:rPr>
          <w:rFonts w:asciiTheme="majorHAnsi" w:hAnsiTheme="majorHAnsi" w:cstheme="majorHAnsi"/>
        </w:rPr>
      </w:pPr>
      <w:r w:rsidRPr="000C6536">
        <w:rPr>
          <w:rFonts w:asciiTheme="majorHAnsi" w:hAnsiTheme="majorHAnsi" w:cstheme="majorHAnsi"/>
        </w:rPr>
        <w:t>Bond: Stack bond.</w:t>
      </w:r>
    </w:p>
    <w:p w14:paraId="33FCA0B9" w14:textId="77777777" w:rsidR="000C6536" w:rsidRPr="000C6536" w:rsidRDefault="000C6536" w:rsidP="000C6536">
      <w:pPr>
        <w:pStyle w:val="BodyText"/>
        <w:spacing w:before="120"/>
        <w:ind w:right="906"/>
        <w:jc w:val="both"/>
        <w:rPr>
          <w:rFonts w:asciiTheme="majorHAnsi" w:hAnsiTheme="majorHAnsi" w:cstheme="majorHAnsi"/>
        </w:rPr>
      </w:pPr>
      <w:r w:rsidRPr="000C6536">
        <w:rPr>
          <w:rFonts w:asciiTheme="majorHAnsi" w:hAnsiTheme="majorHAnsi" w:cstheme="majorHAnsi"/>
        </w:rPr>
        <w:t>Joint reinforcement: Joint: Run reinforcement horizontally, and slot into the jamb frame channels on top of the glass block courses, except the top course, finishing 3 mm short of the jamb frame rebate faces.</w:t>
      </w:r>
    </w:p>
    <w:p w14:paraId="7DAEAE7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Joints:</w:t>
      </w:r>
    </w:p>
    <w:p w14:paraId="31684CE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95BC20B"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Widths: 3 – 4 mm.</w:t>
      </w:r>
    </w:p>
    <w:p w14:paraId="202FDE57" w14:textId="77777777" w:rsidR="000C6536" w:rsidRPr="000C6536" w:rsidRDefault="000C6536" w:rsidP="000C6536">
      <w:pPr>
        <w:pStyle w:val="BodyText"/>
        <w:spacing w:before="3"/>
        <w:ind w:left="0"/>
        <w:rPr>
          <w:rFonts w:asciiTheme="majorHAnsi" w:hAnsiTheme="majorHAnsi" w:cstheme="majorHAnsi"/>
          <w:sz w:val="21"/>
        </w:rPr>
      </w:pPr>
    </w:p>
    <w:p w14:paraId="677167E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Finish</w:t>
      </w:r>
    </w:p>
    <w:p w14:paraId="04AAE607" w14:textId="77777777" w:rsidR="000C6536" w:rsidRPr="000C6536" w:rsidRDefault="000C6536" w:rsidP="000C6536">
      <w:pPr>
        <w:pStyle w:val="BodyText"/>
        <w:spacing w:before="115"/>
        <w:ind w:right="1135"/>
        <w:rPr>
          <w:rFonts w:asciiTheme="majorHAnsi" w:hAnsiTheme="majorHAnsi" w:cstheme="majorHAnsi"/>
        </w:rPr>
      </w:pPr>
      <w:r w:rsidRPr="000C6536">
        <w:rPr>
          <w:rFonts w:asciiTheme="majorHAnsi" w:hAnsiTheme="majorHAnsi" w:cstheme="majorHAnsi"/>
        </w:rPr>
        <w:t>Jointing: Clean and dry substrates. Execute work neatly, without gaps and holes. Inject structural sealant into blockwork joints to a depth of 5 – 8 mm.</w:t>
      </w:r>
    </w:p>
    <w:p w14:paraId="2B47525E" w14:textId="77777777" w:rsidR="000C6536" w:rsidRPr="000C6536" w:rsidRDefault="000C6536" w:rsidP="000C6536">
      <w:pPr>
        <w:pStyle w:val="BodyText"/>
        <w:spacing w:before="121"/>
        <w:ind w:right="625"/>
        <w:rPr>
          <w:rFonts w:asciiTheme="majorHAnsi" w:hAnsiTheme="majorHAnsi" w:cstheme="majorHAnsi"/>
        </w:rPr>
      </w:pPr>
      <w:r w:rsidRPr="000C6536">
        <w:rPr>
          <w:rFonts w:asciiTheme="majorHAnsi" w:hAnsiTheme="majorHAnsi" w:cstheme="majorHAnsi"/>
        </w:rPr>
        <w:t>Grouting: Clean and dry substrates. Execute work neatly, without gaps and holes. Apply grouting sealant to mitred frame corner joints, and apply to blockwork joints, including at the perimeter frame, to both panel faces. Remove excess sealant from glass at completion, without damaging the glass.</w:t>
      </w:r>
    </w:p>
    <w:p w14:paraId="6A2F9FFC" w14:textId="77777777" w:rsidR="000C6536" w:rsidRPr="000C6536" w:rsidRDefault="000C6536" w:rsidP="000C6536">
      <w:pPr>
        <w:pStyle w:val="BodyText"/>
        <w:ind w:left="0"/>
        <w:rPr>
          <w:rFonts w:asciiTheme="majorHAnsi" w:hAnsiTheme="majorHAnsi" w:cstheme="majorHAnsi"/>
          <w:sz w:val="21"/>
        </w:rPr>
      </w:pPr>
    </w:p>
    <w:p w14:paraId="40197D75" w14:textId="77777777" w:rsidR="000C6536" w:rsidRPr="000C6536" w:rsidRDefault="000C6536" w:rsidP="000C6536">
      <w:pPr>
        <w:pStyle w:val="Heading2"/>
        <w:numPr>
          <w:ilvl w:val="3"/>
          <w:numId w:val="40"/>
        </w:numPr>
        <w:tabs>
          <w:tab w:val="left" w:pos="1079"/>
          <w:tab w:val="left" w:pos="1080"/>
        </w:tabs>
        <w:ind w:hanging="865"/>
        <w:rPr>
          <w:rFonts w:asciiTheme="majorHAnsi" w:hAnsiTheme="majorHAnsi" w:cstheme="majorHAnsi"/>
        </w:rPr>
      </w:pPr>
      <w:r w:rsidRPr="000C6536">
        <w:rPr>
          <w:rFonts w:asciiTheme="majorHAnsi" w:hAnsiTheme="majorHAnsi" w:cstheme="majorHAnsi"/>
        </w:rPr>
        <w:t>Maintenance</w:t>
      </w:r>
    </w:p>
    <w:p w14:paraId="2CEED576" w14:textId="77777777" w:rsidR="000C6536" w:rsidRPr="000C6536" w:rsidRDefault="000C6536" w:rsidP="000C6536">
      <w:pPr>
        <w:pStyle w:val="BodyText"/>
        <w:spacing w:before="10"/>
        <w:ind w:left="0"/>
        <w:rPr>
          <w:rFonts w:asciiTheme="majorHAnsi" w:hAnsiTheme="majorHAnsi" w:cstheme="majorHAnsi"/>
          <w:b/>
        </w:rPr>
      </w:pPr>
    </w:p>
    <w:p w14:paraId="617FCF2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Mortar-Jointed and Fire-Rated Panels</w:t>
      </w:r>
    </w:p>
    <w:p w14:paraId="7F3C043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Final clean: Wash using clean water. Remove dry powder using a clean soft dry cloth.</w:t>
      </w:r>
    </w:p>
    <w:p w14:paraId="3C7A3FB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8EA4C6F" w14:textId="77777777" w:rsidR="000C6536" w:rsidRPr="000C6536" w:rsidRDefault="000C6536" w:rsidP="000C6536">
      <w:pPr>
        <w:pStyle w:val="BodyText"/>
        <w:spacing w:before="5"/>
        <w:ind w:left="0"/>
        <w:rPr>
          <w:rFonts w:asciiTheme="majorHAnsi" w:hAnsiTheme="majorHAnsi" w:cstheme="majorHAnsi"/>
          <w:sz w:val="19"/>
        </w:rPr>
      </w:pPr>
    </w:p>
    <w:p w14:paraId="0F82FDB8"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0FEA7619" wp14:editId="30C16577">
                <wp:extent cx="5897880" cy="177165"/>
                <wp:effectExtent l="9525" t="9525" r="7620" b="13335"/>
                <wp:docPr id="23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CF3153" w14:textId="77777777" w:rsidR="000C6536" w:rsidRDefault="000C6536" w:rsidP="000C6536">
                            <w:pPr>
                              <w:tabs>
                                <w:tab w:val="left" w:pos="681"/>
                              </w:tabs>
                              <w:spacing w:before="19"/>
                              <w:ind w:left="105"/>
                              <w:rPr>
                                <w:b/>
                                <w:sz w:val="20"/>
                              </w:rPr>
                            </w:pPr>
                            <w:r>
                              <w:rPr>
                                <w:b/>
                                <w:sz w:val="20"/>
                              </w:rPr>
                              <w:t>4.7</w:t>
                            </w:r>
                            <w:r>
                              <w:rPr>
                                <w:b/>
                                <w:sz w:val="20"/>
                              </w:rPr>
                              <w:tab/>
                              <w:t xml:space="preserve">INSULATION AND VAPOUR </w:t>
                            </w:r>
                            <w:r>
                              <w:rPr>
                                <w:b/>
                                <w:spacing w:val="-3"/>
                                <w:sz w:val="20"/>
                              </w:rPr>
                              <w:t>BARRIERS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A7619" id="Text Box 166" o:spid="_x0000_s1061"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HLsN82KAgAAJAUAAA4AAAAAAAAAAAAAAAAALgIAAGRycy9lMm9Eb2MueG1sUEsBAi0AFAAGAAgA&#10;AAAhAIHAcWDbAAAABAEAAA8AAAAAAAAAAAAAAAAA5AQAAGRycy9kb3ducmV2LnhtbFBLBQYAAAAA&#10;BAAEAPMAAADsBQAAAAA=&#10;" filled="f" strokeweight=".24pt">
                <v:textbox inset="0,0,0,0">
                  <w:txbxContent>
                    <w:p w14:paraId="42CF3153" w14:textId="77777777" w:rsidR="000C6536" w:rsidRDefault="000C6536" w:rsidP="000C6536">
                      <w:pPr>
                        <w:tabs>
                          <w:tab w:val="left" w:pos="681"/>
                        </w:tabs>
                        <w:spacing w:before="19"/>
                        <w:ind w:left="105"/>
                        <w:rPr>
                          <w:b/>
                          <w:sz w:val="20"/>
                        </w:rPr>
                      </w:pPr>
                      <w:r>
                        <w:rPr>
                          <w:b/>
                          <w:sz w:val="20"/>
                        </w:rPr>
                        <w:t>4.7</w:t>
                      </w:r>
                      <w:r>
                        <w:rPr>
                          <w:b/>
                          <w:sz w:val="20"/>
                        </w:rPr>
                        <w:tab/>
                        <w:t xml:space="preserve">INSULATION AND VAPOUR </w:t>
                      </w:r>
                      <w:r>
                        <w:rPr>
                          <w:b/>
                          <w:spacing w:val="-3"/>
                          <w:sz w:val="20"/>
                        </w:rPr>
                        <w:t>BARRIERS</w:t>
                      </w:r>
                    </w:p>
                  </w:txbxContent>
                </v:textbox>
                <w10:anchorlock/>
              </v:shape>
            </w:pict>
          </mc:Fallback>
        </mc:AlternateContent>
      </w:r>
    </w:p>
    <w:p w14:paraId="2F4C2295" w14:textId="77777777" w:rsidR="000C6536" w:rsidRPr="000C6536" w:rsidRDefault="000C6536" w:rsidP="000C6536">
      <w:pPr>
        <w:pStyle w:val="BodyText"/>
        <w:spacing w:before="9"/>
        <w:ind w:left="0"/>
        <w:rPr>
          <w:rFonts w:asciiTheme="majorHAnsi" w:hAnsiTheme="majorHAnsi" w:cstheme="majorHAnsi"/>
          <w:sz w:val="9"/>
        </w:rPr>
      </w:pPr>
    </w:p>
    <w:p w14:paraId="16D78473" w14:textId="77777777" w:rsidR="000C6536" w:rsidRPr="000C6536" w:rsidRDefault="000C6536" w:rsidP="000C6536">
      <w:pPr>
        <w:pStyle w:val="Heading2"/>
        <w:numPr>
          <w:ilvl w:val="2"/>
          <w:numId w:val="39"/>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6500ECD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65E4B8B" wp14:editId="6A84C7A5">
                <wp:extent cx="5797550" cy="3175"/>
                <wp:effectExtent l="9525" t="9525" r="12700" b="6350"/>
                <wp:docPr id="23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32" name="Line 16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AA8434" id="Group 16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Ise00yDAgAA&#10;lwUAAA4AAAAAAAAAAAAAAAAALgIAAGRycy9lMm9Eb2MueG1sUEsBAi0AFAAGAAgAAAAhAFPznYHZ&#10;AAAAAgEAAA8AAAAAAAAAAAAAAAAA3QQAAGRycy9kb3ducmV2LnhtbFBLBQYAAAAABAAEAPMAAADj&#10;BQAAAAA=&#10;">
                <v:line id="Line 16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" strokeweight=".24pt"/>
                <w10:anchorlock/>
              </v:group>
            </w:pict>
          </mc:Fallback>
        </mc:AlternateContent>
      </w:r>
    </w:p>
    <w:p w14:paraId="6F8AF5BB" w14:textId="77777777" w:rsidR="000C6536" w:rsidRPr="000C6536" w:rsidRDefault="000C6536" w:rsidP="000C6536">
      <w:pPr>
        <w:pStyle w:val="BodyText"/>
        <w:spacing w:before="3"/>
        <w:ind w:left="0"/>
        <w:rPr>
          <w:rFonts w:asciiTheme="majorHAnsi" w:hAnsiTheme="majorHAnsi" w:cstheme="majorHAnsi"/>
          <w:b/>
          <w:sz w:val="11"/>
        </w:rPr>
      </w:pPr>
    </w:p>
    <w:p w14:paraId="4101E9EA" w14:textId="77777777" w:rsidR="000C6536" w:rsidRPr="000C6536" w:rsidRDefault="000C6536" w:rsidP="000C6536">
      <w:pPr>
        <w:pStyle w:val="ListParagraph"/>
        <w:numPr>
          <w:ilvl w:val="3"/>
          <w:numId w:val="3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01778DE7" w14:textId="77777777" w:rsidR="000C6536" w:rsidRPr="000C6536" w:rsidRDefault="000C6536" w:rsidP="000C6536">
      <w:pPr>
        <w:pStyle w:val="BodyText"/>
        <w:spacing w:before="10"/>
        <w:ind w:left="0"/>
        <w:rPr>
          <w:rFonts w:asciiTheme="majorHAnsi" w:hAnsiTheme="majorHAnsi" w:cstheme="majorHAnsi"/>
          <w:b/>
        </w:rPr>
      </w:pPr>
    </w:p>
    <w:p w14:paraId="628B8CD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Definitions</w:t>
      </w:r>
    </w:p>
    <w:p w14:paraId="1EA7F21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For the purposes of this worksection the definitions given below apply.</w:t>
      </w:r>
    </w:p>
    <w:p w14:paraId="2BFF7908" w14:textId="77777777" w:rsidR="000C6536" w:rsidRPr="000C6536" w:rsidRDefault="000C6536" w:rsidP="000C6536">
      <w:pPr>
        <w:pStyle w:val="BodyText"/>
        <w:spacing w:before="120"/>
        <w:ind w:left="782" w:right="2177" w:hanging="284"/>
        <w:rPr>
          <w:rFonts w:asciiTheme="majorHAnsi" w:hAnsiTheme="majorHAnsi" w:cstheme="majorHAnsi"/>
        </w:rPr>
      </w:pPr>
      <w:r w:rsidRPr="000C6536">
        <w:rPr>
          <w:rFonts w:asciiTheme="majorHAnsi" w:hAnsiTheme="majorHAnsi" w:cstheme="majorHAnsi"/>
        </w:rPr>
        <w:t>Sarking-type material: Flexible reflective foil membrane material normally used for waterproofing, vapour proofing or thermal reflectance.</w:t>
      </w:r>
    </w:p>
    <w:p w14:paraId="02D2FA7B" w14:textId="77777777" w:rsidR="000C6536" w:rsidRPr="000C6536" w:rsidRDefault="000C6536" w:rsidP="000C6536">
      <w:pPr>
        <w:pStyle w:val="BodyText"/>
        <w:spacing w:before="59"/>
        <w:ind w:left="782" w:right="1281" w:hanging="284"/>
        <w:rPr>
          <w:rFonts w:asciiTheme="majorHAnsi" w:hAnsiTheme="majorHAnsi" w:cstheme="majorHAnsi"/>
        </w:rPr>
      </w:pPr>
      <w:r w:rsidRPr="000C6536">
        <w:rPr>
          <w:rFonts w:asciiTheme="majorHAnsi" w:hAnsiTheme="majorHAnsi" w:cstheme="majorHAnsi"/>
        </w:rPr>
        <w:t>Mineral wool (including glasswool and rockwool): Entangled mat of fibrous non-crystalline material derived from inorganic oxides or minerals, rock, slag or glass, processed at high temperatures from a molten state.</w:t>
      </w:r>
    </w:p>
    <w:p w14:paraId="72DFFA9A"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Vapour barrier: A material or system that adequately impedes the transmission of water vapour.</w:t>
      </w:r>
    </w:p>
    <w:p w14:paraId="159DCF73" w14:textId="77777777" w:rsidR="000C6536" w:rsidRPr="000C6536" w:rsidRDefault="000C6536" w:rsidP="000C6536">
      <w:pPr>
        <w:pStyle w:val="BodyText"/>
        <w:spacing w:before="3"/>
        <w:ind w:left="0"/>
        <w:rPr>
          <w:rFonts w:asciiTheme="majorHAnsi" w:hAnsiTheme="majorHAnsi" w:cstheme="majorHAnsi"/>
          <w:sz w:val="21"/>
        </w:rPr>
      </w:pPr>
    </w:p>
    <w:p w14:paraId="622C2FBD" w14:textId="77777777" w:rsidR="000C6536" w:rsidRPr="000C6536" w:rsidRDefault="000C6536" w:rsidP="000C6536">
      <w:pPr>
        <w:pStyle w:val="Heading2"/>
        <w:numPr>
          <w:ilvl w:val="3"/>
          <w:numId w:val="3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Inspection</w:t>
      </w:r>
    </w:p>
    <w:p w14:paraId="54305201" w14:textId="77777777" w:rsidR="000C6536" w:rsidRPr="000C6536" w:rsidRDefault="000C6536" w:rsidP="000C6536">
      <w:pPr>
        <w:pStyle w:val="BodyText"/>
        <w:spacing w:before="5"/>
        <w:ind w:left="0"/>
        <w:rPr>
          <w:rFonts w:asciiTheme="majorHAnsi" w:hAnsiTheme="majorHAnsi" w:cstheme="majorHAnsi"/>
          <w:b/>
        </w:rPr>
      </w:pPr>
    </w:p>
    <w:p w14:paraId="5CC6E33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5508135E" w14:textId="77777777" w:rsidR="000C6536" w:rsidRPr="000C6536" w:rsidRDefault="000C6536" w:rsidP="000C6536">
      <w:pPr>
        <w:pStyle w:val="BodyText"/>
        <w:spacing w:before="121"/>
        <w:ind w:right="624"/>
        <w:rPr>
          <w:rFonts w:asciiTheme="majorHAnsi" w:hAnsiTheme="majorHAnsi" w:cstheme="majorHAnsi"/>
        </w:rPr>
      </w:pPr>
      <w:r w:rsidRPr="000C6536">
        <w:rPr>
          <w:rFonts w:asciiTheme="majorHAnsi" w:hAnsiTheme="majorHAnsi" w:cstheme="majorHAnsi"/>
        </w:rPr>
        <w:t>Give sufficient notice so that inspection may be made of the insulation to roof space in areas which will be covered up or concealed.</w:t>
      </w:r>
    </w:p>
    <w:p w14:paraId="31DBDB2F" w14:textId="77777777" w:rsidR="000C6536" w:rsidRPr="000C6536" w:rsidRDefault="000C6536" w:rsidP="000C6536">
      <w:pPr>
        <w:pStyle w:val="BodyText"/>
        <w:spacing w:before="10"/>
        <w:ind w:left="0"/>
        <w:rPr>
          <w:rFonts w:asciiTheme="majorHAnsi" w:hAnsiTheme="majorHAnsi" w:cstheme="majorHAnsi"/>
        </w:rPr>
      </w:pPr>
    </w:p>
    <w:p w14:paraId="5A747257" w14:textId="77777777" w:rsidR="000C6536" w:rsidRPr="000C6536" w:rsidRDefault="000C6536" w:rsidP="000C6536">
      <w:pPr>
        <w:pStyle w:val="Heading2"/>
        <w:numPr>
          <w:ilvl w:val="2"/>
          <w:numId w:val="39"/>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40534C6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2EBEEF8" wp14:editId="303B5465">
                <wp:extent cx="5797550" cy="3175"/>
                <wp:effectExtent l="9525" t="9525" r="12700" b="6350"/>
                <wp:docPr id="22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30" name="Line 16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F0E1DA" id="Group 16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">
                <v:line id="Line 16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" strokeweight=".24pt"/>
                <w10:anchorlock/>
              </v:group>
            </w:pict>
          </mc:Fallback>
        </mc:AlternateContent>
      </w:r>
    </w:p>
    <w:p w14:paraId="56A6A1E5" w14:textId="77777777" w:rsidR="000C6536" w:rsidRPr="000C6536" w:rsidRDefault="000C6536" w:rsidP="000C6536">
      <w:pPr>
        <w:pStyle w:val="BodyText"/>
        <w:spacing w:before="3"/>
        <w:ind w:left="0"/>
        <w:rPr>
          <w:rFonts w:asciiTheme="majorHAnsi" w:hAnsiTheme="majorHAnsi" w:cstheme="majorHAnsi"/>
          <w:b/>
          <w:sz w:val="11"/>
        </w:rPr>
      </w:pPr>
    </w:p>
    <w:p w14:paraId="519DBAE9" w14:textId="77777777" w:rsidR="000C6536" w:rsidRPr="000C6536" w:rsidRDefault="000C6536" w:rsidP="000C6536">
      <w:pPr>
        <w:pStyle w:val="ListParagraph"/>
        <w:numPr>
          <w:ilvl w:val="3"/>
          <w:numId w:val="3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 xml:space="preserve">Materials </w:t>
      </w:r>
      <w:r w:rsidRPr="000C6536">
        <w:rPr>
          <w:rFonts w:asciiTheme="majorHAnsi" w:hAnsiTheme="majorHAnsi" w:cstheme="majorHAnsi"/>
          <w:b/>
          <w:spacing w:val="-2"/>
          <w:sz w:val="20"/>
        </w:rPr>
        <w:t>and</w:t>
      </w:r>
      <w:r w:rsidRPr="000C6536">
        <w:rPr>
          <w:rFonts w:asciiTheme="majorHAnsi" w:hAnsiTheme="majorHAnsi" w:cstheme="majorHAnsi"/>
          <w:b/>
          <w:spacing w:val="2"/>
          <w:sz w:val="20"/>
        </w:rPr>
        <w:t xml:space="preserve"> </w:t>
      </w:r>
      <w:r w:rsidRPr="000C6536">
        <w:rPr>
          <w:rFonts w:asciiTheme="majorHAnsi" w:hAnsiTheme="majorHAnsi" w:cstheme="majorHAnsi"/>
          <w:b/>
          <w:sz w:val="20"/>
        </w:rPr>
        <w:t>components</w:t>
      </w:r>
    </w:p>
    <w:p w14:paraId="2B186BFD" w14:textId="77777777" w:rsidR="000C6536" w:rsidRPr="000C6536" w:rsidRDefault="000C6536" w:rsidP="000C6536">
      <w:pPr>
        <w:pStyle w:val="BodyText"/>
        <w:spacing w:before="10"/>
        <w:ind w:left="0"/>
        <w:rPr>
          <w:rFonts w:asciiTheme="majorHAnsi" w:hAnsiTheme="majorHAnsi" w:cstheme="majorHAnsi"/>
          <w:b/>
        </w:rPr>
      </w:pPr>
    </w:p>
    <w:p w14:paraId="62F39F9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Bulk Insulation</w:t>
      </w:r>
    </w:p>
    <w:p w14:paraId="373EB6DB" w14:textId="77777777" w:rsidR="000C6536" w:rsidRPr="000C6536" w:rsidRDefault="000C6536" w:rsidP="000C6536">
      <w:pPr>
        <w:pStyle w:val="BodyText"/>
        <w:spacing w:before="120"/>
        <w:ind w:right="902"/>
        <w:rPr>
          <w:rFonts w:asciiTheme="majorHAnsi" w:hAnsiTheme="majorHAnsi" w:cstheme="majorHAnsi"/>
        </w:rPr>
      </w:pPr>
      <w:r w:rsidRPr="000C6536">
        <w:rPr>
          <w:rFonts w:asciiTheme="majorHAnsi" w:hAnsiTheme="majorHAnsi" w:cstheme="majorHAnsi"/>
        </w:rPr>
        <w:t>Mineral wool blankets and cut pieces: Provided in bulk rolls for laying over roof structures or on roof slabs and batts to suit ceiling member spacing.</w:t>
      </w:r>
    </w:p>
    <w:p w14:paraId="7BF9B636" w14:textId="77777777" w:rsidR="000C6536" w:rsidRPr="000C6536" w:rsidRDefault="000C6536" w:rsidP="000C6536">
      <w:pPr>
        <w:pStyle w:val="BodyText"/>
        <w:spacing w:before="116"/>
        <w:ind w:right="1047"/>
        <w:rPr>
          <w:rFonts w:asciiTheme="majorHAnsi" w:hAnsiTheme="majorHAnsi" w:cstheme="majorHAnsi"/>
        </w:rPr>
      </w:pPr>
      <w:r w:rsidRPr="000C6536">
        <w:rPr>
          <w:rFonts w:asciiTheme="majorHAnsi" w:hAnsiTheme="majorHAnsi" w:cstheme="majorHAnsi"/>
        </w:rPr>
        <w:t>Polystyrene (extruded rigid cellular sheets): Provided in modular panels for fixing to walls and roof slabs.</w:t>
      </w:r>
    </w:p>
    <w:p w14:paraId="35D040D6" w14:textId="77777777" w:rsidR="000C6536" w:rsidRPr="000C6536" w:rsidRDefault="000C6536" w:rsidP="000C6536">
      <w:pPr>
        <w:pStyle w:val="BodyText"/>
        <w:spacing w:before="121"/>
        <w:ind w:right="1214"/>
        <w:rPr>
          <w:rFonts w:asciiTheme="majorHAnsi" w:hAnsiTheme="majorHAnsi" w:cstheme="majorHAnsi"/>
        </w:rPr>
      </w:pPr>
      <w:r w:rsidRPr="000C6536">
        <w:rPr>
          <w:rFonts w:asciiTheme="majorHAnsi" w:hAnsiTheme="majorHAnsi" w:cstheme="majorHAnsi"/>
        </w:rPr>
        <w:t>Reflective insulation: Provided in bulk foil rolls for laying over roof structures and foil batts to suit ceiling member spacing.</w:t>
      </w:r>
    </w:p>
    <w:p w14:paraId="1154181A" w14:textId="77777777" w:rsidR="000C6536" w:rsidRPr="000C6536" w:rsidRDefault="000C6536" w:rsidP="000C6536">
      <w:pPr>
        <w:pStyle w:val="BodyText"/>
        <w:spacing w:before="11"/>
        <w:ind w:left="0"/>
        <w:rPr>
          <w:rFonts w:asciiTheme="majorHAnsi" w:hAnsiTheme="majorHAnsi" w:cstheme="majorHAnsi"/>
        </w:rPr>
      </w:pPr>
    </w:p>
    <w:p w14:paraId="622D666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Sarking-Type Materia</w:t>
      </w:r>
      <w:r w:rsidRPr="000C6536">
        <w:rPr>
          <w:rFonts w:asciiTheme="majorHAnsi" w:hAnsiTheme="majorHAnsi" w:cstheme="majorHAnsi"/>
        </w:rPr>
        <w:t>l</w:t>
      </w:r>
    </w:p>
    <w:p w14:paraId="02BF3A4B" w14:textId="77777777" w:rsidR="000C6536" w:rsidRPr="000C6536" w:rsidRDefault="000C6536" w:rsidP="000C6536">
      <w:pPr>
        <w:pStyle w:val="BodyText"/>
        <w:spacing w:before="120"/>
        <w:ind w:right="814"/>
        <w:rPr>
          <w:rFonts w:asciiTheme="majorHAnsi" w:hAnsiTheme="majorHAnsi" w:cstheme="majorHAnsi"/>
        </w:rPr>
      </w:pPr>
      <w:r w:rsidRPr="000C6536">
        <w:rPr>
          <w:rFonts w:asciiTheme="majorHAnsi" w:hAnsiTheme="majorHAnsi" w:cstheme="majorHAnsi"/>
        </w:rPr>
        <w:t>Sarking: Reflective foil fixed as a membrane to reduce liquid water transfer in walls or roof structures but allow water vapour to move through the building envelope.</w:t>
      </w:r>
    </w:p>
    <w:p w14:paraId="7D2C08C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Vapour barrier: Reflective foil sealed as a membrane to stop all liquid water and water vapour transfer.</w:t>
      </w:r>
    </w:p>
    <w:p w14:paraId="1D5A1A69" w14:textId="77777777" w:rsidR="000C6536" w:rsidRPr="000C6536" w:rsidRDefault="000C6536" w:rsidP="000C6536">
      <w:pPr>
        <w:pStyle w:val="BodyText"/>
        <w:spacing w:before="10"/>
        <w:ind w:left="0"/>
        <w:rPr>
          <w:rFonts w:asciiTheme="majorHAnsi" w:hAnsiTheme="majorHAnsi" w:cstheme="majorHAnsi"/>
        </w:rPr>
      </w:pPr>
    </w:p>
    <w:p w14:paraId="24B3DD47" w14:textId="77777777" w:rsidR="000C6536" w:rsidRPr="000C6536" w:rsidRDefault="000C6536" w:rsidP="000C6536">
      <w:pPr>
        <w:pStyle w:val="BodyText"/>
        <w:spacing w:before="1" w:line="364" w:lineRule="auto"/>
        <w:ind w:right="7561"/>
        <w:rPr>
          <w:rFonts w:asciiTheme="majorHAnsi" w:hAnsiTheme="majorHAnsi" w:cstheme="majorHAnsi"/>
        </w:rPr>
      </w:pPr>
      <w:r w:rsidRPr="000C6536">
        <w:rPr>
          <w:rFonts w:asciiTheme="majorHAnsi" w:hAnsiTheme="majorHAnsi" w:cstheme="majorHAnsi"/>
          <w:u w:val="single"/>
        </w:rPr>
        <w:t>Fasteners and Supports</w:t>
      </w:r>
      <w:r w:rsidRPr="000C6536">
        <w:rPr>
          <w:rFonts w:asciiTheme="majorHAnsi" w:hAnsiTheme="majorHAnsi" w:cstheme="majorHAnsi"/>
        </w:rPr>
        <w:t xml:space="preserve"> Metallic-coated steel.</w:t>
      </w:r>
    </w:p>
    <w:p w14:paraId="233CA9F0" w14:textId="77777777" w:rsidR="000C6536" w:rsidRPr="000C6536" w:rsidRDefault="000C6536" w:rsidP="000C6536">
      <w:pPr>
        <w:pStyle w:val="BodyText"/>
        <w:ind w:left="0"/>
        <w:rPr>
          <w:rFonts w:asciiTheme="majorHAnsi" w:hAnsiTheme="majorHAnsi" w:cstheme="majorHAnsi"/>
          <w:sz w:val="22"/>
        </w:rPr>
      </w:pPr>
    </w:p>
    <w:p w14:paraId="6950180E" w14:textId="77777777" w:rsidR="000C6536" w:rsidRPr="000C6536" w:rsidRDefault="000C6536" w:rsidP="000C6536">
      <w:pPr>
        <w:pStyle w:val="BodyText"/>
        <w:ind w:left="0"/>
        <w:rPr>
          <w:rFonts w:asciiTheme="majorHAnsi" w:hAnsiTheme="majorHAnsi" w:cstheme="majorHAnsi"/>
          <w:sz w:val="19"/>
        </w:rPr>
      </w:pPr>
    </w:p>
    <w:p w14:paraId="40B7AFF2" w14:textId="77777777" w:rsidR="000C6536" w:rsidRPr="000C6536" w:rsidRDefault="000C6536" w:rsidP="000C6536">
      <w:pPr>
        <w:pStyle w:val="Heading2"/>
        <w:numPr>
          <w:ilvl w:val="2"/>
          <w:numId w:val="39"/>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61E5AF1A"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F21784A" wp14:editId="7210984E">
                <wp:extent cx="5797550" cy="3175"/>
                <wp:effectExtent l="9525" t="9525" r="12700" b="6350"/>
                <wp:docPr id="22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28" name="Line 16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F7377D" id="Group 16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13vXHYICAACX&#10;BQAADgAAAAAAAAAAAAAAAAAuAgAAZHJzL2Uyb0RvYy54bWxQSwECLQAUAAYACAAAACEAU/OdgdkA&#10;AAACAQAADwAAAAAAAAAAAAAAAADcBAAAZHJzL2Rvd25yZXYueG1sUEsFBgAAAAAEAAQA8wAAAOIF&#10;AAAAAA==&#10;">
                <v:line id="Line 16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" strokeweight=".24pt"/>
                <w10:anchorlock/>
              </v:group>
            </w:pict>
          </mc:Fallback>
        </mc:AlternateContent>
      </w:r>
    </w:p>
    <w:p w14:paraId="437B70A1" w14:textId="77777777" w:rsidR="000C6536" w:rsidRPr="000C6536" w:rsidRDefault="000C6536" w:rsidP="000C6536">
      <w:pPr>
        <w:pStyle w:val="BodyText"/>
        <w:spacing w:before="3"/>
        <w:ind w:left="0"/>
        <w:rPr>
          <w:rFonts w:asciiTheme="majorHAnsi" w:hAnsiTheme="majorHAnsi" w:cstheme="majorHAnsi"/>
          <w:b/>
          <w:sz w:val="11"/>
        </w:rPr>
      </w:pPr>
    </w:p>
    <w:p w14:paraId="719CB7D0" w14:textId="77777777" w:rsidR="000C6536" w:rsidRPr="000C6536" w:rsidRDefault="000C6536" w:rsidP="000C6536">
      <w:pPr>
        <w:pStyle w:val="ListParagraph"/>
        <w:numPr>
          <w:ilvl w:val="3"/>
          <w:numId w:val="3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General</w:t>
      </w:r>
    </w:p>
    <w:p w14:paraId="244492E9" w14:textId="77777777" w:rsidR="000C6536" w:rsidRPr="000C6536" w:rsidRDefault="000C6536" w:rsidP="000C6536">
      <w:pPr>
        <w:pStyle w:val="BodyText"/>
        <w:spacing w:before="10"/>
        <w:ind w:left="0"/>
        <w:rPr>
          <w:rFonts w:asciiTheme="majorHAnsi" w:hAnsiTheme="majorHAnsi" w:cstheme="majorHAnsi"/>
          <w:b/>
        </w:rPr>
      </w:pPr>
    </w:p>
    <w:p w14:paraId="75C4C14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Bulk insulation</w:t>
      </w:r>
    </w:p>
    <w:p w14:paraId="1838537C" w14:textId="77777777" w:rsidR="000C6536" w:rsidRPr="000C6536" w:rsidRDefault="000C6536" w:rsidP="000C6536">
      <w:pPr>
        <w:pStyle w:val="BodyText"/>
        <w:spacing w:before="115"/>
        <w:ind w:right="959"/>
        <w:rPr>
          <w:rFonts w:asciiTheme="majorHAnsi" w:hAnsiTheme="majorHAnsi" w:cstheme="majorHAnsi"/>
        </w:rPr>
      </w:pPr>
      <w:r w:rsidRPr="000C6536">
        <w:rPr>
          <w:rFonts w:asciiTheme="majorHAnsi" w:hAnsiTheme="majorHAnsi" w:cstheme="majorHAnsi"/>
        </w:rPr>
        <w:t>Batts: Fit tightly between framing members. If support is not otherwise provided, fix over wire mesh stapled to the framing and stretch tight.</w:t>
      </w:r>
    </w:p>
    <w:p w14:paraId="43E76BA0" w14:textId="77777777" w:rsidR="000C6536" w:rsidRPr="000C6536" w:rsidRDefault="000C6536" w:rsidP="000C6536">
      <w:pPr>
        <w:pStyle w:val="BodyText"/>
        <w:spacing w:before="11"/>
        <w:ind w:left="0"/>
        <w:rPr>
          <w:rFonts w:asciiTheme="majorHAnsi" w:hAnsiTheme="majorHAnsi" w:cstheme="majorHAnsi"/>
        </w:rPr>
      </w:pPr>
    </w:p>
    <w:p w14:paraId="2018C01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Reflective Foil Laminate</w:t>
      </w:r>
    </w:p>
    <w:p w14:paraId="708D88C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To timber: Metallic-coated flat head nails or staples at 300 mm maximum centres.</w:t>
      </w:r>
    </w:p>
    <w:p w14:paraId="00C4CEAD"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93985E9" w14:textId="77777777" w:rsidR="000C6536" w:rsidRPr="000C6536" w:rsidRDefault="000C6536" w:rsidP="000C6536">
      <w:pPr>
        <w:pStyle w:val="BodyText"/>
        <w:spacing w:before="104" w:line="364" w:lineRule="auto"/>
        <w:ind w:right="4326"/>
        <w:rPr>
          <w:rFonts w:asciiTheme="majorHAnsi" w:hAnsiTheme="majorHAnsi" w:cstheme="majorHAnsi"/>
        </w:rPr>
      </w:pPr>
      <w:r w:rsidRPr="000C6536">
        <w:rPr>
          <w:rFonts w:asciiTheme="majorHAnsi" w:hAnsiTheme="majorHAnsi" w:cstheme="majorHAnsi"/>
        </w:rPr>
        <w:lastRenderedPageBreak/>
        <w:t>To steel or aluminium: Double sided pressure sensitive tape. Overlap (minimum): 150 mm and adhesive fix.</w:t>
      </w:r>
    </w:p>
    <w:p w14:paraId="4ED304E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Roof Sarking Locations</w:t>
      </w:r>
    </w:p>
    <w:p w14:paraId="1070CFCE" w14:textId="77777777" w:rsidR="000C6536" w:rsidRPr="000C6536" w:rsidRDefault="000C6536" w:rsidP="000C6536">
      <w:pPr>
        <w:pStyle w:val="BodyText"/>
        <w:spacing w:before="121"/>
        <w:ind w:right="624"/>
        <w:rPr>
          <w:rFonts w:asciiTheme="majorHAnsi" w:hAnsiTheme="majorHAnsi" w:cstheme="majorHAnsi"/>
        </w:rPr>
      </w:pPr>
      <w:r w:rsidRPr="000C6536">
        <w:rPr>
          <w:rFonts w:asciiTheme="majorHAnsi" w:hAnsiTheme="majorHAnsi" w:cstheme="majorHAnsi"/>
        </w:rPr>
        <w:t>Location: Provide sarking under metal sheet roofs. Fix over timber supports and run rolls across roof plane. Overlap each layer of foil so that any water will run down the slope and discharge into the gutter without dripping into the roof space.</w:t>
      </w:r>
    </w:p>
    <w:p w14:paraId="52E0C995" w14:textId="77777777" w:rsidR="000C6536" w:rsidRPr="000C6536" w:rsidRDefault="000C6536" w:rsidP="000C6536">
      <w:pPr>
        <w:pStyle w:val="BodyText"/>
        <w:spacing w:before="11"/>
        <w:ind w:left="0"/>
        <w:rPr>
          <w:rFonts w:asciiTheme="majorHAnsi" w:hAnsiTheme="majorHAnsi" w:cstheme="majorHAnsi"/>
        </w:rPr>
      </w:pPr>
    </w:p>
    <w:p w14:paraId="14A2385E" w14:textId="77777777" w:rsidR="000C6536" w:rsidRPr="000C6536" w:rsidRDefault="000C6536" w:rsidP="000C6536">
      <w:pPr>
        <w:pStyle w:val="Heading2"/>
        <w:numPr>
          <w:ilvl w:val="3"/>
          <w:numId w:val="39"/>
        </w:numPr>
        <w:tabs>
          <w:tab w:val="left" w:pos="1079"/>
          <w:tab w:val="left" w:pos="1080"/>
        </w:tabs>
        <w:ind w:hanging="865"/>
        <w:rPr>
          <w:rFonts w:asciiTheme="majorHAnsi" w:hAnsiTheme="majorHAnsi" w:cstheme="majorHAnsi"/>
        </w:rPr>
      </w:pPr>
      <w:r w:rsidRPr="000C6536">
        <w:rPr>
          <w:rFonts w:asciiTheme="majorHAnsi" w:hAnsiTheme="majorHAnsi" w:cstheme="majorHAnsi"/>
        </w:rPr>
        <w:t>Roof</w:t>
      </w:r>
      <w:r w:rsidRPr="000C6536">
        <w:rPr>
          <w:rFonts w:asciiTheme="majorHAnsi" w:hAnsiTheme="majorHAnsi" w:cstheme="majorHAnsi"/>
          <w:spacing w:val="-4"/>
        </w:rPr>
        <w:t xml:space="preserve"> </w:t>
      </w:r>
      <w:r w:rsidRPr="000C6536">
        <w:rPr>
          <w:rFonts w:asciiTheme="majorHAnsi" w:hAnsiTheme="majorHAnsi" w:cstheme="majorHAnsi"/>
        </w:rPr>
        <w:t>insulation</w:t>
      </w:r>
    </w:p>
    <w:p w14:paraId="2E591C75" w14:textId="77777777" w:rsidR="000C6536" w:rsidRPr="000C6536" w:rsidRDefault="000C6536" w:rsidP="000C6536">
      <w:pPr>
        <w:pStyle w:val="BodyText"/>
        <w:spacing w:before="10"/>
        <w:ind w:left="0"/>
        <w:rPr>
          <w:rFonts w:asciiTheme="majorHAnsi" w:hAnsiTheme="majorHAnsi" w:cstheme="majorHAnsi"/>
          <w:b/>
        </w:rPr>
      </w:pPr>
    </w:p>
    <w:p w14:paraId="2BA571B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508890C" w14:textId="77777777" w:rsidR="000C6536" w:rsidRPr="000C6536" w:rsidRDefault="000C6536" w:rsidP="000C6536">
      <w:pPr>
        <w:pStyle w:val="BodyText"/>
        <w:spacing w:line="350" w:lineRule="atLeast"/>
        <w:ind w:left="499" w:right="4337" w:hanging="284"/>
        <w:rPr>
          <w:rFonts w:asciiTheme="majorHAnsi" w:hAnsiTheme="majorHAnsi" w:cstheme="majorHAnsi"/>
        </w:rPr>
      </w:pPr>
      <w:r w:rsidRPr="000C6536">
        <w:rPr>
          <w:rFonts w:asciiTheme="majorHAnsi" w:hAnsiTheme="majorHAnsi" w:cstheme="majorHAnsi"/>
        </w:rPr>
        <w:t>Location: The whole of the ceiling area, except the following: Eaves, overhangs, rooflights, vents and openings.</w:t>
      </w:r>
    </w:p>
    <w:p w14:paraId="337E45BC"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Roofs to outbuildings, garages, and semi-enclosed spaces such as verandahs, porches.</w:t>
      </w:r>
    </w:p>
    <w:p w14:paraId="0E4615DE" w14:textId="77777777" w:rsidR="000C6536" w:rsidRPr="000C6536" w:rsidRDefault="000C6536" w:rsidP="000C6536">
      <w:pPr>
        <w:pStyle w:val="BodyText"/>
        <w:spacing w:before="11"/>
        <w:ind w:left="0"/>
        <w:rPr>
          <w:rFonts w:asciiTheme="majorHAnsi" w:hAnsiTheme="majorHAnsi" w:cstheme="majorHAnsi"/>
        </w:rPr>
      </w:pPr>
    </w:p>
    <w:p w14:paraId="31C18D9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69618636"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Refer to the drawings and </w:t>
      </w:r>
      <w:r w:rsidRPr="000C6536">
        <w:rPr>
          <w:rFonts w:asciiTheme="majorHAnsi" w:hAnsiTheme="majorHAnsi" w:cstheme="majorHAnsi"/>
          <w:b/>
          <w:sz w:val="20"/>
        </w:rPr>
        <w:t xml:space="preserve">Insulation schedule </w:t>
      </w:r>
      <w:r w:rsidRPr="000C6536">
        <w:rPr>
          <w:rFonts w:asciiTheme="majorHAnsi" w:hAnsiTheme="majorHAnsi" w:cstheme="majorHAnsi"/>
          <w:sz w:val="20"/>
        </w:rPr>
        <w:t>for details of insulation requirements for the works.</w:t>
      </w:r>
    </w:p>
    <w:p w14:paraId="5D66B3D6"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480DFA00" w14:textId="77777777" w:rsidR="000C6536" w:rsidRPr="000C6536" w:rsidRDefault="000C6536" w:rsidP="000C6536">
      <w:pPr>
        <w:pStyle w:val="BodyText"/>
        <w:spacing w:before="5"/>
        <w:ind w:left="0"/>
        <w:rPr>
          <w:rFonts w:asciiTheme="majorHAnsi" w:hAnsiTheme="majorHAnsi" w:cstheme="majorHAnsi"/>
          <w:sz w:val="19"/>
        </w:rPr>
      </w:pPr>
    </w:p>
    <w:p w14:paraId="5B3CA2FF"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01AFD80F" wp14:editId="52006455">
                <wp:extent cx="5897880" cy="177165"/>
                <wp:effectExtent l="9525" t="9525" r="7620" b="13335"/>
                <wp:docPr id="22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F06180" w14:textId="77777777" w:rsidR="000C6536" w:rsidRDefault="000C6536" w:rsidP="000C6536">
                            <w:pPr>
                              <w:tabs>
                                <w:tab w:val="left" w:pos="681"/>
                              </w:tabs>
                              <w:spacing w:before="19"/>
                              <w:ind w:left="105"/>
                              <w:rPr>
                                <w:b/>
                                <w:sz w:val="20"/>
                              </w:rPr>
                            </w:pPr>
                            <w:r>
                              <w:rPr>
                                <w:b/>
                                <w:sz w:val="20"/>
                              </w:rPr>
                              <w:t>4.8</w:t>
                            </w:r>
                            <w:r>
                              <w:rPr>
                                <w:b/>
                                <w:sz w:val="20"/>
                              </w:rPr>
                              <w:tab/>
                              <w:t>EXTERIOR INSULATION AND FINISH SYSTEM</w:t>
                            </w:r>
                            <w:r>
                              <w:rPr>
                                <w:b/>
                                <w:spacing w:val="-19"/>
                                <w:sz w:val="20"/>
                              </w:rPr>
                              <w:t xml:space="preserve"> </w:t>
                            </w:r>
                            <w:r>
                              <w:rPr>
                                <w:b/>
                                <w:sz w:val="20"/>
                              </w:rPr>
                              <w:t>(EIFS)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FD80F" id="Text Box 159" o:spid="_x0000_s1062"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" filled="f" strokeweight=".24pt">
                <v:textbox inset="0,0,0,0">
                  <w:txbxContent>
                    <w:p w14:paraId="2EF06180" w14:textId="77777777" w:rsidR="000C6536" w:rsidRDefault="000C6536" w:rsidP="000C6536">
                      <w:pPr>
                        <w:tabs>
                          <w:tab w:val="left" w:pos="681"/>
                        </w:tabs>
                        <w:spacing w:before="19"/>
                        <w:ind w:left="105"/>
                        <w:rPr>
                          <w:b/>
                          <w:sz w:val="20"/>
                        </w:rPr>
                      </w:pPr>
                      <w:r>
                        <w:rPr>
                          <w:b/>
                          <w:sz w:val="20"/>
                        </w:rPr>
                        <w:t>4.8</w:t>
                      </w:r>
                      <w:r>
                        <w:rPr>
                          <w:b/>
                          <w:sz w:val="20"/>
                        </w:rPr>
                        <w:tab/>
                        <w:t>EXTERIOR INSULATION AND FINISH SYSTEM</w:t>
                      </w:r>
                      <w:r>
                        <w:rPr>
                          <w:b/>
                          <w:spacing w:val="-19"/>
                          <w:sz w:val="20"/>
                        </w:rPr>
                        <w:t xml:space="preserve"> </w:t>
                      </w:r>
                      <w:r>
                        <w:rPr>
                          <w:b/>
                          <w:sz w:val="20"/>
                        </w:rPr>
                        <w:t>(EIFS)</w:t>
                      </w:r>
                    </w:p>
                  </w:txbxContent>
                </v:textbox>
                <w10:anchorlock/>
              </v:shape>
            </w:pict>
          </mc:Fallback>
        </mc:AlternateContent>
      </w:r>
    </w:p>
    <w:p w14:paraId="4045F80A" w14:textId="77777777" w:rsidR="000C6536" w:rsidRPr="000C6536" w:rsidRDefault="000C6536" w:rsidP="000C6536">
      <w:pPr>
        <w:pStyle w:val="BodyText"/>
        <w:spacing w:before="9"/>
        <w:ind w:left="0"/>
        <w:rPr>
          <w:rFonts w:asciiTheme="majorHAnsi" w:hAnsiTheme="majorHAnsi" w:cstheme="majorHAnsi"/>
          <w:sz w:val="9"/>
        </w:rPr>
      </w:pPr>
    </w:p>
    <w:p w14:paraId="57496495" w14:textId="77777777" w:rsidR="000C6536" w:rsidRPr="000C6536" w:rsidRDefault="000C6536" w:rsidP="000C6536">
      <w:pPr>
        <w:pStyle w:val="Heading2"/>
        <w:numPr>
          <w:ilvl w:val="2"/>
          <w:numId w:val="38"/>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5A496E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415E326" wp14:editId="06B82A96">
                <wp:extent cx="5797550" cy="3175"/>
                <wp:effectExtent l="9525" t="9525" r="12700" b="6350"/>
                <wp:docPr id="22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25" name="Line 15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66C13" id="Group 15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BXI5z+DAgAA&#10;lwUAAA4AAAAAAAAAAAAAAAAALgIAAGRycy9lMm9Eb2MueG1sUEsBAi0AFAAGAAgAAAAhAFPznYHZ&#10;AAAAAgEAAA8AAAAAAAAAAAAAAAAA3QQAAGRycy9kb3ducmV2LnhtbFBLBQYAAAAABAAEAPMAAADj&#10;BQAAAAA=&#10;">
                <v:line id="Line 15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" strokeweight=".24pt"/>
                <w10:anchorlock/>
              </v:group>
            </w:pict>
          </mc:Fallback>
        </mc:AlternateContent>
      </w:r>
    </w:p>
    <w:p w14:paraId="063CD4B0" w14:textId="77777777" w:rsidR="000C6536" w:rsidRPr="000C6536" w:rsidRDefault="000C6536" w:rsidP="000C6536">
      <w:pPr>
        <w:pStyle w:val="BodyText"/>
        <w:spacing w:before="3"/>
        <w:ind w:left="0"/>
        <w:rPr>
          <w:rFonts w:asciiTheme="majorHAnsi" w:hAnsiTheme="majorHAnsi" w:cstheme="majorHAnsi"/>
          <w:b/>
          <w:sz w:val="11"/>
        </w:rPr>
      </w:pPr>
    </w:p>
    <w:p w14:paraId="66B81816" w14:textId="77777777" w:rsidR="000C6536" w:rsidRPr="000C6536" w:rsidRDefault="000C6536" w:rsidP="000C6536">
      <w:pPr>
        <w:pStyle w:val="ListParagraph"/>
        <w:numPr>
          <w:ilvl w:val="3"/>
          <w:numId w:val="3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SUMMARY</w:t>
      </w:r>
    </w:p>
    <w:p w14:paraId="3F80EE04" w14:textId="77777777" w:rsidR="000C6536" w:rsidRPr="000C6536" w:rsidRDefault="000C6536" w:rsidP="000C6536">
      <w:pPr>
        <w:pStyle w:val="BodyText"/>
        <w:spacing w:before="58"/>
        <w:ind w:right="781"/>
        <w:rPr>
          <w:rFonts w:asciiTheme="majorHAnsi" w:hAnsiTheme="majorHAnsi" w:cstheme="majorHAnsi"/>
        </w:rPr>
      </w:pPr>
      <w:r w:rsidRPr="000C6536">
        <w:rPr>
          <w:rFonts w:asciiTheme="majorHAnsi" w:hAnsiTheme="majorHAnsi" w:cstheme="majorHAnsi"/>
        </w:rPr>
        <w:t>Provide Exterior Insulation and Finish System (EIFS) for vertical above grade concrete, masonry and exterior wall sheathing including labor, materials, equipment and supervision etc. necessary to complete the exterior wall and finish systems.</w:t>
      </w:r>
    </w:p>
    <w:p w14:paraId="5037EA1E" w14:textId="77777777" w:rsidR="000C6536" w:rsidRPr="000C6536" w:rsidRDefault="000C6536" w:rsidP="000C6536">
      <w:pPr>
        <w:pStyle w:val="BodyText"/>
        <w:ind w:left="0"/>
        <w:rPr>
          <w:rFonts w:asciiTheme="majorHAnsi" w:hAnsiTheme="majorHAnsi" w:cstheme="majorHAnsi"/>
          <w:sz w:val="21"/>
        </w:rPr>
      </w:pPr>
    </w:p>
    <w:p w14:paraId="0C1D5280"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SUBMITTALS</w:t>
      </w:r>
    </w:p>
    <w:p w14:paraId="5BF2A48E" w14:textId="77777777" w:rsidR="000C6536" w:rsidRPr="000C6536" w:rsidRDefault="000C6536" w:rsidP="000C6536">
      <w:pPr>
        <w:pStyle w:val="ListParagraph"/>
        <w:numPr>
          <w:ilvl w:val="4"/>
          <w:numId w:val="38"/>
        </w:numPr>
        <w:tabs>
          <w:tab w:val="left" w:pos="1348"/>
          <w:tab w:val="left" w:pos="1349"/>
        </w:tabs>
        <w:spacing w:before="58"/>
        <w:ind w:hanging="423"/>
        <w:rPr>
          <w:rFonts w:asciiTheme="majorHAnsi" w:hAnsiTheme="majorHAnsi" w:cstheme="majorHAnsi"/>
          <w:sz w:val="20"/>
        </w:rPr>
      </w:pPr>
      <w:r w:rsidRPr="000C6536">
        <w:rPr>
          <w:rFonts w:asciiTheme="majorHAnsi" w:hAnsiTheme="majorHAnsi" w:cstheme="majorHAnsi"/>
          <w:sz w:val="20"/>
        </w:rPr>
        <w:t>Manufacturer's specifications, details, installation instructions and product</w:t>
      </w:r>
      <w:r w:rsidRPr="000C6536">
        <w:rPr>
          <w:rFonts w:asciiTheme="majorHAnsi" w:hAnsiTheme="majorHAnsi" w:cstheme="majorHAnsi"/>
          <w:spacing w:val="6"/>
          <w:sz w:val="20"/>
        </w:rPr>
        <w:t xml:space="preserve"> </w:t>
      </w:r>
      <w:r w:rsidRPr="000C6536">
        <w:rPr>
          <w:rFonts w:asciiTheme="majorHAnsi" w:hAnsiTheme="majorHAnsi" w:cstheme="majorHAnsi"/>
          <w:sz w:val="20"/>
        </w:rPr>
        <w:t>data.</w:t>
      </w:r>
    </w:p>
    <w:p w14:paraId="069FD44D" w14:textId="77777777" w:rsidR="000C6536" w:rsidRPr="000C6536" w:rsidRDefault="000C6536" w:rsidP="000C6536">
      <w:pPr>
        <w:pStyle w:val="ListParagraph"/>
        <w:numPr>
          <w:ilvl w:val="4"/>
          <w:numId w:val="38"/>
        </w:numPr>
        <w:tabs>
          <w:tab w:val="left" w:pos="1348"/>
          <w:tab w:val="left" w:pos="1349"/>
        </w:tabs>
        <w:spacing w:before="120"/>
        <w:ind w:hanging="423"/>
        <w:rPr>
          <w:rFonts w:asciiTheme="majorHAnsi" w:hAnsiTheme="majorHAnsi" w:cstheme="majorHAnsi"/>
          <w:sz w:val="20"/>
        </w:rPr>
      </w:pPr>
      <w:r w:rsidRPr="000C6536">
        <w:rPr>
          <w:rFonts w:asciiTheme="majorHAnsi" w:hAnsiTheme="majorHAnsi" w:cstheme="majorHAnsi"/>
          <w:sz w:val="20"/>
        </w:rPr>
        <w:t>Manufacturer’s code compliance</w:t>
      </w:r>
      <w:r w:rsidRPr="000C6536">
        <w:rPr>
          <w:rFonts w:asciiTheme="majorHAnsi" w:hAnsiTheme="majorHAnsi" w:cstheme="majorHAnsi"/>
          <w:spacing w:val="1"/>
          <w:sz w:val="20"/>
        </w:rPr>
        <w:t xml:space="preserve"> </w:t>
      </w:r>
      <w:r w:rsidRPr="000C6536">
        <w:rPr>
          <w:rFonts w:asciiTheme="majorHAnsi" w:hAnsiTheme="majorHAnsi" w:cstheme="majorHAnsi"/>
          <w:sz w:val="20"/>
        </w:rPr>
        <w:t>report.</w:t>
      </w:r>
    </w:p>
    <w:p w14:paraId="3CA032FD" w14:textId="77777777" w:rsidR="000C6536" w:rsidRPr="000C6536" w:rsidRDefault="000C6536" w:rsidP="000C6536">
      <w:pPr>
        <w:pStyle w:val="ListParagraph"/>
        <w:numPr>
          <w:ilvl w:val="4"/>
          <w:numId w:val="38"/>
        </w:numPr>
        <w:tabs>
          <w:tab w:val="left" w:pos="1348"/>
          <w:tab w:val="left" w:pos="1349"/>
        </w:tabs>
        <w:spacing w:before="121"/>
        <w:ind w:hanging="423"/>
        <w:rPr>
          <w:rFonts w:asciiTheme="majorHAnsi" w:hAnsiTheme="majorHAnsi" w:cstheme="majorHAnsi"/>
          <w:sz w:val="20"/>
        </w:rPr>
      </w:pPr>
      <w:r w:rsidRPr="000C6536">
        <w:rPr>
          <w:rFonts w:asciiTheme="majorHAnsi" w:hAnsiTheme="majorHAnsi" w:cstheme="majorHAnsi"/>
          <w:sz w:val="20"/>
        </w:rPr>
        <w:t>Manufacturer's standard</w:t>
      </w:r>
      <w:r w:rsidRPr="000C6536">
        <w:rPr>
          <w:rFonts w:asciiTheme="majorHAnsi" w:hAnsiTheme="majorHAnsi" w:cstheme="majorHAnsi"/>
          <w:spacing w:val="1"/>
          <w:sz w:val="20"/>
        </w:rPr>
        <w:t xml:space="preserve"> </w:t>
      </w:r>
      <w:r w:rsidRPr="000C6536">
        <w:rPr>
          <w:rFonts w:asciiTheme="majorHAnsi" w:hAnsiTheme="majorHAnsi" w:cstheme="majorHAnsi"/>
          <w:sz w:val="20"/>
        </w:rPr>
        <w:t>warranty.</w:t>
      </w:r>
    </w:p>
    <w:p w14:paraId="68D0E368" w14:textId="77777777" w:rsidR="000C6536" w:rsidRPr="000C6536" w:rsidRDefault="000C6536" w:rsidP="000C6536">
      <w:pPr>
        <w:pStyle w:val="ListParagraph"/>
        <w:numPr>
          <w:ilvl w:val="4"/>
          <w:numId w:val="38"/>
        </w:numPr>
        <w:tabs>
          <w:tab w:val="left" w:pos="1348"/>
          <w:tab w:val="left" w:pos="1349"/>
        </w:tabs>
        <w:spacing w:before="120"/>
        <w:ind w:hanging="423"/>
        <w:rPr>
          <w:rFonts w:asciiTheme="majorHAnsi" w:hAnsiTheme="majorHAnsi" w:cstheme="majorHAnsi"/>
          <w:sz w:val="20"/>
        </w:rPr>
      </w:pPr>
      <w:r w:rsidRPr="000C6536">
        <w:rPr>
          <w:rFonts w:asciiTheme="majorHAnsi" w:hAnsiTheme="majorHAnsi" w:cstheme="majorHAnsi"/>
          <w:sz w:val="20"/>
        </w:rPr>
        <w:t xml:space="preserve">Manufacturer's certificate </w:t>
      </w:r>
      <w:r w:rsidRPr="000C6536">
        <w:rPr>
          <w:rFonts w:asciiTheme="majorHAnsi" w:hAnsiTheme="majorHAnsi" w:cstheme="majorHAnsi"/>
          <w:spacing w:val="-4"/>
          <w:sz w:val="20"/>
        </w:rPr>
        <w:t xml:space="preserve">of </w:t>
      </w:r>
      <w:r w:rsidRPr="000C6536">
        <w:rPr>
          <w:rFonts w:asciiTheme="majorHAnsi" w:hAnsiTheme="majorHAnsi" w:cstheme="majorHAnsi"/>
          <w:sz w:val="20"/>
        </w:rPr>
        <w:t>compliance with EIMA</w:t>
      </w:r>
      <w:r w:rsidRPr="000C6536">
        <w:rPr>
          <w:rFonts w:asciiTheme="majorHAnsi" w:hAnsiTheme="majorHAnsi" w:cstheme="majorHAnsi"/>
          <w:spacing w:val="4"/>
          <w:sz w:val="20"/>
        </w:rPr>
        <w:t xml:space="preserve"> </w:t>
      </w:r>
      <w:r w:rsidRPr="000C6536">
        <w:rPr>
          <w:rFonts w:asciiTheme="majorHAnsi" w:hAnsiTheme="majorHAnsi" w:cstheme="majorHAnsi"/>
          <w:sz w:val="20"/>
        </w:rPr>
        <w:t>standards.</w:t>
      </w:r>
    </w:p>
    <w:p w14:paraId="30B10245" w14:textId="77777777" w:rsidR="000C6536" w:rsidRPr="000C6536" w:rsidRDefault="000C6536" w:rsidP="000C6536">
      <w:pPr>
        <w:pStyle w:val="ListParagraph"/>
        <w:numPr>
          <w:ilvl w:val="4"/>
          <w:numId w:val="38"/>
        </w:numPr>
        <w:tabs>
          <w:tab w:val="left" w:pos="1348"/>
          <w:tab w:val="left" w:pos="1349"/>
        </w:tabs>
        <w:spacing w:before="121"/>
        <w:ind w:hanging="423"/>
        <w:rPr>
          <w:rFonts w:asciiTheme="majorHAnsi" w:hAnsiTheme="majorHAnsi" w:cstheme="majorHAnsi"/>
          <w:sz w:val="20"/>
        </w:rPr>
      </w:pPr>
      <w:r w:rsidRPr="000C6536">
        <w:rPr>
          <w:rFonts w:asciiTheme="majorHAnsi" w:hAnsiTheme="majorHAnsi" w:cstheme="majorHAnsi"/>
          <w:sz w:val="20"/>
        </w:rPr>
        <w:t>Applicator's certificate of</w:t>
      </w:r>
      <w:r w:rsidRPr="000C6536">
        <w:rPr>
          <w:rFonts w:asciiTheme="majorHAnsi" w:hAnsiTheme="majorHAnsi" w:cstheme="majorHAnsi"/>
          <w:spacing w:val="-1"/>
          <w:sz w:val="20"/>
        </w:rPr>
        <w:t xml:space="preserve"> </w:t>
      </w:r>
      <w:r w:rsidRPr="000C6536">
        <w:rPr>
          <w:rFonts w:asciiTheme="majorHAnsi" w:hAnsiTheme="majorHAnsi" w:cstheme="majorHAnsi"/>
          <w:sz w:val="20"/>
        </w:rPr>
        <w:t>instruction.</w:t>
      </w:r>
    </w:p>
    <w:p w14:paraId="11B0E3B7" w14:textId="77777777" w:rsidR="000C6536" w:rsidRPr="000C6536" w:rsidRDefault="000C6536" w:rsidP="000C6536">
      <w:pPr>
        <w:pStyle w:val="ListParagraph"/>
        <w:numPr>
          <w:ilvl w:val="4"/>
          <w:numId w:val="38"/>
        </w:numPr>
        <w:tabs>
          <w:tab w:val="left" w:pos="1348"/>
          <w:tab w:val="left" w:pos="1349"/>
        </w:tabs>
        <w:spacing w:before="120"/>
        <w:ind w:hanging="423"/>
        <w:rPr>
          <w:rFonts w:asciiTheme="majorHAnsi" w:hAnsiTheme="majorHAnsi" w:cstheme="majorHAnsi"/>
          <w:sz w:val="20"/>
        </w:rPr>
      </w:pPr>
      <w:r w:rsidRPr="000C6536">
        <w:rPr>
          <w:rFonts w:asciiTheme="majorHAnsi" w:hAnsiTheme="majorHAnsi" w:cstheme="majorHAnsi"/>
          <w:sz w:val="20"/>
        </w:rPr>
        <w:t>Samples for approval as directed by</w:t>
      </w:r>
      <w:r w:rsidRPr="000C6536">
        <w:rPr>
          <w:rFonts w:asciiTheme="majorHAnsi" w:hAnsiTheme="majorHAnsi" w:cstheme="majorHAnsi"/>
          <w:spacing w:val="2"/>
          <w:sz w:val="20"/>
        </w:rPr>
        <w:t xml:space="preserve"> </w:t>
      </w:r>
      <w:r w:rsidRPr="000C6536">
        <w:rPr>
          <w:rFonts w:asciiTheme="majorHAnsi" w:hAnsiTheme="majorHAnsi" w:cstheme="majorHAnsi"/>
          <w:sz w:val="20"/>
        </w:rPr>
        <w:t>Engineer.</w:t>
      </w:r>
    </w:p>
    <w:p w14:paraId="4A1CA45E" w14:textId="77777777" w:rsidR="000C6536" w:rsidRPr="000C6536" w:rsidRDefault="000C6536" w:rsidP="000C6536">
      <w:pPr>
        <w:pStyle w:val="ListParagraph"/>
        <w:numPr>
          <w:ilvl w:val="4"/>
          <w:numId w:val="38"/>
        </w:numPr>
        <w:tabs>
          <w:tab w:val="left" w:pos="1348"/>
          <w:tab w:val="left" w:pos="1349"/>
        </w:tabs>
        <w:spacing w:before="121"/>
        <w:ind w:right="1005" w:hanging="423"/>
        <w:rPr>
          <w:rFonts w:asciiTheme="majorHAnsi" w:hAnsiTheme="majorHAnsi" w:cstheme="majorHAnsi"/>
          <w:sz w:val="20"/>
        </w:rPr>
      </w:pPr>
      <w:r w:rsidRPr="000C6536">
        <w:rPr>
          <w:rFonts w:asciiTheme="majorHAnsi" w:hAnsiTheme="majorHAnsi" w:cstheme="majorHAnsi"/>
          <w:sz w:val="20"/>
        </w:rPr>
        <w:t xml:space="preserve">EPS board manufacturer's certificate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compliance with the current edition of EIMA Guideline Specifications for the use </w:t>
      </w:r>
      <w:r w:rsidRPr="000C6536">
        <w:rPr>
          <w:rFonts w:asciiTheme="majorHAnsi" w:hAnsiTheme="majorHAnsi" w:cstheme="majorHAnsi"/>
          <w:spacing w:val="-4"/>
          <w:sz w:val="20"/>
        </w:rPr>
        <w:t xml:space="preserve">of </w:t>
      </w:r>
      <w:r w:rsidRPr="000C6536">
        <w:rPr>
          <w:rFonts w:asciiTheme="majorHAnsi" w:hAnsiTheme="majorHAnsi" w:cstheme="majorHAnsi"/>
          <w:sz w:val="20"/>
        </w:rPr>
        <w:t>Expanded Polystyrene (EPS) Insulation</w:t>
      </w:r>
      <w:r w:rsidRPr="000C6536">
        <w:rPr>
          <w:rFonts w:asciiTheme="majorHAnsi" w:hAnsiTheme="majorHAnsi" w:cstheme="majorHAnsi"/>
          <w:spacing w:val="-9"/>
          <w:sz w:val="20"/>
        </w:rPr>
        <w:t xml:space="preserve"> </w:t>
      </w:r>
      <w:r w:rsidRPr="000C6536">
        <w:rPr>
          <w:rFonts w:asciiTheme="majorHAnsi" w:hAnsiTheme="majorHAnsi" w:cstheme="majorHAnsi"/>
          <w:sz w:val="20"/>
        </w:rPr>
        <w:t>Board.</w:t>
      </w:r>
    </w:p>
    <w:p w14:paraId="47DA8F87" w14:textId="77777777" w:rsidR="000C6536" w:rsidRPr="000C6536" w:rsidRDefault="000C6536" w:rsidP="000C6536">
      <w:pPr>
        <w:pStyle w:val="ListParagraph"/>
        <w:numPr>
          <w:ilvl w:val="4"/>
          <w:numId w:val="38"/>
        </w:numPr>
        <w:tabs>
          <w:tab w:val="left" w:pos="1348"/>
          <w:tab w:val="left" w:pos="1349"/>
        </w:tabs>
        <w:spacing w:before="120"/>
        <w:ind w:hanging="423"/>
        <w:rPr>
          <w:rFonts w:asciiTheme="majorHAnsi" w:hAnsiTheme="majorHAnsi" w:cstheme="majorHAnsi"/>
          <w:sz w:val="20"/>
        </w:rPr>
      </w:pPr>
      <w:r w:rsidRPr="000C6536">
        <w:rPr>
          <w:rFonts w:asciiTheme="majorHAnsi" w:hAnsiTheme="majorHAnsi" w:cstheme="majorHAnsi"/>
          <w:sz w:val="20"/>
        </w:rPr>
        <w:t xml:space="preserve">Sealant manufacturer's certificate </w:t>
      </w:r>
      <w:r w:rsidRPr="000C6536">
        <w:rPr>
          <w:rFonts w:asciiTheme="majorHAnsi" w:hAnsiTheme="majorHAnsi" w:cstheme="majorHAnsi"/>
          <w:spacing w:val="-4"/>
          <w:sz w:val="20"/>
        </w:rPr>
        <w:t xml:space="preserve">of </w:t>
      </w:r>
      <w:r w:rsidRPr="000C6536">
        <w:rPr>
          <w:rFonts w:asciiTheme="majorHAnsi" w:hAnsiTheme="majorHAnsi" w:cstheme="majorHAnsi"/>
          <w:sz w:val="20"/>
        </w:rPr>
        <w:t>compliance with ASTM C</w:t>
      </w:r>
      <w:r w:rsidRPr="000C6536">
        <w:rPr>
          <w:rFonts w:asciiTheme="majorHAnsi" w:hAnsiTheme="majorHAnsi" w:cstheme="majorHAnsi"/>
          <w:spacing w:val="6"/>
          <w:sz w:val="20"/>
        </w:rPr>
        <w:t xml:space="preserve"> </w:t>
      </w:r>
      <w:r w:rsidRPr="000C6536">
        <w:rPr>
          <w:rFonts w:asciiTheme="majorHAnsi" w:hAnsiTheme="majorHAnsi" w:cstheme="majorHAnsi"/>
          <w:sz w:val="20"/>
        </w:rPr>
        <w:t>1382.</w:t>
      </w:r>
    </w:p>
    <w:p w14:paraId="26C0FEAB" w14:textId="77777777" w:rsidR="000C6536" w:rsidRPr="000C6536" w:rsidRDefault="000C6536" w:rsidP="000C6536">
      <w:pPr>
        <w:pStyle w:val="ListParagraph"/>
        <w:numPr>
          <w:ilvl w:val="4"/>
          <w:numId w:val="38"/>
        </w:numPr>
        <w:tabs>
          <w:tab w:val="left" w:pos="1348"/>
          <w:tab w:val="left" w:pos="1349"/>
        </w:tabs>
        <w:spacing w:before="121"/>
        <w:ind w:hanging="423"/>
        <w:rPr>
          <w:rFonts w:asciiTheme="majorHAnsi" w:hAnsiTheme="majorHAnsi" w:cstheme="majorHAnsi"/>
          <w:sz w:val="20"/>
        </w:rPr>
      </w:pPr>
      <w:r w:rsidRPr="000C6536">
        <w:rPr>
          <w:rFonts w:asciiTheme="majorHAnsi" w:hAnsiTheme="majorHAnsi" w:cstheme="majorHAnsi"/>
          <w:sz w:val="20"/>
        </w:rPr>
        <w:t>Prepare and submit project-specific details (when required by contract</w:t>
      </w:r>
      <w:r w:rsidRPr="000C6536">
        <w:rPr>
          <w:rFonts w:asciiTheme="majorHAnsi" w:hAnsiTheme="majorHAnsi" w:cstheme="majorHAnsi"/>
          <w:spacing w:val="-2"/>
          <w:sz w:val="20"/>
        </w:rPr>
        <w:t xml:space="preserve"> </w:t>
      </w:r>
      <w:r w:rsidRPr="000C6536">
        <w:rPr>
          <w:rFonts w:asciiTheme="majorHAnsi" w:hAnsiTheme="majorHAnsi" w:cstheme="majorHAnsi"/>
          <w:sz w:val="20"/>
        </w:rPr>
        <w:t>documents).</w:t>
      </w:r>
    </w:p>
    <w:p w14:paraId="54F6AAAE" w14:textId="77777777" w:rsidR="000C6536" w:rsidRPr="000C6536" w:rsidRDefault="000C6536" w:rsidP="000C6536">
      <w:pPr>
        <w:pStyle w:val="BodyText"/>
        <w:spacing w:before="10"/>
        <w:ind w:left="0"/>
        <w:rPr>
          <w:rFonts w:asciiTheme="majorHAnsi" w:hAnsiTheme="majorHAnsi" w:cstheme="majorHAnsi"/>
        </w:rPr>
      </w:pPr>
    </w:p>
    <w:p w14:paraId="15FEB6C5"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REFERENCES</w:t>
      </w:r>
    </w:p>
    <w:p w14:paraId="67B66A12" w14:textId="77777777" w:rsidR="000C6536" w:rsidRPr="000C6536" w:rsidRDefault="000C6536" w:rsidP="000C6536">
      <w:pPr>
        <w:pStyle w:val="BodyText"/>
        <w:ind w:left="0"/>
        <w:rPr>
          <w:rFonts w:asciiTheme="majorHAnsi" w:hAnsiTheme="majorHAnsi" w:cstheme="majorHAnsi"/>
          <w:b/>
          <w:sz w:val="22"/>
        </w:rPr>
      </w:pPr>
    </w:p>
    <w:p w14:paraId="5C1031D1" w14:textId="77777777" w:rsidR="000C6536" w:rsidRPr="000C6536" w:rsidRDefault="000C6536" w:rsidP="000C6536">
      <w:pPr>
        <w:pStyle w:val="BodyText"/>
        <w:spacing w:before="156"/>
        <w:rPr>
          <w:rFonts w:asciiTheme="majorHAnsi" w:hAnsiTheme="majorHAnsi" w:cstheme="majorHAnsi"/>
        </w:rPr>
      </w:pPr>
      <w:r w:rsidRPr="000C6536">
        <w:rPr>
          <w:rFonts w:asciiTheme="majorHAnsi" w:hAnsiTheme="majorHAnsi" w:cstheme="majorHAnsi"/>
        </w:rPr>
        <w:t>ASTM Standards:</w:t>
      </w:r>
    </w:p>
    <w:p w14:paraId="745413BC" w14:textId="77777777" w:rsidR="000C6536" w:rsidRPr="000C6536" w:rsidRDefault="000C6536" w:rsidP="000C6536">
      <w:pPr>
        <w:pStyle w:val="ListParagraph"/>
        <w:numPr>
          <w:ilvl w:val="0"/>
          <w:numId w:val="37"/>
        </w:numPr>
        <w:tabs>
          <w:tab w:val="left" w:pos="1349"/>
          <w:tab w:val="left" w:pos="2203"/>
        </w:tabs>
        <w:spacing w:before="130"/>
        <w:jc w:val="left"/>
        <w:rPr>
          <w:rFonts w:asciiTheme="majorHAnsi" w:hAnsiTheme="majorHAnsi" w:cstheme="majorHAnsi"/>
          <w:sz w:val="20"/>
        </w:rPr>
      </w:pPr>
      <w:r w:rsidRPr="000C6536">
        <w:rPr>
          <w:rFonts w:asciiTheme="majorHAnsi" w:hAnsiTheme="majorHAnsi" w:cstheme="majorHAnsi"/>
          <w:sz w:val="20"/>
        </w:rPr>
        <w:t>B 117</w:t>
      </w:r>
      <w:r w:rsidRPr="000C6536">
        <w:rPr>
          <w:rFonts w:asciiTheme="majorHAnsi" w:hAnsiTheme="majorHAnsi" w:cstheme="majorHAnsi"/>
          <w:sz w:val="20"/>
        </w:rPr>
        <w:tab/>
        <w:t>Test Method for Salt Spray (Fog)</w:t>
      </w:r>
      <w:r w:rsidRPr="000C6536">
        <w:rPr>
          <w:rFonts w:asciiTheme="majorHAnsi" w:hAnsiTheme="majorHAnsi" w:cstheme="majorHAnsi"/>
          <w:spacing w:val="-3"/>
          <w:sz w:val="20"/>
        </w:rPr>
        <w:t xml:space="preserve"> </w:t>
      </w:r>
      <w:r w:rsidRPr="000C6536">
        <w:rPr>
          <w:rFonts w:asciiTheme="majorHAnsi" w:hAnsiTheme="majorHAnsi" w:cstheme="majorHAnsi"/>
          <w:sz w:val="20"/>
        </w:rPr>
        <w:t>Testing</w:t>
      </w:r>
    </w:p>
    <w:p w14:paraId="58861A51" w14:textId="77777777" w:rsidR="000C6536" w:rsidRPr="000C6536" w:rsidRDefault="000C6536" w:rsidP="000C6536">
      <w:pPr>
        <w:pStyle w:val="ListParagraph"/>
        <w:numPr>
          <w:ilvl w:val="0"/>
          <w:numId w:val="37"/>
        </w:numPr>
        <w:tabs>
          <w:tab w:val="left" w:pos="1349"/>
          <w:tab w:val="left" w:pos="2203"/>
        </w:tabs>
        <w:spacing w:before="10"/>
        <w:jc w:val="left"/>
        <w:rPr>
          <w:rFonts w:asciiTheme="majorHAnsi" w:hAnsiTheme="majorHAnsi" w:cstheme="majorHAnsi"/>
          <w:sz w:val="20"/>
        </w:rPr>
      </w:pPr>
      <w:r w:rsidRPr="000C6536">
        <w:rPr>
          <w:rFonts w:asciiTheme="majorHAnsi" w:hAnsiTheme="majorHAnsi" w:cstheme="majorHAnsi"/>
          <w:sz w:val="20"/>
        </w:rPr>
        <w:t>C</w:t>
      </w:r>
      <w:r w:rsidRPr="000C6536">
        <w:rPr>
          <w:rFonts w:asciiTheme="majorHAnsi" w:hAnsiTheme="majorHAnsi" w:cstheme="majorHAnsi"/>
          <w:spacing w:val="-1"/>
          <w:sz w:val="20"/>
        </w:rPr>
        <w:t xml:space="preserve"> </w:t>
      </w:r>
      <w:r w:rsidRPr="000C6536">
        <w:rPr>
          <w:rFonts w:asciiTheme="majorHAnsi" w:hAnsiTheme="majorHAnsi" w:cstheme="majorHAnsi"/>
          <w:sz w:val="20"/>
        </w:rPr>
        <w:t>150</w:t>
      </w:r>
      <w:r w:rsidRPr="000C6536">
        <w:rPr>
          <w:rFonts w:asciiTheme="majorHAnsi" w:hAnsiTheme="majorHAnsi" w:cstheme="majorHAnsi"/>
          <w:sz w:val="20"/>
        </w:rPr>
        <w:tab/>
        <w:t>Specification for Portland</w:t>
      </w:r>
      <w:r w:rsidRPr="000C6536">
        <w:rPr>
          <w:rFonts w:asciiTheme="majorHAnsi" w:hAnsiTheme="majorHAnsi" w:cstheme="majorHAnsi"/>
          <w:spacing w:val="2"/>
          <w:sz w:val="20"/>
        </w:rPr>
        <w:t xml:space="preserve"> </w:t>
      </w:r>
      <w:r w:rsidRPr="000C6536">
        <w:rPr>
          <w:rFonts w:asciiTheme="majorHAnsi" w:hAnsiTheme="majorHAnsi" w:cstheme="majorHAnsi"/>
          <w:sz w:val="20"/>
        </w:rPr>
        <w:t>Cement</w:t>
      </w:r>
    </w:p>
    <w:p w14:paraId="2BAC7B8E" w14:textId="77777777" w:rsidR="000C6536" w:rsidRPr="000C6536" w:rsidRDefault="000C6536" w:rsidP="000C6536">
      <w:pPr>
        <w:pStyle w:val="ListParagraph"/>
        <w:numPr>
          <w:ilvl w:val="0"/>
          <w:numId w:val="37"/>
        </w:numPr>
        <w:tabs>
          <w:tab w:val="left" w:pos="1349"/>
          <w:tab w:val="left" w:pos="2203"/>
        </w:tabs>
        <w:spacing w:before="10" w:line="249" w:lineRule="auto"/>
        <w:ind w:right="988"/>
        <w:jc w:val="left"/>
        <w:rPr>
          <w:rFonts w:asciiTheme="majorHAnsi" w:hAnsiTheme="majorHAnsi" w:cstheme="majorHAnsi"/>
          <w:sz w:val="20"/>
        </w:rPr>
      </w:pPr>
      <w:r w:rsidRPr="000C6536">
        <w:rPr>
          <w:rFonts w:asciiTheme="majorHAnsi" w:hAnsiTheme="majorHAnsi" w:cstheme="majorHAnsi"/>
          <w:sz w:val="20"/>
        </w:rPr>
        <w:t>C</w:t>
      </w:r>
      <w:r w:rsidRPr="000C6536">
        <w:rPr>
          <w:rFonts w:asciiTheme="majorHAnsi" w:hAnsiTheme="majorHAnsi" w:cstheme="majorHAnsi"/>
          <w:spacing w:val="-1"/>
          <w:sz w:val="20"/>
        </w:rPr>
        <w:t xml:space="preserve"> </w:t>
      </w:r>
      <w:r w:rsidRPr="000C6536">
        <w:rPr>
          <w:rFonts w:asciiTheme="majorHAnsi" w:hAnsiTheme="majorHAnsi" w:cstheme="majorHAnsi"/>
          <w:sz w:val="20"/>
        </w:rPr>
        <w:t>297</w:t>
      </w:r>
      <w:r w:rsidRPr="000C6536">
        <w:rPr>
          <w:rFonts w:asciiTheme="majorHAnsi" w:hAnsiTheme="majorHAnsi" w:cstheme="majorHAnsi"/>
          <w:sz w:val="20"/>
        </w:rPr>
        <w:tab/>
        <w:t>Test Method for Tensile Strength of Flat Sandwich Constructions in Flatwise Plane</w:t>
      </w:r>
    </w:p>
    <w:p w14:paraId="130CC02B" w14:textId="77777777" w:rsidR="000C6536" w:rsidRPr="000C6536" w:rsidRDefault="000C6536" w:rsidP="000C6536">
      <w:pPr>
        <w:pStyle w:val="ListParagraph"/>
        <w:numPr>
          <w:ilvl w:val="0"/>
          <w:numId w:val="37"/>
        </w:numPr>
        <w:tabs>
          <w:tab w:val="left" w:pos="1349"/>
          <w:tab w:val="left" w:pos="2203"/>
        </w:tabs>
        <w:spacing w:before="1"/>
        <w:jc w:val="left"/>
        <w:rPr>
          <w:rFonts w:asciiTheme="majorHAnsi" w:hAnsiTheme="majorHAnsi" w:cstheme="majorHAnsi"/>
          <w:sz w:val="20"/>
        </w:rPr>
      </w:pPr>
      <w:r w:rsidRPr="000C6536">
        <w:rPr>
          <w:rFonts w:asciiTheme="majorHAnsi" w:hAnsiTheme="majorHAnsi" w:cstheme="majorHAnsi"/>
          <w:sz w:val="20"/>
        </w:rPr>
        <w:t>C</w:t>
      </w:r>
      <w:r w:rsidRPr="000C6536">
        <w:rPr>
          <w:rFonts w:asciiTheme="majorHAnsi" w:hAnsiTheme="majorHAnsi" w:cstheme="majorHAnsi"/>
          <w:spacing w:val="-1"/>
          <w:sz w:val="20"/>
        </w:rPr>
        <w:t xml:space="preserve"> </w:t>
      </w:r>
      <w:r w:rsidRPr="000C6536">
        <w:rPr>
          <w:rFonts w:asciiTheme="majorHAnsi" w:hAnsiTheme="majorHAnsi" w:cstheme="majorHAnsi"/>
          <w:sz w:val="20"/>
        </w:rPr>
        <w:t>578</w:t>
      </w:r>
      <w:r w:rsidRPr="000C6536">
        <w:rPr>
          <w:rFonts w:asciiTheme="majorHAnsi" w:hAnsiTheme="majorHAnsi" w:cstheme="majorHAnsi"/>
          <w:sz w:val="20"/>
        </w:rPr>
        <w:tab/>
        <w:t>Specification for Preformed, Cellular Polystyrene Thermal</w:t>
      </w:r>
      <w:r w:rsidRPr="000C6536">
        <w:rPr>
          <w:rFonts w:asciiTheme="majorHAnsi" w:hAnsiTheme="majorHAnsi" w:cstheme="majorHAnsi"/>
          <w:spacing w:val="-1"/>
          <w:sz w:val="20"/>
        </w:rPr>
        <w:t xml:space="preserve"> </w:t>
      </w:r>
      <w:r w:rsidRPr="000C6536">
        <w:rPr>
          <w:rFonts w:asciiTheme="majorHAnsi" w:hAnsiTheme="majorHAnsi" w:cstheme="majorHAnsi"/>
          <w:sz w:val="20"/>
        </w:rPr>
        <w:t>Insulation</w:t>
      </w:r>
    </w:p>
    <w:p w14:paraId="6B34F355" w14:textId="77777777" w:rsidR="000C6536" w:rsidRPr="000C6536" w:rsidRDefault="000C6536" w:rsidP="000C6536">
      <w:pPr>
        <w:pStyle w:val="ListParagraph"/>
        <w:numPr>
          <w:ilvl w:val="0"/>
          <w:numId w:val="37"/>
        </w:numPr>
        <w:tabs>
          <w:tab w:val="left" w:pos="1349"/>
          <w:tab w:val="left" w:pos="2203"/>
        </w:tabs>
        <w:spacing w:before="10"/>
        <w:jc w:val="left"/>
        <w:rPr>
          <w:rFonts w:asciiTheme="majorHAnsi" w:hAnsiTheme="majorHAnsi" w:cstheme="majorHAnsi"/>
          <w:sz w:val="20"/>
        </w:rPr>
      </w:pPr>
      <w:r w:rsidRPr="000C6536">
        <w:rPr>
          <w:rFonts w:asciiTheme="majorHAnsi" w:hAnsiTheme="majorHAnsi" w:cstheme="majorHAnsi"/>
          <w:sz w:val="20"/>
        </w:rPr>
        <w:t>C</w:t>
      </w:r>
      <w:r w:rsidRPr="000C6536">
        <w:rPr>
          <w:rFonts w:asciiTheme="majorHAnsi" w:hAnsiTheme="majorHAnsi" w:cstheme="majorHAnsi"/>
          <w:spacing w:val="-1"/>
          <w:sz w:val="20"/>
        </w:rPr>
        <w:t xml:space="preserve"> </w:t>
      </w:r>
      <w:r w:rsidRPr="000C6536">
        <w:rPr>
          <w:rFonts w:asciiTheme="majorHAnsi" w:hAnsiTheme="majorHAnsi" w:cstheme="majorHAnsi"/>
          <w:sz w:val="20"/>
        </w:rPr>
        <w:t>1177</w:t>
      </w:r>
      <w:r w:rsidRPr="000C6536">
        <w:rPr>
          <w:rFonts w:asciiTheme="majorHAnsi" w:hAnsiTheme="majorHAnsi" w:cstheme="majorHAnsi"/>
          <w:sz w:val="20"/>
        </w:rPr>
        <w:tab/>
        <w:t xml:space="preserve">Specification for Glass </w:t>
      </w:r>
      <w:r w:rsidRPr="000C6536">
        <w:rPr>
          <w:rFonts w:asciiTheme="majorHAnsi" w:hAnsiTheme="majorHAnsi" w:cstheme="majorHAnsi"/>
          <w:spacing w:val="-3"/>
          <w:sz w:val="20"/>
        </w:rPr>
        <w:t xml:space="preserve">Mat </w:t>
      </w:r>
      <w:r w:rsidRPr="000C6536">
        <w:rPr>
          <w:rFonts w:asciiTheme="majorHAnsi" w:hAnsiTheme="majorHAnsi" w:cstheme="majorHAnsi"/>
          <w:sz w:val="20"/>
        </w:rPr>
        <w:t>Gypsum for Use as</w:t>
      </w:r>
      <w:r w:rsidRPr="000C6536">
        <w:rPr>
          <w:rFonts w:asciiTheme="majorHAnsi" w:hAnsiTheme="majorHAnsi" w:cstheme="majorHAnsi"/>
          <w:spacing w:val="-4"/>
          <w:sz w:val="20"/>
        </w:rPr>
        <w:t xml:space="preserve"> </w:t>
      </w:r>
      <w:r w:rsidRPr="000C6536">
        <w:rPr>
          <w:rFonts w:asciiTheme="majorHAnsi" w:hAnsiTheme="majorHAnsi" w:cstheme="majorHAnsi"/>
          <w:sz w:val="20"/>
        </w:rPr>
        <w:t>Sheathing</w:t>
      </w:r>
    </w:p>
    <w:p w14:paraId="6967E92E" w14:textId="77777777" w:rsidR="000C6536" w:rsidRPr="000C6536" w:rsidRDefault="000C6536" w:rsidP="000C6536">
      <w:pPr>
        <w:pStyle w:val="ListParagraph"/>
        <w:numPr>
          <w:ilvl w:val="0"/>
          <w:numId w:val="37"/>
        </w:numPr>
        <w:tabs>
          <w:tab w:val="left" w:pos="1349"/>
          <w:tab w:val="left" w:pos="2203"/>
        </w:tabs>
        <w:spacing w:before="10" w:line="249" w:lineRule="auto"/>
        <w:ind w:right="983"/>
        <w:jc w:val="left"/>
        <w:rPr>
          <w:rFonts w:asciiTheme="majorHAnsi" w:hAnsiTheme="majorHAnsi" w:cstheme="majorHAnsi"/>
          <w:sz w:val="20"/>
        </w:rPr>
      </w:pPr>
      <w:r w:rsidRPr="000C6536">
        <w:rPr>
          <w:rFonts w:asciiTheme="majorHAnsi" w:hAnsiTheme="majorHAnsi" w:cstheme="majorHAnsi"/>
          <w:sz w:val="20"/>
        </w:rPr>
        <w:t>C</w:t>
      </w:r>
      <w:r w:rsidRPr="000C6536">
        <w:rPr>
          <w:rFonts w:asciiTheme="majorHAnsi" w:hAnsiTheme="majorHAnsi" w:cstheme="majorHAnsi"/>
          <w:spacing w:val="-1"/>
          <w:sz w:val="20"/>
        </w:rPr>
        <w:t xml:space="preserve"> </w:t>
      </w:r>
      <w:r w:rsidRPr="000C6536">
        <w:rPr>
          <w:rFonts w:asciiTheme="majorHAnsi" w:hAnsiTheme="majorHAnsi" w:cstheme="majorHAnsi"/>
          <w:sz w:val="20"/>
        </w:rPr>
        <w:t>1382</w:t>
      </w:r>
      <w:r w:rsidRPr="000C6536">
        <w:rPr>
          <w:rFonts w:asciiTheme="majorHAnsi" w:hAnsiTheme="majorHAnsi" w:cstheme="majorHAnsi"/>
          <w:sz w:val="20"/>
        </w:rPr>
        <w:tab/>
        <w:t>Test Method for Determining Tensile Adhesion Properties of Sealants When Used in Exterior Insulation and Finish Systems (EIFS)</w:t>
      </w:r>
      <w:r w:rsidRPr="000C6536">
        <w:rPr>
          <w:rFonts w:asciiTheme="majorHAnsi" w:hAnsiTheme="majorHAnsi" w:cstheme="majorHAnsi"/>
          <w:spacing w:val="-7"/>
          <w:sz w:val="20"/>
        </w:rPr>
        <w:t xml:space="preserve"> </w:t>
      </w:r>
      <w:r w:rsidRPr="000C6536">
        <w:rPr>
          <w:rFonts w:asciiTheme="majorHAnsi" w:hAnsiTheme="majorHAnsi" w:cstheme="majorHAnsi"/>
          <w:sz w:val="20"/>
        </w:rPr>
        <w:t>Joints</w:t>
      </w:r>
    </w:p>
    <w:p w14:paraId="526979BA" w14:textId="77777777" w:rsidR="000C6536" w:rsidRPr="000C6536" w:rsidRDefault="000C6536" w:rsidP="000C6536">
      <w:pPr>
        <w:pStyle w:val="ListParagraph"/>
        <w:numPr>
          <w:ilvl w:val="0"/>
          <w:numId w:val="37"/>
        </w:numPr>
        <w:tabs>
          <w:tab w:val="left" w:pos="1349"/>
          <w:tab w:val="left" w:pos="2203"/>
        </w:tabs>
        <w:spacing w:before="2"/>
        <w:jc w:val="left"/>
        <w:rPr>
          <w:rFonts w:asciiTheme="majorHAnsi" w:hAnsiTheme="majorHAnsi" w:cstheme="majorHAnsi"/>
          <w:sz w:val="20"/>
        </w:rPr>
      </w:pPr>
      <w:r w:rsidRPr="000C6536">
        <w:rPr>
          <w:rFonts w:asciiTheme="majorHAnsi" w:hAnsiTheme="majorHAnsi" w:cstheme="majorHAnsi"/>
          <w:sz w:val="20"/>
        </w:rPr>
        <w:t>D</w:t>
      </w:r>
      <w:r w:rsidRPr="000C6536">
        <w:rPr>
          <w:rFonts w:asciiTheme="majorHAnsi" w:hAnsiTheme="majorHAnsi" w:cstheme="majorHAnsi"/>
          <w:spacing w:val="-1"/>
          <w:sz w:val="20"/>
        </w:rPr>
        <w:t xml:space="preserve"> </w:t>
      </w:r>
      <w:r w:rsidRPr="000C6536">
        <w:rPr>
          <w:rFonts w:asciiTheme="majorHAnsi" w:hAnsiTheme="majorHAnsi" w:cstheme="majorHAnsi"/>
          <w:sz w:val="20"/>
        </w:rPr>
        <w:t>968</w:t>
      </w:r>
      <w:r w:rsidRPr="000C6536">
        <w:rPr>
          <w:rFonts w:asciiTheme="majorHAnsi" w:hAnsiTheme="majorHAnsi" w:cstheme="majorHAnsi"/>
          <w:sz w:val="20"/>
        </w:rPr>
        <w:tab/>
        <w:t>Test Method for Abrasion Resistance of Organic Coatings by Falling</w:t>
      </w:r>
      <w:r w:rsidRPr="000C6536">
        <w:rPr>
          <w:rFonts w:asciiTheme="majorHAnsi" w:hAnsiTheme="majorHAnsi" w:cstheme="majorHAnsi"/>
          <w:spacing w:val="-7"/>
          <w:sz w:val="20"/>
        </w:rPr>
        <w:t xml:space="preserve"> </w:t>
      </w:r>
      <w:r w:rsidRPr="000C6536">
        <w:rPr>
          <w:rFonts w:asciiTheme="majorHAnsi" w:hAnsiTheme="majorHAnsi" w:cstheme="majorHAnsi"/>
          <w:sz w:val="20"/>
        </w:rPr>
        <w:t>Abrasive</w:t>
      </w:r>
    </w:p>
    <w:p w14:paraId="336FC39D" w14:textId="77777777" w:rsidR="000C6536" w:rsidRPr="000C6536" w:rsidRDefault="000C6536" w:rsidP="000C6536">
      <w:pPr>
        <w:pStyle w:val="ListParagraph"/>
        <w:numPr>
          <w:ilvl w:val="0"/>
          <w:numId w:val="37"/>
        </w:numPr>
        <w:tabs>
          <w:tab w:val="left" w:pos="1349"/>
          <w:tab w:val="left" w:pos="2203"/>
        </w:tabs>
        <w:spacing w:before="10"/>
        <w:jc w:val="left"/>
        <w:rPr>
          <w:rFonts w:asciiTheme="majorHAnsi" w:hAnsiTheme="majorHAnsi" w:cstheme="majorHAnsi"/>
          <w:sz w:val="20"/>
        </w:rPr>
      </w:pPr>
      <w:r w:rsidRPr="000C6536">
        <w:rPr>
          <w:rFonts w:asciiTheme="majorHAnsi" w:hAnsiTheme="majorHAnsi" w:cstheme="majorHAnsi"/>
          <w:sz w:val="20"/>
        </w:rPr>
        <w:t>D</w:t>
      </w:r>
      <w:r w:rsidRPr="000C6536">
        <w:rPr>
          <w:rFonts w:asciiTheme="majorHAnsi" w:hAnsiTheme="majorHAnsi" w:cstheme="majorHAnsi"/>
          <w:spacing w:val="-1"/>
          <w:sz w:val="20"/>
        </w:rPr>
        <w:t xml:space="preserve"> </w:t>
      </w:r>
      <w:r w:rsidRPr="000C6536">
        <w:rPr>
          <w:rFonts w:asciiTheme="majorHAnsi" w:hAnsiTheme="majorHAnsi" w:cstheme="majorHAnsi"/>
          <w:sz w:val="20"/>
        </w:rPr>
        <w:t>2247</w:t>
      </w:r>
      <w:r w:rsidRPr="000C6536">
        <w:rPr>
          <w:rFonts w:asciiTheme="majorHAnsi" w:hAnsiTheme="majorHAnsi" w:cstheme="majorHAnsi"/>
          <w:sz w:val="20"/>
        </w:rPr>
        <w:tab/>
        <w:t xml:space="preserve">Practice for Testing Water Resistance of Coatings in </w:t>
      </w:r>
      <w:r w:rsidRPr="000C6536">
        <w:rPr>
          <w:rFonts w:asciiTheme="majorHAnsi" w:hAnsiTheme="majorHAnsi" w:cstheme="majorHAnsi"/>
          <w:spacing w:val="-3"/>
          <w:sz w:val="20"/>
        </w:rPr>
        <w:t xml:space="preserve">100% </w:t>
      </w:r>
      <w:r w:rsidRPr="000C6536">
        <w:rPr>
          <w:rFonts w:asciiTheme="majorHAnsi" w:hAnsiTheme="majorHAnsi" w:cstheme="majorHAnsi"/>
          <w:sz w:val="20"/>
        </w:rPr>
        <w:t>Relative</w:t>
      </w:r>
      <w:r w:rsidRPr="000C6536">
        <w:rPr>
          <w:rFonts w:asciiTheme="majorHAnsi" w:hAnsiTheme="majorHAnsi" w:cstheme="majorHAnsi"/>
          <w:spacing w:val="-5"/>
          <w:sz w:val="20"/>
        </w:rPr>
        <w:t xml:space="preserve"> </w:t>
      </w:r>
      <w:r w:rsidRPr="000C6536">
        <w:rPr>
          <w:rFonts w:asciiTheme="majorHAnsi" w:hAnsiTheme="majorHAnsi" w:cstheme="majorHAnsi"/>
          <w:sz w:val="20"/>
        </w:rPr>
        <w:t>Humidity</w:t>
      </w:r>
    </w:p>
    <w:p w14:paraId="61B03F37" w14:textId="77777777" w:rsidR="000C6536" w:rsidRPr="000C6536" w:rsidRDefault="000C6536" w:rsidP="000C6536">
      <w:pPr>
        <w:pStyle w:val="ListParagraph"/>
        <w:numPr>
          <w:ilvl w:val="0"/>
          <w:numId w:val="37"/>
        </w:numPr>
        <w:tabs>
          <w:tab w:val="left" w:pos="1349"/>
          <w:tab w:val="left" w:pos="2203"/>
        </w:tabs>
        <w:spacing w:before="10" w:line="249" w:lineRule="auto"/>
        <w:ind w:right="762"/>
        <w:jc w:val="left"/>
        <w:rPr>
          <w:rFonts w:asciiTheme="majorHAnsi" w:hAnsiTheme="majorHAnsi" w:cstheme="majorHAnsi"/>
          <w:sz w:val="20"/>
        </w:rPr>
      </w:pPr>
      <w:r w:rsidRPr="000C6536">
        <w:rPr>
          <w:rFonts w:asciiTheme="majorHAnsi" w:hAnsiTheme="majorHAnsi" w:cstheme="majorHAnsi"/>
          <w:sz w:val="20"/>
        </w:rPr>
        <w:t>D</w:t>
      </w:r>
      <w:r w:rsidRPr="000C6536">
        <w:rPr>
          <w:rFonts w:asciiTheme="majorHAnsi" w:hAnsiTheme="majorHAnsi" w:cstheme="majorHAnsi"/>
          <w:spacing w:val="-1"/>
          <w:sz w:val="20"/>
        </w:rPr>
        <w:t xml:space="preserve"> </w:t>
      </w:r>
      <w:r w:rsidRPr="000C6536">
        <w:rPr>
          <w:rFonts w:asciiTheme="majorHAnsi" w:hAnsiTheme="majorHAnsi" w:cstheme="majorHAnsi"/>
          <w:sz w:val="20"/>
        </w:rPr>
        <w:t>3273</w:t>
      </w:r>
      <w:r w:rsidRPr="000C6536">
        <w:rPr>
          <w:rFonts w:asciiTheme="majorHAnsi" w:hAnsiTheme="majorHAnsi" w:cstheme="majorHAnsi"/>
          <w:sz w:val="20"/>
        </w:rPr>
        <w:tab/>
        <w:t xml:space="preserve">Test for Resistance to Growth </w:t>
      </w:r>
      <w:r w:rsidRPr="000C6536">
        <w:rPr>
          <w:rFonts w:asciiTheme="majorHAnsi" w:hAnsiTheme="majorHAnsi" w:cstheme="majorHAnsi"/>
          <w:spacing w:val="-4"/>
          <w:sz w:val="20"/>
        </w:rPr>
        <w:t xml:space="preserve">of </w:t>
      </w:r>
      <w:r w:rsidRPr="000C6536">
        <w:rPr>
          <w:rFonts w:asciiTheme="majorHAnsi" w:hAnsiTheme="majorHAnsi" w:cstheme="majorHAnsi"/>
          <w:sz w:val="20"/>
        </w:rPr>
        <w:t>Mold on the Surface of Interior Coatings in an Environmental</w:t>
      </w:r>
      <w:r w:rsidRPr="000C6536">
        <w:rPr>
          <w:rFonts w:asciiTheme="majorHAnsi" w:hAnsiTheme="majorHAnsi" w:cstheme="majorHAnsi"/>
          <w:spacing w:val="-1"/>
          <w:sz w:val="20"/>
        </w:rPr>
        <w:t xml:space="preserve"> </w:t>
      </w:r>
      <w:r w:rsidRPr="000C6536">
        <w:rPr>
          <w:rFonts w:asciiTheme="majorHAnsi" w:hAnsiTheme="majorHAnsi" w:cstheme="majorHAnsi"/>
          <w:sz w:val="20"/>
        </w:rPr>
        <w:t>Chamber</w:t>
      </w:r>
    </w:p>
    <w:p w14:paraId="41761160" w14:textId="77777777" w:rsidR="000C6536" w:rsidRPr="000C6536" w:rsidRDefault="000C6536" w:rsidP="000C6536">
      <w:pPr>
        <w:pStyle w:val="ListParagraph"/>
        <w:numPr>
          <w:ilvl w:val="0"/>
          <w:numId w:val="37"/>
        </w:numPr>
        <w:tabs>
          <w:tab w:val="left" w:pos="1440"/>
          <w:tab w:val="left" w:pos="4185"/>
        </w:tabs>
        <w:ind w:left="1440" w:right="1105" w:hanging="360"/>
        <w:jc w:val="left"/>
        <w:rPr>
          <w:rFonts w:asciiTheme="majorHAnsi" w:hAnsiTheme="majorHAnsi" w:cstheme="majorHAnsi"/>
          <w:sz w:val="20"/>
        </w:rPr>
      </w:pPr>
      <w:r w:rsidRPr="000C6536">
        <w:rPr>
          <w:rFonts w:asciiTheme="majorHAnsi" w:hAnsiTheme="majorHAnsi" w:cstheme="majorHAnsi"/>
          <w:sz w:val="20"/>
        </w:rPr>
        <w:t>D</w:t>
      </w:r>
      <w:r w:rsidRPr="000C6536">
        <w:rPr>
          <w:rFonts w:asciiTheme="majorHAnsi" w:hAnsiTheme="majorHAnsi" w:cstheme="majorHAnsi"/>
          <w:spacing w:val="-1"/>
          <w:sz w:val="20"/>
        </w:rPr>
        <w:t xml:space="preserve"> </w:t>
      </w:r>
      <w:r w:rsidRPr="000C6536">
        <w:rPr>
          <w:rFonts w:asciiTheme="majorHAnsi" w:hAnsiTheme="majorHAnsi" w:cstheme="majorHAnsi"/>
          <w:sz w:val="20"/>
        </w:rPr>
        <w:t>4258</w:t>
      </w:r>
      <w:r w:rsidRPr="000C6536">
        <w:rPr>
          <w:rFonts w:asciiTheme="majorHAnsi" w:hAnsiTheme="majorHAnsi" w:cstheme="majorHAnsi"/>
          <w:sz w:val="20"/>
        </w:rPr>
        <w:tab/>
        <w:t>Standard Practice for Surface Cleaning Concrete for Coating</w:t>
      </w:r>
    </w:p>
    <w:p w14:paraId="69855508" w14:textId="77777777" w:rsidR="000C6536" w:rsidRPr="000C6536" w:rsidRDefault="000C6536" w:rsidP="000C6536">
      <w:pPr>
        <w:pStyle w:val="ListParagraph"/>
        <w:numPr>
          <w:ilvl w:val="0"/>
          <w:numId w:val="37"/>
        </w:numPr>
        <w:tabs>
          <w:tab w:val="left" w:pos="1349"/>
          <w:tab w:val="left" w:pos="2203"/>
        </w:tabs>
        <w:spacing w:before="123"/>
        <w:jc w:val="left"/>
        <w:rPr>
          <w:rFonts w:asciiTheme="majorHAnsi" w:hAnsiTheme="majorHAnsi" w:cstheme="majorHAnsi"/>
          <w:sz w:val="20"/>
        </w:rPr>
      </w:pPr>
      <w:r w:rsidRPr="000C6536">
        <w:rPr>
          <w:rFonts w:asciiTheme="majorHAnsi" w:hAnsiTheme="majorHAnsi" w:cstheme="majorHAnsi"/>
          <w:sz w:val="20"/>
        </w:rPr>
        <w:t>D</w:t>
      </w:r>
      <w:r w:rsidRPr="000C6536">
        <w:rPr>
          <w:rFonts w:asciiTheme="majorHAnsi" w:hAnsiTheme="majorHAnsi" w:cstheme="majorHAnsi"/>
          <w:spacing w:val="-1"/>
          <w:sz w:val="20"/>
        </w:rPr>
        <w:t xml:space="preserve"> </w:t>
      </w:r>
      <w:r w:rsidRPr="000C6536">
        <w:rPr>
          <w:rFonts w:asciiTheme="majorHAnsi" w:hAnsiTheme="majorHAnsi" w:cstheme="majorHAnsi"/>
          <w:sz w:val="20"/>
        </w:rPr>
        <w:t>4261</w:t>
      </w:r>
      <w:r w:rsidRPr="000C6536">
        <w:rPr>
          <w:rFonts w:asciiTheme="majorHAnsi" w:hAnsiTheme="majorHAnsi" w:cstheme="majorHAnsi"/>
          <w:sz w:val="20"/>
        </w:rPr>
        <w:tab/>
        <w:t>Standard Practice for Surface Cleaning Concrete Unit Masonry for</w:t>
      </w:r>
      <w:r w:rsidRPr="000C6536">
        <w:rPr>
          <w:rFonts w:asciiTheme="majorHAnsi" w:hAnsiTheme="majorHAnsi" w:cstheme="majorHAnsi"/>
          <w:spacing w:val="-6"/>
          <w:sz w:val="20"/>
        </w:rPr>
        <w:t xml:space="preserve"> </w:t>
      </w:r>
      <w:r w:rsidRPr="000C6536">
        <w:rPr>
          <w:rFonts w:asciiTheme="majorHAnsi" w:hAnsiTheme="majorHAnsi" w:cstheme="majorHAnsi"/>
          <w:sz w:val="20"/>
        </w:rPr>
        <w:t>Coating</w:t>
      </w:r>
    </w:p>
    <w:p w14:paraId="3B1C06D9" w14:textId="77777777" w:rsidR="000C6536" w:rsidRPr="000C6536" w:rsidRDefault="000C6536" w:rsidP="000C6536">
      <w:pPr>
        <w:pStyle w:val="ListParagraph"/>
        <w:numPr>
          <w:ilvl w:val="0"/>
          <w:numId w:val="37"/>
        </w:numPr>
        <w:tabs>
          <w:tab w:val="left" w:pos="1349"/>
          <w:tab w:val="left" w:pos="2203"/>
        </w:tabs>
        <w:spacing w:before="10"/>
        <w:jc w:val="left"/>
        <w:rPr>
          <w:rFonts w:asciiTheme="majorHAnsi" w:hAnsiTheme="majorHAnsi" w:cstheme="majorHAnsi"/>
          <w:sz w:val="20"/>
        </w:rPr>
      </w:pPr>
      <w:r w:rsidRPr="000C6536">
        <w:rPr>
          <w:rFonts w:asciiTheme="majorHAnsi" w:hAnsiTheme="majorHAnsi" w:cstheme="majorHAnsi"/>
          <w:sz w:val="20"/>
        </w:rPr>
        <w:t>E</w:t>
      </w:r>
      <w:r w:rsidRPr="000C6536">
        <w:rPr>
          <w:rFonts w:asciiTheme="majorHAnsi" w:hAnsiTheme="majorHAnsi" w:cstheme="majorHAnsi"/>
          <w:spacing w:val="1"/>
          <w:sz w:val="20"/>
        </w:rPr>
        <w:t xml:space="preserve"> </w:t>
      </w:r>
      <w:r w:rsidRPr="000C6536">
        <w:rPr>
          <w:rFonts w:asciiTheme="majorHAnsi" w:hAnsiTheme="majorHAnsi" w:cstheme="majorHAnsi"/>
          <w:sz w:val="20"/>
        </w:rPr>
        <w:t>84</w:t>
      </w:r>
      <w:r w:rsidRPr="000C6536">
        <w:rPr>
          <w:rFonts w:asciiTheme="majorHAnsi" w:hAnsiTheme="majorHAnsi" w:cstheme="majorHAnsi"/>
          <w:sz w:val="20"/>
        </w:rPr>
        <w:tab/>
        <w:t xml:space="preserve">Test Method for Surface Burning Characteristics </w:t>
      </w:r>
      <w:r w:rsidRPr="000C6536">
        <w:rPr>
          <w:rFonts w:asciiTheme="majorHAnsi" w:hAnsiTheme="majorHAnsi" w:cstheme="majorHAnsi"/>
          <w:spacing w:val="-4"/>
          <w:sz w:val="20"/>
        </w:rPr>
        <w:t xml:space="preserve">of </w:t>
      </w:r>
      <w:r w:rsidRPr="000C6536">
        <w:rPr>
          <w:rFonts w:asciiTheme="majorHAnsi" w:hAnsiTheme="majorHAnsi" w:cstheme="majorHAnsi"/>
          <w:spacing w:val="-3"/>
          <w:sz w:val="20"/>
        </w:rPr>
        <w:t>Building</w:t>
      </w:r>
      <w:r w:rsidRPr="000C6536">
        <w:rPr>
          <w:rFonts w:asciiTheme="majorHAnsi" w:hAnsiTheme="majorHAnsi" w:cstheme="majorHAnsi"/>
          <w:spacing w:val="2"/>
          <w:sz w:val="20"/>
        </w:rPr>
        <w:t xml:space="preserve"> </w:t>
      </w:r>
      <w:r w:rsidRPr="000C6536">
        <w:rPr>
          <w:rFonts w:asciiTheme="majorHAnsi" w:hAnsiTheme="majorHAnsi" w:cstheme="majorHAnsi"/>
          <w:sz w:val="20"/>
        </w:rPr>
        <w:t>Materials</w:t>
      </w:r>
    </w:p>
    <w:p w14:paraId="3D3F7EBC" w14:textId="77777777" w:rsidR="000C6536" w:rsidRPr="000C6536" w:rsidRDefault="000C6536" w:rsidP="000C6536">
      <w:pPr>
        <w:pStyle w:val="ListParagraph"/>
        <w:numPr>
          <w:ilvl w:val="0"/>
          <w:numId w:val="37"/>
        </w:numPr>
        <w:tabs>
          <w:tab w:val="left" w:pos="1349"/>
          <w:tab w:val="left" w:pos="2203"/>
        </w:tabs>
        <w:spacing w:before="10"/>
        <w:jc w:val="left"/>
        <w:rPr>
          <w:rFonts w:asciiTheme="majorHAnsi" w:hAnsiTheme="majorHAnsi" w:cstheme="majorHAnsi"/>
          <w:sz w:val="20"/>
        </w:rPr>
      </w:pPr>
      <w:r w:rsidRPr="000C6536">
        <w:rPr>
          <w:rFonts w:asciiTheme="majorHAnsi" w:hAnsiTheme="majorHAnsi" w:cstheme="majorHAnsi"/>
          <w:sz w:val="20"/>
        </w:rPr>
        <w:t>E</w:t>
      </w:r>
      <w:r w:rsidRPr="000C6536">
        <w:rPr>
          <w:rFonts w:asciiTheme="majorHAnsi" w:hAnsiTheme="majorHAnsi" w:cstheme="majorHAnsi"/>
          <w:spacing w:val="1"/>
          <w:sz w:val="20"/>
        </w:rPr>
        <w:t xml:space="preserve"> </w:t>
      </w:r>
      <w:r w:rsidRPr="000C6536">
        <w:rPr>
          <w:rFonts w:asciiTheme="majorHAnsi" w:hAnsiTheme="majorHAnsi" w:cstheme="majorHAnsi"/>
          <w:sz w:val="20"/>
        </w:rPr>
        <w:t>96</w:t>
      </w:r>
      <w:r w:rsidRPr="000C6536">
        <w:rPr>
          <w:rFonts w:asciiTheme="majorHAnsi" w:hAnsiTheme="majorHAnsi" w:cstheme="majorHAnsi"/>
          <w:sz w:val="20"/>
        </w:rPr>
        <w:tab/>
        <w:t>Test Methods for Water Vapor Transmission of</w:t>
      </w:r>
      <w:r w:rsidRPr="000C6536">
        <w:rPr>
          <w:rFonts w:asciiTheme="majorHAnsi" w:hAnsiTheme="majorHAnsi" w:cstheme="majorHAnsi"/>
          <w:spacing w:val="-11"/>
          <w:sz w:val="20"/>
        </w:rPr>
        <w:t xml:space="preserve"> </w:t>
      </w:r>
      <w:r w:rsidRPr="000C6536">
        <w:rPr>
          <w:rFonts w:asciiTheme="majorHAnsi" w:hAnsiTheme="majorHAnsi" w:cstheme="majorHAnsi"/>
          <w:sz w:val="20"/>
        </w:rPr>
        <w:t>Materials</w:t>
      </w:r>
    </w:p>
    <w:p w14:paraId="47EDCC36" w14:textId="77777777" w:rsidR="000C6536" w:rsidRPr="000C6536" w:rsidRDefault="000C6536" w:rsidP="000C6536">
      <w:pPr>
        <w:pStyle w:val="ListParagraph"/>
        <w:numPr>
          <w:ilvl w:val="0"/>
          <w:numId w:val="37"/>
        </w:numPr>
        <w:tabs>
          <w:tab w:val="left" w:pos="1349"/>
          <w:tab w:val="left" w:pos="2203"/>
        </w:tabs>
        <w:spacing w:before="10"/>
        <w:jc w:val="left"/>
        <w:rPr>
          <w:rFonts w:asciiTheme="majorHAnsi" w:hAnsiTheme="majorHAnsi" w:cstheme="majorHAnsi"/>
          <w:sz w:val="20"/>
        </w:rPr>
      </w:pPr>
      <w:r w:rsidRPr="000C6536">
        <w:rPr>
          <w:rFonts w:asciiTheme="majorHAnsi" w:hAnsiTheme="majorHAnsi" w:cstheme="majorHAnsi"/>
          <w:sz w:val="20"/>
        </w:rPr>
        <w:t>E 108</w:t>
      </w:r>
      <w:r w:rsidRPr="000C6536">
        <w:rPr>
          <w:rFonts w:asciiTheme="majorHAnsi" w:hAnsiTheme="majorHAnsi" w:cstheme="majorHAnsi"/>
          <w:sz w:val="20"/>
        </w:rPr>
        <w:tab/>
        <w:t>Method for Fire Tests of Roof</w:t>
      </w:r>
      <w:r w:rsidRPr="000C6536">
        <w:rPr>
          <w:rFonts w:asciiTheme="majorHAnsi" w:hAnsiTheme="majorHAnsi" w:cstheme="majorHAnsi"/>
          <w:spacing w:val="-10"/>
          <w:sz w:val="20"/>
        </w:rPr>
        <w:t xml:space="preserve"> </w:t>
      </w:r>
      <w:r w:rsidRPr="000C6536">
        <w:rPr>
          <w:rFonts w:asciiTheme="majorHAnsi" w:hAnsiTheme="majorHAnsi" w:cstheme="majorHAnsi"/>
          <w:sz w:val="20"/>
        </w:rPr>
        <w:t>Coverings</w:t>
      </w:r>
    </w:p>
    <w:p w14:paraId="08C00C43" w14:textId="77777777" w:rsidR="000C6536" w:rsidRPr="000C6536" w:rsidRDefault="000C6536" w:rsidP="000C6536">
      <w:pPr>
        <w:pStyle w:val="ListParagraph"/>
        <w:numPr>
          <w:ilvl w:val="0"/>
          <w:numId w:val="37"/>
        </w:numPr>
        <w:tabs>
          <w:tab w:val="left" w:pos="1349"/>
          <w:tab w:val="left" w:pos="2203"/>
        </w:tabs>
        <w:spacing w:before="10"/>
        <w:jc w:val="left"/>
        <w:rPr>
          <w:rFonts w:asciiTheme="majorHAnsi" w:hAnsiTheme="majorHAnsi" w:cstheme="majorHAnsi"/>
          <w:sz w:val="20"/>
        </w:rPr>
      </w:pPr>
      <w:r w:rsidRPr="000C6536">
        <w:rPr>
          <w:rFonts w:asciiTheme="majorHAnsi" w:hAnsiTheme="majorHAnsi" w:cstheme="majorHAnsi"/>
          <w:sz w:val="20"/>
        </w:rPr>
        <w:t>E 119</w:t>
      </w:r>
      <w:r w:rsidRPr="000C6536">
        <w:rPr>
          <w:rFonts w:asciiTheme="majorHAnsi" w:hAnsiTheme="majorHAnsi" w:cstheme="majorHAnsi"/>
          <w:sz w:val="20"/>
        </w:rPr>
        <w:tab/>
        <w:t>Method for Fire Tests of Building Construction and</w:t>
      </w:r>
      <w:r w:rsidRPr="000C6536">
        <w:rPr>
          <w:rFonts w:asciiTheme="majorHAnsi" w:hAnsiTheme="majorHAnsi" w:cstheme="majorHAnsi"/>
          <w:spacing w:val="-9"/>
          <w:sz w:val="20"/>
        </w:rPr>
        <w:t xml:space="preserve"> </w:t>
      </w:r>
      <w:r w:rsidRPr="000C6536">
        <w:rPr>
          <w:rFonts w:asciiTheme="majorHAnsi" w:hAnsiTheme="majorHAnsi" w:cstheme="majorHAnsi"/>
          <w:sz w:val="20"/>
        </w:rPr>
        <w:t>Materials</w:t>
      </w:r>
    </w:p>
    <w:p w14:paraId="4AA3153F" w14:textId="77777777" w:rsidR="000C6536" w:rsidRPr="000C6536" w:rsidRDefault="000C6536" w:rsidP="000C6536">
      <w:pPr>
        <w:pStyle w:val="ListParagraph"/>
        <w:numPr>
          <w:ilvl w:val="0"/>
          <w:numId w:val="37"/>
        </w:numPr>
        <w:tabs>
          <w:tab w:val="left" w:pos="1349"/>
          <w:tab w:val="left" w:pos="2203"/>
        </w:tabs>
        <w:spacing w:before="10" w:line="249" w:lineRule="auto"/>
        <w:ind w:right="1050"/>
        <w:jc w:val="left"/>
        <w:rPr>
          <w:rFonts w:asciiTheme="majorHAnsi" w:hAnsiTheme="majorHAnsi" w:cstheme="majorHAnsi"/>
          <w:sz w:val="20"/>
        </w:rPr>
      </w:pPr>
      <w:r w:rsidRPr="000C6536">
        <w:rPr>
          <w:rFonts w:asciiTheme="majorHAnsi" w:hAnsiTheme="majorHAnsi" w:cstheme="majorHAnsi"/>
          <w:sz w:val="20"/>
        </w:rPr>
        <w:t>E 283</w:t>
      </w:r>
      <w:r w:rsidRPr="000C6536">
        <w:rPr>
          <w:rFonts w:asciiTheme="majorHAnsi" w:hAnsiTheme="majorHAnsi" w:cstheme="majorHAnsi"/>
          <w:sz w:val="20"/>
        </w:rPr>
        <w:tab/>
        <w:t xml:space="preserve">Test Method for Determining the Rate </w:t>
      </w:r>
      <w:r w:rsidRPr="000C6536">
        <w:rPr>
          <w:rFonts w:asciiTheme="majorHAnsi" w:hAnsiTheme="majorHAnsi" w:cstheme="majorHAnsi"/>
          <w:spacing w:val="-4"/>
          <w:sz w:val="20"/>
        </w:rPr>
        <w:t xml:space="preserve">of </w:t>
      </w:r>
      <w:r w:rsidRPr="000C6536">
        <w:rPr>
          <w:rFonts w:asciiTheme="majorHAnsi" w:hAnsiTheme="majorHAnsi" w:cstheme="majorHAnsi"/>
          <w:sz w:val="20"/>
        </w:rPr>
        <w:t>Air Leakage Through Exterior Windows, Curtain Walls, and Doors under Specified Pressure Differences Across the Specimen.</w:t>
      </w:r>
    </w:p>
    <w:p w14:paraId="6D72E07C" w14:textId="77777777" w:rsidR="000C6536" w:rsidRPr="000C6536" w:rsidRDefault="000C6536" w:rsidP="000C6536">
      <w:pPr>
        <w:pStyle w:val="ListParagraph"/>
        <w:numPr>
          <w:ilvl w:val="0"/>
          <w:numId w:val="37"/>
        </w:numPr>
        <w:tabs>
          <w:tab w:val="left" w:pos="1349"/>
          <w:tab w:val="left" w:pos="2203"/>
        </w:tabs>
        <w:spacing w:before="2" w:line="249" w:lineRule="auto"/>
        <w:ind w:right="774"/>
        <w:jc w:val="left"/>
        <w:rPr>
          <w:rFonts w:asciiTheme="majorHAnsi" w:hAnsiTheme="majorHAnsi" w:cstheme="majorHAnsi"/>
          <w:sz w:val="20"/>
        </w:rPr>
      </w:pPr>
      <w:r w:rsidRPr="000C6536">
        <w:rPr>
          <w:rFonts w:asciiTheme="majorHAnsi" w:hAnsiTheme="majorHAnsi" w:cstheme="majorHAnsi"/>
          <w:sz w:val="20"/>
        </w:rPr>
        <w:t>E 330</w:t>
      </w:r>
      <w:r w:rsidRPr="000C6536">
        <w:rPr>
          <w:rFonts w:asciiTheme="majorHAnsi" w:hAnsiTheme="majorHAnsi" w:cstheme="majorHAnsi"/>
          <w:sz w:val="20"/>
        </w:rPr>
        <w:tab/>
        <w:t>Test Method for Structural Performance of Windows, Curtain Walls, and Doors by Uniform Static Air Pressure</w:t>
      </w:r>
      <w:r w:rsidRPr="000C6536">
        <w:rPr>
          <w:rFonts w:asciiTheme="majorHAnsi" w:hAnsiTheme="majorHAnsi" w:cstheme="majorHAnsi"/>
          <w:spacing w:val="2"/>
          <w:sz w:val="20"/>
        </w:rPr>
        <w:t xml:space="preserve"> </w:t>
      </w:r>
      <w:r w:rsidRPr="000C6536">
        <w:rPr>
          <w:rFonts w:asciiTheme="majorHAnsi" w:hAnsiTheme="majorHAnsi" w:cstheme="majorHAnsi"/>
          <w:sz w:val="20"/>
        </w:rPr>
        <w:t>Difference</w:t>
      </w:r>
    </w:p>
    <w:p w14:paraId="6B1AE3A4" w14:textId="77777777" w:rsidR="000C6536" w:rsidRPr="000C6536" w:rsidRDefault="000C6536" w:rsidP="000C6536">
      <w:pPr>
        <w:pStyle w:val="ListParagraph"/>
        <w:numPr>
          <w:ilvl w:val="0"/>
          <w:numId w:val="37"/>
        </w:numPr>
        <w:tabs>
          <w:tab w:val="left" w:pos="1349"/>
          <w:tab w:val="left" w:pos="2203"/>
        </w:tabs>
        <w:spacing w:before="2" w:line="249" w:lineRule="auto"/>
        <w:ind w:right="1065"/>
        <w:jc w:val="left"/>
        <w:rPr>
          <w:rFonts w:asciiTheme="majorHAnsi" w:hAnsiTheme="majorHAnsi" w:cstheme="majorHAnsi"/>
          <w:sz w:val="20"/>
        </w:rPr>
      </w:pPr>
      <w:r w:rsidRPr="000C6536">
        <w:rPr>
          <w:rFonts w:asciiTheme="majorHAnsi" w:hAnsiTheme="majorHAnsi" w:cstheme="majorHAnsi"/>
          <w:sz w:val="20"/>
        </w:rPr>
        <w:t>E 331</w:t>
      </w:r>
      <w:r w:rsidRPr="000C6536">
        <w:rPr>
          <w:rFonts w:asciiTheme="majorHAnsi" w:hAnsiTheme="majorHAnsi" w:cstheme="majorHAnsi"/>
          <w:sz w:val="20"/>
        </w:rPr>
        <w:tab/>
        <w:t>Test Method for Water Penetration of Exterior Windows, Curtain Walls, and Doors by Uniform Static Air Pressure</w:t>
      </w:r>
      <w:r w:rsidRPr="000C6536">
        <w:rPr>
          <w:rFonts w:asciiTheme="majorHAnsi" w:hAnsiTheme="majorHAnsi" w:cstheme="majorHAnsi"/>
          <w:spacing w:val="-1"/>
          <w:sz w:val="20"/>
        </w:rPr>
        <w:t xml:space="preserve"> </w:t>
      </w:r>
      <w:r w:rsidRPr="000C6536">
        <w:rPr>
          <w:rFonts w:asciiTheme="majorHAnsi" w:hAnsiTheme="majorHAnsi" w:cstheme="majorHAnsi"/>
          <w:sz w:val="20"/>
        </w:rPr>
        <w:t>Difference</w:t>
      </w:r>
    </w:p>
    <w:p w14:paraId="019BE851" w14:textId="77777777" w:rsidR="000C6536" w:rsidRPr="000C6536" w:rsidRDefault="000C6536" w:rsidP="000C6536">
      <w:pPr>
        <w:pStyle w:val="ListParagraph"/>
        <w:numPr>
          <w:ilvl w:val="0"/>
          <w:numId w:val="37"/>
        </w:numPr>
        <w:tabs>
          <w:tab w:val="left" w:pos="1349"/>
          <w:tab w:val="left" w:pos="2203"/>
        </w:tabs>
        <w:spacing w:before="1" w:line="249" w:lineRule="auto"/>
        <w:ind w:right="999"/>
        <w:jc w:val="left"/>
        <w:rPr>
          <w:rFonts w:asciiTheme="majorHAnsi" w:hAnsiTheme="majorHAnsi" w:cstheme="majorHAnsi"/>
          <w:sz w:val="20"/>
        </w:rPr>
      </w:pPr>
      <w:r w:rsidRPr="000C6536">
        <w:rPr>
          <w:rFonts w:asciiTheme="majorHAnsi" w:hAnsiTheme="majorHAnsi" w:cstheme="majorHAnsi"/>
          <w:sz w:val="20"/>
        </w:rPr>
        <w:t>G</w:t>
      </w:r>
      <w:r w:rsidRPr="000C6536">
        <w:rPr>
          <w:rFonts w:asciiTheme="majorHAnsi" w:hAnsiTheme="majorHAnsi" w:cstheme="majorHAnsi"/>
          <w:spacing w:val="2"/>
          <w:sz w:val="20"/>
        </w:rPr>
        <w:t xml:space="preserve"> </w:t>
      </w:r>
      <w:r w:rsidRPr="000C6536">
        <w:rPr>
          <w:rFonts w:asciiTheme="majorHAnsi" w:hAnsiTheme="majorHAnsi" w:cstheme="majorHAnsi"/>
          <w:sz w:val="20"/>
        </w:rPr>
        <w:t>153</w:t>
      </w:r>
      <w:r w:rsidRPr="000C6536">
        <w:rPr>
          <w:rFonts w:asciiTheme="majorHAnsi" w:hAnsiTheme="majorHAnsi" w:cstheme="majorHAnsi"/>
          <w:sz w:val="20"/>
        </w:rPr>
        <w:tab/>
        <w:t>Recommended Practice for Operating Light-and Water-Exposure Apparatus (Carbon-Arc Type) for Exposure of Nonmetallic</w:t>
      </w:r>
      <w:r w:rsidRPr="000C6536">
        <w:rPr>
          <w:rFonts w:asciiTheme="majorHAnsi" w:hAnsiTheme="majorHAnsi" w:cstheme="majorHAnsi"/>
          <w:spacing w:val="-1"/>
          <w:sz w:val="20"/>
        </w:rPr>
        <w:t xml:space="preserve"> </w:t>
      </w:r>
      <w:r w:rsidRPr="000C6536">
        <w:rPr>
          <w:rFonts w:asciiTheme="majorHAnsi" w:hAnsiTheme="majorHAnsi" w:cstheme="majorHAnsi"/>
          <w:sz w:val="20"/>
        </w:rPr>
        <w:t>Materials</w:t>
      </w:r>
    </w:p>
    <w:p w14:paraId="552C27E4" w14:textId="77777777" w:rsidR="000C6536" w:rsidRPr="000C6536" w:rsidRDefault="000C6536" w:rsidP="000C6536">
      <w:pPr>
        <w:spacing w:line="249" w:lineRule="auto"/>
        <w:rPr>
          <w:rFonts w:asciiTheme="majorHAnsi" w:hAnsiTheme="majorHAnsi" w:cstheme="majorHAnsi"/>
          <w:sz w:val="20"/>
        </w:rPr>
        <w:sectPr w:rsidR="000C6536" w:rsidRPr="000C6536">
          <w:pgSz w:w="11900" w:h="16840"/>
          <w:pgMar w:top="1300" w:right="780" w:bottom="860" w:left="1200" w:header="725" w:footer="677" w:gutter="0"/>
          <w:cols w:space="720"/>
        </w:sectPr>
      </w:pPr>
    </w:p>
    <w:p w14:paraId="1A034613" w14:textId="77777777" w:rsidR="000C6536" w:rsidRPr="000C6536" w:rsidRDefault="000C6536" w:rsidP="000C6536">
      <w:pPr>
        <w:pStyle w:val="ListParagraph"/>
        <w:numPr>
          <w:ilvl w:val="0"/>
          <w:numId w:val="37"/>
        </w:numPr>
        <w:tabs>
          <w:tab w:val="left" w:pos="1349"/>
          <w:tab w:val="left" w:pos="2203"/>
        </w:tabs>
        <w:spacing w:before="113" w:line="249" w:lineRule="auto"/>
        <w:ind w:right="999"/>
        <w:jc w:val="left"/>
        <w:rPr>
          <w:rFonts w:asciiTheme="majorHAnsi" w:hAnsiTheme="majorHAnsi" w:cstheme="majorHAnsi"/>
          <w:sz w:val="20"/>
        </w:rPr>
      </w:pPr>
      <w:r w:rsidRPr="000C6536">
        <w:rPr>
          <w:rFonts w:asciiTheme="majorHAnsi" w:hAnsiTheme="majorHAnsi" w:cstheme="majorHAnsi"/>
          <w:sz w:val="20"/>
        </w:rPr>
        <w:lastRenderedPageBreak/>
        <w:t>G</w:t>
      </w:r>
      <w:r w:rsidRPr="000C6536">
        <w:rPr>
          <w:rFonts w:asciiTheme="majorHAnsi" w:hAnsiTheme="majorHAnsi" w:cstheme="majorHAnsi"/>
          <w:spacing w:val="2"/>
          <w:sz w:val="20"/>
        </w:rPr>
        <w:t xml:space="preserve"> </w:t>
      </w:r>
      <w:r w:rsidRPr="000C6536">
        <w:rPr>
          <w:rFonts w:asciiTheme="majorHAnsi" w:hAnsiTheme="majorHAnsi" w:cstheme="majorHAnsi"/>
          <w:sz w:val="20"/>
        </w:rPr>
        <w:t>154</w:t>
      </w:r>
      <w:r w:rsidRPr="000C6536">
        <w:rPr>
          <w:rFonts w:asciiTheme="majorHAnsi" w:hAnsiTheme="majorHAnsi" w:cstheme="majorHAnsi"/>
          <w:sz w:val="20"/>
        </w:rPr>
        <w:tab/>
        <w:t>Recommended Practice for Operating Light-and Water-Exposure Apparatus (Fluorescent UV-Condensation Type) for Exposure of Nonmetallic</w:t>
      </w:r>
      <w:r w:rsidRPr="000C6536">
        <w:rPr>
          <w:rFonts w:asciiTheme="majorHAnsi" w:hAnsiTheme="majorHAnsi" w:cstheme="majorHAnsi"/>
          <w:spacing w:val="-5"/>
          <w:sz w:val="20"/>
        </w:rPr>
        <w:t xml:space="preserve"> </w:t>
      </w:r>
      <w:r w:rsidRPr="000C6536">
        <w:rPr>
          <w:rFonts w:asciiTheme="majorHAnsi" w:hAnsiTheme="majorHAnsi" w:cstheme="majorHAnsi"/>
          <w:sz w:val="20"/>
        </w:rPr>
        <w:t>Materials</w:t>
      </w:r>
    </w:p>
    <w:p w14:paraId="0AA40998" w14:textId="77777777" w:rsidR="000C6536" w:rsidRPr="000C6536" w:rsidRDefault="000C6536" w:rsidP="000C6536">
      <w:pPr>
        <w:pStyle w:val="BodyText"/>
        <w:spacing w:before="2"/>
        <w:ind w:left="0"/>
        <w:rPr>
          <w:rFonts w:asciiTheme="majorHAnsi" w:hAnsiTheme="majorHAnsi" w:cstheme="majorHAnsi"/>
        </w:rPr>
      </w:pPr>
    </w:p>
    <w:p w14:paraId="5210B2A8"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Building Code Standards</w:t>
      </w:r>
    </w:p>
    <w:p w14:paraId="65A2B7D6" w14:textId="77777777" w:rsidR="000C6536" w:rsidRPr="000C6536" w:rsidRDefault="000C6536" w:rsidP="000C6536">
      <w:pPr>
        <w:pStyle w:val="ListParagraph"/>
        <w:numPr>
          <w:ilvl w:val="0"/>
          <w:numId w:val="36"/>
        </w:numPr>
        <w:tabs>
          <w:tab w:val="left" w:pos="1348"/>
          <w:tab w:val="left" w:pos="1349"/>
        </w:tabs>
        <w:spacing w:before="121"/>
        <w:ind w:right="798"/>
        <w:rPr>
          <w:rFonts w:asciiTheme="majorHAnsi" w:hAnsiTheme="majorHAnsi" w:cstheme="majorHAnsi"/>
          <w:sz w:val="20"/>
        </w:rPr>
      </w:pPr>
      <w:r w:rsidRPr="000C6536">
        <w:rPr>
          <w:rFonts w:asciiTheme="majorHAnsi" w:hAnsiTheme="majorHAnsi" w:cstheme="majorHAnsi"/>
          <w:sz w:val="20"/>
        </w:rPr>
        <w:t>UBC Standard 26-4 (formerly 17-6), “Method of Test for the Evaluation of Flammability Characteristics of Exterior, Nonload-Bearing Wall Panel Assemblies Using Foam Plastic Insulation,” International Conference of Building Officials (ICBO),</w:t>
      </w:r>
      <w:r w:rsidRPr="000C6536">
        <w:rPr>
          <w:rFonts w:asciiTheme="majorHAnsi" w:hAnsiTheme="majorHAnsi" w:cstheme="majorHAnsi"/>
          <w:spacing w:val="-4"/>
          <w:sz w:val="20"/>
        </w:rPr>
        <w:t xml:space="preserve"> </w:t>
      </w:r>
      <w:r w:rsidRPr="000C6536">
        <w:rPr>
          <w:rFonts w:asciiTheme="majorHAnsi" w:hAnsiTheme="majorHAnsi" w:cstheme="majorHAnsi"/>
          <w:sz w:val="20"/>
        </w:rPr>
        <w:t>Inc.</w:t>
      </w:r>
    </w:p>
    <w:p w14:paraId="2E7380A8" w14:textId="77777777" w:rsidR="000C6536" w:rsidRPr="000C6536" w:rsidRDefault="000C6536" w:rsidP="000C6536">
      <w:pPr>
        <w:pStyle w:val="ListParagraph"/>
        <w:numPr>
          <w:ilvl w:val="0"/>
          <w:numId w:val="36"/>
        </w:numPr>
        <w:tabs>
          <w:tab w:val="left" w:pos="1348"/>
          <w:tab w:val="left" w:pos="1349"/>
        </w:tabs>
        <w:spacing w:before="121"/>
        <w:ind w:right="740"/>
        <w:rPr>
          <w:rFonts w:asciiTheme="majorHAnsi" w:hAnsiTheme="majorHAnsi" w:cstheme="majorHAnsi"/>
          <w:sz w:val="20"/>
        </w:rPr>
      </w:pPr>
      <w:r w:rsidRPr="000C6536">
        <w:rPr>
          <w:rFonts w:asciiTheme="majorHAnsi" w:hAnsiTheme="majorHAnsi" w:cstheme="majorHAnsi"/>
          <w:sz w:val="20"/>
        </w:rPr>
        <w:t>Section 1407.0, 1999 National Building Code, Building Officials and Code Administrators International (BOCA),</w:t>
      </w:r>
      <w:r w:rsidRPr="000C6536">
        <w:rPr>
          <w:rFonts w:asciiTheme="majorHAnsi" w:hAnsiTheme="majorHAnsi" w:cstheme="majorHAnsi"/>
          <w:spacing w:val="-3"/>
          <w:sz w:val="20"/>
        </w:rPr>
        <w:t xml:space="preserve"> </w:t>
      </w:r>
      <w:r w:rsidRPr="000C6536">
        <w:rPr>
          <w:rFonts w:asciiTheme="majorHAnsi" w:hAnsiTheme="majorHAnsi" w:cstheme="majorHAnsi"/>
          <w:sz w:val="20"/>
        </w:rPr>
        <w:t>Inc.</w:t>
      </w:r>
    </w:p>
    <w:p w14:paraId="201B86CC" w14:textId="77777777" w:rsidR="000C6536" w:rsidRPr="000C6536" w:rsidRDefault="000C6536" w:rsidP="000C6536">
      <w:pPr>
        <w:pStyle w:val="ListParagraph"/>
        <w:numPr>
          <w:ilvl w:val="0"/>
          <w:numId w:val="36"/>
        </w:numPr>
        <w:tabs>
          <w:tab w:val="left" w:pos="1348"/>
          <w:tab w:val="left" w:pos="1349"/>
        </w:tabs>
        <w:spacing w:before="121"/>
        <w:ind w:right="1215"/>
        <w:rPr>
          <w:rFonts w:asciiTheme="majorHAnsi" w:hAnsiTheme="majorHAnsi" w:cstheme="majorHAnsi"/>
          <w:sz w:val="20"/>
        </w:rPr>
      </w:pPr>
      <w:r w:rsidRPr="000C6536">
        <w:rPr>
          <w:rFonts w:asciiTheme="majorHAnsi" w:hAnsiTheme="majorHAnsi" w:cstheme="majorHAnsi"/>
          <w:sz w:val="20"/>
        </w:rPr>
        <w:t>Section 2603.4.7, 1997 Standard Building Code, Southern Building Code</w:t>
      </w:r>
      <w:r w:rsidRPr="000C6536">
        <w:rPr>
          <w:rFonts w:asciiTheme="majorHAnsi" w:hAnsiTheme="majorHAnsi" w:cstheme="majorHAnsi"/>
          <w:spacing w:val="-30"/>
          <w:sz w:val="20"/>
        </w:rPr>
        <w:t xml:space="preserve"> </w:t>
      </w:r>
      <w:r w:rsidRPr="000C6536">
        <w:rPr>
          <w:rFonts w:asciiTheme="majorHAnsi" w:hAnsiTheme="majorHAnsi" w:cstheme="majorHAnsi"/>
          <w:sz w:val="20"/>
        </w:rPr>
        <w:t>Congress International (SBCCI),</w:t>
      </w:r>
      <w:r w:rsidRPr="000C6536">
        <w:rPr>
          <w:rFonts w:asciiTheme="majorHAnsi" w:hAnsiTheme="majorHAnsi" w:cstheme="majorHAnsi"/>
          <w:spacing w:val="-3"/>
          <w:sz w:val="20"/>
        </w:rPr>
        <w:t xml:space="preserve"> </w:t>
      </w:r>
      <w:r w:rsidRPr="000C6536">
        <w:rPr>
          <w:rFonts w:asciiTheme="majorHAnsi" w:hAnsiTheme="majorHAnsi" w:cstheme="majorHAnsi"/>
          <w:sz w:val="20"/>
        </w:rPr>
        <w:t>Inc.</w:t>
      </w:r>
    </w:p>
    <w:p w14:paraId="5B0F0AD0" w14:textId="77777777" w:rsidR="000C6536" w:rsidRPr="000C6536" w:rsidRDefault="000C6536" w:rsidP="000C6536">
      <w:pPr>
        <w:pStyle w:val="ListParagraph"/>
        <w:numPr>
          <w:ilvl w:val="0"/>
          <w:numId w:val="36"/>
        </w:numPr>
        <w:tabs>
          <w:tab w:val="left" w:pos="1348"/>
          <w:tab w:val="left" w:pos="1349"/>
        </w:tabs>
        <w:spacing w:before="121"/>
        <w:rPr>
          <w:rFonts w:asciiTheme="majorHAnsi" w:hAnsiTheme="majorHAnsi" w:cstheme="majorHAnsi"/>
          <w:sz w:val="20"/>
        </w:rPr>
      </w:pPr>
      <w:r w:rsidRPr="000C6536">
        <w:rPr>
          <w:rFonts w:asciiTheme="majorHAnsi" w:hAnsiTheme="majorHAnsi" w:cstheme="majorHAnsi"/>
          <w:sz w:val="20"/>
        </w:rPr>
        <w:t>AC24   Interim Criteria for Exterior Insulation and Finish Systems (EIFS) (July 1,</w:t>
      </w:r>
      <w:r w:rsidRPr="000C6536">
        <w:rPr>
          <w:rFonts w:asciiTheme="majorHAnsi" w:hAnsiTheme="majorHAnsi" w:cstheme="majorHAnsi"/>
          <w:spacing w:val="-23"/>
          <w:sz w:val="20"/>
        </w:rPr>
        <w:t xml:space="preserve"> </w:t>
      </w:r>
      <w:r w:rsidRPr="000C6536">
        <w:rPr>
          <w:rFonts w:asciiTheme="majorHAnsi" w:hAnsiTheme="majorHAnsi" w:cstheme="majorHAnsi"/>
          <w:sz w:val="20"/>
        </w:rPr>
        <w:t>2003)</w:t>
      </w:r>
    </w:p>
    <w:p w14:paraId="6B1EAB12" w14:textId="77777777" w:rsidR="000C6536" w:rsidRPr="000C6536" w:rsidRDefault="000C6536" w:rsidP="000C6536">
      <w:pPr>
        <w:pStyle w:val="ListParagraph"/>
        <w:numPr>
          <w:ilvl w:val="0"/>
          <w:numId w:val="36"/>
        </w:numPr>
        <w:tabs>
          <w:tab w:val="left" w:pos="1348"/>
          <w:tab w:val="left" w:pos="1349"/>
        </w:tabs>
        <w:spacing w:before="120"/>
        <w:rPr>
          <w:rFonts w:asciiTheme="majorHAnsi" w:hAnsiTheme="majorHAnsi" w:cstheme="majorHAnsi"/>
          <w:sz w:val="20"/>
        </w:rPr>
      </w:pPr>
      <w:r w:rsidRPr="000C6536">
        <w:rPr>
          <w:rFonts w:asciiTheme="majorHAnsi" w:hAnsiTheme="majorHAnsi" w:cstheme="majorHAnsi"/>
          <w:sz w:val="20"/>
        </w:rPr>
        <w:t>AC219 Acceptance Criteria for Exterior Insulation and Finish systems (March 1,</w:t>
      </w:r>
      <w:r w:rsidRPr="000C6536">
        <w:rPr>
          <w:rFonts w:asciiTheme="majorHAnsi" w:hAnsiTheme="majorHAnsi" w:cstheme="majorHAnsi"/>
          <w:spacing w:val="-22"/>
          <w:sz w:val="20"/>
        </w:rPr>
        <w:t xml:space="preserve"> </w:t>
      </w:r>
      <w:r w:rsidRPr="000C6536">
        <w:rPr>
          <w:rFonts w:asciiTheme="majorHAnsi" w:hAnsiTheme="majorHAnsi" w:cstheme="majorHAnsi"/>
          <w:sz w:val="20"/>
        </w:rPr>
        <w:t>2004)</w:t>
      </w:r>
    </w:p>
    <w:p w14:paraId="1295C5C2" w14:textId="77777777" w:rsidR="000C6536" w:rsidRPr="000C6536" w:rsidRDefault="000C6536" w:rsidP="000C6536">
      <w:pPr>
        <w:pStyle w:val="BodyText"/>
        <w:spacing w:before="10"/>
        <w:ind w:left="0"/>
        <w:rPr>
          <w:rFonts w:asciiTheme="majorHAnsi" w:hAnsiTheme="majorHAnsi" w:cstheme="majorHAnsi"/>
        </w:rPr>
      </w:pPr>
    </w:p>
    <w:p w14:paraId="16D04C77" w14:textId="77777777" w:rsidR="000C6536" w:rsidRPr="000C6536" w:rsidRDefault="000C6536" w:rsidP="000C6536">
      <w:pPr>
        <w:spacing w:before="1"/>
        <w:ind w:left="215"/>
        <w:rPr>
          <w:rFonts w:asciiTheme="majorHAnsi" w:hAnsiTheme="majorHAnsi" w:cstheme="majorHAnsi"/>
          <w:i/>
          <w:sz w:val="20"/>
        </w:rPr>
      </w:pPr>
      <w:r w:rsidRPr="000C6536">
        <w:rPr>
          <w:rFonts w:asciiTheme="majorHAnsi" w:hAnsiTheme="majorHAnsi" w:cstheme="majorHAnsi"/>
          <w:i/>
          <w:sz w:val="20"/>
        </w:rPr>
        <w:t>National Fire Protection Association (NFPA) Standards</w:t>
      </w:r>
    </w:p>
    <w:p w14:paraId="5012326B" w14:textId="77777777" w:rsidR="000C6536" w:rsidRPr="000C6536" w:rsidRDefault="000C6536" w:rsidP="000C6536">
      <w:pPr>
        <w:pStyle w:val="ListParagraph"/>
        <w:numPr>
          <w:ilvl w:val="0"/>
          <w:numId w:val="35"/>
        </w:numPr>
        <w:tabs>
          <w:tab w:val="left" w:pos="1348"/>
          <w:tab w:val="left" w:pos="1349"/>
        </w:tabs>
        <w:spacing w:before="115"/>
        <w:ind w:right="1708"/>
        <w:rPr>
          <w:rFonts w:asciiTheme="majorHAnsi" w:hAnsiTheme="majorHAnsi" w:cstheme="majorHAnsi"/>
          <w:sz w:val="20"/>
        </w:rPr>
      </w:pPr>
      <w:r w:rsidRPr="000C6536">
        <w:rPr>
          <w:rFonts w:asciiTheme="majorHAnsi" w:hAnsiTheme="majorHAnsi" w:cstheme="majorHAnsi"/>
          <w:sz w:val="20"/>
        </w:rPr>
        <w:t>NFPA 268, “Standard Test Method for Determining Ignitability of Exterior Wall Assemblies Using a Radiant Heat Energy</w:t>
      </w:r>
      <w:r w:rsidRPr="000C6536">
        <w:rPr>
          <w:rFonts w:asciiTheme="majorHAnsi" w:hAnsiTheme="majorHAnsi" w:cstheme="majorHAnsi"/>
          <w:spacing w:val="8"/>
          <w:sz w:val="20"/>
        </w:rPr>
        <w:t xml:space="preserve"> </w:t>
      </w:r>
      <w:r w:rsidRPr="000C6536">
        <w:rPr>
          <w:rFonts w:asciiTheme="majorHAnsi" w:hAnsiTheme="majorHAnsi" w:cstheme="majorHAnsi"/>
          <w:sz w:val="20"/>
        </w:rPr>
        <w:t>Source”</w:t>
      </w:r>
    </w:p>
    <w:p w14:paraId="65250DC2" w14:textId="77777777" w:rsidR="000C6536" w:rsidRPr="000C6536" w:rsidRDefault="000C6536" w:rsidP="000C6536">
      <w:pPr>
        <w:pStyle w:val="ListParagraph"/>
        <w:numPr>
          <w:ilvl w:val="0"/>
          <w:numId w:val="35"/>
        </w:numPr>
        <w:tabs>
          <w:tab w:val="left" w:pos="1348"/>
          <w:tab w:val="left" w:pos="1349"/>
        </w:tabs>
        <w:spacing w:before="121"/>
        <w:ind w:right="655"/>
        <w:rPr>
          <w:rFonts w:asciiTheme="majorHAnsi" w:hAnsiTheme="majorHAnsi" w:cstheme="majorHAnsi"/>
          <w:sz w:val="20"/>
        </w:rPr>
      </w:pPr>
      <w:r w:rsidRPr="000C6536">
        <w:rPr>
          <w:rFonts w:asciiTheme="majorHAnsi" w:hAnsiTheme="majorHAnsi" w:cstheme="majorHAnsi"/>
          <w:sz w:val="20"/>
        </w:rPr>
        <w:t>NFPA 285, “Standard Method of Test for the Evaluation of Flammability Characteristics of Exterior Non-Load-Bearing Wall Assemblies containing Combustible Components Using the Intermediate-Scale, Multistory Test</w:t>
      </w:r>
      <w:r w:rsidRPr="000C6536">
        <w:rPr>
          <w:rFonts w:asciiTheme="majorHAnsi" w:hAnsiTheme="majorHAnsi" w:cstheme="majorHAnsi"/>
          <w:spacing w:val="-8"/>
          <w:sz w:val="20"/>
        </w:rPr>
        <w:t xml:space="preserve"> </w:t>
      </w:r>
      <w:r w:rsidRPr="000C6536">
        <w:rPr>
          <w:rFonts w:asciiTheme="majorHAnsi" w:hAnsiTheme="majorHAnsi" w:cstheme="majorHAnsi"/>
          <w:sz w:val="20"/>
        </w:rPr>
        <w:t>Apparatus”</w:t>
      </w:r>
    </w:p>
    <w:p w14:paraId="598DB1FA" w14:textId="77777777" w:rsidR="000C6536" w:rsidRPr="000C6536" w:rsidRDefault="000C6536" w:rsidP="000C6536">
      <w:pPr>
        <w:pStyle w:val="BodyText"/>
        <w:ind w:left="0"/>
        <w:rPr>
          <w:rFonts w:asciiTheme="majorHAnsi" w:hAnsiTheme="majorHAnsi" w:cstheme="majorHAnsi"/>
          <w:sz w:val="21"/>
        </w:rPr>
      </w:pPr>
    </w:p>
    <w:p w14:paraId="2BF1B03E"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EIMA (EIFS Industry Members Association) Standards and Publications</w:t>
      </w:r>
    </w:p>
    <w:p w14:paraId="72030DFE" w14:textId="77777777" w:rsidR="000C6536" w:rsidRPr="000C6536" w:rsidRDefault="000C6536" w:rsidP="000C6536">
      <w:pPr>
        <w:pStyle w:val="ListParagraph"/>
        <w:numPr>
          <w:ilvl w:val="0"/>
          <w:numId w:val="34"/>
        </w:numPr>
        <w:tabs>
          <w:tab w:val="left" w:pos="1348"/>
          <w:tab w:val="left" w:pos="1349"/>
        </w:tabs>
        <w:spacing w:before="120"/>
        <w:ind w:right="1084"/>
        <w:rPr>
          <w:rFonts w:asciiTheme="majorHAnsi" w:hAnsiTheme="majorHAnsi" w:cstheme="majorHAnsi"/>
          <w:sz w:val="20"/>
        </w:rPr>
      </w:pPr>
      <w:r w:rsidRPr="000C6536">
        <w:rPr>
          <w:rFonts w:asciiTheme="majorHAnsi" w:hAnsiTheme="majorHAnsi" w:cstheme="majorHAnsi"/>
          <w:sz w:val="20"/>
        </w:rPr>
        <w:t>101.01 Standard Test Method for Freeze-Thaw Resistance of Exterior Insulation and Finish Systems (EIFS), Class PB (Modified ASTM C</w:t>
      </w:r>
      <w:r w:rsidRPr="000C6536">
        <w:rPr>
          <w:rFonts w:asciiTheme="majorHAnsi" w:hAnsiTheme="majorHAnsi" w:cstheme="majorHAnsi"/>
          <w:spacing w:val="-6"/>
          <w:sz w:val="20"/>
        </w:rPr>
        <w:t xml:space="preserve"> </w:t>
      </w:r>
      <w:r w:rsidRPr="000C6536">
        <w:rPr>
          <w:rFonts w:asciiTheme="majorHAnsi" w:hAnsiTheme="majorHAnsi" w:cstheme="majorHAnsi"/>
          <w:sz w:val="20"/>
        </w:rPr>
        <w:t>67)</w:t>
      </w:r>
    </w:p>
    <w:p w14:paraId="7A3CB072" w14:textId="77777777" w:rsidR="000C6536" w:rsidRPr="000C6536" w:rsidRDefault="000C6536" w:rsidP="000C6536">
      <w:pPr>
        <w:pStyle w:val="ListParagraph"/>
        <w:numPr>
          <w:ilvl w:val="0"/>
          <w:numId w:val="34"/>
        </w:numPr>
        <w:tabs>
          <w:tab w:val="left" w:pos="1348"/>
          <w:tab w:val="left" w:pos="1349"/>
        </w:tabs>
        <w:spacing w:before="121"/>
        <w:ind w:right="815"/>
        <w:rPr>
          <w:rFonts w:asciiTheme="majorHAnsi" w:hAnsiTheme="majorHAnsi" w:cstheme="majorHAnsi"/>
          <w:sz w:val="20"/>
        </w:rPr>
      </w:pPr>
      <w:r w:rsidRPr="000C6536">
        <w:rPr>
          <w:rFonts w:asciiTheme="majorHAnsi" w:hAnsiTheme="majorHAnsi" w:cstheme="majorHAnsi"/>
          <w:sz w:val="20"/>
        </w:rPr>
        <w:t>101.02 Standard Test Method for Resistance to Water Penetration of Exterior Insulation and Finish Systems (EIFS), Class PB (Modified ASTM E</w:t>
      </w:r>
      <w:r w:rsidRPr="000C6536">
        <w:rPr>
          <w:rFonts w:asciiTheme="majorHAnsi" w:hAnsiTheme="majorHAnsi" w:cstheme="majorHAnsi"/>
          <w:spacing w:val="-10"/>
          <w:sz w:val="20"/>
        </w:rPr>
        <w:t xml:space="preserve"> </w:t>
      </w:r>
      <w:r w:rsidRPr="000C6536">
        <w:rPr>
          <w:rFonts w:asciiTheme="majorHAnsi" w:hAnsiTheme="majorHAnsi" w:cstheme="majorHAnsi"/>
          <w:sz w:val="20"/>
        </w:rPr>
        <w:t>331)</w:t>
      </w:r>
    </w:p>
    <w:p w14:paraId="054A0A44" w14:textId="77777777" w:rsidR="000C6536" w:rsidRPr="000C6536" w:rsidRDefault="000C6536" w:rsidP="000C6536">
      <w:pPr>
        <w:pStyle w:val="ListParagraph"/>
        <w:numPr>
          <w:ilvl w:val="0"/>
          <w:numId w:val="34"/>
        </w:numPr>
        <w:tabs>
          <w:tab w:val="left" w:pos="1348"/>
          <w:tab w:val="left" w:pos="1349"/>
        </w:tabs>
        <w:spacing w:before="116"/>
        <w:ind w:right="833"/>
        <w:rPr>
          <w:rFonts w:asciiTheme="majorHAnsi" w:hAnsiTheme="majorHAnsi" w:cstheme="majorHAnsi"/>
          <w:sz w:val="20"/>
        </w:rPr>
      </w:pPr>
      <w:r w:rsidRPr="000C6536">
        <w:rPr>
          <w:rFonts w:asciiTheme="majorHAnsi" w:hAnsiTheme="majorHAnsi" w:cstheme="majorHAnsi"/>
          <w:sz w:val="20"/>
        </w:rPr>
        <w:t xml:space="preserve">ASTM E 2134.01 Standard Test Method for Evaluating the Tensile-Adhesion Performance of an Exterior Insulation and Finish System (EIFS) (101.03 Standard Test Method for Determining tensile Adhesion Strength of Exterior Insulation and Finish System (EIFS)., and Components, Class </w:t>
      </w:r>
      <w:r w:rsidRPr="000C6536">
        <w:rPr>
          <w:rFonts w:asciiTheme="majorHAnsi" w:hAnsiTheme="majorHAnsi" w:cstheme="majorHAnsi"/>
          <w:spacing w:val="-3"/>
          <w:sz w:val="20"/>
        </w:rPr>
        <w:t xml:space="preserve">PB </w:t>
      </w:r>
      <w:r w:rsidRPr="000C6536">
        <w:rPr>
          <w:rFonts w:asciiTheme="majorHAnsi" w:hAnsiTheme="majorHAnsi" w:cstheme="majorHAnsi"/>
          <w:sz w:val="20"/>
        </w:rPr>
        <w:t>(Modified ASTM C</w:t>
      </w:r>
      <w:r w:rsidRPr="000C6536">
        <w:rPr>
          <w:rFonts w:asciiTheme="majorHAnsi" w:hAnsiTheme="majorHAnsi" w:cstheme="majorHAnsi"/>
          <w:spacing w:val="2"/>
          <w:sz w:val="20"/>
        </w:rPr>
        <w:t xml:space="preserve"> </w:t>
      </w:r>
      <w:r w:rsidRPr="000C6536">
        <w:rPr>
          <w:rFonts w:asciiTheme="majorHAnsi" w:hAnsiTheme="majorHAnsi" w:cstheme="majorHAnsi"/>
          <w:sz w:val="20"/>
        </w:rPr>
        <w:t>297)</w:t>
      </w:r>
    </w:p>
    <w:p w14:paraId="04788822" w14:textId="77777777" w:rsidR="000C6536" w:rsidRPr="000C6536" w:rsidRDefault="000C6536" w:rsidP="000C6536">
      <w:pPr>
        <w:pStyle w:val="ListParagraph"/>
        <w:numPr>
          <w:ilvl w:val="0"/>
          <w:numId w:val="34"/>
        </w:numPr>
        <w:tabs>
          <w:tab w:val="left" w:pos="1348"/>
          <w:tab w:val="left" w:pos="1349"/>
        </w:tabs>
        <w:spacing w:before="122"/>
        <w:ind w:right="903"/>
        <w:rPr>
          <w:rFonts w:asciiTheme="majorHAnsi" w:hAnsiTheme="majorHAnsi" w:cstheme="majorHAnsi"/>
          <w:sz w:val="20"/>
        </w:rPr>
      </w:pPr>
      <w:r w:rsidRPr="000C6536">
        <w:rPr>
          <w:rFonts w:asciiTheme="majorHAnsi" w:hAnsiTheme="majorHAnsi" w:cstheme="majorHAnsi"/>
          <w:sz w:val="20"/>
        </w:rPr>
        <w:t xml:space="preserve">101.86 Standard Test Method for Resistance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Exterior Insulation and Finish Systems (EIFS), Class PB, to the Effects </w:t>
      </w:r>
      <w:r w:rsidRPr="000C6536">
        <w:rPr>
          <w:rFonts w:asciiTheme="majorHAnsi" w:hAnsiTheme="majorHAnsi" w:cstheme="majorHAnsi"/>
          <w:spacing w:val="-4"/>
          <w:sz w:val="20"/>
        </w:rPr>
        <w:t xml:space="preserve">of </w:t>
      </w:r>
      <w:r w:rsidRPr="000C6536">
        <w:rPr>
          <w:rFonts w:asciiTheme="majorHAnsi" w:hAnsiTheme="majorHAnsi" w:cstheme="majorHAnsi"/>
          <w:sz w:val="20"/>
        </w:rPr>
        <w:t>Rapid Deformation</w:t>
      </w:r>
      <w:r w:rsidRPr="000C6536">
        <w:rPr>
          <w:rFonts w:asciiTheme="majorHAnsi" w:hAnsiTheme="majorHAnsi" w:cstheme="majorHAnsi"/>
          <w:spacing w:val="4"/>
          <w:sz w:val="20"/>
        </w:rPr>
        <w:t xml:space="preserve"> </w:t>
      </w:r>
      <w:r w:rsidRPr="000C6536">
        <w:rPr>
          <w:rFonts w:asciiTheme="majorHAnsi" w:hAnsiTheme="majorHAnsi" w:cstheme="majorHAnsi"/>
          <w:sz w:val="20"/>
        </w:rPr>
        <w:t>(Impact)</w:t>
      </w:r>
    </w:p>
    <w:p w14:paraId="1F0B2106" w14:textId="77777777" w:rsidR="000C6536" w:rsidRPr="000C6536" w:rsidRDefault="000C6536" w:rsidP="000C6536">
      <w:pPr>
        <w:pStyle w:val="ListParagraph"/>
        <w:numPr>
          <w:ilvl w:val="0"/>
          <w:numId w:val="34"/>
        </w:numPr>
        <w:tabs>
          <w:tab w:val="left" w:pos="1348"/>
          <w:tab w:val="left" w:pos="1349"/>
        </w:tabs>
        <w:spacing w:before="121"/>
        <w:ind w:right="658"/>
        <w:rPr>
          <w:rFonts w:asciiTheme="majorHAnsi" w:hAnsiTheme="majorHAnsi" w:cstheme="majorHAnsi"/>
          <w:sz w:val="20"/>
        </w:rPr>
      </w:pPr>
      <w:r w:rsidRPr="000C6536">
        <w:rPr>
          <w:rFonts w:asciiTheme="majorHAnsi" w:hAnsiTheme="majorHAnsi" w:cstheme="majorHAnsi"/>
          <w:sz w:val="20"/>
        </w:rPr>
        <w:t xml:space="preserve">ASTM E 2098 Standard Test Method for Determining Tensile Breaking Strength of Glass Fiber Reinforcing Mesh for Use in Class </w:t>
      </w:r>
      <w:r w:rsidRPr="000C6536">
        <w:rPr>
          <w:rFonts w:asciiTheme="majorHAnsi" w:hAnsiTheme="majorHAnsi" w:cstheme="majorHAnsi"/>
          <w:spacing w:val="-3"/>
          <w:sz w:val="20"/>
        </w:rPr>
        <w:t xml:space="preserve">PB </w:t>
      </w:r>
      <w:r w:rsidRPr="000C6536">
        <w:rPr>
          <w:rFonts w:asciiTheme="majorHAnsi" w:hAnsiTheme="majorHAnsi" w:cstheme="majorHAnsi"/>
          <w:sz w:val="20"/>
        </w:rPr>
        <w:t>Exterior Insulation and Finish System after Exposure to a Sodium Hydroxide Solution (105.01 Standard Test Method for Alkali Resistance of Glass Fiber Reinforcing Mesh for use in Exterior Insulation and Finishing Systems (EIFS), Class</w:t>
      </w:r>
      <w:r w:rsidRPr="000C6536">
        <w:rPr>
          <w:rFonts w:asciiTheme="majorHAnsi" w:hAnsiTheme="majorHAnsi" w:cstheme="majorHAnsi"/>
          <w:spacing w:val="-4"/>
          <w:sz w:val="20"/>
        </w:rPr>
        <w:t xml:space="preserve"> </w:t>
      </w:r>
      <w:r w:rsidRPr="000C6536">
        <w:rPr>
          <w:rFonts w:asciiTheme="majorHAnsi" w:hAnsiTheme="majorHAnsi" w:cstheme="majorHAnsi"/>
          <w:sz w:val="20"/>
        </w:rPr>
        <w:t>PB)</w:t>
      </w:r>
    </w:p>
    <w:p w14:paraId="08FE9E27" w14:textId="77777777" w:rsidR="000C6536" w:rsidRPr="000C6536" w:rsidRDefault="000C6536" w:rsidP="000C6536">
      <w:pPr>
        <w:pStyle w:val="ListParagraph"/>
        <w:numPr>
          <w:ilvl w:val="0"/>
          <w:numId w:val="34"/>
        </w:numPr>
        <w:tabs>
          <w:tab w:val="left" w:pos="1348"/>
          <w:tab w:val="left" w:pos="1349"/>
        </w:tabs>
        <w:spacing w:before="124" w:line="237" w:lineRule="auto"/>
        <w:ind w:right="1383"/>
        <w:rPr>
          <w:rFonts w:asciiTheme="majorHAnsi" w:hAnsiTheme="majorHAnsi" w:cstheme="majorHAnsi"/>
          <w:sz w:val="20"/>
        </w:rPr>
      </w:pPr>
      <w:r w:rsidRPr="000C6536">
        <w:rPr>
          <w:rFonts w:asciiTheme="majorHAnsi" w:hAnsiTheme="majorHAnsi" w:cstheme="majorHAnsi"/>
          <w:sz w:val="20"/>
        </w:rPr>
        <w:t xml:space="preserve">ASTM E 2430 Standard Specification for Expanded Polystyrene (EPS) Thermal Insulation Boards for use in Exterior Insulation and Finish Systems (EIFS) (EIMA Guideline Specification for Expanded Polystyrene </w:t>
      </w:r>
      <w:r w:rsidRPr="000C6536">
        <w:rPr>
          <w:rFonts w:asciiTheme="majorHAnsi" w:hAnsiTheme="majorHAnsi" w:cstheme="majorHAnsi"/>
          <w:spacing w:val="-3"/>
          <w:sz w:val="20"/>
        </w:rPr>
        <w:t xml:space="preserve">(EPS) </w:t>
      </w:r>
      <w:r w:rsidRPr="000C6536">
        <w:rPr>
          <w:rFonts w:asciiTheme="majorHAnsi" w:hAnsiTheme="majorHAnsi" w:cstheme="majorHAnsi"/>
          <w:sz w:val="20"/>
        </w:rPr>
        <w:t>Insulation</w:t>
      </w:r>
      <w:r w:rsidRPr="000C6536">
        <w:rPr>
          <w:rFonts w:asciiTheme="majorHAnsi" w:hAnsiTheme="majorHAnsi" w:cstheme="majorHAnsi"/>
          <w:spacing w:val="3"/>
          <w:sz w:val="20"/>
        </w:rPr>
        <w:t xml:space="preserve"> </w:t>
      </w:r>
      <w:r w:rsidRPr="000C6536">
        <w:rPr>
          <w:rFonts w:asciiTheme="majorHAnsi" w:hAnsiTheme="majorHAnsi" w:cstheme="majorHAnsi"/>
          <w:sz w:val="20"/>
        </w:rPr>
        <w:t>Board)</w:t>
      </w:r>
    </w:p>
    <w:p w14:paraId="2B05EFC6" w14:textId="77777777" w:rsidR="000C6536" w:rsidRPr="000C6536" w:rsidRDefault="000C6536" w:rsidP="000C6536">
      <w:pPr>
        <w:pStyle w:val="BodyText"/>
        <w:ind w:left="0"/>
        <w:rPr>
          <w:rFonts w:asciiTheme="majorHAnsi" w:hAnsiTheme="majorHAnsi" w:cstheme="majorHAnsi"/>
          <w:sz w:val="21"/>
        </w:rPr>
      </w:pPr>
    </w:p>
    <w:p w14:paraId="1DCC3BD9"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DESIGN</w:t>
      </w:r>
      <w:r w:rsidRPr="000C6536">
        <w:rPr>
          <w:rFonts w:asciiTheme="majorHAnsi" w:hAnsiTheme="majorHAnsi" w:cstheme="majorHAnsi"/>
          <w:spacing w:val="-5"/>
        </w:rPr>
        <w:t xml:space="preserve"> </w:t>
      </w:r>
      <w:r w:rsidRPr="000C6536">
        <w:rPr>
          <w:rFonts w:asciiTheme="majorHAnsi" w:hAnsiTheme="majorHAnsi" w:cstheme="majorHAnsi"/>
        </w:rPr>
        <w:t>REQUIREMENTS</w:t>
      </w:r>
    </w:p>
    <w:p w14:paraId="3F20C129" w14:textId="77777777" w:rsidR="000C6536" w:rsidRPr="000C6536" w:rsidRDefault="000C6536" w:rsidP="000C6536">
      <w:pPr>
        <w:pStyle w:val="BodyText"/>
        <w:spacing w:before="3"/>
        <w:ind w:left="0"/>
        <w:rPr>
          <w:rFonts w:asciiTheme="majorHAnsi" w:hAnsiTheme="majorHAnsi" w:cstheme="majorHAnsi"/>
          <w:b/>
          <w:sz w:val="21"/>
        </w:rPr>
      </w:pPr>
    </w:p>
    <w:p w14:paraId="669F06C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Wind Load</w:t>
      </w:r>
    </w:p>
    <w:p w14:paraId="7DD2F12D" w14:textId="77777777" w:rsidR="000C6536" w:rsidRPr="000C6536" w:rsidRDefault="000C6536" w:rsidP="000C6536">
      <w:pPr>
        <w:pStyle w:val="BodyText"/>
        <w:spacing w:before="116" w:line="364" w:lineRule="auto"/>
        <w:ind w:right="1635" w:firstLine="57"/>
        <w:rPr>
          <w:rFonts w:asciiTheme="majorHAnsi" w:hAnsiTheme="majorHAnsi" w:cstheme="majorHAnsi"/>
        </w:rPr>
      </w:pPr>
      <w:r w:rsidRPr="000C6536">
        <w:rPr>
          <w:rFonts w:asciiTheme="majorHAnsi" w:hAnsiTheme="majorHAnsi" w:cstheme="majorHAnsi"/>
        </w:rPr>
        <w:t>Design for maximum allowable system deflection, normal to the plane of the wall, of L/240. Design for wind load in conformance with code requirements.</w:t>
      </w:r>
    </w:p>
    <w:p w14:paraId="207B4E1A"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Moisture Control</w:t>
      </w:r>
    </w:p>
    <w:p w14:paraId="356FED93" w14:textId="77777777" w:rsidR="000C6536" w:rsidRPr="000C6536" w:rsidRDefault="000C6536" w:rsidP="000C6536">
      <w:pPr>
        <w:pStyle w:val="BodyText"/>
        <w:spacing w:before="120"/>
        <w:ind w:right="768"/>
        <w:rPr>
          <w:rFonts w:asciiTheme="majorHAnsi" w:hAnsiTheme="majorHAnsi" w:cstheme="majorHAnsi"/>
        </w:rPr>
      </w:pPr>
      <w:r w:rsidRPr="000C6536">
        <w:rPr>
          <w:rFonts w:asciiTheme="majorHAnsi" w:hAnsiTheme="majorHAnsi" w:cstheme="majorHAnsi"/>
        </w:rPr>
        <w:t>Prevent the accumulation of water behind the EIF system, either by condensation or leakage through the wall construction, in the design and detailing of the wall assembly.</w:t>
      </w:r>
    </w:p>
    <w:p w14:paraId="21F9E7B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B3BEE24" w14:textId="77777777" w:rsidR="000C6536" w:rsidRPr="000C6536" w:rsidRDefault="000C6536" w:rsidP="000C6536">
      <w:pPr>
        <w:pStyle w:val="BodyText"/>
        <w:spacing w:before="104"/>
        <w:ind w:right="747"/>
        <w:rPr>
          <w:rFonts w:asciiTheme="majorHAnsi" w:hAnsiTheme="majorHAnsi" w:cstheme="majorHAnsi"/>
        </w:rPr>
      </w:pPr>
      <w:r w:rsidRPr="000C6536">
        <w:rPr>
          <w:rFonts w:asciiTheme="majorHAnsi" w:hAnsiTheme="majorHAnsi" w:cstheme="majorHAnsi"/>
        </w:rPr>
        <w:lastRenderedPageBreak/>
        <w:t>Provide flashing to direct water to the exterior where it is likely to penetrate components in the wall assembly, including, above window and door heads, beneath window and door sills, at roof/wall intersections, decks, abutments of lower walls with higher walls, above projecting features, and at the base of the wall.</w:t>
      </w:r>
    </w:p>
    <w:p w14:paraId="152BA29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Air Leakage Prevention if an air barrier is desired or required in the wall construction.</w:t>
      </w:r>
    </w:p>
    <w:p w14:paraId="46082CBA" w14:textId="77777777" w:rsidR="000C6536" w:rsidRPr="000C6536" w:rsidRDefault="000C6536" w:rsidP="000C6536">
      <w:pPr>
        <w:pStyle w:val="BodyText"/>
        <w:spacing w:before="121"/>
        <w:ind w:right="691"/>
        <w:rPr>
          <w:rFonts w:asciiTheme="majorHAnsi" w:hAnsiTheme="majorHAnsi" w:cstheme="majorHAnsi"/>
        </w:rPr>
      </w:pPr>
      <w:r w:rsidRPr="000C6536">
        <w:rPr>
          <w:rFonts w:asciiTheme="majorHAnsi" w:hAnsiTheme="majorHAnsi" w:cstheme="majorHAnsi"/>
        </w:rPr>
        <w:t>Vapour Diffusion and Condensation-- perform a dew point analysis of the wall assembly to determine the potential for accumulation of moisture in the wall assembly as a result of water vapor diffusion and condensation. Adjust insulation thickness and/or other wall assembly components accordingly to minimize the risk of condensation. Avoid the use of vapor retarders on the interior side of the wall in warm, humid climates.</w:t>
      </w:r>
    </w:p>
    <w:p w14:paraId="42A8C12C" w14:textId="77777777" w:rsidR="000C6536" w:rsidRPr="000C6536" w:rsidRDefault="000C6536" w:rsidP="000C6536">
      <w:pPr>
        <w:pStyle w:val="BodyText"/>
        <w:ind w:left="0"/>
        <w:rPr>
          <w:rFonts w:asciiTheme="majorHAnsi" w:hAnsiTheme="majorHAnsi" w:cstheme="majorHAnsi"/>
          <w:sz w:val="21"/>
        </w:rPr>
      </w:pPr>
    </w:p>
    <w:p w14:paraId="5F079A8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Impact Resistance</w:t>
      </w:r>
    </w:p>
    <w:p w14:paraId="41BF7226" w14:textId="77777777" w:rsidR="000C6536" w:rsidRPr="000C6536" w:rsidRDefault="000C6536" w:rsidP="000C6536">
      <w:pPr>
        <w:pStyle w:val="BodyText"/>
        <w:spacing w:before="115"/>
        <w:ind w:right="813"/>
        <w:rPr>
          <w:rFonts w:asciiTheme="majorHAnsi" w:hAnsiTheme="majorHAnsi" w:cstheme="majorHAnsi"/>
        </w:rPr>
      </w:pPr>
      <w:r w:rsidRPr="000C6536">
        <w:rPr>
          <w:rFonts w:asciiTheme="majorHAnsi" w:hAnsiTheme="majorHAnsi" w:cstheme="majorHAnsi"/>
        </w:rPr>
        <w:t>Provide ultra-high impact resistance to a minimum height of 2 m above finished grade at all areas accessible to pedestrian traffic and other areas exposed to abnormal stress or impact as indicated in drawing, schedules, or Bill of Quantities.</w:t>
      </w:r>
    </w:p>
    <w:p w14:paraId="688AFE7C" w14:textId="77777777" w:rsidR="000C6536" w:rsidRPr="000C6536" w:rsidRDefault="000C6536" w:rsidP="000C6536">
      <w:pPr>
        <w:pStyle w:val="BodyText"/>
        <w:ind w:left="0"/>
        <w:rPr>
          <w:rFonts w:asciiTheme="majorHAnsi" w:hAnsiTheme="majorHAnsi" w:cstheme="majorHAnsi"/>
          <w:sz w:val="21"/>
        </w:rPr>
      </w:pPr>
    </w:p>
    <w:p w14:paraId="3751BD5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Color Selection</w:t>
      </w:r>
    </w:p>
    <w:p w14:paraId="55DA0B86"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Select finish coat with a light reflectance value of 20 or greater. (The use of dark colors is not recommended with EIF Systems that incorporate expanded polystyrene [EPS]. EPS has a service temperature limitation of approximately 160</w:t>
      </w:r>
      <w:r w:rsidRPr="000C6536">
        <w:rPr>
          <w:rFonts w:asciiTheme="majorHAnsi" w:hAnsiTheme="majorHAnsi" w:cstheme="majorHAnsi"/>
        </w:rPr>
        <w:t> F [71</w:t>
      </w:r>
      <w:r w:rsidRPr="000C6536">
        <w:rPr>
          <w:rFonts w:asciiTheme="majorHAnsi" w:hAnsiTheme="majorHAnsi" w:cstheme="majorHAnsi"/>
        </w:rPr>
        <w:t>C]).</w:t>
      </w:r>
    </w:p>
    <w:p w14:paraId="28F8E7C0" w14:textId="77777777" w:rsidR="000C6536" w:rsidRPr="000C6536" w:rsidRDefault="000C6536" w:rsidP="000C6536">
      <w:pPr>
        <w:pStyle w:val="BodyText"/>
        <w:spacing w:before="11"/>
        <w:ind w:left="0"/>
        <w:rPr>
          <w:rFonts w:asciiTheme="majorHAnsi" w:hAnsiTheme="majorHAnsi" w:cstheme="majorHAnsi"/>
        </w:rPr>
      </w:pPr>
    </w:p>
    <w:p w14:paraId="6FDF82F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6CAF61B7" w14:textId="77777777" w:rsidR="000C6536" w:rsidRPr="000C6536" w:rsidRDefault="000C6536" w:rsidP="000C6536">
      <w:pPr>
        <w:pStyle w:val="BodyText"/>
        <w:spacing w:before="120"/>
        <w:ind w:right="796"/>
        <w:jc w:val="both"/>
        <w:rPr>
          <w:rFonts w:asciiTheme="majorHAnsi" w:hAnsiTheme="majorHAnsi" w:cstheme="majorHAnsi"/>
        </w:rPr>
      </w:pPr>
      <w:r w:rsidRPr="000C6536">
        <w:rPr>
          <w:rFonts w:asciiTheme="majorHAnsi" w:hAnsiTheme="majorHAnsi" w:cstheme="majorHAnsi"/>
        </w:rPr>
        <w:t>Design minimum ¾ inch (19 mm) wide expansion joints in the EIFS where they exist in the substrate or supporting construction, where the EIFS adjoins dissimilar construction or materials, at changes in building height, and at floor lines in multi-level wood frame construction.</w:t>
      </w:r>
    </w:p>
    <w:p w14:paraId="1F44A796" w14:textId="77777777" w:rsidR="000C6536" w:rsidRPr="000C6536" w:rsidRDefault="000C6536" w:rsidP="000C6536">
      <w:pPr>
        <w:pStyle w:val="BodyText"/>
        <w:spacing w:before="122"/>
        <w:ind w:right="914"/>
        <w:rPr>
          <w:rFonts w:asciiTheme="majorHAnsi" w:hAnsiTheme="majorHAnsi" w:cstheme="majorHAnsi"/>
        </w:rPr>
      </w:pPr>
      <w:r w:rsidRPr="000C6536">
        <w:rPr>
          <w:rFonts w:asciiTheme="majorHAnsi" w:hAnsiTheme="majorHAnsi" w:cstheme="majorHAnsi"/>
        </w:rPr>
        <w:t>Design minimum ½ inch (13 mm) wide sealant joints at all penetrations through the EIFS (windows, doors, etc.).</w:t>
      </w:r>
    </w:p>
    <w:p w14:paraId="27DDF3F2" w14:textId="77777777" w:rsidR="000C6536" w:rsidRPr="000C6536" w:rsidRDefault="000C6536" w:rsidP="000C6536">
      <w:pPr>
        <w:pStyle w:val="BodyText"/>
        <w:spacing w:before="116"/>
        <w:ind w:right="714"/>
        <w:jc w:val="both"/>
        <w:rPr>
          <w:rFonts w:asciiTheme="majorHAnsi" w:hAnsiTheme="majorHAnsi" w:cstheme="majorHAnsi"/>
        </w:rPr>
      </w:pPr>
      <w:r w:rsidRPr="000C6536">
        <w:rPr>
          <w:rFonts w:asciiTheme="majorHAnsi" w:hAnsiTheme="majorHAnsi" w:cstheme="majorHAnsi"/>
        </w:rPr>
        <w:t>Specify compatible backer rod and sealant that has been evaluated in accordance with ASTM C 1382 and that meets minimum 50% elongation after conditioning.</w:t>
      </w:r>
    </w:p>
    <w:p w14:paraId="08E44536"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Design joints with secondary moisture protection and drain joints to the exterior.</w:t>
      </w:r>
    </w:p>
    <w:p w14:paraId="383FE83B" w14:textId="77777777" w:rsidR="000C6536" w:rsidRPr="000C6536" w:rsidRDefault="000C6536" w:rsidP="000C6536">
      <w:pPr>
        <w:pStyle w:val="BodyText"/>
        <w:spacing w:before="10"/>
        <w:ind w:left="0"/>
        <w:rPr>
          <w:rFonts w:asciiTheme="majorHAnsi" w:hAnsiTheme="majorHAnsi" w:cstheme="majorHAnsi"/>
        </w:rPr>
      </w:pPr>
    </w:p>
    <w:p w14:paraId="06BD0172"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Grade Condition</w:t>
      </w:r>
    </w:p>
    <w:p w14:paraId="1BED1602" w14:textId="77777777" w:rsidR="000C6536" w:rsidRPr="000C6536" w:rsidRDefault="000C6536" w:rsidP="000C6536">
      <w:pPr>
        <w:pStyle w:val="BodyText"/>
        <w:spacing w:before="120"/>
        <w:ind w:right="783"/>
        <w:jc w:val="both"/>
        <w:rPr>
          <w:rFonts w:asciiTheme="majorHAnsi" w:hAnsiTheme="majorHAnsi" w:cstheme="majorHAnsi"/>
        </w:rPr>
      </w:pPr>
      <w:r w:rsidRPr="000C6536">
        <w:rPr>
          <w:rFonts w:asciiTheme="majorHAnsi" w:hAnsiTheme="majorHAnsi" w:cstheme="majorHAnsi"/>
        </w:rPr>
        <w:t>Do not specify EIFS below grade (unless designed for use below grade and permitted by code) or for use on surfaces subject to continuous or intermittent water immersion or hydrostatic pressure.</w:t>
      </w:r>
    </w:p>
    <w:p w14:paraId="717208EA" w14:textId="77777777" w:rsidR="000C6536" w:rsidRPr="000C6536" w:rsidRDefault="000C6536" w:rsidP="000C6536">
      <w:pPr>
        <w:pStyle w:val="BodyText"/>
        <w:ind w:left="0"/>
        <w:rPr>
          <w:rFonts w:asciiTheme="majorHAnsi" w:hAnsiTheme="majorHAnsi" w:cstheme="majorHAnsi"/>
          <w:sz w:val="21"/>
        </w:rPr>
      </w:pPr>
    </w:p>
    <w:p w14:paraId="3ECCF012"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Trim, Projecting Architectural Features and Reveals</w:t>
      </w:r>
    </w:p>
    <w:p w14:paraId="5722AE24" w14:textId="77777777" w:rsidR="000C6536" w:rsidRPr="000C6536" w:rsidRDefault="000C6536" w:rsidP="000C6536">
      <w:pPr>
        <w:pStyle w:val="BodyText"/>
        <w:spacing w:before="121"/>
        <w:ind w:right="657"/>
        <w:rPr>
          <w:rFonts w:asciiTheme="majorHAnsi" w:hAnsiTheme="majorHAnsi" w:cstheme="majorHAnsi"/>
        </w:rPr>
      </w:pPr>
      <w:r w:rsidRPr="000C6536">
        <w:rPr>
          <w:rFonts w:asciiTheme="majorHAnsi" w:hAnsiTheme="majorHAnsi" w:cstheme="majorHAnsi"/>
        </w:rPr>
        <w:t>All trim and projecting architectural features must have a minimum 1:2 [27</w:t>
      </w:r>
      <w:r w:rsidRPr="000C6536">
        <w:rPr>
          <w:rFonts w:asciiTheme="majorHAnsi" w:hAnsiTheme="majorHAnsi" w:cstheme="majorHAnsi"/>
        </w:rPr>
        <w:t xml:space="preserve">] slope along their top surface. All horizontal reveals must have a minimum </w:t>
      </w:r>
      <w:r w:rsidRPr="000C6536">
        <w:rPr>
          <w:rFonts w:asciiTheme="majorHAnsi" w:hAnsiTheme="majorHAnsi" w:cstheme="majorHAnsi"/>
          <w:spacing w:val="-2"/>
        </w:rPr>
        <w:t xml:space="preserve">1:2 </w:t>
      </w:r>
      <w:r w:rsidRPr="000C6536">
        <w:rPr>
          <w:rFonts w:asciiTheme="majorHAnsi" w:hAnsiTheme="majorHAnsi" w:cstheme="majorHAnsi"/>
        </w:rPr>
        <w:t>[27</w:t>
      </w:r>
      <w:r w:rsidRPr="000C6536">
        <w:rPr>
          <w:rFonts w:asciiTheme="majorHAnsi" w:hAnsiTheme="majorHAnsi" w:cstheme="majorHAnsi"/>
        </w:rPr>
        <w:t xml:space="preserve">] slope along their bottom surface. Increase slope for northern climates to prevent accumulation of ice/snow and water on surface. Where trim/feature or bottom surface of reveal projects more than 2 inches (51 mm) from the face of the EIFS wall plane, protect the top surface with waterproof base coat. Avoid the use </w:t>
      </w:r>
      <w:r w:rsidRPr="000C6536">
        <w:rPr>
          <w:rFonts w:asciiTheme="majorHAnsi" w:hAnsiTheme="majorHAnsi" w:cstheme="majorHAnsi"/>
          <w:spacing w:val="-4"/>
        </w:rPr>
        <w:t xml:space="preserve">of </w:t>
      </w:r>
      <w:r w:rsidRPr="000C6536">
        <w:rPr>
          <w:rFonts w:asciiTheme="majorHAnsi" w:hAnsiTheme="majorHAnsi" w:cstheme="majorHAnsi"/>
        </w:rPr>
        <w:t>trim and features that exceed the maximum allowable thickness of EPS permitted by code (typically 4 inches [100 mm]) unless approved by the code official. Periodic inspections and increased maintenance may be required to maintain surface integrity of EIFS on weather exposed sloped surfaces. Limit projecting features to easily accessible areas and limit total area to facilitate maintenance and minimize maintenance.</w:t>
      </w:r>
    </w:p>
    <w:p w14:paraId="687F7F7B" w14:textId="77777777" w:rsidR="000C6536" w:rsidRPr="000C6536" w:rsidRDefault="000C6536" w:rsidP="000C6536">
      <w:pPr>
        <w:pStyle w:val="BodyText"/>
        <w:spacing w:before="117"/>
        <w:ind w:right="1213"/>
        <w:rPr>
          <w:rFonts w:asciiTheme="majorHAnsi" w:hAnsiTheme="majorHAnsi" w:cstheme="majorHAnsi"/>
        </w:rPr>
      </w:pPr>
      <w:r w:rsidRPr="000C6536">
        <w:rPr>
          <w:rFonts w:asciiTheme="majorHAnsi" w:hAnsiTheme="majorHAnsi" w:cstheme="majorHAnsi"/>
        </w:rPr>
        <w:t>Do not use EIFS on weather exposed projecting ledges, sills, or other projecting features unless supported by framing or other structural support and protected with metal coping or flashing.</w:t>
      </w:r>
    </w:p>
    <w:p w14:paraId="7E4A7ACE" w14:textId="77777777" w:rsidR="000C6536" w:rsidRPr="000C6536" w:rsidRDefault="000C6536" w:rsidP="000C6536">
      <w:pPr>
        <w:pStyle w:val="BodyText"/>
        <w:spacing w:before="11"/>
        <w:ind w:left="0"/>
        <w:rPr>
          <w:rFonts w:asciiTheme="majorHAnsi" w:hAnsiTheme="majorHAnsi" w:cstheme="majorHAnsi"/>
        </w:rPr>
      </w:pPr>
    </w:p>
    <w:p w14:paraId="0A562AF9"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Fire Protection</w:t>
      </w:r>
    </w:p>
    <w:p w14:paraId="26BB48EF"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Do not use foam plastic in excess of 4 inches (100 mm) thick unless approved by the code official.</w:t>
      </w:r>
    </w:p>
    <w:p w14:paraId="79E9AE52" w14:textId="77777777" w:rsidR="000C6536" w:rsidRPr="000C6536" w:rsidRDefault="000C6536" w:rsidP="000C6536">
      <w:pPr>
        <w:pStyle w:val="BodyText"/>
        <w:spacing w:before="120"/>
        <w:ind w:right="801"/>
        <w:jc w:val="both"/>
        <w:rPr>
          <w:rFonts w:asciiTheme="majorHAnsi" w:hAnsiTheme="majorHAnsi" w:cstheme="majorHAnsi"/>
        </w:rPr>
      </w:pPr>
      <w:r w:rsidRPr="000C6536">
        <w:rPr>
          <w:rFonts w:asciiTheme="majorHAnsi" w:hAnsiTheme="majorHAnsi" w:cstheme="majorHAnsi"/>
        </w:rPr>
        <w:t>Where a fire-resistance rating is required by code use EIFS over rated assembly (EIFS is considered not to add or detract from the fire-resistance of the rated assembly).</w:t>
      </w:r>
    </w:p>
    <w:p w14:paraId="14D17428" w14:textId="77777777" w:rsidR="000C6536" w:rsidRPr="000C6536" w:rsidRDefault="000C6536" w:rsidP="000C6536">
      <w:pPr>
        <w:jc w:val="both"/>
        <w:rPr>
          <w:rFonts w:asciiTheme="majorHAnsi" w:hAnsiTheme="majorHAnsi" w:cstheme="majorHAnsi"/>
        </w:rPr>
        <w:sectPr w:rsidR="000C6536" w:rsidRPr="000C6536">
          <w:footerReference w:type="default" r:id="rId24"/>
          <w:pgSz w:w="11900" w:h="16840"/>
          <w:pgMar w:top="1300" w:right="780" w:bottom="860" w:left="1200" w:header="725" w:footer="677" w:gutter="0"/>
          <w:cols w:space="720"/>
        </w:sectPr>
      </w:pPr>
    </w:p>
    <w:p w14:paraId="4261D974"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Refer to manufacturer’s applicable code compliance report for other limitations that may apply.</w:t>
      </w:r>
    </w:p>
    <w:p w14:paraId="3EE01673" w14:textId="77777777" w:rsidR="000C6536" w:rsidRPr="000C6536" w:rsidRDefault="000C6536" w:rsidP="000C6536">
      <w:pPr>
        <w:pStyle w:val="BodyText"/>
        <w:spacing w:before="10"/>
        <w:ind w:left="0"/>
        <w:rPr>
          <w:rFonts w:asciiTheme="majorHAnsi" w:hAnsiTheme="majorHAnsi" w:cstheme="majorHAnsi"/>
        </w:rPr>
      </w:pPr>
    </w:p>
    <w:p w14:paraId="35CA156A"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PERFORMANCE REQUIREMENTS</w:t>
      </w:r>
    </w:p>
    <w:p w14:paraId="24A462F8" w14:textId="77777777" w:rsidR="000C6536" w:rsidRPr="000C6536" w:rsidRDefault="000C6536" w:rsidP="000C6536">
      <w:pPr>
        <w:pStyle w:val="BodyText"/>
        <w:spacing w:before="4"/>
        <w:ind w:left="0"/>
        <w:rPr>
          <w:rFonts w:asciiTheme="majorHAnsi" w:hAnsiTheme="majorHAnsi" w:cstheme="majorHAnsi"/>
          <w:b/>
          <w:sz w:val="21"/>
        </w:rPr>
      </w:pPr>
    </w:p>
    <w:p w14:paraId="5175874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EIF System Performance</w:t>
      </w:r>
    </w:p>
    <w:p w14:paraId="24D4928E" w14:textId="77777777" w:rsidR="000C6536" w:rsidRPr="000C6536" w:rsidRDefault="000C6536" w:rsidP="000C6536">
      <w:pPr>
        <w:pStyle w:val="BodyText"/>
        <w:spacing w:before="3"/>
        <w:ind w:left="0"/>
        <w:rPr>
          <w:rFonts w:asciiTheme="majorHAnsi" w:hAnsiTheme="majorHAnsi" w:cstheme="majorHAnsi"/>
          <w:sz w:val="12"/>
        </w:rPr>
      </w:pPr>
    </w:p>
    <w:p w14:paraId="0A07158D" w14:textId="77777777" w:rsidR="000C6536" w:rsidRPr="000C6536" w:rsidRDefault="000C6536" w:rsidP="000C6536">
      <w:pPr>
        <w:spacing w:before="95"/>
        <w:ind w:left="215"/>
        <w:rPr>
          <w:rFonts w:asciiTheme="majorHAnsi" w:hAnsiTheme="majorHAnsi" w:cstheme="majorHAnsi"/>
          <w:i/>
          <w:sz w:val="20"/>
        </w:rPr>
      </w:pPr>
      <w:r w:rsidRPr="000C6536">
        <w:rPr>
          <w:rFonts w:asciiTheme="majorHAnsi" w:hAnsiTheme="majorHAnsi" w:cstheme="majorHAnsi"/>
          <w:i/>
          <w:sz w:val="20"/>
        </w:rPr>
        <w:t>Durability</w:t>
      </w:r>
    </w:p>
    <w:p w14:paraId="4CD26C08" w14:textId="77777777" w:rsidR="000C6536" w:rsidRPr="000C6536" w:rsidRDefault="000C6536" w:rsidP="000C6536">
      <w:pPr>
        <w:pStyle w:val="BodyText"/>
        <w:spacing w:before="5"/>
        <w:ind w:left="0"/>
        <w:rPr>
          <w:rFonts w:asciiTheme="majorHAnsi" w:hAnsiTheme="majorHAnsi" w:cstheme="majorHAnsi"/>
          <w:i/>
          <w:sz w:val="10"/>
        </w:rPr>
      </w:pPr>
    </w:p>
    <w:tbl>
      <w:tblPr>
        <w:tblW w:w="0" w:type="auto"/>
        <w:tblInd w:w="2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90"/>
        <w:gridCol w:w="2395"/>
        <w:gridCol w:w="3120"/>
        <w:gridCol w:w="1670"/>
      </w:tblGrid>
      <w:tr w:rsidR="000C6536" w:rsidRPr="000C6536" w14:paraId="01C4A8F1" w14:textId="77777777" w:rsidTr="000C6536">
        <w:trPr>
          <w:trHeight w:val="469"/>
        </w:trPr>
        <w:tc>
          <w:tcPr>
            <w:tcW w:w="2390" w:type="dxa"/>
          </w:tcPr>
          <w:p w14:paraId="3F875662" w14:textId="77777777" w:rsidR="000C6536" w:rsidRPr="000C6536" w:rsidRDefault="000C6536" w:rsidP="000C6536">
            <w:pPr>
              <w:pStyle w:val="TableParagraph"/>
              <w:spacing w:before="119"/>
              <w:ind w:left="927" w:right="895"/>
              <w:jc w:val="center"/>
              <w:rPr>
                <w:rFonts w:asciiTheme="majorHAnsi" w:hAnsiTheme="majorHAnsi" w:cstheme="majorHAnsi"/>
                <w:sz w:val="20"/>
              </w:rPr>
            </w:pPr>
            <w:r w:rsidRPr="000C6536">
              <w:rPr>
                <w:rFonts w:asciiTheme="majorHAnsi" w:hAnsiTheme="majorHAnsi" w:cstheme="majorHAnsi"/>
                <w:sz w:val="20"/>
              </w:rPr>
              <w:t>TEST</w:t>
            </w:r>
          </w:p>
        </w:tc>
        <w:tc>
          <w:tcPr>
            <w:tcW w:w="2395" w:type="dxa"/>
          </w:tcPr>
          <w:p w14:paraId="4609C185" w14:textId="77777777" w:rsidR="000C6536" w:rsidRPr="000C6536" w:rsidRDefault="000C6536" w:rsidP="000C6536">
            <w:pPr>
              <w:pStyle w:val="TableParagraph"/>
              <w:spacing w:before="119"/>
              <w:ind w:left="765"/>
              <w:rPr>
                <w:rFonts w:asciiTheme="majorHAnsi" w:hAnsiTheme="majorHAnsi" w:cstheme="majorHAnsi"/>
                <w:sz w:val="20"/>
              </w:rPr>
            </w:pPr>
            <w:r w:rsidRPr="000C6536">
              <w:rPr>
                <w:rFonts w:asciiTheme="majorHAnsi" w:hAnsiTheme="majorHAnsi" w:cstheme="majorHAnsi"/>
                <w:sz w:val="20"/>
              </w:rPr>
              <w:t>METHOD</w:t>
            </w:r>
          </w:p>
        </w:tc>
        <w:tc>
          <w:tcPr>
            <w:tcW w:w="3120" w:type="dxa"/>
          </w:tcPr>
          <w:p w14:paraId="7F51F5F0" w14:textId="77777777" w:rsidR="000C6536" w:rsidRPr="000C6536" w:rsidRDefault="000C6536" w:rsidP="000C6536">
            <w:pPr>
              <w:pStyle w:val="TableParagraph"/>
              <w:spacing w:before="119"/>
              <w:ind w:left="1078" w:right="1053"/>
              <w:jc w:val="center"/>
              <w:rPr>
                <w:rFonts w:asciiTheme="majorHAnsi" w:hAnsiTheme="majorHAnsi" w:cstheme="majorHAnsi"/>
                <w:sz w:val="20"/>
              </w:rPr>
            </w:pPr>
            <w:r w:rsidRPr="000C6536">
              <w:rPr>
                <w:rFonts w:asciiTheme="majorHAnsi" w:hAnsiTheme="majorHAnsi" w:cstheme="majorHAnsi"/>
                <w:sz w:val="20"/>
              </w:rPr>
              <w:t>CRITERIA</w:t>
            </w:r>
          </w:p>
        </w:tc>
        <w:tc>
          <w:tcPr>
            <w:tcW w:w="1670" w:type="dxa"/>
          </w:tcPr>
          <w:p w14:paraId="0654E43D" w14:textId="77777777" w:rsidR="000C6536" w:rsidRPr="000C6536" w:rsidRDefault="000C6536" w:rsidP="000C6536">
            <w:pPr>
              <w:pStyle w:val="TableParagraph"/>
              <w:spacing w:before="119"/>
              <w:ind w:left="372"/>
              <w:rPr>
                <w:rFonts w:asciiTheme="majorHAnsi" w:hAnsiTheme="majorHAnsi" w:cstheme="majorHAnsi"/>
                <w:sz w:val="20"/>
              </w:rPr>
            </w:pPr>
            <w:r w:rsidRPr="000C6536">
              <w:rPr>
                <w:rFonts w:asciiTheme="majorHAnsi" w:hAnsiTheme="majorHAnsi" w:cstheme="majorHAnsi"/>
                <w:sz w:val="20"/>
              </w:rPr>
              <w:t>RESULTS</w:t>
            </w:r>
          </w:p>
        </w:tc>
      </w:tr>
      <w:tr w:rsidR="000C6536" w:rsidRPr="000C6536" w14:paraId="58C463DA" w14:textId="77777777" w:rsidTr="000C6536">
        <w:trPr>
          <w:trHeight w:val="810"/>
        </w:trPr>
        <w:tc>
          <w:tcPr>
            <w:tcW w:w="2390" w:type="dxa"/>
            <w:tcBorders>
              <w:left w:val="single" w:sz="6" w:space="0" w:color="808080"/>
              <w:bottom w:val="single" w:sz="6" w:space="0" w:color="808080"/>
              <w:right w:val="single" w:sz="6" w:space="0" w:color="808080"/>
            </w:tcBorders>
          </w:tcPr>
          <w:p w14:paraId="7091E28A" w14:textId="77777777" w:rsidR="000C6536" w:rsidRPr="000C6536" w:rsidRDefault="000C6536" w:rsidP="000C6536">
            <w:pPr>
              <w:pStyle w:val="TableParagraph"/>
              <w:spacing w:before="0"/>
              <w:ind w:left="112" w:right="964"/>
              <w:rPr>
                <w:rFonts w:asciiTheme="majorHAnsi" w:hAnsiTheme="majorHAnsi" w:cstheme="majorHAnsi"/>
                <w:sz w:val="20"/>
              </w:rPr>
            </w:pPr>
            <w:r w:rsidRPr="000C6536">
              <w:rPr>
                <w:rFonts w:asciiTheme="majorHAnsi" w:hAnsiTheme="majorHAnsi" w:cstheme="majorHAnsi"/>
                <w:sz w:val="20"/>
              </w:rPr>
              <w:t>1. Accelerated Weathering</w:t>
            </w:r>
          </w:p>
        </w:tc>
        <w:tc>
          <w:tcPr>
            <w:tcW w:w="2395" w:type="dxa"/>
            <w:tcBorders>
              <w:left w:val="single" w:sz="6" w:space="0" w:color="808080"/>
              <w:bottom w:val="single" w:sz="6" w:space="0" w:color="808080"/>
              <w:right w:val="single" w:sz="6" w:space="0" w:color="808080"/>
            </w:tcBorders>
          </w:tcPr>
          <w:p w14:paraId="27ACC2CB"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G 153</w:t>
            </w:r>
          </w:p>
          <w:p w14:paraId="29B9BD7D" w14:textId="77777777" w:rsidR="000C6536" w:rsidRPr="000C6536" w:rsidRDefault="000C6536" w:rsidP="000C6536">
            <w:pPr>
              <w:pStyle w:val="TableParagraph"/>
              <w:spacing w:before="120"/>
              <w:ind w:left="112"/>
              <w:rPr>
                <w:rFonts w:asciiTheme="majorHAnsi" w:hAnsiTheme="majorHAnsi" w:cstheme="majorHAnsi"/>
                <w:sz w:val="20"/>
              </w:rPr>
            </w:pPr>
            <w:r w:rsidRPr="000C6536">
              <w:rPr>
                <w:rFonts w:asciiTheme="majorHAnsi" w:hAnsiTheme="majorHAnsi" w:cstheme="majorHAnsi"/>
                <w:sz w:val="20"/>
              </w:rPr>
              <w:t>(Formerly ASTM G 23)</w:t>
            </w:r>
          </w:p>
        </w:tc>
        <w:tc>
          <w:tcPr>
            <w:tcW w:w="3120" w:type="dxa"/>
            <w:tcBorders>
              <w:left w:val="single" w:sz="6" w:space="0" w:color="808080"/>
              <w:bottom w:val="single" w:sz="6" w:space="0" w:color="808080"/>
              <w:right w:val="single" w:sz="6" w:space="0" w:color="808080"/>
            </w:tcBorders>
          </w:tcPr>
          <w:p w14:paraId="55A732C9" w14:textId="77777777" w:rsidR="000C6536" w:rsidRPr="000C6536" w:rsidRDefault="000C6536" w:rsidP="000C6536">
            <w:pPr>
              <w:pStyle w:val="TableParagraph"/>
              <w:spacing w:before="0"/>
              <w:ind w:left="113" w:right="314"/>
              <w:rPr>
                <w:rFonts w:asciiTheme="majorHAnsi" w:hAnsiTheme="majorHAnsi" w:cstheme="majorHAnsi"/>
                <w:sz w:val="20"/>
              </w:rPr>
            </w:pPr>
            <w:r w:rsidRPr="000C6536">
              <w:rPr>
                <w:rFonts w:asciiTheme="majorHAnsi" w:hAnsiTheme="majorHAnsi" w:cstheme="majorHAnsi"/>
                <w:sz w:val="20"/>
              </w:rPr>
              <w:t>No deleterious effects at 2000 hours when viewed under 5x magnification</w:t>
            </w:r>
          </w:p>
        </w:tc>
        <w:tc>
          <w:tcPr>
            <w:tcW w:w="1670" w:type="dxa"/>
            <w:tcBorders>
              <w:left w:val="single" w:sz="6" w:space="0" w:color="808080"/>
              <w:bottom w:val="single" w:sz="6" w:space="0" w:color="808080"/>
              <w:right w:val="single" w:sz="6" w:space="0" w:color="808080"/>
            </w:tcBorders>
          </w:tcPr>
          <w:p w14:paraId="0A5422B6"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258EDCE1" w14:textId="77777777" w:rsidTr="000C6536">
        <w:trPr>
          <w:trHeight w:val="810"/>
        </w:trPr>
        <w:tc>
          <w:tcPr>
            <w:tcW w:w="2390" w:type="dxa"/>
            <w:tcBorders>
              <w:top w:val="single" w:sz="6" w:space="0" w:color="808080"/>
              <w:left w:val="single" w:sz="6" w:space="0" w:color="808080"/>
              <w:bottom w:val="single" w:sz="6" w:space="0" w:color="808080"/>
              <w:right w:val="single" w:sz="6" w:space="0" w:color="808080"/>
            </w:tcBorders>
          </w:tcPr>
          <w:p w14:paraId="013783D5" w14:textId="77777777" w:rsidR="000C6536" w:rsidRPr="000C6536" w:rsidRDefault="000C6536" w:rsidP="000C6536">
            <w:pPr>
              <w:pStyle w:val="TableParagraph"/>
              <w:spacing w:before="0"/>
              <w:ind w:left="112" w:right="964"/>
              <w:rPr>
                <w:rFonts w:asciiTheme="majorHAnsi" w:hAnsiTheme="majorHAnsi" w:cstheme="majorHAnsi"/>
                <w:sz w:val="20"/>
              </w:rPr>
            </w:pPr>
            <w:r w:rsidRPr="000C6536">
              <w:rPr>
                <w:rFonts w:asciiTheme="majorHAnsi" w:hAnsiTheme="majorHAnsi" w:cstheme="majorHAnsi"/>
                <w:sz w:val="20"/>
              </w:rPr>
              <w:t>1. Accelerated Weathering</w:t>
            </w:r>
          </w:p>
        </w:tc>
        <w:tc>
          <w:tcPr>
            <w:tcW w:w="2395" w:type="dxa"/>
            <w:tcBorders>
              <w:top w:val="single" w:sz="6" w:space="0" w:color="808080"/>
              <w:left w:val="single" w:sz="6" w:space="0" w:color="808080"/>
              <w:bottom w:val="single" w:sz="6" w:space="0" w:color="808080"/>
              <w:right w:val="single" w:sz="6" w:space="0" w:color="808080"/>
            </w:tcBorders>
          </w:tcPr>
          <w:p w14:paraId="49C9297E"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G 154</w:t>
            </w:r>
          </w:p>
          <w:p w14:paraId="45499992" w14:textId="77777777" w:rsidR="000C6536" w:rsidRPr="000C6536" w:rsidRDefault="000C6536" w:rsidP="000C6536">
            <w:pPr>
              <w:pStyle w:val="TableParagraph"/>
              <w:spacing w:before="120"/>
              <w:ind w:left="112"/>
              <w:rPr>
                <w:rFonts w:asciiTheme="majorHAnsi" w:hAnsiTheme="majorHAnsi" w:cstheme="majorHAnsi"/>
                <w:sz w:val="20"/>
              </w:rPr>
            </w:pPr>
            <w:r w:rsidRPr="000C6536">
              <w:rPr>
                <w:rFonts w:asciiTheme="majorHAnsi" w:hAnsiTheme="majorHAnsi" w:cstheme="majorHAnsi"/>
                <w:sz w:val="20"/>
              </w:rPr>
              <w:t>(Formerly ASTM G 53)</w:t>
            </w:r>
          </w:p>
        </w:tc>
        <w:tc>
          <w:tcPr>
            <w:tcW w:w="3120" w:type="dxa"/>
            <w:tcBorders>
              <w:top w:val="single" w:sz="6" w:space="0" w:color="808080"/>
              <w:left w:val="single" w:sz="6" w:space="0" w:color="808080"/>
              <w:bottom w:val="single" w:sz="6" w:space="0" w:color="808080"/>
              <w:right w:val="single" w:sz="6" w:space="0" w:color="808080"/>
            </w:tcBorders>
          </w:tcPr>
          <w:p w14:paraId="33955054" w14:textId="77777777" w:rsidR="000C6536" w:rsidRPr="000C6536" w:rsidRDefault="000C6536" w:rsidP="000C6536">
            <w:pPr>
              <w:pStyle w:val="TableParagraph"/>
              <w:spacing w:before="0"/>
              <w:ind w:left="113" w:right="314"/>
              <w:rPr>
                <w:rFonts w:asciiTheme="majorHAnsi" w:hAnsiTheme="majorHAnsi" w:cstheme="majorHAnsi"/>
                <w:sz w:val="20"/>
              </w:rPr>
            </w:pPr>
            <w:r w:rsidRPr="000C6536">
              <w:rPr>
                <w:rFonts w:asciiTheme="majorHAnsi" w:hAnsiTheme="majorHAnsi" w:cstheme="majorHAnsi"/>
                <w:sz w:val="20"/>
              </w:rPr>
              <w:t>No deleterious effects at 2000 hours when viewed under 5x magnification</w:t>
            </w:r>
          </w:p>
        </w:tc>
        <w:tc>
          <w:tcPr>
            <w:tcW w:w="1670" w:type="dxa"/>
            <w:tcBorders>
              <w:top w:val="single" w:sz="6" w:space="0" w:color="808080"/>
              <w:left w:val="single" w:sz="6" w:space="0" w:color="808080"/>
              <w:bottom w:val="single" w:sz="6" w:space="0" w:color="808080"/>
              <w:right w:val="single" w:sz="6" w:space="0" w:color="808080"/>
            </w:tcBorders>
          </w:tcPr>
          <w:p w14:paraId="02377BA3"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51E6EC09" w14:textId="77777777" w:rsidTr="000C6536">
        <w:trPr>
          <w:trHeight w:val="700"/>
        </w:trPr>
        <w:tc>
          <w:tcPr>
            <w:tcW w:w="2390" w:type="dxa"/>
            <w:tcBorders>
              <w:top w:val="single" w:sz="6" w:space="0" w:color="808080"/>
              <w:left w:val="single" w:sz="6" w:space="0" w:color="808080"/>
              <w:bottom w:val="single" w:sz="6" w:space="0" w:color="808080"/>
              <w:right w:val="single" w:sz="6" w:space="0" w:color="808080"/>
            </w:tcBorders>
          </w:tcPr>
          <w:p w14:paraId="74BC7436" w14:textId="77777777" w:rsidR="000C6536" w:rsidRPr="000C6536" w:rsidRDefault="000C6536" w:rsidP="000C6536">
            <w:pPr>
              <w:pStyle w:val="TableParagraph"/>
              <w:spacing w:before="0"/>
              <w:ind w:left="112" w:right="853"/>
              <w:rPr>
                <w:rFonts w:asciiTheme="majorHAnsi" w:hAnsiTheme="majorHAnsi" w:cstheme="majorHAnsi"/>
                <w:sz w:val="20"/>
              </w:rPr>
            </w:pPr>
            <w:r w:rsidRPr="000C6536">
              <w:rPr>
                <w:rFonts w:asciiTheme="majorHAnsi" w:hAnsiTheme="majorHAnsi" w:cstheme="majorHAnsi"/>
                <w:sz w:val="20"/>
              </w:rPr>
              <w:t>2. Freeze/Thaw Resistance</w:t>
            </w:r>
          </w:p>
        </w:tc>
        <w:tc>
          <w:tcPr>
            <w:tcW w:w="2395" w:type="dxa"/>
            <w:tcBorders>
              <w:top w:val="single" w:sz="6" w:space="0" w:color="808080"/>
              <w:left w:val="single" w:sz="6" w:space="0" w:color="808080"/>
              <w:bottom w:val="single" w:sz="6" w:space="0" w:color="808080"/>
              <w:right w:val="single" w:sz="6" w:space="0" w:color="808080"/>
            </w:tcBorders>
          </w:tcPr>
          <w:p w14:paraId="7CC32F9A"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EIMA 101.01</w:t>
            </w:r>
          </w:p>
          <w:p w14:paraId="67062E0A" w14:textId="77777777" w:rsidR="000C6536" w:rsidRPr="000C6536" w:rsidRDefault="000C6536" w:rsidP="000C6536">
            <w:pPr>
              <w:pStyle w:val="TableParagraph"/>
              <w:spacing w:before="120"/>
              <w:ind w:left="112"/>
              <w:rPr>
                <w:rFonts w:asciiTheme="majorHAnsi" w:hAnsiTheme="majorHAnsi" w:cstheme="majorHAnsi"/>
                <w:sz w:val="20"/>
              </w:rPr>
            </w:pPr>
            <w:r w:rsidRPr="000C6536">
              <w:rPr>
                <w:rFonts w:asciiTheme="majorHAnsi" w:hAnsiTheme="majorHAnsi" w:cstheme="majorHAnsi"/>
                <w:sz w:val="20"/>
              </w:rPr>
              <w:t>(Modified ASTM C-67)</w:t>
            </w:r>
          </w:p>
        </w:tc>
        <w:tc>
          <w:tcPr>
            <w:tcW w:w="3120" w:type="dxa"/>
            <w:tcBorders>
              <w:top w:val="single" w:sz="6" w:space="0" w:color="808080"/>
              <w:left w:val="single" w:sz="6" w:space="0" w:color="808080"/>
              <w:bottom w:val="single" w:sz="6" w:space="0" w:color="808080"/>
              <w:right w:val="single" w:sz="6" w:space="0" w:color="808080"/>
            </w:tcBorders>
          </w:tcPr>
          <w:p w14:paraId="732122A7" w14:textId="77777777" w:rsidR="000C6536" w:rsidRPr="000C6536" w:rsidRDefault="000C6536" w:rsidP="000C6536">
            <w:pPr>
              <w:pStyle w:val="TableParagraph"/>
              <w:spacing w:before="0"/>
              <w:ind w:left="113" w:right="537"/>
              <w:rPr>
                <w:rFonts w:asciiTheme="majorHAnsi" w:hAnsiTheme="majorHAnsi" w:cstheme="majorHAnsi"/>
                <w:sz w:val="20"/>
              </w:rPr>
            </w:pPr>
            <w:r w:rsidRPr="000C6536">
              <w:rPr>
                <w:rFonts w:asciiTheme="majorHAnsi" w:hAnsiTheme="majorHAnsi" w:cstheme="majorHAnsi"/>
                <w:sz w:val="20"/>
              </w:rPr>
              <w:t>No deleterious effects at 60 cycles</w:t>
            </w:r>
          </w:p>
        </w:tc>
        <w:tc>
          <w:tcPr>
            <w:tcW w:w="1670" w:type="dxa"/>
            <w:tcBorders>
              <w:top w:val="single" w:sz="6" w:space="0" w:color="808080"/>
              <w:left w:val="single" w:sz="6" w:space="0" w:color="808080"/>
              <w:bottom w:val="single" w:sz="6" w:space="0" w:color="808080"/>
              <w:right w:val="single" w:sz="6" w:space="0" w:color="808080"/>
            </w:tcBorders>
          </w:tcPr>
          <w:p w14:paraId="593B4585"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1603E414" w14:textId="77777777" w:rsidTr="000C6536">
        <w:trPr>
          <w:trHeight w:val="1497"/>
        </w:trPr>
        <w:tc>
          <w:tcPr>
            <w:tcW w:w="2390" w:type="dxa"/>
            <w:tcBorders>
              <w:top w:val="single" w:sz="6" w:space="0" w:color="808080"/>
              <w:left w:val="single" w:sz="6" w:space="0" w:color="808080"/>
              <w:bottom w:val="single" w:sz="6" w:space="0" w:color="808080"/>
              <w:right w:val="single" w:sz="6" w:space="0" w:color="808080"/>
            </w:tcBorders>
          </w:tcPr>
          <w:p w14:paraId="22FA049D"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3. Water Penetration</w:t>
            </w:r>
          </w:p>
        </w:tc>
        <w:tc>
          <w:tcPr>
            <w:tcW w:w="2395" w:type="dxa"/>
            <w:tcBorders>
              <w:top w:val="single" w:sz="6" w:space="0" w:color="808080"/>
              <w:left w:val="single" w:sz="6" w:space="0" w:color="808080"/>
              <w:bottom w:val="single" w:sz="6" w:space="0" w:color="808080"/>
              <w:right w:val="single" w:sz="6" w:space="0" w:color="808080"/>
            </w:tcBorders>
          </w:tcPr>
          <w:p w14:paraId="6C8FD1BA"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EIMA 101.02</w:t>
            </w:r>
          </w:p>
          <w:p w14:paraId="646DAC7A" w14:textId="77777777" w:rsidR="000C6536" w:rsidRPr="000C6536" w:rsidRDefault="000C6536" w:rsidP="000C6536">
            <w:pPr>
              <w:pStyle w:val="TableParagraph"/>
              <w:spacing w:before="120"/>
              <w:ind w:left="112"/>
              <w:rPr>
                <w:rFonts w:asciiTheme="majorHAnsi" w:hAnsiTheme="majorHAnsi" w:cstheme="majorHAnsi"/>
                <w:sz w:val="20"/>
              </w:rPr>
            </w:pPr>
            <w:r w:rsidRPr="000C6536">
              <w:rPr>
                <w:rFonts w:asciiTheme="majorHAnsi" w:hAnsiTheme="majorHAnsi" w:cstheme="majorHAnsi"/>
                <w:sz w:val="20"/>
              </w:rPr>
              <w:t>(Modified ASTM E 331)</w:t>
            </w:r>
          </w:p>
        </w:tc>
        <w:tc>
          <w:tcPr>
            <w:tcW w:w="3120" w:type="dxa"/>
            <w:tcBorders>
              <w:top w:val="single" w:sz="6" w:space="0" w:color="808080"/>
              <w:left w:val="single" w:sz="6" w:space="0" w:color="808080"/>
              <w:bottom w:val="single" w:sz="6" w:space="0" w:color="808080"/>
              <w:right w:val="single" w:sz="6" w:space="0" w:color="808080"/>
            </w:tcBorders>
          </w:tcPr>
          <w:p w14:paraId="5E7EB157" w14:textId="77777777" w:rsidR="000C6536" w:rsidRPr="000C6536" w:rsidRDefault="000C6536" w:rsidP="000C6536">
            <w:pPr>
              <w:pStyle w:val="TableParagraph"/>
              <w:spacing w:before="0"/>
              <w:ind w:left="113" w:right="148"/>
              <w:rPr>
                <w:rFonts w:asciiTheme="majorHAnsi" w:hAnsiTheme="majorHAnsi" w:cstheme="majorHAnsi"/>
                <w:sz w:val="20"/>
              </w:rPr>
            </w:pPr>
            <w:r w:rsidRPr="000C6536">
              <w:rPr>
                <w:rFonts w:asciiTheme="majorHAnsi" w:hAnsiTheme="majorHAnsi" w:cstheme="majorHAnsi"/>
                <w:sz w:val="20"/>
              </w:rPr>
              <w:t>No water penetration beyond the plane of the base coat/EPS board interface after 15 minutes at 6.24 psf (299 Pa) or 20% of design wind pressure, whichever is greater</w:t>
            </w:r>
          </w:p>
        </w:tc>
        <w:tc>
          <w:tcPr>
            <w:tcW w:w="1670" w:type="dxa"/>
            <w:tcBorders>
              <w:top w:val="single" w:sz="6" w:space="0" w:color="808080"/>
              <w:left w:val="single" w:sz="6" w:space="0" w:color="808080"/>
              <w:bottom w:val="single" w:sz="6" w:space="0" w:color="808080"/>
              <w:right w:val="single" w:sz="6" w:space="0" w:color="808080"/>
            </w:tcBorders>
          </w:tcPr>
          <w:p w14:paraId="3D663B76"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0145A075" w14:textId="77777777" w:rsidTr="000C6536">
        <w:trPr>
          <w:trHeight w:val="1501"/>
        </w:trPr>
        <w:tc>
          <w:tcPr>
            <w:tcW w:w="2390" w:type="dxa"/>
            <w:tcBorders>
              <w:top w:val="single" w:sz="6" w:space="0" w:color="808080"/>
              <w:left w:val="single" w:sz="6" w:space="0" w:color="808080"/>
              <w:bottom w:val="single" w:sz="6" w:space="0" w:color="808080"/>
              <w:right w:val="single" w:sz="6" w:space="0" w:color="808080"/>
            </w:tcBorders>
          </w:tcPr>
          <w:p w14:paraId="2E518E4F" w14:textId="77777777" w:rsidR="000C6536" w:rsidRPr="000C6536" w:rsidRDefault="000C6536" w:rsidP="000C6536">
            <w:pPr>
              <w:pStyle w:val="TableParagraph"/>
              <w:spacing w:before="4"/>
              <w:ind w:left="112"/>
              <w:rPr>
                <w:rFonts w:asciiTheme="majorHAnsi" w:hAnsiTheme="majorHAnsi" w:cstheme="majorHAnsi"/>
                <w:sz w:val="20"/>
              </w:rPr>
            </w:pPr>
            <w:r w:rsidRPr="000C6536">
              <w:rPr>
                <w:rFonts w:asciiTheme="majorHAnsi" w:hAnsiTheme="majorHAnsi" w:cstheme="majorHAnsi"/>
                <w:sz w:val="20"/>
              </w:rPr>
              <w:t>4. Tensile Adhesion</w:t>
            </w:r>
          </w:p>
        </w:tc>
        <w:tc>
          <w:tcPr>
            <w:tcW w:w="2395" w:type="dxa"/>
            <w:tcBorders>
              <w:top w:val="single" w:sz="6" w:space="0" w:color="808080"/>
              <w:left w:val="single" w:sz="6" w:space="0" w:color="808080"/>
              <w:bottom w:val="single" w:sz="6" w:space="0" w:color="808080"/>
              <w:right w:val="single" w:sz="6" w:space="0" w:color="808080"/>
            </w:tcBorders>
          </w:tcPr>
          <w:p w14:paraId="09CD4BA3" w14:textId="77777777" w:rsidR="000C6536" w:rsidRPr="000C6536" w:rsidRDefault="000C6536" w:rsidP="000C6536">
            <w:pPr>
              <w:pStyle w:val="TableParagraph"/>
              <w:spacing w:before="4"/>
              <w:ind w:left="112"/>
              <w:rPr>
                <w:rFonts w:asciiTheme="majorHAnsi" w:hAnsiTheme="majorHAnsi" w:cstheme="majorHAnsi"/>
                <w:sz w:val="20"/>
              </w:rPr>
            </w:pPr>
            <w:r w:rsidRPr="000C6536">
              <w:rPr>
                <w:rFonts w:asciiTheme="majorHAnsi" w:hAnsiTheme="majorHAnsi" w:cstheme="majorHAnsi"/>
                <w:sz w:val="20"/>
              </w:rPr>
              <w:t>EIMA 101.03</w:t>
            </w:r>
          </w:p>
          <w:p w14:paraId="23DB6503" w14:textId="77777777" w:rsidR="000C6536" w:rsidRPr="000C6536" w:rsidRDefault="000C6536" w:rsidP="000C6536">
            <w:pPr>
              <w:pStyle w:val="TableParagraph"/>
              <w:spacing w:before="115"/>
              <w:ind w:left="112"/>
              <w:rPr>
                <w:rFonts w:asciiTheme="majorHAnsi" w:hAnsiTheme="majorHAnsi" w:cstheme="majorHAnsi"/>
                <w:sz w:val="20"/>
              </w:rPr>
            </w:pPr>
            <w:r w:rsidRPr="000C6536">
              <w:rPr>
                <w:rFonts w:asciiTheme="majorHAnsi" w:hAnsiTheme="majorHAnsi" w:cstheme="majorHAnsi"/>
                <w:sz w:val="20"/>
              </w:rPr>
              <w:t>(modified ASTM C-297)</w:t>
            </w:r>
          </w:p>
        </w:tc>
        <w:tc>
          <w:tcPr>
            <w:tcW w:w="3120" w:type="dxa"/>
            <w:tcBorders>
              <w:top w:val="single" w:sz="6" w:space="0" w:color="808080"/>
              <w:left w:val="single" w:sz="6" w:space="0" w:color="808080"/>
              <w:bottom w:val="single" w:sz="6" w:space="0" w:color="808080"/>
              <w:right w:val="single" w:sz="6" w:space="0" w:color="808080"/>
            </w:tcBorders>
          </w:tcPr>
          <w:p w14:paraId="32BEF1CB" w14:textId="77777777" w:rsidR="000C6536" w:rsidRPr="000C6536" w:rsidRDefault="000C6536" w:rsidP="000C6536">
            <w:pPr>
              <w:pStyle w:val="TableParagraph"/>
              <w:spacing w:before="0"/>
              <w:ind w:left="113" w:right="170"/>
              <w:rPr>
                <w:rFonts w:asciiTheme="majorHAnsi" w:hAnsiTheme="majorHAnsi" w:cstheme="majorHAnsi"/>
                <w:sz w:val="20"/>
              </w:rPr>
            </w:pPr>
            <w:r w:rsidRPr="000C6536">
              <w:rPr>
                <w:rFonts w:asciiTheme="majorHAnsi" w:hAnsiTheme="majorHAnsi" w:cstheme="majorHAnsi"/>
                <w:sz w:val="20"/>
              </w:rPr>
              <w:t>No failure in the adhesive, base coat, or finish coat. Minimum 5 psi (34 kPa) tensile strength before/after accelerated weathering and freeze/thaw exposure</w:t>
            </w:r>
          </w:p>
        </w:tc>
        <w:tc>
          <w:tcPr>
            <w:tcW w:w="1670" w:type="dxa"/>
            <w:tcBorders>
              <w:top w:val="single" w:sz="6" w:space="0" w:color="808080"/>
              <w:left w:val="single" w:sz="6" w:space="0" w:color="808080"/>
              <w:bottom w:val="single" w:sz="6" w:space="0" w:color="808080"/>
              <w:right w:val="single" w:sz="6" w:space="0" w:color="808080"/>
            </w:tcBorders>
          </w:tcPr>
          <w:p w14:paraId="624EBA15"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71214FA8" w14:textId="77777777" w:rsidTr="000C6536">
        <w:trPr>
          <w:trHeight w:val="580"/>
        </w:trPr>
        <w:tc>
          <w:tcPr>
            <w:tcW w:w="2390" w:type="dxa"/>
            <w:tcBorders>
              <w:top w:val="single" w:sz="6" w:space="0" w:color="808080"/>
              <w:left w:val="single" w:sz="6" w:space="0" w:color="808080"/>
              <w:bottom w:val="single" w:sz="6" w:space="0" w:color="808080"/>
              <w:right w:val="single" w:sz="6" w:space="0" w:color="808080"/>
            </w:tcBorders>
          </w:tcPr>
          <w:p w14:paraId="67296066"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5. Water Resistance</w:t>
            </w:r>
          </w:p>
        </w:tc>
        <w:tc>
          <w:tcPr>
            <w:tcW w:w="2395" w:type="dxa"/>
            <w:tcBorders>
              <w:top w:val="single" w:sz="6" w:space="0" w:color="808080"/>
              <w:left w:val="single" w:sz="6" w:space="0" w:color="808080"/>
              <w:bottom w:val="single" w:sz="6" w:space="0" w:color="808080"/>
              <w:right w:val="single" w:sz="6" w:space="0" w:color="808080"/>
            </w:tcBorders>
          </w:tcPr>
          <w:p w14:paraId="3964163A"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D 2247</w:t>
            </w:r>
          </w:p>
        </w:tc>
        <w:tc>
          <w:tcPr>
            <w:tcW w:w="3120" w:type="dxa"/>
            <w:tcBorders>
              <w:top w:val="single" w:sz="6" w:space="0" w:color="808080"/>
              <w:left w:val="single" w:sz="6" w:space="0" w:color="808080"/>
              <w:bottom w:val="single" w:sz="6" w:space="0" w:color="808080"/>
              <w:right w:val="single" w:sz="6" w:space="0" w:color="808080"/>
            </w:tcBorders>
          </w:tcPr>
          <w:p w14:paraId="4FB586F6" w14:textId="77777777" w:rsidR="000C6536" w:rsidRPr="000C6536" w:rsidRDefault="000C6536" w:rsidP="000C6536">
            <w:pPr>
              <w:pStyle w:val="TableParagraph"/>
              <w:spacing w:before="0"/>
              <w:ind w:left="113" w:right="81"/>
              <w:rPr>
                <w:rFonts w:asciiTheme="majorHAnsi" w:hAnsiTheme="majorHAnsi" w:cstheme="majorHAnsi"/>
                <w:sz w:val="20"/>
              </w:rPr>
            </w:pPr>
            <w:r w:rsidRPr="000C6536">
              <w:rPr>
                <w:rFonts w:asciiTheme="majorHAnsi" w:hAnsiTheme="majorHAnsi" w:cstheme="majorHAnsi"/>
                <w:sz w:val="20"/>
              </w:rPr>
              <w:t>No deleterious effects* at 14 day exposure</w:t>
            </w:r>
          </w:p>
        </w:tc>
        <w:tc>
          <w:tcPr>
            <w:tcW w:w="1670" w:type="dxa"/>
            <w:tcBorders>
              <w:top w:val="single" w:sz="6" w:space="0" w:color="808080"/>
              <w:left w:val="single" w:sz="6" w:space="0" w:color="808080"/>
              <w:bottom w:val="single" w:sz="6" w:space="0" w:color="808080"/>
              <w:right w:val="single" w:sz="6" w:space="0" w:color="808080"/>
            </w:tcBorders>
          </w:tcPr>
          <w:p w14:paraId="020767AF"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06CD3DF9" w14:textId="77777777" w:rsidTr="000C6536">
        <w:trPr>
          <w:trHeight w:val="580"/>
        </w:trPr>
        <w:tc>
          <w:tcPr>
            <w:tcW w:w="2390" w:type="dxa"/>
            <w:tcBorders>
              <w:top w:val="single" w:sz="6" w:space="0" w:color="808080"/>
              <w:left w:val="single" w:sz="6" w:space="0" w:color="808080"/>
              <w:bottom w:val="single" w:sz="6" w:space="0" w:color="808080"/>
              <w:right w:val="single" w:sz="6" w:space="0" w:color="808080"/>
            </w:tcBorders>
          </w:tcPr>
          <w:p w14:paraId="25F9CAE2"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6. Salt Spray</w:t>
            </w:r>
          </w:p>
        </w:tc>
        <w:tc>
          <w:tcPr>
            <w:tcW w:w="2395" w:type="dxa"/>
            <w:tcBorders>
              <w:top w:val="single" w:sz="6" w:space="0" w:color="808080"/>
              <w:left w:val="single" w:sz="6" w:space="0" w:color="808080"/>
              <w:bottom w:val="single" w:sz="6" w:space="0" w:color="808080"/>
              <w:right w:val="single" w:sz="6" w:space="0" w:color="808080"/>
            </w:tcBorders>
          </w:tcPr>
          <w:p w14:paraId="7AE90B67"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B 117</w:t>
            </w:r>
          </w:p>
        </w:tc>
        <w:tc>
          <w:tcPr>
            <w:tcW w:w="3120" w:type="dxa"/>
            <w:tcBorders>
              <w:top w:val="single" w:sz="6" w:space="0" w:color="808080"/>
              <w:left w:val="single" w:sz="6" w:space="0" w:color="808080"/>
              <w:bottom w:val="single" w:sz="6" w:space="0" w:color="808080"/>
              <w:right w:val="single" w:sz="6" w:space="0" w:color="808080"/>
            </w:tcBorders>
          </w:tcPr>
          <w:p w14:paraId="59675D50" w14:textId="77777777" w:rsidR="000C6536" w:rsidRPr="000C6536" w:rsidRDefault="000C6536" w:rsidP="000C6536">
            <w:pPr>
              <w:pStyle w:val="TableParagraph"/>
              <w:spacing w:before="0"/>
              <w:ind w:left="113" w:right="348"/>
              <w:rPr>
                <w:rFonts w:asciiTheme="majorHAnsi" w:hAnsiTheme="majorHAnsi" w:cstheme="majorHAnsi"/>
                <w:sz w:val="20"/>
              </w:rPr>
            </w:pPr>
            <w:r w:rsidRPr="000C6536">
              <w:rPr>
                <w:rFonts w:asciiTheme="majorHAnsi" w:hAnsiTheme="majorHAnsi" w:cstheme="majorHAnsi"/>
                <w:sz w:val="20"/>
              </w:rPr>
              <w:t>No deleterious effects* at 300 hours</w:t>
            </w:r>
          </w:p>
        </w:tc>
        <w:tc>
          <w:tcPr>
            <w:tcW w:w="1670" w:type="dxa"/>
            <w:tcBorders>
              <w:top w:val="single" w:sz="6" w:space="0" w:color="808080"/>
              <w:left w:val="single" w:sz="6" w:space="0" w:color="808080"/>
              <w:bottom w:val="single" w:sz="6" w:space="0" w:color="808080"/>
              <w:right w:val="single" w:sz="6" w:space="0" w:color="808080"/>
            </w:tcBorders>
          </w:tcPr>
          <w:p w14:paraId="6D73994E"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332BF6F3" w14:textId="77777777" w:rsidTr="000C6536">
        <w:trPr>
          <w:trHeight w:val="810"/>
        </w:trPr>
        <w:tc>
          <w:tcPr>
            <w:tcW w:w="2390" w:type="dxa"/>
            <w:tcBorders>
              <w:top w:val="single" w:sz="6" w:space="0" w:color="808080"/>
              <w:left w:val="single" w:sz="6" w:space="0" w:color="808080"/>
              <w:bottom w:val="single" w:sz="6" w:space="0" w:color="808080"/>
              <w:right w:val="single" w:sz="6" w:space="0" w:color="808080"/>
            </w:tcBorders>
          </w:tcPr>
          <w:p w14:paraId="0ACF3E05"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7. Abrasion Resistance</w:t>
            </w:r>
          </w:p>
        </w:tc>
        <w:tc>
          <w:tcPr>
            <w:tcW w:w="2395" w:type="dxa"/>
            <w:tcBorders>
              <w:top w:val="single" w:sz="6" w:space="0" w:color="808080"/>
              <w:left w:val="single" w:sz="6" w:space="0" w:color="808080"/>
              <w:bottom w:val="single" w:sz="6" w:space="0" w:color="808080"/>
              <w:right w:val="single" w:sz="6" w:space="0" w:color="808080"/>
            </w:tcBorders>
          </w:tcPr>
          <w:p w14:paraId="4B8B0102"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D 968</w:t>
            </w:r>
          </w:p>
        </w:tc>
        <w:tc>
          <w:tcPr>
            <w:tcW w:w="3120" w:type="dxa"/>
            <w:tcBorders>
              <w:top w:val="single" w:sz="6" w:space="0" w:color="808080"/>
              <w:left w:val="single" w:sz="6" w:space="0" w:color="808080"/>
              <w:bottom w:val="single" w:sz="6" w:space="0" w:color="808080"/>
              <w:right w:val="single" w:sz="6" w:space="0" w:color="808080"/>
            </w:tcBorders>
          </w:tcPr>
          <w:p w14:paraId="2EB29699" w14:textId="77777777" w:rsidR="000C6536" w:rsidRPr="000C6536" w:rsidRDefault="000C6536" w:rsidP="000C6536">
            <w:pPr>
              <w:pStyle w:val="TableParagraph"/>
              <w:spacing w:before="0"/>
              <w:ind w:left="113" w:right="137"/>
              <w:rPr>
                <w:rFonts w:asciiTheme="majorHAnsi" w:hAnsiTheme="majorHAnsi" w:cstheme="majorHAnsi"/>
                <w:sz w:val="20"/>
              </w:rPr>
            </w:pPr>
            <w:r w:rsidRPr="000C6536">
              <w:rPr>
                <w:rFonts w:asciiTheme="majorHAnsi" w:hAnsiTheme="majorHAnsi" w:cstheme="majorHAnsi"/>
                <w:sz w:val="20"/>
              </w:rPr>
              <w:t>No cracking or loss of film integrity at 528 quarts (500 L) of sand</w:t>
            </w:r>
          </w:p>
        </w:tc>
        <w:tc>
          <w:tcPr>
            <w:tcW w:w="1670" w:type="dxa"/>
            <w:tcBorders>
              <w:top w:val="single" w:sz="6" w:space="0" w:color="808080"/>
              <w:left w:val="single" w:sz="6" w:space="0" w:color="808080"/>
              <w:bottom w:val="single" w:sz="6" w:space="0" w:color="808080"/>
              <w:right w:val="single" w:sz="6" w:space="0" w:color="808080"/>
            </w:tcBorders>
          </w:tcPr>
          <w:p w14:paraId="14484280"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403C49C5" w14:textId="77777777" w:rsidTr="000C6536">
        <w:trPr>
          <w:trHeight w:val="580"/>
        </w:trPr>
        <w:tc>
          <w:tcPr>
            <w:tcW w:w="2390" w:type="dxa"/>
            <w:tcBorders>
              <w:top w:val="single" w:sz="6" w:space="0" w:color="808080"/>
              <w:left w:val="single" w:sz="6" w:space="0" w:color="808080"/>
              <w:bottom w:val="single" w:sz="6" w:space="0" w:color="808080"/>
              <w:right w:val="single" w:sz="6" w:space="0" w:color="808080"/>
            </w:tcBorders>
          </w:tcPr>
          <w:p w14:paraId="38ADA8F0"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8. Mildew Resistance</w:t>
            </w:r>
          </w:p>
        </w:tc>
        <w:tc>
          <w:tcPr>
            <w:tcW w:w="2395" w:type="dxa"/>
            <w:tcBorders>
              <w:top w:val="single" w:sz="6" w:space="0" w:color="808080"/>
              <w:left w:val="single" w:sz="6" w:space="0" w:color="808080"/>
              <w:bottom w:val="single" w:sz="6" w:space="0" w:color="808080"/>
              <w:right w:val="single" w:sz="6" w:space="0" w:color="808080"/>
            </w:tcBorders>
          </w:tcPr>
          <w:p w14:paraId="7936BECC"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ASTM D 3273</w:t>
            </w:r>
          </w:p>
        </w:tc>
        <w:tc>
          <w:tcPr>
            <w:tcW w:w="3120" w:type="dxa"/>
            <w:tcBorders>
              <w:top w:val="single" w:sz="6" w:space="0" w:color="808080"/>
              <w:left w:val="single" w:sz="6" w:space="0" w:color="808080"/>
              <w:bottom w:val="single" w:sz="6" w:space="0" w:color="808080"/>
              <w:right w:val="single" w:sz="6" w:space="0" w:color="808080"/>
            </w:tcBorders>
          </w:tcPr>
          <w:p w14:paraId="4442A07B" w14:textId="77777777" w:rsidR="000C6536" w:rsidRPr="000C6536" w:rsidRDefault="000C6536" w:rsidP="000C6536">
            <w:pPr>
              <w:pStyle w:val="TableParagraph"/>
              <w:spacing w:before="0"/>
              <w:ind w:left="113" w:right="225"/>
              <w:rPr>
                <w:rFonts w:asciiTheme="majorHAnsi" w:hAnsiTheme="majorHAnsi" w:cstheme="majorHAnsi"/>
                <w:sz w:val="20"/>
              </w:rPr>
            </w:pPr>
            <w:r w:rsidRPr="000C6536">
              <w:rPr>
                <w:rFonts w:asciiTheme="majorHAnsi" w:hAnsiTheme="majorHAnsi" w:cstheme="majorHAnsi"/>
                <w:sz w:val="20"/>
              </w:rPr>
              <w:t>No growth supported during 28 day exposure period</w:t>
            </w:r>
          </w:p>
        </w:tc>
        <w:tc>
          <w:tcPr>
            <w:tcW w:w="1670" w:type="dxa"/>
            <w:tcBorders>
              <w:top w:val="single" w:sz="6" w:space="0" w:color="808080"/>
              <w:left w:val="single" w:sz="6" w:space="0" w:color="808080"/>
              <w:bottom w:val="single" w:sz="6" w:space="0" w:color="808080"/>
              <w:right w:val="single" w:sz="6" w:space="0" w:color="808080"/>
            </w:tcBorders>
          </w:tcPr>
          <w:p w14:paraId="4B1358A3" w14:textId="77777777" w:rsidR="000C6536" w:rsidRPr="000C6536" w:rsidRDefault="000C6536" w:rsidP="000C6536">
            <w:pPr>
              <w:pStyle w:val="TableParagraph"/>
              <w:spacing w:before="0"/>
              <w:ind w:left="0"/>
              <w:rPr>
                <w:rFonts w:asciiTheme="majorHAnsi" w:hAnsiTheme="majorHAnsi" w:cstheme="majorHAnsi"/>
                <w:sz w:val="20"/>
              </w:rPr>
            </w:pPr>
          </w:p>
        </w:tc>
      </w:tr>
    </w:tbl>
    <w:p w14:paraId="63E6DB43" w14:textId="77777777" w:rsidR="000C6536" w:rsidRPr="000C6536" w:rsidRDefault="000C6536" w:rsidP="000C6536">
      <w:pPr>
        <w:pStyle w:val="BodyText"/>
        <w:ind w:right="1502"/>
        <w:rPr>
          <w:rFonts w:asciiTheme="majorHAnsi" w:hAnsiTheme="majorHAnsi" w:cstheme="majorHAnsi"/>
        </w:rPr>
      </w:pPr>
      <w:r w:rsidRPr="000C6536">
        <w:rPr>
          <w:rFonts w:asciiTheme="majorHAnsi" w:hAnsiTheme="majorHAnsi" w:cstheme="majorHAnsi"/>
        </w:rPr>
        <w:t>*No deleterious effects: no cracking, checking, crazing, erosion, rusting, blistering, peeling or delamination</w:t>
      </w:r>
    </w:p>
    <w:p w14:paraId="2A768B3C" w14:textId="77777777" w:rsidR="000C6536" w:rsidRPr="000C6536" w:rsidRDefault="000C6536" w:rsidP="000C6536">
      <w:pPr>
        <w:pStyle w:val="BodyText"/>
        <w:spacing w:before="10"/>
        <w:ind w:left="0"/>
        <w:rPr>
          <w:rFonts w:asciiTheme="majorHAnsi" w:hAnsiTheme="majorHAnsi" w:cstheme="majorHAnsi"/>
        </w:rPr>
      </w:pPr>
    </w:p>
    <w:p w14:paraId="20C833DF" w14:textId="77777777" w:rsidR="000C6536" w:rsidRPr="000C6536" w:rsidRDefault="000C6536" w:rsidP="000C6536">
      <w:pPr>
        <w:spacing w:before="1"/>
        <w:ind w:left="215"/>
        <w:rPr>
          <w:rFonts w:asciiTheme="majorHAnsi" w:hAnsiTheme="majorHAnsi" w:cstheme="majorHAnsi"/>
          <w:i/>
          <w:sz w:val="20"/>
        </w:rPr>
      </w:pPr>
      <w:r w:rsidRPr="000C6536">
        <w:rPr>
          <w:rFonts w:asciiTheme="majorHAnsi" w:hAnsiTheme="majorHAnsi" w:cstheme="majorHAnsi"/>
          <w:i/>
          <w:sz w:val="20"/>
        </w:rPr>
        <w:t>Fire</w:t>
      </w:r>
    </w:p>
    <w:p w14:paraId="3B7AB8E5" w14:textId="77777777" w:rsidR="000C6536" w:rsidRPr="000C6536" w:rsidRDefault="000C6536" w:rsidP="000C6536">
      <w:pPr>
        <w:pStyle w:val="BodyText"/>
        <w:spacing w:before="5"/>
        <w:ind w:left="0"/>
        <w:rPr>
          <w:rFonts w:asciiTheme="majorHAnsi" w:hAnsiTheme="majorHAnsi" w:cstheme="majorHAnsi"/>
          <w:i/>
          <w:sz w:val="10"/>
        </w:rPr>
      </w:pPr>
    </w:p>
    <w:tbl>
      <w:tblPr>
        <w:tblW w:w="0" w:type="auto"/>
        <w:tblInd w:w="2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3096"/>
        <w:gridCol w:w="1733"/>
        <w:gridCol w:w="3312"/>
        <w:gridCol w:w="1435"/>
      </w:tblGrid>
      <w:tr w:rsidR="000C6536" w:rsidRPr="000C6536" w14:paraId="76DAA67E" w14:textId="77777777" w:rsidTr="000C6536">
        <w:trPr>
          <w:trHeight w:val="469"/>
        </w:trPr>
        <w:tc>
          <w:tcPr>
            <w:tcW w:w="3096" w:type="dxa"/>
          </w:tcPr>
          <w:p w14:paraId="6E13FC96" w14:textId="77777777" w:rsidR="000C6536" w:rsidRPr="000C6536" w:rsidRDefault="000C6536" w:rsidP="000C6536">
            <w:pPr>
              <w:pStyle w:val="TableParagraph"/>
              <w:spacing w:before="119"/>
              <w:ind w:left="1278" w:right="1251"/>
              <w:jc w:val="center"/>
              <w:rPr>
                <w:rFonts w:asciiTheme="majorHAnsi" w:hAnsiTheme="majorHAnsi" w:cstheme="majorHAnsi"/>
                <w:sz w:val="20"/>
              </w:rPr>
            </w:pPr>
            <w:r w:rsidRPr="000C6536">
              <w:rPr>
                <w:rFonts w:asciiTheme="majorHAnsi" w:hAnsiTheme="majorHAnsi" w:cstheme="majorHAnsi"/>
                <w:sz w:val="20"/>
              </w:rPr>
              <w:t>TEST</w:t>
            </w:r>
          </w:p>
        </w:tc>
        <w:tc>
          <w:tcPr>
            <w:tcW w:w="1733" w:type="dxa"/>
          </w:tcPr>
          <w:p w14:paraId="0FCDE6B4" w14:textId="77777777" w:rsidR="000C6536" w:rsidRPr="000C6536" w:rsidRDefault="000C6536" w:rsidP="000C6536">
            <w:pPr>
              <w:pStyle w:val="TableParagraph"/>
              <w:spacing w:before="119"/>
              <w:ind w:left="438"/>
              <w:rPr>
                <w:rFonts w:asciiTheme="majorHAnsi" w:hAnsiTheme="majorHAnsi" w:cstheme="majorHAnsi"/>
                <w:sz w:val="20"/>
              </w:rPr>
            </w:pPr>
            <w:r w:rsidRPr="000C6536">
              <w:rPr>
                <w:rFonts w:asciiTheme="majorHAnsi" w:hAnsiTheme="majorHAnsi" w:cstheme="majorHAnsi"/>
                <w:sz w:val="20"/>
              </w:rPr>
              <w:t>METHOD</w:t>
            </w:r>
          </w:p>
        </w:tc>
        <w:tc>
          <w:tcPr>
            <w:tcW w:w="3312" w:type="dxa"/>
          </w:tcPr>
          <w:p w14:paraId="6918438E" w14:textId="77777777" w:rsidR="000C6536" w:rsidRPr="000C6536" w:rsidRDefault="000C6536" w:rsidP="000C6536">
            <w:pPr>
              <w:pStyle w:val="TableParagraph"/>
              <w:spacing w:before="119"/>
              <w:ind w:left="1164" w:right="1141"/>
              <w:jc w:val="center"/>
              <w:rPr>
                <w:rFonts w:asciiTheme="majorHAnsi" w:hAnsiTheme="majorHAnsi" w:cstheme="majorHAnsi"/>
                <w:sz w:val="20"/>
              </w:rPr>
            </w:pPr>
            <w:r w:rsidRPr="000C6536">
              <w:rPr>
                <w:rFonts w:asciiTheme="majorHAnsi" w:hAnsiTheme="majorHAnsi" w:cstheme="majorHAnsi"/>
                <w:sz w:val="20"/>
              </w:rPr>
              <w:t>CRITERIA</w:t>
            </w:r>
          </w:p>
        </w:tc>
        <w:tc>
          <w:tcPr>
            <w:tcW w:w="1435" w:type="dxa"/>
          </w:tcPr>
          <w:p w14:paraId="62E49951" w14:textId="77777777" w:rsidR="000C6536" w:rsidRPr="000C6536" w:rsidRDefault="000C6536" w:rsidP="000C6536">
            <w:pPr>
              <w:pStyle w:val="TableParagraph"/>
              <w:spacing w:before="119"/>
              <w:ind w:left="107"/>
              <w:rPr>
                <w:rFonts w:asciiTheme="majorHAnsi" w:hAnsiTheme="majorHAnsi" w:cstheme="majorHAnsi"/>
                <w:sz w:val="20"/>
              </w:rPr>
            </w:pPr>
            <w:r w:rsidRPr="000C6536">
              <w:rPr>
                <w:rFonts w:asciiTheme="majorHAnsi" w:hAnsiTheme="majorHAnsi" w:cstheme="majorHAnsi"/>
                <w:sz w:val="20"/>
              </w:rPr>
              <w:t>RESULTS</w:t>
            </w:r>
          </w:p>
        </w:tc>
      </w:tr>
      <w:tr w:rsidR="000C6536" w:rsidRPr="000C6536" w14:paraId="5B393A97" w14:textId="77777777" w:rsidTr="000C6536">
        <w:trPr>
          <w:trHeight w:val="580"/>
        </w:trPr>
        <w:tc>
          <w:tcPr>
            <w:tcW w:w="3096" w:type="dxa"/>
          </w:tcPr>
          <w:p w14:paraId="3D322975" w14:textId="77777777" w:rsidR="000C6536" w:rsidRPr="000C6536" w:rsidRDefault="000C6536" w:rsidP="000C6536">
            <w:pPr>
              <w:pStyle w:val="TableParagraph"/>
              <w:spacing w:before="0"/>
              <w:ind w:left="112" w:right="459"/>
              <w:rPr>
                <w:rFonts w:asciiTheme="majorHAnsi" w:hAnsiTheme="majorHAnsi" w:cstheme="majorHAnsi"/>
                <w:sz w:val="20"/>
              </w:rPr>
            </w:pPr>
            <w:r w:rsidRPr="000C6536">
              <w:rPr>
                <w:rFonts w:asciiTheme="majorHAnsi" w:hAnsiTheme="majorHAnsi" w:cstheme="majorHAnsi"/>
                <w:sz w:val="20"/>
              </w:rPr>
              <w:t>1. Full Scale Diversified Fire Test</w:t>
            </w:r>
          </w:p>
        </w:tc>
        <w:tc>
          <w:tcPr>
            <w:tcW w:w="1733" w:type="dxa"/>
          </w:tcPr>
          <w:p w14:paraId="486D46BE" w14:textId="77777777" w:rsidR="000C6536" w:rsidRPr="000C6536" w:rsidRDefault="000C6536" w:rsidP="000C6536">
            <w:pPr>
              <w:pStyle w:val="TableParagraph"/>
              <w:spacing w:before="0" w:line="229" w:lineRule="exact"/>
              <w:ind w:left="287" w:right="257"/>
              <w:jc w:val="center"/>
              <w:rPr>
                <w:rFonts w:asciiTheme="majorHAnsi" w:hAnsiTheme="majorHAnsi" w:cstheme="majorHAnsi"/>
                <w:sz w:val="20"/>
              </w:rPr>
            </w:pPr>
            <w:r w:rsidRPr="000C6536">
              <w:rPr>
                <w:rFonts w:asciiTheme="majorHAnsi" w:hAnsiTheme="majorHAnsi" w:cstheme="majorHAnsi"/>
                <w:sz w:val="20"/>
              </w:rPr>
              <w:t>ASTM E 108</w:t>
            </w:r>
          </w:p>
          <w:p w14:paraId="233FCDAD" w14:textId="77777777" w:rsidR="000C6536" w:rsidRPr="000C6536" w:rsidRDefault="000C6536" w:rsidP="000C6536">
            <w:pPr>
              <w:pStyle w:val="TableParagraph"/>
              <w:spacing w:before="0"/>
              <w:ind w:left="285" w:right="257"/>
              <w:jc w:val="center"/>
              <w:rPr>
                <w:rFonts w:asciiTheme="majorHAnsi" w:hAnsiTheme="majorHAnsi" w:cstheme="majorHAnsi"/>
                <w:sz w:val="20"/>
              </w:rPr>
            </w:pPr>
            <w:r w:rsidRPr="000C6536">
              <w:rPr>
                <w:rFonts w:asciiTheme="majorHAnsi" w:hAnsiTheme="majorHAnsi" w:cstheme="majorHAnsi"/>
                <w:sz w:val="20"/>
              </w:rPr>
              <w:t>(Modified)</w:t>
            </w:r>
          </w:p>
        </w:tc>
        <w:tc>
          <w:tcPr>
            <w:tcW w:w="3312" w:type="dxa"/>
          </w:tcPr>
          <w:p w14:paraId="61C239D7" w14:textId="77777777" w:rsidR="000C6536" w:rsidRPr="000C6536" w:rsidRDefault="000C6536" w:rsidP="000C6536">
            <w:pPr>
              <w:pStyle w:val="TableParagraph"/>
              <w:spacing w:before="0"/>
              <w:ind w:left="112" w:right="163"/>
              <w:rPr>
                <w:rFonts w:asciiTheme="majorHAnsi" w:hAnsiTheme="majorHAnsi" w:cstheme="majorHAnsi"/>
                <w:sz w:val="20"/>
              </w:rPr>
            </w:pPr>
            <w:r w:rsidRPr="000C6536">
              <w:rPr>
                <w:rFonts w:asciiTheme="majorHAnsi" w:hAnsiTheme="majorHAnsi" w:cstheme="majorHAnsi"/>
                <w:sz w:val="20"/>
              </w:rPr>
              <w:t>No significant contribution to vertical or horizontal flame spread</w:t>
            </w:r>
          </w:p>
        </w:tc>
        <w:tc>
          <w:tcPr>
            <w:tcW w:w="1435" w:type="dxa"/>
          </w:tcPr>
          <w:p w14:paraId="7331DEB2" w14:textId="77777777" w:rsidR="000C6536" w:rsidRPr="000C6536" w:rsidRDefault="000C6536" w:rsidP="000C6536">
            <w:pPr>
              <w:pStyle w:val="TableParagraph"/>
              <w:spacing w:before="0"/>
              <w:ind w:left="0"/>
              <w:rPr>
                <w:rFonts w:asciiTheme="majorHAnsi" w:hAnsiTheme="majorHAnsi" w:cstheme="majorHAnsi"/>
                <w:sz w:val="20"/>
              </w:rPr>
            </w:pPr>
          </w:p>
        </w:tc>
      </w:tr>
    </w:tbl>
    <w:p w14:paraId="3D898A4C" w14:textId="77777777" w:rsidR="000C6536" w:rsidRPr="000C6536" w:rsidRDefault="000C6536" w:rsidP="000C6536">
      <w:pPr>
        <w:rPr>
          <w:rFonts w:asciiTheme="majorHAnsi" w:hAnsiTheme="majorHAnsi" w:cstheme="majorHAnsi"/>
          <w:sz w:val="20"/>
        </w:rPr>
        <w:sectPr w:rsidR="000C6536" w:rsidRPr="000C6536">
          <w:footerReference w:type="default" r:id="rId25"/>
          <w:pgSz w:w="11900" w:h="16840"/>
          <w:pgMar w:top="1300" w:right="780" w:bottom="860" w:left="1200" w:header="725" w:footer="677" w:gutter="0"/>
          <w:pgNumType w:start="161"/>
          <w:cols w:space="720"/>
        </w:sectPr>
      </w:pPr>
    </w:p>
    <w:p w14:paraId="608B5E79" w14:textId="77777777" w:rsidR="000C6536" w:rsidRPr="000C6536" w:rsidRDefault="000C6536" w:rsidP="000C6536">
      <w:pPr>
        <w:pStyle w:val="BodyText"/>
        <w:spacing w:before="1"/>
        <w:ind w:left="0"/>
        <w:rPr>
          <w:rFonts w:asciiTheme="majorHAnsi" w:hAnsiTheme="majorHAnsi" w:cstheme="majorHAnsi"/>
          <w:i/>
          <w:sz w:val="9"/>
        </w:rPr>
      </w:pPr>
    </w:p>
    <w:tbl>
      <w:tblPr>
        <w:tblW w:w="0" w:type="auto"/>
        <w:tblInd w:w="2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3096"/>
        <w:gridCol w:w="1733"/>
        <w:gridCol w:w="3312"/>
        <w:gridCol w:w="1435"/>
      </w:tblGrid>
      <w:tr w:rsidR="000C6536" w:rsidRPr="000C6536" w14:paraId="1DB59BC6" w14:textId="77777777" w:rsidTr="000C6536">
        <w:trPr>
          <w:trHeight w:val="3239"/>
        </w:trPr>
        <w:tc>
          <w:tcPr>
            <w:tcW w:w="3096" w:type="dxa"/>
          </w:tcPr>
          <w:p w14:paraId="5DB43221" w14:textId="77777777" w:rsidR="000C6536" w:rsidRPr="000C6536" w:rsidRDefault="000C6536" w:rsidP="000C6536">
            <w:pPr>
              <w:pStyle w:val="TableParagraph"/>
              <w:spacing w:before="0"/>
              <w:ind w:left="112" w:right="437"/>
              <w:rPr>
                <w:rFonts w:asciiTheme="majorHAnsi" w:hAnsiTheme="majorHAnsi" w:cstheme="majorHAnsi"/>
                <w:sz w:val="20"/>
              </w:rPr>
            </w:pPr>
            <w:r w:rsidRPr="000C6536">
              <w:rPr>
                <w:rFonts w:asciiTheme="majorHAnsi" w:hAnsiTheme="majorHAnsi" w:cstheme="majorHAnsi"/>
                <w:sz w:val="20"/>
              </w:rPr>
              <w:t>2. Full Scale Multi-Story Fire Test</w:t>
            </w:r>
          </w:p>
        </w:tc>
        <w:tc>
          <w:tcPr>
            <w:tcW w:w="1733" w:type="dxa"/>
          </w:tcPr>
          <w:p w14:paraId="64F40496" w14:textId="77777777" w:rsidR="000C6536" w:rsidRPr="000C6536" w:rsidRDefault="000C6536" w:rsidP="000C6536">
            <w:pPr>
              <w:pStyle w:val="TableParagraph"/>
              <w:spacing w:before="0"/>
              <w:ind w:left="112" w:right="230"/>
              <w:rPr>
                <w:rFonts w:asciiTheme="majorHAnsi" w:hAnsiTheme="majorHAnsi" w:cstheme="majorHAnsi"/>
                <w:sz w:val="20"/>
              </w:rPr>
            </w:pPr>
            <w:r w:rsidRPr="000C6536">
              <w:rPr>
                <w:rFonts w:asciiTheme="majorHAnsi" w:hAnsiTheme="majorHAnsi" w:cstheme="majorHAnsi"/>
                <w:sz w:val="20"/>
              </w:rPr>
              <w:t>UBC Standard 26-4 (Formerly</w:t>
            </w:r>
          </w:p>
          <w:p w14:paraId="0060DE37" w14:textId="77777777" w:rsidR="000C6536" w:rsidRPr="000C6536" w:rsidRDefault="000C6536" w:rsidP="000C6536">
            <w:pPr>
              <w:pStyle w:val="TableParagraph"/>
              <w:spacing w:before="0"/>
              <w:ind w:left="112"/>
              <w:rPr>
                <w:rFonts w:asciiTheme="majorHAnsi" w:hAnsiTheme="majorHAnsi" w:cstheme="majorHAnsi"/>
                <w:sz w:val="20"/>
              </w:rPr>
            </w:pPr>
            <w:r w:rsidRPr="000C6536">
              <w:rPr>
                <w:rFonts w:asciiTheme="majorHAnsi" w:hAnsiTheme="majorHAnsi" w:cstheme="majorHAnsi"/>
                <w:sz w:val="20"/>
              </w:rPr>
              <w:t>17-6)</w:t>
            </w:r>
          </w:p>
          <w:p w14:paraId="1F3990CA" w14:textId="77777777" w:rsidR="000C6536" w:rsidRPr="000C6536" w:rsidRDefault="000C6536" w:rsidP="000C6536">
            <w:pPr>
              <w:pStyle w:val="TableParagraph"/>
              <w:spacing w:before="120"/>
              <w:ind w:left="112"/>
              <w:rPr>
                <w:rFonts w:asciiTheme="majorHAnsi" w:hAnsiTheme="majorHAnsi" w:cstheme="majorHAnsi"/>
                <w:sz w:val="20"/>
              </w:rPr>
            </w:pPr>
            <w:r w:rsidRPr="000C6536">
              <w:rPr>
                <w:rFonts w:asciiTheme="majorHAnsi" w:hAnsiTheme="majorHAnsi" w:cstheme="majorHAnsi"/>
                <w:sz w:val="20"/>
              </w:rPr>
              <w:t>(NFPA 285)</w:t>
            </w:r>
          </w:p>
        </w:tc>
        <w:tc>
          <w:tcPr>
            <w:tcW w:w="3312" w:type="dxa"/>
          </w:tcPr>
          <w:p w14:paraId="7E7460AF" w14:textId="77777777" w:rsidR="000C6536" w:rsidRPr="000C6536" w:rsidRDefault="000C6536" w:rsidP="000C6536">
            <w:pPr>
              <w:pStyle w:val="TableParagraph"/>
              <w:numPr>
                <w:ilvl w:val="0"/>
                <w:numId w:val="33"/>
              </w:numPr>
              <w:tabs>
                <w:tab w:val="left" w:pos="338"/>
              </w:tabs>
              <w:spacing w:before="0"/>
              <w:ind w:right="165" w:firstLine="0"/>
              <w:rPr>
                <w:rFonts w:asciiTheme="majorHAnsi" w:hAnsiTheme="majorHAnsi" w:cstheme="majorHAnsi"/>
                <w:sz w:val="20"/>
              </w:rPr>
            </w:pPr>
            <w:r w:rsidRPr="000C6536">
              <w:rPr>
                <w:rFonts w:asciiTheme="majorHAnsi" w:hAnsiTheme="majorHAnsi" w:cstheme="majorHAnsi"/>
                <w:sz w:val="20"/>
              </w:rPr>
              <w:t xml:space="preserve">Resistance to vertical spread of flame within the core </w:t>
            </w:r>
            <w:r w:rsidRPr="000C6536">
              <w:rPr>
                <w:rFonts w:asciiTheme="majorHAnsi" w:hAnsiTheme="majorHAnsi" w:cstheme="majorHAnsi"/>
                <w:spacing w:val="-4"/>
                <w:sz w:val="20"/>
              </w:rPr>
              <w:t xml:space="preserve">of </w:t>
            </w:r>
            <w:r w:rsidRPr="000C6536">
              <w:rPr>
                <w:rFonts w:asciiTheme="majorHAnsi" w:hAnsiTheme="majorHAnsi" w:cstheme="majorHAnsi"/>
                <w:sz w:val="20"/>
              </w:rPr>
              <w:t>the panel from one story to the</w:t>
            </w:r>
            <w:r w:rsidRPr="000C6536">
              <w:rPr>
                <w:rFonts w:asciiTheme="majorHAnsi" w:hAnsiTheme="majorHAnsi" w:cstheme="majorHAnsi"/>
                <w:spacing w:val="1"/>
                <w:sz w:val="20"/>
              </w:rPr>
              <w:t xml:space="preserve"> </w:t>
            </w:r>
            <w:r w:rsidRPr="000C6536">
              <w:rPr>
                <w:rFonts w:asciiTheme="majorHAnsi" w:hAnsiTheme="majorHAnsi" w:cstheme="majorHAnsi"/>
                <w:spacing w:val="-3"/>
                <w:sz w:val="20"/>
              </w:rPr>
              <w:t>next</w:t>
            </w:r>
          </w:p>
          <w:p w14:paraId="51AE16DB" w14:textId="77777777" w:rsidR="000C6536" w:rsidRPr="000C6536" w:rsidRDefault="000C6536" w:rsidP="000C6536">
            <w:pPr>
              <w:pStyle w:val="TableParagraph"/>
              <w:numPr>
                <w:ilvl w:val="0"/>
                <w:numId w:val="33"/>
              </w:numPr>
              <w:tabs>
                <w:tab w:val="left" w:pos="338"/>
              </w:tabs>
              <w:spacing w:before="120"/>
              <w:ind w:right="89" w:firstLine="0"/>
              <w:rPr>
                <w:rFonts w:asciiTheme="majorHAnsi" w:hAnsiTheme="majorHAnsi" w:cstheme="majorHAnsi"/>
                <w:sz w:val="20"/>
              </w:rPr>
            </w:pPr>
            <w:r w:rsidRPr="000C6536">
              <w:rPr>
                <w:rFonts w:asciiTheme="majorHAnsi" w:hAnsiTheme="majorHAnsi" w:cstheme="majorHAnsi"/>
                <w:sz w:val="20"/>
              </w:rPr>
              <w:t>Resistance to flame propagation over the exterior</w:t>
            </w:r>
            <w:r w:rsidRPr="000C6536">
              <w:rPr>
                <w:rFonts w:asciiTheme="majorHAnsi" w:hAnsiTheme="majorHAnsi" w:cstheme="majorHAnsi"/>
                <w:spacing w:val="-1"/>
                <w:sz w:val="20"/>
              </w:rPr>
              <w:t xml:space="preserve"> </w:t>
            </w:r>
            <w:r w:rsidRPr="000C6536">
              <w:rPr>
                <w:rFonts w:asciiTheme="majorHAnsi" w:hAnsiTheme="majorHAnsi" w:cstheme="majorHAnsi"/>
                <w:sz w:val="20"/>
              </w:rPr>
              <w:t>surface</w:t>
            </w:r>
          </w:p>
          <w:p w14:paraId="1EAF9E03" w14:textId="77777777" w:rsidR="000C6536" w:rsidRPr="000C6536" w:rsidRDefault="000C6536" w:rsidP="000C6536">
            <w:pPr>
              <w:pStyle w:val="TableParagraph"/>
              <w:numPr>
                <w:ilvl w:val="0"/>
                <w:numId w:val="33"/>
              </w:numPr>
              <w:tabs>
                <w:tab w:val="left" w:pos="338"/>
              </w:tabs>
              <w:spacing w:before="121"/>
              <w:ind w:right="165" w:firstLine="0"/>
              <w:rPr>
                <w:rFonts w:asciiTheme="majorHAnsi" w:hAnsiTheme="majorHAnsi" w:cstheme="majorHAnsi"/>
                <w:sz w:val="20"/>
              </w:rPr>
            </w:pPr>
            <w:r w:rsidRPr="000C6536">
              <w:rPr>
                <w:rFonts w:asciiTheme="majorHAnsi" w:hAnsiTheme="majorHAnsi" w:cstheme="majorHAnsi"/>
                <w:sz w:val="20"/>
              </w:rPr>
              <w:t>Resistance to vertical spread of flame over the interior surface from one story to the</w:t>
            </w:r>
            <w:r w:rsidRPr="000C6536">
              <w:rPr>
                <w:rFonts w:asciiTheme="majorHAnsi" w:hAnsiTheme="majorHAnsi" w:cstheme="majorHAnsi"/>
                <w:spacing w:val="1"/>
                <w:sz w:val="20"/>
              </w:rPr>
              <w:t xml:space="preserve"> </w:t>
            </w:r>
            <w:r w:rsidRPr="000C6536">
              <w:rPr>
                <w:rFonts w:asciiTheme="majorHAnsi" w:hAnsiTheme="majorHAnsi" w:cstheme="majorHAnsi"/>
                <w:spacing w:val="-3"/>
                <w:sz w:val="20"/>
              </w:rPr>
              <w:t>next</w:t>
            </w:r>
          </w:p>
          <w:p w14:paraId="524D9362" w14:textId="77777777" w:rsidR="000C6536" w:rsidRPr="000C6536" w:rsidRDefault="000C6536" w:rsidP="000C6536">
            <w:pPr>
              <w:pStyle w:val="TableParagraph"/>
              <w:numPr>
                <w:ilvl w:val="0"/>
                <w:numId w:val="33"/>
              </w:numPr>
              <w:tabs>
                <w:tab w:val="left" w:pos="338"/>
              </w:tabs>
              <w:spacing w:before="121"/>
              <w:ind w:right="200" w:firstLine="0"/>
              <w:rPr>
                <w:rFonts w:asciiTheme="majorHAnsi" w:hAnsiTheme="majorHAnsi" w:cstheme="majorHAnsi"/>
                <w:sz w:val="20"/>
              </w:rPr>
            </w:pPr>
            <w:r w:rsidRPr="000C6536">
              <w:rPr>
                <w:rFonts w:asciiTheme="majorHAnsi" w:hAnsiTheme="majorHAnsi" w:cstheme="majorHAnsi"/>
                <w:sz w:val="20"/>
              </w:rPr>
              <w:t xml:space="preserve">Resistance to significant lateral spread of flame from the compartment </w:t>
            </w:r>
            <w:r w:rsidRPr="000C6536">
              <w:rPr>
                <w:rFonts w:asciiTheme="majorHAnsi" w:hAnsiTheme="majorHAnsi" w:cstheme="majorHAnsi"/>
                <w:spacing w:val="-4"/>
                <w:sz w:val="20"/>
              </w:rPr>
              <w:t xml:space="preserve">of </w:t>
            </w:r>
            <w:r w:rsidRPr="000C6536">
              <w:rPr>
                <w:rFonts w:asciiTheme="majorHAnsi" w:hAnsiTheme="majorHAnsi" w:cstheme="majorHAnsi"/>
                <w:sz w:val="20"/>
              </w:rPr>
              <w:t>the fire origin to adjacent</w:t>
            </w:r>
            <w:r w:rsidRPr="000C6536">
              <w:rPr>
                <w:rFonts w:asciiTheme="majorHAnsi" w:hAnsiTheme="majorHAnsi" w:cstheme="majorHAnsi"/>
                <w:spacing w:val="2"/>
                <w:sz w:val="20"/>
              </w:rPr>
              <w:t xml:space="preserve"> </w:t>
            </w:r>
            <w:r w:rsidRPr="000C6536">
              <w:rPr>
                <w:rFonts w:asciiTheme="majorHAnsi" w:hAnsiTheme="majorHAnsi" w:cstheme="majorHAnsi"/>
                <w:sz w:val="20"/>
              </w:rPr>
              <w:t>spaces</w:t>
            </w:r>
          </w:p>
        </w:tc>
        <w:tc>
          <w:tcPr>
            <w:tcW w:w="1435" w:type="dxa"/>
          </w:tcPr>
          <w:p w14:paraId="051BFC95"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38BFEC4E" w14:textId="77777777" w:rsidTr="000C6536">
        <w:trPr>
          <w:trHeight w:val="580"/>
        </w:trPr>
        <w:tc>
          <w:tcPr>
            <w:tcW w:w="3096" w:type="dxa"/>
          </w:tcPr>
          <w:p w14:paraId="5B25C4E2" w14:textId="77777777" w:rsidR="000C6536" w:rsidRPr="000C6536" w:rsidRDefault="000C6536" w:rsidP="000C6536">
            <w:pPr>
              <w:pStyle w:val="TableParagraph"/>
              <w:spacing w:before="4"/>
              <w:ind w:left="170"/>
              <w:rPr>
                <w:rFonts w:asciiTheme="majorHAnsi" w:hAnsiTheme="majorHAnsi" w:cstheme="majorHAnsi"/>
                <w:sz w:val="20"/>
              </w:rPr>
            </w:pPr>
            <w:r w:rsidRPr="000C6536">
              <w:rPr>
                <w:rFonts w:asciiTheme="majorHAnsi" w:hAnsiTheme="majorHAnsi" w:cstheme="majorHAnsi"/>
                <w:sz w:val="20"/>
              </w:rPr>
              <w:t>3. Fire Endurance</w:t>
            </w:r>
          </w:p>
        </w:tc>
        <w:tc>
          <w:tcPr>
            <w:tcW w:w="1733" w:type="dxa"/>
          </w:tcPr>
          <w:p w14:paraId="52FEF6A8" w14:textId="77777777" w:rsidR="000C6536" w:rsidRPr="000C6536" w:rsidRDefault="000C6536" w:rsidP="000C6536">
            <w:pPr>
              <w:pStyle w:val="TableParagraph"/>
              <w:spacing w:before="4"/>
              <w:ind w:left="304"/>
              <w:rPr>
                <w:rFonts w:asciiTheme="majorHAnsi" w:hAnsiTheme="majorHAnsi" w:cstheme="majorHAnsi"/>
                <w:sz w:val="20"/>
              </w:rPr>
            </w:pPr>
            <w:r w:rsidRPr="000C6536">
              <w:rPr>
                <w:rFonts w:asciiTheme="majorHAnsi" w:hAnsiTheme="majorHAnsi" w:cstheme="majorHAnsi"/>
                <w:sz w:val="20"/>
              </w:rPr>
              <w:t>ASTM E 119</w:t>
            </w:r>
          </w:p>
        </w:tc>
        <w:tc>
          <w:tcPr>
            <w:tcW w:w="3312" w:type="dxa"/>
          </w:tcPr>
          <w:p w14:paraId="1A495BBB" w14:textId="77777777" w:rsidR="000C6536" w:rsidRPr="000C6536" w:rsidRDefault="000C6536" w:rsidP="000C6536">
            <w:pPr>
              <w:pStyle w:val="TableParagraph"/>
              <w:spacing w:before="4"/>
              <w:ind w:left="112" w:right="230"/>
              <w:rPr>
                <w:rFonts w:asciiTheme="majorHAnsi" w:hAnsiTheme="majorHAnsi" w:cstheme="majorHAnsi"/>
                <w:sz w:val="20"/>
              </w:rPr>
            </w:pPr>
            <w:r w:rsidRPr="000C6536">
              <w:rPr>
                <w:rFonts w:asciiTheme="majorHAnsi" w:hAnsiTheme="majorHAnsi" w:cstheme="majorHAnsi"/>
                <w:sz w:val="20"/>
              </w:rPr>
              <w:t>No effect on fire resistance rating of wall assembly</w:t>
            </w:r>
          </w:p>
        </w:tc>
        <w:tc>
          <w:tcPr>
            <w:tcW w:w="1435" w:type="dxa"/>
          </w:tcPr>
          <w:p w14:paraId="0B50E077"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5990D956" w14:textId="77777777" w:rsidTr="000C6536">
        <w:trPr>
          <w:trHeight w:val="1040"/>
        </w:trPr>
        <w:tc>
          <w:tcPr>
            <w:tcW w:w="3096" w:type="dxa"/>
          </w:tcPr>
          <w:p w14:paraId="35D93338" w14:textId="77777777" w:rsidR="000C6536" w:rsidRPr="000C6536" w:rsidRDefault="000C6536" w:rsidP="000C6536">
            <w:pPr>
              <w:pStyle w:val="TableParagraph"/>
              <w:spacing w:before="4"/>
              <w:ind w:left="112"/>
              <w:rPr>
                <w:rFonts w:asciiTheme="majorHAnsi" w:hAnsiTheme="majorHAnsi" w:cstheme="majorHAnsi"/>
                <w:sz w:val="20"/>
              </w:rPr>
            </w:pPr>
            <w:r w:rsidRPr="000C6536">
              <w:rPr>
                <w:rFonts w:asciiTheme="majorHAnsi" w:hAnsiTheme="majorHAnsi" w:cstheme="majorHAnsi"/>
                <w:sz w:val="20"/>
              </w:rPr>
              <w:t>4. Radiant Heat Ignition</w:t>
            </w:r>
          </w:p>
        </w:tc>
        <w:tc>
          <w:tcPr>
            <w:tcW w:w="1733" w:type="dxa"/>
          </w:tcPr>
          <w:p w14:paraId="688EBEBD" w14:textId="77777777" w:rsidR="000C6536" w:rsidRPr="000C6536" w:rsidRDefault="000C6536" w:rsidP="000C6536">
            <w:pPr>
              <w:pStyle w:val="TableParagraph"/>
              <w:spacing w:before="0"/>
              <w:ind w:left="203" w:right="176" w:firstLine="52"/>
              <w:jc w:val="both"/>
              <w:rPr>
                <w:rFonts w:asciiTheme="majorHAnsi" w:hAnsiTheme="majorHAnsi" w:cstheme="majorHAnsi"/>
                <w:sz w:val="20"/>
              </w:rPr>
            </w:pPr>
            <w:r w:rsidRPr="000C6536">
              <w:rPr>
                <w:rFonts w:asciiTheme="majorHAnsi" w:hAnsiTheme="majorHAnsi" w:cstheme="majorHAnsi"/>
                <w:sz w:val="20"/>
              </w:rPr>
              <w:t>1996 National Building Code, Section 1406.0</w:t>
            </w:r>
          </w:p>
          <w:p w14:paraId="473838DE" w14:textId="77777777" w:rsidR="000C6536" w:rsidRPr="000C6536" w:rsidRDefault="000C6536" w:rsidP="000C6536">
            <w:pPr>
              <w:pStyle w:val="TableParagraph"/>
              <w:spacing w:before="0"/>
              <w:ind w:left="342"/>
              <w:rPr>
                <w:rFonts w:asciiTheme="majorHAnsi" w:hAnsiTheme="majorHAnsi" w:cstheme="majorHAnsi"/>
                <w:sz w:val="20"/>
              </w:rPr>
            </w:pPr>
            <w:r w:rsidRPr="000C6536">
              <w:rPr>
                <w:rFonts w:asciiTheme="majorHAnsi" w:hAnsiTheme="majorHAnsi" w:cstheme="majorHAnsi"/>
                <w:sz w:val="20"/>
              </w:rPr>
              <w:t>(NFPA 268)</w:t>
            </w:r>
          </w:p>
        </w:tc>
        <w:tc>
          <w:tcPr>
            <w:tcW w:w="3312" w:type="dxa"/>
          </w:tcPr>
          <w:p w14:paraId="52EA7F2E" w14:textId="77777777" w:rsidR="000C6536" w:rsidRPr="000C6536" w:rsidRDefault="000C6536" w:rsidP="000C6536">
            <w:pPr>
              <w:pStyle w:val="TableParagraph"/>
              <w:spacing w:before="4"/>
              <w:ind w:left="112"/>
              <w:rPr>
                <w:rFonts w:asciiTheme="majorHAnsi" w:hAnsiTheme="majorHAnsi" w:cstheme="majorHAnsi"/>
                <w:sz w:val="20"/>
              </w:rPr>
            </w:pPr>
            <w:r w:rsidRPr="000C6536">
              <w:rPr>
                <w:rFonts w:asciiTheme="majorHAnsi" w:hAnsiTheme="majorHAnsi" w:cstheme="majorHAnsi"/>
                <w:sz w:val="20"/>
              </w:rPr>
              <w:t>No ignition @ 20 minutes</w:t>
            </w:r>
          </w:p>
        </w:tc>
        <w:tc>
          <w:tcPr>
            <w:tcW w:w="1435" w:type="dxa"/>
          </w:tcPr>
          <w:p w14:paraId="091DDC15"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2292B55F" w14:textId="77777777" w:rsidTr="000C6536">
        <w:trPr>
          <w:trHeight w:val="1161"/>
        </w:trPr>
        <w:tc>
          <w:tcPr>
            <w:tcW w:w="3096" w:type="dxa"/>
          </w:tcPr>
          <w:p w14:paraId="24EE8B90" w14:textId="77777777" w:rsidR="000C6536" w:rsidRPr="000C6536" w:rsidRDefault="000C6536" w:rsidP="000C6536">
            <w:pPr>
              <w:pStyle w:val="TableParagraph"/>
              <w:spacing w:before="0"/>
              <w:ind w:left="0"/>
              <w:rPr>
                <w:rFonts w:asciiTheme="majorHAnsi" w:hAnsiTheme="majorHAnsi" w:cstheme="majorHAnsi"/>
                <w:sz w:val="20"/>
              </w:rPr>
            </w:pPr>
          </w:p>
        </w:tc>
        <w:tc>
          <w:tcPr>
            <w:tcW w:w="1733" w:type="dxa"/>
          </w:tcPr>
          <w:p w14:paraId="6E6CEC8D" w14:textId="77777777" w:rsidR="000C6536" w:rsidRPr="000C6536" w:rsidRDefault="000C6536" w:rsidP="000C6536">
            <w:pPr>
              <w:pStyle w:val="TableParagraph"/>
              <w:spacing w:before="0"/>
              <w:ind w:left="122" w:right="89" w:firstLine="96"/>
              <w:jc w:val="both"/>
              <w:rPr>
                <w:rFonts w:asciiTheme="majorHAnsi" w:hAnsiTheme="majorHAnsi" w:cstheme="majorHAnsi"/>
                <w:sz w:val="20"/>
              </w:rPr>
            </w:pPr>
            <w:r w:rsidRPr="000C6536">
              <w:rPr>
                <w:rFonts w:asciiTheme="majorHAnsi" w:hAnsiTheme="majorHAnsi" w:cstheme="majorHAnsi"/>
                <w:sz w:val="20"/>
              </w:rPr>
              <w:t>1997 Standard Building Code, Section 2603.4.7</w:t>
            </w:r>
          </w:p>
          <w:p w14:paraId="63BBC3DF" w14:textId="77777777" w:rsidR="000C6536" w:rsidRPr="000C6536" w:rsidRDefault="000C6536" w:rsidP="000C6536">
            <w:pPr>
              <w:pStyle w:val="TableParagraph"/>
              <w:spacing w:before="120"/>
              <w:ind w:left="342"/>
              <w:rPr>
                <w:rFonts w:asciiTheme="majorHAnsi" w:hAnsiTheme="majorHAnsi" w:cstheme="majorHAnsi"/>
                <w:sz w:val="20"/>
              </w:rPr>
            </w:pPr>
            <w:r w:rsidRPr="000C6536">
              <w:rPr>
                <w:rFonts w:asciiTheme="majorHAnsi" w:hAnsiTheme="majorHAnsi" w:cstheme="majorHAnsi"/>
                <w:sz w:val="20"/>
              </w:rPr>
              <w:t>(NFPA 268)</w:t>
            </w:r>
          </w:p>
        </w:tc>
        <w:tc>
          <w:tcPr>
            <w:tcW w:w="3312" w:type="dxa"/>
          </w:tcPr>
          <w:p w14:paraId="35563C85"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No ignition @ 20 minutes</w:t>
            </w:r>
          </w:p>
        </w:tc>
        <w:tc>
          <w:tcPr>
            <w:tcW w:w="1435" w:type="dxa"/>
          </w:tcPr>
          <w:p w14:paraId="485C937B" w14:textId="77777777" w:rsidR="000C6536" w:rsidRPr="000C6536" w:rsidRDefault="000C6536" w:rsidP="000C6536">
            <w:pPr>
              <w:pStyle w:val="TableParagraph"/>
              <w:spacing w:before="0"/>
              <w:ind w:left="0"/>
              <w:rPr>
                <w:rFonts w:asciiTheme="majorHAnsi" w:hAnsiTheme="majorHAnsi" w:cstheme="majorHAnsi"/>
                <w:sz w:val="20"/>
              </w:rPr>
            </w:pPr>
          </w:p>
        </w:tc>
      </w:tr>
    </w:tbl>
    <w:p w14:paraId="7144AF43" w14:textId="77777777" w:rsidR="000C6536" w:rsidRPr="000C6536" w:rsidRDefault="000C6536" w:rsidP="000C6536">
      <w:pPr>
        <w:pStyle w:val="BodyText"/>
        <w:ind w:left="0"/>
        <w:rPr>
          <w:rFonts w:asciiTheme="majorHAnsi" w:hAnsiTheme="majorHAnsi" w:cstheme="majorHAnsi"/>
          <w:i/>
        </w:rPr>
      </w:pPr>
    </w:p>
    <w:p w14:paraId="73048E8E" w14:textId="77777777" w:rsidR="000C6536" w:rsidRPr="000C6536" w:rsidRDefault="000C6536" w:rsidP="000C6536">
      <w:pPr>
        <w:pStyle w:val="BodyText"/>
        <w:spacing w:before="10"/>
        <w:ind w:left="0"/>
        <w:rPr>
          <w:rFonts w:asciiTheme="majorHAnsi" w:hAnsiTheme="majorHAnsi" w:cstheme="majorHAnsi"/>
          <w:i/>
        </w:rPr>
      </w:pPr>
    </w:p>
    <w:p w14:paraId="10DDC91C"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Structural</w:t>
      </w:r>
    </w:p>
    <w:p w14:paraId="277903D3" w14:textId="77777777" w:rsidR="000C6536" w:rsidRPr="000C6536" w:rsidRDefault="000C6536" w:rsidP="000C6536">
      <w:pPr>
        <w:pStyle w:val="BodyText"/>
        <w:spacing w:before="5" w:after="1"/>
        <w:ind w:left="0"/>
        <w:rPr>
          <w:rFonts w:asciiTheme="majorHAnsi" w:hAnsiTheme="majorHAnsi" w:cstheme="majorHAnsi"/>
          <w:i/>
          <w:sz w:val="10"/>
        </w:rPr>
      </w:pPr>
    </w:p>
    <w:tbl>
      <w:tblPr>
        <w:tblW w:w="0" w:type="auto"/>
        <w:tblInd w:w="2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2314"/>
        <w:gridCol w:w="1676"/>
        <w:gridCol w:w="3774"/>
        <w:gridCol w:w="1816"/>
      </w:tblGrid>
      <w:tr w:rsidR="000C6536" w:rsidRPr="000C6536" w14:paraId="5DAAE93F" w14:textId="77777777" w:rsidTr="000C6536">
        <w:trPr>
          <w:trHeight w:val="469"/>
        </w:trPr>
        <w:tc>
          <w:tcPr>
            <w:tcW w:w="2314" w:type="dxa"/>
          </w:tcPr>
          <w:p w14:paraId="68948885" w14:textId="77777777" w:rsidR="000C6536" w:rsidRPr="000C6536" w:rsidRDefault="000C6536" w:rsidP="000C6536">
            <w:pPr>
              <w:pStyle w:val="TableParagraph"/>
              <w:spacing w:before="119"/>
              <w:ind w:left="889" w:right="858"/>
              <w:jc w:val="center"/>
              <w:rPr>
                <w:rFonts w:asciiTheme="majorHAnsi" w:hAnsiTheme="majorHAnsi" w:cstheme="majorHAnsi"/>
                <w:sz w:val="20"/>
              </w:rPr>
            </w:pPr>
            <w:r w:rsidRPr="000C6536">
              <w:rPr>
                <w:rFonts w:asciiTheme="majorHAnsi" w:hAnsiTheme="majorHAnsi" w:cstheme="majorHAnsi"/>
                <w:sz w:val="20"/>
              </w:rPr>
              <w:t>TEST</w:t>
            </w:r>
          </w:p>
        </w:tc>
        <w:tc>
          <w:tcPr>
            <w:tcW w:w="1676" w:type="dxa"/>
          </w:tcPr>
          <w:p w14:paraId="25465279" w14:textId="77777777" w:rsidR="000C6536" w:rsidRPr="000C6536" w:rsidRDefault="000C6536" w:rsidP="000C6536">
            <w:pPr>
              <w:pStyle w:val="TableParagraph"/>
              <w:spacing w:before="119"/>
              <w:ind w:left="241" w:right="222"/>
              <w:jc w:val="center"/>
              <w:rPr>
                <w:rFonts w:asciiTheme="majorHAnsi" w:hAnsiTheme="majorHAnsi" w:cstheme="majorHAnsi"/>
                <w:sz w:val="20"/>
              </w:rPr>
            </w:pPr>
            <w:r w:rsidRPr="000C6536">
              <w:rPr>
                <w:rFonts w:asciiTheme="majorHAnsi" w:hAnsiTheme="majorHAnsi" w:cstheme="majorHAnsi"/>
                <w:sz w:val="20"/>
              </w:rPr>
              <w:t>METHOD</w:t>
            </w:r>
          </w:p>
        </w:tc>
        <w:tc>
          <w:tcPr>
            <w:tcW w:w="3774" w:type="dxa"/>
          </w:tcPr>
          <w:p w14:paraId="15D6C4FA" w14:textId="77777777" w:rsidR="000C6536" w:rsidRPr="000C6536" w:rsidRDefault="000C6536" w:rsidP="000C6536">
            <w:pPr>
              <w:pStyle w:val="TableParagraph"/>
              <w:spacing w:before="119"/>
              <w:ind w:left="1402" w:right="1382"/>
              <w:jc w:val="center"/>
              <w:rPr>
                <w:rFonts w:asciiTheme="majorHAnsi" w:hAnsiTheme="majorHAnsi" w:cstheme="majorHAnsi"/>
                <w:sz w:val="20"/>
              </w:rPr>
            </w:pPr>
            <w:r w:rsidRPr="000C6536">
              <w:rPr>
                <w:rFonts w:asciiTheme="majorHAnsi" w:hAnsiTheme="majorHAnsi" w:cstheme="majorHAnsi"/>
                <w:sz w:val="20"/>
              </w:rPr>
              <w:t>CRITERIA</w:t>
            </w:r>
          </w:p>
        </w:tc>
        <w:tc>
          <w:tcPr>
            <w:tcW w:w="1816" w:type="dxa"/>
          </w:tcPr>
          <w:p w14:paraId="6B4F5634" w14:textId="77777777" w:rsidR="000C6536" w:rsidRPr="000C6536" w:rsidRDefault="000C6536" w:rsidP="000C6536">
            <w:pPr>
              <w:pStyle w:val="TableParagraph"/>
              <w:spacing w:before="119"/>
              <w:ind w:left="110"/>
              <w:rPr>
                <w:rFonts w:asciiTheme="majorHAnsi" w:hAnsiTheme="majorHAnsi" w:cstheme="majorHAnsi"/>
                <w:sz w:val="20"/>
              </w:rPr>
            </w:pPr>
            <w:r w:rsidRPr="000C6536">
              <w:rPr>
                <w:rFonts w:asciiTheme="majorHAnsi" w:hAnsiTheme="majorHAnsi" w:cstheme="majorHAnsi"/>
                <w:sz w:val="20"/>
              </w:rPr>
              <w:t>RESULTS</w:t>
            </w:r>
          </w:p>
        </w:tc>
      </w:tr>
      <w:tr w:rsidR="000C6536" w:rsidRPr="000C6536" w14:paraId="51A64DBE" w14:textId="77777777" w:rsidTr="000C6536">
        <w:trPr>
          <w:trHeight w:val="1400"/>
        </w:trPr>
        <w:tc>
          <w:tcPr>
            <w:tcW w:w="2314" w:type="dxa"/>
          </w:tcPr>
          <w:p w14:paraId="00C30682"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1. Impact Resistance</w:t>
            </w:r>
          </w:p>
        </w:tc>
        <w:tc>
          <w:tcPr>
            <w:tcW w:w="1676" w:type="dxa"/>
          </w:tcPr>
          <w:p w14:paraId="54DD5CED" w14:textId="77777777" w:rsidR="000C6536" w:rsidRPr="000C6536" w:rsidRDefault="000C6536" w:rsidP="000C6536">
            <w:pPr>
              <w:pStyle w:val="TableParagraph"/>
              <w:spacing w:before="0" w:line="229" w:lineRule="exact"/>
              <w:ind w:left="241" w:right="222"/>
              <w:jc w:val="center"/>
              <w:rPr>
                <w:rFonts w:asciiTheme="majorHAnsi" w:hAnsiTheme="majorHAnsi" w:cstheme="majorHAnsi"/>
                <w:sz w:val="20"/>
              </w:rPr>
            </w:pPr>
            <w:r w:rsidRPr="000C6536">
              <w:rPr>
                <w:rFonts w:asciiTheme="majorHAnsi" w:hAnsiTheme="majorHAnsi" w:cstheme="majorHAnsi"/>
                <w:sz w:val="20"/>
              </w:rPr>
              <w:t>EIMA 101.86</w:t>
            </w:r>
          </w:p>
        </w:tc>
        <w:tc>
          <w:tcPr>
            <w:tcW w:w="3774" w:type="dxa"/>
          </w:tcPr>
          <w:p w14:paraId="4B42D6AD" w14:textId="77777777" w:rsidR="000C6536" w:rsidRPr="000C6536" w:rsidRDefault="000C6536" w:rsidP="000C6536">
            <w:pPr>
              <w:pStyle w:val="TableParagraph"/>
              <w:spacing w:before="0" w:line="229" w:lineRule="exact"/>
              <w:ind w:left="111"/>
              <w:rPr>
                <w:rFonts w:asciiTheme="majorHAnsi" w:hAnsiTheme="majorHAnsi" w:cstheme="majorHAnsi"/>
                <w:sz w:val="20"/>
              </w:rPr>
            </w:pPr>
            <w:r w:rsidRPr="000C6536">
              <w:rPr>
                <w:rFonts w:asciiTheme="majorHAnsi" w:hAnsiTheme="majorHAnsi" w:cstheme="majorHAnsi"/>
                <w:sz w:val="20"/>
              </w:rPr>
              <w:t>a. Standard: 25-49 in-lbs (2.83-5.54J)</w:t>
            </w:r>
          </w:p>
          <w:p w14:paraId="5E328356" w14:textId="77777777" w:rsidR="000C6536" w:rsidRPr="000C6536" w:rsidRDefault="000C6536" w:rsidP="000C6536">
            <w:pPr>
              <w:pStyle w:val="TableParagraph"/>
              <w:spacing w:before="120"/>
              <w:ind w:left="111"/>
              <w:rPr>
                <w:rFonts w:asciiTheme="majorHAnsi" w:hAnsiTheme="majorHAnsi" w:cstheme="majorHAnsi"/>
                <w:sz w:val="20"/>
              </w:rPr>
            </w:pPr>
            <w:r w:rsidRPr="000C6536">
              <w:rPr>
                <w:rFonts w:asciiTheme="majorHAnsi" w:hAnsiTheme="majorHAnsi" w:cstheme="majorHAnsi"/>
                <w:sz w:val="20"/>
              </w:rPr>
              <w:t>b. Medium: 50-89 in-lbs (5.65-10.1J)</w:t>
            </w:r>
          </w:p>
          <w:p w14:paraId="52E567F0" w14:textId="77777777" w:rsidR="000C6536" w:rsidRPr="000C6536" w:rsidRDefault="000C6536" w:rsidP="000C6536">
            <w:pPr>
              <w:pStyle w:val="TableParagraph"/>
              <w:spacing w:before="121"/>
              <w:ind w:left="111"/>
              <w:rPr>
                <w:rFonts w:asciiTheme="majorHAnsi" w:hAnsiTheme="majorHAnsi" w:cstheme="majorHAnsi"/>
                <w:sz w:val="20"/>
              </w:rPr>
            </w:pPr>
            <w:r w:rsidRPr="000C6536">
              <w:rPr>
                <w:rFonts w:asciiTheme="majorHAnsi" w:hAnsiTheme="majorHAnsi" w:cstheme="majorHAnsi"/>
                <w:sz w:val="20"/>
              </w:rPr>
              <w:t>c. High: 90-150 in-lbs (10.2-17.0J)</w:t>
            </w:r>
          </w:p>
          <w:p w14:paraId="45D13908" w14:textId="77777777" w:rsidR="000C6536" w:rsidRPr="000C6536" w:rsidRDefault="000C6536" w:rsidP="000C6536">
            <w:pPr>
              <w:pStyle w:val="TableParagraph"/>
              <w:spacing w:before="120"/>
              <w:ind w:left="111"/>
              <w:rPr>
                <w:rFonts w:asciiTheme="majorHAnsi" w:hAnsiTheme="majorHAnsi" w:cstheme="majorHAnsi"/>
                <w:sz w:val="20"/>
              </w:rPr>
            </w:pPr>
            <w:r w:rsidRPr="000C6536">
              <w:rPr>
                <w:rFonts w:asciiTheme="majorHAnsi" w:hAnsiTheme="majorHAnsi" w:cstheme="majorHAnsi"/>
                <w:sz w:val="20"/>
              </w:rPr>
              <w:t>d. Ultra High: &gt;150 in-lbs (&gt;17.1J)</w:t>
            </w:r>
          </w:p>
        </w:tc>
        <w:tc>
          <w:tcPr>
            <w:tcW w:w="1816" w:type="dxa"/>
          </w:tcPr>
          <w:p w14:paraId="0685AF64"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7BF687E4" w14:textId="77777777" w:rsidTr="000C6536">
        <w:trPr>
          <w:trHeight w:val="810"/>
        </w:trPr>
        <w:tc>
          <w:tcPr>
            <w:tcW w:w="2314" w:type="dxa"/>
          </w:tcPr>
          <w:p w14:paraId="740157A0"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2. Wind Load</w:t>
            </w:r>
          </w:p>
        </w:tc>
        <w:tc>
          <w:tcPr>
            <w:tcW w:w="1676" w:type="dxa"/>
          </w:tcPr>
          <w:p w14:paraId="728B7AA6" w14:textId="77777777" w:rsidR="000C6536" w:rsidRPr="000C6536" w:rsidRDefault="000C6536" w:rsidP="000C6536">
            <w:pPr>
              <w:pStyle w:val="TableParagraph"/>
              <w:spacing w:before="0" w:line="229" w:lineRule="exact"/>
              <w:ind w:left="241" w:right="213"/>
              <w:jc w:val="center"/>
              <w:rPr>
                <w:rFonts w:asciiTheme="majorHAnsi" w:hAnsiTheme="majorHAnsi" w:cstheme="majorHAnsi"/>
                <w:sz w:val="20"/>
              </w:rPr>
            </w:pPr>
            <w:r w:rsidRPr="000C6536">
              <w:rPr>
                <w:rFonts w:asciiTheme="majorHAnsi" w:hAnsiTheme="majorHAnsi" w:cstheme="majorHAnsi"/>
                <w:sz w:val="20"/>
              </w:rPr>
              <w:t>ASTM E 330</w:t>
            </w:r>
          </w:p>
        </w:tc>
        <w:tc>
          <w:tcPr>
            <w:tcW w:w="3774" w:type="dxa"/>
          </w:tcPr>
          <w:p w14:paraId="6BED374D" w14:textId="77777777" w:rsidR="000C6536" w:rsidRPr="000C6536" w:rsidRDefault="000C6536" w:rsidP="000C6536">
            <w:pPr>
              <w:pStyle w:val="TableParagraph"/>
              <w:spacing w:before="0"/>
              <w:ind w:left="111" w:right="337"/>
              <w:rPr>
                <w:rFonts w:asciiTheme="majorHAnsi" w:hAnsiTheme="majorHAnsi" w:cstheme="majorHAnsi"/>
                <w:sz w:val="20"/>
              </w:rPr>
            </w:pPr>
            <w:r w:rsidRPr="000C6536">
              <w:rPr>
                <w:rFonts w:asciiTheme="majorHAnsi" w:hAnsiTheme="majorHAnsi" w:cstheme="majorHAnsi"/>
                <w:sz w:val="20"/>
              </w:rPr>
              <w:t>Withstand negative and positive wind loads required by prevailing building code</w:t>
            </w:r>
          </w:p>
        </w:tc>
        <w:tc>
          <w:tcPr>
            <w:tcW w:w="1816" w:type="dxa"/>
          </w:tcPr>
          <w:p w14:paraId="066F6EB3" w14:textId="77777777" w:rsidR="000C6536" w:rsidRPr="000C6536" w:rsidRDefault="000C6536" w:rsidP="000C6536">
            <w:pPr>
              <w:pStyle w:val="TableParagraph"/>
              <w:spacing w:before="0"/>
              <w:ind w:left="0"/>
              <w:rPr>
                <w:rFonts w:asciiTheme="majorHAnsi" w:hAnsiTheme="majorHAnsi" w:cstheme="majorHAnsi"/>
                <w:sz w:val="20"/>
              </w:rPr>
            </w:pPr>
          </w:p>
        </w:tc>
      </w:tr>
    </w:tbl>
    <w:p w14:paraId="3BC81EE1" w14:textId="77777777" w:rsidR="000C6536" w:rsidRPr="000C6536" w:rsidRDefault="000C6536" w:rsidP="000C6536">
      <w:pPr>
        <w:pStyle w:val="BodyText"/>
        <w:ind w:left="1775" w:right="635" w:hanging="1560"/>
        <w:rPr>
          <w:rFonts w:asciiTheme="majorHAnsi" w:hAnsiTheme="majorHAnsi" w:cstheme="majorHAnsi"/>
        </w:rPr>
      </w:pPr>
      <w:r w:rsidRPr="000C6536">
        <w:rPr>
          <w:rFonts w:asciiTheme="majorHAnsi" w:hAnsiTheme="majorHAnsi" w:cstheme="majorHAnsi"/>
        </w:rPr>
        <w:t>*Ultimate load capacity. Apply appropriate safety factor. Ultimate load capacity depends on sheathing type and fastening pattern and capacity of structural wall system (stud size/gage/spacing/depth and connections). Also see applicable EIFS code report.</w:t>
      </w:r>
    </w:p>
    <w:p w14:paraId="07556AB2" w14:textId="77777777" w:rsidR="000C6536" w:rsidRPr="000C6536" w:rsidRDefault="000C6536" w:rsidP="000C6536">
      <w:pPr>
        <w:pStyle w:val="BodyText"/>
        <w:ind w:left="0"/>
        <w:rPr>
          <w:rFonts w:asciiTheme="majorHAnsi" w:hAnsiTheme="majorHAnsi" w:cstheme="majorHAnsi"/>
          <w:sz w:val="22"/>
        </w:rPr>
      </w:pPr>
    </w:p>
    <w:p w14:paraId="72EAD0AE" w14:textId="77777777" w:rsidR="000C6536" w:rsidRPr="000C6536" w:rsidRDefault="000C6536" w:rsidP="000C6536">
      <w:pPr>
        <w:pStyle w:val="BodyText"/>
        <w:ind w:left="0"/>
        <w:rPr>
          <w:rFonts w:asciiTheme="majorHAnsi" w:hAnsiTheme="majorHAnsi" w:cstheme="majorHAnsi"/>
          <w:sz w:val="29"/>
        </w:rPr>
      </w:pPr>
    </w:p>
    <w:p w14:paraId="35548EE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EIFS Component Performance</w:t>
      </w:r>
    </w:p>
    <w:p w14:paraId="07FA4EB2" w14:textId="77777777" w:rsidR="000C6536" w:rsidRPr="000C6536" w:rsidRDefault="000C6536" w:rsidP="000C6536">
      <w:pPr>
        <w:pStyle w:val="BodyText"/>
        <w:spacing w:before="7"/>
        <w:ind w:left="0"/>
        <w:rPr>
          <w:rFonts w:asciiTheme="majorHAnsi" w:hAnsiTheme="majorHAnsi" w:cstheme="majorHAnsi"/>
          <w:sz w:val="12"/>
        </w:rPr>
      </w:pPr>
    </w:p>
    <w:p w14:paraId="28A9A6EE" w14:textId="77777777" w:rsidR="000C6536" w:rsidRPr="000C6536" w:rsidRDefault="000C6536" w:rsidP="000C6536">
      <w:pPr>
        <w:spacing w:before="96"/>
        <w:ind w:left="215"/>
        <w:rPr>
          <w:rFonts w:asciiTheme="majorHAnsi" w:hAnsiTheme="majorHAnsi" w:cstheme="majorHAnsi"/>
          <w:i/>
          <w:sz w:val="20"/>
        </w:rPr>
      </w:pPr>
      <w:r w:rsidRPr="000C6536">
        <w:rPr>
          <w:rFonts w:asciiTheme="majorHAnsi" w:hAnsiTheme="majorHAnsi" w:cstheme="majorHAnsi"/>
          <w:i/>
          <w:sz w:val="20"/>
        </w:rPr>
        <w:t>Durability</w:t>
      </w:r>
    </w:p>
    <w:p w14:paraId="0F75CF02" w14:textId="77777777" w:rsidR="000C6536" w:rsidRPr="000C6536" w:rsidRDefault="000C6536" w:rsidP="000C6536">
      <w:pPr>
        <w:pStyle w:val="BodyText"/>
        <w:spacing w:before="5"/>
        <w:ind w:left="0"/>
        <w:rPr>
          <w:rFonts w:asciiTheme="majorHAnsi" w:hAnsiTheme="majorHAnsi" w:cstheme="majorHAnsi"/>
          <w:i/>
          <w:sz w:val="10"/>
        </w:rPr>
      </w:pPr>
    </w:p>
    <w:tbl>
      <w:tblPr>
        <w:tblW w:w="0" w:type="auto"/>
        <w:tblInd w:w="2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12"/>
        <w:gridCol w:w="1675"/>
        <w:gridCol w:w="3312"/>
        <w:gridCol w:w="1277"/>
      </w:tblGrid>
      <w:tr w:rsidR="000C6536" w:rsidRPr="000C6536" w14:paraId="3FA2B268" w14:textId="77777777" w:rsidTr="000C6536">
        <w:trPr>
          <w:trHeight w:val="469"/>
        </w:trPr>
        <w:tc>
          <w:tcPr>
            <w:tcW w:w="3312" w:type="dxa"/>
          </w:tcPr>
          <w:p w14:paraId="35932B56" w14:textId="77777777" w:rsidR="000C6536" w:rsidRPr="000C6536" w:rsidRDefault="000C6536" w:rsidP="000C6536">
            <w:pPr>
              <w:pStyle w:val="TableParagraph"/>
              <w:spacing w:before="119"/>
              <w:ind w:left="1163" w:right="1141"/>
              <w:jc w:val="center"/>
              <w:rPr>
                <w:rFonts w:asciiTheme="majorHAnsi" w:hAnsiTheme="majorHAnsi" w:cstheme="majorHAnsi"/>
                <w:b/>
                <w:sz w:val="20"/>
              </w:rPr>
            </w:pPr>
            <w:r w:rsidRPr="000C6536">
              <w:rPr>
                <w:rFonts w:asciiTheme="majorHAnsi" w:hAnsiTheme="majorHAnsi" w:cstheme="majorHAnsi"/>
                <w:b/>
                <w:sz w:val="20"/>
              </w:rPr>
              <w:t>TEST</w:t>
            </w:r>
          </w:p>
        </w:tc>
        <w:tc>
          <w:tcPr>
            <w:tcW w:w="1675" w:type="dxa"/>
          </w:tcPr>
          <w:p w14:paraId="69F25124" w14:textId="77777777" w:rsidR="000C6536" w:rsidRPr="000C6536" w:rsidRDefault="000C6536" w:rsidP="000C6536">
            <w:pPr>
              <w:pStyle w:val="TableParagraph"/>
              <w:spacing w:before="119"/>
              <w:ind w:left="241" w:right="221"/>
              <w:jc w:val="center"/>
              <w:rPr>
                <w:rFonts w:asciiTheme="majorHAnsi" w:hAnsiTheme="majorHAnsi" w:cstheme="majorHAnsi"/>
                <w:b/>
                <w:sz w:val="20"/>
              </w:rPr>
            </w:pPr>
            <w:r w:rsidRPr="000C6536">
              <w:rPr>
                <w:rFonts w:asciiTheme="majorHAnsi" w:hAnsiTheme="majorHAnsi" w:cstheme="majorHAnsi"/>
                <w:b/>
                <w:sz w:val="20"/>
              </w:rPr>
              <w:t>METHOD</w:t>
            </w:r>
          </w:p>
        </w:tc>
        <w:tc>
          <w:tcPr>
            <w:tcW w:w="3312" w:type="dxa"/>
          </w:tcPr>
          <w:p w14:paraId="101FB630" w14:textId="77777777" w:rsidR="000C6536" w:rsidRPr="000C6536" w:rsidRDefault="000C6536" w:rsidP="000C6536">
            <w:pPr>
              <w:pStyle w:val="TableParagraph"/>
              <w:spacing w:before="119"/>
              <w:ind w:left="1171" w:right="1141"/>
              <w:jc w:val="center"/>
              <w:rPr>
                <w:rFonts w:asciiTheme="majorHAnsi" w:hAnsiTheme="majorHAnsi" w:cstheme="majorHAnsi"/>
                <w:b/>
                <w:sz w:val="20"/>
              </w:rPr>
            </w:pPr>
            <w:r w:rsidRPr="000C6536">
              <w:rPr>
                <w:rFonts w:asciiTheme="majorHAnsi" w:hAnsiTheme="majorHAnsi" w:cstheme="majorHAnsi"/>
                <w:b/>
                <w:sz w:val="20"/>
              </w:rPr>
              <w:t>CRITERIA</w:t>
            </w:r>
          </w:p>
        </w:tc>
        <w:tc>
          <w:tcPr>
            <w:tcW w:w="1277" w:type="dxa"/>
          </w:tcPr>
          <w:p w14:paraId="2B9CF654" w14:textId="77777777" w:rsidR="000C6536" w:rsidRPr="000C6536" w:rsidRDefault="000C6536" w:rsidP="000C6536">
            <w:pPr>
              <w:pStyle w:val="TableParagraph"/>
              <w:spacing w:before="119"/>
              <w:ind w:left="242"/>
              <w:rPr>
                <w:rFonts w:asciiTheme="majorHAnsi" w:hAnsiTheme="majorHAnsi" w:cstheme="majorHAnsi"/>
                <w:b/>
                <w:sz w:val="20"/>
              </w:rPr>
            </w:pPr>
            <w:r w:rsidRPr="000C6536">
              <w:rPr>
                <w:rFonts w:asciiTheme="majorHAnsi" w:hAnsiTheme="majorHAnsi" w:cstheme="majorHAnsi"/>
                <w:b/>
                <w:sz w:val="20"/>
              </w:rPr>
              <w:t>RESULT</w:t>
            </w:r>
          </w:p>
        </w:tc>
      </w:tr>
      <w:tr w:rsidR="000C6536" w:rsidRPr="000C6536" w14:paraId="367A5726" w14:textId="77777777" w:rsidTr="000C6536">
        <w:trPr>
          <w:trHeight w:val="580"/>
        </w:trPr>
        <w:tc>
          <w:tcPr>
            <w:tcW w:w="3312" w:type="dxa"/>
            <w:tcBorders>
              <w:left w:val="single" w:sz="6" w:space="0" w:color="808080"/>
              <w:bottom w:val="single" w:sz="6" w:space="0" w:color="808080"/>
              <w:right w:val="single" w:sz="6" w:space="0" w:color="808080"/>
            </w:tcBorders>
          </w:tcPr>
          <w:p w14:paraId="5FA31AF8" w14:textId="77777777" w:rsidR="000C6536" w:rsidRPr="000C6536" w:rsidRDefault="000C6536" w:rsidP="000C6536">
            <w:pPr>
              <w:pStyle w:val="TableParagraph"/>
              <w:spacing w:before="0"/>
              <w:ind w:left="112" w:right="130"/>
              <w:rPr>
                <w:rFonts w:asciiTheme="majorHAnsi" w:hAnsiTheme="majorHAnsi" w:cstheme="majorHAnsi"/>
                <w:sz w:val="20"/>
              </w:rPr>
            </w:pPr>
            <w:r w:rsidRPr="000C6536">
              <w:rPr>
                <w:rFonts w:asciiTheme="majorHAnsi" w:hAnsiTheme="majorHAnsi" w:cstheme="majorHAnsi"/>
                <w:sz w:val="20"/>
              </w:rPr>
              <w:t>1. Alkali Resistance of Reinforcing Mesh</w:t>
            </w:r>
          </w:p>
        </w:tc>
        <w:tc>
          <w:tcPr>
            <w:tcW w:w="1675" w:type="dxa"/>
            <w:tcBorders>
              <w:left w:val="single" w:sz="6" w:space="0" w:color="808080"/>
              <w:bottom w:val="single" w:sz="6" w:space="0" w:color="808080"/>
              <w:right w:val="single" w:sz="6" w:space="0" w:color="808080"/>
            </w:tcBorders>
          </w:tcPr>
          <w:p w14:paraId="0F4E781C" w14:textId="77777777" w:rsidR="000C6536" w:rsidRPr="000C6536" w:rsidRDefault="000C6536" w:rsidP="000C6536">
            <w:pPr>
              <w:pStyle w:val="TableParagraph"/>
              <w:spacing w:before="0" w:line="229" w:lineRule="exact"/>
              <w:ind w:left="242" w:right="221"/>
              <w:jc w:val="center"/>
              <w:rPr>
                <w:rFonts w:asciiTheme="majorHAnsi" w:hAnsiTheme="majorHAnsi" w:cstheme="majorHAnsi"/>
                <w:sz w:val="20"/>
              </w:rPr>
            </w:pPr>
            <w:r w:rsidRPr="000C6536">
              <w:rPr>
                <w:rFonts w:asciiTheme="majorHAnsi" w:hAnsiTheme="majorHAnsi" w:cstheme="majorHAnsi"/>
                <w:sz w:val="20"/>
              </w:rPr>
              <w:t>EIMA 105.01</w:t>
            </w:r>
          </w:p>
        </w:tc>
        <w:tc>
          <w:tcPr>
            <w:tcW w:w="3312" w:type="dxa"/>
            <w:tcBorders>
              <w:left w:val="single" w:sz="6" w:space="0" w:color="808080"/>
              <w:bottom w:val="single" w:sz="6" w:space="0" w:color="808080"/>
              <w:right w:val="single" w:sz="6" w:space="0" w:color="808080"/>
            </w:tcBorders>
          </w:tcPr>
          <w:p w14:paraId="50627FBF" w14:textId="77777777" w:rsidR="000C6536" w:rsidRPr="000C6536" w:rsidRDefault="000C6536" w:rsidP="000C6536">
            <w:pPr>
              <w:pStyle w:val="TableParagraph"/>
              <w:spacing w:before="0"/>
              <w:ind w:left="112" w:right="352"/>
              <w:rPr>
                <w:rFonts w:asciiTheme="majorHAnsi" w:hAnsiTheme="majorHAnsi" w:cstheme="majorHAnsi"/>
                <w:sz w:val="20"/>
              </w:rPr>
            </w:pPr>
            <w:r w:rsidRPr="000C6536">
              <w:rPr>
                <w:rFonts w:asciiTheme="majorHAnsi" w:hAnsiTheme="majorHAnsi" w:cstheme="majorHAnsi"/>
                <w:sz w:val="20"/>
              </w:rPr>
              <w:t>Greater than 120 pli (21 dN/cm) retained tensile strength</w:t>
            </w:r>
          </w:p>
        </w:tc>
        <w:tc>
          <w:tcPr>
            <w:tcW w:w="1277" w:type="dxa"/>
            <w:tcBorders>
              <w:left w:val="single" w:sz="6" w:space="0" w:color="808080"/>
              <w:bottom w:val="single" w:sz="6" w:space="0" w:color="808080"/>
              <w:right w:val="single" w:sz="6" w:space="0" w:color="808080"/>
            </w:tcBorders>
          </w:tcPr>
          <w:p w14:paraId="6DCB975A" w14:textId="77777777" w:rsidR="000C6536" w:rsidRPr="000C6536" w:rsidRDefault="000C6536" w:rsidP="000C6536">
            <w:pPr>
              <w:pStyle w:val="TableParagraph"/>
              <w:spacing w:before="0"/>
              <w:ind w:left="0"/>
              <w:rPr>
                <w:rFonts w:asciiTheme="majorHAnsi" w:hAnsiTheme="majorHAnsi" w:cstheme="majorHAnsi"/>
                <w:sz w:val="20"/>
              </w:rPr>
            </w:pPr>
          </w:p>
        </w:tc>
      </w:tr>
      <w:tr w:rsidR="000C6536" w:rsidRPr="000C6536" w14:paraId="7C22773D" w14:textId="77777777" w:rsidTr="000C6536">
        <w:trPr>
          <w:trHeight w:val="1040"/>
        </w:trPr>
        <w:tc>
          <w:tcPr>
            <w:tcW w:w="3312" w:type="dxa"/>
            <w:tcBorders>
              <w:top w:val="single" w:sz="6" w:space="0" w:color="808080"/>
              <w:left w:val="single" w:sz="6" w:space="0" w:color="808080"/>
              <w:bottom w:val="single" w:sz="6" w:space="0" w:color="808080"/>
              <w:right w:val="single" w:sz="6" w:space="0" w:color="808080"/>
            </w:tcBorders>
          </w:tcPr>
          <w:p w14:paraId="0E6E2599" w14:textId="77777777" w:rsidR="000C6536" w:rsidRPr="000C6536" w:rsidRDefault="000C6536" w:rsidP="000C6536">
            <w:pPr>
              <w:pStyle w:val="TableParagraph"/>
              <w:spacing w:before="0"/>
              <w:ind w:left="112" w:right="586"/>
              <w:rPr>
                <w:rFonts w:asciiTheme="majorHAnsi" w:hAnsiTheme="majorHAnsi" w:cstheme="majorHAnsi"/>
                <w:sz w:val="20"/>
              </w:rPr>
            </w:pPr>
            <w:r w:rsidRPr="000C6536">
              <w:rPr>
                <w:rFonts w:asciiTheme="majorHAnsi" w:hAnsiTheme="majorHAnsi" w:cstheme="majorHAnsi"/>
                <w:sz w:val="20"/>
              </w:rPr>
              <w:t>2. Physical properties and Requirements for EPS Board</w:t>
            </w:r>
          </w:p>
        </w:tc>
        <w:tc>
          <w:tcPr>
            <w:tcW w:w="1675" w:type="dxa"/>
            <w:tcBorders>
              <w:top w:val="single" w:sz="6" w:space="0" w:color="808080"/>
              <w:left w:val="single" w:sz="6" w:space="0" w:color="808080"/>
              <w:bottom w:val="single" w:sz="6" w:space="0" w:color="808080"/>
              <w:right w:val="single" w:sz="6" w:space="0" w:color="808080"/>
            </w:tcBorders>
          </w:tcPr>
          <w:p w14:paraId="32A51B6D" w14:textId="77777777" w:rsidR="000C6536" w:rsidRPr="000C6536" w:rsidRDefault="000C6536" w:rsidP="000C6536">
            <w:pPr>
              <w:pStyle w:val="TableParagraph"/>
              <w:spacing w:before="0" w:line="229" w:lineRule="exact"/>
              <w:ind w:left="242" w:right="212"/>
              <w:jc w:val="center"/>
              <w:rPr>
                <w:rFonts w:asciiTheme="majorHAnsi" w:hAnsiTheme="majorHAnsi" w:cstheme="majorHAnsi"/>
                <w:sz w:val="20"/>
              </w:rPr>
            </w:pPr>
            <w:r w:rsidRPr="000C6536">
              <w:rPr>
                <w:rFonts w:asciiTheme="majorHAnsi" w:hAnsiTheme="majorHAnsi" w:cstheme="majorHAnsi"/>
                <w:sz w:val="20"/>
              </w:rPr>
              <w:t>ASTM C 578</w:t>
            </w:r>
          </w:p>
        </w:tc>
        <w:tc>
          <w:tcPr>
            <w:tcW w:w="3312" w:type="dxa"/>
            <w:tcBorders>
              <w:top w:val="single" w:sz="6" w:space="0" w:color="808080"/>
              <w:left w:val="single" w:sz="6" w:space="0" w:color="808080"/>
              <w:bottom w:val="single" w:sz="6" w:space="0" w:color="808080"/>
              <w:right w:val="single" w:sz="6" w:space="0" w:color="808080"/>
            </w:tcBorders>
          </w:tcPr>
          <w:p w14:paraId="0319EAF6" w14:textId="77777777" w:rsidR="000C6536" w:rsidRPr="000C6536" w:rsidRDefault="000C6536" w:rsidP="000C6536">
            <w:pPr>
              <w:pStyle w:val="TableParagraph"/>
              <w:spacing w:before="0"/>
              <w:ind w:left="112" w:right="619"/>
              <w:rPr>
                <w:rFonts w:asciiTheme="majorHAnsi" w:hAnsiTheme="majorHAnsi" w:cstheme="majorHAnsi"/>
                <w:sz w:val="20"/>
              </w:rPr>
            </w:pPr>
            <w:r w:rsidRPr="000C6536">
              <w:rPr>
                <w:rFonts w:asciiTheme="majorHAnsi" w:hAnsiTheme="majorHAnsi" w:cstheme="majorHAnsi"/>
                <w:sz w:val="20"/>
              </w:rPr>
              <w:t>Refer to EIMA Guideline Specification for Expanded Polystyrene (EPS) Insulation Board</w:t>
            </w:r>
          </w:p>
        </w:tc>
        <w:tc>
          <w:tcPr>
            <w:tcW w:w="1277" w:type="dxa"/>
            <w:tcBorders>
              <w:top w:val="single" w:sz="6" w:space="0" w:color="808080"/>
              <w:left w:val="single" w:sz="6" w:space="0" w:color="808080"/>
              <w:bottom w:val="single" w:sz="6" w:space="0" w:color="808080"/>
              <w:right w:val="single" w:sz="6" w:space="0" w:color="808080"/>
            </w:tcBorders>
          </w:tcPr>
          <w:p w14:paraId="145781FD" w14:textId="77777777" w:rsidR="000C6536" w:rsidRPr="000C6536" w:rsidRDefault="000C6536" w:rsidP="000C6536">
            <w:pPr>
              <w:pStyle w:val="TableParagraph"/>
              <w:spacing w:before="0"/>
              <w:ind w:left="0"/>
              <w:rPr>
                <w:rFonts w:asciiTheme="majorHAnsi" w:hAnsiTheme="majorHAnsi" w:cstheme="majorHAnsi"/>
                <w:sz w:val="20"/>
              </w:rPr>
            </w:pPr>
          </w:p>
        </w:tc>
      </w:tr>
    </w:tbl>
    <w:p w14:paraId="51455612"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6C03D491" w14:textId="77777777" w:rsidR="000C6536" w:rsidRPr="000C6536" w:rsidRDefault="000C6536" w:rsidP="000C6536">
      <w:pPr>
        <w:pStyle w:val="BodyText"/>
        <w:ind w:left="0"/>
        <w:rPr>
          <w:rFonts w:asciiTheme="majorHAnsi" w:hAnsiTheme="majorHAnsi" w:cstheme="majorHAnsi"/>
          <w:i/>
        </w:rPr>
      </w:pPr>
    </w:p>
    <w:p w14:paraId="69FEAB52" w14:textId="77777777" w:rsidR="000C6536" w:rsidRPr="000C6536" w:rsidRDefault="000C6536" w:rsidP="000C6536">
      <w:pPr>
        <w:pStyle w:val="BodyText"/>
        <w:spacing w:before="8"/>
        <w:ind w:left="0"/>
        <w:rPr>
          <w:rFonts w:asciiTheme="majorHAnsi" w:hAnsiTheme="majorHAnsi" w:cstheme="majorHAnsi"/>
          <w:i/>
          <w:sz w:val="21"/>
        </w:rPr>
      </w:pPr>
    </w:p>
    <w:p w14:paraId="69FF5150" w14:textId="77777777" w:rsidR="000C6536" w:rsidRPr="000C6536" w:rsidRDefault="000C6536" w:rsidP="000C6536">
      <w:pPr>
        <w:spacing w:before="95"/>
        <w:ind w:left="215"/>
        <w:rPr>
          <w:rFonts w:asciiTheme="majorHAnsi" w:hAnsiTheme="majorHAnsi" w:cstheme="majorHAnsi"/>
          <w:i/>
          <w:sz w:val="20"/>
        </w:rPr>
      </w:pPr>
      <w:r w:rsidRPr="000C6536">
        <w:rPr>
          <w:rFonts w:asciiTheme="majorHAnsi" w:hAnsiTheme="majorHAnsi" w:cstheme="majorHAnsi"/>
          <w:i/>
          <w:sz w:val="20"/>
        </w:rPr>
        <w:t>Fire</w:t>
      </w:r>
    </w:p>
    <w:p w14:paraId="02DF52D1" w14:textId="77777777" w:rsidR="000C6536" w:rsidRPr="000C6536" w:rsidRDefault="000C6536" w:rsidP="000C6536">
      <w:pPr>
        <w:pStyle w:val="BodyText"/>
        <w:spacing w:before="5" w:after="1"/>
        <w:ind w:left="0"/>
        <w:rPr>
          <w:rFonts w:asciiTheme="majorHAnsi" w:hAnsiTheme="majorHAnsi" w:cstheme="majorHAnsi"/>
          <w:i/>
          <w:sz w:val="10"/>
        </w:rPr>
      </w:pPr>
    </w:p>
    <w:tbl>
      <w:tblPr>
        <w:tblW w:w="0" w:type="auto"/>
        <w:tblInd w:w="2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2117"/>
        <w:gridCol w:w="1536"/>
        <w:gridCol w:w="4646"/>
        <w:gridCol w:w="1276"/>
      </w:tblGrid>
      <w:tr w:rsidR="000C6536" w:rsidRPr="000C6536" w14:paraId="4FDC74AD" w14:textId="77777777" w:rsidTr="000C6536">
        <w:trPr>
          <w:trHeight w:val="349"/>
        </w:trPr>
        <w:tc>
          <w:tcPr>
            <w:tcW w:w="2117" w:type="dxa"/>
          </w:tcPr>
          <w:p w14:paraId="4C78CCDB" w14:textId="77777777" w:rsidR="000C6536" w:rsidRPr="000C6536" w:rsidRDefault="000C6536" w:rsidP="000C6536">
            <w:pPr>
              <w:pStyle w:val="TableParagraph"/>
              <w:spacing w:before="0" w:line="229" w:lineRule="exact"/>
              <w:ind w:left="788" w:right="761"/>
              <w:jc w:val="center"/>
              <w:rPr>
                <w:rFonts w:asciiTheme="majorHAnsi" w:hAnsiTheme="majorHAnsi" w:cstheme="majorHAnsi"/>
                <w:sz w:val="20"/>
              </w:rPr>
            </w:pPr>
            <w:r w:rsidRPr="000C6536">
              <w:rPr>
                <w:rFonts w:asciiTheme="majorHAnsi" w:hAnsiTheme="majorHAnsi" w:cstheme="majorHAnsi"/>
                <w:sz w:val="20"/>
              </w:rPr>
              <w:t>TEST</w:t>
            </w:r>
          </w:p>
        </w:tc>
        <w:tc>
          <w:tcPr>
            <w:tcW w:w="1536" w:type="dxa"/>
          </w:tcPr>
          <w:p w14:paraId="5157B87D" w14:textId="77777777" w:rsidR="000C6536" w:rsidRPr="000C6536" w:rsidRDefault="000C6536" w:rsidP="000C6536">
            <w:pPr>
              <w:pStyle w:val="TableParagraph"/>
              <w:spacing w:before="0" w:line="229" w:lineRule="exact"/>
              <w:ind w:left="234" w:right="219"/>
              <w:jc w:val="center"/>
              <w:rPr>
                <w:rFonts w:asciiTheme="majorHAnsi" w:hAnsiTheme="majorHAnsi" w:cstheme="majorHAnsi"/>
                <w:sz w:val="20"/>
              </w:rPr>
            </w:pPr>
            <w:r w:rsidRPr="000C6536">
              <w:rPr>
                <w:rFonts w:asciiTheme="majorHAnsi" w:hAnsiTheme="majorHAnsi" w:cstheme="majorHAnsi"/>
                <w:sz w:val="20"/>
              </w:rPr>
              <w:t>METHOD</w:t>
            </w:r>
          </w:p>
        </w:tc>
        <w:tc>
          <w:tcPr>
            <w:tcW w:w="4646" w:type="dxa"/>
          </w:tcPr>
          <w:p w14:paraId="2D4D7678" w14:textId="77777777" w:rsidR="000C6536" w:rsidRPr="000C6536" w:rsidRDefault="000C6536" w:rsidP="000C6536">
            <w:pPr>
              <w:pStyle w:val="TableParagraph"/>
              <w:spacing w:before="0" w:line="229" w:lineRule="exact"/>
              <w:ind w:left="1835" w:right="1821"/>
              <w:jc w:val="center"/>
              <w:rPr>
                <w:rFonts w:asciiTheme="majorHAnsi" w:hAnsiTheme="majorHAnsi" w:cstheme="majorHAnsi"/>
                <w:sz w:val="20"/>
              </w:rPr>
            </w:pPr>
            <w:r w:rsidRPr="000C6536">
              <w:rPr>
                <w:rFonts w:asciiTheme="majorHAnsi" w:hAnsiTheme="majorHAnsi" w:cstheme="majorHAnsi"/>
                <w:sz w:val="20"/>
              </w:rPr>
              <w:t>CRITERIA</w:t>
            </w:r>
          </w:p>
        </w:tc>
        <w:tc>
          <w:tcPr>
            <w:tcW w:w="1276" w:type="dxa"/>
          </w:tcPr>
          <w:p w14:paraId="0FC69205" w14:textId="77777777" w:rsidR="000C6536" w:rsidRPr="000C6536" w:rsidRDefault="000C6536" w:rsidP="000C6536">
            <w:pPr>
              <w:pStyle w:val="TableParagraph"/>
              <w:spacing w:before="0" w:line="229" w:lineRule="exact"/>
              <w:ind w:left="247"/>
              <w:rPr>
                <w:rFonts w:asciiTheme="majorHAnsi" w:hAnsiTheme="majorHAnsi" w:cstheme="majorHAnsi"/>
                <w:sz w:val="20"/>
              </w:rPr>
            </w:pPr>
            <w:r w:rsidRPr="000C6536">
              <w:rPr>
                <w:rFonts w:asciiTheme="majorHAnsi" w:hAnsiTheme="majorHAnsi" w:cstheme="majorHAnsi"/>
                <w:sz w:val="20"/>
              </w:rPr>
              <w:t>RESULT</w:t>
            </w:r>
          </w:p>
        </w:tc>
      </w:tr>
      <w:tr w:rsidR="000C6536" w:rsidRPr="000C6536" w14:paraId="6688F932" w14:textId="77777777" w:rsidTr="000C6536">
        <w:trPr>
          <w:trHeight w:val="810"/>
        </w:trPr>
        <w:tc>
          <w:tcPr>
            <w:tcW w:w="2117" w:type="dxa"/>
          </w:tcPr>
          <w:p w14:paraId="5774E6CA" w14:textId="77777777" w:rsidR="000C6536" w:rsidRPr="000C6536" w:rsidRDefault="000C6536" w:rsidP="000C6536">
            <w:pPr>
              <w:pStyle w:val="TableParagraph"/>
              <w:spacing w:before="0" w:line="229" w:lineRule="exact"/>
              <w:ind w:left="112"/>
              <w:rPr>
                <w:rFonts w:asciiTheme="majorHAnsi" w:hAnsiTheme="majorHAnsi" w:cstheme="majorHAnsi"/>
                <w:sz w:val="20"/>
              </w:rPr>
            </w:pPr>
            <w:r w:rsidRPr="000C6536">
              <w:rPr>
                <w:rFonts w:asciiTheme="majorHAnsi" w:hAnsiTheme="majorHAnsi" w:cstheme="majorHAnsi"/>
                <w:sz w:val="20"/>
              </w:rPr>
              <w:t>1. Surface Burning</w:t>
            </w:r>
          </w:p>
        </w:tc>
        <w:tc>
          <w:tcPr>
            <w:tcW w:w="1536" w:type="dxa"/>
          </w:tcPr>
          <w:p w14:paraId="3AC6BA56" w14:textId="77777777" w:rsidR="000C6536" w:rsidRPr="000C6536" w:rsidRDefault="000C6536" w:rsidP="000C6536">
            <w:pPr>
              <w:pStyle w:val="TableParagraph"/>
              <w:spacing w:before="0" w:line="229" w:lineRule="exact"/>
              <w:ind w:left="239" w:right="219"/>
              <w:jc w:val="center"/>
              <w:rPr>
                <w:rFonts w:asciiTheme="majorHAnsi" w:hAnsiTheme="majorHAnsi" w:cstheme="majorHAnsi"/>
                <w:sz w:val="20"/>
              </w:rPr>
            </w:pPr>
            <w:r w:rsidRPr="000C6536">
              <w:rPr>
                <w:rFonts w:asciiTheme="majorHAnsi" w:hAnsiTheme="majorHAnsi" w:cstheme="majorHAnsi"/>
                <w:sz w:val="20"/>
              </w:rPr>
              <w:t>ASTM E 84</w:t>
            </w:r>
          </w:p>
        </w:tc>
        <w:tc>
          <w:tcPr>
            <w:tcW w:w="4646" w:type="dxa"/>
          </w:tcPr>
          <w:p w14:paraId="74E73EBE" w14:textId="77777777" w:rsidR="000C6536" w:rsidRPr="000C6536" w:rsidRDefault="000C6536" w:rsidP="000C6536">
            <w:pPr>
              <w:pStyle w:val="TableParagraph"/>
              <w:spacing w:before="0"/>
              <w:ind w:left="107" w:right="167"/>
              <w:rPr>
                <w:rFonts w:asciiTheme="majorHAnsi" w:hAnsiTheme="majorHAnsi" w:cstheme="majorHAnsi"/>
                <w:sz w:val="20"/>
              </w:rPr>
            </w:pPr>
            <w:r w:rsidRPr="000C6536">
              <w:rPr>
                <w:rFonts w:asciiTheme="majorHAnsi" w:hAnsiTheme="majorHAnsi" w:cstheme="majorHAnsi"/>
                <w:sz w:val="20"/>
              </w:rPr>
              <w:t>Adhesive, insulation board, finish coat each have a flame spread of 25 or less and smoke developed of 450 or less</w:t>
            </w:r>
          </w:p>
        </w:tc>
        <w:tc>
          <w:tcPr>
            <w:tcW w:w="1276" w:type="dxa"/>
          </w:tcPr>
          <w:p w14:paraId="665F067E" w14:textId="77777777" w:rsidR="000C6536" w:rsidRPr="000C6536" w:rsidRDefault="000C6536" w:rsidP="000C6536">
            <w:pPr>
              <w:pStyle w:val="TableParagraph"/>
              <w:spacing w:before="0"/>
              <w:ind w:left="0"/>
              <w:rPr>
                <w:rFonts w:asciiTheme="majorHAnsi" w:hAnsiTheme="majorHAnsi" w:cstheme="majorHAnsi"/>
                <w:sz w:val="20"/>
              </w:rPr>
            </w:pPr>
          </w:p>
        </w:tc>
      </w:tr>
    </w:tbl>
    <w:p w14:paraId="2FCCE2CF" w14:textId="77777777" w:rsidR="000C6536" w:rsidRPr="000C6536" w:rsidRDefault="000C6536" w:rsidP="000C6536">
      <w:pPr>
        <w:pStyle w:val="BodyText"/>
        <w:spacing w:before="9"/>
        <w:ind w:left="0"/>
        <w:rPr>
          <w:rFonts w:asciiTheme="majorHAnsi" w:hAnsiTheme="majorHAnsi" w:cstheme="majorHAnsi"/>
          <w:i/>
        </w:rPr>
      </w:pPr>
    </w:p>
    <w:p w14:paraId="6225EB66"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QUALITY</w:t>
      </w:r>
      <w:r w:rsidRPr="000C6536">
        <w:rPr>
          <w:rFonts w:asciiTheme="majorHAnsi" w:hAnsiTheme="majorHAnsi" w:cstheme="majorHAnsi"/>
          <w:spacing w:val="-4"/>
        </w:rPr>
        <w:t xml:space="preserve"> </w:t>
      </w:r>
      <w:r w:rsidRPr="000C6536">
        <w:rPr>
          <w:rFonts w:asciiTheme="majorHAnsi" w:hAnsiTheme="majorHAnsi" w:cstheme="majorHAnsi"/>
        </w:rPr>
        <w:t>ASSURANCE</w:t>
      </w:r>
    </w:p>
    <w:p w14:paraId="63C49DD7" w14:textId="77777777" w:rsidR="000C6536" w:rsidRPr="000C6536" w:rsidRDefault="000C6536" w:rsidP="000C6536">
      <w:pPr>
        <w:pStyle w:val="BodyText"/>
        <w:spacing w:before="4"/>
        <w:ind w:left="0"/>
        <w:rPr>
          <w:rFonts w:asciiTheme="majorHAnsi" w:hAnsiTheme="majorHAnsi" w:cstheme="majorHAnsi"/>
          <w:b/>
          <w:sz w:val="21"/>
        </w:rPr>
      </w:pPr>
    </w:p>
    <w:p w14:paraId="08E82FA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Manufacturer requirements</w:t>
      </w:r>
    </w:p>
    <w:p w14:paraId="4E77E3E4" w14:textId="77777777" w:rsidR="000C6536" w:rsidRPr="000C6536" w:rsidRDefault="000C6536" w:rsidP="000C6536">
      <w:pPr>
        <w:pStyle w:val="BodyText"/>
        <w:spacing w:before="116" w:line="364" w:lineRule="auto"/>
        <w:ind w:right="2904"/>
        <w:rPr>
          <w:rFonts w:asciiTheme="majorHAnsi" w:hAnsiTheme="majorHAnsi" w:cstheme="majorHAnsi"/>
        </w:rPr>
      </w:pPr>
      <w:r w:rsidRPr="000C6536">
        <w:rPr>
          <w:rFonts w:asciiTheme="majorHAnsi" w:hAnsiTheme="majorHAnsi" w:cstheme="majorHAnsi"/>
        </w:rPr>
        <w:t>Member in good standing of the EIFS Industry Members Association (EIMA). System manufacturer for a minimum of twenty-five (25) years.</w:t>
      </w:r>
    </w:p>
    <w:p w14:paraId="686E88B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Manufacturing facilities ISO 9001:2000 Certified Quality System.</w:t>
      </w:r>
    </w:p>
    <w:p w14:paraId="737F4A4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Manufacturer’s wall assembly listed in Gypsum Association Fire Resistance Design Manual.</w:t>
      </w:r>
    </w:p>
    <w:p w14:paraId="7551DE1C" w14:textId="77777777" w:rsidR="000C6536" w:rsidRPr="000C6536" w:rsidRDefault="000C6536" w:rsidP="000C6536">
      <w:pPr>
        <w:pStyle w:val="BodyText"/>
        <w:spacing w:before="10"/>
        <w:ind w:left="0"/>
        <w:rPr>
          <w:rFonts w:asciiTheme="majorHAnsi" w:hAnsiTheme="majorHAnsi" w:cstheme="majorHAnsi"/>
        </w:rPr>
      </w:pPr>
    </w:p>
    <w:p w14:paraId="60C2C14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Contractor requirements</w:t>
      </w:r>
    </w:p>
    <w:p w14:paraId="2A7E5475" w14:textId="77777777" w:rsidR="000C6536" w:rsidRPr="000C6536" w:rsidRDefault="000C6536" w:rsidP="000C6536">
      <w:pPr>
        <w:pStyle w:val="BodyText"/>
        <w:spacing w:before="121" w:line="364" w:lineRule="auto"/>
        <w:ind w:right="3982"/>
        <w:rPr>
          <w:rFonts w:asciiTheme="majorHAnsi" w:hAnsiTheme="majorHAnsi" w:cstheme="majorHAnsi"/>
        </w:rPr>
      </w:pPr>
      <w:r w:rsidRPr="000C6536">
        <w:rPr>
          <w:rFonts w:asciiTheme="majorHAnsi" w:hAnsiTheme="majorHAnsi" w:cstheme="majorHAnsi"/>
        </w:rPr>
        <w:t>Engaged in application of EIFS for a minimum of three (3) years. Knowledgeable in the proper use and handling of materials.</w:t>
      </w:r>
    </w:p>
    <w:p w14:paraId="4B7AC9CB" w14:textId="77777777" w:rsidR="000C6536" w:rsidRPr="000C6536" w:rsidRDefault="000C6536" w:rsidP="000C6536">
      <w:pPr>
        <w:pStyle w:val="BodyText"/>
        <w:ind w:right="835"/>
        <w:rPr>
          <w:rFonts w:asciiTheme="majorHAnsi" w:hAnsiTheme="majorHAnsi" w:cstheme="majorHAnsi"/>
        </w:rPr>
      </w:pPr>
      <w:r w:rsidRPr="000C6536">
        <w:rPr>
          <w:rFonts w:asciiTheme="majorHAnsi" w:hAnsiTheme="majorHAnsi" w:cstheme="majorHAnsi"/>
        </w:rPr>
        <w:t>Employ skilled mechanics who are experienced and knowledgeable in EIFS application, and familiar with the requirements of the specified work.</w:t>
      </w:r>
    </w:p>
    <w:p w14:paraId="409C60EA" w14:textId="77777777" w:rsidR="000C6536" w:rsidRPr="000C6536" w:rsidRDefault="000C6536" w:rsidP="000C6536">
      <w:pPr>
        <w:pStyle w:val="BodyText"/>
        <w:spacing w:before="117"/>
        <w:ind w:right="1224"/>
        <w:rPr>
          <w:rFonts w:asciiTheme="majorHAnsi" w:hAnsiTheme="majorHAnsi" w:cstheme="majorHAnsi"/>
        </w:rPr>
      </w:pPr>
      <w:r w:rsidRPr="000C6536">
        <w:rPr>
          <w:rFonts w:asciiTheme="majorHAnsi" w:hAnsiTheme="majorHAnsi" w:cstheme="majorHAnsi"/>
        </w:rPr>
        <w:t>Provide the proper equipment, manpower and supervision on the job site to install the system in compliance with specifications and details and the project plans and specifications.</w:t>
      </w:r>
    </w:p>
    <w:p w14:paraId="4A3EC7A0" w14:textId="77777777" w:rsidR="000C6536" w:rsidRPr="000C6536" w:rsidRDefault="000C6536" w:rsidP="000C6536">
      <w:pPr>
        <w:pStyle w:val="BodyText"/>
        <w:spacing w:before="11"/>
        <w:ind w:left="0"/>
        <w:rPr>
          <w:rFonts w:asciiTheme="majorHAnsi" w:hAnsiTheme="majorHAnsi" w:cstheme="majorHAnsi"/>
        </w:rPr>
      </w:pPr>
    </w:p>
    <w:p w14:paraId="657D1E1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Insulation board manufacturer requirements</w:t>
      </w:r>
    </w:p>
    <w:p w14:paraId="0BF73CF5" w14:textId="77777777" w:rsidR="000C6536" w:rsidRPr="000C6536" w:rsidRDefault="000C6536" w:rsidP="000C6536">
      <w:pPr>
        <w:pStyle w:val="BodyText"/>
        <w:spacing w:before="121"/>
        <w:ind w:right="1714"/>
        <w:rPr>
          <w:rFonts w:asciiTheme="majorHAnsi" w:hAnsiTheme="majorHAnsi" w:cstheme="majorHAnsi"/>
        </w:rPr>
      </w:pPr>
      <w:r w:rsidRPr="000C6536">
        <w:rPr>
          <w:rFonts w:asciiTheme="majorHAnsi" w:hAnsiTheme="majorHAnsi" w:cstheme="majorHAnsi"/>
        </w:rPr>
        <w:t>Recognized by System Producer as capable of producing insulation board to meet system requirements, and/or hold a valid licensing agreement with Ssytem Producer.</w:t>
      </w:r>
    </w:p>
    <w:p w14:paraId="26EA411F" w14:textId="77777777" w:rsidR="000C6536" w:rsidRPr="000C6536" w:rsidRDefault="000C6536" w:rsidP="000C6536">
      <w:pPr>
        <w:pStyle w:val="BodyText"/>
        <w:spacing w:before="120"/>
        <w:ind w:right="790"/>
        <w:rPr>
          <w:rFonts w:asciiTheme="majorHAnsi" w:hAnsiTheme="majorHAnsi" w:cstheme="majorHAnsi"/>
        </w:rPr>
      </w:pPr>
      <w:r w:rsidRPr="000C6536">
        <w:rPr>
          <w:rFonts w:asciiTheme="majorHAnsi" w:hAnsiTheme="majorHAnsi" w:cstheme="majorHAnsi"/>
        </w:rPr>
        <w:t>Label insulation board with information required by Sytem Producer, the approved listing agency and the applicable building code.</w:t>
      </w:r>
    </w:p>
    <w:p w14:paraId="03D10BFF" w14:textId="77777777" w:rsidR="000C6536" w:rsidRPr="000C6536" w:rsidRDefault="000C6536" w:rsidP="000C6536">
      <w:pPr>
        <w:pStyle w:val="BodyText"/>
        <w:ind w:left="0"/>
        <w:rPr>
          <w:rFonts w:asciiTheme="majorHAnsi" w:hAnsiTheme="majorHAnsi" w:cstheme="majorHAnsi"/>
          <w:sz w:val="21"/>
        </w:rPr>
      </w:pPr>
    </w:p>
    <w:p w14:paraId="05C5DEE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Mock-up Testing</w:t>
      </w:r>
    </w:p>
    <w:p w14:paraId="1305E0CC"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Construct full-scale mock-up of typical EIFS/window wall assembly with specified tools and materials and test air and water infiltration and structural performance in accordance with ASTM E 283, E 331 and E 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38DBC83" w14:textId="77777777" w:rsidR="000C6536" w:rsidRPr="000C6536" w:rsidRDefault="000C6536" w:rsidP="000C6536">
      <w:pPr>
        <w:pStyle w:val="BodyText"/>
        <w:spacing w:before="8"/>
        <w:ind w:left="0"/>
        <w:rPr>
          <w:rFonts w:asciiTheme="majorHAnsi" w:hAnsiTheme="majorHAnsi" w:cstheme="majorHAnsi"/>
        </w:rPr>
      </w:pPr>
    </w:p>
    <w:p w14:paraId="4F85D59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Inspections</w:t>
      </w:r>
    </w:p>
    <w:p w14:paraId="5C5FE030" w14:textId="77777777" w:rsidR="000C6536" w:rsidRPr="000C6536" w:rsidRDefault="000C6536" w:rsidP="000C6536">
      <w:pPr>
        <w:pStyle w:val="BodyText"/>
        <w:spacing w:before="120" w:line="364" w:lineRule="auto"/>
        <w:ind w:right="1713"/>
        <w:rPr>
          <w:rFonts w:asciiTheme="majorHAnsi" w:hAnsiTheme="majorHAnsi" w:cstheme="majorHAnsi"/>
        </w:rPr>
      </w:pPr>
      <w:r w:rsidRPr="000C6536">
        <w:rPr>
          <w:rFonts w:asciiTheme="majorHAnsi" w:hAnsiTheme="majorHAnsi" w:cstheme="majorHAnsi"/>
        </w:rPr>
        <w:t>Provide independent third party inspection where required by code or contract documents. Conduct inspections in accordance with code requirements and contract documents.</w:t>
      </w:r>
    </w:p>
    <w:p w14:paraId="65288593" w14:textId="77777777" w:rsidR="000C6536" w:rsidRPr="000C6536" w:rsidRDefault="000C6536" w:rsidP="000C6536">
      <w:pPr>
        <w:pStyle w:val="Heading2"/>
        <w:numPr>
          <w:ilvl w:val="3"/>
          <w:numId w:val="38"/>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DELIVERY, STORAGE AND</w:t>
      </w:r>
      <w:r w:rsidRPr="000C6536">
        <w:rPr>
          <w:rFonts w:asciiTheme="majorHAnsi" w:hAnsiTheme="majorHAnsi" w:cstheme="majorHAnsi"/>
          <w:spacing w:val="-2"/>
        </w:rPr>
        <w:t xml:space="preserve"> </w:t>
      </w:r>
      <w:r w:rsidRPr="000C6536">
        <w:rPr>
          <w:rFonts w:asciiTheme="majorHAnsi" w:hAnsiTheme="majorHAnsi" w:cstheme="majorHAnsi"/>
        </w:rPr>
        <w:t>HANDLING</w:t>
      </w:r>
    </w:p>
    <w:p w14:paraId="5E994712" w14:textId="77777777" w:rsidR="000C6536" w:rsidRPr="000C6536" w:rsidRDefault="000C6536" w:rsidP="000C6536">
      <w:pPr>
        <w:pStyle w:val="BodyText"/>
        <w:spacing w:before="58"/>
        <w:ind w:right="753"/>
        <w:rPr>
          <w:rFonts w:asciiTheme="majorHAnsi" w:hAnsiTheme="majorHAnsi" w:cstheme="majorHAnsi"/>
        </w:rPr>
      </w:pPr>
      <w:r w:rsidRPr="000C6536">
        <w:rPr>
          <w:rFonts w:asciiTheme="majorHAnsi" w:hAnsiTheme="majorHAnsi" w:cstheme="majorHAnsi"/>
        </w:rPr>
        <w:t>Deliver all materials in their original sealed containers bearing manufacturer's name and identification of product.</w:t>
      </w:r>
    </w:p>
    <w:p w14:paraId="3948623E" w14:textId="77777777" w:rsidR="000C6536" w:rsidRPr="000C6536" w:rsidRDefault="000C6536" w:rsidP="000C6536">
      <w:pPr>
        <w:pStyle w:val="BodyText"/>
        <w:spacing w:before="122"/>
        <w:ind w:right="851"/>
        <w:rPr>
          <w:rFonts w:asciiTheme="majorHAnsi" w:hAnsiTheme="majorHAnsi" w:cstheme="majorHAnsi"/>
        </w:rPr>
      </w:pPr>
      <w:r w:rsidRPr="000C6536">
        <w:rPr>
          <w:rFonts w:asciiTheme="majorHAnsi" w:hAnsiTheme="majorHAnsi" w:cstheme="majorHAnsi"/>
        </w:rPr>
        <w:t>Protect coatings (pail products) from freezing and temperatures in excess of 32</w:t>
      </w:r>
      <w:r w:rsidRPr="000C6536">
        <w:rPr>
          <w:rFonts w:asciiTheme="majorHAnsi" w:hAnsiTheme="majorHAnsi" w:cstheme="majorHAnsi"/>
        </w:rPr>
        <w:t> C. Store away from direct sunlight.</w:t>
      </w:r>
    </w:p>
    <w:p w14:paraId="28EDC329" w14:textId="77777777" w:rsidR="000C6536" w:rsidRPr="000C6536" w:rsidRDefault="000C6536" w:rsidP="000C6536">
      <w:pPr>
        <w:pStyle w:val="BodyText"/>
        <w:spacing w:before="119"/>
        <w:ind w:right="1103"/>
        <w:rPr>
          <w:rFonts w:asciiTheme="majorHAnsi" w:hAnsiTheme="majorHAnsi" w:cstheme="majorHAnsi"/>
        </w:rPr>
      </w:pPr>
      <w:r w:rsidRPr="000C6536">
        <w:rPr>
          <w:rFonts w:asciiTheme="majorHAnsi" w:hAnsiTheme="majorHAnsi" w:cstheme="majorHAnsi"/>
        </w:rPr>
        <w:t>Protect Portland cement based materials (bag products) from moisture and humidity. Store under cover off the ground in a dry location.</w:t>
      </w:r>
    </w:p>
    <w:p w14:paraId="4464BF2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80725E5" w14:textId="77777777" w:rsidR="000C6536" w:rsidRPr="000C6536" w:rsidRDefault="000C6536" w:rsidP="000C6536">
      <w:pPr>
        <w:pStyle w:val="Heading2"/>
        <w:numPr>
          <w:ilvl w:val="3"/>
          <w:numId w:val="38"/>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PROJECT/SITE CONDITIONS</w:t>
      </w:r>
    </w:p>
    <w:p w14:paraId="7545A864" w14:textId="77777777" w:rsidR="000C6536" w:rsidRPr="000C6536" w:rsidRDefault="000C6536" w:rsidP="000C6536">
      <w:pPr>
        <w:pStyle w:val="BodyText"/>
        <w:spacing w:before="64"/>
        <w:ind w:right="635"/>
        <w:rPr>
          <w:rFonts w:asciiTheme="majorHAnsi" w:hAnsiTheme="majorHAnsi" w:cstheme="majorHAnsi"/>
        </w:rPr>
      </w:pPr>
      <w:r w:rsidRPr="000C6536">
        <w:rPr>
          <w:rFonts w:asciiTheme="majorHAnsi" w:hAnsiTheme="majorHAnsi" w:cstheme="majorHAnsi"/>
        </w:rPr>
        <w:t>Maintain ambient and surface temperatures above 40</w:t>
      </w:r>
      <w:r w:rsidRPr="000C6536">
        <w:rPr>
          <w:rFonts w:asciiTheme="majorHAnsi" w:hAnsiTheme="majorHAnsi" w:cstheme="majorHAnsi"/>
        </w:rPr>
        <w:t>F (4</w:t>
      </w:r>
      <w:r w:rsidRPr="000C6536">
        <w:rPr>
          <w:rFonts w:asciiTheme="majorHAnsi" w:hAnsiTheme="majorHAnsi" w:cstheme="majorHAnsi"/>
        </w:rPr>
        <w:t>C) during application and drying period, minimum 24 hours after application of EIFS.</w:t>
      </w:r>
    </w:p>
    <w:p w14:paraId="0C59FB3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supplementary heat for installation in temperatures less than 40</w:t>
      </w:r>
      <w:r w:rsidRPr="000C6536">
        <w:rPr>
          <w:rFonts w:asciiTheme="majorHAnsi" w:hAnsiTheme="majorHAnsi" w:cstheme="majorHAnsi"/>
        </w:rPr>
        <w:t>F (4</w:t>
      </w:r>
      <w:r w:rsidRPr="000C6536">
        <w:rPr>
          <w:rFonts w:asciiTheme="majorHAnsi" w:hAnsiTheme="majorHAnsi" w:cstheme="majorHAnsi"/>
        </w:rPr>
        <w:t>C).</w:t>
      </w:r>
    </w:p>
    <w:p w14:paraId="73083730" w14:textId="77777777" w:rsidR="000C6536" w:rsidRPr="000C6536" w:rsidRDefault="000C6536" w:rsidP="000C6536">
      <w:pPr>
        <w:pStyle w:val="BodyText"/>
        <w:spacing w:before="119"/>
        <w:rPr>
          <w:rFonts w:asciiTheme="majorHAnsi" w:hAnsiTheme="majorHAnsi" w:cstheme="majorHAnsi"/>
        </w:rPr>
      </w:pPr>
      <w:r w:rsidRPr="000C6536">
        <w:rPr>
          <w:rFonts w:asciiTheme="majorHAnsi" w:hAnsiTheme="majorHAnsi" w:cstheme="majorHAnsi"/>
        </w:rPr>
        <w:t>Provide protection of surrounding areas and adjacent surfaces from application of materials.</w:t>
      </w:r>
    </w:p>
    <w:p w14:paraId="1D3A1916" w14:textId="77777777" w:rsidR="000C6536" w:rsidRPr="000C6536" w:rsidRDefault="000C6536" w:rsidP="000C6536">
      <w:pPr>
        <w:pStyle w:val="BodyText"/>
        <w:spacing w:before="10"/>
        <w:ind w:left="0"/>
        <w:rPr>
          <w:rFonts w:asciiTheme="majorHAnsi" w:hAnsiTheme="majorHAnsi" w:cstheme="majorHAnsi"/>
        </w:rPr>
      </w:pPr>
    </w:p>
    <w:p w14:paraId="58E12327"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COORDINATION/SCHEDULING</w:t>
      </w:r>
    </w:p>
    <w:p w14:paraId="500E77EB" w14:textId="77777777" w:rsidR="000C6536" w:rsidRPr="000C6536" w:rsidRDefault="000C6536" w:rsidP="000C6536">
      <w:pPr>
        <w:pStyle w:val="BodyText"/>
        <w:spacing w:before="58"/>
        <w:ind w:right="680"/>
        <w:rPr>
          <w:rFonts w:asciiTheme="majorHAnsi" w:hAnsiTheme="majorHAnsi" w:cstheme="majorHAnsi"/>
        </w:rPr>
      </w:pPr>
      <w:r w:rsidRPr="000C6536">
        <w:rPr>
          <w:rFonts w:asciiTheme="majorHAnsi" w:hAnsiTheme="majorHAnsi" w:cstheme="majorHAnsi"/>
        </w:rPr>
        <w:t>Provide site grading such that EIFS terminates above finished grade a minimum of 8 inches (203 mm) or as required by code.</w:t>
      </w:r>
    </w:p>
    <w:p w14:paraId="561B49A9" w14:textId="77777777" w:rsidR="000C6536" w:rsidRPr="000C6536" w:rsidRDefault="000C6536" w:rsidP="000C6536">
      <w:pPr>
        <w:pStyle w:val="BodyText"/>
        <w:spacing w:before="121"/>
        <w:ind w:right="679"/>
        <w:rPr>
          <w:rFonts w:asciiTheme="majorHAnsi" w:hAnsiTheme="majorHAnsi" w:cstheme="majorHAnsi"/>
        </w:rPr>
      </w:pPr>
      <w:r w:rsidRPr="000C6536">
        <w:rPr>
          <w:rFonts w:asciiTheme="majorHAnsi" w:hAnsiTheme="majorHAnsi" w:cstheme="majorHAnsi"/>
        </w:rPr>
        <w:t>Provide protection of rough openings before installing windows, doors, and other penetrations through the wall and provide sill flashing.</w:t>
      </w:r>
    </w:p>
    <w:p w14:paraId="6FE5C9A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Install window and door head flashing immediately after windows and doors are installed.</w:t>
      </w:r>
    </w:p>
    <w:p w14:paraId="5D7730F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Install diverter flashings wherever water can enter the wall assembly to direct water to the exterior.</w:t>
      </w:r>
    </w:p>
    <w:p w14:paraId="409F41D6" w14:textId="77777777" w:rsidR="000C6536" w:rsidRPr="000C6536" w:rsidRDefault="000C6536" w:rsidP="000C6536">
      <w:pPr>
        <w:pStyle w:val="BodyText"/>
        <w:spacing w:before="121"/>
        <w:ind w:right="913"/>
        <w:rPr>
          <w:rFonts w:asciiTheme="majorHAnsi" w:hAnsiTheme="majorHAnsi" w:cstheme="majorHAnsi"/>
        </w:rPr>
      </w:pPr>
      <w:r w:rsidRPr="000C6536">
        <w:rPr>
          <w:rFonts w:asciiTheme="majorHAnsi" w:hAnsiTheme="majorHAnsi" w:cstheme="majorHAnsi"/>
        </w:rPr>
        <w:t>Install copings and sealant immediately after installation of the EIF system and when EIFS coatings are dry.</w:t>
      </w:r>
    </w:p>
    <w:p w14:paraId="38AD861C"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Attach penetrations through EIFS to structural support and provide water tight seal at penetrations.</w:t>
      </w:r>
    </w:p>
    <w:p w14:paraId="73FEB211" w14:textId="77777777" w:rsidR="000C6536" w:rsidRPr="000C6536" w:rsidRDefault="000C6536" w:rsidP="000C6536">
      <w:pPr>
        <w:pStyle w:val="BodyText"/>
        <w:spacing w:before="10"/>
        <w:ind w:left="0"/>
        <w:rPr>
          <w:rFonts w:asciiTheme="majorHAnsi" w:hAnsiTheme="majorHAnsi" w:cstheme="majorHAnsi"/>
        </w:rPr>
      </w:pPr>
    </w:p>
    <w:p w14:paraId="0D022479" w14:textId="77777777" w:rsidR="000C6536" w:rsidRPr="000C6536" w:rsidRDefault="000C6536" w:rsidP="000C6536">
      <w:pPr>
        <w:pStyle w:val="Heading2"/>
        <w:numPr>
          <w:ilvl w:val="3"/>
          <w:numId w:val="38"/>
        </w:numPr>
        <w:tabs>
          <w:tab w:val="left" w:pos="1080"/>
        </w:tabs>
        <w:ind w:hanging="865"/>
        <w:rPr>
          <w:rFonts w:asciiTheme="majorHAnsi" w:hAnsiTheme="majorHAnsi" w:cstheme="majorHAnsi"/>
        </w:rPr>
      </w:pPr>
      <w:r w:rsidRPr="000C6536">
        <w:rPr>
          <w:rFonts w:asciiTheme="majorHAnsi" w:hAnsiTheme="majorHAnsi" w:cstheme="majorHAnsi"/>
        </w:rPr>
        <w:t>WARRANTY</w:t>
      </w:r>
    </w:p>
    <w:p w14:paraId="263DF7D2"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Provide manufacturer's standard limited labor and materials warranty.</w:t>
      </w:r>
    </w:p>
    <w:p w14:paraId="3259002B" w14:textId="77777777" w:rsidR="000C6536" w:rsidRPr="000C6536" w:rsidRDefault="000C6536" w:rsidP="000C6536">
      <w:pPr>
        <w:pStyle w:val="BodyText"/>
        <w:spacing w:before="10"/>
        <w:ind w:left="0"/>
        <w:rPr>
          <w:rFonts w:asciiTheme="majorHAnsi" w:hAnsiTheme="majorHAnsi" w:cstheme="majorHAnsi"/>
        </w:rPr>
      </w:pPr>
    </w:p>
    <w:p w14:paraId="1B683309" w14:textId="77777777" w:rsidR="000C6536" w:rsidRPr="000C6536" w:rsidRDefault="000C6536" w:rsidP="000C6536">
      <w:pPr>
        <w:pStyle w:val="Heading2"/>
        <w:numPr>
          <w:ilvl w:val="2"/>
          <w:numId w:val="3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077AA9B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24660AE" wp14:editId="40F7E926">
                <wp:extent cx="5797550" cy="3175"/>
                <wp:effectExtent l="9525" t="9525" r="12700" b="6350"/>
                <wp:docPr id="22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23" name="Line 15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27A7C3" id="Group 15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NlR3SGDAgAA&#10;lwUAAA4AAAAAAAAAAAAAAAAALgIAAGRycy9lMm9Eb2MueG1sUEsBAi0AFAAGAAgAAAAhAFPznYHZ&#10;AAAAAgEAAA8AAAAAAAAAAAAAAAAA3QQAAGRycy9kb3ducmV2LnhtbFBLBQYAAAAABAAEAPMAAADj&#10;BQAAAAA=&#10;">
                <v:line id="Line 15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" strokeweight=".24pt"/>
                <w10:anchorlock/>
              </v:group>
            </w:pict>
          </mc:Fallback>
        </mc:AlternateContent>
      </w:r>
    </w:p>
    <w:p w14:paraId="07CD122B" w14:textId="77777777" w:rsidR="000C6536" w:rsidRPr="000C6536" w:rsidRDefault="000C6536" w:rsidP="000C6536">
      <w:pPr>
        <w:pStyle w:val="BodyText"/>
        <w:spacing w:before="3"/>
        <w:ind w:left="0"/>
        <w:rPr>
          <w:rFonts w:asciiTheme="majorHAnsi" w:hAnsiTheme="majorHAnsi" w:cstheme="majorHAnsi"/>
          <w:b/>
          <w:sz w:val="11"/>
        </w:rPr>
      </w:pPr>
    </w:p>
    <w:p w14:paraId="613EC2CD" w14:textId="77777777" w:rsidR="000C6536" w:rsidRPr="000C6536" w:rsidRDefault="000C6536" w:rsidP="000C6536">
      <w:pPr>
        <w:pStyle w:val="ListParagraph"/>
        <w:numPr>
          <w:ilvl w:val="3"/>
          <w:numId w:val="3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MANUFACTURERS</w:t>
      </w:r>
    </w:p>
    <w:p w14:paraId="3FC421BE"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Provide EIFS and accessories from single source manufacturer or approved supplier.</w:t>
      </w:r>
    </w:p>
    <w:p w14:paraId="624F45BF" w14:textId="77777777" w:rsidR="000C6536" w:rsidRPr="000C6536" w:rsidRDefault="000C6536" w:rsidP="000C6536">
      <w:pPr>
        <w:pStyle w:val="BodyText"/>
        <w:spacing w:before="10"/>
        <w:ind w:left="0"/>
        <w:rPr>
          <w:rFonts w:asciiTheme="majorHAnsi" w:hAnsiTheme="majorHAnsi" w:cstheme="majorHAnsi"/>
        </w:rPr>
      </w:pPr>
    </w:p>
    <w:p w14:paraId="1633946B" w14:textId="77777777" w:rsidR="000C6536" w:rsidRPr="000C6536" w:rsidRDefault="000C6536" w:rsidP="000C6536">
      <w:pPr>
        <w:pStyle w:val="Heading2"/>
        <w:numPr>
          <w:ilvl w:val="3"/>
          <w:numId w:val="38"/>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SURFACE PREPARATION</w:t>
      </w:r>
    </w:p>
    <w:p w14:paraId="53D19327" w14:textId="77777777" w:rsidR="000C6536" w:rsidRPr="000C6536" w:rsidRDefault="000C6536" w:rsidP="000C6536">
      <w:pPr>
        <w:pStyle w:val="BodyText"/>
        <w:spacing w:before="62"/>
        <w:rPr>
          <w:rFonts w:asciiTheme="majorHAnsi" w:hAnsiTheme="majorHAnsi" w:cstheme="majorHAnsi"/>
        </w:rPr>
      </w:pPr>
      <w:r w:rsidRPr="000C6536">
        <w:rPr>
          <w:rFonts w:asciiTheme="majorHAnsi" w:hAnsiTheme="majorHAnsi" w:cstheme="majorHAnsi"/>
        </w:rPr>
        <w:t>(optional components, depending on substrate condition)</w:t>
      </w:r>
    </w:p>
    <w:p w14:paraId="2A07278B" w14:textId="77777777" w:rsidR="000C6536" w:rsidRPr="000C6536" w:rsidRDefault="000C6536" w:rsidP="000C6536">
      <w:pPr>
        <w:pStyle w:val="BodyText"/>
        <w:spacing w:before="6"/>
        <w:ind w:left="0"/>
        <w:rPr>
          <w:rFonts w:asciiTheme="majorHAnsi" w:hAnsiTheme="majorHAnsi" w:cstheme="majorHAnsi"/>
        </w:rPr>
      </w:pPr>
    </w:p>
    <w:p w14:paraId="6F84DA4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Conditioner</w:t>
      </w:r>
    </w:p>
    <w:p w14:paraId="56B7E83B" w14:textId="77777777" w:rsidR="000C6536" w:rsidRPr="000C6536" w:rsidRDefault="000C6536" w:rsidP="000C6536">
      <w:pPr>
        <w:pStyle w:val="BodyText"/>
        <w:spacing w:before="121"/>
        <w:ind w:right="858"/>
        <w:rPr>
          <w:rFonts w:asciiTheme="majorHAnsi" w:hAnsiTheme="majorHAnsi" w:cstheme="majorHAnsi"/>
        </w:rPr>
      </w:pPr>
      <w:r w:rsidRPr="000C6536">
        <w:rPr>
          <w:rFonts w:asciiTheme="majorHAnsi" w:hAnsiTheme="majorHAnsi" w:cstheme="majorHAnsi"/>
        </w:rPr>
        <w:t>An acrylic based surface conditioner (used for chalking surfaces or excessively absorptive concrete, plaster or masonry).</w:t>
      </w:r>
    </w:p>
    <w:p w14:paraId="6855100C" w14:textId="77777777" w:rsidR="000C6536" w:rsidRPr="000C6536" w:rsidRDefault="000C6536" w:rsidP="000C6536">
      <w:pPr>
        <w:pStyle w:val="BodyText"/>
        <w:spacing w:before="10"/>
        <w:ind w:left="0"/>
        <w:rPr>
          <w:rFonts w:asciiTheme="majorHAnsi" w:hAnsiTheme="majorHAnsi" w:cstheme="majorHAnsi"/>
        </w:rPr>
      </w:pPr>
    </w:p>
    <w:p w14:paraId="22559CC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Leveler</w:t>
      </w:r>
    </w:p>
    <w:p w14:paraId="496CB19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(selection by Engineer)</w:t>
      </w:r>
    </w:p>
    <w:p w14:paraId="69E6079B" w14:textId="77777777" w:rsidR="000C6536" w:rsidRPr="000C6536" w:rsidRDefault="000C6536" w:rsidP="000C6536">
      <w:pPr>
        <w:pStyle w:val="ListParagraph"/>
        <w:numPr>
          <w:ilvl w:val="0"/>
          <w:numId w:val="32"/>
        </w:numPr>
        <w:tabs>
          <w:tab w:val="left" w:pos="783"/>
        </w:tabs>
        <w:spacing w:before="121"/>
        <w:ind w:right="1105"/>
        <w:rPr>
          <w:rFonts w:asciiTheme="majorHAnsi" w:hAnsiTheme="majorHAnsi" w:cstheme="majorHAnsi"/>
          <w:sz w:val="20"/>
        </w:rPr>
      </w:pPr>
      <w:r w:rsidRPr="000C6536">
        <w:rPr>
          <w:rFonts w:asciiTheme="majorHAnsi" w:hAnsiTheme="majorHAnsi" w:cstheme="majorHAnsi"/>
          <w:sz w:val="20"/>
        </w:rPr>
        <w:t>One-component, polymer-modified cement-based leveler with fiber reinforcement (used for concrete, or plaster surfaces; for leveling up to 3</w:t>
      </w:r>
      <w:r w:rsidRPr="000C6536">
        <w:rPr>
          <w:rFonts w:asciiTheme="majorHAnsi" w:hAnsiTheme="majorHAnsi" w:cstheme="majorHAnsi"/>
          <w:spacing w:val="-4"/>
          <w:sz w:val="20"/>
        </w:rPr>
        <w:t xml:space="preserve"> </w:t>
      </w:r>
      <w:r w:rsidRPr="000C6536">
        <w:rPr>
          <w:rFonts w:asciiTheme="majorHAnsi" w:hAnsiTheme="majorHAnsi" w:cstheme="majorHAnsi"/>
          <w:sz w:val="20"/>
        </w:rPr>
        <w:t>mm).</w:t>
      </w:r>
    </w:p>
    <w:p w14:paraId="38BEBB06" w14:textId="77777777" w:rsidR="000C6536" w:rsidRPr="000C6536" w:rsidRDefault="000C6536" w:rsidP="000C6536">
      <w:pPr>
        <w:pStyle w:val="ListParagraph"/>
        <w:numPr>
          <w:ilvl w:val="0"/>
          <w:numId w:val="32"/>
        </w:numPr>
        <w:tabs>
          <w:tab w:val="left" w:pos="783"/>
        </w:tabs>
        <w:spacing w:before="116"/>
        <w:ind w:right="1071"/>
        <w:rPr>
          <w:rFonts w:asciiTheme="majorHAnsi" w:hAnsiTheme="majorHAnsi" w:cstheme="majorHAnsi"/>
          <w:sz w:val="20"/>
        </w:rPr>
      </w:pPr>
      <w:r w:rsidRPr="000C6536">
        <w:rPr>
          <w:rFonts w:asciiTheme="majorHAnsi" w:hAnsiTheme="majorHAnsi" w:cstheme="majorHAnsi"/>
          <w:sz w:val="20"/>
        </w:rPr>
        <w:t>One-component, polymer modified, cement based leveler with fiber reinforcement (used for concrete, masonry or plaster surfaces; for leveling up to 6</w:t>
      </w:r>
      <w:r w:rsidRPr="000C6536">
        <w:rPr>
          <w:rFonts w:asciiTheme="majorHAnsi" w:hAnsiTheme="majorHAnsi" w:cstheme="majorHAnsi"/>
          <w:spacing w:val="-8"/>
          <w:sz w:val="20"/>
        </w:rPr>
        <w:t xml:space="preserve"> </w:t>
      </w:r>
      <w:r w:rsidRPr="000C6536">
        <w:rPr>
          <w:rFonts w:asciiTheme="majorHAnsi" w:hAnsiTheme="majorHAnsi" w:cstheme="majorHAnsi"/>
          <w:sz w:val="20"/>
        </w:rPr>
        <w:t>mm).</w:t>
      </w:r>
    </w:p>
    <w:p w14:paraId="0819965F" w14:textId="77777777" w:rsidR="000C6536" w:rsidRPr="000C6536" w:rsidRDefault="000C6536" w:rsidP="000C6536">
      <w:pPr>
        <w:pStyle w:val="BodyText"/>
        <w:spacing w:before="9"/>
        <w:ind w:left="0"/>
        <w:rPr>
          <w:rFonts w:asciiTheme="majorHAnsi" w:hAnsiTheme="majorHAnsi" w:cstheme="majorHAnsi"/>
        </w:rPr>
      </w:pPr>
    </w:p>
    <w:p w14:paraId="58AA6F09"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ADHESIVE</w:t>
      </w:r>
    </w:p>
    <w:p w14:paraId="1D7292C6"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(selection by Engineer)</w:t>
      </w:r>
    </w:p>
    <w:p w14:paraId="4F757BFD" w14:textId="77777777" w:rsidR="000C6536" w:rsidRPr="000C6536" w:rsidRDefault="000C6536" w:rsidP="000C6536">
      <w:pPr>
        <w:pStyle w:val="BodyText"/>
        <w:spacing w:before="10"/>
        <w:ind w:left="0"/>
        <w:rPr>
          <w:rFonts w:asciiTheme="majorHAnsi" w:hAnsiTheme="majorHAnsi" w:cstheme="majorHAnsi"/>
        </w:rPr>
      </w:pPr>
    </w:p>
    <w:p w14:paraId="69226C6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Cementitious Adhesives</w:t>
      </w:r>
    </w:p>
    <w:p w14:paraId="68A4AC6A" w14:textId="77777777" w:rsidR="000C6536" w:rsidRPr="000C6536" w:rsidRDefault="000C6536" w:rsidP="000C6536">
      <w:pPr>
        <w:pStyle w:val="BodyText"/>
        <w:spacing w:before="116"/>
        <w:ind w:right="1413"/>
        <w:rPr>
          <w:rFonts w:asciiTheme="majorHAnsi" w:hAnsiTheme="majorHAnsi" w:cstheme="majorHAnsi"/>
        </w:rPr>
      </w:pPr>
      <w:r w:rsidRPr="000C6536">
        <w:rPr>
          <w:rFonts w:asciiTheme="majorHAnsi" w:hAnsiTheme="majorHAnsi" w:cstheme="majorHAnsi"/>
        </w:rPr>
        <w:t>One-component, polymer-modified, cement based high build adhesive (for use over concrete, masonry or plaster surfaces)</w:t>
      </w:r>
    </w:p>
    <w:p w14:paraId="10773CEC" w14:textId="77777777" w:rsidR="000C6536" w:rsidRPr="000C6536" w:rsidRDefault="000C6536" w:rsidP="000C6536">
      <w:pPr>
        <w:pStyle w:val="BodyText"/>
        <w:spacing w:before="121"/>
        <w:ind w:right="1358"/>
        <w:rPr>
          <w:rFonts w:asciiTheme="majorHAnsi" w:hAnsiTheme="majorHAnsi" w:cstheme="majorHAnsi"/>
        </w:rPr>
      </w:pPr>
      <w:r w:rsidRPr="000C6536">
        <w:rPr>
          <w:rFonts w:asciiTheme="majorHAnsi" w:hAnsiTheme="majorHAnsi" w:cstheme="majorHAnsi"/>
        </w:rPr>
        <w:t>One-component , polymer-modified, cement based high build adhesive (for use over concrete, masonry or plaster surfaces).</w:t>
      </w:r>
    </w:p>
    <w:p w14:paraId="4968D81D" w14:textId="77777777" w:rsidR="000C6536" w:rsidRPr="000C6536" w:rsidRDefault="000C6536" w:rsidP="000C6536">
      <w:pPr>
        <w:pStyle w:val="BodyText"/>
        <w:spacing w:before="120"/>
        <w:ind w:right="1269"/>
        <w:rPr>
          <w:rFonts w:asciiTheme="majorHAnsi" w:hAnsiTheme="majorHAnsi" w:cstheme="majorHAnsi"/>
        </w:rPr>
      </w:pPr>
      <w:r w:rsidRPr="000C6536">
        <w:rPr>
          <w:rFonts w:asciiTheme="majorHAnsi" w:hAnsiTheme="majorHAnsi" w:cstheme="majorHAnsi"/>
        </w:rPr>
        <w:t>One-component, polymer-modified, cement based high build fast setting adhesive (for use over concrete, masonry or plaster surfaces).</w:t>
      </w:r>
    </w:p>
    <w:p w14:paraId="5637BB15" w14:textId="77777777" w:rsidR="000C6536" w:rsidRPr="000C6536" w:rsidRDefault="000C6536" w:rsidP="000C6536">
      <w:pPr>
        <w:pStyle w:val="BodyText"/>
        <w:ind w:left="0"/>
        <w:rPr>
          <w:rFonts w:asciiTheme="majorHAnsi" w:hAnsiTheme="majorHAnsi" w:cstheme="majorHAnsi"/>
          <w:sz w:val="21"/>
        </w:rPr>
      </w:pPr>
    </w:p>
    <w:p w14:paraId="3310F9B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Non-Cementitious Adhesives</w:t>
      </w:r>
    </w:p>
    <w:p w14:paraId="2D486FD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EF86CB1"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Non-cementitious, acrylic based adhesive (for use over concrete, masonry or plaster surfaces. Not recommended over damp or irregular surfaces or during prolonged periods of cold weather. Not recommended over pressure-treated or fire-retardant treated wood surfaces).</w:t>
      </w:r>
    </w:p>
    <w:p w14:paraId="2B6EA25C" w14:textId="77777777" w:rsidR="000C6536" w:rsidRPr="000C6536" w:rsidRDefault="000C6536" w:rsidP="000C6536">
      <w:pPr>
        <w:pStyle w:val="BodyText"/>
        <w:spacing w:before="11"/>
        <w:ind w:left="0"/>
        <w:rPr>
          <w:rFonts w:asciiTheme="majorHAnsi" w:hAnsiTheme="majorHAnsi" w:cstheme="majorHAnsi"/>
        </w:rPr>
      </w:pPr>
    </w:p>
    <w:p w14:paraId="4E577804"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INSULATION</w:t>
      </w:r>
      <w:r w:rsidRPr="000C6536">
        <w:rPr>
          <w:rFonts w:asciiTheme="majorHAnsi" w:hAnsiTheme="majorHAnsi" w:cstheme="majorHAnsi"/>
          <w:spacing w:val="-1"/>
        </w:rPr>
        <w:t xml:space="preserve"> </w:t>
      </w:r>
      <w:r w:rsidRPr="000C6536">
        <w:rPr>
          <w:rFonts w:asciiTheme="majorHAnsi" w:hAnsiTheme="majorHAnsi" w:cstheme="majorHAnsi"/>
        </w:rPr>
        <w:t>BOARD</w:t>
      </w:r>
    </w:p>
    <w:p w14:paraId="0CA40E11" w14:textId="77777777" w:rsidR="000C6536" w:rsidRPr="000C6536" w:rsidRDefault="000C6536" w:rsidP="000C6536">
      <w:pPr>
        <w:pStyle w:val="BodyText"/>
        <w:spacing w:before="54"/>
        <w:ind w:right="980"/>
        <w:rPr>
          <w:rFonts w:asciiTheme="majorHAnsi" w:hAnsiTheme="majorHAnsi" w:cstheme="majorHAnsi"/>
        </w:rPr>
      </w:pPr>
      <w:r w:rsidRPr="000C6536">
        <w:rPr>
          <w:rFonts w:asciiTheme="majorHAnsi" w:hAnsiTheme="majorHAnsi" w:cstheme="majorHAnsi"/>
        </w:rPr>
        <w:t>Nominal 16 kg/m</w:t>
      </w:r>
      <w:r w:rsidRPr="000C6536">
        <w:rPr>
          <w:rFonts w:asciiTheme="majorHAnsi" w:hAnsiTheme="majorHAnsi" w:cstheme="majorHAnsi"/>
          <w:position w:val="7"/>
          <w:sz w:val="13"/>
        </w:rPr>
        <w:t xml:space="preserve">3 </w:t>
      </w:r>
      <w:r w:rsidRPr="000C6536">
        <w:rPr>
          <w:rFonts w:asciiTheme="majorHAnsi" w:hAnsiTheme="majorHAnsi" w:cstheme="majorHAnsi"/>
        </w:rPr>
        <w:t>Expanded Polystyrene (EPS) Insulation Board in compliance with ASTM C 578 Type I requirements, and EIMA Guideline Specification for Expanded Polystyrene (EPS) Insulation Board.</w:t>
      </w:r>
    </w:p>
    <w:p w14:paraId="0CBC6923" w14:textId="77777777" w:rsidR="000C6536" w:rsidRPr="000C6536" w:rsidRDefault="000C6536" w:rsidP="000C6536">
      <w:pPr>
        <w:pStyle w:val="ListParagraph"/>
        <w:numPr>
          <w:ilvl w:val="3"/>
          <w:numId w:val="38"/>
        </w:numPr>
        <w:tabs>
          <w:tab w:val="left" w:pos="1079"/>
          <w:tab w:val="left" w:pos="1080"/>
        </w:tabs>
        <w:spacing w:before="48" w:line="476" w:lineRule="exact"/>
        <w:ind w:left="215" w:right="6558" w:firstLine="0"/>
        <w:rPr>
          <w:rFonts w:asciiTheme="majorHAnsi" w:hAnsiTheme="majorHAnsi" w:cstheme="majorHAnsi"/>
          <w:sz w:val="20"/>
        </w:rPr>
      </w:pPr>
      <w:r w:rsidRPr="000C6536">
        <w:rPr>
          <w:rFonts w:asciiTheme="majorHAnsi" w:hAnsiTheme="majorHAnsi" w:cstheme="majorHAnsi"/>
          <w:b/>
          <w:sz w:val="20"/>
        </w:rPr>
        <w:t xml:space="preserve">BASE COAT </w:t>
      </w:r>
      <w:r w:rsidRPr="000C6536">
        <w:rPr>
          <w:rFonts w:asciiTheme="majorHAnsi" w:hAnsiTheme="majorHAnsi" w:cstheme="majorHAnsi"/>
          <w:sz w:val="20"/>
        </w:rPr>
        <w:t xml:space="preserve">(select </w:t>
      </w:r>
      <w:r w:rsidRPr="000C6536">
        <w:rPr>
          <w:rFonts w:asciiTheme="majorHAnsi" w:hAnsiTheme="majorHAnsi" w:cstheme="majorHAnsi"/>
          <w:spacing w:val="-5"/>
          <w:sz w:val="20"/>
        </w:rPr>
        <w:t>one)</w:t>
      </w:r>
      <w:r w:rsidRPr="000C6536">
        <w:rPr>
          <w:rFonts w:asciiTheme="majorHAnsi" w:hAnsiTheme="majorHAnsi" w:cstheme="majorHAnsi"/>
          <w:spacing w:val="-5"/>
          <w:sz w:val="20"/>
          <w:u w:val="single"/>
        </w:rPr>
        <w:t xml:space="preserve"> </w:t>
      </w:r>
      <w:r w:rsidRPr="000C6536">
        <w:rPr>
          <w:rFonts w:asciiTheme="majorHAnsi" w:hAnsiTheme="majorHAnsi" w:cstheme="majorHAnsi"/>
          <w:sz w:val="20"/>
          <w:u w:val="single"/>
        </w:rPr>
        <w:t>Cementitious Base</w:t>
      </w:r>
      <w:r w:rsidRPr="000C6536">
        <w:rPr>
          <w:rFonts w:asciiTheme="majorHAnsi" w:hAnsiTheme="majorHAnsi" w:cstheme="majorHAnsi"/>
          <w:spacing w:val="1"/>
          <w:sz w:val="20"/>
          <w:u w:val="single"/>
        </w:rPr>
        <w:t xml:space="preserve"> </w:t>
      </w:r>
      <w:r w:rsidRPr="000C6536">
        <w:rPr>
          <w:rFonts w:asciiTheme="majorHAnsi" w:hAnsiTheme="majorHAnsi" w:cstheme="majorHAnsi"/>
          <w:sz w:val="20"/>
          <w:u w:val="single"/>
        </w:rPr>
        <w:t>Coats</w:t>
      </w:r>
    </w:p>
    <w:p w14:paraId="331A17B7" w14:textId="77777777" w:rsidR="000C6536" w:rsidRPr="000C6536" w:rsidRDefault="000C6536" w:rsidP="000C6536">
      <w:pPr>
        <w:pStyle w:val="ListParagraph"/>
        <w:numPr>
          <w:ilvl w:val="4"/>
          <w:numId w:val="38"/>
        </w:numPr>
        <w:tabs>
          <w:tab w:val="left" w:pos="936"/>
        </w:tabs>
        <w:spacing w:before="62"/>
        <w:ind w:left="936" w:right="786" w:hanging="360"/>
        <w:rPr>
          <w:rFonts w:asciiTheme="majorHAnsi" w:hAnsiTheme="majorHAnsi" w:cstheme="majorHAnsi"/>
          <w:sz w:val="20"/>
        </w:rPr>
      </w:pPr>
      <w:r w:rsidRPr="000C6536">
        <w:rPr>
          <w:rFonts w:asciiTheme="majorHAnsi" w:hAnsiTheme="majorHAnsi" w:cstheme="majorHAnsi"/>
          <w:sz w:val="20"/>
        </w:rPr>
        <w:t>One-component polymer modified cement based high build base coat with less than 33 percent Portland cement content by weight and capable of achieving minimum 1/16 inch (1.6 mm) thickness in one</w:t>
      </w:r>
      <w:r w:rsidRPr="000C6536">
        <w:rPr>
          <w:rFonts w:asciiTheme="majorHAnsi" w:hAnsiTheme="majorHAnsi" w:cstheme="majorHAnsi"/>
          <w:spacing w:val="-1"/>
          <w:sz w:val="20"/>
        </w:rPr>
        <w:t xml:space="preserve"> </w:t>
      </w:r>
      <w:r w:rsidRPr="000C6536">
        <w:rPr>
          <w:rFonts w:asciiTheme="majorHAnsi" w:hAnsiTheme="majorHAnsi" w:cstheme="majorHAnsi"/>
          <w:sz w:val="20"/>
        </w:rPr>
        <w:t>pass.</w:t>
      </w:r>
    </w:p>
    <w:p w14:paraId="0B0CA392" w14:textId="77777777" w:rsidR="000C6536" w:rsidRPr="000C6536" w:rsidRDefault="000C6536" w:rsidP="000C6536">
      <w:pPr>
        <w:pStyle w:val="ListParagraph"/>
        <w:numPr>
          <w:ilvl w:val="4"/>
          <w:numId w:val="38"/>
        </w:numPr>
        <w:tabs>
          <w:tab w:val="left" w:pos="936"/>
        </w:tabs>
        <w:spacing w:before="121"/>
        <w:ind w:left="936" w:right="754" w:hanging="360"/>
        <w:rPr>
          <w:rFonts w:asciiTheme="majorHAnsi" w:hAnsiTheme="majorHAnsi" w:cstheme="majorHAnsi"/>
          <w:sz w:val="20"/>
        </w:rPr>
      </w:pPr>
      <w:r w:rsidRPr="000C6536">
        <w:rPr>
          <w:rFonts w:asciiTheme="majorHAnsi" w:hAnsiTheme="majorHAnsi" w:cstheme="majorHAnsi"/>
          <w:sz w:val="20"/>
        </w:rPr>
        <w:t>One component polymer modified cement based high build base coat designed for use with StoSilo spray equipment or equivalent and capable of achieving minimum 1/16 inch (1.6 mm) thickness in one</w:t>
      </w:r>
      <w:r w:rsidRPr="000C6536">
        <w:rPr>
          <w:rFonts w:asciiTheme="majorHAnsi" w:hAnsiTheme="majorHAnsi" w:cstheme="majorHAnsi"/>
          <w:spacing w:val="1"/>
          <w:sz w:val="20"/>
        </w:rPr>
        <w:t xml:space="preserve"> </w:t>
      </w:r>
      <w:r w:rsidRPr="000C6536">
        <w:rPr>
          <w:rFonts w:asciiTheme="majorHAnsi" w:hAnsiTheme="majorHAnsi" w:cstheme="majorHAnsi"/>
          <w:sz w:val="20"/>
        </w:rPr>
        <w:t>pass.</w:t>
      </w:r>
    </w:p>
    <w:p w14:paraId="7EEBD494" w14:textId="77777777" w:rsidR="000C6536" w:rsidRPr="000C6536" w:rsidRDefault="000C6536" w:rsidP="000C6536">
      <w:pPr>
        <w:pStyle w:val="BodyText"/>
        <w:ind w:left="0"/>
        <w:rPr>
          <w:rFonts w:asciiTheme="majorHAnsi" w:hAnsiTheme="majorHAnsi" w:cstheme="majorHAnsi"/>
          <w:sz w:val="21"/>
        </w:rPr>
      </w:pPr>
    </w:p>
    <w:p w14:paraId="384728F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Non-cementitious Base Coat</w:t>
      </w:r>
    </w:p>
    <w:p w14:paraId="1CFBD85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One component ready mixed non-cementitious, fiber reinforced acrylic base coat.</w:t>
      </w:r>
    </w:p>
    <w:p w14:paraId="04A81D96" w14:textId="77777777" w:rsidR="000C6536" w:rsidRPr="000C6536" w:rsidRDefault="000C6536" w:rsidP="000C6536">
      <w:pPr>
        <w:pStyle w:val="BodyText"/>
        <w:spacing w:before="6"/>
        <w:ind w:left="0"/>
        <w:rPr>
          <w:rFonts w:asciiTheme="majorHAnsi" w:hAnsiTheme="majorHAnsi" w:cstheme="majorHAnsi"/>
        </w:rPr>
      </w:pPr>
    </w:p>
    <w:p w14:paraId="4083C70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Waterproof Base Coat</w:t>
      </w:r>
    </w:p>
    <w:p w14:paraId="1A763E18" w14:textId="77777777" w:rsidR="000C6536" w:rsidRPr="000C6536" w:rsidRDefault="000C6536" w:rsidP="000C6536">
      <w:pPr>
        <w:pStyle w:val="BodyText"/>
        <w:spacing w:before="120"/>
        <w:ind w:right="858"/>
        <w:rPr>
          <w:rFonts w:asciiTheme="majorHAnsi" w:hAnsiTheme="majorHAnsi" w:cstheme="majorHAnsi"/>
        </w:rPr>
      </w:pPr>
      <w:r w:rsidRPr="000C6536">
        <w:rPr>
          <w:rFonts w:asciiTheme="majorHAnsi" w:hAnsiTheme="majorHAnsi" w:cstheme="majorHAnsi"/>
        </w:rPr>
        <w:t>Two component fiber reinforced acrylic based waterproof base coat mixed with Portland cement (for use as a waterproof base coat to waterproof foundations, parapets, splash areas, trim and other projecting architectural features).</w:t>
      </w:r>
    </w:p>
    <w:p w14:paraId="4538D232" w14:textId="77777777" w:rsidR="000C6536" w:rsidRPr="000C6536" w:rsidRDefault="000C6536" w:rsidP="000C6536">
      <w:pPr>
        <w:pStyle w:val="BodyText"/>
        <w:ind w:left="0"/>
        <w:rPr>
          <w:rFonts w:asciiTheme="majorHAnsi" w:hAnsiTheme="majorHAnsi" w:cstheme="majorHAnsi"/>
          <w:sz w:val="21"/>
        </w:rPr>
      </w:pPr>
    </w:p>
    <w:p w14:paraId="2FE499D6"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REINFORCING</w:t>
      </w:r>
      <w:r w:rsidRPr="000C6536">
        <w:rPr>
          <w:rFonts w:asciiTheme="majorHAnsi" w:hAnsiTheme="majorHAnsi" w:cstheme="majorHAnsi"/>
          <w:spacing w:val="-3"/>
        </w:rPr>
        <w:t xml:space="preserve"> </w:t>
      </w:r>
      <w:r w:rsidRPr="000C6536">
        <w:rPr>
          <w:rFonts w:asciiTheme="majorHAnsi" w:hAnsiTheme="majorHAnsi" w:cstheme="majorHAnsi"/>
        </w:rPr>
        <w:t>MESHES</w:t>
      </w:r>
    </w:p>
    <w:p w14:paraId="6FEE8021" w14:textId="77777777" w:rsidR="000C6536" w:rsidRPr="000C6536" w:rsidRDefault="000C6536" w:rsidP="000C6536">
      <w:pPr>
        <w:pStyle w:val="BodyText"/>
        <w:spacing w:before="10"/>
        <w:ind w:left="0"/>
        <w:rPr>
          <w:rFonts w:asciiTheme="majorHAnsi" w:hAnsiTheme="majorHAnsi" w:cstheme="majorHAnsi"/>
          <w:b/>
        </w:rPr>
      </w:pPr>
    </w:p>
    <w:p w14:paraId="2BB6669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Standard Mesh</w:t>
      </w:r>
    </w:p>
    <w:p w14:paraId="0F8A0785"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Nominal 4.5 oz./yd</w:t>
      </w:r>
      <w:r w:rsidRPr="000C6536">
        <w:rPr>
          <w:rFonts w:asciiTheme="majorHAnsi" w:hAnsiTheme="majorHAnsi" w:cstheme="majorHAnsi"/>
          <w:position w:val="7"/>
          <w:sz w:val="13"/>
        </w:rPr>
        <w:t xml:space="preserve">2 </w:t>
      </w:r>
      <w:r w:rsidRPr="000C6536">
        <w:rPr>
          <w:rFonts w:asciiTheme="majorHAnsi" w:hAnsiTheme="majorHAnsi" w:cstheme="majorHAnsi"/>
        </w:rPr>
        <w:t>(153 g/m²), symmetrical, interlaced open-weave glass fiber fabric made with alkaline resistant coating for compatibility with System Producer (achieves Standard Impact Classification).</w:t>
      </w:r>
    </w:p>
    <w:p w14:paraId="3D4F454B" w14:textId="77777777" w:rsidR="000C6536" w:rsidRPr="000C6536" w:rsidRDefault="000C6536" w:rsidP="000C6536">
      <w:pPr>
        <w:pStyle w:val="BodyText"/>
        <w:spacing w:before="11"/>
        <w:ind w:left="0"/>
        <w:rPr>
          <w:rFonts w:asciiTheme="majorHAnsi" w:hAnsiTheme="majorHAnsi" w:cstheme="majorHAnsi"/>
        </w:rPr>
      </w:pPr>
    </w:p>
    <w:p w14:paraId="25222F2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High Impact Mesh</w:t>
      </w:r>
    </w:p>
    <w:p w14:paraId="2B76D982" w14:textId="77777777" w:rsidR="000C6536" w:rsidRPr="000C6536" w:rsidRDefault="000C6536" w:rsidP="000C6536">
      <w:pPr>
        <w:pStyle w:val="BodyText"/>
        <w:spacing w:before="116"/>
        <w:ind w:right="747"/>
        <w:rPr>
          <w:rFonts w:asciiTheme="majorHAnsi" w:hAnsiTheme="majorHAnsi" w:cstheme="majorHAnsi"/>
        </w:rPr>
      </w:pPr>
      <w:r w:rsidRPr="000C6536">
        <w:rPr>
          <w:rFonts w:asciiTheme="majorHAnsi" w:hAnsiTheme="majorHAnsi" w:cstheme="majorHAnsi"/>
        </w:rPr>
        <w:t>Intermediate Mesh--nominal 11.2 oz./yd² (380 g/m²), high impact, interwoven, open weave glass fiber fabric with alkaline resistant coating for compatibility with System Producer (achieves High Impact Classification).</w:t>
      </w:r>
    </w:p>
    <w:p w14:paraId="098325E0" w14:textId="77777777" w:rsidR="000C6536" w:rsidRPr="000C6536" w:rsidRDefault="000C6536" w:rsidP="000C6536">
      <w:pPr>
        <w:pStyle w:val="BodyText"/>
        <w:spacing w:before="11"/>
        <w:ind w:left="0"/>
        <w:rPr>
          <w:rFonts w:asciiTheme="majorHAnsi" w:hAnsiTheme="majorHAnsi" w:cstheme="majorHAnsi"/>
        </w:rPr>
      </w:pPr>
    </w:p>
    <w:p w14:paraId="0750A71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Specialty Meshes</w:t>
      </w:r>
    </w:p>
    <w:p w14:paraId="3C26F758" w14:textId="77777777" w:rsidR="000C6536" w:rsidRPr="000C6536" w:rsidRDefault="000C6536" w:rsidP="000C6536">
      <w:pPr>
        <w:pStyle w:val="BodyText"/>
        <w:spacing w:before="116"/>
        <w:ind w:right="925"/>
        <w:rPr>
          <w:rFonts w:asciiTheme="majorHAnsi" w:hAnsiTheme="majorHAnsi" w:cstheme="majorHAnsi"/>
        </w:rPr>
      </w:pPr>
      <w:r w:rsidRPr="000C6536">
        <w:rPr>
          <w:rFonts w:asciiTheme="majorHAnsi" w:hAnsiTheme="majorHAnsi" w:cstheme="majorHAnsi"/>
        </w:rPr>
        <w:t>Detail Mesh--nominal 143 g/m</w:t>
      </w:r>
      <w:r w:rsidRPr="000C6536">
        <w:rPr>
          <w:rFonts w:asciiTheme="majorHAnsi" w:hAnsiTheme="majorHAnsi" w:cstheme="majorHAnsi"/>
          <w:position w:val="7"/>
          <w:sz w:val="13"/>
        </w:rPr>
        <w:t>2</w:t>
      </w:r>
      <w:r w:rsidRPr="000C6536">
        <w:rPr>
          <w:rFonts w:asciiTheme="majorHAnsi" w:hAnsiTheme="majorHAnsi" w:cstheme="majorHAnsi"/>
        </w:rPr>
        <w:t>, flexible, symmetrical, interlaced glass fiber fabric, with alkaline resistant coating for compatibility with System Producer (used for standard EIFS backwrapping and aesthetic detailing).</w:t>
      </w:r>
    </w:p>
    <w:p w14:paraId="3DEBCA94" w14:textId="77777777" w:rsidR="000C6536" w:rsidRPr="000C6536" w:rsidRDefault="000C6536" w:rsidP="000C6536">
      <w:pPr>
        <w:pStyle w:val="BodyText"/>
        <w:spacing w:before="117"/>
        <w:ind w:right="703"/>
        <w:rPr>
          <w:rFonts w:asciiTheme="majorHAnsi" w:hAnsiTheme="majorHAnsi" w:cstheme="majorHAnsi"/>
        </w:rPr>
      </w:pPr>
      <w:r w:rsidRPr="000C6536">
        <w:rPr>
          <w:rFonts w:asciiTheme="majorHAnsi" w:hAnsiTheme="majorHAnsi" w:cstheme="majorHAnsi"/>
        </w:rPr>
        <w:t>Corner Mat--nominal 261 g/m</w:t>
      </w:r>
      <w:r w:rsidRPr="000C6536">
        <w:rPr>
          <w:rFonts w:asciiTheme="majorHAnsi" w:hAnsiTheme="majorHAnsi" w:cstheme="majorHAnsi"/>
          <w:position w:val="7"/>
          <w:sz w:val="13"/>
        </w:rPr>
        <w:t>2</w:t>
      </w:r>
      <w:r w:rsidRPr="000C6536">
        <w:rPr>
          <w:rFonts w:asciiTheme="majorHAnsi" w:hAnsiTheme="majorHAnsi" w:cstheme="majorHAnsi"/>
        </w:rPr>
        <w:t>, pre-creased, heavy-duty, open-weave woven glass fiber fabric with alkaline resistant coating for compatibility with System Producer (used for maximum impact protection at inside and outside corners).</w:t>
      </w:r>
    </w:p>
    <w:p w14:paraId="19C760EA" w14:textId="77777777" w:rsidR="000C6536" w:rsidRPr="000C6536" w:rsidRDefault="000C6536" w:rsidP="000C6536">
      <w:pPr>
        <w:pStyle w:val="BodyText"/>
        <w:spacing w:before="11"/>
        <w:ind w:left="0"/>
        <w:rPr>
          <w:rFonts w:asciiTheme="majorHAnsi" w:hAnsiTheme="majorHAnsi" w:cstheme="majorHAnsi"/>
        </w:rPr>
      </w:pPr>
    </w:p>
    <w:p w14:paraId="10DDBFFC"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PRIMER</w:t>
      </w:r>
    </w:p>
    <w:p w14:paraId="261AEB42" w14:textId="77777777" w:rsidR="000C6536" w:rsidRPr="000C6536" w:rsidRDefault="000C6536" w:rsidP="000C6536">
      <w:pPr>
        <w:pStyle w:val="BodyText"/>
        <w:spacing w:before="59"/>
        <w:rPr>
          <w:rFonts w:asciiTheme="majorHAnsi" w:hAnsiTheme="majorHAnsi" w:cstheme="majorHAnsi"/>
        </w:rPr>
      </w:pPr>
      <w:r w:rsidRPr="000C6536">
        <w:rPr>
          <w:rFonts w:asciiTheme="majorHAnsi" w:hAnsiTheme="majorHAnsi" w:cstheme="majorHAnsi"/>
        </w:rPr>
        <w:t>Primer</w:t>
      </w:r>
      <w:r w:rsidRPr="000C6536">
        <w:rPr>
          <w:rFonts w:asciiTheme="majorHAnsi" w:hAnsiTheme="majorHAnsi" w:cstheme="majorHAnsi"/>
        </w:rPr>
        <w:t>acrylic based tinted primer.</w:t>
      </w:r>
    </w:p>
    <w:p w14:paraId="71C00C1B" w14:textId="77777777" w:rsidR="000C6536" w:rsidRPr="000C6536" w:rsidRDefault="000C6536" w:rsidP="000C6536">
      <w:pPr>
        <w:pStyle w:val="BodyText"/>
        <w:spacing w:before="9"/>
        <w:ind w:left="0"/>
        <w:rPr>
          <w:rFonts w:asciiTheme="majorHAnsi" w:hAnsiTheme="majorHAnsi" w:cstheme="majorHAnsi"/>
        </w:rPr>
      </w:pPr>
    </w:p>
    <w:p w14:paraId="6F9D4C6F"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FINISH</w:t>
      </w:r>
      <w:r w:rsidRPr="000C6536">
        <w:rPr>
          <w:rFonts w:asciiTheme="majorHAnsi" w:hAnsiTheme="majorHAnsi" w:cstheme="majorHAnsi"/>
          <w:spacing w:val="-1"/>
        </w:rPr>
        <w:t xml:space="preserve"> </w:t>
      </w:r>
      <w:r w:rsidRPr="000C6536">
        <w:rPr>
          <w:rFonts w:asciiTheme="majorHAnsi" w:hAnsiTheme="majorHAnsi" w:cstheme="majorHAnsi"/>
        </w:rPr>
        <w:t>COAT</w:t>
      </w:r>
    </w:p>
    <w:p w14:paraId="008A3C6F" w14:textId="77777777" w:rsidR="000C6536" w:rsidRPr="000C6536" w:rsidRDefault="000C6536" w:rsidP="000C6536">
      <w:pPr>
        <w:pStyle w:val="BodyText"/>
        <w:spacing w:before="63" w:line="360" w:lineRule="auto"/>
        <w:ind w:right="3848"/>
        <w:rPr>
          <w:rFonts w:asciiTheme="majorHAnsi" w:hAnsiTheme="majorHAnsi" w:cstheme="majorHAnsi"/>
        </w:rPr>
      </w:pPr>
      <w:r w:rsidRPr="000C6536">
        <w:rPr>
          <w:rFonts w:asciiTheme="majorHAnsi" w:hAnsiTheme="majorHAnsi" w:cstheme="majorHAnsi"/>
        </w:rPr>
        <w:t>Acrylic based textured wall coating with graded marble aggregate. (Note: finish color may have a lightness value of 20% or greater)</w:t>
      </w:r>
    </w:p>
    <w:p w14:paraId="523D1669" w14:textId="77777777" w:rsidR="000C6536" w:rsidRPr="000C6536" w:rsidRDefault="000C6536" w:rsidP="000C6536">
      <w:pPr>
        <w:spacing w:line="360"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0C919ACF" w14:textId="77777777" w:rsidR="000C6536" w:rsidRPr="000C6536" w:rsidRDefault="000C6536" w:rsidP="000C6536">
      <w:pPr>
        <w:pStyle w:val="Heading2"/>
        <w:numPr>
          <w:ilvl w:val="3"/>
          <w:numId w:val="38"/>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JOB MIXED</w:t>
      </w:r>
      <w:r w:rsidRPr="000C6536">
        <w:rPr>
          <w:rFonts w:asciiTheme="majorHAnsi" w:hAnsiTheme="majorHAnsi" w:cstheme="majorHAnsi"/>
          <w:spacing w:val="-6"/>
        </w:rPr>
        <w:t xml:space="preserve"> </w:t>
      </w:r>
      <w:r w:rsidRPr="000C6536">
        <w:rPr>
          <w:rFonts w:asciiTheme="majorHAnsi" w:hAnsiTheme="majorHAnsi" w:cstheme="majorHAnsi"/>
        </w:rPr>
        <w:t>INGREDIENTS</w:t>
      </w:r>
    </w:p>
    <w:p w14:paraId="48EC9BEA" w14:textId="77777777" w:rsidR="000C6536" w:rsidRPr="000C6536" w:rsidRDefault="000C6536" w:rsidP="000C6536">
      <w:pPr>
        <w:pStyle w:val="ListParagraph"/>
        <w:numPr>
          <w:ilvl w:val="0"/>
          <w:numId w:val="31"/>
        </w:numPr>
        <w:tabs>
          <w:tab w:val="left" w:pos="500"/>
        </w:tabs>
        <w:spacing w:before="64"/>
        <w:ind w:hanging="285"/>
        <w:rPr>
          <w:rFonts w:asciiTheme="majorHAnsi" w:hAnsiTheme="majorHAnsi" w:cstheme="majorHAnsi"/>
          <w:sz w:val="20"/>
        </w:rPr>
      </w:pPr>
      <w:r w:rsidRPr="000C6536">
        <w:rPr>
          <w:rFonts w:asciiTheme="majorHAnsi" w:hAnsiTheme="majorHAnsi" w:cstheme="majorHAnsi"/>
          <w:sz w:val="20"/>
        </w:rPr>
        <w:t>Water--Clean and</w:t>
      </w:r>
      <w:r w:rsidRPr="000C6536">
        <w:rPr>
          <w:rFonts w:asciiTheme="majorHAnsi" w:hAnsiTheme="majorHAnsi" w:cstheme="majorHAnsi"/>
          <w:spacing w:val="-1"/>
          <w:sz w:val="20"/>
        </w:rPr>
        <w:t xml:space="preserve"> </w:t>
      </w:r>
      <w:r w:rsidRPr="000C6536">
        <w:rPr>
          <w:rFonts w:asciiTheme="majorHAnsi" w:hAnsiTheme="majorHAnsi" w:cstheme="majorHAnsi"/>
          <w:sz w:val="20"/>
        </w:rPr>
        <w:t>potable.</w:t>
      </w:r>
    </w:p>
    <w:p w14:paraId="382639FF" w14:textId="77777777" w:rsidR="000C6536" w:rsidRPr="000C6536" w:rsidRDefault="000C6536" w:rsidP="000C6536">
      <w:pPr>
        <w:pStyle w:val="ListParagraph"/>
        <w:numPr>
          <w:ilvl w:val="0"/>
          <w:numId w:val="31"/>
        </w:numPr>
        <w:tabs>
          <w:tab w:val="left" w:pos="500"/>
        </w:tabs>
        <w:spacing w:before="119"/>
        <w:ind w:hanging="285"/>
        <w:rPr>
          <w:rFonts w:asciiTheme="majorHAnsi" w:hAnsiTheme="majorHAnsi" w:cstheme="majorHAnsi"/>
          <w:sz w:val="20"/>
        </w:rPr>
      </w:pPr>
      <w:r w:rsidRPr="000C6536">
        <w:rPr>
          <w:rFonts w:asciiTheme="majorHAnsi" w:hAnsiTheme="majorHAnsi" w:cstheme="majorHAnsi"/>
          <w:sz w:val="20"/>
        </w:rPr>
        <w:t>Portland cement--Type I in conformance with ASTM C</w:t>
      </w:r>
      <w:r w:rsidRPr="000C6536">
        <w:rPr>
          <w:rFonts w:asciiTheme="majorHAnsi" w:hAnsiTheme="majorHAnsi" w:cstheme="majorHAnsi"/>
          <w:spacing w:val="-16"/>
          <w:sz w:val="20"/>
        </w:rPr>
        <w:t xml:space="preserve"> </w:t>
      </w:r>
      <w:r w:rsidRPr="000C6536">
        <w:rPr>
          <w:rFonts w:asciiTheme="majorHAnsi" w:hAnsiTheme="majorHAnsi" w:cstheme="majorHAnsi"/>
          <w:sz w:val="20"/>
        </w:rPr>
        <w:t>150.</w:t>
      </w:r>
    </w:p>
    <w:p w14:paraId="2D8BCB3F" w14:textId="77777777" w:rsidR="000C6536" w:rsidRPr="000C6536" w:rsidRDefault="000C6536" w:rsidP="000C6536">
      <w:pPr>
        <w:pStyle w:val="BodyText"/>
        <w:spacing w:before="4"/>
        <w:ind w:left="0"/>
        <w:rPr>
          <w:rFonts w:asciiTheme="majorHAnsi" w:hAnsiTheme="majorHAnsi" w:cstheme="majorHAnsi"/>
        </w:rPr>
      </w:pPr>
    </w:p>
    <w:p w14:paraId="67010108" w14:textId="77777777" w:rsidR="000C6536" w:rsidRPr="000C6536" w:rsidRDefault="000C6536" w:rsidP="000C6536">
      <w:pPr>
        <w:pStyle w:val="Heading2"/>
        <w:numPr>
          <w:ilvl w:val="2"/>
          <w:numId w:val="3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2C91853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1B82CE7" wp14:editId="119F4215">
                <wp:extent cx="5797550" cy="3175"/>
                <wp:effectExtent l="9525" t="9525" r="12700" b="6350"/>
                <wp:docPr id="22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21" name="Line 15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E253F" id="Group 15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s/ggIAAJc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C5X7P4ICAACX&#10;BQAADgAAAAAAAAAAAAAAAAAuAgAAZHJzL2Uyb0RvYy54bWxQSwECLQAUAAYACAAAACEAU/OdgdkA&#10;AAACAQAADwAAAAAAAAAAAAAAAADcBAAAZHJzL2Rvd25yZXYueG1sUEsFBgAAAAAEAAQA8wAAAOIF&#10;AAAAAA==&#10;">
                <v:line id="Line 15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" strokeweight=".24pt"/>
                <w10:anchorlock/>
              </v:group>
            </w:pict>
          </mc:Fallback>
        </mc:AlternateContent>
      </w:r>
    </w:p>
    <w:p w14:paraId="65B18698" w14:textId="77777777" w:rsidR="000C6536" w:rsidRPr="000C6536" w:rsidRDefault="000C6536" w:rsidP="000C6536">
      <w:pPr>
        <w:pStyle w:val="BodyText"/>
        <w:spacing w:before="3"/>
        <w:ind w:left="0"/>
        <w:rPr>
          <w:rFonts w:asciiTheme="majorHAnsi" w:hAnsiTheme="majorHAnsi" w:cstheme="majorHAnsi"/>
          <w:b/>
          <w:sz w:val="11"/>
        </w:rPr>
      </w:pPr>
    </w:p>
    <w:p w14:paraId="668564B6" w14:textId="77777777" w:rsidR="000C6536" w:rsidRPr="000C6536" w:rsidRDefault="000C6536" w:rsidP="000C6536">
      <w:pPr>
        <w:pStyle w:val="ListParagraph"/>
        <w:numPr>
          <w:ilvl w:val="3"/>
          <w:numId w:val="3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ACCEPTABLE</w:t>
      </w:r>
      <w:r w:rsidRPr="000C6536">
        <w:rPr>
          <w:rFonts w:asciiTheme="majorHAnsi" w:hAnsiTheme="majorHAnsi" w:cstheme="majorHAnsi"/>
          <w:b/>
          <w:spacing w:val="-4"/>
          <w:sz w:val="20"/>
        </w:rPr>
        <w:t xml:space="preserve"> </w:t>
      </w:r>
      <w:r w:rsidRPr="000C6536">
        <w:rPr>
          <w:rFonts w:asciiTheme="majorHAnsi" w:hAnsiTheme="majorHAnsi" w:cstheme="majorHAnsi"/>
          <w:b/>
          <w:sz w:val="20"/>
        </w:rPr>
        <w:t>INSTALLERS</w:t>
      </w:r>
    </w:p>
    <w:p w14:paraId="26757EBF"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Prequalify under Quality Assurance requirements of this specification (section 1.06.B).</w:t>
      </w:r>
    </w:p>
    <w:p w14:paraId="048C3D0F" w14:textId="77777777" w:rsidR="000C6536" w:rsidRPr="000C6536" w:rsidRDefault="000C6536" w:rsidP="000C6536">
      <w:pPr>
        <w:pStyle w:val="BodyText"/>
        <w:spacing w:before="10"/>
        <w:ind w:left="0"/>
        <w:rPr>
          <w:rFonts w:asciiTheme="majorHAnsi" w:hAnsiTheme="majorHAnsi" w:cstheme="majorHAnsi"/>
        </w:rPr>
      </w:pPr>
    </w:p>
    <w:p w14:paraId="130F097F"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EXAMINATION</w:t>
      </w:r>
    </w:p>
    <w:p w14:paraId="42EC0495" w14:textId="77777777" w:rsidR="000C6536" w:rsidRPr="000C6536" w:rsidRDefault="000C6536" w:rsidP="000C6536">
      <w:pPr>
        <w:pStyle w:val="BodyText"/>
        <w:ind w:left="0"/>
        <w:rPr>
          <w:rFonts w:asciiTheme="majorHAnsi" w:hAnsiTheme="majorHAnsi" w:cstheme="majorHAnsi"/>
          <w:b/>
          <w:sz w:val="22"/>
        </w:rPr>
      </w:pPr>
    </w:p>
    <w:p w14:paraId="7378B1DA" w14:textId="77777777" w:rsidR="000C6536" w:rsidRPr="000C6536" w:rsidRDefault="000C6536" w:rsidP="000C6536">
      <w:pPr>
        <w:pStyle w:val="BodyText"/>
        <w:spacing w:before="156"/>
        <w:rPr>
          <w:rFonts w:asciiTheme="majorHAnsi" w:hAnsiTheme="majorHAnsi" w:cstheme="majorHAnsi"/>
        </w:rPr>
      </w:pPr>
      <w:r w:rsidRPr="000C6536">
        <w:rPr>
          <w:rFonts w:asciiTheme="majorHAnsi" w:hAnsiTheme="majorHAnsi" w:cstheme="majorHAnsi"/>
        </w:rPr>
        <w:t>Inspect surfaces for:</w:t>
      </w:r>
    </w:p>
    <w:p w14:paraId="784BDD58" w14:textId="77777777" w:rsidR="000C6536" w:rsidRPr="000C6536" w:rsidRDefault="000C6536" w:rsidP="000C6536">
      <w:pPr>
        <w:pStyle w:val="ListParagraph"/>
        <w:numPr>
          <w:ilvl w:val="4"/>
          <w:numId w:val="38"/>
        </w:numPr>
        <w:tabs>
          <w:tab w:val="left" w:pos="1066"/>
        </w:tabs>
        <w:spacing w:before="130" w:line="249" w:lineRule="auto"/>
        <w:ind w:left="1065" w:right="1346" w:hanging="284"/>
        <w:rPr>
          <w:rFonts w:asciiTheme="majorHAnsi" w:hAnsiTheme="majorHAnsi" w:cstheme="majorHAnsi"/>
          <w:sz w:val="20"/>
        </w:rPr>
      </w:pPr>
      <w:r w:rsidRPr="000C6536">
        <w:rPr>
          <w:rFonts w:asciiTheme="majorHAnsi" w:hAnsiTheme="majorHAnsi" w:cstheme="majorHAnsi"/>
          <w:sz w:val="20"/>
        </w:rPr>
        <w:t>Contamination -- algae, chalkiness, dirt, dust, efflorescence, form oil, fungus, grease, laitance, mildew or other foreign</w:t>
      </w:r>
      <w:r w:rsidRPr="000C6536">
        <w:rPr>
          <w:rFonts w:asciiTheme="majorHAnsi" w:hAnsiTheme="majorHAnsi" w:cstheme="majorHAnsi"/>
          <w:spacing w:val="5"/>
          <w:sz w:val="20"/>
        </w:rPr>
        <w:t xml:space="preserve"> </w:t>
      </w:r>
      <w:r w:rsidRPr="000C6536">
        <w:rPr>
          <w:rFonts w:asciiTheme="majorHAnsi" w:hAnsiTheme="majorHAnsi" w:cstheme="majorHAnsi"/>
          <w:sz w:val="20"/>
        </w:rPr>
        <w:t>substances.</w:t>
      </w:r>
    </w:p>
    <w:p w14:paraId="11778191" w14:textId="77777777" w:rsidR="000C6536" w:rsidRPr="000C6536" w:rsidRDefault="000C6536" w:rsidP="000C6536">
      <w:pPr>
        <w:pStyle w:val="ListParagraph"/>
        <w:numPr>
          <w:ilvl w:val="4"/>
          <w:numId w:val="38"/>
        </w:numPr>
        <w:tabs>
          <w:tab w:val="left" w:pos="1066"/>
        </w:tabs>
        <w:spacing w:before="2"/>
        <w:ind w:left="1065" w:hanging="284"/>
        <w:rPr>
          <w:rFonts w:asciiTheme="majorHAnsi" w:hAnsiTheme="majorHAnsi" w:cstheme="majorHAnsi"/>
          <w:sz w:val="20"/>
        </w:rPr>
      </w:pPr>
      <w:r w:rsidRPr="000C6536">
        <w:rPr>
          <w:rFonts w:asciiTheme="majorHAnsi" w:hAnsiTheme="majorHAnsi" w:cstheme="majorHAnsi"/>
          <w:sz w:val="20"/>
        </w:rPr>
        <w:t>Surface absorption and</w:t>
      </w:r>
      <w:r w:rsidRPr="000C6536">
        <w:rPr>
          <w:rFonts w:asciiTheme="majorHAnsi" w:hAnsiTheme="majorHAnsi" w:cstheme="majorHAnsi"/>
          <w:spacing w:val="-1"/>
          <w:sz w:val="20"/>
        </w:rPr>
        <w:t xml:space="preserve"> </w:t>
      </w:r>
      <w:r w:rsidRPr="000C6536">
        <w:rPr>
          <w:rFonts w:asciiTheme="majorHAnsi" w:hAnsiTheme="majorHAnsi" w:cstheme="majorHAnsi"/>
          <w:sz w:val="20"/>
        </w:rPr>
        <w:t>chalkiness.</w:t>
      </w:r>
    </w:p>
    <w:p w14:paraId="30B2503F" w14:textId="77777777" w:rsidR="000C6536" w:rsidRPr="000C6536" w:rsidRDefault="000C6536" w:rsidP="000C6536">
      <w:pPr>
        <w:pStyle w:val="ListParagraph"/>
        <w:numPr>
          <w:ilvl w:val="4"/>
          <w:numId w:val="38"/>
        </w:numPr>
        <w:tabs>
          <w:tab w:val="left" w:pos="1066"/>
        </w:tabs>
        <w:spacing w:before="10"/>
        <w:ind w:left="1065" w:hanging="284"/>
        <w:rPr>
          <w:rFonts w:asciiTheme="majorHAnsi" w:hAnsiTheme="majorHAnsi" w:cstheme="majorHAnsi"/>
          <w:sz w:val="20"/>
        </w:rPr>
      </w:pPr>
      <w:r w:rsidRPr="000C6536">
        <w:rPr>
          <w:rFonts w:asciiTheme="majorHAnsi" w:hAnsiTheme="majorHAnsi" w:cstheme="majorHAnsi"/>
          <w:sz w:val="20"/>
        </w:rPr>
        <w:t>Cracks -- measure crack width and record location of</w:t>
      </w:r>
      <w:r w:rsidRPr="000C6536">
        <w:rPr>
          <w:rFonts w:asciiTheme="majorHAnsi" w:hAnsiTheme="majorHAnsi" w:cstheme="majorHAnsi"/>
          <w:spacing w:val="-7"/>
          <w:sz w:val="20"/>
        </w:rPr>
        <w:t xml:space="preserve"> </w:t>
      </w:r>
      <w:r w:rsidRPr="000C6536">
        <w:rPr>
          <w:rFonts w:asciiTheme="majorHAnsi" w:hAnsiTheme="majorHAnsi" w:cstheme="majorHAnsi"/>
          <w:sz w:val="20"/>
        </w:rPr>
        <w:t>cracks.</w:t>
      </w:r>
    </w:p>
    <w:p w14:paraId="43BD600C" w14:textId="77777777" w:rsidR="000C6536" w:rsidRPr="000C6536" w:rsidRDefault="000C6536" w:rsidP="000C6536">
      <w:pPr>
        <w:pStyle w:val="ListParagraph"/>
        <w:numPr>
          <w:ilvl w:val="4"/>
          <w:numId w:val="38"/>
        </w:numPr>
        <w:tabs>
          <w:tab w:val="left" w:pos="1066"/>
        </w:tabs>
        <w:spacing w:before="10"/>
        <w:ind w:left="1065" w:hanging="284"/>
        <w:rPr>
          <w:rFonts w:asciiTheme="majorHAnsi" w:hAnsiTheme="majorHAnsi" w:cstheme="majorHAnsi"/>
          <w:sz w:val="20"/>
        </w:rPr>
      </w:pPr>
      <w:r w:rsidRPr="000C6536">
        <w:rPr>
          <w:rFonts w:asciiTheme="majorHAnsi" w:hAnsiTheme="majorHAnsi" w:cstheme="majorHAnsi"/>
          <w:sz w:val="20"/>
        </w:rPr>
        <w:t>Damage and</w:t>
      </w:r>
      <w:r w:rsidRPr="000C6536">
        <w:rPr>
          <w:rFonts w:asciiTheme="majorHAnsi" w:hAnsiTheme="majorHAnsi" w:cstheme="majorHAnsi"/>
          <w:spacing w:val="-1"/>
          <w:sz w:val="20"/>
        </w:rPr>
        <w:t xml:space="preserve"> </w:t>
      </w:r>
      <w:r w:rsidRPr="000C6536">
        <w:rPr>
          <w:rFonts w:asciiTheme="majorHAnsi" w:hAnsiTheme="majorHAnsi" w:cstheme="majorHAnsi"/>
          <w:sz w:val="20"/>
        </w:rPr>
        <w:t>deterioration.</w:t>
      </w:r>
    </w:p>
    <w:p w14:paraId="531A7A0F" w14:textId="77777777" w:rsidR="000C6536" w:rsidRPr="000C6536" w:rsidRDefault="000C6536" w:rsidP="000C6536">
      <w:pPr>
        <w:pStyle w:val="ListParagraph"/>
        <w:numPr>
          <w:ilvl w:val="4"/>
          <w:numId w:val="38"/>
        </w:numPr>
        <w:tabs>
          <w:tab w:val="left" w:pos="1066"/>
        </w:tabs>
        <w:spacing w:before="10" w:line="249" w:lineRule="auto"/>
        <w:ind w:left="1065" w:right="692" w:hanging="284"/>
        <w:rPr>
          <w:rFonts w:asciiTheme="majorHAnsi" w:hAnsiTheme="majorHAnsi" w:cstheme="majorHAnsi"/>
          <w:sz w:val="20"/>
        </w:rPr>
      </w:pPr>
      <w:r w:rsidRPr="000C6536">
        <w:rPr>
          <w:rFonts w:asciiTheme="majorHAnsi" w:hAnsiTheme="majorHAnsi" w:cstheme="majorHAnsi"/>
          <w:sz w:val="20"/>
        </w:rPr>
        <w:t xml:space="preserve">Moisture content and moisture damage -- use a moisture meter to determine if the surface is dry enough to receive the EIFS and record any areas </w:t>
      </w:r>
      <w:r w:rsidRPr="000C6536">
        <w:rPr>
          <w:rFonts w:asciiTheme="majorHAnsi" w:hAnsiTheme="majorHAnsi" w:cstheme="majorHAnsi"/>
          <w:spacing w:val="-4"/>
          <w:sz w:val="20"/>
        </w:rPr>
        <w:t xml:space="preserve">of </w:t>
      </w:r>
      <w:r w:rsidRPr="000C6536">
        <w:rPr>
          <w:rFonts w:asciiTheme="majorHAnsi" w:hAnsiTheme="majorHAnsi" w:cstheme="majorHAnsi"/>
          <w:sz w:val="20"/>
        </w:rPr>
        <w:t>moisture damage.</w:t>
      </w:r>
    </w:p>
    <w:p w14:paraId="39C97927" w14:textId="77777777" w:rsidR="000C6536" w:rsidRPr="000C6536" w:rsidRDefault="000C6536" w:rsidP="000C6536">
      <w:pPr>
        <w:pStyle w:val="BodyText"/>
        <w:ind w:right="702"/>
        <w:rPr>
          <w:rFonts w:asciiTheme="majorHAnsi" w:hAnsiTheme="majorHAnsi" w:cstheme="majorHAnsi"/>
        </w:rPr>
      </w:pPr>
      <w:r w:rsidRPr="000C6536">
        <w:rPr>
          <w:rFonts w:asciiTheme="majorHAnsi" w:hAnsiTheme="majorHAnsi" w:cstheme="majorHAnsi"/>
        </w:rPr>
        <w:t>Compliance with specification tolerances -- record areas that are out of tolerance (greater than ¼ inch in 8-0 feet [6mm in 2438 mm] deviation in plane).</w:t>
      </w:r>
    </w:p>
    <w:p w14:paraId="01398FA2" w14:textId="77777777" w:rsidR="000C6536" w:rsidRPr="000C6536" w:rsidRDefault="000C6536" w:rsidP="000C6536">
      <w:pPr>
        <w:pStyle w:val="BodyText"/>
        <w:ind w:left="0"/>
        <w:rPr>
          <w:rFonts w:asciiTheme="majorHAnsi" w:hAnsiTheme="majorHAnsi" w:cstheme="majorHAnsi"/>
          <w:sz w:val="22"/>
        </w:rPr>
      </w:pPr>
    </w:p>
    <w:p w14:paraId="1847F1C0" w14:textId="77777777" w:rsidR="000C6536" w:rsidRPr="000C6536" w:rsidRDefault="000C6536" w:rsidP="000C6536">
      <w:pPr>
        <w:pStyle w:val="BodyText"/>
        <w:spacing w:before="3"/>
        <w:ind w:left="0"/>
        <w:rPr>
          <w:rFonts w:asciiTheme="majorHAnsi" w:hAnsiTheme="majorHAnsi" w:cstheme="majorHAnsi"/>
          <w:sz w:val="18"/>
        </w:rPr>
      </w:pPr>
    </w:p>
    <w:p w14:paraId="1B121990" w14:textId="77777777" w:rsidR="000C6536" w:rsidRPr="000C6536" w:rsidRDefault="000C6536" w:rsidP="000C6536">
      <w:pPr>
        <w:pStyle w:val="BodyText"/>
        <w:spacing w:line="364" w:lineRule="auto"/>
        <w:ind w:left="782" w:right="2287" w:hanging="567"/>
        <w:rPr>
          <w:rFonts w:asciiTheme="majorHAnsi" w:hAnsiTheme="majorHAnsi" w:cstheme="majorHAnsi"/>
        </w:rPr>
      </w:pPr>
      <w:r w:rsidRPr="000C6536">
        <w:rPr>
          <w:rFonts w:asciiTheme="majorHAnsi" w:hAnsiTheme="majorHAnsi" w:cstheme="majorHAnsi"/>
        </w:rPr>
        <w:t>Inspect sheathing application for compliance with applicable requirement: Cementitious sheathing--Consult manufacturer's published recommendations</w:t>
      </w:r>
    </w:p>
    <w:p w14:paraId="206B5AE1" w14:textId="77777777" w:rsidR="000C6536" w:rsidRPr="000C6536" w:rsidRDefault="000C6536" w:rsidP="000C6536">
      <w:pPr>
        <w:pStyle w:val="BodyText"/>
        <w:spacing w:before="2"/>
        <w:ind w:left="0"/>
        <w:rPr>
          <w:rFonts w:asciiTheme="majorHAnsi" w:hAnsiTheme="majorHAnsi" w:cstheme="majorHAnsi"/>
          <w:sz w:val="30"/>
        </w:rPr>
      </w:pPr>
    </w:p>
    <w:p w14:paraId="518A365A" w14:textId="77777777" w:rsidR="000C6536" w:rsidRPr="000C6536" w:rsidRDefault="000C6536" w:rsidP="000C6536">
      <w:pPr>
        <w:pStyle w:val="BodyText"/>
        <w:ind w:right="791"/>
        <w:rPr>
          <w:rFonts w:asciiTheme="majorHAnsi" w:hAnsiTheme="majorHAnsi" w:cstheme="majorHAnsi"/>
        </w:rPr>
      </w:pPr>
      <w:r w:rsidRPr="000C6536">
        <w:rPr>
          <w:rFonts w:asciiTheme="majorHAnsi" w:hAnsiTheme="majorHAnsi" w:cstheme="majorHAnsi"/>
        </w:rPr>
        <w:t>Report deviations from the requirements of project specifications or other conditions that might adversely affect the EIFS installation to the General Contractor. Do not start work until deviations are corrected.</w:t>
      </w:r>
    </w:p>
    <w:p w14:paraId="3E53FD44" w14:textId="77777777" w:rsidR="000C6536" w:rsidRPr="000C6536" w:rsidRDefault="000C6536" w:rsidP="000C6536">
      <w:pPr>
        <w:pStyle w:val="BodyText"/>
        <w:ind w:left="0"/>
        <w:rPr>
          <w:rFonts w:asciiTheme="majorHAnsi" w:hAnsiTheme="majorHAnsi" w:cstheme="majorHAnsi"/>
          <w:sz w:val="21"/>
        </w:rPr>
      </w:pPr>
    </w:p>
    <w:p w14:paraId="3727DE57"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SURFACE PREPARATION</w:t>
      </w:r>
    </w:p>
    <w:p w14:paraId="0F8971C5" w14:textId="77777777" w:rsidR="000C6536" w:rsidRPr="000C6536" w:rsidRDefault="000C6536" w:rsidP="000C6536">
      <w:pPr>
        <w:pStyle w:val="BodyText"/>
        <w:spacing w:before="58"/>
        <w:ind w:right="969"/>
        <w:rPr>
          <w:rFonts w:asciiTheme="majorHAnsi" w:hAnsiTheme="majorHAnsi" w:cstheme="majorHAnsi"/>
        </w:rPr>
      </w:pPr>
      <w:r w:rsidRPr="000C6536">
        <w:rPr>
          <w:rFonts w:asciiTheme="majorHAnsi" w:hAnsiTheme="majorHAnsi" w:cstheme="majorHAnsi"/>
        </w:rPr>
        <w:t>Remove surface contaminants on concrete and concrete masonry surfaces (refer to ASTM D 4258 and D 4261).</w:t>
      </w:r>
    </w:p>
    <w:p w14:paraId="26DE54F4" w14:textId="77777777" w:rsidR="000C6536" w:rsidRPr="000C6536" w:rsidRDefault="000C6536" w:rsidP="000C6536">
      <w:pPr>
        <w:pStyle w:val="BodyText"/>
        <w:spacing w:before="121" w:line="364" w:lineRule="auto"/>
        <w:ind w:right="2259"/>
        <w:rPr>
          <w:rFonts w:asciiTheme="majorHAnsi" w:hAnsiTheme="majorHAnsi" w:cstheme="majorHAnsi"/>
        </w:rPr>
      </w:pPr>
      <w:r w:rsidRPr="000C6536">
        <w:rPr>
          <w:rFonts w:asciiTheme="majorHAnsi" w:hAnsiTheme="majorHAnsi" w:cstheme="majorHAnsi"/>
        </w:rPr>
        <w:t>Apply conditioner by sprayer or roller to chalking or excessively absorptive surfaces. Replace weather-damaged sheathing and repair damaged or cracked surfaces.</w:t>
      </w:r>
    </w:p>
    <w:p w14:paraId="3A6DEBEF"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Level surfaces to comply with required tolerances.</w:t>
      </w:r>
    </w:p>
    <w:p w14:paraId="2600FAC1" w14:textId="77777777" w:rsidR="000C6536" w:rsidRPr="000C6536" w:rsidRDefault="000C6536" w:rsidP="000C6536">
      <w:pPr>
        <w:pStyle w:val="BodyText"/>
        <w:spacing w:before="10"/>
        <w:ind w:left="0"/>
        <w:rPr>
          <w:rFonts w:asciiTheme="majorHAnsi" w:hAnsiTheme="majorHAnsi" w:cstheme="majorHAnsi"/>
        </w:rPr>
      </w:pPr>
    </w:p>
    <w:p w14:paraId="0EA08A2B"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INSTALLATION</w:t>
      </w:r>
    </w:p>
    <w:p w14:paraId="3FE1551C"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As per Manifacturer instructions.</w:t>
      </w:r>
    </w:p>
    <w:p w14:paraId="428AE392" w14:textId="77777777" w:rsidR="000C6536" w:rsidRPr="000C6536" w:rsidRDefault="000C6536" w:rsidP="000C6536">
      <w:pPr>
        <w:pStyle w:val="BodyText"/>
        <w:spacing w:before="5"/>
        <w:ind w:left="0"/>
        <w:rPr>
          <w:rFonts w:asciiTheme="majorHAnsi" w:hAnsiTheme="majorHAnsi" w:cstheme="majorHAnsi"/>
        </w:rPr>
      </w:pPr>
    </w:p>
    <w:p w14:paraId="65492E0E" w14:textId="77777777" w:rsidR="000C6536" w:rsidRPr="000C6536" w:rsidRDefault="000C6536" w:rsidP="000C6536">
      <w:pPr>
        <w:pStyle w:val="Heading2"/>
        <w:numPr>
          <w:ilvl w:val="3"/>
          <w:numId w:val="38"/>
        </w:numPr>
        <w:tabs>
          <w:tab w:val="left" w:pos="1079"/>
          <w:tab w:val="left" w:pos="1080"/>
        </w:tabs>
        <w:ind w:hanging="865"/>
        <w:rPr>
          <w:rFonts w:asciiTheme="majorHAnsi" w:hAnsiTheme="majorHAnsi" w:cstheme="majorHAnsi"/>
        </w:rPr>
      </w:pPr>
      <w:r w:rsidRPr="000C6536">
        <w:rPr>
          <w:rFonts w:asciiTheme="majorHAnsi" w:hAnsiTheme="majorHAnsi" w:cstheme="majorHAnsi"/>
        </w:rPr>
        <w:t>PROTECTION</w:t>
      </w:r>
    </w:p>
    <w:p w14:paraId="4378BD01"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Provide protection of installed materials from water infiltration into or behind them.</w:t>
      </w:r>
    </w:p>
    <w:p w14:paraId="09F7BB1D"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Provide protection of installed materials from dust, dirt, precipitation, freezing and continuous high humidity until they are fully dry.</w:t>
      </w:r>
    </w:p>
    <w:p w14:paraId="7FD202A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6BCA692" w14:textId="77777777" w:rsidR="000C6536" w:rsidRPr="000C6536" w:rsidRDefault="000C6536" w:rsidP="000C6536">
      <w:pPr>
        <w:pStyle w:val="ListParagraph"/>
        <w:numPr>
          <w:ilvl w:val="0"/>
          <w:numId w:val="48"/>
        </w:numPr>
        <w:tabs>
          <w:tab w:val="left" w:pos="647"/>
          <w:tab w:val="left" w:pos="648"/>
        </w:tabs>
        <w:spacing w:before="104"/>
        <w:ind w:hanging="433"/>
        <w:rPr>
          <w:rFonts w:asciiTheme="majorHAnsi" w:hAnsiTheme="majorHAnsi" w:cstheme="majorHAnsi"/>
          <w:sz w:val="20"/>
        </w:rPr>
      </w:pPr>
      <w:r w:rsidRPr="000C6536">
        <w:rPr>
          <w:rFonts w:asciiTheme="majorHAnsi" w:hAnsiTheme="majorHAnsi" w:cstheme="majorHAnsi"/>
          <w:sz w:val="20"/>
        </w:rPr>
        <w:lastRenderedPageBreak/>
        <w:t>INTERIOR</w:t>
      </w:r>
    </w:p>
    <w:p w14:paraId="7E4F0A13"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82816" behindDoc="1" locked="0" layoutInCell="1" allowOverlap="1" wp14:anchorId="25B6E0E5" wp14:editId="73DE83AF">
                <wp:simplePos x="0" y="0"/>
                <wp:positionH relativeFrom="page">
                  <wp:posOffset>830580</wp:posOffset>
                </wp:positionH>
                <wp:positionV relativeFrom="paragraph">
                  <wp:posOffset>154305</wp:posOffset>
                </wp:positionV>
                <wp:extent cx="5897880" cy="177165"/>
                <wp:effectExtent l="0" t="0" r="0" b="0"/>
                <wp:wrapTopAndBottom/>
                <wp:docPr id="2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1E5C20" w14:textId="77777777" w:rsidR="000C6536" w:rsidRDefault="000C6536" w:rsidP="000C6536">
                            <w:pPr>
                              <w:tabs>
                                <w:tab w:val="left" w:pos="681"/>
                              </w:tabs>
                              <w:spacing w:before="19"/>
                              <w:ind w:left="105"/>
                              <w:rPr>
                                <w:b/>
                                <w:sz w:val="20"/>
                              </w:rPr>
                            </w:pPr>
                            <w:r>
                              <w:rPr>
                                <w:b/>
                                <w:sz w:val="20"/>
                              </w:rPr>
                              <w:t>5.1</w:t>
                            </w:r>
                            <w:r>
                              <w:rPr>
                                <w:b/>
                                <w:sz w:val="20"/>
                              </w:rPr>
                              <w:tab/>
                              <w:t>LINING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6E0E5" id="Text Box 152" o:spid="_x0000_s1063" type="#_x0000_t202" style="position:absolute;margin-left:65.4pt;margin-top:12.15pt;width:464.4pt;height:13.9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" filled="f" strokeweight=".24pt">
                <v:textbox inset="0,0,0,0">
                  <w:txbxContent>
                    <w:p w14:paraId="641E5C20" w14:textId="77777777" w:rsidR="000C6536" w:rsidRDefault="000C6536" w:rsidP="000C6536">
                      <w:pPr>
                        <w:tabs>
                          <w:tab w:val="left" w:pos="681"/>
                        </w:tabs>
                        <w:spacing w:before="19"/>
                        <w:ind w:left="105"/>
                        <w:rPr>
                          <w:b/>
                          <w:sz w:val="20"/>
                        </w:rPr>
                      </w:pPr>
                      <w:r>
                        <w:rPr>
                          <w:b/>
                          <w:sz w:val="20"/>
                        </w:rPr>
                        <w:t>5.1</w:t>
                      </w:r>
                      <w:r>
                        <w:rPr>
                          <w:b/>
                          <w:sz w:val="20"/>
                        </w:rPr>
                        <w:tab/>
                        <w:t>LINING</w:t>
                      </w:r>
                    </w:p>
                  </w:txbxContent>
                </v:textbox>
                <w10:wrap type="topAndBottom" anchorx="page"/>
              </v:shape>
            </w:pict>
          </mc:Fallback>
        </mc:AlternateContent>
      </w:r>
    </w:p>
    <w:p w14:paraId="39426F57" w14:textId="77777777" w:rsidR="000C6536" w:rsidRPr="000C6536" w:rsidRDefault="000C6536" w:rsidP="000C6536">
      <w:pPr>
        <w:pStyle w:val="BodyText"/>
        <w:ind w:left="0"/>
        <w:rPr>
          <w:rFonts w:asciiTheme="majorHAnsi" w:hAnsiTheme="majorHAnsi" w:cstheme="majorHAnsi"/>
          <w:sz w:val="10"/>
        </w:rPr>
      </w:pPr>
    </w:p>
    <w:p w14:paraId="44B640EF" w14:textId="77777777" w:rsidR="000C6536" w:rsidRPr="000C6536" w:rsidRDefault="000C6536" w:rsidP="000C6536">
      <w:pPr>
        <w:pStyle w:val="Heading2"/>
        <w:numPr>
          <w:ilvl w:val="2"/>
          <w:numId w:val="30"/>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1EE5F2F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A6ED041" wp14:editId="483814DF">
                <wp:extent cx="5797550" cy="3175"/>
                <wp:effectExtent l="9525" t="9525" r="12700" b="6350"/>
                <wp:docPr id="21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18" name="Line 15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8D6FC" id="Group 15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zWxeH4ICAACX&#10;BQAADgAAAAAAAAAAAAAAAAAuAgAAZHJzL2Uyb0RvYy54bWxQSwECLQAUAAYACAAAACEAU/OdgdkA&#10;AAACAQAADwAAAAAAAAAAAAAAAADcBAAAZHJzL2Rvd25yZXYueG1sUEsFBgAAAAAEAAQA8wAAAOIF&#10;AAAAAA==&#10;">
                <v:line id="Line 15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" strokeweight=".24pt"/>
                <w10:anchorlock/>
              </v:group>
            </w:pict>
          </mc:Fallback>
        </mc:AlternateContent>
      </w:r>
    </w:p>
    <w:p w14:paraId="76A75F12" w14:textId="77777777" w:rsidR="000C6536" w:rsidRPr="000C6536" w:rsidRDefault="000C6536" w:rsidP="000C6536">
      <w:pPr>
        <w:pStyle w:val="BodyText"/>
        <w:spacing w:before="3"/>
        <w:ind w:left="0"/>
        <w:rPr>
          <w:rFonts w:asciiTheme="majorHAnsi" w:hAnsiTheme="majorHAnsi" w:cstheme="majorHAnsi"/>
          <w:b/>
          <w:sz w:val="11"/>
        </w:rPr>
      </w:pPr>
    </w:p>
    <w:p w14:paraId="0DF73838" w14:textId="77777777" w:rsidR="000C6536" w:rsidRPr="000C6536" w:rsidRDefault="000C6536" w:rsidP="000C6536">
      <w:pPr>
        <w:pStyle w:val="ListParagraph"/>
        <w:numPr>
          <w:ilvl w:val="3"/>
          <w:numId w:val="3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6034676D" w14:textId="77777777" w:rsidR="000C6536" w:rsidRPr="000C6536" w:rsidRDefault="000C6536" w:rsidP="000C6536">
      <w:pPr>
        <w:pStyle w:val="BodyText"/>
        <w:spacing w:before="10"/>
        <w:ind w:left="0"/>
        <w:rPr>
          <w:rFonts w:asciiTheme="majorHAnsi" w:hAnsiTheme="majorHAnsi" w:cstheme="majorHAnsi"/>
          <w:b/>
        </w:rPr>
      </w:pPr>
    </w:p>
    <w:p w14:paraId="5570AB7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5E6E0F00" w14:textId="77777777" w:rsidR="000C6536" w:rsidRPr="000C6536" w:rsidRDefault="000C6536" w:rsidP="000C6536">
      <w:pPr>
        <w:pStyle w:val="BodyText"/>
        <w:spacing w:before="120"/>
        <w:ind w:right="969"/>
        <w:rPr>
          <w:rFonts w:asciiTheme="majorHAnsi" w:hAnsiTheme="majorHAnsi" w:cstheme="majorHAnsi"/>
        </w:rPr>
      </w:pPr>
      <w:r w:rsidRPr="000C6536">
        <w:rPr>
          <w:rFonts w:asciiTheme="majorHAnsi" w:hAnsiTheme="majorHAnsi" w:cstheme="majorHAnsi"/>
        </w:rPr>
        <w:t>Inspection: Give sufficient notice so that inspection may be made of the wall face or framing before installation of linings.</w:t>
      </w:r>
    </w:p>
    <w:p w14:paraId="3F4263FE" w14:textId="77777777" w:rsidR="000C6536" w:rsidRPr="000C6536" w:rsidRDefault="000C6536" w:rsidP="000C6536">
      <w:pPr>
        <w:pStyle w:val="BodyText"/>
        <w:spacing w:before="6"/>
        <w:ind w:left="0"/>
        <w:rPr>
          <w:rFonts w:asciiTheme="majorHAnsi" w:hAnsiTheme="majorHAnsi" w:cstheme="majorHAnsi"/>
        </w:rPr>
      </w:pPr>
    </w:p>
    <w:p w14:paraId="7102DDD0" w14:textId="77777777" w:rsidR="000C6536" w:rsidRPr="000C6536" w:rsidRDefault="000C6536" w:rsidP="000C6536">
      <w:pPr>
        <w:pStyle w:val="Heading2"/>
        <w:numPr>
          <w:ilvl w:val="3"/>
          <w:numId w:val="30"/>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16046CE6" w14:textId="77777777" w:rsidR="000C6536" w:rsidRPr="000C6536" w:rsidRDefault="000C6536" w:rsidP="000C6536">
      <w:pPr>
        <w:pStyle w:val="BodyText"/>
        <w:spacing w:before="4"/>
        <w:ind w:left="0"/>
        <w:rPr>
          <w:rFonts w:asciiTheme="majorHAnsi" w:hAnsiTheme="majorHAnsi" w:cstheme="majorHAnsi"/>
          <w:b/>
          <w:sz w:val="21"/>
        </w:rPr>
      </w:pPr>
    </w:p>
    <w:p w14:paraId="42D2829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20E93FFD"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Plasterboard: Submit two 300x300mm samples of each type.</w:t>
      </w:r>
    </w:p>
    <w:p w14:paraId="2F4891EC" w14:textId="77777777" w:rsidR="000C6536" w:rsidRPr="000C6536" w:rsidRDefault="000C6536" w:rsidP="000C6536">
      <w:pPr>
        <w:pStyle w:val="BodyText"/>
        <w:spacing w:before="121" w:line="364" w:lineRule="auto"/>
        <w:ind w:right="3015"/>
        <w:rPr>
          <w:rFonts w:asciiTheme="majorHAnsi" w:hAnsiTheme="majorHAnsi" w:cstheme="majorHAnsi"/>
        </w:rPr>
      </w:pPr>
      <w:r w:rsidRPr="000C6536">
        <w:rPr>
          <w:rFonts w:asciiTheme="majorHAnsi" w:hAnsiTheme="majorHAnsi" w:cstheme="majorHAnsi"/>
        </w:rPr>
        <w:t>Fibre cement sheet: Submit two 300x300mm samples of each type. Accessories: Submit samples of accessories, fasteners, trims and cornices.</w:t>
      </w:r>
    </w:p>
    <w:p w14:paraId="0E12C961" w14:textId="77777777" w:rsidR="000C6536" w:rsidRPr="000C6536" w:rsidRDefault="000C6536" w:rsidP="000C6536">
      <w:pPr>
        <w:pStyle w:val="Heading2"/>
        <w:numPr>
          <w:ilvl w:val="3"/>
          <w:numId w:val="30"/>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Tolerances</w:t>
      </w:r>
    </w:p>
    <w:p w14:paraId="01C43C06" w14:textId="77777777" w:rsidR="000C6536" w:rsidRPr="000C6536" w:rsidRDefault="000C6536" w:rsidP="000C6536">
      <w:pPr>
        <w:pStyle w:val="BodyText"/>
        <w:spacing w:before="10"/>
        <w:ind w:left="0"/>
        <w:rPr>
          <w:rFonts w:asciiTheme="majorHAnsi" w:hAnsiTheme="majorHAnsi" w:cstheme="majorHAnsi"/>
          <w:b/>
        </w:rPr>
      </w:pPr>
    </w:p>
    <w:p w14:paraId="603F64F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Surface</w:t>
      </w:r>
    </w:p>
    <w:p w14:paraId="7B11D0D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Flatness, twist and bow: ≤ 3.0 mm deviation from a 1.5 m straightedge placed in any position.</w:t>
      </w:r>
    </w:p>
    <w:p w14:paraId="7586C3C4" w14:textId="77777777" w:rsidR="000C6536" w:rsidRPr="000C6536" w:rsidRDefault="000C6536" w:rsidP="000C6536">
      <w:pPr>
        <w:pStyle w:val="BodyText"/>
        <w:spacing w:before="11"/>
        <w:ind w:left="0"/>
        <w:rPr>
          <w:rFonts w:asciiTheme="majorHAnsi" w:hAnsiTheme="majorHAnsi" w:cstheme="majorHAnsi"/>
        </w:rPr>
      </w:pPr>
    </w:p>
    <w:p w14:paraId="4E111E6E" w14:textId="77777777" w:rsidR="000C6536" w:rsidRPr="000C6536" w:rsidRDefault="000C6536" w:rsidP="000C6536">
      <w:pPr>
        <w:pStyle w:val="Heading2"/>
        <w:numPr>
          <w:ilvl w:val="2"/>
          <w:numId w:val="30"/>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01C92EE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A857EE3" wp14:editId="5E619611">
                <wp:extent cx="5797550" cy="3175"/>
                <wp:effectExtent l="9525" t="9525" r="12700" b="6350"/>
                <wp:docPr id="21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16" name="Line 14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9B186" id="Group 14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CY6A3ZgQIAAJcF&#10;AAAOAAAAAAAAAAAAAAAAAC4CAABkcnMvZTJvRG9jLnhtbFBLAQItABQABgAIAAAAIQBT852B2QAA&#10;AAIBAAAPAAAAAAAAAAAAAAAAANsEAABkcnMvZG93bnJldi54bWxQSwUGAAAAAAQABADzAAAA4QUA&#10;AAAA&#10;">
                <v:line id="Line 14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" strokeweight=".24pt"/>
                <w10:anchorlock/>
              </v:group>
            </w:pict>
          </mc:Fallback>
        </mc:AlternateContent>
      </w:r>
    </w:p>
    <w:p w14:paraId="1E198F64" w14:textId="77777777" w:rsidR="000C6536" w:rsidRPr="000C6536" w:rsidRDefault="000C6536" w:rsidP="000C6536">
      <w:pPr>
        <w:pStyle w:val="BodyText"/>
        <w:spacing w:before="3"/>
        <w:ind w:left="0"/>
        <w:rPr>
          <w:rFonts w:asciiTheme="majorHAnsi" w:hAnsiTheme="majorHAnsi" w:cstheme="majorHAnsi"/>
          <w:b/>
          <w:sz w:val="11"/>
        </w:rPr>
      </w:pPr>
    </w:p>
    <w:p w14:paraId="559EB4A3" w14:textId="77777777" w:rsidR="000C6536" w:rsidRPr="000C6536" w:rsidRDefault="000C6536" w:rsidP="000C6536">
      <w:pPr>
        <w:pStyle w:val="ListParagraph"/>
        <w:numPr>
          <w:ilvl w:val="3"/>
          <w:numId w:val="3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 xml:space="preserve">Materials </w:t>
      </w:r>
      <w:r w:rsidRPr="000C6536">
        <w:rPr>
          <w:rFonts w:asciiTheme="majorHAnsi" w:hAnsiTheme="majorHAnsi" w:cstheme="majorHAnsi"/>
          <w:b/>
          <w:spacing w:val="-2"/>
          <w:sz w:val="20"/>
        </w:rPr>
        <w:t>and</w:t>
      </w:r>
      <w:r w:rsidRPr="000C6536">
        <w:rPr>
          <w:rFonts w:asciiTheme="majorHAnsi" w:hAnsiTheme="majorHAnsi" w:cstheme="majorHAnsi"/>
          <w:b/>
          <w:spacing w:val="2"/>
          <w:sz w:val="20"/>
        </w:rPr>
        <w:t xml:space="preserve"> </w:t>
      </w:r>
      <w:r w:rsidRPr="000C6536">
        <w:rPr>
          <w:rFonts w:asciiTheme="majorHAnsi" w:hAnsiTheme="majorHAnsi" w:cstheme="majorHAnsi"/>
          <w:b/>
          <w:sz w:val="20"/>
        </w:rPr>
        <w:t>Components</w:t>
      </w:r>
    </w:p>
    <w:p w14:paraId="4484C2BB" w14:textId="77777777" w:rsidR="000C6536" w:rsidRPr="000C6536" w:rsidRDefault="000C6536" w:rsidP="000C6536">
      <w:pPr>
        <w:pStyle w:val="BodyText"/>
        <w:spacing w:before="10"/>
        <w:ind w:left="0"/>
        <w:rPr>
          <w:rFonts w:asciiTheme="majorHAnsi" w:hAnsiTheme="majorHAnsi" w:cstheme="majorHAnsi"/>
          <w:b/>
        </w:rPr>
      </w:pPr>
    </w:p>
    <w:p w14:paraId="342F60E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Plasterboard</w:t>
      </w:r>
    </w:p>
    <w:p w14:paraId="18A4E651" w14:textId="77777777" w:rsidR="000C6536" w:rsidRPr="000C6536" w:rsidRDefault="000C6536" w:rsidP="000C6536">
      <w:pPr>
        <w:pStyle w:val="BodyText"/>
        <w:spacing w:before="120"/>
        <w:ind w:right="891"/>
        <w:rPr>
          <w:rFonts w:asciiTheme="majorHAnsi" w:hAnsiTheme="majorHAnsi" w:cstheme="majorHAnsi"/>
        </w:rPr>
      </w:pPr>
      <w:r w:rsidRPr="000C6536">
        <w:rPr>
          <w:rFonts w:asciiTheme="majorHAnsi" w:hAnsiTheme="majorHAnsi" w:cstheme="majorHAnsi"/>
        </w:rPr>
        <w:t xml:space="preserve">Plasterboard sheet lining to be imported sheet material, size, type and thickness in accordance with the </w:t>
      </w:r>
      <w:r w:rsidRPr="000C6536">
        <w:rPr>
          <w:rFonts w:asciiTheme="majorHAnsi" w:hAnsiTheme="majorHAnsi" w:cstheme="majorHAnsi"/>
          <w:b/>
        </w:rPr>
        <w:t>Sheet Lining Schedule</w:t>
      </w:r>
      <w:r w:rsidRPr="000C6536">
        <w:rPr>
          <w:rFonts w:asciiTheme="majorHAnsi" w:hAnsiTheme="majorHAnsi" w:cstheme="majorHAnsi"/>
        </w:rPr>
        <w:t>, to the approval of the Engineer.</w:t>
      </w:r>
    </w:p>
    <w:p w14:paraId="092482F4" w14:textId="77777777" w:rsidR="000C6536" w:rsidRPr="000C6536" w:rsidRDefault="000C6536" w:rsidP="000C6536">
      <w:pPr>
        <w:pStyle w:val="BodyText"/>
        <w:spacing w:before="11"/>
        <w:ind w:left="0"/>
        <w:rPr>
          <w:rFonts w:asciiTheme="majorHAnsi" w:hAnsiTheme="majorHAnsi" w:cstheme="majorHAnsi"/>
        </w:rPr>
      </w:pPr>
    </w:p>
    <w:p w14:paraId="58C06FB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Fibre Cement</w:t>
      </w:r>
    </w:p>
    <w:p w14:paraId="698B2F66" w14:textId="77777777" w:rsidR="000C6536" w:rsidRPr="000C6536" w:rsidRDefault="000C6536" w:rsidP="000C6536">
      <w:pPr>
        <w:pStyle w:val="BodyText"/>
        <w:spacing w:before="116"/>
        <w:ind w:right="858"/>
        <w:rPr>
          <w:rFonts w:asciiTheme="majorHAnsi" w:hAnsiTheme="majorHAnsi" w:cstheme="majorHAnsi"/>
        </w:rPr>
      </w:pPr>
      <w:r w:rsidRPr="000C6536">
        <w:rPr>
          <w:rFonts w:asciiTheme="majorHAnsi" w:hAnsiTheme="majorHAnsi" w:cstheme="majorHAnsi"/>
        </w:rPr>
        <w:t xml:space="preserve">Fibre cement sheet lining to be imported sheet material, size, type and thickness in accordance with the </w:t>
      </w:r>
      <w:r w:rsidRPr="000C6536">
        <w:rPr>
          <w:rFonts w:asciiTheme="majorHAnsi" w:hAnsiTheme="majorHAnsi" w:cstheme="majorHAnsi"/>
          <w:b/>
        </w:rPr>
        <w:t>Sheet Lining Schedule</w:t>
      </w:r>
      <w:r w:rsidRPr="000C6536">
        <w:rPr>
          <w:rFonts w:asciiTheme="majorHAnsi" w:hAnsiTheme="majorHAnsi" w:cstheme="majorHAnsi"/>
        </w:rPr>
        <w:t>, to the approval of the Engineer.</w:t>
      </w:r>
    </w:p>
    <w:p w14:paraId="1BA64D6C" w14:textId="77777777" w:rsidR="000C6536" w:rsidRPr="000C6536" w:rsidRDefault="000C6536" w:rsidP="000C6536">
      <w:pPr>
        <w:pStyle w:val="BodyText"/>
        <w:spacing w:before="10"/>
        <w:ind w:left="0"/>
        <w:rPr>
          <w:rFonts w:asciiTheme="majorHAnsi" w:hAnsiTheme="majorHAnsi" w:cstheme="majorHAnsi"/>
        </w:rPr>
      </w:pPr>
    </w:p>
    <w:p w14:paraId="55F4FB4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Fasteners</w:t>
      </w:r>
    </w:p>
    <w:p w14:paraId="3257D05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Steel nails: Hot dip galvanized.</w:t>
      </w:r>
    </w:p>
    <w:p w14:paraId="6DE090B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Screws: Coated steel cross head screws.</w:t>
      </w:r>
    </w:p>
    <w:p w14:paraId="5B1D9B85" w14:textId="77777777" w:rsidR="000C6536" w:rsidRPr="000C6536" w:rsidRDefault="000C6536" w:rsidP="000C6536">
      <w:pPr>
        <w:pStyle w:val="BodyText"/>
        <w:spacing w:before="10"/>
        <w:ind w:left="0"/>
        <w:rPr>
          <w:rFonts w:asciiTheme="majorHAnsi" w:hAnsiTheme="majorHAnsi" w:cstheme="majorHAnsi"/>
        </w:rPr>
      </w:pPr>
    </w:p>
    <w:p w14:paraId="19E416B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Adhesives</w:t>
      </w:r>
    </w:p>
    <w:p w14:paraId="5E47EBFA" w14:textId="77777777" w:rsidR="000C6536" w:rsidRPr="000C6536" w:rsidRDefault="000C6536" w:rsidP="000C6536">
      <w:pPr>
        <w:pStyle w:val="BodyText"/>
        <w:spacing w:before="120" w:line="364" w:lineRule="auto"/>
        <w:ind w:right="1413"/>
        <w:rPr>
          <w:rFonts w:asciiTheme="majorHAnsi" w:hAnsiTheme="majorHAnsi" w:cstheme="majorHAnsi"/>
        </w:rPr>
      </w:pPr>
      <w:r w:rsidRPr="000C6536">
        <w:rPr>
          <w:rFonts w:asciiTheme="majorHAnsi" w:hAnsiTheme="majorHAnsi" w:cstheme="majorHAnsi"/>
        </w:rPr>
        <w:t>For plasterboard: Epoxy grout adhesive as supplied by the plasterboard sheet manufacturers. For cement sheet: Mastic adhesive.</w:t>
      </w:r>
    </w:p>
    <w:p w14:paraId="0834C7F1"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Sealants</w:t>
      </w:r>
    </w:p>
    <w:p w14:paraId="6BE70E2A" w14:textId="77777777" w:rsidR="000C6536" w:rsidRPr="000C6536" w:rsidRDefault="000C6536" w:rsidP="000C6536">
      <w:pPr>
        <w:pStyle w:val="BodyText"/>
        <w:spacing w:before="120"/>
        <w:ind w:right="679"/>
        <w:rPr>
          <w:rFonts w:asciiTheme="majorHAnsi" w:hAnsiTheme="majorHAnsi" w:cstheme="majorHAnsi"/>
        </w:rPr>
      </w:pPr>
      <w:r w:rsidRPr="000C6536">
        <w:rPr>
          <w:rFonts w:asciiTheme="majorHAnsi" w:hAnsiTheme="majorHAnsi" w:cstheme="majorHAnsi"/>
        </w:rPr>
        <w:t>Fire rated sealant: Non-hardening sealant compatible with the materials to be sealed and having a fire rating equal to that of the partition it seals.</w:t>
      </w:r>
    </w:p>
    <w:p w14:paraId="1A174225" w14:textId="77777777" w:rsidR="000C6536" w:rsidRPr="000C6536" w:rsidRDefault="000C6536" w:rsidP="000C6536">
      <w:pPr>
        <w:pStyle w:val="BodyText"/>
        <w:spacing w:before="116"/>
        <w:ind w:right="1113"/>
        <w:rPr>
          <w:rFonts w:asciiTheme="majorHAnsi" w:hAnsiTheme="majorHAnsi" w:cstheme="majorHAnsi"/>
        </w:rPr>
      </w:pPr>
      <w:r w:rsidRPr="000C6536">
        <w:rPr>
          <w:rFonts w:asciiTheme="majorHAnsi" w:hAnsiTheme="majorHAnsi" w:cstheme="majorHAnsi"/>
        </w:rPr>
        <w:t>Acoustic sealant: Non-hardening sealant compatible with the materials to be sealed and having a specific gravity of not less than 1.5 gm/cubic centimetre and of 100% polyurethane mastic.</w:t>
      </w:r>
    </w:p>
    <w:p w14:paraId="095133AD"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B382A19" w14:textId="77777777" w:rsidR="000C6536" w:rsidRPr="000C6536" w:rsidRDefault="000C6536" w:rsidP="000C6536">
      <w:pPr>
        <w:pStyle w:val="Heading2"/>
        <w:numPr>
          <w:ilvl w:val="2"/>
          <w:numId w:val="30"/>
        </w:numPr>
        <w:tabs>
          <w:tab w:val="left" w:pos="935"/>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83840" behindDoc="1" locked="0" layoutInCell="1" allowOverlap="1" wp14:anchorId="60C6EE94" wp14:editId="4ABB8CE4">
                <wp:simplePos x="0" y="0"/>
                <wp:positionH relativeFrom="page">
                  <wp:posOffset>880745</wp:posOffset>
                </wp:positionH>
                <wp:positionV relativeFrom="paragraph">
                  <wp:posOffset>229235</wp:posOffset>
                </wp:positionV>
                <wp:extent cx="5797550" cy="0"/>
                <wp:effectExtent l="0" t="0" r="0" b="0"/>
                <wp:wrapTopAndBottom/>
                <wp:docPr id="21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CA028" id="Line 147"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6c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EXECUTION</w:t>
      </w:r>
    </w:p>
    <w:p w14:paraId="04B3C80B" w14:textId="77777777" w:rsidR="000C6536" w:rsidRPr="000C6536" w:rsidRDefault="000C6536" w:rsidP="000C6536">
      <w:pPr>
        <w:pStyle w:val="BodyText"/>
        <w:ind w:left="0"/>
        <w:rPr>
          <w:rFonts w:asciiTheme="majorHAnsi" w:hAnsiTheme="majorHAnsi" w:cstheme="majorHAnsi"/>
          <w:b/>
          <w:sz w:val="10"/>
        </w:rPr>
      </w:pPr>
    </w:p>
    <w:p w14:paraId="000E0200" w14:textId="77777777" w:rsidR="000C6536" w:rsidRPr="000C6536" w:rsidRDefault="000C6536" w:rsidP="000C6536">
      <w:pPr>
        <w:pStyle w:val="ListParagraph"/>
        <w:numPr>
          <w:ilvl w:val="3"/>
          <w:numId w:val="3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Construction</w:t>
      </w:r>
      <w:r w:rsidRPr="000C6536">
        <w:rPr>
          <w:rFonts w:asciiTheme="majorHAnsi" w:hAnsiTheme="majorHAnsi" w:cstheme="majorHAnsi"/>
          <w:b/>
          <w:spacing w:val="-2"/>
          <w:sz w:val="20"/>
        </w:rPr>
        <w:t xml:space="preserve"> </w:t>
      </w:r>
      <w:r w:rsidRPr="000C6536">
        <w:rPr>
          <w:rFonts w:asciiTheme="majorHAnsi" w:hAnsiTheme="majorHAnsi" w:cstheme="majorHAnsi"/>
          <w:b/>
          <w:sz w:val="20"/>
        </w:rPr>
        <w:t>Generally</w:t>
      </w:r>
    </w:p>
    <w:p w14:paraId="346F6FBA" w14:textId="77777777" w:rsidR="000C6536" w:rsidRPr="000C6536" w:rsidRDefault="000C6536" w:rsidP="000C6536">
      <w:pPr>
        <w:pStyle w:val="BodyText"/>
        <w:spacing w:before="10"/>
        <w:ind w:left="0"/>
        <w:rPr>
          <w:rFonts w:asciiTheme="majorHAnsi" w:hAnsiTheme="majorHAnsi" w:cstheme="majorHAnsi"/>
          <w:b/>
        </w:rPr>
      </w:pPr>
    </w:p>
    <w:p w14:paraId="321DEF1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Conditions</w:t>
      </w:r>
    </w:p>
    <w:p w14:paraId="416B0A05" w14:textId="77777777" w:rsidR="000C6536" w:rsidRPr="000C6536" w:rsidRDefault="000C6536" w:rsidP="000C6536">
      <w:pPr>
        <w:pStyle w:val="BodyText"/>
        <w:spacing w:before="116"/>
        <w:ind w:right="1191"/>
        <w:rPr>
          <w:rFonts w:asciiTheme="majorHAnsi" w:hAnsiTheme="majorHAnsi" w:cstheme="majorHAnsi"/>
        </w:rPr>
      </w:pPr>
      <w:r w:rsidRPr="000C6536">
        <w:rPr>
          <w:rFonts w:asciiTheme="majorHAnsi" w:hAnsiTheme="majorHAnsi" w:cstheme="majorHAnsi"/>
        </w:rPr>
        <w:t>Do not commence lining work until such time as the building or zone in question is enclosed and weathertight and all wet trades have been completed.</w:t>
      </w:r>
    </w:p>
    <w:p w14:paraId="426C3D87" w14:textId="77777777" w:rsidR="000C6536" w:rsidRPr="000C6536" w:rsidRDefault="000C6536" w:rsidP="000C6536">
      <w:pPr>
        <w:pStyle w:val="BodyText"/>
        <w:spacing w:before="10"/>
        <w:ind w:left="0"/>
        <w:rPr>
          <w:rFonts w:asciiTheme="majorHAnsi" w:hAnsiTheme="majorHAnsi" w:cstheme="majorHAnsi"/>
        </w:rPr>
      </w:pPr>
    </w:p>
    <w:p w14:paraId="4D814A7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Substrates or Framing</w:t>
      </w:r>
    </w:p>
    <w:p w14:paraId="7412C30B" w14:textId="77777777" w:rsidR="000C6536" w:rsidRPr="000C6536" w:rsidRDefault="000C6536" w:rsidP="000C6536">
      <w:pPr>
        <w:pStyle w:val="BodyText"/>
        <w:spacing w:before="120"/>
        <w:ind w:right="691"/>
        <w:rPr>
          <w:rFonts w:asciiTheme="majorHAnsi" w:hAnsiTheme="majorHAnsi" w:cstheme="majorHAnsi"/>
        </w:rPr>
      </w:pPr>
      <w:r w:rsidRPr="000C6536">
        <w:rPr>
          <w:rFonts w:asciiTheme="majorHAnsi" w:hAnsiTheme="majorHAnsi" w:cstheme="majorHAnsi"/>
        </w:rPr>
        <w:t>Before fixing linings check and, if necessary, adjust the alignment of wall faces or framing. Make good any damaged areas that may affect the fixing of the lining. Ensure that there are no projections from the face of the wall structure that may affect the installation of the lining material.</w:t>
      </w:r>
    </w:p>
    <w:p w14:paraId="0ED17AF4" w14:textId="77777777" w:rsidR="000C6536" w:rsidRPr="000C6536" w:rsidRDefault="000C6536" w:rsidP="000C6536">
      <w:pPr>
        <w:pStyle w:val="BodyText"/>
        <w:ind w:left="0"/>
        <w:rPr>
          <w:rFonts w:asciiTheme="majorHAnsi" w:hAnsiTheme="majorHAnsi" w:cstheme="majorHAnsi"/>
          <w:sz w:val="21"/>
        </w:rPr>
      </w:pPr>
    </w:p>
    <w:p w14:paraId="1566A32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Ceiling Linings</w:t>
      </w:r>
    </w:p>
    <w:p w14:paraId="1D8DF812" w14:textId="77777777" w:rsidR="000C6536" w:rsidRPr="000C6536" w:rsidRDefault="000C6536" w:rsidP="000C6536">
      <w:pPr>
        <w:pStyle w:val="BodyText"/>
        <w:spacing w:before="120"/>
        <w:ind w:right="858"/>
        <w:rPr>
          <w:rFonts w:asciiTheme="majorHAnsi" w:hAnsiTheme="majorHAnsi" w:cstheme="majorHAnsi"/>
        </w:rPr>
      </w:pPr>
      <w:r w:rsidRPr="000C6536">
        <w:rPr>
          <w:rFonts w:asciiTheme="majorHAnsi" w:hAnsiTheme="majorHAnsi" w:cstheme="majorHAnsi"/>
        </w:rPr>
        <w:t>Do not install ceilings until at least 14 days after the timber roof structure is fully loaded where this is used for support of the ceiling.</w:t>
      </w:r>
    </w:p>
    <w:p w14:paraId="6A728967" w14:textId="77777777" w:rsidR="000C6536" w:rsidRPr="000C6536" w:rsidRDefault="000C6536" w:rsidP="000C6536">
      <w:pPr>
        <w:pStyle w:val="BodyText"/>
        <w:spacing w:before="11"/>
        <w:ind w:left="0"/>
        <w:rPr>
          <w:rFonts w:asciiTheme="majorHAnsi" w:hAnsiTheme="majorHAnsi" w:cstheme="majorHAnsi"/>
        </w:rPr>
      </w:pPr>
    </w:p>
    <w:p w14:paraId="470E1D7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Accessories and Trim</w:t>
      </w:r>
    </w:p>
    <w:p w14:paraId="038D5166"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Provide accessories and trim necessary to complete the installation.</w:t>
      </w:r>
    </w:p>
    <w:p w14:paraId="5F78707F" w14:textId="77777777" w:rsidR="000C6536" w:rsidRPr="000C6536" w:rsidRDefault="000C6536" w:rsidP="000C6536">
      <w:pPr>
        <w:pStyle w:val="BodyText"/>
        <w:spacing w:before="10"/>
        <w:ind w:left="0"/>
        <w:rPr>
          <w:rFonts w:asciiTheme="majorHAnsi" w:hAnsiTheme="majorHAnsi" w:cstheme="majorHAnsi"/>
        </w:rPr>
      </w:pPr>
    </w:p>
    <w:p w14:paraId="2A80AC0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Adhesives</w:t>
      </w:r>
    </w:p>
    <w:p w14:paraId="2555487D" w14:textId="77777777" w:rsidR="000C6536" w:rsidRPr="000C6536" w:rsidRDefault="000C6536" w:rsidP="000C6536">
      <w:pPr>
        <w:pStyle w:val="BodyText"/>
        <w:spacing w:before="121"/>
        <w:ind w:right="1113"/>
        <w:rPr>
          <w:rFonts w:asciiTheme="majorHAnsi" w:hAnsiTheme="majorHAnsi" w:cstheme="majorHAnsi"/>
        </w:rPr>
      </w:pPr>
      <w:r w:rsidRPr="000C6536">
        <w:rPr>
          <w:rFonts w:asciiTheme="majorHAnsi" w:hAnsiTheme="majorHAnsi" w:cstheme="majorHAnsi"/>
        </w:rPr>
        <w:t>Provide adhesives of types appropriate to their purpose, and apply them so that they transmit the loads imposed, without causing discolouration of finished surfaces.</w:t>
      </w:r>
    </w:p>
    <w:p w14:paraId="53CAAE1D" w14:textId="77777777" w:rsidR="000C6536" w:rsidRPr="000C6536" w:rsidRDefault="000C6536" w:rsidP="000C6536">
      <w:pPr>
        <w:pStyle w:val="BodyText"/>
        <w:spacing w:before="10"/>
        <w:ind w:left="0"/>
        <w:rPr>
          <w:rFonts w:asciiTheme="majorHAnsi" w:hAnsiTheme="majorHAnsi" w:cstheme="majorHAnsi"/>
        </w:rPr>
      </w:pPr>
    </w:p>
    <w:p w14:paraId="21866C0C" w14:textId="77777777" w:rsidR="000C6536" w:rsidRPr="000C6536" w:rsidRDefault="000C6536" w:rsidP="000C6536">
      <w:pPr>
        <w:pStyle w:val="Heading2"/>
        <w:numPr>
          <w:ilvl w:val="3"/>
          <w:numId w:val="30"/>
        </w:numPr>
        <w:tabs>
          <w:tab w:val="left" w:pos="1079"/>
          <w:tab w:val="left" w:pos="1080"/>
        </w:tabs>
        <w:ind w:hanging="865"/>
        <w:rPr>
          <w:rFonts w:asciiTheme="majorHAnsi" w:hAnsiTheme="majorHAnsi" w:cstheme="majorHAnsi"/>
        </w:rPr>
      </w:pPr>
      <w:r w:rsidRPr="000C6536">
        <w:rPr>
          <w:rFonts w:asciiTheme="majorHAnsi" w:hAnsiTheme="majorHAnsi" w:cstheme="majorHAnsi"/>
        </w:rPr>
        <w:t>Plasterboard</w:t>
      </w:r>
      <w:r w:rsidRPr="000C6536">
        <w:rPr>
          <w:rFonts w:asciiTheme="majorHAnsi" w:hAnsiTheme="majorHAnsi" w:cstheme="majorHAnsi"/>
          <w:spacing w:val="-3"/>
        </w:rPr>
        <w:t xml:space="preserve"> </w:t>
      </w:r>
      <w:r w:rsidRPr="000C6536">
        <w:rPr>
          <w:rFonts w:asciiTheme="majorHAnsi" w:hAnsiTheme="majorHAnsi" w:cstheme="majorHAnsi"/>
        </w:rPr>
        <w:t>lining</w:t>
      </w:r>
    </w:p>
    <w:p w14:paraId="3CEBD636" w14:textId="77777777" w:rsidR="000C6536" w:rsidRPr="000C6536" w:rsidRDefault="000C6536" w:rsidP="000C6536">
      <w:pPr>
        <w:pStyle w:val="BodyText"/>
        <w:spacing w:before="4"/>
        <w:ind w:left="0"/>
        <w:rPr>
          <w:rFonts w:asciiTheme="majorHAnsi" w:hAnsiTheme="majorHAnsi" w:cstheme="majorHAnsi"/>
          <w:b/>
          <w:sz w:val="21"/>
        </w:rPr>
      </w:pPr>
    </w:p>
    <w:p w14:paraId="3E85A4E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Supports</w:t>
      </w:r>
    </w:p>
    <w:p w14:paraId="28139F6A"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Install timber battens or galvanized steel channels as follows:</w:t>
      </w:r>
    </w:p>
    <w:p w14:paraId="13D75E28"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Where framing member spacing exceeds the recommended spacing.</w:t>
      </w:r>
    </w:p>
    <w:p w14:paraId="4843E44C" w14:textId="77777777" w:rsidR="000C6536" w:rsidRPr="000C6536" w:rsidRDefault="000C6536" w:rsidP="000C6536">
      <w:pPr>
        <w:pStyle w:val="BodyText"/>
        <w:spacing w:before="58"/>
        <w:ind w:left="782" w:right="852" w:hanging="284"/>
        <w:rPr>
          <w:rFonts w:asciiTheme="majorHAnsi" w:hAnsiTheme="majorHAnsi" w:cstheme="majorHAnsi"/>
        </w:rPr>
      </w:pPr>
      <w:r w:rsidRPr="000C6536">
        <w:rPr>
          <w:rFonts w:asciiTheme="majorHAnsi" w:hAnsiTheme="majorHAnsi" w:cstheme="majorHAnsi"/>
        </w:rPr>
        <w:t>Where direct fixing of the plasterboard is not possible due to the arrangement or alignment of the framing or wall face.</w:t>
      </w:r>
    </w:p>
    <w:p w14:paraId="6F9A0130" w14:textId="77777777" w:rsidR="000C6536" w:rsidRPr="000C6536" w:rsidRDefault="000C6536" w:rsidP="000C6536">
      <w:pPr>
        <w:pStyle w:val="BodyText"/>
        <w:spacing w:before="4"/>
        <w:ind w:left="0"/>
        <w:rPr>
          <w:rFonts w:asciiTheme="majorHAnsi" w:hAnsiTheme="majorHAnsi" w:cstheme="majorHAnsi"/>
          <w:sz w:val="21"/>
        </w:rPr>
      </w:pPr>
    </w:p>
    <w:p w14:paraId="022C768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7ECB64F7" w14:textId="77777777" w:rsidR="000C6536" w:rsidRPr="000C6536" w:rsidRDefault="000C6536" w:rsidP="000C6536">
      <w:pPr>
        <w:pStyle w:val="BodyText"/>
        <w:spacing w:before="116" w:line="364" w:lineRule="auto"/>
        <w:ind w:right="1770"/>
        <w:rPr>
          <w:rFonts w:asciiTheme="majorHAnsi" w:hAnsiTheme="majorHAnsi" w:cstheme="majorHAnsi"/>
        </w:rPr>
      </w:pPr>
      <w:r w:rsidRPr="000C6536">
        <w:rPr>
          <w:rFonts w:asciiTheme="majorHAnsi" w:hAnsiTheme="majorHAnsi" w:cstheme="majorHAnsi"/>
        </w:rPr>
        <w:t>Gypsum plasterboard: Install strictly in accordance with manufacturers recommendations. Framed construction: Screw or nail or combine with adhesive.</w:t>
      </w:r>
    </w:p>
    <w:p w14:paraId="5BED4EB8"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Masonry construction: Fix using adhesive direct to masonry.</w:t>
      </w:r>
    </w:p>
    <w:p w14:paraId="39F1C47B" w14:textId="77777777" w:rsidR="000C6536" w:rsidRPr="000C6536" w:rsidRDefault="000C6536" w:rsidP="000C6536">
      <w:pPr>
        <w:pStyle w:val="BodyText"/>
        <w:spacing w:before="120" w:line="364" w:lineRule="auto"/>
        <w:ind w:right="2614"/>
        <w:rPr>
          <w:rFonts w:asciiTheme="majorHAnsi" w:hAnsiTheme="majorHAnsi" w:cstheme="majorHAnsi"/>
        </w:rPr>
      </w:pPr>
      <w:r w:rsidRPr="000C6536">
        <w:rPr>
          <w:rFonts w:asciiTheme="majorHAnsi" w:hAnsiTheme="majorHAnsi" w:cstheme="majorHAnsi"/>
        </w:rPr>
        <w:t>Suspended ceilings: Fix using screw or screw and adhesive to ceiling members. To steel channels: Fix using screw or screw and adhesive.</w:t>
      </w:r>
    </w:p>
    <w:p w14:paraId="0B0B8225"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Multiple Sheet Layers</w:t>
      </w:r>
    </w:p>
    <w:p w14:paraId="538C88A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Application: Fire rated and acoustic rated walls.</w:t>
      </w:r>
    </w:p>
    <w:p w14:paraId="516345E2" w14:textId="77777777" w:rsidR="000C6536" w:rsidRPr="000C6536" w:rsidRDefault="000C6536" w:rsidP="000C6536">
      <w:pPr>
        <w:pStyle w:val="BodyText"/>
        <w:spacing w:before="116"/>
        <w:ind w:right="935"/>
        <w:rPr>
          <w:rFonts w:asciiTheme="majorHAnsi" w:hAnsiTheme="majorHAnsi" w:cstheme="majorHAnsi"/>
        </w:rPr>
      </w:pPr>
      <w:r w:rsidRPr="000C6536">
        <w:rPr>
          <w:rFonts w:asciiTheme="majorHAnsi" w:hAnsiTheme="majorHAnsi" w:cstheme="majorHAnsi"/>
        </w:rPr>
        <w:t>Joints: Fill and flush up all joints and fixings in each layer and caulk up perimeters and penetrations before commencing succeeding layers. Stagger all sheet joints by minimum 200 mm.</w:t>
      </w:r>
    </w:p>
    <w:p w14:paraId="687CD96C" w14:textId="77777777" w:rsidR="000C6536" w:rsidRPr="000C6536" w:rsidRDefault="000C6536" w:rsidP="000C6536">
      <w:pPr>
        <w:pStyle w:val="BodyText"/>
        <w:spacing w:before="10"/>
        <w:ind w:left="0"/>
        <w:rPr>
          <w:rFonts w:asciiTheme="majorHAnsi" w:hAnsiTheme="majorHAnsi" w:cstheme="majorHAnsi"/>
        </w:rPr>
      </w:pPr>
    </w:p>
    <w:p w14:paraId="18ADFAC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Joints</w:t>
      </w:r>
    </w:p>
    <w:p w14:paraId="657A3F0A" w14:textId="77777777" w:rsidR="000C6536" w:rsidRPr="000C6536" w:rsidRDefault="000C6536" w:rsidP="000C6536">
      <w:pPr>
        <w:pStyle w:val="BodyText"/>
        <w:spacing w:before="120" w:line="364" w:lineRule="auto"/>
        <w:ind w:right="924"/>
        <w:rPr>
          <w:rFonts w:asciiTheme="majorHAnsi" w:hAnsiTheme="majorHAnsi" w:cstheme="majorHAnsi"/>
        </w:rPr>
      </w:pPr>
      <w:r w:rsidRPr="000C6536">
        <w:rPr>
          <w:rFonts w:asciiTheme="majorHAnsi" w:hAnsiTheme="majorHAnsi" w:cstheme="majorHAnsi"/>
        </w:rPr>
        <w:t>Flush joints: Provide recessed edge sheets and finish flush using perforated paper reinforcing tape. Butt joints: Make joints over framing members or otherwise provide back blocking.</w:t>
      </w:r>
    </w:p>
    <w:p w14:paraId="1DD15CEB"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External corner joints: Make joints over metallic-coated steel corner beads.</w:t>
      </w:r>
    </w:p>
    <w:p w14:paraId="03E667A2" w14:textId="77777777" w:rsidR="000C6536" w:rsidRPr="000C6536" w:rsidRDefault="000C6536" w:rsidP="000C6536">
      <w:pPr>
        <w:pStyle w:val="BodyText"/>
        <w:spacing w:before="120"/>
        <w:ind w:right="735"/>
        <w:rPr>
          <w:rFonts w:asciiTheme="majorHAnsi" w:hAnsiTheme="majorHAnsi" w:cstheme="majorHAnsi"/>
        </w:rPr>
      </w:pPr>
      <w:r w:rsidRPr="000C6536">
        <w:rPr>
          <w:rFonts w:asciiTheme="majorHAnsi" w:hAnsiTheme="majorHAnsi" w:cstheme="majorHAnsi"/>
        </w:rPr>
        <w:t>Control joints: Install purpose-made metallic-coated control joint beads at not more than 12 m centres in walls and ceilings and to coincide with structural movement joints.</w:t>
      </w:r>
    </w:p>
    <w:p w14:paraId="3922778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A5099C2" w14:textId="77777777" w:rsidR="000C6536" w:rsidRPr="000C6536" w:rsidRDefault="000C6536" w:rsidP="000C6536">
      <w:pPr>
        <w:pStyle w:val="Heading2"/>
        <w:numPr>
          <w:ilvl w:val="3"/>
          <w:numId w:val="30"/>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Fibre Cement</w:t>
      </w:r>
      <w:r w:rsidRPr="000C6536">
        <w:rPr>
          <w:rFonts w:asciiTheme="majorHAnsi" w:hAnsiTheme="majorHAnsi" w:cstheme="majorHAnsi"/>
          <w:spacing w:val="-3"/>
        </w:rPr>
        <w:t xml:space="preserve"> </w:t>
      </w:r>
      <w:r w:rsidRPr="000C6536">
        <w:rPr>
          <w:rFonts w:asciiTheme="majorHAnsi" w:hAnsiTheme="majorHAnsi" w:cstheme="majorHAnsi"/>
        </w:rPr>
        <w:t>Lining</w:t>
      </w:r>
    </w:p>
    <w:p w14:paraId="0127A343" w14:textId="77777777" w:rsidR="000C6536" w:rsidRPr="000C6536" w:rsidRDefault="000C6536" w:rsidP="000C6536">
      <w:pPr>
        <w:pStyle w:val="BodyText"/>
        <w:spacing w:before="3"/>
        <w:ind w:left="0"/>
        <w:rPr>
          <w:rFonts w:asciiTheme="majorHAnsi" w:hAnsiTheme="majorHAnsi" w:cstheme="majorHAnsi"/>
          <w:b/>
          <w:sz w:val="21"/>
        </w:rPr>
      </w:pPr>
    </w:p>
    <w:p w14:paraId="68AEF78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Supports</w:t>
      </w:r>
    </w:p>
    <w:p w14:paraId="1B5A42F2"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Install timber battens or galvanized steel channels as follows:</w:t>
      </w:r>
    </w:p>
    <w:p w14:paraId="70C7017F"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Where framing member spacing exceeds the recommended spacing.</w:t>
      </w:r>
    </w:p>
    <w:p w14:paraId="1D915F33" w14:textId="77777777" w:rsidR="000C6536" w:rsidRPr="000C6536" w:rsidRDefault="000C6536" w:rsidP="000C6536">
      <w:pPr>
        <w:pStyle w:val="BodyText"/>
        <w:spacing w:before="58"/>
        <w:ind w:left="782" w:right="864" w:hanging="284"/>
        <w:rPr>
          <w:rFonts w:asciiTheme="majorHAnsi" w:hAnsiTheme="majorHAnsi" w:cstheme="majorHAnsi"/>
        </w:rPr>
      </w:pPr>
      <w:r w:rsidRPr="000C6536">
        <w:rPr>
          <w:rFonts w:asciiTheme="majorHAnsi" w:hAnsiTheme="majorHAnsi" w:cstheme="majorHAnsi"/>
        </w:rPr>
        <w:t>Where direct fixing of the fibre cement is not possible due to the arrangement or alignment of the framing or substrate.</w:t>
      </w:r>
    </w:p>
    <w:p w14:paraId="6CFDD6F4" w14:textId="77777777" w:rsidR="000C6536" w:rsidRPr="000C6536" w:rsidRDefault="000C6536" w:rsidP="000C6536">
      <w:pPr>
        <w:pStyle w:val="BodyText"/>
        <w:spacing w:before="4"/>
        <w:ind w:left="0"/>
        <w:rPr>
          <w:rFonts w:asciiTheme="majorHAnsi" w:hAnsiTheme="majorHAnsi" w:cstheme="majorHAnsi"/>
          <w:sz w:val="21"/>
        </w:rPr>
      </w:pPr>
    </w:p>
    <w:p w14:paraId="612C4E0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7BB9E78F" w14:textId="77777777" w:rsidR="000C6536" w:rsidRPr="000C6536" w:rsidRDefault="000C6536" w:rsidP="000C6536">
      <w:pPr>
        <w:pStyle w:val="BodyText"/>
        <w:spacing w:before="115"/>
        <w:ind w:right="1025"/>
        <w:rPr>
          <w:rFonts w:asciiTheme="majorHAnsi" w:hAnsiTheme="majorHAnsi" w:cstheme="majorHAnsi"/>
        </w:rPr>
      </w:pPr>
      <w:r w:rsidRPr="000C6536">
        <w:rPr>
          <w:rFonts w:asciiTheme="majorHAnsi" w:hAnsiTheme="majorHAnsi" w:cstheme="majorHAnsi"/>
        </w:rPr>
        <w:t>Run sheets across the framing members. In flush jointed applications, stagger end joints in a brick pattern and locate them on framing members, away from the corners of large openings. Provide supports at edges and joints.</w:t>
      </w:r>
    </w:p>
    <w:p w14:paraId="25F55FAC" w14:textId="77777777" w:rsidR="000C6536" w:rsidRPr="000C6536" w:rsidRDefault="000C6536" w:rsidP="000C6536">
      <w:pPr>
        <w:pStyle w:val="BodyText"/>
        <w:spacing w:before="122" w:line="364" w:lineRule="auto"/>
        <w:ind w:right="3866"/>
        <w:jc w:val="both"/>
        <w:rPr>
          <w:rFonts w:asciiTheme="majorHAnsi" w:hAnsiTheme="majorHAnsi" w:cstheme="majorHAnsi"/>
        </w:rPr>
      </w:pPr>
      <w:r w:rsidRPr="000C6536">
        <w:rPr>
          <w:rFonts w:asciiTheme="majorHAnsi" w:hAnsiTheme="majorHAnsi" w:cstheme="majorHAnsi"/>
        </w:rPr>
        <w:t>Timber framed construction: Nail only or combined with adhesive. Steel framed construction: Screw only or combined with adhesive. Masonry construction: Fix using adhesive direct to masonry.</w:t>
      </w:r>
    </w:p>
    <w:p w14:paraId="516413BD" w14:textId="77777777" w:rsidR="000C6536" w:rsidRPr="000C6536" w:rsidRDefault="000C6536" w:rsidP="000C6536">
      <w:pPr>
        <w:pStyle w:val="BodyText"/>
        <w:spacing w:before="2" w:line="364" w:lineRule="auto"/>
        <w:ind w:right="631"/>
        <w:jc w:val="both"/>
        <w:rPr>
          <w:rFonts w:asciiTheme="majorHAnsi" w:hAnsiTheme="majorHAnsi" w:cstheme="majorHAnsi"/>
        </w:rPr>
      </w:pPr>
      <w:r w:rsidRPr="000C6536">
        <w:rPr>
          <w:rFonts w:asciiTheme="majorHAnsi" w:hAnsiTheme="majorHAnsi" w:cstheme="majorHAnsi"/>
        </w:rPr>
        <w:t>Suspended flush ceilings: Fix using screw or screw and adhesive to ceiling members or support frame. Ceilings and soffits: Provide battens where fixing to underside of rafters, roof trusses and purlins.</w:t>
      </w:r>
    </w:p>
    <w:p w14:paraId="075613BA" w14:textId="77777777" w:rsidR="000C6536" w:rsidRPr="000C6536" w:rsidRDefault="000C6536" w:rsidP="000C6536">
      <w:pPr>
        <w:pStyle w:val="BodyText"/>
        <w:spacing w:before="122"/>
        <w:jc w:val="both"/>
        <w:rPr>
          <w:rFonts w:asciiTheme="majorHAnsi" w:hAnsiTheme="majorHAnsi" w:cstheme="majorHAnsi"/>
        </w:rPr>
      </w:pPr>
      <w:r w:rsidRPr="000C6536">
        <w:rPr>
          <w:rFonts w:asciiTheme="majorHAnsi" w:hAnsiTheme="majorHAnsi" w:cstheme="majorHAnsi"/>
          <w:u w:val="single"/>
        </w:rPr>
        <w:t>Multiple Sheet Layers</w:t>
      </w:r>
    </w:p>
    <w:p w14:paraId="0C3F86CA"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Application: Fire rated and acoustic rated walls.</w:t>
      </w:r>
    </w:p>
    <w:p w14:paraId="7C229A0B" w14:textId="77777777" w:rsidR="000C6536" w:rsidRPr="000C6536" w:rsidRDefault="000C6536" w:rsidP="000C6536">
      <w:pPr>
        <w:pStyle w:val="BodyText"/>
        <w:spacing w:before="116"/>
        <w:ind w:right="935"/>
        <w:rPr>
          <w:rFonts w:asciiTheme="majorHAnsi" w:hAnsiTheme="majorHAnsi" w:cstheme="majorHAnsi"/>
        </w:rPr>
      </w:pPr>
      <w:r w:rsidRPr="000C6536">
        <w:rPr>
          <w:rFonts w:asciiTheme="majorHAnsi" w:hAnsiTheme="majorHAnsi" w:cstheme="majorHAnsi"/>
        </w:rPr>
        <w:t>Joints: Fill and flush up all joints and fixings in each layer and caulk up perimeters and penetrations before commencing succeeding layers. Stagger all sheet joints by minimum 200 mm.</w:t>
      </w:r>
    </w:p>
    <w:p w14:paraId="567C8DB5" w14:textId="77777777" w:rsidR="000C6536" w:rsidRPr="000C6536" w:rsidRDefault="000C6536" w:rsidP="000C6536">
      <w:pPr>
        <w:pStyle w:val="BodyText"/>
        <w:spacing w:before="10"/>
        <w:ind w:left="0"/>
        <w:rPr>
          <w:rFonts w:asciiTheme="majorHAnsi" w:hAnsiTheme="majorHAnsi" w:cstheme="majorHAnsi"/>
        </w:rPr>
      </w:pPr>
    </w:p>
    <w:p w14:paraId="0355406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Joints</w:t>
      </w:r>
    </w:p>
    <w:p w14:paraId="7893AB1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Flush joints: Provide recessed edge sheets and finish flush using perforated paper reinforcing tape.</w:t>
      </w:r>
    </w:p>
    <w:p w14:paraId="54179A1A"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Movement joints in walls: Position a stud parallel to the joint on each side.</w:t>
      </w:r>
    </w:p>
    <w:p w14:paraId="287FB4E2" w14:textId="77777777" w:rsidR="000C6536" w:rsidRPr="000C6536" w:rsidRDefault="000C6536" w:rsidP="000C6536">
      <w:pPr>
        <w:pStyle w:val="BodyText"/>
        <w:spacing w:before="58"/>
        <w:ind w:left="782" w:right="635" w:hanging="284"/>
        <w:rPr>
          <w:rFonts w:asciiTheme="majorHAnsi" w:hAnsiTheme="majorHAnsi" w:cstheme="majorHAnsi"/>
        </w:rPr>
      </w:pPr>
      <w:r w:rsidRPr="000C6536">
        <w:rPr>
          <w:rFonts w:asciiTheme="majorHAnsi" w:hAnsiTheme="majorHAnsi" w:cstheme="majorHAnsi"/>
        </w:rPr>
        <w:t>Movement joints in ceilings and soffits: Provide movement joints to divide ceilings into bays not larger than 10.8 x 7.2 m and soffit linings into bays not larger than 4.2 x 4.2 m or 5.4 x 3.6 m. Provide framing parallel to the joint on each side. Do not fix the lining to abutting building surfaces.</w:t>
      </w:r>
    </w:p>
    <w:p w14:paraId="464B08FC" w14:textId="77777777" w:rsidR="000C6536" w:rsidRPr="000C6536" w:rsidRDefault="000C6536" w:rsidP="000C6536">
      <w:pPr>
        <w:pStyle w:val="BodyText"/>
        <w:spacing w:before="64"/>
        <w:rPr>
          <w:rFonts w:asciiTheme="majorHAnsi" w:hAnsiTheme="majorHAnsi" w:cstheme="majorHAnsi"/>
        </w:rPr>
      </w:pPr>
      <w:r w:rsidRPr="000C6536">
        <w:rPr>
          <w:rFonts w:asciiTheme="majorHAnsi" w:hAnsiTheme="majorHAnsi" w:cstheme="majorHAnsi"/>
        </w:rPr>
        <w:t>External corner joints: Make joints over metallic-coated steel corner beads.</w:t>
      </w:r>
    </w:p>
    <w:p w14:paraId="47A47EF1" w14:textId="77777777" w:rsidR="000C6536" w:rsidRPr="000C6536" w:rsidRDefault="000C6536" w:rsidP="000C6536">
      <w:pPr>
        <w:pStyle w:val="BodyText"/>
        <w:spacing w:before="115"/>
        <w:ind w:right="937"/>
        <w:rPr>
          <w:rFonts w:asciiTheme="majorHAnsi" w:hAnsiTheme="majorHAnsi" w:cstheme="majorHAnsi"/>
        </w:rPr>
      </w:pPr>
      <w:r w:rsidRPr="000C6536">
        <w:rPr>
          <w:rFonts w:asciiTheme="majorHAnsi" w:hAnsiTheme="majorHAnsi" w:cstheme="majorHAnsi"/>
        </w:rPr>
        <w:t>Control joints: Provide purpose-made metallic-coated control joint beads at ≤ 7.2 m centres in walls and ceilings and to coincide with structural movement joints.</w:t>
      </w:r>
    </w:p>
    <w:p w14:paraId="0CA6C3C3" w14:textId="77777777" w:rsidR="000C6536" w:rsidRPr="000C6536" w:rsidRDefault="000C6536" w:rsidP="000C6536">
      <w:pPr>
        <w:pStyle w:val="BodyText"/>
        <w:spacing w:before="11"/>
        <w:ind w:left="0"/>
        <w:rPr>
          <w:rFonts w:asciiTheme="majorHAnsi" w:hAnsiTheme="majorHAnsi" w:cstheme="majorHAnsi"/>
        </w:rPr>
      </w:pPr>
    </w:p>
    <w:p w14:paraId="74B0CC01" w14:textId="77777777" w:rsidR="000C6536" w:rsidRPr="000C6536" w:rsidRDefault="000C6536" w:rsidP="000C6536">
      <w:pPr>
        <w:pStyle w:val="Heading2"/>
        <w:numPr>
          <w:ilvl w:val="3"/>
          <w:numId w:val="30"/>
        </w:numPr>
        <w:tabs>
          <w:tab w:val="left" w:pos="1079"/>
          <w:tab w:val="left" w:pos="1080"/>
        </w:tabs>
        <w:ind w:hanging="865"/>
        <w:rPr>
          <w:rFonts w:asciiTheme="majorHAnsi" w:hAnsiTheme="majorHAnsi" w:cstheme="majorHAnsi"/>
        </w:rPr>
      </w:pPr>
      <w:r w:rsidRPr="000C6536">
        <w:rPr>
          <w:rFonts w:asciiTheme="majorHAnsi" w:hAnsiTheme="majorHAnsi" w:cstheme="majorHAnsi"/>
        </w:rPr>
        <w:t>Ceiling</w:t>
      </w:r>
      <w:r w:rsidRPr="000C6536">
        <w:rPr>
          <w:rFonts w:asciiTheme="majorHAnsi" w:hAnsiTheme="majorHAnsi" w:cstheme="majorHAnsi"/>
          <w:spacing w:val="-3"/>
        </w:rPr>
        <w:t xml:space="preserve"> </w:t>
      </w:r>
      <w:r w:rsidRPr="000C6536">
        <w:rPr>
          <w:rFonts w:asciiTheme="majorHAnsi" w:hAnsiTheme="majorHAnsi" w:cstheme="majorHAnsi"/>
        </w:rPr>
        <w:t>Access</w:t>
      </w:r>
    </w:p>
    <w:p w14:paraId="3D8F3D19" w14:textId="77777777" w:rsidR="000C6536" w:rsidRPr="000C6536" w:rsidRDefault="000C6536" w:rsidP="000C6536">
      <w:pPr>
        <w:pStyle w:val="BodyText"/>
        <w:spacing w:before="4"/>
        <w:ind w:left="0"/>
        <w:rPr>
          <w:rFonts w:asciiTheme="majorHAnsi" w:hAnsiTheme="majorHAnsi" w:cstheme="majorHAnsi"/>
          <w:b/>
          <w:sz w:val="21"/>
        </w:rPr>
      </w:pPr>
    </w:p>
    <w:p w14:paraId="3B27AFF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C956B71" w14:textId="77777777" w:rsidR="000C6536" w:rsidRPr="000C6536" w:rsidRDefault="000C6536" w:rsidP="000C6536">
      <w:pPr>
        <w:pStyle w:val="BodyText"/>
        <w:spacing w:before="115" w:line="364" w:lineRule="auto"/>
        <w:ind w:right="3222"/>
        <w:rPr>
          <w:rFonts w:asciiTheme="majorHAnsi" w:hAnsiTheme="majorHAnsi" w:cstheme="majorHAnsi"/>
        </w:rPr>
      </w:pPr>
      <w:r w:rsidRPr="000C6536">
        <w:rPr>
          <w:rFonts w:asciiTheme="majorHAnsi" w:hAnsiTheme="majorHAnsi" w:cstheme="majorHAnsi"/>
        </w:rPr>
        <w:t>Location: Provide personnel access ways to each separate ceiling</w:t>
      </w:r>
      <w:r w:rsidRPr="000C6536">
        <w:rPr>
          <w:rFonts w:asciiTheme="majorHAnsi" w:hAnsiTheme="majorHAnsi" w:cstheme="majorHAnsi"/>
          <w:spacing w:val="-19"/>
        </w:rPr>
        <w:t xml:space="preserve"> </w:t>
      </w:r>
      <w:r w:rsidRPr="000C6536">
        <w:rPr>
          <w:rFonts w:asciiTheme="majorHAnsi" w:hAnsiTheme="majorHAnsi" w:cstheme="majorHAnsi"/>
        </w:rPr>
        <w:t>space. Size (mm): Minimum of 600 x 600</w:t>
      </w:r>
      <w:r w:rsidRPr="000C6536">
        <w:rPr>
          <w:rFonts w:asciiTheme="majorHAnsi" w:hAnsiTheme="majorHAnsi" w:cstheme="majorHAnsi"/>
          <w:spacing w:val="-1"/>
        </w:rPr>
        <w:t xml:space="preserve"> </w:t>
      </w:r>
      <w:r w:rsidRPr="000C6536">
        <w:rPr>
          <w:rFonts w:asciiTheme="majorHAnsi" w:hAnsiTheme="majorHAnsi" w:cstheme="majorHAnsi"/>
        </w:rPr>
        <w:t>mm</w:t>
      </w:r>
    </w:p>
    <w:p w14:paraId="0B47C56A"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Material: Match adjacent ceiling</w:t>
      </w:r>
      <w:r w:rsidRPr="000C6536">
        <w:rPr>
          <w:rFonts w:asciiTheme="majorHAnsi" w:hAnsiTheme="majorHAnsi" w:cstheme="majorHAnsi"/>
          <w:spacing w:val="-18"/>
        </w:rPr>
        <w:t xml:space="preserve"> </w:t>
      </w:r>
      <w:r w:rsidRPr="000C6536">
        <w:rPr>
          <w:rFonts w:asciiTheme="majorHAnsi" w:hAnsiTheme="majorHAnsi" w:cstheme="majorHAnsi"/>
        </w:rPr>
        <w:t>lining.</w:t>
      </w:r>
    </w:p>
    <w:p w14:paraId="5B6D349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Type: Plain cover supported on all sides by timber trim fixed to underside of ceiling.</w:t>
      </w:r>
    </w:p>
    <w:p w14:paraId="07888BAF" w14:textId="77777777" w:rsidR="000C6536" w:rsidRPr="000C6536" w:rsidRDefault="000C6536" w:rsidP="000C6536">
      <w:pPr>
        <w:pStyle w:val="BodyText"/>
        <w:spacing w:before="10"/>
        <w:ind w:left="0"/>
        <w:rPr>
          <w:rFonts w:asciiTheme="majorHAnsi" w:hAnsiTheme="majorHAnsi" w:cstheme="majorHAnsi"/>
        </w:rPr>
      </w:pPr>
    </w:p>
    <w:p w14:paraId="1C637CD6" w14:textId="77777777" w:rsidR="000C6536" w:rsidRPr="000C6536" w:rsidRDefault="000C6536" w:rsidP="000C6536">
      <w:pPr>
        <w:pStyle w:val="Heading2"/>
        <w:numPr>
          <w:ilvl w:val="3"/>
          <w:numId w:val="30"/>
        </w:numPr>
        <w:tabs>
          <w:tab w:val="left" w:pos="1079"/>
          <w:tab w:val="left" w:pos="1080"/>
        </w:tabs>
        <w:ind w:hanging="865"/>
        <w:rPr>
          <w:rFonts w:asciiTheme="majorHAnsi" w:hAnsiTheme="majorHAnsi" w:cstheme="majorHAnsi"/>
        </w:rPr>
      </w:pPr>
      <w:r w:rsidRPr="000C6536">
        <w:rPr>
          <w:rFonts w:asciiTheme="majorHAnsi" w:hAnsiTheme="majorHAnsi" w:cstheme="majorHAnsi"/>
        </w:rPr>
        <w:t>Cornices</w:t>
      </w:r>
    </w:p>
    <w:p w14:paraId="2FB8E36D" w14:textId="77777777" w:rsidR="000C6536" w:rsidRPr="000C6536" w:rsidRDefault="000C6536" w:rsidP="000C6536">
      <w:pPr>
        <w:pStyle w:val="BodyText"/>
        <w:spacing w:before="10"/>
        <w:ind w:left="0"/>
        <w:rPr>
          <w:rFonts w:asciiTheme="majorHAnsi" w:hAnsiTheme="majorHAnsi" w:cstheme="majorHAnsi"/>
          <w:b/>
        </w:rPr>
      </w:pPr>
    </w:p>
    <w:p w14:paraId="62F9A39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1E05AD47" w14:textId="77777777" w:rsidR="000C6536" w:rsidRPr="000C6536" w:rsidRDefault="000C6536" w:rsidP="000C6536">
      <w:pPr>
        <w:pStyle w:val="BodyText"/>
        <w:spacing w:before="121"/>
        <w:ind w:right="758"/>
        <w:rPr>
          <w:rFonts w:asciiTheme="majorHAnsi" w:hAnsiTheme="majorHAnsi" w:cstheme="majorHAnsi"/>
        </w:rPr>
      </w:pPr>
      <w:r w:rsidRPr="000C6536">
        <w:rPr>
          <w:rFonts w:asciiTheme="majorHAnsi" w:hAnsiTheme="majorHAnsi" w:cstheme="majorHAnsi"/>
        </w:rPr>
        <w:t>Plasterboard cornice: Install plasterboard trims to the junctions between wall surfaces and ceilings as shown on the drawings.</w:t>
      </w:r>
    </w:p>
    <w:p w14:paraId="5AD532F7" w14:textId="77777777" w:rsidR="000C6536" w:rsidRPr="000C6536" w:rsidRDefault="000C6536" w:rsidP="000C6536">
      <w:pPr>
        <w:pStyle w:val="BodyText"/>
        <w:spacing w:before="116"/>
        <w:ind w:right="814"/>
        <w:rPr>
          <w:rFonts w:asciiTheme="majorHAnsi" w:hAnsiTheme="majorHAnsi" w:cstheme="majorHAnsi"/>
        </w:rPr>
      </w:pPr>
      <w:r w:rsidRPr="000C6536">
        <w:rPr>
          <w:rFonts w:asciiTheme="majorHAnsi" w:hAnsiTheme="majorHAnsi" w:cstheme="majorHAnsi"/>
        </w:rPr>
        <w:t>Timber cornices: Install timber trims to the junctions between wall surfaces and ceilings as shown on the drawings.</w:t>
      </w:r>
    </w:p>
    <w:p w14:paraId="4011141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A3C481C" w14:textId="77777777" w:rsidR="000C6536" w:rsidRPr="000C6536" w:rsidRDefault="000C6536" w:rsidP="000C6536">
      <w:pPr>
        <w:pStyle w:val="Heading2"/>
        <w:numPr>
          <w:ilvl w:val="3"/>
          <w:numId w:val="30"/>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Completion</w:t>
      </w:r>
    </w:p>
    <w:p w14:paraId="25A75C40" w14:textId="77777777" w:rsidR="000C6536" w:rsidRPr="000C6536" w:rsidRDefault="000C6536" w:rsidP="000C6536">
      <w:pPr>
        <w:pStyle w:val="BodyText"/>
        <w:spacing w:before="3"/>
        <w:ind w:left="0"/>
        <w:rPr>
          <w:rFonts w:asciiTheme="majorHAnsi" w:hAnsiTheme="majorHAnsi" w:cstheme="majorHAnsi"/>
          <w:b/>
          <w:sz w:val="21"/>
        </w:rPr>
      </w:pPr>
    </w:p>
    <w:p w14:paraId="208AC35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673B985" w14:textId="77777777" w:rsidR="000C6536" w:rsidRPr="000C6536" w:rsidRDefault="000C6536" w:rsidP="000C6536">
      <w:pPr>
        <w:pStyle w:val="BodyText"/>
        <w:spacing w:before="115"/>
        <w:ind w:right="702"/>
        <w:rPr>
          <w:rFonts w:asciiTheme="majorHAnsi" w:hAnsiTheme="majorHAnsi" w:cstheme="majorHAnsi"/>
        </w:rPr>
      </w:pPr>
      <w:r w:rsidRPr="000C6536">
        <w:rPr>
          <w:rFonts w:asciiTheme="majorHAnsi" w:hAnsiTheme="majorHAnsi" w:cstheme="majorHAnsi"/>
        </w:rPr>
        <w:t>Ensure that all surfaces are protected, dry and free from damage until paint finishes are to be applied. All plasterboard and fibre cement surfaces must dry for at least 7 days before painting is to commence.</w:t>
      </w:r>
    </w:p>
    <w:p w14:paraId="20A0D48C" w14:textId="77777777" w:rsidR="000C6536" w:rsidRPr="000C6536" w:rsidRDefault="000C6536" w:rsidP="000C6536">
      <w:pPr>
        <w:rPr>
          <w:rFonts w:asciiTheme="majorHAnsi" w:hAnsiTheme="majorHAnsi" w:cstheme="majorHAnsi"/>
        </w:rPr>
        <w:sectPr w:rsidR="000C6536" w:rsidRPr="000C6536">
          <w:footerReference w:type="default" r:id="rId26"/>
          <w:pgSz w:w="11900" w:h="16840"/>
          <w:pgMar w:top="1300" w:right="780" w:bottom="860" w:left="1200" w:header="725" w:footer="677" w:gutter="0"/>
          <w:cols w:space="720"/>
        </w:sectPr>
      </w:pPr>
    </w:p>
    <w:p w14:paraId="5506BF4C" w14:textId="77777777" w:rsidR="000C6536" w:rsidRPr="000C6536" w:rsidRDefault="000C6536" w:rsidP="000C6536">
      <w:pPr>
        <w:pStyle w:val="BodyText"/>
        <w:spacing w:before="5"/>
        <w:ind w:left="0"/>
        <w:rPr>
          <w:rFonts w:asciiTheme="majorHAnsi" w:hAnsiTheme="majorHAnsi" w:cstheme="majorHAnsi"/>
          <w:sz w:val="19"/>
        </w:rPr>
      </w:pPr>
    </w:p>
    <w:p w14:paraId="7EE5A88A"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1818DA9A" wp14:editId="0C86FC46">
                <wp:extent cx="5897880" cy="177165"/>
                <wp:effectExtent l="9525" t="9525" r="7620" b="13335"/>
                <wp:docPr id="2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00A347" w14:textId="77777777" w:rsidR="000C6536" w:rsidRDefault="000C6536" w:rsidP="000C6536">
                            <w:pPr>
                              <w:tabs>
                                <w:tab w:val="left" w:pos="681"/>
                              </w:tabs>
                              <w:spacing w:before="19"/>
                              <w:ind w:left="105"/>
                              <w:rPr>
                                <w:b/>
                                <w:sz w:val="20"/>
                              </w:rPr>
                            </w:pPr>
                            <w:r>
                              <w:rPr>
                                <w:b/>
                                <w:sz w:val="20"/>
                              </w:rPr>
                              <w:t>5.2</w:t>
                            </w:r>
                            <w:r>
                              <w:rPr>
                                <w:b/>
                                <w:sz w:val="20"/>
                              </w:rPr>
                              <w:tab/>
                              <w:t>PARTITIONS –</w:t>
                            </w:r>
                            <w:r>
                              <w:rPr>
                                <w:b/>
                                <w:spacing w:val="-5"/>
                                <w:sz w:val="20"/>
                              </w:rPr>
                              <w:t xml:space="preserve"> </w:t>
                            </w:r>
                            <w:r>
                              <w:rPr>
                                <w:b/>
                                <w:sz w:val="20"/>
                              </w:rPr>
                              <w:t>SYSTEMS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8DA9A" id="Text Box 146" o:spid="_x0000_s1064"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CAWyn2KAgAAJAUAAA4AAAAAAAAAAAAAAAAALgIAAGRycy9lMm9Eb2MueG1sUEsBAi0AFAAGAAgA&#10;AAAhAIHAcWDbAAAABAEAAA8AAAAAAAAAAAAAAAAA5AQAAGRycy9kb3ducmV2LnhtbFBLBQYAAAAA&#10;BAAEAPMAAADsBQAAAAA=&#10;" filled="f" strokeweight=".24pt">
                <v:textbox inset="0,0,0,0">
                  <w:txbxContent>
                    <w:p w14:paraId="3D00A347" w14:textId="77777777" w:rsidR="000C6536" w:rsidRDefault="000C6536" w:rsidP="000C6536">
                      <w:pPr>
                        <w:tabs>
                          <w:tab w:val="left" w:pos="681"/>
                        </w:tabs>
                        <w:spacing w:before="19"/>
                        <w:ind w:left="105"/>
                        <w:rPr>
                          <w:b/>
                          <w:sz w:val="20"/>
                        </w:rPr>
                      </w:pPr>
                      <w:r>
                        <w:rPr>
                          <w:b/>
                          <w:sz w:val="20"/>
                        </w:rPr>
                        <w:t>5.2</w:t>
                      </w:r>
                      <w:r>
                        <w:rPr>
                          <w:b/>
                          <w:sz w:val="20"/>
                        </w:rPr>
                        <w:tab/>
                        <w:t>PARTITIONS –</w:t>
                      </w:r>
                      <w:r>
                        <w:rPr>
                          <w:b/>
                          <w:spacing w:val="-5"/>
                          <w:sz w:val="20"/>
                        </w:rPr>
                        <w:t xml:space="preserve"> </w:t>
                      </w:r>
                      <w:r>
                        <w:rPr>
                          <w:b/>
                          <w:sz w:val="20"/>
                        </w:rPr>
                        <w:t>SYSTEMS</w:t>
                      </w:r>
                    </w:p>
                  </w:txbxContent>
                </v:textbox>
                <w10:anchorlock/>
              </v:shape>
            </w:pict>
          </mc:Fallback>
        </mc:AlternateContent>
      </w:r>
    </w:p>
    <w:p w14:paraId="4B7F9F7B" w14:textId="77777777" w:rsidR="000C6536" w:rsidRPr="000C6536" w:rsidRDefault="000C6536" w:rsidP="000C6536">
      <w:pPr>
        <w:pStyle w:val="BodyText"/>
        <w:spacing w:before="9"/>
        <w:ind w:left="0"/>
        <w:rPr>
          <w:rFonts w:asciiTheme="majorHAnsi" w:hAnsiTheme="majorHAnsi" w:cstheme="majorHAnsi"/>
          <w:sz w:val="9"/>
        </w:rPr>
      </w:pPr>
    </w:p>
    <w:p w14:paraId="7A161A81" w14:textId="77777777" w:rsidR="000C6536" w:rsidRPr="000C6536" w:rsidRDefault="000C6536" w:rsidP="000C6536">
      <w:pPr>
        <w:pStyle w:val="Heading2"/>
        <w:numPr>
          <w:ilvl w:val="2"/>
          <w:numId w:val="29"/>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D03CB7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188B0FE" wp14:editId="63FAD684">
                <wp:extent cx="5797550" cy="3175"/>
                <wp:effectExtent l="9525" t="9525" r="12700" b="6350"/>
                <wp:docPr id="21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12" name="Line 14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13AA8" id="Group 14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Fj5DfmDAgAA&#10;lwUAAA4AAAAAAAAAAAAAAAAALgIAAGRycy9lMm9Eb2MueG1sUEsBAi0AFAAGAAgAAAAhAFPznYHZ&#10;AAAAAgEAAA8AAAAAAAAAAAAAAAAA3QQAAGRycy9kb3ducmV2LnhtbFBLBQYAAAAABAAEAPMAAADj&#10;BQAAAAA=&#10;">
                <v:line id="Line 14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" strokeweight=".24pt"/>
                <w10:anchorlock/>
              </v:group>
            </w:pict>
          </mc:Fallback>
        </mc:AlternateContent>
      </w:r>
    </w:p>
    <w:p w14:paraId="55A2415E" w14:textId="77777777" w:rsidR="000C6536" w:rsidRPr="000C6536" w:rsidRDefault="000C6536" w:rsidP="000C6536">
      <w:pPr>
        <w:pStyle w:val="BodyText"/>
        <w:spacing w:before="3"/>
        <w:ind w:left="0"/>
        <w:rPr>
          <w:rFonts w:asciiTheme="majorHAnsi" w:hAnsiTheme="majorHAnsi" w:cstheme="majorHAnsi"/>
          <w:b/>
          <w:sz w:val="11"/>
        </w:rPr>
      </w:pPr>
    </w:p>
    <w:p w14:paraId="4CB28D83" w14:textId="77777777" w:rsidR="000C6536" w:rsidRPr="000C6536" w:rsidRDefault="000C6536" w:rsidP="000C6536">
      <w:pPr>
        <w:pStyle w:val="ListParagraph"/>
        <w:numPr>
          <w:ilvl w:val="3"/>
          <w:numId w:val="2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78EBB6AC" w14:textId="77777777" w:rsidR="000C6536" w:rsidRPr="000C6536" w:rsidRDefault="000C6536" w:rsidP="000C6536">
      <w:pPr>
        <w:pStyle w:val="BodyText"/>
        <w:spacing w:before="10"/>
        <w:ind w:left="0"/>
        <w:rPr>
          <w:rFonts w:asciiTheme="majorHAnsi" w:hAnsiTheme="majorHAnsi" w:cstheme="majorHAnsi"/>
          <w:b/>
        </w:rPr>
      </w:pPr>
    </w:p>
    <w:p w14:paraId="05CBEDC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Definitions</w:t>
      </w:r>
    </w:p>
    <w:p w14:paraId="7B6CD5F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For the purposes of this worksection the definitions given below apply.</w:t>
      </w:r>
    </w:p>
    <w:p w14:paraId="195917D6" w14:textId="77777777" w:rsidR="000C6536" w:rsidRPr="000C6536" w:rsidRDefault="000C6536" w:rsidP="000C6536">
      <w:pPr>
        <w:pStyle w:val="BodyText"/>
        <w:spacing w:before="122" w:line="237" w:lineRule="auto"/>
        <w:ind w:left="782" w:right="924" w:hanging="284"/>
        <w:rPr>
          <w:rFonts w:asciiTheme="majorHAnsi" w:hAnsiTheme="majorHAnsi" w:cstheme="majorHAnsi"/>
        </w:rPr>
      </w:pPr>
      <w:r w:rsidRPr="000C6536">
        <w:rPr>
          <w:rFonts w:asciiTheme="majorHAnsi" w:hAnsiTheme="majorHAnsi" w:cstheme="majorHAnsi"/>
        </w:rPr>
        <w:t>Partition – fully demountable: A partition system in which any component may be demounted without damage, using only small hand tools, and subsequently reassembled without cutting, trimming or refinishing.</w:t>
      </w:r>
    </w:p>
    <w:p w14:paraId="09F41BBA" w14:textId="77777777" w:rsidR="000C6536" w:rsidRPr="000C6536" w:rsidRDefault="000C6536" w:rsidP="000C6536">
      <w:pPr>
        <w:pStyle w:val="BodyText"/>
        <w:spacing w:before="64"/>
        <w:ind w:left="782" w:right="692" w:hanging="284"/>
        <w:rPr>
          <w:rFonts w:asciiTheme="majorHAnsi" w:hAnsiTheme="majorHAnsi" w:cstheme="majorHAnsi"/>
        </w:rPr>
      </w:pPr>
      <w:r w:rsidRPr="000C6536">
        <w:rPr>
          <w:rFonts w:asciiTheme="majorHAnsi" w:hAnsiTheme="majorHAnsi" w:cstheme="majorHAnsi"/>
        </w:rPr>
        <w:t>Partition – semi demountable: A partition system in which the major components are designed to be removed and reused but panels or linings, which are likely to be damaged during removal, are not.</w:t>
      </w:r>
    </w:p>
    <w:p w14:paraId="74D85DC6" w14:textId="77777777" w:rsidR="000C6536" w:rsidRPr="000C6536" w:rsidRDefault="000C6536" w:rsidP="000C6536">
      <w:pPr>
        <w:pStyle w:val="BodyText"/>
        <w:spacing w:before="59"/>
        <w:ind w:left="782" w:right="747" w:hanging="284"/>
        <w:rPr>
          <w:rFonts w:asciiTheme="majorHAnsi" w:hAnsiTheme="majorHAnsi" w:cstheme="majorHAnsi"/>
        </w:rPr>
      </w:pPr>
      <w:r w:rsidRPr="000C6536">
        <w:rPr>
          <w:rFonts w:asciiTheme="majorHAnsi" w:hAnsiTheme="majorHAnsi" w:cstheme="majorHAnsi"/>
        </w:rPr>
        <w:t>Partition – non demountable: A partition system in which major components, such as panels or linings, are likely to be damaged during removal and may require cutting, trimming or structural repair before reuse.</w:t>
      </w:r>
    </w:p>
    <w:p w14:paraId="2B925F68" w14:textId="77777777" w:rsidR="000C6536" w:rsidRPr="000C6536" w:rsidRDefault="000C6536" w:rsidP="000C6536">
      <w:pPr>
        <w:pStyle w:val="BodyText"/>
        <w:spacing w:before="59"/>
        <w:ind w:left="782" w:right="690" w:hanging="284"/>
        <w:rPr>
          <w:rFonts w:asciiTheme="majorHAnsi" w:hAnsiTheme="majorHAnsi" w:cstheme="majorHAnsi"/>
        </w:rPr>
      </w:pPr>
      <w:r w:rsidRPr="000C6536">
        <w:rPr>
          <w:rFonts w:asciiTheme="majorHAnsi" w:hAnsiTheme="majorHAnsi" w:cstheme="majorHAnsi"/>
        </w:rPr>
        <w:t>Cool room panel system: A partition system fabricated to suit specific thermal conditions in which the insulated panels are designed to be removed and reused but panels or trims are likely to be damaged during removal.</w:t>
      </w:r>
    </w:p>
    <w:p w14:paraId="2962D09B" w14:textId="77777777" w:rsidR="000C6536" w:rsidRPr="000C6536" w:rsidRDefault="000C6536" w:rsidP="000C6536">
      <w:pPr>
        <w:pStyle w:val="BodyText"/>
        <w:spacing w:before="4"/>
        <w:ind w:left="0"/>
        <w:rPr>
          <w:rFonts w:asciiTheme="majorHAnsi" w:hAnsiTheme="majorHAnsi" w:cstheme="majorHAnsi"/>
          <w:sz w:val="21"/>
        </w:rPr>
      </w:pPr>
    </w:p>
    <w:p w14:paraId="4EE98A26" w14:textId="77777777" w:rsidR="000C6536" w:rsidRPr="000C6536" w:rsidRDefault="000C6536" w:rsidP="000C6536">
      <w:pPr>
        <w:pStyle w:val="Heading2"/>
        <w:numPr>
          <w:ilvl w:val="3"/>
          <w:numId w:val="2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Inspection</w:t>
      </w:r>
    </w:p>
    <w:p w14:paraId="7065A45A" w14:textId="77777777" w:rsidR="000C6536" w:rsidRPr="000C6536" w:rsidRDefault="000C6536" w:rsidP="000C6536">
      <w:pPr>
        <w:pStyle w:val="BodyText"/>
        <w:spacing w:before="5"/>
        <w:ind w:left="0"/>
        <w:rPr>
          <w:rFonts w:asciiTheme="majorHAnsi" w:hAnsiTheme="majorHAnsi" w:cstheme="majorHAnsi"/>
          <w:b/>
        </w:rPr>
      </w:pPr>
    </w:p>
    <w:p w14:paraId="065EF4A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03DC6A23" w14:textId="77777777" w:rsidR="000C6536" w:rsidRPr="000C6536" w:rsidRDefault="000C6536" w:rsidP="000C6536">
      <w:pPr>
        <w:pStyle w:val="BodyText"/>
        <w:spacing w:before="121" w:line="364" w:lineRule="auto"/>
        <w:ind w:left="499" w:right="2870" w:hanging="284"/>
        <w:rPr>
          <w:rFonts w:asciiTheme="majorHAnsi" w:hAnsiTheme="majorHAnsi" w:cstheme="majorHAnsi"/>
        </w:rPr>
      </w:pPr>
      <w:r w:rsidRPr="000C6536">
        <w:rPr>
          <w:rFonts w:asciiTheme="majorHAnsi" w:hAnsiTheme="majorHAnsi" w:cstheme="majorHAnsi"/>
        </w:rPr>
        <w:t>Give sufficient notice so that inspection may be made of the following stages: Installation of framing / fixings before they are enclosed.</w:t>
      </w:r>
    </w:p>
    <w:p w14:paraId="39E06E6C" w14:textId="77777777" w:rsidR="000C6536" w:rsidRPr="000C6536" w:rsidRDefault="000C6536" w:rsidP="000C6536">
      <w:pPr>
        <w:pStyle w:val="Heading2"/>
        <w:numPr>
          <w:ilvl w:val="3"/>
          <w:numId w:val="29"/>
        </w:numPr>
        <w:tabs>
          <w:tab w:val="left" w:pos="1079"/>
          <w:tab w:val="left" w:pos="1080"/>
        </w:tabs>
        <w:spacing w:before="121"/>
        <w:ind w:hanging="865"/>
        <w:rPr>
          <w:rFonts w:asciiTheme="majorHAnsi" w:hAnsiTheme="majorHAnsi" w:cstheme="majorHAnsi"/>
        </w:rPr>
      </w:pPr>
      <w:r w:rsidRPr="000C6536">
        <w:rPr>
          <w:rFonts w:asciiTheme="majorHAnsi" w:hAnsiTheme="majorHAnsi" w:cstheme="majorHAnsi"/>
        </w:rPr>
        <w:t>Submissions</w:t>
      </w:r>
    </w:p>
    <w:p w14:paraId="71F8F76E" w14:textId="77777777" w:rsidR="000C6536" w:rsidRPr="000C6536" w:rsidRDefault="000C6536" w:rsidP="000C6536">
      <w:pPr>
        <w:pStyle w:val="BodyText"/>
        <w:spacing w:before="11"/>
        <w:ind w:left="0"/>
        <w:rPr>
          <w:rFonts w:asciiTheme="majorHAnsi" w:hAnsiTheme="majorHAnsi" w:cstheme="majorHAnsi"/>
          <w:b/>
        </w:rPr>
      </w:pPr>
    </w:p>
    <w:p w14:paraId="77391AC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64C4A8F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Submit samples as follows:</w:t>
      </w:r>
    </w:p>
    <w:p w14:paraId="67921A5D" w14:textId="77777777" w:rsidR="000C6536" w:rsidRPr="000C6536" w:rsidRDefault="000C6536" w:rsidP="000C6536">
      <w:pPr>
        <w:pStyle w:val="BodyText"/>
        <w:spacing w:before="116" w:line="304" w:lineRule="auto"/>
        <w:ind w:left="499" w:right="4742"/>
        <w:rPr>
          <w:rFonts w:asciiTheme="majorHAnsi" w:hAnsiTheme="majorHAnsi" w:cstheme="majorHAnsi"/>
        </w:rPr>
      </w:pPr>
      <w:r w:rsidRPr="000C6536">
        <w:rPr>
          <w:rFonts w:asciiTheme="majorHAnsi" w:hAnsiTheme="majorHAnsi" w:cstheme="majorHAnsi"/>
        </w:rPr>
        <w:t>A sample, at least 300 x 300mm, of each panel type. Floor and ceiling fixings and adjustments.</w:t>
      </w:r>
    </w:p>
    <w:p w14:paraId="6B0A4271" w14:textId="77777777" w:rsidR="000C6536" w:rsidRPr="000C6536" w:rsidRDefault="000C6536" w:rsidP="000C6536">
      <w:pPr>
        <w:pStyle w:val="BodyText"/>
        <w:ind w:left="782" w:right="635" w:hanging="284"/>
        <w:rPr>
          <w:rFonts w:asciiTheme="majorHAnsi" w:hAnsiTheme="majorHAnsi" w:cstheme="majorHAnsi"/>
        </w:rPr>
      </w:pPr>
      <w:r w:rsidRPr="000C6536">
        <w:rPr>
          <w:rFonts w:asciiTheme="majorHAnsi" w:hAnsiTheme="majorHAnsi" w:cstheme="majorHAnsi"/>
        </w:rPr>
        <w:t>Samples at least 100 mm long of each structural section, including posts, sills, transoms, door frames, ceiling channels and metal channel headrails, and each moulding, cover strip and bead.</w:t>
      </w:r>
    </w:p>
    <w:p w14:paraId="03A3CF08" w14:textId="77777777" w:rsidR="000C6536" w:rsidRPr="000C6536" w:rsidRDefault="000C6536" w:rsidP="000C6536">
      <w:pPr>
        <w:pStyle w:val="BodyText"/>
        <w:spacing w:before="60"/>
        <w:ind w:left="499"/>
        <w:rPr>
          <w:rFonts w:asciiTheme="majorHAnsi" w:hAnsiTheme="majorHAnsi" w:cstheme="majorHAnsi"/>
        </w:rPr>
      </w:pPr>
      <w:r w:rsidRPr="000C6536">
        <w:rPr>
          <w:rFonts w:asciiTheme="majorHAnsi" w:hAnsiTheme="majorHAnsi" w:cstheme="majorHAnsi"/>
        </w:rPr>
        <w:t>Skirting, skirting duct, skirting duct stop ends, returns and removable covers.</w:t>
      </w:r>
    </w:p>
    <w:p w14:paraId="3E4A21A0" w14:textId="77777777" w:rsidR="000C6536" w:rsidRPr="000C6536" w:rsidRDefault="000C6536" w:rsidP="000C6536">
      <w:pPr>
        <w:pStyle w:val="BodyText"/>
        <w:spacing w:before="10"/>
        <w:ind w:left="0"/>
        <w:rPr>
          <w:rFonts w:asciiTheme="majorHAnsi" w:hAnsiTheme="majorHAnsi" w:cstheme="majorHAnsi"/>
        </w:rPr>
      </w:pPr>
    </w:p>
    <w:p w14:paraId="3CF8C80C" w14:textId="77777777" w:rsidR="000C6536" w:rsidRPr="000C6536" w:rsidRDefault="000C6536" w:rsidP="000C6536">
      <w:pPr>
        <w:pStyle w:val="Heading2"/>
        <w:numPr>
          <w:ilvl w:val="3"/>
          <w:numId w:val="29"/>
        </w:numPr>
        <w:tabs>
          <w:tab w:val="left" w:pos="1079"/>
          <w:tab w:val="left" w:pos="1080"/>
        </w:tabs>
        <w:ind w:hanging="865"/>
        <w:rPr>
          <w:rFonts w:asciiTheme="majorHAnsi" w:hAnsiTheme="majorHAnsi" w:cstheme="majorHAnsi"/>
        </w:rPr>
      </w:pPr>
      <w:r w:rsidRPr="000C6536">
        <w:rPr>
          <w:rFonts w:asciiTheme="majorHAnsi" w:hAnsiTheme="majorHAnsi" w:cstheme="majorHAnsi"/>
        </w:rPr>
        <w:t>Tolerances</w:t>
      </w:r>
    </w:p>
    <w:p w14:paraId="2F1F54CB" w14:textId="77777777" w:rsidR="000C6536" w:rsidRPr="000C6536" w:rsidRDefault="000C6536" w:rsidP="000C6536">
      <w:pPr>
        <w:pStyle w:val="BodyText"/>
        <w:spacing w:before="10"/>
        <w:ind w:left="0"/>
        <w:rPr>
          <w:rFonts w:asciiTheme="majorHAnsi" w:hAnsiTheme="majorHAnsi" w:cstheme="majorHAnsi"/>
          <w:b/>
        </w:rPr>
      </w:pPr>
    </w:p>
    <w:p w14:paraId="6004C0D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3166004C" w14:textId="77777777" w:rsidR="000C6536" w:rsidRPr="000C6536" w:rsidRDefault="000C6536" w:rsidP="000C6536">
      <w:pPr>
        <w:pStyle w:val="BodyText"/>
        <w:spacing w:before="115" w:line="364" w:lineRule="auto"/>
        <w:ind w:right="2070"/>
        <w:rPr>
          <w:rFonts w:asciiTheme="majorHAnsi" w:hAnsiTheme="majorHAnsi" w:cstheme="majorHAnsi"/>
        </w:rPr>
      </w:pPr>
      <w:r w:rsidRPr="000C6536">
        <w:rPr>
          <w:rFonts w:asciiTheme="majorHAnsi" w:hAnsiTheme="majorHAnsi" w:cstheme="majorHAnsi"/>
        </w:rPr>
        <w:t>Deviation (from true grid lines and planes): up to 3 mm maximum in a 1500mm length. Misalignment (of adjoining surfaces at grid junctions): 3 mm maximum.</w:t>
      </w:r>
    </w:p>
    <w:p w14:paraId="31262C71" w14:textId="77777777" w:rsidR="000C6536" w:rsidRPr="000C6536" w:rsidRDefault="000C6536" w:rsidP="000C6536">
      <w:pPr>
        <w:pStyle w:val="BodyText"/>
        <w:spacing w:before="2"/>
        <w:ind w:right="1370"/>
        <w:rPr>
          <w:rFonts w:asciiTheme="majorHAnsi" w:hAnsiTheme="majorHAnsi" w:cstheme="majorHAnsi"/>
        </w:rPr>
      </w:pPr>
      <w:r w:rsidRPr="000C6536">
        <w:rPr>
          <w:rFonts w:asciiTheme="majorHAnsi" w:hAnsiTheme="majorHAnsi" w:cstheme="majorHAnsi"/>
        </w:rPr>
        <w:t>Flatness, twist and bow: Maximum 3 mm deviation from a 1500mm straightedge placed in any position.</w:t>
      </w:r>
    </w:p>
    <w:p w14:paraId="2083B3CF" w14:textId="77777777" w:rsidR="000C6536" w:rsidRPr="000C6536" w:rsidRDefault="000C6536" w:rsidP="000C6536">
      <w:pPr>
        <w:pStyle w:val="BodyText"/>
        <w:spacing w:before="10"/>
        <w:ind w:left="0"/>
        <w:rPr>
          <w:rFonts w:asciiTheme="majorHAnsi" w:hAnsiTheme="majorHAnsi" w:cstheme="majorHAnsi"/>
        </w:rPr>
      </w:pPr>
    </w:p>
    <w:p w14:paraId="7795CDF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Products</w:t>
      </w:r>
    </w:p>
    <w:p w14:paraId="490C28D1" w14:textId="77777777" w:rsidR="000C6536" w:rsidRPr="000C6536" w:rsidRDefault="000C6536" w:rsidP="000C6536">
      <w:pPr>
        <w:pStyle w:val="BodyText"/>
        <w:spacing w:before="7"/>
        <w:ind w:left="0"/>
        <w:rPr>
          <w:rFonts w:asciiTheme="majorHAnsi" w:hAnsiTheme="majorHAnsi" w:cstheme="majorHAnsi"/>
          <w:sz w:val="12"/>
        </w:rPr>
      </w:pPr>
    </w:p>
    <w:p w14:paraId="7286C5E5" w14:textId="77777777" w:rsidR="000C6536" w:rsidRPr="000C6536" w:rsidRDefault="000C6536" w:rsidP="000C6536">
      <w:pPr>
        <w:pStyle w:val="Heading2"/>
        <w:numPr>
          <w:ilvl w:val="3"/>
          <w:numId w:val="29"/>
        </w:numPr>
        <w:tabs>
          <w:tab w:val="left" w:pos="1079"/>
          <w:tab w:val="left" w:pos="1080"/>
        </w:tabs>
        <w:spacing w:before="95"/>
        <w:ind w:hanging="865"/>
        <w:rPr>
          <w:rFonts w:asciiTheme="majorHAnsi" w:hAnsiTheme="majorHAnsi" w:cstheme="majorHAnsi"/>
        </w:rPr>
      </w:pPr>
      <w:r w:rsidRPr="000C6536">
        <w:rPr>
          <w:rFonts w:asciiTheme="majorHAnsi" w:hAnsiTheme="majorHAnsi" w:cstheme="majorHAnsi"/>
        </w:rPr>
        <w:t>Partitions</w:t>
      </w:r>
    </w:p>
    <w:p w14:paraId="3762D894" w14:textId="77777777" w:rsidR="000C6536" w:rsidRPr="000C6536" w:rsidRDefault="000C6536" w:rsidP="000C6536">
      <w:pPr>
        <w:pStyle w:val="BodyText"/>
        <w:spacing w:before="10"/>
        <w:ind w:left="0"/>
        <w:rPr>
          <w:rFonts w:asciiTheme="majorHAnsi" w:hAnsiTheme="majorHAnsi" w:cstheme="majorHAnsi"/>
          <w:b/>
        </w:rPr>
      </w:pPr>
    </w:p>
    <w:p w14:paraId="661B7F4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47EFAF7F" w14:textId="77777777" w:rsidR="000C6536" w:rsidRPr="000C6536" w:rsidRDefault="000C6536" w:rsidP="000C6536">
      <w:pPr>
        <w:pStyle w:val="BodyText"/>
        <w:spacing w:before="120"/>
        <w:ind w:right="791"/>
        <w:rPr>
          <w:rFonts w:asciiTheme="majorHAnsi" w:hAnsiTheme="majorHAnsi" w:cstheme="majorHAnsi"/>
        </w:rPr>
      </w:pPr>
      <w:r w:rsidRPr="000C6536">
        <w:rPr>
          <w:rFonts w:asciiTheme="majorHAnsi" w:hAnsiTheme="majorHAnsi" w:cstheme="majorHAnsi"/>
        </w:rPr>
        <w:t xml:space="preserve">Provide proprietary non-load-bearing partition wall framing and lining comprising cold formed steel or extruded aluminium members, or both, in conformance with the </w:t>
      </w:r>
      <w:r w:rsidRPr="000C6536">
        <w:rPr>
          <w:rFonts w:asciiTheme="majorHAnsi" w:hAnsiTheme="majorHAnsi" w:cstheme="majorHAnsi"/>
          <w:b/>
        </w:rPr>
        <w:t>Partition schedule</w:t>
      </w:r>
      <w:r w:rsidRPr="000C6536">
        <w:rPr>
          <w:rFonts w:asciiTheme="majorHAnsi" w:hAnsiTheme="majorHAnsi" w:cstheme="majorHAnsi"/>
        </w:rPr>
        <w:t>.</w:t>
      </w:r>
    </w:p>
    <w:p w14:paraId="512C8502" w14:textId="77777777" w:rsidR="000C6536" w:rsidRPr="000C6536" w:rsidRDefault="000C6536" w:rsidP="000C6536">
      <w:pPr>
        <w:rPr>
          <w:rFonts w:asciiTheme="majorHAnsi" w:hAnsiTheme="majorHAnsi" w:cstheme="majorHAnsi"/>
        </w:rPr>
        <w:sectPr w:rsidR="000C6536" w:rsidRPr="000C6536">
          <w:footerReference w:type="default" r:id="rId27"/>
          <w:pgSz w:w="11900" w:h="16840"/>
          <w:pgMar w:top="1300" w:right="780" w:bottom="860" w:left="1200" w:header="725" w:footer="677" w:gutter="0"/>
          <w:pgNumType w:start="171"/>
          <w:cols w:space="720"/>
        </w:sectPr>
      </w:pPr>
    </w:p>
    <w:p w14:paraId="33F790D1"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Building Movements</w:t>
      </w:r>
    </w:p>
    <w:p w14:paraId="3B7B7BC4" w14:textId="77777777" w:rsidR="000C6536" w:rsidRPr="000C6536" w:rsidRDefault="000C6536" w:rsidP="000C6536">
      <w:pPr>
        <w:pStyle w:val="BodyText"/>
        <w:spacing w:before="120"/>
        <w:ind w:right="1169"/>
        <w:rPr>
          <w:rFonts w:asciiTheme="majorHAnsi" w:hAnsiTheme="majorHAnsi" w:cstheme="majorHAnsi"/>
        </w:rPr>
      </w:pPr>
      <w:r w:rsidRPr="000C6536">
        <w:rPr>
          <w:rFonts w:asciiTheme="majorHAnsi" w:hAnsiTheme="majorHAnsi" w:cstheme="majorHAnsi"/>
        </w:rPr>
        <w:t>Provide clearances or movement joints so that partitions are not damaged by structural building movements such as long term slab deflection. Where fire resistance or acoustic properties are specified provide a resilient foam or mastic seal having properties equal to those required for the partition.</w:t>
      </w:r>
    </w:p>
    <w:p w14:paraId="0B47DFE1" w14:textId="77777777" w:rsidR="000C6536" w:rsidRPr="000C6536" w:rsidRDefault="000C6536" w:rsidP="000C6536">
      <w:pPr>
        <w:pStyle w:val="BodyText"/>
        <w:ind w:left="0"/>
        <w:rPr>
          <w:rFonts w:asciiTheme="majorHAnsi" w:hAnsiTheme="majorHAnsi" w:cstheme="majorHAnsi"/>
          <w:sz w:val="21"/>
        </w:rPr>
      </w:pPr>
    </w:p>
    <w:p w14:paraId="5F646DC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Control Joints</w:t>
      </w:r>
    </w:p>
    <w:p w14:paraId="2AD3C66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General: Provide for control joints in sheet finishes where required by the structural frame.</w:t>
      </w:r>
    </w:p>
    <w:p w14:paraId="197035B7" w14:textId="77777777" w:rsidR="000C6536" w:rsidRPr="000C6536" w:rsidRDefault="000C6536" w:rsidP="000C6536">
      <w:pPr>
        <w:pStyle w:val="BodyText"/>
        <w:spacing w:before="10"/>
        <w:ind w:left="0"/>
        <w:rPr>
          <w:rFonts w:asciiTheme="majorHAnsi" w:hAnsiTheme="majorHAnsi" w:cstheme="majorHAnsi"/>
        </w:rPr>
      </w:pPr>
    </w:p>
    <w:p w14:paraId="00C97976" w14:textId="77777777" w:rsidR="000C6536" w:rsidRPr="000C6536" w:rsidRDefault="000C6536" w:rsidP="000C6536">
      <w:pPr>
        <w:pStyle w:val="Heading2"/>
        <w:numPr>
          <w:ilvl w:val="2"/>
          <w:numId w:val="29"/>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4C455E6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904626B" wp14:editId="28405BE5">
                <wp:extent cx="5797550" cy="3175"/>
                <wp:effectExtent l="9525" t="9525" r="12700" b="6350"/>
                <wp:docPr id="20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10" name="Line 14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4AFC3" id="Group 14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">
                <v:line id="Line 14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" strokeweight=".24pt"/>
                <w10:anchorlock/>
              </v:group>
            </w:pict>
          </mc:Fallback>
        </mc:AlternateContent>
      </w:r>
    </w:p>
    <w:p w14:paraId="1C42D07D" w14:textId="77777777" w:rsidR="000C6536" w:rsidRPr="000C6536" w:rsidRDefault="000C6536" w:rsidP="000C6536">
      <w:pPr>
        <w:pStyle w:val="BodyText"/>
        <w:spacing w:before="3"/>
        <w:ind w:left="0"/>
        <w:rPr>
          <w:rFonts w:asciiTheme="majorHAnsi" w:hAnsiTheme="majorHAnsi" w:cstheme="majorHAnsi"/>
          <w:b/>
          <w:sz w:val="11"/>
        </w:rPr>
      </w:pPr>
    </w:p>
    <w:p w14:paraId="4A450627" w14:textId="77777777" w:rsidR="000C6536" w:rsidRPr="000C6536" w:rsidRDefault="000C6536" w:rsidP="000C6536">
      <w:pPr>
        <w:pStyle w:val="ListParagraph"/>
        <w:numPr>
          <w:ilvl w:val="3"/>
          <w:numId w:val="2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Preparation</w:t>
      </w:r>
    </w:p>
    <w:p w14:paraId="5509EF97" w14:textId="77777777" w:rsidR="000C6536" w:rsidRPr="000C6536" w:rsidRDefault="000C6536" w:rsidP="000C6536">
      <w:pPr>
        <w:pStyle w:val="BodyText"/>
        <w:spacing w:before="10"/>
        <w:ind w:left="0"/>
        <w:rPr>
          <w:rFonts w:asciiTheme="majorHAnsi" w:hAnsiTheme="majorHAnsi" w:cstheme="majorHAnsi"/>
          <w:b/>
        </w:rPr>
      </w:pPr>
    </w:p>
    <w:p w14:paraId="7939637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29AAF1B4" w14:textId="77777777" w:rsidR="000C6536" w:rsidRPr="000C6536" w:rsidRDefault="000C6536" w:rsidP="000C6536">
      <w:pPr>
        <w:pStyle w:val="BodyText"/>
        <w:spacing w:before="120"/>
        <w:ind w:right="924"/>
        <w:rPr>
          <w:rFonts w:asciiTheme="majorHAnsi" w:hAnsiTheme="majorHAnsi" w:cstheme="majorHAnsi"/>
        </w:rPr>
      </w:pPr>
      <w:r w:rsidRPr="000C6536">
        <w:rPr>
          <w:rFonts w:asciiTheme="majorHAnsi" w:hAnsiTheme="majorHAnsi" w:cstheme="majorHAnsi"/>
        </w:rPr>
        <w:t>Prepare the base to receive the partitions. Ensure that all surfaces are flat without lumps or hollows that could affect the performance of the partition system.</w:t>
      </w:r>
    </w:p>
    <w:p w14:paraId="1E0755E4" w14:textId="77777777" w:rsidR="000C6536" w:rsidRPr="000C6536" w:rsidRDefault="000C6536" w:rsidP="000C6536">
      <w:pPr>
        <w:pStyle w:val="BodyText"/>
        <w:spacing w:before="11"/>
        <w:ind w:left="0"/>
        <w:rPr>
          <w:rFonts w:asciiTheme="majorHAnsi" w:hAnsiTheme="majorHAnsi" w:cstheme="majorHAnsi"/>
        </w:rPr>
      </w:pPr>
    </w:p>
    <w:p w14:paraId="1A76DAF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Set out</w:t>
      </w:r>
    </w:p>
    <w:p w14:paraId="5CBA9549" w14:textId="77777777" w:rsidR="000C6536" w:rsidRPr="000C6536" w:rsidRDefault="000C6536" w:rsidP="000C6536">
      <w:pPr>
        <w:pStyle w:val="BodyText"/>
        <w:spacing w:before="116"/>
        <w:ind w:right="924"/>
        <w:rPr>
          <w:rFonts w:asciiTheme="majorHAnsi" w:hAnsiTheme="majorHAnsi" w:cstheme="majorHAnsi"/>
        </w:rPr>
      </w:pPr>
      <w:r w:rsidRPr="000C6536">
        <w:rPr>
          <w:rFonts w:asciiTheme="majorHAnsi" w:hAnsiTheme="majorHAnsi" w:cstheme="majorHAnsi"/>
        </w:rPr>
        <w:t>Set out the partitions so that the partition grid, as expressed in panel joints and centrelines of frame members, coincides with the ceiling grid and the building grid, if applicable.</w:t>
      </w:r>
    </w:p>
    <w:p w14:paraId="7CFDF8C4" w14:textId="77777777" w:rsidR="000C6536" w:rsidRPr="000C6536" w:rsidRDefault="000C6536" w:rsidP="000C6536">
      <w:pPr>
        <w:pStyle w:val="BodyText"/>
        <w:spacing w:before="10"/>
        <w:ind w:left="0"/>
        <w:rPr>
          <w:rFonts w:asciiTheme="majorHAnsi" w:hAnsiTheme="majorHAnsi" w:cstheme="majorHAnsi"/>
        </w:rPr>
      </w:pPr>
    </w:p>
    <w:p w14:paraId="363D82F2" w14:textId="77777777" w:rsidR="000C6536" w:rsidRPr="000C6536" w:rsidRDefault="000C6536" w:rsidP="000C6536">
      <w:pPr>
        <w:pStyle w:val="Heading2"/>
        <w:numPr>
          <w:ilvl w:val="3"/>
          <w:numId w:val="29"/>
        </w:numPr>
        <w:tabs>
          <w:tab w:val="left" w:pos="1079"/>
          <w:tab w:val="left" w:pos="1080"/>
        </w:tabs>
        <w:ind w:hanging="865"/>
        <w:rPr>
          <w:rFonts w:asciiTheme="majorHAnsi" w:hAnsiTheme="majorHAnsi" w:cstheme="majorHAnsi"/>
        </w:rPr>
      </w:pPr>
      <w:r w:rsidRPr="000C6536">
        <w:rPr>
          <w:rFonts w:asciiTheme="majorHAnsi" w:hAnsiTheme="majorHAnsi" w:cstheme="majorHAnsi"/>
        </w:rPr>
        <w:t>Erection</w:t>
      </w:r>
    </w:p>
    <w:p w14:paraId="70D54E9C" w14:textId="77777777" w:rsidR="000C6536" w:rsidRPr="000C6536" w:rsidRDefault="000C6536" w:rsidP="000C6536">
      <w:pPr>
        <w:pStyle w:val="BodyText"/>
        <w:spacing w:before="4"/>
        <w:ind w:left="0"/>
        <w:rPr>
          <w:rFonts w:asciiTheme="majorHAnsi" w:hAnsiTheme="majorHAnsi" w:cstheme="majorHAnsi"/>
          <w:b/>
          <w:sz w:val="21"/>
        </w:rPr>
      </w:pPr>
    </w:p>
    <w:p w14:paraId="4235A89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Partition Erection</w:t>
      </w:r>
    </w:p>
    <w:p w14:paraId="1F9079C0"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Install the partitions so they:</w:t>
      </w:r>
    </w:p>
    <w:p w14:paraId="049B81A3"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Are plumb, level, on their correct alignments, and firmly fixed.</w:t>
      </w:r>
    </w:p>
    <w:p w14:paraId="5CC8F73F" w14:textId="77777777" w:rsidR="000C6536" w:rsidRPr="000C6536" w:rsidRDefault="000C6536" w:rsidP="000C6536">
      <w:pPr>
        <w:pStyle w:val="BodyText"/>
        <w:spacing w:before="58"/>
        <w:ind w:left="782" w:right="1263" w:hanging="284"/>
        <w:rPr>
          <w:rFonts w:asciiTheme="majorHAnsi" w:hAnsiTheme="majorHAnsi" w:cstheme="majorHAnsi"/>
        </w:rPr>
      </w:pPr>
      <w:r w:rsidRPr="000C6536">
        <w:rPr>
          <w:rFonts w:asciiTheme="majorHAnsi" w:hAnsiTheme="majorHAnsi" w:cstheme="majorHAnsi"/>
        </w:rPr>
        <w:t>Have adequate top support by fixing the top plate to the ceiling structure or slab soffit, or are stabilised by lapping and fastening intersecting or butting plates together.</w:t>
      </w:r>
    </w:p>
    <w:p w14:paraId="24C20C19" w14:textId="77777777" w:rsidR="000C6536" w:rsidRPr="000C6536" w:rsidRDefault="000C6536" w:rsidP="000C6536">
      <w:pPr>
        <w:pStyle w:val="BodyText"/>
        <w:spacing w:before="63"/>
        <w:ind w:left="782" w:right="1098" w:hanging="284"/>
        <w:rPr>
          <w:rFonts w:asciiTheme="majorHAnsi" w:hAnsiTheme="majorHAnsi" w:cstheme="majorHAnsi"/>
        </w:rPr>
      </w:pPr>
      <w:r w:rsidRPr="000C6536">
        <w:rPr>
          <w:rFonts w:asciiTheme="majorHAnsi" w:hAnsiTheme="majorHAnsi" w:cstheme="majorHAnsi"/>
        </w:rPr>
        <w:t>Have bottom plates fixed at 600 mm maximum centres generally, and 100 mm maximum from ends.</w:t>
      </w:r>
    </w:p>
    <w:p w14:paraId="4356D740" w14:textId="77777777" w:rsidR="000C6536" w:rsidRPr="000C6536" w:rsidRDefault="000C6536" w:rsidP="000C6536">
      <w:pPr>
        <w:pStyle w:val="BodyText"/>
        <w:spacing w:before="59"/>
        <w:ind w:right="736"/>
        <w:rPr>
          <w:rFonts w:asciiTheme="majorHAnsi" w:hAnsiTheme="majorHAnsi" w:cstheme="majorHAnsi"/>
        </w:rPr>
      </w:pPr>
      <w:r w:rsidRPr="000C6536">
        <w:rPr>
          <w:rFonts w:asciiTheme="majorHAnsi" w:hAnsiTheme="majorHAnsi" w:cstheme="majorHAnsi"/>
        </w:rPr>
        <w:t>Install coolroom panel systems to manufacturers recommendations and standard details where feasible. Ensure that all seal strips, cover strips, accessories, fixings needed to satisfactorily carry out the installation are provided and installed to the approval of the Engineer.</w:t>
      </w:r>
    </w:p>
    <w:p w14:paraId="758C869E" w14:textId="77777777" w:rsidR="000C6536" w:rsidRPr="000C6536" w:rsidRDefault="000C6536" w:rsidP="000C6536">
      <w:pPr>
        <w:pStyle w:val="BodyText"/>
        <w:spacing w:before="11"/>
        <w:ind w:left="0"/>
        <w:rPr>
          <w:rFonts w:asciiTheme="majorHAnsi" w:hAnsiTheme="majorHAnsi" w:cstheme="majorHAnsi"/>
        </w:rPr>
      </w:pPr>
    </w:p>
    <w:p w14:paraId="2B15497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Fixing</w:t>
      </w:r>
    </w:p>
    <w:p w14:paraId="6AB053FD" w14:textId="77777777" w:rsidR="000C6536" w:rsidRPr="000C6536" w:rsidRDefault="000C6536" w:rsidP="000C6536">
      <w:pPr>
        <w:pStyle w:val="BodyText"/>
        <w:spacing w:before="121"/>
        <w:ind w:right="1102"/>
        <w:rPr>
          <w:rFonts w:asciiTheme="majorHAnsi" w:hAnsiTheme="majorHAnsi" w:cstheme="majorHAnsi"/>
        </w:rPr>
      </w:pPr>
      <w:r w:rsidRPr="000C6536">
        <w:rPr>
          <w:rFonts w:asciiTheme="majorHAnsi" w:hAnsiTheme="majorHAnsi" w:cstheme="majorHAnsi"/>
        </w:rPr>
        <w:t>Conceal fixings. For demountable items provide fixings capable of being repeatedly removed and replaced without damage to finishes.</w:t>
      </w:r>
    </w:p>
    <w:p w14:paraId="0992F11F" w14:textId="77777777" w:rsidR="000C6536" w:rsidRPr="000C6536" w:rsidRDefault="000C6536" w:rsidP="000C6536">
      <w:pPr>
        <w:pStyle w:val="BodyText"/>
        <w:spacing w:before="120"/>
        <w:ind w:right="1117"/>
        <w:rPr>
          <w:rFonts w:asciiTheme="majorHAnsi" w:hAnsiTheme="majorHAnsi" w:cstheme="majorHAnsi"/>
        </w:rPr>
      </w:pPr>
      <w:r w:rsidRPr="000C6536">
        <w:rPr>
          <w:rFonts w:asciiTheme="majorHAnsi" w:hAnsiTheme="majorHAnsi" w:cstheme="majorHAnsi"/>
        </w:rPr>
        <w:t>Fixing to masonry: Provide masonry anchors of expansion or chemical grout type. Do not provide explosive-driven fastenings.</w:t>
      </w:r>
    </w:p>
    <w:p w14:paraId="6538EE6D" w14:textId="77777777" w:rsidR="000C6536" w:rsidRPr="000C6536" w:rsidRDefault="000C6536" w:rsidP="000C6536">
      <w:pPr>
        <w:pStyle w:val="BodyText"/>
        <w:spacing w:before="116"/>
        <w:ind w:right="1090"/>
        <w:rPr>
          <w:rFonts w:asciiTheme="majorHAnsi" w:hAnsiTheme="majorHAnsi" w:cstheme="majorHAnsi"/>
        </w:rPr>
      </w:pPr>
      <w:r w:rsidRPr="000C6536">
        <w:rPr>
          <w:rFonts w:asciiTheme="majorHAnsi" w:hAnsiTheme="majorHAnsi" w:cstheme="majorHAnsi"/>
        </w:rPr>
        <w:t>Fixing to suspended ceilings: Provide adequate top support to the partition without damage to the ceiling components.</w:t>
      </w:r>
    </w:p>
    <w:p w14:paraId="541FC654" w14:textId="77777777" w:rsidR="000C6536" w:rsidRPr="000C6536" w:rsidRDefault="000C6536" w:rsidP="000C6536">
      <w:pPr>
        <w:pStyle w:val="BodyText"/>
        <w:ind w:left="0"/>
        <w:rPr>
          <w:rFonts w:asciiTheme="majorHAnsi" w:hAnsiTheme="majorHAnsi" w:cstheme="majorHAnsi"/>
          <w:sz w:val="21"/>
        </w:rPr>
      </w:pPr>
    </w:p>
    <w:p w14:paraId="6208729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7920B7CF" w14:textId="77777777" w:rsidR="000C6536" w:rsidRPr="000C6536" w:rsidRDefault="000C6536" w:rsidP="000C6536">
      <w:pPr>
        <w:pStyle w:val="BodyText"/>
        <w:spacing w:before="120"/>
        <w:ind w:right="1280"/>
        <w:rPr>
          <w:rFonts w:asciiTheme="majorHAnsi" w:hAnsiTheme="majorHAnsi" w:cstheme="majorHAnsi"/>
        </w:rPr>
      </w:pPr>
      <w:r w:rsidRPr="000C6536">
        <w:rPr>
          <w:rFonts w:asciiTheme="majorHAnsi" w:hAnsiTheme="majorHAnsi" w:cstheme="majorHAnsi"/>
        </w:rPr>
        <w:t>Protect existing work from damage during the installation and make good any damage. Provide temporary coverings if necessary.</w:t>
      </w:r>
    </w:p>
    <w:p w14:paraId="77387FCD" w14:textId="77777777" w:rsidR="000C6536" w:rsidRPr="000C6536" w:rsidRDefault="000C6536" w:rsidP="000C6536">
      <w:pPr>
        <w:pStyle w:val="BodyText"/>
        <w:spacing w:before="11"/>
        <w:ind w:left="0"/>
        <w:rPr>
          <w:rFonts w:asciiTheme="majorHAnsi" w:hAnsiTheme="majorHAnsi" w:cstheme="majorHAnsi"/>
        </w:rPr>
      </w:pPr>
    </w:p>
    <w:p w14:paraId="4D8BC23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Sound Properties</w:t>
      </w:r>
    </w:p>
    <w:p w14:paraId="05A5F992" w14:textId="77777777" w:rsidR="000C6536" w:rsidRPr="000C6536" w:rsidRDefault="000C6536" w:rsidP="000C6536">
      <w:pPr>
        <w:pStyle w:val="BodyText"/>
        <w:spacing w:before="121"/>
        <w:ind w:right="724"/>
        <w:rPr>
          <w:rFonts w:asciiTheme="majorHAnsi" w:hAnsiTheme="majorHAnsi" w:cstheme="majorHAnsi"/>
        </w:rPr>
      </w:pPr>
      <w:r w:rsidRPr="000C6536">
        <w:rPr>
          <w:rFonts w:asciiTheme="majorHAnsi" w:hAnsiTheme="majorHAnsi" w:cstheme="majorHAnsi"/>
        </w:rPr>
        <w:t>Preserve the sound reduction properties of partitions by sealing flanking sound transmission paths during installation, including junctions between partitions and other building surfaces, air gaps around doorsets, recesses, such as pelmets and blind boxes and cut-outs for services. Avoid cut-outs next to or back-to-back with each other.</w:t>
      </w:r>
    </w:p>
    <w:p w14:paraId="4B63FDC0" w14:textId="77777777" w:rsidR="000C6536" w:rsidRPr="000C6536" w:rsidRDefault="000C6536" w:rsidP="000C6536">
      <w:pPr>
        <w:pStyle w:val="BodyText"/>
        <w:spacing w:before="116"/>
        <w:ind w:right="913"/>
        <w:rPr>
          <w:rFonts w:asciiTheme="majorHAnsi" w:hAnsiTheme="majorHAnsi" w:cstheme="majorHAnsi"/>
        </w:rPr>
      </w:pPr>
      <w:r w:rsidRPr="000C6536">
        <w:rPr>
          <w:rFonts w:asciiTheme="majorHAnsi" w:hAnsiTheme="majorHAnsi" w:cstheme="majorHAnsi"/>
        </w:rPr>
        <w:t>Sealing methods: Use appropriate sealing methods, such as durable resilient gaskets or closed cell foam strips. Provide solid resilient materials in preference to foamed materials whenever possible.</w:t>
      </w:r>
    </w:p>
    <w:p w14:paraId="560A92E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EB388AE"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Support</w:t>
      </w:r>
    </w:p>
    <w:p w14:paraId="788F5B5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additional support in the form of framing for fixing hardware, fixtures and fittings.</w:t>
      </w:r>
    </w:p>
    <w:p w14:paraId="2EB01A9C" w14:textId="77777777" w:rsidR="000C6536" w:rsidRPr="000C6536" w:rsidRDefault="000C6536" w:rsidP="000C6536">
      <w:pPr>
        <w:pStyle w:val="BodyText"/>
        <w:spacing w:before="10"/>
        <w:ind w:left="0"/>
        <w:rPr>
          <w:rFonts w:asciiTheme="majorHAnsi" w:hAnsiTheme="majorHAnsi" w:cstheme="majorHAnsi"/>
        </w:rPr>
      </w:pPr>
    </w:p>
    <w:p w14:paraId="34F98BD8" w14:textId="77777777" w:rsidR="000C6536" w:rsidRPr="000C6536" w:rsidRDefault="000C6536" w:rsidP="000C6536">
      <w:pPr>
        <w:pStyle w:val="Heading2"/>
        <w:numPr>
          <w:ilvl w:val="3"/>
          <w:numId w:val="29"/>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Services</w:t>
      </w:r>
    </w:p>
    <w:p w14:paraId="6476A7A5" w14:textId="77777777" w:rsidR="000C6536" w:rsidRPr="000C6536" w:rsidRDefault="000C6536" w:rsidP="000C6536">
      <w:pPr>
        <w:pStyle w:val="BodyText"/>
        <w:spacing w:before="3"/>
        <w:ind w:left="0"/>
        <w:rPr>
          <w:rFonts w:asciiTheme="majorHAnsi" w:hAnsiTheme="majorHAnsi" w:cstheme="majorHAnsi"/>
          <w:b/>
          <w:sz w:val="21"/>
        </w:rPr>
      </w:pPr>
    </w:p>
    <w:p w14:paraId="370A5E6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Services Access</w:t>
      </w:r>
    </w:p>
    <w:p w14:paraId="23D459C1" w14:textId="77777777" w:rsidR="000C6536" w:rsidRPr="000C6536" w:rsidRDefault="000C6536" w:rsidP="000C6536">
      <w:pPr>
        <w:pStyle w:val="BodyText"/>
        <w:spacing w:before="116"/>
        <w:ind w:right="847"/>
        <w:rPr>
          <w:rFonts w:asciiTheme="majorHAnsi" w:hAnsiTheme="majorHAnsi" w:cstheme="majorHAnsi"/>
        </w:rPr>
      </w:pPr>
      <w:r w:rsidRPr="000C6536">
        <w:rPr>
          <w:rFonts w:asciiTheme="majorHAnsi" w:hAnsiTheme="majorHAnsi" w:cstheme="majorHAnsi"/>
        </w:rPr>
        <w:t>Conceal associated building services, either within cavities in the partition structure, or within ducted skirtings supplied as part of the partition system, or both. Provide removable or demountable components of the partition system, for access to services concealed within partition cavities.</w:t>
      </w:r>
    </w:p>
    <w:p w14:paraId="24840DC4"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910EB12" w14:textId="77777777" w:rsidR="000C6536" w:rsidRPr="000C6536" w:rsidRDefault="000C6536" w:rsidP="000C6536">
      <w:pPr>
        <w:pStyle w:val="BodyText"/>
        <w:spacing w:before="5"/>
        <w:ind w:left="0"/>
        <w:rPr>
          <w:rFonts w:asciiTheme="majorHAnsi" w:hAnsiTheme="majorHAnsi" w:cstheme="majorHAnsi"/>
          <w:sz w:val="19"/>
        </w:rPr>
      </w:pPr>
    </w:p>
    <w:p w14:paraId="19170DB3"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8121C6F" wp14:editId="79D9A9A9">
                <wp:extent cx="5897880" cy="177165"/>
                <wp:effectExtent l="9525" t="9525" r="7620" b="13335"/>
                <wp:docPr id="20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C816E7" w14:textId="77777777" w:rsidR="000C6536" w:rsidRDefault="000C6536" w:rsidP="000C6536">
                            <w:pPr>
                              <w:tabs>
                                <w:tab w:val="left" w:pos="681"/>
                              </w:tabs>
                              <w:spacing w:before="19"/>
                              <w:ind w:left="105"/>
                              <w:rPr>
                                <w:b/>
                                <w:sz w:val="20"/>
                              </w:rPr>
                            </w:pPr>
                            <w:r>
                              <w:rPr>
                                <w:b/>
                                <w:sz w:val="20"/>
                              </w:rPr>
                              <w:t>5.3</w:t>
                            </w:r>
                            <w:r>
                              <w:rPr>
                                <w:b/>
                                <w:sz w:val="20"/>
                              </w:rPr>
                              <w:tab/>
                              <w:t>ROOM</w:t>
                            </w:r>
                            <w:r>
                              <w:rPr>
                                <w:b/>
                                <w:spacing w:val="-3"/>
                                <w:sz w:val="20"/>
                              </w:rPr>
                              <w:t xml:space="preserve"> </w:t>
                            </w:r>
                            <w:r>
                              <w:rPr>
                                <w:b/>
                                <w:sz w:val="20"/>
                              </w:rPr>
                              <w:t>DIVIDERS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21C6F" id="Text Box 141" o:spid="_x0000_s1065"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v9eN7IkCAAAkBQAADgAAAAAAAAAAAAAAAAAuAgAAZHJzL2Uyb0RvYy54bWxQSwECLQAUAAYACAAA&#10;ACEAgcBxYNsAAAAEAQAADwAAAAAAAAAAAAAAAADjBAAAZHJzL2Rvd25yZXYueG1sUEsFBgAAAAAE&#10;AAQA8wAAAOsFAAAAAA==&#10;" filled="f" strokeweight=".24pt">
                <v:textbox inset="0,0,0,0">
                  <w:txbxContent>
                    <w:p w14:paraId="67C816E7" w14:textId="77777777" w:rsidR="000C6536" w:rsidRDefault="000C6536" w:rsidP="000C6536">
                      <w:pPr>
                        <w:tabs>
                          <w:tab w:val="left" w:pos="681"/>
                        </w:tabs>
                        <w:spacing w:before="19"/>
                        <w:ind w:left="105"/>
                        <w:rPr>
                          <w:b/>
                          <w:sz w:val="20"/>
                        </w:rPr>
                      </w:pPr>
                      <w:r>
                        <w:rPr>
                          <w:b/>
                          <w:sz w:val="20"/>
                        </w:rPr>
                        <w:t>5.3</w:t>
                      </w:r>
                      <w:r>
                        <w:rPr>
                          <w:b/>
                          <w:sz w:val="20"/>
                        </w:rPr>
                        <w:tab/>
                        <w:t>ROOM</w:t>
                      </w:r>
                      <w:r>
                        <w:rPr>
                          <w:b/>
                          <w:spacing w:val="-3"/>
                          <w:sz w:val="20"/>
                        </w:rPr>
                        <w:t xml:space="preserve"> </w:t>
                      </w:r>
                      <w:r>
                        <w:rPr>
                          <w:b/>
                          <w:sz w:val="20"/>
                        </w:rPr>
                        <w:t>DIVIDERS</w:t>
                      </w:r>
                    </w:p>
                  </w:txbxContent>
                </v:textbox>
                <w10:anchorlock/>
              </v:shape>
            </w:pict>
          </mc:Fallback>
        </mc:AlternateContent>
      </w:r>
    </w:p>
    <w:p w14:paraId="24753EC1" w14:textId="77777777" w:rsidR="000C6536" w:rsidRPr="000C6536" w:rsidRDefault="000C6536" w:rsidP="000C6536">
      <w:pPr>
        <w:pStyle w:val="BodyText"/>
        <w:spacing w:before="9"/>
        <w:ind w:left="0"/>
        <w:rPr>
          <w:rFonts w:asciiTheme="majorHAnsi" w:hAnsiTheme="majorHAnsi" w:cstheme="majorHAnsi"/>
          <w:sz w:val="9"/>
        </w:rPr>
      </w:pPr>
    </w:p>
    <w:p w14:paraId="40F54AD4" w14:textId="77777777" w:rsidR="000C6536" w:rsidRPr="000C6536" w:rsidRDefault="000C6536" w:rsidP="000C6536">
      <w:pPr>
        <w:pStyle w:val="Heading2"/>
        <w:numPr>
          <w:ilvl w:val="2"/>
          <w:numId w:val="28"/>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1D448341"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E4EA258" wp14:editId="19B6DDD1">
                <wp:extent cx="5797550" cy="3175"/>
                <wp:effectExtent l="9525" t="9525" r="12700" b="6350"/>
                <wp:docPr id="20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07" name="Line 14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C5F27" id="Group 13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C3NGiSDAgAA&#10;lwUAAA4AAAAAAAAAAAAAAAAALgIAAGRycy9lMm9Eb2MueG1sUEsBAi0AFAAGAAgAAAAhAFPznYHZ&#10;AAAAAgEAAA8AAAAAAAAAAAAAAAAA3QQAAGRycy9kb3ducmV2LnhtbFBLBQYAAAAABAAEAPMAAADj&#10;BQAAAAA=&#10;">
                <v:line id="Line 14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" strokeweight=".24pt"/>
                <w10:anchorlock/>
              </v:group>
            </w:pict>
          </mc:Fallback>
        </mc:AlternateContent>
      </w:r>
    </w:p>
    <w:p w14:paraId="686C1F17" w14:textId="77777777" w:rsidR="000C6536" w:rsidRPr="000C6536" w:rsidRDefault="000C6536" w:rsidP="000C6536">
      <w:pPr>
        <w:pStyle w:val="BodyText"/>
        <w:spacing w:before="3"/>
        <w:ind w:left="0"/>
        <w:rPr>
          <w:rFonts w:asciiTheme="majorHAnsi" w:hAnsiTheme="majorHAnsi" w:cstheme="majorHAnsi"/>
          <w:b/>
          <w:sz w:val="11"/>
        </w:rPr>
      </w:pPr>
    </w:p>
    <w:p w14:paraId="16F1A454" w14:textId="77777777" w:rsidR="000C6536" w:rsidRPr="000C6536" w:rsidRDefault="000C6536" w:rsidP="000C6536">
      <w:pPr>
        <w:pStyle w:val="ListParagraph"/>
        <w:numPr>
          <w:ilvl w:val="3"/>
          <w:numId w:val="2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4F39DE5E" w14:textId="77777777" w:rsidR="000C6536" w:rsidRPr="000C6536" w:rsidRDefault="000C6536" w:rsidP="000C6536">
      <w:pPr>
        <w:pStyle w:val="BodyText"/>
        <w:spacing w:before="10"/>
        <w:ind w:left="0"/>
        <w:rPr>
          <w:rFonts w:asciiTheme="majorHAnsi" w:hAnsiTheme="majorHAnsi" w:cstheme="majorHAnsi"/>
          <w:b/>
        </w:rPr>
      </w:pPr>
    </w:p>
    <w:p w14:paraId="7A148A4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010A70C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089492BA"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Overhead tracks installed before dividers/door panels are hung and ceiling installed.</w:t>
      </w:r>
    </w:p>
    <w:p w14:paraId="46CDB1A7" w14:textId="77777777" w:rsidR="000C6536" w:rsidRPr="000C6536" w:rsidRDefault="000C6536" w:rsidP="000C6536">
      <w:pPr>
        <w:pStyle w:val="BodyText"/>
        <w:spacing w:before="11"/>
        <w:ind w:left="0"/>
        <w:rPr>
          <w:rFonts w:asciiTheme="majorHAnsi" w:hAnsiTheme="majorHAnsi" w:cstheme="majorHAnsi"/>
        </w:rPr>
      </w:pPr>
    </w:p>
    <w:p w14:paraId="5C252EF7" w14:textId="77777777" w:rsidR="000C6536" w:rsidRPr="000C6536" w:rsidRDefault="000C6536" w:rsidP="000C6536">
      <w:pPr>
        <w:pStyle w:val="Heading2"/>
        <w:numPr>
          <w:ilvl w:val="3"/>
          <w:numId w:val="28"/>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1987B36B" w14:textId="77777777" w:rsidR="000C6536" w:rsidRPr="000C6536" w:rsidRDefault="000C6536" w:rsidP="000C6536">
      <w:pPr>
        <w:pStyle w:val="BodyText"/>
        <w:spacing w:before="10"/>
        <w:ind w:left="0"/>
        <w:rPr>
          <w:rFonts w:asciiTheme="majorHAnsi" w:hAnsiTheme="majorHAnsi" w:cstheme="majorHAnsi"/>
          <w:b/>
        </w:rPr>
      </w:pPr>
    </w:p>
    <w:p w14:paraId="05FAC2C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000E000B" w14:textId="77777777" w:rsidR="000C6536" w:rsidRPr="000C6536" w:rsidRDefault="000C6536" w:rsidP="000C6536">
      <w:pPr>
        <w:pStyle w:val="BodyText"/>
        <w:spacing w:before="24" w:line="350" w:lineRule="exact"/>
        <w:ind w:left="499" w:right="4131" w:hanging="284"/>
        <w:rPr>
          <w:rFonts w:asciiTheme="majorHAnsi" w:hAnsiTheme="majorHAnsi" w:cstheme="majorHAnsi"/>
        </w:rPr>
      </w:pPr>
      <w:r w:rsidRPr="000C6536">
        <w:rPr>
          <w:rFonts w:asciiTheme="majorHAnsi" w:hAnsiTheme="majorHAnsi" w:cstheme="majorHAnsi"/>
        </w:rPr>
        <w:t>Submit 2 samples of each of the following where applicable: Sections proposed to be used for frames, louvres and slats.</w:t>
      </w:r>
    </w:p>
    <w:p w14:paraId="342453A1" w14:textId="77777777" w:rsidR="000C6536" w:rsidRPr="000C6536" w:rsidRDefault="000C6536" w:rsidP="000C6536">
      <w:pPr>
        <w:pStyle w:val="BodyText"/>
        <w:spacing w:before="35" w:line="300" w:lineRule="auto"/>
        <w:ind w:left="499" w:right="3297"/>
        <w:rPr>
          <w:rFonts w:asciiTheme="majorHAnsi" w:hAnsiTheme="majorHAnsi" w:cstheme="majorHAnsi"/>
        </w:rPr>
      </w:pPr>
      <w:r w:rsidRPr="000C6536">
        <w:rPr>
          <w:rFonts w:asciiTheme="majorHAnsi" w:hAnsiTheme="majorHAnsi" w:cstheme="majorHAnsi"/>
        </w:rPr>
        <w:t>Colour range samples of facings and prefinished production material. Manufacturer’s standard door furniture items.</w:t>
      </w:r>
    </w:p>
    <w:p w14:paraId="70A912B7" w14:textId="77777777" w:rsidR="000C6536" w:rsidRPr="000C6536" w:rsidRDefault="000C6536" w:rsidP="000C6536">
      <w:pPr>
        <w:pStyle w:val="Heading2"/>
        <w:numPr>
          <w:ilvl w:val="3"/>
          <w:numId w:val="28"/>
        </w:numPr>
        <w:tabs>
          <w:tab w:val="left" w:pos="1079"/>
          <w:tab w:val="left" w:pos="1080"/>
        </w:tabs>
        <w:spacing w:before="184"/>
        <w:ind w:hanging="865"/>
        <w:rPr>
          <w:rFonts w:asciiTheme="majorHAnsi" w:hAnsiTheme="majorHAnsi" w:cstheme="majorHAnsi"/>
        </w:rPr>
      </w:pPr>
      <w:r w:rsidRPr="000C6536">
        <w:rPr>
          <w:rFonts w:asciiTheme="majorHAnsi" w:hAnsiTheme="majorHAnsi" w:cstheme="majorHAnsi"/>
        </w:rPr>
        <w:t>Tolerances</w:t>
      </w:r>
    </w:p>
    <w:p w14:paraId="213FEC0C" w14:textId="77777777" w:rsidR="000C6536" w:rsidRPr="000C6536" w:rsidRDefault="000C6536" w:rsidP="000C6536">
      <w:pPr>
        <w:pStyle w:val="BodyText"/>
        <w:spacing w:before="10"/>
        <w:ind w:left="0"/>
        <w:rPr>
          <w:rFonts w:asciiTheme="majorHAnsi" w:hAnsiTheme="majorHAnsi" w:cstheme="majorHAnsi"/>
          <w:b/>
        </w:rPr>
      </w:pPr>
    </w:p>
    <w:p w14:paraId="2C4F3BB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Tolerances</w:t>
      </w:r>
    </w:p>
    <w:p w14:paraId="76B192AB" w14:textId="77777777" w:rsidR="000C6536" w:rsidRPr="000C6536" w:rsidRDefault="000C6536" w:rsidP="000C6536">
      <w:pPr>
        <w:pStyle w:val="BodyText"/>
        <w:spacing w:before="120" w:line="364" w:lineRule="auto"/>
        <w:ind w:right="2070"/>
        <w:rPr>
          <w:rFonts w:asciiTheme="majorHAnsi" w:hAnsiTheme="majorHAnsi" w:cstheme="majorHAnsi"/>
        </w:rPr>
      </w:pPr>
      <w:r w:rsidRPr="000C6536">
        <w:rPr>
          <w:rFonts w:asciiTheme="majorHAnsi" w:hAnsiTheme="majorHAnsi" w:cstheme="majorHAnsi"/>
        </w:rPr>
        <w:t>Deviation (from true grid lines and planes): up to 3 mm maximum in a 1500mm length. Misalignment (of adjoining surfaces at grid junctions): 3 mm maximum.</w:t>
      </w:r>
    </w:p>
    <w:p w14:paraId="1554B21E" w14:textId="77777777" w:rsidR="000C6536" w:rsidRPr="000C6536" w:rsidRDefault="000C6536" w:rsidP="000C6536">
      <w:pPr>
        <w:pStyle w:val="BodyText"/>
        <w:spacing w:before="2"/>
        <w:ind w:right="1370"/>
        <w:rPr>
          <w:rFonts w:asciiTheme="majorHAnsi" w:hAnsiTheme="majorHAnsi" w:cstheme="majorHAnsi"/>
        </w:rPr>
      </w:pPr>
      <w:r w:rsidRPr="000C6536">
        <w:rPr>
          <w:rFonts w:asciiTheme="majorHAnsi" w:hAnsiTheme="majorHAnsi" w:cstheme="majorHAnsi"/>
        </w:rPr>
        <w:t>Flatness, twist and bow: Maximum 3 mm deviation from a 1500mm straightedge placed in any position.</w:t>
      </w:r>
    </w:p>
    <w:p w14:paraId="6D41F672" w14:textId="77777777" w:rsidR="000C6536" w:rsidRPr="000C6536" w:rsidRDefault="000C6536" w:rsidP="000C6536">
      <w:pPr>
        <w:pStyle w:val="BodyText"/>
        <w:spacing w:before="6"/>
        <w:ind w:left="0"/>
        <w:rPr>
          <w:rFonts w:asciiTheme="majorHAnsi" w:hAnsiTheme="majorHAnsi" w:cstheme="majorHAnsi"/>
        </w:rPr>
      </w:pPr>
    </w:p>
    <w:p w14:paraId="1698738B" w14:textId="77777777" w:rsidR="000C6536" w:rsidRPr="000C6536" w:rsidRDefault="000C6536" w:rsidP="000C6536">
      <w:pPr>
        <w:pStyle w:val="Heading2"/>
        <w:numPr>
          <w:ilvl w:val="2"/>
          <w:numId w:val="28"/>
        </w:numPr>
        <w:tabs>
          <w:tab w:val="left" w:pos="935"/>
          <w:tab w:val="left" w:pos="936"/>
        </w:tabs>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84864" behindDoc="1" locked="0" layoutInCell="1" allowOverlap="1" wp14:anchorId="17685838" wp14:editId="190D2627">
                <wp:simplePos x="0" y="0"/>
                <wp:positionH relativeFrom="page">
                  <wp:posOffset>880745</wp:posOffset>
                </wp:positionH>
                <wp:positionV relativeFrom="paragraph">
                  <wp:posOffset>163195</wp:posOffset>
                </wp:positionV>
                <wp:extent cx="5797550" cy="0"/>
                <wp:effectExtent l="0" t="0" r="0" b="0"/>
                <wp:wrapTopAndBottom/>
                <wp:docPr id="20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55E36" id="Line 138"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85pt" to="5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WB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EXECUTION</w:t>
      </w:r>
    </w:p>
    <w:p w14:paraId="71956659" w14:textId="77777777" w:rsidR="000C6536" w:rsidRPr="000C6536" w:rsidRDefault="000C6536" w:rsidP="000C6536">
      <w:pPr>
        <w:pStyle w:val="BodyText"/>
        <w:ind w:left="0"/>
        <w:rPr>
          <w:rFonts w:asciiTheme="majorHAnsi" w:hAnsiTheme="majorHAnsi" w:cstheme="majorHAnsi"/>
          <w:b/>
          <w:sz w:val="10"/>
        </w:rPr>
      </w:pPr>
    </w:p>
    <w:p w14:paraId="0B844FC8" w14:textId="77777777" w:rsidR="000C6536" w:rsidRPr="000C6536" w:rsidRDefault="000C6536" w:rsidP="000C6536">
      <w:pPr>
        <w:pStyle w:val="ListParagraph"/>
        <w:numPr>
          <w:ilvl w:val="3"/>
          <w:numId w:val="2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Completion</w:t>
      </w:r>
    </w:p>
    <w:p w14:paraId="6DF57169" w14:textId="77777777" w:rsidR="000C6536" w:rsidRPr="000C6536" w:rsidRDefault="000C6536" w:rsidP="000C6536">
      <w:pPr>
        <w:pStyle w:val="BodyText"/>
        <w:spacing w:before="10"/>
        <w:ind w:left="0"/>
        <w:rPr>
          <w:rFonts w:asciiTheme="majorHAnsi" w:hAnsiTheme="majorHAnsi" w:cstheme="majorHAnsi"/>
          <w:b/>
        </w:rPr>
      </w:pPr>
    </w:p>
    <w:p w14:paraId="7C0CCD7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Maintenance Manual</w:t>
      </w:r>
    </w:p>
    <w:p w14:paraId="1233460B"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Submit manufacturer’s published recommendations for service use.</w:t>
      </w:r>
    </w:p>
    <w:p w14:paraId="5412D88E" w14:textId="77777777" w:rsidR="000C6536" w:rsidRPr="000C6536" w:rsidRDefault="000C6536" w:rsidP="000C6536">
      <w:pPr>
        <w:pStyle w:val="BodyText"/>
        <w:spacing w:before="10"/>
        <w:ind w:left="0"/>
        <w:rPr>
          <w:rFonts w:asciiTheme="majorHAnsi" w:hAnsiTheme="majorHAnsi" w:cstheme="majorHAnsi"/>
        </w:rPr>
      </w:pPr>
    </w:p>
    <w:p w14:paraId="720AA12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1CD4CEF4" w14:textId="77777777" w:rsidR="000C6536" w:rsidRPr="000C6536" w:rsidRDefault="000C6536" w:rsidP="000C6536">
      <w:pPr>
        <w:pStyle w:val="BodyText"/>
        <w:spacing w:before="121"/>
        <w:ind w:right="1202"/>
        <w:rPr>
          <w:rFonts w:asciiTheme="majorHAnsi" w:hAnsiTheme="majorHAnsi" w:cstheme="majorHAnsi"/>
        </w:rPr>
      </w:pPr>
      <w:r w:rsidRPr="000C6536">
        <w:rPr>
          <w:rFonts w:asciiTheme="majorHAnsi" w:hAnsiTheme="majorHAnsi" w:cstheme="majorHAnsi"/>
        </w:rPr>
        <w:t>Temporary coating: On or before completion of the works, or before joining up to other surfaces, remove all traces of temporary coatings used as a means of protection.</w:t>
      </w:r>
    </w:p>
    <w:p w14:paraId="2B141745" w14:textId="77777777" w:rsidR="000C6536" w:rsidRPr="000C6536" w:rsidRDefault="000C6536" w:rsidP="000C6536">
      <w:pPr>
        <w:pStyle w:val="BodyText"/>
        <w:spacing w:before="10"/>
        <w:ind w:left="0"/>
        <w:rPr>
          <w:rFonts w:asciiTheme="majorHAnsi" w:hAnsiTheme="majorHAnsi" w:cstheme="majorHAnsi"/>
        </w:rPr>
      </w:pPr>
    </w:p>
    <w:p w14:paraId="3CCD877C" w14:textId="77777777" w:rsidR="000C6536" w:rsidRPr="000C6536" w:rsidRDefault="000C6536" w:rsidP="000C6536">
      <w:pPr>
        <w:pStyle w:val="Heading2"/>
        <w:numPr>
          <w:ilvl w:val="2"/>
          <w:numId w:val="2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SELECTIONS</w:t>
      </w:r>
    </w:p>
    <w:p w14:paraId="33D37C9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87D566C" wp14:editId="6B69462C">
                <wp:extent cx="5797550" cy="3175"/>
                <wp:effectExtent l="9525" t="9525" r="12700" b="6350"/>
                <wp:docPr id="20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04" name="Line 13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BDF90" id="Group 13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AhKdyoICAACX&#10;BQAADgAAAAAAAAAAAAAAAAAuAgAAZHJzL2Uyb0RvYy54bWxQSwECLQAUAAYACAAAACEAU/OdgdkA&#10;AAACAQAADwAAAAAAAAAAAAAAAADcBAAAZHJzL2Rvd25yZXYueG1sUEsFBgAAAAAEAAQA8wAAAOIF&#10;AAAAAA==&#10;">
                <v:line id="Line 13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" strokeweight=".24pt"/>
                <w10:anchorlock/>
              </v:group>
            </w:pict>
          </mc:Fallback>
        </mc:AlternateContent>
      </w:r>
    </w:p>
    <w:p w14:paraId="535F467B" w14:textId="77777777" w:rsidR="000C6536" w:rsidRPr="000C6536" w:rsidRDefault="000C6536" w:rsidP="000C6536">
      <w:pPr>
        <w:spacing w:before="105"/>
        <w:ind w:left="215" w:right="871"/>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Folding Doors, Accordion Doors and Operable Walls Schedules </w:t>
      </w:r>
      <w:r w:rsidRPr="000C6536">
        <w:rPr>
          <w:rFonts w:asciiTheme="majorHAnsi" w:hAnsiTheme="majorHAnsi" w:cstheme="majorHAnsi"/>
          <w:sz w:val="20"/>
        </w:rPr>
        <w:t>for details of room dividers for the works.</w:t>
      </w:r>
    </w:p>
    <w:p w14:paraId="091FBB2C"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215C3C56" w14:textId="77777777" w:rsidR="000C6536" w:rsidRPr="000C6536" w:rsidRDefault="000C6536" w:rsidP="000C6536">
      <w:pPr>
        <w:pStyle w:val="BodyText"/>
        <w:spacing w:before="5"/>
        <w:ind w:left="0"/>
        <w:rPr>
          <w:rFonts w:asciiTheme="majorHAnsi" w:hAnsiTheme="majorHAnsi" w:cstheme="majorHAnsi"/>
          <w:sz w:val="19"/>
        </w:rPr>
      </w:pPr>
    </w:p>
    <w:p w14:paraId="6A836F4E"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0B5F720" wp14:editId="1FD66B42">
                <wp:extent cx="5897880" cy="177165"/>
                <wp:effectExtent l="9525" t="9525" r="7620" b="13335"/>
                <wp:docPr id="2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996967" w14:textId="77777777" w:rsidR="000C6536" w:rsidRDefault="000C6536" w:rsidP="000C6536">
                            <w:pPr>
                              <w:tabs>
                                <w:tab w:val="left" w:pos="681"/>
                              </w:tabs>
                              <w:spacing w:before="19"/>
                              <w:ind w:left="105"/>
                              <w:rPr>
                                <w:b/>
                                <w:sz w:val="20"/>
                              </w:rPr>
                            </w:pPr>
                            <w:r>
                              <w:rPr>
                                <w:b/>
                                <w:sz w:val="20"/>
                              </w:rPr>
                              <w:t>5.4</w:t>
                            </w:r>
                            <w:r>
                              <w:rPr>
                                <w:b/>
                                <w:sz w:val="20"/>
                              </w:rPr>
                              <w:tab/>
                              <w:t>SUSPENDED</w:t>
                            </w:r>
                            <w:r>
                              <w:rPr>
                                <w:b/>
                                <w:spacing w:val="-1"/>
                                <w:sz w:val="20"/>
                              </w:rPr>
                              <w:t xml:space="preserve"> </w:t>
                            </w:r>
                            <w:r>
                              <w:rPr>
                                <w:b/>
                                <w:sz w:val="20"/>
                              </w:rPr>
                              <w:t>CEILINGS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5F720" id="Text Box 135" o:spid="_x0000_s1066"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I4SiSaKAgAAJAUAAA4AAAAAAAAAAAAAAAAALgIAAGRycy9lMm9Eb2MueG1sUEsBAi0AFAAGAAgA&#10;AAAhAIHAcWDbAAAABAEAAA8AAAAAAAAAAAAAAAAA5AQAAGRycy9kb3ducmV2LnhtbFBLBQYAAAAA&#10;BAAEAPMAAADsBQAAAAA=&#10;" filled="f" strokeweight=".24pt">
                <v:textbox inset="0,0,0,0">
                  <w:txbxContent>
                    <w:p w14:paraId="2A996967" w14:textId="77777777" w:rsidR="000C6536" w:rsidRDefault="000C6536" w:rsidP="000C6536">
                      <w:pPr>
                        <w:tabs>
                          <w:tab w:val="left" w:pos="681"/>
                        </w:tabs>
                        <w:spacing w:before="19"/>
                        <w:ind w:left="105"/>
                        <w:rPr>
                          <w:b/>
                          <w:sz w:val="20"/>
                        </w:rPr>
                      </w:pPr>
                      <w:r>
                        <w:rPr>
                          <w:b/>
                          <w:sz w:val="20"/>
                        </w:rPr>
                        <w:t>5.4</w:t>
                      </w:r>
                      <w:r>
                        <w:rPr>
                          <w:b/>
                          <w:sz w:val="20"/>
                        </w:rPr>
                        <w:tab/>
                        <w:t>SUSPENDED</w:t>
                      </w:r>
                      <w:r>
                        <w:rPr>
                          <w:b/>
                          <w:spacing w:val="-1"/>
                          <w:sz w:val="20"/>
                        </w:rPr>
                        <w:t xml:space="preserve"> </w:t>
                      </w:r>
                      <w:r>
                        <w:rPr>
                          <w:b/>
                          <w:sz w:val="20"/>
                        </w:rPr>
                        <w:t>CEILINGS</w:t>
                      </w:r>
                    </w:p>
                  </w:txbxContent>
                </v:textbox>
                <w10:anchorlock/>
              </v:shape>
            </w:pict>
          </mc:Fallback>
        </mc:AlternateContent>
      </w:r>
    </w:p>
    <w:p w14:paraId="4F51E8CA" w14:textId="77777777" w:rsidR="000C6536" w:rsidRPr="000C6536" w:rsidRDefault="000C6536" w:rsidP="000C6536">
      <w:pPr>
        <w:pStyle w:val="BodyText"/>
        <w:spacing w:before="9"/>
        <w:ind w:left="0"/>
        <w:rPr>
          <w:rFonts w:asciiTheme="majorHAnsi" w:hAnsiTheme="majorHAnsi" w:cstheme="majorHAnsi"/>
          <w:sz w:val="9"/>
        </w:rPr>
      </w:pPr>
    </w:p>
    <w:p w14:paraId="145C64FA" w14:textId="77777777" w:rsidR="000C6536" w:rsidRPr="000C6536" w:rsidRDefault="000C6536" w:rsidP="000C6536">
      <w:pPr>
        <w:pStyle w:val="Heading2"/>
        <w:numPr>
          <w:ilvl w:val="2"/>
          <w:numId w:val="27"/>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79A8B42"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FDD7447" wp14:editId="6DC2B58F">
                <wp:extent cx="5797550" cy="3175"/>
                <wp:effectExtent l="9525" t="9525" r="12700" b="6350"/>
                <wp:docPr id="20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201" name="Line 13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681962" id="Group 13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fggIAAJc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e3fhn4ICAACX&#10;BQAADgAAAAAAAAAAAAAAAAAuAgAAZHJzL2Uyb0RvYy54bWxQSwECLQAUAAYACAAAACEAU/OdgdkA&#10;AAACAQAADwAAAAAAAAAAAAAAAADcBAAAZHJzL2Rvd25yZXYueG1sUEsFBgAAAAAEAAQA8wAAAOIF&#10;AAAAAA==&#10;">
                <v:line id="Line 13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" strokeweight=".24pt"/>
                <w10:anchorlock/>
              </v:group>
            </w:pict>
          </mc:Fallback>
        </mc:AlternateContent>
      </w:r>
    </w:p>
    <w:p w14:paraId="3EDD44E9" w14:textId="77777777" w:rsidR="000C6536" w:rsidRPr="000C6536" w:rsidRDefault="000C6536" w:rsidP="000C6536">
      <w:pPr>
        <w:pStyle w:val="BodyText"/>
        <w:spacing w:before="3"/>
        <w:ind w:left="0"/>
        <w:rPr>
          <w:rFonts w:asciiTheme="majorHAnsi" w:hAnsiTheme="majorHAnsi" w:cstheme="majorHAnsi"/>
          <w:b/>
          <w:sz w:val="11"/>
        </w:rPr>
      </w:pPr>
    </w:p>
    <w:p w14:paraId="49A961A1" w14:textId="77777777" w:rsidR="000C6536" w:rsidRPr="000C6536" w:rsidRDefault="000C6536" w:rsidP="000C6536">
      <w:pPr>
        <w:pStyle w:val="ListParagraph"/>
        <w:numPr>
          <w:ilvl w:val="3"/>
          <w:numId w:val="2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213462B" w14:textId="77777777" w:rsidR="000C6536" w:rsidRPr="000C6536" w:rsidRDefault="000C6536" w:rsidP="000C6536">
      <w:pPr>
        <w:pStyle w:val="BodyText"/>
        <w:spacing w:before="10"/>
        <w:ind w:left="0"/>
        <w:rPr>
          <w:rFonts w:asciiTheme="majorHAnsi" w:hAnsiTheme="majorHAnsi" w:cstheme="majorHAnsi"/>
          <w:b/>
        </w:rPr>
      </w:pPr>
    </w:p>
    <w:p w14:paraId="3877899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5CE5E82E" w14:textId="77777777" w:rsidR="000C6536" w:rsidRPr="000C6536" w:rsidRDefault="000C6536" w:rsidP="000C6536">
      <w:pPr>
        <w:pStyle w:val="BodyText"/>
        <w:spacing w:before="120"/>
        <w:ind w:right="1402"/>
        <w:rPr>
          <w:rFonts w:asciiTheme="majorHAnsi" w:hAnsiTheme="majorHAnsi" w:cstheme="majorHAnsi"/>
        </w:rPr>
      </w:pPr>
      <w:r w:rsidRPr="000C6536">
        <w:rPr>
          <w:rFonts w:asciiTheme="majorHAnsi" w:hAnsiTheme="majorHAnsi" w:cstheme="majorHAnsi"/>
        </w:rPr>
        <w:t>Give sufficient notice so that inspection may be made of the framing preparation and setout of suspended ceilings before installation of panels.</w:t>
      </w:r>
    </w:p>
    <w:p w14:paraId="7B090F63" w14:textId="77777777" w:rsidR="000C6536" w:rsidRPr="000C6536" w:rsidRDefault="000C6536" w:rsidP="000C6536">
      <w:pPr>
        <w:pStyle w:val="BodyText"/>
        <w:spacing w:before="11"/>
        <w:ind w:left="0"/>
        <w:rPr>
          <w:rFonts w:asciiTheme="majorHAnsi" w:hAnsiTheme="majorHAnsi" w:cstheme="majorHAnsi"/>
        </w:rPr>
      </w:pPr>
    </w:p>
    <w:p w14:paraId="25A051A3" w14:textId="77777777" w:rsidR="000C6536" w:rsidRPr="000C6536" w:rsidRDefault="000C6536" w:rsidP="000C6536">
      <w:pPr>
        <w:pStyle w:val="Heading2"/>
        <w:numPr>
          <w:ilvl w:val="3"/>
          <w:numId w:val="27"/>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126899AF" w14:textId="77777777" w:rsidR="000C6536" w:rsidRPr="000C6536" w:rsidRDefault="000C6536" w:rsidP="000C6536">
      <w:pPr>
        <w:pStyle w:val="BodyText"/>
        <w:spacing w:before="10"/>
        <w:ind w:left="0"/>
        <w:rPr>
          <w:rFonts w:asciiTheme="majorHAnsi" w:hAnsiTheme="majorHAnsi" w:cstheme="majorHAnsi"/>
          <w:b/>
        </w:rPr>
      </w:pPr>
    </w:p>
    <w:p w14:paraId="51DC7C4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1298A85B"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Submit samples as follows:</w:t>
      </w:r>
    </w:p>
    <w:p w14:paraId="057F6881" w14:textId="77777777" w:rsidR="000C6536" w:rsidRPr="000C6536" w:rsidRDefault="000C6536" w:rsidP="000C6536">
      <w:pPr>
        <w:pStyle w:val="ListParagraph"/>
        <w:numPr>
          <w:ilvl w:val="4"/>
          <w:numId w:val="27"/>
        </w:numPr>
        <w:tabs>
          <w:tab w:val="left" w:pos="1632"/>
        </w:tabs>
        <w:spacing w:before="121"/>
        <w:rPr>
          <w:rFonts w:asciiTheme="majorHAnsi" w:hAnsiTheme="majorHAnsi" w:cstheme="majorHAnsi"/>
          <w:sz w:val="20"/>
        </w:rPr>
      </w:pPr>
      <w:r w:rsidRPr="000C6536">
        <w:rPr>
          <w:rFonts w:asciiTheme="majorHAnsi" w:hAnsiTheme="majorHAnsi" w:cstheme="majorHAnsi"/>
          <w:sz w:val="20"/>
        </w:rPr>
        <w:t>Ceiling material: Sheet, panel, tile, with</w:t>
      </w:r>
      <w:r w:rsidRPr="000C6536">
        <w:rPr>
          <w:rFonts w:asciiTheme="majorHAnsi" w:hAnsiTheme="majorHAnsi" w:cstheme="majorHAnsi"/>
          <w:spacing w:val="4"/>
          <w:sz w:val="20"/>
        </w:rPr>
        <w:t xml:space="preserve"> </w:t>
      </w:r>
      <w:r w:rsidRPr="000C6536">
        <w:rPr>
          <w:rFonts w:asciiTheme="majorHAnsi" w:hAnsiTheme="majorHAnsi" w:cstheme="majorHAnsi"/>
          <w:sz w:val="20"/>
        </w:rPr>
        <w:t>insulation</w:t>
      </w:r>
    </w:p>
    <w:p w14:paraId="03D8CE3F" w14:textId="77777777" w:rsidR="000C6536" w:rsidRPr="000C6536" w:rsidRDefault="000C6536" w:rsidP="000C6536">
      <w:pPr>
        <w:pStyle w:val="ListParagraph"/>
        <w:numPr>
          <w:ilvl w:val="4"/>
          <w:numId w:val="27"/>
        </w:numPr>
        <w:tabs>
          <w:tab w:val="left" w:pos="1632"/>
        </w:tabs>
        <w:spacing w:before="120"/>
        <w:rPr>
          <w:rFonts w:asciiTheme="majorHAnsi" w:hAnsiTheme="majorHAnsi" w:cstheme="majorHAnsi"/>
          <w:sz w:val="20"/>
        </w:rPr>
      </w:pPr>
      <w:r w:rsidRPr="000C6536">
        <w:rPr>
          <w:rFonts w:asciiTheme="majorHAnsi" w:hAnsiTheme="majorHAnsi" w:cstheme="majorHAnsi"/>
          <w:sz w:val="20"/>
        </w:rPr>
        <w:t>Methods: Methods of jointing, fixing, height</w:t>
      </w:r>
      <w:r w:rsidRPr="000C6536">
        <w:rPr>
          <w:rFonts w:asciiTheme="majorHAnsi" w:hAnsiTheme="majorHAnsi" w:cstheme="majorHAnsi"/>
          <w:spacing w:val="9"/>
          <w:sz w:val="20"/>
        </w:rPr>
        <w:t xml:space="preserve"> </w:t>
      </w:r>
      <w:r w:rsidRPr="000C6536">
        <w:rPr>
          <w:rFonts w:asciiTheme="majorHAnsi" w:hAnsiTheme="majorHAnsi" w:cstheme="majorHAnsi"/>
          <w:sz w:val="20"/>
        </w:rPr>
        <w:t>adjustment.</w:t>
      </w:r>
    </w:p>
    <w:p w14:paraId="2F6CEEE6" w14:textId="77777777" w:rsidR="000C6536" w:rsidRPr="000C6536" w:rsidRDefault="000C6536" w:rsidP="000C6536">
      <w:pPr>
        <w:pStyle w:val="ListParagraph"/>
        <w:numPr>
          <w:ilvl w:val="4"/>
          <w:numId w:val="27"/>
        </w:numPr>
        <w:tabs>
          <w:tab w:val="left" w:pos="1632"/>
        </w:tabs>
        <w:spacing w:before="120"/>
        <w:rPr>
          <w:rFonts w:asciiTheme="majorHAnsi" w:hAnsiTheme="majorHAnsi" w:cstheme="majorHAnsi"/>
          <w:sz w:val="20"/>
        </w:rPr>
      </w:pPr>
      <w:r w:rsidRPr="000C6536">
        <w:rPr>
          <w:rFonts w:asciiTheme="majorHAnsi" w:hAnsiTheme="majorHAnsi" w:cstheme="majorHAnsi"/>
          <w:sz w:val="20"/>
        </w:rPr>
        <w:t>Suspension: Sections proposed for suspension system, including wall angles and</w:t>
      </w:r>
      <w:r w:rsidRPr="000C6536">
        <w:rPr>
          <w:rFonts w:asciiTheme="majorHAnsi" w:hAnsiTheme="majorHAnsi" w:cstheme="majorHAnsi"/>
          <w:spacing w:val="-5"/>
          <w:sz w:val="20"/>
        </w:rPr>
        <w:t xml:space="preserve"> </w:t>
      </w:r>
      <w:r w:rsidRPr="000C6536">
        <w:rPr>
          <w:rFonts w:asciiTheme="majorHAnsi" w:hAnsiTheme="majorHAnsi" w:cstheme="majorHAnsi"/>
          <w:sz w:val="20"/>
        </w:rPr>
        <w:t>trim.</w:t>
      </w:r>
    </w:p>
    <w:p w14:paraId="0115C73F" w14:textId="77777777" w:rsidR="000C6536" w:rsidRPr="000C6536" w:rsidRDefault="000C6536" w:rsidP="000C6536">
      <w:pPr>
        <w:pStyle w:val="BodyText"/>
        <w:spacing w:before="4"/>
        <w:ind w:left="0"/>
        <w:rPr>
          <w:rFonts w:asciiTheme="majorHAnsi" w:hAnsiTheme="majorHAnsi" w:cstheme="majorHAnsi"/>
        </w:rPr>
      </w:pPr>
    </w:p>
    <w:p w14:paraId="3B897F9F" w14:textId="77777777" w:rsidR="000C6536" w:rsidRPr="000C6536" w:rsidRDefault="000C6536" w:rsidP="000C6536">
      <w:pPr>
        <w:pStyle w:val="Heading2"/>
        <w:numPr>
          <w:ilvl w:val="2"/>
          <w:numId w:val="27"/>
        </w:numPr>
        <w:tabs>
          <w:tab w:val="left" w:pos="935"/>
          <w:tab w:val="left" w:pos="936"/>
        </w:tabs>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85888" behindDoc="1" locked="0" layoutInCell="1" allowOverlap="1" wp14:anchorId="61BC3332" wp14:editId="0C04F5EF">
                <wp:simplePos x="0" y="0"/>
                <wp:positionH relativeFrom="page">
                  <wp:posOffset>880745</wp:posOffset>
                </wp:positionH>
                <wp:positionV relativeFrom="paragraph">
                  <wp:posOffset>163195</wp:posOffset>
                </wp:positionV>
                <wp:extent cx="5797550" cy="0"/>
                <wp:effectExtent l="0" t="0" r="0" b="0"/>
                <wp:wrapTopAndBottom/>
                <wp:docPr id="19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8B7630" id="Line 13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85pt" to="525.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3BG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PRODUCTS</w:t>
      </w:r>
    </w:p>
    <w:p w14:paraId="24F1D865" w14:textId="77777777" w:rsidR="000C6536" w:rsidRPr="000C6536" w:rsidRDefault="000C6536" w:rsidP="000C6536">
      <w:pPr>
        <w:pStyle w:val="BodyText"/>
        <w:ind w:left="0"/>
        <w:rPr>
          <w:rFonts w:asciiTheme="majorHAnsi" w:hAnsiTheme="majorHAnsi" w:cstheme="majorHAnsi"/>
          <w:b/>
          <w:sz w:val="10"/>
        </w:rPr>
      </w:pPr>
    </w:p>
    <w:p w14:paraId="6D0773A1" w14:textId="77777777" w:rsidR="000C6536" w:rsidRPr="000C6536" w:rsidRDefault="000C6536" w:rsidP="000C6536">
      <w:pPr>
        <w:pStyle w:val="ListParagraph"/>
        <w:numPr>
          <w:ilvl w:val="3"/>
          <w:numId w:val="2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Linings</w:t>
      </w:r>
    </w:p>
    <w:p w14:paraId="51EBD8A1" w14:textId="77777777" w:rsidR="000C6536" w:rsidRPr="000C6536" w:rsidRDefault="000C6536" w:rsidP="000C6536">
      <w:pPr>
        <w:pStyle w:val="BodyText"/>
        <w:spacing w:before="10"/>
        <w:ind w:left="0"/>
        <w:rPr>
          <w:rFonts w:asciiTheme="majorHAnsi" w:hAnsiTheme="majorHAnsi" w:cstheme="majorHAnsi"/>
          <w:b/>
        </w:rPr>
      </w:pPr>
    </w:p>
    <w:p w14:paraId="5FE27D1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Fibrous Plaster Tiles</w:t>
      </w:r>
    </w:p>
    <w:p w14:paraId="0EE6BF91"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All imported fibrous plaster tiles with hard cast plaster face for decorative ceiling sections.</w:t>
      </w:r>
    </w:p>
    <w:p w14:paraId="454FE515" w14:textId="77777777" w:rsidR="000C6536" w:rsidRPr="000C6536" w:rsidRDefault="000C6536" w:rsidP="000C6536">
      <w:pPr>
        <w:pStyle w:val="BodyText"/>
        <w:spacing w:before="10"/>
        <w:ind w:left="0"/>
        <w:rPr>
          <w:rFonts w:asciiTheme="majorHAnsi" w:hAnsiTheme="majorHAnsi" w:cstheme="majorHAnsi"/>
        </w:rPr>
      </w:pPr>
    </w:p>
    <w:p w14:paraId="2514347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Plasterboard Panels</w:t>
      </w:r>
    </w:p>
    <w:p w14:paraId="132C966A" w14:textId="77777777" w:rsidR="000C6536" w:rsidRPr="000C6536" w:rsidRDefault="000C6536" w:rsidP="000C6536">
      <w:pPr>
        <w:pStyle w:val="BodyText"/>
        <w:spacing w:before="121"/>
        <w:ind w:right="991"/>
        <w:rPr>
          <w:rFonts w:asciiTheme="majorHAnsi" w:hAnsiTheme="majorHAnsi" w:cstheme="majorHAnsi"/>
        </w:rPr>
      </w:pPr>
      <w:r w:rsidRPr="000C6536">
        <w:rPr>
          <w:rFonts w:asciiTheme="majorHAnsi" w:hAnsiTheme="majorHAnsi" w:cstheme="majorHAnsi"/>
        </w:rPr>
        <w:t xml:space="preserve">All imported glass fibre reinforced gypsum plasterboard panels or tiles to approval of the Engineer. Refer to the </w:t>
      </w:r>
      <w:r w:rsidRPr="000C6536">
        <w:rPr>
          <w:rFonts w:asciiTheme="majorHAnsi" w:hAnsiTheme="majorHAnsi" w:cstheme="majorHAnsi"/>
          <w:b/>
        </w:rPr>
        <w:t>Suspended ceiling schedule</w:t>
      </w:r>
      <w:r w:rsidRPr="000C6536">
        <w:rPr>
          <w:rFonts w:asciiTheme="majorHAnsi" w:hAnsiTheme="majorHAnsi" w:cstheme="majorHAnsi"/>
        </w:rPr>
        <w:t>.</w:t>
      </w:r>
    </w:p>
    <w:p w14:paraId="30931F4D" w14:textId="77777777" w:rsidR="000C6536" w:rsidRPr="000C6536" w:rsidRDefault="000C6536" w:rsidP="000C6536">
      <w:pPr>
        <w:pStyle w:val="BodyText"/>
        <w:spacing w:before="10"/>
        <w:ind w:left="0"/>
        <w:rPr>
          <w:rFonts w:asciiTheme="majorHAnsi" w:hAnsiTheme="majorHAnsi" w:cstheme="majorHAnsi"/>
        </w:rPr>
      </w:pPr>
    </w:p>
    <w:p w14:paraId="172488B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Suspension System</w:t>
      </w:r>
    </w:p>
    <w:p w14:paraId="6F9CBF39" w14:textId="77777777" w:rsidR="000C6536" w:rsidRPr="000C6536" w:rsidRDefault="000C6536" w:rsidP="000C6536">
      <w:pPr>
        <w:spacing w:before="121"/>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Suspended ceiling schedule</w:t>
      </w:r>
      <w:r w:rsidRPr="000C6536">
        <w:rPr>
          <w:rFonts w:asciiTheme="majorHAnsi" w:hAnsiTheme="majorHAnsi" w:cstheme="majorHAnsi"/>
          <w:sz w:val="20"/>
        </w:rPr>
        <w:t>.</w:t>
      </w:r>
    </w:p>
    <w:p w14:paraId="6B60CE23" w14:textId="77777777" w:rsidR="000C6536" w:rsidRPr="000C6536" w:rsidRDefault="000C6536" w:rsidP="000C6536">
      <w:pPr>
        <w:pStyle w:val="BodyText"/>
        <w:spacing w:before="10"/>
        <w:ind w:left="0"/>
        <w:rPr>
          <w:rFonts w:asciiTheme="majorHAnsi" w:hAnsiTheme="majorHAnsi" w:cstheme="majorHAnsi"/>
        </w:rPr>
      </w:pPr>
    </w:p>
    <w:p w14:paraId="7BD10C39" w14:textId="77777777" w:rsidR="000C6536" w:rsidRPr="000C6536" w:rsidRDefault="000C6536" w:rsidP="000C6536">
      <w:pPr>
        <w:pStyle w:val="Heading2"/>
        <w:numPr>
          <w:ilvl w:val="2"/>
          <w:numId w:val="27"/>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1DCEDC1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55B9376" wp14:editId="1534F434">
                <wp:extent cx="5797550" cy="3175"/>
                <wp:effectExtent l="9525" t="9525" r="12700" b="6350"/>
                <wp:docPr id="19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98" name="Line 13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A11D8" id="Group 13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FdELw4ICAACX&#10;BQAADgAAAAAAAAAAAAAAAAAuAgAAZHJzL2Uyb0RvYy54bWxQSwECLQAUAAYACAAAACEAU/OdgdkA&#10;AAACAQAADwAAAAAAAAAAAAAAAADcBAAAZHJzL2Rvd25yZXYueG1sUEsFBgAAAAAEAAQA8wAAAOIF&#10;AAAAAA==&#10;">
                <v:line id="Line 13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" strokeweight=".24pt"/>
                <w10:anchorlock/>
              </v:group>
            </w:pict>
          </mc:Fallback>
        </mc:AlternateContent>
      </w:r>
    </w:p>
    <w:p w14:paraId="23DF5D04" w14:textId="77777777" w:rsidR="000C6536" w:rsidRPr="000C6536" w:rsidRDefault="000C6536" w:rsidP="000C6536">
      <w:pPr>
        <w:pStyle w:val="BodyText"/>
        <w:spacing w:before="3"/>
        <w:ind w:left="0"/>
        <w:rPr>
          <w:rFonts w:asciiTheme="majorHAnsi" w:hAnsiTheme="majorHAnsi" w:cstheme="majorHAnsi"/>
          <w:b/>
          <w:sz w:val="11"/>
        </w:rPr>
      </w:pPr>
    </w:p>
    <w:p w14:paraId="4B002E6E" w14:textId="77777777" w:rsidR="000C6536" w:rsidRPr="000C6536" w:rsidRDefault="000C6536" w:rsidP="000C6536">
      <w:pPr>
        <w:pStyle w:val="ListParagraph"/>
        <w:numPr>
          <w:ilvl w:val="3"/>
          <w:numId w:val="2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Installation</w:t>
      </w:r>
    </w:p>
    <w:p w14:paraId="610212D7" w14:textId="77777777" w:rsidR="000C6536" w:rsidRPr="000C6536" w:rsidRDefault="000C6536" w:rsidP="000C6536">
      <w:pPr>
        <w:pStyle w:val="BodyText"/>
        <w:spacing w:before="10"/>
        <w:ind w:left="0"/>
        <w:rPr>
          <w:rFonts w:asciiTheme="majorHAnsi" w:hAnsiTheme="majorHAnsi" w:cstheme="majorHAnsi"/>
          <w:b/>
        </w:rPr>
      </w:pPr>
    </w:p>
    <w:p w14:paraId="2799BCFD" w14:textId="77777777" w:rsidR="000C6536" w:rsidRPr="000C6536" w:rsidRDefault="000C6536" w:rsidP="000C6536">
      <w:pPr>
        <w:pStyle w:val="BodyText"/>
        <w:spacing w:before="1"/>
        <w:jc w:val="both"/>
        <w:rPr>
          <w:rFonts w:asciiTheme="majorHAnsi" w:hAnsiTheme="majorHAnsi" w:cstheme="majorHAnsi"/>
        </w:rPr>
      </w:pPr>
      <w:r w:rsidRPr="000C6536">
        <w:rPr>
          <w:rFonts w:asciiTheme="majorHAnsi" w:hAnsiTheme="majorHAnsi" w:cstheme="majorHAnsi"/>
          <w:u w:val="single"/>
        </w:rPr>
        <w:t>Ceiling Grid</w:t>
      </w:r>
    </w:p>
    <w:p w14:paraId="4FF40B8D" w14:textId="77777777" w:rsidR="000C6536" w:rsidRPr="000C6536" w:rsidRDefault="000C6536" w:rsidP="000C6536">
      <w:pPr>
        <w:pStyle w:val="BodyText"/>
        <w:spacing w:before="120"/>
        <w:ind w:right="993"/>
        <w:jc w:val="both"/>
        <w:rPr>
          <w:rFonts w:asciiTheme="majorHAnsi" w:hAnsiTheme="majorHAnsi" w:cstheme="majorHAnsi"/>
        </w:rPr>
      </w:pPr>
      <w:r w:rsidRPr="000C6536">
        <w:rPr>
          <w:rFonts w:asciiTheme="majorHAnsi" w:hAnsiTheme="majorHAnsi" w:cstheme="majorHAnsi"/>
        </w:rPr>
        <w:t>Set out the ceiling grid so that panel joints and centrelines of visible suspension members coincide with grid lines shown on the drawings. If not otherwise shown, set out so that opposite margins are equal.</w:t>
      </w:r>
    </w:p>
    <w:p w14:paraId="606C11AA" w14:textId="77777777" w:rsidR="000C6536" w:rsidRPr="000C6536" w:rsidRDefault="000C6536" w:rsidP="000C6536">
      <w:pPr>
        <w:pStyle w:val="BodyText"/>
        <w:spacing w:before="117"/>
        <w:ind w:right="791"/>
        <w:rPr>
          <w:rFonts w:asciiTheme="majorHAnsi" w:hAnsiTheme="majorHAnsi" w:cstheme="majorHAnsi"/>
        </w:rPr>
      </w:pPr>
      <w:r w:rsidRPr="000C6536">
        <w:rPr>
          <w:rFonts w:asciiTheme="majorHAnsi" w:hAnsiTheme="majorHAnsi" w:cstheme="majorHAnsi"/>
        </w:rPr>
        <w:t>Pattern and texture: Set out patterned or heavily textured materials to give consistency in direction of pattern or texture.</w:t>
      </w:r>
    </w:p>
    <w:p w14:paraId="2CEE80C0" w14:textId="77777777" w:rsidR="000C6536" w:rsidRPr="000C6536" w:rsidRDefault="000C6536" w:rsidP="000C6536">
      <w:pPr>
        <w:pStyle w:val="BodyText"/>
        <w:spacing w:before="120"/>
        <w:ind w:right="1358"/>
        <w:rPr>
          <w:rFonts w:asciiTheme="majorHAnsi" w:hAnsiTheme="majorHAnsi" w:cstheme="majorHAnsi"/>
        </w:rPr>
      </w:pPr>
      <w:r w:rsidRPr="000C6536">
        <w:rPr>
          <w:rFonts w:asciiTheme="majorHAnsi" w:hAnsiTheme="majorHAnsi" w:cstheme="majorHAnsi"/>
        </w:rPr>
        <w:t>Special sized panels: Provide special sized purpose-made panels to fill non-standard margins, openings and penetrations.</w:t>
      </w:r>
    </w:p>
    <w:p w14:paraId="54CDFEFF" w14:textId="77777777" w:rsidR="000C6536" w:rsidRPr="000C6536" w:rsidRDefault="000C6536" w:rsidP="000C6536">
      <w:pPr>
        <w:pStyle w:val="BodyText"/>
        <w:ind w:left="0"/>
        <w:rPr>
          <w:rFonts w:asciiTheme="majorHAnsi" w:hAnsiTheme="majorHAnsi" w:cstheme="majorHAnsi"/>
          <w:sz w:val="21"/>
        </w:rPr>
      </w:pPr>
    </w:p>
    <w:p w14:paraId="7DBC4D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Cut Tile Edges</w:t>
      </w:r>
    </w:p>
    <w:p w14:paraId="3C00E6F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Conceal, or finish to match prefinished edges.</w:t>
      </w:r>
    </w:p>
    <w:p w14:paraId="09AA8980" w14:textId="77777777" w:rsidR="000C6536" w:rsidRPr="000C6536" w:rsidRDefault="000C6536" w:rsidP="000C6536">
      <w:pPr>
        <w:pStyle w:val="BodyText"/>
        <w:spacing w:before="10"/>
        <w:ind w:left="0"/>
        <w:rPr>
          <w:rFonts w:asciiTheme="majorHAnsi" w:hAnsiTheme="majorHAnsi" w:cstheme="majorHAnsi"/>
        </w:rPr>
      </w:pPr>
    </w:p>
    <w:p w14:paraId="6E69A43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Lighting</w:t>
      </w:r>
    </w:p>
    <w:p w14:paraId="65CD3B46" w14:textId="77777777" w:rsidR="000C6536" w:rsidRPr="000C6536" w:rsidRDefault="000C6536" w:rsidP="000C6536">
      <w:pPr>
        <w:pStyle w:val="BodyText"/>
        <w:spacing w:before="120"/>
        <w:ind w:right="1192"/>
        <w:rPr>
          <w:rFonts w:asciiTheme="majorHAnsi" w:hAnsiTheme="majorHAnsi" w:cstheme="majorHAnsi"/>
        </w:rPr>
      </w:pPr>
      <w:r w:rsidRPr="000C6536">
        <w:rPr>
          <w:rFonts w:asciiTheme="majorHAnsi" w:hAnsiTheme="majorHAnsi" w:cstheme="majorHAnsi"/>
        </w:rPr>
        <w:t>Fit lights within the ceiling grid system to ensure that distortion, overloading or excessive vertical deflection is prevented. Support lights on the ceiling primary grid members.</w:t>
      </w:r>
    </w:p>
    <w:p w14:paraId="0D67EB4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6BA16D9"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Proprietary Systems</w:t>
      </w:r>
    </w:p>
    <w:p w14:paraId="0C0B800A" w14:textId="77777777" w:rsidR="000C6536" w:rsidRPr="000C6536" w:rsidRDefault="000C6536" w:rsidP="000C6536">
      <w:pPr>
        <w:pStyle w:val="BodyText"/>
        <w:spacing w:before="120"/>
        <w:ind w:right="947"/>
        <w:rPr>
          <w:rFonts w:asciiTheme="majorHAnsi" w:hAnsiTheme="majorHAnsi" w:cstheme="majorHAnsi"/>
        </w:rPr>
      </w:pPr>
      <w:r w:rsidRPr="000C6536">
        <w:rPr>
          <w:rFonts w:asciiTheme="majorHAnsi" w:hAnsiTheme="majorHAnsi" w:cstheme="majorHAnsi"/>
        </w:rPr>
        <w:t>Provide suspended ceilings as complete proprietary systems, each fabricated by one manufacturer and installed by a specialist installer of demonstrated capacity.</w:t>
      </w:r>
    </w:p>
    <w:p w14:paraId="303BC71E" w14:textId="77777777" w:rsidR="000C6536" w:rsidRPr="000C6536" w:rsidRDefault="000C6536" w:rsidP="000C6536">
      <w:pPr>
        <w:pStyle w:val="BodyText"/>
        <w:spacing w:before="11"/>
        <w:ind w:left="0"/>
        <w:rPr>
          <w:rFonts w:asciiTheme="majorHAnsi" w:hAnsiTheme="majorHAnsi" w:cstheme="majorHAnsi"/>
        </w:rPr>
      </w:pPr>
    </w:p>
    <w:p w14:paraId="0052885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79444AA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Protect existing work from damage during the installation.</w:t>
      </w:r>
    </w:p>
    <w:p w14:paraId="4BF14149" w14:textId="77777777" w:rsidR="000C6536" w:rsidRPr="000C6536" w:rsidRDefault="000C6536" w:rsidP="000C6536">
      <w:pPr>
        <w:pStyle w:val="BodyText"/>
        <w:spacing w:before="10"/>
        <w:ind w:left="0"/>
        <w:rPr>
          <w:rFonts w:asciiTheme="majorHAnsi" w:hAnsiTheme="majorHAnsi" w:cstheme="majorHAnsi"/>
        </w:rPr>
      </w:pPr>
    </w:p>
    <w:p w14:paraId="01627A8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Stability</w:t>
      </w:r>
    </w:p>
    <w:p w14:paraId="3A03E4FD" w14:textId="77777777" w:rsidR="000C6536" w:rsidRPr="000C6536" w:rsidRDefault="000C6536" w:rsidP="000C6536">
      <w:pPr>
        <w:pStyle w:val="BodyText"/>
        <w:spacing w:before="120"/>
        <w:ind w:right="1035"/>
        <w:rPr>
          <w:rFonts w:asciiTheme="majorHAnsi" w:hAnsiTheme="majorHAnsi" w:cstheme="majorHAnsi"/>
        </w:rPr>
      </w:pPr>
      <w:r w:rsidRPr="000C6536">
        <w:rPr>
          <w:rFonts w:asciiTheme="majorHAnsi" w:hAnsiTheme="majorHAnsi" w:cstheme="majorHAnsi"/>
        </w:rPr>
        <w:t>Install the ceilings level; and fix so that under normal conditions there is no looseness or rattling of ceiling components.</w:t>
      </w:r>
    </w:p>
    <w:p w14:paraId="4274841F" w14:textId="77777777" w:rsidR="000C6536" w:rsidRPr="000C6536" w:rsidRDefault="000C6536" w:rsidP="000C6536">
      <w:pPr>
        <w:pStyle w:val="BodyText"/>
        <w:ind w:left="0"/>
        <w:rPr>
          <w:rFonts w:asciiTheme="majorHAnsi" w:hAnsiTheme="majorHAnsi" w:cstheme="majorHAnsi"/>
          <w:sz w:val="21"/>
        </w:rPr>
      </w:pPr>
    </w:p>
    <w:p w14:paraId="0AFD5FC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Supports</w:t>
      </w:r>
    </w:p>
    <w:p w14:paraId="354FDF7C" w14:textId="77777777" w:rsidR="000C6536" w:rsidRPr="000C6536" w:rsidRDefault="000C6536" w:rsidP="000C6536">
      <w:pPr>
        <w:pStyle w:val="BodyText"/>
        <w:spacing w:before="7"/>
        <w:ind w:left="0"/>
        <w:rPr>
          <w:rFonts w:asciiTheme="majorHAnsi" w:hAnsiTheme="majorHAnsi" w:cstheme="majorHAnsi"/>
          <w:sz w:val="12"/>
        </w:rPr>
      </w:pPr>
    </w:p>
    <w:p w14:paraId="543D667F" w14:textId="77777777" w:rsidR="000C6536" w:rsidRPr="000C6536" w:rsidRDefault="000C6536" w:rsidP="000C6536">
      <w:pPr>
        <w:pStyle w:val="BodyText"/>
        <w:spacing w:before="95"/>
        <w:rPr>
          <w:rFonts w:asciiTheme="majorHAnsi" w:hAnsiTheme="majorHAnsi" w:cstheme="majorHAnsi"/>
        </w:rPr>
      </w:pPr>
      <w:r w:rsidRPr="000C6536">
        <w:rPr>
          <w:rFonts w:asciiTheme="majorHAnsi" w:hAnsiTheme="majorHAnsi" w:cstheme="majorHAnsi"/>
          <w:u w:val="single"/>
        </w:rPr>
        <w:t>Bracing</w:t>
      </w:r>
    </w:p>
    <w:p w14:paraId="5291F6CB" w14:textId="77777777" w:rsidR="000C6536" w:rsidRPr="000C6536" w:rsidRDefault="000C6536" w:rsidP="000C6536">
      <w:pPr>
        <w:pStyle w:val="BodyText"/>
        <w:spacing w:before="116"/>
        <w:ind w:right="958"/>
        <w:rPr>
          <w:rFonts w:asciiTheme="majorHAnsi" w:hAnsiTheme="majorHAnsi" w:cstheme="majorHAnsi"/>
        </w:rPr>
      </w:pPr>
      <w:r w:rsidRPr="000C6536">
        <w:rPr>
          <w:rFonts w:asciiTheme="majorHAnsi" w:hAnsiTheme="majorHAnsi" w:cstheme="majorHAnsi"/>
        </w:rPr>
        <w:t>General: Provide bracing to prevent lateral movement and to resist any imposed horizontal seismic force.</w:t>
      </w:r>
    </w:p>
    <w:p w14:paraId="44B5AFB9" w14:textId="77777777" w:rsidR="000C6536" w:rsidRPr="000C6536" w:rsidRDefault="000C6536" w:rsidP="000C6536">
      <w:pPr>
        <w:pStyle w:val="BodyText"/>
        <w:spacing w:before="10"/>
        <w:ind w:left="0"/>
        <w:rPr>
          <w:rFonts w:asciiTheme="majorHAnsi" w:hAnsiTheme="majorHAnsi" w:cstheme="majorHAnsi"/>
        </w:rPr>
      </w:pPr>
    </w:p>
    <w:p w14:paraId="09232E3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External Suspended Ceilings</w:t>
      </w:r>
    </w:p>
    <w:p w14:paraId="25B0BDF0" w14:textId="77777777" w:rsidR="000C6536" w:rsidRPr="000C6536" w:rsidRDefault="000C6536" w:rsidP="000C6536">
      <w:pPr>
        <w:pStyle w:val="BodyText"/>
        <w:spacing w:before="120"/>
        <w:ind w:right="802"/>
        <w:rPr>
          <w:rFonts w:asciiTheme="majorHAnsi" w:hAnsiTheme="majorHAnsi" w:cstheme="majorHAnsi"/>
        </w:rPr>
      </w:pPr>
      <w:r w:rsidRPr="000C6536">
        <w:rPr>
          <w:rFonts w:asciiTheme="majorHAnsi" w:hAnsiTheme="majorHAnsi" w:cstheme="majorHAnsi"/>
        </w:rPr>
        <w:t>Support external suspended ceilings on rigid members capable of carrying the imposed loads. Install members to minimise any eccentricity, and ensure that the upward and downward wind loads are carried through to the supporting structure.</w:t>
      </w:r>
    </w:p>
    <w:p w14:paraId="08735E62" w14:textId="77777777" w:rsidR="000C6536" w:rsidRPr="000C6536" w:rsidRDefault="000C6536" w:rsidP="000C6536">
      <w:pPr>
        <w:pStyle w:val="BodyText"/>
        <w:ind w:left="0"/>
        <w:rPr>
          <w:rFonts w:asciiTheme="majorHAnsi" w:hAnsiTheme="majorHAnsi" w:cstheme="majorHAnsi"/>
          <w:sz w:val="21"/>
        </w:rPr>
      </w:pPr>
    </w:p>
    <w:p w14:paraId="4CF87FF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Movement joints</w:t>
      </w:r>
    </w:p>
    <w:p w14:paraId="7450E5B6" w14:textId="77777777" w:rsidR="000C6536" w:rsidRPr="000C6536" w:rsidRDefault="000C6536" w:rsidP="000C6536">
      <w:pPr>
        <w:pStyle w:val="BodyText"/>
        <w:spacing w:before="120"/>
        <w:ind w:right="991"/>
        <w:rPr>
          <w:rFonts w:asciiTheme="majorHAnsi" w:hAnsiTheme="majorHAnsi" w:cstheme="majorHAnsi"/>
        </w:rPr>
      </w:pPr>
      <w:r w:rsidRPr="000C6536">
        <w:rPr>
          <w:rFonts w:asciiTheme="majorHAnsi" w:hAnsiTheme="majorHAnsi" w:cstheme="majorHAnsi"/>
        </w:rPr>
        <w:t>Install the ceiling with control joints to correspond in location and direction to those in the structural frame.</w:t>
      </w:r>
    </w:p>
    <w:p w14:paraId="5E897AEA" w14:textId="77777777" w:rsidR="000C6536" w:rsidRPr="000C6536" w:rsidRDefault="000C6536" w:rsidP="000C6536">
      <w:pPr>
        <w:pStyle w:val="BodyText"/>
        <w:spacing w:before="11"/>
        <w:ind w:left="0"/>
        <w:rPr>
          <w:rFonts w:asciiTheme="majorHAnsi" w:hAnsiTheme="majorHAnsi" w:cstheme="majorHAnsi"/>
        </w:rPr>
      </w:pPr>
    </w:p>
    <w:p w14:paraId="5B3D505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Finishes</w:t>
      </w:r>
    </w:p>
    <w:p w14:paraId="5A3F80E1" w14:textId="77777777" w:rsidR="000C6536" w:rsidRPr="000C6536" w:rsidRDefault="000C6536" w:rsidP="000C6536">
      <w:pPr>
        <w:pStyle w:val="BodyText"/>
        <w:spacing w:before="121"/>
        <w:ind w:right="769"/>
        <w:rPr>
          <w:rFonts w:asciiTheme="majorHAnsi" w:hAnsiTheme="majorHAnsi" w:cstheme="majorHAnsi"/>
        </w:rPr>
      </w:pPr>
      <w:r w:rsidRPr="000C6536">
        <w:rPr>
          <w:rFonts w:asciiTheme="majorHAnsi" w:hAnsiTheme="majorHAnsi" w:cstheme="majorHAnsi"/>
        </w:rPr>
        <w:t>Repair damaged finishes by replacement or refinishing of the item. All repairs are to be completed so no sign of the damage is visible in the completed work.</w:t>
      </w:r>
    </w:p>
    <w:p w14:paraId="514013D3" w14:textId="77777777" w:rsidR="000C6536" w:rsidRPr="000C6536" w:rsidRDefault="000C6536" w:rsidP="000C6536">
      <w:pPr>
        <w:pStyle w:val="BodyText"/>
        <w:spacing w:before="5"/>
        <w:ind w:left="0"/>
        <w:rPr>
          <w:rFonts w:asciiTheme="majorHAnsi" w:hAnsiTheme="majorHAnsi" w:cstheme="majorHAnsi"/>
        </w:rPr>
      </w:pPr>
    </w:p>
    <w:p w14:paraId="2245688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Support members</w:t>
      </w:r>
    </w:p>
    <w:p w14:paraId="5BC906CC" w14:textId="77777777" w:rsidR="000C6536" w:rsidRPr="000C6536" w:rsidRDefault="000C6536" w:rsidP="000C6536">
      <w:pPr>
        <w:pStyle w:val="BodyText"/>
        <w:spacing w:before="120"/>
        <w:ind w:right="970"/>
        <w:rPr>
          <w:rFonts w:asciiTheme="majorHAnsi" w:hAnsiTheme="majorHAnsi" w:cstheme="majorHAnsi"/>
        </w:rPr>
      </w:pPr>
      <w:r w:rsidRPr="000C6536">
        <w:rPr>
          <w:rFonts w:asciiTheme="majorHAnsi" w:hAnsiTheme="majorHAnsi" w:cstheme="majorHAnsi"/>
        </w:rPr>
        <w:t>Grid members: If required, notch grid members at the junction with the perimeter trim to ensure the panels lie flat on the perimeter trim.</w:t>
      </w:r>
    </w:p>
    <w:p w14:paraId="4A169993" w14:textId="77777777" w:rsidR="000C6536" w:rsidRPr="000C6536" w:rsidRDefault="000C6536" w:rsidP="000C6536">
      <w:pPr>
        <w:pStyle w:val="BodyText"/>
        <w:spacing w:before="121"/>
        <w:ind w:right="791"/>
        <w:rPr>
          <w:rFonts w:asciiTheme="majorHAnsi" w:hAnsiTheme="majorHAnsi" w:cstheme="majorHAnsi"/>
        </w:rPr>
      </w:pPr>
      <w:r w:rsidRPr="000C6536">
        <w:rPr>
          <w:rFonts w:asciiTheme="majorHAnsi" w:hAnsiTheme="majorHAnsi" w:cstheme="majorHAnsi"/>
        </w:rPr>
        <w:t>Services: Do not suspend from services (e.g. pipework or ductwork) unless the service has been designed to accept the ceiling load. In locations where services obstruct the ceiling supports, provide bridging and suspension on each side of the services.</w:t>
      </w:r>
    </w:p>
    <w:p w14:paraId="600E7198" w14:textId="77777777" w:rsidR="000C6536" w:rsidRPr="000C6536" w:rsidRDefault="000C6536" w:rsidP="000C6536">
      <w:pPr>
        <w:pStyle w:val="BodyText"/>
        <w:spacing w:before="121"/>
        <w:ind w:right="790"/>
        <w:rPr>
          <w:rFonts w:asciiTheme="majorHAnsi" w:hAnsiTheme="majorHAnsi" w:cstheme="majorHAnsi"/>
        </w:rPr>
      </w:pPr>
      <w:r w:rsidRPr="000C6536">
        <w:rPr>
          <w:rFonts w:asciiTheme="majorHAnsi" w:hAnsiTheme="majorHAnsi" w:cstheme="majorHAnsi"/>
        </w:rPr>
        <w:t>Spacing: Space the support members as required by the loads on the system and the type of ceiling, and allow for the installation of services and accessories, including ductwork, light fittings and diffusers. Provide additional support or suspension members for the fixing of such items.</w:t>
      </w:r>
    </w:p>
    <w:p w14:paraId="2528C237" w14:textId="77777777" w:rsidR="000C6536" w:rsidRPr="000C6536" w:rsidRDefault="000C6536" w:rsidP="000C6536">
      <w:pPr>
        <w:pStyle w:val="BodyText"/>
        <w:ind w:left="0"/>
        <w:rPr>
          <w:rFonts w:asciiTheme="majorHAnsi" w:hAnsiTheme="majorHAnsi" w:cstheme="majorHAnsi"/>
          <w:sz w:val="21"/>
        </w:rPr>
      </w:pPr>
    </w:p>
    <w:p w14:paraId="27AF845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Suspension system</w:t>
      </w:r>
    </w:p>
    <w:p w14:paraId="13748E3E" w14:textId="77777777" w:rsidR="000C6536" w:rsidRPr="000C6536" w:rsidRDefault="000C6536" w:rsidP="000C6536">
      <w:pPr>
        <w:pStyle w:val="BodyText"/>
        <w:spacing w:before="120"/>
        <w:ind w:right="1357"/>
        <w:rPr>
          <w:rFonts w:asciiTheme="majorHAnsi" w:hAnsiTheme="majorHAnsi" w:cstheme="majorHAnsi"/>
        </w:rPr>
      </w:pPr>
      <w:r w:rsidRPr="000C6536">
        <w:rPr>
          <w:rFonts w:asciiTheme="majorHAnsi" w:hAnsiTheme="majorHAnsi" w:cstheme="majorHAnsi"/>
        </w:rPr>
        <w:t>Height adjustment: Provide height adjustment by means of a length adjustment device at each suspension point, permitting length variation of at least 50 mm.</w:t>
      </w:r>
    </w:p>
    <w:p w14:paraId="7981A06F" w14:textId="77777777" w:rsidR="000C6536" w:rsidRPr="000C6536" w:rsidRDefault="000C6536" w:rsidP="000C6536">
      <w:pPr>
        <w:pStyle w:val="BodyText"/>
        <w:spacing w:before="6"/>
        <w:ind w:left="0"/>
        <w:rPr>
          <w:rFonts w:asciiTheme="majorHAnsi" w:hAnsiTheme="majorHAnsi" w:cstheme="majorHAnsi"/>
        </w:rPr>
      </w:pPr>
    </w:p>
    <w:p w14:paraId="7CF4C033" w14:textId="77777777" w:rsidR="000C6536" w:rsidRPr="000C6536" w:rsidRDefault="000C6536" w:rsidP="000C6536">
      <w:pPr>
        <w:pStyle w:val="Heading2"/>
        <w:numPr>
          <w:ilvl w:val="3"/>
          <w:numId w:val="27"/>
        </w:numPr>
        <w:tabs>
          <w:tab w:val="left" w:pos="1079"/>
          <w:tab w:val="left" w:pos="1080"/>
        </w:tabs>
        <w:ind w:hanging="865"/>
        <w:rPr>
          <w:rFonts w:asciiTheme="majorHAnsi" w:hAnsiTheme="majorHAnsi" w:cstheme="majorHAnsi"/>
        </w:rPr>
      </w:pPr>
      <w:r w:rsidRPr="000C6536">
        <w:rPr>
          <w:rFonts w:asciiTheme="majorHAnsi" w:hAnsiTheme="majorHAnsi" w:cstheme="majorHAnsi"/>
        </w:rPr>
        <w:t>Panels</w:t>
      </w:r>
    </w:p>
    <w:p w14:paraId="547E6AB9" w14:textId="77777777" w:rsidR="000C6536" w:rsidRPr="000C6536" w:rsidRDefault="000C6536" w:rsidP="000C6536">
      <w:pPr>
        <w:pStyle w:val="BodyText"/>
        <w:spacing w:before="4"/>
        <w:ind w:left="0"/>
        <w:rPr>
          <w:rFonts w:asciiTheme="majorHAnsi" w:hAnsiTheme="majorHAnsi" w:cstheme="majorHAnsi"/>
          <w:b/>
          <w:sz w:val="21"/>
        </w:rPr>
      </w:pPr>
    </w:p>
    <w:p w14:paraId="10D1215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1F8A9D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Fitting: Fit panels accurately and neatly, free from air leakage and staining.</w:t>
      </w:r>
    </w:p>
    <w:p w14:paraId="7B97C55C" w14:textId="77777777" w:rsidR="000C6536" w:rsidRPr="000C6536" w:rsidRDefault="000C6536" w:rsidP="000C6536">
      <w:pPr>
        <w:pStyle w:val="BodyText"/>
        <w:spacing w:before="120"/>
        <w:ind w:right="891"/>
        <w:rPr>
          <w:rFonts w:asciiTheme="majorHAnsi" w:hAnsiTheme="majorHAnsi" w:cstheme="majorHAnsi"/>
        </w:rPr>
      </w:pPr>
      <w:r w:rsidRPr="000C6536">
        <w:rPr>
          <w:rFonts w:asciiTheme="majorHAnsi" w:hAnsiTheme="majorHAnsi" w:cstheme="majorHAnsi"/>
        </w:rPr>
        <w:t>Panel lock clips: If panels are exposed to wind loads or if required for security, insert locking clips at the junction of rails and panels.</w:t>
      </w:r>
    </w:p>
    <w:p w14:paraId="087B6618" w14:textId="77777777" w:rsidR="000C6536" w:rsidRPr="000C6536" w:rsidRDefault="000C6536" w:rsidP="000C6536">
      <w:pPr>
        <w:pStyle w:val="BodyText"/>
        <w:spacing w:before="11"/>
        <w:ind w:left="0"/>
        <w:rPr>
          <w:rFonts w:asciiTheme="majorHAnsi" w:hAnsiTheme="majorHAnsi" w:cstheme="majorHAnsi"/>
        </w:rPr>
      </w:pPr>
    </w:p>
    <w:p w14:paraId="01084A0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Accessories and Trim</w:t>
      </w:r>
    </w:p>
    <w:p w14:paraId="360C1DC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accessories and trim necessary to complete the installation.</w:t>
      </w:r>
    </w:p>
    <w:p w14:paraId="09DEEFC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8A06E3E"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Plasterboard trim: Provide purpose-made corner beads, casing beads and stop beads.</w:t>
      </w:r>
    </w:p>
    <w:p w14:paraId="4DB22407" w14:textId="77777777" w:rsidR="000C6536" w:rsidRPr="000C6536" w:rsidRDefault="000C6536" w:rsidP="000C6536">
      <w:pPr>
        <w:pStyle w:val="BodyText"/>
        <w:spacing w:before="120"/>
        <w:ind w:right="647"/>
        <w:rPr>
          <w:rFonts w:asciiTheme="majorHAnsi" w:hAnsiTheme="majorHAnsi" w:cstheme="majorHAnsi"/>
        </w:rPr>
      </w:pPr>
      <w:r w:rsidRPr="000C6536">
        <w:rPr>
          <w:rFonts w:asciiTheme="majorHAnsi" w:hAnsiTheme="majorHAnsi" w:cstheme="majorHAnsi"/>
        </w:rPr>
        <w:t>Metal Trim: Provide trims at junctions with other building elements and surfaces, such as walls, beams and penetrations, consistent with the style, materials and finishes of the ceiling system generally.</w:t>
      </w:r>
    </w:p>
    <w:p w14:paraId="461D02C6" w14:textId="77777777" w:rsidR="000C6536" w:rsidRPr="000C6536" w:rsidRDefault="000C6536" w:rsidP="000C6536">
      <w:pPr>
        <w:pStyle w:val="BodyText"/>
        <w:spacing w:before="11"/>
        <w:ind w:left="0"/>
        <w:rPr>
          <w:rFonts w:asciiTheme="majorHAnsi" w:hAnsiTheme="majorHAnsi" w:cstheme="majorHAnsi"/>
        </w:rPr>
      </w:pPr>
    </w:p>
    <w:p w14:paraId="620044C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Service Penetrations</w:t>
      </w:r>
    </w:p>
    <w:p w14:paraId="3F5BD193" w14:textId="77777777" w:rsidR="000C6536" w:rsidRPr="000C6536" w:rsidRDefault="000C6536" w:rsidP="000C6536">
      <w:pPr>
        <w:pStyle w:val="BodyText"/>
        <w:spacing w:before="121"/>
        <w:ind w:right="1225"/>
        <w:rPr>
          <w:rFonts w:asciiTheme="majorHAnsi" w:hAnsiTheme="majorHAnsi" w:cstheme="majorHAnsi"/>
        </w:rPr>
      </w:pPr>
      <w:r w:rsidRPr="000C6536">
        <w:rPr>
          <w:rFonts w:asciiTheme="majorHAnsi" w:hAnsiTheme="majorHAnsi" w:cstheme="majorHAnsi"/>
        </w:rPr>
        <w:t>Provide openings for, and fit the ceiling system up to, all services elements such as light fittings, ventilation outlets, detectors, sprinklers and loudspeakers.</w:t>
      </w:r>
    </w:p>
    <w:p w14:paraId="4083C639" w14:textId="77777777" w:rsidR="000C6536" w:rsidRPr="000C6536" w:rsidRDefault="000C6536" w:rsidP="000C6536">
      <w:pPr>
        <w:pStyle w:val="BodyText"/>
        <w:spacing w:before="10"/>
        <w:ind w:left="0"/>
        <w:rPr>
          <w:rFonts w:asciiTheme="majorHAnsi" w:hAnsiTheme="majorHAnsi" w:cstheme="majorHAnsi"/>
        </w:rPr>
      </w:pPr>
    </w:p>
    <w:p w14:paraId="1A586009" w14:textId="77777777" w:rsidR="000C6536" w:rsidRPr="000C6536" w:rsidRDefault="000C6536" w:rsidP="000C6536">
      <w:pPr>
        <w:pStyle w:val="Heading2"/>
        <w:numPr>
          <w:ilvl w:val="3"/>
          <w:numId w:val="27"/>
        </w:numPr>
        <w:tabs>
          <w:tab w:val="left" w:pos="1079"/>
          <w:tab w:val="left" w:pos="1080"/>
        </w:tabs>
        <w:ind w:hanging="865"/>
        <w:rPr>
          <w:rFonts w:asciiTheme="majorHAnsi" w:hAnsiTheme="majorHAnsi" w:cstheme="majorHAnsi"/>
        </w:rPr>
      </w:pPr>
      <w:r w:rsidRPr="000C6536">
        <w:rPr>
          <w:rFonts w:asciiTheme="majorHAnsi" w:hAnsiTheme="majorHAnsi" w:cstheme="majorHAnsi"/>
        </w:rPr>
        <w:t>Access</w:t>
      </w:r>
      <w:r w:rsidRPr="000C6536">
        <w:rPr>
          <w:rFonts w:asciiTheme="majorHAnsi" w:hAnsiTheme="majorHAnsi" w:cstheme="majorHAnsi"/>
          <w:spacing w:val="-1"/>
        </w:rPr>
        <w:t xml:space="preserve"> </w:t>
      </w:r>
      <w:r w:rsidRPr="000C6536">
        <w:rPr>
          <w:rFonts w:asciiTheme="majorHAnsi" w:hAnsiTheme="majorHAnsi" w:cstheme="majorHAnsi"/>
        </w:rPr>
        <w:t>Panels</w:t>
      </w:r>
    </w:p>
    <w:p w14:paraId="4B68FF41" w14:textId="77777777" w:rsidR="000C6536" w:rsidRPr="000C6536" w:rsidRDefault="000C6536" w:rsidP="000C6536">
      <w:pPr>
        <w:pStyle w:val="BodyText"/>
        <w:spacing w:before="11"/>
        <w:ind w:left="0"/>
        <w:rPr>
          <w:rFonts w:asciiTheme="majorHAnsi" w:hAnsiTheme="majorHAnsi" w:cstheme="majorHAnsi"/>
          <w:b/>
        </w:rPr>
      </w:pPr>
    </w:p>
    <w:p w14:paraId="16152D1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w:t>
      </w:r>
    </w:p>
    <w:p w14:paraId="45709CD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Match the ceiling panels in appearance and performance and mark the panel for easy identification.</w:t>
      </w:r>
    </w:p>
    <w:p w14:paraId="0C3D756B" w14:textId="77777777" w:rsidR="000C6536" w:rsidRPr="000C6536" w:rsidRDefault="000C6536" w:rsidP="000C6536">
      <w:pPr>
        <w:pStyle w:val="BodyText"/>
        <w:spacing w:before="10"/>
        <w:ind w:left="0"/>
        <w:rPr>
          <w:rFonts w:asciiTheme="majorHAnsi" w:hAnsiTheme="majorHAnsi" w:cstheme="majorHAnsi"/>
        </w:rPr>
      </w:pPr>
    </w:p>
    <w:p w14:paraId="2CCE3BC6" w14:textId="77777777" w:rsidR="000C6536" w:rsidRPr="000C6536" w:rsidRDefault="000C6536" w:rsidP="000C6536">
      <w:pPr>
        <w:pStyle w:val="Heading2"/>
        <w:numPr>
          <w:ilvl w:val="2"/>
          <w:numId w:val="27"/>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COMPLETION</w:t>
      </w:r>
    </w:p>
    <w:p w14:paraId="7ED7F3B7"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B893CAB" wp14:editId="4AE9346D">
                <wp:extent cx="5797550" cy="3175"/>
                <wp:effectExtent l="9525" t="9525" r="12700" b="6350"/>
                <wp:docPr id="19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96" name="Line 12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BC72D" id="Group 12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EBVWAWDAgAA&#10;lwUAAA4AAAAAAAAAAAAAAAAALgIAAGRycy9lMm9Eb2MueG1sUEsBAi0AFAAGAAgAAAAhAFPznYHZ&#10;AAAAAgEAAA8AAAAAAAAAAAAAAAAA3QQAAGRycy9kb3ducmV2LnhtbFBLBQYAAAAABAAEAPMAAADj&#10;BQAAAAA=&#10;">
                <v:line id="Line 12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" strokeweight=".24pt"/>
                <w10:anchorlock/>
              </v:group>
            </w:pict>
          </mc:Fallback>
        </mc:AlternateContent>
      </w:r>
    </w:p>
    <w:p w14:paraId="3DADBD0D" w14:textId="77777777" w:rsidR="000C6536" w:rsidRPr="000C6536" w:rsidRDefault="000C6536" w:rsidP="000C6536">
      <w:pPr>
        <w:pStyle w:val="BodyText"/>
        <w:spacing w:before="3"/>
        <w:ind w:left="0"/>
        <w:rPr>
          <w:rFonts w:asciiTheme="majorHAnsi" w:hAnsiTheme="majorHAnsi" w:cstheme="majorHAnsi"/>
          <w:b/>
          <w:sz w:val="11"/>
        </w:rPr>
      </w:pPr>
    </w:p>
    <w:p w14:paraId="4D3A6214" w14:textId="77777777" w:rsidR="000C6536" w:rsidRPr="000C6536" w:rsidRDefault="000C6536" w:rsidP="000C6536">
      <w:pPr>
        <w:pStyle w:val="ListParagraph"/>
        <w:numPr>
          <w:ilvl w:val="3"/>
          <w:numId w:val="27"/>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Spares</w:t>
      </w:r>
    </w:p>
    <w:p w14:paraId="53D1889C" w14:textId="77777777" w:rsidR="000C6536" w:rsidRPr="000C6536" w:rsidRDefault="000C6536" w:rsidP="000C6536">
      <w:pPr>
        <w:pStyle w:val="BodyText"/>
        <w:spacing w:before="58"/>
        <w:ind w:right="780"/>
        <w:rPr>
          <w:rFonts w:asciiTheme="majorHAnsi" w:hAnsiTheme="majorHAnsi" w:cstheme="majorHAnsi"/>
        </w:rPr>
      </w:pPr>
      <w:r w:rsidRPr="000C6536">
        <w:rPr>
          <w:rFonts w:asciiTheme="majorHAnsi" w:hAnsiTheme="majorHAnsi" w:cstheme="majorHAnsi"/>
        </w:rPr>
        <w:t>Supply spare matching tiles and accessories of each type for future replacement purposes. Store the spare materials on site where directed.</w:t>
      </w:r>
    </w:p>
    <w:p w14:paraId="28729F5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05892B1" w14:textId="77777777" w:rsidR="000C6536" w:rsidRPr="000C6536" w:rsidRDefault="000C6536" w:rsidP="000C6536">
      <w:pPr>
        <w:pStyle w:val="BodyText"/>
        <w:spacing w:before="5"/>
        <w:ind w:left="0"/>
        <w:rPr>
          <w:rFonts w:asciiTheme="majorHAnsi" w:hAnsiTheme="majorHAnsi" w:cstheme="majorHAnsi"/>
          <w:sz w:val="19"/>
        </w:rPr>
      </w:pPr>
    </w:p>
    <w:p w14:paraId="71007D52"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6F8D1E4C" wp14:editId="13D04E9C">
                <wp:extent cx="5897880" cy="177165"/>
                <wp:effectExtent l="9525" t="9525" r="7620" b="13335"/>
                <wp:docPr id="1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7CED12" w14:textId="77777777" w:rsidR="000C6536" w:rsidRDefault="000C6536" w:rsidP="000C6536">
                            <w:pPr>
                              <w:tabs>
                                <w:tab w:val="left" w:pos="681"/>
                              </w:tabs>
                              <w:spacing w:before="19"/>
                              <w:ind w:left="105"/>
                              <w:rPr>
                                <w:b/>
                                <w:sz w:val="20"/>
                              </w:rPr>
                            </w:pPr>
                            <w:r>
                              <w:rPr>
                                <w:b/>
                                <w:sz w:val="20"/>
                              </w:rPr>
                              <w:t>5.5</w:t>
                            </w:r>
                            <w:r>
                              <w:rPr>
                                <w:b/>
                                <w:sz w:val="20"/>
                              </w:rPr>
                              <w:tab/>
                              <w:t>JOINERY</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D1E4C" id="Text Box 127" o:spid="_x0000_s1067"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pHKLBYkCAAAkBQAADgAAAAAAAAAAAAAAAAAuAgAAZHJzL2Uyb0RvYy54bWxQSwECLQAUAAYACAAA&#10;ACEAgcBxYNsAAAAEAQAADwAAAAAAAAAAAAAAAADjBAAAZHJzL2Rvd25yZXYueG1sUEsFBgAAAAAE&#10;AAQA8wAAAOsFAAAAAA==&#10;" filled="f" strokeweight=".24pt">
                <v:textbox inset="0,0,0,0">
                  <w:txbxContent>
                    <w:p w14:paraId="2F7CED12" w14:textId="77777777" w:rsidR="000C6536" w:rsidRDefault="000C6536" w:rsidP="000C6536">
                      <w:pPr>
                        <w:tabs>
                          <w:tab w:val="left" w:pos="681"/>
                        </w:tabs>
                        <w:spacing w:before="19"/>
                        <w:ind w:left="105"/>
                        <w:rPr>
                          <w:b/>
                          <w:sz w:val="20"/>
                        </w:rPr>
                      </w:pPr>
                      <w:r>
                        <w:rPr>
                          <w:b/>
                          <w:sz w:val="20"/>
                        </w:rPr>
                        <w:t>5.5</w:t>
                      </w:r>
                      <w:r>
                        <w:rPr>
                          <w:b/>
                          <w:sz w:val="20"/>
                        </w:rPr>
                        <w:tab/>
                        <w:t>JOINERY</w:t>
                      </w:r>
                    </w:p>
                  </w:txbxContent>
                </v:textbox>
                <w10:anchorlock/>
              </v:shape>
            </w:pict>
          </mc:Fallback>
        </mc:AlternateContent>
      </w:r>
    </w:p>
    <w:p w14:paraId="3AD497A5" w14:textId="77777777" w:rsidR="000C6536" w:rsidRPr="000C6536" w:rsidRDefault="000C6536" w:rsidP="000C6536">
      <w:pPr>
        <w:pStyle w:val="BodyText"/>
        <w:spacing w:before="9"/>
        <w:ind w:left="0"/>
        <w:rPr>
          <w:rFonts w:asciiTheme="majorHAnsi" w:hAnsiTheme="majorHAnsi" w:cstheme="majorHAnsi"/>
          <w:sz w:val="9"/>
        </w:rPr>
      </w:pPr>
    </w:p>
    <w:p w14:paraId="08CA5B4E" w14:textId="77777777" w:rsidR="000C6536" w:rsidRPr="000C6536" w:rsidRDefault="000C6536" w:rsidP="000C6536">
      <w:pPr>
        <w:pStyle w:val="Heading2"/>
        <w:numPr>
          <w:ilvl w:val="2"/>
          <w:numId w:val="26"/>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61D61F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9647A08" wp14:editId="5EAA6A0F">
                <wp:extent cx="5797550" cy="3175"/>
                <wp:effectExtent l="9525" t="9525" r="12700" b="6350"/>
                <wp:docPr id="19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93" name="Line 12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DD3324" id="Group 12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Op6WxiDAgAA&#10;lwUAAA4AAAAAAAAAAAAAAAAALgIAAGRycy9lMm9Eb2MueG1sUEsBAi0AFAAGAAgAAAAhAFPznYHZ&#10;AAAAAgEAAA8AAAAAAAAAAAAAAAAA3QQAAGRycy9kb3ducmV2LnhtbFBLBQYAAAAABAAEAPMAAADj&#10;BQAAAAA=&#10;">
                <v:line id="Line 12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" strokeweight=".24pt"/>
                <w10:anchorlock/>
              </v:group>
            </w:pict>
          </mc:Fallback>
        </mc:AlternateContent>
      </w:r>
    </w:p>
    <w:p w14:paraId="4043A455" w14:textId="77777777" w:rsidR="000C6536" w:rsidRPr="000C6536" w:rsidRDefault="000C6536" w:rsidP="000C6536">
      <w:pPr>
        <w:pStyle w:val="BodyText"/>
        <w:spacing w:before="3"/>
        <w:ind w:left="0"/>
        <w:rPr>
          <w:rFonts w:asciiTheme="majorHAnsi" w:hAnsiTheme="majorHAnsi" w:cstheme="majorHAnsi"/>
          <w:b/>
          <w:sz w:val="11"/>
        </w:rPr>
      </w:pPr>
    </w:p>
    <w:p w14:paraId="7E0430C9" w14:textId="77777777" w:rsidR="000C6536" w:rsidRPr="000C6536" w:rsidRDefault="000C6536" w:rsidP="000C6536">
      <w:pPr>
        <w:pStyle w:val="ListParagraph"/>
        <w:numPr>
          <w:ilvl w:val="3"/>
          <w:numId w:val="2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Tolerances</w:t>
      </w:r>
    </w:p>
    <w:p w14:paraId="01D07C0B" w14:textId="77777777" w:rsidR="000C6536" w:rsidRPr="000C6536" w:rsidRDefault="000C6536" w:rsidP="000C6536">
      <w:pPr>
        <w:pStyle w:val="BodyText"/>
        <w:spacing w:before="10"/>
        <w:ind w:left="0"/>
        <w:rPr>
          <w:rFonts w:asciiTheme="majorHAnsi" w:hAnsiTheme="majorHAnsi" w:cstheme="majorHAnsi"/>
          <w:b/>
        </w:rPr>
      </w:pPr>
    </w:p>
    <w:p w14:paraId="3633709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Responsibilities</w:t>
      </w:r>
    </w:p>
    <w:p w14:paraId="6E72117D" w14:textId="77777777" w:rsidR="000C6536" w:rsidRPr="000C6536" w:rsidRDefault="000C6536" w:rsidP="000C6536">
      <w:pPr>
        <w:pStyle w:val="BodyText"/>
        <w:spacing w:before="120"/>
        <w:ind w:right="680"/>
        <w:rPr>
          <w:rFonts w:asciiTheme="majorHAnsi" w:hAnsiTheme="majorHAnsi" w:cstheme="majorHAnsi"/>
        </w:rPr>
      </w:pPr>
      <w:r w:rsidRPr="000C6536">
        <w:rPr>
          <w:rFonts w:asciiTheme="majorHAnsi" w:hAnsiTheme="majorHAnsi" w:cstheme="majorHAnsi"/>
        </w:rPr>
        <w:t xml:space="preserve">Fabricate and install joinery items. Items to be undamaged, plumb, level, straight and free of distortion and to the </w:t>
      </w:r>
      <w:r w:rsidRPr="000C6536">
        <w:rPr>
          <w:rFonts w:asciiTheme="majorHAnsi" w:hAnsiTheme="majorHAnsi" w:cstheme="majorHAnsi"/>
          <w:b/>
        </w:rPr>
        <w:t xml:space="preserve">Tolerances </w:t>
      </w:r>
      <w:r w:rsidRPr="000C6536">
        <w:rPr>
          <w:rFonts w:asciiTheme="majorHAnsi" w:hAnsiTheme="majorHAnsi" w:cstheme="majorHAnsi"/>
        </w:rPr>
        <w:t>table.</w:t>
      </w:r>
    </w:p>
    <w:p w14:paraId="2915DCB3" w14:textId="77777777" w:rsidR="000C6536" w:rsidRPr="000C6536" w:rsidRDefault="000C6536" w:rsidP="000C6536">
      <w:pPr>
        <w:pStyle w:val="BodyText"/>
        <w:spacing w:before="11"/>
        <w:ind w:left="0"/>
        <w:rPr>
          <w:rFonts w:asciiTheme="majorHAnsi" w:hAnsiTheme="majorHAnsi" w:cstheme="majorHAnsi"/>
        </w:rPr>
      </w:pPr>
    </w:p>
    <w:p w14:paraId="46C09545"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Tolerances Table</w:t>
      </w:r>
    </w:p>
    <w:p w14:paraId="652B5487" w14:textId="77777777" w:rsidR="000C6536" w:rsidRPr="000C6536" w:rsidRDefault="000C6536" w:rsidP="000C6536">
      <w:pPr>
        <w:pStyle w:val="BodyText"/>
        <w:spacing w:before="1"/>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7"/>
        <w:gridCol w:w="2746"/>
      </w:tblGrid>
      <w:tr w:rsidR="000C6536" w:rsidRPr="000C6536" w14:paraId="7DAA0C3A" w14:textId="77777777" w:rsidTr="000C6536">
        <w:trPr>
          <w:trHeight w:val="359"/>
        </w:trPr>
        <w:tc>
          <w:tcPr>
            <w:tcW w:w="6317" w:type="dxa"/>
          </w:tcPr>
          <w:p w14:paraId="4A569E6D"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Property</w:t>
            </w:r>
          </w:p>
        </w:tc>
        <w:tc>
          <w:tcPr>
            <w:tcW w:w="2746" w:type="dxa"/>
          </w:tcPr>
          <w:p w14:paraId="78089E33"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Tolerance criteria</w:t>
            </w:r>
          </w:p>
        </w:tc>
      </w:tr>
      <w:tr w:rsidR="000C6536" w:rsidRPr="000C6536" w14:paraId="6F421724" w14:textId="77777777" w:rsidTr="000C6536">
        <w:trPr>
          <w:trHeight w:val="402"/>
        </w:trPr>
        <w:tc>
          <w:tcPr>
            <w:tcW w:w="6317" w:type="dxa"/>
          </w:tcPr>
          <w:p w14:paraId="7FA3F71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Plumb and level</w:t>
            </w:r>
          </w:p>
        </w:tc>
        <w:tc>
          <w:tcPr>
            <w:tcW w:w="2746" w:type="dxa"/>
          </w:tcPr>
          <w:p w14:paraId="504B2E75"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2 mm in 800 mm</w:t>
            </w:r>
          </w:p>
        </w:tc>
      </w:tr>
      <w:tr w:rsidR="000C6536" w:rsidRPr="000C6536" w14:paraId="214531D1" w14:textId="77777777" w:rsidTr="000C6536">
        <w:trPr>
          <w:trHeight w:val="407"/>
        </w:trPr>
        <w:tc>
          <w:tcPr>
            <w:tcW w:w="6317" w:type="dxa"/>
          </w:tcPr>
          <w:p w14:paraId="557EBBB5"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Offsets in flush adjoining surfaces</w:t>
            </w:r>
          </w:p>
        </w:tc>
        <w:tc>
          <w:tcPr>
            <w:tcW w:w="2746" w:type="dxa"/>
          </w:tcPr>
          <w:p w14:paraId="79F403DD"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&lt; 1 mm</w:t>
            </w:r>
          </w:p>
        </w:tc>
      </w:tr>
      <w:tr w:rsidR="000C6536" w:rsidRPr="000C6536" w14:paraId="3B49690A" w14:textId="77777777" w:rsidTr="000C6536">
        <w:trPr>
          <w:trHeight w:val="407"/>
        </w:trPr>
        <w:tc>
          <w:tcPr>
            <w:tcW w:w="6317" w:type="dxa"/>
          </w:tcPr>
          <w:p w14:paraId="7694F49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Alignment of adjoining doors</w:t>
            </w:r>
          </w:p>
        </w:tc>
        <w:tc>
          <w:tcPr>
            <w:tcW w:w="2746" w:type="dxa"/>
          </w:tcPr>
          <w:p w14:paraId="4B77501E"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&lt; 1.5 mm</w:t>
            </w:r>
          </w:p>
        </w:tc>
      </w:tr>
    </w:tbl>
    <w:p w14:paraId="0A4F6BD1" w14:textId="77777777" w:rsidR="000C6536" w:rsidRPr="000C6536" w:rsidRDefault="000C6536" w:rsidP="000C6536">
      <w:pPr>
        <w:pStyle w:val="BodyText"/>
        <w:spacing w:before="9"/>
        <w:ind w:left="0"/>
        <w:rPr>
          <w:rFonts w:asciiTheme="majorHAnsi" w:hAnsiTheme="majorHAnsi" w:cstheme="majorHAnsi"/>
          <w:i/>
        </w:rPr>
      </w:pPr>
    </w:p>
    <w:p w14:paraId="23E7F9D5" w14:textId="77777777" w:rsidR="000C6536" w:rsidRPr="000C6536" w:rsidRDefault="000C6536" w:rsidP="000C6536">
      <w:pPr>
        <w:pStyle w:val="Heading2"/>
        <w:numPr>
          <w:ilvl w:val="3"/>
          <w:numId w:val="26"/>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1568301B" w14:textId="77777777" w:rsidR="000C6536" w:rsidRPr="000C6536" w:rsidRDefault="000C6536" w:rsidP="000C6536">
      <w:pPr>
        <w:pStyle w:val="BodyText"/>
        <w:spacing w:before="11"/>
        <w:ind w:left="0"/>
        <w:rPr>
          <w:rFonts w:asciiTheme="majorHAnsi" w:hAnsiTheme="majorHAnsi" w:cstheme="majorHAnsi"/>
          <w:b/>
        </w:rPr>
      </w:pPr>
    </w:p>
    <w:p w14:paraId="590A397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784BC39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0D9BD353" w14:textId="77777777" w:rsidR="000C6536" w:rsidRPr="000C6536" w:rsidRDefault="000C6536" w:rsidP="000C6536">
      <w:pPr>
        <w:pStyle w:val="ListParagraph"/>
        <w:numPr>
          <w:ilvl w:val="4"/>
          <w:numId w:val="26"/>
        </w:numPr>
        <w:tabs>
          <w:tab w:val="left" w:pos="1632"/>
        </w:tabs>
        <w:spacing w:before="117"/>
        <w:rPr>
          <w:rFonts w:asciiTheme="majorHAnsi" w:hAnsiTheme="majorHAnsi" w:cstheme="majorHAnsi"/>
          <w:sz w:val="20"/>
        </w:rPr>
      </w:pPr>
      <w:r w:rsidRPr="000C6536">
        <w:rPr>
          <w:rFonts w:asciiTheme="majorHAnsi" w:hAnsiTheme="majorHAnsi" w:cstheme="majorHAnsi"/>
          <w:sz w:val="20"/>
        </w:rPr>
        <w:t>Shop fabricated or assembled items ready for delivery to the</w:t>
      </w:r>
      <w:r w:rsidRPr="000C6536">
        <w:rPr>
          <w:rFonts w:asciiTheme="majorHAnsi" w:hAnsiTheme="majorHAnsi" w:cstheme="majorHAnsi"/>
          <w:spacing w:val="-3"/>
          <w:sz w:val="20"/>
        </w:rPr>
        <w:t xml:space="preserve"> </w:t>
      </w:r>
      <w:r w:rsidRPr="000C6536">
        <w:rPr>
          <w:rFonts w:asciiTheme="majorHAnsi" w:hAnsiTheme="majorHAnsi" w:cstheme="majorHAnsi"/>
          <w:sz w:val="20"/>
        </w:rPr>
        <w:t>site.</w:t>
      </w:r>
    </w:p>
    <w:p w14:paraId="2E06CBAE" w14:textId="77777777" w:rsidR="000C6536" w:rsidRPr="000C6536" w:rsidRDefault="000C6536" w:rsidP="000C6536">
      <w:pPr>
        <w:pStyle w:val="ListParagraph"/>
        <w:numPr>
          <w:ilvl w:val="4"/>
          <w:numId w:val="26"/>
        </w:numPr>
        <w:tabs>
          <w:tab w:val="left" w:pos="1632"/>
        </w:tabs>
        <w:spacing w:before="120"/>
        <w:rPr>
          <w:rFonts w:asciiTheme="majorHAnsi" w:hAnsiTheme="majorHAnsi" w:cstheme="majorHAnsi"/>
          <w:sz w:val="20"/>
        </w:rPr>
      </w:pPr>
      <w:r w:rsidRPr="000C6536">
        <w:rPr>
          <w:rFonts w:asciiTheme="majorHAnsi" w:hAnsiTheme="majorHAnsi" w:cstheme="majorHAnsi"/>
          <w:sz w:val="20"/>
        </w:rPr>
        <w:t>Site erected assemblies on completion of</w:t>
      </w:r>
      <w:r w:rsidRPr="000C6536">
        <w:rPr>
          <w:rFonts w:asciiTheme="majorHAnsi" w:hAnsiTheme="majorHAnsi" w:cstheme="majorHAnsi"/>
          <w:spacing w:val="3"/>
          <w:sz w:val="20"/>
        </w:rPr>
        <w:t xml:space="preserve"> </w:t>
      </w:r>
      <w:r w:rsidRPr="000C6536">
        <w:rPr>
          <w:rFonts w:asciiTheme="majorHAnsi" w:hAnsiTheme="majorHAnsi" w:cstheme="majorHAnsi"/>
          <w:sz w:val="20"/>
        </w:rPr>
        <w:t>erection.</w:t>
      </w:r>
    </w:p>
    <w:p w14:paraId="55C09259" w14:textId="77777777" w:rsidR="000C6536" w:rsidRPr="000C6536" w:rsidRDefault="000C6536" w:rsidP="000C6536">
      <w:pPr>
        <w:pStyle w:val="BodyText"/>
        <w:spacing w:before="8"/>
        <w:ind w:left="0"/>
        <w:rPr>
          <w:rFonts w:asciiTheme="majorHAnsi" w:hAnsiTheme="majorHAnsi" w:cstheme="majorHAnsi"/>
        </w:rPr>
      </w:pPr>
    </w:p>
    <w:p w14:paraId="57BB4CC1" w14:textId="77777777" w:rsidR="000C6536" w:rsidRPr="000C6536" w:rsidRDefault="000C6536" w:rsidP="000C6536">
      <w:pPr>
        <w:pStyle w:val="Heading2"/>
        <w:numPr>
          <w:ilvl w:val="3"/>
          <w:numId w:val="26"/>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477C5B95" w14:textId="77777777" w:rsidR="000C6536" w:rsidRPr="000C6536" w:rsidRDefault="000C6536" w:rsidP="000C6536">
      <w:pPr>
        <w:pStyle w:val="BodyText"/>
        <w:spacing w:before="11"/>
        <w:ind w:left="0"/>
        <w:rPr>
          <w:rFonts w:asciiTheme="majorHAnsi" w:hAnsiTheme="majorHAnsi" w:cstheme="majorHAnsi"/>
          <w:b/>
        </w:rPr>
      </w:pPr>
    </w:p>
    <w:p w14:paraId="08D24A4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067970C0"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Submit samples to the </w:t>
      </w:r>
      <w:r w:rsidRPr="000C6536">
        <w:rPr>
          <w:rFonts w:asciiTheme="majorHAnsi" w:hAnsiTheme="majorHAnsi" w:cstheme="majorHAnsi"/>
          <w:i/>
          <w:sz w:val="20"/>
        </w:rPr>
        <w:t xml:space="preserve">Sample Table </w:t>
      </w:r>
      <w:r w:rsidRPr="000C6536">
        <w:rPr>
          <w:rFonts w:asciiTheme="majorHAnsi" w:hAnsiTheme="majorHAnsi" w:cstheme="majorHAnsi"/>
          <w:sz w:val="20"/>
        </w:rPr>
        <w:t>for approval by the Engineer.</w:t>
      </w:r>
    </w:p>
    <w:p w14:paraId="7BE72421" w14:textId="77777777" w:rsidR="000C6536" w:rsidRPr="000C6536" w:rsidRDefault="000C6536" w:rsidP="000C6536">
      <w:pPr>
        <w:pStyle w:val="BodyText"/>
        <w:spacing w:before="10"/>
        <w:ind w:left="0"/>
        <w:rPr>
          <w:rFonts w:asciiTheme="majorHAnsi" w:hAnsiTheme="majorHAnsi" w:cstheme="majorHAnsi"/>
        </w:rPr>
      </w:pPr>
    </w:p>
    <w:p w14:paraId="6D61F089" w14:textId="77777777" w:rsidR="000C6536" w:rsidRPr="000C6536" w:rsidRDefault="000C6536" w:rsidP="000C6536">
      <w:pPr>
        <w:spacing w:before="1"/>
        <w:ind w:left="215"/>
        <w:rPr>
          <w:rFonts w:asciiTheme="majorHAnsi" w:hAnsiTheme="majorHAnsi" w:cstheme="majorHAnsi"/>
          <w:b/>
          <w:i/>
          <w:sz w:val="20"/>
        </w:rPr>
      </w:pPr>
      <w:r w:rsidRPr="000C6536">
        <w:rPr>
          <w:rFonts w:asciiTheme="majorHAnsi" w:hAnsiTheme="majorHAnsi" w:cstheme="majorHAnsi"/>
          <w:b/>
          <w:i/>
          <w:sz w:val="20"/>
        </w:rPr>
        <w:t>Sample Table</w:t>
      </w:r>
    </w:p>
    <w:p w14:paraId="61559CFF" w14:textId="77777777" w:rsidR="000C6536" w:rsidRPr="000C6536" w:rsidRDefault="000C6536" w:rsidP="000C6536">
      <w:pPr>
        <w:pStyle w:val="BodyText"/>
        <w:spacing w:before="5" w:after="1"/>
        <w:ind w:left="0"/>
        <w:rPr>
          <w:rFonts w:asciiTheme="majorHAnsi" w:hAnsiTheme="majorHAnsi" w:cstheme="majorHAnsi"/>
          <w:b/>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4"/>
        <w:gridCol w:w="1728"/>
      </w:tblGrid>
      <w:tr w:rsidR="000C6536" w:rsidRPr="000C6536" w14:paraId="4DC4FC5C" w14:textId="77777777" w:rsidTr="000C6536">
        <w:trPr>
          <w:trHeight w:val="354"/>
        </w:trPr>
        <w:tc>
          <w:tcPr>
            <w:tcW w:w="7334" w:type="dxa"/>
          </w:tcPr>
          <w:p w14:paraId="2C74CBC3" w14:textId="77777777" w:rsidR="000C6536" w:rsidRPr="000C6536" w:rsidRDefault="000C6536" w:rsidP="000C6536">
            <w:pPr>
              <w:pStyle w:val="TableParagraph"/>
              <w:spacing w:before="23"/>
              <w:rPr>
                <w:rFonts w:asciiTheme="majorHAnsi" w:hAnsiTheme="majorHAnsi" w:cstheme="majorHAnsi"/>
                <w:b/>
                <w:sz w:val="20"/>
              </w:rPr>
            </w:pPr>
            <w:r w:rsidRPr="000C6536">
              <w:rPr>
                <w:rFonts w:asciiTheme="majorHAnsi" w:hAnsiTheme="majorHAnsi" w:cstheme="majorHAnsi"/>
                <w:b/>
                <w:sz w:val="20"/>
              </w:rPr>
              <w:t>Description</w:t>
            </w:r>
          </w:p>
        </w:tc>
        <w:tc>
          <w:tcPr>
            <w:tcW w:w="1728" w:type="dxa"/>
          </w:tcPr>
          <w:p w14:paraId="17B9CB9D" w14:textId="77777777" w:rsidR="000C6536" w:rsidRPr="000C6536" w:rsidRDefault="000C6536" w:rsidP="000C6536">
            <w:pPr>
              <w:pStyle w:val="TableParagraph"/>
              <w:spacing w:before="23"/>
              <w:ind w:left="38"/>
              <w:rPr>
                <w:rFonts w:asciiTheme="majorHAnsi" w:hAnsiTheme="majorHAnsi" w:cstheme="majorHAnsi"/>
                <w:b/>
                <w:sz w:val="20"/>
              </w:rPr>
            </w:pPr>
            <w:r w:rsidRPr="000C6536">
              <w:rPr>
                <w:rFonts w:asciiTheme="majorHAnsi" w:hAnsiTheme="majorHAnsi" w:cstheme="majorHAnsi"/>
                <w:b/>
                <w:sz w:val="20"/>
              </w:rPr>
              <w:t>No. of samples</w:t>
            </w:r>
          </w:p>
        </w:tc>
      </w:tr>
      <w:tr w:rsidR="000C6536" w:rsidRPr="000C6536" w14:paraId="06415ADE" w14:textId="77777777" w:rsidTr="000C6536">
        <w:trPr>
          <w:trHeight w:val="407"/>
        </w:trPr>
        <w:tc>
          <w:tcPr>
            <w:tcW w:w="7334" w:type="dxa"/>
          </w:tcPr>
          <w:p w14:paraId="1912235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Each type of board to be used complete with finish and edge stripping</w:t>
            </w:r>
          </w:p>
        </w:tc>
        <w:tc>
          <w:tcPr>
            <w:tcW w:w="1728" w:type="dxa"/>
          </w:tcPr>
          <w:p w14:paraId="67E2E393"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r w:rsidR="000C6536" w:rsidRPr="000C6536" w14:paraId="18ED5BE9" w14:textId="77777777" w:rsidTr="000C6536">
        <w:trPr>
          <w:trHeight w:val="402"/>
        </w:trPr>
        <w:tc>
          <w:tcPr>
            <w:tcW w:w="7334" w:type="dxa"/>
          </w:tcPr>
          <w:p w14:paraId="1447AFAC"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Typical item of hardware indicating each finish</w:t>
            </w:r>
          </w:p>
        </w:tc>
        <w:tc>
          <w:tcPr>
            <w:tcW w:w="1728" w:type="dxa"/>
          </w:tcPr>
          <w:p w14:paraId="1D2B15BB"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r w:rsidR="000C6536" w:rsidRPr="000C6536" w14:paraId="73F34BB4" w14:textId="77777777" w:rsidTr="000C6536">
        <w:trPr>
          <w:trHeight w:val="407"/>
        </w:trPr>
        <w:tc>
          <w:tcPr>
            <w:tcW w:w="7334" w:type="dxa"/>
          </w:tcPr>
          <w:p w14:paraId="64EBBD3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Stone benchtop indicating range of colours</w:t>
            </w:r>
          </w:p>
        </w:tc>
        <w:tc>
          <w:tcPr>
            <w:tcW w:w="1728" w:type="dxa"/>
          </w:tcPr>
          <w:p w14:paraId="42C75421"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r w:rsidR="000C6536" w:rsidRPr="000C6536" w14:paraId="36A50F76" w14:textId="77777777" w:rsidTr="000C6536">
        <w:trPr>
          <w:trHeight w:val="407"/>
        </w:trPr>
        <w:tc>
          <w:tcPr>
            <w:tcW w:w="7334" w:type="dxa"/>
          </w:tcPr>
          <w:p w14:paraId="57AC30C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Timber balustrade section</w:t>
            </w:r>
          </w:p>
        </w:tc>
        <w:tc>
          <w:tcPr>
            <w:tcW w:w="1728" w:type="dxa"/>
          </w:tcPr>
          <w:p w14:paraId="03D8FE6B"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1</w:t>
            </w:r>
          </w:p>
        </w:tc>
      </w:tr>
      <w:tr w:rsidR="000C6536" w:rsidRPr="000C6536" w14:paraId="2DC1A2D3" w14:textId="77777777" w:rsidTr="000C6536">
        <w:trPr>
          <w:trHeight w:val="402"/>
        </w:trPr>
        <w:tc>
          <w:tcPr>
            <w:tcW w:w="7334" w:type="dxa"/>
          </w:tcPr>
          <w:p w14:paraId="754EEB5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The finish to all stainless steel items</w:t>
            </w:r>
          </w:p>
        </w:tc>
        <w:tc>
          <w:tcPr>
            <w:tcW w:w="1728" w:type="dxa"/>
          </w:tcPr>
          <w:p w14:paraId="6FA87C9E"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r w:rsidR="000C6536" w:rsidRPr="000C6536" w14:paraId="498B5802" w14:textId="77777777" w:rsidTr="000C6536">
        <w:trPr>
          <w:trHeight w:val="407"/>
        </w:trPr>
        <w:tc>
          <w:tcPr>
            <w:tcW w:w="7334" w:type="dxa"/>
          </w:tcPr>
          <w:p w14:paraId="7890420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Complete timber bench cupboard door, including hardware</w:t>
            </w:r>
          </w:p>
        </w:tc>
        <w:tc>
          <w:tcPr>
            <w:tcW w:w="1728" w:type="dxa"/>
          </w:tcPr>
          <w:p w14:paraId="514119E5"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1</w:t>
            </w:r>
          </w:p>
        </w:tc>
      </w:tr>
      <w:tr w:rsidR="000C6536" w:rsidRPr="000C6536" w14:paraId="55E7FCA5" w14:textId="77777777" w:rsidTr="000C6536">
        <w:trPr>
          <w:trHeight w:val="407"/>
        </w:trPr>
        <w:tc>
          <w:tcPr>
            <w:tcW w:w="7334" w:type="dxa"/>
          </w:tcPr>
          <w:p w14:paraId="01BC1B3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Complete drawer front, including hardware</w:t>
            </w:r>
          </w:p>
        </w:tc>
        <w:tc>
          <w:tcPr>
            <w:tcW w:w="1728" w:type="dxa"/>
          </w:tcPr>
          <w:p w14:paraId="286C182B"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1</w:t>
            </w:r>
          </w:p>
        </w:tc>
      </w:tr>
    </w:tbl>
    <w:p w14:paraId="3FD41A50" w14:textId="77777777" w:rsidR="000C6536" w:rsidRPr="000C6536" w:rsidRDefault="000C6536" w:rsidP="000C6536">
      <w:pPr>
        <w:pStyle w:val="BodyText"/>
        <w:ind w:left="0"/>
        <w:rPr>
          <w:rFonts w:asciiTheme="majorHAnsi" w:hAnsiTheme="majorHAnsi" w:cstheme="majorHAnsi"/>
          <w:b/>
          <w:i/>
          <w:sz w:val="22"/>
        </w:rPr>
      </w:pPr>
    </w:p>
    <w:p w14:paraId="470236C5" w14:textId="77777777" w:rsidR="000C6536" w:rsidRPr="000C6536" w:rsidRDefault="000C6536" w:rsidP="000C6536">
      <w:pPr>
        <w:pStyle w:val="BodyText"/>
        <w:spacing w:before="10"/>
        <w:ind w:left="0"/>
        <w:rPr>
          <w:rFonts w:asciiTheme="majorHAnsi" w:hAnsiTheme="majorHAnsi" w:cstheme="majorHAnsi"/>
          <w:b/>
          <w:i/>
          <w:sz w:val="18"/>
        </w:rPr>
      </w:pPr>
    </w:p>
    <w:p w14:paraId="3AFBF6E3" w14:textId="77777777" w:rsidR="000C6536" w:rsidRPr="000C6536" w:rsidRDefault="000C6536" w:rsidP="000C6536">
      <w:pPr>
        <w:pStyle w:val="ListParagraph"/>
        <w:numPr>
          <w:ilvl w:val="2"/>
          <w:numId w:val="26"/>
        </w:numPr>
        <w:tabs>
          <w:tab w:val="left" w:pos="935"/>
          <w:tab w:val="left" w:pos="936"/>
        </w:tabs>
        <w:spacing w:after="19"/>
        <w:ind w:hanging="721"/>
        <w:rPr>
          <w:rFonts w:asciiTheme="majorHAnsi" w:hAnsiTheme="majorHAnsi" w:cstheme="majorHAnsi"/>
          <w:b/>
          <w:sz w:val="20"/>
        </w:rPr>
      </w:pPr>
      <w:r w:rsidRPr="000C6536">
        <w:rPr>
          <w:rFonts w:asciiTheme="majorHAnsi" w:hAnsiTheme="majorHAnsi" w:cstheme="majorHAnsi"/>
          <w:b/>
          <w:sz w:val="20"/>
        </w:rPr>
        <w:t>PRODUCTS</w:t>
      </w:r>
    </w:p>
    <w:p w14:paraId="6F3B3BB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AB3A388" wp14:editId="68956954">
                <wp:extent cx="5797550" cy="3175"/>
                <wp:effectExtent l="9525" t="9525" r="12700" b="6350"/>
                <wp:docPr id="19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91" name="Line 12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6AB06" id="Group 12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OL59BoICAACX&#10;BQAADgAAAAAAAAAAAAAAAAAuAgAAZHJzL2Uyb0RvYy54bWxQSwECLQAUAAYACAAAACEAU/OdgdkA&#10;AAACAQAADwAAAAAAAAAAAAAAAADcBAAAZHJzL2Rvd25yZXYueG1sUEsFBgAAAAAEAAQA8wAAAOIF&#10;AAAAAA==&#10;">
                <v:line id="Line 12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" strokeweight=".24pt"/>
                <w10:anchorlock/>
              </v:group>
            </w:pict>
          </mc:Fallback>
        </mc:AlternateContent>
      </w:r>
    </w:p>
    <w:p w14:paraId="4E6E4F0B" w14:textId="77777777" w:rsidR="000C6536" w:rsidRPr="000C6536" w:rsidRDefault="000C6536" w:rsidP="000C6536">
      <w:pPr>
        <w:pStyle w:val="BodyText"/>
        <w:spacing w:before="3"/>
        <w:ind w:left="0"/>
        <w:rPr>
          <w:rFonts w:asciiTheme="majorHAnsi" w:hAnsiTheme="majorHAnsi" w:cstheme="majorHAnsi"/>
          <w:b/>
          <w:sz w:val="11"/>
        </w:rPr>
      </w:pPr>
    </w:p>
    <w:p w14:paraId="78DB2D23" w14:textId="77777777" w:rsidR="000C6536" w:rsidRPr="000C6536" w:rsidRDefault="000C6536" w:rsidP="000C6536">
      <w:pPr>
        <w:pStyle w:val="ListParagraph"/>
        <w:numPr>
          <w:ilvl w:val="3"/>
          <w:numId w:val="2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 xml:space="preserve">Joinery Materials </w:t>
      </w:r>
      <w:r w:rsidRPr="000C6536">
        <w:rPr>
          <w:rFonts w:asciiTheme="majorHAnsi" w:hAnsiTheme="majorHAnsi" w:cstheme="majorHAnsi"/>
          <w:b/>
          <w:spacing w:val="-2"/>
          <w:sz w:val="20"/>
        </w:rPr>
        <w:t xml:space="preserve">and </w:t>
      </w:r>
      <w:r w:rsidRPr="000C6536">
        <w:rPr>
          <w:rFonts w:asciiTheme="majorHAnsi" w:hAnsiTheme="majorHAnsi" w:cstheme="majorHAnsi"/>
          <w:b/>
          <w:sz w:val="20"/>
        </w:rPr>
        <w:t>Components</w:t>
      </w:r>
    </w:p>
    <w:p w14:paraId="0B5F973F" w14:textId="77777777" w:rsidR="000C6536" w:rsidRPr="000C6536" w:rsidRDefault="000C6536" w:rsidP="000C6536">
      <w:pPr>
        <w:pStyle w:val="BodyText"/>
        <w:spacing w:before="10"/>
        <w:ind w:left="0"/>
        <w:rPr>
          <w:rFonts w:asciiTheme="majorHAnsi" w:hAnsiTheme="majorHAnsi" w:cstheme="majorHAnsi"/>
          <w:b/>
        </w:rPr>
      </w:pPr>
    </w:p>
    <w:p w14:paraId="6D3A055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Joinery Timber</w:t>
      </w:r>
    </w:p>
    <w:p w14:paraId="65EC5A1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All joinery timber shall be to approval of the Engineer.</w:t>
      </w:r>
    </w:p>
    <w:p w14:paraId="3749CD4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555B062" w14:textId="77777777" w:rsidR="000C6536" w:rsidRPr="000C6536" w:rsidRDefault="000C6536" w:rsidP="000C6536">
      <w:pPr>
        <w:pStyle w:val="BodyText"/>
        <w:spacing w:before="109"/>
        <w:rPr>
          <w:rFonts w:asciiTheme="majorHAnsi" w:hAnsiTheme="majorHAnsi" w:cstheme="majorHAnsi"/>
        </w:rPr>
      </w:pPr>
      <w:r w:rsidRPr="000C6536">
        <w:rPr>
          <w:rFonts w:asciiTheme="majorHAnsi" w:hAnsiTheme="majorHAnsi" w:cstheme="majorHAnsi"/>
          <w:u w:val="single"/>
        </w:rPr>
        <w:lastRenderedPageBreak/>
        <w:t>Plywood</w:t>
      </w:r>
    </w:p>
    <w:p w14:paraId="635C55EC"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All plywood shall be to approval of the Engineer.</w:t>
      </w:r>
    </w:p>
    <w:p w14:paraId="68593305" w14:textId="77777777" w:rsidR="000C6536" w:rsidRPr="000C6536" w:rsidRDefault="000C6536" w:rsidP="000C6536">
      <w:pPr>
        <w:pStyle w:val="BodyText"/>
        <w:spacing w:before="10"/>
        <w:ind w:left="0"/>
        <w:rPr>
          <w:rFonts w:asciiTheme="majorHAnsi" w:hAnsiTheme="majorHAnsi" w:cstheme="majorHAnsi"/>
        </w:rPr>
      </w:pPr>
    </w:p>
    <w:p w14:paraId="4107436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Decorative Overlays</w:t>
      </w:r>
    </w:p>
    <w:p w14:paraId="4EB262B2" w14:textId="77777777" w:rsidR="000C6536" w:rsidRPr="000C6536" w:rsidRDefault="000C6536" w:rsidP="000C6536">
      <w:pPr>
        <w:pStyle w:val="BodyText"/>
        <w:spacing w:before="120" w:line="364" w:lineRule="auto"/>
        <w:ind w:right="4837"/>
        <w:rPr>
          <w:rFonts w:asciiTheme="majorHAnsi" w:hAnsiTheme="majorHAnsi" w:cstheme="majorHAnsi"/>
        </w:rPr>
      </w:pPr>
      <w:r w:rsidRPr="000C6536">
        <w:rPr>
          <w:rFonts w:asciiTheme="majorHAnsi" w:hAnsiTheme="majorHAnsi" w:cstheme="majorHAnsi"/>
        </w:rPr>
        <w:t>Timber veneer or laminate to approval of the Engineer. Thickness (minimum):</w:t>
      </w:r>
    </w:p>
    <w:p w14:paraId="2C81260D" w14:textId="77777777" w:rsidR="000C6536" w:rsidRPr="000C6536" w:rsidRDefault="000C6536" w:rsidP="000C6536">
      <w:pPr>
        <w:pStyle w:val="BodyText"/>
        <w:spacing w:before="2" w:line="300" w:lineRule="auto"/>
        <w:ind w:left="499" w:right="2559"/>
        <w:rPr>
          <w:rFonts w:asciiTheme="majorHAnsi" w:hAnsiTheme="majorHAnsi" w:cstheme="majorHAnsi"/>
        </w:rPr>
      </w:pPr>
      <w:r w:rsidRPr="000C6536">
        <w:rPr>
          <w:rFonts w:asciiTheme="majorHAnsi" w:hAnsiTheme="majorHAnsi" w:cstheme="majorHAnsi"/>
        </w:rPr>
        <w:t>For horizontal surfaces fixed to a continuous background: 1.2 mm minimum. For vertical surfaces fixed to a continuous background: 0.8 mm.</w:t>
      </w:r>
    </w:p>
    <w:p w14:paraId="719D7CF6" w14:textId="77777777" w:rsidR="000C6536" w:rsidRPr="000C6536" w:rsidRDefault="000C6536" w:rsidP="000C6536">
      <w:pPr>
        <w:pStyle w:val="BodyText"/>
        <w:spacing w:before="6"/>
        <w:ind w:left="499"/>
        <w:rPr>
          <w:rFonts w:asciiTheme="majorHAnsi" w:hAnsiTheme="majorHAnsi" w:cstheme="majorHAnsi"/>
        </w:rPr>
      </w:pPr>
      <w:r w:rsidRPr="000C6536">
        <w:rPr>
          <w:rFonts w:asciiTheme="majorHAnsi" w:hAnsiTheme="majorHAnsi" w:cstheme="majorHAnsi"/>
        </w:rPr>
        <w:t>For edge strips: 0.8 mm.</w:t>
      </w:r>
    </w:p>
    <w:p w14:paraId="41CFEB11" w14:textId="77777777" w:rsidR="000C6536" w:rsidRPr="000C6536" w:rsidRDefault="000C6536" w:rsidP="000C6536">
      <w:pPr>
        <w:pStyle w:val="BodyText"/>
        <w:spacing w:before="10"/>
        <w:ind w:left="0"/>
        <w:rPr>
          <w:rFonts w:asciiTheme="majorHAnsi" w:hAnsiTheme="majorHAnsi" w:cstheme="majorHAnsi"/>
        </w:rPr>
      </w:pPr>
    </w:p>
    <w:p w14:paraId="6079D53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Stone Facings</w:t>
      </w:r>
    </w:p>
    <w:p w14:paraId="3CF4E03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stone slabs to benchtops within the visual range of the approved samples.</w:t>
      </w:r>
    </w:p>
    <w:p w14:paraId="19498966" w14:textId="77777777" w:rsidR="000C6536" w:rsidRPr="000C6536" w:rsidRDefault="000C6536" w:rsidP="000C6536">
      <w:pPr>
        <w:pStyle w:val="BodyText"/>
        <w:spacing w:before="11"/>
        <w:ind w:left="0"/>
        <w:rPr>
          <w:rFonts w:asciiTheme="majorHAnsi" w:hAnsiTheme="majorHAnsi" w:cstheme="majorHAnsi"/>
        </w:rPr>
      </w:pPr>
    </w:p>
    <w:p w14:paraId="3528E07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Timber Veneers</w:t>
      </w:r>
    </w:p>
    <w:p w14:paraId="7C387AAA"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Provide veneers falling within the visual range of the approved samples.</w:t>
      </w:r>
    </w:p>
    <w:p w14:paraId="1DC6BD80" w14:textId="77777777" w:rsidR="000C6536" w:rsidRPr="000C6536" w:rsidRDefault="000C6536" w:rsidP="000C6536">
      <w:pPr>
        <w:pStyle w:val="BodyText"/>
        <w:spacing w:before="10"/>
        <w:ind w:left="0"/>
        <w:rPr>
          <w:rFonts w:asciiTheme="majorHAnsi" w:hAnsiTheme="majorHAnsi" w:cstheme="majorHAnsi"/>
        </w:rPr>
      </w:pPr>
    </w:p>
    <w:p w14:paraId="6C60A725" w14:textId="77777777" w:rsidR="000C6536" w:rsidRPr="000C6536" w:rsidRDefault="000C6536" w:rsidP="000C6536">
      <w:pPr>
        <w:pStyle w:val="Heading2"/>
        <w:numPr>
          <w:ilvl w:val="3"/>
          <w:numId w:val="26"/>
        </w:numPr>
        <w:tabs>
          <w:tab w:val="left" w:pos="1079"/>
          <w:tab w:val="left" w:pos="1080"/>
        </w:tabs>
        <w:ind w:hanging="865"/>
        <w:rPr>
          <w:rFonts w:asciiTheme="majorHAnsi" w:hAnsiTheme="majorHAnsi" w:cstheme="majorHAnsi"/>
        </w:rPr>
      </w:pPr>
      <w:r w:rsidRPr="000C6536">
        <w:rPr>
          <w:rFonts w:asciiTheme="majorHAnsi" w:hAnsiTheme="majorHAnsi" w:cstheme="majorHAnsi"/>
        </w:rPr>
        <w:t>JOINERY</w:t>
      </w:r>
      <w:r w:rsidRPr="000C6536">
        <w:rPr>
          <w:rFonts w:asciiTheme="majorHAnsi" w:hAnsiTheme="majorHAnsi" w:cstheme="majorHAnsi"/>
          <w:spacing w:val="-3"/>
        </w:rPr>
        <w:t xml:space="preserve"> </w:t>
      </w:r>
      <w:r w:rsidRPr="000C6536">
        <w:rPr>
          <w:rFonts w:asciiTheme="majorHAnsi" w:hAnsiTheme="majorHAnsi" w:cstheme="majorHAnsi"/>
        </w:rPr>
        <w:t>ITEMS</w:t>
      </w:r>
    </w:p>
    <w:p w14:paraId="52F939DD" w14:textId="77777777" w:rsidR="000C6536" w:rsidRPr="000C6536" w:rsidRDefault="000C6536" w:rsidP="000C6536">
      <w:pPr>
        <w:pStyle w:val="BodyText"/>
        <w:spacing w:before="3"/>
        <w:ind w:left="0"/>
        <w:rPr>
          <w:rFonts w:asciiTheme="majorHAnsi" w:hAnsiTheme="majorHAnsi" w:cstheme="majorHAnsi"/>
          <w:b/>
          <w:sz w:val="21"/>
        </w:rPr>
      </w:pPr>
    </w:p>
    <w:p w14:paraId="3E2DC43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CCCCE76"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Provide materials noted on drawings as follows:</w:t>
      </w:r>
    </w:p>
    <w:p w14:paraId="58198152" w14:textId="77777777" w:rsidR="000C6536" w:rsidRPr="000C6536" w:rsidRDefault="000C6536" w:rsidP="000C6536">
      <w:pPr>
        <w:pStyle w:val="BodyText"/>
        <w:spacing w:before="121"/>
        <w:ind w:left="782" w:right="731" w:hanging="284"/>
        <w:rPr>
          <w:rFonts w:asciiTheme="majorHAnsi" w:hAnsiTheme="majorHAnsi" w:cstheme="majorHAnsi"/>
        </w:rPr>
      </w:pPr>
      <w:r w:rsidRPr="000C6536">
        <w:rPr>
          <w:rFonts w:asciiTheme="majorHAnsi" w:hAnsiTheme="majorHAnsi" w:cstheme="majorHAnsi"/>
        </w:rPr>
        <w:t>Joinery components and their location, indicative construction details, trims, materials, dimensions and thicknesses, and finishes shall be as detailed.</w:t>
      </w:r>
    </w:p>
    <w:p w14:paraId="65831BC0" w14:textId="77777777" w:rsidR="000C6536" w:rsidRPr="000C6536" w:rsidRDefault="000C6536" w:rsidP="000C6536">
      <w:pPr>
        <w:pStyle w:val="BodyText"/>
        <w:spacing w:before="58" w:line="304" w:lineRule="auto"/>
        <w:ind w:left="499" w:right="1085"/>
        <w:rPr>
          <w:rFonts w:asciiTheme="majorHAnsi" w:hAnsiTheme="majorHAnsi" w:cstheme="majorHAnsi"/>
        </w:rPr>
      </w:pPr>
      <w:r w:rsidRPr="000C6536">
        <w:rPr>
          <w:rFonts w:asciiTheme="majorHAnsi" w:hAnsiTheme="majorHAnsi" w:cstheme="majorHAnsi"/>
        </w:rPr>
        <w:t xml:space="preserve">All dimensions noted on drawings shall be confirmed on site before construction of the joinery. Finishes selections and hardware are noted in the </w:t>
      </w:r>
      <w:r w:rsidRPr="000C6536">
        <w:rPr>
          <w:rFonts w:asciiTheme="majorHAnsi" w:hAnsiTheme="majorHAnsi" w:cstheme="majorHAnsi"/>
          <w:b/>
        </w:rPr>
        <w:t xml:space="preserve">Joinery Fixtures </w:t>
      </w:r>
      <w:r w:rsidRPr="000C6536">
        <w:rPr>
          <w:rFonts w:asciiTheme="majorHAnsi" w:hAnsiTheme="majorHAnsi" w:cstheme="majorHAnsi"/>
        </w:rPr>
        <w:t>schedule.</w:t>
      </w:r>
    </w:p>
    <w:p w14:paraId="71CC8357" w14:textId="77777777" w:rsidR="000C6536" w:rsidRPr="000C6536" w:rsidRDefault="000C6536" w:rsidP="000C6536">
      <w:pPr>
        <w:pStyle w:val="Heading2"/>
        <w:numPr>
          <w:ilvl w:val="3"/>
          <w:numId w:val="26"/>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Kitchen</w:t>
      </w:r>
      <w:r w:rsidRPr="000C6536">
        <w:rPr>
          <w:rFonts w:asciiTheme="majorHAnsi" w:hAnsiTheme="majorHAnsi" w:cstheme="majorHAnsi"/>
          <w:spacing w:val="-2"/>
        </w:rPr>
        <w:t xml:space="preserve"> </w:t>
      </w:r>
      <w:r w:rsidRPr="000C6536">
        <w:rPr>
          <w:rFonts w:asciiTheme="majorHAnsi" w:hAnsiTheme="majorHAnsi" w:cstheme="majorHAnsi"/>
        </w:rPr>
        <w:t>Assemblies</w:t>
      </w:r>
    </w:p>
    <w:p w14:paraId="4DD7A4B4" w14:textId="77777777" w:rsidR="000C6536" w:rsidRPr="000C6536" w:rsidRDefault="000C6536" w:rsidP="000C6536">
      <w:pPr>
        <w:pStyle w:val="BodyText"/>
        <w:spacing w:before="10"/>
        <w:ind w:left="0"/>
        <w:rPr>
          <w:rFonts w:asciiTheme="majorHAnsi" w:hAnsiTheme="majorHAnsi" w:cstheme="majorHAnsi"/>
          <w:b/>
        </w:rPr>
      </w:pPr>
    </w:p>
    <w:p w14:paraId="64D6703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Plinths</w:t>
      </w:r>
    </w:p>
    <w:p w14:paraId="119C0497" w14:textId="77777777" w:rsidR="000C6536" w:rsidRPr="000C6536" w:rsidRDefault="000C6536" w:rsidP="000C6536">
      <w:pPr>
        <w:pStyle w:val="BodyText"/>
        <w:spacing w:before="115"/>
        <w:ind w:right="624"/>
        <w:rPr>
          <w:rFonts w:asciiTheme="majorHAnsi" w:hAnsiTheme="majorHAnsi" w:cstheme="majorHAnsi"/>
        </w:rPr>
      </w:pPr>
      <w:r w:rsidRPr="000C6536">
        <w:rPr>
          <w:rFonts w:asciiTheme="majorHAnsi" w:hAnsiTheme="majorHAnsi" w:cstheme="majorHAnsi"/>
        </w:rPr>
        <w:t>Material: Construct from exterior grade general purpose plywood unless already in place as a concrete plinth.</w:t>
      </w:r>
    </w:p>
    <w:p w14:paraId="2968CC1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Thickness: 16 mm.</w:t>
      </w:r>
    </w:p>
    <w:p w14:paraId="3469F016" w14:textId="77777777" w:rsidR="000C6536" w:rsidRPr="000C6536" w:rsidRDefault="000C6536" w:rsidP="000C6536">
      <w:pPr>
        <w:pStyle w:val="BodyText"/>
        <w:spacing w:before="121"/>
        <w:ind w:right="981"/>
        <w:rPr>
          <w:rFonts w:asciiTheme="majorHAnsi" w:hAnsiTheme="majorHAnsi" w:cstheme="majorHAnsi"/>
        </w:rPr>
      </w:pPr>
      <w:r w:rsidRPr="000C6536">
        <w:rPr>
          <w:rFonts w:asciiTheme="majorHAnsi" w:hAnsiTheme="majorHAnsi" w:cstheme="majorHAnsi"/>
        </w:rPr>
        <w:t>Fabrication: Form up with front and back members and full height cross members at not more than 900 mm centres.</w:t>
      </w:r>
    </w:p>
    <w:p w14:paraId="5F2C4725" w14:textId="77777777" w:rsidR="000C6536" w:rsidRPr="000C6536" w:rsidRDefault="000C6536" w:rsidP="000C6536">
      <w:pPr>
        <w:pStyle w:val="BodyText"/>
        <w:spacing w:before="120" w:line="364" w:lineRule="auto"/>
        <w:ind w:right="1747"/>
        <w:rPr>
          <w:rFonts w:asciiTheme="majorHAnsi" w:hAnsiTheme="majorHAnsi" w:cstheme="majorHAnsi"/>
        </w:rPr>
      </w:pPr>
      <w:r w:rsidRPr="000C6536">
        <w:rPr>
          <w:rFonts w:asciiTheme="majorHAnsi" w:hAnsiTheme="majorHAnsi" w:cstheme="majorHAnsi"/>
        </w:rPr>
        <w:t>Finish: Decorative laminated sheet or ceramic/ stone tile finish unless otherwise specified. Installation: Fix to floor and secure to wall to provide level platform for carcasses.</w:t>
      </w:r>
    </w:p>
    <w:p w14:paraId="40B23766"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Carcasses</w:t>
      </w:r>
    </w:p>
    <w:p w14:paraId="10041F8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Material: Select from the</w:t>
      </w:r>
      <w:r w:rsidRPr="000C6536">
        <w:rPr>
          <w:rFonts w:asciiTheme="majorHAnsi" w:hAnsiTheme="majorHAnsi" w:cstheme="majorHAnsi"/>
          <w:spacing w:val="-13"/>
        </w:rPr>
        <w:t xml:space="preserve"> </w:t>
      </w:r>
      <w:r w:rsidRPr="000C6536">
        <w:rPr>
          <w:rFonts w:asciiTheme="majorHAnsi" w:hAnsiTheme="majorHAnsi" w:cstheme="majorHAnsi"/>
        </w:rPr>
        <w:t>following:</w:t>
      </w:r>
    </w:p>
    <w:p w14:paraId="093AE906" w14:textId="77777777" w:rsidR="000C6536" w:rsidRPr="000C6536" w:rsidRDefault="000C6536" w:rsidP="000C6536">
      <w:pPr>
        <w:pStyle w:val="BodyText"/>
        <w:spacing w:before="121" w:line="300" w:lineRule="auto"/>
        <w:ind w:left="499" w:right="4457"/>
        <w:rPr>
          <w:rFonts w:asciiTheme="majorHAnsi" w:hAnsiTheme="majorHAnsi" w:cstheme="majorHAnsi"/>
        </w:rPr>
      </w:pPr>
      <w:r w:rsidRPr="000C6536">
        <w:rPr>
          <w:rFonts w:asciiTheme="majorHAnsi" w:hAnsiTheme="majorHAnsi" w:cstheme="majorHAnsi"/>
        </w:rPr>
        <w:t>Melamine overlaid high moisture resistant</w:t>
      </w:r>
      <w:r w:rsidRPr="000C6536">
        <w:rPr>
          <w:rFonts w:asciiTheme="majorHAnsi" w:hAnsiTheme="majorHAnsi" w:cstheme="majorHAnsi"/>
          <w:spacing w:val="-14"/>
        </w:rPr>
        <w:t xml:space="preserve"> </w:t>
      </w:r>
      <w:r w:rsidRPr="000C6536">
        <w:rPr>
          <w:rFonts w:asciiTheme="majorHAnsi" w:hAnsiTheme="majorHAnsi" w:cstheme="majorHAnsi"/>
        </w:rPr>
        <w:t>particleboard. Approved solid timber</w:t>
      </w:r>
      <w:r w:rsidRPr="000C6536">
        <w:rPr>
          <w:rFonts w:asciiTheme="majorHAnsi" w:hAnsiTheme="majorHAnsi" w:cstheme="majorHAnsi"/>
          <w:spacing w:val="1"/>
        </w:rPr>
        <w:t xml:space="preserve"> </w:t>
      </w:r>
      <w:r w:rsidRPr="000C6536">
        <w:rPr>
          <w:rFonts w:asciiTheme="majorHAnsi" w:hAnsiTheme="majorHAnsi" w:cstheme="majorHAnsi"/>
        </w:rPr>
        <w:t>sections.</w:t>
      </w:r>
    </w:p>
    <w:p w14:paraId="340A3045" w14:textId="77777777" w:rsidR="000C6536" w:rsidRPr="000C6536" w:rsidRDefault="000C6536" w:rsidP="000C6536">
      <w:pPr>
        <w:pStyle w:val="BodyText"/>
        <w:spacing w:before="6" w:line="364" w:lineRule="auto"/>
        <w:ind w:right="6655"/>
        <w:rPr>
          <w:rFonts w:asciiTheme="majorHAnsi" w:hAnsiTheme="majorHAnsi" w:cstheme="majorHAnsi"/>
        </w:rPr>
      </w:pPr>
      <w:r w:rsidRPr="000C6536">
        <w:rPr>
          <w:rFonts w:asciiTheme="majorHAnsi" w:hAnsiTheme="majorHAnsi" w:cstheme="majorHAnsi"/>
        </w:rPr>
        <w:t>Thickness: 16 mm minimum. Joints: Select from the following:</w:t>
      </w:r>
    </w:p>
    <w:p w14:paraId="05EA9D8A" w14:textId="77777777" w:rsidR="000C6536" w:rsidRPr="000C6536" w:rsidRDefault="000C6536" w:rsidP="000C6536">
      <w:pPr>
        <w:pStyle w:val="BodyText"/>
        <w:spacing w:line="304" w:lineRule="auto"/>
        <w:ind w:left="499" w:right="6177"/>
        <w:rPr>
          <w:rFonts w:asciiTheme="majorHAnsi" w:hAnsiTheme="majorHAnsi" w:cstheme="majorHAnsi"/>
        </w:rPr>
      </w:pPr>
      <w:r w:rsidRPr="000C6536">
        <w:rPr>
          <w:rFonts w:asciiTheme="majorHAnsi" w:hAnsiTheme="majorHAnsi" w:cstheme="majorHAnsi"/>
        </w:rPr>
        <w:t>Proprietary mechanical connections. Screws and glue.</w:t>
      </w:r>
    </w:p>
    <w:p w14:paraId="14AA5BC7" w14:textId="77777777" w:rsidR="000C6536" w:rsidRPr="000C6536" w:rsidRDefault="000C6536" w:rsidP="000C6536">
      <w:pPr>
        <w:pStyle w:val="BodyText"/>
        <w:spacing w:line="364" w:lineRule="auto"/>
        <w:ind w:right="2314"/>
        <w:rPr>
          <w:rFonts w:asciiTheme="majorHAnsi" w:hAnsiTheme="majorHAnsi" w:cstheme="majorHAnsi"/>
        </w:rPr>
      </w:pPr>
      <w:r w:rsidRPr="000C6536">
        <w:rPr>
          <w:rFonts w:asciiTheme="majorHAnsi" w:hAnsiTheme="majorHAnsi" w:cstheme="majorHAnsi"/>
        </w:rPr>
        <w:t>Shelves: Support on battens or fix directly into grooves in side walls of joinery units. Finish: Decorative laminated sheet or solid timber finish.</w:t>
      </w:r>
    </w:p>
    <w:p w14:paraId="668F8DF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Fasteners: Conceal with finish.</w:t>
      </w:r>
    </w:p>
    <w:p w14:paraId="2C458702"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Installation: Secure to walls at not more than 600 mm centres.</w:t>
      </w:r>
    </w:p>
    <w:p w14:paraId="0259288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17388FF"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Drawer Fronts and Doors</w:t>
      </w:r>
    </w:p>
    <w:p w14:paraId="385B77F4" w14:textId="77777777" w:rsidR="000C6536" w:rsidRPr="000C6536" w:rsidRDefault="000C6536" w:rsidP="000C6536">
      <w:pPr>
        <w:pStyle w:val="BodyText"/>
        <w:spacing w:line="350" w:lineRule="atLeast"/>
        <w:ind w:left="499" w:right="1959" w:hanging="284"/>
        <w:rPr>
          <w:rFonts w:asciiTheme="majorHAnsi" w:hAnsiTheme="majorHAnsi" w:cstheme="majorHAnsi"/>
        </w:rPr>
      </w:pPr>
      <w:r w:rsidRPr="000C6536">
        <w:rPr>
          <w:rFonts w:asciiTheme="majorHAnsi" w:hAnsiTheme="majorHAnsi" w:cstheme="majorHAnsi"/>
        </w:rPr>
        <w:t>Material: Refer to the drawings for specific details of joinery or select from the following: Melamine overlaid high moisture resistant particleboard.</w:t>
      </w:r>
    </w:p>
    <w:p w14:paraId="2815A9E7" w14:textId="77777777" w:rsidR="000C6536" w:rsidRPr="000C6536" w:rsidRDefault="000C6536" w:rsidP="000C6536">
      <w:pPr>
        <w:pStyle w:val="BodyText"/>
        <w:spacing w:before="63" w:line="300" w:lineRule="auto"/>
        <w:ind w:left="499" w:right="3642"/>
        <w:rPr>
          <w:rFonts w:asciiTheme="majorHAnsi" w:hAnsiTheme="majorHAnsi" w:cstheme="majorHAnsi"/>
        </w:rPr>
      </w:pPr>
      <w:r w:rsidRPr="000C6536">
        <w:rPr>
          <w:rFonts w:asciiTheme="majorHAnsi" w:hAnsiTheme="majorHAnsi" w:cstheme="majorHAnsi"/>
        </w:rPr>
        <w:t>Approved solid timber sections with or without inset glass panels. Metal grille or sheet metal panels fixed over timber frames</w:t>
      </w:r>
    </w:p>
    <w:p w14:paraId="6223C9B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Thickness: 16 mm minimum.</w:t>
      </w:r>
    </w:p>
    <w:p w14:paraId="11FEB100" w14:textId="77777777" w:rsidR="000C6536" w:rsidRPr="000C6536" w:rsidRDefault="000C6536" w:rsidP="000C6536">
      <w:pPr>
        <w:pStyle w:val="BodyText"/>
        <w:spacing w:before="117" w:line="364" w:lineRule="auto"/>
        <w:ind w:right="3764"/>
        <w:rPr>
          <w:rFonts w:asciiTheme="majorHAnsi" w:hAnsiTheme="majorHAnsi" w:cstheme="majorHAnsi"/>
        </w:rPr>
      </w:pPr>
      <w:r w:rsidRPr="000C6536">
        <w:rPr>
          <w:rFonts w:asciiTheme="majorHAnsi" w:hAnsiTheme="majorHAnsi" w:cstheme="majorHAnsi"/>
        </w:rPr>
        <w:t>Maximum door size: 2400 mm high, 900 mm wide, 1.5 m</w:t>
      </w:r>
      <w:r w:rsidRPr="000C6536">
        <w:rPr>
          <w:rFonts w:asciiTheme="majorHAnsi" w:hAnsiTheme="majorHAnsi" w:cstheme="majorHAnsi"/>
          <w:position w:val="7"/>
          <w:sz w:val="13"/>
        </w:rPr>
        <w:t xml:space="preserve">2 </w:t>
      </w:r>
      <w:r w:rsidRPr="000C6536">
        <w:rPr>
          <w:rFonts w:asciiTheme="majorHAnsi" w:hAnsiTheme="majorHAnsi" w:cstheme="majorHAnsi"/>
        </w:rPr>
        <w:t>on face. Finish: Decorative laminated sheet, solid timber finish or paint.</w:t>
      </w:r>
    </w:p>
    <w:p w14:paraId="72D90AF7" w14:textId="77777777" w:rsidR="000C6536" w:rsidRPr="000C6536" w:rsidRDefault="000C6536" w:rsidP="000C6536">
      <w:pPr>
        <w:pStyle w:val="BodyText"/>
        <w:spacing w:before="121" w:line="364" w:lineRule="auto"/>
        <w:ind w:right="6641"/>
        <w:rPr>
          <w:rFonts w:asciiTheme="majorHAnsi" w:hAnsiTheme="majorHAnsi" w:cstheme="majorHAnsi"/>
        </w:rPr>
      </w:pPr>
      <w:r w:rsidRPr="000C6536">
        <w:rPr>
          <w:rFonts w:asciiTheme="majorHAnsi" w:hAnsiTheme="majorHAnsi" w:cstheme="majorHAnsi"/>
          <w:u w:val="single"/>
        </w:rPr>
        <w:t>Drawer Backs, Sides and Bottoms</w:t>
      </w:r>
      <w:r w:rsidRPr="000C6536">
        <w:rPr>
          <w:rFonts w:asciiTheme="majorHAnsi" w:hAnsiTheme="majorHAnsi" w:cstheme="majorHAnsi"/>
        </w:rPr>
        <w:t xml:space="preserve"> Material: Select from the</w:t>
      </w:r>
      <w:r w:rsidRPr="000C6536">
        <w:rPr>
          <w:rFonts w:asciiTheme="majorHAnsi" w:hAnsiTheme="majorHAnsi" w:cstheme="majorHAnsi"/>
          <w:spacing w:val="-13"/>
        </w:rPr>
        <w:t xml:space="preserve"> </w:t>
      </w:r>
      <w:r w:rsidRPr="000C6536">
        <w:rPr>
          <w:rFonts w:asciiTheme="majorHAnsi" w:hAnsiTheme="majorHAnsi" w:cstheme="majorHAnsi"/>
        </w:rPr>
        <w:t>following:</w:t>
      </w:r>
    </w:p>
    <w:p w14:paraId="0B8687E4" w14:textId="77777777" w:rsidR="000C6536" w:rsidRPr="000C6536" w:rsidRDefault="000C6536" w:rsidP="000C6536">
      <w:pPr>
        <w:pStyle w:val="BodyText"/>
        <w:spacing w:before="2" w:line="300" w:lineRule="auto"/>
        <w:ind w:left="499" w:right="4457"/>
        <w:rPr>
          <w:rFonts w:asciiTheme="majorHAnsi" w:hAnsiTheme="majorHAnsi" w:cstheme="majorHAnsi"/>
        </w:rPr>
      </w:pPr>
      <w:r w:rsidRPr="000C6536">
        <w:rPr>
          <w:rFonts w:asciiTheme="majorHAnsi" w:hAnsiTheme="majorHAnsi" w:cstheme="majorHAnsi"/>
        </w:rPr>
        <w:t>Melamine overlaid high moisture resistant</w:t>
      </w:r>
      <w:r w:rsidRPr="000C6536">
        <w:rPr>
          <w:rFonts w:asciiTheme="majorHAnsi" w:hAnsiTheme="majorHAnsi" w:cstheme="majorHAnsi"/>
          <w:spacing w:val="-14"/>
        </w:rPr>
        <w:t xml:space="preserve"> </w:t>
      </w:r>
      <w:r w:rsidRPr="000C6536">
        <w:rPr>
          <w:rFonts w:asciiTheme="majorHAnsi" w:hAnsiTheme="majorHAnsi" w:cstheme="majorHAnsi"/>
        </w:rPr>
        <w:t>particleboard. Approved solid timber</w:t>
      </w:r>
      <w:r w:rsidRPr="000C6536">
        <w:rPr>
          <w:rFonts w:asciiTheme="majorHAnsi" w:hAnsiTheme="majorHAnsi" w:cstheme="majorHAnsi"/>
          <w:spacing w:val="1"/>
        </w:rPr>
        <w:t xml:space="preserve"> </w:t>
      </w:r>
      <w:r w:rsidRPr="000C6536">
        <w:rPr>
          <w:rFonts w:asciiTheme="majorHAnsi" w:hAnsiTheme="majorHAnsi" w:cstheme="majorHAnsi"/>
        </w:rPr>
        <w:t>sections.</w:t>
      </w:r>
    </w:p>
    <w:p w14:paraId="4317E781"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Thickness: 12 mm minimum.</w:t>
      </w:r>
    </w:p>
    <w:p w14:paraId="07192A1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Finish: Decorative laminated sheet or solid timber finish.</w:t>
      </w:r>
    </w:p>
    <w:p w14:paraId="6B7163BD" w14:textId="77777777" w:rsidR="000C6536" w:rsidRPr="000C6536" w:rsidRDefault="000C6536" w:rsidP="000C6536">
      <w:pPr>
        <w:pStyle w:val="BodyText"/>
        <w:spacing w:before="10"/>
        <w:ind w:left="0"/>
        <w:rPr>
          <w:rFonts w:asciiTheme="majorHAnsi" w:hAnsiTheme="majorHAnsi" w:cstheme="majorHAnsi"/>
        </w:rPr>
      </w:pPr>
    </w:p>
    <w:p w14:paraId="780C354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Laminated Benchtops</w:t>
      </w:r>
    </w:p>
    <w:p w14:paraId="0763F887" w14:textId="77777777" w:rsidR="000C6536" w:rsidRPr="000C6536" w:rsidRDefault="000C6536" w:rsidP="000C6536">
      <w:pPr>
        <w:pStyle w:val="BodyText"/>
        <w:spacing w:before="120" w:line="364" w:lineRule="auto"/>
        <w:ind w:right="5549"/>
        <w:rPr>
          <w:rFonts w:asciiTheme="majorHAnsi" w:hAnsiTheme="majorHAnsi" w:cstheme="majorHAnsi"/>
        </w:rPr>
      </w:pPr>
      <w:r w:rsidRPr="000C6536">
        <w:rPr>
          <w:rFonts w:asciiTheme="majorHAnsi" w:hAnsiTheme="majorHAnsi" w:cstheme="majorHAnsi"/>
        </w:rPr>
        <w:t>Material: High moisture resistant particleboard. Benchtop thickness: 33 mm.</w:t>
      </w:r>
    </w:p>
    <w:p w14:paraId="2141F48A"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Finish: Decorative laminated sheet.</w:t>
      </w:r>
    </w:p>
    <w:p w14:paraId="7A4F0D06" w14:textId="77777777" w:rsidR="000C6536" w:rsidRPr="000C6536" w:rsidRDefault="000C6536" w:rsidP="000C6536">
      <w:pPr>
        <w:pStyle w:val="BodyText"/>
        <w:spacing w:before="120"/>
        <w:ind w:right="640"/>
        <w:rPr>
          <w:rFonts w:asciiTheme="majorHAnsi" w:hAnsiTheme="majorHAnsi" w:cstheme="majorHAnsi"/>
        </w:rPr>
      </w:pPr>
      <w:r w:rsidRPr="000C6536">
        <w:rPr>
          <w:rFonts w:asciiTheme="majorHAnsi" w:hAnsiTheme="majorHAnsi" w:cstheme="majorHAnsi"/>
        </w:rPr>
        <w:t>Exposed edges: Extend laminate over shaped nosing, finishing &gt; 50 mm back on underside or provide solid timber edge trim.</w:t>
      </w:r>
    </w:p>
    <w:p w14:paraId="45B3968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Installation: Fix to carcass at least twice per 600 mm length of benchtop.</w:t>
      </w:r>
    </w:p>
    <w:p w14:paraId="15A3139D" w14:textId="77777777" w:rsidR="000C6536" w:rsidRPr="000C6536" w:rsidRDefault="000C6536" w:rsidP="000C6536">
      <w:pPr>
        <w:pStyle w:val="BodyText"/>
        <w:spacing w:before="121"/>
        <w:ind w:right="935"/>
        <w:rPr>
          <w:rFonts w:asciiTheme="majorHAnsi" w:hAnsiTheme="majorHAnsi" w:cstheme="majorHAnsi"/>
        </w:rPr>
      </w:pPr>
      <w:r w:rsidRPr="000C6536">
        <w:rPr>
          <w:rFonts w:asciiTheme="majorHAnsi" w:hAnsiTheme="majorHAnsi" w:cstheme="majorHAnsi"/>
        </w:rPr>
        <w:t>Joint sealing: Clamp with proprietary mechanical connectors to ensure high quality connection between benchtop sections. Ensure joints in benchtops are clear of sinks to avoid water damage to joint.</w:t>
      </w:r>
    </w:p>
    <w:p w14:paraId="2C341B98" w14:textId="77777777" w:rsidR="000C6536" w:rsidRPr="000C6536" w:rsidRDefault="000C6536" w:rsidP="000C6536">
      <w:pPr>
        <w:pStyle w:val="BodyText"/>
        <w:spacing w:before="11"/>
        <w:ind w:left="0"/>
        <w:rPr>
          <w:rFonts w:asciiTheme="majorHAnsi" w:hAnsiTheme="majorHAnsi" w:cstheme="majorHAnsi"/>
        </w:rPr>
      </w:pPr>
    </w:p>
    <w:p w14:paraId="66135A7A" w14:textId="77777777" w:rsidR="000C6536" w:rsidRPr="000C6536" w:rsidRDefault="000C6536" w:rsidP="000C6536">
      <w:pPr>
        <w:pStyle w:val="BodyText"/>
        <w:spacing w:line="364" w:lineRule="auto"/>
        <w:ind w:right="7061"/>
        <w:rPr>
          <w:rFonts w:asciiTheme="majorHAnsi" w:hAnsiTheme="majorHAnsi" w:cstheme="majorHAnsi"/>
        </w:rPr>
      </w:pPr>
      <w:r w:rsidRPr="000C6536">
        <w:rPr>
          <w:rFonts w:asciiTheme="majorHAnsi" w:hAnsiTheme="majorHAnsi" w:cstheme="majorHAnsi"/>
          <w:u w:val="single"/>
        </w:rPr>
        <w:t>Stone or Concrete Benchtops</w:t>
      </w:r>
      <w:r w:rsidRPr="000C6536">
        <w:rPr>
          <w:rFonts w:asciiTheme="majorHAnsi" w:hAnsiTheme="majorHAnsi" w:cstheme="majorHAnsi"/>
        </w:rPr>
        <w:t xml:space="preserve"> Material:</w:t>
      </w:r>
    </w:p>
    <w:p w14:paraId="0F82E65F" w14:textId="77777777" w:rsidR="000C6536" w:rsidRPr="000C6536" w:rsidRDefault="000C6536" w:rsidP="000C6536">
      <w:pPr>
        <w:pStyle w:val="BodyText"/>
        <w:spacing w:before="2" w:line="300" w:lineRule="auto"/>
        <w:ind w:left="499" w:right="2286"/>
        <w:rPr>
          <w:rFonts w:asciiTheme="majorHAnsi" w:hAnsiTheme="majorHAnsi" w:cstheme="majorHAnsi"/>
        </w:rPr>
      </w:pPr>
      <w:r w:rsidRPr="000C6536">
        <w:rPr>
          <w:rFonts w:asciiTheme="majorHAnsi" w:hAnsiTheme="majorHAnsi" w:cstheme="majorHAnsi"/>
        </w:rPr>
        <w:t>Thickness is to be minimum of 40mm unless noted otherwise on the drawings. Concrete benchtops may have a polished finish or be covered with ceramic tiles.</w:t>
      </w:r>
    </w:p>
    <w:p w14:paraId="2BCC7B24" w14:textId="77777777" w:rsidR="000C6536" w:rsidRPr="000C6536" w:rsidRDefault="000C6536" w:rsidP="000C6536">
      <w:pPr>
        <w:pStyle w:val="BodyText"/>
        <w:spacing w:before="183"/>
        <w:rPr>
          <w:rFonts w:asciiTheme="majorHAnsi" w:hAnsiTheme="majorHAnsi" w:cstheme="majorHAnsi"/>
        </w:rPr>
      </w:pPr>
      <w:r w:rsidRPr="000C6536">
        <w:rPr>
          <w:rFonts w:asciiTheme="majorHAnsi" w:hAnsiTheme="majorHAnsi" w:cstheme="majorHAnsi"/>
          <w:u w:val="single"/>
        </w:rPr>
        <w:t>Splashback:</w:t>
      </w:r>
    </w:p>
    <w:p w14:paraId="5E9CE97F" w14:textId="77777777" w:rsidR="000C6536" w:rsidRPr="000C6536" w:rsidRDefault="000C6536" w:rsidP="000C6536">
      <w:pPr>
        <w:pStyle w:val="BodyText"/>
        <w:spacing w:before="120" w:line="302" w:lineRule="auto"/>
        <w:ind w:left="499" w:right="1714" w:hanging="284"/>
        <w:rPr>
          <w:rFonts w:asciiTheme="majorHAnsi" w:hAnsiTheme="majorHAnsi" w:cstheme="majorHAnsi"/>
        </w:rPr>
      </w:pPr>
      <w:r w:rsidRPr="000C6536">
        <w:rPr>
          <w:rFonts w:asciiTheme="majorHAnsi" w:hAnsiTheme="majorHAnsi" w:cstheme="majorHAnsi"/>
        </w:rPr>
        <w:t xml:space="preserve">Material is identical to benchtop unless noted otherwise in the </w:t>
      </w:r>
      <w:r w:rsidRPr="000C6536">
        <w:rPr>
          <w:rFonts w:asciiTheme="majorHAnsi" w:hAnsiTheme="majorHAnsi" w:cstheme="majorHAnsi"/>
          <w:b/>
        </w:rPr>
        <w:t>Joinery fixtures schedule</w:t>
      </w:r>
      <w:r w:rsidRPr="000C6536">
        <w:rPr>
          <w:rFonts w:asciiTheme="majorHAnsi" w:hAnsiTheme="majorHAnsi" w:cstheme="majorHAnsi"/>
        </w:rPr>
        <w:t>. Thickness is to be 16mm for high moisture resistant particleboard with laminate finish. Thickness is to be 20mm minimum for stone.</w:t>
      </w:r>
    </w:p>
    <w:p w14:paraId="44B689AC" w14:textId="77777777" w:rsidR="000C6536" w:rsidRPr="000C6536" w:rsidRDefault="000C6536" w:rsidP="000C6536">
      <w:pPr>
        <w:pStyle w:val="BodyText"/>
        <w:ind w:left="782" w:right="1221" w:hanging="284"/>
        <w:rPr>
          <w:rFonts w:asciiTheme="majorHAnsi" w:hAnsiTheme="majorHAnsi" w:cstheme="majorHAnsi"/>
        </w:rPr>
      </w:pPr>
      <w:r w:rsidRPr="000C6536">
        <w:rPr>
          <w:rFonts w:asciiTheme="majorHAnsi" w:hAnsiTheme="majorHAnsi" w:cstheme="majorHAnsi"/>
        </w:rPr>
        <w:t>Thickness is to be 40mm minimum for concrete. Alternatively use ceramic tile splashback for concrete benchtops.</w:t>
      </w:r>
    </w:p>
    <w:p w14:paraId="29CC71D7" w14:textId="77777777" w:rsidR="000C6536" w:rsidRPr="000C6536" w:rsidRDefault="000C6536" w:rsidP="000C6536">
      <w:pPr>
        <w:pStyle w:val="BodyText"/>
        <w:spacing w:before="58"/>
        <w:ind w:left="782" w:right="1507" w:hanging="284"/>
        <w:rPr>
          <w:rFonts w:asciiTheme="majorHAnsi" w:hAnsiTheme="majorHAnsi" w:cstheme="majorHAnsi"/>
        </w:rPr>
      </w:pPr>
      <w:r w:rsidRPr="000C6536">
        <w:rPr>
          <w:rFonts w:asciiTheme="majorHAnsi" w:hAnsiTheme="majorHAnsi" w:cstheme="majorHAnsi"/>
        </w:rPr>
        <w:t>Waterproof silicone sealant is to be used as a continuous seal between the benchtop and splashback.</w:t>
      </w:r>
    </w:p>
    <w:p w14:paraId="2337FD3B" w14:textId="77777777" w:rsidR="000C6536" w:rsidRPr="000C6536" w:rsidRDefault="000C6536" w:rsidP="000C6536">
      <w:pPr>
        <w:pStyle w:val="BodyText"/>
        <w:spacing w:before="4"/>
        <w:ind w:left="0"/>
        <w:rPr>
          <w:rFonts w:asciiTheme="majorHAnsi" w:hAnsiTheme="majorHAnsi" w:cstheme="majorHAnsi"/>
          <w:sz w:val="21"/>
        </w:rPr>
      </w:pPr>
    </w:p>
    <w:p w14:paraId="35FA75C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Drawer and Door Hardware</w:t>
      </w:r>
    </w:p>
    <w:p w14:paraId="64856015"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Hinges, drawer runners, door handles and locks are to be to the approval of the Engineer.</w:t>
      </w:r>
    </w:p>
    <w:p w14:paraId="6BC3EB14" w14:textId="77777777" w:rsidR="000C6536" w:rsidRPr="000C6536" w:rsidRDefault="000C6536" w:rsidP="000C6536">
      <w:pPr>
        <w:pStyle w:val="BodyText"/>
        <w:spacing w:before="10"/>
        <w:ind w:left="0"/>
        <w:rPr>
          <w:rFonts w:asciiTheme="majorHAnsi" w:hAnsiTheme="majorHAnsi" w:cstheme="majorHAnsi"/>
        </w:rPr>
      </w:pPr>
    </w:p>
    <w:p w14:paraId="561E5C38" w14:textId="77777777" w:rsidR="000C6536" w:rsidRPr="000C6536" w:rsidRDefault="000C6536" w:rsidP="000C6536">
      <w:pPr>
        <w:pStyle w:val="Heading2"/>
        <w:numPr>
          <w:ilvl w:val="3"/>
          <w:numId w:val="26"/>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Timber</w:t>
      </w:r>
      <w:r w:rsidRPr="000C6536">
        <w:rPr>
          <w:rFonts w:asciiTheme="majorHAnsi" w:hAnsiTheme="majorHAnsi" w:cstheme="majorHAnsi"/>
          <w:spacing w:val="-5"/>
        </w:rPr>
        <w:t xml:space="preserve"> </w:t>
      </w:r>
      <w:r w:rsidRPr="000C6536">
        <w:rPr>
          <w:rFonts w:asciiTheme="majorHAnsi" w:hAnsiTheme="majorHAnsi" w:cstheme="majorHAnsi"/>
        </w:rPr>
        <w:t>Balustrades</w:t>
      </w:r>
    </w:p>
    <w:p w14:paraId="65C4B738" w14:textId="77777777" w:rsidR="000C6536" w:rsidRPr="000C6536" w:rsidRDefault="000C6536" w:rsidP="000C6536">
      <w:pPr>
        <w:pStyle w:val="BodyText"/>
        <w:spacing w:before="58"/>
        <w:ind w:right="1247"/>
        <w:rPr>
          <w:rFonts w:asciiTheme="majorHAnsi" w:hAnsiTheme="majorHAnsi" w:cstheme="majorHAnsi"/>
        </w:rPr>
      </w:pPr>
      <w:r w:rsidRPr="000C6536">
        <w:rPr>
          <w:rFonts w:asciiTheme="majorHAnsi" w:hAnsiTheme="majorHAnsi" w:cstheme="majorHAnsi"/>
        </w:rPr>
        <w:t>Provide materials for the approval of the Engineer before installation. Ensure all dimensions are checked on site before construction starts. Refer to BOQ and drawings for extent of work.</w:t>
      </w:r>
    </w:p>
    <w:p w14:paraId="46B5C83E" w14:textId="77777777" w:rsidR="000C6536" w:rsidRPr="000C6536" w:rsidRDefault="000C6536" w:rsidP="000C6536">
      <w:pPr>
        <w:rPr>
          <w:rFonts w:asciiTheme="majorHAnsi" w:hAnsiTheme="majorHAnsi" w:cstheme="majorHAnsi"/>
        </w:rPr>
        <w:sectPr w:rsidR="000C6536" w:rsidRPr="000C6536">
          <w:footerReference w:type="default" r:id="rId28"/>
          <w:pgSz w:w="11900" w:h="16840"/>
          <w:pgMar w:top="1300" w:right="780" w:bottom="860" w:left="1200" w:header="725" w:footer="677" w:gutter="0"/>
          <w:cols w:space="720"/>
        </w:sectPr>
      </w:pPr>
    </w:p>
    <w:p w14:paraId="46CFD7C0" w14:textId="77777777" w:rsidR="000C6536" w:rsidRPr="000C6536" w:rsidRDefault="000C6536" w:rsidP="000C6536">
      <w:pPr>
        <w:pStyle w:val="Heading2"/>
        <w:numPr>
          <w:ilvl w:val="2"/>
          <w:numId w:val="26"/>
        </w:numPr>
        <w:tabs>
          <w:tab w:val="left" w:pos="935"/>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86912" behindDoc="1" locked="0" layoutInCell="1" allowOverlap="1" wp14:anchorId="46F69BF3" wp14:editId="7DC98A59">
                <wp:simplePos x="0" y="0"/>
                <wp:positionH relativeFrom="page">
                  <wp:posOffset>880745</wp:posOffset>
                </wp:positionH>
                <wp:positionV relativeFrom="paragraph">
                  <wp:posOffset>229235</wp:posOffset>
                </wp:positionV>
                <wp:extent cx="5797550" cy="0"/>
                <wp:effectExtent l="0" t="0" r="0" b="0"/>
                <wp:wrapTopAndBottom/>
                <wp:docPr id="18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DAA08" id="Line 12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3KIAIAAEU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" strokeweight=".24pt">
                <w10:wrap type="topAndBottom" anchorx="page"/>
              </v:line>
            </w:pict>
          </mc:Fallback>
        </mc:AlternateContent>
      </w:r>
      <w:r w:rsidRPr="000C6536">
        <w:rPr>
          <w:rFonts w:asciiTheme="majorHAnsi" w:hAnsiTheme="majorHAnsi" w:cstheme="majorHAnsi"/>
        </w:rPr>
        <w:t>EXECUTION</w:t>
      </w:r>
    </w:p>
    <w:p w14:paraId="2E94C9CD" w14:textId="77777777" w:rsidR="000C6536" w:rsidRPr="000C6536" w:rsidRDefault="000C6536" w:rsidP="000C6536">
      <w:pPr>
        <w:pStyle w:val="BodyText"/>
        <w:ind w:left="0"/>
        <w:rPr>
          <w:rFonts w:asciiTheme="majorHAnsi" w:hAnsiTheme="majorHAnsi" w:cstheme="majorHAnsi"/>
          <w:b/>
          <w:sz w:val="10"/>
        </w:rPr>
      </w:pPr>
    </w:p>
    <w:p w14:paraId="1D0E8A47" w14:textId="77777777" w:rsidR="000C6536" w:rsidRPr="000C6536" w:rsidRDefault="000C6536" w:rsidP="000C6536">
      <w:pPr>
        <w:pStyle w:val="ListParagraph"/>
        <w:numPr>
          <w:ilvl w:val="3"/>
          <w:numId w:val="2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Joinery</w:t>
      </w:r>
    </w:p>
    <w:p w14:paraId="51DB803C" w14:textId="77777777" w:rsidR="000C6536" w:rsidRPr="000C6536" w:rsidRDefault="000C6536" w:rsidP="000C6536">
      <w:pPr>
        <w:pStyle w:val="BodyText"/>
        <w:spacing w:before="10"/>
        <w:ind w:left="0"/>
        <w:rPr>
          <w:rFonts w:asciiTheme="majorHAnsi" w:hAnsiTheme="majorHAnsi" w:cstheme="majorHAnsi"/>
          <w:b/>
        </w:rPr>
      </w:pPr>
    </w:p>
    <w:p w14:paraId="6CD371B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6BE2CE3" w14:textId="77777777" w:rsidR="000C6536" w:rsidRPr="000C6536" w:rsidRDefault="000C6536" w:rsidP="000C6536">
      <w:pPr>
        <w:pStyle w:val="BodyText"/>
        <w:spacing w:before="116"/>
        <w:ind w:right="758"/>
        <w:rPr>
          <w:rFonts w:asciiTheme="majorHAnsi" w:hAnsiTheme="majorHAnsi" w:cstheme="majorHAnsi"/>
        </w:rPr>
      </w:pPr>
      <w:r w:rsidRPr="000C6536">
        <w:rPr>
          <w:rFonts w:asciiTheme="majorHAnsi" w:hAnsiTheme="majorHAnsi" w:cstheme="majorHAnsi"/>
        </w:rPr>
        <w:t>Joints: Provide materials in single lengths whenever possible. If joints are necessary make them over supports.</w:t>
      </w:r>
    </w:p>
    <w:p w14:paraId="48CCA4F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Framing: Frame and trim where necessary for openings, including those required by other trades.</w:t>
      </w:r>
    </w:p>
    <w:p w14:paraId="6DE11016" w14:textId="77777777" w:rsidR="000C6536" w:rsidRPr="000C6536" w:rsidRDefault="000C6536" w:rsidP="000C6536">
      <w:pPr>
        <w:pStyle w:val="BodyText"/>
        <w:spacing w:before="10"/>
        <w:ind w:left="0"/>
        <w:rPr>
          <w:rFonts w:asciiTheme="majorHAnsi" w:hAnsiTheme="majorHAnsi" w:cstheme="majorHAnsi"/>
        </w:rPr>
      </w:pPr>
    </w:p>
    <w:p w14:paraId="6E3307F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Accessories and Trim</w:t>
      </w:r>
    </w:p>
    <w:p w14:paraId="36C55ED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accessories and trim necessary to complete the installation.</w:t>
      </w:r>
    </w:p>
    <w:p w14:paraId="4CD3CB99" w14:textId="77777777" w:rsidR="000C6536" w:rsidRPr="000C6536" w:rsidRDefault="000C6536" w:rsidP="000C6536">
      <w:pPr>
        <w:pStyle w:val="BodyText"/>
        <w:spacing w:before="11"/>
        <w:ind w:left="0"/>
        <w:rPr>
          <w:rFonts w:asciiTheme="majorHAnsi" w:hAnsiTheme="majorHAnsi" w:cstheme="majorHAnsi"/>
        </w:rPr>
      </w:pPr>
    </w:p>
    <w:p w14:paraId="74368B9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Fasteners</w:t>
      </w:r>
    </w:p>
    <w:p w14:paraId="6B9605FB" w14:textId="77777777" w:rsidR="000C6536" w:rsidRPr="000C6536" w:rsidRDefault="000C6536" w:rsidP="000C6536">
      <w:pPr>
        <w:pStyle w:val="BodyText"/>
        <w:spacing w:line="350" w:lineRule="atLeast"/>
        <w:ind w:left="499" w:right="2992" w:hanging="284"/>
        <w:rPr>
          <w:rFonts w:asciiTheme="majorHAnsi" w:hAnsiTheme="majorHAnsi" w:cstheme="majorHAnsi"/>
        </w:rPr>
      </w:pPr>
      <w:r w:rsidRPr="000C6536">
        <w:rPr>
          <w:rFonts w:asciiTheme="majorHAnsi" w:hAnsiTheme="majorHAnsi" w:cstheme="majorHAnsi"/>
        </w:rPr>
        <w:t>Visibility: Do not provide visible fixings except in the following locations: Inside cupboards and drawer units.</w:t>
      </w:r>
    </w:p>
    <w:p w14:paraId="75705E33"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Inside open units.</w:t>
      </w:r>
    </w:p>
    <w:p w14:paraId="72DAB9A5" w14:textId="77777777" w:rsidR="000C6536" w:rsidRPr="000C6536" w:rsidRDefault="000C6536" w:rsidP="000C6536">
      <w:pPr>
        <w:pStyle w:val="BodyText"/>
        <w:spacing w:before="58"/>
        <w:ind w:right="780"/>
        <w:rPr>
          <w:rFonts w:asciiTheme="majorHAnsi" w:hAnsiTheme="majorHAnsi" w:cstheme="majorHAnsi"/>
        </w:rPr>
      </w:pPr>
      <w:r w:rsidRPr="000C6536">
        <w:rPr>
          <w:rFonts w:asciiTheme="majorHAnsi" w:hAnsiTheme="majorHAnsi" w:cstheme="majorHAnsi"/>
        </w:rPr>
        <w:t>Visible fixings: Where fastenings are unavoidable on visible joinery faces, sink the heads below the surface and fill the sinking flush with a material compatible with the surface finish. In surfaces which are to have clear or tinted timber finish provide matching wood plugs showing face (not end) grain. In surfaces which are to have laminate finish provide proprietary screws and caps finished to match.</w:t>
      </w:r>
    </w:p>
    <w:p w14:paraId="4C10D72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Fixings: Screws with washers into timber or steel framing, or masonry anchors to brickwork.</w:t>
      </w:r>
    </w:p>
    <w:p w14:paraId="3D1B5993" w14:textId="77777777" w:rsidR="000C6536" w:rsidRPr="000C6536" w:rsidRDefault="000C6536" w:rsidP="000C6536">
      <w:pPr>
        <w:pStyle w:val="BodyText"/>
        <w:spacing w:before="11"/>
        <w:ind w:left="0"/>
        <w:rPr>
          <w:rFonts w:asciiTheme="majorHAnsi" w:hAnsiTheme="majorHAnsi" w:cstheme="majorHAnsi"/>
        </w:rPr>
      </w:pPr>
    </w:p>
    <w:p w14:paraId="5D4824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Adhesives</w:t>
      </w:r>
    </w:p>
    <w:p w14:paraId="33B7F854" w14:textId="77777777" w:rsidR="000C6536" w:rsidRPr="000C6536" w:rsidRDefault="000C6536" w:rsidP="000C6536">
      <w:pPr>
        <w:pStyle w:val="BodyText"/>
        <w:spacing w:before="120"/>
        <w:ind w:right="935"/>
        <w:rPr>
          <w:rFonts w:asciiTheme="majorHAnsi" w:hAnsiTheme="majorHAnsi" w:cstheme="majorHAnsi"/>
        </w:rPr>
      </w:pPr>
      <w:r w:rsidRPr="000C6536">
        <w:rPr>
          <w:rFonts w:asciiTheme="majorHAnsi" w:hAnsiTheme="majorHAnsi" w:cstheme="majorHAnsi"/>
        </w:rPr>
        <w:t>Provide adhesives to transmit the loads imposed and to ensure the rigidity of the assembly, without causing discolouration of finished surfaces.</w:t>
      </w:r>
    </w:p>
    <w:p w14:paraId="33BE8908" w14:textId="77777777" w:rsidR="000C6536" w:rsidRPr="000C6536" w:rsidRDefault="000C6536" w:rsidP="000C6536">
      <w:pPr>
        <w:pStyle w:val="BodyText"/>
        <w:spacing w:before="11"/>
        <w:ind w:left="0"/>
        <w:rPr>
          <w:rFonts w:asciiTheme="majorHAnsi" w:hAnsiTheme="majorHAnsi" w:cstheme="majorHAnsi"/>
        </w:rPr>
      </w:pPr>
    </w:p>
    <w:p w14:paraId="2F9BBB9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Finishing</w:t>
      </w:r>
    </w:p>
    <w:p w14:paraId="04778458" w14:textId="77777777" w:rsidR="000C6536" w:rsidRPr="000C6536" w:rsidRDefault="000C6536" w:rsidP="000C6536">
      <w:pPr>
        <w:pStyle w:val="BodyText"/>
        <w:spacing w:before="121"/>
        <w:ind w:right="991"/>
        <w:rPr>
          <w:rFonts w:asciiTheme="majorHAnsi" w:hAnsiTheme="majorHAnsi" w:cstheme="majorHAnsi"/>
        </w:rPr>
      </w:pPr>
      <w:r w:rsidRPr="000C6536">
        <w:rPr>
          <w:rFonts w:asciiTheme="majorHAnsi" w:hAnsiTheme="majorHAnsi" w:cstheme="majorHAnsi"/>
        </w:rPr>
        <w:t>Edge strips: Finish exposed edges of sheets with edge strips which match sheet faces or use solid timber trims as noted on the drawings.</w:t>
      </w:r>
    </w:p>
    <w:p w14:paraId="781CCF33" w14:textId="77777777" w:rsidR="000C6536" w:rsidRPr="000C6536" w:rsidRDefault="000C6536" w:rsidP="000C6536">
      <w:pPr>
        <w:pStyle w:val="BodyText"/>
        <w:spacing w:before="120"/>
        <w:ind w:right="1158"/>
        <w:rPr>
          <w:rFonts w:asciiTheme="majorHAnsi" w:hAnsiTheme="majorHAnsi" w:cstheme="majorHAnsi"/>
        </w:rPr>
      </w:pPr>
      <w:r w:rsidRPr="000C6536">
        <w:rPr>
          <w:rFonts w:asciiTheme="majorHAnsi" w:hAnsiTheme="majorHAnsi" w:cstheme="majorHAnsi"/>
        </w:rPr>
        <w:t>Matching: For surfaces which are to have clear or tinted finish, arrange adjacent timber pieces to match the grain and colour.</w:t>
      </w:r>
    </w:p>
    <w:p w14:paraId="0445D051" w14:textId="77777777" w:rsidR="000C6536" w:rsidRPr="000C6536" w:rsidRDefault="000C6536" w:rsidP="000C6536">
      <w:pPr>
        <w:pStyle w:val="BodyText"/>
        <w:spacing w:before="116"/>
        <w:ind w:right="657"/>
        <w:rPr>
          <w:rFonts w:asciiTheme="majorHAnsi" w:hAnsiTheme="majorHAnsi" w:cstheme="majorHAnsi"/>
        </w:rPr>
      </w:pPr>
      <w:r w:rsidRPr="000C6536">
        <w:rPr>
          <w:rFonts w:asciiTheme="majorHAnsi" w:hAnsiTheme="majorHAnsi" w:cstheme="majorHAnsi"/>
        </w:rPr>
        <w:t>Hygiene requirements: To all food handling areas and voids at the backs of units to all areas, seal all carcass junctions with walls and floors, and to cable entries, with silicone sealant for vermin proofing. Apply water resistant sealants around all plumbing fixtures and ensure the sealants are fit for purpose.</w:t>
      </w:r>
    </w:p>
    <w:p w14:paraId="05555F6A" w14:textId="77777777" w:rsidR="000C6536" w:rsidRPr="000C6536" w:rsidRDefault="000C6536" w:rsidP="000C6536">
      <w:pPr>
        <w:pStyle w:val="BodyText"/>
        <w:ind w:left="0"/>
        <w:rPr>
          <w:rFonts w:asciiTheme="majorHAnsi" w:hAnsiTheme="majorHAnsi" w:cstheme="majorHAnsi"/>
          <w:sz w:val="21"/>
        </w:rPr>
      </w:pPr>
    </w:p>
    <w:p w14:paraId="373A0A86" w14:textId="77777777" w:rsidR="000C6536" w:rsidRPr="000C6536" w:rsidRDefault="000C6536" w:rsidP="000C6536">
      <w:pPr>
        <w:pStyle w:val="Heading2"/>
        <w:numPr>
          <w:ilvl w:val="3"/>
          <w:numId w:val="26"/>
        </w:numPr>
        <w:tabs>
          <w:tab w:val="left" w:pos="1079"/>
          <w:tab w:val="left" w:pos="1080"/>
        </w:tabs>
        <w:ind w:hanging="865"/>
        <w:rPr>
          <w:rFonts w:asciiTheme="majorHAnsi" w:hAnsiTheme="majorHAnsi" w:cstheme="majorHAnsi"/>
        </w:rPr>
      </w:pPr>
      <w:r w:rsidRPr="000C6536">
        <w:rPr>
          <w:rFonts w:asciiTheme="majorHAnsi" w:hAnsiTheme="majorHAnsi" w:cstheme="majorHAnsi"/>
        </w:rPr>
        <w:t>Delivery and</w:t>
      </w:r>
      <w:r w:rsidRPr="000C6536">
        <w:rPr>
          <w:rFonts w:asciiTheme="majorHAnsi" w:hAnsiTheme="majorHAnsi" w:cstheme="majorHAnsi"/>
          <w:spacing w:val="-2"/>
        </w:rPr>
        <w:t xml:space="preserve"> </w:t>
      </w:r>
      <w:r w:rsidRPr="000C6536">
        <w:rPr>
          <w:rFonts w:asciiTheme="majorHAnsi" w:hAnsiTheme="majorHAnsi" w:cstheme="majorHAnsi"/>
        </w:rPr>
        <w:t>storage</w:t>
      </w:r>
    </w:p>
    <w:p w14:paraId="48B2862E" w14:textId="77777777" w:rsidR="000C6536" w:rsidRPr="000C6536" w:rsidRDefault="000C6536" w:rsidP="000C6536">
      <w:pPr>
        <w:pStyle w:val="BodyText"/>
        <w:spacing w:before="4"/>
        <w:ind w:left="0"/>
        <w:rPr>
          <w:rFonts w:asciiTheme="majorHAnsi" w:hAnsiTheme="majorHAnsi" w:cstheme="majorHAnsi"/>
          <w:b/>
          <w:sz w:val="21"/>
        </w:rPr>
      </w:pPr>
    </w:p>
    <w:p w14:paraId="03D261D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9002164" w14:textId="77777777" w:rsidR="000C6536" w:rsidRPr="000C6536" w:rsidRDefault="000C6536" w:rsidP="000C6536">
      <w:pPr>
        <w:pStyle w:val="BodyText"/>
        <w:spacing w:before="116"/>
        <w:ind w:right="1114"/>
        <w:rPr>
          <w:rFonts w:asciiTheme="majorHAnsi" w:hAnsiTheme="majorHAnsi" w:cstheme="majorHAnsi"/>
        </w:rPr>
      </w:pPr>
      <w:r w:rsidRPr="000C6536">
        <w:rPr>
          <w:rFonts w:asciiTheme="majorHAnsi" w:hAnsiTheme="majorHAnsi" w:cstheme="majorHAnsi"/>
        </w:rPr>
        <w:t>Deliver joinery units to site in unbroken wrapping or containers so that its moisture content is not adversely affected. Do not store in areas of wet plaster. Keep storage to a minimum by delivering items only when required for installation.</w:t>
      </w:r>
    </w:p>
    <w:p w14:paraId="550DBA3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Examine joinery units for completeness and repair defects before installing in place.</w:t>
      </w:r>
    </w:p>
    <w:p w14:paraId="0AADB55D" w14:textId="77777777" w:rsidR="000C6536" w:rsidRPr="000C6536" w:rsidRDefault="000C6536" w:rsidP="000C6536">
      <w:pPr>
        <w:pStyle w:val="BodyText"/>
        <w:spacing w:before="10"/>
        <w:ind w:left="0"/>
        <w:rPr>
          <w:rFonts w:asciiTheme="majorHAnsi" w:hAnsiTheme="majorHAnsi" w:cstheme="majorHAnsi"/>
        </w:rPr>
      </w:pPr>
    </w:p>
    <w:p w14:paraId="45135B0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Background</w:t>
      </w:r>
    </w:p>
    <w:p w14:paraId="12989FEC"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Clean all background surfaces that will be permanently concealed behind joinery before installing in place.</w:t>
      </w:r>
    </w:p>
    <w:p w14:paraId="043BDBEF" w14:textId="77777777" w:rsidR="000C6536" w:rsidRPr="000C6536" w:rsidRDefault="000C6536" w:rsidP="000C6536">
      <w:pPr>
        <w:pStyle w:val="BodyText"/>
        <w:spacing w:before="11"/>
        <w:ind w:left="0"/>
        <w:rPr>
          <w:rFonts w:asciiTheme="majorHAnsi" w:hAnsiTheme="majorHAnsi" w:cstheme="majorHAnsi"/>
        </w:rPr>
      </w:pPr>
    </w:p>
    <w:p w14:paraId="0770FFF9" w14:textId="77777777" w:rsidR="000C6536" w:rsidRPr="000C6536" w:rsidRDefault="000C6536" w:rsidP="000C6536">
      <w:pPr>
        <w:pStyle w:val="Heading2"/>
        <w:numPr>
          <w:ilvl w:val="3"/>
          <w:numId w:val="26"/>
        </w:numPr>
        <w:tabs>
          <w:tab w:val="left" w:pos="1079"/>
          <w:tab w:val="left" w:pos="1080"/>
        </w:tabs>
        <w:ind w:hanging="865"/>
        <w:rPr>
          <w:rFonts w:asciiTheme="majorHAnsi" w:hAnsiTheme="majorHAnsi" w:cstheme="majorHAnsi"/>
        </w:rPr>
      </w:pPr>
      <w:r w:rsidRPr="000C6536">
        <w:rPr>
          <w:rFonts w:asciiTheme="majorHAnsi" w:hAnsiTheme="majorHAnsi" w:cstheme="majorHAnsi"/>
        </w:rPr>
        <w:t>Timber</w:t>
      </w:r>
      <w:r w:rsidRPr="000C6536">
        <w:rPr>
          <w:rFonts w:asciiTheme="majorHAnsi" w:hAnsiTheme="majorHAnsi" w:cstheme="majorHAnsi"/>
          <w:spacing w:val="-5"/>
        </w:rPr>
        <w:t xml:space="preserve"> </w:t>
      </w:r>
      <w:r w:rsidRPr="000C6536">
        <w:rPr>
          <w:rFonts w:asciiTheme="majorHAnsi" w:hAnsiTheme="majorHAnsi" w:cstheme="majorHAnsi"/>
        </w:rPr>
        <w:t>Balustrades</w:t>
      </w:r>
    </w:p>
    <w:p w14:paraId="1518A403" w14:textId="77777777" w:rsidR="000C6536" w:rsidRPr="000C6536" w:rsidRDefault="000C6536" w:rsidP="000C6536">
      <w:pPr>
        <w:pStyle w:val="BodyText"/>
        <w:spacing w:before="3"/>
        <w:ind w:left="0"/>
        <w:rPr>
          <w:rFonts w:asciiTheme="majorHAnsi" w:hAnsiTheme="majorHAnsi" w:cstheme="majorHAnsi"/>
          <w:b/>
          <w:sz w:val="21"/>
        </w:rPr>
      </w:pPr>
    </w:p>
    <w:p w14:paraId="6D58D58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404EFCB"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Provide a balustrade to the stair and landing, consisting of posts, handrail, infill panels, and associated mouldings as noted in the BOQ and drawings.</w:t>
      </w:r>
    </w:p>
    <w:p w14:paraId="4C6FFE82" w14:textId="77777777" w:rsidR="000C6536" w:rsidRPr="000C6536" w:rsidRDefault="000C6536" w:rsidP="000C6536">
      <w:pPr>
        <w:rPr>
          <w:rFonts w:asciiTheme="majorHAnsi" w:hAnsiTheme="majorHAnsi" w:cstheme="majorHAnsi"/>
        </w:rPr>
        <w:sectPr w:rsidR="000C6536" w:rsidRPr="000C6536">
          <w:footerReference w:type="default" r:id="rId29"/>
          <w:pgSz w:w="11900" w:h="16840"/>
          <w:pgMar w:top="1300" w:right="780" w:bottom="860" w:left="1200" w:header="725" w:footer="677" w:gutter="0"/>
          <w:pgNumType w:start="181"/>
          <w:cols w:space="720"/>
        </w:sectPr>
      </w:pPr>
    </w:p>
    <w:p w14:paraId="7F83B12A" w14:textId="77777777" w:rsidR="000C6536" w:rsidRPr="000C6536" w:rsidRDefault="000C6536" w:rsidP="000C6536">
      <w:pPr>
        <w:pStyle w:val="Heading2"/>
        <w:numPr>
          <w:ilvl w:val="3"/>
          <w:numId w:val="26"/>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Completion</w:t>
      </w:r>
    </w:p>
    <w:p w14:paraId="7A30A6B1" w14:textId="77777777" w:rsidR="000C6536" w:rsidRPr="000C6536" w:rsidRDefault="000C6536" w:rsidP="000C6536">
      <w:pPr>
        <w:pStyle w:val="BodyText"/>
        <w:spacing w:before="3"/>
        <w:ind w:left="0"/>
        <w:rPr>
          <w:rFonts w:asciiTheme="majorHAnsi" w:hAnsiTheme="majorHAnsi" w:cstheme="majorHAnsi"/>
          <w:b/>
          <w:sz w:val="21"/>
        </w:rPr>
      </w:pPr>
    </w:p>
    <w:p w14:paraId="3777E00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Cleaning</w:t>
      </w:r>
    </w:p>
    <w:p w14:paraId="0CDAD6B3" w14:textId="77777777" w:rsidR="000C6536" w:rsidRPr="000C6536" w:rsidRDefault="000C6536" w:rsidP="000C6536">
      <w:pPr>
        <w:pStyle w:val="BodyText"/>
        <w:spacing w:before="115"/>
        <w:ind w:right="1102"/>
        <w:rPr>
          <w:rFonts w:asciiTheme="majorHAnsi" w:hAnsiTheme="majorHAnsi" w:cstheme="majorHAnsi"/>
        </w:rPr>
      </w:pPr>
      <w:r w:rsidRPr="000C6536">
        <w:rPr>
          <w:rFonts w:asciiTheme="majorHAnsi" w:hAnsiTheme="majorHAnsi" w:cstheme="majorHAnsi"/>
        </w:rPr>
        <w:t>Temporary coatings: On or before completion of the works, or before joining up to other surfaces, remove all traces of temporary coatings used as a means of protection.</w:t>
      </w:r>
    </w:p>
    <w:p w14:paraId="426B3631" w14:textId="77777777" w:rsidR="000C6536" w:rsidRPr="000C6536" w:rsidRDefault="000C6536" w:rsidP="000C6536">
      <w:pPr>
        <w:pStyle w:val="BodyText"/>
        <w:spacing w:before="121"/>
        <w:ind w:right="669"/>
        <w:rPr>
          <w:rFonts w:asciiTheme="majorHAnsi" w:hAnsiTheme="majorHAnsi" w:cstheme="majorHAnsi"/>
        </w:rPr>
      </w:pPr>
      <w:r w:rsidRPr="000C6536">
        <w:rPr>
          <w:rFonts w:asciiTheme="majorHAnsi" w:hAnsiTheme="majorHAnsi" w:cstheme="majorHAnsi"/>
        </w:rPr>
        <w:t>General: Remove all dust, marks and rubbish from all surfaces and internal spaces. Clean and polish all surfaces such as solid timber, anodised or painted metals, glass, stone, concrete, ceramic tiles and laminates.</w:t>
      </w:r>
    </w:p>
    <w:p w14:paraId="260AD33D" w14:textId="77777777" w:rsidR="000C6536" w:rsidRPr="000C6536" w:rsidRDefault="000C6536" w:rsidP="000C6536">
      <w:pPr>
        <w:pStyle w:val="BodyText"/>
        <w:ind w:left="0"/>
        <w:rPr>
          <w:rFonts w:asciiTheme="majorHAnsi" w:hAnsiTheme="majorHAnsi" w:cstheme="majorHAnsi"/>
          <w:sz w:val="22"/>
        </w:rPr>
      </w:pPr>
    </w:p>
    <w:p w14:paraId="0856920C" w14:textId="77777777" w:rsidR="000C6536" w:rsidRPr="000C6536" w:rsidRDefault="000C6536" w:rsidP="000C6536">
      <w:pPr>
        <w:pStyle w:val="BodyText"/>
        <w:ind w:left="0"/>
        <w:rPr>
          <w:rFonts w:asciiTheme="majorHAnsi" w:hAnsiTheme="majorHAnsi" w:cstheme="majorHAnsi"/>
          <w:sz w:val="19"/>
        </w:rPr>
      </w:pPr>
    </w:p>
    <w:p w14:paraId="7C2D836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 xml:space="preserve">Refer to the </w:t>
      </w:r>
      <w:r w:rsidRPr="000C6536">
        <w:rPr>
          <w:rFonts w:asciiTheme="majorHAnsi" w:hAnsiTheme="majorHAnsi" w:cstheme="majorHAnsi"/>
          <w:b/>
        </w:rPr>
        <w:t xml:space="preserve">Joinery </w:t>
      </w:r>
      <w:r w:rsidRPr="000C6536">
        <w:rPr>
          <w:rFonts w:asciiTheme="majorHAnsi" w:hAnsiTheme="majorHAnsi" w:cstheme="majorHAnsi"/>
        </w:rPr>
        <w:t>fixtures schedule for locations, type and finishes of joinery items.</w:t>
      </w:r>
    </w:p>
    <w:p w14:paraId="79167388"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D5B314C" w14:textId="77777777" w:rsidR="000C6536" w:rsidRPr="000C6536" w:rsidRDefault="000C6536" w:rsidP="000C6536">
      <w:pPr>
        <w:pStyle w:val="BodyText"/>
        <w:spacing w:before="5"/>
        <w:ind w:left="0"/>
        <w:rPr>
          <w:rFonts w:asciiTheme="majorHAnsi" w:hAnsiTheme="majorHAnsi" w:cstheme="majorHAnsi"/>
          <w:sz w:val="19"/>
        </w:rPr>
      </w:pPr>
    </w:p>
    <w:p w14:paraId="5E7F2B6A"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37CD66B4" wp14:editId="5DE9D04B">
                <wp:extent cx="5897880" cy="177165"/>
                <wp:effectExtent l="9525" t="9525" r="7620" b="13335"/>
                <wp:docPr id="1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842CD1" w14:textId="77777777" w:rsidR="000C6536" w:rsidRDefault="000C6536" w:rsidP="000C6536">
                            <w:pPr>
                              <w:tabs>
                                <w:tab w:val="left" w:pos="681"/>
                              </w:tabs>
                              <w:spacing w:before="19"/>
                              <w:ind w:left="105"/>
                              <w:rPr>
                                <w:b/>
                                <w:sz w:val="20"/>
                              </w:rPr>
                            </w:pPr>
                            <w:r>
                              <w:rPr>
                                <w:b/>
                                <w:sz w:val="20"/>
                              </w:rPr>
                              <w:t>5.6</w:t>
                            </w:r>
                            <w:r>
                              <w:rPr>
                                <w:b/>
                                <w:sz w:val="20"/>
                              </w:rPr>
                              <w:tab/>
                              <w:t>METALWORK</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D66B4" id="Text Box 121" o:spid="_x0000_s1068"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" filled="f" strokeweight=".24pt">
                <v:textbox inset="0,0,0,0">
                  <w:txbxContent>
                    <w:p w14:paraId="15842CD1" w14:textId="77777777" w:rsidR="000C6536" w:rsidRDefault="000C6536" w:rsidP="000C6536">
                      <w:pPr>
                        <w:tabs>
                          <w:tab w:val="left" w:pos="681"/>
                        </w:tabs>
                        <w:spacing w:before="19"/>
                        <w:ind w:left="105"/>
                        <w:rPr>
                          <w:b/>
                          <w:sz w:val="20"/>
                        </w:rPr>
                      </w:pPr>
                      <w:r>
                        <w:rPr>
                          <w:b/>
                          <w:sz w:val="20"/>
                        </w:rPr>
                        <w:t>5.6</w:t>
                      </w:r>
                      <w:r>
                        <w:rPr>
                          <w:b/>
                          <w:sz w:val="20"/>
                        </w:rPr>
                        <w:tab/>
                        <w:t>METALWORK</w:t>
                      </w:r>
                    </w:p>
                  </w:txbxContent>
                </v:textbox>
                <w10:anchorlock/>
              </v:shape>
            </w:pict>
          </mc:Fallback>
        </mc:AlternateContent>
      </w:r>
    </w:p>
    <w:p w14:paraId="4FB1769F" w14:textId="77777777" w:rsidR="000C6536" w:rsidRPr="000C6536" w:rsidRDefault="000C6536" w:rsidP="000C6536">
      <w:pPr>
        <w:pStyle w:val="BodyText"/>
        <w:spacing w:before="9"/>
        <w:ind w:left="0"/>
        <w:rPr>
          <w:rFonts w:asciiTheme="majorHAnsi" w:hAnsiTheme="majorHAnsi" w:cstheme="majorHAnsi"/>
          <w:sz w:val="9"/>
        </w:rPr>
      </w:pPr>
    </w:p>
    <w:p w14:paraId="662087ED" w14:textId="77777777" w:rsidR="000C6536" w:rsidRPr="000C6536" w:rsidRDefault="000C6536" w:rsidP="000C6536">
      <w:pPr>
        <w:pStyle w:val="Heading2"/>
        <w:numPr>
          <w:ilvl w:val="2"/>
          <w:numId w:val="25"/>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090B8AF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DE8C355" wp14:editId="159A77E9">
                <wp:extent cx="5797550" cy="3175"/>
                <wp:effectExtent l="9525" t="9525" r="12700" b="6350"/>
                <wp:docPr id="18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87" name="Line 12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ADBB4" id="Group 11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BoCUiWDAgAA&#10;lwUAAA4AAAAAAAAAAAAAAAAALgIAAGRycy9lMm9Eb2MueG1sUEsBAi0AFAAGAAgAAAAhAFPznYHZ&#10;AAAAAgEAAA8AAAAAAAAAAAAAAAAA3QQAAGRycy9kb3ducmV2LnhtbFBLBQYAAAAABAAEAPMAAADj&#10;BQAAAAA=&#10;">
                <v:line id="Line 12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" strokeweight=".24pt"/>
                <w10:anchorlock/>
              </v:group>
            </w:pict>
          </mc:Fallback>
        </mc:AlternateContent>
      </w:r>
    </w:p>
    <w:p w14:paraId="1ADE9626" w14:textId="77777777" w:rsidR="000C6536" w:rsidRPr="000C6536" w:rsidRDefault="000C6536" w:rsidP="000C6536">
      <w:pPr>
        <w:pStyle w:val="BodyText"/>
        <w:spacing w:before="3"/>
        <w:ind w:left="0"/>
        <w:rPr>
          <w:rFonts w:asciiTheme="majorHAnsi" w:hAnsiTheme="majorHAnsi" w:cstheme="majorHAnsi"/>
          <w:b/>
          <w:sz w:val="11"/>
        </w:rPr>
      </w:pPr>
    </w:p>
    <w:p w14:paraId="6832EBAC" w14:textId="77777777" w:rsidR="000C6536" w:rsidRPr="000C6536" w:rsidRDefault="000C6536" w:rsidP="000C6536">
      <w:pPr>
        <w:pStyle w:val="ListParagraph"/>
        <w:numPr>
          <w:ilvl w:val="3"/>
          <w:numId w:val="2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4880459" w14:textId="77777777" w:rsidR="000C6536" w:rsidRPr="000C6536" w:rsidRDefault="000C6536" w:rsidP="000C6536">
      <w:pPr>
        <w:pStyle w:val="BodyText"/>
        <w:spacing w:before="10"/>
        <w:ind w:left="0"/>
        <w:rPr>
          <w:rFonts w:asciiTheme="majorHAnsi" w:hAnsiTheme="majorHAnsi" w:cstheme="majorHAnsi"/>
          <w:b/>
        </w:rPr>
      </w:pPr>
    </w:p>
    <w:p w14:paraId="711B7C2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467702B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5EB00DCE" w14:textId="77777777" w:rsidR="000C6536" w:rsidRPr="000C6536" w:rsidRDefault="000C6536" w:rsidP="000C6536">
      <w:pPr>
        <w:pStyle w:val="ListParagraph"/>
        <w:numPr>
          <w:ilvl w:val="4"/>
          <w:numId w:val="25"/>
        </w:numPr>
        <w:tabs>
          <w:tab w:val="left" w:pos="1632"/>
        </w:tabs>
        <w:spacing w:before="121"/>
        <w:rPr>
          <w:rFonts w:asciiTheme="majorHAnsi" w:hAnsiTheme="majorHAnsi" w:cstheme="majorHAnsi"/>
          <w:sz w:val="20"/>
        </w:rPr>
      </w:pPr>
      <w:r w:rsidRPr="000C6536">
        <w:rPr>
          <w:rFonts w:asciiTheme="majorHAnsi" w:hAnsiTheme="majorHAnsi" w:cstheme="majorHAnsi"/>
          <w:sz w:val="20"/>
        </w:rPr>
        <w:t>Shop fabricated or assembled items ready for delivery to the</w:t>
      </w:r>
      <w:r w:rsidRPr="000C6536">
        <w:rPr>
          <w:rFonts w:asciiTheme="majorHAnsi" w:hAnsiTheme="majorHAnsi" w:cstheme="majorHAnsi"/>
          <w:spacing w:val="-3"/>
          <w:sz w:val="20"/>
        </w:rPr>
        <w:t xml:space="preserve"> </w:t>
      </w:r>
      <w:r w:rsidRPr="000C6536">
        <w:rPr>
          <w:rFonts w:asciiTheme="majorHAnsi" w:hAnsiTheme="majorHAnsi" w:cstheme="majorHAnsi"/>
          <w:sz w:val="20"/>
        </w:rPr>
        <w:t>site.</w:t>
      </w:r>
    </w:p>
    <w:p w14:paraId="230E842F" w14:textId="77777777" w:rsidR="000C6536" w:rsidRPr="000C6536" w:rsidRDefault="000C6536" w:rsidP="000C6536">
      <w:pPr>
        <w:pStyle w:val="ListParagraph"/>
        <w:numPr>
          <w:ilvl w:val="4"/>
          <w:numId w:val="25"/>
        </w:numPr>
        <w:tabs>
          <w:tab w:val="left" w:pos="1632"/>
        </w:tabs>
        <w:spacing w:before="115"/>
        <w:rPr>
          <w:rFonts w:asciiTheme="majorHAnsi" w:hAnsiTheme="majorHAnsi" w:cstheme="majorHAnsi"/>
          <w:sz w:val="20"/>
        </w:rPr>
      </w:pPr>
      <w:r w:rsidRPr="000C6536">
        <w:rPr>
          <w:rFonts w:asciiTheme="majorHAnsi" w:hAnsiTheme="majorHAnsi" w:cstheme="majorHAnsi"/>
          <w:sz w:val="20"/>
        </w:rPr>
        <w:t>Site erected assemblies on completion of</w:t>
      </w:r>
      <w:r w:rsidRPr="000C6536">
        <w:rPr>
          <w:rFonts w:asciiTheme="majorHAnsi" w:hAnsiTheme="majorHAnsi" w:cstheme="majorHAnsi"/>
          <w:spacing w:val="3"/>
          <w:sz w:val="20"/>
        </w:rPr>
        <w:t xml:space="preserve"> </w:t>
      </w:r>
      <w:r w:rsidRPr="000C6536">
        <w:rPr>
          <w:rFonts w:asciiTheme="majorHAnsi" w:hAnsiTheme="majorHAnsi" w:cstheme="majorHAnsi"/>
          <w:sz w:val="20"/>
        </w:rPr>
        <w:t>erection.</w:t>
      </w:r>
    </w:p>
    <w:p w14:paraId="7EF1CB93" w14:textId="77777777" w:rsidR="000C6536" w:rsidRPr="000C6536" w:rsidRDefault="000C6536" w:rsidP="000C6536">
      <w:pPr>
        <w:pStyle w:val="BodyText"/>
        <w:spacing w:before="9"/>
        <w:ind w:left="0"/>
        <w:rPr>
          <w:rFonts w:asciiTheme="majorHAnsi" w:hAnsiTheme="majorHAnsi" w:cstheme="majorHAnsi"/>
        </w:rPr>
      </w:pPr>
    </w:p>
    <w:p w14:paraId="1D1BB1B4" w14:textId="77777777" w:rsidR="000C6536" w:rsidRPr="000C6536" w:rsidRDefault="000C6536" w:rsidP="000C6536">
      <w:pPr>
        <w:pStyle w:val="Heading2"/>
        <w:numPr>
          <w:ilvl w:val="3"/>
          <w:numId w:val="25"/>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4A7CFE10" w14:textId="77777777" w:rsidR="000C6536" w:rsidRPr="000C6536" w:rsidRDefault="000C6536" w:rsidP="000C6536">
      <w:pPr>
        <w:pStyle w:val="BodyText"/>
        <w:spacing w:before="11"/>
        <w:ind w:left="0"/>
        <w:rPr>
          <w:rFonts w:asciiTheme="majorHAnsi" w:hAnsiTheme="majorHAnsi" w:cstheme="majorHAnsi"/>
          <w:b/>
        </w:rPr>
      </w:pPr>
    </w:p>
    <w:p w14:paraId="382B841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7876CC0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 xml:space="preserve">Submit samples to the </w:t>
      </w:r>
      <w:r w:rsidRPr="000C6536">
        <w:rPr>
          <w:rFonts w:asciiTheme="majorHAnsi" w:hAnsiTheme="majorHAnsi" w:cstheme="majorHAnsi"/>
          <w:b/>
        </w:rPr>
        <w:t xml:space="preserve">Sample </w:t>
      </w:r>
      <w:r w:rsidRPr="000C6536">
        <w:rPr>
          <w:rFonts w:asciiTheme="majorHAnsi" w:hAnsiTheme="majorHAnsi" w:cstheme="majorHAnsi"/>
        </w:rPr>
        <w:t>table for approval by the Engineer.</w:t>
      </w:r>
    </w:p>
    <w:p w14:paraId="007F184C" w14:textId="77777777" w:rsidR="000C6536" w:rsidRPr="000C6536" w:rsidRDefault="000C6536" w:rsidP="000C6536">
      <w:pPr>
        <w:pStyle w:val="BodyText"/>
        <w:spacing w:before="10"/>
        <w:ind w:left="0"/>
        <w:rPr>
          <w:rFonts w:asciiTheme="majorHAnsi" w:hAnsiTheme="majorHAnsi" w:cstheme="majorHAnsi"/>
        </w:rPr>
      </w:pPr>
    </w:p>
    <w:p w14:paraId="26D3BB9B" w14:textId="77777777" w:rsidR="000C6536" w:rsidRPr="000C6536" w:rsidRDefault="000C6536" w:rsidP="000C6536">
      <w:pPr>
        <w:spacing w:before="1"/>
        <w:ind w:left="215"/>
        <w:rPr>
          <w:rFonts w:asciiTheme="majorHAnsi" w:hAnsiTheme="majorHAnsi" w:cstheme="majorHAnsi"/>
          <w:b/>
          <w:i/>
          <w:sz w:val="20"/>
        </w:rPr>
      </w:pPr>
      <w:r w:rsidRPr="000C6536">
        <w:rPr>
          <w:rFonts w:asciiTheme="majorHAnsi" w:hAnsiTheme="majorHAnsi" w:cstheme="majorHAnsi"/>
          <w:b/>
          <w:i/>
          <w:sz w:val="20"/>
        </w:rPr>
        <w:t>Sample Table</w:t>
      </w:r>
    </w:p>
    <w:p w14:paraId="23D0F24B" w14:textId="77777777" w:rsidR="000C6536" w:rsidRPr="000C6536" w:rsidRDefault="000C6536" w:rsidP="000C6536">
      <w:pPr>
        <w:pStyle w:val="BodyText"/>
        <w:spacing w:before="5"/>
        <w:ind w:left="0"/>
        <w:rPr>
          <w:rFonts w:asciiTheme="majorHAnsi" w:hAnsiTheme="majorHAnsi" w:cstheme="majorHAnsi"/>
          <w:b/>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4"/>
        <w:gridCol w:w="1728"/>
      </w:tblGrid>
      <w:tr w:rsidR="000C6536" w:rsidRPr="000C6536" w14:paraId="6D2FFBEF" w14:textId="77777777" w:rsidTr="000C6536">
        <w:trPr>
          <w:trHeight w:val="354"/>
        </w:trPr>
        <w:tc>
          <w:tcPr>
            <w:tcW w:w="7334" w:type="dxa"/>
          </w:tcPr>
          <w:p w14:paraId="21EBE314"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Description</w:t>
            </w:r>
          </w:p>
        </w:tc>
        <w:tc>
          <w:tcPr>
            <w:tcW w:w="1728" w:type="dxa"/>
          </w:tcPr>
          <w:p w14:paraId="71733E75"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No. of samples</w:t>
            </w:r>
          </w:p>
        </w:tc>
      </w:tr>
      <w:tr w:rsidR="000C6536" w:rsidRPr="000C6536" w14:paraId="4A09F10C" w14:textId="77777777" w:rsidTr="000C6536">
        <w:trPr>
          <w:trHeight w:val="407"/>
        </w:trPr>
        <w:tc>
          <w:tcPr>
            <w:tcW w:w="7334" w:type="dxa"/>
          </w:tcPr>
          <w:p w14:paraId="64E0F7EF"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Each type of metal item to be purchased</w:t>
            </w:r>
          </w:p>
        </w:tc>
        <w:tc>
          <w:tcPr>
            <w:tcW w:w="1728" w:type="dxa"/>
          </w:tcPr>
          <w:p w14:paraId="25946C42"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r w:rsidR="000C6536" w:rsidRPr="000C6536" w14:paraId="44ECBCF5" w14:textId="77777777" w:rsidTr="000C6536">
        <w:trPr>
          <w:trHeight w:val="402"/>
        </w:trPr>
        <w:tc>
          <w:tcPr>
            <w:tcW w:w="7334" w:type="dxa"/>
          </w:tcPr>
          <w:p w14:paraId="7A7147B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Typical joints of welded or fabricated items</w:t>
            </w:r>
          </w:p>
        </w:tc>
        <w:tc>
          <w:tcPr>
            <w:tcW w:w="1728" w:type="dxa"/>
          </w:tcPr>
          <w:p w14:paraId="66D999C3"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r w:rsidR="000C6536" w:rsidRPr="000C6536" w14:paraId="16DF6B96" w14:textId="77777777" w:rsidTr="000C6536">
        <w:trPr>
          <w:trHeight w:val="637"/>
        </w:trPr>
        <w:tc>
          <w:tcPr>
            <w:tcW w:w="7334" w:type="dxa"/>
          </w:tcPr>
          <w:p w14:paraId="4919EB2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Finished sample of each type of painted or anodised metalwork indicating range within colour specified and finish</w:t>
            </w:r>
          </w:p>
        </w:tc>
        <w:tc>
          <w:tcPr>
            <w:tcW w:w="1728" w:type="dxa"/>
          </w:tcPr>
          <w:p w14:paraId="025F2372"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r w:rsidR="000C6536" w:rsidRPr="000C6536" w14:paraId="030A6C68" w14:textId="77777777" w:rsidTr="000C6536">
        <w:trPr>
          <w:trHeight w:val="407"/>
        </w:trPr>
        <w:tc>
          <w:tcPr>
            <w:tcW w:w="7334" w:type="dxa"/>
          </w:tcPr>
          <w:p w14:paraId="142F228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The finish to all stainless steel items</w:t>
            </w:r>
          </w:p>
        </w:tc>
        <w:tc>
          <w:tcPr>
            <w:tcW w:w="1728" w:type="dxa"/>
          </w:tcPr>
          <w:p w14:paraId="6F4D4985"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2</w:t>
            </w:r>
          </w:p>
        </w:tc>
      </w:tr>
    </w:tbl>
    <w:p w14:paraId="41ED734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Manufacturer’s data: Submit manufacturer’s published product data and details for purchased items.</w:t>
      </w:r>
    </w:p>
    <w:p w14:paraId="4D6C25B0" w14:textId="77777777" w:rsidR="000C6536" w:rsidRPr="000C6536" w:rsidRDefault="000C6536" w:rsidP="000C6536">
      <w:pPr>
        <w:pStyle w:val="BodyText"/>
        <w:spacing w:before="120"/>
        <w:ind w:right="1314"/>
        <w:rPr>
          <w:rFonts w:asciiTheme="majorHAnsi" w:hAnsiTheme="majorHAnsi" w:cstheme="majorHAnsi"/>
        </w:rPr>
      </w:pPr>
      <w:r w:rsidRPr="000C6536">
        <w:rPr>
          <w:rFonts w:asciiTheme="majorHAnsi" w:hAnsiTheme="majorHAnsi" w:cstheme="majorHAnsi"/>
        </w:rPr>
        <w:t>Stainless steel: For each batch of stainless steel supplied to the works, submit the certificate of compliance specified for the applicable standard.</w:t>
      </w:r>
    </w:p>
    <w:p w14:paraId="48EEB8F0" w14:textId="77777777" w:rsidR="000C6536" w:rsidRPr="000C6536" w:rsidRDefault="000C6536" w:rsidP="000C6536">
      <w:pPr>
        <w:pStyle w:val="BodyText"/>
        <w:spacing w:before="11"/>
        <w:ind w:left="0"/>
        <w:rPr>
          <w:rFonts w:asciiTheme="majorHAnsi" w:hAnsiTheme="majorHAnsi" w:cstheme="majorHAnsi"/>
        </w:rPr>
      </w:pPr>
    </w:p>
    <w:p w14:paraId="0939AD87" w14:textId="77777777" w:rsidR="000C6536" w:rsidRPr="000C6536" w:rsidRDefault="000C6536" w:rsidP="000C6536">
      <w:pPr>
        <w:pStyle w:val="Heading2"/>
        <w:numPr>
          <w:ilvl w:val="2"/>
          <w:numId w:val="2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04C2BB7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1F6EC00" wp14:editId="58C8AB58">
                <wp:extent cx="5797550" cy="3175"/>
                <wp:effectExtent l="9525" t="9525" r="12700" b="6350"/>
                <wp:docPr id="18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85" name="Line 11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FCD5B4" id="Group 11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HpJsVoICAACX&#10;BQAADgAAAAAAAAAAAAAAAAAuAgAAZHJzL2Uyb0RvYy54bWxQSwECLQAUAAYACAAAACEAU/OdgdkA&#10;AAACAQAADwAAAAAAAAAAAAAAAADcBAAAZHJzL2Rvd25yZXYueG1sUEsFBgAAAAAEAAQA8wAAAOIF&#10;AAAAAA==&#10;">
                <v:line id="Line 11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" strokeweight=".24pt"/>
                <w10:anchorlock/>
              </v:group>
            </w:pict>
          </mc:Fallback>
        </mc:AlternateContent>
      </w:r>
    </w:p>
    <w:p w14:paraId="3D9E3FCF" w14:textId="77777777" w:rsidR="000C6536" w:rsidRPr="000C6536" w:rsidRDefault="000C6536" w:rsidP="000C6536">
      <w:pPr>
        <w:pStyle w:val="BodyText"/>
        <w:spacing w:before="3"/>
        <w:ind w:left="0"/>
        <w:rPr>
          <w:rFonts w:asciiTheme="majorHAnsi" w:hAnsiTheme="majorHAnsi" w:cstheme="majorHAnsi"/>
          <w:b/>
          <w:sz w:val="11"/>
        </w:rPr>
      </w:pPr>
    </w:p>
    <w:p w14:paraId="7B02CCE6" w14:textId="77777777" w:rsidR="000C6536" w:rsidRPr="000C6536" w:rsidRDefault="000C6536" w:rsidP="000C6536">
      <w:pPr>
        <w:pStyle w:val="ListParagraph"/>
        <w:numPr>
          <w:ilvl w:val="3"/>
          <w:numId w:val="2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 xml:space="preserve">Materials </w:t>
      </w:r>
      <w:r w:rsidRPr="000C6536">
        <w:rPr>
          <w:rFonts w:asciiTheme="majorHAnsi" w:hAnsiTheme="majorHAnsi" w:cstheme="majorHAnsi"/>
          <w:b/>
          <w:spacing w:val="-2"/>
          <w:sz w:val="20"/>
        </w:rPr>
        <w:t>and</w:t>
      </w:r>
      <w:r w:rsidRPr="000C6536">
        <w:rPr>
          <w:rFonts w:asciiTheme="majorHAnsi" w:hAnsiTheme="majorHAnsi" w:cstheme="majorHAnsi"/>
          <w:b/>
          <w:spacing w:val="2"/>
          <w:sz w:val="20"/>
        </w:rPr>
        <w:t xml:space="preserve"> </w:t>
      </w:r>
      <w:r w:rsidRPr="000C6536">
        <w:rPr>
          <w:rFonts w:asciiTheme="majorHAnsi" w:hAnsiTheme="majorHAnsi" w:cstheme="majorHAnsi"/>
          <w:b/>
          <w:sz w:val="20"/>
        </w:rPr>
        <w:t>components</w:t>
      </w:r>
    </w:p>
    <w:p w14:paraId="357B988E" w14:textId="77777777" w:rsidR="000C6536" w:rsidRPr="000C6536" w:rsidRDefault="000C6536" w:rsidP="000C6536">
      <w:pPr>
        <w:pStyle w:val="BodyText"/>
        <w:spacing w:before="10"/>
        <w:ind w:left="0"/>
        <w:rPr>
          <w:rFonts w:asciiTheme="majorHAnsi" w:hAnsiTheme="majorHAnsi" w:cstheme="majorHAnsi"/>
          <w:b/>
        </w:rPr>
      </w:pPr>
    </w:p>
    <w:p w14:paraId="619842F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Metals</w:t>
      </w:r>
    </w:p>
    <w:p w14:paraId="294D2312" w14:textId="77777777" w:rsidR="000C6536" w:rsidRPr="000C6536" w:rsidRDefault="000C6536" w:rsidP="000C6536">
      <w:pPr>
        <w:pStyle w:val="BodyText"/>
        <w:spacing w:before="115"/>
        <w:ind w:right="1147"/>
        <w:rPr>
          <w:rFonts w:asciiTheme="majorHAnsi" w:hAnsiTheme="majorHAnsi" w:cstheme="majorHAnsi"/>
        </w:rPr>
      </w:pPr>
      <w:r w:rsidRPr="000C6536">
        <w:rPr>
          <w:rFonts w:asciiTheme="majorHAnsi" w:hAnsiTheme="majorHAnsi" w:cstheme="majorHAnsi"/>
        </w:rPr>
        <w:t>Performance: Provide metals suited to their required function, finish and method of fabrication, in sections of strength and stiffness adequate for their purpose.</w:t>
      </w:r>
    </w:p>
    <w:p w14:paraId="0F472543" w14:textId="77777777" w:rsidR="000C6536" w:rsidRPr="000C6536" w:rsidRDefault="000C6536" w:rsidP="000C6536">
      <w:pPr>
        <w:pStyle w:val="BodyText"/>
        <w:spacing w:before="11"/>
        <w:ind w:left="0"/>
        <w:rPr>
          <w:rFonts w:asciiTheme="majorHAnsi" w:hAnsiTheme="majorHAnsi" w:cstheme="majorHAnsi"/>
        </w:rPr>
      </w:pPr>
    </w:p>
    <w:p w14:paraId="376D25E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Rivets</w:t>
      </w:r>
    </w:p>
    <w:p w14:paraId="7153C8F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Use blind rivets where available in the required metal.</w:t>
      </w:r>
    </w:p>
    <w:p w14:paraId="365262FC" w14:textId="77777777" w:rsidR="000C6536" w:rsidRPr="000C6536" w:rsidRDefault="000C6536" w:rsidP="000C6536">
      <w:pPr>
        <w:pStyle w:val="BodyText"/>
        <w:spacing w:before="10"/>
        <w:ind w:left="0"/>
        <w:rPr>
          <w:rFonts w:asciiTheme="majorHAnsi" w:hAnsiTheme="majorHAnsi" w:cstheme="majorHAnsi"/>
        </w:rPr>
      </w:pPr>
    </w:p>
    <w:p w14:paraId="11AC25B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Masonry Anchors</w:t>
      </w:r>
    </w:p>
    <w:p w14:paraId="142F412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Proprietary types comprising screws or bolts in self-expanding sockets.</w:t>
      </w:r>
    </w:p>
    <w:p w14:paraId="73E38268" w14:textId="77777777" w:rsidR="000C6536" w:rsidRPr="000C6536" w:rsidRDefault="000C6536" w:rsidP="000C6536">
      <w:pPr>
        <w:pStyle w:val="BodyText"/>
        <w:spacing w:before="11"/>
        <w:ind w:left="0"/>
        <w:rPr>
          <w:rFonts w:asciiTheme="majorHAnsi" w:hAnsiTheme="majorHAnsi" w:cstheme="majorHAnsi"/>
        </w:rPr>
      </w:pPr>
    </w:p>
    <w:p w14:paraId="7A0EB8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Masonry Plugs</w:t>
      </w:r>
    </w:p>
    <w:p w14:paraId="21CFD07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Screws in purpose-made resilient plastic sockets or fixed to timber plugs built into the wall surface.</w:t>
      </w:r>
    </w:p>
    <w:p w14:paraId="3C7C41D0" w14:textId="77777777" w:rsidR="000C6536" w:rsidRPr="000C6536" w:rsidRDefault="000C6536" w:rsidP="000C6536">
      <w:pPr>
        <w:pStyle w:val="BodyText"/>
        <w:spacing w:before="11"/>
        <w:ind w:left="0"/>
        <w:rPr>
          <w:rFonts w:asciiTheme="majorHAnsi" w:hAnsiTheme="majorHAnsi" w:cstheme="majorHAnsi"/>
        </w:rPr>
      </w:pPr>
    </w:p>
    <w:p w14:paraId="05F59C56" w14:textId="77777777" w:rsidR="000C6536" w:rsidRPr="000C6536" w:rsidRDefault="000C6536" w:rsidP="000C6536">
      <w:pPr>
        <w:pStyle w:val="Heading2"/>
        <w:numPr>
          <w:ilvl w:val="2"/>
          <w:numId w:val="2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3A7B4591"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56225AA" wp14:editId="414BA44E">
                <wp:extent cx="5797550" cy="3175"/>
                <wp:effectExtent l="9525" t="9525" r="12700" b="6350"/>
                <wp:docPr id="18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83" name="Line 11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352C4" id="Group 11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NILVkiDAgAA&#10;lwUAAA4AAAAAAAAAAAAAAAAALgIAAGRycy9lMm9Eb2MueG1sUEsBAi0AFAAGAAgAAAAhAFPznYHZ&#10;AAAAAgEAAA8AAAAAAAAAAAAAAAAA3QQAAGRycy9kb3ducmV2LnhtbFBLBQYAAAAABAAEAPMAAADj&#10;BQAAAAA=&#10;">
                <v:line id="Line 11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" strokeweight=".24pt"/>
                <w10:anchorlock/>
              </v:group>
            </w:pict>
          </mc:Fallback>
        </mc:AlternateContent>
      </w:r>
    </w:p>
    <w:p w14:paraId="2628999A" w14:textId="77777777" w:rsidR="000C6536" w:rsidRPr="000C6536" w:rsidRDefault="000C6536" w:rsidP="000C6536">
      <w:pPr>
        <w:pStyle w:val="BodyText"/>
        <w:spacing w:before="3"/>
        <w:ind w:left="0"/>
        <w:rPr>
          <w:rFonts w:asciiTheme="majorHAnsi" w:hAnsiTheme="majorHAnsi" w:cstheme="majorHAnsi"/>
          <w:b/>
          <w:sz w:val="11"/>
        </w:rPr>
      </w:pPr>
    </w:p>
    <w:p w14:paraId="7E997F2F" w14:textId="77777777" w:rsidR="000C6536" w:rsidRPr="000C6536" w:rsidRDefault="000C6536" w:rsidP="000C6536">
      <w:pPr>
        <w:pStyle w:val="ListParagraph"/>
        <w:numPr>
          <w:ilvl w:val="3"/>
          <w:numId w:val="2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Construction</w:t>
      </w:r>
      <w:r w:rsidRPr="000C6536">
        <w:rPr>
          <w:rFonts w:asciiTheme="majorHAnsi" w:hAnsiTheme="majorHAnsi" w:cstheme="majorHAnsi"/>
          <w:b/>
          <w:spacing w:val="-2"/>
          <w:sz w:val="20"/>
        </w:rPr>
        <w:t xml:space="preserve"> </w:t>
      </w:r>
      <w:r w:rsidRPr="000C6536">
        <w:rPr>
          <w:rFonts w:asciiTheme="majorHAnsi" w:hAnsiTheme="majorHAnsi" w:cstheme="majorHAnsi"/>
          <w:b/>
          <w:sz w:val="20"/>
        </w:rPr>
        <w:t>Generally</w:t>
      </w:r>
    </w:p>
    <w:p w14:paraId="61B130E6" w14:textId="77777777" w:rsidR="000C6536" w:rsidRPr="000C6536" w:rsidRDefault="000C6536" w:rsidP="000C6536">
      <w:pPr>
        <w:pStyle w:val="BodyText"/>
        <w:spacing w:before="10"/>
        <w:ind w:left="0"/>
        <w:rPr>
          <w:rFonts w:asciiTheme="majorHAnsi" w:hAnsiTheme="majorHAnsi" w:cstheme="majorHAnsi"/>
          <w:b/>
        </w:rPr>
      </w:pPr>
    </w:p>
    <w:p w14:paraId="65ADC71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Metals</w:t>
      </w:r>
    </w:p>
    <w:p w14:paraId="56BB878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34B65DD" w14:textId="77777777" w:rsidR="000C6536" w:rsidRPr="000C6536" w:rsidRDefault="000C6536" w:rsidP="000C6536">
      <w:pPr>
        <w:pStyle w:val="BodyText"/>
        <w:spacing w:before="104"/>
        <w:ind w:right="658"/>
        <w:rPr>
          <w:rFonts w:asciiTheme="majorHAnsi" w:hAnsiTheme="majorHAnsi" w:cstheme="majorHAnsi"/>
        </w:rPr>
      </w:pPr>
      <w:r w:rsidRPr="000C6536">
        <w:rPr>
          <w:rFonts w:asciiTheme="majorHAnsi" w:hAnsiTheme="majorHAnsi" w:cstheme="majorHAnsi"/>
        </w:rPr>
        <w:lastRenderedPageBreak/>
        <w:t>Provide metals so that they transmit the loads imposed and ensure the rigidity of the assembly without causing deflection or distortion of finished surfaces.</w:t>
      </w:r>
    </w:p>
    <w:p w14:paraId="2E8FB9FC" w14:textId="77777777" w:rsidR="000C6536" w:rsidRPr="000C6536" w:rsidRDefault="000C6536" w:rsidP="000C6536">
      <w:pPr>
        <w:pStyle w:val="BodyText"/>
        <w:spacing w:before="10"/>
        <w:ind w:left="0"/>
        <w:rPr>
          <w:rFonts w:asciiTheme="majorHAnsi" w:hAnsiTheme="majorHAnsi" w:cstheme="majorHAnsi"/>
        </w:rPr>
      </w:pPr>
    </w:p>
    <w:p w14:paraId="5ADEC53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Fasteners</w:t>
      </w:r>
    </w:p>
    <w:p w14:paraId="2F400866" w14:textId="77777777" w:rsidR="000C6536" w:rsidRPr="000C6536" w:rsidRDefault="000C6536" w:rsidP="000C6536">
      <w:pPr>
        <w:pStyle w:val="BodyText"/>
        <w:spacing w:before="120"/>
        <w:ind w:right="1125"/>
        <w:rPr>
          <w:rFonts w:asciiTheme="majorHAnsi" w:hAnsiTheme="majorHAnsi" w:cstheme="majorHAnsi"/>
        </w:rPr>
      </w:pPr>
      <w:r w:rsidRPr="000C6536">
        <w:rPr>
          <w:rFonts w:asciiTheme="majorHAnsi" w:hAnsiTheme="majorHAnsi" w:cstheme="majorHAnsi"/>
        </w:rPr>
        <w:t>Materials: Provide fasteners in materials of mechanical strength and corrosion resistance at least equal to that of the lowest resistant metal joined.</w:t>
      </w:r>
    </w:p>
    <w:p w14:paraId="468F06D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To copper and copper alloys: Provide copper or copper-alloy fixing devices only.</w:t>
      </w:r>
    </w:p>
    <w:p w14:paraId="78068BD8" w14:textId="77777777" w:rsidR="000C6536" w:rsidRPr="000C6536" w:rsidRDefault="000C6536" w:rsidP="000C6536">
      <w:pPr>
        <w:pStyle w:val="BodyText"/>
        <w:spacing w:before="120" w:line="364" w:lineRule="auto"/>
        <w:ind w:right="1059"/>
        <w:rPr>
          <w:rFonts w:asciiTheme="majorHAnsi" w:hAnsiTheme="majorHAnsi" w:cstheme="majorHAnsi"/>
        </w:rPr>
      </w:pPr>
      <w:r w:rsidRPr="000C6536">
        <w:rPr>
          <w:rFonts w:asciiTheme="majorHAnsi" w:hAnsiTheme="majorHAnsi" w:cstheme="majorHAnsi"/>
        </w:rPr>
        <w:t>To aluminium and aluminium alloys: Provide aluminium alloy or stainless steel fixing devices only. To stainless steel: Provide appropriate stainless steel materials only.</w:t>
      </w:r>
    </w:p>
    <w:p w14:paraId="2E2FD595"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Fabrication</w:t>
      </w:r>
    </w:p>
    <w:p w14:paraId="7C216F3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Workshop: Fabricate and pre-assemble items in the workshop wherever practicable.</w:t>
      </w:r>
    </w:p>
    <w:p w14:paraId="29B3C89A" w14:textId="77777777" w:rsidR="000C6536" w:rsidRPr="000C6536" w:rsidRDefault="000C6536" w:rsidP="000C6536">
      <w:pPr>
        <w:pStyle w:val="BodyText"/>
        <w:spacing w:before="116"/>
        <w:ind w:right="1013"/>
        <w:rPr>
          <w:rFonts w:asciiTheme="majorHAnsi" w:hAnsiTheme="majorHAnsi" w:cstheme="majorHAnsi"/>
        </w:rPr>
      </w:pPr>
      <w:r w:rsidRPr="000C6536">
        <w:rPr>
          <w:rFonts w:asciiTheme="majorHAnsi" w:hAnsiTheme="majorHAnsi" w:cstheme="majorHAnsi"/>
        </w:rPr>
        <w:t>Edges and surfaces: Keep clean, neat and free from burrs and indentations. Remove sharp edges without excessive radiusing.</w:t>
      </w:r>
    </w:p>
    <w:p w14:paraId="71238419" w14:textId="77777777" w:rsidR="000C6536" w:rsidRPr="000C6536" w:rsidRDefault="000C6536" w:rsidP="000C6536">
      <w:pPr>
        <w:pStyle w:val="BodyText"/>
        <w:spacing w:before="121" w:line="364" w:lineRule="auto"/>
        <w:ind w:right="2481"/>
        <w:rPr>
          <w:rFonts w:asciiTheme="majorHAnsi" w:hAnsiTheme="majorHAnsi" w:cstheme="majorHAnsi"/>
        </w:rPr>
      </w:pPr>
      <w:r w:rsidRPr="000C6536">
        <w:rPr>
          <w:rFonts w:asciiTheme="majorHAnsi" w:hAnsiTheme="majorHAnsi" w:cstheme="majorHAnsi"/>
        </w:rPr>
        <w:t>Tube bends: Form bends in tube without visibly deforming the cross section. Colour finished work: Match colours of sheets, extrusions and heads of fasteners. Thermal movement: Accommodate thermal movement in joints and fastenings.</w:t>
      </w:r>
    </w:p>
    <w:p w14:paraId="7A8FB036"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Fabrication Tolerances</w:t>
      </w:r>
    </w:p>
    <w:p w14:paraId="7567EEA4"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 xml:space="preserve">Structural work generally: </w:t>
      </w:r>
      <w:r w:rsidRPr="000C6536">
        <w:rPr>
          <w:rFonts w:asciiTheme="majorHAnsi" w:hAnsiTheme="majorHAnsi" w:cstheme="majorHAnsi"/>
        </w:rPr>
        <w:t> 2 mm from design dimensions.</w:t>
      </w:r>
    </w:p>
    <w:p w14:paraId="2F3B007E" w14:textId="77777777" w:rsidR="000C6536" w:rsidRPr="000C6536" w:rsidRDefault="000C6536" w:rsidP="000C6536">
      <w:pPr>
        <w:pStyle w:val="BodyText"/>
        <w:spacing w:before="8"/>
        <w:ind w:left="0"/>
        <w:rPr>
          <w:rFonts w:asciiTheme="majorHAnsi" w:hAnsiTheme="majorHAnsi" w:cstheme="majorHAnsi"/>
        </w:rPr>
      </w:pPr>
    </w:p>
    <w:p w14:paraId="058E9F7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Joints</w:t>
      </w:r>
    </w:p>
    <w:p w14:paraId="4B877855" w14:textId="77777777" w:rsidR="000C6536" w:rsidRPr="000C6536" w:rsidRDefault="000C6536" w:rsidP="000C6536">
      <w:pPr>
        <w:pStyle w:val="BodyText"/>
        <w:spacing w:before="120"/>
        <w:ind w:right="647"/>
        <w:rPr>
          <w:rFonts w:asciiTheme="majorHAnsi" w:hAnsiTheme="majorHAnsi" w:cstheme="majorHAnsi"/>
        </w:rPr>
      </w:pPr>
      <w:r w:rsidRPr="000C6536">
        <w:rPr>
          <w:rFonts w:asciiTheme="majorHAnsi" w:hAnsiTheme="majorHAnsi" w:cstheme="majorHAnsi"/>
        </w:rPr>
        <w:t>Fit joints to an accuracy appropriate to the class of work. Finish visible joints made by welding, brazing or soldering using grinding, buffing or other methods appropriate to the class of work, before further treatment.</w:t>
      </w:r>
    </w:p>
    <w:p w14:paraId="27203D41" w14:textId="77777777" w:rsidR="000C6536" w:rsidRPr="000C6536" w:rsidRDefault="000C6536" w:rsidP="000C6536">
      <w:pPr>
        <w:pStyle w:val="BodyText"/>
        <w:spacing w:before="121" w:line="364" w:lineRule="auto"/>
        <w:ind w:right="3715"/>
        <w:rPr>
          <w:rFonts w:asciiTheme="majorHAnsi" w:hAnsiTheme="majorHAnsi" w:cstheme="majorHAnsi"/>
        </w:rPr>
      </w:pPr>
      <w:r w:rsidRPr="000C6536">
        <w:rPr>
          <w:rFonts w:asciiTheme="majorHAnsi" w:hAnsiTheme="majorHAnsi" w:cstheme="majorHAnsi"/>
        </w:rPr>
        <w:t>Self-finished metals: Free of surface colour variations, after jointing. Joints: Fit accurately to a hairline where feasible.</w:t>
      </w:r>
    </w:p>
    <w:p w14:paraId="1ADAC16E"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Marking</w:t>
      </w:r>
    </w:p>
    <w:p w14:paraId="553B5221" w14:textId="77777777" w:rsidR="000C6536" w:rsidRPr="000C6536" w:rsidRDefault="000C6536" w:rsidP="000C6536">
      <w:pPr>
        <w:pStyle w:val="BodyText"/>
        <w:spacing w:before="116"/>
        <w:ind w:right="1180"/>
        <w:rPr>
          <w:rFonts w:asciiTheme="majorHAnsi" w:hAnsiTheme="majorHAnsi" w:cstheme="majorHAnsi"/>
        </w:rPr>
      </w:pPr>
      <w:r w:rsidRPr="000C6536">
        <w:rPr>
          <w:rFonts w:asciiTheme="majorHAnsi" w:hAnsiTheme="majorHAnsi" w:cstheme="majorHAnsi"/>
        </w:rPr>
        <w:t>Provide suitable and sufficient marks or other means for identifying each member of site-erected assemblies, and for their correct setting out, location, erection and connection.</w:t>
      </w:r>
    </w:p>
    <w:p w14:paraId="5FCAAC87" w14:textId="77777777" w:rsidR="000C6536" w:rsidRPr="000C6536" w:rsidRDefault="000C6536" w:rsidP="000C6536">
      <w:pPr>
        <w:pStyle w:val="BodyText"/>
        <w:spacing w:before="10"/>
        <w:ind w:left="0"/>
        <w:rPr>
          <w:rFonts w:asciiTheme="majorHAnsi" w:hAnsiTheme="majorHAnsi" w:cstheme="majorHAnsi"/>
        </w:rPr>
      </w:pPr>
    </w:p>
    <w:p w14:paraId="7D49B08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Splicing</w:t>
      </w:r>
    </w:p>
    <w:p w14:paraId="0F050934" w14:textId="77777777" w:rsidR="000C6536" w:rsidRPr="000C6536" w:rsidRDefault="000C6536" w:rsidP="000C6536">
      <w:pPr>
        <w:pStyle w:val="BodyText"/>
        <w:spacing w:before="121"/>
        <w:ind w:right="1136"/>
        <w:rPr>
          <w:rFonts w:asciiTheme="majorHAnsi" w:hAnsiTheme="majorHAnsi" w:cstheme="majorHAnsi"/>
        </w:rPr>
      </w:pPr>
      <w:r w:rsidRPr="000C6536">
        <w:rPr>
          <w:rFonts w:asciiTheme="majorHAnsi" w:hAnsiTheme="majorHAnsi" w:cstheme="majorHAnsi"/>
        </w:rPr>
        <w:t>Provide structural members in single lengths where possible. Obtain approval of the Engineer for locations of joints where splices in metalwork cannot be avoided.</w:t>
      </w:r>
    </w:p>
    <w:p w14:paraId="4F3EB62E" w14:textId="77777777" w:rsidR="000C6536" w:rsidRPr="000C6536" w:rsidRDefault="000C6536" w:rsidP="000C6536">
      <w:pPr>
        <w:pStyle w:val="BodyText"/>
        <w:spacing w:before="10"/>
        <w:ind w:left="0"/>
        <w:rPr>
          <w:rFonts w:asciiTheme="majorHAnsi" w:hAnsiTheme="majorHAnsi" w:cstheme="majorHAnsi"/>
        </w:rPr>
      </w:pPr>
    </w:p>
    <w:p w14:paraId="33DFD595" w14:textId="77777777" w:rsidR="000C6536" w:rsidRPr="000C6536" w:rsidRDefault="000C6536" w:rsidP="000C6536">
      <w:pPr>
        <w:pStyle w:val="Heading2"/>
        <w:numPr>
          <w:ilvl w:val="3"/>
          <w:numId w:val="25"/>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Welding and brazing</w:t>
      </w:r>
    </w:p>
    <w:p w14:paraId="2D118AEC" w14:textId="77777777" w:rsidR="000C6536" w:rsidRPr="000C6536" w:rsidRDefault="000C6536" w:rsidP="000C6536">
      <w:pPr>
        <w:pStyle w:val="BodyText"/>
        <w:spacing w:before="10"/>
        <w:ind w:left="0"/>
        <w:rPr>
          <w:rFonts w:asciiTheme="majorHAnsi" w:hAnsiTheme="majorHAnsi" w:cstheme="majorHAnsi"/>
          <w:b/>
        </w:rPr>
      </w:pPr>
    </w:p>
    <w:p w14:paraId="150B58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6F588F7F" w14:textId="77777777" w:rsidR="000C6536" w:rsidRPr="000C6536" w:rsidRDefault="000C6536" w:rsidP="000C6536">
      <w:pPr>
        <w:pStyle w:val="BodyText"/>
        <w:spacing w:before="121"/>
        <w:ind w:right="1225"/>
        <w:rPr>
          <w:rFonts w:asciiTheme="majorHAnsi" w:hAnsiTheme="majorHAnsi" w:cstheme="majorHAnsi"/>
        </w:rPr>
      </w:pPr>
      <w:r w:rsidRPr="000C6536">
        <w:rPr>
          <w:rFonts w:asciiTheme="majorHAnsi" w:hAnsiTheme="majorHAnsi" w:cstheme="majorHAnsi"/>
        </w:rPr>
        <w:t>Quality: Provide finished welds which are free of surface and internal cracks, slag inclusion, and porosity.</w:t>
      </w:r>
    </w:p>
    <w:p w14:paraId="3385DB7F" w14:textId="77777777" w:rsidR="000C6536" w:rsidRPr="000C6536" w:rsidRDefault="000C6536" w:rsidP="000C6536">
      <w:pPr>
        <w:pStyle w:val="BodyText"/>
        <w:spacing w:before="10"/>
        <w:ind w:left="0"/>
        <w:rPr>
          <w:rFonts w:asciiTheme="majorHAnsi" w:hAnsiTheme="majorHAnsi" w:cstheme="majorHAnsi"/>
        </w:rPr>
      </w:pPr>
    </w:p>
    <w:p w14:paraId="3142616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Brazing</w:t>
      </w:r>
    </w:p>
    <w:p w14:paraId="5A9F1364" w14:textId="77777777" w:rsidR="000C6536" w:rsidRPr="000C6536" w:rsidRDefault="000C6536" w:rsidP="000C6536">
      <w:pPr>
        <w:pStyle w:val="BodyText"/>
        <w:spacing w:before="116"/>
        <w:ind w:right="857"/>
        <w:rPr>
          <w:rFonts w:asciiTheme="majorHAnsi" w:hAnsiTheme="majorHAnsi" w:cstheme="majorHAnsi"/>
        </w:rPr>
      </w:pPr>
      <w:r w:rsidRPr="000C6536">
        <w:rPr>
          <w:rFonts w:asciiTheme="majorHAnsi" w:hAnsiTheme="majorHAnsi" w:cstheme="majorHAnsi"/>
        </w:rPr>
        <w:t>General: Ensure brazed joints have sufficient lap to provide a mechanically sound joint. Do not used butt joints relying on the filler metal fillet only.</w:t>
      </w:r>
    </w:p>
    <w:p w14:paraId="23B7C9E8" w14:textId="77777777" w:rsidR="000C6536" w:rsidRPr="000C6536" w:rsidRDefault="000C6536" w:rsidP="000C6536">
      <w:pPr>
        <w:pStyle w:val="BodyText"/>
        <w:spacing w:before="11"/>
        <w:ind w:left="0"/>
        <w:rPr>
          <w:rFonts w:asciiTheme="majorHAnsi" w:hAnsiTheme="majorHAnsi" w:cstheme="majorHAnsi"/>
        </w:rPr>
      </w:pPr>
    </w:p>
    <w:p w14:paraId="5CC9964E" w14:textId="77777777" w:rsidR="000C6536" w:rsidRPr="000C6536" w:rsidRDefault="000C6536" w:rsidP="000C6536">
      <w:pPr>
        <w:pStyle w:val="Heading2"/>
        <w:numPr>
          <w:ilvl w:val="3"/>
          <w:numId w:val="25"/>
        </w:numPr>
        <w:tabs>
          <w:tab w:val="left" w:pos="1079"/>
          <w:tab w:val="left" w:pos="1080"/>
        </w:tabs>
        <w:ind w:hanging="865"/>
        <w:rPr>
          <w:rFonts w:asciiTheme="majorHAnsi" w:hAnsiTheme="majorHAnsi" w:cstheme="majorHAnsi"/>
        </w:rPr>
      </w:pPr>
      <w:r w:rsidRPr="000C6536">
        <w:rPr>
          <w:rFonts w:asciiTheme="majorHAnsi" w:hAnsiTheme="majorHAnsi" w:cstheme="majorHAnsi"/>
        </w:rPr>
        <w:t>Stainless Steel</w:t>
      </w:r>
      <w:r w:rsidRPr="000C6536">
        <w:rPr>
          <w:rFonts w:asciiTheme="majorHAnsi" w:hAnsiTheme="majorHAnsi" w:cstheme="majorHAnsi"/>
          <w:spacing w:val="-3"/>
        </w:rPr>
        <w:t xml:space="preserve"> </w:t>
      </w:r>
      <w:r w:rsidRPr="000C6536">
        <w:rPr>
          <w:rFonts w:asciiTheme="majorHAnsi" w:hAnsiTheme="majorHAnsi" w:cstheme="majorHAnsi"/>
        </w:rPr>
        <w:t>Fabrication</w:t>
      </w:r>
    </w:p>
    <w:p w14:paraId="3C98240C" w14:textId="77777777" w:rsidR="000C6536" w:rsidRPr="000C6536" w:rsidRDefault="000C6536" w:rsidP="000C6536">
      <w:pPr>
        <w:pStyle w:val="BodyText"/>
        <w:spacing w:before="3"/>
        <w:ind w:left="0"/>
        <w:rPr>
          <w:rFonts w:asciiTheme="majorHAnsi" w:hAnsiTheme="majorHAnsi" w:cstheme="majorHAnsi"/>
          <w:b/>
          <w:sz w:val="21"/>
        </w:rPr>
      </w:pPr>
    </w:p>
    <w:p w14:paraId="33ABC7E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Welding Stainless Steel</w:t>
      </w:r>
    </w:p>
    <w:p w14:paraId="60211088"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F8417E8" w14:textId="77777777" w:rsidR="000C6536" w:rsidRPr="000C6536" w:rsidRDefault="000C6536" w:rsidP="000C6536">
      <w:pPr>
        <w:pStyle w:val="BodyText"/>
        <w:spacing w:before="104"/>
        <w:ind w:right="757"/>
        <w:rPr>
          <w:rFonts w:asciiTheme="majorHAnsi" w:hAnsiTheme="majorHAnsi" w:cstheme="majorHAnsi"/>
        </w:rPr>
      </w:pPr>
      <w:r w:rsidRPr="000C6536">
        <w:rPr>
          <w:rFonts w:asciiTheme="majorHAnsi" w:hAnsiTheme="majorHAnsi" w:cstheme="majorHAnsi"/>
        </w:rPr>
        <w:lastRenderedPageBreak/>
        <w:t>All tube, angle or thick plate material is to be welded unless noted otherwise on the drawings. Ensure that welds do not discolour the final surface finish in the welding process.</w:t>
      </w:r>
    </w:p>
    <w:p w14:paraId="39960BB4" w14:textId="77777777" w:rsidR="000C6536" w:rsidRPr="000C6536" w:rsidRDefault="000C6536" w:rsidP="000C6536">
      <w:pPr>
        <w:pStyle w:val="BodyText"/>
        <w:spacing w:before="10"/>
        <w:ind w:left="0"/>
        <w:rPr>
          <w:rFonts w:asciiTheme="majorHAnsi" w:hAnsiTheme="majorHAnsi" w:cstheme="majorHAnsi"/>
        </w:rPr>
      </w:pPr>
    </w:p>
    <w:p w14:paraId="4C4BCBE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Riveting</w:t>
      </w:r>
    </w:p>
    <w:p w14:paraId="12DB7DF9" w14:textId="77777777" w:rsidR="000C6536" w:rsidRPr="000C6536" w:rsidRDefault="000C6536" w:rsidP="000C6536">
      <w:pPr>
        <w:pStyle w:val="BodyText"/>
        <w:spacing w:before="120"/>
        <w:ind w:right="825"/>
        <w:rPr>
          <w:rFonts w:asciiTheme="majorHAnsi" w:hAnsiTheme="majorHAnsi" w:cstheme="majorHAnsi"/>
        </w:rPr>
      </w:pPr>
      <w:r w:rsidRPr="000C6536">
        <w:rPr>
          <w:rFonts w:asciiTheme="majorHAnsi" w:hAnsiTheme="majorHAnsi" w:cstheme="majorHAnsi"/>
        </w:rPr>
        <w:t>Riveting may be used only to join stainless steel sheet or strip less than 1 mm thick. Drill (not punch) the rivet hole, and drive the rivet cold. On completion, clean and passivate the riveted assembly.</w:t>
      </w:r>
    </w:p>
    <w:p w14:paraId="097C6D63" w14:textId="77777777" w:rsidR="000C6536" w:rsidRPr="000C6536" w:rsidRDefault="000C6536" w:rsidP="000C6536">
      <w:pPr>
        <w:pStyle w:val="BodyText"/>
        <w:spacing w:before="11"/>
        <w:ind w:left="0"/>
        <w:rPr>
          <w:rFonts w:asciiTheme="majorHAnsi" w:hAnsiTheme="majorHAnsi" w:cstheme="majorHAnsi"/>
        </w:rPr>
      </w:pPr>
    </w:p>
    <w:p w14:paraId="057D1DB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Soldering</w:t>
      </w:r>
    </w:p>
    <w:p w14:paraId="2BEA02D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Do not solder stainless steel.</w:t>
      </w:r>
    </w:p>
    <w:p w14:paraId="4B7CF57C" w14:textId="77777777" w:rsidR="000C6536" w:rsidRPr="000C6536" w:rsidRDefault="000C6536" w:rsidP="000C6536">
      <w:pPr>
        <w:pStyle w:val="BodyText"/>
        <w:spacing w:before="11"/>
        <w:ind w:left="0"/>
        <w:rPr>
          <w:rFonts w:asciiTheme="majorHAnsi" w:hAnsiTheme="majorHAnsi" w:cstheme="majorHAnsi"/>
        </w:rPr>
      </w:pPr>
    </w:p>
    <w:p w14:paraId="13E27309" w14:textId="77777777" w:rsidR="000C6536" w:rsidRPr="000C6536" w:rsidRDefault="000C6536" w:rsidP="000C6536">
      <w:pPr>
        <w:pStyle w:val="Heading2"/>
        <w:numPr>
          <w:ilvl w:val="3"/>
          <w:numId w:val="25"/>
        </w:numPr>
        <w:tabs>
          <w:tab w:val="left" w:pos="1079"/>
          <w:tab w:val="left" w:pos="1080"/>
        </w:tabs>
        <w:ind w:hanging="865"/>
        <w:rPr>
          <w:rFonts w:asciiTheme="majorHAnsi" w:hAnsiTheme="majorHAnsi" w:cstheme="majorHAnsi"/>
        </w:rPr>
      </w:pPr>
      <w:r w:rsidRPr="000C6536">
        <w:rPr>
          <w:rFonts w:asciiTheme="majorHAnsi" w:hAnsiTheme="majorHAnsi" w:cstheme="majorHAnsi"/>
        </w:rPr>
        <w:t>Metal</w:t>
      </w:r>
      <w:r w:rsidRPr="000C6536">
        <w:rPr>
          <w:rFonts w:asciiTheme="majorHAnsi" w:hAnsiTheme="majorHAnsi" w:cstheme="majorHAnsi"/>
          <w:spacing w:val="2"/>
        </w:rPr>
        <w:t xml:space="preserve"> </w:t>
      </w:r>
      <w:r w:rsidRPr="000C6536">
        <w:rPr>
          <w:rFonts w:asciiTheme="majorHAnsi" w:hAnsiTheme="majorHAnsi" w:cstheme="majorHAnsi"/>
        </w:rPr>
        <w:t>fixtures</w:t>
      </w:r>
    </w:p>
    <w:p w14:paraId="7163E3B4" w14:textId="77777777" w:rsidR="000C6536" w:rsidRPr="000C6536" w:rsidRDefault="000C6536" w:rsidP="000C6536">
      <w:pPr>
        <w:pStyle w:val="BodyText"/>
        <w:spacing w:before="10"/>
        <w:ind w:left="0"/>
        <w:rPr>
          <w:rFonts w:asciiTheme="majorHAnsi" w:hAnsiTheme="majorHAnsi" w:cstheme="majorHAnsi"/>
          <w:b/>
        </w:rPr>
      </w:pPr>
    </w:p>
    <w:p w14:paraId="20235C8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7A0EBA1" w14:textId="77777777" w:rsidR="000C6536" w:rsidRPr="000C6536" w:rsidRDefault="000C6536" w:rsidP="000C6536">
      <w:pPr>
        <w:spacing w:before="121"/>
        <w:ind w:right="1298"/>
        <w:jc w:val="right"/>
        <w:rPr>
          <w:rFonts w:asciiTheme="majorHAnsi" w:hAnsiTheme="majorHAnsi" w:cstheme="majorHAnsi"/>
          <w:sz w:val="20"/>
        </w:rPr>
      </w:pPr>
      <w:r w:rsidRPr="000C6536">
        <w:rPr>
          <w:rFonts w:asciiTheme="majorHAnsi" w:hAnsiTheme="majorHAnsi" w:cstheme="majorHAnsi"/>
          <w:sz w:val="20"/>
        </w:rPr>
        <w:t xml:space="preserve">Provide metal fixtures where noted on drawings and in the </w:t>
      </w:r>
      <w:r w:rsidRPr="000C6536">
        <w:rPr>
          <w:rFonts w:asciiTheme="majorHAnsi" w:hAnsiTheme="majorHAnsi" w:cstheme="majorHAnsi"/>
          <w:b/>
          <w:sz w:val="20"/>
        </w:rPr>
        <w:t xml:space="preserve">Metal fixtures schedule </w:t>
      </w:r>
      <w:r w:rsidRPr="000C6536">
        <w:rPr>
          <w:rFonts w:asciiTheme="majorHAnsi" w:hAnsiTheme="majorHAnsi" w:cstheme="majorHAnsi"/>
          <w:sz w:val="20"/>
        </w:rPr>
        <w:t>as follows:</w:t>
      </w:r>
    </w:p>
    <w:p w14:paraId="437C3164" w14:textId="77777777" w:rsidR="000C6536" w:rsidRPr="000C6536" w:rsidRDefault="000C6536" w:rsidP="000C6536">
      <w:pPr>
        <w:pStyle w:val="BodyText"/>
        <w:spacing w:before="115"/>
        <w:ind w:left="782" w:right="1136" w:hanging="284"/>
        <w:rPr>
          <w:rFonts w:asciiTheme="majorHAnsi" w:hAnsiTheme="majorHAnsi" w:cstheme="majorHAnsi"/>
        </w:rPr>
      </w:pPr>
      <w:r w:rsidRPr="000C6536">
        <w:rPr>
          <w:rFonts w:asciiTheme="majorHAnsi" w:hAnsiTheme="majorHAnsi" w:cstheme="majorHAnsi"/>
        </w:rPr>
        <w:t>Components such as toilet roll holders, towel rails, soap dishes and their location, indicative construction details, trims, materials, dimensions and thicknesses, and finishes shall be as detailed or described in the schedule.</w:t>
      </w:r>
    </w:p>
    <w:p w14:paraId="0E7FA21F" w14:textId="77777777" w:rsidR="000C6536" w:rsidRPr="000C6536" w:rsidRDefault="000C6536" w:rsidP="000C6536">
      <w:pPr>
        <w:pStyle w:val="BodyText"/>
        <w:spacing w:before="64"/>
        <w:ind w:left="499"/>
        <w:rPr>
          <w:rFonts w:asciiTheme="majorHAnsi" w:hAnsiTheme="majorHAnsi" w:cstheme="majorHAnsi"/>
        </w:rPr>
      </w:pPr>
      <w:r w:rsidRPr="000C6536">
        <w:rPr>
          <w:rFonts w:asciiTheme="majorHAnsi" w:hAnsiTheme="majorHAnsi" w:cstheme="majorHAnsi"/>
        </w:rPr>
        <w:t>All dimensions noted on drawings shall be confirmed on site.</w:t>
      </w:r>
    </w:p>
    <w:p w14:paraId="517B3C1A" w14:textId="77777777" w:rsidR="000C6536" w:rsidRPr="000C6536" w:rsidRDefault="000C6536" w:rsidP="000C6536">
      <w:pPr>
        <w:pStyle w:val="BodyText"/>
        <w:spacing w:before="10"/>
        <w:ind w:left="0"/>
        <w:rPr>
          <w:rFonts w:asciiTheme="majorHAnsi" w:hAnsiTheme="majorHAnsi" w:cstheme="majorHAnsi"/>
        </w:rPr>
      </w:pPr>
    </w:p>
    <w:p w14:paraId="7FBD9E2A" w14:textId="77777777" w:rsidR="000C6536" w:rsidRPr="000C6536" w:rsidRDefault="000C6536" w:rsidP="000C6536">
      <w:pPr>
        <w:pStyle w:val="Heading2"/>
        <w:numPr>
          <w:ilvl w:val="3"/>
          <w:numId w:val="25"/>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Pipe Handrails, Stairs, Ladders </w:t>
      </w:r>
      <w:r w:rsidRPr="000C6536">
        <w:rPr>
          <w:rFonts w:asciiTheme="majorHAnsi" w:hAnsiTheme="majorHAnsi" w:cstheme="majorHAnsi"/>
          <w:spacing w:val="-2"/>
        </w:rPr>
        <w:t xml:space="preserve">and </w:t>
      </w:r>
      <w:r w:rsidRPr="000C6536">
        <w:rPr>
          <w:rFonts w:asciiTheme="majorHAnsi" w:hAnsiTheme="majorHAnsi" w:cstheme="majorHAnsi"/>
        </w:rPr>
        <w:t>Balustrades</w:t>
      </w:r>
    </w:p>
    <w:p w14:paraId="2869A09A" w14:textId="77777777" w:rsidR="000C6536" w:rsidRPr="000C6536" w:rsidRDefault="000C6536" w:rsidP="000C6536">
      <w:pPr>
        <w:pStyle w:val="BodyText"/>
        <w:spacing w:before="11"/>
        <w:ind w:left="0"/>
        <w:rPr>
          <w:rFonts w:asciiTheme="majorHAnsi" w:hAnsiTheme="majorHAnsi" w:cstheme="majorHAnsi"/>
          <w:b/>
        </w:rPr>
      </w:pPr>
    </w:p>
    <w:p w14:paraId="77430A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Assembly</w:t>
      </w:r>
    </w:p>
    <w:p w14:paraId="6201AEDD" w14:textId="77777777" w:rsidR="000C6536" w:rsidRPr="000C6536" w:rsidRDefault="000C6536" w:rsidP="000C6536">
      <w:pPr>
        <w:pStyle w:val="BodyText"/>
        <w:spacing w:before="120"/>
        <w:ind w:left="0" w:right="1207"/>
        <w:jc w:val="right"/>
        <w:rPr>
          <w:rFonts w:asciiTheme="majorHAnsi" w:hAnsiTheme="majorHAnsi" w:cstheme="majorHAnsi"/>
        </w:rPr>
      </w:pPr>
      <w:r w:rsidRPr="000C6536">
        <w:rPr>
          <w:rFonts w:asciiTheme="majorHAnsi" w:hAnsiTheme="majorHAnsi" w:cstheme="majorHAnsi"/>
        </w:rPr>
        <w:t>Material: Refer to drawings and BOQ for details of member sizes and assembly of components.</w:t>
      </w:r>
    </w:p>
    <w:p w14:paraId="759E3936" w14:textId="77777777" w:rsidR="000C6536" w:rsidRPr="000C6536" w:rsidRDefault="000C6536" w:rsidP="000C6536">
      <w:pPr>
        <w:pStyle w:val="BodyText"/>
        <w:spacing w:before="6"/>
        <w:ind w:left="0"/>
        <w:rPr>
          <w:rFonts w:asciiTheme="majorHAnsi" w:hAnsiTheme="majorHAnsi" w:cstheme="majorHAnsi"/>
        </w:rPr>
      </w:pPr>
    </w:p>
    <w:p w14:paraId="5205C028" w14:textId="77777777" w:rsidR="000C6536" w:rsidRPr="000C6536" w:rsidRDefault="000C6536" w:rsidP="000C6536">
      <w:pPr>
        <w:pStyle w:val="BodyText"/>
        <w:spacing w:line="364" w:lineRule="auto"/>
        <w:ind w:right="8128"/>
        <w:rPr>
          <w:rFonts w:asciiTheme="majorHAnsi" w:hAnsiTheme="majorHAnsi" w:cstheme="majorHAnsi"/>
        </w:rPr>
      </w:pPr>
      <w:r w:rsidRPr="000C6536">
        <w:rPr>
          <w:rFonts w:asciiTheme="majorHAnsi" w:hAnsiTheme="majorHAnsi" w:cstheme="majorHAnsi"/>
          <w:u w:val="single"/>
        </w:rPr>
        <w:t>Fabrication</w:t>
      </w:r>
      <w:r w:rsidRPr="000C6536">
        <w:rPr>
          <w:rFonts w:asciiTheme="majorHAnsi" w:hAnsiTheme="majorHAnsi" w:cstheme="majorHAnsi"/>
        </w:rPr>
        <w:t xml:space="preserve"> Method: Welding.</w:t>
      </w:r>
    </w:p>
    <w:p w14:paraId="41A99BF8" w14:textId="77777777" w:rsidR="000C6536" w:rsidRPr="000C6536" w:rsidRDefault="000C6536" w:rsidP="000C6536">
      <w:pPr>
        <w:pStyle w:val="BodyText"/>
        <w:spacing w:before="2" w:line="364" w:lineRule="auto"/>
        <w:ind w:right="880"/>
        <w:rPr>
          <w:rFonts w:asciiTheme="majorHAnsi" w:hAnsiTheme="majorHAnsi" w:cstheme="majorHAnsi"/>
        </w:rPr>
      </w:pPr>
      <w:r w:rsidRPr="000C6536">
        <w:rPr>
          <w:rFonts w:asciiTheme="majorHAnsi" w:hAnsiTheme="majorHAnsi" w:cstheme="majorHAnsi"/>
        </w:rPr>
        <w:t>Joints: Produce smooth unbroken surfaces at joints. Make end-to-end joints over an internal sleeve. Bends: Make changes of direction in rails by evenly curved pipe bends.</w:t>
      </w:r>
    </w:p>
    <w:p w14:paraId="22D13FF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Free ends: Seal the free ends of pipes with fabricated or purpose-made end caps.</w:t>
      </w:r>
    </w:p>
    <w:p w14:paraId="50902D37" w14:textId="77777777" w:rsidR="000C6536" w:rsidRPr="000C6536" w:rsidRDefault="000C6536" w:rsidP="000C6536">
      <w:pPr>
        <w:pStyle w:val="BodyText"/>
        <w:spacing w:before="10"/>
        <w:ind w:left="0"/>
        <w:rPr>
          <w:rFonts w:asciiTheme="majorHAnsi" w:hAnsiTheme="majorHAnsi" w:cstheme="majorHAnsi"/>
        </w:rPr>
      </w:pPr>
    </w:p>
    <w:p w14:paraId="4623773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Fixing to Structure</w:t>
      </w:r>
    </w:p>
    <w:p w14:paraId="59A04EF8" w14:textId="77777777" w:rsidR="000C6536" w:rsidRPr="000C6536" w:rsidRDefault="000C6536" w:rsidP="000C6536">
      <w:pPr>
        <w:pStyle w:val="BodyText"/>
        <w:spacing w:before="120"/>
        <w:ind w:right="757"/>
        <w:rPr>
          <w:rFonts w:asciiTheme="majorHAnsi" w:hAnsiTheme="majorHAnsi" w:cstheme="majorHAnsi"/>
        </w:rPr>
      </w:pPr>
      <w:r w:rsidRPr="000C6536">
        <w:rPr>
          <w:rFonts w:asciiTheme="majorHAnsi" w:hAnsiTheme="majorHAnsi" w:cstheme="majorHAnsi"/>
        </w:rPr>
        <w:t>Provide fabricated predrilled or purpose-made brackets or post bases, and attach the pipework to the building structure with fixings, including bolts into masonry anchors, and coach screws or bolts into timber, of metal compatible with the pipework.</w:t>
      </w:r>
    </w:p>
    <w:p w14:paraId="76025476" w14:textId="77777777" w:rsidR="000C6536" w:rsidRPr="000C6536" w:rsidRDefault="000C6536" w:rsidP="000C6536">
      <w:pPr>
        <w:pStyle w:val="BodyText"/>
        <w:ind w:left="0"/>
        <w:rPr>
          <w:rFonts w:asciiTheme="majorHAnsi" w:hAnsiTheme="majorHAnsi" w:cstheme="majorHAnsi"/>
          <w:sz w:val="21"/>
        </w:rPr>
      </w:pPr>
    </w:p>
    <w:p w14:paraId="526F20F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Galvanizing</w:t>
      </w:r>
    </w:p>
    <w:p w14:paraId="0C4F6A96" w14:textId="77777777" w:rsidR="000C6536" w:rsidRPr="000C6536" w:rsidRDefault="000C6536" w:rsidP="000C6536">
      <w:pPr>
        <w:pStyle w:val="BodyText"/>
        <w:spacing w:before="115"/>
        <w:ind w:right="702"/>
        <w:rPr>
          <w:rFonts w:asciiTheme="majorHAnsi" w:hAnsiTheme="majorHAnsi" w:cstheme="majorHAnsi"/>
        </w:rPr>
      </w:pPr>
      <w:r w:rsidRPr="000C6536">
        <w:rPr>
          <w:rFonts w:asciiTheme="majorHAnsi" w:hAnsiTheme="majorHAnsi" w:cstheme="majorHAnsi"/>
        </w:rPr>
        <w:t>If possible, complete fabrication before galvanizing; otherwise apply a zinc-rich primer to affected joint surfaces.</w:t>
      </w:r>
    </w:p>
    <w:p w14:paraId="5DB8B656" w14:textId="77777777" w:rsidR="000C6536" w:rsidRPr="000C6536" w:rsidRDefault="000C6536" w:rsidP="000C6536">
      <w:pPr>
        <w:pStyle w:val="BodyText"/>
        <w:ind w:left="0"/>
        <w:rPr>
          <w:rFonts w:asciiTheme="majorHAnsi" w:hAnsiTheme="majorHAnsi" w:cstheme="majorHAnsi"/>
          <w:sz w:val="21"/>
        </w:rPr>
      </w:pPr>
    </w:p>
    <w:p w14:paraId="1237E3C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Painting</w:t>
      </w:r>
    </w:p>
    <w:p w14:paraId="0529F74E" w14:textId="77777777" w:rsidR="000C6536" w:rsidRPr="000C6536" w:rsidRDefault="000C6536" w:rsidP="000C6536">
      <w:pPr>
        <w:pStyle w:val="BodyText"/>
        <w:spacing w:before="120"/>
        <w:ind w:right="713"/>
        <w:rPr>
          <w:rFonts w:asciiTheme="majorHAnsi" w:hAnsiTheme="majorHAnsi" w:cstheme="majorHAnsi"/>
        </w:rPr>
      </w:pPr>
      <w:r w:rsidRPr="000C6536">
        <w:rPr>
          <w:rFonts w:asciiTheme="majorHAnsi" w:hAnsiTheme="majorHAnsi" w:cstheme="majorHAnsi"/>
        </w:rPr>
        <w:t xml:space="preserve">If possible, complete fabrication before painting; otherwise apply paint to affected joint surfaces after fixing on site. Make good all damaged painted surfaces before completion of the building works. Paint finish in accordance with the </w:t>
      </w:r>
      <w:r w:rsidRPr="000C6536">
        <w:rPr>
          <w:rFonts w:asciiTheme="majorHAnsi" w:hAnsiTheme="majorHAnsi" w:cstheme="majorHAnsi"/>
          <w:b/>
        </w:rPr>
        <w:t>Exterior and Interior painting schedules</w:t>
      </w:r>
      <w:r w:rsidRPr="000C6536">
        <w:rPr>
          <w:rFonts w:asciiTheme="majorHAnsi" w:hAnsiTheme="majorHAnsi" w:cstheme="majorHAnsi"/>
        </w:rPr>
        <w:t>.</w:t>
      </w:r>
    </w:p>
    <w:p w14:paraId="36010CAE" w14:textId="77777777" w:rsidR="000C6536" w:rsidRPr="000C6536" w:rsidRDefault="000C6536" w:rsidP="000C6536">
      <w:pPr>
        <w:pStyle w:val="BodyText"/>
        <w:ind w:left="0"/>
        <w:rPr>
          <w:rFonts w:asciiTheme="majorHAnsi" w:hAnsiTheme="majorHAnsi" w:cstheme="majorHAnsi"/>
          <w:sz w:val="21"/>
        </w:rPr>
      </w:pPr>
    </w:p>
    <w:p w14:paraId="61504288" w14:textId="77777777" w:rsidR="000C6536" w:rsidRPr="000C6536" w:rsidRDefault="000C6536" w:rsidP="000C6536">
      <w:pPr>
        <w:pStyle w:val="Heading2"/>
        <w:numPr>
          <w:ilvl w:val="3"/>
          <w:numId w:val="25"/>
        </w:numPr>
        <w:tabs>
          <w:tab w:val="left" w:pos="1079"/>
          <w:tab w:val="left" w:pos="1080"/>
        </w:tabs>
        <w:ind w:hanging="865"/>
        <w:rPr>
          <w:rFonts w:asciiTheme="majorHAnsi" w:hAnsiTheme="majorHAnsi" w:cstheme="majorHAnsi"/>
        </w:rPr>
      </w:pPr>
      <w:r w:rsidRPr="000C6536">
        <w:rPr>
          <w:rFonts w:asciiTheme="majorHAnsi" w:hAnsiTheme="majorHAnsi" w:cstheme="majorHAnsi"/>
        </w:rPr>
        <w:t>Corner Guards and Vehicle</w:t>
      </w:r>
      <w:r w:rsidRPr="000C6536">
        <w:rPr>
          <w:rFonts w:asciiTheme="majorHAnsi" w:hAnsiTheme="majorHAnsi" w:cstheme="majorHAnsi"/>
          <w:spacing w:val="-8"/>
        </w:rPr>
        <w:t xml:space="preserve"> </w:t>
      </w:r>
      <w:r w:rsidRPr="000C6536">
        <w:rPr>
          <w:rFonts w:asciiTheme="majorHAnsi" w:hAnsiTheme="majorHAnsi" w:cstheme="majorHAnsi"/>
        </w:rPr>
        <w:t>Guards</w:t>
      </w:r>
    </w:p>
    <w:p w14:paraId="5F1534A5" w14:textId="77777777" w:rsidR="000C6536" w:rsidRPr="000C6536" w:rsidRDefault="000C6536" w:rsidP="000C6536">
      <w:pPr>
        <w:pStyle w:val="BodyText"/>
        <w:spacing w:before="10"/>
        <w:ind w:left="0"/>
        <w:rPr>
          <w:rFonts w:asciiTheme="majorHAnsi" w:hAnsiTheme="majorHAnsi" w:cstheme="majorHAnsi"/>
          <w:b/>
        </w:rPr>
      </w:pPr>
    </w:p>
    <w:p w14:paraId="4B91849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Corner Guards</w:t>
      </w:r>
    </w:p>
    <w:p w14:paraId="28988F37" w14:textId="77777777" w:rsidR="000C6536" w:rsidRPr="000C6536" w:rsidRDefault="000C6536" w:rsidP="000C6536">
      <w:pPr>
        <w:pStyle w:val="BodyText"/>
        <w:spacing w:before="121"/>
        <w:ind w:right="847"/>
        <w:rPr>
          <w:rFonts w:asciiTheme="majorHAnsi" w:hAnsiTheme="majorHAnsi" w:cstheme="majorHAnsi"/>
        </w:rPr>
      </w:pPr>
      <w:r w:rsidRPr="000C6536">
        <w:rPr>
          <w:rFonts w:asciiTheme="majorHAnsi" w:hAnsiTheme="majorHAnsi" w:cstheme="majorHAnsi"/>
        </w:rPr>
        <w:t>Where corners of the structure are required to be protected from mechanical damage, provide metal corner guards as follows and as identified on the drawings or in the BOQ:</w:t>
      </w:r>
    </w:p>
    <w:p w14:paraId="7FBAFC34" w14:textId="77777777" w:rsidR="000C6536" w:rsidRPr="000C6536" w:rsidRDefault="000C6536" w:rsidP="000C6536">
      <w:pPr>
        <w:pStyle w:val="BodyText"/>
        <w:spacing w:before="121"/>
        <w:ind w:left="782" w:right="808" w:hanging="284"/>
        <w:rPr>
          <w:rFonts w:asciiTheme="majorHAnsi" w:hAnsiTheme="majorHAnsi" w:cstheme="majorHAnsi"/>
        </w:rPr>
      </w:pPr>
      <w:r w:rsidRPr="000C6536">
        <w:rPr>
          <w:rFonts w:asciiTheme="majorHAnsi" w:hAnsiTheme="majorHAnsi" w:cstheme="majorHAnsi"/>
        </w:rPr>
        <w:t>Consisting of angle sections or sections fabricated from metal sheet bent to the radius or angle of the corner.</w:t>
      </w:r>
    </w:p>
    <w:p w14:paraId="436A652E"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lastRenderedPageBreak/>
        <w:t>Fitting close to adjoining surface finishes.</w:t>
      </w:r>
    </w:p>
    <w:p w14:paraId="63B86D27"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5404A09"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Solidly grouted up at the back to eliminate voids.</w:t>
      </w:r>
    </w:p>
    <w:p w14:paraId="7E64FF13" w14:textId="77777777" w:rsidR="000C6536" w:rsidRPr="000C6536" w:rsidRDefault="000C6536" w:rsidP="000C6536">
      <w:pPr>
        <w:pStyle w:val="BodyText"/>
        <w:spacing w:before="63"/>
        <w:ind w:left="782" w:right="874" w:hanging="284"/>
        <w:rPr>
          <w:rFonts w:asciiTheme="majorHAnsi" w:hAnsiTheme="majorHAnsi" w:cstheme="majorHAnsi"/>
        </w:rPr>
      </w:pPr>
      <w:r w:rsidRPr="000C6536">
        <w:rPr>
          <w:rFonts w:asciiTheme="majorHAnsi" w:hAnsiTheme="majorHAnsi" w:cstheme="majorHAnsi"/>
        </w:rPr>
        <w:t>Securely fixed by a method which does not cause distortion in the guard surface, and consists of either concealed built in lugs, or flush countersunk head fixings into masonry anchors.</w:t>
      </w:r>
    </w:p>
    <w:p w14:paraId="039A8ADF" w14:textId="77777777" w:rsidR="000C6536" w:rsidRPr="000C6536" w:rsidRDefault="000C6536" w:rsidP="000C6536">
      <w:pPr>
        <w:spacing w:before="58"/>
        <w:ind w:left="499"/>
        <w:rPr>
          <w:rFonts w:asciiTheme="majorHAnsi" w:hAnsiTheme="majorHAnsi" w:cstheme="majorHAnsi"/>
          <w:sz w:val="20"/>
        </w:rPr>
      </w:pPr>
      <w:r w:rsidRPr="000C6536">
        <w:rPr>
          <w:rFonts w:asciiTheme="majorHAnsi" w:hAnsiTheme="majorHAnsi" w:cstheme="majorHAnsi"/>
          <w:sz w:val="20"/>
        </w:rPr>
        <w:t xml:space="preserve">Paint finish in accordance with the </w:t>
      </w:r>
      <w:r w:rsidRPr="000C6536">
        <w:rPr>
          <w:rFonts w:asciiTheme="majorHAnsi" w:hAnsiTheme="majorHAnsi" w:cstheme="majorHAnsi"/>
          <w:b/>
          <w:sz w:val="20"/>
        </w:rPr>
        <w:t xml:space="preserve">Exterior and Interior Painting </w:t>
      </w:r>
      <w:r w:rsidRPr="000C6536">
        <w:rPr>
          <w:rFonts w:asciiTheme="majorHAnsi" w:hAnsiTheme="majorHAnsi" w:cstheme="majorHAnsi"/>
          <w:sz w:val="20"/>
        </w:rPr>
        <w:t>schedules.</w:t>
      </w:r>
    </w:p>
    <w:p w14:paraId="5ACE3000" w14:textId="77777777" w:rsidR="000C6536" w:rsidRPr="000C6536" w:rsidRDefault="000C6536" w:rsidP="000C6536">
      <w:pPr>
        <w:pStyle w:val="BodyText"/>
        <w:spacing w:before="4"/>
        <w:ind w:left="0"/>
        <w:rPr>
          <w:rFonts w:asciiTheme="majorHAnsi" w:hAnsiTheme="majorHAnsi" w:cstheme="majorHAnsi"/>
          <w:sz w:val="21"/>
        </w:rPr>
      </w:pPr>
    </w:p>
    <w:p w14:paraId="33146989"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Vehicle Guards</w:t>
      </w:r>
    </w:p>
    <w:p w14:paraId="31217813" w14:textId="77777777" w:rsidR="000C6536" w:rsidRPr="000C6536" w:rsidRDefault="000C6536" w:rsidP="000C6536">
      <w:pPr>
        <w:pStyle w:val="BodyText"/>
        <w:spacing w:before="115"/>
        <w:ind w:right="662"/>
        <w:jc w:val="both"/>
        <w:rPr>
          <w:rFonts w:asciiTheme="majorHAnsi" w:hAnsiTheme="majorHAnsi" w:cstheme="majorHAnsi"/>
        </w:rPr>
      </w:pPr>
      <w:r w:rsidRPr="000C6536">
        <w:rPr>
          <w:rFonts w:asciiTheme="majorHAnsi" w:hAnsiTheme="majorHAnsi" w:cstheme="majorHAnsi"/>
        </w:rPr>
        <w:t>Where external features such as lamp posts, fire hose reels or pedestrian walkways are required to be protected from vehicle damage, provide metal guards as follows and as identified on the drawings and in the BOQ:</w:t>
      </w:r>
    </w:p>
    <w:p w14:paraId="6C08396E" w14:textId="77777777" w:rsidR="000C6536" w:rsidRPr="000C6536" w:rsidRDefault="000C6536" w:rsidP="000C6536">
      <w:pPr>
        <w:pStyle w:val="BodyText"/>
        <w:spacing w:before="122"/>
        <w:ind w:left="782" w:right="641" w:hanging="284"/>
        <w:rPr>
          <w:rFonts w:asciiTheme="majorHAnsi" w:hAnsiTheme="majorHAnsi" w:cstheme="majorHAnsi"/>
        </w:rPr>
      </w:pPr>
      <w:r w:rsidRPr="000C6536">
        <w:rPr>
          <w:rFonts w:asciiTheme="majorHAnsi" w:hAnsiTheme="majorHAnsi" w:cstheme="majorHAnsi"/>
        </w:rPr>
        <w:t>Consisting of steel pipe posts set in deep concrete pads with welded end caps or bent to form a rail and two posts.</w:t>
      </w:r>
    </w:p>
    <w:p w14:paraId="12902A93"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Steel barrier rails securely bolted to the posts.</w:t>
      </w:r>
    </w:p>
    <w:p w14:paraId="3FBDF563" w14:textId="77777777" w:rsidR="000C6536" w:rsidRPr="000C6536" w:rsidRDefault="000C6536" w:rsidP="000C6536">
      <w:pPr>
        <w:pStyle w:val="BodyText"/>
        <w:spacing w:before="58" w:line="304" w:lineRule="auto"/>
        <w:ind w:left="499" w:right="1786"/>
        <w:rPr>
          <w:rFonts w:asciiTheme="majorHAnsi" w:hAnsiTheme="majorHAnsi" w:cstheme="majorHAnsi"/>
        </w:rPr>
      </w:pPr>
      <w:r w:rsidRPr="000C6536">
        <w:rPr>
          <w:rFonts w:asciiTheme="majorHAnsi" w:hAnsiTheme="majorHAnsi" w:cstheme="majorHAnsi"/>
        </w:rPr>
        <w:t xml:space="preserve">Heavy duty protection posts will be large diameter steel pipe posts filled with concrete. Paint finish in accordance with the </w:t>
      </w:r>
      <w:r w:rsidRPr="000C6536">
        <w:rPr>
          <w:rFonts w:asciiTheme="majorHAnsi" w:hAnsiTheme="majorHAnsi" w:cstheme="majorHAnsi"/>
          <w:b/>
        </w:rPr>
        <w:t xml:space="preserve">Exterior and Interior painting </w:t>
      </w:r>
      <w:r w:rsidRPr="000C6536">
        <w:rPr>
          <w:rFonts w:asciiTheme="majorHAnsi" w:hAnsiTheme="majorHAnsi" w:cstheme="majorHAnsi"/>
        </w:rPr>
        <w:t>schedules.</w:t>
      </w:r>
    </w:p>
    <w:p w14:paraId="757BA257" w14:textId="77777777" w:rsidR="000C6536" w:rsidRPr="000C6536" w:rsidRDefault="000C6536" w:rsidP="000C6536">
      <w:pPr>
        <w:pStyle w:val="Heading2"/>
        <w:numPr>
          <w:ilvl w:val="3"/>
          <w:numId w:val="25"/>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 xml:space="preserve">Water Storage Tanks </w:t>
      </w:r>
      <w:r w:rsidRPr="000C6536">
        <w:rPr>
          <w:rFonts w:asciiTheme="majorHAnsi" w:hAnsiTheme="majorHAnsi" w:cstheme="majorHAnsi"/>
          <w:spacing w:val="-2"/>
        </w:rPr>
        <w:t>and</w:t>
      </w:r>
      <w:r w:rsidRPr="000C6536">
        <w:rPr>
          <w:rFonts w:asciiTheme="majorHAnsi" w:hAnsiTheme="majorHAnsi" w:cstheme="majorHAnsi"/>
          <w:spacing w:val="-7"/>
        </w:rPr>
        <w:t xml:space="preserve"> </w:t>
      </w:r>
      <w:r w:rsidRPr="000C6536">
        <w:rPr>
          <w:rFonts w:asciiTheme="majorHAnsi" w:hAnsiTheme="majorHAnsi" w:cstheme="majorHAnsi"/>
        </w:rPr>
        <w:t>Stands</w:t>
      </w:r>
    </w:p>
    <w:p w14:paraId="230FD978" w14:textId="77777777" w:rsidR="000C6536" w:rsidRPr="000C6536" w:rsidRDefault="000C6536" w:rsidP="000C6536">
      <w:pPr>
        <w:pStyle w:val="BodyText"/>
        <w:spacing w:before="10"/>
        <w:ind w:left="0"/>
        <w:rPr>
          <w:rFonts w:asciiTheme="majorHAnsi" w:hAnsiTheme="majorHAnsi" w:cstheme="majorHAnsi"/>
          <w:b/>
        </w:rPr>
      </w:pPr>
    </w:p>
    <w:p w14:paraId="32169FC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Water Tanks</w:t>
      </w:r>
    </w:p>
    <w:p w14:paraId="28FD085D" w14:textId="77777777" w:rsidR="000C6536" w:rsidRPr="000C6536" w:rsidRDefault="000C6536" w:rsidP="000C6536">
      <w:pPr>
        <w:pStyle w:val="BodyText"/>
        <w:spacing w:before="120"/>
        <w:ind w:right="858"/>
        <w:rPr>
          <w:rFonts w:asciiTheme="majorHAnsi" w:hAnsiTheme="majorHAnsi" w:cstheme="majorHAnsi"/>
        </w:rPr>
      </w:pPr>
      <w:r w:rsidRPr="000C6536">
        <w:rPr>
          <w:rFonts w:asciiTheme="majorHAnsi" w:hAnsiTheme="majorHAnsi" w:cstheme="majorHAnsi"/>
        </w:rPr>
        <w:t>Fabricate metal water storage tanks to sizes shown on drawings and as identified in the BOQ. Allow for all reinforcement of tank walls, floors, and around fixtures projecting from the tank.</w:t>
      </w:r>
    </w:p>
    <w:p w14:paraId="0E36948E" w14:textId="77777777" w:rsidR="000C6536" w:rsidRPr="000C6536" w:rsidRDefault="000C6536" w:rsidP="000C6536">
      <w:pPr>
        <w:pStyle w:val="BodyText"/>
        <w:spacing w:before="116"/>
        <w:ind w:right="969"/>
        <w:rPr>
          <w:rFonts w:asciiTheme="majorHAnsi" w:hAnsiTheme="majorHAnsi" w:cstheme="majorHAnsi"/>
        </w:rPr>
      </w:pPr>
      <w:r w:rsidRPr="000C6536">
        <w:rPr>
          <w:rFonts w:asciiTheme="majorHAnsi" w:hAnsiTheme="majorHAnsi" w:cstheme="majorHAnsi"/>
        </w:rPr>
        <w:t>Bolt together prefabricated plastic or metal water storage tanks to sizes shown on drawings and as identified in the BOQ.</w:t>
      </w:r>
    </w:p>
    <w:p w14:paraId="5EEDCAF9" w14:textId="77777777" w:rsidR="000C6536" w:rsidRPr="000C6536" w:rsidRDefault="000C6536" w:rsidP="000C6536">
      <w:pPr>
        <w:pStyle w:val="BodyText"/>
        <w:spacing w:before="121" w:line="304" w:lineRule="auto"/>
        <w:ind w:right="724"/>
        <w:rPr>
          <w:rFonts w:asciiTheme="majorHAnsi" w:hAnsiTheme="majorHAnsi" w:cstheme="majorHAnsi"/>
        </w:rPr>
      </w:pPr>
      <w:r w:rsidRPr="000C6536">
        <w:rPr>
          <w:rFonts w:asciiTheme="majorHAnsi" w:hAnsiTheme="majorHAnsi" w:cstheme="majorHAnsi"/>
        </w:rPr>
        <w:t xml:space="preserve">Fabricate metal tank stands for the water storage tanks as identified on the drawings and in the BOQ. Refer to the </w:t>
      </w:r>
      <w:r w:rsidRPr="000C6536">
        <w:rPr>
          <w:rFonts w:asciiTheme="majorHAnsi" w:hAnsiTheme="majorHAnsi" w:cstheme="majorHAnsi"/>
          <w:b/>
        </w:rPr>
        <w:t xml:space="preserve">Metal fixtures </w:t>
      </w:r>
      <w:r w:rsidRPr="000C6536">
        <w:rPr>
          <w:rFonts w:asciiTheme="majorHAnsi" w:hAnsiTheme="majorHAnsi" w:cstheme="majorHAnsi"/>
        </w:rPr>
        <w:t>schedule for details.</w:t>
      </w:r>
    </w:p>
    <w:p w14:paraId="6390A5EB" w14:textId="77777777" w:rsidR="000C6536" w:rsidRPr="000C6536" w:rsidRDefault="000C6536" w:rsidP="000C6536">
      <w:pPr>
        <w:spacing w:line="227" w:lineRule="exact"/>
        <w:ind w:left="215"/>
        <w:rPr>
          <w:rFonts w:asciiTheme="majorHAnsi" w:hAnsiTheme="majorHAnsi" w:cstheme="majorHAnsi"/>
          <w:sz w:val="20"/>
        </w:rPr>
      </w:pPr>
      <w:r w:rsidRPr="000C6536">
        <w:rPr>
          <w:rFonts w:asciiTheme="majorHAnsi" w:hAnsiTheme="majorHAnsi" w:cstheme="majorHAnsi"/>
          <w:sz w:val="20"/>
        </w:rPr>
        <w:t xml:space="preserve">Paint finish in accordance with the </w:t>
      </w:r>
      <w:r w:rsidRPr="000C6536">
        <w:rPr>
          <w:rFonts w:asciiTheme="majorHAnsi" w:hAnsiTheme="majorHAnsi" w:cstheme="majorHAnsi"/>
          <w:b/>
          <w:sz w:val="20"/>
        </w:rPr>
        <w:t xml:space="preserve">Exterior and Interior Painting </w:t>
      </w:r>
      <w:r w:rsidRPr="000C6536">
        <w:rPr>
          <w:rFonts w:asciiTheme="majorHAnsi" w:hAnsiTheme="majorHAnsi" w:cstheme="majorHAnsi"/>
          <w:sz w:val="20"/>
        </w:rPr>
        <w:t>schedules.</w:t>
      </w:r>
    </w:p>
    <w:p w14:paraId="3F3A250D" w14:textId="77777777" w:rsidR="000C6536" w:rsidRPr="000C6536" w:rsidRDefault="000C6536" w:rsidP="000C6536">
      <w:pPr>
        <w:pStyle w:val="BodyText"/>
        <w:spacing w:before="10"/>
        <w:ind w:left="0"/>
        <w:rPr>
          <w:rFonts w:asciiTheme="majorHAnsi" w:hAnsiTheme="majorHAnsi" w:cstheme="majorHAnsi"/>
        </w:rPr>
      </w:pPr>
    </w:p>
    <w:p w14:paraId="34AC4727" w14:textId="77777777" w:rsidR="000C6536" w:rsidRPr="000C6536" w:rsidRDefault="000C6536" w:rsidP="000C6536">
      <w:pPr>
        <w:pStyle w:val="Heading2"/>
        <w:numPr>
          <w:ilvl w:val="2"/>
          <w:numId w:val="2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COMPLETION</w:t>
      </w:r>
    </w:p>
    <w:p w14:paraId="50327E6E"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DEB0AFF" wp14:editId="0D119721">
                <wp:extent cx="5797550" cy="3175"/>
                <wp:effectExtent l="9525" t="9525" r="12700" b="6350"/>
                <wp:docPr id="18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81" name="Line 11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9A7D9" id="Group 11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Az3BWgQIAAJcF&#10;AAAOAAAAAAAAAAAAAAAAAC4CAABkcnMvZTJvRG9jLnhtbFBLAQItABQABgAIAAAAIQBT852B2QAA&#10;AAIBAAAPAAAAAAAAAAAAAAAAANsEAABkcnMvZG93bnJldi54bWxQSwUGAAAAAAQABADzAAAA4QUA&#10;AAAA&#10;">
                <v:line id="Line 11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" strokeweight=".24pt"/>
                <w10:anchorlock/>
              </v:group>
            </w:pict>
          </mc:Fallback>
        </mc:AlternateContent>
      </w:r>
    </w:p>
    <w:p w14:paraId="3C2924F1" w14:textId="77777777" w:rsidR="000C6536" w:rsidRPr="000C6536" w:rsidRDefault="000C6536" w:rsidP="000C6536">
      <w:pPr>
        <w:pStyle w:val="BodyText"/>
        <w:spacing w:before="3"/>
        <w:ind w:left="0"/>
        <w:rPr>
          <w:rFonts w:asciiTheme="majorHAnsi" w:hAnsiTheme="majorHAnsi" w:cstheme="majorHAnsi"/>
          <w:b/>
          <w:sz w:val="11"/>
        </w:rPr>
      </w:pPr>
    </w:p>
    <w:p w14:paraId="117B095F" w14:textId="77777777" w:rsidR="000C6536" w:rsidRPr="000C6536" w:rsidRDefault="000C6536" w:rsidP="000C6536">
      <w:pPr>
        <w:pStyle w:val="ListParagraph"/>
        <w:numPr>
          <w:ilvl w:val="3"/>
          <w:numId w:val="2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Maintenance</w:t>
      </w:r>
      <w:r w:rsidRPr="000C6536">
        <w:rPr>
          <w:rFonts w:asciiTheme="majorHAnsi" w:hAnsiTheme="majorHAnsi" w:cstheme="majorHAnsi"/>
          <w:b/>
          <w:spacing w:val="-1"/>
          <w:sz w:val="20"/>
        </w:rPr>
        <w:t xml:space="preserve"> </w:t>
      </w:r>
      <w:r w:rsidRPr="000C6536">
        <w:rPr>
          <w:rFonts w:asciiTheme="majorHAnsi" w:hAnsiTheme="majorHAnsi" w:cstheme="majorHAnsi"/>
          <w:b/>
          <w:sz w:val="20"/>
        </w:rPr>
        <w:t>manual</w:t>
      </w:r>
    </w:p>
    <w:p w14:paraId="3823307E"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General: Submit manufacturer’s published recommendations for service use.</w:t>
      </w:r>
    </w:p>
    <w:p w14:paraId="39082758" w14:textId="77777777" w:rsidR="000C6536" w:rsidRPr="000C6536" w:rsidRDefault="000C6536" w:rsidP="000C6536">
      <w:pPr>
        <w:pStyle w:val="BodyText"/>
        <w:spacing w:before="5"/>
        <w:ind w:left="0"/>
        <w:rPr>
          <w:rFonts w:asciiTheme="majorHAnsi" w:hAnsiTheme="majorHAnsi" w:cstheme="majorHAnsi"/>
        </w:rPr>
      </w:pPr>
    </w:p>
    <w:p w14:paraId="08DA1F15" w14:textId="77777777" w:rsidR="000C6536" w:rsidRPr="000C6536" w:rsidRDefault="000C6536" w:rsidP="000C6536">
      <w:pPr>
        <w:pStyle w:val="Heading2"/>
        <w:numPr>
          <w:ilvl w:val="3"/>
          <w:numId w:val="25"/>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Cleaning</w:t>
      </w:r>
    </w:p>
    <w:p w14:paraId="32E72060" w14:textId="77777777" w:rsidR="000C6536" w:rsidRPr="000C6536" w:rsidRDefault="000C6536" w:rsidP="000C6536">
      <w:pPr>
        <w:pStyle w:val="BodyText"/>
        <w:spacing w:before="62"/>
        <w:ind w:right="1102"/>
        <w:rPr>
          <w:rFonts w:asciiTheme="majorHAnsi" w:hAnsiTheme="majorHAnsi" w:cstheme="majorHAnsi"/>
        </w:rPr>
      </w:pPr>
      <w:r w:rsidRPr="000C6536">
        <w:rPr>
          <w:rFonts w:asciiTheme="majorHAnsi" w:hAnsiTheme="majorHAnsi" w:cstheme="majorHAnsi"/>
        </w:rPr>
        <w:t>Temporary coatings: On or before completion of the works, or before joining up to other surfaces, remove all traces of temporary coatings used as a means of protection.</w:t>
      </w:r>
    </w:p>
    <w:p w14:paraId="67D1E21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9DC20D6" w14:textId="77777777" w:rsidR="000C6536" w:rsidRPr="000C6536" w:rsidRDefault="000C6536" w:rsidP="000C6536">
      <w:pPr>
        <w:pStyle w:val="BodyText"/>
        <w:spacing w:before="5"/>
        <w:ind w:left="0"/>
        <w:rPr>
          <w:rFonts w:asciiTheme="majorHAnsi" w:hAnsiTheme="majorHAnsi" w:cstheme="majorHAnsi"/>
          <w:sz w:val="19"/>
        </w:rPr>
      </w:pPr>
    </w:p>
    <w:p w14:paraId="0CE4BBB0"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6DF9331" wp14:editId="7A1EC691">
                <wp:extent cx="5897880" cy="177165"/>
                <wp:effectExtent l="9525" t="9525" r="7620" b="13335"/>
                <wp:docPr id="17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5C0D13" w14:textId="77777777" w:rsidR="000C6536" w:rsidRDefault="000C6536" w:rsidP="000C6536">
                            <w:pPr>
                              <w:tabs>
                                <w:tab w:val="left" w:pos="681"/>
                              </w:tabs>
                              <w:spacing w:before="19"/>
                              <w:ind w:left="105"/>
                              <w:rPr>
                                <w:b/>
                                <w:sz w:val="20"/>
                              </w:rPr>
                            </w:pPr>
                            <w:r>
                              <w:rPr>
                                <w:b/>
                                <w:sz w:val="20"/>
                              </w:rPr>
                              <w:t>5.7</w:t>
                            </w:r>
                            <w:r>
                              <w:rPr>
                                <w:b/>
                                <w:sz w:val="20"/>
                              </w:rPr>
                              <w:tab/>
                              <w:t>STAINLESS STEEL</w:t>
                            </w:r>
                            <w:r>
                              <w:rPr>
                                <w:b/>
                                <w:spacing w:val="-6"/>
                                <w:sz w:val="20"/>
                              </w:rPr>
                              <w:t xml:space="preserve"> </w:t>
                            </w:r>
                            <w:r>
                              <w:rPr>
                                <w:b/>
                                <w:sz w:val="20"/>
                              </w:rPr>
                              <w:t>BENCHING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F9331" id="Text Box 112" o:spid="_x0000_s1069"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K5QC+6KAgAAJAUAAA4AAAAAAAAAAAAAAAAALgIAAGRycy9lMm9Eb2MueG1sUEsBAi0AFAAGAAgA&#10;AAAhAIHAcWDbAAAABAEAAA8AAAAAAAAAAAAAAAAA5AQAAGRycy9kb3ducmV2LnhtbFBLBQYAAAAA&#10;BAAEAPMAAADsBQAAAAA=&#10;" filled="f" strokeweight=".24pt">
                <v:textbox inset="0,0,0,0">
                  <w:txbxContent>
                    <w:p w14:paraId="545C0D13" w14:textId="77777777" w:rsidR="000C6536" w:rsidRDefault="000C6536" w:rsidP="000C6536">
                      <w:pPr>
                        <w:tabs>
                          <w:tab w:val="left" w:pos="681"/>
                        </w:tabs>
                        <w:spacing w:before="19"/>
                        <w:ind w:left="105"/>
                        <w:rPr>
                          <w:b/>
                          <w:sz w:val="20"/>
                        </w:rPr>
                      </w:pPr>
                      <w:r>
                        <w:rPr>
                          <w:b/>
                          <w:sz w:val="20"/>
                        </w:rPr>
                        <w:t>5.7</w:t>
                      </w:r>
                      <w:r>
                        <w:rPr>
                          <w:b/>
                          <w:sz w:val="20"/>
                        </w:rPr>
                        <w:tab/>
                        <w:t>STAINLESS STEEL</w:t>
                      </w:r>
                      <w:r>
                        <w:rPr>
                          <w:b/>
                          <w:spacing w:val="-6"/>
                          <w:sz w:val="20"/>
                        </w:rPr>
                        <w:t xml:space="preserve"> </w:t>
                      </w:r>
                      <w:r>
                        <w:rPr>
                          <w:b/>
                          <w:sz w:val="20"/>
                        </w:rPr>
                        <w:t>BENCHING</w:t>
                      </w:r>
                    </w:p>
                  </w:txbxContent>
                </v:textbox>
                <w10:anchorlock/>
              </v:shape>
            </w:pict>
          </mc:Fallback>
        </mc:AlternateContent>
      </w:r>
    </w:p>
    <w:p w14:paraId="3E0111D9" w14:textId="77777777" w:rsidR="000C6536" w:rsidRPr="000C6536" w:rsidRDefault="000C6536" w:rsidP="000C6536">
      <w:pPr>
        <w:pStyle w:val="BodyText"/>
        <w:spacing w:before="9"/>
        <w:ind w:left="0"/>
        <w:rPr>
          <w:rFonts w:asciiTheme="majorHAnsi" w:hAnsiTheme="majorHAnsi" w:cstheme="majorHAnsi"/>
          <w:sz w:val="9"/>
        </w:rPr>
      </w:pPr>
    </w:p>
    <w:p w14:paraId="4A16938A" w14:textId="77777777" w:rsidR="000C6536" w:rsidRPr="000C6536" w:rsidRDefault="000C6536" w:rsidP="000C6536">
      <w:pPr>
        <w:pStyle w:val="Heading2"/>
        <w:numPr>
          <w:ilvl w:val="2"/>
          <w:numId w:val="24"/>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F26E99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9B4ADFA" wp14:editId="738308B0">
                <wp:extent cx="5797550" cy="3175"/>
                <wp:effectExtent l="9525" t="9525" r="12700" b="6350"/>
                <wp:docPr id="1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78" name="Line 11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AEDFD8" id="Group 11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S2S9QoICAACX&#10;BQAADgAAAAAAAAAAAAAAAAAuAgAAZHJzL2Uyb0RvYy54bWxQSwECLQAUAAYACAAAACEAU/OdgdkA&#10;AAACAQAADwAAAAAAAAAAAAAAAADcBAAAZHJzL2Rvd25yZXYueG1sUEsFBgAAAAAEAAQA8wAAAOIF&#10;AAAAAA==&#10;">
                <v:line id="Line 11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" strokeweight=".24pt"/>
                <w10:anchorlock/>
              </v:group>
            </w:pict>
          </mc:Fallback>
        </mc:AlternateContent>
      </w:r>
    </w:p>
    <w:p w14:paraId="72DBA170" w14:textId="77777777" w:rsidR="000C6536" w:rsidRPr="000C6536" w:rsidRDefault="000C6536" w:rsidP="000C6536">
      <w:pPr>
        <w:pStyle w:val="BodyText"/>
        <w:spacing w:before="3"/>
        <w:ind w:left="0"/>
        <w:rPr>
          <w:rFonts w:asciiTheme="majorHAnsi" w:hAnsiTheme="majorHAnsi" w:cstheme="majorHAnsi"/>
          <w:b/>
          <w:sz w:val="11"/>
        </w:rPr>
      </w:pPr>
    </w:p>
    <w:p w14:paraId="6ECD3B3F" w14:textId="77777777" w:rsidR="000C6536" w:rsidRPr="000C6536" w:rsidRDefault="000C6536" w:rsidP="000C6536">
      <w:pPr>
        <w:pStyle w:val="ListParagraph"/>
        <w:numPr>
          <w:ilvl w:val="3"/>
          <w:numId w:val="2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5266DFF0" w14:textId="77777777" w:rsidR="000C6536" w:rsidRPr="000C6536" w:rsidRDefault="000C6536" w:rsidP="000C6536">
      <w:pPr>
        <w:pStyle w:val="BodyText"/>
        <w:spacing w:before="10"/>
        <w:ind w:left="0"/>
        <w:rPr>
          <w:rFonts w:asciiTheme="majorHAnsi" w:hAnsiTheme="majorHAnsi" w:cstheme="majorHAnsi"/>
          <w:b/>
        </w:rPr>
      </w:pPr>
    </w:p>
    <w:p w14:paraId="4FA9E45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43AA8606" w14:textId="77777777" w:rsidR="000C6536" w:rsidRPr="000C6536" w:rsidRDefault="000C6536" w:rsidP="000C6536">
      <w:pPr>
        <w:pStyle w:val="BodyText"/>
        <w:spacing w:before="120"/>
        <w:ind w:right="668"/>
        <w:rPr>
          <w:rFonts w:asciiTheme="majorHAnsi" w:hAnsiTheme="majorHAnsi" w:cstheme="majorHAnsi"/>
        </w:rPr>
      </w:pPr>
      <w:r w:rsidRPr="000C6536">
        <w:rPr>
          <w:rFonts w:asciiTheme="majorHAnsi" w:hAnsiTheme="majorHAnsi" w:cstheme="majorHAnsi"/>
        </w:rPr>
        <w:t>Give sufficient notice so that inspection may be made of the units when fabrication is complete, before delivery.</w:t>
      </w:r>
    </w:p>
    <w:p w14:paraId="7FE45D88" w14:textId="77777777" w:rsidR="000C6536" w:rsidRPr="000C6536" w:rsidRDefault="000C6536" w:rsidP="000C6536">
      <w:pPr>
        <w:pStyle w:val="BodyText"/>
        <w:spacing w:before="11"/>
        <w:ind w:left="0"/>
        <w:rPr>
          <w:rFonts w:asciiTheme="majorHAnsi" w:hAnsiTheme="majorHAnsi" w:cstheme="majorHAnsi"/>
        </w:rPr>
      </w:pPr>
    </w:p>
    <w:p w14:paraId="76E523F0" w14:textId="77777777" w:rsidR="000C6536" w:rsidRPr="000C6536" w:rsidRDefault="000C6536" w:rsidP="000C6536">
      <w:pPr>
        <w:pStyle w:val="Heading2"/>
        <w:numPr>
          <w:ilvl w:val="3"/>
          <w:numId w:val="24"/>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4FA0A001" w14:textId="77777777" w:rsidR="000C6536" w:rsidRPr="000C6536" w:rsidRDefault="000C6536" w:rsidP="000C6536">
      <w:pPr>
        <w:pStyle w:val="BodyText"/>
        <w:spacing w:before="10"/>
        <w:ind w:left="0"/>
        <w:rPr>
          <w:rFonts w:asciiTheme="majorHAnsi" w:hAnsiTheme="majorHAnsi" w:cstheme="majorHAnsi"/>
          <w:b/>
        </w:rPr>
      </w:pPr>
    </w:p>
    <w:p w14:paraId="60271CE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578CC240" w14:textId="77777777" w:rsidR="000C6536" w:rsidRPr="000C6536" w:rsidRDefault="000C6536" w:rsidP="000C6536">
      <w:pPr>
        <w:pStyle w:val="BodyText"/>
        <w:spacing w:before="116" w:line="491" w:lineRule="auto"/>
        <w:ind w:right="3737"/>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114300" distR="114300" simplePos="0" relativeHeight="251687936" behindDoc="0" locked="0" layoutInCell="1" allowOverlap="1" wp14:anchorId="04F142F9" wp14:editId="36A307D3">
                <wp:simplePos x="0" y="0"/>
                <wp:positionH relativeFrom="page">
                  <wp:posOffset>899160</wp:posOffset>
                </wp:positionH>
                <wp:positionV relativeFrom="paragraph">
                  <wp:posOffset>594995</wp:posOffset>
                </wp:positionV>
                <wp:extent cx="5763895" cy="768350"/>
                <wp:effectExtent l="0" t="0" r="0" b="0"/>
                <wp:wrapNone/>
                <wp:docPr id="1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4"/>
                              <w:gridCol w:w="1728"/>
                            </w:tblGrid>
                            <w:tr w:rsidR="000C6536" w14:paraId="3523F2E7" w14:textId="77777777">
                              <w:trPr>
                                <w:trHeight w:val="359"/>
                              </w:trPr>
                              <w:tc>
                                <w:tcPr>
                                  <w:tcW w:w="7334" w:type="dxa"/>
                                </w:tcPr>
                                <w:p w14:paraId="2ABD7776" w14:textId="77777777" w:rsidR="000C6536" w:rsidRDefault="000C6536">
                                  <w:pPr>
                                    <w:pStyle w:val="TableParagraph"/>
                                    <w:rPr>
                                      <w:b/>
                                      <w:sz w:val="20"/>
                                    </w:rPr>
                                  </w:pPr>
                                  <w:r>
                                    <w:rPr>
                                      <w:b/>
                                      <w:sz w:val="20"/>
                                    </w:rPr>
                                    <w:t>Description</w:t>
                                  </w:r>
                                </w:p>
                              </w:tc>
                              <w:tc>
                                <w:tcPr>
                                  <w:tcW w:w="1728" w:type="dxa"/>
                                </w:tcPr>
                                <w:p w14:paraId="419CBDA3" w14:textId="77777777" w:rsidR="000C6536" w:rsidRDefault="000C6536">
                                  <w:pPr>
                                    <w:pStyle w:val="TableParagraph"/>
                                    <w:ind w:left="38"/>
                                    <w:rPr>
                                      <w:b/>
                                      <w:sz w:val="20"/>
                                    </w:rPr>
                                  </w:pPr>
                                  <w:r>
                                    <w:rPr>
                                      <w:b/>
                                      <w:sz w:val="20"/>
                                    </w:rPr>
                                    <w:t>No. of samples</w:t>
                                  </w:r>
                                </w:p>
                              </w:tc>
                            </w:tr>
                            <w:tr w:rsidR="000C6536" w14:paraId="7449C393" w14:textId="77777777">
                              <w:trPr>
                                <w:trHeight w:val="402"/>
                              </w:trPr>
                              <w:tc>
                                <w:tcPr>
                                  <w:tcW w:w="7334" w:type="dxa"/>
                                </w:tcPr>
                                <w:p w14:paraId="3F2A55D8" w14:textId="77777777" w:rsidR="000C6536" w:rsidRDefault="000C6536">
                                  <w:pPr>
                                    <w:pStyle w:val="TableParagraph"/>
                                    <w:rPr>
                                      <w:sz w:val="20"/>
                                    </w:rPr>
                                  </w:pPr>
                                  <w:r>
                                    <w:rPr>
                                      <w:sz w:val="20"/>
                                    </w:rPr>
                                    <w:t>Typical joints of welded or fabricated items</w:t>
                                  </w:r>
                                </w:p>
                              </w:tc>
                              <w:tc>
                                <w:tcPr>
                                  <w:tcW w:w="1728" w:type="dxa"/>
                                </w:tcPr>
                                <w:p w14:paraId="562C15B6" w14:textId="77777777" w:rsidR="000C6536" w:rsidRDefault="000C6536">
                                  <w:pPr>
                                    <w:pStyle w:val="TableParagraph"/>
                                    <w:ind w:left="38"/>
                                    <w:rPr>
                                      <w:sz w:val="20"/>
                                    </w:rPr>
                                  </w:pPr>
                                  <w:r>
                                    <w:rPr>
                                      <w:sz w:val="20"/>
                                    </w:rPr>
                                    <w:t>2</w:t>
                                  </w:r>
                                </w:p>
                              </w:tc>
                            </w:tr>
                            <w:tr w:rsidR="000C6536" w14:paraId="33BE3F5B" w14:textId="77777777">
                              <w:trPr>
                                <w:trHeight w:val="407"/>
                              </w:trPr>
                              <w:tc>
                                <w:tcPr>
                                  <w:tcW w:w="7334" w:type="dxa"/>
                                </w:tcPr>
                                <w:p w14:paraId="4CE0E426" w14:textId="77777777" w:rsidR="000C6536" w:rsidRDefault="000C6536">
                                  <w:pPr>
                                    <w:pStyle w:val="TableParagraph"/>
                                    <w:rPr>
                                      <w:sz w:val="20"/>
                                    </w:rPr>
                                  </w:pPr>
                                  <w:r>
                                    <w:rPr>
                                      <w:sz w:val="20"/>
                                    </w:rPr>
                                    <w:t>The finish to all stainless steel items</w:t>
                                  </w:r>
                                </w:p>
                              </w:tc>
                              <w:tc>
                                <w:tcPr>
                                  <w:tcW w:w="1728" w:type="dxa"/>
                                </w:tcPr>
                                <w:p w14:paraId="6A9D687C" w14:textId="77777777" w:rsidR="000C6536" w:rsidRDefault="000C6536">
                                  <w:pPr>
                                    <w:pStyle w:val="TableParagraph"/>
                                    <w:ind w:left="38"/>
                                    <w:rPr>
                                      <w:sz w:val="20"/>
                                    </w:rPr>
                                  </w:pPr>
                                  <w:r>
                                    <w:rPr>
                                      <w:sz w:val="20"/>
                                    </w:rPr>
                                    <w:t>2</w:t>
                                  </w:r>
                                </w:p>
                              </w:tc>
                            </w:tr>
                          </w:tbl>
                          <w:p w14:paraId="24914586" w14:textId="77777777" w:rsidR="000C6536" w:rsidRDefault="000C6536" w:rsidP="000C6536">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42F9" id="Text Box 109" o:spid="_x0000_s1070" type="#_x0000_t202" style="position:absolute;left:0;text-align:left;margin-left:70.8pt;margin-top:46.85pt;width:453.85pt;height:6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t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4"/>
                        <w:gridCol w:w="1728"/>
                      </w:tblGrid>
                      <w:tr w:rsidR="000C6536" w14:paraId="3523F2E7" w14:textId="77777777">
                        <w:trPr>
                          <w:trHeight w:val="359"/>
                        </w:trPr>
                        <w:tc>
                          <w:tcPr>
                            <w:tcW w:w="7334" w:type="dxa"/>
                          </w:tcPr>
                          <w:p w14:paraId="2ABD7776" w14:textId="77777777" w:rsidR="000C6536" w:rsidRDefault="000C6536">
                            <w:pPr>
                              <w:pStyle w:val="TableParagraph"/>
                              <w:rPr>
                                <w:b/>
                                <w:sz w:val="20"/>
                              </w:rPr>
                            </w:pPr>
                            <w:r>
                              <w:rPr>
                                <w:b/>
                                <w:sz w:val="20"/>
                              </w:rPr>
                              <w:t>Description</w:t>
                            </w:r>
                          </w:p>
                        </w:tc>
                        <w:tc>
                          <w:tcPr>
                            <w:tcW w:w="1728" w:type="dxa"/>
                          </w:tcPr>
                          <w:p w14:paraId="419CBDA3" w14:textId="77777777" w:rsidR="000C6536" w:rsidRDefault="000C6536">
                            <w:pPr>
                              <w:pStyle w:val="TableParagraph"/>
                              <w:ind w:left="38"/>
                              <w:rPr>
                                <w:b/>
                                <w:sz w:val="20"/>
                              </w:rPr>
                            </w:pPr>
                            <w:r>
                              <w:rPr>
                                <w:b/>
                                <w:sz w:val="20"/>
                              </w:rPr>
                              <w:t>No. of samples</w:t>
                            </w:r>
                          </w:p>
                        </w:tc>
                      </w:tr>
                      <w:tr w:rsidR="000C6536" w14:paraId="7449C393" w14:textId="77777777">
                        <w:trPr>
                          <w:trHeight w:val="402"/>
                        </w:trPr>
                        <w:tc>
                          <w:tcPr>
                            <w:tcW w:w="7334" w:type="dxa"/>
                          </w:tcPr>
                          <w:p w14:paraId="3F2A55D8" w14:textId="77777777" w:rsidR="000C6536" w:rsidRDefault="000C6536">
                            <w:pPr>
                              <w:pStyle w:val="TableParagraph"/>
                              <w:rPr>
                                <w:sz w:val="20"/>
                              </w:rPr>
                            </w:pPr>
                            <w:r>
                              <w:rPr>
                                <w:sz w:val="20"/>
                              </w:rPr>
                              <w:t>Typical joints of welded or fabricated items</w:t>
                            </w:r>
                          </w:p>
                        </w:tc>
                        <w:tc>
                          <w:tcPr>
                            <w:tcW w:w="1728" w:type="dxa"/>
                          </w:tcPr>
                          <w:p w14:paraId="562C15B6" w14:textId="77777777" w:rsidR="000C6536" w:rsidRDefault="000C6536">
                            <w:pPr>
                              <w:pStyle w:val="TableParagraph"/>
                              <w:ind w:left="38"/>
                              <w:rPr>
                                <w:sz w:val="20"/>
                              </w:rPr>
                            </w:pPr>
                            <w:r>
                              <w:rPr>
                                <w:sz w:val="20"/>
                              </w:rPr>
                              <w:t>2</w:t>
                            </w:r>
                          </w:p>
                        </w:tc>
                      </w:tr>
                      <w:tr w:rsidR="000C6536" w14:paraId="33BE3F5B" w14:textId="77777777">
                        <w:trPr>
                          <w:trHeight w:val="407"/>
                        </w:trPr>
                        <w:tc>
                          <w:tcPr>
                            <w:tcW w:w="7334" w:type="dxa"/>
                          </w:tcPr>
                          <w:p w14:paraId="4CE0E426" w14:textId="77777777" w:rsidR="000C6536" w:rsidRDefault="000C6536">
                            <w:pPr>
                              <w:pStyle w:val="TableParagraph"/>
                              <w:rPr>
                                <w:sz w:val="20"/>
                              </w:rPr>
                            </w:pPr>
                            <w:r>
                              <w:rPr>
                                <w:sz w:val="20"/>
                              </w:rPr>
                              <w:t>The finish to all stainless steel items</w:t>
                            </w:r>
                          </w:p>
                        </w:tc>
                        <w:tc>
                          <w:tcPr>
                            <w:tcW w:w="1728" w:type="dxa"/>
                          </w:tcPr>
                          <w:p w14:paraId="6A9D687C" w14:textId="77777777" w:rsidR="000C6536" w:rsidRDefault="000C6536">
                            <w:pPr>
                              <w:pStyle w:val="TableParagraph"/>
                              <w:ind w:left="38"/>
                              <w:rPr>
                                <w:sz w:val="20"/>
                              </w:rPr>
                            </w:pPr>
                            <w:r>
                              <w:rPr>
                                <w:sz w:val="20"/>
                              </w:rPr>
                              <w:t>2</w:t>
                            </w:r>
                          </w:p>
                        </w:tc>
                      </w:tr>
                    </w:tbl>
                    <w:p w14:paraId="24914586" w14:textId="77777777" w:rsidR="000C6536" w:rsidRDefault="000C6536" w:rsidP="000C6536">
                      <w:pPr>
                        <w:pStyle w:val="BodyText"/>
                        <w:ind w:left="0"/>
                      </w:pPr>
                    </w:p>
                  </w:txbxContent>
                </v:textbox>
                <w10:wrap anchorx="page"/>
              </v:shape>
            </w:pict>
          </mc:Fallback>
        </mc:AlternateContent>
      </w:r>
      <w:r w:rsidRPr="000C6536">
        <w:rPr>
          <w:rFonts w:asciiTheme="majorHAnsi" w:hAnsiTheme="majorHAnsi" w:cstheme="majorHAnsi"/>
        </w:rPr>
        <w:t xml:space="preserve">Submit samples to the </w:t>
      </w:r>
      <w:r w:rsidRPr="000C6536">
        <w:rPr>
          <w:rFonts w:asciiTheme="majorHAnsi" w:hAnsiTheme="majorHAnsi" w:cstheme="majorHAnsi"/>
          <w:b/>
        </w:rPr>
        <w:t xml:space="preserve">Sample Table </w:t>
      </w:r>
      <w:r w:rsidRPr="000C6536">
        <w:rPr>
          <w:rFonts w:asciiTheme="majorHAnsi" w:hAnsiTheme="majorHAnsi" w:cstheme="majorHAnsi"/>
        </w:rPr>
        <w:t xml:space="preserve">for approval by the Engineer. </w:t>
      </w:r>
      <w:r w:rsidRPr="000C6536">
        <w:rPr>
          <w:rFonts w:asciiTheme="majorHAnsi" w:hAnsiTheme="majorHAnsi" w:cstheme="majorHAnsi"/>
          <w:u w:val="single"/>
        </w:rPr>
        <w:t>Sample Table</w:t>
      </w:r>
    </w:p>
    <w:p w14:paraId="4E050683" w14:textId="77777777" w:rsidR="000C6536" w:rsidRPr="000C6536" w:rsidRDefault="000C6536" w:rsidP="000C6536">
      <w:pPr>
        <w:pStyle w:val="BodyText"/>
        <w:ind w:left="0"/>
        <w:rPr>
          <w:rFonts w:asciiTheme="majorHAnsi" w:hAnsiTheme="majorHAnsi" w:cstheme="majorHAnsi"/>
          <w:sz w:val="22"/>
        </w:rPr>
      </w:pPr>
    </w:p>
    <w:p w14:paraId="31D7B3B2" w14:textId="77777777" w:rsidR="000C6536" w:rsidRPr="000C6536" w:rsidRDefault="000C6536" w:rsidP="000C6536">
      <w:pPr>
        <w:pStyle w:val="BodyText"/>
        <w:ind w:left="0"/>
        <w:rPr>
          <w:rFonts w:asciiTheme="majorHAnsi" w:hAnsiTheme="majorHAnsi" w:cstheme="majorHAnsi"/>
          <w:sz w:val="22"/>
        </w:rPr>
      </w:pPr>
    </w:p>
    <w:p w14:paraId="3B1580EA" w14:textId="77777777" w:rsidR="000C6536" w:rsidRPr="000C6536" w:rsidRDefault="000C6536" w:rsidP="000C6536">
      <w:pPr>
        <w:pStyle w:val="BodyText"/>
        <w:ind w:left="0"/>
        <w:rPr>
          <w:rFonts w:asciiTheme="majorHAnsi" w:hAnsiTheme="majorHAnsi" w:cstheme="majorHAnsi"/>
          <w:sz w:val="22"/>
        </w:rPr>
      </w:pPr>
    </w:p>
    <w:p w14:paraId="42FF7543" w14:textId="77777777" w:rsidR="000C6536" w:rsidRPr="000C6536" w:rsidRDefault="000C6536" w:rsidP="000C6536">
      <w:pPr>
        <w:pStyle w:val="BodyText"/>
        <w:ind w:left="0"/>
        <w:rPr>
          <w:rFonts w:asciiTheme="majorHAnsi" w:hAnsiTheme="majorHAnsi" w:cstheme="majorHAnsi"/>
          <w:sz w:val="22"/>
        </w:rPr>
      </w:pPr>
    </w:p>
    <w:p w14:paraId="5D426687" w14:textId="77777777" w:rsidR="000C6536" w:rsidRPr="000C6536" w:rsidRDefault="000C6536" w:rsidP="000C6536">
      <w:pPr>
        <w:pStyle w:val="BodyText"/>
        <w:ind w:left="0"/>
        <w:rPr>
          <w:rFonts w:asciiTheme="majorHAnsi" w:hAnsiTheme="majorHAnsi" w:cstheme="majorHAnsi"/>
          <w:sz w:val="22"/>
        </w:rPr>
      </w:pPr>
    </w:p>
    <w:p w14:paraId="5764250E" w14:textId="77777777" w:rsidR="000C6536" w:rsidRPr="000C6536" w:rsidRDefault="000C6536" w:rsidP="000C6536">
      <w:pPr>
        <w:pStyle w:val="BodyText"/>
        <w:spacing w:before="173"/>
        <w:ind w:right="1314"/>
        <w:rPr>
          <w:rFonts w:asciiTheme="majorHAnsi" w:hAnsiTheme="majorHAnsi" w:cstheme="majorHAnsi"/>
        </w:rPr>
      </w:pPr>
      <w:r w:rsidRPr="000C6536">
        <w:rPr>
          <w:rFonts w:asciiTheme="majorHAnsi" w:hAnsiTheme="majorHAnsi" w:cstheme="majorHAnsi"/>
        </w:rPr>
        <w:t>Stainless steel: For each batch of stainless steel supplied to the works, submit the certificate of compliance specified for the applicable standard.</w:t>
      </w:r>
    </w:p>
    <w:p w14:paraId="37EE6606" w14:textId="77777777" w:rsidR="000C6536" w:rsidRPr="000C6536" w:rsidRDefault="000C6536" w:rsidP="000C6536">
      <w:pPr>
        <w:pStyle w:val="BodyText"/>
        <w:spacing w:before="11"/>
        <w:ind w:left="0"/>
        <w:rPr>
          <w:rFonts w:asciiTheme="majorHAnsi" w:hAnsiTheme="majorHAnsi" w:cstheme="majorHAnsi"/>
        </w:rPr>
      </w:pPr>
    </w:p>
    <w:p w14:paraId="4FCCC92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Site Welding</w:t>
      </w:r>
    </w:p>
    <w:p w14:paraId="7E4D8FE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If site welding is proposed, submit details indicating location and process.</w:t>
      </w:r>
    </w:p>
    <w:p w14:paraId="00961CE9" w14:textId="77777777" w:rsidR="000C6536" w:rsidRPr="000C6536" w:rsidRDefault="000C6536" w:rsidP="000C6536">
      <w:pPr>
        <w:pStyle w:val="BodyText"/>
        <w:spacing w:before="11"/>
        <w:ind w:left="0"/>
        <w:rPr>
          <w:rFonts w:asciiTheme="majorHAnsi" w:hAnsiTheme="majorHAnsi" w:cstheme="majorHAnsi"/>
        </w:rPr>
      </w:pPr>
    </w:p>
    <w:p w14:paraId="19DFCC85" w14:textId="77777777" w:rsidR="000C6536" w:rsidRPr="000C6536" w:rsidRDefault="000C6536" w:rsidP="000C6536">
      <w:pPr>
        <w:pStyle w:val="Heading2"/>
        <w:numPr>
          <w:ilvl w:val="2"/>
          <w:numId w:val="24"/>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39B5D4C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76FFA6D" wp14:editId="0DE6FA19">
                <wp:extent cx="5797550" cy="3175"/>
                <wp:effectExtent l="9525" t="9525" r="12700" b="6350"/>
                <wp:docPr id="17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75" name="Line 10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30A1D6" id="Group 10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eFbXh4ICAACX&#10;BQAADgAAAAAAAAAAAAAAAAAuAgAAZHJzL2Uyb0RvYy54bWxQSwECLQAUAAYACAAAACEAU/OdgdkA&#10;AAACAQAADwAAAAAAAAAAAAAAAADcBAAAZHJzL2Rvd25yZXYueG1sUEsFBgAAAAAEAAQA8wAAAOIF&#10;AAAAAA==&#10;">
                <v:line id="Line 10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" strokeweight=".24pt"/>
                <w10:anchorlock/>
              </v:group>
            </w:pict>
          </mc:Fallback>
        </mc:AlternateContent>
      </w:r>
    </w:p>
    <w:p w14:paraId="0FB16A38" w14:textId="77777777" w:rsidR="000C6536" w:rsidRPr="000C6536" w:rsidRDefault="000C6536" w:rsidP="000C6536">
      <w:pPr>
        <w:pStyle w:val="BodyText"/>
        <w:spacing w:before="3"/>
        <w:ind w:left="0"/>
        <w:rPr>
          <w:rFonts w:asciiTheme="majorHAnsi" w:hAnsiTheme="majorHAnsi" w:cstheme="majorHAnsi"/>
          <w:b/>
          <w:sz w:val="11"/>
        </w:rPr>
      </w:pPr>
    </w:p>
    <w:p w14:paraId="2444A8E2" w14:textId="77777777" w:rsidR="000C6536" w:rsidRPr="000C6536" w:rsidRDefault="000C6536" w:rsidP="000C6536">
      <w:pPr>
        <w:pStyle w:val="ListParagraph"/>
        <w:numPr>
          <w:ilvl w:val="3"/>
          <w:numId w:val="2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Materials</w:t>
      </w:r>
    </w:p>
    <w:p w14:paraId="790FA4F7" w14:textId="77777777" w:rsidR="000C6536" w:rsidRPr="000C6536" w:rsidRDefault="000C6536" w:rsidP="000C6536">
      <w:pPr>
        <w:pStyle w:val="BodyText"/>
        <w:spacing w:before="10"/>
        <w:ind w:left="0"/>
        <w:rPr>
          <w:rFonts w:asciiTheme="majorHAnsi" w:hAnsiTheme="majorHAnsi" w:cstheme="majorHAnsi"/>
          <w:b/>
        </w:rPr>
      </w:pPr>
    </w:p>
    <w:p w14:paraId="683880C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Stainless Steel</w:t>
      </w:r>
    </w:p>
    <w:p w14:paraId="5AB1459B" w14:textId="77777777" w:rsidR="000C6536" w:rsidRPr="000C6536" w:rsidRDefault="000C6536" w:rsidP="000C6536">
      <w:pPr>
        <w:pStyle w:val="BodyText"/>
        <w:spacing w:before="120" w:line="360" w:lineRule="auto"/>
        <w:ind w:right="4971"/>
        <w:rPr>
          <w:rFonts w:asciiTheme="majorHAnsi" w:hAnsiTheme="majorHAnsi" w:cstheme="majorHAnsi"/>
        </w:rPr>
      </w:pPr>
      <w:r w:rsidRPr="000C6536">
        <w:rPr>
          <w:rFonts w:asciiTheme="majorHAnsi" w:hAnsiTheme="majorHAnsi" w:cstheme="majorHAnsi"/>
        </w:rPr>
        <w:t>Plate, sheet, strip, bar and pipe: To ASTM standards. Type: 304.</w:t>
      </w:r>
    </w:p>
    <w:p w14:paraId="5DC83A0D" w14:textId="77777777" w:rsidR="000C6536" w:rsidRPr="000C6536" w:rsidRDefault="000C6536" w:rsidP="000C6536">
      <w:pPr>
        <w:pStyle w:val="BodyText"/>
        <w:spacing w:before="126"/>
        <w:rPr>
          <w:rFonts w:asciiTheme="majorHAnsi" w:hAnsiTheme="majorHAnsi" w:cstheme="majorHAnsi"/>
        </w:rPr>
      </w:pPr>
      <w:r w:rsidRPr="000C6536">
        <w:rPr>
          <w:rFonts w:asciiTheme="majorHAnsi" w:hAnsiTheme="majorHAnsi" w:cstheme="majorHAnsi"/>
          <w:u w:val="single"/>
        </w:rPr>
        <w:t>Stainless Steel Sheet</w:t>
      </w:r>
    </w:p>
    <w:p w14:paraId="6567F065" w14:textId="77777777" w:rsidR="000C6536" w:rsidRPr="000C6536" w:rsidRDefault="000C6536" w:rsidP="000C6536">
      <w:pPr>
        <w:pStyle w:val="BodyText"/>
        <w:spacing w:before="121"/>
        <w:ind w:right="846"/>
        <w:rPr>
          <w:rFonts w:asciiTheme="majorHAnsi" w:hAnsiTheme="majorHAnsi" w:cstheme="majorHAnsi"/>
        </w:rPr>
      </w:pPr>
      <w:r w:rsidRPr="000C6536">
        <w:rPr>
          <w:rFonts w:asciiTheme="majorHAnsi" w:hAnsiTheme="majorHAnsi" w:cstheme="majorHAnsi"/>
        </w:rPr>
        <w:t>Surface finish: Fine brushed finish not including to underside of shelves, and door backs and drawer backs.</w:t>
      </w:r>
    </w:p>
    <w:p w14:paraId="5F7E2D3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Thickness: 1.2 mm minimum.</w:t>
      </w:r>
    </w:p>
    <w:p w14:paraId="06990DEB" w14:textId="77777777" w:rsidR="000C6536" w:rsidRPr="000C6536" w:rsidRDefault="000C6536" w:rsidP="000C6536">
      <w:pPr>
        <w:pStyle w:val="BodyText"/>
        <w:spacing w:before="11"/>
        <w:ind w:left="0"/>
        <w:rPr>
          <w:rFonts w:asciiTheme="majorHAnsi" w:hAnsiTheme="majorHAnsi" w:cstheme="majorHAnsi"/>
        </w:rPr>
      </w:pPr>
    </w:p>
    <w:p w14:paraId="38B7A4A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Particleboard</w:t>
      </w:r>
    </w:p>
    <w:p w14:paraId="78352C14" w14:textId="77777777" w:rsidR="000C6536" w:rsidRPr="000C6536" w:rsidRDefault="000C6536" w:rsidP="000C6536">
      <w:pPr>
        <w:pStyle w:val="BodyText"/>
        <w:spacing w:before="120"/>
        <w:ind w:right="736"/>
        <w:rPr>
          <w:rFonts w:asciiTheme="majorHAnsi" w:hAnsiTheme="majorHAnsi" w:cstheme="majorHAnsi"/>
        </w:rPr>
      </w:pPr>
      <w:r w:rsidRPr="000C6536">
        <w:rPr>
          <w:rFonts w:asciiTheme="majorHAnsi" w:hAnsiTheme="majorHAnsi" w:cstheme="majorHAnsi"/>
        </w:rPr>
        <w:t>Use moisture resistant particleboard minimum thickness 12mm to splashback and 25mm to benchtop as substrate for support of flat sheet.</w:t>
      </w:r>
    </w:p>
    <w:p w14:paraId="2AE8F40D" w14:textId="77777777" w:rsidR="000C6536" w:rsidRPr="000C6536" w:rsidRDefault="000C6536" w:rsidP="000C6536">
      <w:pPr>
        <w:pStyle w:val="BodyText"/>
        <w:spacing w:before="11"/>
        <w:ind w:left="0"/>
        <w:rPr>
          <w:rFonts w:asciiTheme="majorHAnsi" w:hAnsiTheme="majorHAnsi" w:cstheme="majorHAnsi"/>
        </w:rPr>
      </w:pPr>
    </w:p>
    <w:p w14:paraId="45E7691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Plywood</w:t>
      </w:r>
    </w:p>
    <w:p w14:paraId="59B6A2EA" w14:textId="77777777" w:rsidR="000C6536" w:rsidRPr="000C6536" w:rsidRDefault="000C6536" w:rsidP="000C6536">
      <w:pPr>
        <w:pStyle w:val="BodyText"/>
        <w:spacing w:before="121"/>
        <w:ind w:right="1459"/>
        <w:rPr>
          <w:rFonts w:asciiTheme="majorHAnsi" w:hAnsiTheme="majorHAnsi" w:cstheme="majorHAnsi"/>
        </w:rPr>
      </w:pPr>
      <w:r w:rsidRPr="000C6536">
        <w:rPr>
          <w:rFonts w:asciiTheme="majorHAnsi" w:hAnsiTheme="majorHAnsi" w:cstheme="majorHAnsi"/>
        </w:rPr>
        <w:t>Use external grade structural plywood minimum thickness 12mm to splashback and 25mm to benchtop as substrate for support of flat sheet.</w:t>
      </w:r>
    </w:p>
    <w:p w14:paraId="4E94E0DF" w14:textId="77777777" w:rsidR="000C6536" w:rsidRPr="000C6536" w:rsidRDefault="000C6536" w:rsidP="000C6536">
      <w:pPr>
        <w:pStyle w:val="BodyText"/>
        <w:spacing w:before="5"/>
        <w:ind w:left="0"/>
        <w:rPr>
          <w:rFonts w:asciiTheme="majorHAnsi" w:hAnsiTheme="majorHAnsi" w:cstheme="majorHAnsi"/>
        </w:rPr>
      </w:pPr>
    </w:p>
    <w:p w14:paraId="40839A23" w14:textId="77777777" w:rsidR="000C6536" w:rsidRPr="000C6536" w:rsidRDefault="000C6536" w:rsidP="000C6536">
      <w:pPr>
        <w:pStyle w:val="Heading2"/>
        <w:numPr>
          <w:ilvl w:val="3"/>
          <w:numId w:val="24"/>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Components</w:t>
      </w:r>
    </w:p>
    <w:p w14:paraId="13BD035D" w14:textId="77777777" w:rsidR="000C6536" w:rsidRPr="000C6536" w:rsidRDefault="000C6536" w:rsidP="000C6536">
      <w:pPr>
        <w:pStyle w:val="BodyText"/>
        <w:spacing w:before="3"/>
        <w:ind w:left="0"/>
        <w:rPr>
          <w:rFonts w:asciiTheme="majorHAnsi" w:hAnsiTheme="majorHAnsi" w:cstheme="majorHAnsi"/>
          <w:b/>
          <w:sz w:val="21"/>
        </w:rPr>
      </w:pPr>
    </w:p>
    <w:p w14:paraId="5536C7A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Fasteners</w:t>
      </w:r>
    </w:p>
    <w:p w14:paraId="3196F6DD"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7894CE9" w14:textId="77777777" w:rsidR="000C6536" w:rsidRPr="000C6536" w:rsidRDefault="000C6536" w:rsidP="000C6536">
      <w:pPr>
        <w:pStyle w:val="BodyText"/>
        <w:spacing w:before="104" w:line="364" w:lineRule="auto"/>
        <w:ind w:right="7184"/>
        <w:rPr>
          <w:rFonts w:asciiTheme="majorHAnsi" w:hAnsiTheme="majorHAnsi" w:cstheme="majorHAnsi"/>
        </w:rPr>
      </w:pPr>
      <w:r w:rsidRPr="000C6536">
        <w:rPr>
          <w:rFonts w:asciiTheme="majorHAnsi" w:hAnsiTheme="majorHAnsi" w:cstheme="majorHAnsi"/>
        </w:rPr>
        <w:lastRenderedPageBreak/>
        <w:t>Material: Stainless steel. Dimensional system: Metric.</w:t>
      </w:r>
    </w:p>
    <w:p w14:paraId="39584B3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Bolt and screw heads: Polished, pan type or countersunk.</w:t>
      </w:r>
    </w:p>
    <w:p w14:paraId="0B49EB73" w14:textId="77777777" w:rsidR="000C6536" w:rsidRPr="000C6536" w:rsidRDefault="000C6536" w:rsidP="000C6536">
      <w:pPr>
        <w:pStyle w:val="BodyText"/>
        <w:spacing w:before="11"/>
        <w:ind w:left="0"/>
        <w:rPr>
          <w:rFonts w:asciiTheme="majorHAnsi" w:hAnsiTheme="majorHAnsi" w:cstheme="majorHAnsi"/>
        </w:rPr>
      </w:pPr>
    </w:p>
    <w:p w14:paraId="2DDA614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Hardware</w:t>
      </w:r>
    </w:p>
    <w:p w14:paraId="2DD3047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Material: Stainless steel.</w:t>
      </w:r>
    </w:p>
    <w:p w14:paraId="135E0B2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Handles: Stainless steel unless noted otherwise.</w:t>
      </w:r>
    </w:p>
    <w:p w14:paraId="19DE1E60" w14:textId="77777777" w:rsidR="000C6536" w:rsidRPr="000C6536" w:rsidRDefault="000C6536" w:rsidP="000C6536">
      <w:pPr>
        <w:pStyle w:val="BodyText"/>
        <w:spacing w:before="10"/>
        <w:ind w:left="0"/>
        <w:rPr>
          <w:rFonts w:asciiTheme="majorHAnsi" w:hAnsiTheme="majorHAnsi" w:cstheme="majorHAnsi"/>
        </w:rPr>
      </w:pPr>
    </w:p>
    <w:p w14:paraId="7940087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Sealants</w:t>
      </w:r>
    </w:p>
    <w:p w14:paraId="2892856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Type: Neutral cure one-part silicone.</w:t>
      </w:r>
    </w:p>
    <w:p w14:paraId="181523D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Performance: Flexible. Resistant to growth of mould, bacteria and fungi. Colourfast.</w:t>
      </w:r>
    </w:p>
    <w:p w14:paraId="7E0C3A34" w14:textId="77777777" w:rsidR="000C6536" w:rsidRPr="000C6536" w:rsidRDefault="000C6536" w:rsidP="000C6536">
      <w:pPr>
        <w:pStyle w:val="BodyText"/>
        <w:spacing w:before="10"/>
        <w:ind w:left="0"/>
        <w:rPr>
          <w:rFonts w:asciiTheme="majorHAnsi" w:hAnsiTheme="majorHAnsi" w:cstheme="majorHAnsi"/>
        </w:rPr>
      </w:pPr>
    </w:p>
    <w:p w14:paraId="3621D3F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Adhesive</w:t>
      </w:r>
    </w:p>
    <w:p w14:paraId="4ACD033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Type: Spray contact adhesive.</w:t>
      </w:r>
    </w:p>
    <w:p w14:paraId="360245EE" w14:textId="77777777" w:rsidR="000C6536" w:rsidRPr="000C6536" w:rsidRDefault="000C6536" w:rsidP="000C6536">
      <w:pPr>
        <w:pStyle w:val="BodyText"/>
        <w:spacing w:before="5"/>
        <w:ind w:left="0"/>
        <w:rPr>
          <w:rFonts w:asciiTheme="majorHAnsi" w:hAnsiTheme="majorHAnsi" w:cstheme="majorHAnsi"/>
        </w:rPr>
      </w:pPr>
    </w:p>
    <w:p w14:paraId="10417E3A" w14:textId="77777777" w:rsidR="000C6536" w:rsidRPr="000C6536" w:rsidRDefault="000C6536" w:rsidP="000C6536">
      <w:pPr>
        <w:pStyle w:val="Heading2"/>
        <w:numPr>
          <w:ilvl w:val="2"/>
          <w:numId w:val="24"/>
        </w:numPr>
        <w:tabs>
          <w:tab w:val="left" w:pos="935"/>
          <w:tab w:val="left" w:pos="936"/>
        </w:tabs>
        <w:spacing w:before="1"/>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88960" behindDoc="1" locked="0" layoutInCell="1" allowOverlap="1" wp14:anchorId="71154408" wp14:editId="57DFD486">
                <wp:simplePos x="0" y="0"/>
                <wp:positionH relativeFrom="page">
                  <wp:posOffset>880745</wp:posOffset>
                </wp:positionH>
                <wp:positionV relativeFrom="paragraph">
                  <wp:posOffset>163830</wp:posOffset>
                </wp:positionV>
                <wp:extent cx="5797550" cy="0"/>
                <wp:effectExtent l="0" t="0" r="0" b="0"/>
                <wp:wrapTopAndBottom/>
                <wp:docPr id="17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7E742" id="Line 10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9pt" to="525.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" strokeweight=".24pt">
                <w10:wrap type="topAndBottom" anchorx="page"/>
              </v:line>
            </w:pict>
          </mc:Fallback>
        </mc:AlternateContent>
      </w:r>
      <w:r w:rsidRPr="000C6536">
        <w:rPr>
          <w:rFonts w:asciiTheme="majorHAnsi" w:hAnsiTheme="majorHAnsi" w:cstheme="majorHAnsi"/>
        </w:rPr>
        <w:t>EXECUTION</w:t>
      </w:r>
    </w:p>
    <w:p w14:paraId="3B94247A" w14:textId="77777777" w:rsidR="000C6536" w:rsidRPr="000C6536" w:rsidRDefault="000C6536" w:rsidP="000C6536">
      <w:pPr>
        <w:pStyle w:val="BodyText"/>
        <w:ind w:left="0"/>
        <w:rPr>
          <w:rFonts w:asciiTheme="majorHAnsi" w:hAnsiTheme="majorHAnsi" w:cstheme="majorHAnsi"/>
          <w:b/>
          <w:sz w:val="10"/>
        </w:rPr>
      </w:pPr>
    </w:p>
    <w:p w14:paraId="3D483902" w14:textId="77777777" w:rsidR="000C6536" w:rsidRPr="000C6536" w:rsidRDefault="000C6536" w:rsidP="000C6536">
      <w:pPr>
        <w:pStyle w:val="ListParagraph"/>
        <w:numPr>
          <w:ilvl w:val="3"/>
          <w:numId w:val="2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Fabrication</w:t>
      </w:r>
      <w:r w:rsidRPr="000C6536">
        <w:rPr>
          <w:rFonts w:asciiTheme="majorHAnsi" w:hAnsiTheme="majorHAnsi" w:cstheme="majorHAnsi"/>
          <w:b/>
          <w:spacing w:val="-2"/>
          <w:sz w:val="20"/>
        </w:rPr>
        <w:t xml:space="preserve"> </w:t>
      </w:r>
      <w:r w:rsidRPr="000C6536">
        <w:rPr>
          <w:rFonts w:asciiTheme="majorHAnsi" w:hAnsiTheme="majorHAnsi" w:cstheme="majorHAnsi"/>
          <w:b/>
          <w:sz w:val="20"/>
        </w:rPr>
        <w:t>Generally</w:t>
      </w:r>
    </w:p>
    <w:p w14:paraId="16BFCFA8" w14:textId="77777777" w:rsidR="000C6536" w:rsidRPr="000C6536" w:rsidRDefault="000C6536" w:rsidP="000C6536">
      <w:pPr>
        <w:pStyle w:val="BodyText"/>
        <w:spacing w:before="10"/>
        <w:ind w:left="0"/>
        <w:rPr>
          <w:rFonts w:asciiTheme="majorHAnsi" w:hAnsiTheme="majorHAnsi" w:cstheme="majorHAnsi"/>
          <w:b/>
        </w:rPr>
      </w:pPr>
    </w:p>
    <w:p w14:paraId="578E0FE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Stainless Steel Welding</w:t>
      </w:r>
    </w:p>
    <w:p w14:paraId="00053A1C" w14:textId="77777777" w:rsidR="000C6536" w:rsidRPr="000C6536" w:rsidRDefault="000C6536" w:rsidP="000C6536">
      <w:pPr>
        <w:pStyle w:val="BodyText"/>
        <w:spacing w:before="116" w:line="364" w:lineRule="auto"/>
        <w:ind w:right="6539"/>
        <w:rPr>
          <w:rFonts w:asciiTheme="majorHAnsi" w:hAnsiTheme="majorHAnsi" w:cstheme="majorHAnsi"/>
        </w:rPr>
      </w:pPr>
      <w:r w:rsidRPr="000C6536">
        <w:rPr>
          <w:rFonts w:asciiTheme="majorHAnsi" w:hAnsiTheme="majorHAnsi" w:cstheme="majorHAnsi"/>
        </w:rPr>
        <w:t>Process: Gas tungsten arc welding. Weld type: Butt.</w:t>
      </w:r>
    </w:p>
    <w:p w14:paraId="6392FD3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Surface finish: Grade I, 120 grit.</w:t>
      </w:r>
    </w:p>
    <w:p w14:paraId="1908236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Welding materials: Compatible with metal being welded.</w:t>
      </w:r>
    </w:p>
    <w:p w14:paraId="684335FA" w14:textId="77777777" w:rsidR="000C6536" w:rsidRPr="000C6536" w:rsidRDefault="000C6536" w:rsidP="000C6536">
      <w:pPr>
        <w:pStyle w:val="BodyText"/>
        <w:spacing w:before="120"/>
        <w:ind w:right="1236"/>
        <w:rPr>
          <w:rFonts w:asciiTheme="majorHAnsi" w:hAnsiTheme="majorHAnsi" w:cstheme="majorHAnsi"/>
        </w:rPr>
      </w:pPr>
      <w:r w:rsidRPr="000C6536">
        <w:rPr>
          <w:rFonts w:asciiTheme="majorHAnsi" w:hAnsiTheme="majorHAnsi" w:cstheme="majorHAnsi"/>
        </w:rPr>
        <w:t>Weld quality: Free from imperfections such as cracks and pits. Grind and polish to give required surface finish. Continuous exposed welds.</w:t>
      </w:r>
    </w:p>
    <w:p w14:paraId="757AB8E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Joints: Strength at least that of parent metal. Free from crevices and folds.</w:t>
      </w:r>
    </w:p>
    <w:p w14:paraId="00150E4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Joint position: At corners and edges as far as possible. Minimise joints in flat panels.</w:t>
      </w:r>
    </w:p>
    <w:p w14:paraId="42D26E6C" w14:textId="77777777" w:rsidR="000C6536" w:rsidRPr="000C6536" w:rsidRDefault="000C6536" w:rsidP="000C6536">
      <w:pPr>
        <w:pStyle w:val="BodyText"/>
        <w:spacing w:before="10"/>
        <w:ind w:left="0"/>
        <w:rPr>
          <w:rFonts w:asciiTheme="majorHAnsi" w:hAnsiTheme="majorHAnsi" w:cstheme="majorHAnsi"/>
        </w:rPr>
      </w:pPr>
    </w:p>
    <w:p w14:paraId="1DE305E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2965EF7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temporary self-adhesive plastic film to stainless steel surfaces.</w:t>
      </w:r>
    </w:p>
    <w:p w14:paraId="469FA64E" w14:textId="77777777" w:rsidR="000C6536" w:rsidRPr="000C6536" w:rsidRDefault="000C6536" w:rsidP="000C6536">
      <w:pPr>
        <w:pStyle w:val="BodyText"/>
        <w:spacing w:before="11"/>
        <w:ind w:left="0"/>
        <w:rPr>
          <w:rFonts w:asciiTheme="majorHAnsi" w:hAnsiTheme="majorHAnsi" w:cstheme="majorHAnsi"/>
        </w:rPr>
      </w:pPr>
    </w:p>
    <w:p w14:paraId="75BBD98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Hardware Fixing</w:t>
      </w:r>
    </w:p>
    <w:p w14:paraId="4294C5B1"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Drill and tap, or weld</w:t>
      </w:r>
      <w:r w:rsidRPr="000C6536">
        <w:rPr>
          <w:rFonts w:asciiTheme="majorHAnsi" w:hAnsiTheme="majorHAnsi" w:cstheme="majorHAnsi"/>
          <w:spacing w:val="-3"/>
        </w:rPr>
        <w:t xml:space="preserve"> </w:t>
      </w:r>
      <w:r w:rsidRPr="000C6536">
        <w:rPr>
          <w:rFonts w:asciiTheme="majorHAnsi" w:hAnsiTheme="majorHAnsi" w:cstheme="majorHAnsi"/>
        </w:rPr>
        <w:t>fix.</w:t>
      </w:r>
    </w:p>
    <w:p w14:paraId="6070F33C" w14:textId="77777777" w:rsidR="000C6536" w:rsidRPr="000C6536" w:rsidRDefault="000C6536" w:rsidP="000C6536">
      <w:pPr>
        <w:pStyle w:val="BodyText"/>
        <w:spacing w:before="11"/>
        <w:ind w:left="0"/>
        <w:rPr>
          <w:rFonts w:asciiTheme="majorHAnsi" w:hAnsiTheme="majorHAnsi" w:cstheme="majorHAnsi"/>
        </w:rPr>
      </w:pPr>
    </w:p>
    <w:p w14:paraId="6830402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Linishing Grain</w:t>
      </w:r>
      <w:r w:rsidRPr="000C6536">
        <w:rPr>
          <w:rFonts w:asciiTheme="majorHAnsi" w:hAnsiTheme="majorHAnsi" w:cstheme="majorHAnsi"/>
          <w:spacing w:val="-10"/>
          <w:u w:val="single"/>
        </w:rPr>
        <w:t xml:space="preserve"> </w:t>
      </w:r>
      <w:r w:rsidRPr="000C6536">
        <w:rPr>
          <w:rFonts w:asciiTheme="majorHAnsi" w:hAnsiTheme="majorHAnsi" w:cstheme="majorHAnsi"/>
          <w:u w:val="single"/>
        </w:rPr>
        <w:t>Direction</w:t>
      </w:r>
    </w:p>
    <w:p w14:paraId="1E190B1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Benches and shelves: Lengthwise.</w:t>
      </w:r>
    </w:p>
    <w:p w14:paraId="41CAD6FB" w14:textId="77777777" w:rsidR="000C6536" w:rsidRPr="000C6536" w:rsidRDefault="000C6536" w:rsidP="000C6536">
      <w:pPr>
        <w:pStyle w:val="BodyText"/>
        <w:spacing w:before="121" w:line="364" w:lineRule="auto"/>
        <w:ind w:right="2203"/>
        <w:rPr>
          <w:rFonts w:asciiTheme="majorHAnsi" w:hAnsiTheme="majorHAnsi" w:cstheme="majorHAnsi"/>
        </w:rPr>
      </w:pPr>
      <w:r w:rsidRPr="000C6536">
        <w:rPr>
          <w:rFonts w:asciiTheme="majorHAnsi" w:hAnsiTheme="majorHAnsi" w:cstheme="majorHAnsi"/>
        </w:rPr>
        <w:t>Bowls: Horizontal to sides, parallel to bench grain to bottom. Mitre at bottom corners. Abutting surfaces: Parallel where possible.</w:t>
      </w:r>
    </w:p>
    <w:p w14:paraId="1DA6376C" w14:textId="77777777" w:rsidR="000C6536" w:rsidRPr="000C6536" w:rsidRDefault="000C6536" w:rsidP="000C6536">
      <w:pPr>
        <w:pStyle w:val="Heading2"/>
        <w:numPr>
          <w:ilvl w:val="3"/>
          <w:numId w:val="24"/>
        </w:numPr>
        <w:tabs>
          <w:tab w:val="left" w:pos="1079"/>
          <w:tab w:val="left" w:pos="1080"/>
        </w:tabs>
        <w:spacing w:before="121"/>
        <w:ind w:hanging="865"/>
        <w:rPr>
          <w:rFonts w:asciiTheme="majorHAnsi" w:hAnsiTheme="majorHAnsi" w:cstheme="majorHAnsi"/>
        </w:rPr>
      </w:pPr>
      <w:r w:rsidRPr="000C6536">
        <w:rPr>
          <w:rFonts w:asciiTheme="majorHAnsi" w:hAnsiTheme="majorHAnsi" w:cstheme="majorHAnsi"/>
        </w:rPr>
        <w:t>Bench Tops</w:t>
      </w:r>
      <w:r w:rsidRPr="000C6536">
        <w:rPr>
          <w:rFonts w:asciiTheme="majorHAnsi" w:hAnsiTheme="majorHAnsi" w:cstheme="majorHAnsi"/>
          <w:spacing w:val="-6"/>
        </w:rPr>
        <w:t xml:space="preserve"> </w:t>
      </w:r>
      <w:r w:rsidRPr="000C6536">
        <w:rPr>
          <w:rFonts w:asciiTheme="majorHAnsi" w:hAnsiTheme="majorHAnsi" w:cstheme="majorHAnsi"/>
        </w:rPr>
        <w:t>Fabrication</w:t>
      </w:r>
    </w:p>
    <w:p w14:paraId="0CA8F4B7" w14:textId="77777777" w:rsidR="000C6536" w:rsidRPr="000C6536" w:rsidRDefault="000C6536" w:rsidP="000C6536">
      <w:pPr>
        <w:pStyle w:val="BodyText"/>
        <w:spacing w:before="11"/>
        <w:ind w:left="0"/>
        <w:rPr>
          <w:rFonts w:asciiTheme="majorHAnsi" w:hAnsiTheme="majorHAnsi" w:cstheme="majorHAnsi"/>
          <w:b/>
        </w:rPr>
      </w:pPr>
    </w:p>
    <w:p w14:paraId="48C0D91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Bench tops</w:t>
      </w:r>
    </w:p>
    <w:p w14:paraId="2954FB35" w14:textId="77777777" w:rsidR="000C6536" w:rsidRPr="000C6536" w:rsidRDefault="000C6536" w:rsidP="000C6536">
      <w:pPr>
        <w:pStyle w:val="BodyText"/>
        <w:spacing w:before="120" w:line="364" w:lineRule="auto"/>
        <w:ind w:right="6972"/>
        <w:rPr>
          <w:rFonts w:asciiTheme="majorHAnsi" w:hAnsiTheme="majorHAnsi" w:cstheme="majorHAnsi"/>
        </w:rPr>
      </w:pPr>
      <w:r w:rsidRPr="000C6536">
        <w:rPr>
          <w:rFonts w:asciiTheme="majorHAnsi" w:hAnsiTheme="majorHAnsi" w:cstheme="majorHAnsi"/>
        </w:rPr>
        <w:t>Material: Stainless steel sheet. Thickness: 2 mm.</w:t>
      </w:r>
    </w:p>
    <w:p w14:paraId="3C35EE68" w14:textId="77777777" w:rsidR="000C6536" w:rsidRPr="000C6536" w:rsidRDefault="000C6536" w:rsidP="000C6536">
      <w:pPr>
        <w:pStyle w:val="BodyText"/>
        <w:spacing w:before="2"/>
        <w:ind w:right="802"/>
        <w:rPr>
          <w:rFonts w:asciiTheme="majorHAnsi" w:hAnsiTheme="majorHAnsi" w:cstheme="majorHAnsi"/>
        </w:rPr>
      </w:pPr>
      <w:r w:rsidRPr="000C6536">
        <w:rPr>
          <w:rFonts w:asciiTheme="majorHAnsi" w:hAnsiTheme="majorHAnsi" w:cstheme="majorHAnsi"/>
        </w:rPr>
        <w:t>Refer to drawings for details of bench construction and nominal overall sizes. Confirm all dimensions on site before fabricating bench units.</w:t>
      </w:r>
    </w:p>
    <w:p w14:paraId="7C07D090"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lastRenderedPageBreak/>
        <w:t>Exposed corners: Radius exposed corners at least 5 mm, including back vertical corners of upstands.</w:t>
      </w:r>
    </w:p>
    <w:p w14:paraId="52D91AC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DE4FE83"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Internal back vertical corners: Fuse only from behind.</w:t>
      </w:r>
    </w:p>
    <w:p w14:paraId="0504C69A" w14:textId="77777777" w:rsidR="000C6536" w:rsidRPr="000C6536" w:rsidRDefault="000C6536" w:rsidP="000C6536">
      <w:pPr>
        <w:pStyle w:val="BodyText"/>
        <w:spacing w:before="120" w:line="364" w:lineRule="auto"/>
        <w:ind w:right="2436"/>
        <w:rPr>
          <w:rFonts w:asciiTheme="majorHAnsi" w:hAnsiTheme="majorHAnsi" w:cstheme="majorHAnsi"/>
        </w:rPr>
      </w:pPr>
      <w:r w:rsidRPr="000C6536">
        <w:rPr>
          <w:rFonts w:asciiTheme="majorHAnsi" w:hAnsiTheme="majorHAnsi" w:cstheme="majorHAnsi"/>
        </w:rPr>
        <w:t>Wet bench perimeter: Except at wall flashing, provide a raised bead, with a fascia. Dry bench perimeter: Except at wall flashing, provide a fascia.</w:t>
      </w:r>
    </w:p>
    <w:p w14:paraId="2343C1B6"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Fascia</w:t>
      </w:r>
    </w:p>
    <w:p w14:paraId="796B2CB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Fascia height: 30mm unless noted otherwise.</w:t>
      </w:r>
    </w:p>
    <w:p w14:paraId="1F9E90B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Fascia return: Full depth of bench top unless noted otherwise.</w:t>
      </w:r>
    </w:p>
    <w:p w14:paraId="2123880A" w14:textId="77777777" w:rsidR="000C6536" w:rsidRPr="000C6536" w:rsidRDefault="000C6536" w:rsidP="000C6536">
      <w:pPr>
        <w:pStyle w:val="BodyText"/>
        <w:spacing w:before="10"/>
        <w:ind w:left="0"/>
        <w:rPr>
          <w:rFonts w:asciiTheme="majorHAnsi" w:hAnsiTheme="majorHAnsi" w:cstheme="majorHAnsi"/>
        </w:rPr>
      </w:pPr>
    </w:p>
    <w:p w14:paraId="6B26B84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Drainer</w:t>
      </w:r>
    </w:p>
    <w:p w14:paraId="47778089" w14:textId="77777777" w:rsidR="000C6536" w:rsidRPr="000C6536" w:rsidRDefault="000C6536" w:rsidP="000C6536">
      <w:pPr>
        <w:pStyle w:val="BodyText"/>
        <w:spacing w:before="121" w:line="364" w:lineRule="auto"/>
        <w:ind w:right="6061"/>
        <w:rPr>
          <w:rFonts w:asciiTheme="majorHAnsi" w:hAnsiTheme="majorHAnsi" w:cstheme="majorHAnsi"/>
        </w:rPr>
      </w:pPr>
      <w:r w:rsidRPr="000C6536">
        <w:rPr>
          <w:rFonts w:asciiTheme="majorHAnsi" w:hAnsiTheme="majorHAnsi" w:cstheme="majorHAnsi"/>
        </w:rPr>
        <w:t>Drainer falls to sinks: 1:50, 450 mm long. Drainer surface: Plain.</w:t>
      </w:r>
    </w:p>
    <w:p w14:paraId="4E8AE967" w14:textId="77777777" w:rsidR="000C6536" w:rsidRPr="000C6536" w:rsidRDefault="000C6536" w:rsidP="000C6536">
      <w:pPr>
        <w:pStyle w:val="BodyText"/>
        <w:spacing w:before="121" w:line="364" w:lineRule="auto"/>
        <w:ind w:right="8206"/>
        <w:rPr>
          <w:rFonts w:asciiTheme="majorHAnsi" w:hAnsiTheme="majorHAnsi" w:cstheme="majorHAnsi"/>
        </w:rPr>
      </w:pPr>
      <w:r w:rsidRPr="000C6536">
        <w:rPr>
          <w:rFonts w:asciiTheme="majorHAnsi" w:hAnsiTheme="majorHAnsi" w:cstheme="majorHAnsi"/>
          <w:u w:val="single"/>
        </w:rPr>
        <w:t>Wall Splashback</w:t>
      </w:r>
      <w:r w:rsidRPr="000C6536">
        <w:rPr>
          <w:rFonts w:asciiTheme="majorHAnsi" w:hAnsiTheme="majorHAnsi" w:cstheme="majorHAnsi"/>
        </w:rPr>
        <w:t xml:space="preserve"> Type: Integral.</w:t>
      </w:r>
    </w:p>
    <w:p w14:paraId="4228E1E5" w14:textId="77777777" w:rsidR="000C6536" w:rsidRPr="000C6536" w:rsidRDefault="000C6536" w:rsidP="000C6536">
      <w:pPr>
        <w:pStyle w:val="BodyText"/>
        <w:spacing w:line="364" w:lineRule="auto"/>
        <w:ind w:right="4971"/>
        <w:rPr>
          <w:rFonts w:asciiTheme="majorHAnsi" w:hAnsiTheme="majorHAnsi" w:cstheme="majorHAnsi"/>
        </w:rPr>
      </w:pPr>
      <w:r w:rsidRPr="000C6536">
        <w:rPr>
          <w:rFonts w:asciiTheme="majorHAnsi" w:hAnsiTheme="majorHAnsi" w:cstheme="majorHAnsi"/>
        </w:rPr>
        <w:t>Height above bench: 300mm unless noted otherwise. Ends: Return for full width of bench top.</w:t>
      </w:r>
    </w:p>
    <w:p w14:paraId="356EE0FD" w14:textId="77777777" w:rsidR="000C6536" w:rsidRPr="000C6536" w:rsidRDefault="000C6536" w:rsidP="000C6536">
      <w:pPr>
        <w:pStyle w:val="BodyText"/>
        <w:spacing w:before="119"/>
        <w:rPr>
          <w:rFonts w:asciiTheme="majorHAnsi" w:hAnsiTheme="majorHAnsi" w:cstheme="majorHAnsi"/>
        </w:rPr>
      </w:pPr>
      <w:r w:rsidRPr="000C6536">
        <w:rPr>
          <w:rFonts w:asciiTheme="majorHAnsi" w:hAnsiTheme="majorHAnsi" w:cstheme="majorHAnsi"/>
          <w:u w:val="single"/>
        </w:rPr>
        <w:t>Fixing to Support Frame</w:t>
      </w:r>
    </w:p>
    <w:p w14:paraId="79BA18BB" w14:textId="77777777" w:rsidR="000C6536" w:rsidRPr="000C6536" w:rsidRDefault="000C6536" w:rsidP="000C6536">
      <w:pPr>
        <w:pStyle w:val="BodyText"/>
        <w:spacing w:before="120"/>
        <w:ind w:right="869"/>
        <w:rPr>
          <w:rFonts w:asciiTheme="majorHAnsi" w:hAnsiTheme="majorHAnsi" w:cstheme="majorHAnsi"/>
        </w:rPr>
      </w:pPr>
      <w:r w:rsidRPr="000C6536">
        <w:rPr>
          <w:rFonts w:asciiTheme="majorHAnsi" w:hAnsiTheme="majorHAnsi" w:cstheme="majorHAnsi"/>
        </w:rPr>
        <w:t>Type: Screw fix benchtop to support frame through welded lugs on front and back frames at 600mm centres into plywood or particleboard substrate. Provide star washers under screwheads.</w:t>
      </w:r>
    </w:p>
    <w:p w14:paraId="7353C16E" w14:textId="77777777" w:rsidR="000C6536" w:rsidRPr="000C6536" w:rsidRDefault="000C6536" w:rsidP="000C6536">
      <w:pPr>
        <w:pStyle w:val="BodyText"/>
        <w:spacing w:before="121"/>
        <w:ind w:right="735"/>
        <w:rPr>
          <w:rFonts w:asciiTheme="majorHAnsi" w:hAnsiTheme="majorHAnsi" w:cstheme="majorHAnsi"/>
        </w:rPr>
      </w:pPr>
      <w:r w:rsidRPr="000C6536">
        <w:rPr>
          <w:rFonts w:asciiTheme="majorHAnsi" w:hAnsiTheme="majorHAnsi" w:cstheme="majorHAnsi"/>
        </w:rPr>
        <w:t>If no substrate is used, weld benchtop to frame on welded lugs on front and back frames at maximum 300mm centres.</w:t>
      </w:r>
    </w:p>
    <w:p w14:paraId="6F3090C5" w14:textId="77777777" w:rsidR="000C6536" w:rsidRPr="000C6536" w:rsidRDefault="000C6536" w:rsidP="000C6536">
      <w:pPr>
        <w:pStyle w:val="BodyText"/>
        <w:spacing w:before="11"/>
        <w:ind w:left="0"/>
        <w:rPr>
          <w:rFonts w:asciiTheme="majorHAnsi" w:hAnsiTheme="majorHAnsi" w:cstheme="majorHAnsi"/>
        </w:rPr>
      </w:pPr>
    </w:p>
    <w:p w14:paraId="352EC07D" w14:textId="77777777" w:rsidR="000C6536" w:rsidRPr="000C6536" w:rsidRDefault="000C6536" w:rsidP="000C6536">
      <w:pPr>
        <w:pStyle w:val="Heading2"/>
        <w:numPr>
          <w:ilvl w:val="3"/>
          <w:numId w:val="24"/>
        </w:numPr>
        <w:tabs>
          <w:tab w:val="left" w:pos="1079"/>
          <w:tab w:val="left" w:pos="1080"/>
        </w:tabs>
        <w:ind w:hanging="865"/>
        <w:rPr>
          <w:rFonts w:asciiTheme="majorHAnsi" w:hAnsiTheme="majorHAnsi" w:cstheme="majorHAnsi"/>
        </w:rPr>
      </w:pPr>
      <w:r w:rsidRPr="000C6536">
        <w:rPr>
          <w:rFonts w:asciiTheme="majorHAnsi" w:hAnsiTheme="majorHAnsi" w:cstheme="majorHAnsi"/>
        </w:rPr>
        <w:t>Bowl</w:t>
      </w:r>
      <w:r w:rsidRPr="000C6536">
        <w:rPr>
          <w:rFonts w:asciiTheme="majorHAnsi" w:hAnsiTheme="majorHAnsi" w:cstheme="majorHAnsi"/>
          <w:spacing w:val="-2"/>
        </w:rPr>
        <w:t xml:space="preserve"> </w:t>
      </w:r>
      <w:r w:rsidRPr="000C6536">
        <w:rPr>
          <w:rFonts w:asciiTheme="majorHAnsi" w:hAnsiTheme="majorHAnsi" w:cstheme="majorHAnsi"/>
        </w:rPr>
        <w:t>Fabrication</w:t>
      </w:r>
    </w:p>
    <w:p w14:paraId="5D9B5D0A" w14:textId="77777777" w:rsidR="000C6536" w:rsidRPr="000C6536" w:rsidRDefault="000C6536" w:rsidP="000C6536">
      <w:pPr>
        <w:pStyle w:val="BodyText"/>
        <w:spacing w:before="10"/>
        <w:ind w:left="0"/>
        <w:rPr>
          <w:rFonts w:asciiTheme="majorHAnsi" w:hAnsiTheme="majorHAnsi" w:cstheme="majorHAnsi"/>
          <w:b/>
        </w:rPr>
      </w:pPr>
    </w:p>
    <w:p w14:paraId="2C4D3C7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Bowls</w:t>
      </w:r>
    </w:p>
    <w:p w14:paraId="2A15C0C1" w14:textId="77777777" w:rsidR="000C6536" w:rsidRPr="000C6536" w:rsidRDefault="000C6536" w:rsidP="000C6536">
      <w:pPr>
        <w:pStyle w:val="BodyText"/>
        <w:spacing w:before="121" w:line="364" w:lineRule="auto"/>
        <w:ind w:right="6683"/>
        <w:rPr>
          <w:rFonts w:asciiTheme="majorHAnsi" w:hAnsiTheme="majorHAnsi" w:cstheme="majorHAnsi"/>
        </w:rPr>
      </w:pPr>
      <w:r w:rsidRPr="000C6536">
        <w:rPr>
          <w:rFonts w:asciiTheme="majorHAnsi" w:hAnsiTheme="majorHAnsi" w:cstheme="majorHAnsi"/>
        </w:rPr>
        <w:t>Type: Deep drawn stainless steel. Thickness:</w:t>
      </w:r>
    </w:p>
    <w:p w14:paraId="1F907AF1"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Capacity &lt; 75 L: 1.6 mm.</w:t>
      </w:r>
    </w:p>
    <w:p w14:paraId="04C92654"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 xml:space="preserve">Capacity </w:t>
      </w:r>
      <w:r w:rsidRPr="000C6536">
        <w:rPr>
          <w:rFonts w:asciiTheme="majorHAnsi" w:hAnsiTheme="majorHAnsi" w:cstheme="majorHAnsi"/>
        </w:rPr>
        <w:t> 75 L: 2 mm.</w:t>
      </w:r>
    </w:p>
    <w:p w14:paraId="33D00F87" w14:textId="77777777" w:rsidR="000C6536" w:rsidRPr="000C6536" w:rsidRDefault="000C6536" w:rsidP="000C6536">
      <w:pPr>
        <w:pStyle w:val="BodyText"/>
        <w:spacing w:before="57" w:line="364" w:lineRule="auto"/>
        <w:ind w:right="6939"/>
        <w:rPr>
          <w:rFonts w:asciiTheme="majorHAnsi" w:hAnsiTheme="majorHAnsi" w:cstheme="majorHAnsi"/>
        </w:rPr>
      </w:pPr>
      <w:r w:rsidRPr="000C6536">
        <w:rPr>
          <w:rFonts w:asciiTheme="majorHAnsi" w:hAnsiTheme="majorHAnsi" w:cstheme="majorHAnsi"/>
        </w:rPr>
        <w:t>Internal radii: 25 mm minimum. Minimum depth: 250 mm.</w:t>
      </w:r>
    </w:p>
    <w:p w14:paraId="4FF06B8F"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Wastes:</w:t>
      </w:r>
    </w:p>
    <w:p w14:paraId="555B2BA8"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Size (minimum): 50mm diameter.</w:t>
      </w:r>
    </w:p>
    <w:p w14:paraId="25A6BCA7" w14:textId="77777777" w:rsidR="000C6536" w:rsidRPr="000C6536" w:rsidRDefault="000C6536" w:rsidP="000C6536">
      <w:pPr>
        <w:pStyle w:val="BodyText"/>
        <w:spacing w:before="63" w:line="300" w:lineRule="auto"/>
        <w:ind w:left="499" w:right="3764"/>
        <w:rPr>
          <w:rFonts w:asciiTheme="majorHAnsi" w:hAnsiTheme="majorHAnsi" w:cstheme="majorHAnsi"/>
        </w:rPr>
      </w:pPr>
      <w:r w:rsidRPr="000C6536">
        <w:rPr>
          <w:rFonts w:asciiTheme="majorHAnsi" w:hAnsiTheme="majorHAnsi" w:cstheme="majorHAnsi"/>
        </w:rPr>
        <w:t>Position: Centred in single bowls, adjacent in double bowls. Plug: Heavy-duty commercial.</w:t>
      </w:r>
    </w:p>
    <w:p w14:paraId="08A0065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Fall to waste (minimum):</w:t>
      </w:r>
    </w:p>
    <w:p w14:paraId="7E212AB9"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Capacity &lt; 75 L: 10</w:t>
      </w:r>
      <w:r w:rsidRPr="000C6536">
        <w:rPr>
          <w:rFonts w:asciiTheme="majorHAnsi" w:hAnsiTheme="majorHAnsi" w:cstheme="majorHAnsi"/>
          <w:spacing w:val="-1"/>
        </w:rPr>
        <w:t xml:space="preserve"> </w:t>
      </w:r>
      <w:r w:rsidRPr="000C6536">
        <w:rPr>
          <w:rFonts w:asciiTheme="majorHAnsi" w:hAnsiTheme="majorHAnsi" w:cstheme="majorHAnsi"/>
        </w:rPr>
        <w:t>mm.</w:t>
      </w:r>
    </w:p>
    <w:p w14:paraId="5970EE98" w14:textId="77777777" w:rsidR="000C6536" w:rsidRPr="000C6536" w:rsidRDefault="000C6536" w:rsidP="000C6536">
      <w:pPr>
        <w:pStyle w:val="BodyText"/>
        <w:spacing w:before="64"/>
        <w:ind w:left="499"/>
        <w:rPr>
          <w:rFonts w:asciiTheme="majorHAnsi" w:hAnsiTheme="majorHAnsi" w:cstheme="majorHAnsi"/>
        </w:rPr>
      </w:pPr>
      <w:r w:rsidRPr="000C6536">
        <w:rPr>
          <w:rFonts w:asciiTheme="majorHAnsi" w:hAnsiTheme="majorHAnsi" w:cstheme="majorHAnsi"/>
        </w:rPr>
        <w:t xml:space="preserve">Capacity </w:t>
      </w:r>
      <w:r w:rsidRPr="000C6536">
        <w:rPr>
          <w:rFonts w:asciiTheme="majorHAnsi" w:hAnsiTheme="majorHAnsi" w:cstheme="majorHAnsi"/>
        </w:rPr>
        <w:t> 75 L: 25</w:t>
      </w:r>
      <w:r w:rsidRPr="000C6536">
        <w:rPr>
          <w:rFonts w:asciiTheme="majorHAnsi" w:hAnsiTheme="majorHAnsi" w:cstheme="majorHAnsi"/>
          <w:spacing w:val="2"/>
        </w:rPr>
        <w:t xml:space="preserve"> </w:t>
      </w:r>
      <w:r w:rsidRPr="000C6536">
        <w:rPr>
          <w:rFonts w:asciiTheme="majorHAnsi" w:hAnsiTheme="majorHAnsi" w:cstheme="majorHAnsi"/>
        </w:rPr>
        <w:t>mm.</w:t>
      </w:r>
    </w:p>
    <w:p w14:paraId="5C7E32EE" w14:textId="77777777" w:rsidR="000C6536" w:rsidRPr="000C6536" w:rsidRDefault="000C6536" w:rsidP="000C6536">
      <w:pPr>
        <w:pStyle w:val="BodyText"/>
        <w:spacing w:before="9"/>
        <w:ind w:left="0"/>
        <w:rPr>
          <w:rFonts w:asciiTheme="majorHAnsi" w:hAnsiTheme="majorHAnsi" w:cstheme="majorHAnsi"/>
        </w:rPr>
      </w:pPr>
    </w:p>
    <w:p w14:paraId="7074BC02" w14:textId="77777777" w:rsidR="000C6536" w:rsidRPr="000C6536" w:rsidRDefault="000C6536" w:rsidP="000C6536">
      <w:pPr>
        <w:pStyle w:val="Heading2"/>
        <w:numPr>
          <w:ilvl w:val="3"/>
          <w:numId w:val="24"/>
        </w:numPr>
        <w:tabs>
          <w:tab w:val="left" w:pos="1079"/>
          <w:tab w:val="left" w:pos="1080"/>
        </w:tabs>
        <w:ind w:hanging="865"/>
        <w:rPr>
          <w:rFonts w:asciiTheme="majorHAnsi" w:hAnsiTheme="majorHAnsi" w:cstheme="majorHAnsi"/>
        </w:rPr>
      </w:pPr>
      <w:r w:rsidRPr="000C6536">
        <w:rPr>
          <w:rFonts w:asciiTheme="majorHAnsi" w:hAnsiTheme="majorHAnsi" w:cstheme="majorHAnsi"/>
        </w:rPr>
        <w:t>Frame</w:t>
      </w:r>
      <w:r w:rsidRPr="000C6536">
        <w:rPr>
          <w:rFonts w:asciiTheme="majorHAnsi" w:hAnsiTheme="majorHAnsi" w:cstheme="majorHAnsi"/>
          <w:spacing w:val="-1"/>
        </w:rPr>
        <w:t xml:space="preserve"> </w:t>
      </w:r>
      <w:r w:rsidRPr="000C6536">
        <w:rPr>
          <w:rFonts w:asciiTheme="majorHAnsi" w:hAnsiTheme="majorHAnsi" w:cstheme="majorHAnsi"/>
        </w:rPr>
        <w:t>Fabrication</w:t>
      </w:r>
    </w:p>
    <w:p w14:paraId="495D99FA" w14:textId="77777777" w:rsidR="000C6536" w:rsidRPr="000C6536" w:rsidRDefault="000C6536" w:rsidP="000C6536">
      <w:pPr>
        <w:pStyle w:val="BodyText"/>
        <w:spacing w:before="10"/>
        <w:ind w:left="0"/>
        <w:rPr>
          <w:rFonts w:asciiTheme="majorHAnsi" w:hAnsiTheme="majorHAnsi" w:cstheme="majorHAnsi"/>
          <w:b/>
        </w:rPr>
      </w:pPr>
    </w:p>
    <w:p w14:paraId="26E8F26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Bench Top Support Frame</w:t>
      </w:r>
    </w:p>
    <w:p w14:paraId="51A8001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Support: Provide sufficient support so that no load is placed on the waste pipe or water connections.</w:t>
      </w:r>
    </w:p>
    <w:p w14:paraId="3517F4FB"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Design deflection (maximum): 3 mm.</w:t>
      </w:r>
    </w:p>
    <w:p w14:paraId="731E025E"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Members: 31.8 x 31.8 x 1.6 mm stainless steel pipe. Seal ends.</w:t>
      </w:r>
    </w:p>
    <w:p w14:paraId="614DD16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Extent: Perimeter and at sides of bowls, with additional members spaced as follows:</w:t>
      </w:r>
    </w:p>
    <w:p w14:paraId="01671CA3"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BC23FE0" w14:textId="77777777" w:rsidR="000C6536" w:rsidRPr="000C6536" w:rsidRDefault="000C6536" w:rsidP="000C6536">
      <w:pPr>
        <w:pStyle w:val="BodyText"/>
        <w:spacing w:before="104" w:line="304" w:lineRule="auto"/>
        <w:ind w:left="499" w:right="5666"/>
        <w:rPr>
          <w:rFonts w:asciiTheme="majorHAnsi" w:hAnsiTheme="majorHAnsi" w:cstheme="majorHAnsi"/>
        </w:rPr>
      </w:pPr>
      <w:r w:rsidRPr="000C6536">
        <w:rPr>
          <w:rFonts w:asciiTheme="majorHAnsi" w:hAnsiTheme="majorHAnsi" w:cstheme="majorHAnsi"/>
        </w:rPr>
        <w:lastRenderedPageBreak/>
        <w:t>1.6 mm sheet: 350 mm maximum centres. 2 mm sheet: 500 mm maximum centres.</w:t>
      </w:r>
    </w:p>
    <w:p w14:paraId="16196A17" w14:textId="77777777" w:rsidR="000C6536" w:rsidRPr="000C6536" w:rsidRDefault="000C6536" w:rsidP="000C6536">
      <w:pPr>
        <w:pStyle w:val="BodyText"/>
        <w:spacing w:line="227" w:lineRule="exact"/>
        <w:jc w:val="both"/>
        <w:rPr>
          <w:rFonts w:asciiTheme="majorHAnsi" w:hAnsiTheme="majorHAnsi" w:cstheme="majorHAnsi"/>
        </w:rPr>
      </w:pPr>
      <w:r w:rsidRPr="000C6536">
        <w:rPr>
          <w:rFonts w:asciiTheme="majorHAnsi" w:hAnsiTheme="majorHAnsi" w:cstheme="majorHAnsi"/>
        </w:rPr>
        <w:t>Maximum unsupported area: 0.3 m</w:t>
      </w:r>
      <w:r w:rsidRPr="000C6536">
        <w:rPr>
          <w:rFonts w:asciiTheme="majorHAnsi" w:hAnsiTheme="majorHAnsi" w:cstheme="majorHAnsi"/>
          <w:position w:val="7"/>
          <w:sz w:val="13"/>
        </w:rPr>
        <w:t>2</w:t>
      </w:r>
      <w:r w:rsidRPr="000C6536">
        <w:rPr>
          <w:rFonts w:asciiTheme="majorHAnsi" w:hAnsiTheme="majorHAnsi" w:cstheme="majorHAnsi"/>
        </w:rPr>
        <w:t>.</w:t>
      </w:r>
    </w:p>
    <w:p w14:paraId="6807C128" w14:textId="77777777" w:rsidR="000C6536" w:rsidRPr="000C6536" w:rsidRDefault="000C6536" w:rsidP="000C6536">
      <w:pPr>
        <w:pStyle w:val="BodyText"/>
        <w:spacing w:before="120"/>
        <w:ind w:right="706"/>
        <w:jc w:val="both"/>
        <w:rPr>
          <w:rFonts w:asciiTheme="majorHAnsi" w:hAnsiTheme="majorHAnsi" w:cstheme="majorHAnsi"/>
        </w:rPr>
      </w:pPr>
      <w:r w:rsidRPr="000C6536">
        <w:rPr>
          <w:rFonts w:asciiTheme="majorHAnsi" w:hAnsiTheme="majorHAnsi" w:cstheme="majorHAnsi"/>
        </w:rPr>
        <w:t>If 25mm plywood or particleboard substrate is used, the benchtop can be supported on front and back rails only, with additional members at 1200mm maximum centres.</w:t>
      </w:r>
    </w:p>
    <w:p w14:paraId="0C89FC58"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Connections: Welded.</w:t>
      </w:r>
    </w:p>
    <w:p w14:paraId="24A26329" w14:textId="77777777" w:rsidR="000C6536" w:rsidRPr="000C6536" w:rsidRDefault="000C6536" w:rsidP="000C6536">
      <w:pPr>
        <w:pStyle w:val="BodyText"/>
        <w:spacing w:before="10"/>
        <w:ind w:left="0"/>
        <w:rPr>
          <w:rFonts w:asciiTheme="majorHAnsi" w:hAnsiTheme="majorHAnsi" w:cstheme="majorHAnsi"/>
        </w:rPr>
      </w:pPr>
    </w:p>
    <w:p w14:paraId="04C2CF4D" w14:textId="77777777" w:rsidR="000C6536" w:rsidRPr="000C6536" w:rsidRDefault="000C6536" w:rsidP="000C6536">
      <w:pPr>
        <w:pStyle w:val="BodyText"/>
        <w:spacing w:before="1"/>
        <w:jc w:val="both"/>
        <w:rPr>
          <w:rFonts w:asciiTheme="majorHAnsi" w:hAnsiTheme="majorHAnsi" w:cstheme="majorHAnsi"/>
        </w:rPr>
      </w:pPr>
      <w:r w:rsidRPr="000C6536">
        <w:rPr>
          <w:rFonts w:asciiTheme="majorHAnsi" w:hAnsiTheme="majorHAnsi" w:cstheme="majorHAnsi"/>
          <w:u w:val="single"/>
        </w:rPr>
        <w:t>Bench Legs</w:t>
      </w:r>
    </w:p>
    <w:p w14:paraId="40976150" w14:textId="77777777" w:rsidR="000C6536" w:rsidRPr="000C6536" w:rsidRDefault="000C6536" w:rsidP="000C6536">
      <w:pPr>
        <w:pStyle w:val="BodyText"/>
        <w:spacing w:before="120" w:line="364" w:lineRule="auto"/>
        <w:ind w:right="4092"/>
        <w:jc w:val="both"/>
        <w:rPr>
          <w:rFonts w:asciiTheme="majorHAnsi" w:hAnsiTheme="majorHAnsi" w:cstheme="majorHAnsi"/>
        </w:rPr>
      </w:pPr>
      <w:r w:rsidRPr="000C6536">
        <w:rPr>
          <w:rFonts w:asciiTheme="majorHAnsi" w:hAnsiTheme="majorHAnsi" w:cstheme="majorHAnsi"/>
        </w:rPr>
        <w:t xml:space="preserve">Members: 31.8 x 31.8 x 1.6 mm stainless steel pipe. </w:t>
      </w:r>
      <w:r w:rsidRPr="000C6536">
        <w:rPr>
          <w:rFonts w:asciiTheme="majorHAnsi" w:hAnsiTheme="majorHAnsi" w:cstheme="majorHAnsi"/>
          <w:spacing w:val="-3"/>
        </w:rPr>
        <w:t xml:space="preserve">Seal </w:t>
      </w:r>
      <w:r w:rsidRPr="000C6536">
        <w:rPr>
          <w:rFonts w:asciiTheme="majorHAnsi" w:hAnsiTheme="majorHAnsi" w:cstheme="majorHAnsi"/>
        </w:rPr>
        <w:t>ends. Fixing to bench top support frame: Weld all around at junctions. Spacing: 1200 mm maximum.</w:t>
      </w:r>
    </w:p>
    <w:p w14:paraId="0A7D1794" w14:textId="77777777" w:rsidR="000C6536" w:rsidRPr="000C6536" w:rsidRDefault="000C6536" w:rsidP="000C6536">
      <w:pPr>
        <w:pStyle w:val="BodyText"/>
        <w:spacing w:before="2"/>
        <w:jc w:val="both"/>
        <w:rPr>
          <w:rFonts w:asciiTheme="majorHAnsi" w:hAnsiTheme="majorHAnsi" w:cstheme="majorHAnsi"/>
        </w:rPr>
      </w:pPr>
      <w:r w:rsidRPr="000C6536">
        <w:rPr>
          <w:rFonts w:asciiTheme="majorHAnsi" w:hAnsiTheme="majorHAnsi" w:cstheme="majorHAnsi"/>
        </w:rPr>
        <w:t>Fixing to walls: Predrilled 100 x 50 x 2 mm stainless steel plate welded to legs at 600 mm high.</w:t>
      </w:r>
    </w:p>
    <w:p w14:paraId="7BFE3040" w14:textId="77777777" w:rsidR="000C6536" w:rsidRPr="000C6536" w:rsidRDefault="000C6536" w:rsidP="000C6536">
      <w:pPr>
        <w:pStyle w:val="BodyText"/>
        <w:spacing w:before="116"/>
        <w:ind w:right="960"/>
        <w:rPr>
          <w:rFonts w:asciiTheme="majorHAnsi" w:hAnsiTheme="majorHAnsi" w:cstheme="majorHAnsi"/>
        </w:rPr>
      </w:pPr>
      <w:r w:rsidRPr="000C6536">
        <w:rPr>
          <w:rFonts w:asciiTheme="majorHAnsi" w:hAnsiTheme="majorHAnsi" w:cstheme="majorHAnsi"/>
        </w:rPr>
        <w:t>Feet: Nylon or chrome-plated aluminium, adjustable vertically ± 25 mm. Threaded section must not protrude from leg.</w:t>
      </w:r>
    </w:p>
    <w:p w14:paraId="618DFCE3" w14:textId="77777777" w:rsidR="000C6536" w:rsidRPr="000C6536" w:rsidRDefault="000C6536" w:rsidP="000C6536">
      <w:pPr>
        <w:pStyle w:val="BodyText"/>
        <w:spacing w:before="11"/>
        <w:ind w:left="0"/>
        <w:rPr>
          <w:rFonts w:asciiTheme="majorHAnsi" w:hAnsiTheme="majorHAnsi" w:cstheme="majorHAnsi"/>
        </w:rPr>
      </w:pPr>
    </w:p>
    <w:p w14:paraId="1F2B7133" w14:textId="77777777" w:rsidR="000C6536" w:rsidRPr="000C6536" w:rsidRDefault="000C6536" w:rsidP="000C6536">
      <w:pPr>
        <w:pStyle w:val="Heading2"/>
        <w:numPr>
          <w:ilvl w:val="3"/>
          <w:numId w:val="24"/>
        </w:numPr>
        <w:tabs>
          <w:tab w:val="left" w:pos="1079"/>
          <w:tab w:val="left" w:pos="1080"/>
        </w:tabs>
        <w:ind w:hanging="865"/>
        <w:rPr>
          <w:rFonts w:asciiTheme="majorHAnsi" w:hAnsiTheme="majorHAnsi" w:cstheme="majorHAnsi"/>
        </w:rPr>
      </w:pPr>
      <w:r w:rsidRPr="000C6536">
        <w:rPr>
          <w:rFonts w:asciiTheme="majorHAnsi" w:hAnsiTheme="majorHAnsi" w:cstheme="majorHAnsi"/>
        </w:rPr>
        <w:t>Shelving</w:t>
      </w:r>
      <w:r w:rsidRPr="000C6536">
        <w:rPr>
          <w:rFonts w:asciiTheme="majorHAnsi" w:hAnsiTheme="majorHAnsi" w:cstheme="majorHAnsi"/>
          <w:spacing w:val="-3"/>
        </w:rPr>
        <w:t xml:space="preserve"> </w:t>
      </w:r>
      <w:r w:rsidRPr="000C6536">
        <w:rPr>
          <w:rFonts w:asciiTheme="majorHAnsi" w:hAnsiTheme="majorHAnsi" w:cstheme="majorHAnsi"/>
        </w:rPr>
        <w:t>Fabrication</w:t>
      </w:r>
    </w:p>
    <w:p w14:paraId="60A2781C" w14:textId="77777777" w:rsidR="000C6536" w:rsidRPr="000C6536" w:rsidRDefault="000C6536" w:rsidP="000C6536">
      <w:pPr>
        <w:pStyle w:val="BodyText"/>
        <w:spacing w:before="3"/>
        <w:ind w:left="0"/>
        <w:rPr>
          <w:rFonts w:asciiTheme="majorHAnsi" w:hAnsiTheme="majorHAnsi" w:cstheme="majorHAnsi"/>
          <w:b/>
          <w:sz w:val="21"/>
        </w:rPr>
      </w:pPr>
    </w:p>
    <w:p w14:paraId="53E6A80E" w14:textId="77777777" w:rsidR="000C6536" w:rsidRPr="000C6536" w:rsidRDefault="000C6536" w:rsidP="000C6536">
      <w:pPr>
        <w:pStyle w:val="BodyText"/>
        <w:spacing w:before="1" w:line="362" w:lineRule="auto"/>
        <w:ind w:right="7517"/>
        <w:rPr>
          <w:rFonts w:asciiTheme="majorHAnsi" w:hAnsiTheme="majorHAnsi" w:cstheme="majorHAnsi"/>
        </w:rPr>
      </w:pPr>
      <w:r w:rsidRPr="000C6536">
        <w:rPr>
          <w:rFonts w:asciiTheme="majorHAnsi" w:hAnsiTheme="majorHAnsi" w:cstheme="majorHAnsi"/>
          <w:u w:val="single"/>
        </w:rPr>
        <w:t>Under Bench Shelving</w:t>
      </w:r>
      <w:r w:rsidRPr="000C6536">
        <w:rPr>
          <w:rFonts w:asciiTheme="majorHAnsi" w:hAnsiTheme="majorHAnsi" w:cstheme="majorHAnsi"/>
        </w:rPr>
        <w:t xml:space="preserve"> Material: Stainless steel. Thickness: 1.6 mm.</w:t>
      </w:r>
    </w:p>
    <w:p w14:paraId="52CA11C7" w14:textId="77777777" w:rsidR="000C6536" w:rsidRPr="000C6536" w:rsidRDefault="000C6536" w:rsidP="000C6536">
      <w:pPr>
        <w:pStyle w:val="BodyText"/>
        <w:spacing w:before="4"/>
        <w:rPr>
          <w:rFonts w:asciiTheme="majorHAnsi" w:hAnsiTheme="majorHAnsi" w:cstheme="majorHAnsi"/>
        </w:rPr>
      </w:pPr>
      <w:r w:rsidRPr="000C6536">
        <w:rPr>
          <w:rFonts w:asciiTheme="majorHAnsi" w:hAnsiTheme="majorHAnsi" w:cstheme="majorHAnsi"/>
        </w:rPr>
        <w:t>Shelf support: 30 x 30 x 5 mm stainless steel angles.</w:t>
      </w:r>
    </w:p>
    <w:p w14:paraId="2D18E054" w14:textId="77777777" w:rsidR="000C6536" w:rsidRPr="000C6536" w:rsidRDefault="000C6536" w:rsidP="000C6536">
      <w:pPr>
        <w:pStyle w:val="BodyText"/>
        <w:spacing w:before="116"/>
        <w:ind w:left="499"/>
        <w:rPr>
          <w:rFonts w:asciiTheme="majorHAnsi" w:hAnsiTheme="majorHAnsi" w:cstheme="majorHAnsi"/>
        </w:rPr>
      </w:pPr>
      <w:r w:rsidRPr="000C6536">
        <w:rPr>
          <w:rFonts w:asciiTheme="majorHAnsi" w:hAnsiTheme="majorHAnsi" w:cstheme="majorHAnsi"/>
        </w:rPr>
        <w:t>Extent: Perimeter, with additional angles spaced to give a maximum unsupported area of 0.3 m</w:t>
      </w:r>
      <w:r w:rsidRPr="000C6536">
        <w:rPr>
          <w:rFonts w:asciiTheme="majorHAnsi" w:hAnsiTheme="majorHAnsi" w:cstheme="majorHAnsi"/>
          <w:position w:val="7"/>
          <w:sz w:val="13"/>
        </w:rPr>
        <w:t>2</w:t>
      </w:r>
      <w:r w:rsidRPr="000C6536">
        <w:rPr>
          <w:rFonts w:asciiTheme="majorHAnsi" w:hAnsiTheme="majorHAnsi" w:cstheme="majorHAnsi"/>
        </w:rPr>
        <w:t>.</w:t>
      </w:r>
    </w:p>
    <w:p w14:paraId="2E62B29C"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Connections: Welded.</w:t>
      </w:r>
    </w:p>
    <w:p w14:paraId="1B6AD813"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Fixing of support to legs: Welded.</w:t>
      </w:r>
    </w:p>
    <w:p w14:paraId="6CF01CBA" w14:textId="77777777" w:rsidR="000C6536" w:rsidRPr="000C6536" w:rsidRDefault="000C6536" w:rsidP="000C6536">
      <w:pPr>
        <w:pStyle w:val="BodyText"/>
        <w:spacing w:before="116"/>
        <w:ind w:right="668"/>
        <w:rPr>
          <w:rFonts w:asciiTheme="majorHAnsi" w:hAnsiTheme="majorHAnsi" w:cstheme="majorHAnsi"/>
        </w:rPr>
      </w:pPr>
      <w:r w:rsidRPr="000C6536">
        <w:rPr>
          <w:rFonts w:asciiTheme="majorHAnsi" w:hAnsiTheme="majorHAnsi" w:cstheme="majorHAnsi"/>
        </w:rPr>
        <w:t>If 25mm plywood or particleboard substrate is used, the shelf can be supported on front and back rails only, with additional members at 1200mm maximum centres.</w:t>
      </w:r>
    </w:p>
    <w:p w14:paraId="528B04E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Fixing of shelf to support: as for benchtop support.</w:t>
      </w:r>
    </w:p>
    <w:p w14:paraId="3A470893" w14:textId="77777777" w:rsidR="000C6536" w:rsidRPr="000C6536" w:rsidRDefault="000C6536" w:rsidP="000C6536">
      <w:pPr>
        <w:pStyle w:val="BodyText"/>
        <w:spacing w:before="10"/>
        <w:ind w:left="0"/>
        <w:rPr>
          <w:rFonts w:asciiTheme="majorHAnsi" w:hAnsiTheme="majorHAnsi" w:cstheme="majorHAnsi"/>
        </w:rPr>
      </w:pPr>
    </w:p>
    <w:p w14:paraId="5220CB43" w14:textId="77777777" w:rsidR="000C6536" w:rsidRPr="000C6536" w:rsidRDefault="000C6536" w:rsidP="000C6536">
      <w:pPr>
        <w:pStyle w:val="BodyText"/>
        <w:spacing w:line="364" w:lineRule="auto"/>
        <w:ind w:right="7517"/>
        <w:rPr>
          <w:rFonts w:asciiTheme="majorHAnsi" w:hAnsiTheme="majorHAnsi" w:cstheme="majorHAnsi"/>
        </w:rPr>
      </w:pPr>
      <w:r w:rsidRPr="000C6536">
        <w:rPr>
          <w:rFonts w:asciiTheme="majorHAnsi" w:hAnsiTheme="majorHAnsi" w:cstheme="majorHAnsi"/>
          <w:u w:val="single"/>
        </w:rPr>
        <w:t>Over Bench Shelving</w:t>
      </w:r>
      <w:r w:rsidRPr="000C6536">
        <w:rPr>
          <w:rFonts w:asciiTheme="majorHAnsi" w:hAnsiTheme="majorHAnsi" w:cstheme="majorHAnsi"/>
        </w:rPr>
        <w:t xml:space="preserve"> Material: Stainless steel. Thickness: 1.6 mm.</w:t>
      </w:r>
    </w:p>
    <w:p w14:paraId="4F22BDB4" w14:textId="77777777" w:rsidR="000C6536" w:rsidRPr="000C6536" w:rsidRDefault="000C6536" w:rsidP="000C6536">
      <w:pPr>
        <w:pStyle w:val="BodyText"/>
        <w:spacing w:before="3"/>
        <w:ind w:right="1014"/>
        <w:rPr>
          <w:rFonts w:asciiTheme="majorHAnsi" w:hAnsiTheme="majorHAnsi" w:cstheme="majorHAnsi"/>
        </w:rPr>
      </w:pPr>
      <w:r w:rsidRPr="000C6536">
        <w:rPr>
          <w:rFonts w:asciiTheme="majorHAnsi" w:hAnsiTheme="majorHAnsi" w:cstheme="majorHAnsi"/>
        </w:rPr>
        <w:t>Shelf support: 25.4 x 25.4 x 1.6 mm stainless steel pipe brackets minimum 300mm high above the shelf level. Seal ends.</w:t>
      </w:r>
    </w:p>
    <w:p w14:paraId="02D47F9B" w14:textId="77777777" w:rsidR="000C6536" w:rsidRPr="000C6536" w:rsidRDefault="000C6536" w:rsidP="000C6536">
      <w:pPr>
        <w:pStyle w:val="BodyText"/>
        <w:spacing w:before="120"/>
        <w:ind w:left="782" w:right="709" w:hanging="284"/>
        <w:rPr>
          <w:rFonts w:asciiTheme="majorHAnsi" w:hAnsiTheme="majorHAnsi" w:cstheme="majorHAnsi"/>
        </w:rPr>
      </w:pPr>
      <w:r w:rsidRPr="000C6536">
        <w:rPr>
          <w:rFonts w:asciiTheme="majorHAnsi" w:hAnsiTheme="majorHAnsi" w:cstheme="majorHAnsi"/>
        </w:rPr>
        <w:t>Spacing: 900 mm maximum with 25mm substrate or shelf fabricated with 30 x 30 x 5 mm stainless steel angles, 600mm with 12mm substrate.</w:t>
      </w:r>
    </w:p>
    <w:p w14:paraId="2D300F4A" w14:textId="77777777" w:rsidR="000C6536" w:rsidRPr="000C6536" w:rsidRDefault="000C6536" w:rsidP="000C6536">
      <w:pPr>
        <w:pStyle w:val="BodyText"/>
        <w:spacing w:before="59"/>
        <w:ind w:left="782" w:right="820" w:hanging="284"/>
        <w:rPr>
          <w:rFonts w:asciiTheme="majorHAnsi" w:hAnsiTheme="majorHAnsi" w:cstheme="majorHAnsi"/>
        </w:rPr>
      </w:pPr>
      <w:r w:rsidRPr="000C6536">
        <w:rPr>
          <w:rFonts w:asciiTheme="majorHAnsi" w:hAnsiTheme="majorHAnsi" w:cstheme="majorHAnsi"/>
        </w:rPr>
        <w:t>Fixing to wall: Two 50 x 50 x 5 mm stainless steel plates, fixed with at least two M8 bolts. Weld to top and bottom of the support brackets.</w:t>
      </w:r>
    </w:p>
    <w:p w14:paraId="27C74348" w14:textId="77777777" w:rsidR="000C6536" w:rsidRPr="000C6536" w:rsidRDefault="000C6536" w:rsidP="000C6536">
      <w:pPr>
        <w:pStyle w:val="BodyText"/>
        <w:spacing w:before="58"/>
        <w:ind w:right="702"/>
        <w:rPr>
          <w:rFonts w:asciiTheme="majorHAnsi" w:hAnsiTheme="majorHAnsi" w:cstheme="majorHAnsi"/>
        </w:rPr>
      </w:pPr>
      <w:r w:rsidRPr="000C6536">
        <w:rPr>
          <w:rFonts w:asciiTheme="majorHAnsi" w:hAnsiTheme="majorHAnsi" w:cstheme="majorHAnsi"/>
        </w:rPr>
        <w:t>Fixing of shelf to support: Screw fix minimum of 3 times through tube into side of shelf or shelf angles. Seal between shelf and support.</w:t>
      </w:r>
    </w:p>
    <w:p w14:paraId="226CF0E2" w14:textId="77777777" w:rsidR="000C6536" w:rsidRPr="000C6536" w:rsidRDefault="000C6536" w:rsidP="000C6536">
      <w:pPr>
        <w:pStyle w:val="BodyText"/>
        <w:spacing w:before="11"/>
        <w:ind w:left="0"/>
        <w:rPr>
          <w:rFonts w:asciiTheme="majorHAnsi" w:hAnsiTheme="majorHAnsi" w:cstheme="majorHAnsi"/>
        </w:rPr>
      </w:pPr>
    </w:p>
    <w:p w14:paraId="4861CBC4" w14:textId="77777777" w:rsidR="000C6536" w:rsidRPr="000C6536" w:rsidRDefault="000C6536" w:rsidP="000C6536">
      <w:pPr>
        <w:pStyle w:val="Heading2"/>
        <w:numPr>
          <w:ilvl w:val="3"/>
          <w:numId w:val="24"/>
        </w:numPr>
        <w:tabs>
          <w:tab w:val="left" w:pos="1079"/>
          <w:tab w:val="left" w:pos="1080"/>
        </w:tabs>
        <w:ind w:hanging="865"/>
        <w:rPr>
          <w:rFonts w:asciiTheme="majorHAnsi" w:hAnsiTheme="majorHAnsi" w:cstheme="majorHAnsi"/>
        </w:rPr>
      </w:pPr>
      <w:r w:rsidRPr="000C6536">
        <w:rPr>
          <w:rFonts w:asciiTheme="majorHAnsi" w:hAnsiTheme="majorHAnsi" w:cstheme="majorHAnsi"/>
        </w:rPr>
        <w:t>Drawers</w:t>
      </w:r>
      <w:r w:rsidRPr="000C6536">
        <w:rPr>
          <w:rFonts w:asciiTheme="majorHAnsi" w:hAnsiTheme="majorHAnsi" w:cstheme="majorHAnsi"/>
          <w:spacing w:val="-1"/>
        </w:rPr>
        <w:t xml:space="preserve"> </w:t>
      </w:r>
      <w:r w:rsidRPr="000C6536">
        <w:rPr>
          <w:rFonts w:asciiTheme="majorHAnsi" w:hAnsiTheme="majorHAnsi" w:cstheme="majorHAnsi"/>
        </w:rPr>
        <w:t>Fabrication</w:t>
      </w:r>
    </w:p>
    <w:p w14:paraId="6AD30AD9" w14:textId="77777777" w:rsidR="000C6536" w:rsidRPr="000C6536" w:rsidRDefault="000C6536" w:rsidP="000C6536">
      <w:pPr>
        <w:pStyle w:val="BodyText"/>
        <w:spacing w:before="4"/>
        <w:ind w:left="0"/>
        <w:rPr>
          <w:rFonts w:asciiTheme="majorHAnsi" w:hAnsiTheme="majorHAnsi" w:cstheme="majorHAnsi"/>
          <w:b/>
          <w:sz w:val="21"/>
        </w:rPr>
      </w:pPr>
    </w:p>
    <w:p w14:paraId="3D540F3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Drawers</w:t>
      </w:r>
    </w:p>
    <w:p w14:paraId="5CD83F24" w14:textId="77777777" w:rsidR="000C6536" w:rsidRPr="000C6536" w:rsidRDefault="000C6536" w:rsidP="000C6536">
      <w:pPr>
        <w:pStyle w:val="BodyText"/>
        <w:spacing w:before="115" w:line="364" w:lineRule="auto"/>
        <w:ind w:right="7517"/>
        <w:rPr>
          <w:rFonts w:asciiTheme="majorHAnsi" w:hAnsiTheme="majorHAnsi" w:cstheme="majorHAnsi"/>
        </w:rPr>
      </w:pPr>
      <w:r w:rsidRPr="000C6536">
        <w:rPr>
          <w:rFonts w:asciiTheme="majorHAnsi" w:hAnsiTheme="majorHAnsi" w:cstheme="majorHAnsi"/>
        </w:rPr>
        <w:t>Material: Stainless steel. Thickness: 1.2 mm.</w:t>
      </w:r>
    </w:p>
    <w:p w14:paraId="6EFB2E94"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Construction: Welded.</w:t>
      </w:r>
    </w:p>
    <w:p w14:paraId="3536D030" w14:textId="77777777" w:rsidR="000C6536" w:rsidRPr="000C6536" w:rsidRDefault="000C6536" w:rsidP="000C6536">
      <w:pPr>
        <w:pStyle w:val="BodyText"/>
        <w:spacing w:before="121"/>
        <w:ind w:right="891"/>
        <w:rPr>
          <w:rFonts w:asciiTheme="majorHAnsi" w:hAnsiTheme="majorHAnsi" w:cstheme="majorHAnsi"/>
        </w:rPr>
      </w:pPr>
      <w:r w:rsidRPr="000C6536">
        <w:rPr>
          <w:rFonts w:asciiTheme="majorHAnsi" w:hAnsiTheme="majorHAnsi" w:cstheme="majorHAnsi"/>
        </w:rPr>
        <w:t xml:space="preserve">Frames: Removable, and interchangeable with other drawer frames. Provide extension-type drawer slide </w:t>
      </w:r>
      <w:r w:rsidRPr="000C6536">
        <w:rPr>
          <w:rFonts w:asciiTheme="majorHAnsi" w:hAnsiTheme="majorHAnsi" w:cstheme="majorHAnsi"/>
        </w:rPr>
        <w:lastRenderedPageBreak/>
        <w:t>mechanism and front panel. Provide rubber stops at rear.</w:t>
      </w:r>
    </w:p>
    <w:p w14:paraId="12DD94FC" w14:textId="77777777" w:rsidR="000C6536" w:rsidRPr="000C6536" w:rsidRDefault="000C6536" w:rsidP="000C6536">
      <w:pPr>
        <w:rPr>
          <w:rFonts w:asciiTheme="majorHAnsi" w:hAnsiTheme="majorHAnsi" w:cstheme="majorHAnsi"/>
        </w:rPr>
        <w:sectPr w:rsidR="000C6536" w:rsidRPr="000C6536">
          <w:footerReference w:type="default" r:id="rId30"/>
          <w:pgSz w:w="11900" w:h="16840"/>
          <w:pgMar w:top="1300" w:right="780" w:bottom="860" w:left="1200" w:header="725" w:footer="677" w:gutter="0"/>
          <w:cols w:space="720"/>
        </w:sectPr>
      </w:pPr>
    </w:p>
    <w:p w14:paraId="59A94F54" w14:textId="77777777" w:rsidR="000C6536" w:rsidRPr="000C6536" w:rsidRDefault="000C6536" w:rsidP="000C6536">
      <w:pPr>
        <w:pStyle w:val="BodyText"/>
        <w:spacing w:before="104" w:line="364" w:lineRule="auto"/>
        <w:ind w:right="4492"/>
        <w:rPr>
          <w:rFonts w:asciiTheme="majorHAnsi" w:hAnsiTheme="majorHAnsi" w:cstheme="majorHAnsi"/>
        </w:rPr>
      </w:pPr>
      <w:r w:rsidRPr="000C6536">
        <w:rPr>
          <w:rFonts w:asciiTheme="majorHAnsi" w:hAnsiTheme="majorHAnsi" w:cstheme="majorHAnsi"/>
        </w:rPr>
        <w:lastRenderedPageBreak/>
        <w:t>Front panel: 20 mm thick double pan construction. Housing: Back and 2 sides, of a neat external appearance.</w:t>
      </w:r>
    </w:p>
    <w:p w14:paraId="4F5523CE" w14:textId="77777777" w:rsidR="000C6536" w:rsidRPr="000C6536" w:rsidRDefault="000C6536" w:rsidP="000C6536">
      <w:pPr>
        <w:pStyle w:val="BodyText"/>
        <w:spacing w:before="1"/>
        <w:ind w:right="635"/>
        <w:rPr>
          <w:rFonts w:asciiTheme="majorHAnsi" w:hAnsiTheme="majorHAnsi" w:cstheme="majorHAnsi"/>
        </w:rPr>
      </w:pPr>
      <w:r w:rsidRPr="000C6536">
        <w:rPr>
          <w:rFonts w:asciiTheme="majorHAnsi" w:hAnsiTheme="majorHAnsi" w:cstheme="majorHAnsi"/>
        </w:rPr>
        <w:t>Runners: Incline to rear so drawers roll closed. Provide stop so drawer cannot be pulled out accidentally.</w:t>
      </w:r>
    </w:p>
    <w:p w14:paraId="104B6AF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Locks: Chrome-plated brass.</w:t>
      </w:r>
    </w:p>
    <w:p w14:paraId="3852F9AB" w14:textId="77777777" w:rsidR="000C6536" w:rsidRPr="000C6536" w:rsidRDefault="000C6536" w:rsidP="000C6536">
      <w:pPr>
        <w:pStyle w:val="BodyText"/>
        <w:spacing w:before="11"/>
        <w:ind w:left="0"/>
        <w:rPr>
          <w:rFonts w:asciiTheme="majorHAnsi" w:hAnsiTheme="majorHAnsi" w:cstheme="majorHAnsi"/>
        </w:rPr>
      </w:pPr>
    </w:p>
    <w:p w14:paraId="6240E598" w14:textId="77777777" w:rsidR="000C6536" w:rsidRPr="000C6536" w:rsidRDefault="000C6536" w:rsidP="000C6536">
      <w:pPr>
        <w:pStyle w:val="Heading2"/>
        <w:numPr>
          <w:ilvl w:val="3"/>
          <w:numId w:val="24"/>
        </w:numPr>
        <w:tabs>
          <w:tab w:val="left" w:pos="1079"/>
          <w:tab w:val="left" w:pos="1080"/>
        </w:tabs>
        <w:ind w:hanging="865"/>
        <w:rPr>
          <w:rFonts w:asciiTheme="majorHAnsi" w:hAnsiTheme="majorHAnsi" w:cstheme="majorHAnsi"/>
        </w:rPr>
      </w:pPr>
      <w:r w:rsidRPr="000C6536">
        <w:rPr>
          <w:rFonts w:asciiTheme="majorHAnsi" w:hAnsiTheme="majorHAnsi" w:cstheme="majorHAnsi"/>
        </w:rPr>
        <w:t>Installation</w:t>
      </w:r>
      <w:r w:rsidRPr="000C6536">
        <w:rPr>
          <w:rFonts w:asciiTheme="majorHAnsi" w:hAnsiTheme="majorHAnsi" w:cstheme="majorHAnsi"/>
          <w:spacing w:val="-3"/>
        </w:rPr>
        <w:t xml:space="preserve"> </w:t>
      </w:r>
      <w:r w:rsidRPr="000C6536">
        <w:rPr>
          <w:rFonts w:asciiTheme="majorHAnsi" w:hAnsiTheme="majorHAnsi" w:cstheme="majorHAnsi"/>
        </w:rPr>
        <w:t>Generally</w:t>
      </w:r>
    </w:p>
    <w:p w14:paraId="6EB4D534" w14:textId="77777777" w:rsidR="000C6536" w:rsidRPr="000C6536" w:rsidRDefault="000C6536" w:rsidP="000C6536">
      <w:pPr>
        <w:pStyle w:val="BodyText"/>
        <w:spacing w:before="10"/>
        <w:ind w:left="0"/>
        <w:rPr>
          <w:rFonts w:asciiTheme="majorHAnsi" w:hAnsiTheme="majorHAnsi" w:cstheme="majorHAnsi"/>
          <w:b/>
        </w:rPr>
      </w:pPr>
    </w:p>
    <w:p w14:paraId="2A6415B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Welding</w:t>
      </w:r>
    </w:p>
    <w:p w14:paraId="5CA0ED0F" w14:textId="77777777" w:rsidR="000C6536" w:rsidRPr="000C6536" w:rsidRDefault="000C6536" w:rsidP="000C6536">
      <w:pPr>
        <w:pStyle w:val="BodyText"/>
        <w:spacing w:before="121"/>
        <w:ind w:right="857"/>
        <w:rPr>
          <w:rFonts w:asciiTheme="majorHAnsi" w:hAnsiTheme="majorHAnsi" w:cstheme="majorHAnsi"/>
        </w:rPr>
      </w:pPr>
      <w:r w:rsidRPr="000C6536">
        <w:rPr>
          <w:rFonts w:asciiTheme="majorHAnsi" w:hAnsiTheme="majorHAnsi" w:cstheme="majorHAnsi"/>
        </w:rPr>
        <w:t>Preference should be given to any other fixing method other than site welding. Obtain approval from the Engineer for any proposed site welding.</w:t>
      </w:r>
    </w:p>
    <w:p w14:paraId="24B33669" w14:textId="77777777" w:rsidR="000C6536" w:rsidRPr="000C6536" w:rsidRDefault="000C6536" w:rsidP="000C6536">
      <w:pPr>
        <w:pStyle w:val="BodyText"/>
        <w:spacing w:before="10"/>
        <w:ind w:left="0"/>
        <w:rPr>
          <w:rFonts w:asciiTheme="majorHAnsi" w:hAnsiTheme="majorHAnsi" w:cstheme="majorHAnsi"/>
        </w:rPr>
      </w:pPr>
    </w:p>
    <w:p w14:paraId="0A3B2B7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Sealing</w:t>
      </w:r>
    </w:p>
    <w:p w14:paraId="1AFE6AF7" w14:textId="77777777" w:rsidR="000C6536" w:rsidRPr="000C6536" w:rsidRDefault="000C6536" w:rsidP="000C6536">
      <w:pPr>
        <w:pStyle w:val="BodyText"/>
        <w:spacing w:before="121" w:line="360" w:lineRule="auto"/>
        <w:ind w:left="499" w:right="4410" w:hanging="284"/>
        <w:rPr>
          <w:rFonts w:asciiTheme="majorHAnsi" w:hAnsiTheme="majorHAnsi" w:cstheme="majorHAnsi"/>
        </w:rPr>
      </w:pPr>
      <w:r w:rsidRPr="000C6536">
        <w:rPr>
          <w:rFonts w:asciiTheme="majorHAnsi" w:hAnsiTheme="majorHAnsi" w:cstheme="majorHAnsi"/>
        </w:rPr>
        <w:t>Gaps &lt; 5 mm wide: Apply sealant at the following locations: Butt joints between benches.</w:t>
      </w:r>
    </w:p>
    <w:p w14:paraId="2D5A4233" w14:textId="77777777" w:rsidR="000C6536" w:rsidRPr="000C6536" w:rsidRDefault="000C6536" w:rsidP="000C6536">
      <w:pPr>
        <w:pStyle w:val="BodyText"/>
        <w:spacing w:line="178" w:lineRule="exact"/>
        <w:ind w:left="499"/>
        <w:rPr>
          <w:rFonts w:asciiTheme="majorHAnsi" w:hAnsiTheme="majorHAnsi" w:cstheme="majorHAnsi"/>
        </w:rPr>
      </w:pPr>
      <w:r w:rsidRPr="000C6536">
        <w:rPr>
          <w:rFonts w:asciiTheme="majorHAnsi" w:hAnsiTheme="majorHAnsi" w:cstheme="majorHAnsi"/>
        </w:rPr>
        <w:t>Between benches, including flashings, and walls.</w:t>
      </w:r>
    </w:p>
    <w:p w14:paraId="7AAA6867"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Spaces and gaps under benches.</w:t>
      </w:r>
    </w:p>
    <w:p w14:paraId="76743B5D" w14:textId="77777777" w:rsidR="000C6536" w:rsidRPr="000C6536" w:rsidRDefault="000C6536" w:rsidP="000C6536">
      <w:pPr>
        <w:pStyle w:val="BodyText"/>
        <w:spacing w:before="64"/>
        <w:rPr>
          <w:rFonts w:asciiTheme="majorHAnsi" w:hAnsiTheme="majorHAnsi" w:cstheme="majorHAnsi"/>
        </w:rPr>
      </w:pPr>
      <w:r w:rsidRPr="000C6536">
        <w:rPr>
          <w:rFonts w:asciiTheme="majorHAnsi" w:hAnsiTheme="majorHAnsi" w:cstheme="majorHAnsi"/>
        </w:rPr>
        <w:t xml:space="preserve">Gaps </w:t>
      </w:r>
      <w:r w:rsidRPr="000C6536">
        <w:rPr>
          <w:rFonts w:asciiTheme="majorHAnsi" w:hAnsiTheme="majorHAnsi" w:cstheme="majorHAnsi"/>
        </w:rPr>
        <w:t> 5 mm wide: Close with stainless steel infill panels.</w:t>
      </w:r>
    </w:p>
    <w:p w14:paraId="64165A0A" w14:textId="77777777" w:rsidR="000C6536" w:rsidRPr="000C6536" w:rsidRDefault="000C6536" w:rsidP="000C6536">
      <w:pPr>
        <w:pStyle w:val="BodyText"/>
        <w:spacing w:before="8"/>
        <w:ind w:left="0"/>
        <w:rPr>
          <w:rFonts w:asciiTheme="majorHAnsi" w:hAnsiTheme="majorHAnsi" w:cstheme="majorHAnsi"/>
        </w:rPr>
      </w:pPr>
    </w:p>
    <w:p w14:paraId="48892A3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Floor fixing</w:t>
      </w:r>
    </w:p>
    <w:p w14:paraId="51247D9B"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8 mm diameter stainless steel dowels, sealed to floor with silicone sealant.</w:t>
      </w:r>
    </w:p>
    <w:p w14:paraId="7FF37B0C" w14:textId="77777777" w:rsidR="000C6536" w:rsidRPr="000C6536" w:rsidRDefault="000C6536" w:rsidP="000C6536">
      <w:pPr>
        <w:pStyle w:val="BodyText"/>
        <w:spacing w:before="10"/>
        <w:ind w:left="0"/>
        <w:rPr>
          <w:rFonts w:asciiTheme="majorHAnsi" w:hAnsiTheme="majorHAnsi" w:cstheme="majorHAnsi"/>
        </w:rPr>
      </w:pPr>
    </w:p>
    <w:p w14:paraId="3AC47019" w14:textId="77777777" w:rsidR="000C6536" w:rsidRPr="000C6536" w:rsidRDefault="000C6536" w:rsidP="000C6536">
      <w:pPr>
        <w:pStyle w:val="Heading2"/>
        <w:numPr>
          <w:ilvl w:val="3"/>
          <w:numId w:val="24"/>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1D0D48EC" w14:textId="77777777" w:rsidR="000C6536" w:rsidRPr="000C6536" w:rsidRDefault="000C6536" w:rsidP="000C6536">
      <w:pPr>
        <w:pStyle w:val="BodyText"/>
        <w:spacing w:before="11"/>
        <w:ind w:left="0"/>
        <w:rPr>
          <w:rFonts w:asciiTheme="majorHAnsi" w:hAnsiTheme="majorHAnsi" w:cstheme="majorHAnsi"/>
          <w:b/>
        </w:rPr>
      </w:pPr>
    </w:p>
    <w:p w14:paraId="21B3576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782D0A2B"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General: Temporary self-adhesive plastic film: Remove from stainless steel surfaces.</w:t>
      </w:r>
    </w:p>
    <w:p w14:paraId="72EC0835" w14:textId="77777777" w:rsidR="000C6536" w:rsidRPr="000C6536" w:rsidRDefault="000C6536" w:rsidP="000C6536">
      <w:pPr>
        <w:rPr>
          <w:rFonts w:asciiTheme="majorHAnsi" w:hAnsiTheme="majorHAnsi" w:cstheme="majorHAnsi"/>
        </w:rPr>
        <w:sectPr w:rsidR="000C6536" w:rsidRPr="000C6536">
          <w:footerReference w:type="default" r:id="rId31"/>
          <w:pgSz w:w="11900" w:h="16840"/>
          <w:pgMar w:top="1300" w:right="780" w:bottom="860" w:left="1200" w:header="725" w:footer="677" w:gutter="0"/>
          <w:pgNumType w:start="191"/>
          <w:cols w:space="720"/>
        </w:sectPr>
      </w:pPr>
    </w:p>
    <w:p w14:paraId="6403CB5E" w14:textId="77777777" w:rsidR="000C6536" w:rsidRPr="000C6536" w:rsidRDefault="000C6536" w:rsidP="000C6536">
      <w:pPr>
        <w:pStyle w:val="BodyText"/>
        <w:spacing w:before="5"/>
        <w:ind w:left="0"/>
        <w:rPr>
          <w:rFonts w:asciiTheme="majorHAnsi" w:hAnsiTheme="majorHAnsi" w:cstheme="majorHAnsi"/>
          <w:sz w:val="19"/>
        </w:rPr>
      </w:pPr>
    </w:p>
    <w:p w14:paraId="009DC791"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40E90EFE" wp14:editId="47F0F8D8">
                <wp:extent cx="5897880" cy="177165"/>
                <wp:effectExtent l="9525" t="9525" r="7620" b="13335"/>
                <wp:docPr id="17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8E0CF2" w14:textId="77777777" w:rsidR="000C6536" w:rsidRDefault="000C6536" w:rsidP="000C6536">
                            <w:pPr>
                              <w:tabs>
                                <w:tab w:val="left" w:pos="681"/>
                              </w:tabs>
                              <w:spacing w:before="19"/>
                              <w:ind w:left="105"/>
                              <w:rPr>
                                <w:b/>
                                <w:sz w:val="20"/>
                              </w:rPr>
                            </w:pPr>
                            <w:r>
                              <w:rPr>
                                <w:b/>
                                <w:sz w:val="20"/>
                              </w:rPr>
                              <w:t>5.8</w:t>
                            </w:r>
                            <w:r>
                              <w:rPr>
                                <w:b/>
                                <w:sz w:val="20"/>
                              </w:rPr>
                              <w:tab/>
                              <w:t>FIRE EXTINGUISHERS AND</w:t>
                            </w:r>
                            <w:r>
                              <w:rPr>
                                <w:b/>
                                <w:spacing w:val="-7"/>
                                <w:sz w:val="20"/>
                              </w:rPr>
                              <w:t xml:space="preserve"> </w:t>
                            </w:r>
                            <w:r>
                              <w:rPr>
                                <w:b/>
                                <w:sz w:val="20"/>
                              </w:rPr>
                              <w:t>BLANKETS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90EFE" id="Text Box 105" o:spid="_x0000_s1071"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" filled="f" strokeweight=".24pt">
                <v:textbox inset="0,0,0,0">
                  <w:txbxContent>
                    <w:p w14:paraId="498E0CF2" w14:textId="77777777" w:rsidR="000C6536" w:rsidRDefault="000C6536" w:rsidP="000C6536">
                      <w:pPr>
                        <w:tabs>
                          <w:tab w:val="left" w:pos="681"/>
                        </w:tabs>
                        <w:spacing w:before="19"/>
                        <w:ind w:left="105"/>
                        <w:rPr>
                          <w:b/>
                          <w:sz w:val="20"/>
                        </w:rPr>
                      </w:pPr>
                      <w:r>
                        <w:rPr>
                          <w:b/>
                          <w:sz w:val="20"/>
                        </w:rPr>
                        <w:t>5.8</w:t>
                      </w:r>
                      <w:r>
                        <w:rPr>
                          <w:b/>
                          <w:sz w:val="20"/>
                        </w:rPr>
                        <w:tab/>
                        <w:t>FIRE EXTINGUISHERS AND</w:t>
                      </w:r>
                      <w:r>
                        <w:rPr>
                          <w:b/>
                          <w:spacing w:val="-7"/>
                          <w:sz w:val="20"/>
                        </w:rPr>
                        <w:t xml:space="preserve"> </w:t>
                      </w:r>
                      <w:r>
                        <w:rPr>
                          <w:b/>
                          <w:sz w:val="20"/>
                        </w:rPr>
                        <w:t>BLANKETS</w:t>
                      </w:r>
                    </w:p>
                  </w:txbxContent>
                </v:textbox>
                <w10:anchorlock/>
              </v:shape>
            </w:pict>
          </mc:Fallback>
        </mc:AlternateContent>
      </w:r>
    </w:p>
    <w:p w14:paraId="3FFDC72A" w14:textId="77777777" w:rsidR="000C6536" w:rsidRPr="000C6536" w:rsidRDefault="000C6536" w:rsidP="000C6536">
      <w:pPr>
        <w:pStyle w:val="BodyText"/>
        <w:spacing w:before="9"/>
        <w:ind w:left="0"/>
        <w:rPr>
          <w:rFonts w:asciiTheme="majorHAnsi" w:hAnsiTheme="majorHAnsi" w:cstheme="majorHAnsi"/>
          <w:sz w:val="9"/>
        </w:rPr>
      </w:pPr>
    </w:p>
    <w:p w14:paraId="05CE66A9" w14:textId="77777777" w:rsidR="000C6536" w:rsidRPr="000C6536" w:rsidRDefault="000C6536" w:rsidP="000C6536">
      <w:pPr>
        <w:pStyle w:val="Heading2"/>
        <w:numPr>
          <w:ilvl w:val="2"/>
          <w:numId w:val="23"/>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5A451C8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28756C1" wp14:editId="1D17ED40">
                <wp:extent cx="5797550" cy="3175"/>
                <wp:effectExtent l="9525" t="9525" r="12700" b="6350"/>
                <wp:docPr id="17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71" name="Line 10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4534EA" id="Group 10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mC8uHgQIAAJcF&#10;AAAOAAAAAAAAAAAAAAAAAC4CAABkcnMvZTJvRG9jLnhtbFBLAQItABQABgAIAAAAIQBT852B2QAA&#10;AAIBAAAPAAAAAAAAAAAAAAAAANsEAABkcnMvZG93bnJldi54bWxQSwUGAAAAAAQABADzAAAA4QUA&#10;AAAA&#10;">
                <v:line id="Line 10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" strokeweight=".24pt"/>
                <w10:anchorlock/>
              </v:group>
            </w:pict>
          </mc:Fallback>
        </mc:AlternateContent>
      </w:r>
    </w:p>
    <w:p w14:paraId="2863B37E" w14:textId="77777777" w:rsidR="000C6536" w:rsidRPr="000C6536" w:rsidRDefault="000C6536" w:rsidP="000C6536">
      <w:pPr>
        <w:pStyle w:val="BodyText"/>
        <w:spacing w:before="3"/>
        <w:ind w:left="0"/>
        <w:rPr>
          <w:rFonts w:asciiTheme="majorHAnsi" w:hAnsiTheme="majorHAnsi" w:cstheme="majorHAnsi"/>
          <w:b/>
          <w:sz w:val="11"/>
        </w:rPr>
      </w:pPr>
    </w:p>
    <w:p w14:paraId="13E9C3D0" w14:textId="77777777" w:rsidR="000C6536" w:rsidRPr="000C6536" w:rsidRDefault="000C6536" w:rsidP="000C6536">
      <w:pPr>
        <w:pStyle w:val="ListParagraph"/>
        <w:numPr>
          <w:ilvl w:val="3"/>
          <w:numId w:val="2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Samples</w:t>
      </w:r>
    </w:p>
    <w:p w14:paraId="0A09D0A4" w14:textId="77777777" w:rsidR="000C6536" w:rsidRPr="000C6536" w:rsidRDefault="000C6536" w:rsidP="000C6536">
      <w:pPr>
        <w:pStyle w:val="BodyText"/>
        <w:spacing w:before="10"/>
        <w:ind w:left="0"/>
        <w:rPr>
          <w:rFonts w:asciiTheme="majorHAnsi" w:hAnsiTheme="majorHAnsi" w:cstheme="majorHAnsi"/>
          <w:b/>
        </w:rPr>
      </w:pPr>
    </w:p>
    <w:p w14:paraId="3595E16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51F4B3E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samples of all fire extinguishers proposed for use in the project for approval of the Engineer.</w:t>
      </w:r>
    </w:p>
    <w:p w14:paraId="33A6D1C7" w14:textId="77777777" w:rsidR="000C6536" w:rsidRPr="000C6536" w:rsidRDefault="000C6536" w:rsidP="000C6536">
      <w:pPr>
        <w:pStyle w:val="BodyText"/>
        <w:spacing w:before="10"/>
        <w:ind w:left="0"/>
        <w:rPr>
          <w:rFonts w:asciiTheme="majorHAnsi" w:hAnsiTheme="majorHAnsi" w:cstheme="majorHAnsi"/>
        </w:rPr>
      </w:pPr>
    </w:p>
    <w:p w14:paraId="21CA9ADC" w14:textId="77777777" w:rsidR="000C6536" w:rsidRPr="000C6536" w:rsidRDefault="000C6536" w:rsidP="000C6536">
      <w:pPr>
        <w:pStyle w:val="Heading2"/>
        <w:numPr>
          <w:ilvl w:val="3"/>
          <w:numId w:val="23"/>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Authorised</w:t>
      </w:r>
      <w:r w:rsidRPr="000C6536">
        <w:rPr>
          <w:rFonts w:asciiTheme="majorHAnsi" w:hAnsiTheme="majorHAnsi" w:cstheme="majorHAnsi"/>
          <w:spacing w:val="-3"/>
        </w:rPr>
        <w:t xml:space="preserve"> </w:t>
      </w:r>
      <w:r w:rsidRPr="000C6536">
        <w:rPr>
          <w:rFonts w:asciiTheme="majorHAnsi" w:hAnsiTheme="majorHAnsi" w:cstheme="majorHAnsi"/>
        </w:rPr>
        <w:t>products</w:t>
      </w:r>
    </w:p>
    <w:p w14:paraId="74A39C0C" w14:textId="77777777" w:rsidR="000C6536" w:rsidRPr="000C6536" w:rsidRDefault="000C6536" w:rsidP="000C6536">
      <w:pPr>
        <w:pStyle w:val="BodyText"/>
        <w:spacing w:before="10"/>
        <w:ind w:left="0"/>
        <w:rPr>
          <w:rFonts w:asciiTheme="majorHAnsi" w:hAnsiTheme="majorHAnsi" w:cstheme="majorHAnsi"/>
          <w:b/>
        </w:rPr>
      </w:pPr>
    </w:p>
    <w:p w14:paraId="43A6660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61A5FDED" w14:textId="77777777" w:rsidR="000C6536" w:rsidRPr="000C6536" w:rsidRDefault="000C6536" w:rsidP="000C6536">
      <w:pPr>
        <w:pStyle w:val="BodyText"/>
        <w:spacing w:before="116"/>
        <w:ind w:right="1481"/>
        <w:rPr>
          <w:rFonts w:asciiTheme="majorHAnsi" w:hAnsiTheme="majorHAnsi" w:cstheme="majorHAnsi"/>
        </w:rPr>
      </w:pPr>
      <w:r w:rsidRPr="000C6536">
        <w:rPr>
          <w:rFonts w:asciiTheme="majorHAnsi" w:hAnsiTheme="majorHAnsi" w:cstheme="majorHAnsi"/>
        </w:rPr>
        <w:t>Provide equipment from Certified manufacturers only. Provide copies of the test certificates if requested by the Engineer.</w:t>
      </w:r>
    </w:p>
    <w:p w14:paraId="380B5AF1" w14:textId="77777777" w:rsidR="000C6536" w:rsidRPr="000C6536" w:rsidRDefault="000C6536" w:rsidP="000C6536">
      <w:pPr>
        <w:pStyle w:val="BodyText"/>
        <w:spacing w:before="10"/>
        <w:ind w:left="0"/>
        <w:rPr>
          <w:rFonts w:asciiTheme="majorHAnsi" w:hAnsiTheme="majorHAnsi" w:cstheme="majorHAnsi"/>
        </w:rPr>
      </w:pPr>
    </w:p>
    <w:p w14:paraId="26ACB455" w14:textId="77777777" w:rsidR="000C6536" w:rsidRPr="000C6536" w:rsidRDefault="000C6536" w:rsidP="000C6536">
      <w:pPr>
        <w:pStyle w:val="Heading2"/>
        <w:numPr>
          <w:ilvl w:val="2"/>
          <w:numId w:val="23"/>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4A8EE01E"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9F58080" wp14:editId="1A4F8D96">
                <wp:extent cx="5797550" cy="3175"/>
                <wp:effectExtent l="9525" t="9525" r="12700" b="6350"/>
                <wp:docPr id="16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69" name="Line 10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A0D6FE" id="Group 10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">
                <v:line id="Line 10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" strokeweight=".24pt"/>
                <w10:anchorlock/>
              </v:group>
            </w:pict>
          </mc:Fallback>
        </mc:AlternateContent>
      </w:r>
    </w:p>
    <w:p w14:paraId="6638C46D" w14:textId="77777777" w:rsidR="000C6536" w:rsidRPr="000C6536" w:rsidRDefault="000C6536" w:rsidP="000C6536">
      <w:pPr>
        <w:pStyle w:val="BodyText"/>
        <w:spacing w:before="3"/>
        <w:ind w:left="0"/>
        <w:rPr>
          <w:rFonts w:asciiTheme="majorHAnsi" w:hAnsiTheme="majorHAnsi" w:cstheme="majorHAnsi"/>
          <w:b/>
          <w:sz w:val="11"/>
        </w:rPr>
      </w:pPr>
    </w:p>
    <w:p w14:paraId="2AD46829" w14:textId="77777777" w:rsidR="000C6536" w:rsidRPr="000C6536" w:rsidRDefault="000C6536" w:rsidP="000C6536">
      <w:pPr>
        <w:pStyle w:val="ListParagraph"/>
        <w:numPr>
          <w:ilvl w:val="3"/>
          <w:numId w:val="2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Extinguishers</w:t>
      </w:r>
    </w:p>
    <w:p w14:paraId="31ACA937" w14:textId="77777777" w:rsidR="000C6536" w:rsidRPr="000C6536" w:rsidRDefault="000C6536" w:rsidP="000C6536">
      <w:pPr>
        <w:pStyle w:val="BodyText"/>
        <w:spacing w:before="4"/>
        <w:ind w:left="0"/>
        <w:rPr>
          <w:rFonts w:asciiTheme="majorHAnsi" w:hAnsiTheme="majorHAnsi" w:cstheme="majorHAnsi"/>
          <w:b/>
          <w:sz w:val="21"/>
        </w:rPr>
      </w:pPr>
    </w:p>
    <w:p w14:paraId="47E45EE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Extinguisher Type and Location</w:t>
      </w:r>
    </w:p>
    <w:p w14:paraId="1F1A6990" w14:textId="77777777" w:rsidR="000C6536" w:rsidRPr="000C6536" w:rsidRDefault="000C6536" w:rsidP="000C6536">
      <w:pPr>
        <w:pStyle w:val="BodyText"/>
        <w:spacing w:before="116"/>
        <w:ind w:right="1224"/>
        <w:rPr>
          <w:rFonts w:asciiTheme="majorHAnsi" w:hAnsiTheme="majorHAnsi" w:cstheme="majorHAnsi"/>
        </w:rPr>
      </w:pPr>
      <w:r w:rsidRPr="000C6536">
        <w:rPr>
          <w:rFonts w:asciiTheme="majorHAnsi" w:hAnsiTheme="majorHAnsi" w:cstheme="majorHAnsi"/>
        </w:rPr>
        <w:t xml:space="preserve">Provide portable fire extinguisher types and matching signs to the locations identified in the </w:t>
      </w:r>
      <w:r w:rsidRPr="000C6536">
        <w:rPr>
          <w:rFonts w:asciiTheme="majorHAnsi" w:hAnsiTheme="majorHAnsi" w:cstheme="majorHAnsi"/>
          <w:b/>
        </w:rPr>
        <w:t xml:space="preserve">Fire Extinguishers </w:t>
      </w:r>
      <w:r w:rsidRPr="000C6536">
        <w:rPr>
          <w:rFonts w:asciiTheme="majorHAnsi" w:hAnsiTheme="majorHAnsi" w:cstheme="majorHAnsi"/>
        </w:rPr>
        <w:t>schedule.</w:t>
      </w:r>
    </w:p>
    <w:p w14:paraId="53508D62" w14:textId="77777777" w:rsidR="000C6536" w:rsidRPr="000C6536" w:rsidRDefault="000C6536" w:rsidP="000C6536">
      <w:pPr>
        <w:pStyle w:val="BodyText"/>
        <w:spacing w:before="10"/>
        <w:ind w:left="0"/>
        <w:rPr>
          <w:rFonts w:asciiTheme="majorHAnsi" w:hAnsiTheme="majorHAnsi" w:cstheme="majorHAnsi"/>
        </w:rPr>
      </w:pPr>
    </w:p>
    <w:p w14:paraId="544CBACC" w14:textId="77777777" w:rsidR="000C6536" w:rsidRPr="000C6536" w:rsidRDefault="000C6536" w:rsidP="000C6536">
      <w:pPr>
        <w:pStyle w:val="Heading2"/>
        <w:numPr>
          <w:ilvl w:val="3"/>
          <w:numId w:val="23"/>
        </w:numPr>
        <w:tabs>
          <w:tab w:val="left" w:pos="1079"/>
          <w:tab w:val="left" w:pos="1080"/>
        </w:tabs>
        <w:ind w:hanging="865"/>
        <w:rPr>
          <w:rFonts w:asciiTheme="majorHAnsi" w:hAnsiTheme="majorHAnsi" w:cstheme="majorHAnsi"/>
        </w:rPr>
      </w:pPr>
      <w:r w:rsidRPr="000C6536">
        <w:rPr>
          <w:rFonts w:asciiTheme="majorHAnsi" w:hAnsiTheme="majorHAnsi" w:cstheme="majorHAnsi"/>
        </w:rPr>
        <w:t>Blankets</w:t>
      </w:r>
    </w:p>
    <w:p w14:paraId="1EA707EB" w14:textId="77777777" w:rsidR="000C6536" w:rsidRPr="000C6536" w:rsidRDefault="000C6536" w:rsidP="000C6536">
      <w:pPr>
        <w:pStyle w:val="BodyText"/>
        <w:spacing w:before="11"/>
        <w:ind w:left="0"/>
        <w:rPr>
          <w:rFonts w:asciiTheme="majorHAnsi" w:hAnsiTheme="majorHAnsi" w:cstheme="majorHAnsi"/>
          <w:b/>
        </w:rPr>
      </w:pPr>
    </w:p>
    <w:p w14:paraId="08E773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Fire blanket Type and Location</w:t>
      </w:r>
    </w:p>
    <w:p w14:paraId="32505B2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 xml:space="preserve">Provide fire blanket types and matching signs to the locations identified in the </w:t>
      </w:r>
      <w:r w:rsidRPr="000C6536">
        <w:rPr>
          <w:rFonts w:asciiTheme="majorHAnsi" w:hAnsiTheme="majorHAnsi" w:cstheme="majorHAnsi"/>
          <w:b/>
        </w:rPr>
        <w:t xml:space="preserve">Fire blanket </w:t>
      </w:r>
      <w:r w:rsidRPr="000C6536">
        <w:rPr>
          <w:rFonts w:asciiTheme="majorHAnsi" w:hAnsiTheme="majorHAnsi" w:cstheme="majorHAnsi"/>
        </w:rPr>
        <w:t>schedule.</w:t>
      </w:r>
    </w:p>
    <w:p w14:paraId="4FC4B45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8464B29" w14:textId="77777777" w:rsidR="000C6536" w:rsidRPr="000C6536" w:rsidRDefault="000C6536" w:rsidP="000C6536">
      <w:pPr>
        <w:pStyle w:val="BodyText"/>
        <w:spacing w:before="5"/>
        <w:ind w:left="0"/>
        <w:rPr>
          <w:rFonts w:asciiTheme="majorHAnsi" w:hAnsiTheme="majorHAnsi" w:cstheme="majorHAnsi"/>
          <w:sz w:val="19"/>
        </w:rPr>
      </w:pPr>
    </w:p>
    <w:p w14:paraId="4BBE4587"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8F77A39" wp14:editId="4918C887">
                <wp:extent cx="5897880" cy="177165"/>
                <wp:effectExtent l="9525" t="9525" r="7620" b="13335"/>
                <wp:docPr id="1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33E174" w14:textId="77777777" w:rsidR="000C6536" w:rsidRDefault="000C6536" w:rsidP="000C6536">
                            <w:pPr>
                              <w:tabs>
                                <w:tab w:val="left" w:pos="681"/>
                              </w:tabs>
                              <w:spacing w:before="19"/>
                              <w:ind w:left="105"/>
                              <w:rPr>
                                <w:b/>
                                <w:sz w:val="20"/>
                              </w:rPr>
                            </w:pPr>
                            <w:r>
                              <w:rPr>
                                <w:b/>
                                <w:sz w:val="20"/>
                              </w:rPr>
                              <w:t>5.9</w:t>
                            </w:r>
                            <w:r>
                              <w:rPr>
                                <w:b/>
                                <w:sz w:val="20"/>
                              </w:rPr>
                              <w:tab/>
                              <w:t>WINDOW</w:t>
                            </w:r>
                            <w:r>
                              <w:rPr>
                                <w:b/>
                                <w:spacing w:val="-3"/>
                                <w:sz w:val="20"/>
                              </w:rPr>
                              <w:t xml:space="preserve"> </w:t>
                            </w:r>
                            <w:r>
                              <w:rPr>
                                <w:b/>
                                <w:sz w:val="20"/>
                              </w:rPr>
                              <w:t>COVERINGS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77A39" id="Text Box 100" o:spid="_x0000_s1072"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LDIsz2KAgAAJAUAAA4AAAAAAAAAAAAAAAAALgIAAGRycy9lMm9Eb2MueG1sUEsBAi0AFAAGAAgA&#10;AAAhAIHAcWDbAAAABAEAAA8AAAAAAAAAAAAAAAAA5AQAAGRycy9kb3ducmV2LnhtbFBLBQYAAAAA&#10;BAAEAPMAAADsBQAAAAA=&#10;" filled="f" strokeweight=".24pt">
                <v:textbox inset="0,0,0,0">
                  <w:txbxContent>
                    <w:p w14:paraId="5B33E174" w14:textId="77777777" w:rsidR="000C6536" w:rsidRDefault="000C6536" w:rsidP="000C6536">
                      <w:pPr>
                        <w:tabs>
                          <w:tab w:val="left" w:pos="681"/>
                        </w:tabs>
                        <w:spacing w:before="19"/>
                        <w:ind w:left="105"/>
                        <w:rPr>
                          <w:b/>
                          <w:sz w:val="20"/>
                        </w:rPr>
                      </w:pPr>
                      <w:r>
                        <w:rPr>
                          <w:b/>
                          <w:sz w:val="20"/>
                        </w:rPr>
                        <w:t>5.9</w:t>
                      </w:r>
                      <w:r>
                        <w:rPr>
                          <w:b/>
                          <w:sz w:val="20"/>
                        </w:rPr>
                        <w:tab/>
                        <w:t>WINDOW</w:t>
                      </w:r>
                      <w:r>
                        <w:rPr>
                          <w:b/>
                          <w:spacing w:val="-3"/>
                          <w:sz w:val="20"/>
                        </w:rPr>
                        <w:t xml:space="preserve"> </w:t>
                      </w:r>
                      <w:r>
                        <w:rPr>
                          <w:b/>
                          <w:sz w:val="20"/>
                        </w:rPr>
                        <w:t>COVERINGS</w:t>
                      </w:r>
                    </w:p>
                  </w:txbxContent>
                </v:textbox>
                <w10:anchorlock/>
              </v:shape>
            </w:pict>
          </mc:Fallback>
        </mc:AlternateContent>
      </w:r>
    </w:p>
    <w:p w14:paraId="5D7E1984" w14:textId="77777777" w:rsidR="000C6536" w:rsidRPr="000C6536" w:rsidRDefault="000C6536" w:rsidP="000C6536">
      <w:pPr>
        <w:pStyle w:val="BodyText"/>
        <w:spacing w:before="9"/>
        <w:ind w:left="0"/>
        <w:rPr>
          <w:rFonts w:asciiTheme="majorHAnsi" w:hAnsiTheme="majorHAnsi" w:cstheme="majorHAnsi"/>
          <w:sz w:val="9"/>
        </w:rPr>
      </w:pPr>
    </w:p>
    <w:p w14:paraId="49A5D61D" w14:textId="77777777" w:rsidR="000C6536" w:rsidRPr="000C6536" w:rsidRDefault="000C6536" w:rsidP="000C6536">
      <w:pPr>
        <w:pStyle w:val="Heading2"/>
        <w:numPr>
          <w:ilvl w:val="2"/>
          <w:numId w:val="22"/>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A13E55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6D1CB91" wp14:editId="497B626D">
                <wp:extent cx="5797550" cy="3175"/>
                <wp:effectExtent l="9525" t="9525" r="12700" b="6350"/>
                <wp:docPr id="16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66" name="Line 9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F2E8C7" id="Group 9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CDjL9agQIAAJUF&#10;AAAOAAAAAAAAAAAAAAAAAC4CAABkcnMvZTJvRG9jLnhtbFBLAQItABQABgAIAAAAIQBT852B2QAA&#10;AAIBAAAPAAAAAAAAAAAAAAAAANsEAABkcnMvZG93bnJldi54bWxQSwUGAAAAAAQABADzAAAA4QUA&#10;AAAA&#10;">
                <v:line id="Line 9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" strokeweight=".24pt"/>
                <w10:anchorlock/>
              </v:group>
            </w:pict>
          </mc:Fallback>
        </mc:AlternateContent>
      </w:r>
    </w:p>
    <w:p w14:paraId="6852D78E" w14:textId="77777777" w:rsidR="000C6536" w:rsidRPr="000C6536" w:rsidRDefault="000C6536" w:rsidP="000C6536">
      <w:pPr>
        <w:pStyle w:val="BodyText"/>
        <w:spacing w:before="3"/>
        <w:ind w:left="0"/>
        <w:rPr>
          <w:rFonts w:asciiTheme="majorHAnsi" w:hAnsiTheme="majorHAnsi" w:cstheme="majorHAnsi"/>
          <w:b/>
          <w:sz w:val="11"/>
        </w:rPr>
      </w:pPr>
    </w:p>
    <w:p w14:paraId="4D245A65" w14:textId="77777777" w:rsidR="000C6536" w:rsidRPr="000C6536" w:rsidRDefault="000C6536" w:rsidP="000C6536">
      <w:pPr>
        <w:pStyle w:val="ListParagraph"/>
        <w:numPr>
          <w:ilvl w:val="3"/>
          <w:numId w:val="2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6ACBF8B" w14:textId="77777777" w:rsidR="000C6536" w:rsidRPr="000C6536" w:rsidRDefault="000C6536" w:rsidP="000C6536">
      <w:pPr>
        <w:pStyle w:val="BodyText"/>
        <w:spacing w:before="10"/>
        <w:ind w:left="0"/>
        <w:rPr>
          <w:rFonts w:asciiTheme="majorHAnsi" w:hAnsiTheme="majorHAnsi" w:cstheme="majorHAnsi"/>
          <w:b/>
        </w:rPr>
      </w:pPr>
    </w:p>
    <w:p w14:paraId="2C3CEBB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382BE2D6" w14:textId="77777777" w:rsidR="000C6536" w:rsidRPr="000C6536" w:rsidRDefault="000C6536" w:rsidP="000C6536">
      <w:pPr>
        <w:pStyle w:val="BodyText"/>
        <w:spacing w:before="120"/>
        <w:ind w:right="757"/>
        <w:rPr>
          <w:rFonts w:asciiTheme="majorHAnsi" w:hAnsiTheme="majorHAnsi" w:cstheme="majorHAnsi"/>
        </w:rPr>
      </w:pPr>
      <w:r w:rsidRPr="000C6536">
        <w:rPr>
          <w:rFonts w:asciiTheme="majorHAnsi" w:hAnsiTheme="majorHAnsi" w:cstheme="majorHAnsi"/>
        </w:rPr>
        <w:t>Give sufficient notice so that inspection may be made of the building locations and surfaces prepared to receive window coverings before installation.</w:t>
      </w:r>
    </w:p>
    <w:p w14:paraId="06AA024A" w14:textId="77777777" w:rsidR="000C6536" w:rsidRPr="000C6536" w:rsidRDefault="000C6536" w:rsidP="000C6536">
      <w:pPr>
        <w:pStyle w:val="BodyText"/>
        <w:spacing w:before="11"/>
        <w:ind w:left="0"/>
        <w:rPr>
          <w:rFonts w:asciiTheme="majorHAnsi" w:hAnsiTheme="majorHAnsi" w:cstheme="majorHAnsi"/>
        </w:rPr>
      </w:pPr>
    </w:p>
    <w:p w14:paraId="43267C7E" w14:textId="77777777" w:rsidR="000C6536" w:rsidRPr="000C6536" w:rsidRDefault="000C6536" w:rsidP="000C6536">
      <w:pPr>
        <w:pStyle w:val="Heading2"/>
        <w:numPr>
          <w:ilvl w:val="3"/>
          <w:numId w:val="22"/>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3682BCAD" w14:textId="77777777" w:rsidR="000C6536" w:rsidRPr="000C6536" w:rsidRDefault="000C6536" w:rsidP="000C6536">
      <w:pPr>
        <w:pStyle w:val="BodyText"/>
        <w:spacing w:before="10"/>
        <w:ind w:left="0"/>
        <w:rPr>
          <w:rFonts w:asciiTheme="majorHAnsi" w:hAnsiTheme="majorHAnsi" w:cstheme="majorHAnsi"/>
          <w:b/>
        </w:rPr>
      </w:pPr>
    </w:p>
    <w:p w14:paraId="508CF69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4ADCCC1B" w14:textId="77777777" w:rsidR="000C6536" w:rsidRPr="000C6536" w:rsidRDefault="000C6536" w:rsidP="000C6536">
      <w:pPr>
        <w:pStyle w:val="BodyText"/>
        <w:spacing w:before="24" w:line="350" w:lineRule="exact"/>
        <w:ind w:left="499" w:right="1758" w:hanging="284"/>
        <w:rPr>
          <w:rFonts w:asciiTheme="majorHAnsi" w:hAnsiTheme="majorHAnsi" w:cstheme="majorHAnsi"/>
        </w:rPr>
      </w:pPr>
      <w:r w:rsidRPr="000C6536">
        <w:rPr>
          <w:rFonts w:asciiTheme="majorHAnsi" w:hAnsiTheme="majorHAnsi" w:cstheme="majorHAnsi"/>
        </w:rPr>
        <w:t>Submit 2 samples of each of the following where applicable, for approval by the Engineer: Sections proposed to be used for frames, louvres and slats.</w:t>
      </w:r>
    </w:p>
    <w:p w14:paraId="138F0C11" w14:textId="77777777" w:rsidR="000C6536" w:rsidRPr="000C6536" w:rsidRDefault="000C6536" w:rsidP="000C6536">
      <w:pPr>
        <w:pStyle w:val="BodyText"/>
        <w:spacing w:before="35"/>
        <w:ind w:left="499"/>
        <w:rPr>
          <w:rFonts w:asciiTheme="majorHAnsi" w:hAnsiTheme="majorHAnsi" w:cstheme="majorHAnsi"/>
        </w:rPr>
      </w:pPr>
      <w:r w:rsidRPr="000C6536">
        <w:rPr>
          <w:rFonts w:asciiTheme="majorHAnsi" w:hAnsiTheme="majorHAnsi" w:cstheme="majorHAnsi"/>
        </w:rPr>
        <w:t>Finishes to prepared surfaces with trims.</w:t>
      </w:r>
    </w:p>
    <w:p w14:paraId="71CE9CFF" w14:textId="77777777" w:rsidR="000C6536" w:rsidRPr="000C6536" w:rsidRDefault="000C6536" w:rsidP="000C6536">
      <w:pPr>
        <w:pStyle w:val="BodyText"/>
        <w:spacing w:before="58" w:line="300" w:lineRule="auto"/>
        <w:ind w:left="499" w:right="3631"/>
        <w:rPr>
          <w:rFonts w:asciiTheme="majorHAnsi" w:hAnsiTheme="majorHAnsi" w:cstheme="majorHAnsi"/>
        </w:rPr>
      </w:pPr>
      <w:r w:rsidRPr="000C6536">
        <w:rPr>
          <w:rFonts w:asciiTheme="majorHAnsi" w:hAnsiTheme="majorHAnsi" w:cstheme="majorHAnsi"/>
        </w:rPr>
        <w:t>Colour range samples of fabrics, facings and production material. Manufacturer’s standard control system furniture items.</w:t>
      </w:r>
    </w:p>
    <w:p w14:paraId="1E69E504" w14:textId="77777777" w:rsidR="000C6536" w:rsidRPr="000C6536" w:rsidRDefault="000C6536" w:rsidP="000C6536">
      <w:pPr>
        <w:pStyle w:val="BodyText"/>
        <w:spacing w:before="188"/>
        <w:rPr>
          <w:rFonts w:asciiTheme="majorHAnsi" w:hAnsiTheme="majorHAnsi" w:cstheme="majorHAnsi"/>
        </w:rPr>
      </w:pPr>
      <w:r w:rsidRPr="000C6536">
        <w:rPr>
          <w:rFonts w:asciiTheme="majorHAnsi" w:hAnsiTheme="majorHAnsi" w:cstheme="majorHAnsi"/>
          <w:u w:val="single"/>
        </w:rPr>
        <w:t>Fire Hazard</w:t>
      </w:r>
    </w:p>
    <w:p w14:paraId="5F838006" w14:textId="77777777" w:rsidR="000C6536" w:rsidRPr="000C6536" w:rsidRDefault="000C6536" w:rsidP="000C6536">
      <w:pPr>
        <w:pStyle w:val="BodyText"/>
        <w:spacing w:before="116"/>
        <w:ind w:right="1526"/>
        <w:rPr>
          <w:rFonts w:asciiTheme="majorHAnsi" w:hAnsiTheme="majorHAnsi" w:cstheme="majorHAnsi"/>
        </w:rPr>
      </w:pPr>
      <w:r w:rsidRPr="000C6536">
        <w:rPr>
          <w:rFonts w:asciiTheme="majorHAnsi" w:hAnsiTheme="majorHAnsi" w:cstheme="majorHAnsi"/>
        </w:rPr>
        <w:t>Do not provide materials which, when subject to fire conditions, will emit excessive smoke or dangerous fumes. Submit certificates, if required, for approval by the Engineer.</w:t>
      </w:r>
    </w:p>
    <w:p w14:paraId="52D36183" w14:textId="77777777" w:rsidR="000C6536" w:rsidRPr="000C6536" w:rsidRDefault="000C6536" w:rsidP="000C6536">
      <w:pPr>
        <w:pStyle w:val="BodyText"/>
        <w:spacing w:before="11"/>
        <w:ind w:left="0"/>
        <w:rPr>
          <w:rFonts w:asciiTheme="majorHAnsi" w:hAnsiTheme="majorHAnsi" w:cstheme="majorHAnsi"/>
        </w:rPr>
      </w:pPr>
    </w:p>
    <w:p w14:paraId="1250B7AF" w14:textId="77777777" w:rsidR="000C6536" w:rsidRPr="000C6536" w:rsidRDefault="000C6536" w:rsidP="000C6536">
      <w:pPr>
        <w:pStyle w:val="Heading2"/>
        <w:numPr>
          <w:ilvl w:val="2"/>
          <w:numId w:val="2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3DA366E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D7BC6E4" wp14:editId="3089E3C2">
                <wp:extent cx="5797550" cy="3175"/>
                <wp:effectExtent l="9525" t="9525" r="12700" b="6350"/>
                <wp:docPr id="16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64" name="Line 9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C26A4" id="Group 9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LjtPwaAAgAAlQUA&#10;AA4AAAAAAAAAAAAAAAAALgIAAGRycy9lMm9Eb2MueG1sUEsBAi0AFAAGAAgAAAAhAFPznYHZAAAA&#10;AgEAAA8AAAAAAAAAAAAAAAAA2gQAAGRycy9kb3ducmV2LnhtbFBLBQYAAAAABAAEAPMAAADgBQAA&#10;AAA=&#10;">
                <v:line id="Line 9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" strokeweight=".24pt"/>
                <w10:anchorlock/>
              </v:group>
            </w:pict>
          </mc:Fallback>
        </mc:AlternateContent>
      </w:r>
    </w:p>
    <w:p w14:paraId="40B06E56" w14:textId="77777777" w:rsidR="000C6536" w:rsidRPr="000C6536" w:rsidRDefault="000C6536" w:rsidP="000C6536">
      <w:pPr>
        <w:pStyle w:val="BodyText"/>
        <w:spacing w:before="3"/>
        <w:ind w:left="0"/>
        <w:rPr>
          <w:rFonts w:asciiTheme="majorHAnsi" w:hAnsiTheme="majorHAnsi" w:cstheme="majorHAnsi"/>
          <w:b/>
          <w:sz w:val="11"/>
        </w:rPr>
      </w:pPr>
    </w:p>
    <w:p w14:paraId="4B85A3B8" w14:textId="77777777" w:rsidR="000C6536" w:rsidRPr="000C6536" w:rsidRDefault="000C6536" w:rsidP="000C6536">
      <w:pPr>
        <w:pStyle w:val="ListParagraph"/>
        <w:numPr>
          <w:ilvl w:val="3"/>
          <w:numId w:val="2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Internal</w:t>
      </w:r>
    </w:p>
    <w:p w14:paraId="60E6B8D0" w14:textId="77777777" w:rsidR="000C6536" w:rsidRPr="000C6536" w:rsidRDefault="000C6536" w:rsidP="000C6536">
      <w:pPr>
        <w:pStyle w:val="BodyText"/>
        <w:spacing w:before="4"/>
        <w:ind w:left="0"/>
        <w:rPr>
          <w:rFonts w:asciiTheme="majorHAnsi" w:hAnsiTheme="majorHAnsi" w:cstheme="majorHAnsi"/>
          <w:b/>
          <w:sz w:val="21"/>
        </w:rPr>
      </w:pPr>
    </w:p>
    <w:p w14:paraId="0E4CDDC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Curtains and Fabric Shades</w:t>
      </w:r>
    </w:p>
    <w:p w14:paraId="35E4E972" w14:textId="77777777" w:rsidR="000C6536" w:rsidRPr="000C6536" w:rsidRDefault="000C6536" w:rsidP="000C6536">
      <w:pPr>
        <w:pStyle w:val="BodyText"/>
        <w:spacing w:before="116"/>
        <w:ind w:right="824"/>
        <w:rPr>
          <w:rFonts w:asciiTheme="majorHAnsi" w:hAnsiTheme="majorHAnsi" w:cstheme="majorHAnsi"/>
        </w:rPr>
      </w:pPr>
      <w:r w:rsidRPr="000C6536">
        <w:rPr>
          <w:rFonts w:asciiTheme="majorHAnsi" w:hAnsiTheme="majorHAnsi" w:cstheme="majorHAnsi"/>
        </w:rPr>
        <w:t xml:space="preserve">Install curtains or shades to locations identified on drawings or in BOQ. Check all dimensions on site before fabricating track and making curtains. Refer to </w:t>
      </w:r>
      <w:r w:rsidRPr="000C6536">
        <w:rPr>
          <w:rFonts w:asciiTheme="majorHAnsi" w:hAnsiTheme="majorHAnsi" w:cstheme="majorHAnsi"/>
          <w:b/>
        </w:rPr>
        <w:t>Curtain Schedule</w:t>
      </w:r>
      <w:r w:rsidRPr="000C6536">
        <w:rPr>
          <w:rFonts w:asciiTheme="majorHAnsi" w:hAnsiTheme="majorHAnsi" w:cstheme="majorHAnsi"/>
        </w:rPr>
        <w:t>.</w:t>
      </w:r>
    </w:p>
    <w:p w14:paraId="29DC7F33" w14:textId="77777777" w:rsidR="000C6536" w:rsidRPr="000C6536" w:rsidRDefault="000C6536" w:rsidP="000C6536">
      <w:pPr>
        <w:pStyle w:val="BodyText"/>
        <w:spacing w:before="10"/>
        <w:ind w:left="0"/>
        <w:rPr>
          <w:rFonts w:asciiTheme="majorHAnsi" w:hAnsiTheme="majorHAnsi" w:cstheme="majorHAnsi"/>
        </w:rPr>
      </w:pPr>
    </w:p>
    <w:p w14:paraId="0B0897A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Aluminium Venetian Blinds</w:t>
      </w:r>
    </w:p>
    <w:p w14:paraId="63ADB5A1" w14:textId="77777777" w:rsidR="000C6536" w:rsidRPr="000C6536" w:rsidRDefault="000C6536" w:rsidP="000C6536">
      <w:pPr>
        <w:pStyle w:val="BodyText"/>
        <w:spacing w:before="121"/>
        <w:ind w:right="969"/>
        <w:rPr>
          <w:rFonts w:asciiTheme="majorHAnsi" w:hAnsiTheme="majorHAnsi" w:cstheme="majorHAnsi"/>
        </w:rPr>
      </w:pPr>
      <w:r w:rsidRPr="000C6536">
        <w:rPr>
          <w:rFonts w:asciiTheme="majorHAnsi" w:hAnsiTheme="majorHAnsi" w:cstheme="majorHAnsi"/>
        </w:rPr>
        <w:t xml:space="preserve">Install aluminium blinds to locations identified on drawings or in BOQ. Check all dimensions on site before fabricating track and making blinds. Refer to </w:t>
      </w:r>
      <w:r w:rsidRPr="000C6536">
        <w:rPr>
          <w:rFonts w:asciiTheme="majorHAnsi" w:hAnsiTheme="majorHAnsi" w:cstheme="majorHAnsi"/>
          <w:b/>
        </w:rPr>
        <w:t>Aluminium Venetian Blind Schedule</w:t>
      </w:r>
      <w:r w:rsidRPr="000C6536">
        <w:rPr>
          <w:rFonts w:asciiTheme="majorHAnsi" w:hAnsiTheme="majorHAnsi" w:cstheme="majorHAnsi"/>
        </w:rPr>
        <w:t>.</w:t>
      </w:r>
    </w:p>
    <w:p w14:paraId="1A1DDFE5" w14:textId="77777777" w:rsidR="000C6536" w:rsidRPr="000C6536" w:rsidRDefault="000C6536" w:rsidP="000C6536">
      <w:pPr>
        <w:pStyle w:val="BodyText"/>
        <w:spacing w:before="121" w:line="364" w:lineRule="auto"/>
        <w:ind w:right="5927"/>
        <w:rPr>
          <w:rFonts w:asciiTheme="majorHAnsi" w:hAnsiTheme="majorHAnsi" w:cstheme="majorHAnsi"/>
        </w:rPr>
      </w:pPr>
      <w:r w:rsidRPr="000C6536">
        <w:rPr>
          <w:rFonts w:asciiTheme="majorHAnsi" w:hAnsiTheme="majorHAnsi" w:cstheme="majorHAnsi"/>
        </w:rPr>
        <w:t>Slat material: High tensile aluminium alloy. Thickness: 0.175 mm.</w:t>
      </w:r>
    </w:p>
    <w:p w14:paraId="07231815" w14:textId="77777777" w:rsidR="000C6536" w:rsidRPr="000C6536" w:rsidRDefault="000C6536" w:rsidP="000C6536">
      <w:pPr>
        <w:pStyle w:val="BodyText"/>
        <w:ind w:right="1291"/>
        <w:rPr>
          <w:rFonts w:asciiTheme="majorHAnsi" w:hAnsiTheme="majorHAnsi" w:cstheme="majorHAnsi"/>
        </w:rPr>
      </w:pPr>
      <w:r w:rsidRPr="000C6536">
        <w:rPr>
          <w:rFonts w:asciiTheme="majorHAnsi" w:hAnsiTheme="majorHAnsi" w:cstheme="majorHAnsi"/>
        </w:rPr>
        <w:t>Cord: 1.5 mm thick polyester with braided jacket and safety tassel, and ladders for location and control.</w:t>
      </w:r>
    </w:p>
    <w:p w14:paraId="685F8078" w14:textId="77777777" w:rsidR="000C6536" w:rsidRPr="000C6536" w:rsidRDefault="000C6536" w:rsidP="000C6536">
      <w:pPr>
        <w:pStyle w:val="BodyText"/>
        <w:spacing w:before="117"/>
        <w:rPr>
          <w:rFonts w:asciiTheme="majorHAnsi" w:hAnsiTheme="majorHAnsi" w:cstheme="majorHAnsi"/>
        </w:rPr>
      </w:pPr>
      <w:r w:rsidRPr="000C6536">
        <w:rPr>
          <w:rFonts w:asciiTheme="majorHAnsi" w:hAnsiTheme="majorHAnsi" w:cstheme="majorHAnsi"/>
        </w:rPr>
        <w:t>Top and bottom rails: 0.5 mm aluminium zinc coated steel powdercoat finish.</w:t>
      </w:r>
    </w:p>
    <w:p w14:paraId="32D06731" w14:textId="77777777" w:rsidR="000C6536" w:rsidRPr="000C6536" w:rsidRDefault="000C6536" w:rsidP="000C6536">
      <w:pPr>
        <w:pStyle w:val="BodyText"/>
        <w:spacing w:before="11"/>
        <w:ind w:left="0"/>
        <w:rPr>
          <w:rFonts w:asciiTheme="majorHAnsi" w:hAnsiTheme="majorHAnsi" w:cstheme="majorHAnsi"/>
        </w:rPr>
      </w:pPr>
    </w:p>
    <w:p w14:paraId="0013965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Plastic Venetian Blinds</w:t>
      </w:r>
    </w:p>
    <w:p w14:paraId="0A7B9C1E" w14:textId="77777777" w:rsidR="000C6536" w:rsidRPr="000C6536" w:rsidRDefault="000C6536" w:rsidP="000C6536">
      <w:pPr>
        <w:pStyle w:val="BodyText"/>
        <w:spacing w:before="120"/>
        <w:ind w:right="691"/>
        <w:rPr>
          <w:rFonts w:asciiTheme="majorHAnsi" w:hAnsiTheme="majorHAnsi" w:cstheme="majorHAnsi"/>
        </w:rPr>
      </w:pPr>
      <w:r w:rsidRPr="000C6536">
        <w:rPr>
          <w:rFonts w:asciiTheme="majorHAnsi" w:hAnsiTheme="majorHAnsi" w:cstheme="majorHAnsi"/>
        </w:rPr>
        <w:t xml:space="preserve">Install plastic blinds to locations identified on drawings or in BOQ. Check all dimensions on site before fabricating track and making blinds. Refer to </w:t>
      </w:r>
      <w:r w:rsidRPr="000C6536">
        <w:rPr>
          <w:rFonts w:asciiTheme="majorHAnsi" w:hAnsiTheme="majorHAnsi" w:cstheme="majorHAnsi"/>
          <w:b/>
        </w:rPr>
        <w:t>Plastic Venetian Blind Schedule</w:t>
      </w:r>
      <w:r w:rsidRPr="000C6536">
        <w:rPr>
          <w:rFonts w:asciiTheme="majorHAnsi" w:hAnsiTheme="majorHAnsi" w:cstheme="majorHAnsi"/>
        </w:rPr>
        <w:t>.</w:t>
      </w:r>
    </w:p>
    <w:p w14:paraId="4320DED3" w14:textId="77777777" w:rsidR="000C6536" w:rsidRPr="000C6536" w:rsidRDefault="000C6536" w:rsidP="000C6536">
      <w:pPr>
        <w:pStyle w:val="BodyText"/>
        <w:spacing w:before="121" w:line="364" w:lineRule="auto"/>
        <w:ind w:right="6527"/>
        <w:rPr>
          <w:rFonts w:asciiTheme="majorHAnsi" w:hAnsiTheme="majorHAnsi" w:cstheme="majorHAnsi"/>
        </w:rPr>
      </w:pPr>
      <w:r w:rsidRPr="000C6536">
        <w:rPr>
          <w:rFonts w:asciiTheme="majorHAnsi" w:hAnsiTheme="majorHAnsi" w:cstheme="majorHAnsi"/>
        </w:rPr>
        <w:t>Slat material: Extruded polystyrene. Thickness: 3 mm nominal.</w:t>
      </w:r>
    </w:p>
    <w:p w14:paraId="5F11276D"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Slat width: 50 mm nominal.</w:t>
      </w:r>
    </w:p>
    <w:p w14:paraId="3022620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Cord: Internal 2.3 mm thick polyester.</w:t>
      </w:r>
    </w:p>
    <w:p w14:paraId="32169F4C" w14:textId="77777777" w:rsidR="000C6536" w:rsidRPr="000C6536" w:rsidRDefault="000C6536" w:rsidP="000C6536">
      <w:pPr>
        <w:pStyle w:val="BodyText"/>
        <w:spacing w:before="121" w:line="364" w:lineRule="auto"/>
        <w:ind w:right="2921"/>
        <w:rPr>
          <w:rFonts w:asciiTheme="majorHAnsi" w:hAnsiTheme="majorHAnsi" w:cstheme="majorHAnsi"/>
        </w:rPr>
      </w:pPr>
      <w:r w:rsidRPr="000C6536">
        <w:rPr>
          <w:rFonts w:asciiTheme="majorHAnsi" w:hAnsiTheme="majorHAnsi" w:cstheme="majorHAnsi"/>
        </w:rPr>
        <w:t>Tape: To allow a 42 mm pitch between ladders and a 8 mm slat overlap. Top and bottom rails: 0.5 mm aluminium zinc coated steel powdercoat</w:t>
      </w:r>
      <w:r w:rsidRPr="000C6536">
        <w:rPr>
          <w:rFonts w:asciiTheme="majorHAnsi" w:hAnsiTheme="majorHAnsi" w:cstheme="majorHAnsi"/>
          <w:spacing w:val="-19"/>
        </w:rPr>
        <w:t xml:space="preserve"> </w:t>
      </w:r>
      <w:r w:rsidRPr="000C6536">
        <w:rPr>
          <w:rFonts w:asciiTheme="majorHAnsi" w:hAnsiTheme="majorHAnsi" w:cstheme="majorHAnsi"/>
        </w:rPr>
        <w:t>finish.</w:t>
      </w:r>
    </w:p>
    <w:p w14:paraId="28EA05C5" w14:textId="77777777" w:rsidR="000C6536" w:rsidRPr="000C6536" w:rsidRDefault="000C6536" w:rsidP="000C6536">
      <w:pPr>
        <w:spacing w:line="36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34EC2445"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Timber Venetian Blinds</w:t>
      </w:r>
    </w:p>
    <w:p w14:paraId="62382C67" w14:textId="77777777" w:rsidR="000C6536" w:rsidRPr="000C6536" w:rsidRDefault="000C6536" w:rsidP="000C6536">
      <w:pPr>
        <w:pStyle w:val="BodyText"/>
        <w:spacing w:before="120"/>
        <w:ind w:right="702"/>
        <w:rPr>
          <w:rFonts w:asciiTheme="majorHAnsi" w:hAnsiTheme="majorHAnsi" w:cstheme="majorHAnsi"/>
        </w:rPr>
      </w:pPr>
      <w:r w:rsidRPr="000C6536">
        <w:rPr>
          <w:rFonts w:asciiTheme="majorHAnsi" w:hAnsiTheme="majorHAnsi" w:cstheme="majorHAnsi"/>
        </w:rPr>
        <w:t xml:space="preserve">Install timber blinds to locations identified on drawings or in BOQ. Check all dimensions on site before fabricating track and making blinds. Refer to </w:t>
      </w:r>
      <w:r w:rsidRPr="000C6536">
        <w:rPr>
          <w:rFonts w:asciiTheme="majorHAnsi" w:hAnsiTheme="majorHAnsi" w:cstheme="majorHAnsi"/>
          <w:b/>
        </w:rPr>
        <w:t>Timber Venetian Blind Schedule</w:t>
      </w:r>
      <w:r w:rsidRPr="000C6536">
        <w:rPr>
          <w:rFonts w:asciiTheme="majorHAnsi" w:hAnsiTheme="majorHAnsi" w:cstheme="majorHAnsi"/>
        </w:rPr>
        <w:t>.</w:t>
      </w:r>
    </w:p>
    <w:p w14:paraId="200C543F" w14:textId="77777777" w:rsidR="000C6536" w:rsidRPr="000C6536" w:rsidRDefault="000C6536" w:rsidP="000C6536">
      <w:pPr>
        <w:pStyle w:val="BodyText"/>
        <w:spacing w:before="121" w:line="364" w:lineRule="auto"/>
        <w:ind w:right="6994"/>
        <w:rPr>
          <w:rFonts w:asciiTheme="majorHAnsi" w:hAnsiTheme="majorHAnsi" w:cstheme="majorHAnsi"/>
        </w:rPr>
      </w:pPr>
      <w:r w:rsidRPr="000C6536">
        <w:rPr>
          <w:rFonts w:asciiTheme="majorHAnsi" w:hAnsiTheme="majorHAnsi" w:cstheme="majorHAnsi"/>
        </w:rPr>
        <w:t>Slat material: Approved timber Thickness: 5 mm nominal.</w:t>
      </w:r>
    </w:p>
    <w:p w14:paraId="1408ACC9"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Slat width: 50 mm nominal.</w:t>
      </w:r>
    </w:p>
    <w:p w14:paraId="2BD961D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Cord: Internal 2.3 mm thick polyester.</w:t>
      </w:r>
    </w:p>
    <w:p w14:paraId="4D8ACE71" w14:textId="77777777" w:rsidR="000C6536" w:rsidRPr="000C6536" w:rsidRDefault="000C6536" w:rsidP="000C6536">
      <w:pPr>
        <w:pStyle w:val="BodyText"/>
        <w:spacing w:before="121" w:line="364" w:lineRule="auto"/>
        <w:ind w:right="2921"/>
        <w:rPr>
          <w:rFonts w:asciiTheme="majorHAnsi" w:hAnsiTheme="majorHAnsi" w:cstheme="majorHAnsi"/>
        </w:rPr>
      </w:pPr>
      <w:r w:rsidRPr="000C6536">
        <w:rPr>
          <w:rFonts w:asciiTheme="majorHAnsi" w:hAnsiTheme="majorHAnsi" w:cstheme="majorHAnsi"/>
        </w:rPr>
        <w:t>Tape: To allow a 42 mm pitch between ladders and a 8 mm slat overlap. Top and bottom rails: 0.5 mm aluminium zinc coated steel powdercoat</w:t>
      </w:r>
      <w:r w:rsidRPr="000C6536">
        <w:rPr>
          <w:rFonts w:asciiTheme="majorHAnsi" w:hAnsiTheme="majorHAnsi" w:cstheme="majorHAnsi"/>
          <w:spacing w:val="-19"/>
        </w:rPr>
        <w:t xml:space="preserve"> </w:t>
      </w:r>
      <w:r w:rsidRPr="000C6536">
        <w:rPr>
          <w:rFonts w:asciiTheme="majorHAnsi" w:hAnsiTheme="majorHAnsi" w:cstheme="majorHAnsi"/>
        </w:rPr>
        <w:t>finish.</w:t>
      </w:r>
    </w:p>
    <w:p w14:paraId="611EA96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Vertical louvre Blinds</w:t>
      </w:r>
    </w:p>
    <w:p w14:paraId="7054D064" w14:textId="77777777" w:rsidR="000C6536" w:rsidRPr="000C6536" w:rsidRDefault="000C6536" w:rsidP="000C6536">
      <w:pPr>
        <w:pStyle w:val="BodyText"/>
        <w:spacing w:before="116"/>
        <w:ind w:right="624"/>
        <w:rPr>
          <w:rFonts w:asciiTheme="majorHAnsi" w:hAnsiTheme="majorHAnsi" w:cstheme="majorHAnsi"/>
        </w:rPr>
      </w:pPr>
      <w:r w:rsidRPr="000C6536">
        <w:rPr>
          <w:rFonts w:asciiTheme="majorHAnsi" w:hAnsiTheme="majorHAnsi" w:cstheme="majorHAnsi"/>
        </w:rPr>
        <w:t xml:space="preserve">Install vertical blinds to locations identified on drawings or in BOQ. Check all dimensions on site before fabricating track and making blinds. Refer to </w:t>
      </w:r>
      <w:r w:rsidRPr="000C6536">
        <w:rPr>
          <w:rFonts w:asciiTheme="majorHAnsi" w:hAnsiTheme="majorHAnsi" w:cstheme="majorHAnsi"/>
          <w:b/>
        </w:rPr>
        <w:t>Vertical Louvre Blind Schedule</w:t>
      </w:r>
      <w:r w:rsidRPr="000C6536">
        <w:rPr>
          <w:rFonts w:asciiTheme="majorHAnsi" w:hAnsiTheme="majorHAnsi" w:cstheme="majorHAnsi"/>
        </w:rPr>
        <w:t>.</w:t>
      </w:r>
    </w:p>
    <w:p w14:paraId="00CB8A96" w14:textId="77777777" w:rsidR="000C6536" w:rsidRPr="000C6536" w:rsidRDefault="000C6536" w:rsidP="000C6536">
      <w:pPr>
        <w:pStyle w:val="BodyText"/>
        <w:spacing w:before="121"/>
        <w:ind w:right="880"/>
        <w:rPr>
          <w:rFonts w:asciiTheme="majorHAnsi" w:hAnsiTheme="majorHAnsi" w:cstheme="majorHAnsi"/>
        </w:rPr>
      </w:pPr>
      <w:r w:rsidRPr="000C6536">
        <w:rPr>
          <w:rFonts w:asciiTheme="majorHAnsi" w:hAnsiTheme="majorHAnsi" w:cstheme="majorHAnsi"/>
        </w:rPr>
        <w:t>Type: Louvres supported by a carrier system which traverses on wheels and operates with a friction spring loaded clutch mechanism.</w:t>
      </w:r>
    </w:p>
    <w:p w14:paraId="1B90528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Louvre blades: Heavy duty fabric or vinyl coated fabric blades in single, straight lengths finishing</w:t>
      </w:r>
    </w:p>
    <w:p w14:paraId="0ABA6A60" w14:textId="77777777" w:rsidR="000C6536" w:rsidRPr="000C6536" w:rsidRDefault="000C6536" w:rsidP="000C6536">
      <w:pPr>
        <w:pStyle w:val="BodyText"/>
        <w:ind w:right="803"/>
        <w:rPr>
          <w:rFonts w:asciiTheme="majorHAnsi" w:hAnsiTheme="majorHAnsi" w:cstheme="majorHAnsi"/>
        </w:rPr>
      </w:pPr>
      <w:r w:rsidRPr="000C6536">
        <w:rPr>
          <w:rFonts w:asciiTheme="majorHAnsi" w:hAnsiTheme="majorHAnsi" w:cstheme="majorHAnsi"/>
        </w:rPr>
        <w:t>10 mm above floor or sill level, without twists, warp, bows, edge ripples or fraying. Fix a weight into a pocket formed in the bottom of each blade.</w:t>
      </w:r>
    </w:p>
    <w:p w14:paraId="2C8F8A61" w14:textId="77777777" w:rsidR="000C6536" w:rsidRPr="000C6536" w:rsidRDefault="000C6536" w:rsidP="000C6536">
      <w:pPr>
        <w:pStyle w:val="BodyText"/>
        <w:spacing w:before="121"/>
        <w:ind w:right="858"/>
        <w:rPr>
          <w:rFonts w:asciiTheme="majorHAnsi" w:hAnsiTheme="majorHAnsi" w:cstheme="majorHAnsi"/>
        </w:rPr>
      </w:pPr>
      <w:r w:rsidRPr="000C6536">
        <w:rPr>
          <w:rFonts w:asciiTheme="majorHAnsi" w:hAnsiTheme="majorHAnsi" w:cstheme="majorHAnsi"/>
        </w:rPr>
        <w:t>Spacings: Space the blades evenly with plastic spacers which lock into the carrier rail to provide a continuous linkage, and fix with sealed plastic slat holders carried by plastic rotation pivots. Connect the bottoms of the blades by a plastic link chain with reversers.</w:t>
      </w:r>
    </w:p>
    <w:p w14:paraId="19BC6E7D" w14:textId="77777777" w:rsidR="000C6536" w:rsidRPr="000C6536" w:rsidRDefault="000C6536" w:rsidP="000C6536">
      <w:pPr>
        <w:pStyle w:val="BodyText"/>
        <w:spacing w:before="121"/>
        <w:ind w:right="658"/>
        <w:rPr>
          <w:rFonts w:asciiTheme="majorHAnsi" w:hAnsiTheme="majorHAnsi" w:cstheme="majorHAnsi"/>
        </w:rPr>
      </w:pPr>
      <w:r w:rsidRPr="000C6536">
        <w:rPr>
          <w:rFonts w:asciiTheme="majorHAnsi" w:hAnsiTheme="majorHAnsi" w:cstheme="majorHAnsi"/>
        </w:rPr>
        <w:t>Tracks: Fabricated to suit size of blades for width of window or within a pelmet extending past the face of the window.</w:t>
      </w:r>
    </w:p>
    <w:p w14:paraId="6CE778ED"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Operation: Dual continuous loop chains controlling the functions of tilting and drawing.</w:t>
      </w:r>
    </w:p>
    <w:p w14:paraId="0717178C" w14:textId="77777777" w:rsidR="000C6536" w:rsidRPr="000C6536" w:rsidRDefault="000C6536" w:rsidP="000C6536">
      <w:pPr>
        <w:pStyle w:val="BodyText"/>
        <w:spacing w:before="10"/>
        <w:ind w:left="0"/>
        <w:rPr>
          <w:rFonts w:asciiTheme="majorHAnsi" w:hAnsiTheme="majorHAnsi" w:cstheme="majorHAnsi"/>
        </w:rPr>
      </w:pPr>
    </w:p>
    <w:p w14:paraId="1BEEFFE6" w14:textId="77777777" w:rsidR="000C6536" w:rsidRPr="000C6536" w:rsidRDefault="000C6536" w:rsidP="000C6536">
      <w:pPr>
        <w:pStyle w:val="Heading2"/>
        <w:numPr>
          <w:ilvl w:val="2"/>
          <w:numId w:val="22"/>
        </w:numPr>
        <w:tabs>
          <w:tab w:val="left" w:pos="935"/>
          <w:tab w:val="left" w:pos="936"/>
        </w:tabs>
        <w:spacing w:before="1"/>
        <w:ind w:hanging="721"/>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anchor distT="0" distB="0" distL="0" distR="0" simplePos="0" relativeHeight="251689984" behindDoc="1" locked="0" layoutInCell="1" allowOverlap="1" wp14:anchorId="34F35588" wp14:editId="762503E4">
                <wp:simplePos x="0" y="0"/>
                <wp:positionH relativeFrom="page">
                  <wp:posOffset>880745</wp:posOffset>
                </wp:positionH>
                <wp:positionV relativeFrom="paragraph">
                  <wp:posOffset>163830</wp:posOffset>
                </wp:positionV>
                <wp:extent cx="5797550" cy="0"/>
                <wp:effectExtent l="0" t="0" r="0" b="0"/>
                <wp:wrapTopAndBottom/>
                <wp:docPr id="16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0E3B0" id="Line 95"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2.9pt" to="525.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K3HwIAAEQ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" strokeweight=".24pt">
                <w10:wrap type="topAndBottom" anchorx="page"/>
              </v:line>
            </w:pict>
          </mc:Fallback>
        </mc:AlternateContent>
      </w:r>
      <w:r w:rsidRPr="000C6536">
        <w:rPr>
          <w:rFonts w:asciiTheme="majorHAnsi" w:hAnsiTheme="majorHAnsi" w:cstheme="majorHAnsi"/>
        </w:rPr>
        <w:t>EXECUTION</w:t>
      </w:r>
    </w:p>
    <w:p w14:paraId="3ADBCA36" w14:textId="77777777" w:rsidR="000C6536" w:rsidRPr="000C6536" w:rsidRDefault="000C6536" w:rsidP="000C6536">
      <w:pPr>
        <w:pStyle w:val="BodyText"/>
        <w:ind w:left="0"/>
        <w:rPr>
          <w:rFonts w:asciiTheme="majorHAnsi" w:hAnsiTheme="majorHAnsi" w:cstheme="majorHAnsi"/>
          <w:b/>
          <w:sz w:val="10"/>
        </w:rPr>
      </w:pPr>
    </w:p>
    <w:p w14:paraId="1CE9412D" w14:textId="77777777" w:rsidR="000C6536" w:rsidRPr="000C6536" w:rsidRDefault="000C6536" w:rsidP="000C6536">
      <w:pPr>
        <w:pStyle w:val="ListParagraph"/>
        <w:numPr>
          <w:ilvl w:val="3"/>
          <w:numId w:val="2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Installation</w:t>
      </w:r>
    </w:p>
    <w:p w14:paraId="3B7620BB" w14:textId="77777777" w:rsidR="000C6536" w:rsidRPr="000C6536" w:rsidRDefault="000C6536" w:rsidP="000C6536">
      <w:pPr>
        <w:pStyle w:val="BodyText"/>
        <w:spacing w:before="10"/>
        <w:ind w:left="0"/>
        <w:rPr>
          <w:rFonts w:asciiTheme="majorHAnsi" w:hAnsiTheme="majorHAnsi" w:cstheme="majorHAnsi"/>
          <w:b/>
        </w:rPr>
      </w:pPr>
    </w:p>
    <w:p w14:paraId="3DD2876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0A1D369" w14:textId="77777777" w:rsidR="000C6536" w:rsidRPr="000C6536" w:rsidRDefault="000C6536" w:rsidP="000C6536">
      <w:pPr>
        <w:pStyle w:val="BodyText"/>
        <w:spacing w:before="116"/>
        <w:ind w:right="1069"/>
        <w:rPr>
          <w:rFonts w:asciiTheme="majorHAnsi" w:hAnsiTheme="majorHAnsi" w:cstheme="majorHAnsi"/>
        </w:rPr>
      </w:pPr>
      <w:r w:rsidRPr="000C6536">
        <w:rPr>
          <w:rFonts w:asciiTheme="majorHAnsi" w:hAnsiTheme="majorHAnsi" w:cstheme="majorHAnsi"/>
        </w:rPr>
        <w:t>Fixing: Secure the tracks with ceiling clamps or wall mounted brackets so that there are no fixings through the track.</w:t>
      </w:r>
    </w:p>
    <w:p w14:paraId="6B383E2E" w14:textId="77777777" w:rsidR="000C6536" w:rsidRPr="000C6536" w:rsidRDefault="000C6536" w:rsidP="000C6536">
      <w:pPr>
        <w:pStyle w:val="BodyText"/>
        <w:spacing w:before="10"/>
        <w:ind w:left="0"/>
        <w:rPr>
          <w:rFonts w:asciiTheme="majorHAnsi" w:hAnsiTheme="majorHAnsi" w:cstheme="majorHAnsi"/>
        </w:rPr>
      </w:pPr>
    </w:p>
    <w:p w14:paraId="67B65F26" w14:textId="77777777" w:rsidR="000C6536" w:rsidRPr="000C6536" w:rsidRDefault="000C6536" w:rsidP="000C6536">
      <w:pPr>
        <w:pStyle w:val="Heading2"/>
        <w:numPr>
          <w:ilvl w:val="3"/>
          <w:numId w:val="22"/>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Completion</w:t>
      </w:r>
    </w:p>
    <w:p w14:paraId="5A6D1922" w14:textId="77777777" w:rsidR="000C6536" w:rsidRPr="000C6536" w:rsidRDefault="000C6536" w:rsidP="000C6536">
      <w:pPr>
        <w:pStyle w:val="BodyText"/>
        <w:spacing w:before="3"/>
        <w:ind w:left="0"/>
        <w:rPr>
          <w:rFonts w:asciiTheme="majorHAnsi" w:hAnsiTheme="majorHAnsi" w:cstheme="majorHAnsi"/>
          <w:b/>
          <w:sz w:val="21"/>
        </w:rPr>
      </w:pPr>
    </w:p>
    <w:p w14:paraId="266A0F8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Maintenance Manual</w:t>
      </w:r>
    </w:p>
    <w:p w14:paraId="4DE1C61E"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Submit the manufacturers’ data as follows:</w:t>
      </w:r>
    </w:p>
    <w:p w14:paraId="697A4935" w14:textId="77777777" w:rsidR="000C6536" w:rsidRPr="000C6536" w:rsidRDefault="000C6536" w:rsidP="000C6536">
      <w:pPr>
        <w:pStyle w:val="BodyText"/>
        <w:spacing w:before="120" w:line="300" w:lineRule="auto"/>
        <w:ind w:left="499" w:right="4231"/>
        <w:rPr>
          <w:rFonts w:asciiTheme="majorHAnsi" w:hAnsiTheme="majorHAnsi" w:cstheme="majorHAnsi"/>
        </w:rPr>
      </w:pPr>
      <w:r w:rsidRPr="000C6536">
        <w:rPr>
          <w:rFonts w:asciiTheme="majorHAnsi" w:hAnsiTheme="majorHAnsi" w:cstheme="majorHAnsi"/>
        </w:rPr>
        <w:t>Recommendations for service use, care and maintenance. List of manufacturers and suppliers of replacement parts.</w:t>
      </w:r>
    </w:p>
    <w:p w14:paraId="13576E11" w14:textId="77777777" w:rsidR="000C6536" w:rsidRPr="000C6536" w:rsidRDefault="000C6536" w:rsidP="000C6536">
      <w:pPr>
        <w:spacing w:line="300"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1C2646AA" w14:textId="77777777" w:rsidR="000C6536" w:rsidRPr="000C6536" w:rsidRDefault="000C6536" w:rsidP="000C6536">
      <w:pPr>
        <w:pStyle w:val="ListParagraph"/>
        <w:numPr>
          <w:ilvl w:val="0"/>
          <w:numId w:val="21"/>
        </w:numPr>
        <w:tabs>
          <w:tab w:val="left" w:pos="647"/>
          <w:tab w:val="left" w:pos="648"/>
        </w:tabs>
        <w:spacing w:before="104"/>
        <w:ind w:hanging="433"/>
        <w:rPr>
          <w:rFonts w:asciiTheme="majorHAnsi" w:hAnsiTheme="majorHAnsi" w:cstheme="majorHAnsi"/>
          <w:sz w:val="20"/>
        </w:rPr>
      </w:pPr>
      <w:r w:rsidRPr="000C6536">
        <w:rPr>
          <w:rFonts w:asciiTheme="majorHAnsi" w:hAnsiTheme="majorHAnsi" w:cstheme="majorHAnsi"/>
          <w:sz w:val="20"/>
        </w:rPr>
        <w:lastRenderedPageBreak/>
        <w:t>FINISH</w:t>
      </w:r>
    </w:p>
    <w:p w14:paraId="03719BFD"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91008" behindDoc="1" locked="0" layoutInCell="1" allowOverlap="1" wp14:anchorId="05133898" wp14:editId="4D6ECEF3">
                <wp:simplePos x="0" y="0"/>
                <wp:positionH relativeFrom="page">
                  <wp:posOffset>830580</wp:posOffset>
                </wp:positionH>
                <wp:positionV relativeFrom="paragraph">
                  <wp:posOffset>154305</wp:posOffset>
                </wp:positionV>
                <wp:extent cx="5897880" cy="177165"/>
                <wp:effectExtent l="0" t="0" r="0" b="0"/>
                <wp:wrapTopAndBottom/>
                <wp:docPr id="1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325F8A" w14:textId="77777777" w:rsidR="000C6536" w:rsidRDefault="000C6536" w:rsidP="000C6536">
                            <w:pPr>
                              <w:tabs>
                                <w:tab w:val="left" w:pos="681"/>
                              </w:tabs>
                              <w:spacing w:before="19"/>
                              <w:ind w:left="105"/>
                              <w:rPr>
                                <w:b/>
                                <w:sz w:val="20"/>
                              </w:rPr>
                            </w:pPr>
                            <w:r>
                              <w:rPr>
                                <w:b/>
                                <w:sz w:val="20"/>
                              </w:rPr>
                              <w:t>6.1</w:t>
                            </w:r>
                            <w:r>
                              <w:rPr>
                                <w:b/>
                                <w:sz w:val="20"/>
                              </w:rPr>
                              <w:tab/>
                              <w:t>PLASTERING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33898" id="Text Box 94" o:spid="_x0000_s1073" type="#_x0000_t202" style="position:absolute;margin-left:65.4pt;margin-top:12.15pt;width:464.4pt;height:13.9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" filled="f" strokeweight=".24pt">
                <v:textbox inset="0,0,0,0">
                  <w:txbxContent>
                    <w:p w14:paraId="3D325F8A" w14:textId="77777777" w:rsidR="000C6536" w:rsidRDefault="000C6536" w:rsidP="000C6536">
                      <w:pPr>
                        <w:tabs>
                          <w:tab w:val="left" w:pos="681"/>
                        </w:tabs>
                        <w:spacing w:before="19"/>
                        <w:ind w:left="105"/>
                        <w:rPr>
                          <w:b/>
                          <w:sz w:val="20"/>
                        </w:rPr>
                      </w:pPr>
                      <w:r>
                        <w:rPr>
                          <w:b/>
                          <w:sz w:val="20"/>
                        </w:rPr>
                        <w:t>6.1</w:t>
                      </w:r>
                      <w:r>
                        <w:rPr>
                          <w:b/>
                          <w:sz w:val="20"/>
                        </w:rPr>
                        <w:tab/>
                        <w:t>PLASTERING</w:t>
                      </w:r>
                    </w:p>
                  </w:txbxContent>
                </v:textbox>
                <w10:wrap type="topAndBottom" anchorx="page"/>
              </v:shape>
            </w:pict>
          </mc:Fallback>
        </mc:AlternateContent>
      </w:r>
    </w:p>
    <w:p w14:paraId="3879DD2D" w14:textId="77777777" w:rsidR="000C6536" w:rsidRPr="000C6536" w:rsidRDefault="000C6536" w:rsidP="000C6536">
      <w:pPr>
        <w:pStyle w:val="BodyText"/>
        <w:ind w:left="0"/>
        <w:rPr>
          <w:rFonts w:asciiTheme="majorHAnsi" w:hAnsiTheme="majorHAnsi" w:cstheme="majorHAnsi"/>
          <w:sz w:val="10"/>
        </w:rPr>
      </w:pPr>
    </w:p>
    <w:p w14:paraId="3626DDE4" w14:textId="77777777" w:rsidR="000C6536" w:rsidRPr="000C6536" w:rsidRDefault="000C6536" w:rsidP="000C6536">
      <w:pPr>
        <w:pStyle w:val="Heading2"/>
        <w:numPr>
          <w:ilvl w:val="2"/>
          <w:numId w:val="20"/>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0C1B45CE"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F060ECE" wp14:editId="1672B61A">
                <wp:extent cx="5797550" cy="3175"/>
                <wp:effectExtent l="9525" t="9525" r="12700" b="6350"/>
                <wp:docPr id="15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60" name="Line 9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C4C12C" id="Group 9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OErx74ICAACV&#10;BQAADgAAAAAAAAAAAAAAAAAuAgAAZHJzL2Uyb0RvYy54bWxQSwECLQAUAAYACAAAACEAU/OdgdkA&#10;AAACAQAADwAAAAAAAAAAAAAAAADcBAAAZHJzL2Rvd25yZXYueG1sUEsFBgAAAAAEAAQA8wAAAOIF&#10;AAAAAA==&#10;">
                <v:line id="Line 9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" strokeweight=".24pt"/>
                <w10:anchorlock/>
              </v:group>
            </w:pict>
          </mc:Fallback>
        </mc:AlternateContent>
      </w:r>
    </w:p>
    <w:p w14:paraId="0D519860" w14:textId="77777777" w:rsidR="000C6536" w:rsidRPr="000C6536" w:rsidRDefault="000C6536" w:rsidP="000C6536">
      <w:pPr>
        <w:pStyle w:val="BodyText"/>
        <w:spacing w:before="3"/>
        <w:ind w:left="0"/>
        <w:rPr>
          <w:rFonts w:asciiTheme="majorHAnsi" w:hAnsiTheme="majorHAnsi" w:cstheme="majorHAnsi"/>
          <w:b/>
          <w:sz w:val="11"/>
        </w:rPr>
      </w:pPr>
    </w:p>
    <w:p w14:paraId="0E4F589F" w14:textId="77777777" w:rsidR="000C6536" w:rsidRPr="000C6536" w:rsidRDefault="000C6536" w:rsidP="000C6536">
      <w:pPr>
        <w:pStyle w:val="ListParagraph"/>
        <w:numPr>
          <w:ilvl w:val="3"/>
          <w:numId w:val="2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w:t>
      </w:r>
    </w:p>
    <w:p w14:paraId="150772A7" w14:textId="77777777" w:rsidR="000C6536" w:rsidRPr="000C6536" w:rsidRDefault="000C6536" w:rsidP="000C6536">
      <w:pPr>
        <w:pStyle w:val="BodyText"/>
        <w:spacing w:before="10"/>
        <w:ind w:left="0"/>
        <w:rPr>
          <w:rFonts w:asciiTheme="majorHAnsi" w:hAnsiTheme="majorHAnsi" w:cstheme="majorHAnsi"/>
          <w:b/>
        </w:rPr>
      </w:pPr>
    </w:p>
    <w:p w14:paraId="59C62E8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Abbreviations</w:t>
      </w:r>
    </w:p>
    <w:p w14:paraId="22F4FF2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For the purpose to this worksection the abbreviations given below apply.</w:t>
      </w:r>
    </w:p>
    <w:p w14:paraId="2BECBDBA" w14:textId="77777777" w:rsidR="000C6536" w:rsidRPr="000C6536" w:rsidRDefault="000C6536" w:rsidP="000C6536">
      <w:pPr>
        <w:pStyle w:val="BodyText"/>
        <w:spacing w:before="120" w:line="302" w:lineRule="auto"/>
        <w:ind w:left="499" w:right="6522"/>
        <w:rPr>
          <w:rFonts w:asciiTheme="majorHAnsi" w:hAnsiTheme="majorHAnsi" w:cstheme="majorHAnsi"/>
        </w:rPr>
      </w:pPr>
      <w:r w:rsidRPr="000C6536">
        <w:rPr>
          <w:rFonts w:asciiTheme="majorHAnsi" w:hAnsiTheme="majorHAnsi" w:cstheme="majorHAnsi"/>
        </w:rPr>
        <w:t xml:space="preserve">CRF: Cement render – finish. CRM: Cement render – </w:t>
      </w:r>
      <w:r w:rsidRPr="000C6536">
        <w:rPr>
          <w:rFonts w:asciiTheme="majorHAnsi" w:hAnsiTheme="majorHAnsi" w:cstheme="majorHAnsi"/>
          <w:spacing w:val="-4"/>
        </w:rPr>
        <w:t xml:space="preserve">medium. </w:t>
      </w:r>
      <w:r w:rsidRPr="000C6536">
        <w:rPr>
          <w:rFonts w:asciiTheme="majorHAnsi" w:hAnsiTheme="majorHAnsi" w:cstheme="majorHAnsi"/>
        </w:rPr>
        <w:t>CRS: Cement render – stronger. CRW: Cement render – weaker. LF: Lime felting render- weaker. GPM: Gypsum render - medium GPF: Gypsum plaster –</w:t>
      </w:r>
      <w:r w:rsidRPr="000C6536">
        <w:rPr>
          <w:rFonts w:asciiTheme="majorHAnsi" w:hAnsiTheme="majorHAnsi" w:cstheme="majorHAnsi"/>
          <w:spacing w:val="-9"/>
        </w:rPr>
        <w:t xml:space="preserve"> </w:t>
      </w:r>
      <w:r w:rsidRPr="000C6536">
        <w:rPr>
          <w:rFonts w:asciiTheme="majorHAnsi" w:hAnsiTheme="majorHAnsi" w:cstheme="majorHAnsi"/>
        </w:rPr>
        <w:t>finish.</w:t>
      </w:r>
    </w:p>
    <w:p w14:paraId="34376482" w14:textId="77777777" w:rsidR="000C6536" w:rsidRPr="000C6536" w:rsidRDefault="000C6536" w:rsidP="000C6536">
      <w:pPr>
        <w:pStyle w:val="Heading2"/>
        <w:numPr>
          <w:ilvl w:val="3"/>
          <w:numId w:val="20"/>
        </w:numPr>
        <w:tabs>
          <w:tab w:val="left" w:pos="1079"/>
          <w:tab w:val="left" w:pos="1080"/>
        </w:tabs>
        <w:spacing w:before="180"/>
        <w:ind w:hanging="865"/>
        <w:rPr>
          <w:rFonts w:asciiTheme="majorHAnsi" w:hAnsiTheme="majorHAnsi" w:cstheme="majorHAnsi"/>
        </w:rPr>
      </w:pPr>
      <w:r w:rsidRPr="000C6536">
        <w:rPr>
          <w:rFonts w:asciiTheme="majorHAnsi" w:hAnsiTheme="majorHAnsi" w:cstheme="majorHAnsi"/>
        </w:rPr>
        <w:t>Inspection</w:t>
      </w:r>
    </w:p>
    <w:p w14:paraId="4C17A432" w14:textId="77777777" w:rsidR="000C6536" w:rsidRPr="000C6536" w:rsidRDefault="000C6536" w:rsidP="000C6536">
      <w:pPr>
        <w:pStyle w:val="BodyText"/>
        <w:spacing w:before="10"/>
        <w:ind w:left="0"/>
        <w:rPr>
          <w:rFonts w:asciiTheme="majorHAnsi" w:hAnsiTheme="majorHAnsi" w:cstheme="majorHAnsi"/>
          <w:b/>
        </w:rPr>
      </w:pPr>
    </w:p>
    <w:p w14:paraId="4202EB4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0507F555" w14:textId="77777777" w:rsidR="000C6536" w:rsidRPr="000C6536" w:rsidRDefault="000C6536" w:rsidP="000C6536">
      <w:pPr>
        <w:pStyle w:val="BodyText"/>
        <w:spacing w:line="350" w:lineRule="atLeast"/>
        <w:ind w:left="499" w:right="3904" w:hanging="284"/>
        <w:rPr>
          <w:rFonts w:asciiTheme="majorHAnsi" w:hAnsiTheme="majorHAnsi" w:cstheme="majorHAnsi"/>
        </w:rPr>
      </w:pPr>
      <w:r w:rsidRPr="000C6536">
        <w:rPr>
          <w:rFonts w:asciiTheme="majorHAnsi" w:hAnsiTheme="majorHAnsi" w:cstheme="majorHAnsi"/>
        </w:rPr>
        <w:t>Give sufficient notice so inspection may be made of the following: Backgrounds immediately before applying base coats.</w:t>
      </w:r>
    </w:p>
    <w:p w14:paraId="1D5B73C1"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Finish treatments before decoration.</w:t>
      </w:r>
    </w:p>
    <w:p w14:paraId="58747D97" w14:textId="77777777" w:rsidR="000C6536" w:rsidRPr="000C6536" w:rsidRDefault="000C6536" w:rsidP="000C6536">
      <w:pPr>
        <w:pStyle w:val="BodyText"/>
        <w:spacing w:before="11"/>
        <w:ind w:left="0"/>
        <w:rPr>
          <w:rFonts w:asciiTheme="majorHAnsi" w:hAnsiTheme="majorHAnsi" w:cstheme="majorHAnsi"/>
        </w:rPr>
      </w:pPr>
    </w:p>
    <w:p w14:paraId="0802F8D4" w14:textId="77777777" w:rsidR="000C6536" w:rsidRPr="000C6536" w:rsidRDefault="000C6536" w:rsidP="000C6536">
      <w:pPr>
        <w:pStyle w:val="Heading2"/>
        <w:numPr>
          <w:ilvl w:val="2"/>
          <w:numId w:val="20"/>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751090D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9C0BEF0" wp14:editId="0269DF93">
                <wp:extent cx="5797550" cy="3175"/>
                <wp:effectExtent l="9525" t="9525" r="12700" b="6350"/>
                <wp:docPr id="15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58" name="Line 9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62E333" id="Group 9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WuzWCgQIAAJUF&#10;AAAOAAAAAAAAAAAAAAAAAC4CAABkcnMvZTJvRG9jLnhtbFBLAQItABQABgAIAAAAIQBT852B2QAA&#10;AAIBAAAPAAAAAAAAAAAAAAAAANsEAABkcnMvZG93bnJldi54bWxQSwUGAAAAAAQABADzAAAA4QUA&#10;AAAA&#10;">
                <v:line id="Line 9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" strokeweight=".24pt"/>
                <w10:anchorlock/>
              </v:group>
            </w:pict>
          </mc:Fallback>
        </mc:AlternateContent>
      </w:r>
    </w:p>
    <w:p w14:paraId="179262CD" w14:textId="77777777" w:rsidR="000C6536" w:rsidRPr="000C6536" w:rsidRDefault="000C6536" w:rsidP="000C6536">
      <w:pPr>
        <w:pStyle w:val="BodyText"/>
        <w:spacing w:before="3"/>
        <w:ind w:left="0"/>
        <w:rPr>
          <w:rFonts w:asciiTheme="majorHAnsi" w:hAnsiTheme="majorHAnsi" w:cstheme="majorHAnsi"/>
          <w:b/>
          <w:sz w:val="11"/>
        </w:rPr>
      </w:pPr>
    </w:p>
    <w:p w14:paraId="65E51754" w14:textId="77777777" w:rsidR="000C6536" w:rsidRPr="000C6536" w:rsidRDefault="000C6536" w:rsidP="000C6536">
      <w:pPr>
        <w:pStyle w:val="ListParagraph"/>
        <w:numPr>
          <w:ilvl w:val="3"/>
          <w:numId w:val="2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 xml:space="preserve">Materials </w:t>
      </w:r>
      <w:r w:rsidRPr="000C6536">
        <w:rPr>
          <w:rFonts w:asciiTheme="majorHAnsi" w:hAnsiTheme="majorHAnsi" w:cstheme="majorHAnsi"/>
          <w:b/>
          <w:spacing w:val="-2"/>
          <w:sz w:val="20"/>
        </w:rPr>
        <w:t>and</w:t>
      </w:r>
      <w:r w:rsidRPr="000C6536">
        <w:rPr>
          <w:rFonts w:asciiTheme="majorHAnsi" w:hAnsiTheme="majorHAnsi" w:cstheme="majorHAnsi"/>
          <w:b/>
          <w:spacing w:val="2"/>
          <w:sz w:val="20"/>
        </w:rPr>
        <w:t xml:space="preserve"> </w:t>
      </w:r>
      <w:r w:rsidRPr="000C6536">
        <w:rPr>
          <w:rFonts w:asciiTheme="majorHAnsi" w:hAnsiTheme="majorHAnsi" w:cstheme="majorHAnsi"/>
          <w:b/>
          <w:sz w:val="20"/>
        </w:rPr>
        <w:t>components</w:t>
      </w:r>
    </w:p>
    <w:p w14:paraId="20BCEEF3" w14:textId="77777777" w:rsidR="000C6536" w:rsidRPr="000C6536" w:rsidRDefault="000C6536" w:rsidP="000C6536">
      <w:pPr>
        <w:pStyle w:val="BodyText"/>
        <w:spacing w:before="4"/>
        <w:ind w:left="0"/>
        <w:rPr>
          <w:rFonts w:asciiTheme="majorHAnsi" w:hAnsiTheme="majorHAnsi" w:cstheme="majorHAnsi"/>
          <w:b/>
          <w:sz w:val="21"/>
        </w:rPr>
      </w:pPr>
    </w:p>
    <w:p w14:paraId="0B27964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Accessories</w:t>
      </w:r>
    </w:p>
    <w:p w14:paraId="08BDE064"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Beads: To be metal proprietary sections manufactured to be fixed to backgrounds and/or embedded in the plaster to form and protect plaster edges and junctions.</w:t>
      </w:r>
    </w:p>
    <w:p w14:paraId="77561CB0" w14:textId="77777777" w:rsidR="000C6536" w:rsidRPr="000C6536" w:rsidRDefault="000C6536" w:rsidP="000C6536">
      <w:pPr>
        <w:pStyle w:val="BodyText"/>
        <w:spacing w:before="10"/>
        <w:ind w:left="0"/>
        <w:rPr>
          <w:rFonts w:asciiTheme="majorHAnsi" w:hAnsiTheme="majorHAnsi" w:cstheme="majorHAnsi"/>
        </w:rPr>
      </w:pPr>
    </w:p>
    <w:p w14:paraId="3D978D4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Aggregates</w:t>
      </w:r>
    </w:p>
    <w:p w14:paraId="7A1330F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Sand: To be fine, sharp, well-graded sand with a low clay content and free from efflorescing salts.</w:t>
      </w:r>
    </w:p>
    <w:p w14:paraId="4D4A1D3E" w14:textId="77777777" w:rsidR="000C6536" w:rsidRPr="000C6536" w:rsidRDefault="000C6536" w:rsidP="000C6536">
      <w:pPr>
        <w:pStyle w:val="BodyText"/>
        <w:spacing w:before="10"/>
        <w:ind w:left="0"/>
        <w:rPr>
          <w:rFonts w:asciiTheme="majorHAnsi" w:hAnsiTheme="majorHAnsi" w:cstheme="majorHAnsi"/>
        </w:rPr>
      </w:pPr>
    </w:p>
    <w:p w14:paraId="2F509F4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Bonding products</w:t>
      </w:r>
    </w:p>
    <w:p w14:paraId="42FB32C5"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To be proprietary products manufactured for bonding cement-based plaster to solid backgrounds.</w:t>
      </w:r>
    </w:p>
    <w:p w14:paraId="39D79073" w14:textId="77777777" w:rsidR="000C6536" w:rsidRPr="000C6536" w:rsidRDefault="000C6536" w:rsidP="000C6536">
      <w:pPr>
        <w:pStyle w:val="BodyText"/>
        <w:spacing w:before="10"/>
        <w:ind w:left="0"/>
        <w:rPr>
          <w:rFonts w:asciiTheme="majorHAnsi" w:hAnsiTheme="majorHAnsi" w:cstheme="majorHAnsi"/>
        </w:rPr>
      </w:pPr>
    </w:p>
    <w:p w14:paraId="1DCD604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Cement</w:t>
      </w:r>
    </w:p>
    <w:p w14:paraId="6AF41940"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Cement shall conform to the requirements of ASTM specification C-150 Type 1 or similar approved standard for normal Portland cement.</w:t>
      </w:r>
    </w:p>
    <w:p w14:paraId="31799DB1" w14:textId="77777777" w:rsidR="000C6536" w:rsidRPr="000C6536" w:rsidRDefault="000C6536" w:rsidP="000C6536">
      <w:pPr>
        <w:pStyle w:val="BodyText"/>
        <w:spacing w:before="10"/>
        <w:ind w:left="0"/>
        <w:rPr>
          <w:rFonts w:asciiTheme="majorHAnsi" w:hAnsiTheme="majorHAnsi" w:cstheme="majorHAnsi"/>
        </w:rPr>
      </w:pPr>
    </w:p>
    <w:p w14:paraId="21A3697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Colouring Products</w:t>
      </w:r>
    </w:p>
    <w:p w14:paraId="1510DB3C" w14:textId="77777777" w:rsidR="000C6536" w:rsidRPr="000C6536" w:rsidRDefault="000C6536" w:rsidP="000C6536">
      <w:pPr>
        <w:pStyle w:val="BodyText"/>
        <w:spacing w:before="120" w:line="364" w:lineRule="auto"/>
        <w:ind w:right="3481"/>
        <w:rPr>
          <w:rFonts w:asciiTheme="majorHAnsi" w:hAnsiTheme="majorHAnsi" w:cstheme="majorHAnsi"/>
        </w:rPr>
      </w:pPr>
      <w:r w:rsidRPr="000C6536">
        <w:rPr>
          <w:rFonts w:asciiTheme="majorHAnsi" w:hAnsiTheme="majorHAnsi" w:cstheme="majorHAnsi"/>
        </w:rPr>
        <w:t>To be proprietary products manufactured for colouring cement plaster. Integral pigment proportion: 5% by mass of cement.</w:t>
      </w:r>
    </w:p>
    <w:p w14:paraId="42B755B4"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Curing</w:t>
      </w:r>
      <w:r w:rsidRPr="000C6536">
        <w:rPr>
          <w:rFonts w:asciiTheme="majorHAnsi" w:hAnsiTheme="majorHAnsi" w:cstheme="majorHAnsi"/>
          <w:spacing w:val="-3"/>
          <w:u w:val="single"/>
        </w:rPr>
        <w:t xml:space="preserve"> </w:t>
      </w:r>
      <w:r w:rsidRPr="000C6536">
        <w:rPr>
          <w:rFonts w:asciiTheme="majorHAnsi" w:hAnsiTheme="majorHAnsi" w:cstheme="majorHAnsi"/>
          <w:u w:val="single"/>
        </w:rPr>
        <w:t>Products</w:t>
      </w:r>
    </w:p>
    <w:p w14:paraId="0E5FAA1E" w14:textId="77777777" w:rsidR="000C6536" w:rsidRPr="000C6536" w:rsidRDefault="000C6536" w:rsidP="000C6536">
      <w:pPr>
        <w:pStyle w:val="BodyText"/>
        <w:spacing w:before="120" w:line="491" w:lineRule="auto"/>
        <w:ind w:right="3256"/>
        <w:rPr>
          <w:rFonts w:asciiTheme="majorHAnsi" w:hAnsiTheme="majorHAnsi" w:cstheme="majorHAnsi"/>
        </w:rPr>
      </w:pPr>
      <w:r w:rsidRPr="000C6536">
        <w:rPr>
          <w:rFonts w:asciiTheme="majorHAnsi" w:hAnsiTheme="majorHAnsi" w:cstheme="majorHAnsi"/>
        </w:rPr>
        <w:t xml:space="preserve">To be proprietary products manufactured for use with </w:t>
      </w:r>
      <w:r w:rsidRPr="000C6536">
        <w:rPr>
          <w:rFonts w:asciiTheme="majorHAnsi" w:hAnsiTheme="majorHAnsi" w:cstheme="majorHAnsi"/>
          <w:spacing w:val="-2"/>
        </w:rPr>
        <w:t xml:space="preserve">the </w:t>
      </w:r>
      <w:r w:rsidRPr="000C6536">
        <w:rPr>
          <w:rFonts w:asciiTheme="majorHAnsi" w:hAnsiTheme="majorHAnsi" w:cstheme="majorHAnsi"/>
        </w:rPr>
        <w:t xml:space="preserve">plaster system. </w:t>
      </w:r>
      <w:r w:rsidRPr="000C6536">
        <w:rPr>
          <w:rFonts w:asciiTheme="majorHAnsi" w:hAnsiTheme="majorHAnsi" w:cstheme="majorHAnsi"/>
          <w:u w:val="single"/>
        </w:rPr>
        <w:t>Gypsum</w:t>
      </w:r>
      <w:r w:rsidRPr="000C6536">
        <w:rPr>
          <w:rFonts w:asciiTheme="majorHAnsi" w:hAnsiTheme="majorHAnsi" w:cstheme="majorHAnsi"/>
          <w:spacing w:val="-3"/>
          <w:u w:val="single"/>
        </w:rPr>
        <w:t xml:space="preserve"> </w:t>
      </w:r>
      <w:r w:rsidRPr="000C6536">
        <w:rPr>
          <w:rFonts w:asciiTheme="majorHAnsi" w:hAnsiTheme="majorHAnsi" w:cstheme="majorHAnsi"/>
          <w:u w:val="single"/>
        </w:rPr>
        <w:t>Plaster</w:t>
      </w:r>
    </w:p>
    <w:p w14:paraId="070DFE91" w14:textId="77777777" w:rsidR="000C6536" w:rsidRPr="000C6536" w:rsidRDefault="000C6536" w:rsidP="000C6536">
      <w:pPr>
        <w:spacing w:line="491"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3EEBC6F5"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To be a proprietary product containing calcium sulfate hemihydrate with additives to modify setting.</w:t>
      </w:r>
    </w:p>
    <w:p w14:paraId="763C8D60" w14:textId="77777777" w:rsidR="000C6536" w:rsidRPr="000C6536" w:rsidRDefault="000C6536" w:rsidP="000C6536">
      <w:pPr>
        <w:pStyle w:val="BodyText"/>
        <w:spacing w:before="10"/>
        <w:ind w:left="0"/>
        <w:rPr>
          <w:rFonts w:asciiTheme="majorHAnsi" w:hAnsiTheme="majorHAnsi" w:cstheme="majorHAnsi"/>
        </w:rPr>
      </w:pPr>
    </w:p>
    <w:p w14:paraId="0C089D0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Lime</w:t>
      </w:r>
    </w:p>
    <w:p w14:paraId="417DDB42" w14:textId="77777777" w:rsidR="000C6536" w:rsidRPr="000C6536" w:rsidRDefault="000C6536" w:rsidP="000C6536">
      <w:pPr>
        <w:pStyle w:val="BodyText"/>
        <w:spacing w:before="121"/>
        <w:ind w:right="1025"/>
        <w:rPr>
          <w:rFonts w:asciiTheme="majorHAnsi" w:hAnsiTheme="majorHAnsi" w:cstheme="majorHAnsi"/>
        </w:rPr>
      </w:pPr>
      <w:r w:rsidRPr="000C6536">
        <w:rPr>
          <w:rFonts w:asciiTheme="majorHAnsi" w:hAnsiTheme="majorHAnsi" w:cstheme="majorHAnsi"/>
        </w:rPr>
        <w:t>Confirm source of Lime with Engineer to ensure highest quality Lime is used in the mortar. Protect from damage on site and store minimum 300mm above ground in waterproof storage facility.</w:t>
      </w:r>
    </w:p>
    <w:p w14:paraId="14513D2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Preparing lime putty:</w:t>
      </w:r>
    </w:p>
    <w:p w14:paraId="0BA3FAA1" w14:textId="77777777" w:rsidR="000C6536" w:rsidRPr="000C6536" w:rsidRDefault="000C6536" w:rsidP="000C6536">
      <w:pPr>
        <w:pStyle w:val="BodyText"/>
        <w:spacing w:before="120"/>
        <w:ind w:left="261" w:right="527"/>
        <w:jc w:val="center"/>
        <w:rPr>
          <w:rFonts w:asciiTheme="majorHAnsi" w:hAnsiTheme="majorHAnsi" w:cstheme="majorHAnsi"/>
        </w:rPr>
      </w:pPr>
      <w:r w:rsidRPr="000C6536">
        <w:rPr>
          <w:rFonts w:asciiTheme="majorHAnsi" w:hAnsiTheme="majorHAnsi" w:cstheme="majorHAnsi"/>
        </w:rPr>
        <w:t>Using hydrated lime: Add lime to water in a clean container and stir to a thick creamy consistency.</w:t>
      </w:r>
    </w:p>
    <w:p w14:paraId="2CD2B6D3" w14:textId="77777777" w:rsidR="000C6536" w:rsidRPr="000C6536" w:rsidRDefault="000C6536" w:rsidP="000C6536">
      <w:pPr>
        <w:pStyle w:val="BodyText"/>
        <w:ind w:left="261" w:right="566"/>
        <w:jc w:val="center"/>
        <w:rPr>
          <w:rFonts w:asciiTheme="majorHAnsi" w:hAnsiTheme="majorHAnsi" w:cstheme="majorHAnsi"/>
        </w:rPr>
      </w:pPr>
      <w:r w:rsidRPr="000C6536">
        <w:rPr>
          <w:rFonts w:asciiTheme="majorHAnsi" w:hAnsiTheme="majorHAnsi" w:cstheme="majorHAnsi"/>
        </w:rPr>
        <w:t>Leave undisturbed for at least 16 hours. Remove excess water and protect from drying out.</w:t>
      </w:r>
    </w:p>
    <w:p w14:paraId="2ABC894E" w14:textId="77777777" w:rsidR="000C6536" w:rsidRPr="000C6536" w:rsidRDefault="000C6536" w:rsidP="000C6536">
      <w:pPr>
        <w:pStyle w:val="BodyText"/>
        <w:spacing w:before="58"/>
        <w:ind w:left="782" w:right="713" w:hanging="284"/>
        <w:rPr>
          <w:rFonts w:asciiTheme="majorHAnsi" w:hAnsiTheme="majorHAnsi" w:cstheme="majorHAnsi"/>
        </w:rPr>
      </w:pPr>
      <w:r w:rsidRPr="000C6536">
        <w:rPr>
          <w:rFonts w:asciiTheme="majorHAnsi" w:hAnsiTheme="majorHAnsi" w:cstheme="majorHAnsi"/>
        </w:rPr>
        <w:t>Using quicklime: Run to putty as soon as possible after receipt of quicklime. Partly fill clean container with water, add lime to half the height of the water, then stir and hoe ensuring that no lime remains exposed above the water. Continue stirring and hoeing for at least 5 minutes after all reaction has ceased, then sieve into a maturing bin. Leave undisturbed for at least 14 days. Protect from drying out.</w:t>
      </w:r>
    </w:p>
    <w:p w14:paraId="1DEC4836" w14:textId="77777777" w:rsidR="000C6536" w:rsidRPr="000C6536" w:rsidRDefault="000C6536" w:rsidP="000C6536">
      <w:pPr>
        <w:pStyle w:val="BodyText"/>
        <w:spacing w:before="1"/>
        <w:ind w:left="0"/>
        <w:rPr>
          <w:rFonts w:asciiTheme="majorHAnsi" w:hAnsiTheme="majorHAnsi" w:cstheme="majorHAnsi"/>
          <w:sz w:val="21"/>
        </w:rPr>
      </w:pPr>
    </w:p>
    <w:p w14:paraId="0C9AEF0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Mixes</w:t>
      </w:r>
    </w:p>
    <w:p w14:paraId="2ED1786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 xml:space="preserve">Select a mix ratio to suit the application in conformity to the </w:t>
      </w:r>
      <w:r w:rsidRPr="000C6536">
        <w:rPr>
          <w:rFonts w:asciiTheme="majorHAnsi" w:hAnsiTheme="majorHAnsi" w:cstheme="majorHAnsi"/>
          <w:b/>
        </w:rPr>
        <w:t xml:space="preserve">Mixes </w:t>
      </w:r>
      <w:r w:rsidRPr="000C6536">
        <w:rPr>
          <w:rFonts w:asciiTheme="majorHAnsi" w:hAnsiTheme="majorHAnsi" w:cstheme="majorHAnsi"/>
        </w:rPr>
        <w:t>table.</w:t>
      </w:r>
    </w:p>
    <w:p w14:paraId="3503CC9F" w14:textId="77777777" w:rsidR="000C6536" w:rsidRPr="000C6536" w:rsidRDefault="000C6536" w:rsidP="000C6536">
      <w:pPr>
        <w:pStyle w:val="BodyText"/>
        <w:spacing w:before="121"/>
        <w:ind w:right="991"/>
        <w:rPr>
          <w:rFonts w:asciiTheme="majorHAnsi" w:hAnsiTheme="majorHAnsi" w:cstheme="majorHAnsi"/>
        </w:rPr>
      </w:pPr>
      <w:r w:rsidRPr="000C6536">
        <w:rPr>
          <w:rFonts w:asciiTheme="majorHAnsi" w:hAnsiTheme="majorHAnsi" w:cstheme="majorHAnsi"/>
        </w:rPr>
        <w:t>Measurement: Measure binders and sand by volume using buckets or boxes. Do not allow sand to bulk by absorption of water.</w:t>
      </w:r>
    </w:p>
    <w:p w14:paraId="6DCDD01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Plaster mixing: Machine mix for greater than 3 minutes and less than 6 minutes.</w:t>
      </w:r>
    </w:p>
    <w:p w14:paraId="0BB5FF5F" w14:textId="77777777" w:rsidR="000C6536" w:rsidRPr="000C6536" w:rsidRDefault="000C6536" w:rsidP="000C6536">
      <w:pPr>
        <w:pStyle w:val="BodyText"/>
        <w:spacing w:before="115"/>
        <w:ind w:right="824"/>
        <w:rPr>
          <w:rFonts w:asciiTheme="majorHAnsi" w:hAnsiTheme="majorHAnsi" w:cstheme="majorHAnsi"/>
        </w:rPr>
      </w:pPr>
      <w:r w:rsidRPr="000C6536">
        <w:rPr>
          <w:rFonts w:asciiTheme="majorHAnsi" w:hAnsiTheme="majorHAnsi" w:cstheme="majorHAnsi"/>
        </w:rPr>
        <w:t>Strength of successive coats: Ensure successive coats are no richer in binder than the coat to which they are applied.</w:t>
      </w:r>
    </w:p>
    <w:p w14:paraId="60128559" w14:textId="77777777" w:rsidR="000C6536" w:rsidRPr="000C6536" w:rsidRDefault="000C6536" w:rsidP="000C6536">
      <w:pPr>
        <w:pStyle w:val="BodyText"/>
        <w:spacing w:before="11"/>
        <w:ind w:left="0"/>
        <w:rPr>
          <w:rFonts w:asciiTheme="majorHAnsi" w:hAnsiTheme="majorHAnsi" w:cstheme="majorHAnsi"/>
        </w:rPr>
      </w:pPr>
    </w:p>
    <w:p w14:paraId="41929D1F"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Mixes Table</w:t>
      </w:r>
    </w:p>
    <w:p w14:paraId="30A2766B" w14:textId="77777777" w:rsidR="000C6536" w:rsidRPr="000C6536" w:rsidRDefault="000C6536" w:rsidP="000C6536">
      <w:pPr>
        <w:pStyle w:val="BodyText"/>
        <w:spacing w:before="6"/>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667"/>
        <w:gridCol w:w="2486"/>
        <w:gridCol w:w="1123"/>
        <w:gridCol w:w="1013"/>
        <w:gridCol w:w="816"/>
        <w:gridCol w:w="816"/>
      </w:tblGrid>
      <w:tr w:rsidR="000C6536" w:rsidRPr="000C6536" w14:paraId="1DC156D8" w14:textId="77777777" w:rsidTr="000C6536">
        <w:trPr>
          <w:trHeight w:val="518"/>
        </w:trPr>
        <w:tc>
          <w:tcPr>
            <w:tcW w:w="2808" w:type="dxa"/>
            <w:gridSpan w:val="2"/>
            <w:vMerge w:val="restart"/>
          </w:tcPr>
          <w:p w14:paraId="63A5BDA3"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Mix type</w:t>
            </w:r>
          </w:p>
        </w:tc>
        <w:tc>
          <w:tcPr>
            <w:tcW w:w="2486" w:type="dxa"/>
            <w:vMerge w:val="restart"/>
          </w:tcPr>
          <w:p w14:paraId="6868FD17"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Application</w:t>
            </w:r>
          </w:p>
        </w:tc>
        <w:tc>
          <w:tcPr>
            <w:tcW w:w="3768" w:type="dxa"/>
            <w:gridSpan w:val="4"/>
          </w:tcPr>
          <w:p w14:paraId="1EC24442" w14:textId="77777777" w:rsidR="000C6536" w:rsidRPr="000C6536" w:rsidRDefault="000C6536" w:rsidP="000C6536">
            <w:pPr>
              <w:pStyle w:val="TableParagraph"/>
              <w:ind w:left="38" w:right="133"/>
              <w:rPr>
                <w:rFonts w:asciiTheme="majorHAnsi" w:hAnsiTheme="majorHAnsi" w:cstheme="majorHAnsi"/>
                <w:b/>
                <w:sz w:val="20"/>
              </w:rPr>
            </w:pPr>
            <w:r w:rsidRPr="000C6536">
              <w:rPr>
                <w:rFonts w:asciiTheme="majorHAnsi" w:hAnsiTheme="majorHAnsi" w:cstheme="majorHAnsi"/>
                <w:b/>
                <w:sz w:val="20"/>
              </w:rPr>
              <w:t>Upper and lower limits of proportions by volume</w:t>
            </w:r>
          </w:p>
        </w:tc>
      </w:tr>
      <w:tr w:rsidR="000C6536" w:rsidRPr="000C6536" w14:paraId="5062D63C" w14:textId="77777777" w:rsidTr="000C6536">
        <w:trPr>
          <w:trHeight w:val="354"/>
        </w:trPr>
        <w:tc>
          <w:tcPr>
            <w:tcW w:w="2808" w:type="dxa"/>
            <w:gridSpan w:val="2"/>
            <w:vMerge/>
            <w:tcBorders>
              <w:top w:val="nil"/>
            </w:tcBorders>
          </w:tcPr>
          <w:p w14:paraId="1D2D5F28" w14:textId="77777777" w:rsidR="000C6536" w:rsidRPr="000C6536" w:rsidRDefault="000C6536" w:rsidP="000C6536">
            <w:pPr>
              <w:rPr>
                <w:rFonts w:asciiTheme="majorHAnsi" w:hAnsiTheme="majorHAnsi" w:cstheme="majorHAnsi"/>
                <w:sz w:val="2"/>
                <w:szCs w:val="2"/>
              </w:rPr>
            </w:pPr>
          </w:p>
        </w:tc>
        <w:tc>
          <w:tcPr>
            <w:tcW w:w="2486" w:type="dxa"/>
            <w:vMerge/>
            <w:tcBorders>
              <w:top w:val="nil"/>
            </w:tcBorders>
          </w:tcPr>
          <w:p w14:paraId="70A84E55" w14:textId="77777777" w:rsidR="000C6536" w:rsidRPr="000C6536" w:rsidRDefault="000C6536" w:rsidP="000C6536">
            <w:pPr>
              <w:rPr>
                <w:rFonts w:asciiTheme="majorHAnsi" w:hAnsiTheme="majorHAnsi" w:cstheme="majorHAnsi"/>
                <w:sz w:val="2"/>
                <w:szCs w:val="2"/>
              </w:rPr>
            </w:pPr>
          </w:p>
        </w:tc>
        <w:tc>
          <w:tcPr>
            <w:tcW w:w="1123" w:type="dxa"/>
          </w:tcPr>
          <w:p w14:paraId="03D1F3B1"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Gypsum</w:t>
            </w:r>
          </w:p>
        </w:tc>
        <w:tc>
          <w:tcPr>
            <w:tcW w:w="1013" w:type="dxa"/>
          </w:tcPr>
          <w:p w14:paraId="287E747D"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Cement</w:t>
            </w:r>
          </w:p>
        </w:tc>
        <w:tc>
          <w:tcPr>
            <w:tcW w:w="816" w:type="dxa"/>
          </w:tcPr>
          <w:p w14:paraId="1647B92D"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Lime</w:t>
            </w:r>
          </w:p>
        </w:tc>
        <w:tc>
          <w:tcPr>
            <w:tcW w:w="816" w:type="dxa"/>
          </w:tcPr>
          <w:p w14:paraId="5897BE0D"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Sand</w:t>
            </w:r>
          </w:p>
        </w:tc>
      </w:tr>
      <w:tr w:rsidR="000C6536" w:rsidRPr="000C6536" w14:paraId="630083F2" w14:textId="77777777" w:rsidTr="000C6536">
        <w:trPr>
          <w:trHeight w:val="1665"/>
        </w:trPr>
        <w:tc>
          <w:tcPr>
            <w:tcW w:w="2141" w:type="dxa"/>
            <w:vMerge w:val="restart"/>
          </w:tcPr>
          <w:p w14:paraId="7AC189A5" w14:textId="77777777" w:rsidR="000C6536" w:rsidRPr="000C6536" w:rsidRDefault="000C6536" w:rsidP="000C6536">
            <w:pPr>
              <w:pStyle w:val="TableParagraph"/>
              <w:ind w:right="200"/>
              <w:rPr>
                <w:rFonts w:asciiTheme="majorHAnsi" w:hAnsiTheme="majorHAnsi" w:cstheme="majorHAnsi"/>
                <w:sz w:val="20"/>
              </w:rPr>
            </w:pPr>
            <w:r w:rsidRPr="000C6536">
              <w:rPr>
                <w:rFonts w:asciiTheme="majorHAnsi" w:hAnsiTheme="majorHAnsi" w:cstheme="majorHAnsi"/>
                <w:sz w:val="20"/>
              </w:rPr>
              <w:t>Cement render coats in:</w:t>
            </w:r>
          </w:p>
          <w:p w14:paraId="6DCA7494" w14:textId="77777777" w:rsidR="000C6536" w:rsidRPr="000C6536" w:rsidRDefault="000C6536" w:rsidP="000C6536">
            <w:pPr>
              <w:pStyle w:val="TableParagraph"/>
              <w:spacing w:before="1"/>
              <w:ind w:right="211"/>
              <w:rPr>
                <w:rFonts w:asciiTheme="majorHAnsi" w:hAnsiTheme="majorHAnsi" w:cstheme="majorHAnsi"/>
                <w:sz w:val="20"/>
              </w:rPr>
            </w:pPr>
            <w:r w:rsidRPr="000C6536">
              <w:rPr>
                <w:rFonts w:asciiTheme="majorHAnsi" w:hAnsiTheme="majorHAnsi" w:cstheme="majorHAnsi"/>
                <w:sz w:val="20"/>
              </w:rPr>
              <w:t>Single or multi-coat systems with integral finishing treatments Base coats in multi- coat systems with cement or gypsum finishes</w:t>
            </w:r>
          </w:p>
        </w:tc>
        <w:tc>
          <w:tcPr>
            <w:tcW w:w="667" w:type="dxa"/>
          </w:tcPr>
          <w:p w14:paraId="0AE73280"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CRS</w:t>
            </w:r>
          </w:p>
        </w:tc>
        <w:tc>
          <w:tcPr>
            <w:tcW w:w="2486" w:type="dxa"/>
          </w:tcPr>
          <w:p w14:paraId="62891F28" w14:textId="77777777" w:rsidR="000C6536" w:rsidRPr="000C6536" w:rsidRDefault="000C6536" w:rsidP="000C6536">
            <w:pPr>
              <w:pStyle w:val="TableParagraph"/>
              <w:ind w:left="38" w:right="439"/>
              <w:rPr>
                <w:rFonts w:asciiTheme="majorHAnsi" w:hAnsiTheme="majorHAnsi" w:cstheme="majorHAnsi"/>
                <w:sz w:val="20"/>
              </w:rPr>
            </w:pPr>
            <w:r w:rsidRPr="000C6536">
              <w:rPr>
                <w:rFonts w:asciiTheme="majorHAnsi" w:hAnsiTheme="majorHAnsi" w:cstheme="majorHAnsi"/>
                <w:sz w:val="20"/>
              </w:rPr>
              <w:t>Dense and smooth concrete and masonry Thrown finishing treatments</w:t>
            </w:r>
          </w:p>
          <w:p w14:paraId="417D2663" w14:textId="77777777" w:rsidR="000C6536" w:rsidRPr="000C6536" w:rsidRDefault="000C6536" w:rsidP="000C6536">
            <w:pPr>
              <w:pStyle w:val="TableParagraph"/>
              <w:spacing w:before="2"/>
              <w:ind w:left="38" w:right="939"/>
              <w:rPr>
                <w:rFonts w:asciiTheme="majorHAnsi" w:hAnsiTheme="majorHAnsi" w:cstheme="majorHAnsi"/>
                <w:sz w:val="20"/>
              </w:rPr>
            </w:pPr>
            <w:r w:rsidRPr="000C6536">
              <w:rPr>
                <w:rFonts w:asciiTheme="majorHAnsi" w:hAnsiTheme="majorHAnsi" w:cstheme="majorHAnsi"/>
                <w:sz w:val="20"/>
              </w:rPr>
              <w:t>Tiled finishes Gypsum finishes Cement finishes</w:t>
            </w:r>
          </w:p>
        </w:tc>
        <w:tc>
          <w:tcPr>
            <w:tcW w:w="1123" w:type="dxa"/>
          </w:tcPr>
          <w:p w14:paraId="79366A2B"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w:t>
            </w:r>
          </w:p>
          <w:p w14:paraId="3793FB64" w14:textId="77777777" w:rsidR="000C6536" w:rsidRPr="000C6536" w:rsidRDefault="000C6536" w:rsidP="000C6536">
            <w:pPr>
              <w:pStyle w:val="TableParagraph"/>
              <w:spacing w:before="0"/>
              <w:ind w:left="38"/>
              <w:rPr>
                <w:rFonts w:asciiTheme="majorHAnsi" w:hAnsiTheme="majorHAnsi" w:cstheme="majorHAnsi"/>
                <w:sz w:val="20"/>
              </w:rPr>
            </w:pPr>
            <w:r w:rsidRPr="000C6536">
              <w:rPr>
                <w:rFonts w:asciiTheme="majorHAnsi" w:hAnsiTheme="majorHAnsi" w:cstheme="majorHAnsi"/>
                <w:sz w:val="20"/>
              </w:rPr>
              <w:t>-</w:t>
            </w:r>
          </w:p>
        </w:tc>
        <w:tc>
          <w:tcPr>
            <w:tcW w:w="1013" w:type="dxa"/>
          </w:tcPr>
          <w:p w14:paraId="43200A4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w:t>
            </w:r>
          </w:p>
          <w:p w14:paraId="3F368B80"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1</w:t>
            </w:r>
          </w:p>
        </w:tc>
        <w:tc>
          <w:tcPr>
            <w:tcW w:w="816" w:type="dxa"/>
          </w:tcPr>
          <w:p w14:paraId="2A927B3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0</w:t>
            </w:r>
          </w:p>
          <w:p w14:paraId="508D3B3A"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0.5</w:t>
            </w:r>
          </w:p>
        </w:tc>
        <w:tc>
          <w:tcPr>
            <w:tcW w:w="816" w:type="dxa"/>
          </w:tcPr>
          <w:p w14:paraId="552608E5"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w:t>
            </w:r>
          </w:p>
          <w:p w14:paraId="2F301774"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4.5</w:t>
            </w:r>
          </w:p>
        </w:tc>
      </w:tr>
      <w:tr w:rsidR="000C6536" w:rsidRPr="000C6536" w14:paraId="1BE7AE53" w14:textId="77777777" w:rsidTr="000C6536">
        <w:trPr>
          <w:trHeight w:val="517"/>
        </w:trPr>
        <w:tc>
          <w:tcPr>
            <w:tcW w:w="2141" w:type="dxa"/>
            <w:vMerge/>
            <w:tcBorders>
              <w:top w:val="nil"/>
            </w:tcBorders>
          </w:tcPr>
          <w:p w14:paraId="25D2CDB5" w14:textId="77777777" w:rsidR="000C6536" w:rsidRPr="000C6536" w:rsidRDefault="000C6536" w:rsidP="000C6536">
            <w:pPr>
              <w:rPr>
                <w:rFonts w:asciiTheme="majorHAnsi" w:hAnsiTheme="majorHAnsi" w:cstheme="majorHAnsi"/>
                <w:sz w:val="2"/>
                <w:szCs w:val="2"/>
              </w:rPr>
            </w:pPr>
          </w:p>
        </w:tc>
        <w:tc>
          <w:tcPr>
            <w:tcW w:w="667" w:type="dxa"/>
          </w:tcPr>
          <w:p w14:paraId="232A56B9"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CRM</w:t>
            </w:r>
          </w:p>
        </w:tc>
        <w:tc>
          <w:tcPr>
            <w:tcW w:w="2486" w:type="dxa"/>
          </w:tcPr>
          <w:p w14:paraId="2A4DB300"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Clay or concrete masonry</w:t>
            </w:r>
          </w:p>
        </w:tc>
        <w:tc>
          <w:tcPr>
            <w:tcW w:w="1123" w:type="dxa"/>
          </w:tcPr>
          <w:p w14:paraId="01D8DEE5"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w:t>
            </w:r>
          </w:p>
          <w:p w14:paraId="77EBAD23" w14:textId="77777777" w:rsidR="000C6536" w:rsidRPr="000C6536" w:rsidRDefault="000C6536" w:rsidP="000C6536">
            <w:pPr>
              <w:pStyle w:val="TableParagraph"/>
              <w:spacing w:before="0"/>
              <w:ind w:left="38"/>
              <w:rPr>
                <w:rFonts w:asciiTheme="majorHAnsi" w:hAnsiTheme="majorHAnsi" w:cstheme="majorHAnsi"/>
                <w:sz w:val="20"/>
              </w:rPr>
            </w:pPr>
            <w:r w:rsidRPr="000C6536">
              <w:rPr>
                <w:rFonts w:asciiTheme="majorHAnsi" w:hAnsiTheme="majorHAnsi" w:cstheme="majorHAnsi"/>
                <w:sz w:val="20"/>
              </w:rPr>
              <w:t>-</w:t>
            </w:r>
          </w:p>
        </w:tc>
        <w:tc>
          <w:tcPr>
            <w:tcW w:w="1013" w:type="dxa"/>
          </w:tcPr>
          <w:p w14:paraId="275E0F88"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w:t>
            </w:r>
          </w:p>
          <w:p w14:paraId="5E868987"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1</w:t>
            </w:r>
          </w:p>
        </w:tc>
        <w:tc>
          <w:tcPr>
            <w:tcW w:w="816" w:type="dxa"/>
          </w:tcPr>
          <w:p w14:paraId="6A56F7E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0.5</w:t>
            </w:r>
          </w:p>
        </w:tc>
        <w:tc>
          <w:tcPr>
            <w:tcW w:w="816" w:type="dxa"/>
          </w:tcPr>
          <w:p w14:paraId="257230E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4.5</w:t>
            </w:r>
          </w:p>
          <w:p w14:paraId="28CB577A"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6</w:t>
            </w:r>
          </w:p>
        </w:tc>
      </w:tr>
      <w:tr w:rsidR="000C6536" w:rsidRPr="000C6536" w14:paraId="5E795A0B" w14:textId="77777777" w:rsidTr="000C6536">
        <w:trPr>
          <w:trHeight w:val="743"/>
        </w:trPr>
        <w:tc>
          <w:tcPr>
            <w:tcW w:w="2141" w:type="dxa"/>
            <w:vMerge/>
            <w:tcBorders>
              <w:top w:val="nil"/>
            </w:tcBorders>
          </w:tcPr>
          <w:p w14:paraId="2217792D" w14:textId="77777777" w:rsidR="000C6536" w:rsidRPr="000C6536" w:rsidRDefault="000C6536" w:rsidP="000C6536">
            <w:pPr>
              <w:rPr>
                <w:rFonts w:asciiTheme="majorHAnsi" w:hAnsiTheme="majorHAnsi" w:cstheme="majorHAnsi"/>
                <w:sz w:val="2"/>
                <w:szCs w:val="2"/>
              </w:rPr>
            </w:pPr>
          </w:p>
        </w:tc>
        <w:tc>
          <w:tcPr>
            <w:tcW w:w="667" w:type="dxa"/>
          </w:tcPr>
          <w:p w14:paraId="799070B6"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CRW</w:t>
            </w:r>
          </w:p>
        </w:tc>
        <w:tc>
          <w:tcPr>
            <w:tcW w:w="2486" w:type="dxa"/>
          </w:tcPr>
          <w:p w14:paraId="3540ED41" w14:textId="77777777" w:rsidR="000C6536" w:rsidRPr="000C6536" w:rsidRDefault="000C6536" w:rsidP="000C6536">
            <w:pPr>
              <w:pStyle w:val="TableParagraph"/>
              <w:ind w:left="38" w:right="227"/>
              <w:rPr>
                <w:rFonts w:asciiTheme="majorHAnsi" w:hAnsiTheme="majorHAnsi" w:cstheme="majorHAnsi"/>
                <w:sz w:val="20"/>
              </w:rPr>
            </w:pPr>
            <w:r w:rsidRPr="000C6536">
              <w:rPr>
                <w:rFonts w:asciiTheme="majorHAnsi" w:hAnsiTheme="majorHAnsi" w:cstheme="majorHAnsi"/>
                <w:sz w:val="20"/>
              </w:rPr>
              <w:t>Lightweight concrete masonry and other weak backgrounds</w:t>
            </w:r>
          </w:p>
        </w:tc>
        <w:tc>
          <w:tcPr>
            <w:tcW w:w="1123" w:type="dxa"/>
          </w:tcPr>
          <w:p w14:paraId="16DAA943"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w:t>
            </w:r>
          </w:p>
          <w:p w14:paraId="5D9C303A" w14:textId="77777777" w:rsidR="000C6536" w:rsidRPr="000C6536" w:rsidRDefault="000C6536" w:rsidP="000C6536">
            <w:pPr>
              <w:pStyle w:val="TableParagraph"/>
              <w:spacing w:before="0"/>
              <w:ind w:left="38"/>
              <w:rPr>
                <w:rFonts w:asciiTheme="majorHAnsi" w:hAnsiTheme="majorHAnsi" w:cstheme="majorHAnsi"/>
                <w:sz w:val="20"/>
              </w:rPr>
            </w:pPr>
            <w:r w:rsidRPr="000C6536">
              <w:rPr>
                <w:rFonts w:asciiTheme="majorHAnsi" w:hAnsiTheme="majorHAnsi" w:cstheme="majorHAnsi"/>
                <w:sz w:val="20"/>
              </w:rPr>
              <w:t>-</w:t>
            </w:r>
          </w:p>
        </w:tc>
        <w:tc>
          <w:tcPr>
            <w:tcW w:w="1013" w:type="dxa"/>
          </w:tcPr>
          <w:p w14:paraId="4BF3067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w:t>
            </w:r>
          </w:p>
          <w:p w14:paraId="454B3A66"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1</w:t>
            </w:r>
          </w:p>
        </w:tc>
        <w:tc>
          <w:tcPr>
            <w:tcW w:w="816" w:type="dxa"/>
          </w:tcPr>
          <w:p w14:paraId="720C45FA" w14:textId="77777777" w:rsidR="000C6536" w:rsidRPr="000C6536" w:rsidRDefault="000C6536" w:rsidP="000C6536">
            <w:pPr>
              <w:pStyle w:val="TableParagraph"/>
              <w:spacing w:before="0"/>
              <w:ind w:left="0"/>
              <w:rPr>
                <w:rFonts w:asciiTheme="majorHAnsi" w:hAnsiTheme="majorHAnsi" w:cstheme="majorHAnsi"/>
                <w:sz w:val="20"/>
              </w:rPr>
            </w:pPr>
          </w:p>
        </w:tc>
        <w:tc>
          <w:tcPr>
            <w:tcW w:w="816" w:type="dxa"/>
          </w:tcPr>
          <w:p w14:paraId="5BE5696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6</w:t>
            </w:r>
          </w:p>
          <w:p w14:paraId="0B0874E6"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9</w:t>
            </w:r>
          </w:p>
        </w:tc>
      </w:tr>
      <w:tr w:rsidR="000C6536" w:rsidRPr="000C6536" w14:paraId="66479CED" w14:textId="77777777" w:rsidTr="000C6536">
        <w:trPr>
          <w:trHeight w:val="517"/>
        </w:trPr>
        <w:tc>
          <w:tcPr>
            <w:tcW w:w="2141" w:type="dxa"/>
          </w:tcPr>
          <w:p w14:paraId="70804491"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Cement finish coats</w:t>
            </w:r>
          </w:p>
        </w:tc>
        <w:tc>
          <w:tcPr>
            <w:tcW w:w="667" w:type="dxa"/>
          </w:tcPr>
          <w:p w14:paraId="03D35016"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CRF</w:t>
            </w:r>
          </w:p>
        </w:tc>
        <w:tc>
          <w:tcPr>
            <w:tcW w:w="2486" w:type="dxa"/>
          </w:tcPr>
          <w:p w14:paraId="5CB41490"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Cement render base coats</w:t>
            </w:r>
          </w:p>
        </w:tc>
        <w:tc>
          <w:tcPr>
            <w:tcW w:w="1123" w:type="dxa"/>
          </w:tcPr>
          <w:p w14:paraId="0385B77A"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w:t>
            </w:r>
          </w:p>
          <w:p w14:paraId="3BDC6AA9" w14:textId="77777777" w:rsidR="000C6536" w:rsidRPr="000C6536" w:rsidRDefault="000C6536" w:rsidP="000C6536">
            <w:pPr>
              <w:pStyle w:val="TableParagraph"/>
              <w:spacing w:before="0"/>
              <w:ind w:left="38"/>
              <w:rPr>
                <w:rFonts w:asciiTheme="majorHAnsi" w:hAnsiTheme="majorHAnsi" w:cstheme="majorHAnsi"/>
                <w:sz w:val="20"/>
              </w:rPr>
            </w:pPr>
            <w:r w:rsidRPr="000C6536">
              <w:rPr>
                <w:rFonts w:asciiTheme="majorHAnsi" w:hAnsiTheme="majorHAnsi" w:cstheme="majorHAnsi"/>
                <w:sz w:val="20"/>
              </w:rPr>
              <w:t>-</w:t>
            </w:r>
          </w:p>
        </w:tc>
        <w:tc>
          <w:tcPr>
            <w:tcW w:w="1013" w:type="dxa"/>
          </w:tcPr>
          <w:p w14:paraId="11F496BC"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w:t>
            </w:r>
          </w:p>
          <w:p w14:paraId="6F476CC1"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1</w:t>
            </w:r>
          </w:p>
        </w:tc>
        <w:tc>
          <w:tcPr>
            <w:tcW w:w="816" w:type="dxa"/>
          </w:tcPr>
          <w:p w14:paraId="22242CB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w:t>
            </w:r>
          </w:p>
        </w:tc>
        <w:tc>
          <w:tcPr>
            <w:tcW w:w="816" w:type="dxa"/>
          </w:tcPr>
          <w:p w14:paraId="60D5159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1.5</w:t>
            </w:r>
          </w:p>
          <w:p w14:paraId="69AB28C2" w14:textId="77777777" w:rsidR="000C6536" w:rsidRPr="000C6536" w:rsidRDefault="000C6536" w:rsidP="000C6536">
            <w:pPr>
              <w:pStyle w:val="TableParagraph"/>
              <w:spacing w:before="0"/>
              <w:rPr>
                <w:rFonts w:asciiTheme="majorHAnsi" w:hAnsiTheme="majorHAnsi" w:cstheme="majorHAnsi"/>
                <w:sz w:val="20"/>
              </w:rPr>
            </w:pPr>
            <w:r w:rsidRPr="000C6536">
              <w:rPr>
                <w:rFonts w:asciiTheme="majorHAnsi" w:hAnsiTheme="majorHAnsi" w:cstheme="majorHAnsi"/>
                <w:sz w:val="20"/>
              </w:rPr>
              <w:t>2</w:t>
            </w:r>
          </w:p>
        </w:tc>
      </w:tr>
      <w:tr w:rsidR="000C6536" w:rsidRPr="000C6536" w14:paraId="5EF9A9A8" w14:textId="77777777" w:rsidTr="000C6536">
        <w:trPr>
          <w:trHeight w:val="518"/>
        </w:trPr>
        <w:tc>
          <w:tcPr>
            <w:tcW w:w="2141" w:type="dxa"/>
          </w:tcPr>
          <w:p w14:paraId="645C1300" w14:textId="77777777" w:rsidR="000C6536" w:rsidRPr="000C6536" w:rsidRDefault="000C6536" w:rsidP="000C6536">
            <w:pPr>
              <w:pStyle w:val="TableParagraph"/>
              <w:ind w:right="522"/>
              <w:rPr>
                <w:rFonts w:asciiTheme="majorHAnsi" w:hAnsiTheme="majorHAnsi" w:cstheme="majorHAnsi"/>
                <w:sz w:val="20"/>
              </w:rPr>
            </w:pPr>
            <w:r w:rsidRPr="000C6536">
              <w:rPr>
                <w:rFonts w:asciiTheme="majorHAnsi" w:hAnsiTheme="majorHAnsi" w:cstheme="majorHAnsi"/>
                <w:sz w:val="20"/>
              </w:rPr>
              <w:t>Lime felting finish coats</w:t>
            </w:r>
          </w:p>
        </w:tc>
        <w:tc>
          <w:tcPr>
            <w:tcW w:w="667" w:type="dxa"/>
          </w:tcPr>
          <w:p w14:paraId="3B51DE36"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LF</w:t>
            </w:r>
          </w:p>
        </w:tc>
        <w:tc>
          <w:tcPr>
            <w:tcW w:w="2486" w:type="dxa"/>
          </w:tcPr>
          <w:p w14:paraId="4EC69715"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Cement render base coats</w:t>
            </w:r>
          </w:p>
        </w:tc>
        <w:tc>
          <w:tcPr>
            <w:tcW w:w="1123" w:type="dxa"/>
          </w:tcPr>
          <w:p w14:paraId="339ED5D3" w14:textId="77777777" w:rsidR="000C6536" w:rsidRPr="000C6536" w:rsidRDefault="000C6536" w:rsidP="000C6536">
            <w:pPr>
              <w:pStyle w:val="TableParagraph"/>
              <w:spacing w:before="0"/>
              <w:ind w:left="0"/>
              <w:rPr>
                <w:rFonts w:asciiTheme="majorHAnsi" w:hAnsiTheme="majorHAnsi" w:cstheme="majorHAnsi"/>
                <w:sz w:val="20"/>
              </w:rPr>
            </w:pPr>
          </w:p>
        </w:tc>
        <w:tc>
          <w:tcPr>
            <w:tcW w:w="1013" w:type="dxa"/>
          </w:tcPr>
          <w:p w14:paraId="6F7DC748" w14:textId="77777777" w:rsidR="000C6536" w:rsidRPr="000C6536" w:rsidRDefault="000C6536" w:rsidP="000C6536">
            <w:pPr>
              <w:pStyle w:val="TableParagraph"/>
              <w:spacing w:before="0"/>
              <w:ind w:left="0"/>
              <w:rPr>
                <w:rFonts w:asciiTheme="majorHAnsi" w:hAnsiTheme="majorHAnsi" w:cstheme="majorHAnsi"/>
                <w:sz w:val="20"/>
              </w:rPr>
            </w:pPr>
          </w:p>
        </w:tc>
        <w:tc>
          <w:tcPr>
            <w:tcW w:w="816" w:type="dxa"/>
          </w:tcPr>
          <w:p w14:paraId="475307DF"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w:t>
            </w:r>
          </w:p>
        </w:tc>
        <w:tc>
          <w:tcPr>
            <w:tcW w:w="816" w:type="dxa"/>
          </w:tcPr>
          <w:p w14:paraId="5761D372"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w:t>
            </w:r>
          </w:p>
        </w:tc>
      </w:tr>
      <w:tr w:rsidR="000C6536" w:rsidRPr="000C6536" w14:paraId="75677BF2" w14:textId="77777777" w:rsidTr="000C6536">
        <w:trPr>
          <w:trHeight w:val="354"/>
        </w:trPr>
        <w:tc>
          <w:tcPr>
            <w:tcW w:w="2141" w:type="dxa"/>
          </w:tcPr>
          <w:p w14:paraId="2AEE8BCB"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Gypsum medium coats</w:t>
            </w:r>
          </w:p>
        </w:tc>
        <w:tc>
          <w:tcPr>
            <w:tcW w:w="667" w:type="dxa"/>
          </w:tcPr>
          <w:p w14:paraId="1C75A498"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GPM</w:t>
            </w:r>
          </w:p>
        </w:tc>
        <w:tc>
          <w:tcPr>
            <w:tcW w:w="2486" w:type="dxa"/>
          </w:tcPr>
          <w:p w14:paraId="68381762" w14:textId="77777777" w:rsidR="000C6536" w:rsidRPr="000C6536" w:rsidRDefault="000C6536" w:rsidP="000C6536">
            <w:pPr>
              <w:pStyle w:val="TableParagraph"/>
              <w:spacing w:before="23"/>
              <w:ind w:left="38"/>
              <w:rPr>
                <w:rFonts w:asciiTheme="majorHAnsi" w:hAnsiTheme="majorHAnsi" w:cstheme="majorHAnsi"/>
                <w:sz w:val="20"/>
              </w:rPr>
            </w:pPr>
            <w:r w:rsidRPr="000C6536">
              <w:rPr>
                <w:rFonts w:asciiTheme="majorHAnsi" w:hAnsiTheme="majorHAnsi" w:cstheme="majorHAnsi"/>
                <w:sz w:val="20"/>
              </w:rPr>
              <w:t>Gypsum render base coats</w:t>
            </w:r>
          </w:p>
        </w:tc>
        <w:tc>
          <w:tcPr>
            <w:tcW w:w="3768" w:type="dxa"/>
            <w:gridSpan w:val="4"/>
          </w:tcPr>
          <w:p w14:paraId="4AE60555" w14:textId="77777777" w:rsidR="000C6536" w:rsidRPr="000C6536" w:rsidRDefault="000C6536" w:rsidP="000C6536">
            <w:pPr>
              <w:pStyle w:val="TableParagraph"/>
              <w:spacing w:before="23"/>
              <w:ind w:left="1381" w:right="1381"/>
              <w:jc w:val="center"/>
              <w:rPr>
                <w:rFonts w:asciiTheme="majorHAnsi" w:hAnsiTheme="majorHAnsi" w:cstheme="majorHAnsi"/>
                <w:sz w:val="20"/>
              </w:rPr>
            </w:pPr>
            <w:r w:rsidRPr="000C6536">
              <w:rPr>
                <w:rFonts w:asciiTheme="majorHAnsi" w:hAnsiTheme="majorHAnsi" w:cstheme="majorHAnsi"/>
                <w:sz w:val="20"/>
              </w:rPr>
              <w:t>Ready-Mix</w:t>
            </w:r>
          </w:p>
        </w:tc>
      </w:tr>
      <w:tr w:rsidR="000C6536" w:rsidRPr="000C6536" w14:paraId="112CAB17" w14:textId="77777777" w:rsidTr="000C6536">
        <w:trPr>
          <w:trHeight w:val="359"/>
        </w:trPr>
        <w:tc>
          <w:tcPr>
            <w:tcW w:w="2141" w:type="dxa"/>
          </w:tcPr>
          <w:p w14:paraId="1E0AEC9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Gypsum finish coats</w:t>
            </w:r>
          </w:p>
        </w:tc>
        <w:tc>
          <w:tcPr>
            <w:tcW w:w="667" w:type="dxa"/>
          </w:tcPr>
          <w:p w14:paraId="242382D3"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GPF</w:t>
            </w:r>
          </w:p>
        </w:tc>
        <w:tc>
          <w:tcPr>
            <w:tcW w:w="2486" w:type="dxa"/>
          </w:tcPr>
          <w:p w14:paraId="015E98F2" w14:textId="77777777" w:rsidR="000C6536" w:rsidRPr="000C6536" w:rsidRDefault="000C6536" w:rsidP="000C6536">
            <w:pPr>
              <w:pStyle w:val="TableParagraph"/>
              <w:ind w:left="38"/>
              <w:rPr>
                <w:rFonts w:asciiTheme="majorHAnsi" w:hAnsiTheme="majorHAnsi" w:cstheme="majorHAnsi"/>
                <w:sz w:val="20"/>
              </w:rPr>
            </w:pPr>
            <w:r w:rsidRPr="000C6536">
              <w:rPr>
                <w:rFonts w:asciiTheme="majorHAnsi" w:hAnsiTheme="majorHAnsi" w:cstheme="majorHAnsi"/>
                <w:sz w:val="20"/>
              </w:rPr>
              <w:t>Gypsum render finish coat</w:t>
            </w:r>
          </w:p>
        </w:tc>
        <w:tc>
          <w:tcPr>
            <w:tcW w:w="3768" w:type="dxa"/>
            <w:gridSpan w:val="4"/>
          </w:tcPr>
          <w:p w14:paraId="251E298C" w14:textId="77777777" w:rsidR="000C6536" w:rsidRPr="000C6536" w:rsidRDefault="000C6536" w:rsidP="000C6536">
            <w:pPr>
              <w:pStyle w:val="TableParagraph"/>
              <w:ind w:left="1381" w:right="1381"/>
              <w:jc w:val="center"/>
              <w:rPr>
                <w:rFonts w:asciiTheme="majorHAnsi" w:hAnsiTheme="majorHAnsi" w:cstheme="majorHAnsi"/>
                <w:sz w:val="20"/>
              </w:rPr>
            </w:pPr>
            <w:r w:rsidRPr="000C6536">
              <w:rPr>
                <w:rFonts w:asciiTheme="majorHAnsi" w:hAnsiTheme="majorHAnsi" w:cstheme="majorHAnsi"/>
                <w:sz w:val="20"/>
              </w:rPr>
              <w:t>Ready-Mix</w:t>
            </w:r>
          </w:p>
        </w:tc>
      </w:tr>
    </w:tbl>
    <w:p w14:paraId="79AC5E6B" w14:textId="77777777" w:rsidR="000C6536" w:rsidRPr="000C6536" w:rsidRDefault="000C6536" w:rsidP="000C6536">
      <w:pPr>
        <w:pStyle w:val="BodyText"/>
        <w:ind w:left="0"/>
        <w:rPr>
          <w:rFonts w:asciiTheme="majorHAnsi" w:hAnsiTheme="majorHAnsi" w:cstheme="majorHAnsi"/>
          <w:i/>
          <w:sz w:val="22"/>
        </w:rPr>
      </w:pPr>
    </w:p>
    <w:p w14:paraId="64AF14E2" w14:textId="77777777" w:rsidR="000C6536" w:rsidRPr="000C6536" w:rsidRDefault="000C6536" w:rsidP="000C6536">
      <w:pPr>
        <w:pStyle w:val="BodyText"/>
        <w:spacing w:before="5"/>
        <w:ind w:left="0"/>
        <w:rPr>
          <w:rFonts w:asciiTheme="majorHAnsi" w:hAnsiTheme="majorHAnsi" w:cstheme="majorHAnsi"/>
          <w:i/>
          <w:sz w:val="18"/>
        </w:rPr>
      </w:pPr>
    </w:p>
    <w:p w14:paraId="2BC11AD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Movement Control Joint Products</w:t>
      </w:r>
    </w:p>
    <w:p w14:paraId="2A2E68F1" w14:textId="77777777" w:rsidR="000C6536" w:rsidRPr="000C6536" w:rsidRDefault="000C6536" w:rsidP="000C6536">
      <w:pPr>
        <w:pStyle w:val="BodyText"/>
        <w:spacing w:before="120"/>
        <w:ind w:right="780"/>
        <w:rPr>
          <w:rFonts w:asciiTheme="majorHAnsi" w:hAnsiTheme="majorHAnsi" w:cstheme="majorHAnsi"/>
        </w:rPr>
      </w:pPr>
      <w:r w:rsidRPr="000C6536">
        <w:rPr>
          <w:rFonts w:asciiTheme="majorHAnsi" w:hAnsiTheme="majorHAnsi" w:cstheme="majorHAnsi"/>
        </w:rPr>
        <w:t>To be proprietary products manufactured for use with the plastering system and to accommodate the anticipated movement of the backgrounds and/or the plaster.</w:t>
      </w:r>
    </w:p>
    <w:p w14:paraId="517CB50D" w14:textId="77777777" w:rsidR="000C6536" w:rsidRPr="000C6536" w:rsidRDefault="000C6536" w:rsidP="000C6536">
      <w:pPr>
        <w:pStyle w:val="BodyText"/>
        <w:ind w:left="0"/>
        <w:rPr>
          <w:rFonts w:asciiTheme="majorHAnsi" w:hAnsiTheme="majorHAnsi" w:cstheme="majorHAnsi"/>
          <w:sz w:val="21"/>
        </w:rPr>
      </w:pPr>
    </w:p>
    <w:p w14:paraId="383A82D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Water</w:t>
      </w:r>
    </w:p>
    <w:p w14:paraId="37BA917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B6BDC93"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To be clean and free from any deleterious matter.</w:t>
      </w:r>
    </w:p>
    <w:p w14:paraId="43F9B26B" w14:textId="77777777" w:rsidR="000C6536" w:rsidRPr="000C6536" w:rsidRDefault="000C6536" w:rsidP="000C6536">
      <w:pPr>
        <w:pStyle w:val="BodyText"/>
        <w:ind w:left="0"/>
        <w:rPr>
          <w:rFonts w:asciiTheme="majorHAnsi" w:hAnsiTheme="majorHAnsi" w:cstheme="majorHAnsi"/>
          <w:sz w:val="22"/>
        </w:rPr>
      </w:pPr>
    </w:p>
    <w:p w14:paraId="5D3E837E" w14:textId="77777777" w:rsidR="000C6536" w:rsidRPr="000C6536" w:rsidRDefault="000C6536" w:rsidP="000C6536">
      <w:pPr>
        <w:pStyle w:val="BodyText"/>
        <w:spacing w:before="10"/>
        <w:ind w:left="0"/>
        <w:rPr>
          <w:rFonts w:asciiTheme="majorHAnsi" w:hAnsiTheme="majorHAnsi" w:cstheme="majorHAnsi"/>
          <w:sz w:val="18"/>
        </w:rPr>
      </w:pPr>
    </w:p>
    <w:p w14:paraId="424763B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 xml:space="preserve">Refer to the </w:t>
      </w:r>
      <w:r w:rsidRPr="000C6536">
        <w:rPr>
          <w:rFonts w:asciiTheme="majorHAnsi" w:hAnsiTheme="majorHAnsi" w:cstheme="majorHAnsi"/>
          <w:b/>
        </w:rPr>
        <w:t xml:space="preserve">Plastering </w:t>
      </w:r>
      <w:r w:rsidRPr="000C6536">
        <w:rPr>
          <w:rFonts w:asciiTheme="majorHAnsi" w:hAnsiTheme="majorHAnsi" w:cstheme="majorHAnsi"/>
        </w:rPr>
        <w:t>schedule for details of plastering and locations.</w:t>
      </w:r>
    </w:p>
    <w:p w14:paraId="47C88538" w14:textId="77777777" w:rsidR="000C6536" w:rsidRPr="000C6536" w:rsidRDefault="000C6536" w:rsidP="000C6536">
      <w:pPr>
        <w:pStyle w:val="BodyText"/>
        <w:spacing w:before="10"/>
        <w:ind w:left="0"/>
        <w:rPr>
          <w:rFonts w:asciiTheme="majorHAnsi" w:hAnsiTheme="majorHAnsi" w:cstheme="majorHAnsi"/>
        </w:rPr>
      </w:pPr>
    </w:p>
    <w:p w14:paraId="72ABA236" w14:textId="77777777" w:rsidR="000C6536" w:rsidRPr="000C6536" w:rsidRDefault="000C6536" w:rsidP="000C6536">
      <w:pPr>
        <w:pStyle w:val="Heading2"/>
        <w:numPr>
          <w:ilvl w:val="2"/>
          <w:numId w:val="20"/>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3D7AEEE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2B2AA79" wp14:editId="0B42B3E9">
                <wp:extent cx="5797550" cy="3175"/>
                <wp:effectExtent l="9525" t="9525" r="12700" b="6350"/>
                <wp:docPr id="15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56" name="Line 8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50141" id="Group 8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tf5CKgQIAAJUF&#10;AAAOAAAAAAAAAAAAAAAAAC4CAABkcnMvZTJvRG9jLnhtbFBLAQItABQABgAIAAAAIQBT852B2QAA&#10;AAIBAAAPAAAAAAAAAAAAAAAAANsEAABkcnMvZG93bnJldi54bWxQSwUGAAAAAAQABADzAAAA4QUA&#10;AAAA&#10;">
                <v:line id="Line 8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" strokeweight=".24pt"/>
                <w10:anchorlock/>
              </v:group>
            </w:pict>
          </mc:Fallback>
        </mc:AlternateContent>
      </w:r>
    </w:p>
    <w:p w14:paraId="302BBC02" w14:textId="77777777" w:rsidR="000C6536" w:rsidRPr="000C6536" w:rsidRDefault="000C6536" w:rsidP="000C6536">
      <w:pPr>
        <w:pStyle w:val="BodyText"/>
        <w:spacing w:before="3"/>
        <w:ind w:left="0"/>
        <w:rPr>
          <w:rFonts w:asciiTheme="majorHAnsi" w:hAnsiTheme="majorHAnsi" w:cstheme="majorHAnsi"/>
          <w:b/>
          <w:sz w:val="11"/>
        </w:rPr>
      </w:pPr>
    </w:p>
    <w:p w14:paraId="18D85306" w14:textId="77777777" w:rsidR="000C6536" w:rsidRPr="000C6536" w:rsidRDefault="000C6536" w:rsidP="000C6536">
      <w:pPr>
        <w:pStyle w:val="ListParagraph"/>
        <w:numPr>
          <w:ilvl w:val="3"/>
          <w:numId w:val="20"/>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Preparation</w:t>
      </w:r>
    </w:p>
    <w:p w14:paraId="3DF5CCCB" w14:textId="77777777" w:rsidR="000C6536" w:rsidRPr="000C6536" w:rsidRDefault="000C6536" w:rsidP="000C6536">
      <w:pPr>
        <w:pStyle w:val="BodyText"/>
        <w:spacing w:before="4"/>
        <w:ind w:left="0"/>
        <w:rPr>
          <w:rFonts w:asciiTheme="majorHAnsi" w:hAnsiTheme="majorHAnsi" w:cstheme="majorHAnsi"/>
          <w:b/>
          <w:sz w:val="21"/>
        </w:rPr>
      </w:pPr>
    </w:p>
    <w:p w14:paraId="19BE69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Substrates</w:t>
      </w:r>
    </w:p>
    <w:p w14:paraId="38EBDB11"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Ensure substrates have:</w:t>
      </w:r>
    </w:p>
    <w:p w14:paraId="4B3FFFBB"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Any deposit or finish which may impair adhesion of plaster cleaned off.</w:t>
      </w:r>
    </w:p>
    <w:p w14:paraId="714279A1" w14:textId="77777777" w:rsidR="000C6536" w:rsidRPr="000C6536" w:rsidRDefault="000C6536" w:rsidP="000C6536">
      <w:pPr>
        <w:pStyle w:val="BodyText"/>
        <w:spacing w:before="58"/>
        <w:ind w:left="782" w:right="1019" w:hanging="284"/>
        <w:rPr>
          <w:rFonts w:asciiTheme="majorHAnsi" w:hAnsiTheme="majorHAnsi" w:cstheme="majorHAnsi"/>
        </w:rPr>
      </w:pPr>
      <w:r w:rsidRPr="000C6536">
        <w:rPr>
          <w:rFonts w:asciiTheme="majorHAnsi" w:hAnsiTheme="majorHAnsi" w:cstheme="majorHAnsi"/>
        </w:rPr>
        <w:t>If solid or continuous, excessive projections hacked off and voids and hollows filled with plaster stronger than the first coat and not weaker than the background.</w:t>
      </w:r>
    </w:p>
    <w:p w14:paraId="1E410762" w14:textId="77777777" w:rsidR="000C6536" w:rsidRPr="000C6536" w:rsidRDefault="000C6536" w:rsidP="000C6536">
      <w:pPr>
        <w:pStyle w:val="BodyText"/>
        <w:spacing w:before="63"/>
        <w:ind w:right="891"/>
        <w:rPr>
          <w:rFonts w:asciiTheme="majorHAnsi" w:hAnsiTheme="majorHAnsi" w:cstheme="majorHAnsi"/>
        </w:rPr>
      </w:pPr>
      <w:r w:rsidRPr="000C6536">
        <w:rPr>
          <w:rFonts w:asciiTheme="majorHAnsi" w:hAnsiTheme="majorHAnsi" w:cstheme="majorHAnsi"/>
        </w:rPr>
        <w:t>Absorbent substrates: If suction is excessive, control it by dampening but avoid over-wetting and do not plaster backgrounds showing surface moisture.</w:t>
      </w:r>
    </w:p>
    <w:p w14:paraId="3FC4F1AD" w14:textId="77777777" w:rsidR="000C6536" w:rsidRPr="000C6536" w:rsidRDefault="000C6536" w:rsidP="000C6536">
      <w:pPr>
        <w:pStyle w:val="BodyText"/>
        <w:spacing w:before="116"/>
        <w:ind w:right="979"/>
        <w:rPr>
          <w:rFonts w:asciiTheme="majorHAnsi" w:hAnsiTheme="majorHAnsi" w:cstheme="majorHAnsi"/>
        </w:rPr>
      </w:pPr>
      <w:r w:rsidRPr="000C6536">
        <w:rPr>
          <w:rFonts w:asciiTheme="majorHAnsi" w:hAnsiTheme="majorHAnsi" w:cstheme="majorHAnsi"/>
        </w:rPr>
        <w:t>Dense concrete: If not sufficiently rough to provide a mechanical key, roughen by scratching or hacking to remove 2 mm of the surface and expose the aggregate then apply a bonding treatment.</w:t>
      </w:r>
    </w:p>
    <w:p w14:paraId="017840B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Painted surfaces: Remove paint and hack the surface at close intervals.</w:t>
      </w:r>
    </w:p>
    <w:p w14:paraId="7D581953" w14:textId="77777777" w:rsidR="000C6536" w:rsidRPr="000C6536" w:rsidRDefault="000C6536" w:rsidP="000C6536">
      <w:pPr>
        <w:pStyle w:val="BodyText"/>
        <w:spacing w:before="121"/>
        <w:ind w:right="614"/>
        <w:rPr>
          <w:rFonts w:asciiTheme="majorHAnsi" w:hAnsiTheme="majorHAnsi" w:cstheme="majorHAnsi"/>
        </w:rPr>
      </w:pPr>
      <w:r w:rsidRPr="000C6536">
        <w:rPr>
          <w:rFonts w:asciiTheme="majorHAnsi" w:hAnsiTheme="majorHAnsi" w:cstheme="majorHAnsi"/>
        </w:rPr>
        <w:t>Untrue substrates: If the substrate is not sufficiently true to ensure conformity with the thickness limits for the plaster system or has excessively uneven suction resulting from variations in the composition of the background, apply additional coats.</w:t>
      </w:r>
    </w:p>
    <w:p w14:paraId="37D08BBA" w14:textId="77777777" w:rsidR="000C6536" w:rsidRPr="000C6536" w:rsidRDefault="000C6536" w:rsidP="000C6536">
      <w:pPr>
        <w:pStyle w:val="BodyText"/>
        <w:spacing w:before="11"/>
        <w:ind w:left="0"/>
        <w:rPr>
          <w:rFonts w:asciiTheme="majorHAnsi" w:hAnsiTheme="majorHAnsi" w:cstheme="majorHAnsi"/>
        </w:rPr>
      </w:pPr>
    </w:p>
    <w:p w14:paraId="568D264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Beads</w:t>
      </w:r>
    </w:p>
    <w:p w14:paraId="0002451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Location: Fix beads as follows:</w:t>
      </w:r>
    </w:p>
    <w:p w14:paraId="722242C6"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Angle beads: At all external corners.</w:t>
      </w:r>
    </w:p>
    <w:p w14:paraId="27688C96" w14:textId="77777777" w:rsidR="000C6536" w:rsidRPr="000C6536" w:rsidRDefault="000C6536" w:rsidP="000C6536">
      <w:pPr>
        <w:pStyle w:val="BodyText"/>
        <w:spacing w:before="58" w:line="304" w:lineRule="auto"/>
        <w:ind w:left="499" w:right="4498"/>
        <w:rPr>
          <w:rFonts w:asciiTheme="majorHAnsi" w:hAnsiTheme="majorHAnsi" w:cstheme="majorHAnsi"/>
        </w:rPr>
      </w:pPr>
      <w:r w:rsidRPr="000C6536">
        <w:rPr>
          <w:rFonts w:asciiTheme="majorHAnsi" w:hAnsiTheme="majorHAnsi" w:cstheme="majorHAnsi"/>
        </w:rPr>
        <w:t>Drip beads: At all lower terminations of external plaster. Mechanical fixing to background: at 300 mm centres.</w:t>
      </w:r>
    </w:p>
    <w:p w14:paraId="70E6120F"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Movement control beads: At all movement control joints.</w:t>
      </w:r>
    </w:p>
    <w:p w14:paraId="454FB2CC"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Stop beads: At all terminations of plaster and junctions with other materials or plaster systems.</w:t>
      </w:r>
    </w:p>
    <w:p w14:paraId="1D8B24F0" w14:textId="77777777" w:rsidR="000C6536" w:rsidRPr="000C6536" w:rsidRDefault="000C6536" w:rsidP="000C6536">
      <w:pPr>
        <w:pStyle w:val="BodyText"/>
        <w:spacing w:before="10"/>
        <w:ind w:left="0"/>
        <w:rPr>
          <w:rFonts w:asciiTheme="majorHAnsi" w:hAnsiTheme="majorHAnsi" w:cstheme="majorHAnsi"/>
        </w:rPr>
      </w:pPr>
    </w:p>
    <w:p w14:paraId="7E14C31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Bonding Treatment</w:t>
      </w:r>
    </w:p>
    <w:p w14:paraId="7D8CE9CC" w14:textId="77777777" w:rsidR="000C6536" w:rsidRPr="000C6536" w:rsidRDefault="000C6536" w:rsidP="000C6536">
      <w:pPr>
        <w:pStyle w:val="BodyText"/>
        <w:spacing w:before="23" w:line="350" w:lineRule="exact"/>
        <w:ind w:left="499" w:right="2547" w:hanging="284"/>
        <w:rPr>
          <w:rFonts w:asciiTheme="majorHAnsi" w:hAnsiTheme="majorHAnsi" w:cstheme="majorHAnsi"/>
        </w:rPr>
      </w:pPr>
      <w:r w:rsidRPr="000C6536">
        <w:rPr>
          <w:rFonts w:asciiTheme="majorHAnsi" w:hAnsiTheme="majorHAnsi" w:cstheme="majorHAnsi"/>
        </w:rPr>
        <w:t>If bonding treatment is required, throw a wet mix onto the background as follows: Cement plaster: 1 part cement to 2 parts sand.</w:t>
      </w:r>
    </w:p>
    <w:p w14:paraId="21F229FA" w14:textId="77777777" w:rsidR="000C6536" w:rsidRPr="000C6536" w:rsidRDefault="000C6536" w:rsidP="000C6536">
      <w:pPr>
        <w:pStyle w:val="BodyText"/>
        <w:spacing w:before="36"/>
        <w:ind w:left="499"/>
        <w:rPr>
          <w:rFonts w:asciiTheme="majorHAnsi" w:hAnsiTheme="majorHAnsi" w:cstheme="majorHAnsi"/>
        </w:rPr>
      </w:pPr>
      <w:r w:rsidRPr="000C6536">
        <w:rPr>
          <w:rFonts w:asciiTheme="majorHAnsi" w:hAnsiTheme="majorHAnsi" w:cstheme="majorHAnsi"/>
        </w:rPr>
        <w:t>Gypsum plaster: 1 part gypsum to 2 parts sand.</w:t>
      </w:r>
    </w:p>
    <w:p w14:paraId="624120D4" w14:textId="77777777" w:rsidR="000C6536" w:rsidRPr="000C6536" w:rsidRDefault="000C6536" w:rsidP="000C6536">
      <w:pPr>
        <w:pStyle w:val="BodyText"/>
        <w:spacing w:before="58" w:line="364" w:lineRule="auto"/>
        <w:ind w:right="1758"/>
        <w:rPr>
          <w:rFonts w:asciiTheme="majorHAnsi" w:hAnsiTheme="majorHAnsi" w:cstheme="majorHAnsi"/>
        </w:rPr>
      </w:pPr>
      <w:r w:rsidRPr="000C6536">
        <w:rPr>
          <w:rFonts w:asciiTheme="majorHAnsi" w:hAnsiTheme="majorHAnsi" w:cstheme="majorHAnsi"/>
        </w:rPr>
        <w:t>Curing: Keep continuously moist for 5 days and allow to dry before applying plaster coats. Thickness: From greater than 3mm but less than 6 mm.</w:t>
      </w:r>
    </w:p>
    <w:p w14:paraId="77954A0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Embedded Items</w:t>
      </w:r>
    </w:p>
    <w:p w14:paraId="354575F6" w14:textId="77777777" w:rsidR="000C6536" w:rsidRPr="000C6536" w:rsidRDefault="000C6536" w:rsidP="000C6536">
      <w:pPr>
        <w:pStyle w:val="BodyText"/>
        <w:spacing w:before="121"/>
        <w:ind w:right="702"/>
        <w:rPr>
          <w:rFonts w:asciiTheme="majorHAnsi" w:hAnsiTheme="majorHAnsi" w:cstheme="majorHAnsi"/>
          <w:b/>
        </w:rPr>
      </w:pPr>
      <w:r w:rsidRPr="000C6536">
        <w:rPr>
          <w:rFonts w:asciiTheme="majorHAnsi" w:hAnsiTheme="majorHAnsi" w:cstheme="majorHAnsi"/>
        </w:rPr>
        <w:t>If there are water pipes and other embedded items, sheath them to permit thermal movement. Ensure embedded items will have a suitable level of corrosion resistance prior to embedment</w:t>
      </w:r>
      <w:r w:rsidRPr="000C6536">
        <w:rPr>
          <w:rFonts w:asciiTheme="majorHAnsi" w:hAnsiTheme="majorHAnsi" w:cstheme="majorHAnsi"/>
          <w:b/>
        </w:rPr>
        <w:t>.</w:t>
      </w:r>
    </w:p>
    <w:p w14:paraId="44CB379B" w14:textId="77777777" w:rsidR="000C6536" w:rsidRPr="000C6536" w:rsidRDefault="000C6536" w:rsidP="000C6536">
      <w:pPr>
        <w:pStyle w:val="BodyText"/>
        <w:spacing w:before="11"/>
        <w:ind w:left="0"/>
        <w:rPr>
          <w:rFonts w:asciiTheme="majorHAnsi" w:hAnsiTheme="majorHAnsi" w:cstheme="majorHAnsi"/>
          <w:b/>
        </w:rPr>
      </w:pPr>
    </w:p>
    <w:p w14:paraId="43211BF6" w14:textId="77777777" w:rsidR="000C6536" w:rsidRPr="000C6536" w:rsidRDefault="000C6536" w:rsidP="000C6536">
      <w:pPr>
        <w:pStyle w:val="Heading2"/>
        <w:numPr>
          <w:ilvl w:val="3"/>
          <w:numId w:val="20"/>
        </w:numPr>
        <w:tabs>
          <w:tab w:val="left" w:pos="1079"/>
          <w:tab w:val="left" w:pos="1080"/>
        </w:tabs>
        <w:ind w:hanging="865"/>
        <w:rPr>
          <w:rFonts w:asciiTheme="majorHAnsi" w:hAnsiTheme="majorHAnsi" w:cstheme="majorHAnsi"/>
        </w:rPr>
      </w:pPr>
      <w:r w:rsidRPr="000C6536">
        <w:rPr>
          <w:rFonts w:asciiTheme="majorHAnsi" w:hAnsiTheme="majorHAnsi" w:cstheme="majorHAnsi"/>
        </w:rPr>
        <w:t>Application</w:t>
      </w:r>
    </w:p>
    <w:p w14:paraId="683A805C"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Plastering is to follow ASTM C842-05 standard for Application of Interior Gypsum Plaster.</w:t>
      </w:r>
    </w:p>
    <w:p w14:paraId="275B3B04" w14:textId="77777777" w:rsidR="000C6536" w:rsidRPr="000C6536" w:rsidRDefault="000C6536" w:rsidP="000C6536">
      <w:pPr>
        <w:pStyle w:val="BodyText"/>
        <w:spacing w:before="10"/>
        <w:ind w:left="0"/>
        <w:rPr>
          <w:rFonts w:asciiTheme="majorHAnsi" w:hAnsiTheme="majorHAnsi" w:cstheme="majorHAnsi"/>
        </w:rPr>
      </w:pPr>
    </w:p>
    <w:p w14:paraId="71F3CA0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Plastering</w:t>
      </w:r>
    </w:p>
    <w:p w14:paraId="3099D2D2" w14:textId="77777777" w:rsidR="000C6536" w:rsidRPr="000C6536" w:rsidRDefault="000C6536" w:rsidP="000C6536">
      <w:pPr>
        <w:pStyle w:val="BodyText"/>
        <w:spacing w:before="1" w:line="350" w:lineRule="atLeast"/>
        <w:ind w:left="499" w:right="5805" w:hanging="284"/>
        <w:rPr>
          <w:rFonts w:asciiTheme="majorHAnsi" w:hAnsiTheme="majorHAnsi" w:cstheme="majorHAnsi"/>
        </w:rPr>
      </w:pPr>
      <w:r w:rsidRPr="000C6536">
        <w:rPr>
          <w:rFonts w:asciiTheme="majorHAnsi" w:hAnsiTheme="majorHAnsi" w:cstheme="majorHAnsi"/>
        </w:rPr>
        <w:t>General: Provide plaster finishes as follows: Resistant to impacts expected in use.</w:t>
      </w:r>
    </w:p>
    <w:p w14:paraId="18399457" w14:textId="77777777" w:rsidR="000C6536" w:rsidRPr="000C6536" w:rsidRDefault="000C6536" w:rsidP="000C6536">
      <w:pPr>
        <w:pStyle w:val="BodyText"/>
        <w:spacing w:before="58" w:line="304" w:lineRule="auto"/>
        <w:ind w:left="499" w:right="6626"/>
        <w:rPr>
          <w:rFonts w:asciiTheme="majorHAnsi" w:hAnsiTheme="majorHAnsi" w:cstheme="majorHAnsi"/>
        </w:rPr>
      </w:pPr>
      <w:r w:rsidRPr="000C6536">
        <w:rPr>
          <w:rFonts w:asciiTheme="majorHAnsi" w:hAnsiTheme="majorHAnsi" w:cstheme="majorHAnsi"/>
        </w:rPr>
        <w:t>Free of irregularities. Consistent in texture and</w:t>
      </w:r>
      <w:r w:rsidRPr="000C6536">
        <w:rPr>
          <w:rFonts w:asciiTheme="majorHAnsi" w:hAnsiTheme="majorHAnsi" w:cstheme="majorHAnsi"/>
          <w:spacing w:val="-8"/>
        </w:rPr>
        <w:t xml:space="preserve"> </w:t>
      </w:r>
      <w:r w:rsidRPr="000C6536">
        <w:rPr>
          <w:rFonts w:asciiTheme="majorHAnsi" w:hAnsiTheme="majorHAnsi" w:cstheme="majorHAnsi"/>
        </w:rPr>
        <w:t>finish.</w:t>
      </w:r>
    </w:p>
    <w:p w14:paraId="73FC7D1B" w14:textId="77777777" w:rsidR="000C6536" w:rsidRPr="000C6536" w:rsidRDefault="000C6536" w:rsidP="000C6536">
      <w:pPr>
        <w:spacing w:line="30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38587B28" w14:textId="77777777" w:rsidR="000C6536" w:rsidRPr="000C6536" w:rsidRDefault="000C6536" w:rsidP="000C6536">
      <w:pPr>
        <w:pStyle w:val="BodyText"/>
        <w:spacing w:before="104" w:line="304" w:lineRule="auto"/>
        <w:ind w:left="499" w:right="3458"/>
        <w:rPr>
          <w:rFonts w:asciiTheme="majorHAnsi" w:hAnsiTheme="majorHAnsi" w:cstheme="majorHAnsi"/>
        </w:rPr>
      </w:pPr>
      <w:r w:rsidRPr="000C6536">
        <w:rPr>
          <w:rFonts w:asciiTheme="majorHAnsi" w:hAnsiTheme="majorHAnsi" w:cstheme="majorHAnsi"/>
        </w:rPr>
        <w:lastRenderedPageBreak/>
        <w:t>Firmly bonded to substrates for the expected life of the application. As a suitable substrate for the nominated final finish.</w:t>
      </w:r>
    </w:p>
    <w:p w14:paraId="35797B3C"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Base coats: Scratch-comb each base coat in two directions when it has stiffened.</w:t>
      </w:r>
    </w:p>
    <w:p w14:paraId="10796E23" w14:textId="77777777" w:rsidR="000C6536" w:rsidRPr="000C6536" w:rsidRDefault="000C6536" w:rsidP="000C6536">
      <w:pPr>
        <w:pStyle w:val="BodyText"/>
        <w:spacing w:before="120"/>
        <w:ind w:right="891"/>
        <w:rPr>
          <w:rFonts w:asciiTheme="majorHAnsi" w:hAnsiTheme="majorHAnsi" w:cstheme="majorHAnsi"/>
        </w:rPr>
      </w:pPr>
      <w:r w:rsidRPr="000C6536">
        <w:rPr>
          <w:rFonts w:asciiTheme="majorHAnsi" w:hAnsiTheme="majorHAnsi" w:cstheme="majorHAnsi"/>
        </w:rPr>
        <w:t>A bonding agent is required before the application of Gypsum Plaster – Medium (GPM) on concrete surfaces.</w:t>
      </w:r>
    </w:p>
    <w:p w14:paraId="1D82F72E" w14:textId="77777777" w:rsidR="000C6536" w:rsidRPr="000C6536" w:rsidRDefault="000C6536" w:rsidP="000C6536">
      <w:pPr>
        <w:pStyle w:val="BodyText"/>
        <w:spacing w:before="11"/>
        <w:ind w:left="0"/>
        <w:rPr>
          <w:rFonts w:asciiTheme="majorHAnsi" w:hAnsiTheme="majorHAnsi" w:cstheme="majorHAnsi"/>
        </w:rPr>
      </w:pPr>
    </w:p>
    <w:p w14:paraId="4451579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Finishing Treatments</w:t>
      </w:r>
    </w:p>
    <w:p w14:paraId="7F9AC27A" w14:textId="77777777" w:rsidR="000C6536" w:rsidRPr="000C6536" w:rsidRDefault="000C6536" w:rsidP="000C6536">
      <w:pPr>
        <w:pStyle w:val="BodyText"/>
        <w:spacing w:before="121"/>
        <w:ind w:left="782" w:right="663" w:hanging="284"/>
        <w:rPr>
          <w:rFonts w:asciiTheme="majorHAnsi" w:hAnsiTheme="majorHAnsi" w:cstheme="majorHAnsi"/>
        </w:rPr>
      </w:pPr>
      <w:r w:rsidRPr="000C6536">
        <w:rPr>
          <w:rFonts w:asciiTheme="majorHAnsi" w:hAnsiTheme="majorHAnsi" w:cstheme="majorHAnsi"/>
        </w:rPr>
        <w:t>Bag: To be a finish mainly free from sand by rubbing the finish coat with a Hessian pad when it has set firm.</w:t>
      </w:r>
    </w:p>
    <w:p w14:paraId="6F23B51C" w14:textId="77777777" w:rsidR="000C6536" w:rsidRPr="000C6536" w:rsidRDefault="000C6536" w:rsidP="000C6536">
      <w:pPr>
        <w:pStyle w:val="BodyText"/>
        <w:spacing w:before="58"/>
        <w:ind w:left="782" w:right="975" w:hanging="284"/>
        <w:rPr>
          <w:rFonts w:asciiTheme="majorHAnsi" w:hAnsiTheme="majorHAnsi" w:cstheme="majorHAnsi"/>
        </w:rPr>
      </w:pPr>
      <w:r w:rsidRPr="000C6536">
        <w:rPr>
          <w:rFonts w:asciiTheme="majorHAnsi" w:hAnsiTheme="majorHAnsi" w:cstheme="majorHAnsi"/>
        </w:rPr>
        <w:t>Carborundum stone: To be a smooth finish free from sand by, rubbing the finish coat with a fine carborundum stone when it has set hard.</w:t>
      </w:r>
    </w:p>
    <w:p w14:paraId="47E7D780" w14:textId="77777777" w:rsidR="000C6536" w:rsidRPr="000C6536" w:rsidRDefault="000C6536" w:rsidP="000C6536">
      <w:pPr>
        <w:pStyle w:val="BodyText"/>
        <w:spacing w:before="58"/>
        <w:ind w:left="782" w:right="920" w:hanging="284"/>
        <w:rPr>
          <w:rFonts w:asciiTheme="majorHAnsi" w:hAnsiTheme="majorHAnsi" w:cstheme="majorHAnsi"/>
        </w:rPr>
      </w:pPr>
      <w:r w:rsidRPr="000C6536">
        <w:rPr>
          <w:rFonts w:asciiTheme="majorHAnsi" w:hAnsiTheme="majorHAnsi" w:cstheme="majorHAnsi"/>
        </w:rPr>
        <w:t>Steel trowel: To be a smooth dense surface by steel trowelling which is not glass-like and is free from shrinkage cracks and crazing.</w:t>
      </w:r>
    </w:p>
    <w:p w14:paraId="24432BBC" w14:textId="77777777" w:rsidR="000C6536" w:rsidRPr="000C6536" w:rsidRDefault="000C6536" w:rsidP="000C6536">
      <w:pPr>
        <w:pStyle w:val="BodyText"/>
        <w:spacing w:before="64"/>
        <w:ind w:left="782" w:right="1564" w:hanging="284"/>
        <w:rPr>
          <w:rFonts w:asciiTheme="majorHAnsi" w:hAnsiTheme="majorHAnsi" w:cstheme="majorHAnsi"/>
        </w:rPr>
      </w:pPr>
      <w:r w:rsidRPr="000C6536">
        <w:rPr>
          <w:rFonts w:asciiTheme="majorHAnsi" w:hAnsiTheme="majorHAnsi" w:cstheme="majorHAnsi"/>
        </w:rPr>
        <w:t>Wood or plastic float: To be an even surface by wood or plastic floating the finish coat on application.</w:t>
      </w:r>
    </w:p>
    <w:p w14:paraId="3FF183CB" w14:textId="77777777" w:rsidR="000C6536" w:rsidRPr="000C6536" w:rsidRDefault="000C6536" w:rsidP="000C6536">
      <w:pPr>
        <w:pStyle w:val="BodyText"/>
        <w:spacing w:before="10"/>
        <w:ind w:left="0"/>
        <w:rPr>
          <w:rFonts w:asciiTheme="majorHAnsi" w:hAnsiTheme="majorHAnsi" w:cstheme="majorHAnsi"/>
        </w:rPr>
      </w:pPr>
    </w:p>
    <w:p w14:paraId="2F59DAF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Incidental Work</w:t>
      </w:r>
    </w:p>
    <w:p w14:paraId="2530FB03" w14:textId="77777777" w:rsidR="000C6536" w:rsidRPr="000C6536" w:rsidRDefault="000C6536" w:rsidP="000C6536">
      <w:pPr>
        <w:pStyle w:val="BodyText"/>
        <w:spacing w:before="123" w:line="237" w:lineRule="auto"/>
        <w:ind w:right="1218"/>
        <w:jc w:val="both"/>
        <w:rPr>
          <w:rFonts w:asciiTheme="majorHAnsi" w:hAnsiTheme="majorHAnsi" w:cstheme="majorHAnsi"/>
        </w:rPr>
      </w:pPr>
      <w:r w:rsidRPr="000C6536">
        <w:rPr>
          <w:rFonts w:asciiTheme="majorHAnsi" w:hAnsiTheme="majorHAnsi" w:cstheme="majorHAnsi"/>
        </w:rPr>
        <w:t>Return plaster into reveals, beads, sills, recesses and niches. Plaster faces, ends, and soffits of projections in the background, such as string courses, sills, and other wall features. Trim around openings. Plaster exposed inside of built-in cupboards.</w:t>
      </w:r>
    </w:p>
    <w:p w14:paraId="631A630D" w14:textId="77777777" w:rsidR="000C6536" w:rsidRPr="000C6536" w:rsidRDefault="000C6536" w:rsidP="000C6536">
      <w:pPr>
        <w:pStyle w:val="BodyText"/>
        <w:ind w:left="0"/>
        <w:rPr>
          <w:rFonts w:asciiTheme="majorHAnsi" w:hAnsiTheme="majorHAnsi" w:cstheme="majorHAnsi"/>
          <w:sz w:val="21"/>
        </w:rPr>
      </w:pPr>
    </w:p>
    <w:p w14:paraId="0656D61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Joining-Up</w:t>
      </w:r>
    </w:p>
    <w:p w14:paraId="4C5F3D0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If joining up is required, ensure joints will not be visible in the finished work after decoration.</w:t>
      </w:r>
    </w:p>
    <w:p w14:paraId="7CB593ED" w14:textId="77777777" w:rsidR="000C6536" w:rsidRPr="000C6536" w:rsidRDefault="000C6536" w:rsidP="000C6536">
      <w:pPr>
        <w:pStyle w:val="BodyText"/>
        <w:spacing w:before="10"/>
        <w:ind w:left="0"/>
        <w:rPr>
          <w:rFonts w:asciiTheme="majorHAnsi" w:hAnsiTheme="majorHAnsi" w:cstheme="majorHAnsi"/>
        </w:rPr>
      </w:pPr>
    </w:p>
    <w:p w14:paraId="5CF8EF7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Movement Control Joints</w:t>
      </w:r>
    </w:p>
    <w:p w14:paraId="5508B37A" w14:textId="77777777" w:rsidR="000C6536" w:rsidRPr="000C6536" w:rsidRDefault="000C6536" w:rsidP="000C6536">
      <w:pPr>
        <w:pStyle w:val="BodyText"/>
        <w:spacing w:before="120"/>
        <w:ind w:right="1136"/>
        <w:rPr>
          <w:rFonts w:asciiTheme="majorHAnsi" w:hAnsiTheme="majorHAnsi" w:cstheme="majorHAnsi"/>
        </w:rPr>
      </w:pPr>
      <w:r w:rsidRPr="000C6536">
        <w:rPr>
          <w:rFonts w:asciiTheme="majorHAnsi" w:hAnsiTheme="majorHAnsi" w:cstheme="majorHAnsi"/>
        </w:rPr>
        <w:t>Provide movement control joints in the finish to coincide with movement joints in the background. Ensure that the joint in the background is not bridged during plastering.</w:t>
      </w:r>
    </w:p>
    <w:p w14:paraId="49DA2F14" w14:textId="77777777" w:rsidR="000C6536" w:rsidRPr="000C6536" w:rsidRDefault="000C6536" w:rsidP="000C6536">
      <w:pPr>
        <w:pStyle w:val="BodyText"/>
        <w:spacing w:before="121" w:line="300" w:lineRule="auto"/>
        <w:ind w:left="499" w:right="1829"/>
        <w:rPr>
          <w:rFonts w:asciiTheme="majorHAnsi" w:hAnsiTheme="majorHAnsi" w:cstheme="majorHAnsi"/>
        </w:rPr>
      </w:pPr>
      <w:r w:rsidRPr="000C6536">
        <w:rPr>
          <w:rFonts w:asciiTheme="majorHAnsi" w:hAnsiTheme="majorHAnsi" w:cstheme="majorHAnsi"/>
        </w:rPr>
        <w:t>Depth: Extend the joint right through the plaster and reinforcement to the background. Width: 3 mm, or the same width as the background joint, whichever is greater.</w:t>
      </w:r>
    </w:p>
    <w:p w14:paraId="524CF159"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Damp-proof courses: Do not continue plaster across damp-proof courses.</w:t>
      </w:r>
    </w:p>
    <w:p w14:paraId="6CD3D06D" w14:textId="77777777" w:rsidR="000C6536" w:rsidRPr="000C6536" w:rsidRDefault="000C6536" w:rsidP="000C6536">
      <w:pPr>
        <w:pStyle w:val="BodyText"/>
        <w:spacing w:line="350" w:lineRule="atLeast"/>
        <w:ind w:left="499" w:right="635" w:hanging="284"/>
        <w:rPr>
          <w:rFonts w:asciiTheme="majorHAnsi" w:hAnsiTheme="majorHAnsi" w:cstheme="majorHAnsi"/>
        </w:rPr>
      </w:pPr>
      <w:r w:rsidRPr="000C6536">
        <w:rPr>
          <w:rFonts w:asciiTheme="majorHAnsi" w:hAnsiTheme="majorHAnsi" w:cstheme="majorHAnsi"/>
        </w:rPr>
        <w:t>V-joints: Provide V-joints, cut right through the plaster to the background, at the following locations: Abutments with metal door frames.</w:t>
      </w:r>
    </w:p>
    <w:p w14:paraId="14EFD16C"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Abutments with other finishes.</w:t>
      </w:r>
    </w:p>
    <w:p w14:paraId="4F41DE65"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Junctions between different backgrounds.</w:t>
      </w:r>
    </w:p>
    <w:p w14:paraId="2CFDB171" w14:textId="77777777" w:rsidR="000C6536" w:rsidRPr="000C6536" w:rsidRDefault="000C6536" w:rsidP="000C6536">
      <w:pPr>
        <w:pStyle w:val="BodyText"/>
        <w:ind w:left="0"/>
        <w:rPr>
          <w:rFonts w:asciiTheme="majorHAnsi" w:hAnsiTheme="majorHAnsi" w:cstheme="majorHAnsi"/>
          <w:sz w:val="22"/>
        </w:rPr>
      </w:pPr>
    </w:p>
    <w:p w14:paraId="1B8D1358" w14:textId="77777777" w:rsidR="000C6536" w:rsidRPr="000C6536" w:rsidRDefault="000C6536" w:rsidP="000C6536">
      <w:pPr>
        <w:pStyle w:val="BodyText"/>
        <w:spacing w:before="4"/>
        <w:ind w:left="0"/>
        <w:rPr>
          <w:rFonts w:asciiTheme="majorHAnsi" w:hAnsiTheme="majorHAnsi" w:cstheme="majorHAnsi"/>
          <w:sz w:val="24"/>
        </w:rPr>
      </w:pPr>
    </w:p>
    <w:p w14:paraId="0E2BE1E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Plaster Thickness</w:t>
      </w:r>
    </w:p>
    <w:p w14:paraId="4486009B"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Conform to the </w:t>
      </w:r>
      <w:r w:rsidRPr="000C6536">
        <w:rPr>
          <w:rFonts w:asciiTheme="majorHAnsi" w:hAnsiTheme="majorHAnsi" w:cstheme="majorHAnsi"/>
          <w:b/>
          <w:sz w:val="20"/>
        </w:rPr>
        <w:t xml:space="preserve">Plaster Thickness </w:t>
      </w:r>
      <w:r w:rsidRPr="000C6536">
        <w:rPr>
          <w:rFonts w:asciiTheme="majorHAnsi" w:hAnsiTheme="majorHAnsi" w:cstheme="majorHAnsi"/>
          <w:sz w:val="20"/>
        </w:rPr>
        <w:t>table.</w:t>
      </w:r>
    </w:p>
    <w:p w14:paraId="63D22228" w14:textId="77777777" w:rsidR="000C6536" w:rsidRPr="000C6536" w:rsidRDefault="000C6536" w:rsidP="000C6536">
      <w:pPr>
        <w:pStyle w:val="BodyText"/>
        <w:spacing w:before="11"/>
        <w:ind w:left="0"/>
        <w:rPr>
          <w:rFonts w:asciiTheme="majorHAnsi" w:hAnsiTheme="majorHAnsi" w:cstheme="majorHAnsi"/>
        </w:rPr>
      </w:pPr>
    </w:p>
    <w:p w14:paraId="0F754F4C"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Plaster Thickness Table</w:t>
      </w:r>
    </w:p>
    <w:p w14:paraId="226FC644" w14:textId="77777777" w:rsidR="000C6536" w:rsidRPr="000C6536" w:rsidRDefault="000C6536" w:rsidP="000C6536">
      <w:pPr>
        <w:pStyle w:val="BodyText"/>
        <w:spacing w:before="1"/>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2011"/>
        <w:gridCol w:w="1325"/>
        <w:gridCol w:w="1325"/>
        <w:gridCol w:w="1416"/>
        <w:gridCol w:w="1402"/>
      </w:tblGrid>
      <w:tr w:rsidR="000C6536" w:rsidRPr="000C6536" w14:paraId="439C3CD7" w14:textId="77777777" w:rsidTr="000C6536">
        <w:trPr>
          <w:trHeight w:val="359"/>
        </w:trPr>
        <w:tc>
          <w:tcPr>
            <w:tcW w:w="1584" w:type="dxa"/>
            <w:vMerge w:val="restart"/>
          </w:tcPr>
          <w:p w14:paraId="3515E643"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Plaster</w:t>
            </w:r>
          </w:p>
        </w:tc>
        <w:tc>
          <w:tcPr>
            <w:tcW w:w="2011" w:type="dxa"/>
            <w:vMerge w:val="restart"/>
          </w:tcPr>
          <w:p w14:paraId="242F5DBA"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Application</w:t>
            </w:r>
          </w:p>
        </w:tc>
        <w:tc>
          <w:tcPr>
            <w:tcW w:w="5468" w:type="dxa"/>
            <w:gridSpan w:val="4"/>
          </w:tcPr>
          <w:p w14:paraId="482B63B0"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Upper limit of thickness (mm)</w:t>
            </w:r>
          </w:p>
        </w:tc>
      </w:tr>
      <w:tr w:rsidR="000C6536" w:rsidRPr="000C6536" w14:paraId="5F59552C" w14:textId="77777777" w:rsidTr="000C6536">
        <w:trPr>
          <w:trHeight w:val="354"/>
        </w:trPr>
        <w:tc>
          <w:tcPr>
            <w:tcW w:w="1584" w:type="dxa"/>
            <w:vMerge/>
            <w:tcBorders>
              <w:top w:val="nil"/>
            </w:tcBorders>
          </w:tcPr>
          <w:p w14:paraId="5BD6DF24" w14:textId="77777777" w:rsidR="000C6536" w:rsidRPr="000C6536" w:rsidRDefault="000C6536" w:rsidP="000C6536">
            <w:pPr>
              <w:rPr>
                <w:rFonts w:asciiTheme="majorHAnsi" w:hAnsiTheme="majorHAnsi" w:cstheme="majorHAnsi"/>
                <w:sz w:val="2"/>
                <w:szCs w:val="2"/>
              </w:rPr>
            </w:pPr>
          </w:p>
        </w:tc>
        <w:tc>
          <w:tcPr>
            <w:tcW w:w="2011" w:type="dxa"/>
            <w:vMerge/>
            <w:tcBorders>
              <w:top w:val="nil"/>
            </w:tcBorders>
          </w:tcPr>
          <w:p w14:paraId="5D3B5C84" w14:textId="77777777" w:rsidR="000C6536" w:rsidRPr="000C6536" w:rsidRDefault="000C6536" w:rsidP="000C6536">
            <w:pPr>
              <w:rPr>
                <w:rFonts w:asciiTheme="majorHAnsi" w:hAnsiTheme="majorHAnsi" w:cstheme="majorHAnsi"/>
                <w:sz w:val="2"/>
                <w:szCs w:val="2"/>
              </w:rPr>
            </w:pPr>
          </w:p>
        </w:tc>
        <w:tc>
          <w:tcPr>
            <w:tcW w:w="1325" w:type="dxa"/>
            <w:vMerge w:val="restart"/>
          </w:tcPr>
          <w:p w14:paraId="49591822" w14:textId="77777777" w:rsidR="000C6536" w:rsidRPr="000C6536" w:rsidRDefault="000C6536" w:rsidP="000C6536">
            <w:pPr>
              <w:pStyle w:val="TableParagraph"/>
              <w:ind w:right="185"/>
              <w:rPr>
                <w:rFonts w:asciiTheme="majorHAnsi" w:hAnsiTheme="majorHAnsi" w:cstheme="majorHAnsi"/>
                <w:b/>
                <w:sz w:val="20"/>
              </w:rPr>
            </w:pPr>
            <w:r w:rsidRPr="000C6536">
              <w:rPr>
                <w:rFonts w:asciiTheme="majorHAnsi" w:hAnsiTheme="majorHAnsi" w:cstheme="majorHAnsi"/>
                <w:b/>
                <w:sz w:val="20"/>
              </w:rPr>
              <w:t>Single coat systems</w:t>
            </w:r>
          </w:p>
        </w:tc>
        <w:tc>
          <w:tcPr>
            <w:tcW w:w="4143" w:type="dxa"/>
            <w:gridSpan w:val="3"/>
          </w:tcPr>
          <w:p w14:paraId="79FFA491"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Multi-coat systems</w:t>
            </w:r>
          </w:p>
        </w:tc>
      </w:tr>
      <w:tr w:rsidR="000C6536" w:rsidRPr="000C6536" w14:paraId="0B9AF97E" w14:textId="77777777" w:rsidTr="000C6536">
        <w:trPr>
          <w:trHeight w:val="359"/>
        </w:trPr>
        <w:tc>
          <w:tcPr>
            <w:tcW w:w="1584" w:type="dxa"/>
            <w:vMerge/>
            <w:tcBorders>
              <w:top w:val="nil"/>
            </w:tcBorders>
          </w:tcPr>
          <w:p w14:paraId="012554A0" w14:textId="77777777" w:rsidR="000C6536" w:rsidRPr="000C6536" w:rsidRDefault="000C6536" w:rsidP="000C6536">
            <w:pPr>
              <w:rPr>
                <w:rFonts w:asciiTheme="majorHAnsi" w:hAnsiTheme="majorHAnsi" w:cstheme="majorHAnsi"/>
                <w:sz w:val="2"/>
                <w:szCs w:val="2"/>
              </w:rPr>
            </w:pPr>
          </w:p>
        </w:tc>
        <w:tc>
          <w:tcPr>
            <w:tcW w:w="2011" w:type="dxa"/>
            <w:vMerge/>
            <w:tcBorders>
              <w:top w:val="nil"/>
            </w:tcBorders>
          </w:tcPr>
          <w:p w14:paraId="102C3739" w14:textId="77777777" w:rsidR="000C6536" w:rsidRPr="000C6536" w:rsidRDefault="000C6536" w:rsidP="000C6536">
            <w:pPr>
              <w:rPr>
                <w:rFonts w:asciiTheme="majorHAnsi" w:hAnsiTheme="majorHAnsi" w:cstheme="majorHAnsi"/>
                <w:sz w:val="2"/>
                <w:szCs w:val="2"/>
              </w:rPr>
            </w:pPr>
          </w:p>
        </w:tc>
        <w:tc>
          <w:tcPr>
            <w:tcW w:w="1325" w:type="dxa"/>
            <w:vMerge/>
            <w:tcBorders>
              <w:top w:val="nil"/>
            </w:tcBorders>
          </w:tcPr>
          <w:p w14:paraId="0B4F48EC" w14:textId="77777777" w:rsidR="000C6536" w:rsidRPr="000C6536" w:rsidRDefault="000C6536" w:rsidP="000C6536">
            <w:pPr>
              <w:rPr>
                <w:rFonts w:asciiTheme="majorHAnsi" w:hAnsiTheme="majorHAnsi" w:cstheme="majorHAnsi"/>
                <w:sz w:val="2"/>
                <w:szCs w:val="2"/>
              </w:rPr>
            </w:pPr>
          </w:p>
        </w:tc>
        <w:tc>
          <w:tcPr>
            <w:tcW w:w="1325" w:type="dxa"/>
          </w:tcPr>
          <w:p w14:paraId="7BAD4216"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Base coat(s)</w:t>
            </w:r>
          </w:p>
        </w:tc>
        <w:tc>
          <w:tcPr>
            <w:tcW w:w="1416" w:type="dxa"/>
          </w:tcPr>
          <w:p w14:paraId="40CD3EF7" w14:textId="77777777" w:rsidR="000C6536" w:rsidRPr="000C6536" w:rsidRDefault="000C6536" w:rsidP="000C6536">
            <w:pPr>
              <w:pStyle w:val="TableParagraph"/>
              <w:ind w:left="37"/>
              <w:rPr>
                <w:rFonts w:asciiTheme="majorHAnsi" w:hAnsiTheme="majorHAnsi" w:cstheme="majorHAnsi"/>
                <w:b/>
                <w:sz w:val="20"/>
              </w:rPr>
            </w:pPr>
            <w:r w:rsidRPr="000C6536">
              <w:rPr>
                <w:rFonts w:asciiTheme="majorHAnsi" w:hAnsiTheme="majorHAnsi" w:cstheme="majorHAnsi"/>
                <w:b/>
                <w:sz w:val="20"/>
              </w:rPr>
              <w:t>Finish coat</w:t>
            </w:r>
          </w:p>
        </w:tc>
        <w:tc>
          <w:tcPr>
            <w:tcW w:w="1402" w:type="dxa"/>
          </w:tcPr>
          <w:p w14:paraId="1CF55A6E"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System</w:t>
            </w:r>
          </w:p>
        </w:tc>
      </w:tr>
      <w:tr w:rsidR="000C6536" w:rsidRPr="000C6536" w14:paraId="632A601C" w14:textId="77777777" w:rsidTr="000C6536">
        <w:trPr>
          <w:trHeight w:val="743"/>
        </w:trPr>
        <w:tc>
          <w:tcPr>
            <w:tcW w:w="1584" w:type="dxa"/>
          </w:tcPr>
          <w:p w14:paraId="53620DD8" w14:textId="77777777" w:rsidR="000C6536" w:rsidRPr="000C6536" w:rsidRDefault="000C6536" w:rsidP="000C6536">
            <w:pPr>
              <w:pStyle w:val="TableParagraph"/>
              <w:spacing w:before="30" w:line="237" w:lineRule="auto"/>
              <w:ind w:right="168"/>
              <w:jc w:val="both"/>
              <w:rPr>
                <w:rFonts w:asciiTheme="majorHAnsi" w:hAnsiTheme="majorHAnsi" w:cstheme="majorHAnsi"/>
                <w:sz w:val="20"/>
              </w:rPr>
            </w:pPr>
            <w:r w:rsidRPr="000C6536">
              <w:rPr>
                <w:rFonts w:asciiTheme="majorHAnsi" w:hAnsiTheme="majorHAnsi" w:cstheme="majorHAnsi"/>
                <w:sz w:val="20"/>
              </w:rPr>
              <w:t>Cement render base coats and cement finish</w:t>
            </w:r>
          </w:p>
        </w:tc>
        <w:tc>
          <w:tcPr>
            <w:tcW w:w="2011" w:type="dxa"/>
          </w:tcPr>
          <w:p w14:paraId="73BA04B6" w14:textId="77777777" w:rsidR="000C6536" w:rsidRPr="000C6536" w:rsidRDefault="000C6536" w:rsidP="000C6536">
            <w:pPr>
              <w:pStyle w:val="TableParagraph"/>
              <w:spacing w:before="30" w:line="237" w:lineRule="auto"/>
              <w:ind w:left="38" w:right="53"/>
              <w:rPr>
                <w:rFonts w:asciiTheme="majorHAnsi" w:hAnsiTheme="majorHAnsi" w:cstheme="majorHAnsi"/>
                <w:sz w:val="20"/>
              </w:rPr>
            </w:pPr>
            <w:r w:rsidRPr="000C6536">
              <w:rPr>
                <w:rFonts w:asciiTheme="majorHAnsi" w:hAnsiTheme="majorHAnsi" w:cstheme="majorHAnsi"/>
                <w:sz w:val="20"/>
              </w:rPr>
              <w:t>On clay and concrete brickwork and other backgrounds</w:t>
            </w:r>
          </w:p>
        </w:tc>
        <w:tc>
          <w:tcPr>
            <w:tcW w:w="1325" w:type="dxa"/>
          </w:tcPr>
          <w:p w14:paraId="4253B3E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15</w:t>
            </w:r>
          </w:p>
        </w:tc>
        <w:tc>
          <w:tcPr>
            <w:tcW w:w="1325" w:type="dxa"/>
          </w:tcPr>
          <w:p w14:paraId="202878A9"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13</w:t>
            </w:r>
          </w:p>
        </w:tc>
        <w:tc>
          <w:tcPr>
            <w:tcW w:w="1416" w:type="dxa"/>
          </w:tcPr>
          <w:p w14:paraId="4BA9AE88"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4</w:t>
            </w:r>
          </w:p>
        </w:tc>
        <w:tc>
          <w:tcPr>
            <w:tcW w:w="1402" w:type="dxa"/>
          </w:tcPr>
          <w:p w14:paraId="479967A8"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16</w:t>
            </w:r>
          </w:p>
        </w:tc>
      </w:tr>
      <w:tr w:rsidR="000C6536" w:rsidRPr="000C6536" w14:paraId="3E8C3EEC" w14:textId="77777777" w:rsidTr="000C6536">
        <w:trPr>
          <w:trHeight w:val="517"/>
        </w:trPr>
        <w:tc>
          <w:tcPr>
            <w:tcW w:w="1584" w:type="dxa"/>
          </w:tcPr>
          <w:p w14:paraId="6BB60855"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Gypsum Plaster</w:t>
            </w:r>
          </w:p>
        </w:tc>
        <w:tc>
          <w:tcPr>
            <w:tcW w:w="2011" w:type="dxa"/>
          </w:tcPr>
          <w:p w14:paraId="416A8FE0" w14:textId="77777777" w:rsidR="000C6536" w:rsidRPr="000C6536" w:rsidRDefault="000C6536" w:rsidP="000C6536">
            <w:pPr>
              <w:pStyle w:val="TableParagraph"/>
              <w:ind w:left="38" w:right="364"/>
              <w:rPr>
                <w:rFonts w:asciiTheme="majorHAnsi" w:hAnsiTheme="majorHAnsi" w:cstheme="majorHAnsi"/>
                <w:sz w:val="20"/>
              </w:rPr>
            </w:pPr>
            <w:r w:rsidRPr="000C6536">
              <w:rPr>
                <w:rFonts w:asciiTheme="majorHAnsi" w:hAnsiTheme="majorHAnsi" w:cstheme="majorHAnsi"/>
                <w:sz w:val="20"/>
              </w:rPr>
              <w:t>On smooth dense concrete</w:t>
            </w:r>
          </w:p>
        </w:tc>
        <w:tc>
          <w:tcPr>
            <w:tcW w:w="1325" w:type="dxa"/>
          </w:tcPr>
          <w:p w14:paraId="301E6CE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w:t>
            </w:r>
          </w:p>
        </w:tc>
        <w:tc>
          <w:tcPr>
            <w:tcW w:w="1325" w:type="dxa"/>
          </w:tcPr>
          <w:p w14:paraId="1A449C4F"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10</w:t>
            </w:r>
          </w:p>
        </w:tc>
        <w:tc>
          <w:tcPr>
            <w:tcW w:w="1416" w:type="dxa"/>
          </w:tcPr>
          <w:p w14:paraId="552D33A0"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4</w:t>
            </w:r>
          </w:p>
        </w:tc>
        <w:tc>
          <w:tcPr>
            <w:tcW w:w="1402" w:type="dxa"/>
          </w:tcPr>
          <w:p w14:paraId="4222726B"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13</w:t>
            </w:r>
          </w:p>
        </w:tc>
      </w:tr>
    </w:tbl>
    <w:p w14:paraId="2556CB96"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0DCD09E5" w14:textId="77777777" w:rsidR="000C6536" w:rsidRPr="000C6536" w:rsidRDefault="000C6536" w:rsidP="000C6536">
      <w:pPr>
        <w:pStyle w:val="BodyText"/>
        <w:spacing w:before="1"/>
        <w:ind w:left="0"/>
        <w:rPr>
          <w:rFonts w:asciiTheme="majorHAnsi" w:hAnsiTheme="majorHAnsi" w:cstheme="majorHAnsi"/>
          <w:i/>
          <w:sz w:val="9"/>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2011"/>
        <w:gridCol w:w="1325"/>
        <w:gridCol w:w="1325"/>
        <w:gridCol w:w="1416"/>
        <w:gridCol w:w="1402"/>
      </w:tblGrid>
      <w:tr w:rsidR="000C6536" w:rsidRPr="000C6536" w14:paraId="317E499A" w14:textId="77777777" w:rsidTr="000C6536">
        <w:trPr>
          <w:trHeight w:val="359"/>
        </w:trPr>
        <w:tc>
          <w:tcPr>
            <w:tcW w:w="1584" w:type="dxa"/>
            <w:vMerge w:val="restart"/>
          </w:tcPr>
          <w:p w14:paraId="0E0145D9"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Plaster</w:t>
            </w:r>
          </w:p>
        </w:tc>
        <w:tc>
          <w:tcPr>
            <w:tcW w:w="2011" w:type="dxa"/>
            <w:vMerge w:val="restart"/>
          </w:tcPr>
          <w:p w14:paraId="61E15D63"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Application</w:t>
            </w:r>
          </w:p>
        </w:tc>
        <w:tc>
          <w:tcPr>
            <w:tcW w:w="5468" w:type="dxa"/>
            <w:gridSpan w:val="4"/>
          </w:tcPr>
          <w:p w14:paraId="1DC88AB7"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Upper limit of thickness (mm)</w:t>
            </w:r>
          </w:p>
        </w:tc>
      </w:tr>
      <w:tr w:rsidR="000C6536" w:rsidRPr="000C6536" w14:paraId="49F39947" w14:textId="77777777" w:rsidTr="000C6536">
        <w:trPr>
          <w:trHeight w:val="354"/>
        </w:trPr>
        <w:tc>
          <w:tcPr>
            <w:tcW w:w="1584" w:type="dxa"/>
            <w:vMerge/>
            <w:tcBorders>
              <w:top w:val="nil"/>
            </w:tcBorders>
          </w:tcPr>
          <w:p w14:paraId="54DA587C" w14:textId="77777777" w:rsidR="000C6536" w:rsidRPr="000C6536" w:rsidRDefault="000C6536" w:rsidP="000C6536">
            <w:pPr>
              <w:rPr>
                <w:rFonts w:asciiTheme="majorHAnsi" w:hAnsiTheme="majorHAnsi" w:cstheme="majorHAnsi"/>
                <w:sz w:val="2"/>
                <w:szCs w:val="2"/>
              </w:rPr>
            </w:pPr>
          </w:p>
        </w:tc>
        <w:tc>
          <w:tcPr>
            <w:tcW w:w="2011" w:type="dxa"/>
            <w:vMerge/>
            <w:tcBorders>
              <w:top w:val="nil"/>
            </w:tcBorders>
          </w:tcPr>
          <w:p w14:paraId="57816815" w14:textId="77777777" w:rsidR="000C6536" w:rsidRPr="000C6536" w:rsidRDefault="000C6536" w:rsidP="000C6536">
            <w:pPr>
              <w:rPr>
                <w:rFonts w:asciiTheme="majorHAnsi" w:hAnsiTheme="majorHAnsi" w:cstheme="majorHAnsi"/>
                <w:sz w:val="2"/>
                <w:szCs w:val="2"/>
              </w:rPr>
            </w:pPr>
          </w:p>
        </w:tc>
        <w:tc>
          <w:tcPr>
            <w:tcW w:w="1325" w:type="dxa"/>
            <w:vMerge w:val="restart"/>
          </w:tcPr>
          <w:p w14:paraId="1A82E212" w14:textId="77777777" w:rsidR="000C6536" w:rsidRPr="000C6536" w:rsidRDefault="000C6536" w:rsidP="000C6536">
            <w:pPr>
              <w:pStyle w:val="TableParagraph"/>
              <w:ind w:right="185"/>
              <w:rPr>
                <w:rFonts w:asciiTheme="majorHAnsi" w:hAnsiTheme="majorHAnsi" w:cstheme="majorHAnsi"/>
                <w:b/>
                <w:sz w:val="20"/>
              </w:rPr>
            </w:pPr>
            <w:r w:rsidRPr="000C6536">
              <w:rPr>
                <w:rFonts w:asciiTheme="majorHAnsi" w:hAnsiTheme="majorHAnsi" w:cstheme="majorHAnsi"/>
                <w:b/>
                <w:sz w:val="20"/>
              </w:rPr>
              <w:t>Single coat systems</w:t>
            </w:r>
          </w:p>
        </w:tc>
        <w:tc>
          <w:tcPr>
            <w:tcW w:w="4143" w:type="dxa"/>
            <w:gridSpan w:val="3"/>
          </w:tcPr>
          <w:p w14:paraId="2A278A5B"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Multi-coat systems</w:t>
            </w:r>
          </w:p>
        </w:tc>
      </w:tr>
      <w:tr w:rsidR="000C6536" w:rsidRPr="000C6536" w14:paraId="67A9D751" w14:textId="77777777" w:rsidTr="000C6536">
        <w:trPr>
          <w:trHeight w:val="359"/>
        </w:trPr>
        <w:tc>
          <w:tcPr>
            <w:tcW w:w="1584" w:type="dxa"/>
            <w:vMerge/>
            <w:tcBorders>
              <w:top w:val="nil"/>
            </w:tcBorders>
          </w:tcPr>
          <w:p w14:paraId="214C18EE" w14:textId="77777777" w:rsidR="000C6536" w:rsidRPr="000C6536" w:rsidRDefault="000C6536" w:rsidP="000C6536">
            <w:pPr>
              <w:rPr>
                <w:rFonts w:asciiTheme="majorHAnsi" w:hAnsiTheme="majorHAnsi" w:cstheme="majorHAnsi"/>
                <w:sz w:val="2"/>
                <w:szCs w:val="2"/>
              </w:rPr>
            </w:pPr>
          </w:p>
        </w:tc>
        <w:tc>
          <w:tcPr>
            <w:tcW w:w="2011" w:type="dxa"/>
            <w:vMerge/>
            <w:tcBorders>
              <w:top w:val="nil"/>
            </w:tcBorders>
          </w:tcPr>
          <w:p w14:paraId="7F6517A8" w14:textId="77777777" w:rsidR="000C6536" w:rsidRPr="000C6536" w:rsidRDefault="000C6536" w:rsidP="000C6536">
            <w:pPr>
              <w:rPr>
                <w:rFonts w:asciiTheme="majorHAnsi" w:hAnsiTheme="majorHAnsi" w:cstheme="majorHAnsi"/>
                <w:sz w:val="2"/>
                <w:szCs w:val="2"/>
              </w:rPr>
            </w:pPr>
          </w:p>
        </w:tc>
        <w:tc>
          <w:tcPr>
            <w:tcW w:w="1325" w:type="dxa"/>
            <w:vMerge/>
            <w:tcBorders>
              <w:top w:val="nil"/>
            </w:tcBorders>
          </w:tcPr>
          <w:p w14:paraId="644986E2" w14:textId="77777777" w:rsidR="000C6536" w:rsidRPr="000C6536" w:rsidRDefault="000C6536" w:rsidP="000C6536">
            <w:pPr>
              <w:rPr>
                <w:rFonts w:asciiTheme="majorHAnsi" w:hAnsiTheme="majorHAnsi" w:cstheme="majorHAnsi"/>
                <w:sz w:val="2"/>
                <w:szCs w:val="2"/>
              </w:rPr>
            </w:pPr>
          </w:p>
        </w:tc>
        <w:tc>
          <w:tcPr>
            <w:tcW w:w="1325" w:type="dxa"/>
          </w:tcPr>
          <w:p w14:paraId="73C879DE"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Base coat(s)</w:t>
            </w:r>
          </w:p>
        </w:tc>
        <w:tc>
          <w:tcPr>
            <w:tcW w:w="1416" w:type="dxa"/>
          </w:tcPr>
          <w:p w14:paraId="6CF83DD2" w14:textId="77777777" w:rsidR="000C6536" w:rsidRPr="000C6536" w:rsidRDefault="000C6536" w:rsidP="000C6536">
            <w:pPr>
              <w:pStyle w:val="TableParagraph"/>
              <w:ind w:left="37"/>
              <w:rPr>
                <w:rFonts w:asciiTheme="majorHAnsi" w:hAnsiTheme="majorHAnsi" w:cstheme="majorHAnsi"/>
                <w:b/>
                <w:sz w:val="20"/>
              </w:rPr>
            </w:pPr>
            <w:r w:rsidRPr="000C6536">
              <w:rPr>
                <w:rFonts w:asciiTheme="majorHAnsi" w:hAnsiTheme="majorHAnsi" w:cstheme="majorHAnsi"/>
                <w:b/>
                <w:sz w:val="20"/>
              </w:rPr>
              <w:t>Finish coat</w:t>
            </w:r>
          </w:p>
        </w:tc>
        <w:tc>
          <w:tcPr>
            <w:tcW w:w="1402" w:type="dxa"/>
          </w:tcPr>
          <w:p w14:paraId="0A688B04"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System</w:t>
            </w:r>
          </w:p>
        </w:tc>
      </w:tr>
      <w:tr w:rsidR="000C6536" w:rsidRPr="000C6536" w14:paraId="6DBBDDC2" w14:textId="77777777" w:rsidTr="000C6536">
        <w:trPr>
          <w:trHeight w:val="743"/>
        </w:trPr>
        <w:tc>
          <w:tcPr>
            <w:tcW w:w="1584" w:type="dxa"/>
            <w:vMerge/>
            <w:tcBorders>
              <w:top w:val="nil"/>
            </w:tcBorders>
          </w:tcPr>
          <w:p w14:paraId="79B62779" w14:textId="77777777" w:rsidR="000C6536" w:rsidRPr="000C6536" w:rsidRDefault="000C6536" w:rsidP="000C6536">
            <w:pPr>
              <w:rPr>
                <w:rFonts w:asciiTheme="majorHAnsi" w:hAnsiTheme="majorHAnsi" w:cstheme="majorHAnsi"/>
                <w:sz w:val="2"/>
                <w:szCs w:val="2"/>
              </w:rPr>
            </w:pPr>
          </w:p>
        </w:tc>
        <w:tc>
          <w:tcPr>
            <w:tcW w:w="2011" w:type="dxa"/>
          </w:tcPr>
          <w:p w14:paraId="5C15401F" w14:textId="77777777" w:rsidR="000C6536" w:rsidRPr="000C6536" w:rsidRDefault="000C6536" w:rsidP="000C6536">
            <w:pPr>
              <w:pStyle w:val="TableParagraph"/>
              <w:spacing w:before="30" w:line="237" w:lineRule="auto"/>
              <w:ind w:left="38" w:right="53"/>
              <w:rPr>
                <w:rFonts w:asciiTheme="majorHAnsi" w:hAnsiTheme="majorHAnsi" w:cstheme="majorHAnsi"/>
                <w:sz w:val="20"/>
              </w:rPr>
            </w:pPr>
            <w:r w:rsidRPr="000C6536">
              <w:rPr>
                <w:rFonts w:asciiTheme="majorHAnsi" w:hAnsiTheme="majorHAnsi" w:cstheme="majorHAnsi"/>
                <w:sz w:val="20"/>
              </w:rPr>
              <w:t>On clay and concrete brickwork and other backgrounds</w:t>
            </w:r>
          </w:p>
        </w:tc>
        <w:tc>
          <w:tcPr>
            <w:tcW w:w="1325" w:type="dxa"/>
          </w:tcPr>
          <w:p w14:paraId="3649C625"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w:t>
            </w:r>
          </w:p>
        </w:tc>
        <w:tc>
          <w:tcPr>
            <w:tcW w:w="1325" w:type="dxa"/>
          </w:tcPr>
          <w:p w14:paraId="47434DF6"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13</w:t>
            </w:r>
          </w:p>
        </w:tc>
        <w:tc>
          <w:tcPr>
            <w:tcW w:w="1416" w:type="dxa"/>
          </w:tcPr>
          <w:p w14:paraId="7C12AC02"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4</w:t>
            </w:r>
          </w:p>
        </w:tc>
        <w:tc>
          <w:tcPr>
            <w:tcW w:w="1402" w:type="dxa"/>
          </w:tcPr>
          <w:p w14:paraId="735DBA2A"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16</w:t>
            </w:r>
          </w:p>
        </w:tc>
      </w:tr>
    </w:tbl>
    <w:p w14:paraId="5B374918" w14:textId="77777777" w:rsidR="000C6536" w:rsidRPr="000C6536" w:rsidRDefault="000C6536" w:rsidP="000C6536">
      <w:pPr>
        <w:pStyle w:val="BodyText"/>
        <w:ind w:left="0"/>
        <w:rPr>
          <w:rFonts w:asciiTheme="majorHAnsi" w:hAnsiTheme="majorHAnsi" w:cstheme="majorHAnsi"/>
          <w:i/>
        </w:rPr>
      </w:pPr>
    </w:p>
    <w:p w14:paraId="72FC1407" w14:textId="77777777" w:rsidR="000C6536" w:rsidRPr="000C6536" w:rsidRDefault="000C6536" w:rsidP="000C6536">
      <w:pPr>
        <w:pStyle w:val="BodyText"/>
        <w:spacing w:before="10"/>
        <w:ind w:left="0"/>
        <w:rPr>
          <w:rFonts w:asciiTheme="majorHAnsi" w:hAnsiTheme="majorHAnsi" w:cstheme="majorHAnsi"/>
          <w:i/>
        </w:rPr>
      </w:pPr>
    </w:p>
    <w:p w14:paraId="4B99497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Temperature</w:t>
      </w:r>
    </w:p>
    <w:p w14:paraId="52A4ADC1" w14:textId="77777777" w:rsidR="000C6536" w:rsidRPr="000C6536" w:rsidRDefault="000C6536" w:rsidP="000C6536">
      <w:pPr>
        <w:pStyle w:val="BodyText"/>
        <w:spacing w:before="120"/>
        <w:ind w:right="723"/>
        <w:rPr>
          <w:rFonts w:asciiTheme="majorHAnsi" w:hAnsiTheme="majorHAnsi" w:cstheme="majorHAnsi"/>
        </w:rPr>
      </w:pPr>
      <w:r w:rsidRPr="000C6536">
        <w:rPr>
          <w:rFonts w:asciiTheme="majorHAnsi" w:hAnsiTheme="majorHAnsi" w:cstheme="majorHAnsi"/>
        </w:rPr>
        <w:t>If the ambient temperature is less than 10ºC or more than 30ºC ensure that the temperature of mixes, backgrounds and reinforcement are, at the time of application, greater than 5ºC or less than 35ºC.</w:t>
      </w:r>
    </w:p>
    <w:p w14:paraId="12AA9630" w14:textId="77777777" w:rsidR="000C6536" w:rsidRPr="000C6536" w:rsidRDefault="000C6536" w:rsidP="000C6536">
      <w:pPr>
        <w:pStyle w:val="BodyText"/>
        <w:spacing w:before="11"/>
        <w:ind w:left="0"/>
        <w:rPr>
          <w:rFonts w:asciiTheme="majorHAnsi" w:hAnsiTheme="majorHAnsi" w:cstheme="majorHAnsi"/>
        </w:rPr>
      </w:pPr>
    </w:p>
    <w:p w14:paraId="35507772" w14:textId="77777777" w:rsidR="000C6536" w:rsidRPr="000C6536" w:rsidRDefault="000C6536" w:rsidP="000C6536">
      <w:pPr>
        <w:pStyle w:val="Heading2"/>
        <w:numPr>
          <w:ilvl w:val="3"/>
          <w:numId w:val="20"/>
        </w:numPr>
        <w:tabs>
          <w:tab w:val="left" w:pos="1079"/>
          <w:tab w:val="left" w:pos="1080"/>
        </w:tabs>
        <w:ind w:hanging="865"/>
        <w:rPr>
          <w:rFonts w:asciiTheme="majorHAnsi" w:hAnsiTheme="majorHAnsi" w:cstheme="majorHAnsi"/>
        </w:rPr>
      </w:pPr>
      <w:r w:rsidRPr="000C6536">
        <w:rPr>
          <w:rFonts w:asciiTheme="majorHAnsi" w:hAnsiTheme="majorHAnsi" w:cstheme="majorHAnsi"/>
        </w:rPr>
        <w:t>Tolerances</w:t>
      </w:r>
    </w:p>
    <w:p w14:paraId="6B03193E" w14:textId="77777777" w:rsidR="000C6536" w:rsidRPr="000C6536" w:rsidRDefault="000C6536" w:rsidP="000C6536">
      <w:pPr>
        <w:pStyle w:val="BodyText"/>
        <w:spacing w:before="10"/>
        <w:ind w:left="0"/>
        <w:rPr>
          <w:rFonts w:asciiTheme="majorHAnsi" w:hAnsiTheme="majorHAnsi" w:cstheme="majorHAnsi"/>
          <w:b/>
        </w:rPr>
      </w:pPr>
    </w:p>
    <w:p w14:paraId="70EC4EA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491D1CE" w14:textId="77777777" w:rsidR="000C6536" w:rsidRPr="000C6536" w:rsidRDefault="000C6536" w:rsidP="000C6536">
      <w:pPr>
        <w:spacing w:before="121"/>
        <w:ind w:left="215"/>
        <w:rPr>
          <w:rFonts w:asciiTheme="majorHAnsi" w:hAnsiTheme="majorHAnsi" w:cstheme="majorHAnsi"/>
          <w:sz w:val="20"/>
        </w:rPr>
      </w:pPr>
      <w:r w:rsidRPr="000C6536">
        <w:rPr>
          <w:rFonts w:asciiTheme="majorHAnsi" w:hAnsiTheme="majorHAnsi" w:cstheme="majorHAnsi"/>
          <w:sz w:val="20"/>
        </w:rPr>
        <w:t xml:space="preserve">Conform to the </w:t>
      </w:r>
      <w:r w:rsidRPr="000C6536">
        <w:rPr>
          <w:rFonts w:asciiTheme="majorHAnsi" w:hAnsiTheme="majorHAnsi" w:cstheme="majorHAnsi"/>
          <w:b/>
          <w:sz w:val="20"/>
        </w:rPr>
        <w:t xml:space="preserve">Tolerances </w:t>
      </w:r>
      <w:r w:rsidRPr="000C6536">
        <w:rPr>
          <w:rFonts w:asciiTheme="majorHAnsi" w:hAnsiTheme="majorHAnsi" w:cstheme="majorHAnsi"/>
          <w:sz w:val="20"/>
        </w:rPr>
        <w:t>table.</w:t>
      </w:r>
    </w:p>
    <w:p w14:paraId="592A98C9" w14:textId="77777777" w:rsidR="000C6536" w:rsidRPr="000C6536" w:rsidRDefault="000C6536" w:rsidP="000C6536">
      <w:pPr>
        <w:pStyle w:val="BodyText"/>
        <w:spacing w:before="10"/>
        <w:ind w:left="0"/>
        <w:rPr>
          <w:rFonts w:asciiTheme="majorHAnsi" w:hAnsiTheme="majorHAnsi" w:cstheme="majorHAnsi"/>
        </w:rPr>
      </w:pPr>
    </w:p>
    <w:p w14:paraId="523445C3"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Tolerances Table</w:t>
      </w:r>
    </w:p>
    <w:p w14:paraId="3A653583" w14:textId="77777777" w:rsidR="000C6536" w:rsidRPr="000C6536" w:rsidRDefault="000C6536" w:rsidP="000C6536">
      <w:pPr>
        <w:pStyle w:val="BodyText"/>
        <w:spacing w:before="6"/>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1"/>
        <w:gridCol w:w="4402"/>
      </w:tblGrid>
      <w:tr w:rsidR="000C6536" w:rsidRPr="000C6536" w14:paraId="1F636E42" w14:textId="77777777" w:rsidTr="000C6536">
        <w:trPr>
          <w:trHeight w:val="354"/>
        </w:trPr>
        <w:tc>
          <w:tcPr>
            <w:tcW w:w="4661" w:type="dxa"/>
          </w:tcPr>
          <w:p w14:paraId="57C2BD1A" w14:textId="77777777" w:rsidR="000C6536" w:rsidRPr="000C6536" w:rsidRDefault="000C6536" w:rsidP="000C6536">
            <w:pPr>
              <w:pStyle w:val="TableParagraph"/>
              <w:spacing w:before="23"/>
              <w:rPr>
                <w:rFonts w:asciiTheme="majorHAnsi" w:hAnsiTheme="majorHAnsi" w:cstheme="majorHAnsi"/>
                <w:b/>
                <w:sz w:val="20"/>
              </w:rPr>
            </w:pPr>
            <w:r w:rsidRPr="000C6536">
              <w:rPr>
                <w:rFonts w:asciiTheme="majorHAnsi" w:hAnsiTheme="majorHAnsi" w:cstheme="majorHAnsi"/>
                <w:b/>
                <w:sz w:val="20"/>
              </w:rPr>
              <w:t>Property</w:t>
            </w:r>
          </w:p>
        </w:tc>
        <w:tc>
          <w:tcPr>
            <w:tcW w:w="4402" w:type="dxa"/>
          </w:tcPr>
          <w:p w14:paraId="64DD7878" w14:textId="77777777" w:rsidR="000C6536" w:rsidRPr="000C6536" w:rsidRDefault="000C6536" w:rsidP="000C6536">
            <w:pPr>
              <w:pStyle w:val="TableParagraph"/>
              <w:spacing w:before="23"/>
              <w:ind w:left="37"/>
              <w:rPr>
                <w:rFonts w:asciiTheme="majorHAnsi" w:hAnsiTheme="majorHAnsi" w:cstheme="majorHAnsi"/>
                <w:b/>
                <w:sz w:val="20"/>
              </w:rPr>
            </w:pPr>
            <w:r w:rsidRPr="000C6536">
              <w:rPr>
                <w:rFonts w:asciiTheme="majorHAnsi" w:hAnsiTheme="majorHAnsi" w:cstheme="majorHAnsi"/>
                <w:b/>
                <w:sz w:val="20"/>
              </w:rPr>
              <w:t>Tolerance criteria: Permitted deviation (mm)</w:t>
            </w:r>
          </w:p>
        </w:tc>
      </w:tr>
      <w:tr w:rsidR="000C6536" w:rsidRPr="000C6536" w14:paraId="2B618900" w14:textId="77777777" w:rsidTr="000C6536">
        <w:trPr>
          <w:trHeight w:val="354"/>
        </w:trPr>
        <w:tc>
          <w:tcPr>
            <w:tcW w:w="4661" w:type="dxa"/>
          </w:tcPr>
          <w:p w14:paraId="4489AB93" w14:textId="77777777" w:rsidR="000C6536" w:rsidRPr="000C6536" w:rsidRDefault="000C6536" w:rsidP="000C6536">
            <w:pPr>
              <w:pStyle w:val="TableParagraph"/>
              <w:spacing w:before="24"/>
              <w:rPr>
                <w:rFonts w:asciiTheme="majorHAnsi" w:hAnsiTheme="majorHAnsi" w:cstheme="majorHAnsi"/>
                <w:sz w:val="20"/>
              </w:rPr>
            </w:pPr>
            <w:r w:rsidRPr="000C6536">
              <w:rPr>
                <w:rFonts w:asciiTheme="majorHAnsi" w:hAnsiTheme="majorHAnsi" w:cstheme="majorHAnsi"/>
                <w:sz w:val="20"/>
              </w:rPr>
              <w:t>Features</w:t>
            </w:r>
            <w:r w:rsidRPr="000C6536">
              <w:rPr>
                <w:rFonts w:asciiTheme="majorHAnsi" w:hAnsiTheme="majorHAnsi" w:cstheme="majorHAnsi"/>
                <w:position w:val="7"/>
                <w:sz w:val="13"/>
              </w:rPr>
              <w:t>1</w:t>
            </w:r>
            <w:r w:rsidRPr="000C6536">
              <w:rPr>
                <w:rFonts w:asciiTheme="majorHAnsi" w:hAnsiTheme="majorHAnsi" w:cstheme="majorHAnsi"/>
                <w:sz w:val="20"/>
              </w:rPr>
              <w:t>: Verticality in 2000 mm</w:t>
            </w:r>
          </w:p>
        </w:tc>
        <w:tc>
          <w:tcPr>
            <w:tcW w:w="4402" w:type="dxa"/>
          </w:tcPr>
          <w:p w14:paraId="7087F8D2"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3</w:t>
            </w:r>
          </w:p>
        </w:tc>
      </w:tr>
      <w:tr w:rsidR="000C6536" w:rsidRPr="000C6536" w14:paraId="0C4893AE" w14:textId="77777777" w:rsidTr="000C6536">
        <w:trPr>
          <w:trHeight w:val="354"/>
        </w:trPr>
        <w:tc>
          <w:tcPr>
            <w:tcW w:w="4661" w:type="dxa"/>
          </w:tcPr>
          <w:p w14:paraId="57D1907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Features: Horizontality in 2000 mm</w:t>
            </w:r>
          </w:p>
        </w:tc>
        <w:tc>
          <w:tcPr>
            <w:tcW w:w="4402" w:type="dxa"/>
          </w:tcPr>
          <w:p w14:paraId="1D9F889C"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3</w:t>
            </w:r>
          </w:p>
        </w:tc>
      </w:tr>
      <w:tr w:rsidR="000C6536" w:rsidRPr="000C6536" w14:paraId="5B81B802" w14:textId="77777777" w:rsidTr="000C6536">
        <w:trPr>
          <w:trHeight w:val="359"/>
        </w:trPr>
        <w:tc>
          <w:tcPr>
            <w:tcW w:w="4661" w:type="dxa"/>
          </w:tcPr>
          <w:p w14:paraId="575626D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Soffits: Horizontality in 2000 mm</w:t>
            </w:r>
          </w:p>
        </w:tc>
        <w:tc>
          <w:tcPr>
            <w:tcW w:w="4402" w:type="dxa"/>
          </w:tcPr>
          <w:p w14:paraId="1F1DF661"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5</w:t>
            </w:r>
          </w:p>
        </w:tc>
      </w:tr>
      <w:tr w:rsidR="000C6536" w:rsidRPr="000C6536" w14:paraId="02F7B876" w14:textId="77777777" w:rsidTr="000C6536">
        <w:trPr>
          <w:trHeight w:val="354"/>
        </w:trPr>
        <w:tc>
          <w:tcPr>
            <w:tcW w:w="4661" w:type="dxa"/>
          </w:tcPr>
          <w:p w14:paraId="1A7D1D97"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Walls: Verticality in 2000 mm</w:t>
            </w:r>
          </w:p>
        </w:tc>
        <w:tc>
          <w:tcPr>
            <w:tcW w:w="4402" w:type="dxa"/>
          </w:tcPr>
          <w:p w14:paraId="4CE4DCCE" w14:textId="77777777" w:rsidR="000C6536" w:rsidRPr="000C6536" w:rsidRDefault="000C6536" w:rsidP="000C6536">
            <w:pPr>
              <w:pStyle w:val="TableParagraph"/>
              <w:spacing w:before="23"/>
              <w:ind w:left="37"/>
              <w:rPr>
                <w:rFonts w:asciiTheme="majorHAnsi" w:hAnsiTheme="majorHAnsi" w:cstheme="majorHAnsi"/>
                <w:sz w:val="20"/>
              </w:rPr>
            </w:pPr>
            <w:r w:rsidRPr="000C6536">
              <w:rPr>
                <w:rFonts w:asciiTheme="majorHAnsi" w:hAnsiTheme="majorHAnsi" w:cstheme="majorHAnsi"/>
                <w:sz w:val="20"/>
              </w:rPr>
              <w:t>5</w:t>
            </w:r>
          </w:p>
        </w:tc>
      </w:tr>
      <w:tr w:rsidR="000C6536" w:rsidRPr="000C6536" w14:paraId="1AF46784" w14:textId="77777777" w:rsidTr="000C6536">
        <w:trPr>
          <w:trHeight w:val="354"/>
        </w:trPr>
        <w:tc>
          <w:tcPr>
            <w:tcW w:w="4661" w:type="dxa"/>
          </w:tcPr>
          <w:p w14:paraId="746C3060" w14:textId="77777777" w:rsidR="000C6536" w:rsidRPr="000C6536" w:rsidRDefault="000C6536" w:rsidP="000C6536">
            <w:pPr>
              <w:pStyle w:val="TableParagraph"/>
              <w:spacing w:before="24"/>
              <w:rPr>
                <w:rFonts w:asciiTheme="majorHAnsi" w:hAnsiTheme="majorHAnsi" w:cstheme="majorHAnsi"/>
                <w:sz w:val="20"/>
              </w:rPr>
            </w:pPr>
            <w:r w:rsidRPr="000C6536">
              <w:rPr>
                <w:rFonts w:asciiTheme="majorHAnsi" w:hAnsiTheme="majorHAnsi" w:cstheme="majorHAnsi"/>
                <w:sz w:val="20"/>
              </w:rPr>
              <w:t>Walls: Flatness</w:t>
            </w:r>
            <w:r w:rsidRPr="000C6536">
              <w:rPr>
                <w:rFonts w:asciiTheme="majorHAnsi" w:hAnsiTheme="majorHAnsi" w:cstheme="majorHAnsi"/>
                <w:position w:val="7"/>
                <w:sz w:val="13"/>
              </w:rPr>
              <w:t xml:space="preserve">2 </w:t>
            </w:r>
            <w:r w:rsidRPr="000C6536">
              <w:rPr>
                <w:rFonts w:asciiTheme="majorHAnsi" w:hAnsiTheme="majorHAnsi" w:cstheme="majorHAnsi"/>
                <w:sz w:val="20"/>
              </w:rPr>
              <w:t>in 2000 mm</w:t>
            </w:r>
          </w:p>
        </w:tc>
        <w:tc>
          <w:tcPr>
            <w:tcW w:w="4402" w:type="dxa"/>
          </w:tcPr>
          <w:p w14:paraId="7588C4D7" w14:textId="77777777" w:rsidR="000C6536" w:rsidRPr="000C6536" w:rsidRDefault="000C6536" w:rsidP="000C6536">
            <w:pPr>
              <w:pStyle w:val="TableParagraph"/>
              <w:ind w:left="37"/>
              <w:rPr>
                <w:rFonts w:asciiTheme="majorHAnsi" w:hAnsiTheme="majorHAnsi" w:cstheme="majorHAnsi"/>
                <w:sz w:val="20"/>
              </w:rPr>
            </w:pPr>
            <w:r w:rsidRPr="000C6536">
              <w:rPr>
                <w:rFonts w:asciiTheme="majorHAnsi" w:hAnsiTheme="majorHAnsi" w:cstheme="majorHAnsi"/>
                <w:sz w:val="20"/>
              </w:rPr>
              <w:t>4</w:t>
            </w:r>
          </w:p>
        </w:tc>
      </w:tr>
      <w:tr w:rsidR="000C6536" w:rsidRPr="000C6536" w14:paraId="3C0D50C5" w14:textId="77777777" w:rsidTr="000C6536">
        <w:trPr>
          <w:trHeight w:val="517"/>
        </w:trPr>
        <w:tc>
          <w:tcPr>
            <w:tcW w:w="9063" w:type="dxa"/>
            <w:gridSpan w:val="2"/>
          </w:tcPr>
          <w:p w14:paraId="2D33ECB9" w14:textId="77777777" w:rsidR="000C6536" w:rsidRPr="000C6536" w:rsidRDefault="000C6536" w:rsidP="000C6536">
            <w:pPr>
              <w:pStyle w:val="TableParagraph"/>
              <w:spacing w:before="24"/>
              <w:rPr>
                <w:rFonts w:asciiTheme="majorHAnsi" w:hAnsiTheme="majorHAnsi" w:cstheme="majorHAnsi"/>
                <w:sz w:val="20"/>
              </w:rPr>
            </w:pPr>
            <w:r w:rsidRPr="000C6536">
              <w:rPr>
                <w:rFonts w:asciiTheme="majorHAnsi" w:hAnsiTheme="majorHAnsi" w:cstheme="majorHAnsi"/>
                <w:position w:val="7"/>
                <w:sz w:val="13"/>
              </w:rPr>
              <w:t xml:space="preserve">1 </w:t>
            </w:r>
            <w:r w:rsidRPr="000C6536">
              <w:rPr>
                <w:rFonts w:asciiTheme="majorHAnsi" w:hAnsiTheme="majorHAnsi" w:cstheme="majorHAnsi"/>
                <w:sz w:val="20"/>
              </w:rPr>
              <w:t>Features: Conspicuous horizontal or vertical lines including external corners, parapets, reveals, heads, sills, movement control joints and mouldings.</w:t>
            </w:r>
          </w:p>
        </w:tc>
      </w:tr>
      <w:tr w:rsidR="000C6536" w:rsidRPr="000C6536" w14:paraId="6DEAFCC7" w14:textId="77777777" w:rsidTr="000C6536">
        <w:trPr>
          <w:trHeight w:val="354"/>
        </w:trPr>
        <w:tc>
          <w:tcPr>
            <w:tcW w:w="9063" w:type="dxa"/>
            <w:gridSpan w:val="2"/>
          </w:tcPr>
          <w:p w14:paraId="65E06E0E" w14:textId="77777777" w:rsidR="000C6536" w:rsidRPr="000C6536" w:rsidRDefault="000C6536" w:rsidP="000C6536">
            <w:pPr>
              <w:pStyle w:val="TableParagraph"/>
              <w:spacing w:before="24"/>
              <w:rPr>
                <w:rFonts w:asciiTheme="majorHAnsi" w:hAnsiTheme="majorHAnsi" w:cstheme="majorHAnsi"/>
                <w:sz w:val="20"/>
              </w:rPr>
            </w:pPr>
            <w:r w:rsidRPr="000C6536">
              <w:rPr>
                <w:rFonts w:asciiTheme="majorHAnsi" w:hAnsiTheme="majorHAnsi" w:cstheme="majorHAnsi"/>
                <w:position w:val="7"/>
                <w:sz w:val="13"/>
              </w:rPr>
              <w:t xml:space="preserve">2 </w:t>
            </w:r>
            <w:r w:rsidRPr="000C6536">
              <w:rPr>
                <w:rFonts w:asciiTheme="majorHAnsi" w:hAnsiTheme="majorHAnsi" w:cstheme="majorHAnsi"/>
                <w:sz w:val="20"/>
              </w:rPr>
              <w:t>Flatness: Measured under a straightedge laid in any direction on a plane surface.</w:t>
            </w:r>
          </w:p>
        </w:tc>
      </w:tr>
    </w:tbl>
    <w:p w14:paraId="6AF05B7F" w14:textId="77777777" w:rsidR="000C6536" w:rsidRPr="000C6536" w:rsidRDefault="000C6536" w:rsidP="000C6536">
      <w:pPr>
        <w:pStyle w:val="BodyText"/>
        <w:ind w:left="0"/>
        <w:rPr>
          <w:rFonts w:asciiTheme="majorHAnsi" w:hAnsiTheme="majorHAnsi" w:cstheme="majorHAnsi"/>
          <w:i/>
          <w:sz w:val="22"/>
        </w:rPr>
      </w:pPr>
    </w:p>
    <w:p w14:paraId="21F3050F" w14:textId="77777777" w:rsidR="000C6536" w:rsidRPr="000C6536" w:rsidRDefault="000C6536" w:rsidP="000C6536">
      <w:pPr>
        <w:pStyle w:val="BodyText"/>
        <w:spacing w:before="10"/>
        <w:ind w:left="0"/>
        <w:rPr>
          <w:rFonts w:asciiTheme="majorHAnsi" w:hAnsiTheme="majorHAnsi" w:cstheme="majorHAnsi"/>
          <w:i/>
          <w:sz w:val="18"/>
        </w:rPr>
      </w:pPr>
    </w:p>
    <w:p w14:paraId="0315D5E9" w14:textId="77777777" w:rsidR="000C6536" w:rsidRPr="000C6536" w:rsidRDefault="000C6536" w:rsidP="000C6536">
      <w:pPr>
        <w:pStyle w:val="Heading2"/>
        <w:numPr>
          <w:ilvl w:val="3"/>
          <w:numId w:val="20"/>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77BC0DBA" w14:textId="77777777" w:rsidR="000C6536" w:rsidRPr="000C6536" w:rsidRDefault="000C6536" w:rsidP="000C6536">
      <w:pPr>
        <w:pStyle w:val="BodyText"/>
        <w:spacing w:before="10"/>
        <w:ind w:left="0"/>
        <w:rPr>
          <w:rFonts w:asciiTheme="majorHAnsi" w:hAnsiTheme="majorHAnsi" w:cstheme="majorHAnsi"/>
          <w:b/>
        </w:rPr>
      </w:pPr>
    </w:p>
    <w:p w14:paraId="0467A0B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Curing</w:t>
      </w:r>
    </w:p>
    <w:p w14:paraId="168D7EE6" w14:textId="77777777" w:rsidR="000C6536" w:rsidRPr="000C6536" w:rsidRDefault="000C6536" w:rsidP="000C6536">
      <w:pPr>
        <w:pStyle w:val="BodyText"/>
        <w:spacing w:before="121" w:line="364" w:lineRule="auto"/>
        <w:ind w:right="1780"/>
        <w:rPr>
          <w:rFonts w:asciiTheme="majorHAnsi" w:hAnsiTheme="majorHAnsi" w:cstheme="majorHAnsi"/>
        </w:rPr>
      </w:pPr>
      <w:r w:rsidRPr="000C6536">
        <w:rPr>
          <w:rFonts w:asciiTheme="majorHAnsi" w:hAnsiTheme="majorHAnsi" w:cstheme="majorHAnsi"/>
        </w:rPr>
        <w:t>General: Prevent premature or uneven drying out and protect from the sun and wind. Keeping moist: If a proprietary curing agent is not used, keep the plaster moist as follows:</w:t>
      </w:r>
    </w:p>
    <w:p w14:paraId="4D49FF0B" w14:textId="77777777" w:rsidR="000C6536" w:rsidRPr="000C6536" w:rsidRDefault="000C6536" w:rsidP="000C6536">
      <w:pPr>
        <w:pStyle w:val="BodyText"/>
        <w:spacing w:before="1"/>
        <w:ind w:left="782" w:right="664" w:hanging="284"/>
        <w:rPr>
          <w:rFonts w:asciiTheme="majorHAnsi" w:hAnsiTheme="majorHAnsi" w:cstheme="majorHAnsi"/>
        </w:rPr>
      </w:pPr>
      <w:r w:rsidRPr="000C6536">
        <w:rPr>
          <w:rFonts w:asciiTheme="majorHAnsi" w:hAnsiTheme="majorHAnsi" w:cstheme="majorHAnsi"/>
        </w:rPr>
        <w:t>Cementitious Base coats and single coat systems: Keep continuously moist for 2 days and allow to dry for 5 days before applying further plaster coats.</w:t>
      </w:r>
    </w:p>
    <w:p w14:paraId="2ACA1965"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Cementitious finish coats</w:t>
      </w:r>
      <w:r w:rsidRPr="000C6536">
        <w:rPr>
          <w:rFonts w:asciiTheme="majorHAnsi" w:hAnsiTheme="majorHAnsi" w:cstheme="majorHAnsi"/>
          <w:i/>
        </w:rPr>
        <w:t xml:space="preserve">: </w:t>
      </w:r>
      <w:r w:rsidRPr="000C6536">
        <w:rPr>
          <w:rFonts w:asciiTheme="majorHAnsi" w:hAnsiTheme="majorHAnsi" w:cstheme="majorHAnsi"/>
        </w:rPr>
        <w:t>Keep continuously moist for 2 days.</w:t>
      </w:r>
    </w:p>
    <w:p w14:paraId="263D0DB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F43C6AD" w14:textId="77777777" w:rsidR="000C6536" w:rsidRPr="000C6536" w:rsidRDefault="000C6536" w:rsidP="000C6536">
      <w:pPr>
        <w:pStyle w:val="BodyText"/>
        <w:spacing w:before="10"/>
        <w:ind w:left="0"/>
        <w:rPr>
          <w:rFonts w:asciiTheme="majorHAnsi" w:hAnsiTheme="majorHAnsi" w:cstheme="majorHAnsi"/>
          <w:sz w:val="24"/>
        </w:rPr>
      </w:pPr>
    </w:p>
    <w:p w14:paraId="3629A03B"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18FCB4DC" wp14:editId="31B30CC7">
                <wp:extent cx="5897880" cy="173990"/>
                <wp:effectExtent l="9525" t="9525" r="7620" b="6985"/>
                <wp:docPr id="15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399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082DE3" w14:textId="77777777" w:rsidR="000C6536" w:rsidRDefault="000C6536" w:rsidP="000C6536">
                            <w:pPr>
                              <w:tabs>
                                <w:tab w:val="left" w:pos="681"/>
                              </w:tabs>
                              <w:spacing w:before="19"/>
                              <w:ind w:left="105"/>
                              <w:rPr>
                                <w:b/>
                                <w:sz w:val="20"/>
                              </w:rPr>
                            </w:pPr>
                            <w:r>
                              <w:rPr>
                                <w:b/>
                                <w:sz w:val="20"/>
                              </w:rPr>
                              <w:t>6.2</w:t>
                            </w:r>
                            <w:r>
                              <w:rPr>
                                <w:b/>
                                <w:sz w:val="20"/>
                              </w:rPr>
                              <w:tab/>
                              <w:t>CEMENTITIOUS</w:t>
                            </w:r>
                            <w:r>
                              <w:rPr>
                                <w:b/>
                                <w:spacing w:val="-3"/>
                                <w:sz w:val="20"/>
                              </w:rPr>
                              <w:t xml:space="preserve"> </w:t>
                            </w:r>
                            <w:r>
                              <w:rPr>
                                <w:b/>
                                <w:sz w:val="20"/>
                              </w:rPr>
                              <w:t>TOPPINGS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CB4DC" id="Text Box 87" o:spid="_x0000_s1074" type="#_x0000_t202" style="width:464.4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" filled="f" strokeweight=".24pt">
                <v:textbox inset="0,0,0,0">
                  <w:txbxContent>
                    <w:p w14:paraId="10082DE3" w14:textId="77777777" w:rsidR="000C6536" w:rsidRDefault="000C6536" w:rsidP="000C6536">
                      <w:pPr>
                        <w:tabs>
                          <w:tab w:val="left" w:pos="681"/>
                        </w:tabs>
                        <w:spacing w:before="19"/>
                        <w:ind w:left="105"/>
                        <w:rPr>
                          <w:b/>
                          <w:sz w:val="20"/>
                        </w:rPr>
                      </w:pPr>
                      <w:r>
                        <w:rPr>
                          <w:b/>
                          <w:sz w:val="20"/>
                        </w:rPr>
                        <w:t>6.2</w:t>
                      </w:r>
                      <w:r>
                        <w:rPr>
                          <w:b/>
                          <w:sz w:val="20"/>
                        </w:rPr>
                        <w:tab/>
                        <w:t>CEMENTITIOUS</w:t>
                      </w:r>
                      <w:r>
                        <w:rPr>
                          <w:b/>
                          <w:spacing w:val="-3"/>
                          <w:sz w:val="20"/>
                        </w:rPr>
                        <w:t xml:space="preserve"> </w:t>
                      </w:r>
                      <w:r>
                        <w:rPr>
                          <w:b/>
                          <w:sz w:val="20"/>
                        </w:rPr>
                        <w:t>TOPPINGS</w:t>
                      </w:r>
                    </w:p>
                  </w:txbxContent>
                </v:textbox>
                <w10:anchorlock/>
              </v:shape>
            </w:pict>
          </mc:Fallback>
        </mc:AlternateContent>
      </w:r>
    </w:p>
    <w:p w14:paraId="75F4D8EA" w14:textId="77777777" w:rsidR="000C6536" w:rsidRPr="000C6536" w:rsidRDefault="000C6536" w:rsidP="000C6536">
      <w:pPr>
        <w:pStyle w:val="BodyText"/>
        <w:spacing w:before="5"/>
        <w:ind w:left="0"/>
        <w:rPr>
          <w:rFonts w:asciiTheme="majorHAnsi" w:hAnsiTheme="majorHAnsi" w:cstheme="majorHAnsi"/>
          <w:sz w:val="9"/>
        </w:rPr>
      </w:pPr>
    </w:p>
    <w:p w14:paraId="4D326EE9" w14:textId="77777777" w:rsidR="000C6536" w:rsidRPr="000C6536" w:rsidRDefault="000C6536" w:rsidP="000C6536">
      <w:pPr>
        <w:pStyle w:val="Heading2"/>
        <w:numPr>
          <w:ilvl w:val="2"/>
          <w:numId w:val="19"/>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22D5BBA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CFDF241" wp14:editId="754377C9">
                <wp:extent cx="5797550" cy="3175"/>
                <wp:effectExtent l="9525" t="9525" r="12700" b="6350"/>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53" name="Line 8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8E1451" id="Group 8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YqZjvgQIAAJUF&#10;AAAOAAAAAAAAAAAAAAAAAC4CAABkcnMvZTJvRG9jLnhtbFBLAQItABQABgAIAAAAIQBT852B2QAA&#10;AAIBAAAPAAAAAAAAAAAAAAAAANsEAABkcnMvZG93bnJldi54bWxQSwUGAAAAAAQABADzAAAA4QUA&#10;AAAA&#10;">
                <v:line id="Line 8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" strokeweight=".24pt"/>
                <w10:anchorlock/>
              </v:group>
            </w:pict>
          </mc:Fallback>
        </mc:AlternateContent>
      </w:r>
    </w:p>
    <w:p w14:paraId="7C8DF6A5" w14:textId="77777777" w:rsidR="000C6536" w:rsidRPr="000C6536" w:rsidRDefault="000C6536" w:rsidP="000C6536">
      <w:pPr>
        <w:pStyle w:val="BodyText"/>
        <w:spacing w:before="3"/>
        <w:ind w:left="0"/>
        <w:rPr>
          <w:rFonts w:asciiTheme="majorHAnsi" w:hAnsiTheme="majorHAnsi" w:cstheme="majorHAnsi"/>
          <w:b/>
          <w:sz w:val="11"/>
        </w:rPr>
      </w:pPr>
    </w:p>
    <w:p w14:paraId="6D3C227B" w14:textId="77777777" w:rsidR="000C6536" w:rsidRPr="000C6536" w:rsidRDefault="000C6536" w:rsidP="000C6536">
      <w:pPr>
        <w:pStyle w:val="ListParagraph"/>
        <w:numPr>
          <w:ilvl w:val="3"/>
          <w:numId w:val="1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Interpretations</w:t>
      </w:r>
    </w:p>
    <w:p w14:paraId="3703C358" w14:textId="77777777" w:rsidR="000C6536" w:rsidRPr="000C6536" w:rsidRDefault="000C6536" w:rsidP="000C6536">
      <w:pPr>
        <w:pStyle w:val="BodyText"/>
        <w:spacing w:before="4"/>
        <w:ind w:left="0"/>
        <w:rPr>
          <w:rFonts w:asciiTheme="majorHAnsi" w:hAnsiTheme="majorHAnsi" w:cstheme="majorHAnsi"/>
          <w:b/>
          <w:sz w:val="21"/>
        </w:rPr>
      </w:pPr>
    </w:p>
    <w:p w14:paraId="2669C7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Abbreviations</w:t>
      </w:r>
    </w:p>
    <w:p w14:paraId="43222211"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For the purposes of this worksection the abbreviations given below apply.</w:t>
      </w:r>
    </w:p>
    <w:p w14:paraId="0F81BAEC" w14:textId="77777777" w:rsidR="000C6536" w:rsidRPr="000C6536" w:rsidRDefault="000C6536" w:rsidP="000C6536">
      <w:pPr>
        <w:pStyle w:val="BodyText"/>
        <w:spacing w:before="120" w:line="304" w:lineRule="auto"/>
        <w:ind w:left="499" w:right="6376"/>
        <w:rPr>
          <w:rFonts w:asciiTheme="majorHAnsi" w:hAnsiTheme="majorHAnsi" w:cstheme="majorHAnsi"/>
        </w:rPr>
      </w:pPr>
      <w:r w:rsidRPr="000C6536">
        <w:rPr>
          <w:rFonts w:asciiTheme="majorHAnsi" w:hAnsiTheme="majorHAnsi" w:cstheme="majorHAnsi"/>
        </w:rPr>
        <w:t>BCS: Bonded – cement and sand. BFC: Bonded – fine concrete.</w:t>
      </w:r>
    </w:p>
    <w:p w14:paraId="7EECB3EA" w14:textId="77777777" w:rsidR="000C6536" w:rsidRPr="000C6536" w:rsidRDefault="000C6536" w:rsidP="000C6536">
      <w:pPr>
        <w:pStyle w:val="BodyText"/>
        <w:spacing w:line="302" w:lineRule="auto"/>
        <w:ind w:left="499" w:right="6543"/>
        <w:rPr>
          <w:rFonts w:asciiTheme="majorHAnsi" w:hAnsiTheme="majorHAnsi" w:cstheme="majorHAnsi"/>
        </w:rPr>
      </w:pPr>
      <w:r w:rsidRPr="000C6536">
        <w:rPr>
          <w:rFonts w:asciiTheme="majorHAnsi" w:hAnsiTheme="majorHAnsi" w:cstheme="majorHAnsi"/>
        </w:rPr>
        <w:t>FFC: Floating – fine concrete. MGR: Monolithic – granolithic. SFC: Separated – fine concrete.</w:t>
      </w:r>
    </w:p>
    <w:p w14:paraId="59BF2373" w14:textId="77777777" w:rsidR="000C6536" w:rsidRPr="000C6536" w:rsidRDefault="000C6536" w:rsidP="000C6536">
      <w:pPr>
        <w:pStyle w:val="Heading2"/>
        <w:numPr>
          <w:ilvl w:val="3"/>
          <w:numId w:val="19"/>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Tolerances</w:t>
      </w:r>
    </w:p>
    <w:p w14:paraId="14BFCDF8" w14:textId="77777777" w:rsidR="000C6536" w:rsidRPr="000C6536" w:rsidRDefault="000C6536" w:rsidP="000C6536">
      <w:pPr>
        <w:pStyle w:val="BodyText"/>
        <w:spacing w:before="10"/>
        <w:ind w:left="0"/>
        <w:rPr>
          <w:rFonts w:asciiTheme="majorHAnsi" w:hAnsiTheme="majorHAnsi" w:cstheme="majorHAnsi"/>
          <w:b/>
        </w:rPr>
      </w:pPr>
    </w:p>
    <w:p w14:paraId="1D4D58BF" w14:textId="77777777" w:rsidR="000C6536" w:rsidRPr="000C6536" w:rsidRDefault="000C6536" w:rsidP="000C6536">
      <w:pPr>
        <w:pStyle w:val="BodyText"/>
        <w:spacing w:line="360" w:lineRule="auto"/>
        <w:ind w:right="8729"/>
        <w:rPr>
          <w:rFonts w:asciiTheme="majorHAnsi" w:hAnsiTheme="majorHAnsi" w:cstheme="majorHAnsi"/>
        </w:rPr>
      </w:pPr>
      <w:r w:rsidRPr="000C6536">
        <w:rPr>
          <w:rFonts w:asciiTheme="majorHAnsi" w:hAnsiTheme="majorHAnsi" w:cstheme="majorHAnsi"/>
          <w:u w:val="single"/>
        </w:rPr>
        <w:t>General</w:t>
      </w:r>
      <w:r w:rsidRPr="000C6536">
        <w:rPr>
          <w:rFonts w:asciiTheme="majorHAnsi" w:hAnsiTheme="majorHAnsi" w:cstheme="majorHAnsi"/>
        </w:rPr>
        <w:t xml:space="preserve"> Thickness:</w:t>
      </w:r>
    </w:p>
    <w:p w14:paraId="3B524CF6" w14:textId="77777777" w:rsidR="000C6536" w:rsidRPr="000C6536" w:rsidRDefault="000C6536" w:rsidP="000C6536">
      <w:pPr>
        <w:pStyle w:val="BodyText"/>
        <w:spacing w:before="6" w:line="302" w:lineRule="auto"/>
        <w:ind w:left="499" w:right="6386"/>
        <w:rPr>
          <w:rFonts w:asciiTheme="majorHAnsi" w:hAnsiTheme="majorHAnsi" w:cstheme="majorHAnsi"/>
        </w:rPr>
      </w:pPr>
      <w:r w:rsidRPr="000C6536">
        <w:rPr>
          <w:rFonts w:asciiTheme="majorHAnsi" w:hAnsiTheme="majorHAnsi" w:cstheme="majorHAnsi"/>
        </w:rPr>
        <w:t>Thickness &lt; 15 mm: ± 2 mm. Thickness ≥ 15 &lt; 30 mm: ± 5 mm. Thickness ≥ 30 mm: ± 10 mm.</w:t>
      </w:r>
    </w:p>
    <w:p w14:paraId="5F5F4E56" w14:textId="77777777" w:rsidR="000C6536" w:rsidRPr="000C6536" w:rsidRDefault="000C6536" w:rsidP="000C6536">
      <w:pPr>
        <w:pStyle w:val="BodyText"/>
        <w:spacing w:before="67" w:line="300" w:lineRule="auto"/>
        <w:ind w:left="499" w:right="1624" w:hanging="284"/>
        <w:rPr>
          <w:rFonts w:asciiTheme="majorHAnsi" w:hAnsiTheme="majorHAnsi" w:cstheme="majorHAnsi"/>
        </w:rPr>
      </w:pPr>
      <w:r w:rsidRPr="000C6536">
        <w:rPr>
          <w:rFonts w:asciiTheme="majorHAnsi" w:hAnsiTheme="majorHAnsi" w:cstheme="majorHAnsi"/>
        </w:rPr>
        <w:t>Flatness: Measured under a 3000 mm straightedge laid in any direction on a plane surface: Grade A: &lt; 3 mm.</w:t>
      </w:r>
    </w:p>
    <w:p w14:paraId="664D1254" w14:textId="77777777" w:rsidR="000C6536" w:rsidRPr="000C6536" w:rsidRDefault="000C6536" w:rsidP="000C6536">
      <w:pPr>
        <w:pStyle w:val="BodyText"/>
        <w:spacing w:before="1" w:line="300" w:lineRule="auto"/>
        <w:ind w:left="499" w:right="7362"/>
        <w:rPr>
          <w:rFonts w:asciiTheme="majorHAnsi" w:hAnsiTheme="majorHAnsi" w:cstheme="majorHAnsi"/>
        </w:rPr>
      </w:pPr>
      <w:r w:rsidRPr="000C6536">
        <w:rPr>
          <w:rFonts w:asciiTheme="majorHAnsi" w:hAnsiTheme="majorHAnsi" w:cstheme="majorHAnsi"/>
        </w:rPr>
        <w:t>Grade B: ≥ 3 &lt; 5 mm. Grade C: ≥ 5 &lt; 10 mm.</w:t>
      </w:r>
    </w:p>
    <w:p w14:paraId="35C51F98" w14:textId="77777777" w:rsidR="000C6536" w:rsidRPr="000C6536" w:rsidRDefault="000C6536" w:rsidP="000C6536">
      <w:pPr>
        <w:pStyle w:val="Heading2"/>
        <w:numPr>
          <w:ilvl w:val="2"/>
          <w:numId w:val="19"/>
        </w:numPr>
        <w:tabs>
          <w:tab w:val="left" w:pos="935"/>
          <w:tab w:val="left" w:pos="936"/>
        </w:tabs>
        <w:spacing w:before="188" w:after="15"/>
        <w:ind w:hanging="721"/>
        <w:rPr>
          <w:rFonts w:asciiTheme="majorHAnsi" w:hAnsiTheme="majorHAnsi" w:cstheme="majorHAnsi"/>
        </w:rPr>
      </w:pPr>
      <w:r w:rsidRPr="000C6536">
        <w:rPr>
          <w:rFonts w:asciiTheme="majorHAnsi" w:hAnsiTheme="majorHAnsi" w:cstheme="majorHAnsi"/>
        </w:rPr>
        <w:t>PRODUCTS</w:t>
      </w:r>
    </w:p>
    <w:p w14:paraId="6659E674"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857417F" wp14:editId="06787923">
                <wp:extent cx="5797550" cy="3175"/>
                <wp:effectExtent l="9525" t="9525" r="12700" b="6350"/>
                <wp:docPr id="15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51" name="Line 8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CF993" id="Group 8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">
                <v:line id="Line 8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" strokeweight=".24pt"/>
                <w10:anchorlock/>
              </v:group>
            </w:pict>
          </mc:Fallback>
        </mc:AlternateContent>
      </w:r>
    </w:p>
    <w:p w14:paraId="21EAE0FC" w14:textId="77777777" w:rsidR="000C6536" w:rsidRPr="000C6536" w:rsidRDefault="000C6536" w:rsidP="000C6536">
      <w:pPr>
        <w:pStyle w:val="BodyText"/>
        <w:spacing w:before="3"/>
        <w:ind w:left="0"/>
        <w:rPr>
          <w:rFonts w:asciiTheme="majorHAnsi" w:hAnsiTheme="majorHAnsi" w:cstheme="majorHAnsi"/>
          <w:b/>
          <w:sz w:val="11"/>
        </w:rPr>
      </w:pPr>
    </w:p>
    <w:p w14:paraId="4AC5EC27" w14:textId="77777777" w:rsidR="000C6536" w:rsidRPr="000C6536" w:rsidRDefault="000C6536" w:rsidP="000C6536">
      <w:pPr>
        <w:pStyle w:val="ListParagraph"/>
        <w:numPr>
          <w:ilvl w:val="3"/>
          <w:numId w:val="1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Products</w:t>
      </w:r>
    </w:p>
    <w:p w14:paraId="26016E62" w14:textId="77777777" w:rsidR="000C6536" w:rsidRPr="000C6536" w:rsidRDefault="000C6536" w:rsidP="000C6536">
      <w:pPr>
        <w:pStyle w:val="BodyText"/>
        <w:spacing w:before="4"/>
        <w:ind w:left="0"/>
        <w:rPr>
          <w:rFonts w:asciiTheme="majorHAnsi" w:hAnsiTheme="majorHAnsi" w:cstheme="majorHAnsi"/>
          <w:b/>
          <w:sz w:val="21"/>
        </w:rPr>
      </w:pPr>
    </w:p>
    <w:p w14:paraId="1FF473C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Admixtures</w:t>
      </w:r>
    </w:p>
    <w:p w14:paraId="000977E7" w14:textId="77777777" w:rsidR="000C6536" w:rsidRPr="000C6536" w:rsidRDefault="000C6536" w:rsidP="000C6536">
      <w:pPr>
        <w:pStyle w:val="BodyText"/>
        <w:spacing w:before="116"/>
        <w:ind w:right="758"/>
        <w:rPr>
          <w:rFonts w:asciiTheme="majorHAnsi" w:hAnsiTheme="majorHAnsi" w:cstheme="majorHAnsi"/>
        </w:rPr>
      </w:pPr>
      <w:r w:rsidRPr="000C6536">
        <w:rPr>
          <w:rFonts w:asciiTheme="majorHAnsi" w:hAnsiTheme="majorHAnsi" w:cstheme="majorHAnsi"/>
        </w:rPr>
        <w:t>Introduce in solution in a portion of the mixing water. Ensure a uniform distribution of the admixture in the batch within the mixing period.</w:t>
      </w:r>
    </w:p>
    <w:p w14:paraId="064982A8" w14:textId="77777777" w:rsidR="000C6536" w:rsidRPr="000C6536" w:rsidRDefault="000C6536" w:rsidP="000C6536">
      <w:pPr>
        <w:pStyle w:val="BodyText"/>
        <w:spacing w:before="10"/>
        <w:ind w:left="0"/>
        <w:rPr>
          <w:rFonts w:asciiTheme="majorHAnsi" w:hAnsiTheme="majorHAnsi" w:cstheme="majorHAnsi"/>
        </w:rPr>
      </w:pPr>
    </w:p>
    <w:p w14:paraId="4D26212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Aggregates</w:t>
      </w:r>
    </w:p>
    <w:p w14:paraId="4AD3A10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Coarse aggregate: To be nominal single size.</w:t>
      </w:r>
    </w:p>
    <w:p w14:paraId="33D607A0" w14:textId="77777777" w:rsidR="000C6536" w:rsidRPr="000C6536" w:rsidRDefault="000C6536" w:rsidP="000C6536">
      <w:pPr>
        <w:pStyle w:val="BodyText"/>
        <w:spacing w:before="120"/>
        <w:ind w:right="713"/>
        <w:rPr>
          <w:rFonts w:asciiTheme="majorHAnsi" w:hAnsiTheme="majorHAnsi" w:cstheme="majorHAnsi"/>
        </w:rPr>
      </w:pPr>
      <w:r w:rsidRPr="000C6536">
        <w:rPr>
          <w:rFonts w:asciiTheme="majorHAnsi" w:hAnsiTheme="majorHAnsi" w:cstheme="majorHAnsi"/>
        </w:rPr>
        <w:t>Fine aggregate: To be fine, sharp, well-graded sand with a low clay content and free from efflorescing salts.</w:t>
      </w:r>
    </w:p>
    <w:p w14:paraId="34EF5CCB" w14:textId="77777777" w:rsidR="000C6536" w:rsidRPr="000C6536" w:rsidRDefault="000C6536" w:rsidP="000C6536">
      <w:pPr>
        <w:pStyle w:val="BodyText"/>
        <w:spacing w:before="11"/>
        <w:ind w:left="0"/>
        <w:rPr>
          <w:rFonts w:asciiTheme="majorHAnsi" w:hAnsiTheme="majorHAnsi" w:cstheme="majorHAnsi"/>
        </w:rPr>
      </w:pPr>
    </w:p>
    <w:p w14:paraId="5DC79F2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Bonding products</w:t>
      </w:r>
    </w:p>
    <w:p w14:paraId="4E3178FA" w14:textId="77777777" w:rsidR="000C6536" w:rsidRPr="000C6536" w:rsidRDefault="000C6536" w:rsidP="000C6536">
      <w:pPr>
        <w:pStyle w:val="BodyText"/>
        <w:spacing w:before="121"/>
        <w:ind w:right="1824"/>
        <w:rPr>
          <w:rFonts w:asciiTheme="majorHAnsi" w:hAnsiTheme="majorHAnsi" w:cstheme="majorHAnsi"/>
        </w:rPr>
      </w:pPr>
      <w:r w:rsidRPr="000C6536">
        <w:rPr>
          <w:rFonts w:asciiTheme="majorHAnsi" w:hAnsiTheme="majorHAnsi" w:cstheme="majorHAnsi"/>
        </w:rPr>
        <w:t>To be proprietary products manufactured for bonding cement-based toppings to concrete backgrounds.</w:t>
      </w:r>
    </w:p>
    <w:p w14:paraId="5AFAF88B" w14:textId="77777777" w:rsidR="000C6536" w:rsidRPr="000C6536" w:rsidRDefault="000C6536" w:rsidP="000C6536">
      <w:pPr>
        <w:pStyle w:val="BodyText"/>
        <w:spacing w:before="5"/>
        <w:ind w:left="0"/>
        <w:rPr>
          <w:rFonts w:asciiTheme="majorHAnsi" w:hAnsiTheme="majorHAnsi" w:cstheme="majorHAnsi"/>
        </w:rPr>
      </w:pPr>
    </w:p>
    <w:p w14:paraId="691DD1A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Cement</w:t>
      </w:r>
    </w:p>
    <w:p w14:paraId="3800AF63"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Cement shall conform to the requirements of ASTM specification C-150 Type 1 or similar approved standard for normal Portland cement.</w:t>
      </w:r>
    </w:p>
    <w:p w14:paraId="0D5539E4" w14:textId="77777777" w:rsidR="000C6536" w:rsidRPr="000C6536" w:rsidRDefault="000C6536" w:rsidP="000C6536">
      <w:pPr>
        <w:pStyle w:val="BodyText"/>
        <w:spacing w:before="11"/>
        <w:ind w:left="0"/>
        <w:rPr>
          <w:rFonts w:asciiTheme="majorHAnsi" w:hAnsiTheme="majorHAnsi" w:cstheme="majorHAnsi"/>
        </w:rPr>
      </w:pPr>
    </w:p>
    <w:p w14:paraId="199A99E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Colouring products</w:t>
      </w:r>
    </w:p>
    <w:p w14:paraId="5B0EDDA0" w14:textId="77777777" w:rsidR="000C6536" w:rsidRPr="000C6536" w:rsidRDefault="000C6536" w:rsidP="000C6536">
      <w:pPr>
        <w:pStyle w:val="BodyText"/>
        <w:spacing w:before="120" w:line="364" w:lineRule="auto"/>
        <w:ind w:right="3326"/>
        <w:rPr>
          <w:rFonts w:asciiTheme="majorHAnsi" w:hAnsiTheme="majorHAnsi" w:cstheme="majorHAnsi"/>
        </w:rPr>
      </w:pPr>
      <w:r w:rsidRPr="000C6536">
        <w:rPr>
          <w:rFonts w:asciiTheme="majorHAnsi" w:hAnsiTheme="majorHAnsi" w:cstheme="majorHAnsi"/>
        </w:rPr>
        <w:t>To be proprietary products manufactured for colouring cement toppings. Integral pigment proportion: 5% by mass of cement.</w:t>
      </w:r>
    </w:p>
    <w:p w14:paraId="6459317E" w14:textId="77777777" w:rsidR="000C6536" w:rsidRPr="000C6536" w:rsidRDefault="000C6536" w:rsidP="000C6536">
      <w:pPr>
        <w:spacing w:line="36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4CCC9DF7"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Coloured chips</w:t>
      </w:r>
    </w:p>
    <w:p w14:paraId="60D4FBD9"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To be marble chips of selected colour or proprietary products manufactured for distribution in</w:t>
      </w:r>
      <w:r w:rsidRPr="000C6536">
        <w:rPr>
          <w:rFonts w:asciiTheme="majorHAnsi" w:hAnsiTheme="majorHAnsi" w:cstheme="majorHAnsi"/>
          <w:spacing w:val="-26"/>
        </w:rPr>
        <w:t xml:space="preserve"> </w:t>
      </w:r>
      <w:r w:rsidRPr="000C6536">
        <w:rPr>
          <w:rFonts w:asciiTheme="majorHAnsi" w:hAnsiTheme="majorHAnsi" w:cstheme="majorHAnsi"/>
        </w:rPr>
        <w:t>cement toppings.</w:t>
      </w:r>
    </w:p>
    <w:p w14:paraId="65CE9BFB" w14:textId="77777777" w:rsidR="000C6536" w:rsidRPr="000C6536" w:rsidRDefault="000C6536" w:rsidP="000C6536">
      <w:pPr>
        <w:pStyle w:val="BodyText"/>
        <w:spacing w:before="11"/>
        <w:ind w:left="0"/>
        <w:rPr>
          <w:rFonts w:asciiTheme="majorHAnsi" w:hAnsiTheme="majorHAnsi" w:cstheme="majorHAnsi"/>
        </w:rPr>
      </w:pPr>
    </w:p>
    <w:p w14:paraId="4242D87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Concrete</w:t>
      </w:r>
    </w:p>
    <w:p w14:paraId="1976C60A" w14:textId="77777777" w:rsidR="000C6536" w:rsidRPr="000C6536" w:rsidRDefault="000C6536" w:rsidP="000C6536">
      <w:pPr>
        <w:pStyle w:val="BodyText"/>
        <w:spacing w:before="121"/>
        <w:ind w:right="713"/>
        <w:rPr>
          <w:rFonts w:asciiTheme="majorHAnsi" w:hAnsiTheme="majorHAnsi" w:cstheme="majorHAnsi"/>
        </w:rPr>
      </w:pPr>
      <w:r w:rsidRPr="000C6536">
        <w:rPr>
          <w:rFonts w:asciiTheme="majorHAnsi" w:hAnsiTheme="majorHAnsi" w:cstheme="majorHAnsi"/>
        </w:rPr>
        <w:t>On site batch mixed concrete shall have characteristics and proportions of concrete ingredients which conform to those specified in M-150 (1:2:4).</w:t>
      </w:r>
    </w:p>
    <w:p w14:paraId="7C9836AF" w14:textId="77777777" w:rsidR="000C6536" w:rsidRPr="000C6536" w:rsidRDefault="000C6536" w:rsidP="000C6536">
      <w:pPr>
        <w:pStyle w:val="BodyText"/>
        <w:spacing w:before="10"/>
        <w:ind w:left="0"/>
        <w:rPr>
          <w:rFonts w:asciiTheme="majorHAnsi" w:hAnsiTheme="majorHAnsi" w:cstheme="majorHAnsi"/>
        </w:rPr>
      </w:pPr>
    </w:p>
    <w:p w14:paraId="7676DB9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Curing products</w:t>
      </w:r>
    </w:p>
    <w:p w14:paraId="48D35885" w14:textId="77777777" w:rsidR="000C6536" w:rsidRPr="000C6536" w:rsidRDefault="000C6536" w:rsidP="000C6536">
      <w:pPr>
        <w:pStyle w:val="BodyText"/>
        <w:spacing w:before="121"/>
        <w:ind w:right="746"/>
        <w:rPr>
          <w:rFonts w:asciiTheme="majorHAnsi" w:hAnsiTheme="majorHAnsi" w:cstheme="majorHAnsi"/>
        </w:rPr>
      </w:pPr>
      <w:r w:rsidRPr="000C6536">
        <w:rPr>
          <w:rFonts w:asciiTheme="majorHAnsi" w:hAnsiTheme="majorHAnsi" w:cstheme="majorHAnsi"/>
        </w:rPr>
        <w:t>To be proprietary products manufactured for use with cement-based toppings and with the floor finish to be laid on the toppings.</w:t>
      </w:r>
    </w:p>
    <w:p w14:paraId="6EF7BB5C" w14:textId="77777777" w:rsidR="000C6536" w:rsidRPr="000C6536" w:rsidRDefault="000C6536" w:rsidP="000C6536">
      <w:pPr>
        <w:pStyle w:val="BodyText"/>
        <w:spacing w:before="10"/>
        <w:ind w:left="0"/>
        <w:rPr>
          <w:rFonts w:asciiTheme="majorHAnsi" w:hAnsiTheme="majorHAnsi" w:cstheme="majorHAnsi"/>
        </w:rPr>
      </w:pPr>
    </w:p>
    <w:p w14:paraId="30DB987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Mixes</w:t>
      </w:r>
    </w:p>
    <w:p w14:paraId="73757B6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 xml:space="preserve">Provide concrete as follows or select mix proportions to the </w:t>
      </w:r>
      <w:r w:rsidRPr="000C6536">
        <w:rPr>
          <w:rFonts w:asciiTheme="majorHAnsi" w:hAnsiTheme="majorHAnsi" w:cstheme="majorHAnsi"/>
          <w:b/>
        </w:rPr>
        <w:t xml:space="preserve">Mixes </w:t>
      </w:r>
      <w:r w:rsidRPr="000C6536">
        <w:rPr>
          <w:rFonts w:asciiTheme="majorHAnsi" w:hAnsiTheme="majorHAnsi" w:cstheme="majorHAnsi"/>
        </w:rPr>
        <w:t>table.</w:t>
      </w:r>
    </w:p>
    <w:p w14:paraId="7D0CEF24" w14:textId="77777777" w:rsidR="000C6536" w:rsidRPr="000C6536" w:rsidRDefault="000C6536" w:rsidP="000C6536">
      <w:pPr>
        <w:pStyle w:val="BodyText"/>
        <w:spacing w:before="116"/>
        <w:ind w:left="499"/>
        <w:rPr>
          <w:rFonts w:asciiTheme="majorHAnsi" w:hAnsiTheme="majorHAnsi" w:cstheme="majorHAnsi"/>
        </w:rPr>
      </w:pPr>
      <w:r w:rsidRPr="000C6536">
        <w:rPr>
          <w:rFonts w:asciiTheme="majorHAnsi" w:hAnsiTheme="majorHAnsi" w:cstheme="majorHAnsi"/>
        </w:rPr>
        <w:t>Air entrainment: ≤ 3%.</w:t>
      </w:r>
    </w:p>
    <w:p w14:paraId="743F43AB" w14:textId="77777777" w:rsidR="000C6536" w:rsidRPr="000C6536" w:rsidRDefault="000C6536" w:rsidP="000C6536">
      <w:pPr>
        <w:pStyle w:val="BodyText"/>
        <w:spacing w:before="62" w:line="300" w:lineRule="auto"/>
        <w:ind w:left="499" w:right="4277"/>
        <w:rPr>
          <w:rFonts w:asciiTheme="majorHAnsi" w:hAnsiTheme="majorHAnsi" w:cstheme="majorHAnsi"/>
        </w:rPr>
      </w:pPr>
      <w:r w:rsidRPr="000C6536">
        <w:rPr>
          <w:rFonts w:asciiTheme="majorHAnsi" w:hAnsiTheme="majorHAnsi" w:cstheme="majorHAnsi"/>
        </w:rPr>
        <w:t>Nominal coarse aggregate size: ≤ 0.3 x topping thickness. Slump: 80 mm.</w:t>
      </w:r>
    </w:p>
    <w:p w14:paraId="3A13E03F" w14:textId="77777777" w:rsidR="000C6536" w:rsidRPr="000C6536" w:rsidRDefault="000C6536" w:rsidP="000C6536">
      <w:pPr>
        <w:pStyle w:val="BodyText"/>
        <w:spacing w:before="6"/>
        <w:ind w:right="814"/>
        <w:rPr>
          <w:rFonts w:asciiTheme="majorHAnsi" w:hAnsiTheme="majorHAnsi" w:cstheme="majorHAnsi"/>
        </w:rPr>
      </w:pPr>
      <w:r w:rsidRPr="000C6536">
        <w:rPr>
          <w:rFonts w:asciiTheme="majorHAnsi" w:hAnsiTheme="majorHAnsi" w:cstheme="majorHAnsi"/>
        </w:rPr>
        <w:t>Water quantity: Use the minimum necessary to achieve full compaction and prevent excessive water being brought to the surface during compaction.</w:t>
      </w:r>
    </w:p>
    <w:p w14:paraId="278EA4BC" w14:textId="77777777" w:rsidR="000C6536" w:rsidRPr="000C6536" w:rsidRDefault="000C6536" w:rsidP="000C6536">
      <w:pPr>
        <w:pStyle w:val="BodyText"/>
        <w:ind w:left="0"/>
        <w:rPr>
          <w:rFonts w:asciiTheme="majorHAnsi" w:hAnsiTheme="majorHAnsi" w:cstheme="majorHAnsi"/>
          <w:sz w:val="21"/>
        </w:rPr>
      </w:pPr>
    </w:p>
    <w:p w14:paraId="26527D97"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Mixes Table</w:t>
      </w:r>
    </w:p>
    <w:p w14:paraId="45A8D3A9" w14:textId="77777777" w:rsidR="000C6536" w:rsidRPr="000C6536" w:rsidRDefault="000C6536" w:rsidP="000C6536">
      <w:pPr>
        <w:pStyle w:val="BodyText"/>
        <w:spacing w:before="1"/>
        <w:ind w:left="0"/>
        <w:rPr>
          <w:rFonts w:asciiTheme="majorHAnsi" w:hAnsiTheme="majorHAnsi" w:cstheme="majorHAnsi"/>
          <w: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4"/>
        <w:gridCol w:w="950"/>
        <w:gridCol w:w="2140"/>
        <w:gridCol w:w="940"/>
        <w:gridCol w:w="1185"/>
        <w:gridCol w:w="1420"/>
      </w:tblGrid>
      <w:tr w:rsidR="000C6536" w:rsidRPr="000C6536" w14:paraId="67A1A7EC" w14:textId="77777777" w:rsidTr="000C6536">
        <w:trPr>
          <w:trHeight w:val="518"/>
        </w:trPr>
        <w:tc>
          <w:tcPr>
            <w:tcW w:w="3374" w:type="dxa"/>
            <w:gridSpan w:val="2"/>
            <w:vMerge w:val="restart"/>
          </w:tcPr>
          <w:p w14:paraId="78CCD102"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Mix type</w:t>
            </w:r>
          </w:p>
        </w:tc>
        <w:tc>
          <w:tcPr>
            <w:tcW w:w="2140" w:type="dxa"/>
            <w:vMerge w:val="restart"/>
          </w:tcPr>
          <w:p w14:paraId="647B3907" w14:textId="77777777" w:rsidR="000C6536" w:rsidRPr="000C6536" w:rsidRDefault="000C6536" w:rsidP="000C6536">
            <w:pPr>
              <w:pStyle w:val="TableParagraph"/>
              <w:ind w:left="38"/>
              <w:rPr>
                <w:rFonts w:asciiTheme="majorHAnsi" w:hAnsiTheme="majorHAnsi" w:cstheme="majorHAnsi"/>
                <w:b/>
                <w:sz w:val="20"/>
              </w:rPr>
            </w:pPr>
            <w:r w:rsidRPr="000C6536">
              <w:rPr>
                <w:rFonts w:asciiTheme="majorHAnsi" w:hAnsiTheme="majorHAnsi" w:cstheme="majorHAnsi"/>
                <w:b/>
                <w:sz w:val="20"/>
              </w:rPr>
              <w:t>Thickness (mm)</w:t>
            </w:r>
          </w:p>
        </w:tc>
        <w:tc>
          <w:tcPr>
            <w:tcW w:w="3545" w:type="dxa"/>
            <w:gridSpan w:val="3"/>
          </w:tcPr>
          <w:p w14:paraId="6647B2C2" w14:textId="77777777" w:rsidR="000C6536" w:rsidRPr="000C6536" w:rsidRDefault="000C6536" w:rsidP="000C6536">
            <w:pPr>
              <w:pStyle w:val="TableParagraph"/>
              <w:ind w:left="44" w:right="15"/>
              <w:rPr>
                <w:rFonts w:asciiTheme="majorHAnsi" w:hAnsiTheme="majorHAnsi" w:cstheme="majorHAnsi"/>
                <w:b/>
                <w:sz w:val="20"/>
              </w:rPr>
            </w:pPr>
            <w:r w:rsidRPr="000C6536">
              <w:rPr>
                <w:rFonts w:asciiTheme="majorHAnsi" w:hAnsiTheme="majorHAnsi" w:cstheme="majorHAnsi"/>
                <w:b/>
                <w:sz w:val="20"/>
              </w:rPr>
              <w:t>Upper and lower limits of proportion by mass (mm)</w:t>
            </w:r>
          </w:p>
        </w:tc>
      </w:tr>
      <w:tr w:rsidR="000C6536" w:rsidRPr="000C6536" w14:paraId="23245459" w14:textId="77777777" w:rsidTr="000C6536">
        <w:trPr>
          <w:trHeight w:val="517"/>
        </w:trPr>
        <w:tc>
          <w:tcPr>
            <w:tcW w:w="3374" w:type="dxa"/>
            <w:gridSpan w:val="2"/>
            <w:vMerge/>
            <w:tcBorders>
              <w:top w:val="nil"/>
            </w:tcBorders>
          </w:tcPr>
          <w:p w14:paraId="3FB3F4B5" w14:textId="77777777" w:rsidR="000C6536" w:rsidRPr="000C6536" w:rsidRDefault="000C6536" w:rsidP="000C6536">
            <w:pPr>
              <w:rPr>
                <w:rFonts w:asciiTheme="majorHAnsi" w:hAnsiTheme="majorHAnsi" w:cstheme="majorHAnsi"/>
                <w:sz w:val="2"/>
                <w:szCs w:val="2"/>
              </w:rPr>
            </w:pPr>
          </w:p>
        </w:tc>
        <w:tc>
          <w:tcPr>
            <w:tcW w:w="2140" w:type="dxa"/>
            <w:vMerge/>
            <w:tcBorders>
              <w:top w:val="nil"/>
            </w:tcBorders>
          </w:tcPr>
          <w:p w14:paraId="75BF93C6" w14:textId="77777777" w:rsidR="000C6536" w:rsidRPr="000C6536" w:rsidRDefault="000C6536" w:rsidP="000C6536">
            <w:pPr>
              <w:rPr>
                <w:rFonts w:asciiTheme="majorHAnsi" w:hAnsiTheme="majorHAnsi" w:cstheme="majorHAnsi"/>
                <w:sz w:val="2"/>
                <w:szCs w:val="2"/>
              </w:rPr>
            </w:pPr>
          </w:p>
        </w:tc>
        <w:tc>
          <w:tcPr>
            <w:tcW w:w="940" w:type="dxa"/>
          </w:tcPr>
          <w:p w14:paraId="519512D5" w14:textId="77777777" w:rsidR="000C6536" w:rsidRPr="000C6536" w:rsidRDefault="000C6536" w:rsidP="000C6536">
            <w:pPr>
              <w:pStyle w:val="TableParagraph"/>
              <w:ind w:left="44"/>
              <w:rPr>
                <w:rFonts w:asciiTheme="majorHAnsi" w:hAnsiTheme="majorHAnsi" w:cstheme="majorHAnsi"/>
                <w:b/>
                <w:sz w:val="20"/>
              </w:rPr>
            </w:pPr>
            <w:r w:rsidRPr="000C6536">
              <w:rPr>
                <w:rFonts w:asciiTheme="majorHAnsi" w:hAnsiTheme="majorHAnsi" w:cstheme="majorHAnsi"/>
                <w:b/>
                <w:sz w:val="20"/>
              </w:rPr>
              <w:t>Cement</w:t>
            </w:r>
          </w:p>
        </w:tc>
        <w:tc>
          <w:tcPr>
            <w:tcW w:w="1185" w:type="dxa"/>
          </w:tcPr>
          <w:p w14:paraId="5F00519D" w14:textId="77777777" w:rsidR="000C6536" w:rsidRPr="000C6536" w:rsidRDefault="000C6536" w:rsidP="000C6536">
            <w:pPr>
              <w:pStyle w:val="TableParagraph"/>
              <w:ind w:left="40" w:right="159"/>
              <w:rPr>
                <w:rFonts w:asciiTheme="majorHAnsi" w:hAnsiTheme="majorHAnsi" w:cstheme="majorHAnsi"/>
                <w:b/>
                <w:sz w:val="20"/>
              </w:rPr>
            </w:pPr>
            <w:r w:rsidRPr="000C6536">
              <w:rPr>
                <w:rFonts w:asciiTheme="majorHAnsi" w:hAnsiTheme="majorHAnsi" w:cstheme="majorHAnsi"/>
                <w:b/>
                <w:sz w:val="20"/>
              </w:rPr>
              <w:t>Fine aggregate</w:t>
            </w:r>
          </w:p>
        </w:tc>
        <w:tc>
          <w:tcPr>
            <w:tcW w:w="1420" w:type="dxa"/>
          </w:tcPr>
          <w:p w14:paraId="2A47E4E1" w14:textId="77777777" w:rsidR="000C6536" w:rsidRPr="000C6536" w:rsidRDefault="000C6536" w:rsidP="000C6536">
            <w:pPr>
              <w:pStyle w:val="TableParagraph"/>
              <w:ind w:left="40" w:right="394"/>
              <w:rPr>
                <w:rFonts w:asciiTheme="majorHAnsi" w:hAnsiTheme="majorHAnsi" w:cstheme="majorHAnsi"/>
                <w:b/>
                <w:sz w:val="20"/>
              </w:rPr>
            </w:pPr>
            <w:r w:rsidRPr="000C6536">
              <w:rPr>
                <w:rFonts w:asciiTheme="majorHAnsi" w:hAnsiTheme="majorHAnsi" w:cstheme="majorHAnsi"/>
                <w:b/>
                <w:sz w:val="20"/>
              </w:rPr>
              <w:t>Coarse aggregate</w:t>
            </w:r>
          </w:p>
        </w:tc>
      </w:tr>
      <w:tr w:rsidR="000C6536" w:rsidRPr="000C6536" w14:paraId="052FD23D" w14:textId="77777777" w:rsidTr="000C6536">
        <w:trPr>
          <w:trHeight w:val="256"/>
        </w:trPr>
        <w:tc>
          <w:tcPr>
            <w:tcW w:w="2424" w:type="dxa"/>
            <w:tcBorders>
              <w:bottom w:val="nil"/>
            </w:tcBorders>
          </w:tcPr>
          <w:p w14:paraId="43C48E2F" w14:textId="77777777" w:rsidR="000C6536" w:rsidRPr="000C6536" w:rsidRDefault="000C6536" w:rsidP="000C6536">
            <w:pPr>
              <w:pStyle w:val="TableParagraph"/>
              <w:spacing w:before="23" w:line="213" w:lineRule="exact"/>
              <w:rPr>
                <w:rFonts w:asciiTheme="majorHAnsi" w:hAnsiTheme="majorHAnsi" w:cstheme="majorHAnsi"/>
                <w:sz w:val="20"/>
              </w:rPr>
            </w:pPr>
            <w:r w:rsidRPr="000C6536">
              <w:rPr>
                <w:rFonts w:asciiTheme="majorHAnsi" w:hAnsiTheme="majorHAnsi" w:cstheme="majorHAnsi"/>
                <w:sz w:val="20"/>
              </w:rPr>
              <w:t>Bonded – cement and</w:t>
            </w:r>
          </w:p>
        </w:tc>
        <w:tc>
          <w:tcPr>
            <w:tcW w:w="950" w:type="dxa"/>
            <w:tcBorders>
              <w:bottom w:val="nil"/>
            </w:tcBorders>
          </w:tcPr>
          <w:p w14:paraId="668F6F39" w14:textId="77777777" w:rsidR="000C6536" w:rsidRPr="000C6536" w:rsidRDefault="000C6536" w:rsidP="000C6536">
            <w:pPr>
              <w:pStyle w:val="TableParagraph"/>
              <w:spacing w:before="23" w:line="213" w:lineRule="exact"/>
              <w:rPr>
                <w:rFonts w:asciiTheme="majorHAnsi" w:hAnsiTheme="majorHAnsi" w:cstheme="majorHAnsi"/>
                <w:sz w:val="20"/>
              </w:rPr>
            </w:pPr>
            <w:r w:rsidRPr="000C6536">
              <w:rPr>
                <w:rFonts w:asciiTheme="majorHAnsi" w:hAnsiTheme="majorHAnsi" w:cstheme="majorHAnsi"/>
                <w:sz w:val="20"/>
              </w:rPr>
              <w:t>BCS</w:t>
            </w:r>
          </w:p>
        </w:tc>
        <w:tc>
          <w:tcPr>
            <w:tcW w:w="2140" w:type="dxa"/>
            <w:tcBorders>
              <w:bottom w:val="nil"/>
            </w:tcBorders>
          </w:tcPr>
          <w:p w14:paraId="27AAC8DB" w14:textId="77777777" w:rsidR="000C6536" w:rsidRPr="000C6536" w:rsidRDefault="000C6536" w:rsidP="000C6536">
            <w:pPr>
              <w:pStyle w:val="TableParagraph"/>
              <w:spacing w:before="23" w:line="213" w:lineRule="exact"/>
              <w:ind w:left="38"/>
              <w:rPr>
                <w:rFonts w:asciiTheme="majorHAnsi" w:hAnsiTheme="majorHAnsi" w:cstheme="majorHAnsi"/>
                <w:sz w:val="20"/>
              </w:rPr>
            </w:pPr>
            <w:r w:rsidRPr="000C6536">
              <w:rPr>
                <w:rFonts w:asciiTheme="majorHAnsi" w:hAnsiTheme="majorHAnsi" w:cstheme="majorHAnsi"/>
                <w:sz w:val="20"/>
              </w:rPr>
              <w:t>35</w:t>
            </w:r>
          </w:p>
        </w:tc>
        <w:tc>
          <w:tcPr>
            <w:tcW w:w="940" w:type="dxa"/>
            <w:tcBorders>
              <w:bottom w:val="nil"/>
            </w:tcBorders>
          </w:tcPr>
          <w:p w14:paraId="5DE849A8" w14:textId="77777777" w:rsidR="000C6536" w:rsidRPr="000C6536" w:rsidRDefault="000C6536" w:rsidP="000C6536">
            <w:pPr>
              <w:pStyle w:val="TableParagraph"/>
              <w:spacing w:before="23" w:line="213"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bottom w:val="nil"/>
            </w:tcBorders>
          </w:tcPr>
          <w:p w14:paraId="335E928A" w14:textId="77777777" w:rsidR="000C6536" w:rsidRPr="000C6536" w:rsidRDefault="000C6536" w:rsidP="000C6536">
            <w:pPr>
              <w:pStyle w:val="TableParagraph"/>
              <w:spacing w:before="23" w:line="213" w:lineRule="exact"/>
              <w:ind w:left="40"/>
              <w:rPr>
                <w:rFonts w:asciiTheme="majorHAnsi" w:hAnsiTheme="majorHAnsi" w:cstheme="majorHAnsi"/>
                <w:sz w:val="20"/>
              </w:rPr>
            </w:pPr>
            <w:r w:rsidRPr="000C6536">
              <w:rPr>
                <w:rFonts w:asciiTheme="majorHAnsi" w:hAnsiTheme="majorHAnsi" w:cstheme="majorHAnsi"/>
                <w:sz w:val="20"/>
              </w:rPr>
              <w:t>3</w:t>
            </w:r>
          </w:p>
        </w:tc>
        <w:tc>
          <w:tcPr>
            <w:tcW w:w="1420" w:type="dxa"/>
            <w:tcBorders>
              <w:bottom w:val="nil"/>
            </w:tcBorders>
          </w:tcPr>
          <w:p w14:paraId="4E28902C" w14:textId="77777777" w:rsidR="000C6536" w:rsidRPr="000C6536" w:rsidRDefault="000C6536" w:rsidP="000C6536">
            <w:pPr>
              <w:pStyle w:val="TableParagraph"/>
              <w:spacing w:before="23" w:line="213" w:lineRule="exact"/>
              <w:ind w:left="40"/>
              <w:rPr>
                <w:rFonts w:asciiTheme="majorHAnsi" w:hAnsiTheme="majorHAnsi" w:cstheme="majorHAnsi"/>
                <w:sz w:val="20"/>
              </w:rPr>
            </w:pPr>
            <w:r w:rsidRPr="000C6536">
              <w:rPr>
                <w:rFonts w:asciiTheme="majorHAnsi" w:hAnsiTheme="majorHAnsi" w:cstheme="majorHAnsi"/>
                <w:sz w:val="20"/>
              </w:rPr>
              <w:t>0</w:t>
            </w:r>
          </w:p>
        </w:tc>
      </w:tr>
      <w:tr w:rsidR="000C6536" w:rsidRPr="000C6536" w14:paraId="6E941EDF" w14:textId="77777777" w:rsidTr="000C6536">
        <w:trPr>
          <w:trHeight w:val="256"/>
        </w:trPr>
        <w:tc>
          <w:tcPr>
            <w:tcW w:w="2424" w:type="dxa"/>
            <w:tcBorders>
              <w:top w:val="nil"/>
            </w:tcBorders>
          </w:tcPr>
          <w:p w14:paraId="16A11101" w14:textId="77777777" w:rsidR="000C6536" w:rsidRPr="000C6536" w:rsidRDefault="000C6536" w:rsidP="000C6536">
            <w:pPr>
              <w:pStyle w:val="TableParagraph"/>
              <w:spacing w:before="0" w:line="227" w:lineRule="exact"/>
              <w:rPr>
                <w:rFonts w:asciiTheme="majorHAnsi" w:hAnsiTheme="majorHAnsi" w:cstheme="majorHAnsi"/>
                <w:sz w:val="20"/>
              </w:rPr>
            </w:pPr>
            <w:r w:rsidRPr="000C6536">
              <w:rPr>
                <w:rFonts w:asciiTheme="majorHAnsi" w:hAnsiTheme="majorHAnsi" w:cstheme="majorHAnsi"/>
                <w:sz w:val="20"/>
              </w:rPr>
              <w:t>sand</w:t>
            </w:r>
          </w:p>
        </w:tc>
        <w:tc>
          <w:tcPr>
            <w:tcW w:w="950" w:type="dxa"/>
            <w:tcBorders>
              <w:top w:val="nil"/>
            </w:tcBorders>
          </w:tcPr>
          <w:p w14:paraId="3C161899" w14:textId="77777777" w:rsidR="000C6536" w:rsidRPr="000C6536" w:rsidRDefault="000C6536" w:rsidP="000C6536">
            <w:pPr>
              <w:pStyle w:val="TableParagraph"/>
              <w:spacing w:before="0"/>
              <w:ind w:left="0"/>
              <w:rPr>
                <w:rFonts w:asciiTheme="majorHAnsi" w:hAnsiTheme="majorHAnsi" w:cstheme="majorHAnsi"/>
                <w:sz w:val="18"/>
              </w:rPr>
            </w:pPr>
          </w:p>
        </w:tc>
        <w:tc>
          <w:tcPr>
            <w:tcW w:w="2140" w:type="dxa"/>
            <w:tcBorders>
              <w:top w:val="nil"/>
            </w:tcBorders>
          </w:tcPr>
          <w:p w14:paraId="36BA7921" w14:textId="77777777" w:rsidR="000C6536" w:rsidRPr="000C6536" w:rsidRDefault="000C6536" w:rsidP="000C6536">
            <w:pPr>
              <w:pStyle w:val="TableParagraph"/>
              <w:spacing w:before="0"/>
              <w:ind w:left="0"/>
              <w:rPr>
                <w:rFonts w:asciiTheme="majorHAnsi" w:hAnsiTheme="majorHAnsi" w:cstheme="majorHAnsi"/>
                <w:sz w:val="18"/>
              </w:rPr>
            </w:pPr>
          </w:p>
        </w:tc>
        <w:tc>
          <w:tcPr>
            <w:tcW w:w="940" w:type="dxa"/>
            <w:tcBorders>
              <w:top w:val="nil"/>
            </w:tcBorders>
          </w:tcPr>
          <w:p w14:paraId="2AC5AEC5" w14:textId="77777777" w:rsidR="000C6536" w:rsidRPr="000C6536" w:rsidRDefault="000C6536" w:rsidP="000C6536">
            <w:pPr>
              <w:pStyle w:val="TableParagraph"/>
              <w:spacing w:before="0" w:line="227"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top w:val="nil"/>
            </w:tcBorders>
          </w:tcPr>
          <w:p w14:paraId="7CCE95DA" w14:textId="77777777" w:rsidR="000C6536" w:rsidRPr="000C6536" w:rsidRDefault="000C6536" w:rsidP="000C6536">
            <w:pPr>
              <w:pStyle w:val="TableParagraph"/>
              <w:spacing w:before="0" w:line="227" w:lineRule="exact"/>
              <w:ind w:left="40"/>
              <w:rPr>
                <w:rFonts w:asciiTheme="majorHAnsi" w:hAnsiTheme="majorHAnsi" w:cstheme="majorHAnsi"/>
                <w:sz w:val="20"/>
              </w:rPr>
            </w:pPr>
            <w:r w:rsidRPr="000C6536">
              <w:rPr>
                <w:rFonts w:asciiTheme="majorHAnsi" w:hAnsiTheme="majorHAnsi" w:cstheme="majorHAnsi"/>
                <w:sz w:val="20"/>
              </w:rPr>
              <w:t>4.5</w:t>
            </w:r>
          </w:p>
        </w:tc>
        <w:tc>
          <w:tcPr>
            <w:tcW w:w="1420" w:type="dxa"/>
            <w:tcBorders>
              <w:top w:val="nil"/>
            </w:tcBorders>
          </w:tcPr>
          <w:p w14:paraId="1C57C7AE" w14:textId="77777777" w:rsidR="000C6536" w:rsidRPr="000C6536" w:rsidRDefault="000C6536" w:rsidP="000C6536">
            <w:pPr>
              <w:pStyle w:val="TableParagraph"/>
              <w:spacing w:before="0" w:line="227" w:lineRule="exact"/>
              <w:ind w:left="40"/>
              <w:rPr>
                <w:rFonts w:asciiTheme="majorHAnsi" w:hAnsiTheme="majorHAnsi" w:cstheme="majorHAnsi"/>
                <w:sz w:val="20"/>
              </w:rPr>
            </w:pPr>
            <w:r w:rsidRPr="000C6536">
              <w:rPr>
                <w:rFonts w:asciiTheme="majorHAnsi" w:hAnsiTheme="majorHAnsi" w:cstheme="majorHAnsi"/>
                <w:sz w:val="20"/>
              </w:rPr>
              <w:t>0</w:t>
            </w:r>
          </w:p>
        </w:tc>
      </w:tr>
      <w:tr w:rsidR="000C6536" w:rsidRPr="000C6536" w14:paraId="57BCB958" w14:textId="77777777" w:rsidTr="000C6536">
        <w:trPr>
          <w:trHeight w:val="261"/>
        </w:trPr>
        <w:tc>
          <w:tcPr>
            <w:tcW w:w="2424" w:type="dxa"/>
            <w:tcBorders>
              <w:bottom w:val="nil"/>
            </w:tcBorders>
          </w:tcPr>
          <w:p w14:paraId="437147D9" w14:textId="77777777" w:rsidR="000C6536" w:rsidRPr="000C6536" w:rsidRDefault="000C6536" w:rsidP="000C6536">
            <w:pPr>
              <w:pStyle w:val="TableParagraph"/>
              <w:spacing w:line="213" w:lineRule="exact"/>
              <w:rPr>
                <w:rFonts w:asciiTheme="majorHAnsi" w:hAnsiTheme="majorHAnsi" w:cstheme="majorHAnsi"/>
                <w:sz w:val="20"/>
              </w:rPr>
            </w:pPr>
            <w:r w:rsidRPr="000C6536">
              <w:rPr>
                <w:rFonts w:asciiTheme="majorHAnsi" w:hAnsiTheme="majorHAnsi" w:cstheme="majorHAnsi"/>
                <w:sz w:val="20"/>
              </w:rPr>
              <w:t>Bonded – fine concrete</w:t>
            </w:r>
          </w:p>
        </w:tc>
        <w:tc>
          <w:tcPr>
            <w:tcW w:w="950" w:type="dxa"/>
            <w:tcBorders>
              <w:bottom w:val="nil"/>
            </w:tcBorders>
          </w:tcPr>
          <w:p w14:paraId="6BDE2CF7" w14:textId="77777777" w:rsidR="000C6536" w:rsidRPr="000C6536" w:rsidRDefault="000C6536" w:rsidP="000C6536">
            <w:pPr>
              <w:pStyle w:val="TableParagraph"/>
              <w:spacing w:line="213" w:lineRule="exact"/>
              <w:rPr>
                <w:rFonts w:asciiTheme="majorHAnsi" w:hAnsiTheme="majorHAnsi" w:cstheme="majorHAnsi"/>
                <w:sz w:val="20"/>
              </w:rPr>
            </w:pPr>
            <w:r w:rsidRPr="000C6536">
              <w:rPr>
                <w:rFonts w:asciiTheme="majorHAnsi" w:hAnsiTheme="majorHAnsi" w:cstheme="majorHAnsi"/>
                <w:sz w:val="20"/>
              </w:rPr>
              <w:t>BFC</w:t>
            </w:r>
          </w:p>
        </w:tc>
        <w:tc>
          <w:tcPr>
            <w:tcW w:w="2140" w:type="dxa"/>
            <w:tcBorders>
              <w:bottom w:val="nil"/>
            </w:tcBorders>
          </w:tcPr>
          <w:p w14:paraId="456FF777" w14:textId="77777777" w:rsidR="000C6536" w:rsidRPr="000C6536" w:rsidRDefault="000C6536" w:rsidP="000C6536">
            <w:pPr>
              <w:pStyle w:val="TableParagraph"/>
              <w:spacing w:line="213" w:lineRule="exact"/>
              <w:ind w:left="38"/>
              <w:rPr>
                <w:rFonts w:asciiTheme="majorHAnsi" w:hAnsiTheme="majorHAnsi" w:cstheme="majorHAnsi"/>
                <w:sz w:val="20"/>
              </w:rPr>
            </w:pPr>
            <w:r w:rsidRPr="000C6536">
              <w:rPr>
                <w:rFonts w:asciiTheme="majorHAnsi" w:hAnsiTheme="majorHAnsi" w:cstheme="majorHAnsi"/>
                <w:sz w:val="20"/>
              </w:rPr>
              <w:t>40</w:t>
            </w:r>
          </w:p>
        </w:tc>
        <w:tc>
          <w:tcPr>
            <w:tcW w:w="940" w:type="dxa"/>
            <w:tcBorders>
              <w:bottom w:val="nil"/>
            </w:tcBorders>
          </w:tcPr>
          <w:p w14:paraId="73757442" w14:textId="77777777" w:rsidR="000C6536" w:rsidRPr="000C6536" w:rsidRDefault="000C6536" w:rsidP="000C6536">
            <w:pPr>
              <w:pStyle w:val="TableParagraph"/>
              <w:spacing w:line="213"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bottom w:val="nil"/>
            </w:tcBorders>
          </w:tcPr>
          <w:p w14:paraId="7BF9F49F" w14:textId="77777777" w:rsidR="000C6536" w:rsidRPr="000C6536" w:rsidRDefault="000C6536" w:rsidP="000C6536">
            <w:pPr>
              <w:pStyle w:val="TableParagraph"/>
              <w:spacing w:line="213" w:lineRule="exact"/>
              <w:ind w:left="40"/>
              <w:rPr>
                <w:rFonts w:asciiTheme="majorHAnsi" w:hAnsiTheme="majorHAnsi" w:cstheme="majorHAnsi"/>
                <w:sz w:val="20"/>
              </w:rPr>
            </w:pPr>
            <w:r w:rsidRPr="000C6536">
              <w:rPr>
                <w:rFonts w:asciiTheme="majorHAnsi" w:hAnsiTheme="majorHAnsi" w:cstheme="majorHAnsi"/>
                <w:sz w:val="20"/>
              </w:rPr>
              <w:t>3</w:t>
            </w:r>
          </w:p>
        </w:tc>
        <w:tc>
          <w:tcPr>
            <w:tcW w:w="1420" w:type="dxa"/>
            <w:tcBorders>
              <w:bottom w:val="nil"/>
            </w:tcBorders>
          </w:tcPr>
          <w:p w14:paraId="3F2A6049" w14:textId="77777777" w:rsidR="000C6536" w:rsidRPr="000C6536" w:rsidRDefault="000C6536" w:rsidP="000C6536">
            <w:pPr>
              <w:pStyle w:val="TableParagraph"/>
              <w:spacing w:line="213" w:lineRule="exact"/>
              <w:ind w:left="40"/>
              <w:rPr>
                <w:rFonts w:asciiTheme="majorHAnsi" w:hAnsiTheme="majorHAnsi" w:cstheme="majorHAnsi"/>
                <w:sz w:val="20"/>
              </w:rPr>
            </w:pPr>
            <w:r w:rsidRPr="000C6536">
              <w:rPr>
                <w:rFonts w:asciiTheme="majorHAnsi" w:hAnsiTheme="majorHAnsi" w:cstheme="majorHAnsi"/>
                <w:sz w:val="20"/>
              </w:rPr>
              <w:t>1</w:t>
            </w:r>
          </w:p>
        </w:tc>
      </w:tr>
      <w:tr w:rsidR="000C6536" w:rsidRPr="000C6536" w14:paraId="59DF5AD0" w14:textId="77777777" w:rsidTr="000C6536">
        <w:trPr>
          <w:trHeight w:val="256"/>
        </w:trPr>
        <w:tc>
          <w:tcPr>
            <w:tcW w:w="2424" w:type="dxa"/>
            <w:tcBorders>
              <w:top w:val="nil"/>
            </w:tcBorders>
          </w:tcPr>
          <w:p w14:paraId="7E1F433A" w14:textId="77777777" w:rsidR="000C6536" w:rsidRPr="000C6536" w:rsidRDefault="000C6536" w:rsidP="000C6536">
            <w:pPr>
              <w:pStyle w:val="TableParagraph"/>
              <w:spacing w:before="0"/>
              <w:ind w:left="0"/>
              <w:rPr>
                <w:rFonts w:asciiTheme="majorHAnsi" w:hAnsiTheme="majorHAnsi" w:cstheme="majorHAnsi"/>
                <w:sz w:val="18"/>
              </w:rPr>
            </w:pPr>
          </w:p>
        </w:tc>
        <w:tc>
          <w:tcPr>
            <w:tcW w:w="950" w:type="dxa"/>
            <w:tcBorders>
              <w:top w:val="nil"/>
            </w:tcBorders>
          </w:tcPr>
          <w:p w14:paraId="1062F53E" w14:textId="77777777" w:rsidR="000C6536" w:rsidRPr="000C6536" w:rsidRDefault="000C6536" w:rsidP="000C6536">
            <w:pPr>
              <w:pStyle w:val="TableParagraph"/>
              <w:spacing w:before="0"/>
              <w:ind w:left="0"/>
              <w:rPr>
                <w:rFonts w:asciiTheme="majorHAnsi" w:hAnsiTheme="majorHAnsi" w:cstheme="majorHAnsi"/>
                <w:sz w:val="18"/>
              </w:rPr>
            </w:pPr>
          </w:p>
        </w:tc>
        <w:tc>
          <w:tcPr>
            <w:tcW w:w="2140" w:type="dxa"/>
            <w:tcBorders>
              <w:top w:val="nil"/>
            </w:tcBorders>
          </w:tcPr>
          <w:p w14:paraId="3F671807" w14:textId="77777777" w:rsidR="000C6536" w:rsidRPr="000C6536" w:rsidRDefault="000C6536" w:rsidP="000C6536">
            <w:pPr>
              <w:pStyle w:val="TableParagraph"/>
              <w:spacing w:before="0"/>
              <w:ind w:left="0"/>
              <w:rPr>
                <w:rFonts w:asciiTheme="majorHAnsi" w:hAnsiTheme="majorHAnsi" w:cstheme="majorHAnsi"/>
                <w:sz w:val="18"/>
              </w:rPr>
            </w:pPr>
          </w:p>
        </w:tc>
        <w:tc>
          <w:tcPr>
            <w:tcW w:w="940" w:type="dxa"/>
            <w:tcBorders>
              <w:top w:val="nil"/>
            </w:tcBorders>
          </w:tcPr>
          <w:p w14:paraId="71118979" w14:textId="77777777" w:rsidR="000C6536" w:rsidRPr="000C6536" w:rsidRDefault="000C6536" w:rsidP="000C6536">
            <w:pPr>
              <w:pStyle w:val="TableParagraph"/>
              <w:spacing w:before="0" w:line="227"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top w:val="nil"/>
            </w:tcBorders>
          </w:tcPr>
          <w:p w14:paraId="48D3EB5B" w14:textId="77777777" w:rsidR="000C6536" w:rsidRPr="000C6536" w:rsidRDefault="000C6536" w:rsidP="000C6536">
            <w:pPr>
              <w:pStyle w:val="TableParagraph"/>
              <w:spacing w:before="0" w:line="227" w:lineRule="exact"/>
              <w:ind w:left="40"/>
              <w:rPr>
                <w:rFonts w:asciiTheme="majorHAnsi" w:hAnsiTheme="majorHAnsi" w:cstheme="majorHAnsi"/>
                <w:sz w:val="20"/>
              </w:rPr>
            </w:pPr>
            <w:r w:rsidRPr="000C6536">
              <w:rPr>
                <w:rFonts w:asciiTheme="majorHAnsi" w:hAnsiTheme="majorHAnsi" w:cstheme="majorHAnsi"/>
                <w:sz w:val="20"/>
              </w:rPr>
              <w:t>3</w:t>
            </w:r>
          </w:p>
        </w:tc>
        <w:tc>
          <w:tcPr>
            <w:tcW w:w="1420" w:type="dxa"/>
            <w:tcBorders>
              <w:top w:val="nil"/>
            </w:tcBorders>
          </w:tcPr>
          <w:p w14:paraId="04F8DA67" w14:textId="77777777" w:rsidR="000C6536" w:rsidRPr="000C6536" w:rsidRDefault="000C6536" w:rsidP="000C6536">
            <w:pPr>
              <w:pStyle w:val="TableParagraph"/>
              <w:spacing w:before="0" w:line="227" w:lineRule="exact"/>
              <w:ind w:left="40"/>
              <w:rPr>
                <w:rFonts w:asciiTheme="majorHAnsi" w:hAnsiTheme="majorHAnsi" w:cstheme="majorHAnsi"/>
                <w:sz w:val="20"/>
              </w:rPr>
            </w:pPr>
            <w:r w:rsidRPr="000C6536">
              <w:rPr>
                <w:rFonts w:asciiTheme="majorHAnsi" w:hAnsiTheme="majorHAnsi" w:cstheme="majorHAnsi"/>
                <w:sz w:val="20"/>
              </w:rPr>
              <w:t>2</w:t>
            </w:r>
          </w:p>
        </w:tc>
      </w:tr>
      <w:tr w:rsidR="000C6536" w:rsidRPr="000C6536" w14:paraId="6DCE0BFC" w14:textId="77777777" w:rsidTr="000C6536">
        <w:trPr>
          <w:trHeight w:val="258"/>
        </w:trPr>
        <w:tc>
          <w:tcPr>
            <w:tcW w:w="2424" w:type="dxa"/>
            <w:tcBorders>
              <w:bottom w:val="nil"/>
            </w:tcBorders>
          </w:tcPr>
          <w:p w14:paraId="68ABBCA5" w14:textId="77777777" w:rsidR="000C6536" w:rsidRPr="000C6536" w:rsidRDefault="000C6536" w:rsidP="000C6536">
            <w:pPr>
              <w:pStyle w:val="TableParagraph"/>
              <w:spacing w:line="211" w:lineRule="exact"/>
              <w:rPr>
                <w:rFonts w:asciiTheme="majorHAnsi" w:hAnsiTheme="majorHAnsi" w:cstheme="majorHAnsi"/>
                <w:sz w:val="20"/>
              </w:rPr>
            </w:pPr>
            <w:r w:rsidRPr="000C6536">
              <w:rPr>
                <w:rFonts w:asciiTheme="majorHAnsi" w:hAnsiTheme="majorHAnsi" w:cstheme="majorHAnsi"/>
                <w:sz w:val="20"/>
              </w:rPr>
              <w:t>Floating – fine concrete</w:t>
            </w:r>
          </w:p>
        </w:tc>
        <w:tc>
          <w:tcPr>
            <w:tcW w:w="950" w:type="dxa"/>
            <w:tcBorders>
              <w:bottom w:val="nil"/>
            </w:tcBorders>
          </w:tcPr>
          <w:p w14:paraId="1F70F30A" w14:textId="77777777" w:rsidR="000C6536" w:rsidRPr="000C6536" w:rsidRDefault="000C6536" w:rsidP="000C6536">
            <w:pPr>
              <w:pStyle w:val="TableParagraph"/>
              <w:spacing w:line="211" w:lineRule="exact"/>
              <w:rPr>
                <w:rFonts w:asciiTheme="majorHAnsi" w:hAnsiTheme="majorHAnsi" w:cstheme="majorHAnsi"/>
                <w:sz w:val="20"/>
              </w:rPr>
            </w:pPr>
            <w:r w:rsidRPr="000C6536">
              <w:rPr>
                <w:rFonts w:asciiTheme="majorHAnsi" w:hAnsiTheme="majorHAnsi" w:cstheme="majorHAnsi"/>
                <w:sz w:val="20"/>
              </w:rPr>
              <w:t>FFC</w:t>
            </w:r>
          </w:p>
        </w:tc>
        <w:tc>
          <w:tcPr>
            <w:tcW w:w="2140" w:type="dxa"/>
            <w:tcBorders>
              <w:bottom w:val="nil"/>
            </w:tcBorders>
          </w:tcPr>
          <w:p w14:paraId="4B288C17" w14:textId="77777777" w:rsidR="000C6536" w:rsidRPr="000C6536" w:rsidRDefault="000C6536" w:rsidP="000C6536">
            <w:pPr>
              <w:pStyle w:val="TableParagraph"/>
              <w:spacing w:line="211" w:lineRule="exact"/>
              <w:ind w:left="38"/>
              <w:rPr>
                <w:rFonts w:asciiTheme="majorHAnsi" w:hAnsiTheme="majorHAnsi" w:cstheme="majorHAnsi"/>
                <w:sz w:val="20"/>
              </w:rPr>
            </w:pPr>
            <w:r w:rsidRPr="000C6536">
              <w:rPr>
                <w:rFonts w:asciiTheme="majorHAnsi" w:hAnsiTheme="majorHAnsi" w:cstheme="majorHAnsi"/>
                <w:sz w:val="20"/>
              </w:rPr>
              <w:t>100</w:t>
            </w:r>
          </w:p>
        </w:tc>
        <w:tc>
          <w:tcPr>
            <w:tcW w:w="940" w:type="dxa"/>
            <w:tcBorders>
              <w:bottom w:val="nil"/>
            </w:tcBorders>
          </w:tcPr>
          <w:p w14:paraId="6D9336CE" w14:textId="77777777" w:rsidR="000C6536" w:rsidRPr="000C6536" w:rsidRDefault="000C6536" w:rsidP="000C6536">
            <w:pPr>
              <w:pStyle w:val="TableParagraph"/>
              <w:spacing w:line="211"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bottom w:val="nil"/>
            </w:tcBorders>
          </w:tcPr>
          <w:p w14:paraId="43AA5E9E" w14:textId="77777777" w:rsidR="000C6536" w:rsidRPr="000C6536" w:rsidRDefault="000C6536" w:rsidP="000C6536">
            <w:pPr>
              <w:pStyle w:val="TableParagraph"/>
              <w:spacing w:line="211" w:lineRule="exact"/>
              <w:ind w:left="40"/>
              <w:rPr>
                <w:rFonts w:asciiTheme="majorHAnsi" w:hAnsiTheme="majorHAnsi" w:cstheme="majorHAnsi"/>
                <w:sz w:val="20"/>
              </w:rPr>
            </w:pPr>
            <w:r w:rsidRPr="000C6536">
              <w:rPr>
                <w:rFonts w:asciiTheme="majorHAnsi" w:hAnsiTheme="majorHAnsi" w:cstheme="majorHAnsi"/>
                <w:sz w:val="20"/>
              </w:rPr>
              <w:t>3</w:t>
            </w:r>
          </w:p>
        </w:tc>
        <w:tc>
          <w:tcPr>
            <w:tcW w:w="1420" w:type="dxa"/>
            <w:tcBorders>
              <w:bottom w:val="nil"/>
            </w:tcBorders>
          </w:tcPr>
          <w:p w14:paraId="79FCAEE2" w14:textId="77777777" w:rsidR="000C6536" w:rsidRPr="000C6536" w:rsidRDefault="000C6536" w:rsidP="000C6536">
            <w:pPr>
              <w:pStyle w:val="TableParagraph"/>
              <w:spacing w:line="211" w:lineRule="exact"/>
              <w:ind w:left="40"/>
              <w:rPr>
                <w:rFonts w:asciiTheme="majorHAnsi" w:hAnsiTheme="majorHAnsi" w:cstheme="majorHAnsi"/>
                <w:sz w:val="20"/>
              </w:rPr>
            </w:pPr>
            <w:r w:rsidRPr="000C6536">
              <w:rPr>
                <w:rFonts w:asciiTheme="majorHAnsi" w:hAnsiTheme="majorHAnsi" w:cstheme="majorHAnsi"/>
                <w:sz w:val="20"/>
              </w:rPr>
              <w:t>1</w:t>
            </w:r>
          </w:p>
        </w:tc>
      </w:tr>
      <w:tr w:rsidR="000C6536" w:rsidRPr="000C6536" w14:paraId="43FC9C23" w14:textId="77777777" w:rsidTr="000C6536">
        <w:trPr>
          <w:trHeight w:val="254"/>
        </w:trPr>
        <w:tc>
          <w:tcPr>
            <w:tcW w:w="2424" w:type="dxa"/>
            <w:tcBorders>
              <w:top w:val="nil"/>
            </w:tcBorders>
          </w:tcPr>
          <w:p w14:paraId="14AEB45E" w14:textId="77777777" w:rsidR="000C6536" w:rsidRPr="000C6536" w:rsidRDefault="000C6536" w:rsidP="000C6536">
            <w:pPr>
              <w:pStyle w:val="TableParagraph"/>
              <w:spacing w:before="0"/>
              <w:ind w:left="0"/>
              <w:rPr>
                <w:rFonts w:asciiTheme="majorHAnsi" w:hAnsiTheme="majorHAnsi" w:cstheme="majorHAnsi"/>
                <w:sz w:val="18"/>
              </w:rPr>
            </w:pPr>
          </w:p>
        </w:tc>
        <w:tc>
          <w:tcPr>
            <w:tcW w:w="950" w:type="dxa"/>
            <w:tcBorders>
              <w:top w:val="nil"/>
            </w:tcBorders>
          </w:tcPr>
          <w:p w14:paraId="0D4A2A55" w14:textId="77777777" w:rsidR="000C6536" w:rsidRPr="000C6536" w:rsidRDefault="000C6536" w:rsidP="000C6536">
            <w:pPr>
              <w:pStyle w:val="TableParagraph"/>
              <w:spacing w:before="0"/>
              <w:ind w:left="0"/>
              <w:rPr>
                <w:rFonts w:asciiTheme="majorHAnsi" w:hAnsiTheme="majorHAnsi" w:cstheme="majorHAnsi"/>
                <w:sz w:val="18"/>
              </w:rPr>
            </w:pPr>
          </w:p>
        </w:tc>
        <w:tc>
          <w:tcPr>
            <w:tcW w:w="2140" w:type="dxa"/>
            <w:tcBorders>
              <w:top w:val="nil"/>
            </w:tcBorders>
          </w:tcPr>
          <w:p w14:paraId="7146AA7C" w14:textId="77777777" w:rsidR="000C6536" w:rsidRPr="000C6536" w:rsidRDefault="000C6536" w:rsidP="000C6536">
            <w:pPr>
              <w:pStyle w:val="TableParagraph"/>
              <w:spacing w:before="0"/>
              <w:ind w:left="0"/>
              <w:rPr>
                <w:rFonts w:asciiTheme="majorHAnsi" w:hAnsiTheme="majorHAnsi" w:cstheme="majorHAnsi"/>
                <w:sz w:val="18"/>
              </w:rPr>
            </w:pPr>
          </w:p>
        </w:tc>
        <w:tc>
          <w:tcPr>
            <w:tcW w:w="940" w:type="dxa"/>
            <w:tcBorders>
              <w:top w:val="nil"/>
            </w:tcBorders>
          </w:tcPr>
          <w:p w14:paraId="3F074C4F" w14:textId="77777777" w:rsidR="000C6536" w:rsidRPr="000C6536" w:rsidRDefault="000C6536" w:rsidP="000C6536">
            <w:pPr>
              <w:pStyle w:val="TableParagraph"/>
              <w:spacing w:before="0" w:line="225"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top w:val="nil"/>
            </w:tcBorders>
          </w:tcPr>
          <w:p w14:paraId="160756E2" w14:textId="77777777" w:rsidR="000C6536" w:rsidRPr="000C6536" w:rsidRDefault="000C6536" w:rsidP="000C6536">
            <w:pPr>
              <w:pStyle w:val="TableParagraph"/>
              <w:spacing w:before="0" w:line="225" w:lineRule="exact"/>
              <w:ind w:left="40"/>
              <w:rPr>
                <w:rFonts w:asciiTheme="majorHAnsi" w:hAnsiTheme="majorHAnsi" w:cstheme="majorHAnsi"/>
                <w:sz w:val="20"/>
              </w:rPr>
            </w:pPr>
            <w:r w:rsidRPr="000C6536">
              <w:rPr>
                <w:rFonts w:asciiTheme="majorHAnsi" w:hAnsiTheme="majorHAnsi" w:cstheme="majorHAnsi"/>
                <w:sz w:val="20"/>
              </w:rPr>
              <w:t>3</w:t>
            </w:r>
          </w:p>
        </w:tc>
        <w:tc>
          <w:tcPr>
            <w:tcW w:w="1420" w:type="dxa"/>
            <w:tcBorders>
              <w:top w:val="nil"/>
            </w:tcBorders>
          </w:tcPr>
          <w:p w14:paraId="329CC9F5" w14:textId="77777777" w:rsidR="000C6536" w:rsidRPr="000C6536" w:rsidRDefault="000C6536" w:rsidP="000C6536">
            <w:pPr>
              <w:pStyle w:val="TableParagraph"/>
              <w:spacing w:before="0" w:line="225" w:lineRule="exact"/>
              <w:ind w:left="40"/>
              <w:rPr>
                <w:rFonts w:asciiTheme="majorHAnsi" w:hAnsiTheme="majorHAnsi" w:cstheme="majorHAnsi"/>
                <w:sz w:val="20"/>
              </w:rPr>
            </w:pPr>
            <w:r w:rsidRPr="000C6536">
              <w:rPr>
                <w:rFonts w:asciiTheme="majorHAnsi" w:hAnsiTheme="majorHAnsi" w:cstheme="majorHAnsi"/>
                <w:sz w:val="20"/>
              </w:rPr>
              <w:t>2</w:t>
            </w:r>
          </w:p>
        </w:tc>
      </w:tr>
      <w:tr w:rsidR="000C6536" w:rsidRPr="000C6536" w14:paraId="050ADDAB" w14:textId="77777777" w:rsidTr="000C6536">
        <w:trPr>
          <w:trHeight w:val="748"/>
        </w:trPr>
        <w:tc>
          <w:tcPr>
            <w:tcW w:w="2424" w:type="dxa"/>
          </w:tcPr>
          <w:p w14:paraId="4CFEC64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Monolithic – granolithic</w:t>
            </w:r>
          </w:p>
        </w:tc>
        <w:tc>
          <w:tcPr>
            <w:tcW w:w="950" w:type="dxa"/>
          </w:tcPr>
          <w:p w14:paraId="65096A48"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MGR</w:t>
            </w:r>
          </w:p>
        </w:tc>
        <w:tc>
          <w:tcPr>
            <w:tcW w:w="2140" w:type="dxa"/>
          </w:tcPr>
          <w:p w14:paraId="353F39DA" w14:textId="77777777" w:rsidR="000C6536" w:rsidRPr="000C6536" w:rsidRDefault="000C6536" w:rsidP="000C6536">
            <w:pPr>
              <w:pStyle w:val="TableParagraph"/>
              <w:ind w:left="38" w:right="182"/>
              <w:rPr>
                <w:rFonts w:asciiTheme="majorHAnsi" w:hAnsiTheme="majorHAnsi" w:cstheme="majorHAnsi"/>
                <w:sz w:val="20"/>
              </w:rPr>
            </w:pPr>
            <w:r w:rsidRPr="000C6536">
              <w:rPr>
                <w:rFonts w:asciiTheme="majorHAnsi" w:hAnsiTheme="majorHAnsi" w:cstheme="majorHAnsi"/>
                <w:sz w:val="20"/>
              </w:rPr>
              <w:t>Floors and treads: 25 Risers and skirtings: 13</w:t>
            </w:r>
          </w:p>
        </w:tc>
        <w:tc>
          <w:tcPr>
            <w:tcW w:w="940" w:type="dxa"/>
          </w:tcPr>
          <w:p w14:paraId="559B3709" w14:textId="77777777" w:rsidR="000C6536" w:rsidRPr="000C6536" w:rsidRDefault="000C6536" w:rsidP="000C6536">
            <w:pPr>
              <w:pStyle w:val="TableParagraph"/>
              <w:ind w:left="44"/>
              <w:rPr>
                <w:rFonts w:asciiTheme="majorHAnsi" w:hAnsiTheme="majorHAnsi" w:cstheme="majorHAnsi"/>
                <w:sz w:val="20"/>
              </w:rPr>
            </w:pPr>
            <w:r w:rsidRPr="000C6536">
              <w:rPr>
                <w:rFonts w:asciiTheme="majorHAnsi" w:hAnsiTheme="majorHAnsi" w:cstheme="majorHAnsi"/>
                <w:sz w:val="20"/>
              </w:rPr>
              <w:t>1</w:t>
            </w:r>
          </w:p>
        </w:tc>
        <w:tc>
          <w:tcPr>
            <w:tcW w:w="1185" w:type="dxa"/>
          </w:tcPr>
          <w:p w14:paraId="3E9B421D" w14:textId="77777777" w:rsidR="000C6536" w:rsidRPr="000C6536" w:rsidRDefault="000C6536" w:rsidP="000C6536">
            <w:pPr>
              <w:pStyle w:val="TableParagraph"/>
              <w:ind w:left="40"/>
              <w:rPr>
                <w:rFonts w:asciiTheme="majorHAnsi" w:hAnsiTheme="majorHAnsi" w:cstheme="majorHAnsi"/>
                <w:sz w:val="20"/>
              </w:rPr>
            </w:pPr>
            <w:r w:rsidRPr="000C6536">
              <w:rPr>
                <w:rFonts w:asciiTheme="majorHAnsi" w:hAnsiTheme="majorHAnsi" w:cstheme="majorHAnsi"/>
                <w:sz w:val="20"/>
              </w:rPr>
              <w:t>2</w:t>
            </w:r>
          </w:p>
        </w:tc>
        <w:tc>
          <w:tcPr>
            <w:tcW w:w="1420" w:type="dxa"/>
          </w:tcPr>
          <w:p w14:paraId="65443750" w14:textId="77777777" w:rsidR="000C6536" w:rsidRPr="000C6536" w:rsidRDefault="000C6536" w:rsidP="000C6536">
            <w:pPr>
              <w:pStyle w:val="TableParagraph"/>
              <w:ind w:left="40"/>
              <w:rPr>
                <w:rFonts w:asciiTheme="majorHAnsi" w:hAnsiTheme="majorHAnsi" w:cstheme="majorHAnsi"/>
                <w:sz w:val="20"/>
              </w:rPr>
            </w:pPr>
            <w:r w:rsidRPr="000C6536">
              <w:rPr>
                <w:rFonts w:asciiTheme="majorHAnsi" w:hAnsiTheme="majorHAnsi" w:cstheme="majorHAnsi"/>
                <w:sz w:val="20"/>
              </w:rPr>
              <w:t>1</w:t>
            </w:r>
          </w:p>
        </w:tc>
      </w:tr>
      <w:tr w:rsidR="000C6536" w:rsidRPr="000C6536" w14:paraId="15B6C6C9" w14:textId="77777777" w:rsidTr="000C6536">
        <w:trPr>
          <w:trHeight w:val="261"/>
        </w:trPr>
        <w:tc>
          <w:tcPr>
            <w:tcW w:w="2424" w:type="dxa"/>
            <w:tcBorders>
              <w:bottom w:val="nil"/>
            </w:tcBorders>
          </w:tcPr>
          <w:p w14:paraId="0CE6A84A" w14:textId="77777777" w:rsidR="000C6536" w:rsidRPr="000C6536" w:rsidRDefault="000C6536" w:rsidP="000C6536">
            <w:pPr>
              <w:pStyle w:val="TableParagraph"/>
              <w:spacing w:line="213" w:lineRule="exact"/>
              <w:rPr>
                <w:rFonts w:asciiTheme="majorHAnsi" w:hAnsiTheme="majorHAnsi" w:cstheme="majorHAnsi"/>
                <w:sz w:val="20"/>
              </w:rPr>
            </w:pPr>
            <w:r w:rsidRPr="000C6536">
              <w:rPr>
                <w:rFonts w:asciiTheme="majorHAnsi" w:hAnsiTheme="majorHAnsi" w:cstheme="majorHAnsi"/>
                <w:sz w:val="20"/>
              </w:rPr>
              <w:t>Separated – fine concrete</w:t>
            </w:r>
          </w:p>
        </w:tc>
        <w:tc>
          <w:tcPr>
            <w:tcW w:w="950" w:type="dxa"/>
            <w:tcBorders>
              <w:bottom w:val="nil"/>
            </w:tcBorders>
          </w:tcPr>
          <w:p w14:paraId="07D2D715" w14:textId="77777777" w:rsidR="000C6536" w:rsidRPr="000C6536" w:rsidRDefault="000C6536" w:rsidP="000C6536">
            <w:pPr>
              <w:pStyle w:val="TableParagraph"/>
              <w:spacing w:line="213" w:lineRule="exact"/>
              <w:rPr>
                <w:rFonts w:asciiTheme="majorHAnsi" w:hAnsiTheme="majorHAnsi" w:cstheme="majorHAnsi"/>
                <w:sz w:val="20"/>
              </w:rPr>
            </w:pPr>
            <w:r w:rsidRPr="000C6536">
              <w:rPr>
                <w:rFonts w:asciiTheme="majorHAnsi" w:hAnsiTheme="majorHAnsi" w:cstheme="majorHAnsi"/>
                <w:sz w:val="20"/>
              </w:rPr>
              <w:t>SFC</w:t>
            </w:r>
          </w:p>
        </w:tc>
        <w:tc>
          <w:tcPr>
            <w:tcW w:w="2140" w:type="dxa"/>
            <w:tcBorders>
              <w:bottom w:val="nil"/>
            </w:tcBorders>
          </w:tcPr>
          <w:p w14:paraId="3E91FCF2" w14:textId="77777777" w:rsidR="000C6536" w:rsidRPr="000C6536" w:rsidRDefault="000C6536" w:rsidP="000C6536">
            <w:pPr>
              <w:pStyle w:val="TableParagraph"/>
              <w:spacing w:line="213" w:lineRule="exact"/>
              <w:ind w:left="38"/>
              <w:rPr>
                <w:rFonts w:asciiTheme="majorHAnsi" w:hAnsiTheme="majorHAnsi" w:cstheme="majorHAnsi"/>
                <w:sz w:val="20"/>
              </w:rPr>
            </w:pPr>
            <w:r w:rsidRPr="000C6536">
              <w:rPr>
                <w:rFonts w:asciiTheme="majorHAnsi" w:hAnsiTheme="majorHAnsi" w:cstheme="majorHAnsi"/>
                <w:sz w:val="20"/>
              </w:rPr>
              <w:t>70</w:t>
            </w:r>
          </w:p>
        </w:tc>
        <w:tc>
          <w:tcPr>
            <w:tcW w:w="940" w:type="dxa"/>
            <w:tcBorders>
              <w:bottom w:val="nil"/>
            </w:tcBorders>
          </w:tcPr>
          <w:p w14:paraId="01A1B239" w14:textId="77777777" w:rsidR="000C6536" w:rsidRPr="000C6536" w:rsidRDefault="000C6536" w:rsidP="000C6536">
            <w:pPr>
              <w:pStyle w:val="TableParagraph"/>
              <w:spacing w:line="213"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bottom w:val="nil"/>
            </w:tcBorders>
          </w:tcPr>
          <w:p w14:paraId="333EF42C" w14:textId="77777777" w:rsidR="000C6536" w:rsidRPr="000C6536" w:rsidRDefault="000C6536" w:rsidP="000C6536">
            <w:pPr>
              <w:pStyle w:val="TableParagraph"/>
              <w:spacing w:line="213" w:lineRule="exact"/>
              <w:ind w:left="40"/>
              <w:rPr>
                <w:rFonts w:asciiTheme="majorHAnsi" w:hAnsiTheme="majorHAnsi" w:cstheme="majorHAnsi"/>
                <w:sz w:val="20"/>
              </w:rPr>
            </w:pPr>
            <w:r w:rsidRPr="000C6536">
              <w:rPr>
                <w:rFonts w:asciiTheme="majorHAnsi" w:hAnsiTheme="majorHAnsi" w:cstheme="majorHAnsi"/>
                <w:sz w:val="20"/>
              </w:rPr>
              <w:t>3</w:t>
            </w:r>
          </w:p>
        </w:tc>
        <w:tc>
          <w:tcPr>
            <w:tcW w:w="1420" w:type="dxa"/>
            <w:tcBorders>
              <w:bottom w:val="nil"/>
            </w:tcBorders>
          </w:tcPr>
          <w:p w14:paraId="112A100F" w14:textId="77777777" w:rsidR="000C6536" w:rsidRPr="000C6536" w:rsidRDefault="000C6536" w:rsidP="000C6536">
            <w:pPr>
              <w:pStyle w:val="TableParagraph"/>
              <w:spacing w:line="213" w:lineRule="exact"/>
              <w:ind w:left="40"/>
              <w:rPr>
                <w:rFonts w:asciiTheme="majorHAnsi" w:hAnsiTheme="majorHAnsi" w:cstheme="majorHAnsi"/>
                <w:sz w:val="20"/>
              </w:rPr>
            </w:pPr>
            <w:r w:rsidRPr="000C6536">
              <w:rPr>
                <w:rFonts w:asciiTheme="majorHAnsi" w:hAnsiTheme="majorHAnsi" w:cstheme="majorHAnsi"/>
                <w:sz w:val="20"/>
              </w:rPr>
              <w:t>1</w:t>
            </w:r>
          </w:p>
        </w:tc>
      </w:tr>
      <w:tr w:rsidR="000C6536" w:rsidRPr="000C6536" w14:paraId="045FCC56" w14:textId="77777777" w:rsidTr="000C6536">
        <w:trPr>
          <w:trHeight w:val="252"/>
        </w:trPr>
        <w:tc>
          <w:tcPr>
            <w:tcW w:w="2424" w:type="dxa"/>
            <w:tcBorders>
              <w:top w:val="nil"/>
            </w:tcBorders>
          </w:tcPr>
          <w:p w14:paraId="1FF4D91D" w14:textId="77777777" w:rsidR="000C6536" w:rsidRPr="000C6536" w:rsidRDefault="000C6536" w:rsidP="000C6536">
            <w:pPr>
              <w:pStyle w:val="TableParagraph"/>
              <w:spacing w:before="0"/>
              <w:ind w:left="0"/>
              <w:rPr>
                <w:rFonts w:asciiTheme="majorHAnsi" w:hAnsiTheme="majorHAnsi" w:cstheme="majorHAnsi"/>
                <w:sz w:val="18"/>
              </w:rPr>
            </w:pPr>
          </w:p>
        </w:tc>
        <w:tc>
          <w:tcPr>
            <w:tcW w:w="950" w:type="dxa"/>
            <w:tcBorders>
              <w:top w:val="nil"/>
            </w:tcBorders>
          </w:tcPr>
          <w:p w14:paraId="0F39DF54" w14:textId="77777777" w:rsidR="000C6536" w:rsidRPr="000C6536" w:rsidRDefault="000C6536" w:rsidP="000C6536">
            <w:pPr>
              <w:pStyle w:val="TableParagraph"/>
              <w:spacing w:before="0"/>
              <w:ind w:left="0"/>
              <w:rPr>
                <w:rFonts w:asciiTheme="majorHAnsi" w:hAnsiTheme="majorHAnsi" w:cstheme="majorHAnsi"/>
                <w:sz w:val="18"/>
              </w:rPr>
            </w:pPr>
          </w:p>
        </w:tc>
        <w:tc>
          <w:tcPr>
            <w:tcW w:w="2140" w:type="dxa"/>
            <w:tcBorders>
              <w:top w:val="nil"/>
            </w:tcBorders>
          </w:tcPr>
          <w:p w14:paraId="3A3954AC" w14:textId="77777777" w:rsidR="000C6536" w:rsidRPr="000C6536" w:rsidRDefault="000C6536" w:rsidP="000C6536">
            <w:pPr>
              <w:pStyle w:val="TableParagraph"/>
              <w:spacing w:before="0"/>
              <w:ind w:left="0"/>
              <w:rPr>
                <w:rFonts w:asciiTheme="majorHAnsi" w:hAnsiTheme="majorHAnsi" w:cstheme="majorHAnsi"/>
                <w:sz w:val="18"/>
              </w:rPr>
            </w:pPr>
          </w:p>
        </w:tc>
        <w:tc>
          <w:tcPr>
            <w:tcW w:w="940" w:type="dxa"/>
            <w:tcBorders>
              <w:top w:val="nil"/>
            </w:tcBorders>
          </w:tcPr>
          <w:p w14:paraId="447220B0" w14:textId="77777777" w:rsidR="000C6536" w:rsidRPr="000C6536" w:rsidRDefault="000C6536" w:rsidP="000C6536">
            <w:pPr>
              <w:pStyle w:val="TableParagraph"/>
              <w:spacing w:before="0" w:line="227" w:lineRule="exact"/>
              <w:ind w:left="44"/>
              <w:rPr>
                <w:rFonts w:asciiTheme="majorHAnsi" w:hAnsiTheme="majorHAnsi" w:cstheme="majorHAnsi"/>
                <w:sz w:val="20"/>
              </w:rPr>
            </w:pPr>
            <w:r w:rsidRPr="000C6536">
              <w:rPr>
                <w:rFonts w:asciiTheme="majorHAnsi" w:hAnsiTheme="majorHAnsi" w:cstheme="majorHAnsi"/>
                <w:sz w:val="20"/>
              </w:rPr>
              <w:t>1</w:t>
            </w:r>
          </w:p>
        </w:tc>
        <w:tc>
          <w:tcPr>
            <w:tcW w:w="1185" w:type="dxa"/>
            <w:tcBorders>
              <w:top w:val="nil"/>
            </w:tcBorders>
          </w:tcPr>
          <w:p w14:paraId="695CEC22" w14:textId="77777777" w:rsidR="000C6536" w:rsidRPr="000C6536" w:rsidRDefault="000C6536" w:rsidP="000C6536">
            <w:pPr>
              <w:pStyle w:val="TableParagraph"/>
              <w:spacing w:before="0" w:line="227" w:lineRule="exact"/>
              <w:ind w:left="40"/>
              <w:rPr>
                <w:rFonts w:asciiTheme="majorHAnsi" w:hAnsiTheme="majorHAnsi" w:cstheme="majorHAnsi"/>
                <w:sz w:val="20"/>
              </w:rPr>
            </w:pPr>
            <w:r w:rsidRPr="000C6536">
              <w:rPr>
                <w:rFonts w:asciiTheme="majorHAnsi" w:hAnsiTheme="majorHAnsi" w:cstheme="majorHAnsi"/>
                <w:sz w:val="20"/>
              </w:rPr>
              <w:t>3</w:t>
            </w:r>
          </w:p>
        </w:tc>
        <w:tc>
          <w:tcPr>
            <w:tcW w:w="1420" w:type="dxa"/>
            <w:tcBorders>
              <w:top w:val="nil"/>
            </w:tcBorders>
          </w:tcPr>
          <w:p w14:paraId="2CDBB948" w14:textId="77777777" w:rsidR="000C6536" w:rsidRPr="000C6536" w:rsidRDefault="000C6536" w:rsidP="000C6536">
            <w:pPr>
              <w:pStyle w:val="TableParagraph"/>
              <w:spacing w:before="0" w:line="227" w:lineRule="exact"/>
              <w:ind w:left="40"/>
              <w:rPr>
                <w:rFonts w:asciiTheme="majorHAnsi" w:hAnsiTheme="majorHAnsi" w:cstheme="majorHAnsi"/>
                <w:sz w:val="20"/>
              </w:rPr>
            </w:pPr>
            <w:r w:rsidRPr="000C6536">
              <w:rPr>
                <w:rFonts w:asciiTheme="majorHAnsi" w:hAnsiTheme="majorHAnsi" w:cstheme="majorHAnsi"/>
                <w:sz w:val="20"/>
              </w:rPr>
              <w:t>2</w:t>
            </w:r>
          </w:p>
        </w:tc>
      </w:tr>
    </w:tbl>
    <w:p w14:paraId="6A2EB62A" w14:textId="77777777" w:rsidR="000C6536" w:rsidRPr="000C6536" w:rsidRDefault="000C6536" w:rsidP="000C6536">
      <w:pPr>
        <w:pStyle w:val="BodyText"/>
        <w:ind w:left="0"/>
        <w:rPr>
          <w:rFonts w:asciiTheme="majorHAnsi" w:hAnsiTheme="majorHAnsi" w:cstheme="majorHAnsi"/>
          <w:i/>
          <w:sz w:val="22"/>
        </w:rPr>
      </w:pPr>
    </w:p>
    <w:p w14:paraId="1D0F4892" w14:textId="77777777" w:rsidR="000C6536" w:rsidRPr="000C6536" w:rsidRDefault="000C6536" w:rsidP="000C6536">
      <w:pPr>
        <w:pStyle w:val="BodyText"/>
        <w:spacing w:before="10"/>
        <w:ind w:left="0"/>
        <w:rPr>
          <w:rFonts w:asciiTheme="majorHAnsi" w:hAnsiTheme="majorHAnsi" w:cstheme="majorHAnsi"/>
          <w:i/>
          <w:sz w:val="18"/>
        </w:rPr>
      </w:pPr>
    </w:p>
    <w:p w14:paraId="6E5FBE5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Movement Control Joint Products</w:t>
      </w:r>
    </w:p>
    <w:p w14:paraId="6A14E285" w14:textId="77777777" w:rsidR="000C6536" w:rsidRPr="000C6536" w:rsidRDefault="000C6536" w:rsidP="000C6536">
      <w:pPr>
        <w:pStyle w:val="BodyText"/>
        <w:spacing w:before="120"/>
        <w:ind w:right="646"/>
        <w:rPr>
          <w:rFonts w:asciiTheme="majorHAnsi" w:hAnsiTheme="majorHAnsi" w:cstheme="majorHAnsi"/>
        </w:rPr>
      </w:pPr>
      <w:r w:rsidRPr="000C6536">
        <w:rPr>
          <w:rFonts w:asciiTheme="majorHAnsi" w:hAnsiTheme="majorHAnsi" w:cstheme="majorHAnsi"/>
        </w:rPr>
        <w:t>Provide products manufactured for use with cement based toppings and accommodate the anticipated movement of the backgrounds and/or the toppings.</w:t>
      </w:r>
    </w:p>
    <w:p w14:paraId="3E42F20A" w14:textId="77777777" w:rsidR="000C6536" w:rsidRPr="000C6536" w:rsidRDefault="000C6536" w:rsidP="000C6536">
      <w:pPr>
        <w:pStyle w:val="BodyText"/>
        <w:spacing w:before="11"/>
        <w:ind w:left="0"/>
        <w:rPr>
          <w:rFonts w:asciiTheme="majorHAnsi" w:hAnsiTheme="majorHAnsi" w:cstheme="majorHAnsi"/>
        </w:rPr>
      </w:pPr>
    </w:p>
    <w:p w14:paraId="294C4EC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Sealing Products</w:t>
      </w:r>
    </w:p>
    <w:p w14:paraId="6F775719" w14:textId="77777777" w:rsidR="000C6536" w:rsidRPr="000C6536" w:rsidRDefault="000C6536" w:rsidP="000C6536">
      <w:pPr>
        <w:pStyle w:val="BodyText"/>
        <w:spacing w:before="120"/>
        <w:ind w:right="1314"/>
        <w:rPr>
          <w:rFonts w:asciiTheme="majorHAnsi" w:hAnsiTheme="majorHAnsi" w:cstheme="majorHAnsi"/>
        </w:rPr>
      </w:pPr>
      <w:r w:rsidRPr="000C6536">
        <w:rPr>
          <w:rFonts w:asciiTheme="majorHAnsi" w:hAnsiTheme="majorHAnsi" w:cstheme="majorHAnsi"/>
        </w:rPr>
        <w:t>Provide proprietary products manufactured for the sealing of movement joints in cement-based toppings.</w:t>
      </w:r>
    </w:p>
    <w:p w14:paraId="5055515E" w14:textId="77777777" w:rsidR="000C6536" w:rsidRPr="000C6536" w:rsidRDefault="000C6536" w:rsidP="000C6536">
      <w:pPr>
        <w:pStyle w:val="BodyText"/>
        <w:ind w:left="0"/>
        <w:rPr>
          <w:rFonts w:asciiTheme="majorHAnsi" w:hAnsiTheme="majorHAnsi" w:cstheme="majorHAnsi"/>
          <w:sz w:val="21"/>
        </w:rPr>
      </w:pPr>
    </w:p>
    <w:p w14:paraId="741F639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Slip-resistance products</w:t>
      </w:r>
    </w:p>
    <w:p w14:paraId="733C1C3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proprietary products manufactured to improve the wet-slip resistance of toppings.</w:t>
      </w:r>
    </w:p>
    <w:p w14:paraId="6412BF0B" w14:textId="77777777" w:rsidR="000C6536" w:rsidRPr="000C6536" w:rsidRDefault="000C6536" w:rsidP="000C6536">
      <w:pPr>
        <w:pStyle w:val="BodyText"/>
        <w:spacing w:before="121" w:line="300" w:lineRule="auto"/>
        <w:ind w:right="7003" w:firstLine="283"/>
        <w:rPr>
          <w:rFonts w:asciiTheme="majorHAnsi" w:hAnsiTheme="majorHAnsi" w:cstheme="majorHAnsi"/>
        </w:rPr>
      </w:pPr>
      <w:r w:rsidRPr="000C6536">
        <w:rPr>
          <w:rFonts w:asciiTheme="majorHAnsi" w:hAnsiTheme="majorHAnsi" w:cstheme="majorHAnsi"/>
        </w:rPr>
        <w:t xml:space="preserve">Silicon carbide granules: Granule size: </w:t>
      </w:r>
      <w:r w:rsidRPr="000C6536">
        <w:rPr>
          <w:rFonts w:asciiTheme="majorHAnsi" w:hAnsiTheme="majorHAnsi" w:cstheme="majorHAnsi"/>
        </w:rPr>
        <w:t> 300 &lt; 600 µm. Colour: Black.</w:t>
      </w:r>
    </w:p>
    <w:p w14:paraId="3E380634" w14:textId="77777777" w:rsidR="000C6536" w:rsidRPr="000C6536" w:rsidRDefault="000C6536" w:rsidP="000C6536">
      <w:pPr>
        <w:spacing w:line="300"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0652C060" w14:textId="77777777" w:rsidR="000C6536" w:rsidRPr="000C6536" w:rsidRDefault="000C6536" w:rsidP="000C6536">
      <w:pPr>
        <w:pStyle w:val="BodyText"/>
        <w:spacing w:before="109"/>
        <w:rPr>
          <w:rFonts w:asciiTheme="majorHAnsi" w:hAnsiTheme="majorHAnsi" w:cstheme="majorHAnsi"/>
        </w:rPr>
      </w:pPr>
      <w:r w:rsidRPr="000C6536">
        <w:rPr>
          <w:rFonts w:asciiTheme="majorHAnsi" w:hAnsiTheme="majorHAnsi" w:cstheme="majorHAnsi"/>
          <w:u w:val="single"/>
        </w:rPr>
        <w:lastRenderedPageBreak/>
        <w:t>Surface treatment products</w:t>
      </w:r>
    </w:p>
    <w:p w14:paraId="2FAAE14B" w14:textId="77777777" w:rsidR="000C6536" w:rsidRPr="000C6536" w:rsidRDefault="000C6536" w:rsidP="000C6536">
      <w:pPr>
        <w:pStyle w:val="BodyText"/>
        <w:spacing w:before="115"/>
        <w:ind w:right="1358"/>
        <w:rPr>
          <w:rFonts w:asciiTheme="majorHAnsi" w:hAnsiTheme="majorHAnsi" w:cstheme="majorHAnsi"/>
        </w:rPr>
      </w:pPr>
      <w:r w:rsidRPr="000C6536">
        <w:rPr>
          <w:rFonts w:asciiTheme="majorHAnsi" w:hAnsiTheme="majorHAnsi" w:cstheme="majorHAnsi"/>
        </w:rPr>
        <w:t>Provide proprietary products manufactured for use with cement- based toppings to change the characteristics of the surface of the finished topping.</w:t>
      </w:r>
    </w:p>
    <w:p w14:paraId="4991B97C" w14:textId="77777777" w:rsidR="000C6536" w:rsidRPr="000C6536" w:rsidRDefault="000C6536" w:rsidP="000C6536">
      <w:pPr>
        <w:pStyle w:val="BodyText"/>
        <w:spacing w:before="11"/>
        <w:ind w:left="0"/>
        <w:rPr>
          <w:rFonts w:asciiTheme="majorHAnsi" w:hAnsiTheme="majorHAnsi" w:cstheme="majorHAnsi"/>
        </w:rPr>
      </w:pPr>
    </w:p>
    <w:p w14:paraId="7685AF9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Reinforcement</w:t>
      </w:r>
    </w:p>
    <w:p w14:paraId="01AD78F7" w14:textId="77777777" w:rsidR="000C6536" w:rsidRPr="000C6536" w:rsidRDefault="000C6536" w:rsidP="000C6536">
      <w:pPr>
        <w:pStyle w:val="BodyText"/>
        <w:spacing w:before="121"/>
        <w:ind w:right="668"/>
        <w:rPr>
          <w:rFonts w:asciiTheme="majorHAnsi" w:hAnsiTheme="majorHAnsi" w:cstheme="majorHAnsi"/>
        </w:rPr>
      </w:pPr>
      <w:r w:rsidRPr="000C6536">
        <w:rPr>
          <w:rFonts w:asciiTheme="majorHAnsi" w:hAnsiTheme="majorHAnsi" w:cstheme="majorHAnsi"/>
        </w:rPr>
        <w:t>All reinforcing shall be supported and wired together to prevent displacement by construction loads, or the placing of concrete, beyond the tolerances specified in ACI 301. Any tack or spot welding of reinforcement shall not be performed without approval from the Engineer.</w:t>
      </w:r>
    </w:p>
    <w:p w14:paraId="77065832" w14:textId="77777777" w:rsidR="000C6536" w:rsidRPr="000C6536" w:rsidRDefault="000C6536" w:rsidP="000C6536">
      <w:pPr>
        <w:pStyle w:val="BodyText"/>
        <w:spacing w:before="121"/>
        <w:ind w:right="1102"/>
        <w:rPr>
          <w:rFonts w:asciiTheme="majorHAnsi" w:hAnsiTheme="majorHAnsi" w:cstheme="majorHAnsi"/>
        </w:rPr>
      </w:pPr>
      <w:r w:rsidRPr="000C6536">
        <w:rPr>
          <w:rFonts w:asciiTheme="majorHAnsi" w:hAnsiTheme="majorHAnsi" w:cstheme="majorHAnsi"/>
        </w:rPr>
        <w:t>Reinforcement shall be free of loose rust and of any other coating which may adversely affect the bond.</w:t>
      </w:r>
    </w:p>
    <w:p w14:paraId="49726669" w14:textId="77777777" w:rsidR="000C6536" w:rsidRPr="000C6536" w:rsidRDefault="000C6536" w:rsidP="000C6536">
      <w:pPr>
        <w:pStyle w:val="BodyText"/>
        <w:spacing w:before="10"/>
        <w:ind w:left="0"/>
        <w:rPr>
          <w:rFonts w:asciiTheme="majorHAnsi" w:hAnsiTheme="majorHAnsi" w:cstheme="majorHAnsi"/>
        </w:rPr>
      </w:pPr>
    </w:p>
    <w:p w14:paraId="44CF987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Water</w:t>
      </w:r>
    </w:p>
    <w:p w14:paraId="6B18202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To be clean and free from any deleterious matter.</w:t>
      </w:r>
    </w:p>
    <w:p w14:paraId="1795A693" w14:textId="77777777" w:rsidR="000C6536" w:rsidRPr="000C6536" w:rsidRDefault="000C6536" w:rsidP="000C6536">
      <w:pPr>
        <w:pStyle w:val="BodyText"/>
        <w:ind w:left="0"/>
        <w:rPr>
          <w:rFonts w:asciiTheme="majorHAnsi" w:hAnsiTheme="majorHAnsi" w:cstheme="majorHAnsi"/>
          <w:sz w:val="22"/>
        </w:rPr>
      </w:pPr>
    </w:p>
    <w:p w14:paraId="6324105E" w14:textId="77777777" w:rsidR="000C6536" w:rsidRPr="000C6536" w:rsidRDefault="000C6536" w:rsidP="000C6536">
      <w:pPr>
        <w:pStyle w:val="BodyText"/>
        <w:spacing w:before="6"/>
        <w:ind w:left="0"/>
        <w:rPr>
          <w:rFonts w:asciiTheme="majorHAnsi" w:hAnsiTheme="majorHAnsi" w:cstheme="majorHAnsi"/>
          <w:sz w:val="18"/>
        </w:rPr>
      </w:pPr>
    </w:p>
    <w:p w14:paraId="7994E479" w14:textId="77777777" w:rsidR="000C6536" w:rsidRPr="000C6536" w:rsidRDefault="000C6536" w:rsidP="000C6536">
      <w:pPr>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Cementitious Toppings </w:t>
      </w:r>
      <w:r w:rsidRPr="000C6536">
        <w:rPr>
          <w:rFonts w:asciiTheme="majorHAnsi" w:hAnsiTheme="majorHAnsi" w:cstheme="majorHAnsi"/>
          <w:sz w:val="20"/>
        </w:rPr>
        <w:t>schedule for details of toppings and locations.</w:t>
      </w:r>
    </w:p>
    <w:p w14:paraId="600DFF99" w14:textId="77777777" w:rsidR="000C6536" w:rsidRPr="000C6536" w:rsidRDefault="000C6536" w:rsidP="000C6536">
      <w:pPr>
        <w:pStyle w:val="BodyText"/>
        <w:spacing w:before="10"/>
        <w:ind w:left="0"/>
        <w:rPr>
          <w:rFonts w:asciiTheme="majorHAnsi" w:hAnsiTheme="majorHAnsi" w:cstheme="majorHAnsi"/>
        </w:rPr>
      </w:pPr>
    </w:p>
    <w:p w14:paraId="14138459" w14:textId="77777777" w:rsidR="000C6536" w:rsidRPr="000C6536" w:rsidRDefault="000C6536" w:rsidP="000C6536">
      <w:pPr>
        <w:pStyle w:val="Heading2"/>
        <w:numPr>
          <w:ilvl w:val="2"/>
          <w:numId w:val="19"/>
        </w:numPr>
        <w:tabs>
          <w:tab w:val="left" w:pos="935"/>
          <w:tab w:val="left" w:pos="936"/>
        </w:tabs>
        <w:spacing w:before="1" w:after="19"/>
        <w:ind w:hanging="721"/>
        <w:rPr>
          <w:rFonts w:asciiTheme="majorHAnsi" w:hAnsiTheme="majorHAnsi" w:cstheme="majorHAnsi"/>
        </w:rPr>
      </w:pPr>
      <w:r w:rsidRPr="000C6536">
        <w:rPr>
          <w:rFonts w:asciiTheme="majorHAnsi" w:hAnsiTheme="majorHAnsi" w:cstheme="majorHAnsi"/>
        </w:rPr>
        <w:t>EXECUTION</w:t>
      </w:r>
    </w:p>
    <w:p w14:paraId="4BC9162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6CBD894" wp14:editId="65408DB0">
                <wp:extent cx="5797550" cy="3175"/>
                <wp:effectExtent l="9525" t="9525" r="12700" b="6350"/>
                <wp:docPr id="14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49" name="Line 8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CAEAC" id="Group 8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">
                <v:line id="Line 8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" strokeweight=".24pt"/>
                <w10:anchorlock/>
              </v:group>
            </w:pict>
          </mc:Fallback>
        </mc:AlternateContent>
      </w:r>
    </w:p>
    <w:p w14:paraId="7C63F5D6" w14:textId="77777777" w:rsidR="000C6536" w:rsidRPr="000C6536" w:rsidRDefault="000C6536" w:rsidP="000C6536">
      <w:pPr>
        <w:pStyle w:val="BodyText"/>
        <w:spacing w:before="3"/>
        <w:ind w:left="0"/>
        <w:rPr>
          <w:rFonts w:asciiTheme="majorHAnsi" w:hAnsiTheme="majorHAnsi" w:cstheme="majorHAnsi"/>
          <w:b/>
          <w:sz w:val="11"/>
        </w:rPr>
      </w:pPr>
    </w:p>
    <w:p w14:paraId="21DB15DE" w14:textId="77777777" w:rsidR="000C6536" w:rsidRPr="000C6536" w:rsidRDefault="000C6536" w:rsidP="000C6536">
      <w:pPr>
        <w:pStyle w:val="ListParagraph"/>
        <w:numPr>
          <w:ilvl w:val="3"/>
          <w:numId w:val="19"/>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Preparation</w:t>
      </w:r>
    </w:p>
    <w:p w14:paraId="6CE2BAB1" w14:textId="77777777" w:rsidR="000C6536" w:rsidRPr="000C6536" w:rsidRDefault="000C6536" w:rsidP="000C6536">
      <w:pPr>
        <w:pStyle w:val="BodyText"/>
        <w:spacing w:before="4"/>
        <w:ind w:left="0"/>
        <w:rPr>
          <w:rFonts w:asciiTheme="majorHAnsi" w:hAnsiTheme="majorHAnsi" w:cstheme="majorHAnsi"/>
          <w:b/>
          <w:sz w:val="21"/>
        </w:rPr>
      </w:pPr>
    </w:p>
    <w:p w14:paraId="5120F85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Backgrounds</w:t>
      </w:r>
    </w:p>
    <w:p w14:paraId="78E4B62A"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Ensure backgrounds have:</w:t>
      </w:r>
    </w:p>
    <w:p w14:paraId="792D53CD" w14:textId="77777777" w:rsidR="000C6536" w:rsidRPr="000C6536" w:rsidRDefault="000C6536" w:rsidP="000C6536">
      <w:pPr>
        <w:pStyle w:val="ListParagraph"/>
        <w:numPr>
          <w:ilvl w:val="4"/>
          <w:numId w:val="19"/>
        </w:numPr>
        <w:tabs>
          <w:tab w:val="left" w:pos="1632"/>
        </w:tabs>
        <w:spacing w:before="121"/>
        <w:rPr>
          <w:rFonts w:asciiTheme="majorHAnsi" w:hAnsiTheme="majorHAnsi" w:cstheme="majorHAnsi"/>
          <w:sz w:val="20"/>
        </w:rPr>
      </w:pPr>
      <w:r w:rsidRPr="000C6536">
        <w:rPr>
          <w:rFonts w:asciiTheme="majorHAnsi" w:hAnsiTheme="majorHAnsi" w:cstheme="majorHAnsi"/>
          <w:sz w:val="20"/>
        </w:rPr>
        <w:t>Any deposit which may impair adhesion of monolithic or bonded toppings cleaned</w:t>
      </w:r>
      <w:r w:rsidRPr="000C6536">
        <w:rPr>
          <w:rFonts w:asciiTheme="majorHAnsi" w:hAnsiTheme="majorHAnsi" w:cstheme="majorHAnsi"/>
          <w:spacing w:val="-4"/>
          <w:sz w:val="20"/>
        </w:rPr>
        <w:t xml:space="preserve"> </w:t>
      </w:r>
      <w:r w:rsidRPr="000C6536">
        <w:rPr>
          <w:rFonts w:asciiTheme="majorHAnsi" w:hAnsiTheme="majorHAnsi" w:cstheme="majorHAnsi"/>
          <w:sz w:val="20"/>
        </w:rPr>
        <w:t>off.</w:t>
      </w:r>
    </w:p>
    <w:p w14:paraId="5AF4EB10" w14:textId="77777777" w:rsidR="000C6536" w:rsidRPr="000C6536" w:rsidRDefault="000C6536" w:rsidP="000C6536">
      <w:pPr>
        <w:pStyle w:val="ListParagraph"/>
        <w:numPr>
          <w:ilvl w:val="4"/>
          <w:numId w:val="19"/>
        </w:numPr>
        <w:tabs>
          <w:tab w:val="left" w:pos="1632"/>
        </w:tabs>
        <w:spacing w:before="120"/>
        <w:ind w:right="826"/>
        <w:rPr>
          <w:rFonts w:asciiTheme="majorHAnsi" w:hAnsiTheme="majorHAnsi" w:cstheme="majorHAnsi"/>
          <w:sz w:val="20"/>
        </w:rPr>
      </w:pPr>
      <w:r w:rsidRPr="000C6536">
        <w:rPr>
          <w:rFonts w:asciiTheme="majorHAnsi" w:hAnsiTheme="majorHAnsi" w:cstheme="majorHAnsi"/>
          <w:sz w:val="20"/>
        </w:rPr>
        <w:t xml:space="preserve">Excessive projections hacked </w:t>
      </w:r>
      <w:r w:rsidRPr="000C6536">
        <w:rPr>
          <w:rFonts w:asciiTheme="majorHAnsi" w:hAnsiTheme="majorHAnsi" w:cstheme="majorHAnsi"/>
          <w:spacing w:val="-2"/>
          <w:sz w:val="20"/>
        </w:rPr>
        <w:t xml:space="preserve">off </w:t>
      </w:r>
      <w:r w:rsidRPr="000C6536">
        <w:rPr>
          <w:rFonts w:asciiTheme="majorHAnsi" w:hAnsiTheme="majorHAnsi" w:cstheme="majorHAnsi"/>
          <w:sz w:val="20"/>
        </w:rPr>
        <w:t>and voids and hollows filled with a mix not stronger than the background nor weaker than the</w:t>
      </w:r>
      <w:r w:rsidRPr="000C6536">
        <w:rPr>
          <w:rFonts w:asciiTheme="majorHAnsi" w:hAnsiTheme="majorHAnsi" w:cstheme="majorHAnsi"/>
          <w:spacing w:val="-3"/>
          <w:sz w:val="20"/>
        </w:rPr>
        <w:t xml:space="preserve"> </w:t>
      </w:r>
      <w:r w:rsidRPr="000C6536">
        <w:rPr>
          <w:rFonts w:asciiTheme="majorHAnsi" w:hAnsiTheme="majorHAnsi" w:cstheme="majorHAnsi"/>
          <w:sz w:val="20"/>
        </w:rPr>
        <w:t>topping.</w:t>
      </w:r>
    </w:p>
    <w:p w14:paraId="00EAADF1" w14:textId="77777777" w:rsidR="000C6536" w:rsidRPr="000C6536" w:rsidRDefault="000C6536" w:rsidP="000C6536">
      <w:pPr>
        <w:pStyle w:val="ListParagraph"/>
        <w:numPr>
          <w:ilvl w:val="4"/>
          <w:numId w:val="19"/>
        </w:numPr>
        <w:tabs>
          <w:tab w:val="left" w:pos="1632"/>
        </w:tabs>
        <w:spacing w:before="115"/>
        <w:ind w:right="1300"/>
        <w:rPr>
          <w:rFonts w:asciiTheme="majorHAnsi" w:hAnsiTheme="majorHAnsi" w:cstheme="majorHAnsi"/>
          <w:sz w:val="20"/>
        </w:rPr>
      </w:pPr>
      <w:r w:rsidRPr="000C6536">
        <w:rPr>
          <w:rFonts w:asciiTheme="majorHAnsi" w:hAnsiTheme="majorHAnsi" w:cstheme="majorHAnsi"/>
          <w:sz w:val="20"/>
        </w:rPr>
        <w:t>Hardened concrete roughened by scratching or hacking to remove 2 mm of the surface and expose the</w:t>
      </w:r>
      <w:r w:rsidRPr="000C6536">
        <w:rPr>
          <w:rFonts w:asciiTheme="majorHAnsi" w:hAnsiTheme="majorHAnsi" w:cstheme="majorHAnsi"/>
          <w:spacing w:val="-1"/>
          <w:sz w:val="20"/>
        </w:rPr>
        <w:t xml:space="preserve"> </w:t>
      </w:r>
      <w:r w:rsidRPr="000C6536">
        <w:rPr>
          <w:rFonts w:asciiTheme="majorHAnsi" w:hAnsiTheme="majorHAnsi" w:cstheme="majorHAnsi"/>
          <w:sz w:val="20"/>
        </w:rPr>
        <w:t>aggregate.</w:t>
      </w:r>
    </w:p>
    <w:p w14:paraId="461FA3F5" w14:textId="77777777" w:rsidR="000C6536" w:rsidRPr="000C6536" w:rsidRDefault="000C6536" w:rsidP="000C6536">
      <w:pPr>
        <w:pStyle w:val="BodyText"/>
        <w:spacing w:before="9"/>
        <w:ind w:left="0"/>
        <w:rPr>
          <w:rFonts w:asciiTheme="majorHAnsi" w:hAnsiTheme="majorHAnsi" w:cstheme="majorHAnsi"/>
        </w:rPr>
      </w:pPr>
    </w:p>
    <w:p w14:paraId="46E1CAB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Bonded Toppings</w:t>
      </w:r>
    </w:p>
    <w:p w14:paraId="5F29C1B0" w14:textId="77777777" w:rsidR="000C6536" w:rsidRPr="000C6536" w:rsidRDefault="000C6536" w:rsidP="000C6536">
      <w:pPr>
        <w:pStyle w:val="BodyText"/>
        <w:spacing w:before="1" w:line="350" w:lineRule="atLeast"/>
        <w:ind w:left="499" w:right="1124" w:hanging="284"/>
        <w:rPr>
          <w:rFonts w:asciiTheme="majorHAnsi" w:hAnsiTheme="majorHAnsi" w:cstheme="majorHAnsi"/>
        </w:rPr>
      </w:pPr>
      <w:r w:rsidRPr="000C6536">
        <w:rPr>
          <w:rFonts w:asciiTheme="majorHAnsi" w:hAnsiTheme="majorHAnsi" w:cstheme="majorHAnsi"/>
        </w:rPr>
        <w:t>Before laying topping wash the subfloor with water and use a bonding product or treat as follows: Keep wet for ≥ 2 hours.</w:t>
      </w:r>
    </w:p>
    <w:p w14:paraId="5FF87186" w14:textId="77777777" w:rsidR="000C6536" w:rsidRPr="000C6536" w:rsidRDefault="000C6536" w:rsidP="000C6536">
      <w:pPr>
        <w:pStyle w:val="BodyText"/>
        <w:spacing w:before="58" w:line="304" w:lineRule="auto"/>
        <w:ind w:left="499" w:right="1630"/>
        <w:rPr>
          <w:rFonts w:asciiTheme="majorHAnsi" w:hAnsiTheme="majorHAnsi" w:cstheme="majorHAnsi"/>
        </w:rPr>
      </w:pPr>
      <w:r w:rsidRPr="000C6536">
        <w:rPr>
          <w:rFonts w:asciiTheme="majorHAnsi" w:hAnsiTheme="majorHAnsi" w:cstheme="majorHAnsi"/>
        </w:rPr>
        <w:t>Remove surplus water and brush on neat cement or a clean slurry of cement and water. Place the topping while the slurry is wet.</w:t>
      </w:r>
    </w:p>
    <w:p w14:paraId="592813CB" w14:textId="77777777" w:rsidR="000C6536" w:rsidRPr="000C6536" w:rsidRDefault="000C6536" w:rsidP="000C6536">
      <w:pPr>
        <w:pStyle w:val="Heading2"/>
        <w:numPr>
          <w:ilvl w:val="3"/>
          <w:numId w:val="19"/>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Application</w:t>
      </w:r>
    </w:p>
    <w:p w14:paraId="718C4515" w14:textId="77777777" w:rsidR="000C6536" w:rsidRPr="000C6536" w:rsidRDefault="000C6536" w:rsidP="000C6536">
      <w:pPr>
        <w:pStyle w:val="BodyText"/>
        <w:spacing w:before="11"/>
        <w:ind w:left="0"/>
        <w:rPr>
          <w:rFonts w:asciiTheme="majorHAnsi" w:hAnsiTheme="majorHAnsi" w:cstheme="majorHAnsi"/>
          <w:b/>
        </w:rPr>
      </w:pPr>
    </w:p>
    <w:p w14:paraId="2D433DE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Laying</w:t>
      </w:r>
    </w:p>
    <w:p w14:paraId="07A98EF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Spread the mix and compact and level the surface to finished levels.</w:t>
      </w:r>
    </w:p>
    <w:p w14:paraId="0EDE9CB5" w14:textId="77777777" w:rsidR="000C6536" w:rsidRPr="000C6536" w:rsidRDefault="000C6536" w:rsidP="000C6536">
      <w:pPr>
        <w:pStyle w:val="BodyText"/>
        <w:spacing w:before="116" w:line="364" w:lineRule="auto"/>
        <w:ind w:right="1214"/>
        <w:rPr>
          <w:rFonts w:asciiTheme="majorHAnsi" w:hAnsiTheme="majorHAnsi" w:cstheme="majorHAnsi"/>
        </w:rPr>
      </w:pPr>
      <w:r w:rsidRPr="000C6536">
        <w:rPr>
          <w:rFonts w:asciiTheme="majorHAnsi" w:hAnsiTheme="majorHAnsi" w:cstheme="majorHAnsi"/>
        </w:rPr>
        <w:t>Monolithic toppings: Lay while concrete subfloor is plastic and surface water is no longer visible. Toppings over 50 mm thick:</w:t>
      </w:r>
    </w:p>
    <w:p w14:paraId="0D2E92B7"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Lay in two layers of equal thickness.</w:t>
      </w:r>
    </w:p>
    <w:p w14:paraId="4EBF2A7B"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Place a layer of reinforcement between the layers of toppings. Lap reinforcement 100 mm and tie.</w:t>
      </w:r>
    </w:p>
    <w:p w14:paraId="16CD8CC6" w14:textId="77777777" w:rsidR="000C6536" w:rsidRPr="000C6536" w:rsidRDefault="000C6536" w:rsidP="000C6536">
      <w:pPr>
        <w:pStyle w:val="BodyText"/>
        <w:spacing w:before="1"/>
        <w:ind w:left="782"/>
        <w:rPr>
          <w:rFonts w:asciiTheme="majorHAnsi" w:hAnsiTheme="majorHAnsi" w:cstheme="majorHAnsi"/>
        </w:rPr>
      </w:pPr>
      <w:r w:rsidRPr="000C6536">
        <w:rPr>
          <w:rFonts w:asciiTheme="majorHAnsi" w:hAnsiTheme="majorHAnsi" w:cstheme="majorHAnsi"/>
        </w:rPr>
        <w:t>Do not create four way laps.</w:t>
      </w:r>
    </w:p>
    <w:p w14:paraId="669E4478" w14:textId="77777777" w:rsidR="000C6536" w:rsidRPr="000C6536" w:rsidRDefault="000C6536" w:rsidP="000C6536">
      <w:pPr>
        <w:pStyle w:val="BodyText"/>
        <w:spacing w:before="10"/>
        <w:ind w:left="0"/>
        <w:rPr>
          <w:rFonts w:asciiTheme="majorHAnsi" w:hAnsiTheme="majorHAnsi" w:cstheme="majorHAnsi"/>
        </w:rPr>
      </w:pPr>
    </w:p>
    <w:p w14:paraId="60B5A6CE" w14:textId="77777777" w:rsidR="000C6536" w:rsidRPr="000C6536" w:rsidRDefault="000C6536" w:rsidP="000C6536">
      <w:pPr>
        <w:pStyle w:val="BodyText"/>
        <w:spacing w:line="360" w:lineRule="auto"/>
        <w:ind w:right="7617"/>
        <w:rPr>
          <w:rFonts w:asciiTheme="majorHAnsi" w:hAnsiTheme="majorHAnsi" w:cstheme="majorHAnsi"/>
        </w:rPr>
      </w:pPr>
      <w:r w:rsidRPr="000C6536">
        <w:rPr>
          <w:rFonts w:asciiTheme="majorHAnsi" w:hAnsiTheme="majorHAnsi" w:cstheme="majorHAnsi"/>
          <w:u w:val="single"/>
        </w:rPr>
        <w:t>Floating and Trowelling</w:t>
      </w:r>
      <w:r w:rsidRPr="000C6536">
        <w:rPr>
          <w:rFonts w:asciiTheme="majorHAnsi" w:hAnsiTheme="majorHAnsi" w:cstheme="majorHAnsi"/>
        </w:rPr>
        <w:t xml:space="preserve"> Machine float finish:</w:t>
      </w:r>
    </w:p>
    <w:p w14:paraId="33CD064D" w14:textId="77777777" w:rsidR="000C6536" w:rsidRPr="000C6536" w:rsidRDefault="000C6536" w:rsidP="000C6536">
      <w:pPr>
        <w:pStyle w:val="BodyText"/>
        <w:spacing w:before="6"/>
        <w:ind w:left="499"/>
        <w:rPr>
          <w:rFonts w:asciiTheme="majorHAnsi" w:hAnsiTheme="majorHAnsi" w:cstheme="majorHAnsi"/>
        </w:rPr>
      </w:pPr>
      <w:r w:rsidRPr="000C6536">
        <w:rPr>
          <w:rFonts w:asciiTheme="majorHAnsi" w:hAnsiTheme="majorHAnsi" w:cstheme="majorHAnsi"/>
        </w:rPr>
        <w:t>After levelling, consolidate the surface using a machine float.</w:t>
      </w:r>
    </w:p>
    <w:p w14:paraId="5B778D2A" w14:textId="77777777" w:rsidR="000C6536" w:rsidRPr="000C6536" w:rsidRDefault="000C6536" w:rsidP="000C6536">
      <w:pPr>
        <w:pStyle w:val="BodyText"/>
        <w:spacing w:before="63" w:line="300" w:lineRule="auto"/>
        <w:ind w:left="499" w:right="2886"/>
        <w:rPr>
          <w:rFonts w:asciiTheme="majorHAnsi" w:hAnsiTheme="majorHAnsi" w:cstheme="majorHAnsi"/>
        </w:rPr>
      </w:pPr>
      <w:r w:rsidRPr="000C6536">
        <w:rPr>
          <w:rFonts w:asciiTheme="majorHAnsi" w:hAnsiTheme="majorHAnsi" w:cstheme="majorHAnsi"/>
        </w:rPr>
        <w:t>Cut and fill and refloat immediately to a uniform, smooth, granular texture. Hand float in locations inaccessible to the machine float.</w:t>
      </w:r>
    </w:p>
    <w:p w14:paraId="146F7241" w14:textId="77777777" w:rsidR="000C6536" w:rsidRPr="000C6536" w:rsidRDefault="000C6536" w:rsidP="000C6536">
      <w:pPr>
        <w:spacing w:line="300"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127EF3F8" w14:textId="77777777" w:rsidR="000C6536" w:rsidRPr="000C6536" w:rsidRDefault="000C6536" w:rsidP="000C6536">
      <w:pPr>
        <w:pStyle w:val="BodyText"/>
        <w:spacing w:before="104"/>
        <w:ind w:left="427"/>
        <w:rPr>
          <w:rFonts w:asciiTheme="majorHAnsi" w:hAnsiTheme="majorHAnsi" w:cstheme="majorHAnsi"/>
        </w:rPr>
      </w:pPr>
      <w:r w:rsidRPr="000C6536">
        <w:rPr>
          <w:rFonts w:asciiTheme="majorHAnsi" w:hAnsiTheme="majorHAnsi" w:cstheme="majorHAnsi"/>
        </w:rPr>
        <w:lastRenderedPageBreak/>
        <w:t>Flatness: Grade B.</w:t>
      </w:r>
    </w:p>
    <w:p w14:paraId="2B622818"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Steel trowel finish: After machine floating finish as follows:</w:t>
      </w:r>
    </w:p>
    <w:p w14:paraId="6FA8E0A1" w14:textId="77777777" w:rsidR="000C6536" w:rsidRPr="000C6536" w:rsidRDefault="000C6536" w:rsidP="000C6536">
      <w:pPr>
        <w:pStyle w:val="BodyText"/>
        <w:spacing w:before="120"/>
        <w:ind w:left="782" w:right="1708" w:hanging="284"/>
        <w:rPr>
          <w:rFonts w:asciiTheme="majorHAnsi" w:hAnsiTheme="majorHAnsi" w:cstheme="majorHAnsi"/>
        </w:rPr>
      </w:pPr>
      <w:r w:rsidRPr="000C6536">
        <w:rPr>
          <w:rFonts w:asciiTheme="majorHAnsi" w:hAnsiTheme="majorHAnsi" w:cstheme="majorHAnsi"/>
        </w:rPr>
        <w:t>When the surface has hardened sufficiently, use steel hand trowels to produce the final consolidated finish free of trowel marks and uniform in texture and appearance.</w:t>
      </w:r>
    </w:p>
    <w:p w14:paraId="3CBE7E5E" w14:textId="77777777" w:rsidR="000C6536" w:rsidRPr="000C6536" w:rsidRDefault="000C6536" w:rsidP="000C6536">
      <w:pPr>
        <w:pStyle w:val="BodyText"/>
        <w:spacing w:before="58"/>
        <w:ind w:left="427"/>
        <w:rPr>
          <w:rFonts w:asciiTheme="majorHAnsi" w:hAnsiTheme="majorHAnsi" w:cstheme="majorHAnsi"/>
        </w:rPr>
      </w:pPr>
      <w:r w:rsidRPr="000C6536">
        <w:rPr>
          <w:rFonts w:asciiTheme="majorHAnsi" w:hAnsiTheme="majorHAnsi" w:cstheme="majorHAnsi"/>
        </w:rPr>
        <w:t>Flatness: Grade A.</w:t>
      </w:r>
    </w:p>
    <w:p w14:paraId="7302BBFB" w14:textId="77777777" w:rsidR="000C6536" w:rsidRPr="000C6536" w:rsidRDefault="000C6536" w:rsidP="000C6536">
      <w:pPr>
        <w:pStyle w:val="BodyText"/>
        <w:spacing w:before="59"/>
        <w:rPr>
          <w:rFonts w:asciiTheme="majorHAnsi" w:hAnsiTheme="majorHAnsi" w:cstheme="majorHAnsi"/>
        </w:rPr>
      </w:pPr>
      <w:r w:rsidRPr="000C6536">
        <w:rPr>
          <w:rFonts w:asciiTheme="majorHAnsi" w:hAnsiTheme="majorHAnsi" w:cstheme="majorHAnsi"/>
        </w:rPr>
        <w:t>Wood float finish: After machine floating finish as follows:</w:t>
      </w:r>
    </w:p>
    <w:p w14:paraId="4AF2723C" w14:textId="77777777" w:rsidR="000C6536" w:rsidRPr="000C6536" w:rsidRDefault="000C6536" w:rsidP="000C6536">
      <w:pPr>
        <w:pStyle w:val="BodyText"/>
        <w:spacing w:before="120"/>
        <w:ind w:left="782" w:right="1119" w:hanging="284"/>
        <w:rPr>
          <w:rFonts w:asciiTheme="majorHAnsi" w:hAnsiTheme="majorHAnsi" w:cstheme="majorHAnsi"/>
        </w:rPr>
      </w:pPr>
      <w:r w:rsidRPr="000C6536">
        <w:rPr>
          <w:rFonts w:asciiTheme="majorHAnsi" w:hAnsiTheme="majorHAnsi" w:cstheme="majorHAnsi"/>
        </w:rPr>
        <w:t>Use wood or plastic hand floats to produce the final consolidated finish free of float marks and uniform in texture and appearance.</w:t>
      </w:r>
    </w:p>
    <w:p w14:paraId="521550EC" w14:textId="77777777" w:rsidR="000C6536" w:rsidRPr="000C6536" w:rsidRDefault="000C6536" w:rsidP="000C6536">
      <w:pPr>
        <w:pStyle w:val="BodyText"/>
        <w:spacing w:before="63"/>
        <w:ind w:left="427"/>
        <w:rPr>
          <w:rFonts w:asciiTheme="majorHAnsi" w:hAnsiTheme="majorHAnsi" w:cstheme="majorHAnsi"/>
        </w:rPr>
      </w:pPr>
      <w:r w:rsidRPr="000C6536">
        <w:rPr>
          <w:rFonts w:asciiTheme="majorHAnsi" w:hAnsiTheme="majorHAnsi" w:cstheme="majorHAnsi"/>
        </w:rPr>
        <w:t>Flatness: Grade A.</w:t>
      </w:r>
    </w:p>
    <w:p w14:paraId="16CE4182" w14:textId="77777777" w:rsidR="000C6536" w:rsidRPr="000C6536" w:rsidRDefault="000C6536" w:rsidP="000C6536">
      <w:pPr>
        <w:pStyle w:val="BodyText"/>
        <w:spacing w:before="10"/>
        <w:ind w:left="0"/>
        <w:rPr>
          <w:rFonts w:asciiTheme="majorHAnsi" w:hAnsiTheme="majorHAnsi" w:cstheme="majorHAnsi"/>
        </w:rPr>
      </w:pPr>
    </w:p>
    <w:p w14:paraId="01B3CE8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Floor Finish Dividers</w:t>
      </w:r>
    </w:p>
    <w:p w14:paraId="6A07C525" w14:textId="77777777" w:rsidR="000C6536" w:rsidRPr="000C6536" w:rsidRDefault="000C6536" w:rsidP="000C6536">
      <w:pPr>
        <w:pStyle w:val="BodyText"/>
        <w:spacing w:before="115"/>
        <w:ind w:right="924"/>
        <w:jc w:val="both"/>
        <w:rPr>
          <w:rFonts w:asciiTheme="majorHAnsi" w:hAnsiTheme="majorHAnsi" w:cstheme="majorHAnsi"/>
        </w:rPr>
      </w:pPr>
      <w:r w:rsidRPr="000C6536">
        <w:rPr>
          <w:rFonts w:asciiTheme="majorHAnsi" w:hAnsiTheme="majorHAnsi" w:cstheme="majorHAnsi"/>
        </w:rPr>
        <w:t>Finish cementitious toppings at junctions with differing floor finishes with a corrosion resistant metal dividing strip suitable fixed to the background, with top edge flush to the finished floor. If changes of floor finish occur at doorways make the junction directly below the closed door.</w:t>
      </w:r>
    </w:p>
    <w:p w14:paraId="4723190D" w14:textId="77777777" w:rsidR="000C6536" w:rsidRPr="000C6536" w:rsidRDefault="000C6536" w:rsidP="000C6536">
      <w:pPr>
        <w:pStyle w:val="BodyText"/>
        <w:ind w:left="0"/>
        <w:rPr>
          <w:rFonts w:asciiTheme="majorHAnsi" w:hAnsiTheme="majorHAnsi" w:cstheme="majorHAnsi"/>
          <w:sz w:val="21"/>
        </w:rPr>
      </w:pPr>
    </w:p>
    <w:p w14:paraId="2884D4D3"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Monolithic Toppings</w:t>
      </w:r>
    </w:p>
    <w:p w14:paraId="0AE578F9" w14:textId="77777777" w:rsidR="000C6536" w:rsidRPr="000C6536" w:rsidRDefault="000C6536" w:rsidP="000C6536">
      <w:pPr>
        <w:pStyle w:val="BodyText"/>
        <w:spacing w:before="120"/>
        <w:ind w:right="1019"/>
        <w:jc w:val="both"/>
        <w:rPr>
          <w:rFonts w:asciiTheme="majorHAnsi" w:hAnsiTheme="majorHAnsi" w:cstheme="majorHAnsi"/>
        </w:rPr>
      </w:pPr>
      <w:r w:rsidRPr="000C6536">
        <w:rPr>
          <w:rFonts w:asciiTheme="majorHAnsi" w:hAnsiTheme="majorHAnsi" w:cstheme="majorHAnsi"/>
        </w:rPr>
        <w:t>Coved skirtings: Form coves in the topping material, and finish the top to a neatly struck line. Mitre internal and external angles.10 mm radius to top of skirting. 25mm radius to junction between floor and skirting.</w:t>
      </w:r>
    </w:p>
    <w:p w14:paraId="205EA587" w14:textId="77777777" w:rsidR="000C6536" w:rsidRPr="000C6536" w:rsidRDefault="000C6536" w:rsidP="000C6536">
      <w:pPr>
        <w:pStyle w:val="BodyText"/>
        <w:ind w:left="0"/>
        <w:rPr>
          <w:rFonts w:asciiTheme="majorHAnsi" w:hAnsiTheme="majorHAnsi" w:cstheme="majorHAnsi"/>
          <w:sz w:val="21"/>
        </w:rPr>
      </w:pPr>
    </w:p>
    <w:p w14:paraId="6A00E0F1"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Movement Control Joints</w:t>
      </w:r>
    </w:p>
    <w:p w14:paraId="3EC26088"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Provide movement control joints to divide toppings into bays as follows</w:t>
      </w:r>
    </w:p>
    <w:p w14:paraId="41FE1939"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Form in situ using square edge steel forms and trowelling a 3 mm radius to edges.</w:t>
      </w:r>
    </w:p>
    <w:p w14:paraId="4C1A750D" w14:textId="77777777" w:rsidR="000C6536" w:rsidRPr="000C6536" w:rsidRDefault="000C6536" w:rsidP="000C6536">
      <w:pPr>
        <w:pStyle w:val="BodyText"/>
        <w:spacing w:before="58"/>
        <w:ind w:left="782" w:right="807" w:hanging="284"/>
        <w:rPr>
          <w:rFonts w:asciiTheme="majorHAnsi" w:hAnsiTheme="majorHAnsi" w:cstheme="majorHAnsi"/>
        </w:rPr>
      </w:pPr>
      <w:r w:rsidRPr="000C6536">
        <w:rPr>
          <w:rFonts w:asciiTheme="majorHAnsi" w:hAnsiTheme="majorHAnsi" w:cstheme="majorHAnsi"/>
        </w:rPr>
        <w:t>Form a groove, extending at least one quarter the depth of the section, either by using a grooving tool, by sawing, or by inserting a premoulded strip.</w:t>
      </w:r>
    </w:p>
    <w:p w14:paraId="2E09494B"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Install a movement control joint product.</w:t>
      </w:r>
    </w:p>
    <w:p w14:paraId="354D865B"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Bay sizes:</w:t>
      </w:r>
    </w:p>
    <w:p w14:paraId="7A282F2A" w14:textId="77777777" w:rsidR="000C6536" w:rsidRPr="000C6536" w:rsidRDefault="000C6536" w:rsidP="000C6536">
      <w:pPr>
        <w:pStyle w:val="BodyText"/>
        <w:spacing w:before="116"/>
        <w:ind w:left="499"/>
        <w:rPr>
          <w:rFonts w:asciiTheme="majorHAnsi" w:hAnsiTheme="majorHAnsi" w:cstheme="majorHAnsi"/>
        </w:rPr>
      </w:pPr>
      <w:r w:rsidRPr="000C6536">
        <w:rPr>
          <w:rFonts w:asciiTheme="majorHAnsi" w:hAnsiTheme="majorHAnsi" w:cstheme="majorHAnsi"/>
        </w:rPr>
        <w:t>Area: ≤ 15 m</w:t>
      </w:r>
      <w:r w:rsidRPr="000C6536">
        <w:rPr>
          <w:rFonts w:asciiTheme="majorHAnsi" w:hAnsiTheme="majorHAnsi" w:cstheme="majorHAnsi"/>
          <w:position w:val="7"/>
          <w:sz w:val="13"/>
        </w:rPr>
        <w:t>2</w:t>
      </w:r>
      <w:r w:rsidRPr="000C6536">
        <w:rPr>
          <w:rFonts w:asciiTheme="majorHAnsi" w:hAnsiTheme="majorHAnsi" w:cstheme="majorHAnsi"/>
        </w:rPr>
        <w:t>.</w:t>
      </w:r>
    </w:p>
    <w:p w14:paraId="72A663DA"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Length to width ratio: ≤ 1:1.5.</w:t>
      </w:r>
    </w:p>
    <w:p w14:paraId="74519D4D" w14:textId="77777777" w:rsidR="000C6536" w:rsidRPr="000C6536" w:rsidRDefault="000C6536" w:rsidP="000C6536">
      <w:pPr>
        <w:pStyle w:val="BodyText"/>
        <w:spacing w:before="63"/>
        <w:ind w:right="1380"/>
        <w:rPr>
          <w:rFonts w:asciiTheme="majorHAnsi" w:hAnsiTheme="majorHAnsi" w:cstheme="majorHAnsi"/>
        </w:rPr>
      </w:pPr>
      <w:r w:rsidRPr="000C6536">
        <w:rPr>
          <w:rFonts w:asciiTheme="majorHAnsi" w:hAnsiTheme="majorHAnsi" w:cstheme="majorHAnsi"/>
        </w:rPr>
        <w:t>Joints in background: Provide movement control joints in toppings to coincide with joints in the background.</w:t>
      </w:r>
    </w:p>
    <w:p w14:paraId="7A0C7D98" w14:textId="77777777" w:rsidR="000C6536" w:rsidRPr="000C6536" w:rsidRDefault="000C6536" w:rsidP="000C6536">
      <w:pPr>
        <w:pStyle w:val="BodyText"/>
        <w:spacing w:before="6"/>
        <w:ind w:left="0"/>
        <w:rPr>
          <w:rFonts w:asciiTheme="majorHAnsi" w:hAnsiTheme="majorHAnsi" w:cstheme="majorHAnsi"/>
        </w:rPr>
      </w:pPr>
    </w:p>
    <w:p w14:paraId="4C3B1C57"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Slip-Resistance Treatment</w:t>
      </w:r>
    </w:p>
    <w:p w14:paraId="12BB13A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Stair treads: Form two grooves and fill with a silicon carbide two-part resin.</w:t>
      </w:r>
    </w:p>
    <w:p w14:paraId="2DED52D8" w14:textId="77777777" w:rsidR="000C6536" w:rsidRPr="000C6536" w:rsidRDefault="000C6536" w:rsidP="000C6536">
      <w:pPr>
        <w:pStyle w:val="BodyText"/>
        <w:spacing w:before="121" w:line="300" w:lineRule="auto"/>
        <w:ind w:left="499" w:right="2627"/>
        <w:rPr>
          <w:rFonts w:asciiTheme="majorHAnsi" w:hAnsiTheme="majorHAnsi" w:cstheme="majorHAnsi"/>
        </w:rPr>
      </w:pPr>
      <w:r w:rsidRPr="000C6536">
        <w:rPr>
          <w:rFonts w:asciiTheme="majorHAnsi" w:hAnsiTheme="majorHAnsi" w:cstheme="majorHAnsi"/>
        </w:rPr>
        <w:t xml:space="preserve">Dimensions: 10 mm deep, 15 mm wide, length </w:t>
      </w:r>
      <w:r w:rsidRPr="000C6536">
        <w:rPr>
          <w:rFonts w:asciiTheme="majorHAnsi" w:hAnsiTheme="majorHAnsi" w:cstheme="majorHAnsi"/>
        </w:rPr>
        <w:t> width of tread less 100 mm. Position:</w:t>
      </w:r>
    </w:p>
    <w:p w14:paraId="04900143" w14:textId="77777777" w:rsidR="000C6536" w:rsidRPr="000C6536" w:rsidRDefault="000C6536" w:rsidP="000C6536">
      <w:pPr>
        <w:pStyle w:val="BodyText"/>
        <w:spacing w:before="1" w:line="304" w:lineRule="auto"/>
        <w:ind w:right="5527"/>
        <w:rPr>
          <w:rFonts w:asciiTheme="majorHAnsi" w:hAnsiTheme="majorHAnsi" w:cstheme="majorHAnsi"/>
        </w:rPr>
      </w:pPr>
      <w:r w:rsidRPr="000C6536">
        <w:rPr>
          <w:rFonts w:asciiTheme="majorHAnsi" w:hAnsiTheme="majorHAnsi" w:cstheme="majorHAnsi"/>
        </w:rPr>
        <w:t>First groove: Centre 35 mm from tread nose. Second groove: Centre 60 mm from step nose.</w:t>
      </w:r>
    </w:p>
    <w:p w14:paraId="238D242F" w14:textId="77777777" w:rsidR="000C6536" w:rsidRPr="000C6536" w:rsidRDefault="000C6536" w:rsidP="000C6536">
      <w:pPr>
        <w:pStyle w:val="BodyText"/>
        <w:ind w:right="924"/>
        <w:rPr>
          <w:rFonts w:asciiTheme="majorHAnsi" w:hAnsiTheme="majorHAnsi" w:cstheme="majorHAnsi"/>
        </w:rPr>
      </w:pPr>
      <w:r w:rsidRPr="000C6536">
        <w:rPr>
          <w:rFonts w:asciiTheme="majorHAnsi" w:hAnsiTheme="majorHAnsi" w:cstheme="majorHAnsi"/>
        </w:rPr>
        <w:t>Plane surfaces: Apply silicon carbide granules after floating and before the topping surface has set, and trowel into the surface so that the granules remain exposed.</w:t>
      </w:r>
    </w:p>
    <w:p w14:paraId="78B1E56E" w14:textId="77777777" w:rsidR="000C6536" w:rsidRPr="000C6536" w:rsidRDefault="000C6536" w:rsidP="000C6536">
      <w:pPr>
        <w:pStyle w:val="BodyText"/>
        <w:spacing w:before="113"/>
        <w:ind w:left="499"/>
        <w:rPr>
          <w:rFonts w:asciiTheme="majorHAnsi" w:hAnsiTheme="majorHAnsi" w:cstheme="majorHAnsi"/>
        </w:rPr>
      </w:pPr>
      <w:r w:rsidRPr="000C6536">
        <w:rPr>
          <w:rFonts w:asciiTheme="majorHAnsi" w:hAnsiTheme="majorHAnsi" w:cstheme="majorHAnsi"/>
        </w:rPr>
        <w:t>Application rate: 1 kg/m</w:t>
      </w:r>
      <w:r w:rsidRPr="000C6536">
        <w:rPr>
          <w:rFonts w:asciiTheme="majorHAnsi" w:hAnsiTheme="majorHAnsi" w:cstheme="majorHAnsi"/>
          <w:position w:val="7"/>
          <w:sz w:val="13"/>
        </w:rPr>
        <w:t xml:space="preserve">2 </w:t>
      </w:r>
      <w:r w:rsidRPr="000C6536">
        <w:rPr>
          <w:rFonts w:asciiTheme="majorHAnsi" w:hAnsiTheme="majorHAnsi" w:cstheme="majorHAnsi"/>
        </w:rPr>
        <w:t>evenly distributed.</w:t>
      </w:r>
    </w:p>
    <w:p w14:paraId="5BBB9C4E" w14:textId="77777777" w:rsidR="000C6536" w:rsidRPr="000C6536" w:rsidRDefault="000C6536" w:rsidP="000C6536">
      <w:pPr>
        <w:pStyle w:val="BodyText"/>
        <w:spacing w:before="10"/>
        <w:ind w:left="0"/>
        <w:rPr>
          <w:rFonts w:asciiTheme="majorHAnsi" w:hAnsiTheme="majorHAnsi" w:cstheme="majorHAnsi"/>
        </w:rPr>
      </w:pPr>
    </w:p>
    <w:p w14:paraId="4768332D"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Surface Colouring</w:t>
      </w:r>
    </w:p>
    <w:p w14:paraId="03803332" w14:textId="77777777" w:rsidR="000C6536" w:rsidRPr="000C6536" w:rsidRDefault="000C6536" w:rsidP="000C6536">
      <w:pPr>
        <w:pStyle w:val="BodyText"/>
        <w:spacing w:before="121"/>
        <w:ind w:right="712"/>
        <w:rPr>
          <w:rFonts w:asciiTheme="majorHAnsi" w:hAnsiTheme="majorHAnsi" w:cstheme="majorHAnsi"/>
        </w:rPr>
      </w:pPr>
      <w:r w:rsidRPr="000C6536">
        <w:rPr>
          <w:rFonts w:asciiTheme="majorHAnsi" w:hAnsiTheme="majorHAnsi" w:cstheme="majorHAnsi"/>
        </w:rPr>
        <w:t>Apply the colouring product or coloured marble chips after floating and before the topping surface has set and trowel into the surface so that it is even in colour distribution.</w:t>
      </w:r>
    </w:p>
    <w:p w14:paraId="6838C394" w14:textId="77777777" w:rsidR="000C6536" w:rsidRPr="000C6536" w:rsidRDefault="000C6536" w:rsidP="000C6536">
      <w:pPr>
        <w:pStyle w:val="BodyText"/>
        <w:spacing w:before="10"/>
        <w:ind w:left="0"/>
        <w:rPr>
          <w:rFonts w:asciiTheme="majorHAnsi" w:hAnsiTheme="majorHAnsi" w:cstheme="majorHAnsi"/>
        </w:rPr>
      </w:pPr>
    </w:p>
    <w:p w14:paraId="64B3EA5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Temperature</w:t>
      </w:r>
    </w:p>
    <w:p w14:paraId="6532FDAD" w14:textId="77777777" w:rsidR="000C6536" w:rsidRPr="000C6536" w:rsidRDefault="000C6536" w:rsidP="000C6536">
      <w:pPr>
        <w:pStyle w:val="BodyText"/>
        <w:spacing w:before="116"/>
        <w:ind w:right="723"/>
        <w:rPr>
          <w:rFonts w:asciiTheme="majorHAnsi" w:hAnsiTheme="majorHAnsi" w:cstheme="majorHAnsi"/>
        </w:rPr>
      </w:pPr>
      <w:r w:rsidRPr="000C6536">
        <w:rPr>
          <w:rFonts w:asciiTheme="majorHAnsi" w:hAnsiTheme="majorHAnsi" w:cstheme="majorHAnsi"/>
        </w:rPr>
        <w:t>If the ambient temperature is less than 10ºC or more than 30ºC ensure that the temperature of mixes, backgrounds and reinforcement are, at the time of application, greater than 5ºC or less than 35ºC.</w:t>
      </w:r>
    </w:p>
    <w:p w14:paraId="703AB468"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727DC77" w14:textId="77777777" w:rsidR="000C6536" w:rsidRPr="000C6536" w:rsidRDefault="000C6536" w:rsidP="000C6536">
      <w:pPr>
        <w:pStyle w:val="Heading2"/>
        <w:numPr>
          <w:ilvl w:val="3"/>
          <w:numId w:val="19"/>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Completion</w:t>
      </w:r>
    </w:p>
    <w:p w14:paraId="6F417D3F" w14:textId="77777777" w:rsidR="000C6536" w:rsidRPr="000C6536" w:rsidRDefault="000C6536" w:rsidP="000C6536">
      <w:pPr>
        <w:pStyle w:val="BodyText"/>
        <w:spacing w:before="3"/>
        <w:ind w:left="0"/>
        <w:rPr>
          <w:rFonts w:asciiTheme="majorHAnsi" w:hAnsiTheme="majorHAnsi" w:cstheme="majorHAnsi"/>
          <w:b/>
          <w:sz w:val="21"/>
        </w:rPr>
      </w:pPr>
    </w:p>
    <w:p w14:paraId="3E6EC6A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Curing</w:t>
      </w:r>
    </w:p>
    <w:p w14:paraId="3AC8F786"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General: Prevent premature or uneven drying out and protect from the sun and wind.</w:t>
      </w:r>
    </w:p>
    <w:p w14:paraId="4ACCA240" w14:textId="77777777" w:rsidR="000C6536" w:rsidRPr="000C6536" w:rsidRDefault="000C6536" w:rsidP="000C6536">
      <w:pPr>
        <w:pStyle w:val="BodyText"/>
        <w:spacing w:before="121"/>
        <w:ind w:right="680"/>
        <w:rPr>
          <w:rFonts w:asciiTheme="majorHAnsi" w:hAnsiTheme="majorHAnsi" w:cstheme="majorHAnsi"/>
        </w:rPr>
      </w:pPr>
      <w:r w:rsidRPr="000C6536">
        <w:rPr>
          <w:rFonts w:asciiTheme="majorHAnsi" w:hAnsiTheme="majorHAnsi" w:cstheme="majorHAnsi"/>
        </w:rPr>
        <w:t>Curing: Use a curing product or, as soon as it has set sufficiently, keep the toppings moist by covering with polyethylene film for seven days.</w:t>
      </w:r>
    </w:p>
    <w:p w14:paraId="2779518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439B7E7" w14:textId="77777777" w:rsidR="000C6536" w:rsidRPr="000C6536" w:rsidRDefault="000C6536" w:rsidP="000C6536">
      <w:pPr>
        <w:pStyle w:val="BodyText"/>
        <w:spacing w:before="5"/>
        <w:ind w:left="0"/>
        <w:rPr>
          <w:rFonts w:asciiTheme="majorHAnsi" w:hAnsiTheme="majorHAnsi" w:cstheme="majorHAnsi"/>
          <w:sz w:val="19"/>
        </w:rPr>
      </w:pPr>
    </w:p>
    <w:p w14:paraId="65510F87"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88896AA" wp14:editId="2B08F005">
                <wp:extent cx="5897880" cy="177165"/>
                <wp:effectExtent l="9525" t="9525" r="7620" b="13335"/>
                <wp:docPr id="1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E8DD57" w14:textId="77777777" w:rsidR="000C6536" w:rsidRDefault="000C6536" w:rsidP="000C6536">
                            <w:pPr>
                              <w:tabs>
                                <w:tab w:val="left" w:pos="681"/>
                              </w:tabs>
                              <w:spacing w:before="19"/>
                              <w:ind w:left="105"/>
                              <w:rPr>
                                <w:b/>
                                <w:sz w:val="20"/>
                              </w:rPr>
                            </w:pPr>
                            <w:r>
                              <w:rPr>
                                <w:b/>
                                <w:sz w:val="20"/>
                              </w:rPr>
                              <w:t>6.3</w:t>
                            </w:r>
                            <w:r>
                              <w:rPr>
                                <w:b/>
                                <w:sz w:val="20"/>
                              </w:rPr>
                              <w:tab/>
                              <w:t>TILING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896AA" id="Text Box 80" o:spid="_x0000_s1075"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GFoR6KKAgAAIwUAAA4AAAAAAAAAAAAAAAAALgIAAGRycy9lMm9Eb2MueG1sUEsBAi0AFAAGAAgA&#10;AAAhAIHAcWDbAAAABAEAAA8AAAAAAAAAAAAAAAAA5AQAAGRycy9kb3ducmV2LnhtbFBLBQYAAAAA&#10;BAAEAPMAAADsBQAAAAA=&#10;" filled="f" strokeweight=".24pt">
                <v:textbox inset="0,0,0,0">
                  <w:txbxContent>
                    <w:p w14:paraId="1FE8DD57" w14:textId="77777777" w:rsidR="000C6536" w:rsidRDefault="000C6536" w:rsidP="000C6536">
                      <w:pPr>
                        <w:tabs>
                          <w:tab w:val="left" w:pos="681"/>
                        </w:tabs>
                        <w:spacing w:before="19"/>
                        <w:ind w:left="105"/>
                        <w:rPr>
                          <w:b/>
                          <w:sz w:val="20"/>
                        </w:rPr>
                      </w:pPr>
                      <w:r>
                        <w:rPr>
                          <w:b/>
                          <w:sz w:val="20"/>
                        </w:rPr>
                        <w:t>6.3</w:t>
                      </w:r>
                      <w:r>
                        <w:rPr>
                          <w:b/>
                          <w:sz w:val="20"/>
                        </w:rPr>
                        <w:tab/>
                        <w:t>TILING</w:t>
                      </w:r>
                    </w:p>
                  </w:txbxContent>
                </v:textbox>
                <w10:anchorlock/>
              </v:shape>
            </w:pict>
          </mc:Fallback>
        </mc:AlternateContent>
      </w:r>
    </w:p>
    <w:p w14:paraId="71CD9C8F" w14:textId="77777777" w:rsidR="000C6536" w:rsidRPr="000C6536" w:rsidRDefault="000C6536" w:rsidP="000C6536">
      <w:pPr>
        <w:pStyle w:val="BodyText"/>
        <w:spacing w:before="9"/>
        <w:ind w:left="0"/>
        <w:rPr>
          <w:rFonts w:asciiTheme="majorHAnsi" w:hAnsiTheme="majorHAnsi" w:cstheme="majorHAnsi"/>
          <w:sz w:val="9"/>
        </w:rPr>
      </w:pPr>
    </w:p>
    <w:p w14:paraId="77FC1714" w14:textId="77777777" w:rsidR="000C6536" w:rsidRPr="000C6536" w:rsidRDefault="000C6536" w:rsidP="000C6536">
      <w:pPr>
        <w:pStyle w:val="Heading2"/>
        <w:numPr>
          <w:ilvl w:val="2"/>
          <w:numId w:val="18"/>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1D0E414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0ECB7D3" wp14:editId="6454E27B">
                <wp:extent cx="5797550" cy="3175"/>
                <wp:effectExtent l="9525" t="9525" r="12700" b="6350"/>
                <wp:docPr id="14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46" name="Line 7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052D5" id="Group 7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E0W4ImAAgAAlQUA&#10;AA4AAAAAAAAAAAAAAAAALgIAAGRycy9lMm9Eb2MueG1sUEsBAi0AFAAGAAgAAAAhAFPznYHZAAAA&#10;AgEAAA8AAAAAAAAAAAAAAAAA2gQAAGRycy9kb3ducmV2LnhtbFBLBQYAAAAABAAEAPMAAADgBQAA&#10;AAA=&#10;">
                <v:line id="Line 7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" strokeweight=".24pt"/>
                <w10:anchorlock/>
              </v:group>
            </w:pict>
          </mc:Fallback>
        </mc:AlternateContent>
      </w:r>
    </w:p>
    <w:p w14:paraId="46EBAACB" w14:textId="77777777" w:rsidR="000C6536" w:rsidRPr="000C6536" w:rsidRDefault="000C6536" w:rsidP="000C6536">
      <w:pPr>
        <w:pStyle w:val="BodyText"/>
        <w:spacing w:before="105"/>
        <w:ind w:right="870"/>
        <w:rPr>
          <w:rFonts w:asciiTheme="majorHAnsi" w:hAnsiTheme="majorHAnsi" w:cstheme="majorHAnsi"/>
        </w:rPr>
      </w:pPr>
      <w:r w:rsidRPr="000C6536">
        <w:rPr>
          <w:rFonts w:asciiTheme="majorHAnsi" w:hAnsiTheme="majorHAnsi" w:cstheme="majorHAnsi"/>
        </w:rPr>
        <w:t>Furnish all tools, equipment, materials, supplies, accessories and perform all labor to install ceramic tile work indicated on the Contract Drawings and as hereinafter specified.</w:t>
      </w:r>
    </w:p>
    <w:p w14:paraId="5A0411B3" w14:textId="77777777" w:rsidR="000C6536" w:rsidRPr="000C6536" w:rsidRDefault="000C6536" w:rsidP="000C6536">
      <w:pPr>
        <w:pStyle w:val="BodyText"/>
        <w:spacing w:before="10"/>
        <w:ind w:left="0"/>
        <w:rPr>
          <w:rFonts w:asciiTheme="majorHAnsi" w:hAnsiTheme="majorHAnsi" w:cstheme="majorHAnsi"/>
        </w:rPr>
      </w:pPr>
    </w:p>
    <w:p w14:paraId="6927E5B4" w14:textId="77777777" w:rsidR="000C6536" w:rsidRPr="000C6536" w:rsidRDefault="000C6536" w:rsidP="000C6536">
      <w:pPr>
        <w:pStyle w:val="Heading2"/>
        <w:numPr>
          <w:ilvl w:val="3"/>
          <w:numId w:val="18"/>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Inspection</w:t>
      </w:r>
    </w:p>
    <w:p w14:paraId="3AA416E3" w14:textId="77777777" w:rsidR="000C6536" w:rsidRPr="000C6536" w:rsidRDefault="000C6536" w:rsidP="000C6536">
      <w:pPr>
        <w:pStyle w:val="BodyText"/>
        <w:spacing w:before="10"/>
        <w:ind w:left="0"/>
        <w:rPr>
          <w:rFonts w:asciiTheme="majorHAnsi" w:hAnsiTheme="majorHAnsi" w:cstheme="majorHAnsi"/>
          <w:b/>
        </w:rPr>
      </w:pPr>
    </w:p>
    <w:p w14:paraId="440EDCE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093D6CF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148A6B3F" w14:textId="77777777" w:rsidR="000C6536" w:rsidRPr="000C6536" w:rsidRDefault="000C6536" w:rsidP="000C6536">
      <w:pPr>
        <w:pStyle w:val="ListParagraph"/>
        <w:numPr>
          <w:ilvl w:val="4"/>
          <w:numId w:val="18"/>
        </w:numPr>
        <w:tabs>
          <w:tab w:val="left" w:pos="1632"/>
        </w:tabs>
        <w:spacing w:before="117"/>
        <w:rPr>
          <w:rFonts w:asciiTheme="majorHAnsi" w:hAnsiTheme="majorHAnsi" w:cstheme="majorHAnsi"/>
          <w:sz w:val="20"/>
        </w:rPr>
      </w:pPr>
      <w:r w:rsidRPr="000C6536">
        <w:rPr>
          <w:rFonts w:asciiTheme="majorHAnsi" w:hAnsiTheme="majorHAnsi" w:cstheme="majorHAnsi"/>
          <w:sz w:val="20"/>
        </w:rPr>
        <w:t xml:space="preserve">Floor preparation and set out </w:t>
      </w:r>
      <w:r w:rsidRPr="000C6536">
        <w:rPr>
          <w:rFonts w:asciiTheme="majorHAnsi" w:hAnsiTheme="majorHAnsi" w:cstheme="majorHAnsi"/>
          <w:spacing w:val="-4"/>
          <w:sz w:val="20"/>
        </w:rPr>
        <w:t xml:space="preserve">of </w:t>
      </w:r>
      <w:r w:rsidRPr="000C6536">
        <w:rPr>
          <w:rFonts w:asciiTheme="majorHAnsi" w:hAnsiTheme="majorHAnsi" w:cstheme="majorHAnsi"/>
          <w:sz w:val="20"/>
        </w:rPr>
        <w:t>floor tiles before</w:t>
      </w:r>
      <w:r w:rsidRPr="000C6536">
        <w:rPr>
          <w:rFonts w:asciiTheme="majorHAnsi" w:hAnsiTheme="majorHAnsi" w:cstheme="majorHAnsi"/>
          <w:spacing w:val="6"/>
          <w:sz w:val="20"/>
        </w:rPr>
        <w:t xml:space="preserve"> </w:t>
      </w:r>
      <w:r w:rsidRPr="000C6536">
        <w:rPr>
          <w:rFonts w:asciiTheme="majorHAnsi" w:hAnsiTheme="majorHAnsi" w:cstheme="majorHAnsi"/>
          <w:sz w:val="20"/>
        </w:rPr>
        <w:t>fixing.</w:t>
      </w:r>
    </w:p>
    <w:p w14:paraId="1D40FAC0" w14:textId="77777777" w:rsidR="000C6536" w:rsidRPr="000C6536" w:rsidRDefault="000C6536" w:rsidP="000C6536">
      <w:pPr>
        <w:pStyle w:val="ListParagraph"/>
        <w:numPr>
          <w:ilvl w:val="4"/>
          <w:numId w:val="18"/>
        </w:numPr>
        <w:tabs>
          <w:tab w:val="left" w:pos="1632"/>
        </w:tabs>
        <w:spacing w:before="62"/>
        <w:rPr>
          <w:rFonts w:asciiTheme="majorHAnsi" w:hAnsiTheme="majorHAnsi" w:cstheme="majorHAnsi"/>
          <w:sz w:val="20"/>
        </w:rPr>
      </w:pPr>
      <w:r w:rsidRPr="000C6536">
        <w:rPr>
          <w:rFonts w:asciiTheme="majorHAnsi" w:hAnsiTheme="majorHAnsi" w:cstheme="majorHAnsi"/>
          <w:sz w:val="20"/>
        </w:rPr>
        <w:t xml:space="preserve">Wall preparation and set out </w:t>
      </w:r>
      <w:r w:rsidRPr="000C6536">
        <w:rPr>
          <w:rFonts w:asciiTheme="majorHAnsi" w:hAnsiTheme="majorHAnsi" w:cstheme="majorHAnsi"/>
          <w:spacing w:val="-4"/>
          <w:sz w:val="20"/>
        </w:rPr>
        <w:t xml:space="preserve">of </w:t>
      </w:r>
      <w:r w:rsidRPr="000C6536">
        <w:rPr>
          <w:rFonts w:asciiTheme="majorHAnsi" w:hAnsiTheme="majorHAnsi" w:cstheme="majorHAnsi"/>
          <w:sz w:val="20"/>
        </w:rPr>
        <w:t>wall tiles before</w:t>
      </w:r>
      <w:r w:rsidRPr="000C6536">
        <w:rPr>
          <w:rFonts w:asciiTheme="majorHAnsi" w:hAnsiTheme="majorHAnsi" w:cstheme="majorHAnsi"/>
          <w:spacing w:val="8"/>
          <w:sz w:val="20"/>
        </w:rPr>
        <w:t xml:space="preserve"> </w:t>
      </w:r>
      <w:r w:rsidRPr="000C6536">
        <w:rPr>
          <w:rFonts w:asciiTheme="majorHAnsi" w:hAnsiTheme="majorHAnsi" w:cstheme="majorHAnsi"/>
          <w:sz w:val="20"/>
        </w:rPr>
        <w:t>fixing.</w:t>
      </w:r>
    </w:p>
    <w:p w14:paraId="60E04754" w14:textId="77777777" w:rsidR="000C6536" w:rsidRPr="000C6536" w:rsidRDefault="000C6536" w:rsidP="000C6536">
      <w:pPr>
        <w:pStyle w:val="ListParagraph"/>
        <w:numPr>
          <w:ilvl w:val="4"/>
          <w:numId w:val="18"/>
        </w:numPr>
        <w:tabs>
          <w:tab w:val="left" w:pos="1632"/>
        </w:tabs>
        <w:spacing w:before="58"/>
        <w:rPr>
          <w:rFonts w:asciiTheme="majorHAnsi" w:hAnsiTheme="majorHAnsi" w:cstheme="majorHAnsi"/>
          <w:sz w:val="20"/>
        </w:rPr>
      </w:pPr>
      <w:r w:rsidRPr="000C6536">
        <w:rPr>
          <w:rFonts w:asciiTheme="majorHAnsi" w:hAnsiTheme="majorHAnsi" w:cstheme="majorHAnsi"/>
          <w:sz w:val="20"/>
        </w:rPr>
        <w:t>Control joints before sealing and</w:t>
      </w:r>
      <w:r w:rsidRPr="000C6536">
        <w:rPr>
          <w:rFonts w:asciiTheme="majorHAnsi" w:hAnsiTheme="majorHAnsi" w:cstheme="majorHAnsi"/>
          <w:spacing w:val="1"/>
          <w:sz w:val="20"/>
        </w:rPr>
        <w:t xml:space="preserve"> </w:t>
      </w:r>
      <w:r w:rsidRPr="000C6536">
        <w:rPr>
          <w:rFonts w:asciiTheme="majorHAnsi" w:hAnsiTheme="majorHAnsi" w:cstheme="majorHAnsi"/>
          <w:sz w:val="20"/>
        </w:rPr>
        <w:t>grouting.</w:t>
      </w:r>
    </w:p>
    <w:p w14:paraId="171D4878" w14:textId="77777777" w:rsidR="000C6536" w:rsidRPr="000C6536" w:rsidRDefault="000C6536" w:rsidP="000C6536">
      <w:pPr>
        <w:pStyle w:val="BodyText"/>
        <w:spacing w:before="8"/>
        <w:ind w:left="0"/>
        <w:rPr>
          <w:rFonts w:asciiTheme="majorHAnsi" w:hAnsiTheme="majorHAnsi" w:cstheme="majorHAnsi"/>
        </w:rPr>
      </w:pPr>
    </w:p>
    <w:p w14:paraId="5971ED19"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02A1B931" w14:textId="77777777" w:rsidR="000C6536" w:rsidRPr="000C6536" w:rsidRDefault="000C6536" w:rsidP="000C6536">
      <w:pPr>
        <w:pStyle w:val="BodyText"/>
        <w:spacing w:before="11"/>
        <w:ind w:left="0"/>
        <w:rPr>
          <w:rFonts w:asciiTheme="majorHAnsi" w:hAnsiTheme="majorHAnsi" w:cstheme="majorHAnsi"/>
          <w:b/>
        </w:rPr>
      </w:pPr>
    </w:p>
    <w:p w14:paraId="114A4FD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6AE69A91" w14:textId="77777777" w:rsidR="000C6536" w:rsidRPr="000C6536" w:rsidRDefault="000C6536" w:rsidP="000C6536">
      <w:pPr>
        <w:pStyle w:val="BodyText"/>
        <w:spacing w:before="115"/>
        <w:ind w:right="1080"/>
        <w:rPr>
          <w:rFonts w:asciiTheme="majorHAnsi" w:hAnsiTheme="majorHAnsi" w:cstheme="majorHAnsi"/>
        </w:rPr>
      </w:pPr>
      <w:r w:rsidRPr="000C6536">
        <w:rPr>
          <w:rFonts w:asciiTheme="majorHAnsi" w:hAnsiTheme="majorHAnsi" w:cstheme="majorHAnsi"/>
        </w:rPr>
        <w:t>Submit labelled samples of tiles, including fittings, accessories, grout and sealants, illustrating the range of variation in colour and</w:t>
      </w:r>
      <w:r w:rsidRPr="000C6536">
        <w:rPr>
          <w:rFonts w:asciiTheme="majorHAnsi" w:hAnsiTheme="majorHAnsi" w:cstheme="majorHAnsi"/>
          <w:spacing w:val="4"/>
        </w:rPr>
        <w:t xml:space="preserve"> </w:t>
      </w:r>
      <w:r w:rsidRPr="000C6536">
        <w:rPr>
          <w:rFonts w:asciiTheme="majorHAnsi" w:hAnsiTheme="majorHAnsi" w:cstheme="majorHAnsi"/>
        </w:rPr>
        <w:t>finish.</w:t>
      </w:r>
    </w:p>
    <w:p w14:paraId="2BC48FE2" w14:textId="77777777" w:rsidR="000C6536" w:rsidRPr="000C6536" w:rsidRDefault="000C6536" w:rsidP="000C6536">
      <w:pPr>
        <w:pStyle w:val="BodyText"/>
        <w:ind w:left="0"/>
        <w:rPr>
          <w:rFonts w:asciiTheme="majorHAnsi" w:hAnsiTheme="majorHAnsi" w:cstheme="majorHAnsi"/>
          <w:sz w:val="21"/>
        </w:rPr>
      </w:pPr>
    </w:p>
    <w:p w14:paraId="2ED09776"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Interpretations</w:t>
      </w:r>
    </w:p>
    <w:p w14:paraId="134F52DA" w14:textId="77777777" w:rsidR="000C6536" w:rsidRPr="000C6536" w:rsidRDefault="000C6536" w:rsidP="000C6536">
      <w:pPr>
        <w:pStyle w:val="BodyText"/>
        <w:spacing w:before="3"/>
        <w:ind w:left="0"/>
        <w:rPr>
          <w:rFonts w:asciiTheme="majorHAnsi" w:hAnsiTheme="majorHAnsi" w:cstheme="majorHAnsi"/>
          <w:b/>
          <w:sz w:val="21"/>
        </w:rPr>
      </w:pPr>
    </w:p>
    <w:p w14:paraId="652A258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Definitions</w:t>
      </w:r>
    </w:p>
    <w:p w14:paraId="1CEE6597" w14:textId="77777777" w:rsidR="000C6536" w:rsidRPr="000C6536" w:rsidRDefault="000C6536" w:rsidP="000C6536">
      <w:pPr>
        <w:pStyle w:val="BodyText"/>
        <w:spacing w:before="23" w:line="350" w:lineRule="exact"/>
        <w:ind w:right="2992"/>
        <w:rPr>
          <w:rFonts w:asciiTheme="majorHAnsi" w:hAnsiTheme="majorHAnsi" w:cstheme="majorHAnsi"/>
        </w:rPr>
      </w:pPr>
      <w:r w:rsidRPr="000C6536">
        <w:rPr>
          <w:rFonts w:asciiTheme="majorHAnsi" w:hAnsiTheme="majorHAnsi" w:cstheme="majorHAnsi"/>
        </w:rPr>
        <w:t>For the purposes of this worksection the definitions given below apply. Substrates: The surfaces on which tiles are bedded.</w:t>
      </w:r>
    </w:p>
    <w:p w14:paraId="00BC1884" w14:textId="77777777" w:rsidR="000C6536" w:rsidRPr="000C6536" w:rsidRDefault="000C6536" w:rsidP="000C6536">
      <w:pPr>
        <w:pStyle w:val="BodyText"/>
        <w:tabs>
          <w:tab w:val="left" w:pos="1348"/>
        </w:tabs>
        <w:spacing w:before="31"/>
        <w:ind w:left="1348" w:right="638" w:hanging="1133"/>
        <w:rPr>
          <w:rFonts w:asciiTheme="majorHAnsi" w:hAnsiTheme="majorHAnsi" w:cstheme="majorHAnsi"/>
        </w:rPr>
      </w:pPr>
      <w:r w:rsidRPr="000C6536">
        <w:rPr>
          <w:rFonts w:asciiTheme="majorHAnsi" w:hAnsiTheme="majorHAnsi" w:cstheme="majorHAnsi"/>
        </w:rPr>
        <w:t>Bedding:</w:t>
      </w:r>
      <w:r w:rsidRPr="000C6536">
        <w:rPr>
          <w:rFonts w:asciiTheme="majorHAnsi" w:hAnsiTheme="majorHAnsi" w:cstheme="majorHAnsi"/>
        </w:rPr>
        <w:tab/>
        <w:t>Mixtures of materials which are applied to substrates in a plastic state and dry and cure to adhere tiles to</w:t>
      </w:r>
      <w:r w:rsidRPr="000C6536">
        <w:rPr>
          <w:rFonts w:asciiTheme="majorHAnsi" w:hAnsiTheme="majorHAnsi" w:cstheme="majorHAnsi"/>
          <w:spacing w:val="1"/>
        </w:rPr>
        <w:t xml:space="preserve"> </w:t>
      </w:r>
      <w:r w:rsidRPr="000C6536">
        <w:rPr>
          <w:rFonts w:asciiTheme="majorHAnsi" w:hAnsiTheme="majorHAnsi" w:cstheme="majorHAnsi"/>
        </w:rPr>
        <w:t>substrates.</w:t>
      </w:r>
    </w:p>
    <w:p w14:paraId="4B053E71"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Adhesive bedding: Tiling adhered by adhesives.</w:t>
      </w:r>
    </w:p>
    <w:p w14:paraId="233961A0"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Mortar bedding: Tiling adhered in a cementitious mortar bed.</w:t>
      </w:r>
    </w:p>
    <w:p w14:paraId="6B62FDA1" w14:textId="77777777" w:rsidR="000C6536" w:rsidRPr="000C6536" w:rsidRDefault="000C6536" w:rsidP="000C6536">
      <w:pPr>
        <w:pStyle w:val="BodyText"/>
        <w:tabs>
          <w:tab w:val="left" w:pos="1348"/>
        </w:tabs>
        <w:spacing w:before="58"/>
        <w:ind w:left="1348" w:right="874" w:hanging="1133"/>
        <w:rPr>
          <w:rFonts w:asciiTheme="majorHAnsi" w:hAnsiTheme="majorHAnsi" w:cstheme="majorHAnsi"/>
        </w:rPr>
      </w:pPr>
      <w:r w:rsidRPr="000C6536">
        <w:rPr>
          <w:rFonts w:asciiTheme="majorHAnsi" w:hAnsiTheme="majorHAnsi" w:cstheme="majorHAnsi"/>
        </w:rPr>
        <w:t>Pavers:</w:t>
      </w:r>
      <w:r w:rsidRPr="000C6536">
        <w:rPr>
          <w:rFonts w:asciiTheme="majorHAnsi" w:hAnsiTheme="majorHAnsi" w:cstheme="majorHAnsi"/>
        </w:rPr>
        <w:tab/>
        <w:t>Slabs made from clays, stone, precast concrete and/or other inorganic raw materials generally over 20 mm thick used as coverings for floors and supported over continuous substrates.</w:t>
      </w:r>
    </w:p>
    <w:p w14:paraId="4FA906C5" w14:textId="77777777" w:rsidR="000C6536" w:rsidRPr="000C6536" w:rsidRDefault="000C6536" w:rsidP="000C6536">
      <w:pPr>
        <w:pStyle w:val="BodyText"/>
        <w:tabs>
          <w:tab w:val="left" w:pos="1348"/>
        </w:tabs>
        <w:spacing w:before="64"/>
        <w:ind w:left="1348" w:right="1268" w:hanging="1133"/>
        <w:rPr>
          <w:rFonts w:asciiTheme="majorHAnsi" w:hAnsiTheme="majorHAnsi" w:cstheme="majorHAnsi"/>
        </w:rPr>
      </w:pPr>
      <w:r w:rsidRPr="000C6536">
        <w:rPr>
          <w:rFonts w:asciiTheme="majorHAnsi" w:hAnsiTheme="majorHAnsi" w:cstheme="majorHAnsi"/>
        </w:rPr>
        <w:t>Tiles:</w:t>
      </w:r>
      <w:r w:rsidRPr="000C6536">
        <w:rPr>
          <w:rFonts w:asciiTheme="majorHAnsi" w:hAnsiTheme="majorHAnsi" w:cstheme="majorHAnsi"/>
        </w:rPr>
        <w:tab/>
        <w:t>Thin slabs made from clays and/or other inorganic raw materials used generally</w:t>
      </w:r>
      <w:r w:rsidRPr="000C6536">
        <w:rPr>
          <w:rFonts w:asciiTheme="majorHAnsi" w:hAnsiTheme="majorHAnsi" w:cstheme="majorHAnsi"/>
          <w:spacing w:val="-21"/>
        </w:rPr>
        <w:t xml:space="preserve"> </w:t>
      </w:r>
      <w:r w:rsidRPr="000C6536">
        <w:rPr>
          <w:rFonts w:asciiTheme="majorHAnsi" w:hAnsiTheme="majorHAnsi" w:cstheme="majorHAnsi"/>
        </w:rPr>
        <w:t>as coverings for floors and walls and adhered to continuous supporting</w:t>
      </w:r>
      <w:r w:rsidRPr="000C6536">
        <w:rPr>
          <w:rFonts w:asciiTheme="majorHAnsi" w:hAnsiTheme="majorHAnsi" w:cstheme="majorHAnsi"/>
          <w:spacing w:val="-11"/>
        </w:rPr>
        <w:t xml:space="preserve"> </w:t>
      </w:r>
      <w:r w:rsidRPr="000C6536">
        <w:rPr>
          <w:rFonts w:asciiTheme="majorHAnsi" w:hAnsiTheme="majorHAnsi" w:cstheme="majorHAnsi"/>
        </w:rPr>
        <w:t>substrates.</w:t>
      </w:r>
    </w:p>
    <w:p w14:paraId="22758205"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Natural stone: Tiles cut from natural stone.</w:t>
      </w:r>
    </w:p>
    <w:p w14:paraId="1109B41D" w14:textId="77777777" w:rsidR="000C6536" w:rsidRPr="000C6536" w:rsidRDefault="000C6536" w:rsidP="000C6536">
      <w:pPr>
        <w:pStyle w:val="BodyText"/>
        <w:spacing w:before="63" w:line="300" w:lineRule="auto"/>
        <w:ind w:right="1947"/>
        <w:rPr>
          <w:rFonts w:asciiTheme="majorHAnsi" w:hAnsiTheme="majorHAnsi" w:cstheme="majorHAnsi"/>
        </w:rPr>
      </w:pPr>
      <w:r w:rsidRPr="000C6536">
        <w:rPr>
          <w:rFonts w:asciiTheme="majorHAnsi" w:hAnsiTheme="majorHAnsi" w:cstheme="majorHAnsi"/>
        </w:rPr>
        <w:t>Industrial cast: Tile products of reconstituted stone. Also known as manufactured stone. Cementitious: Manufactured cement based pre-finished tiles.</w:t>
      </w:r>
    </w:p>
    <w:p w14:paraId="3C4F7C26" w14:textId="77777777" w:rsidR="000C6536" w:rsidRPr="000C6536" w:rsidRDefault="000C6536" w:rsidP="000C6536">
      <w:pPr>
        <w:pStyle w:val="BodyText"/>
        <w:spacing w:before="1"/>
        <w:ind w:left="1348" w:right="725" w:hanging="1133"/>
        <w:rPr>
          <w:rFonts w:asciiTheme="majorHAnsi" w:hAnsiTheme="majorHAnsi" w:cstheme="majorHAnsi"/>
        </w:rPr>
      </w:pPr>
      <w:r w:rsidRPr="000C6536">
        <w:rPr>
          <w:rFonts w:asciiTheme="majorHAnsi" w:hAnsiTheme="majorHAnsi" w:cstheme="majorHAnsi"/>
        </w:rPr>
        <w:t>Terrazzo – cementitious: Manufactured cementitious terrazzo tiles formed in a suitable machine to give sufficient compaction and density to the finished surface, and moisture cured before grinding and honed at the place of manufacture. Thickness usually 35 mm.</w:t>
      </w:r>
    </w:p>
    <w:p w14:paraId="505A9FCF" w14:textId="77777777" w:rsidR="000C6536" w:rsidRPr="000C6536" w:rsidRDefault="000C6536" w:rsidP="000C6536">
      <w:pPr>
        <w:pStyle w:val="BodyText"/>
        <w:spacing w:before="59"/>
        <w:ind w:left="1348" w:right="3764" w:hanging="1133"/>
        <w:rPr>
          <w:rFonts w:asciiTheme="majorHAnsi" w:hAnsiTheme="majorHAnsi" w:cstheme="majorHAnsi"/>
        </w:rPr>
      </w:pPr>
      <w:r w:rsidRPr="000C6536">
        <w:rPr>
          <w:rFonts w:asciiTheme="majorHAnsi" w:hAnsiTheme="majorHAnsi" w:cstheme="majorHAnsi"/>
        </w:rPr>
        <w:t>Wet areas: Areas within buildings with water supply and drainage systems.</w:t>
      </w:r>
    </w:p>
    <w:p w14:paraId="3FB1B884" w14:textId="77777777" w:rsidR="000C6536" w:rsidRPr="000C6536" w:rsidRDefault="000C6536" w:rsidP="000C6536">
      <w:pPr>
        <w:pStyle w:val="BodyText"/>
        <w:spacing w:before="4"/>
        <w:ind w:left="0"/>
        <w:rPr>
          <w:rFonts w:asciiTheme="majorHAnsi" w:hAnsiTheme="majorHAnsi" w:cstheme="majorHAnsi"/>
          <w:sz w:val="21"/>
        </w:rPr>
      </w:pPr>
    </w:p>
    <w:p w14:paraId="20008482"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Tolerances</w:t>
      </w:r>
    </w:p>
    <w:p w14:paraId="4EE83FEC" w14:textId="77777777" w:rsidR="000C6536" w:rsidRPr="000C6536" w:rsidRDefault="000C6536" w:rsidP="000C6536">
      <w:pPr>
        <w:pStyle w:val="BodyText"/>
        <w:spacing w:before="10"/>
        <w:ind w:left="0"/>
        <w:rPr>
          <w:rFonts w:asciiTheme="majorHAnsi" w:hAnsiTheme="majorHAnsi" w:cstheme="majorHAnsi"/>
          <w:b/>
        </w:rPr>
      </w:pPr>
    </w:p>
    <w:p w14:paraId="3EE932A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Completed tiling</w:t>
      </w:r>
    </w:p>
    <w:p w14:paraId="13480190" w14:textId="77777777" w:rsidR="000C6536" w:rsidRPr="000C6536" w:rsidRDefault="000C6536" w:rsidP="000C6536">
      <w:pPr>
        <w:spacing w:before="116"/>
        <w:ind w:left="215"/>
        <w:rPr>
          <w:rFonts w:asciiTheme="majorHAnsi" w:hAnsiTheme="majorHAnsi" w:cstheme="majorHAnsi"/>
          <w:sz w:val="20"/>
        </w:rPr>
      </w:pPr>
      <w:r w:rsidRPr="000C6536">
        <w:rPr>
          <w:rFonts w:asciiTheme="majorHAnsi" w:hAnsiTheme="majorHAnsi" w:cstheme="majorHAnsi"/>
          <w:sz w:val="20"/>
        </w:rPr>
        <w:t xml:space="preserve">Conform to the </w:t>
      </w:r>
      <w:r w:rsidRPr="000C6536">
        <w:rPr>
          <w:rFonts w:asciiTheme="majorHAnsi" w:hAnsiTheme="majorHAnsi" w:cstheme="majorHAnsi"/>
          <w:b/>
          <w:sz w:val="20"/>
        </w:rPr>
        <w:t xml:space="preserve">Tolerances </w:t>
      </w:r>
      <w:r w:rsidRPr="000C6536">
        <w:rPr>
          <w:rFonts w:asciiTheme="majorHAnsi" w:hAnsiTheme="majorHAnsi" w:cstheme="majorHAnsi"/>
          <w:sz w:val="20"/>
        </w:rPr>
        <w:t>table.</w:t>
      </w:r>
    </w:p>
    <w:p w14:paraId="4C70B832" w14:textId="77777777" w:rsidR="000C6536" w:rsidRPr="000C6536" w:rsidRDefault="000C6536" w:rsidP="000C6536">
      <w:pPr>
        <w:pStyle w:val="BodyText"/>
        <w:spacing w:before="10"/>
        <w:ind w:left="0"/>
        <w:rPr>
          <w:rFonts w:asciiTheme="majorHAnsi" w:hAnsiTheme="majorHAnsi" w:cstheme="majorHAnsi"/>
        </w:rPr>
      </w:pPr>
    </w:p>
    <w:p w14:paraId="1B572990" w14:textId="77777777" w:rsidR="000C6536" w:rsidRPr="000C6536" w:rsidRDefault="000C6536" w:rsidP="000C6536">
      <w:pPr>
        <w:ind w:left="215"/>
        <w:rPr>
          <w:rFonts w:asciiTheme="majorHAnsi" w:hAnsiTheme="majorHAnsi" w:cstheme="majorHAnsi"/>
          <w:i/>
          <w:sz w:val="20"/>
        </w:rPr>
      </w:pPr>
      <w:r w:rsidRPr="000C6536">
        <w:rPr>
          <w:rFonts w:asciiTheme="majorHAnsi" w:hAnsiTheme="majorHAnsi" w:cstheme="majorHAnsi"/>
          <w:i/>
          <w:sz w:val="20"/>
        </w:rPr>
        <w:t>Tolerances Table</w:t>
      </w:r>
    </w:p>
    <w:p w14:paraId="79E23327"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75D1680F" w14:textId="77777777" w:rsidR="000C6536" w:rsidRPr="000C6536" w:rsidRDefault="000C6536" w:rsidP="000C6536">
      <w:pPr>
        <w:pStyle w:val="BodyText"/>
        <w:spacing w:before="1"/>
        <w:ind w:left="0"/>
        <w:rPr>
          <w:rFonts w:asciiTheme="majorHAnsi" w:hAnsiTheme="majorHAnsi" w:cstheme="majorHAnsi"/>
          <w:i/>
          <w:sz w:val="9"/>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7"/>
        <w:gridCol w:w="2746"/>
      </w:tblGrid>
      <w:tr w:rsidR="000C6536" w:rsidRPr="000C6536" w14:paraId="31F0F1D0" w14:textId="77777777" w:rsidTr="000C6536">
        <w:trPr>
          <w:trHeight w:val="359"/>
        </w:trPr>
        <w:tc>
          <w:tcPr>
            <w:tcW w:w="6317" w:type="dxa"/>
          </w:tcPr>
          <w:p w14:paraId="7D920241"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Property</w:t>
            </w:r>
          </w:p>
        </w:tc>
        <w:tc>
          <w:tcPr>
            <w:tcW w:w="2746" w:type="dxa"/>
          </w:tcPr>
          <w:p w14:paraId="656D6CB9" w14:textId="77777777" w:rsidR="000C6536" w:rsidRPr="000C6536" w:rsidRDefault="000C6536" w:rsidP="000C6536">
            <w:pPr>
              <w:pStyle w:val="TableParagraph"/>
              <w:ind w:left="42"/>
              <w:rPr>
                <w:rFonts w:asciiTheme="majorHAnsi" w:hAnsiTheme="majorHAnsi" w:cstheme="majorHAnsi"/>
                <w:b/>
                <w:sz w:val="20"/>
              </w:rPr>
            </w:pPr>
            <w:r w:rsidRPr="000C6536">
              <w:rPr>
                <w:rFonts w:asciiTheme="majorHAnsi" w:hAnsiTheme="majorHAnsi" w:cstheme="majorHAnsi"/>
                <w:b/>
                <w:sz w:val="20"/>
              </w:rPr>
              <w:t>Tolerance criteria</w:t>
            </w:r>
          </w:p>
        </w:tc>
      </w:tr>
      <w:tr w:rsidR="000C6536" w:rsidRPr="000C6536" w14:paraId="22D804EC" w14:textId="77777777" w:rsidTr="000C6536">
        <w:trPr>
          <w:trHeight w:val="513"/>
        </w:trPr>
        <w:tc>
          <w:tcPr>
            <w:tcW w:w="6317" w:type="dxa"/>
          </w:tcPr>
          <w:p w14:paraId="03799507"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Alignment: Deviation of the finished tiles from a 3 m straight edge laid against any joints</w:t>
            </w:r>
          </w:p>
        </w:tc>
        <w:tc>
          <w:tcPr>
            <w:tcW w:w="2746" w:type="dxa"/>
          </w:tcPr>
          <w:p w14:paraId="6A56E690" w14:textId="77777777" w:rsidR="000C6536" w:rsidRPr="000C6536" w:rsidRDefault="000C6536" w:rsidP="000C6536">
            <w:pPr>
              <w:pStyle w:val="TableParagraph"/>
              <w:spacing w:before="23"/>
              <w:ind w:left="42"/>
              <w:rPr>
                <w:rFonts w:asciiTheme="majorHAnsi" w:hAnsiTheme="majorHAnsi" w:cstheme="majorHAnsi"/>
                <w:sz w:val="20"/>
              </w:rPr>
            </w:pPr>
            <w:r w:rsidRPr="000C6536">
              <w:rPr>
                <w:rFonts w:asciiTheme="majorHAnsi" w:hAnsiTheme="majorHAnsi" w:cstheme="majorHAnsi"/>
                <w:sz w:val="20"/>
              </w:rPr>
              <w:t>&lt; 4 mm</w:t>
            </w:r>
          </w:p>
        </w:tc>
      </w:tr>
      <w:tr w:rsidR="000C6536" w:rsidRPr="000C6536" w14:paraId="6B694815" w14:textId="77777777" w:rsidTr="000C6536">
        <w:trPr>
          <w:trHeight w:val="518"/>
        </w:trPr>
        <w:tc>
          <w:tcPr>
            <w:tcW w:w="6317" w:type="dxa"/>
          </w:tcPr>
          <w:p w14:paraId="544186B5" w14:textId="77777777" w:rsidR="000C6536" w:rsidRPr="000C6536" w:rsidRDefault="000C6536" w:rsidP="000C6536">
            <w:pPr>
              <w:pStyle w:val="TableParagraph"/>
              <w:ind w:right="80"/>
              <w:rPr>
                <w:rFonts w:asciiTheme="majorHAnsi" w:hAnsiTheme="majorHAnsi" w:cstheme="majorHAnsi"/>
                <w:sz w:val="20"/>
              </w:rPr>
            </w:pPr>
            <w:r w:rsidRPr="000C6536">
              <w:rPr>
                <w:rFonts w:asciiTheme="majorHAnsi" w:hAnsiTheme="majorHAnsi" w:cstheme="majorHAnsi"/>
                <w:sz w:val="20"/>
              </w:rPr>
              <w:t>Flatness: Deviation of any plane surface under a 3 m straight edge laid in any direction on an area of uniform grade</w:t>
            </w:r>
          </w:p>
        </w:tc>
        <w:tc>
          <w:tcPr>
            <w:tcW w:w="2746" w:type="dxa"/>
          </w:tcPr>
          <w:p w14:paraId="70D9B7B3" w14:textId="77777777" w:rsidR="000C6536" w:rsidRPr="000C6536" w:rsidRDefault="000C6536" w:rsidP="000C6536">
            <w:pPr>
              <w:pStyle w:val="TableParagraph"/>
              <w:ind w:left="42"/>
              <w:rPr>
                <w:rFonts w:asciiTheme="majorHAnsi" w:hAnsiTheme="majorHAnsi" w:cstheme="majorHAnsi"/>
                <w:sz w:val="20"/>
              </w:rPr>
            </w:pPr>
            <w:r w:rsidRPr="000C6536">
              <w:rPr>
                <w:rFonts w:asciiTheme="majorHAnsi" w:hAnsiTheme="majorHAnsi" w:cstheme="majorHAnsi"/>
                <w:sz w:val="20"/>
              </w:rPr>
              <w:t>&lt; 4 mm</w:t>
            </w:r>
          </w:p>
        </w:tc>
      </w:tr>
    </w:tbl>
    <w:p w14:paraId="40FF49C9" w14:textId="77777777" w:rsidR="000C6536" w:rsidRPr="000C6536" w:rsidRDefault="000C6536" w:rsidP="000C6536">
      <w:pPr>
        <w:pStyle w:val="BodyText"/>
        <w:ind w:left="0"/>
        <w:rPr>
          <w:rFonts w:asciiTheme="majorHAnsi" w:hAnsiTheme="majorHAnsi" w:cstheme="majorHAnsi"/>
          <w:i/>
        </w:rPr>
      </w:pPr>
    </w:p>
    <w:p w14:paraId="1CBE7D1D" w14:textId="77777777" w:rsidR="000C6536" w:rsidRPr="000C6536" w:rsidRDefault="000C6536" w:rsidP="000C6536">
      <w:pPr>
        <w:pStyle w:val="BodyText"/>
        <w:spacing w:before="10"/>
        <w:ind w:left="0"/>
        <w:rPr>
          <w:rFonts w:asciiTheme="majorHAnsi" w:hAnsiTheme="majorHAnsi" w:cstheme="majorHAnsi"/>
          <w:i/>
        </w:rPr>
      </w:pPr>
    </w:p>
    <w:p w14:paraId="52D273E3" w14:textId="77777777" w:rsidR="000C6536" w:rsidRPr="000C6536" w:rsidRDefault="000C6536" w:rsidP="000C6536">
      <w:pPr>
        <w:pStyle w:val="Heading2"/>
        <w:numPr>
          <w:ilvl w:val="2"/>
          <w:numId w:val="1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6EB4A7B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78177CE" wp14:editId="2CDDDBA0">
                <wp:extent cx="5797550" cy="3175"/>
                <wp:effectExtent l="9525" t="9525" r="12700" b="6350"/>
                <wp:docPr id="14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44" name="Line 7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CFA41E" id="Group 7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HZ3YNWAAgAAlQUA&#10;AA4AAAAAAAAAAAAAAAAALgIAAGRycy9lMm9Eb2MueG1sUEsBAi0AFAAGAAgAAAAhAFPznYHZAAAA&#10;AgEAAA8AAAAAAAAAAAAAAAAA2gQAAGRycy9kb3ducmV2LnhtbFBLBQYAAAAABAAEAPMAAADgBQAA&#10;AAA=&#10;">
                <v:line id="Line 7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" strokeweight=".24pt"/>
                <w10:anchorlock/>
              </v:group>
            </w:pict>
          </mc:Fallback>
        </mc:AlternateContent>
      </w:r>
    </w:p>
    <w:p w14:paraId="23926EDF" w14:textId="77777777" w:rsidR="000C6536" w:rsidRPr="000C6536" w:rsidRDefault="000C6536" w:rsidP="000C6536">
      <w:pPr>
        <w:pStyle w:val="BodyText"/>
        <w:spacing w:before="3"/>
        <w:ind w:left="0"/>
        <w:rPr>
          <w:rFonts w:asciiTheme="majorHAnsi" w:hAnsiTheme="majorHAnsi" w:cstheme="majorHAnsi"/>
          <w:b/>
          <w:sz w:val="11"/>
        </w:rPr>
      </w:pPr>
    </w:p>
    <w:p w14:paraId="43B429C4" w14:textId="77777777" w:rsidR="000C6536" w:rsidRPr="000C6536" w:rsidRDefault="000C6536" w:rsidP="000C6536">
      <w:pPr>
        <w:pStyle w:val="ListParagraph"/>
        <w:numPr>
          <w:ilvl w:val="3"/>
          <w:numId w:val="18"/>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Tiles and</w:t>
      </w:r>
      <w:r w:rsidRPr="000C6536">
        <w:rPr>
          <w:rFonts w:asciiTheme="majorHAnsi" w:hAnsiTheme="majorHAnsi" w:cstheme="majorHAnsi"/>
          <w:b/>
          <w:spacing w:val="-3"/>
          <w:sz w:val="20"/>
        </w:rPr>
        <w:t xml:space="preserve"> </w:t>
      </w:r>
      <w:r w:rsidRPr="000C6536">
        <w:rPr>
          <w:rFonts w:asciiTheme="majorHAnsi" w:hAnsiTheme="majorHAnsi" w:cstheme="majorHAnsi"/>
          <w:b/>
          <w:sz w:val="20"/>
        </w:rPr>
        <w:t>accessories</w:t>
      </w:r>
    </w:p>
    <w:p w14:paraId="71B32C5A" w14:textId="77777777" w:rsidR="000C6536" w:rsidRPr="000C6536" w:rsidRDefault="000C6536" w:rsidP="000C6536">
      <w:pPr>
        <w:spacing w:before="58"/>
        <w:ind w:left="215"/>
        <w:rPr>
          <w:rFonts w:asciiTheme="majorHAnsi" w:hAnsiTheme="majorHAnsi" w:cstheme="majorHAnsi"/>
          <w:sz w:val="20"/>
        </w:rPr>
      </w:pPr>
      <w:r w:rsidRPr="000C6536">
        <w:rPr>
          <w:rFonts w:asciiTheme="majorHAnsi" w:hAnsiTheme="majorHAnsi" w:cstheme="majorHAnsi"/>
          <w:sz w:val="20"/>
        </w:rPr>
        <w:t xml:space="preserve">Provide tiles and accessories to the </w:t>
      </w:r>
      <w:r w:rsidRPr="000C6536">
        <w:rPr>
          <w:rFonts w:asciiTheme="majorHAnsi" w:hAnsiTheme="majorHAnsi" w:cstheme="majorHAnsi"/>
          <w:b/>
          <w:sz w:val="20"/>
        </w:rPr>
        <w:t xml:space="preserve">Wall Tiling </w:t>
      </w:r>
      <w:r w:rsidRPr="000C6536">
        <w:rPr>
          <w:rFonts w:asciiTheme="majorHAnsi" w:hAnsiTheme="majorHAnsi" w:cstheme="majorHAnsi"/>
          <w:sz w:val="20"/>
        </w:rPr>
        <w:t xml:space="preserve">and </w:t>
      </w:r>
      <w:r w:rsidRPr="000C6536">
        <w:rPr>
          <w:rFonts w:asciiTheme="majorHAnsi" w:hAnsiTheme="majorHAnsi" w:cstheme="majorHAnsi"/>
          <w:b/>
          <w:sz w:val="20"/>
        </w:rPr>
        <w:t xml:space="preserve">Floor Tiling </w:t>
      </w:r>
      <w:r w:rsidRPr="000C6536">
        <w:rPr>
          <w:rFonts w:asciiTheme="majorHAnsi" w:hAnsiTheme="majorHAnsi" w:cstheme="majorHAnsi"/>
          <w:sz w:val="20"/>
        </w:rPr>
        <w:t>schedules.</w:t>
      </w:r>
    </w:p>
    <w:p w14:paraId="01B964F9"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Coves, nosings and skirtings: To be matching stop-end and internal and external angle tiles moulded for that purpose.</w:t>
      </w:r>
    </w:p>
    <w:p w14:paraId="406343B4"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Exposed edges: To be purpose-made border tiles with the exposed edge glazed to match the tile face. If such tiles are not available, round edge with grout.</w:t>
      </w:r>
    </w:p>
    <w:p w14:paraId="3B29206B" w14:textId="77777777" w:rsidR="000C6536" w:rsidRPr="000C6536" w:rsidRDefault="000C6536" w:rsidP="000C6536">
      <w:pPr>
        <w:pStyle w:val="BodyText"/>
        <w:ind w:left="0"/>
        <w:rPr>
          <w:rFonts w:asciiTheme="majorHAnsi" w:hAnsiTheme="majorHAnsi" w:cstheme="majorHAnsi"/>
          <w:sz w:val="21"/>
        </w:rPr>
      </w:pPr>
    </w:p>
    <w:p w14:paraId="33CD730D"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Adhesives</w:t>
      </w:r>
    </w:p>
    <w:p w14:paraId="6BC38CD1" w14:textId="77777777" w:rsidR="000C6536" w:rsidRPr="000C6536" w:rsidRDefault="000C6536" w:rsidP="000C6536">
      <w:pPr>
        <w:pStyle w:val="BodyText"/>
        <w:spacing w:before="10"/>
        <w:ind w:left="0"/>
        <w:rPr>
          <w:rFonts w:asciiTheme="majorHAnsi" w:hAnsiTheme="majorHAnsi" w:cstheme="majorHAnsi"/>
          <w:b/>
        </w:rPr>
      </w:pPr>
    </w:p>
    <w:p w14:paraId="47FE18A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Type</w:t>
      </w:r>
    </w:p>
    <w:p w14:paraId="7A037EC6" w14:textId="77777777" w:rsidR="000C6536" w:rsidRPr="000C6536" w:rsidRDefault="000C6536" w:rsidP="000C6536">
      <w:pPr>
        <w:pStyle w:val="BodyText"/>
        <w:spacing w:before="121"/>
        <w:ind w:right="1425"/>
        <w:rPr>
          <w:rFonts w:asciiTheme="majorHAnsi" w:hAnsiTheme="majorHAnsi" w:cstheme="majorHAnsi"/>
        </w:rPr>
      </w:pPr>
      <w:r w:rsidRPr="000C6536">
        <w:rPr>
          <w:rFonts w:asciiTheme="majorHAnsi" w:hAnsiTheme="majorHAnsi" w:cstheme="majorHAnsi"/>
        </w:rPr>
        <w:t xml:space="preserve">General: Provide adhesives to the </w:t>
      </w:r>
      <w:r w:rsidRPr="000C6536">
        <w:rPr>
          <w:rFonts w:asciiTheme="majorHAnsi" w:hAnsiTheme="majorHAnsi" w:cstheme="majorHAnsi"/>
          <w:b/>
        </w:rPr>
        <w:t xml:space="preserve">Wall Tiling </w:t>
      </w:r>
      <w:r w:rsidRPr="000C6536">
        <w:rPr>
          <w:rFonts w:asciiTheme="majorHAnsi" w:hAnsiTheme="majorHAnsi" w:cstheme="majorHAnsi"/>
        </w:rPr>
        <w:t xml:space="preserve">schedule and to the </w:t>
      </w:r>
      <w:r w:rsidRPr="000C6536">
        <w:rPr>
          <w:rFonts w:asciiTheme="majorHAnsi" w:hAnsiTheme="majorHAnsi" w:cstheme="majorHAnsi"/>
          <w:b/>
        </w:rPr>
        <w:t xml:space="preserve">Floor Tiling </w:t>
      </w:r>
      <w:r w:rsidRPr="000C6536">
        <w:rPr>
          <w:rFonts w:asciiTheme="majorHAnsi" w:hAnsiTheme="majorHAnsi" w:cstheme="majorHAnsi"/>
        </w:rPr>
        <w:t>schedule and compatible with the materials and surfaces to be adhered.</w:t>
      </w:r>
    </w:p>
    <w:p w14:paraId="73236B2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Prohibited uses: Do not provide the following combinations:</w:t>
      </w:r>
    </w:p>
    <w:p w14:paraId="30D30034" w14:textId="77777777" w:rsidR="000C6536" w:rsidRPr="000C6536" w:rsidRDefault="000C6536" w:rsidP="000C6536">
      <w:pPr>
        <w:pStyle w:val="BodyText"/>
        <w:spacing w:before="115" w:line="304" w:lineRule="auto"/>
        <w:ind w:left="499" w:right="1129"/>
        <w:rPr>
          <w:rFonts w:asciiTheme="majorHAnsi" w:hAnsiTheme="majorHAnsi" w:cstheme="majorHAnsi"/>
        </w:rPr>
      </w:pPr>
      <w:r w:rsidRPr="000C6536">
        <w:rPr>
          <w:rFonts w:asciiTheme="majorHAnsi" w:hAnsiTheme="majorHAnsi" w:cstheme="majorHAnsi"/>
        </w:rPr>
        <w:t>Cement-based adhesives on wood, metal, painted or glazed surfaces, gypsum-based plaster. Organic solvent-based adhesives on painted surfaces.</w:t>
      </w:r>
    </w:p>
    <w:p w14:paraId="29BB8B8E" w14:textId="77777777" w:rsidR="000C6536" w:rsidRPr="000C6536" w:rsidRDefault="000C6536" w:rsidP="000C6536">
      <w:pPr>
        <w:pStyle w:val="BodyText"/>
        <w:ind w:left="782" w:right="1464" w:hanging="284"/>
        <w:rPr>
          <w:rFonts w:asciiTheme="majorHAnsi" w:hAnsiTheme="majorHAnsi" w:cstheme="majorHAnsi"/>
        </w:rPr>
      </w:pPr>
      <w:r w:rsidRPr="000C6536">
        <w:rPr>
          <w:rFonts w:asciiTheme="majorHAnsi" w:hAnsiTheme="majorHAnsi" w:cstheme="majorHAnsi"/>
        </w:rPr>
        <w:t>Organic PVC-based adhesives and organic natural rubber latex adhesives in damp or wet conditions.</w:t>
      </w:r>
    </w:p>
    <w:p w14:paraId="1AE59710" w14:textId="77777777" w:rsidR="000C6536" w:rsidRPr="000C6536" w:rsidRDefault="000C6536" w:rsidP="000C6536">
      <w:pPr>
        <w:pStyle w:val="BodyText"/>
        <w:spacing w:before="60"/>
        <w:ind w:left="499"/>
        <w:rPr>
          <w:rFonts w:asciiTheme="majorHAnsi" w:hAnsiTheme="majorHAnsi" w:cstheme="majorHAnsi"/>
        </w:rPr>
      </w:pPr>
      <w:r w:rsidRPr="000C6536">
        <w:rPr>
          <w:rFonts w:asciiTheme="majorHAnsi" w:hAnsiTheme="majorHAnsi" w:cstheme="majorHAnsi"/>
        </w:rPr>
        <w:t>PVA (polyvinyl acetate) based adhesives in wet areas or externally.</w:t>
      </w:r>
    </w:p>
    <w:p w14:paraId="74E0F76F" w14:textId="77777777" w:rsidR="000C6536" w:rsidRPr="000C6536" w:rsidRDefault="000C6536" w:rsidP="000C6536">
      <w:pPr>
        <w:pStyle w:val="BodyText"/>
        <w:spacing w:before="10"/>
        <w:ind w:left="0"/>
        <w:rPr>
          <w:rFonts w:asciiTheme="majorHAnsi" w:hAnsiTheme="majorHAnsi" w:cstheme="majorHAnsi"/>
        </w:rPr>
      </w:pPr>
    </w:p>
    <w:p w14:paraId="7581471F"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Mortar</w:t>
      </w:r>
    </w:p>
    <w:p w14:paraId="7B925C61" w14:textId="77777777" w:rsidR="000C6536" w:rsidRPr="000C6536" w:rsidRDefault="000C6536" w:rsidP="000C6536">
      <w:pPr>
        <w:pStyle w:val="BodyText"/>
        <w:spacing w:before="11"/>
        <w:ind w:left="0"/>
        <w:rPr>
          <w:rFonts w:asciiTheme="majorHAnsi" w:hAnsiTheme="majorHAnsi" w:cstheme="majorHAnsi"/>
          <w:b/>
        </w:rPr>
      </w:pPr>
    </w:p>
    <w:p w14:paraId="38EEF9A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Materials</w:t>
      </w:r>
    </w:p>
    <w:p w14:paraId="42EBBA8E"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Cement: Cement shall conform to the requirements of ASTM specification C-150 Type 1 or similar approved standard for normal Portland cement.</w:t>
      </w:r>
    </w:p>
    <w:p w14:paraId="6860B958"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 xml:space="preserve">White cement: Iron salts content </w:t>
      </w:r>
      <w:r w:rsidRPr="000C6536">
        <w:rPr>
          <w:rFonts w:asciiTheme="majorHAnsi" w:hAnsiTheme="majorHAnsi" w:cstheme="majorHAnsi"/>
        </w:rPr>
        <w:t> 1%.</w:t>
      </w:r>
    </w:p>
    <w:p w14:paraId="61B3440D" w14:textId="77777777" w:rsidR="000C6536" w:rsidRPr="000C6536" w:rsidRDefault="000C6536" w:rsidP="000C6536">
      <w:pPr>
        <w:pStyle w:val="BodyText"/>
        <w:spacing w:before="62"/>
        <w:ind w:left="499"/>
        <w:rPr>
          <w:rFonts w:asciiTheme="majorHAnsi" w:hAnsiTheme="majorHAnsi" w:cstheme="majorHAnsi"/>
        </w:rPr>
      </w:pPr>
      <w:r w:rsidRPr="000C6536">
        <w:rPr>
          <w:rFonts w:asciiTheme="majorHAnsi" w:hAnsiTheme="majorHAnsi" w:cstheme="majorHAnsi"/>
        </w:rPr>
        <w:t xml:space="preserve">Off-white cement: Iron salts content </w:t>
      </w:r>
      <w:r w:rsidRPr="000C6536">
        <w:rPr>
          <w:rFonts w:asciiTheme="majorHAnsi" w:hAnsiTheme="majorHAnsi" w:cstheme="majorHAnsi"/>
        </w:rPr>
        <w:t> 2.5%.</w:t>
      </w:r>
    </w:p>
    <w:p w14:paraId="354693D2" w14:textId="77777777" w:rsidR="000C6536" w:rsidRPr="000C6536" w:rsidRDefault="000C6536" w:rsidP="000C6536">
      <w:pPr>
        <w:pStyle w:val="BodyText"/>
        <w:spacing w:before="57"/>
        <w:ind w:right="814"/>
        <w:rPr>
          <w:rFonts w:asciiTheme="majorHAnsi" w:hAnsiTheme="majorHAnsi" w:cstheme="majorHAnsi"/>
        </w:rPr>
      </w:pPr>
      <w:r w:rsidRPr="000C6536">
        <w:rPr>
          <w:rFonts w:asciiTheme="majorHAnsi" w:hAnsiTheme="majorHAnsi" w:cstheme="majorHAnsi"/>
        </w:rPr>
        <w:t>Lime: Confirm source of Lime with Engineer to ensure highest quality Lime is used in the mortar. Protect from damage on site and store minimum 300mm above ground in waterproof storage facility.</w:t>
      </w:r>
    </w:p>
    <w:p w14:paraId="6FA1A4BF" w14:textId="77777777" w:rsidR="000C6536" w:rsidRPr="000C6536" w:rsidRDefault="000C6536" w:rsidP="000C6536">
      <w:pPr>
        <w:pStyle w:val="BodyText"/>
        <w:spacing w:before="121"/>
        <w:ind w:right="957"/>
        <w:rPr>
          <w:rFonts w:asciiTheme="majorHAnsi" w:hAnsiTheme="majorHAnsi" w:cstheme="majorHAnsi"/>
        </w:rPr>
      </w:pPr>
      <w:r w:rsidRPr="000C6536">
        <w:rPr>
          <w:rFonts w:asciiTheme="majorHAnsi" w:hAnsiTheme="majorHAnsi" w:cstheme="majorHAnsi"/>
        </w:rPr>
        <w:t>Sand: Fine aggregate with a low clay content selected for grading, sharp and free from efflorescing salts.</w:t>
      </w:r>
    </w:p>
    <w:p w14:paraId="273A1BD7" w14:textId="77777777" w:rsidR="000C6536" w:rsidRPr="000C6536" w:rsidRDefault="000C6536" w:rsidP="000C6536">
      <w:pPr>
        <w:pStyle w:val="BodyText"/>
        <w:spacing w:before="121"/>
        <w:ind w:right="780"/>
        <w:rPr>
          <w:rFonts w:asciiTheme="majorHAnsi" w:hAnsiTheme="majorHAnsi" w:cstheme="majorHAnsi"/>
        </w:rPr>
      </w:pPr>
      <w:r w:rsidRPr="000C6536">
        <w:rPr>
          <w:rFonts w:asciiTheme="majorHAnsi" w:hAnsiTheme="majorHAnsi" w:cstheme="majorHAnsi"/>
        </w:rPr>
        <w:t>Measurement of volume: Measure binders and sand by volume using buckets or boxes. Do not allow sand to bulk by absorption of water.</w:t>
      </w:r>
    </w:p>
    <w:p w14:paraId="7B4AC2AC" w14:textId="77777777" w:rsidR="000C6536" w:rsidRPr="000C6536" w:rsidRDefault="000C6536" w:rsidP="000C6536">
      <w:pPr>
        <w:pStyle w:val="BodyText"/>
        <w:spacing w:before="10"/>
        <w:ind w:left="0"/>
        <w:rPr>
          <w:rFonts w:asciiTheme="majorHAnsi" w:hAnsiTheme="majorHAnsi" w:cstheme="majorHAnsi"/>
        </w:rPr>
      </w:pPr>
    </w:p>
    <w:p w14:paraId="7E1B29D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Bedding mortar</w:t>
      </w:r>
    </w:p>
    <w:p w14:paraId="7320B933" w14:textId="77777777" w:rsidR="000C6536" w:rsidRPr="000C6536" w:rsidRDefault="000C6536" w:rsidP="000C6536">
      <w:pPr>
        <w:pStyle w:val="BodyText"/>
        <w:spacing w:before="121"/>
        <w:ind w:right="1491"/>
        <w:rPr>
          <w:rFonts w:asciiTheme="majorHAnsi" w:hAnsiTheme="majorHAnsi" w:cstheme="majorHAnsi"/>
        </w:rPr>
      </w:pPr>
      <w:r w:rsidRPr="000C6536">
        <w:rPr>
          <w:rFonts w:asciiTheme="majorHAnsi" w:hAnsiTheme="majorHAnsi" w:cstheme="majorHAnsi"/>
        </w:rPr>
        <w:t>Proportioning: Select proportions from the range 1:3 – 1:4 cement:sand to obtain satisfactory adhesion. Provide minimum water.</w:t>
      </w:r>
    </w:p>
    <w:p w14:paraId="496DDE3A"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Terra cotta tiles: Use proprietary polymer modified mortar.</w:t>
      </w:r>
    </w:p>
    <w:p w14:paraId="16F324EC" w14:textId="77777777" w:rsidR="000C6536" w:rsidRPr="000C6536" w:rsidRDefault="000C6536" w:rsidP="000C6536">
      <w:pPr>
        <w:pStyle w:val="BodyText"/>
        <w:spacing w:before="10"/>
        <w:ind w:left="0"/>
        <w:rPr>
          <w:rFonts w:asciiTheme="majorHAnsi" w:hAnsiTheme="majorHAnsi" w:cstheme="majorHAnsi"/>
        </w:rPr>
      </w:pPr>
    </w:p>
    <w:p w14:paraId="08DC410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Water</w:t>
      </w:r>
    </w:p>
    <w:p w14:paraId="04B6CA5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General: To be clean and free from any deleterious matter.</w:t>
      </w:r>
    </w:p>
    <w:p w14:paraId="737C17B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AA660E1" w14:textId="77777777" w:rsidR="000C6536" w:rsidRPr="000C6536" w:rsidRDefault="000C6536" w:rsidP="000C6536">
      <w:pPr>
        <w:pStyle w:val="Heading2"/>
        <w:numPr>
          <w:ilvl w:val="3"/>
          <w:numId w:val="18"/>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Grout</w:t>
      </w:r>
    </w:p>
    <w:p w14:paraId="5BDF87C1" w14:textId="77777777" w:rsidR="000C6536" w:rsidRPr="000C6536" w:rsidRDefault="000C6536" w:rsidP="000C6536">
      <w:pPr>
        <w:pStyle w:val="BodyText"/>
        <w:spacing w:before="3"/>
        <w:ind w:left="0"/>
        <w:rPr>
          <w:rFonts w:asciiTheme="majorHAnsi" w:hAnsiTheme="majorHAnsi" w:cstheme="majorHAnsi"/>
          <w:b/>
          <w:sz w:val="21"/>
        </w:rPr>
      </w:pPr>
    </w:p>
    <w:p w14:paraId="2967E63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Type</w:t>
      </w:r>
    </w:p>
    <w:p w14:paraId="11F84D96" w14:textId="77777777" w:rsidR="000C6536" w:rsidRPr="000C6536" w:rsidRDefault="000C6536" w:rsidP="000C6536">
      <w:pPr>
        <w:pStyle w:val="BodyText"/>
        <w:spacing w:before="115" w:line="364" w:lineRule="auto"/>
        <w:ind w:right="992"/>
        <w:rPr>
          <w:rFonts w:asciiTheme="majorHAnsi" w:hAnsiTheme="majorHAnsi" w:cstheme="majorHAnsi"/>
        </w:rPr>
      </w:pPr>
      <w:r w:rsidRPr="000C6536">
        <w:rPr>
          <w:rFonts w:asciiTheme="majorHAnsi" w:hAnsiTheme="majorHAnsi" w:cstheme="majorHAnsi"/>
        </w:rPr>
        <w:t>Cement based proprietary grout: Mix with water. Fine sand may be added as a filler in wider joints. Terra cotta tiles: Use proprietary polymer modified grout.</w:t>
      </w:r>
    </w:p>
    <w:p w14:paraId="7DC53966"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Portland cement based grout: Mix with fine sand. Provide minimum water consistent with workability.</w:t>
      </w:r>
    </w:p>
    <w:p w14:paraId="1237E9F4" w14:textId="77777777" w:rsidR="000C6536" w:rsidRPr="000C6536" w:rsidRDefault="000C6536" w:rsidP="000C6536">
      <w:pPr>
        <w:pStyle w:val="BodyText"/>
        <w:spacing w:before="120" w:line="302" w:lineRule="auto"/>
        <w:ind w:left="499" w:right="6205"/>
        <w:rPr>
          <w:rFonts w:asciiTheme="majorHAnsi" w:hAnsiTheme="majorHAnsi" w:cstheme="majorHAnsi"/>
        </w:rPr>
      </w:pPr>
      <w:r w:rsidRPr="000C6536">
        <w:rPr>
          <w:rFonts w:asciiTheme="majorHAnsi" w:hAnsiTheme="majorHAnsi" w:cstheme="majorHAnsi"/>
        </w:rPr>
        <w:t xml:space="preserve">For joints &lt; 3 mm: 1 cement:2 sand. For joints </w:t>
      </w:r>
      <w:r w:rsidRPr="000C6536">
        <w:rPr>
          <w:rFonts w:asciiTheme="majorHAnsi" w:hAnsiTheme="majorHAnsi" w:cstheme="majorHAnsi"/>
        </w:rPr>
        <w:t> 3 mm: 1 cement:3 sand.</w:t>
      </w:r>
    </w:p>
    <w:p w14:paraId="0616FEB3" w14:textId="77777777" w:rsidR="000C6536" w:rsidRPr="000C6536" w:rsidRDefault="000C6536" w:rsidP="000C6536">
      <w:pPr>
        <w:pStyle w:val="BodyText"/>
        <w:spacing w:before="179"/>
        <w:rPr>
          <w:rFonts w:asciiTheme="majorHAnsi" w:hAnsiTheme="majorHAnsi" w:cstheme="majorHAnsi"/>
        </w:rPr>
      </w:pPr>
      <w:r w:rsidRPr="000C6536">
        <w:rPr>
          <w:rFonts w:asciiTheme="majorHAnsi" w:hAnsiTheme="majorHAnsi" w:cstheme="majorHAnsi"/>
          <w:u w:val="single"/>
        </w:rPr>
        <w:t>Pigments</w:t>
      </w:r>
    </w:p>
    <w:p w14:paraId="3B35D053" w14:textId="77777777" w:rsidR="000C6536" w:rsidRPr="000C6536" w:rsidRDefault="000C6536" w:rsidP="000C6536">
      <w:pPr>
        <w:pStyle w:val="BodyText"/>
        <w:spacing w:before="116"/>
        <w:ind w:right="758"/>
        <w:rPr>
          <w:rFonts w:asciiTheme="majorHAnsi" w:hAnsiTheme="majorHAnsi" w:cstheme="majorHAnsi"/>
        </w:rPr>
      </w:pPr>
      <w:r w:rsidRPr="000C6536">
        <w:rPr>
          <w:rFonts w:asciiTheme="majorHAnsi" w:hAnsiTheme="majorHAnsi" w:cstheme="majorHAnsi"/>
        </w:rPr>
        <w:t>Pigments for coloured grout: Provide colourfast fillers compatible with the grout material. For cement- based grouts, provide lime-proof natural or synthetic metallic oxides compatible with cement.</w:t>
      </w:r>
    </w:p>
    <w:p w14:paraId="1A85DBF1" w14:textId="77777777" w:rsidR="000C6536" w:rsidRPr="000C6536" w:rsidRDefault="000C6536" w:rsidP="000C6536">
      <w:pPr>
        <w:pStyle w:val="BodyText"/>
        <w:spacing w:before="11"/>
        <w:ind w:left="0"/>
        <w:rPr>
          <w:rFonts w:asciiTheme="majorHAnsi" w:hAnsiTheme="majorHAnsi" w:cstheme="majorHAnsi"/>
        </w:rPr>
      </w:pPr>
    </w:p>
    <w:p w14:paraId="1C537396" w14:textId="77777777" w:rsidR="000C6536" w:rsidRPr="000C6536" w:rsidRDefault="000C6536" w:rsidP="000C6536">
      <w:pPr>
        <w:pStyle w:val="Heading2"/>
        <w:numPr>
          <w:ilvl w:val="2"/>
          <w:numId w:val="18"/>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4885FC76"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63F4F08" wp14:editId="55C7D1CD">
                <wp:extent cx="5797550" cy="3175"/>
                <wp:effectExtent l="9525" t="9525" r="12700" b="6350"/>
                <wp:docPr id="1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42" name="Line 7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D6B4BF" id="Group 7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OCQRJ+AAgAAlQUA&#10;AA4AAAAAAAAAAAAAAAAALgIAAGRycy9lMm9Eb2MueG1sUEsBAi0AFAAGAAgAAAAhAFPznYHZAAAA&#10;AgEAAA8AAAAAAAAAAAAAAAAA2gQAAGRycy9kb3ducmV2LnhtbFBLBQYAAAAABAAEAPMAAADgBQAA&#10;AAA=&#10;">
                <v:line id="Line 7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" strokeweight=".24pt"/>
                <w10:anchorlock/>
              </v:group>
            </w:pict>
          </mc:Fallback>
        </mc:AlternateContent>
      </w:r>
    </w:p>
    <w:p w14:paraId="573312D5" w14:textId="77777777" w:rsidR="000C6536" w:rsidRPr="000C6536" w:rsidRDefault="000C6536" w:rsidP="000C6536">
      <w:pPr>
        <w:pStyle w:val="BodyText"/>
        <w:spacing w:line="350" w:lineRule="atLeast"/>
        <w:ind w:left="499" w:right="3560" w:hanging="284"/>
        <w:rPr>
          <w:rFonts w:asciiTheme="majorHAnsi" w:hAnsiTheme="majorHAnsi" w:cstheme="majorHAnsi"/>
        </w:rPr>
      </w:pPr>
      <w:r w:rsidRPr="000C6536">
        <w:rPr>
          <w:rFonts w:asciiTheme="majorHAnsi" w:hAnsiTheme="majorHAnsi" w:cstheme="majorHAnsi"/>
        </w:rPr>
        <w:t>Provide tiling systems to walls, floors and other substrates as follows: Consistent in colour and finish.</w:t>
      </w:r>
    </w:p>
    <w:p w14:paraId="5D6658A8" w14:textId="77777777" w:rsidR="000C6536" w:rsidRPr="000C6536" w:rsidRDefault="000C6536" w:rsidP="000C6536">
      <w:pPr>
        <w:pStyle w:val="BodyText"/>
        <w:spacing w:before="63" w:line="300" w:lineRule="auto"/>
        <w:ind w:left="499" w:right="3520"/>
        <w:rPr>
          <w:rFonts w:asciiTheme="majorHAnsi" w:hAnsiTheme="majorHAnsi" w:cstheme="majorHAnsi"/>
        </w:rPr>
      </w:pPr>
      <w:r w:rsidRPr="000C6536">
        <w:rPr>
          <w:rFonts w:asciiTheme="majorHAnsi" w:hAnsiTheme="majorHAnsi" w:cstheme="majorHAnsi"/>
        </w:rPr>
        <w:t>Firmly bonded to substrates for the expected life of the installation. Resistant to expected impacts in use.</w:t>
      </w:r>
    </w:p>
    <w:p w14:paraId="3A6418B9"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Set out with joints accurately aligned in both directions and wall tiling joints level and plumb.</w:t>
      </w:r>
    </w:p>
    <w:p w14:paraId="2D153611" w14:textId="77777777" w:rsidR="000C6536" w:rsidRPr="000C6536" w:rsidRDefault="000C6536" w:rsidP="000C6536">
      <w:pPr>
        <w:pStyle w:val="BodyText"/>
        <w:spacing w:before="63"/>
        <w:ind w:left="782" w:right="652" w:hanging="284"/>
        <w:rPr>
          <w:rFonts w:asciiTheme="majorHAnsi" w:hAnsiTheme="majorHAnsi" w:cstheme="majorHAnsi"/>
        </w:rPr>
      </w:pPr>
      <w:r w:rsidRPr="000C6536">
        <w:rPr>
          <w:rFonts w:asciiTheme="majorHAnsi" w:hAnsiTheme="majorHAnsi" w:cstheme="majorHAnsi"/>
        </w:rPr>
        <w:t>To direct all water flowing from supply points to drainage outlets without leakage to the substrate or adjacent areas.</w:t>
      </w:r>
    </w:p>
    <w:p w14:paraId="21C8013F" w14:textId="77777777" w:rsidR="000C6536" w:rsidRPr="000C6536" w:rsidRDefault="000C6536" w:rsidP="000C6536">
      <w:pPr>
        <w:pStyle w:val="BodyText"/>
        <w:spacing w:before="10"/>
        <w:ind w:left="0"/>
        <w:rPr>
          <w:rFonts w:asciiTheme="majorHAnsi" w:hAnsiTheme="majorHAnsi" w:cstheme="majorHAnsi"/>
        </w:rPr>
      </w:pPr>
    </w:p>
    <w:p w14:paraId="10E483EA" w14:textId="77777777" w:rsidR="000C6536" w:rsidRPr="000C6536" w:rsidRDefault="000C6536" w:rsidP="000C6536">
      <w:pPr>
        <w:pStyle w:val="Heading2"/>
        <w:numPr>
          <w:ilvl w:val="3"/>
          <w:numId w:val="18"/>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JOB CONDITIONS</w:t>
      </w:r>
    </w:p>
    <w:p w14:paraId="29A55A10"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Provide tiling systems to walls, floors and other substrates as follows:</w:t>
      </w:r>
    </w:p>
    <w:p w14:paraId="477CD82D"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Consistent in colour and finish.</w:t>
      </w:r>
    </w:p>
    <w:p w14:paraId="1B7E1150" w14:textId="77777777" w:rsidR="000C6536" w:rsidRPr="000C6536" w:rsidRDefault="000C6536" w:rsidP="000C6536">
      <w:pPr>
        <w:pStyle w:val="BodyText"/>
        <w:spacing w:before="58" w:line="304" w:lineRule="auto"/>
        <w:ind w:left="499" w:right="3520"/>
        <w:rPr>
          <w:rFonts w:asciiTheme="majorHAnsi" w:hAnsiTheme="majorHAnsi" w:cstheme="majorHAnsi"/>
        </w:rPr>
      </w:pPr>
      <w:r w:rsidRPr="000C6536">
        <w:rPr>
          <w:rFonts w:asciiTheme="majorHAnsi" w:hAnsiTheme="majorHAnsi" w:cstheme="majorHAnsi"/>
        </w:rPr>
        <w:t>Firmly bonded to substrates for the expected life of the installation. Resistant to expected impacts in use.</w:t>
      </w:r>
    </w:p>
    <w:p w14:paraId="4E6AF12B"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Set out with joints accurately aligned in both directions and wall tiling joints level and plumb.</w:t>
      </w:r>
    </w:p>
    <w:p w14:paraId="77B2E6EB" w14:textId="77777777" w:rsidR="000C6536" w:rsidRPr="000C6536" w:rsidRDefault="000C6536" w:rsidP="000C6536">
      <w:pPr>
        <w:pStyle w:val="BodyText"/>
        <w:spacing w:before="63"/>
        <w:ind w:left="782" w:right="652" w:hanging="284"/>
        <w:rPr>
          <w:rFonts w:asciiTheme="majorHAnsi" w:hAnsiTheme="majorHAnsi" w:cstheme="majorHAnsi"/>
        </w:rPr>
      </w:pPr>
      <w:r w:rsidRPr="000C6536">
        <w:rPr>
          <w:rFonts w:asciiTheme="majorHAnsi" w:hAnsiTheme="majorHAnsi" w:cstheme="majorHAnsi"/>
        </w:rPr>
        <w:t>To direct all water flowing from supply points to drainage outlets without leakage to the substrate or adjacent areas.</w:t>
      </w:r>
    </w:p>
    <w:p w14:paraId="2551BF95" w14:textId="77777777" w:rsidR="000C6536" w:rsidRPr="000C6536" w:rsidRDefault="000C6536" w:rsidP="000C6536">
      <w:pPr>
        <w:pStyle w:val="BodyText"/>
        <w:spacing w:before="11"/>
        <w:ind w:left="0"/>
        <w:rPr>
          <w:rFonts w:asciiTheme="majorHAnsi" w:hAnsiTheme="majorHAnsi" w:cstheme="majorHAnsi"/>
        </w:rPr>
      </w:pPr>
    </w:p>
    <w:p w14:paraId="4C2F747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5394FCE9"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Protect adjacent surfaces against damage during progress of the work of this Section.</w:t>
      </w:r>
    </w:p>
    <w:p w14:paraId="15B74925" w14:textId="77777777" w:rsidR="000C6536" w:rsidRPr="000C6536" w:rsidRDefault="000C6536" w:rsidP="000C6536">
      <w:pPr>
        <w:pStyle w:val="BodyText"/>
        <w:spacing w:before="11"/>
        <w:ind w:left="0"/>
        <w:rPr>
          <w:rFonts w:asciiTheme="majorHAnsi" w:hAnsiTheme="majorHAnsi" w:cstheme="majorHAnsi"/>
        </w:rPr>
      </w:pPr>
    </w:p>
    <w:p w14:paraId="337DC36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Coordination and Cooperation</w:t>
      </w:r>
    </w:p>
    <w:p w14:paraId="7ABDC0F2" w14:textId="77777777" w:rsidR="000C6536" w:rsidRPr="000C6536" w:rsidRDefault="000C6536" w:rsidP="000C6536">
      <w:pPr>
        <w:pStyle w:val="BodyText"/>
        <w:spacing w:before="120"/>
        <w:ind w:right="914"/>
        <w:rPr>
          <w:rFonts w:asciiTheme="majorHAnsi" w:hAnsiTheme="majorHAnsi" w:cstheme="majorHAnsi"/>
        </w:rPr>
      </w:pPr>
      <w:r w:rsidRPr="000C6536">
        <w:rPr>
          <w:rFonts w:asciiTheme="majorHAnsi" w:hAnsiTheme="majorHAnsi" w:cstheme="majorHAnsi"/>
        </w:rPr>
        <w:t>Coordinate work of this Section with work of other trades. Perform work without delay to the work in progress.</w:t>
      </w:r>
    </w:p>
    <w:p w14:paraId="5C9FFA26" w14:textId="77777777" w:rsidR="000C6536" w:rsidRPr="000C6536" w:rsidRDefault="000C6536" w:rsidP="000C6536">
      <w:pPr>
        <w:pStyle w:val="BodyText"/>
        <w:spacing w:before="11"/>
        <w:ind w:left="0"/>
        <w:rPr>
          <w:rFonts w:asciiTheme="majorHAnsi" w:hAnsiTheme="majorHAnsi" w:cstheme="majorHAnsi"/>
        </w:rPr>
      </w:pPr>
    </w:p>
    <w:p w14:paraId="004C75E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Workmanship</w:t>
      </w:r>
    </w:p>
    <w:p w14:paraId="1054AAB7" w14:textId="77777777" w:rsidR="000C6536" w:rsidRPr="000C6536" w:rsidRDefault="000C6536" w:rsidP="000C6536">
      <w:pPr>
        <w:pStyle w:val="BodyText"/>
        <w:spacing w:before="121"/>
        <w:ind w:right="927"/>
        <w:rPr>
          <w:rFonts w:asciiTheme="majorHAnsi" w:hAnsiTheme="majorHAnsi" w:cstheme="majorHAnsi"/>
        </w:rPr>
      </w:pPr>
      <w:r w:rsidRPr="000C6536">
        <w:rPr>
          <w:rFonts w:asciiTheme="majorHAnsi" w:hAnsiTheme="majorHAnsi" w:cstheme="majorHAnsi"/>
        </w:rPr>
        <w:t>In accordance with best practice; work performed by skilled workers; jointings, intersections and returns well formed; drilling and cutting neatly done without marring the material; joints straight and solidly filled conforming to applicable "Standard Specifications" of the American National Standards Institute, Inc. ANSI A108.1 and ANSI A108.2.</w:t>
      </w:r>
    </w:p>
    <w:p w14:paraId="1B25E901" w14:textId="77777777" w:rsidR="000C6536" w:rsidRPr="000C6536" w:rsidRDefault="000C6536" w:rsidP="000C6536">
      <w:pPr>
        <w:pStyle w:val="BodyText"/>
        <w:ind w:left="0"/>
        <w:rPr>
          <w:rFonts w:asciiTheme="majorHAnsi" w:hAnsiTheme="majorHAnsi" w:cstheme="majorHAnsi"/>
          <w:sz w:val="22"/>
        </w:rPr>
      </w:pPr>
    </w:p>
    <w:p w14:paraId="186887E4" w14:textId="77777777" w:rsidR="000C6536" w:rsidRPr="000C6536" w:rsidRDefault="000C6536" w:rsidP="000C6536">
      <w:pPr>
        <w:pStyle w:val="BodyText"/>
        <w:ind w:left="0"/>
        <w:rPr>
          <w:rFonts w:asciiTheme="majorHAnsi" w:hAnsiTheme="majorHAnsi" w:cstheme="majorHAnsi"/>
          <w:sz w:val="19"/>
        </w:rPr>
      </w:pPr>
    </w:p>
    <w:p w14:paraId="7D31E82D"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Substrates</w:t>
      </w:r>
    </w:p>
    <w:p w14:paraId="7EA508F2" w14:textId="77777777" w:rsidR="000C6536" w:rsidRPr="000C6536" w:rsidRDefault="000C6536" w:rsidP="000C6536">
      <w:pPr>
        <w:pStyle w:val="BodyText"/>
        <w:spacing w:before="10"/>
        <w:ind w:left="0"/>
        <w:rPr>
          <w:rFonts w:asciiTheme="majorHAnsi" w:hAnsiTheme="majorHAnsi" w:cstheme="majorHAnsi"/>
          <w:b/>
        </w:rPr>
      </w:pPr>
    </w:p>
    <w:p w14:paraId="1C551CD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Drying and Shrinkage</w:t>
      </w:r>
    </w:p>
    <w:p w14:paraId="083FE708" w14:textId="77777777" w:rsidR="000C6536" w:rsidRPr="000C6536" w:rsidRDefault="000C6536" w:rsidP="000C6536">
      <w:pPr>
        <w:pStyle w:val="BodyText"/>
        <w:spacing w:before="115"/>
        <w:ind w:right="780"/>
        <w:rPr>
          <w:rFonts w:asciiTheme="majorHAnsi" w:hAnsiTheme="majorHAnsi" w:cstheme="majorHAnsi"/>
        </w:rPr>
      </w:pPr>
      <w:r w:rsidRPr="000C6536">
        <w:rPr>
          <w:rFonts w:asciiTheme="majorHAnsi" w:hAnsiTheme="majorHAnsi" w:cstheme="majorHAnsi"/>
        </w:rPr>
        <w:t>Before tiling, allow at least the following times to elapse (for initial drying out and shrinkage) for these substrates:</w:t>
      </w:r>
    </w:p>
    <w:p w14:paraId="168ED49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07F08B7" w14:textId="77777777" w:rsidR="000C6536" w:rsidRPr="000C6536" w:rsidRDefault="000C6536" w:rsidP="000C6536">
      <w:pPr>
        <w:pStyle w:val="BodyText"/>
        <w:spacing w:before="104" w:line="304" w:lineRule="auto"/>
        <w:ind w:left="499" w:right="6777"/>
        <w:rPr>
          <w:rFonts w:asciiTheme="majorHAnsi" w:hAnsiTheme="majorHAnsi" w:cstheme="majorHAnsi"/>
        </w:rPr>
      </w:pPr>
      <w:r w:rsidRPr="000C6536">
        <w:rPr>
          <w:rFonts w:asciiTheme="majorHAnsi" w:hAnsiTheme="majorHAnsi" w:cstheme="majorHAnsi"/>
        </w:rPr>
        <w:lastRenderedPageBreak/>
        <w:t>Concrete slabs: 42 days. Concrete blockwork: 28 days.</w:t>
      </w:r>
    </w:p>
    <w:p w14:paraId="247E161F"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Toppings on slabs and rendering on blockwork: A further 21 days.</w:t>
      </w:r>
    </w:p>
    <w:p w14:paraId="14235B3D" w14:textId="77777777" w:rsidR="000C6536" w:rsidRPr="000C6536" w:rsidRDefault="000C6536" w:rsidP="000C6536">
      <w:pPr>
        <w:pStyle w:val="BodyText"/>
        <w:spacing w:before="3"/>
        <w:ind w:left="0"/>
        <w:rPr>
          <w:rFonts w:asciiTheme="majorHAnsi" w:hAnsiTheme="majorHAnsi" w:cstheme="majorHAnsi"/>
          <w:sz w:val="21"/>
        </w:rPr>
      </w:pPr>
    </w:p>
    <w:p w14:paraId="2B6FE613" w14:textId="77777777" w:rsidR="000C6536" w:rsidRPr="000C6536" w:rsidRDefault="000C6536" w:rsidP="000C6536">
      <w:pPr>
        <w:pStyle w:val="Heading2"/>
        <w:numPr>
          <w:ilvl w:val="3"/>
          <w:numId w:val="18"/>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Preparation</w:t>
      </w:r>
    </w:p>
    <w:p w14:paraId="7EDA3DDA" w14:textId="77777777" w:rsidR="000C6536" w:rsidRPr="000C6536" w:rsidRDefault="000C6536" w:rsidP="000C6536">
      <w:pPr>
        <w:pStyle w:val="BodyText"/>
        <w:spacing w:before="10"/>
        <w:ind w:left="0"/>
        <w:rPr>
          <w:rFonts w:asciiTheme="majorHAnsi" w:hAnsiTheme="majorHAnsi" w:cstheme="majorHAnsi"/>
          <w:b/>
        </w:rPr>
      </w:pPr>
    </w:p>
    <w:p w14:paraId="1583DF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Ambient temperature</w:t>
      </w:r>
    </w:p>
    <w:p w14:paraId="7F28BB4C" w14:textId="77777777" w:rsidR="000C6536" w:rsidRPr="000C6536" w:rsidRDefault="000C6536" w:rsidP="000C6536">
      <w:pPr>
        <w:pStyle w:val="BodyText"/>
        <w:spacing w:before="116"/>
        <w:ind w:right="1411"/>
        <w:rPr>
          <w:rFonts w:asciiTheme="majorHAnsi" w:hAnsiTheme="majorHAnsi" w:cstheme="majorHAnsi"/>
        </w:rPr>
      </w:pPr>
      <w:r w:rsidRPr="000C6536">
        <w:rPr>
          <w:rFonts w:asciiTheme="majorHAnsi" w:hAnsiTheme="majorHAnsi" w:cstheme="majorHAnsi"/>
        </w:rPr>
        <w:t>Install mortar and set and grout the tile, only when the temperature is at least 10°C and rising. If the ambient temperature is less than 10°C or more than 35°C, do not lay tiles.</w:t>
      </w:r>
    </w:p>
    <w:p w14:paraId="58A64F70" w14:textId="77777777" w:rsidR="000C6536" w:rsidRPr="000C6536" w:rsidRDefault="000C6536" w:rsidP="000C6536">
      <w:pPr>
        <w:pStyle w:val="BodyText"/>
        <w:spacing w:before="10"/>
        <w:ind w:left="0"/>
        <w:rPr>
          <w:rFonts w:asciiTheme="majorHAnsi" w:hAnsiTheme="majorHAnsi" w:cstheme="majorHAnsi"/>
        </w:rPr>
      </w:pPr>
    </w:p>
    <w:p w14:paraId="7F426D3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Substrates</w:t>
      </w:r>
    </w:p>
    <w:p w14:paraId="326444D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Ensure substrates are as follows:</w:t>
      </w:r>
    </w:p>
    <w:p w14:paraId="4BB21478"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Clean and free of any deposit or finish which may impair adhesion or location of tiles.</w:t>
      </w:r>
    </w:p>
    <w:p w14:paraId="09C81F0E" w14:textId="77777777" w:rsidR="000C6536" w:rsidRPr="000C6536" w:rsidRDefault="000C6536" w:rsidP="000C6536">
      <w:pPr>
        <w:pStyle w:val="BodyText"/>
        <w:spacing w:before="58"/>
        <w:ind w:left="782" w:right="819" w:hanging="284"/>
        <w:rPr>
          <w:rFonts w:asciiTheme="majorHAnsi" w:hAnsiTheme="majorHAnsi" w:cstheme="majorHAnsi"/>
        </w:rPr>
      </w:pPr>
      <w:r w:rsidRPr="000C6536">
        <w:rPr>
          <w:rFonts w:asciiTheme="majorHAnsi" w:hAnsiTheme="majorHAnsi" w:cstheme="majorHAnsi"/>
        </w:rPr>
        <w:t>If solid or continuous, excessive projections are hacked off and voids and hollows are filled with a cement:sand mix not stronger than the substrate nor weaker than the bedding.</w:t>
      </w:r>
    </w:p>
    <w:p w14:paraId="5D5C1F4C" w14:textId="77777777" w:rsidR="000C6536" w:rsidRPr="000C6536" w:rsidRDefault="000C6536" w:rsidP="000C6536">
      <w:pPr>
        <w:pStyle w:val="BodyText"/>
        <w:spacing w:before="59"/>
        <w:ind w:right="891"/>
        <w:rPr>
          <w:rFonts w:asciiTheme="majorHAnsi" w:hAnsiTheme="majorHAnsi" w:cstheme="majorHAnsi"/>
        </w:rPr>
      </w:pPr>
      <w:r w:rsidRPr="000C6536">
        <w:rPr>
          <w:rFonts w:asciiTheme="majorHAnsi" w:hAnsiTheme="majorHAnsi" w:cstheme="majorHAnsi"/>
        </w:rPr>
        <w:t>Absorbent substrates: If suction is excessive, control it by dampening but avoid over-wetting and do not apply mortar bedding to substrates showing surface moisture.</w:t>
      </w:r>
    </w:p>
    <w:p w14:paraId="32297DD4" w14:textId="77777777" w:rsidR="000C6536" w:rsidRPr="000C6536" w:rsidRDefault="000C6536" w:rsidP="000C6536">
      <w:pPr>
        <w:pStyle w:val="BodyText"/>
        <w:spacing w:before="121"/>
        <w:ind w:right="923"/>
        <w:rPr>
          <w:rFonts w:asciiTheme="majorHAnsi" w:hAnsiTheme="majorHAnsi" w:cstheme="majorHAnsi"/>
        </w:rPr>
      </w:pPr>
      <w:r w:rsidRPr="000C6536">
        <w:rPr>
          <w:rFonts w:asciiTheme="majorHAnsi" w:hAnsiTheme="majorHAnsi" w:cstheme="majorHAnsi"/>
        </w:rPr>
        <w:t>Dense concrete: If not sufficiently rough to provide a mechanical key, roughen by scratching or hacking to remove 3 mm of the surface and expose the aggregate; then apply a bonding treatment.</w:t>
      </w:r>
    </w:p>
    <w:p w14:paraId="7CCCF1F9" w14:textId="77777777" w:rsidR="000C6536" w:rsidRPr="000C6536" w:rsidRDefault="000C6536" w:rsidP="000C6536">
      <w:pPr>
        <w:pStyle w:val="BodyText"/>
        <w:spacing w:before="10"/>
        <w:ind w:left="0"/>
        <w:rPr>
          <w:rFonts w:asciiTheme="majorHAnsi" w:hAnsiTheme="majorHAnsi" w:cstheme="majorHAnsi"/>
        </w:rPr>
      </w:pPr>
    </w:p>
    <w:p w14:paraId="5D6BD3FE"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Tiling</w:t>
      </w:r>
      <w:r w:rsidRPr="000C6536">
        <w:rPr>
          <w:rFonts w:asciiTheme="majorHAnsi" w:hAnsiTheme="majorHAnsi" w:cstheme="majorHAnsi"/>
          <w:spacing w:val="-3"/>
        </w:rPr>
        <w:t xml:space="preserve"> </w:t>
      </w:r>
      <w:r w:rsidRPr="000C6536">
        <w:rPr>
          <w:rFonts w:asciiTheme="majorHAnsi" w:hAnsiTheme="majorHAnsi" w:cstheme="majorHAnsi"/>
        </w:rPr>
        <w:t>Generally</w:t>
      </w:r>
    </w:p>
    <w:p w14:paraId="0CB09EE7" w14:textId="77777777" w:rsidR="000C6536" w:rsidRPr="000C6536" w:rsidRDefault="000C6536" w:rsidP="000C6536">
      <w:pPr>
        <w:pStyle w:val="BodyText"/>
        <w:spacing w:before="11"/>
        <w:ind w:left="0"/>
        <w:rPr>
          <w:rFonts w:asciiTheme="majorHAnsi" w:hAnsiTheme="majorHAnsi" w:cstheme="majorHAnsi"/>
          <w:b/>
        </w:rPr>
      </w:pPr>
    </w:p>
    <w:p w14:paraId="6ECCBF6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Sequence</w:t>
      </w:r>
    </w:p>
    <w:p w14:paraId="3FD8018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General: Fix wall tiles before floor tiles.</w:t>
      </w:r>
    </w:p>
    <w:p w14:paraId="5CBF5E8D" w14:textId="77777777" w:rsidR="000C6536" w:rsidRPr="000C6536" w:rsidRDefault="000C6536" w:rsidP="000C6536">
      <w:pPr>
        <w:pStyle w:val="BodyText"/>
        <w:spacing w:before="11"/>
        <w:ind w:left="0"/>
        <w:rPr>
          <w:rFonts w:asciiTheme="majorHAnsi" w:hAnsiTheme="majorHAnsi" w:cstheme="majorHAnsi"/>
        </w:rPr>
      </w:pPr>
    </w:p>
    <w:p w14:paraId="349B1E2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Cutting and Laying</w:t>
      </w:r>
    </w:p>
    <w:p w14:paraId="3DE01987" w14:textId="77777777" w:rsidR="000C6536" w:rsidRPr="000C6536" w:rsidRDefault="000C6536" w:rsidP="000C6536">
      <w:pPr>
        <w:pStyle w:val="BodyText"/>
        <w:spacing w:before="120"/>
        <w:ind w:right="802"/>
        <w:rPr>
          <w:rFonts w:asciiTheme="majorHAnsi" w:hAnsiTheme="majorHAnsi" w:cstheme="majorHAnsi"/>
        </w:rPr>
      </w:pPr>
      <w:r w:rsidRPr="000C6536">
        <w:rPr>
          <w:rFonts w:asciiTheme="majorHAnsi" w:hAnsiTheme="majorHAnsi" w:cstheme="majorHAnsi"/>
        </w:rPr>
        <w:t>Cutting: Cut tiles neatly to fit around fixtures and fittings, and at margins where necessary. Drill holes without damaging tile faces. Rub edges smooth without chipping.</w:t>
      </w:r>
    </w:p>
    <w:p w14:paraId="594030B3"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Laying: Return tiles into sills and openings. Butt up to returns, frames, fittings, and other finishes.</w:t>
      </w:r>
    </w:p>
    <w:p w14:paraId="0E992902" w14:textId="77777777" w:rsidR="000C6536" w:rsidRPr="000C6536" w:rsidRDefault="000C6536" w:rsidP="000C6536">
      <w:pPr>
        <w:pStyle w:val="BodyText"/>
        <w:spacing w:before="10"/>
        <w:ind w:left="0"/>
        <w:rPr>
          <w:rFonts w:asciiTheme="majorHAnsi" w:hAnsiTheme="majorHAnsi" w:cstheme="majorHAnsi"/>
        </w:rPr>
      </w:pPr>
    </w:p>
    <w:p w14:paraId="24C6ED5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Variations</w:t>
      </w:r>
    </w:p>
    <w:p w14:paraId="7E8D1F7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Distribute variations in hue, colour, or pattern uniformly, by mixing tiles or tile batches before laying.</w:t>
      </w:r>
    </w:p>
    <w:p w14:paraId="06FCFCCA" w14:textId="77777777" w:rsidR="000C6536" w:rsidRPr="000C6536" w:rsidRDefault="000C6536" w:rsidP="000C6536">
      <w:pPr>
        <w:pStyle w:val="BodyText"/>
        <w:spacing w:before="10"/>
        <w:ind w:left="0"/>
        <w:rPr>
          <w:rFonts w:asciiTheme="majorHAnsi" w:hAnsiTheme="majorHAnsi" w:cstheme="majorHAnsi"/>
        </w:rPr>
      </w:pPr>
    </w:p>
    <w:p w14:paraId="327A7BD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Protection</w:t>
      </w:r>
    </w:p>
    <w:p w14:paraId="1FEECD1D" w14:textId="77777777" w:rsidR="000C6536" w:rsidRPr="000C6536" w:rsidRDefault="000C6536" w:rsidP="000C6536">
      <w:pPr>
        <w:pStyle w:val="BodyText"/>
        <w:spacing w:before="120" w:line="364" w:lineRule="auto"/>
        <w:ind w:right="1347"/>
        <w:rPr>
          <w:rFonts w:asciiTheme="majorHAnsi" w:hAnsiTheme="majorHAnsi" w:cstheme="majorHAnsi"/>
        </w:rPr>
      </w:pPr>
      <w:r w:rsidRPr="000C6536">
        <w:rPr>
          <w:rFonts w:asciiTheme="majorHAnsi" w:hAnsiTheme="majorHAnsi" w:cstheme="majorHAnsi"/>
        </w:rPr>
        <w:t>Floor tiles: Keep traffic off floor tiles until the bedding has set and attained its working strength. Cleaning: Keep the work clean as it proceeds and protect finished work from damage.</w:t>
      </w:r>
    </w:p>
    <w:p w14:paraId="273FA6BB" w14:textId="77777777" w:rsidR="000C6536" w:rsidRPr="000C6536" w:rsidRDefault="000C6536" w:rsidP="000C6536">
      <w:pPr>
        <w:pStyle w:val="Heading2"/>
        <w:numPr>
          <w:ilvl w:val="3"/>
          <w:numId w:val="18"/>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Setting</w:t>
      </w:r>
      <w:r w:rsidRPr="000C6536">
        <w:rPr>
          <w:rFonts w:asciiTheme="majorHAnsi" w:hAnsiTheme="majorHAnsi" w:cstheme="majorHAnsi"/>
          <w:spacing w:val="-2"/>
        </w:rPr>
        <w:t xml:space="preserve"> </w:t>
      </w:r>
      <w:r w:rsidRPr="000C6536">
        <w:rPr>
          <w:rFonts w:asciiTheme="majorHAnsi" w:hAnsiTheme="majorHAnsi" w:cstheme="majorHAnsi"/>
        </w:rPr>
        <w:t>out</w:t>
      </w:r>
    </w:p>
    <w:p w14:paraId="4FEC1B90" w14:textId="77777777" w:rsidR="000C6536" w:rsidRPr="000C6536" w:rsidRDefault="000C6536" w:rsidP="000C6536">
      <w:pPr>
        <w:pStyle w:val="BodyText"/>
        <w:spacing w:before="10"/>
        <w:ind w:left="0"/>
        <w:rPr>
          <w:rFonts w:asciiTheme="majorHAnsi" w:hAnsiTheme="majorHAnsi" w:cstheme="majorHAnsi"/>
          <w:b/>
        </w:rPr>
      </w:pPr>
    </w:p>
    <w:p w14:paraId="2FEA560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Tile joints</w:t>
      </w:r>
    </w:p>
    <w:p w14:paraId="4BF327E7" w14:textId="77777777" w:rsidR="000C6536" w:rsidRPr="000C6536" w:rsidRDefault="000C6536" w:rsidP="000C6536">
      <w:pPr>
        <w:pStyle w:val="BodyText"/>
        <w:spacing w:line="350" w:lineRule="atLeast"/>
        <w:ind w:left="499" w:right="3926" w:hanging="284"/>
        <w:rPr>
          <w:rFonts w:asciiTheme="majorHAnsi" w:hAnsiTheme="majorHAnsi" w:cstheme="majorHAnsi"/>
        </w:rPr>
      </w:pPr>
      <w:r w:rsidRPr="000C6536">
        <w:rPr>
          <w:rFonts w:asciiTheme="majorHAnsi" w:hAnsiTheme="majorHAnsi" w:cstheme="majorHAnsi"/>
        </w:rPr>
        <w:t>Set out tiles to give uniform joint widths within the following limits: Ceramic floor tiles: 4 to 6</w:t>
      </w:r>
      <w:r w:rsidRPr="000C6536">
        <w:rPr>
          <w:rFonts w:asciiTheme="majorHAnsi" w:hAnsiTheme="majorHAnsi" w:cstheme="majorHAnsi"/>
          <w:spacing w:val="-4"/>
        </w:rPr>
        <w:t xml:space="preserve"> </w:t>
      </w:r>
      <w:r w:rsidRPr="000C6536">
        <w:rPr>
          <w:rFonts w:asciiTheme="majorHAnsi" w:hAnsiTheme="majorHAnsi" w:cstheme="majorHAnsi"/>
        </w:rPr>
        <w:t>mm.</w:t>
      </w:r>
    </w:p>
    <w:p w14:paraId="4A4EAF32"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Quarry  floor tiles: 6 to 12</w:t>
      </w:r>
      <w:r w:rsidRPr="000C6536">
        <w:rPr>
          <w:rFonts w:asciiTheme="majorHAnsi" w:hAnsiTheme="majorHAnsi" w:cstheme="majorHAnsi"/>
          <w:spacing w:val="-7"/>
        </w:rPr>
        <w:t xml:space="preserve"> </w:t>
      </w:r>
      <w:r w:rsidRPr="000C6536">
        <w:rPr>
          <w:rFonts w:asciiTheme="majorHAnsi" w:hAnsiTheme="majorHAnsi" w:cstheme="majorHAnsi"/>
        </w:rPr>
        <w:t>mm.</w:t>
      </w:r>
    </w:p>
    <w:p w14:paraId="47A3E8AE" w14:textId="77777777" w:rsidR="000C6536" w:rsidRPr="000C6536" w:rsidRDefault="000C6536" w:rsidP="000C6536">
      <w:pPr>
        <w:pStyle w:val="BodyText"/>
        <w:spacing w:before="63" w:line="302" w:lineRule="auto"/>
        <w:ind w:left="499" w:right="5276"/>
        <w:rPr>
          <w:rFonts w:asciiTheme="majorHAnsi" w:hAnsiTheme="majorHAnsi" w:cstheme="majorHAnsi"/>
        </w:rPr>
      </w:pPr>
      <w:r w:rsidRPr="000C6536">
        <w:rPr>
          <w:rFonts w:asciiTheme="majorHAnsi" w:hAnsiTheme="majorHAnsi" w:cstheme="majorHAnsi"/>
        </w:rPr>
        <w:t>Terrazzo and stone pavers to floor: 2 to 3 mm. Large and/or irregular floor tiles: 6 to 12 mm. Mounted mosaics: To match mounting pattern. Ceramic wall tiles: 3 to 5 mm.</w:t>
      </w:r>
    </w:p>
    <w:p w14:paraId="76223B0B" w14:textId="77777777" w:rsidR="000C6536" w:rsidRPr="000C6536" w:rsidRDefault="000C6536" w:rsidP="000C6536">
      <w:pPr>
        <w:pStyle w:val="BodyText"/>
        <w:spacing w:line="228" w:lineRule="exact"/>
        <w:ind w:left="499"/>
        <w:rPr>
          <w:rFonts w:asciiTheme="majorHAnsi" w:hAnsiTheme="majorHAnsi" w:cstheme="majorHAnsi"/>
        </w:rPr>
      </w:pPr>
      <w:r w:rsidRPr="000C6536">
        <w:rPr>
          <w:rFonts w:asciiTheme="majorHAnsi" w:hAnsiTheme="majorHAnsi" w:cstheme="majorHAnsi"/>
        </w:rPr>
        <w:t>Terrazzo and stone wall panels: 2 to 3 mm.</w:t>
      </w:r>
    </w:p>
    <w:p w14:paraId="1A3FFB0D" w14:textId="77777777" w:rsidR="000C6536" w:rsidRPr="000C6536" w:rsidRDefault="000C6536" w:rsidP="000C6536">
      <w:pPr>
        <w:pStyle w:val="BodyText"/>
        <w:spacing w:before="3"/>
        <w:ind w:left="0"/>
        <w:rPr>
          <w:rFonts w:asciiTheme="majorHAnsi" w:hAnsiTheme="majorHAnsi" w:cstheme="majorHAnsi"/>
          <w:sz w:val="21"/>
        </w:rPr>
      </w:pPr>
    </w:p>
    <w:p w14:paraId="238EE47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Margins</w:t>
      </w:r>
    </w:p>
    <w:p w14:paraId="3BE03CD1"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489FA9D" w14:textId="77777777" w:rsidR="000C6536" w:rsidRPr="000C6536" w:rsidRDefault="000C6536" w:rsidP="000C6536">
      <w:pPr>
        <w:pStyle w:val="BodyText"/>
        <w:spacing w:before="104"/>
        <w:ind w:right="735"/>
        <w:rPr>
          <w:rFonts w:asciiTheme="majorHAnsi" w:hAnsiTheme="majorHAnsi" w:cstheme="majorHAnsi"/>
        </w:rPr>
      </w:pPr>
      <w:r w:rsidRPr="000C6536">
        <w:rPr>
          <w:rFonts w:asciiTheme="majorHAnsi" w:hAnsiTheme="majorHAnsi" w:cstheme="majorHAnsi"/>
        </w:rPr>
        <w:lastRenderedPageBreak/>
        <w:t>Provide whole or purpose-made tiles at margins where practicable, otherwise set out to give equal margins of cut tiles. If margins less than half tile width are unavoidable, locate the cut tiles where they are least conspicuous.</w:t>
      </w:r>
    </w:p>
    <w:p w14:paraId="5C6026F6" w14:textId="77777777" w:rsidR="000C6536" w:rsidRPr="000C6536" w:rsidRDefault="000C6536" w:rsidP="000C6536">
      <w:pPr>
        <w:pStyle w:val="BodyText"/>
        <w:spacing w:before="11"/>
        <w:ind w:left="0"/>
        <w:rPr>
          <w:rFonts w:asciiTheme="majorHAnsi" w:hAnsiTheme="majorHAnsi" w:cstheme="majorHAnsi"/>
        </w:rPr>
      </w:pPr>
    </w:p>
    <w:p w14:paraId="6FC3819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Fixtures</w:t>
      </w:r>
    </w:p>
    <w:p w14:paraId="3A501A22" w14:textId="77777777" w:rsidR="000C6536" w:rsidRPr="000C6536" w:rsidRDefault="000C6536" w:rsidP="000C6536">
      <w:pPr>
        <w:pStyle w:val="BodyText"/>
        <w:spacing w:before="121"/>
        <w:ind w:right="925"/>
        <w:jc w:val="both"/>
        <w:rPr>
          <w:rFonts w:asciiTheme="majorHAnsi" w:hAnsiTheme="majorHAnsi" w:cstheme="majorHAnsi"/>
        </w:rPr>
      </w:pPr>
      <w:r w:rsidRPr="000C6536">
        <w:rPr>
          <w:rFonts w:asciiTheme="majorHAnsi" w:hAnsiTheme="majorHAnsi" w:cstheme="majorHAnsi"/>
        </w:rPr>
        <w:t>If possible position tiles so that holes for fixtures and other penetrations occur at the intersection of horizontal and vertical joints or on the centre lines of tiles. Continue tiling fully behind fixtures which are not built in to the tiling surface. Before tiling ensure that fixtures interrupting the tile surfaces are accurately positioned in their designed or optimum locations relative to the tile layout.</w:t>
      </w:r>
    </w:p>
    <w:p w14:paraId="2E0769E3" w14:textId="77777777" w:rsidR="000C6536" w:rsidRPr="000C6536" w:rsidRDefault="000C6536" w:rsidP="000C6536">
      <w:pPr>
        <w:pStyle w:val="BodyText"/>
        <w:ind w:left="0"/>
        <w:rPr>
          <w:rFonts w:asciiTheme="majorHAnsi" w:hAnsiTheme="majorHAnsi" w:cstheme="majorHAnsi"/>
          <w:sz w:val="21"/>
        </w:rPr>
      </w:pPr>
    </w:p>
    <w:p w14:paraId="6D75F3A4"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Falls and</w:t>
      </w:r>
      <w:r w:rsidRPr="000C6536">
        <w:rPr>
          <w:rFonts w:asciiTheme="majorHAnsi" w:hAnsiTheme="majorHAnsi" w:cstheme="majorHAnsi"/>
          <w:spacing w:val="-2"/>
        </w:rPr>
        <w:t xml:space="preserve"> </w:t>
      </w:r>
      <w:r w:rsidRPr="000C6536">
        <w:rPr>
          <w:rFonts w:asciiTheme="majorHAnsi" w:hAnsiTheme="majorHAnsi" w:cstheme="majorHAnsi"/>
        </w:rPr>
        <w:t>levels</w:t>
      </w:r>
    </w:p>
    <w:p w14:paraId="6110D409" w14:textId="77777777" w:rsidR="000C6536" w:rsidRPr="000C6536" w:rsidRDefault="000C6536" w:rsidP="000C6536">
      <w:pPr>
        <w:pStyle w:val="BodyText"/>
        <w:spacing w:before="10"/>
        <w:ind w:left="0"/>
        <w:rPr>
          <w:rFonts w:asciiTheme="majorHAnsi" w:hAnsiTheme="majorHAnsi" w:cstheme="majorHAnsi"/>
          <w:b/>
        </w:rPr>
      </w:pPr>
    </w:p>
    <w:p w14:paraId="5DA3480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Grading</w:t>
      </w:r>
    </w:p>
    <w:p w14:paraId="5C0FA19D" w14:textId="77777777" w:rsidR="000C6536" w:rsidRPr="000C6536" w:rsidRDefault="000C6536" w:rsidP="000C6536">
      <w:pPr>
        <w:pStyle w:val="BodyText"/>
        <w:spacing w:before="116"/>
        <w:ind w:right="1214"/>
        <w:rPr>
          <w:rFonts w:asciiTheme="majorHAnsi" w:hAnsiTheme="majorHAnsi" w:cstheme="majorHAnsi"/>
        </w:rPr>
      </w:pPr>
      <w:r w:rsidRPr="000C6536">
        <w:rPr>
          <w:rFonts w:asciiTheme="majorHAnsi" w:hAnsiTheme="majorHAnsi" w:cstheme="majorHAnsi"/>
        </w:rPr>
        <w:t>Grade floor tiling to even and correct falls to floor wastes and elsewhere as required. Make level junctions with walls. Where falls are not required lay level.</w:t>
      </w:r>
    </w:p>
    <w:p w14:paraId="5EB7F926"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Fall, general: 1:100 minimum.</w:t>
      </w:r>
    </w:p>
    <w:p w14:paraId="52DDFCF9"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Fall, in shower areas: 1:60 minimum.</w:t>
      </w:r>
    </w:p>
    <w:p w14:paraId="293EB1F4" w14:textId="77777777" w:rsidR="000C6536" w:rsidRPr="000C6536" w:rsidRDefault="000C6536" w:rsidP="000C6536">
      <w:pPr>
        <w:pStyle w:val="BodyText"/>
        <w:spacing w:before="10"/>
        <w:ind w:left="0"/>
        <w:rPr>
          <w:rFonts w:asciiTheme="majorHAnsi" w:hAnsiTheme="majorHAnsi" w:cstheme="majorHAnsi"/>
        </w:rPr>
      </w:pPr>
    </w:p>
    <w:p w14:paraId="653D9AC8"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Bedding</w:t>
      </w:r>
    </w:p>
    <w:p w14:paraId="0767CCE4" w14:textId="77777777" w:rsidR="000C6536" w:rsidRPr="000C6536" w:rsidRDefault="000C6536" w:rsidP="000C6536">
      <w:pPr>
        <w:pStyle w:val="BodyText"/>
        <w:spacing w:before="4"/>
        <w:ind w:left="0"/>
        <w:rPr>
          <w:rFonts w:asciiTheme="majorHAnsi" w:hAnsiTheme="majorHAnsi" w:cstheme="majorHAnsi"/>
          <w:b/>
          <w:sz w:val="21"/>
        </w:rPr>
      </w:pPr>
    </w:p>
    <w:p w14:paraId="342BFF53"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Preparation of Tiles</w:t>
      </w:r>
    </w:p>
    <w:p w14:paraId="16EEEB59" w14:textId="77777777" w:rsidR="000C6536" w:rsidRPr="000C6536" w:rsidRDefault="000C6536" w:rsidP="000C6536">
      <w:pPr>
        <w:pStyle w:val="BodyText"/>
        <w:spacing w:before="116"/>
        <w:jc w:val="both"/>
        <w:rPr>
          <w:rFonts w:asciiTheme="majorHAnsi" w:hAnsiTheme="majorHAnsi" w:cstheme="majorHAnsi"/>
        </w:rPr>
      </w:pPr>
      <w:r w:rsidRPr="000C6536">
        <w:rPr>
          <w:rFonts w:asciiTheme="majorHAnsi" w:hAnsiTheme="majorHAnsi" w:cstheme="majorHAnsi"/>
        </w:rPr>
        <w:t>Adhesive bedding: Fix tiles dry; do not soak.</w:t>
      </w:r>
    </w:p>
    <w:p w14:paraId="66C760CA" w14:textId="77777777" w:rsidR="000C6536" w:rsidRPr="000C6536" w:rsidRDefault="000C6536" w:rsidP="000C6536">
      <w:pPr>
        <w:pStyle w:val="BodyText"/>
        <w:spacing w:before="120"/>
        <w:ind w:right="827"/>
        <w:jc w:val="both"/>
        <w:rPr>
          <w:rFonts w:asciiTheme="majorHAnsi" w:hAnsiTheme="majorHAnsi" w:cstheme="majorHAnsi"/>
        </w:rPr>
      </w:pPr>
      <w:r w:rsidRPr="000C6536">
        <w:rPr>
          <w:rFonts w:asciiTheme="majorHAnsi" w:hAnsiTheme="majorHAnsi" w:cstheme="majorHAnsi"/>
        </w:rPr>
        <w:t>Mortar bedding: Soak porous tiles in water for half an hour and then drain until the surface water has disappeared.</w:t>
      </w:r>
    </w:p>
    <w:p w14:paraId="09D90CB6" w14:textId="77777777" w:rsidR="000C6536" w:rsidRPr="000C6536" w:rsidRDefault="000C6536" w:rsidP="000C6536">
      <w:pPr>
        <w:pStyle w:val="BodyText"/>
        <w:spacing w:before="121"/>
        <w:ind w:right="691"/>
        <w:rPr>
          <w:rFonts w:asciiTheme="majorHAnsi" w:hAnsiTheme="majorHAnsi" w:cstheme="majorHAnsi"/>
        </w:rPr>
      </w:pPr>
      <w:r w:rsidRPr="000C6536">
        <w:rPr>
          <w:rFonts w:asciiTheme="majorHAnsi" w:hAnsiTheme="majorHAnsi" w:cstheme="majorHAnsi"/>
        </w:rPr>
        <w:t>Terra cotta tiles: Use pre sealed tiles or apply a breathable sealer and lay dry. If a final sealed finish is selected, use a compatible laying sealer.</w:t>
      </w:r>
    </w:p>
    <w:p w14:paraId="66C96819" w14:textId="77777777" w:rsidR="000C6536" w:rsidRPr="000C6536" w:rsidRDefault="000C6536" w:rsidP="000C6536">
      <w:pPr>
        <w:pStyle w:val="BodyText"/>
        <w:spacing w:before="11"/>
        <w:ind w:left="0"/>
        <w:rPr>
          <w:rFonts w:asciiTheme="majorHAnsi" w:hAnsiTheme="majorHAnsi" w:cstheme="majorHAnsi"/>
        </w:rPr>
      </w:pPr>
    </w:p>
    <w:p w14:paraId="57AB79F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Bedding</w:t>
      </w:r>
    </w:p>
    <w:p w14:paraId="68722436" w14:textId="77777777" w:rsidR="000C6536" w:rsidRPr="000C6536" w:rsidRDefault="000C6536" w:rsidP="000C6536">
      <w:pPr>
        <w:pStyle w:val="BodyText"/>
        <w:spacing w:before="116"/>
        <w:ind w:right="806"/>
        <w:jc w:val="both"/>
        <w:rPr>
          <w:rFonts w:asciiTheme="majorHAnsi" w:hAnsiTheme="majorHAnsi" w:cstheme="majorHAnsi"/>
        </w:rPr>
      </w:pPr>
      <w:r w:rsidRPr="000C6536">
        <w:rPr>
          <w:rFonts w:asciiTheme="majorHAnsi" w:hAnsiTheme="majorHAnsi" w:cstheme="majorHAnsi"/>
        </w:rPr>
        <w:t>Use bedding methods and materials which are appropriate to the tile, the substrate, the conditions of service, and which leave the tile firmly and solidly bedded in the bedding material and adhered to the substrate. Form falls integral with the substrate.</w:t>
      </w:r>
    </w:p>
    <w:p w14:paraId="7DE409A6" w14:textId="77777777" w:rsidR="000C6536" w:rsidRPr="000C6536" w:rsidRDefault="000C6536" w:rsidP="000C6536">
      <w:pPr>
        <w:pStyle w:val="BodyText"/>
        <w:spacing w:before="11"/>
        <w:ind w:left="0"/>
        <w:rPr>
          <w:rFonts w:asciiTheme="majorHAnsi" w:hAnsiTheme="majorHAnsi" w:cstheme="majorHAnsi"/>
        </w:rPr>
      </w:pPr>
    </w:p>
    <w:p w14:paraId="305323EF"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Thin Adhesive Beds</w:t>
      </w:r>
    </w:p>
    <w:p w14:paraId="009660C5" w14:textId="77777777" w:rsidR="000C6536" w:rsidRPr="000C6536" w:rsidRDefault="000C6536" w:rsidP="000C6536">
      <w:pPr>
        <w:pStyle w:val="BodyText"/>
        <w:spacing w:before="120"/>
        <w:ind w:right="807"/>
        <w:jc w:val="both"/>
        <w:rPr>
          <w:rFonts w:asciiTheme="majorHAnsi" w:hAnsiTheme="majorHAnsi" w:cstheme="majorHAnsi"/>
        </w:rPr>
      </w:pPr>
      <w:r w:rsidRPr="000C6536">
        <w:rPr>
          <w:rFonts w:asciiTheme="majorHAnsi" w:hAnsiTheme="majorHAnsi" w:cstheme="majorHAnsi"/>
        </w:rPr>
        <w:t>Provide only if the substrate deviation is less than 3 mm when tested with a 3 m straight edge. Cover the entire tile back with adhesive when the tile is bedded.</w:t>
      </w:r>
    </w:p>
    <w:p w14:paraId="240B09FC"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Thickness: 1.5 – 3 mm.</w:t>
      </w:r>
    </w:p>
    <w:p w14:paraId="568AC6AA" w14:textId="77777777" w:rsidR="000C6536" w:rsidRPr="000C6536" w:rsidRDefault="000C6536" w:rsidP="000C6536">
      <w:pPr>
        <w:pStyle w:val="BodyText"/>
        <w:spacing w:before="10"/>
        <w:ind w:left="0"/>
        <w:rPr>
          <w:rFonts w:asciiTheme="majorHAnsi" w:hAnsiTheme="majorHAnsi" w:cstheme="majorHAnsi"/>
        </w:rPr>
      </w:pPr>
    </w:p>
    <w:p w14:paraId="24F43CFE" w14:textId="77777777" w:rsidR="000C6536" w:rsidRPr="000C6536" w:rsidRDefault="000C6536" w:rsidP="000C6536">
      <w:pPr>
        <w:pStyle w:val="BodyText"/>
        <w:spacing w:before="1"/>
        <w:jc w:val="both"/>
        <w:rPr>
          <w:rFonts w:asciiTheme="majorHAnsi" w:hAnsiTheme="majorHAnsi" w:cstheme="majorHAnsi"/>
        </w:rPr>
      </w:pPr>
      <w:r w:rsidRPr="000C6536">
        <w:rPr>
          <w:rFonts w:asciiTheme="majorHAnsi" w:hAnsiTheme="majorHAnsi" w:cstheme="majorHAnsi"/>
          <w:u w:val="single"/>
        </w:rPr>
        <w:t>Thick Adhesive Beds</w:t>
      </w:r>
    </w:p>
    <w:p w14:paraId="48D4942B" w14:textId="77777777" w:rsidR="000C6536" w:rsidRPr="000C6536" w:rsidRDefault="000C6536" w:rsidP="000C6536">
      <w:pPr>
        <w:pStyle w:val="BodyText"/>
        <w:spacing w:before="120"/>
        <w:ind w:right="764"/>
        <w:jc w:val="both"/>
        <w:rPr>
          <w:rFonts w:asciiTheme="majorHAnsi" w:hAnsiTheme="majorHAnsi" w:cstheme="majorHAnsi"/>
        </w:rPr>
      </w:pPr>
      <w:r w:rsidRPr="000C6536">
        <w:rPr>
          <w:rFonts w:asciiTheme="majorHAnsi" w:hAnsiTheme="majorHAnsi" w:cstheme="majorHAnsi"/>
        </w:rPr>
        <w:t>Provide on substrates with deviations up to 6 mm when tested with a 3 m straight edge, and with tiles having deep keys.</w:t>
      </w:r>
    </w:p>
    <w:p w14:paraId="1E4522CB"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Nominal thickness: 6 mm.</w:t>
      </w:r>
    </w:p>
    <w:p w14:paraId="5D54922C" w14:textId="77777777" w:rsidR="000C6536" w:rsidRPr="000C6536" w:rsidRDefault="000C6536" w:rsidP="000C6536">
      <w:pPr>
        <w:pStyle w:val="BodyText"/>
        <w:spacing w:before="10"/>
        <w:ind w:left="0"/>
        <w:rPr>
          <w:rFonts w:asciiTheme="majorHAnsi" w:hAnsiTheme="majorHAnsi" w:cstheme="majorHAnsi"/>
        </w:rPr>
      </w:pPr>
    </w:p>
    <w:p w14:paraId="10788651"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Adhesive Bedding Application</w:t>
      </w:r>
    </w:p>
    <w:p w14:paraId="7AC58D37" w14:textId="77777777" w:rsidR="000C6536" w:rsidRPr="000C6536" w:rsidRDefault="000C6536" w:rsidP="000C6536">
      <w:pPr>
        <w:pStyle w:val="BodyText"/>
        <w:spacing w:before="116"/>
        <w:ind w:right="913"/>
        <w:rPr>
          <w:rFonts w:asciiTheme="majorHAnsi" w:hAnsiTheme="majorHAnsi" w:cstheme="majorHAnsi"/>
        </w:rPr>
      </w:pPr>
      <w:r w:rsidRPr="000C6536">
        <w:rPr>
          <w:rFonts w:asciiTheme="majorHAnsi" w:hAnsiTheme="majorHAnsi" w:cstheme="majorHAnsi"/>
        </w:rPr>
        <w:t>Apply adhesive by notched trowel to walls and floors and direct to tiles if required, to provide evenly distributed coverage after laying.</w:t>
      </w:r>
    </w:p>
    <w:p w14:paraId="07C7753D"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Wall tile spacers: Do not use spacer types that inhibit the distribution of adhesive.</w:t>
      </w:r>
    </w:p>
    <w:p w14:paraId="09E95B30" w14:textId="77777777" w:rsidR="000C6536" w:rsidRPr="000C6536" w:rsidRDefault="000C6536" w:rsidP="000C6536">
      <w:pPr>
        <w:pStyle w:val="BodyText"/>
        <w:spacing w:before="120"/>
        <w:ind w:right="902"/>
        <w:rPr>
          <w:rFonts w:asciiTheme="majorHAnsi" w:hAnsiTheme="majorHAnsi" w:cstheme="majorHAnsi"/>
        </w:rPr>
      </w:pPr>
      <w:r w:rsidRPr="000C6536">
        <w:rPr>
          <w:rFonts w:asciiTheme="majorHAnsi" w:hAnsiTheme="majorHAnsi" w:cstheme="majorHAnsi"/>
        </w:rPr>
        <w:t>Curing: Allow the adhesive to cure for the period nominated by the manufacturer prior to grouting or allowing foot traffic.</w:t>
      </w:r>
    </w:p>
    <w:p w14:paraId="585BF27D" w14:textId="77777777" w:rsidR="000C6536" w:rsidRPr="000C6536" w:rsidRDefault="000C6536" w:rsidP="000C6536">
      <w:pPr>
        <w:pStyle w:val="BodyText"/>
        <w:spacing w:before="11"/>
        <w:ind w:left="0"/>
        <w:rPr>
          <w:rFonts w:asciiTheme="majorHAnsi" w:hAnsiTheme="majorHAnsi" w:cstheme="majorHAnsi"/>
        </w:rPr>
      </w:pPr>
    </w:p>
    <w:p w14:paraId="5A728C23"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Mortar Beds</w:t>
      </w:r>
    </w:p>
    <w:p w14:paraId="7776F5AD" w14:textId="77777777" w:rsidR="000C6536" w:rsidRPr="000C6536" w:rsidRDefault="000C6536" w:rsidP="000C6536">
      <w:pPr>
        <w:jc w:val="both"/>
        <w:rPr>
          <w:rFonts w:asciiTheme="majorHAnsi" w:hAnsiTheme="majorHAnsi" w:cstheme="majorHAnsi"/>
        </w:rPr>
        <w:sectPr w:rsidR="000C6536" w:rsidRPr="000C6536">
          <w:pgSz w:w="11900" w:h="16840"/>
          <w:pgMar w:top="1300" w:right="780" w:bottom="860" w:left="1200" w:header="725" w:footer="677" w:gutter="0"/>
          <w:cols w:space="720"/>
        </w:sectPr>
      </w:pPr>
    </w:p>
    <w:p w14:paraId="29BBDB52" w14:textId="77777777" w:rsidR="000C6536" w:rsidRPr="000C6536" w:rsidRDefault="000C6536" w:rsidP="000C6536">
      <w:pPr>
        <w:pStyle w:val="BodyText"/>
        <w:spacing w:before="104"/>
        <w:ind w:right="724"/>
        <w:rPr>
          <w:rFonts w:asciiTheme="majorHAnsi" w:hAnsiTheme="majorHAnsi" w:cstheme="majorHAnsi"/>
        </w:rPr>
      </w:pPr>
      <w:r w:rsidRPr="000C6536">
        <w:rPr>
          <w:rFonts w:asciiTheme="majorHAnsi" w:hAnsiTheme="majorHAnsi" w:cstheme="majorHAnsi"/>
        </w:rPr>
        <w:lastRenderedPageBreak/>
        <w:t>For floor tiles: Either lightly dust the screeded bed surface with dry cement and trowel level until the cement is damp, or spread a thin slurry of neat cement, or cement-based thin bed adhesive, on to the tile back. Do not provide mortar after initial set has occurred.</w:t>
      </w:r>
    </w:p>
    <w:p w14:paraId="26D99ACE"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Nominal thickness: 20 to 40 mm.</w:t>
      </w:r>
    </w:p>
    <w:p w14:paraId="0514854A" w14:textId="77777777" w:rsidR="000C6536" w:rsidRPr="000C6536" w:rsidRDefault="000C6536" w:rsidP="000C6536">
      <w:pPr>
        <w:pStyle w:val="BodyText"/>
        <w:spacing w:before="4"/>
        <w:ind w:left="0"/>
        <w:rPr>
          <w:rFonts w:asciiTheme="majorHAnsi" w:hAnsiTheme="majorHAnsi" w:cstheme="majorHAnsi"/>
          <w:sz w:val="21"/>
        </w:rPr>
      </w:pPr>
    </w:p>
    <w:p w14:paraId="7F4A210D"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Movement</w:t>
      </w:r>
      <w:r w:rsidRPr="000C6536">
        <w:rPr>
          <w:rFonts w:asciiTheme="majorHAnsi" w:hAnsiTheme="majorHAnsi" w:cstheme="majorHAnsi"/>
          <w:spacing w:val="-3"/>
        </w:rPr>
        <w:t xml:space="preserve"> </w:t>
      </w:r>
      <w:r w:rsidRPr="000C6536">
        <w:rPr>
          <w:rFonts w:asciiTheme="majorHAnsi" w:hAnsiTheme="majorHAnsi" w:cstheme="majorHAnsi"/>
        </w:rPr>
        <w:t>joints</w:t>
      </w:r>
    </w:p>
    <w:p w14:paraId="59E2E044" w14:textId="77777777" w:rsidR="000C6536" w:rsidRPr="000C6536" w:rsidRDefault="000C6536" w:rsidP="000C6536">
      <w:pPr>
        <w:pStyle w:val="BodyText"/>
        <w:spacing w:before="5"/>
        <w:ind w:left="0"/>
        <w:rPr>
          <w:rFonts w:asciiTheme="majorHAnsi" w:hAnsiTheme="majorHAnsi" w:cstheme="majorHAnsi"/>
          <w:b/>
        </w:rPr>
      </w:pPr>
    </w:p>
    <w:p w14:paraId="6FC263F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F81338D" w14:textId="77777777" w:rsidR="000C6536" w:rsidRPr="000C6536" w:rsidRDefault="000C6536" w:rsidP="000C6536">
      <w:pPr>
        <w:pStyle w:val="BodyText"/>
        <w:spacing w:before="1" w:line="350" w:lineRule="atLeast"/>
        <w:ind w:right="2615"/>
        <w:rPr>
          <w:rFonts w:asciiTheme="majorHAnsi" w:hAnsiTheme="majorHAnsi" w:cstheme="majorHAnsi"/>
        </w:rPr>
      </w:pPr>
      <w:r w:rsidRPr="000C6536">
        <w:rPr>
          <w:rFonts w:asciiTheme="majorHAnsi" w:hAnsiTheme="majorHAnsi" w:cstheme="majorHAnsi"/>
        </w:rPr>
        <w:t xml:space="preserve">Provide movement joints to the </w:t>
      </w:r>
      <w:r w:rsidRPr="000C6536">
        <w:rPr>
          <w:rFonts w:asciiTheme="majorHAnsi" w:hAnsiTheme="majorHAnsi" w:cstheme="majorHAnsi"/>
          <w:b/>
        </w:rPr>
        <w:t xml:space="preserve">Tile Movement Joints </w:t>
      </w:r>
      <w:r w:rsidRPr="000C6536">
        <w:rPr>
          <w:rFonts w:asciiTheme="majorHAnsi" w:hAnsiTheme="majorHAnsi" w:cstheme="majorHAnsi"/>
        </w:rPr>
        <w:t>schedule and as follows: Over structural (isolation, contraction, expansion) joints.</w:t>
      </w:r>
    </w:p>
    <w:p w14:paraId="6AA36CC8" w14:textId="77777777" w:rsidR="000C6536" w:rsidRPr="000C6536" w:rsidRDefault="000C6536" w:rsidP="000C6536">
      <w:pPr>
        <w:pStyle w:val="BodyText"/>
        <w:spacing w:before="58" w:line="304" w:lineRule="auto"/>
        <w:ind w:right="5716"/>
        <w:rPr>
          <w:rFonts w:asciiTheme="majorHAnsi" w:hAnsiTheme="majorHAnsi" w:cstheme="majorHAnsi"/>
        </w:rPr>
      </w:pPr>
      <w:r w:rsidRPr="000C6536">
        <w:rPr>
          <w:rFonts w:asciiTheme="majorHAnsi" w:hAnsiTheme="majorHAnsi" w:cstheme="majorHAnsi"/>
        </w:rPr>
        <w:t>Close to external corners in large tiled areas. Around the perimeter of the floor.</w:t>
      </w:r>
    </w:p>
    <w:p w14:paraId="1A911637"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At junctions between different substrates.</w:t>
      </w:r>
    </w:p>
    <w:p w14:paraId="4B0E027D" w14:textId="77777777" w:rsidR="000C6536" w:rsidRPr="000C6536" w:rsidRDefault="000C6536" w:rsidP="000C6536">
      <w:pPr>
        <w:pStyle w:val="BodyText"/>
        <w:spacing w:before="54"/>
        <w:rPr>
          <w:rFonts w:asciiTheme="majorHAnsi" w:hAnsiTheme="majorHAnsi" w:cstheme="majorHAnsi"/>
        </w:rPr>
      </w:pPr>
      <w:r w:rsidRPr="000C6536">
        <w:rPr>
          <w:rFonts w:asciiTheme="majorHAnsi" w:hAnsiTheme="majorHAnsi" w:cstheme="majorHAnsi"/>
        </w:rPr>
        <w:t>To divide large tiled areas into bays, maximum 5 m wide, maximum 16 m</w:t>
      </w:r>
      <w:r w:rsidRPr="000C6536">
        <w:rPr>
          <w:rFonts w:asciiTheme="majorHAnsi" w:hAnsiTheme="majorHAnsi" w:cstheme="majorHAnsi"/>
          <w:position w:val="7"/>
          <w:sz w:val="13"/>
        </w:rPr>
        <w:t>2</w:t>
      </w:r>
      <w:r w:rsidRPr="000C6536">
        <w:rPr>
          <w:rFonts w:asciiTheme="majorHAnsi" w:hAnsiTheme="majorHAnsi" w:cstheme="majorHAnsi"/>
        </w:rPr>
        <w:t>.</w:t>
      </w:r>
    </w:p>
    <w:p w14:paraId="73824C53" w14:textId="77777777" w:rsidR="000C6536" w:rsidRPr="000C6536" w:rsidRDefault="000C6536" w:rsidP="000C6536">
      <w:pPr>
        <w:pStyle w:val="BodyText"/>
        <w:spacing w:before="63"/>
        <w:ind w:right="902"/>
        <w:rPr>
          <w:rFonts w:asciiTheme="majorHAnsi" w:hAnsiTheme="majorHAnsi" w:cstheme="majorHAnsi"/>
        </w:rPr>
      </w:pPr>
      <w:r w:rsidRPr="000C6536">
        <w:rPr>
          <w:rFonts w:asciiTheme="majorHAnsi" w:hAnsiTheme="majorHAnsi" w:cstheme="majorHAnsi"/>
        </w:rPr>
        <w:t>At abutments with the building structural frame and over supporting walls or beams where flexing of the substrate is anticipated.</w:t>
      </w:r>
    </w:p>
    <w:p w14:paraId="68B700F7" w14:textId="77777777" w:rsidR="000C6536" w:rsidRPr="000C6536" w:rsidRDefault="000C6536" w:rsidP="000C6536">
      <w:pPr>
        <w:pStyle w:val="BodyText"/>
        <w:spacing w:before="58" w:line="304" w:lineRule="auto"/>
        <w:ind w:left="499" w:right="5420"/>
        <w:rPr>
          <w:rFonts w:asciiTheme="majorHAnsi" w:hAnsiTheme="majorHAnsi" w:cstheme="majorHAnsi"/>
        </w:rPr>
      </w:pPr>
      <w:r w:rsidRPr="000C6536">
        <w:rPr>
          <w:rFonts w:asciiTheme="majorHAnsi" w:hAnsiTheme="majorHAnsi" w:cstheme="majorHAnsi"/>
        </w:rPr>
        <w:t>Depth of joint: Right through to the substrate. Sealant width: 6 – 10 mm.</w:t>
      </w:r>
    </w:p>
    <w:p w14:paraId="4FACE476"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Depth of elastomeric sealant: One half the joint width, or 6 mm, whichever is the greater.</w:t>
      </w:r>
    </w:p>
    <w:p w14:paraId="36C56FD0" w14:textId="77777777" w:rsidR="000C6536" w:rsidRPr="000C6536" w:rsidRDefault="000C6536" w:rsidP="000C6536">
      <w:pPr>
        <w:pStyle w:val="BodyText"/>
        <w:spacing w:before="10"/>
        <w:ind w:left="0"/>
        <w:rPr>
          <w:rFonts w:asciiTheme="majorHAnsi" w:hAnsiTheme="majorHAnsi" w:cstheme="majorHAnsi"/>
        </w:rPr>
      </w:pPr>
    </w:p>
    <w:p w14:paraId="4F5F5C7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Movement Joint Materials</w:t>
      </w:r>
    </w:p>
    <w:p w14:paraId="186A721C" w14:textId="77777777" w:rsidR="000C6536" w:rsidRPr="000C6536" w:rsidRDefault="000C6536" w:rsidP="000C6536">
      <w:pPr>
        <w:pStyle w:val="BodyText"/>
        <w:spacing w:before="120"/>
        <w:ind w:right="635"/>
        <w:rPr>
          <w:rFonts w:asciiTheme="majorHAnsi" w:hAnsiTheme="majorHAnsi" w:cstheme="majorHAnsi"/>
        </w:rPr>
      </w:pPr>
      <w:r w:rsidRPr="000C6536">
        <w:rPr>
          <w:rFonts w:asciiTheme="majorHAnsi" w:hAnsiTheme="majorHAnsi" w:cstheme="majorHAnsi"/>
        </w:rPr>
        <w:t>Divider strip: A proprietary expansion joint consisting of a neoprene filler sandwiched between plates with lugs or ribs for mechanical keying. Set flush with the finished surface.</w:t>
      </w:r>
    </w:p>
    <w:p w14:paraId="46A856D7" w14:textId="77777777" w:rsidR="000C6536" w:rsidRPr="000C6536" w:rsidRDefault="000C6536" w:rsidP="000C6536">
      <w:pPr>
        <w:pStyle w:val="BodyText"/>
        <w:spacing w:before="121"/>
        <w:ind w:right="1091"/>
        <w:rPr>
          <w:rFonts w:asciiTheme="majorHAnsi" w:hAnsiTheme="majorHAnsi" w:cstheme="majorHAnsi"/>
        </w:rPr>
      </w:pPr>
      <w:r w:rsidRPr="000C6536">
        <w:rPr>
          <w:rFonts w:asciiTheme="majorHAnsi" w:hAnsiTheme="majorHAnsi" w:cstheme="majorHAnsi"/>
        </w:rPr>
        <w:t>Sealant: Two-pack self-levelling non-hardening mould resistant, one-part silicone or polyurethane sealant applied over a backing rod. Finish flush with the tile surface.</w:t>
      </w:r>
    </w:p>
    <w:p w14:paraId="43185890"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Backing rod: Compressible closed cell polyethylene foam with a bond-breaking surface.</w:t>
      </w:r>
    </w:p>
    <w:p w14:paraId="180A59B7" w14:textId="77777777" w:rsidR="000C6536" w:rsidRPr="000C6536" w:rsidRDefault="000C6536" w:rsidP="000C6536">
      <w:pPr>
        <w:pStyle w:val="BodyText"/>
        <w:spacing w:before="10"/>
        <w:ind w:left="0"/>
        <w:rPr>
          <w:rFonts w:asciiTheme="majorHAnsi" w:hAnsiTheme="majorHAnsi" w:cstheme="majorHAnsi"/>
        </w:rPr>
      </w:pPr>
    </w:p>
    <w:p w14:paraId="60208D4E" w14:textId="77777777" w:rsidR="000C6536" w:rsidRPr="000C6536" w:rsidRDefault="000C6536" w:rsidP="000C6536">
      <w:pPr>
        <w:pStyle w:val="Heading2"/>
        <w:numPr>
          <w:ilvl w:val="3"/>
          <w:numId w:val="18"/>
        </w:numPr>
        <w:tabs>
          <w:tab w:val="left" w:pos="1079"/>
          <w:tab w:val="left" w:pos="1080"/>
        </w:tabs>
        <w:ind w:hanging="865"/>
        <w:rPr>
          <w:rFonts w:asciiTheme="majorHAnsi" w:hAnsiTheme="majorHAnsi" w:cstheme="majorHAnsi"/>
        </w:rPr>
      </w:pPr>
      <w:r w:rsidRPr="000C6536">
        <w:rPr>
          <w:rFonts w:asciiTheme="majorHAnsi" w:hAnsiTheme="majorHAnsi" w:cstheme="majorHAnsi"/>
        </w:rPr>
        <w:t>Grouted and caulked</w:t>
      </w:r>
      <w:r w:rsidRPr="000C6536">
        <w:rPr>
          <w:rFonts w:asciiTheme="majorHAnsi" w:hAnsiTheme="majorHAnsi" w:cstheme="majorHAnsi"/>
          <w:spacing w:val="3"/>
        </w:rPr>
        <w:t xml:space="preserve"> </w:t>
      </w:r>
      <w:r w:rsidRPr="000C6536">
        <w:rPr>
          <w:rFonts w:asciiTheme="majorHAnsi" w:hAnsiTheme="majorHAnsi" w:cstheme="majorHAnsi"/>
        </w:rPr>
        <w:t>joints</w:t>
      </w:r>
    </w:p>
    <w:p w14:paraId="5BD9E2A5" w14:textId="77777777" w:rsidR="000C6536" w:rsidRPr="000C6536" w:rsidRDefault="000C6536" w:rsidP="000C6536">
      <w:pPr>
        <w:pStyle w:val="BodyText"/>
        <w:spacing w:before="4"/>
        <w:ind w:left="0"/>
        <w:rPr>
          <w:rFonts w:asciiTheme="majorHAnsi" w:hAnsiTheme="majorHAnsi" w:cstheme="majorHAnsi"/>
          <w:b/>
          <w:sz w:val="21"/>
        </w:rPr>
      </w:pPr>
    </w:p>
    <w:p w14:paraId="50D8B0B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Grouted joints</w:t>
      </w:r>
    </w:p>
    <w:p w14:paraId="23FFBE49" w14:textId="77777777" w:rsidR="000C6536" w:rsidRPr="000C6536" w:rsidRDefault="000C6536" w:rsidP="000C6536">
      <w:pPr>
        <w:pStyle w:val="BodyText"/>
        <w:spacing w:before="116"/>
        <w:ind w:right="1191"/>
        <w:rPr>
          <w:rFonts w:asciiTheme="majorHAnsi" w:hAnsiTheme="majorHAnsi" w:cstheme="majorHAnsi"/>
        </w:rPr>
      </w:pPr>
      <w:r w:rsidRPr="000C6536">
        <w:rPr>
          <w:rFonts w:asciiTheme="majorHAnsi" w:hAnsiTheme="majorHAnsi" w:cstheme="majorHAnsi"/>
        </w:rPr>
        <w:t>Commence grouting as soon as practicable after bedding has set. Clean out joints as necessary before grouting.</w:t>
      </w:r>
    </w:p>
    <w:p w14:paraId="2533C8A5" w14:textId="77777777" w:rsidR="000C6536" w:rsidRPr="000C6536" w:rsidRDefault="000C6536" w:rsidP="000C6536">
      <w:pPr>
        <w:pStyle w:val="BodyText"/>
        <w:spacing w:before="121"/>
        <w:ind w:right="869"/>
        <w:rPr>
          <w:rFonts w:asciiTheme="majorHAnsi" w:hAnsiTheme="majorHAnsi" w:cstheme="majorHAnsi"/>
        </w:rPr>
      </w:pPr>
      <w:r w:rsidRPr="000C6536">
        <w:rPr>
          <w:rFonts w:asciiTheme="majorHAnsi" w:hAnsiTheme="majorHAnsi" w:cstheme="majorHAnsi"/>
        </w:rPr>
        <w:t>Face grouting: Fill the joints solid and tool flush. Clean off surplus grout. Wash down when the grout has set. When grout is dry, polish the surface with a clean cloth.</w:t>
      </w:r>
    </w:p>
    <w:p w14:paraId="4EA5186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Edges of tiles: Grout exposed edge joints.</w:t>
      </w:r>
    </w:p>
    <w:p w14:paraId="2EA6765F" w14:textId="77777777" w:rsidR="000C6536" w:rsidRPr="000C6536" w:rsidRDefault="000C6536" w:rsidP="000C6536">
      <w:pPr>
        <w:pStyle w:val="BodyText"/>
        <w:spacing w:before="11"/>
        <w:ind w:left="0"/>
        <w:rPr>
          <w:rFonts w:asciiTheme="majorHAnsi" w:hAnsiTheme="majorHAnsi" w:cstheme="majorHAnsi"/>
        </w:rPr>
      </w:pPr>
    </w:p>
    <w:p w14:paraId="4317E88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Mosaic Tiles</w:t>
      </w:r>
    </w:p>
    <w:p w14:paraId="073FC6CE" w14:textId="77777777" w:rsidR="000C6536" w:rsidRPr="000C6536" w:rsidRDefault="000C6536" w:rsidP="000C6536">
      <w:pPr>
        <w:pStyle w:val="BodyText"/>
        <w:spacing w:before="122" w:line="237" w:lineRule="auto"/>
        <w:ind w:right="702"/>
        <w:rPr>
          <w:rFonts w:asciiTheme="majorHAnsi" w:hAnsiTheme="majorHAnsi" w:cstheme="majorHAnsi"/>
        </w:rPr>
      </w:pPr>
      <w:r w:rsidRPr="000C6536">
        <w:rPr>
          <w:rFonts w:asciiTheme="majorHAnsi" w:hAnsiTheme="majorHAnsi" w:cstheme="majorHAnsi"/>
        </w:rPr>
        <w:t>Grouting mosaics: If paper faced mosaics are to be bedded in cement mortar, pre-grout the sheeted mosaics from the back before fixing. After fixing, rub grout into the surface of the joints to fill any voids left from pre-grouting. Clean off surplus grout. When grout has set, wash down. If necessary use a proprietary cement remover.</w:t>
      </w:r>
    </w:p>
    <w:p w14:paraId="34BA7ED0" w14:textId="77777777" w:rsidR="000C6536" w:rsidRPr="000C6536" w:rsidRDefault="000C6536" w:rsidP="000C6536">
      <w:pPr>
        <w:pStyle w:val="BodyText"/>
        <w:spacing w:before="3"/>
        <w:ind w:left="0"/>
        <w:rPr>
          <w:rFonts w:asciiTheme="majorHAnsi" w:hAnsiTheme="majorHAnsi" w:cstheme="majorHAnsi"/>
          <w:sz w:val="21"/>
        </w:rPr>
      </w:pPr>
    </w:p>
    <w:p w14:paraId="719FD15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Sealant Joints</w:t>
      </w:r>
    </w:p>
    <w:p w14:paraId="1B2E15E0" w14:textId="77777777" w:rsidR="000C6536" w:rsidRPr="000C6536" w:rsidRDefault="000C6536" w:rsidP="000C6536">
      <w:pPr>
        <w:pStyle w:val="BodyText"/>
        <w:spacing w:line="350" w:lineRule="atLeast"/>
        <w:ind w:left="499" w:right="2536" w:hanging="284"/>
        <w:rPr>
          <w:rFonts w:asciiTheme="majorHAnsi" w:hAnsiTheme="majorHAnsi" w:cstheme="majorHAnsi"/>
        </w:rPr>
      </w:pPr>
      <w:r w:rsidRPr="000C6536">
        <w:rPr>
          <w:rFonts w:asciiTheme="majorHAnsi" w:hAnsiTheme="majorHAnsi" w:cstheme="majorHAnsi"/>
        </w:rPr>
        <w:t>Provide joints filled with sealant and finished flush with the tile surface as follows: Where tiling is cut around sanitary fixtures.</w:t>
      </w:r>
    </w:p>
    <w:p w14:paraId="5209F92E" w14:textId="77777777" w:rsidR="000C6536" w:rsidRPr="000C6536" w:rsidRDefault="000C6536" w:rsidP="000C6536">
      <w:pPr>
        <w:pStyle w:val="BodyText"/>
        <w:spacing w:before="63" w:line="300" w:lineRule="auto"/>
        <w:ind w:left="499" w:right="1685"/>
        <w:rPr>
          <w:rFonts w:asciiTheme="majorHAnsi" w:hAnsiTheme="majorHAnsi" w:cstheme="majorHAnsi"/>
        </w:rPr>
      </w:pPr>
      <w:r w:rsidRPr="000C6536">
        <w:rPr>
          <w:rFonts w:asciiTheme="majorHAnsi" w:hAnsiTheme="majorHAnsi" w:cstheme="majorHAnsi"/>
        </w:rPr>
        <w:t>Around fixtures interrupting the tile surface, for example pipes, brackets, bolts and nibs. At junctions with elements such as window and door frames and built-in cupboards.</w:t>
      </w:r>
    </w:p>
    <w:p w14:paraId="63A94C80"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Width: 5 mm.</w:t>
      </w:r>
    </w:p>
    <w:p w14:paraId="70E8AED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Depth: Equal to the tile thickness.</w:t>
      </w:r>
    </w:p>
    <w:p w14:paraId="2987DD2C" w14:textId="77777777" w:rsidR="000C6536" w:rsidRPr="000C6536" w:rsidRDefault="000C6536" w:rsidP="000C6536">
      <w:pPr>
        <w:rPr>
          <w:rFonts w:asciiTheme="majorHAnsi" w:hAnsiTheme="majorHAnsi" w:cstheme="majorHAnsi"/>
        </w:rPr>
        <w:sectPr w:rsidR="000C6536" w:rsidRPr="000C6536">
          <w:footerReference w:type="default" r:id="rId32"/>
          <w:pgSz w:w="11900" w:h="16840"/>
          <w:pgMar w:top="1300" w:right="780" w:bottom="860" w:left="1200" w:header="725" w:footer="677" w:gutter="0"/>
          <w:cols w:space="720"/>
        </w:sectPr>
      </w:pPr>
    </w:p>
    <w:p w14:paraId="5C3CB906" w14:textId="77777777" w:rsidR="000C6536" w:rsidRPr="000C6536" w:rsidRDefault="000C6536" w:rsidP="000C6536">
      <w:pPr>
        <w:pStyle w:val="Heading2"/>
        <w:numPr>
          <w:ilvl w:val="3"/>
          <w:numId w:val="18"/>
        </w:numPr>
        <w:tabs>
          <w:tab w:val="left" w:pos="1080"/>
        </w:tabs>
        <w:spacing w:before="104"/>
        <w:ind w:hanging="865"/>
        <w:rPr>
          <w:rFonts w:asciiTheme="majorHAnsi" w:hAnsiTheme="majorHAnsi" w:cstheme="majorHAnsi"/>
        </w:rPr>
      </w:pPr>
      <w:r w:rsidRPr="000C6536">
        <w:rPr>
          <w:rFonts w:asciiTheme="majorHAnsi" w:hAnsiTheme="majorHAnsi" w:cstheme="majorHAnsi"/>
        </w:rPr>
        <w:lastRenderedPageBreak/>
        <w:t>Joint</w:t>
      </w:r>
      <w:r w:rsidRPr="000C6536">
        <w:rPr>
          <w:rFonts w:asciiTheme="majorHAnsi" w:hAnsiTheme="majorHAnsi" w:cstheme="majorHAnsi"/>
          <w:spacing w:val="-4"/>
        </w:rPr>
        <w:t xml:space="preserve"> </w:t>
      </w:r>
      <w:r w:rsidRPr="000C6536">
        <w:rPr>
          <w:rFonts w:asciiTheme="majorHAnsi" w:hAnsiTheme="majorHAnsi" w:cstheme="majorHAnsi"/>
        </w:rPr>
        <w:t>Accessories</w:t>
      </w:r>
    </w:p>
    <w:p w14:paraId="2093056E" w14:textId="77777777" w:rsidR="000C6536" w:rsidRPr="000C6536" w:rsidRDefault="000C6536" w:rsidP="000C6536">
      <w:pPr>
        <w:pStyle w:val="BodyText"/>
        <w:spacing w:before="3"/>
        <w:ind w:left="0"/>
        <w:rPr>
          <w:rFonts w:asciiTheme="majorHAnsi" w:hAnsiTheme="majorHAnsi" w:cstheme="majorHAnsi"/>
          <w:b/>
          <w:sz w:val="21"/>
        </w:rPr>
      </w:pPr>
    </w:p>
    <w:p w14:paraId="4344162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Floor Finish Dividers</w:t>
      </w:r>
    </w:p>
    <w:p w14:paraId="261334DB" w14:textId="77777777" w:rsidR="000C6536" w:rsidRPr="000C6536" w:rsidRDefault="000C6536" w:rsidP="000C6536">
      <w:pPr>
        <w:pStyle w:val="BodyText"/>
        <w:spacing w:before="115"/>
        <w:ind w:right="680"/>
        <w:rPr>
          <w:rFonts w:asciiTheme="majorHAnsi" w:hAnsiTheme="majorHAnsi" w:cstheme="majorHAnsi"/>
        </w:rPr>
      </w:pPr>
      <w:r w:rsidRPr="000C6536">
        <w:rPr>
          <w:rFonts w:asciiTheme="majorHAnsi" w:hAnsiTheme="majorHAnsi" w:cstheme="majorHAnsi"/>
        </w:rPr>
        <w:t>Finish tiled floors at junctions with differing floor finishes with a corrosion resistant metal dividing strip suitably fixed to the substrate, with top edge flush with the finished floor. Where changes of floor finish occur at doorways make the junction directly below the closed door.</w:t>
      </w:r>
    </w:p>
    <w:p w14:paraId="49DF891A" w14:textId="77777777" w:rsidR="000C6536" w:rsidRPr="000C6536" w:rsidRDefault="000C6536" w:rsidP="000C6536">
      <w:pPr>
        <w:pStyle w:val="BodyText"/>
        <w:ind w:left="0"/>
        <w:rPr>
          <w:rFonts w:asciiTheme="majorHAnsi" w:hAnsiTheme="majorHAnsi" w:cstheme="majorHAnsi"/>
          <w:sz w:val="21"/>
        </w:rPr>
      </w:pPr>
    </w:p>
    <w:p w14:paraId="1F9B9898" w14:textId="77777777" w:rsidR="000C6536" w:rsidRPr="000C6536" w:rsidRDefault="000C6536" w:rsidP="000C6536">
      <w:pPr>
        <w:pStyle w:val="Heading2"/>
        <w:numPr>
          <w:ilvl w:val="3"/>
          <w:numId w:val="18"/>
        </w:numPr>
        <w:tabs>
          <w:tab w:val="left" w:pos="1080"/>
        </w:tabs>
        <w:ind w:hanging="865"/>
        <w:rPr>
          <w:rFonts w:asciiTheme="majorHAnsi" w:hAnsiTheme="majorHAnsi" w:cstheme="majorHAnsi"/>
        </w:rPr>
      </w:pPr>
      <w:r w:rsidRPr="000C6536">
        <w:rPr>
          <w:rFonts w:asciiTheme="majorHAnsi" w:hAnsiTheme="majorHAnsi" w:cstheme="majorHAnsi"/>
        </w:rPr>
        <w:t>Completion</w:t>
      </w:r>
    </w:p>
    <w:p w14:paraId="2F39B325" w14:textId="77777777" w:rsidR="000C6536" w:rsidRPr="000C6536" w:rsidRDefault="000C6536" w:rsidP="000C6536">
      <w:pPr>
        <w:pStyle w:val="BodyText"/>
        <w:spacing w:before="10"/>
        <w:ind w:left="0"/>
        <w:rPr>
          <w:rFonts w:asciiTheme="majorHAnsi" w:hAnsiTheme="majorHAnsi" w:cstheme="majorHAnsi"/>
          <w:b/>
        </w:rPr>
      </w:pPr>
    </w:p>
    <w:p w14:paraId="539A678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Cementitious Terrazzo Tiled Surfaces</w:t>
      </w:r>
    </w:p>
    <w:p w14:paraId="6583BFF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 situ grind and polish the completed installation with equipment nominated by the tile supplier.</w:t>
      </w:r>
    </w:p>
    <w:p w14:paraId="0A68AA4C" w14:textId="77777777" w:rsidR="000C6536" w:rsidRPr="000C6536" w:rsidRDefault="000C6536" w:rsidP="000C6536">
      <w:pPr>
        <w:pStyle w:val="BodyText"/>
        <w:spacing w:before="10"/>
        <w:ind w:left="0"/>
        <w:rPr>
          <w:rFonts w:asciiTheme="majorHAnsi" w:hAnsiTheme="majorHAnsi" w:cstheme="majorHAnsi"/>
        </w:rPr>
      </w:pPr>
    </w:p>
    <w:p w14:paraId="6C59DC3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Spare Tiles</w:t>
      </w:r>
    </w:p>
    <w:p w14:paraId="4E62AD3B" w14:textId="77777777" w:rsidR="000C6536" w:rsidRPr="000C6536" w:rsidRDefault="000C6536" w:rsidP="000C6536">
      <w:pPr>
        <w:pStyle w:val="BodyText"/>
        <w:spacing w:before="121"/>
        <w:ind w:right="780"/>
        <w:rPr>
          <w:rFonts w:asciiTheme="majorHAnsi" w:hAnsiTheme="majorHAnsi" w:cstheme="majorHAnsi"/>
        </w:rPr>
      </w:pPr>
      <w:r w:rsidRPr="000C6536">
        <w:rPr>
          <w:rFonts w:asciiTheme="majorHAnsi" w:hAnsiTheme="majorHAnsi" w:cstheme="majorHAnsi"/>
        </w:rPr>
        <w:t>Supply spare matching tiles and accessories of each type for future replacement purposes. Store the spare materials on site where directed by the Engineer.</w:t>
      </w:r>
    </w:p>
    <w:p w14:paraId="3A9C9C8E"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Quantity: At least 1% of the quantity installed.</w:t>
      </w:r>
    </w:p>
    <w:p w14:paraId="252ED18C" w14:textId="77777777" w:rsidR="000C6536" w:rsidRPr="000C6536" w:rsidRDefault="000C6536" w:rsidP="000C6536">
      <w:pPr>
        <w:pStyle w:val="BodyText"/>
        <w:spacing w:before="10"/>
        <w:ind w:left="0"/>
        <w:rPr>
          <w:rFonts w:asciiTheme="majorHAnsi" w:hAnsiTheme="majorHAnsi" w:cstheme="majorHAnsi"/>
        </w:rPr>
      </w:pPr>
    </w:p>
    <w:p w14:paraId="1029B92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2BB11072"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Clean tiled surfaces using an appropriate tile cleaning agent, and polish:</w:t>
      </w:r>
    </w:p>
    <w:p w14:paraId="42D0A1E2" w14:textId="77777777" w:rsidR="000C6536" w:rsidRPr="000C6536" w:rsidRDefault="000C6536" w:rsidP="000C6536">
      <w:pPr>
        <w:pStyle w:val="ListParagraph"/>
        <w:numPr>
          <w:ilvl w:val="0"/>
          <w:numId w:val="17"/>
        </w:numPr>
        <w:tabs>
          <w:tab w:val="left" w:pos="442"/>
        </w:tabs>
        <w:spacing w:before="120"/>
        <w:ind w:hanging="227"/>
        <w:jc w:val="both"/>
        <w:rPr>
          <w:rFonts w:asciiTheme="majorHAnsi" w:hAnsiTheme="majorHAnsi" w:cstheme="majorHAnsi"/>
          <w:sz w:val="20"/>
        </w:rPr>
      </w:pPr>
      <w:r w:rsidRPr="000C6536">
        <w:rPr>
          <w:rFonts w:asciiTheme="majorHAnsi" w:hAnsiTheme="majorHAnsi" w:cstheme="majorHAnsi"/>
          <w:sz w:val="20"/>
        </w:rPr>
        <w:t>Remove mortar and grout prior to hardening during progress of</w:t>
      </w:r>
      <w:r w:rsidRPr="000C6536">
        <w:rPr>
          <w:rFonts w:asciiTheme="majorHAnsi" w:hAnsiTheme="majorHAnsi" w:cstheme="majorHAnsi"/>
          <w:spacing w:val="3"/>
          <w:sz w:val="20"/>
        </w:rPr>
        <w:t xml:space="preserve"> </w:t>
      </w:r>
      <w:r w:rsidRPr="000C6536">
        <w:rPr>
          <w:rFonts w:asciiTheme="majorHAnsi" w:hAnsiTheme="majorHAnsi" w:cstheme="majorHAnsi"/>
          <w:sz w:val="20"/>
        </w:rPr>
        <w:t>work.</w:t>
      </w:r>
    </w:p>
    <w:p w14:paraId="58DF24FB" w14:textId="77777777" w:rsidR="000C6536" w:rsidRPr="000C6536" w:rsidRDefault="000C6536" w:rsidP="000C6536">
      <w:pPr>
        <w:pStyle w:val="ListParagraph"/>
        <w:numPr>
          <w:ilvl w:val="0"/>
          <w:numId w:val="17"/>
        </w:numPr>
        <w:tabs>
          <w:tab w:val="left" w:pos="442"/>
        </w:tabs>
        <w:ind w:left="215" w:right="716" w:firstLine="0"/>
        <w:jc w:val="both"/>
        <w:rPr>
          <w:rFonts w:asciiTheme="majorHAnsi" w:hAnsiTheme="majorHAnsi" w:cstheme="majorHAnsi"/>
          <w:sz w:val="20"/>
        </w:rPr>
      </w:pPr>
      <w:r w:rsidRPr="000C6536">
        <w:rPr>
          <w:rFonts w:asciiTheme="majorHAnsi" w:hAnsiTheme="majorHAnsi" w:cstheme="majorHAnsi"/>
          <w:sz w:val="20"/>
        </w:rPr>
        <w:t>Clean surfaces thoroughly after grouting and pointing have set sufficiently; remove all cement, dust and other foreign matter with plain water or mild alkaline cleaner. Sandblasting of exposed surfaces is prohibited.</w:t>
      </w:r>
    </w:p>
    <w:p w14:paraId="039A8EC6" w14:textId="77777777" w:rsidR="000C6536" w:rsidRPr="000C6536" w:rsidRDefault="000C6536" w:rsidP="000C6536">
      <w:pPr>
        <w:pStyle w:val="ListParagraph"/>
        <w:numPr>
          <w:ilvl w:val="0"/>
          <w:numId w:val="17"/>
        </w:numPr>
        <w:tabs>
          <w:tab w:val="left" w:pos="442"/>
        </w:tabs>
        <w:spacing w:before="2"/>
        <w:ind w:left="215" w:right="772" w:firstLine="0"/>
        <w:rPr>
          <w:rFonts w:asciiTheme="majorHAnsi" w:hAnsiTheme="majorHAnsi" w:cstheme="majorHAnsi"/>
          <w:sz w:val="20"/>
        </w:rPr>
      </w:pPr>
      <w:r w:rsidRPr="000C6536">
        <w:rPr>
          <w:rFonts w:asciiTheme="majorHAnsi" w:hAnsiTheme="majorHAnsi" w:cstheme="majorHAnsi"/>
          <w:sz w:val="20"/>
        </w:rPr>
        <w:t>Cleaning with a solution not stronger than 10 percent muriatic acid to 90 percent water permitted only on unglazed tile; thoroughly wash afterwards with clean water. Completely protect hardware and fittings metal surfaces, cast iron and vitreous items from acid and</w:t>
      </w:r>
      <w:r w:rsidRPr="000C6536">
        <w:rPr>
          <w:rFonts w:asciiTheme="majorHAnsi" w:hAnsiTheme="majorHAnsi" w:cstheme="majorHAnsi"/>
          <w:spacing w:val="3"/>
          <w:sz w:val="20"/>
        </w:rPr>
        <w:t xml:space="preserve"> </w:t>
      </w:r>
      <w:r w:rsidRPr="000C6536">
        <w:rPr>
          <w:rFonts w:asciiTheme="majorHAnsi" w:hAnsiTheme="majorHAnsi" w:cstheme="majorHAnsi"/>
          <w:sz w:val="20"/>
        </w:rPr>
        <w:t>fumes.</w:t>
      </w:r>
    </w:p>
    <w:p w14:paraId="5B63F062" w14:textId="77777777" w:rsidR="000C6536" w:rsidRPr="000C6536" w:rsidRDefault="000C6536" w:rsidP="000C6536">
      <w:pPr>
        <w:pStyle w:val="ListParagraph"/>
        <w:numPr>
          <w:ilvl w:val="0"/>
          <w:numId w:val="17"/>
        </w:numPr>
        <w:tabs>
          <w:tab w:val="left" w:pos="442"/>
        </w:tabs>
        <w:spacing w:line="226" w:lineRule="exact"/>
        <w:ind w:hanging="227"/>
        <w:rPr>
          <w:rFonts w:asciiTheme="majorHAnsi" w:hAnsiTheme="majorHAnsi" w:cstheme="majorHAnsi"/>
          <w:sz w:val="20"/>
        </w:rPr>
      </w:pPr>
      <w:r w:rsidRPr="000C6536">
        <w:rPr>
          <w:rFonts w:asciiTheme="majorHAnsi" w:hAnsiTheme="majorHAnsi" w:cstheme="majorHAnsi"/>
          <w:sz w:val="20"/>
        </w:rPr>
        <w:t>Cleaning shall be done in accordance with the manufacturer's</w:t>
      </w:r>
      <w:r w:rsidRPr="000C6536">
        <w:rPr>
          <w:rFonts w:asciiTheme="majorHAnsi" w:hAnsiTheme="majorHAnsi" w:cstheme="majorHAnsi"/>
          <w:spacing w:val="-7"/>
          <w:sz w:val="20"/>
        </w:rPr>
        <w:t xml:space="preserve"> </w:t>
      </w:r>
      <w:r w:rsidRPr="000C6536">
        <w:rPr>
          <w:rFonts w:asciiTheme="majorHAnsi" w:hAnsiTheme="majorHAnsi" w:cstheme="majorHAnsi"/>
          <w:sz w:val="20"/>
        </w:rPr>
        <w:t>recommendations.</w:t>
      </w:r>
    </w:p>
    <w:p w14:paraId="2409D11F" w14:textId="77777777" w:rsidR="000C6536" w:rsidRPr="000C6536" w:rsidRDefault="000C6536" w:rsidP="000C6536">
      <w:pPr>
        <w:spacing w:line="226" w:lineRule="exact"/>
        <w:rPr>
          <w:rFonts w:asciiTheme="majorHAnsi" w:hAnsiTheme="majorHAnsi" w:cstheme="majorHAnsi"/>
          <w:sz w:val="20"/>
        </w:rPr>
        <w:sectPr w:rsidR="000C6536" w:rsidRPr="000C6536">
          <w:footerReference w:type="default" r:id="rId33"/>
          <w:pgSz w:w="11900" w:h="16840"/>
          <w:pgMar w:top="1300" w:right="780" w:bottom="860" w:left="1200" w:header="725" w:footer="677" w:gutter="0"/>
          <w:pgNumType w:start="211"/>
          <w:cols w:space="720"/>
        </w:sectPr>
      </w:pPr>
    </w:p>
    <w:p w14:paraId="27A84CDC" w14:textId="77777777" w:rsidR="000C6536" w:rsidRPr="000C6536" w:rsidRDefault="000C6536" w:rsidP="000C6536">
      <w:pPr>
        <w:pStyle w:val="BodyText"/>
        <w:spacing w:before="10"/>
        <w:ind w:left="0"/>
        <w:rPr>
          <w:rFonts w:asciiTheme="majorHAnsi" w:hAnsiTheme="majorHAnsi" w:cstheme="majorHAnsi"/>
          <w:sz w:val="29"/>
        </w:rPr>
      </w:pPr>
    </w:p>
    <w:p w14:paraId="7E99490B"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6DC894E3" wp14:editId="4304CC7D">
                <wp:extent cx="5897880" cy="177165"/>
                <wp:effectExtent l="9525" t="9525" r="7620" b="13335"/>
                <wp:docPr id="1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4FED6F" w14:textId="77777777" w:rsidR="000C6536" w:rsidRDefault="000C6536" w:rsidP="000C6536">
                            <w:pPr>
                              <w:tabs>
                                <w:tab w:val="left" w:pos="681"/>
                              </w:tabs>
                              <w:spacing w:before="19"/>
                              <w:ind w:left="105"/>
                              <w:rPr>
                                <w:b/>
                                <w:sz w:val="20"/>
                              </w:rPr>
                            </w:pPr>
                            <w:r>
                              <w:rPr>
                                <w:b/>
                                <w:sz w:val="20"/>
                              </w:rPr>
                              <w:t>6.4</w:t>
                            </w:r>
                            <w:r>
                              <w:rPr>
                                <w:b/>
                                <w:sz w:val="20"/>
                              </w:rPr>
                              <w:tab/>
                              <w:t>VINYL</w:t>
                            </w:r>
                            <w:r>
                              <w:rPr>
                                <w:b/>
                                <w:spacing w:val="-3"/>
                                <w:sz w:val="20"/>
                              </w:rPr>
                              <w:t xml:space="preserve"> </w:t>
                            </w:r>
                            <w:r>
                              <w:rPr>
                                <w:b/>
                                <w:sz w:val="20"/>
                              </w:rPr>
                              <w:t>FINISHES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894E3" id="Text Box 73" o:spid="_x0000_s1076"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aj7igokCAAAjBQAADgAAAAAAAAAAAAAAAAAuAgAAZHJzL2Uyb0RvYy54bWxQSwECLQAUAAYACAAA&#10;ACEAgcBxYNsAAAAEAQAADwAAAAAAAAAAAAAAAADjBAAAZHJzL2Rvd25yZXYueG1sUEsFBgAAAAAE&#10;AAQA8wAAAOsFAAAAAA==&#10;" filled="f" strokeweight=".24pt">
                <v:textbox inset="0,0,0,0">
                  <w:txbxContent>
                    <w:p w14:paraId="264FED6F" w14:textId="77777777" w:rsidR="000C6536" w:rsidRDefault="000C6536" w:rsidP="000C6536">
                      <w:pPr>
                        <w:tabs>
                          <w:tab w:val="left" w:pos="681"/>
                        </w:tabs>
                        <w:spacing w:before="19"/>
                        <w:ind w:left="105"/>
                        <w:rPr>
                          <w:b/>
                          <w:sz w:val="20"/>
                        </w:rPr>
                      </w:pPr>
                      <w:r>
                        <w:rPr>
                          <w:b/>
                          <w:sz w:val="20"/>
                        </w:rPr>
                        <w:t>6.4</w:t>
                      </w:r>
                      <w:r>
                        <w:rPr>
                          <w:b/>
                          <w:sz w:val="20"/>
                        </w:rPr>
                        <w:tab/>
                        <w:t>VINYL</w:t>
                      </w:r>
                      <w:r>
                        <w:rPr>
                          <w:b/>
                          <w:spacing w:val="-3"/>
                          <w:sz w:val="20"/>
                        </w:rPr>
                        <w:t xml:space="preserve"> </w:t>
                      </w:r>
                      <w:r>
                        <w:rPr>
                          <w:b/>
                          <w:sz w:val="20"/>
                        </w:rPr>
                        <w:t>FINISHES</w:t>
                      </w:r>
                    </w:p>
                  </w:txbxContent>
                </v:textbox>
                <w10:anchorlock/>
              </v:shape>
            </w:pict>
          </mc:Fallback>
        </mc:AlternateContent>
      </w:r>
    </w:p>
    <w:p w14:paraId="599422E1" w14:textId="77777777" w:rsidR="000C6536" w:rsidRPr="000C6536" w:rsidRDefault="000C6536" w:rsidP="000C6536">
      <w:pPr>
        <w:pStyle w:val="BodyText"/>
        <w:spacing w:before="9"/>
        <w:ind w:left="0"/>
        <w:rPr>
          <w:rFonts w:asciiTheme="majorHAnsi" w:hAnsiTheme="majorHAnsi" w:cstheme="majorHAnsi"/>
          <w:sz w:val="9"/>
        </w:rPr>
      </w:pPr>
    </w:p>
    <w:p w14:paraId="230B038E" w14:textId="77777777" w:rsidR="000C6536" w:rsidRPr="000C6536" w:rsidRDefault="000C6536" w:rsidP="000C6536">
      <w:pPr>
        <w:pStyle w:val="Heading2"/>
        <w:numPr>
          <w:ilvl w:val="2"/>
          <w:numId w:val="16"/>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894350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2A25B359" wp14:editId="035E324E">
                <wp:extent cx="5797550" cy="3175"/>
                <wp:effectExtent l="9525" t="9525" r="12700" b="6350"/>
                <wp:docPr id="13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39" name="Line 7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2263AB" id="Group 7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">
                <v:line id="Line 7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" strokeweight=".24pt"/>
                <w10:anchorlock/>
              </v:group>
            </w:pict>
          </mc:Fallback>
        </mc:AlternateContent>
      </w:r>
    </w:p>
    <w:p w14:paraId="68C42516" w14:textId="77777777" w:rsidR="000C6536" w:rsidRPr="000C6536" w:rsidRDefault="000C6536" w:rsidP="000C6536">
      <w:pPr>
        <w:pStyle w:val="BodyText"/>
        <w:spacing w:before="3"/>
        <w:ind w:left="0"/>
        <w:rPr>
          <w:rFonts w:asciiTheme="majorHAnsi" w:hAnsiTheme="majorHAnsi" w:cstheme="majorHAnsi"/>
          <w:b/>
          <w:sz w:val="11"/>
        </w:rPr>
      </w:pPr>
    </w:p>
    <w:p w14:paraId="47CFB673" w14:textId="77777777" w:rsidR="000C6536" w:rsidRPr="000C6536" w:rsidRDefault="000C6536" w:rsidP="000C6536">
      <w:pPr>
        <w:pStyle w:val="ListParagraph"/>
        <w:numPr>
          <w:ilvl w:val="3"/>
          <w:numId w:val="1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0697447B" w14:textId="77777777" w:rsidR="000C6536" w:rsidRPr="000C6536" w:rsidRDefault="000C6536" w:rsidP="000C6536">
      <w:pPr>
        <w:pStyle w:val="BodyText"/>
        <w:spacing w:before="10"/>
        <w:ind w:left="0"/>
        <w:rPr>
          <w:rFonts w:asciiTheme="majorHAnsi" w:hAnsiTheme="majorHAnsi" w:cstheme="majorHAnsi"/>
          <w:b/>
        </w:rPr>
      </w:pPr>
    </w:p>
    <w:p w14:paraId="742AC8F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286CCB54" w14:textId="77777777" w:rsidR="000C6536" w:rsidRPr="000C6536" w:rsidRDefault="000C6536" w:rsidP="000C6536">
      <w:pPr>
        <w:pStyle w:val="BodyText"/>
        <w:spacing w:before="120"/>
        <w:ind w:right="802"/>
        <w:rPr>
          <w:rFonts w:asciiTheme="majorHAnsi" w:hAnsiTheme="majorHAnsi" w:cstheme="majorHAnsi"/>
        </w:rPr>
      </w:pPr>
      <w:r w:rsidRPr="000C6536">
        <w:rPr>
          <w:rFonts w:asciiTheme="majorHAnsi" w:hAnsiTheme="majorHAnsi" w:cstheme="majorHAnsi"/>
        </w:rPr>
        <w:t>Give sufficient notice so that inspection may be made of the substrate immediately before fixing vinyl finishes.</w:t>
      </w:r>
    </w:p>
    <w:p w14:paraId="70C12B75" w14:textId="77777777" w:rsidR="000C6536" w:rsidRPr="000C6536" w:rsidRDefault="000C6536" w:rsidP="000C6536">
      <w:pPr>
        <w:pStyle w:val="BodyText"/>
        <w:spacing w:before="11"/>
        <w:ind w:left="0"/>
        <w:rPr>
          <w:rFonts w:asciiTheme="majorHAnsi" w:hAnsiTheme="majorHAnsi" w:cstheme="majorHAnsi"/>
        </w:rPr>
      </w:pPr>
    </w:p>
    <w:p w14:paraId="3DAD0E75" w14:textId="77777777" w:rsidR="000C6536" w:rsidRPr="000C6536" w:rsidRDefault="000C6536" w:rsidP="000C6536">
      <w:pPr>
        <w:pStyle w:val="Heading2"/>
        <w:numPr>
          <w:ilvl w:val="3"/>
          <w:numId w:val="16"/>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33106829" w14:textId="77777777" w:rsidR="000C6536" w:rsidRPr="000C6536" w:rsidRDefault="000C6536" w:rsidP="000C6536">
      <w:pPr>
        <w:pStyle w:val="BodyText"/>
        <w:spacing w:before="10"/>
        <w:ind w:left="0"/>
        <w:rPr>
          <w:rFonts w:asciiTheme="majorHAnsi" w:hAnsiTheme="majorHAnsi" w:cstheme="majorHAnsi"/>
          <w:b/>
        </w:rPr>
      </w:pPr>
    </w:p>
    <w:p w14:paraId="1778B59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0CDAA996" w14:textId="77777777" w:rsidR="000C6536" w:rsidRPr="000C6536" w:rsidRDefault="000C6536" w:rsidP="000C6536">
      <w:pPr>
        <w:pStyle w:val="BodyText"/>
        <w:spacing w:before="116"/>
        <w:ind w:right="824"/>
        <w:rPr>
          <w:rFonts w:asciiTheme="majorHAnsi" w:hAnsiTheme="majorHAnsi" w:cstheme="majorHAnsi"/>
        </w:rPr>
      </w:pPr>
      <w:r w:rsidRPr="000C6536">
        <w:rPr>
          <w:rFonts w:asciiTheme="majorHAnsi" w:hAnsiTheme="majorHAnsi" w:cstheme="majorHAnsi"/>
        </w:rPr>
        <w:t>Range: Submit labelled samples of vinyl finishes illustrating the range of colour, pattern or texture as seen in the finished</w:t>
      </w:r>
      <w:r w:rsidRPr="000C6536">
        <w:rPr>
          <w:rFonts w:asciiTheme="majorHAnsi" w:hAnsiTheme="majorHAnsi" w:cstheme="majorHAnsi"/>
          <w:spacing w:val="-1"/>
        </w:rPr>
        <w:t xml:space="preserve"> </w:t>
      </w:r>
      <w:r w:rsidRPr="000C6536">
        <w:rPr>
          <w:rFonts w:asciiTheme="majorHAnsi" w:hAnsiTheme="majorHAnsi" w:cstheme="majorHAnsi"/>
        </w:rPr>
        <w:t>work.</w:t>
      </w:r>
    </w:p>
    <w:p w14:paraId="3BA8A986" w14:textId="77777777" w:rsidR="000C6536" w:rsidRPr="000C6536" w:rsidRDefault="000C6536" w:rsidP="000C6536">
      <w:pPr>
        <w:pStyle w:val="BodyText"/>
        <w:spacing w:before="1" w:line="350" w:lineRule="atLeast"/>
        <w:ind w:left="499" w:right="6939" w:hanging="284"/>
        <w:rPr>
          <w:rFonts w:asciiTheme="majorHAnsi" w:hAnsiTheme="majorHAnsi" w:cstheme="majorHAnsi"/>
        </w:rPr>
      </w:pPr>
      <w:r w:rsidRPr="000C6536">
        <w:rPr>
          <w:rFonts w:asciiTheme="majorHAnsi" w:hAnsiTheme="majorHAnsi" w:cstheme="majorHAnsi"/>
        </w:rPr>
        <w:t xml:space="preserve">Minimum size per </w:t>
      </w:r>
      <w:r w:rsidRPr="000C6536">
        <w:rPr>
          <w:rFonts w:asciiTheme="majorHAnsi" w:hAnsiTheme="majorHAnsi" w:cstheme="majorHAnsi"/>
          <w:spacing w:val="-4"/>
        </w:rPr>
        <w:t xml:space="preserve">sample: </w:t>
      </w:r>
      <w:r w:rsidRPr="000C6536">
        <w:rPr>
          <w:rFonts w:asciiTheme="majorHAnsi" w:hAnsiTheme="majorHAnsi" w:cstheme="majorHAnsi"/>
        </w:rPr>
        <w:t>Sheet: 450 x 450</w:t>
      </w:r>
      <w:r w:rsidRPr="000C6536">
        <w:rPr>
          <w:rFonts w:asciiTheme="majorHAnsi" w:hAnsiTheme="majorHAnsi" w:cstheme="majorHAnsi"/>
          <w:spacing w:val="-1"/>
        </w:rPr>
        <w:t xml:space="preserve"> </w:t>
      </w:r>
      <w:r w:rsidRPr="000C6536">
        <w:rPr>
          <w:rFonts w:asciiTheme="majorHAnsi" w:hAnsiTheme="majorHAnsi" w:cstheme="majorHAnsi"/>
        </w:rPr>
        <w:t>mm.</w:t>
      </w:r>
    </w:p>
    <w:p w14:paraId="507C3ED6" w14:textId="77777777" w:rsidR="000C6536" w:rsidRPr="000C6536" w:rsidRDefault="000C6536" w:rsidP="000C6536">
      <w:pPr>
        <w:pStyle w:val="BodyText"/>
        <w:spacing w:before="58"/>
        <w:ind w:left="782" w:right="875" w:hanging="284"/>
        <w:rPr>
          <w:rFonts w:asciiTheme="majorHAnsi" w:hAnsiTheme="majorHAnsi" w:cstheme="majorHAnsi"/>
        </w:rPr>
      </w:pPr>
      <w:r w:rsidRPr="000C6536">
        <w:rPr>
          <w:rFonts w:asciiTheme="majorHAnsi" w:hAnsiTheme="majorHAnsi" w:cstheme="majorHAnsi"/>
        </w:rPr>
        <w:t>Linear accessories (coving, skirting, stair nosing, protection strips, and the like): A piece 300 mm long.</w:t>
      </w:r>
    </w:p>
    <w:p w14:paraId="49838AAF"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Welded joints: Submit a sample joint 300 mm long.</w:t>
      </w:r>
    </w:p>
    <w:p w14:paraId="566C277A" w14:textId="77777777" w:rsidR="000C6536" w:rsidRPr="000C6536" w:rsidRDefault="000C6536" w:rsidP="000C6536">
      <w:pPr>
        <w:pStyle w:val="BodyText"/>
        <w:spacing w:before="11"/>
        <w:ind w:left="0"/>
        <w:rPr>
          <w:rFonts w:asciiTheme="majorHAnsi" w:hAnsiTheme="majorHAnsi" w:cstheme="majorHAnsi"/>
        </w:rPr>
      </w:pPr>
    </w:p>
    <w:p w14:paraId="0E334D3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Identification</w:t>
      </w:r>
    </w:p>
    <w:p w14:paraId="6126CF6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Labelling: Label each sample, giving brand, product name, and manufacturer’s code reference</w:t>
      </w:r>
    </w:p>
    <w:p w14:paraId="28F0D0F5" w14:textId="77777777" w:rsidR="000C6536" w:rsidRPr="000C6536" w:rsidRDefault="000C6536" w:rsidP="000C6536">
      <w:pPr>
        <w:pStyle w:val="BodyText"/>
        <w:spacing w:before="11"/>
        <w:ind w:left="0"/>
        <w:rPr>
          <w:rFonts w:asciiTheme="majorHAnsi" w:hAnsiTheme="majorHAnsi" w:cstheme="majorHAnsi"/>
        </w:rPr>
      </w:pPr>
    </w:p>
    <w:p w14:paraId="398D159B" w14:textId="77777777" w:rsidR="000C6536" w:rsidRPr="000C6536" w:rsidRDefault="000C6536" w:rsidP="000C6536">
      <w:pPr>
        <w:pStyle w:val="Heading2"/>
        <w:numPr>
          <w:ilvl w:val="2"/>
          <w:numId w:val="1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7482A38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FBC8D10" wp14:editId="0F7C7788">
                <wp:extent cx="5797550" cy="3175"/>
                <wp:effectExtent l="9525" t="9525" r="12700" b="6350"/>
                <wp:docPr id="13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37" name="Line 7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06180" id="Group 6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imHIZgQIAAJUF&#10;AAAOAAAAAAAAAAAAAAAAAC4CAABkcnMvZTJvRG9jLnhtbFBLAQItABQABgAIAAAAIQBT852B2QAA&#10;AAIBAAAPAAAAAAAAAAAAAAAAANsEAABkcnMvZG93bnJldi54bWxQSwUGAAAAAAQABADzAAAA4QUA&#10;AAAA&#10;">
                <v:line id="Line 7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" strokeweight=".24pt"/>
                <w10:anchorlock/>
              </v:group>
            </w:pict>
          </mc:Fallback>
        </mc:AlternateContent>
      </w:r>
    </w:p>
    <w:p w14:paraId="52C8C2DE" w14:textId="77777777" w:rsidR="000C6536" w:rsidRPr="000C6536" w:rsidRDefault="000C6536" w:rsidP="000C6536">
      <w:pPr>
        <w:pStyle w:val="BodyText"/>
        <w:spacing w:before="3"/>
        <w:ind w:left="0"/>
        <w:rPr>
          <w:rFonts w:asciiTheme="majorHAnsi" w:hAnsiTheme="majorHAnsi" w:cstheme="majorHAnsi"/>
          <w:b/>
          <w:sz w:val="11"/>
        </w:rPr>
      </w:pPr>
    </w:p>
    <w:p w14:paraId="7AE8A17A" w14:textId="77777777" w:rsidR="000C6536" w:rsidRPr="000C6536" w:rsidRDefault="000C6536" w:rsidP="000C6536">
      <w:pPr>
        <w:pStyle w:val="ListParagraph"/>
        <w:numPr>
          <w:ilvl w:val="3"/>
          <w:numId w:val="1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Marking</w:t>
      </w:r>
    </w:p>
    <w:p w14:paraId="4987B590" w14:textId="77777777" w:rsidR="000C6536" w:rsidRPr="000C6536" w:rsidRDefault="000C6536" w:rsidP="000C6536">
      <w:pPr>
        <w:pStyle w:val="BodyText"/>
        <w:spacing w:before="10"/>
        <w:ind w:left="0"/>
        <w:rPr>
          <w:rFonts w:asciiTheme="majorHAnsi" w:hAnsiTheme="majorHAnsi" w:cstheme="majorHAnsi"/>
          <w:b/>
        </w:rPr>
      </w:pPr>
    </w:p>
    <w:p w14:paraId="764D330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Identification</w:t>
      </w:r>
    </w:p>
    <w:p w14:paraId="0AAC361E" w14:textId="77777777" w:rsidR="000C6536" w:rsidRPr="000C6536" w:rsidRDefault="000C6536" w:rsidP="000C6536">
      <w:pPr>
        <w:pStyle w:val="BodyText"/>
        <w:spacing w:before="120" w:line="360" w:lineRule="auto"/>
        <w:ind w:left="499" w:right="1058" w:hanging="284"/>
        <w:rPr>
          <w:rFonts w:asciiTheme="majorHAnsi" w:hAnsiTheme="majorHAnsi" w:cstheme="majorHAnsi"/>
        </w:rPr>
      </w:pPr>
      <w:r w:rsidRPr="000C6536">
        <w:rPr>
          <w:rFonts w:asciiTheme="majorHAnsi" w:hAnsiTheme="majorHAnsi" w:cstheme="majorHAnsi"/>
        </w:rPr>
        <w:t>Deliver materials to the site in the manufacturer’s containers legibly marked to show the following: Manufacturer’s identification.</w:t>
      </w:r>
    </w:p>
    <w:p w14:paraId="0BA4DFF6" w14:textId="77777777" w:rsidR="000C6536" w:rsidRPr="000C6536" w:rsidRDefault="000C6536" w:rsidP="000C6536">
      <w:pPr>
        <w:pStyle w:val="BodyText"/>
        <w:spacing w:line="178" w:lineRule="exact"/>
        <w:ind w:left="499"/>
        <w:rPr>
          <w:rFonts w:asciiTheme="majorHAnsi" w:hAnsiTheme="majorHAnsi" w:cstheme="majorHAnsi"/>
        </w:rPr>
      </w:pPr>
      <w:r w:rsidRPr="000C6536">
        <w:rPr>
          <w:rFonts w:asciiTheme="majorHAnsi" w:hAnsiTheme="majorHAnsi" w:cstheme="majorHAnsi"/>
        </w:rPr>
        <w:t>Product brand name.</w:t>
      </w:r>
    </w:p>
    <w:p w14:paraId="4F30A9A5" w14:textId="77777777" w:rsidR="000C6536" w:rsidRPr="000C6536" w:rsidRDefault="000C6536" w:rsidP="000C6536">
      <w:pPr>
        <w:pStyle w:val="BodyText"/>
        <w:spacing w:before="58" w:line="304" w:lineRule="auto"/>
        <w:ind w:left="499" w:right="7174"/>
        <w:rPr>
          <w:rFonts w:asciiTheme="majorHAnsi" w:hAnsiTheme="majorHAnsi" w:cstheme="majorHAnsi"/>
        </w:rPr>
      </w:pPr>
      <w:r w:rsidRPr="000C6536">
        <w:rPr>
          <w:rFonts w:asciiTheme="majorHAnsi" w:hAnsiTheme="majorHAnsi" w:cstheme="majorHAnsi"/>
        </w:rPr>
        <w:t>Product type. Dimensions and</w:t>
      </w:r>
      <w:r w:rsidRPr="000C6536">
        <w:rPr>
          <w:rFonts w:asciiTheme="majorHAnsi" w:hAnsiTheme="majorHAnsi" w:cstheme="majorHAnsi"/>
          <w:spacing w:val="7"/>
        </w:rPr>
        <w:t xml:space="preserve"> </w:t>
      </w:r>
      <w:r w:rsidRPr="000C6536">
        <w:rPr>
          <w:rFonts w:asciiTheme="majorHAnsi" w:hAnsiTheme="majorHAnsi" w:cstheme="majorHAnsi"/>
          <w:spacing w:val="-3"/>
        </w:rPr>
        <w:t>quantity.</w:t>
      </w:r>
    </w:p>
    <w:p w14:paraId="18E91182"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Handling and installation instructions.</w:t>
      </w:r>
    </w:p>
    <w:p w14:paraId="405177A7" w14:textId="77777777" w:rsidR="000C6536" w:rsidRPr="000C6536" w:rsidRDefault="000C6536" w:rsidP="000C6536">
      <w:pPr>
        <w:pStyle w:val="BodyText"/>
        <w:spacing w:before="10"/>
        <w:ind w:left="0"/>
        <w:rPr>
          <w:rFonts w:asciiTheme="majorHAnsi" w:hAnsiTheme="majorHAnsi" w:cstheme="majorHAnsi"/>
        </w:rPr>
      </w:pPr>
    </w:p>
    <w:p w14:paraId="106809D4" w14:textId="77777777" w:rsidR="000C6536" w:rsidRPr="000C6536" w:rsidRDefault="000C6536" w:rsidP="000C6536">
      <w:pPr>
        <w:pStyle w:val="Heading2"/>
        <w:numPr>
          <w:ilvl w:val="3"/>
          <w:numId w:val="16"/>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 xml:space="preserve">Sheets </w:t>
      </w:r>
      <w:r w:rsidRPr="000C6536">
        <w:rPr>
          <w:rFonts w:asciiTheme="majorHAnsi" w:hAnsiTheme="majorHAnsi" w:cstheme="majorHAnsi"/>
          <w:spacing w:val="-2"/>
        </w:rPr>
        <w:t xml:space="preserve">and </w:t>
      </w:r>
      <w:r w:rsidRPr="000C6536">
        <w:rPr>
          <w:rFonts w:asciiTheme="majorHAnsi" w:hAnsiTheme="majorHAnsi" w:cstheme="majorHAnsi"/>
        </w:rPr>
        <w:t>Tiles</w:t>
      </w:r>
    </w:p>
    <w:p w14:paraId="024DBA6C" w14:textId="77777777" w:rsidR="000C6536" w:rsidRPr="000C6536" w:rsidRDefault="000C6536" w:rsidP="000C6536">
      <w:pPr>
        <w:pStyle w:val="BodyText"/>
        <w:spacing w:before="10"/>
        <w:ind w:left="0"/>
        <w:rPr>
          <w:rFonts w:asciiTheme="majorHAnsi" w:hAnsiTheme="majorHAnsi" w:cstheme="majorHAnsi"/>
          <w:b/>
        </w:rPr>
      </w:pPr>
    </w:p>
    <w:p w14:paraId="7AF581B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Edges of Sheets and Tiles</w:t>
      </w:r>
    </w:p>
    <w:p w14:paraId="377F654A" w14:textId="77777777" w:rsidR="000C6536" w:rsidRPr="000C6536" w:rsidRDefault="000C6536" w:rsidP="000C6536">
      <w:pPr>
        <w:pStyle w:val="BodyText"/>
        <w:spacing w:before="120"/>
        <w:ind w:right="690"/>
        <w:rPr>
          <w:rFonts w:asciiTheme="majorHAnsi" w:hAnsiTheme="majorHAnsi" w:cstheme="majorHAnsi"/>
        </w:rPr>
      </w:pPr>
      <w:r w:rsidRPr="000C6536">
        <w:rPr>
          <w:rFonts w:asciiTheme="majorHAnsi" w:hAnsiTheme="majorHAnsi" w:cstheme="majorHAnsi"/>
        </w:rPr>
        <w:t>Ensure edges are firm, unchipped, machine-cut accurately to size and square to the face, and that tile edges are square to each other.</w:t>
      </w:r>
    </w:p>
    <w:p w14:paraId="2D5D9DD4" w14:textId="77777777" w:rsidR="000C6536" w:rsidRPr="000C6536" w:rsidRDefault="000C6536" w:rsidP="000C6536">
      <w:pPr>
        <w:pStyle w:val="BodyText"/>
        <w:ind w:left="0"/>
        <w:rPr>
          <w:rFonts w:asciiTheme="majorHAnsi" w:hAnsiTheme="majorHAnsi" w:cstheme="majorHAnsi"/>
          <w:sz w:val="21"/>
        </w:rPr>
      </w:pPr>
    </w:p>
    <w:p w14:paraId="7B7C8E9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Polyvinyl Chloride (PVC)</w:t>
      </w:r>
    </w:p>
    <w:p w14:paraId="747799CF" w14:textId="77777777" w:rsidR="000C6536" w:rsidRPr="000C6536" w:rsidRDefault="000C6536" w:rsidP="000C6536">
      <w:pPr>
        <w:pStyle w:val="BodyText"/>
        <w:spacing w:before="120" w:line="360" w:lineRule="auto"/>
        <w:ind w:right="3615"/>
        <w:rPr>
          <w:rFonts w:asciiTheme="majorHAnsi" w:hAnsiTheme="majorHAnsi" w:cstheme="majorHAnsi"/>
        </w:rPr>
      </w:pPr>
      <w:r w:rsidRPr="000C6536">
        <w:rPr>
          <w:rFonts w:asciiTheme="majorHAnsi" w:hAnsiTheme="majorHAnsi" w:cstheme="majorHAnsi"/>
        </w:rPr>
        <w:t>Resilient floor covering, jute or polyester felt backing: To BS EN 650. Resilient floor covering, with foam layer: To BS EN 651.</w:t>
      </w:r>
    </w:p>
    <w:p w14:paraId="2B54A1BF" w14:textId="77777777" w:rsidR="000C6536" w:rsidRPr="000C6536" w:rsidRDefault="000C6536" w:rsidP="000C6536">
      <w:pPr>
        <w:spacing w:before="6"/>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Vinyl Sheet and Tile Schedule </w:t>
      </w:r>
      <w:r w:rsidRPr="000C6536">
        <w:rPr>
          <w:rFonts w:asciiTheme="majorHAnsi" w:hAnsiTheme="majorHAnsi" w:cstheme="majorHAnsi"/>
          <w:sz w:val="20"/>
        </w:rPr>
        <w:t>for details.</w:t>
      </w:r>
    </w:p>
    <w:p w14:paraId="68CDE67D"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3E103BE7" w14:textId="77777777" w:rsidR="000C6536" w:rsidRPr="000C6536" w:rsidRDefault="000C6536" w:rsidP="000C6536">
      <w:pPr>
        <w:pStyle w:val="Heading2"/>
        <w:numPr>
          <w:ilvl w:val="2"/>
          <w:numId w:val="16"/>
        </w:numPr>
        <w:tabs>
          <w:tab w:val="left" w:pos="935"/>
          <w:tab w:val="left" w:pos="936"/>
        </w:tabs>
        <w:spacing w:before="104"/>
        <w:ind w:hanging="721"/>
        <w:rPr>
          <w:rFonts w:asciiTheme="majorHAnsi" w:hAnsiTheme="majorHAnsi" w:cstheme="majorHAnsi"/>
        </w:rPr>
      </w:pPr>
      <w:r w:rsidRPr="000C6536">
        <w:rPr>
          <w:rFonts w:asciiTheme="majorHAnsi" w:hAnsiTheme="majorHAnsi" w:cstheme="majorHAnsi"/>
          <w:noProof/>
          <w:lang w:val="en-GB" w:eastAsia="en-GB" w:bidi="ar-SA"/>
        </w:rPr>
        <w:lastRenderedPageBreak/>
        <mc:AlternateContent>
          <mc:Choice Requires="wps">
            <w:drawing>
              <wp:anchor distT="0" distB="0" distL="0" distR="0" simplePos="0" relativeHeight="251692032" behindDoc="1" locked="0" layoutInCell="1" allowOverlap="1" wp14:anchorId="35025248" wp14:editId="351B5EA3">
                <wp:simplePos x="0" y="0"/>
                <wp:positionH relativeFrom="page">
                  <wp:posOffset>880745</wp:posOffset>
                </wp:positionH>
                <wp:positionV relativeFrom="paragraph">
                  <wp:posOffset>229235</wp:posOffset>
                </wp:positionV>
                <wp:extent cx="5797550" cy="0"/>
                <wp:effectExtent l="0" t="0" r="0" b="0"/>
                <wp:wrapTopAndBottom/>
                <wp:docPr id="13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F05F3" id="Line 6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8.05pt" to="525.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XUHwIAAEQ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" strokeweight=".24pt">
                <w10:wrap type="topAndBottom" anchorx="page"/>
              </v:line>
            </w:pict>
          </mc:Fallback>
        </mc:AlternateContent>
      </w:r>
      <w:r w:rsidRPr="000C6536">
        <w:rPr>
          <w:rFonts w:asciiTheme="majorHAnsi" w:hAnsiTheme="majorHAnsi" w:cstheme="majorHAnsi"/>
        </w:rPr>
        <w:t>EXECUTION</w:t>
      </w:r>
    </w:p>
    <w:p w14:paraId="0FD6D560" w14:textId="77777777" w:rsidR="000C6536" w:rsidRPr="000C6536" w:rsidRDefault="000C6536" w:rsidP="000C6536">
      <w:pPr>
        <w:pStyle w:val="BodyText"/>
        <w:ind w:left="0"/>
        <w:rPr>
          <w:rFonts w:asciiTheme="majorHAnsi" w:hAnsiTheme="majorHAnsi" w:cstheme="majorHAnsi"/>
          <w:b/>
          <w:sz w:val="10"/>
        </w:rPr>
      </w:pPr>
    </w:p>
    <w:p w14:paraId="3FC49027" w14:textId="77777777" w:rsidR="000C6536" w:rsidRPr="000C6536" w:rsidRDefault="000C6536" w:rsidP="000C6536">
      <w:pPr>
        <w:pStyle w:val="ListParagraph"/>
        <w:numPr>
          <w:ilvl w:val="3"/>
          <w:numId w:val="16"/>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Preparation</w:t>
      </w:r>
    </w:p>
    <w:p w14:paraId="72DAFE8F" w14:textId="77777777" w:rsidR="000C6536" w:rsidRPr="000C6536" w:rsidRDefault="000C6536" w:rsidP="000C6536">
      <w:pPr>
        <w:pStyle w:val="BodyText"/>
        <w:spacing w:before="10"/>
        <w:ind w:left="0"/>
        <w:rPr>
          <w:rFonts w:asciiTheme="majorHAnsi" w:hAnsiTheme="majorHAnsi" w:cstheme="majorHAnsi"/>
          <w:b/>
        </w:rPr>
      </w:pPr>
    </w:p>
    <w:p w14:paraId="56649E5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Substrates</w:t>
      </w:r>
    </w:p>
    <w:p w14:paraId="6D1B9379" w14:textId="77777777" w:rsidR="000C6536" w:rsidRPr="000C6536" w:rsidRDefault="000C6536" w:rsidP="000C6536">
      <w:pPr>
        <w:spacing w:before="116"/>
        <w:ind w:left="215"/>
        <w:rPr>
          <w:rFonts w:asciiTheme="majorHAnsi" w:hAnsiTheme="majorHAnsi" w:cstheme="majorHAnsi"/>
          <w:sz w:val="20"/>
        </w:rPr>
      </w:pPr>
      <w:r w:rsidRPr="000C6536">
        <w:rPr>
          <w:rFonts w:asciiTheme="majorHAnsi" w:hAnsiTheme="majorHAnsi" w:cstheme="majorHAnsi"/>
          <w:sz w:val="20"/>
        </w:rPr>
        <w:t xml:space="preserve">Ensure substrates conform to the </w:t>
      </w:r>
      <w:r w:rsidRPr="000C6536">
        <w:rPr>
          <w:rFonts w:asciiTheme="majorHAnsi" w:hAnsiTheme="majorHAnsi" w:cstheme="majorHAnsi"/>
          <w:b/>
          <w:sz w:val="20"/>
        </w:rPr>
        <w:t xml:space="preserve">Substrate Tolerance Table </w:t>
      </w:r>
      <w:r w:rsidRPr="000C6536">
        <w:rPr>
          <w:rFonts w:asciiTheme="majorHAnsi" w:hAnsiTheme="majorHAnsi" w:cstheme="majorHAnsi"/>
          <w:sz w:val="20"/>
        </w:rPr>
        <w:t>and are as follows:</w:t>
      </w:r>
    </w:p>
    <w:p w14:paraId="55F56C50" w14:textId="77777777" w:rsidR="000C6536" w:rsidRPr="000C6536" w:rsidRDefault="000C6536" w:rsidP="000C6536">
      <w:pPr>
        <w:pStyle w:val="BodyText"/>
        <w:spacing w:before="120"/>
        <w:ind w:left="782" w:right="952" w:hanging="284"/>
        <w:rPr>
          <w:rFonts w:asciiTheme="majorHAnsi" w:hAnsiTheme="majorHAnsi" w:cstheme="majorHAnsi"/>
        </w:rPr>
      </w:pPr>
      <w:r w:rsidRPr="000C6536">
        <w:rPr>
          <w:rFonts w:asciiTheme="majorHAnsi" w:hAnsiTheme="majorHAnsi" w:cstheme="majorHAnsi"/>
        </w:rPr>
        <w:t>Clean and free of any deposit or finish which may impair adhesion or location and functioning of movement joints.</w:t>
      </w:r>
    </w:p>
    <w:p w14:paraId="43490D82" w14:textId="77777777" w:rsidR="000C6536" w:rsidRPr="000C6536" w:rsidRDefault="000C6536" w:rsidP="000C6536">
      <w:pPr>
        <w:pStyle w:val="BodyText"/>
        <w:spacing w:before="4"/>
        <w:ind w:left="0"/>
        <w:rPr>
          <w:rFonts w:asciiTheme="majorHAnsi" w:hAnsiTheme="majorHAnsi" w:cstheme="majorHAnsi"/>
          <w:sz w:val="21"/>
        </w:rPr>
      </w:pPr>
    </w:p>
    <w:p w14:paraId="649802E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 Tolerance</w:t>
      </w:r>
      <w:r w:rsidRPr="000C6536">
        <w:rPr>
          <w:rFonts w:asciiTheme="majorHAnsi" w:hAnsiTheme="majorHAnsi" w:cstheme="majorHAnsi"/>
          <w:spacing w:val="-7"/>
          <w:u w:val="single"/>
        </w:rPr>
        <w:t xml:space="preserve"> </w:t>
      </w:r>
      <w:r w:rsidRPr="000C6536">
        <w:rPr>
          <w:rFonts w:asciiTheme="majorHAnsi" w:hAnsiTheme="majorHAnsi" w:cstheme="majorHAnsi"/>
          <w:u w:val="single"/>
        </w:rPr>
        <w:t>Table</w:t>
      </w:r>
    </w:p>
    <w:p w14:paraId="36B4271E" w14:textId="77777777" w:rsidR="000C6536" w:rsidRPr="000C6536" w:rsidRDefault="000C6536" w:rsidP="000C6536">
      <w:pPr>
        <w:pStyle w:val="BodyText"/>
        <w:spacing w:before="1"/>
        <w:ind w:left="0"/>
        <w:rPr>
          <w:rFonts w:asciiTheme="majorHAnsi" w:hAnsiTheme="majorHAnsi" w:cstheme="majorHAns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19"/>
        <w:gridCol w:w="3024"/>
      </w:tblGrid>
      <w:tr w:rsidR="000C6536" w:rsidRPr="000C6536" w14:paraId="657E85AE" w14:textId="77777777" w:rsidTr="000C6536">
        <w:trPr>
          <w:trHeight w:val="517"/>
        </w:trPr>
        <w:tc>
          <w:tcPr>
            <w:tcW w:w="3019" w:type="dxa"/>
          </w:tcPr>
          <w:p w14:paraId="384D8383"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Property</w:t>
            </w:r>
          </w:p>
        </w:tc>
        <w:tc>
          <w:tcPr>
            <w:tcW w:w="3019" w:type="dxa"/>
          </w:tcPr>
          <w:p w14:paraId="10BB1BB9" w14:textId="77777777" w:rsidR="000C6536" w:rsidRPr="000C6536" w:rsidRDefault="000C6536" w:rsidP="000C6536">
            <w:pPr>
              <w:pStyle w:val="TableParagraph"/>
              <w:ind w:right="90"/>
              <w:rPr>
                <w:rFonts w:asciiTheme="majorHAnsi" w:hAnsiTheme="majorHAnsi" w:cstheme="majorHAnsi"/>
                <w:b/>
                <w:sz w:val="20"/>
              </w:rPr>
            </w:pPr>
            <w:r w:rsidRPr="000C6536">
              <w:rPr>
                <w:rFonts w:asciiTheme="majorHAnsi" w:hAnsiTheme="majorHAnsi" w:cstheme="majorHAnsi"/>
                <w:b/>
                <w:sz w:val="20"/>
              </w:rPr>
              <w:t>Length of straight edge laid in any direction</w:t>
            </w:r>
          </w:p>
        </w:tc>
        <w:tc>
          <w:tcPr>
            <w:tcW w:w="3024" w:type="dxa"/>
          </w:tcPr>
          <w:p w14:paraId="75234798" w14:textId="77777777" w:rsidR="000C6536" w:rsidRPr="000C6536" w:rsidRDefault="000C6536" w:rsidP="000C6536">
            <w:pPr>
              <w:pStyle w:val="TableParagraph"/>
              <w:ind w:right="606"/>
              <w:rPr>
                <w:rFonts w:asciiTheme="majorHAnsi" w:hAnsiTheme="majorHAnsi" w:cstheme="majorHAnsi"/>
                <w:b/>
                <w:sz w:val="20"/>
              </w:rPr>
            </w:pPr>
            <w:r w:rsidRPr="000C6536">
              <w:rPr>
                <w:rFonts w:asciiTheme="majorHAnsi" w:hAnsiTheme="majorHAnsi" w:cstheme="majorHAnsi"/>
                <w:b/>
                <w:sz w:val="20"/>
              </w:rPr>
              <w:t>Max. deviation under the straight edge</w:t>
            </w:r>
          </w:p>
        </w:tc>
      </w:tr>
      <w:tr w:rsidR="000C6536" w:rsidRPr="000C6536" w14:paraId="29909858" w14:textId="77777777" w:rsidTr="000C6536">
        <w:trPr>
          <w:trHeight w:val="354"/>
        </w:trPr>
        <w:tc>
          <w:tcPr>
            <w:tcW w:w="3019" w:type="dxa"/>
          </w:tcPr>
          <w:p w14:paraId="41DB60F7"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Flatness</w:t>
            </w:r>
          </w:p>
        </w:tc>
        <w:tc>
          <w:tcPr>
            <w:tcW w:w="3019" w:type="dxa"/>
          </w:tcPr>
          <w:p w14:paraId="1823CE22"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3000 mm</w:t>
            </w:r>
          </w:p>
        </w:tc>
        <w:tc>
          <w:tcPr>
            <w:tcW w:w="3024" w:type="dxa"/>
          </w:tcPr>
          <w:p w14:paraId="30A79F22"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4 mm</w:t>
            </w:r>
          </w:p>
        </w:tc>
      </w:tr>
      <w:tr w:rsidR="000C6536" w:rsidRPr="000C6536" w14:paraId="271B0DA4" w14:textId="77777777" w:rsidTr="000C6536">
        <w:trPr>
          <w:trHeight w:val="359"/>
        </w:trPr>
        <w:tc>
          <w:tcPr>
            <w:tcW w:w="3019" w:type="dxa"/>
          </w:tcPr>
          <w:p w14:paraId="2B313C4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Projections</w:t>
            </w:r>
          </w:p>
        </w:tc>
        <w:tc>
          <w:tcPr>
            <w:tcW w:w="3019" w:type="dxa"/>
          </w:tcPr>
          <w:p w14:paraId="1AE1BD72"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100 mm</w:t>
            </w:r>
          </w:p>
        </w:tc>
        <w:tc>
          <w:tcPr>
            <w:tcW w:w="3024" w:type="dxa"/>
          </w:tcPr>
          <w:p w14:paraId="612D6F7E"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1 mm</w:t>
            </w:r>
          </w:p>
        </w:tc>
      </w:tr>
    </w:tbl>
    <w:p w14:paraId="53E71063" w14:textId="77777777" w:rsidR="000C6536" w:rsidRPr="000C6536" w:rsidRDefault="000C6536" w:rsidP="000C6536">
      <w:pPr>
        <w:pStyle w:val="BodyText"/>
        <w:spacing w:before="6"/>
        <w:ind w:left="0"/>
        <w:rPr>
          <w:rFonts w:asciiTheme="majorHAnsi" w:hAnsiTheme="majorHAnsi" w:cstheme="majorHAnsi"/>
          <w:sz w:val="19"/>
        </w:rPr>
      </w:pPr>
    </w:p>
    <w:p w14:paraId="626C8E90" w14:textId="77777777" w:rsidR="000C6536" w:rsidRPr="000C6536" w:rsidRDefault="000C6536" w:rsidP="000C6536">
      <w:pPr>
        <w:pStyle w:val="BodyText"/>
        <w:spacing w:line="350" w:lineRule="atLeast"/>
        <w:ind w:left="499" w:right="2337" w:hanging="284"/>
        <w:rPr>
          <w:rFonts w:asciiTheme="majorHAnsi" w:hAnsiTheme="majorHAnsi" w:cstheme="majorHAnsi"/>
        </w:rPr>
      </w:pPr>
      <w:r w:rsidRPr="000C6536">
        <w:rPr>
          <w:rFonts w:asciiTheme="majorHAnsi" w:hAnsiTheme="majorHAnsi" w:cstheme="majorHAnsi"/>
        </w:rPr>
        <w:t>Cleaning concrete surfaces: Mechanically remove the following surface treatments: Sealers and</w:t>
      </w:r>
      <w:r w:rsidRPr="000C6536">
        <w:rPr>
          <w:rFonts w:asciiTheme="majorHAnsi" w:hAnsiTheme="majorHAnsi" w:cstheme="majorHAnsi"/>
          <w:spacing w:val="1"/>
        </w:rPr>
        <w:t xml:space="preserve"> </w:t>
      </w:r>
      <w:r w:rsidRPr="000C6536">
        <w:rPr>
          <w:rFonts w:asciiTheme="majorHAnsi" w:hAnsiTheme="majorHAnsi" w:cstheme="majorHAnsi"/>
        </w:rPr>
        <w:t>hardeners.</w:t>
      </w:r>
    </w:p>
    <w:p w14:paraId="79A61A07" w14:textId="77777777" w:rsidR="000C6536" w:rsidRPr="000C6536" w:rsidRDefault="000C6536" w:rsidP="000C6536">
      <w:pPr>
        <w:pStyle w:val="BodyText"/>
        <w:spacing w:before="64"/>
        <w:ind w:left="499"/>
        <w:rPr>
          <w:rFonts w:asciiTheme="majorHAnsi" w:hAnsiTheme="majorHAnsi" w:cstheme="majorHAnsi"/>
        </w:rPr>
      </w:pPr>
      <w:r w:rsidRPr="000C6536">
        <w:rPr>
          <w:rFonts w:asciiTheme="majorHAnsi" w:hAnsiTheme="majorHAnsi" w:cstheme="majorHAnsi"/>
        </w:rPr>
        <w:t>Curing compounds.</w:t>
      </w:r>
    </w:p>
    <w:p w14:paraId="74417813" w14:textId="77777777" w:rsidR="000C6536" w:rsidRPr="000C6536" w:rsidRDefault="000C6536" w:rsidP="000C6536">
      <w:pPr>
        <w:pStyle w:val="BodyText"/>
        <w:spacing w:before="58"/>
        <w:ind w:right="1558"/>
        <w:rPr>
          <w:rFonts w:asciiTheme="majorHAnsi" w:hAnsiTheme="majorHAnsi" w:cstheme="majorHAnsi"/>
          <w:i/>
        </w:rPr>
      </w:pPr>
      <w:r w:rsidRPr="000C6536">
        <w:rPr>
          <w:rFonts w:asciiTheme="majorHAnsi" w:hAnsiTheme="majorHAnsi" w:cstheme="majorHAnsi"/>
        </w:rPr>
        <w:t>Concrete substrate correction: Remove projections and fill voids and hollows with a levelling compound compatible with the adhesive</w:t>
      </w:r>
      <w:r w:rsidRPr="000C6536">
        <w:rPr>
          <w:rFonts w:asciiTheme="majorHAnsi" w:hAnsiTheme="majorHAnsi" w:cstheme="majorHAnsi"/>
          <w:i/>
        </w:rPr>
        <w:t>.</w:t>
      </w:r>
    </w:p>
    <w:p w14:paraId="0EA862B9" w14:textId="77777777" w:rsidR="000C6536" w:rsidRPr="000C6536" w:rsidRDefault="000C6536" w:rsidP="000C6536">
      <w:pPr>
        <w:pStyle w:val="BodyText"/>
        <w:spacing w:line="350" w:lineRule="atLeast"/>
        <w:ind w:left="499" w:right="913" w:hanging="284"/>
        <w:rPr>
          <w:rFonts w:asciiTheme="majorHAnsi" w:hAnsiTheme="majorHAnsi" w:cstheme="majorHAnsi"/>
        </w:rPr>
      </w:pPr>
      <w:r w:rsidRPr="000C6536">
        <w:rPr>
          <w:rFonts w:asciiTheme="majorHAnsi" w:hAnsiTheme="majorHAnsi" w:cstheme="majorHAnsi"/>
        </w:rPr>
        <w:t>Moisture content: Do not commence installation unless the following periods have elapsed: Concrete slabs: 42 days.</w:t>
      </w:r>
    </w:p>
    <w:p w14:paraId="6CE00362" w14:textId="77777777" w:rsidR="000C6536" w:rsidRPr="000C6536" w:rsidRDefault="000C6536" w:rsidP="000C6536">
      <w:pPr>
        <w:pStyle w:val="BodyText"/>
        <w:spacing w:before="59"/>
        <w:ind w:left="499"/>
        <w:rPr>
          <w:rFonts w:asciiTheme="majorHAnsi" w:hAnsiTheme="majorHAnsi" w:cstheme="majorHAnsi"/>
        </w:rPr>
      </w:pPr>
      <w:r w:rsidRPr="000C6536">
        <w:rPr>
          <w:rFonts w:asciiTheme="majorHAnsi" w:hAnsiTheme="majorHAnsi" w:cstheme="majorHAnsi"/>
        </w:rPr>
        <w:t>Toppings on slabs: A further 21 days.</w:t>
      </w:r>
    </w:p>
    <w:p w14:paraId="68EEBEEF" w14:textId="77777777" w:rsidR="000C6536" w:rsidRPr="000C6536" w:rsidRDefault="000C6536" w:rsidP="000C6536">
      <w:pPr>
        <w:pStyle w:val="BodyText"/>
        <w:spacing w:before="3"/>
        <w:ind w:left="0"/>
        <w:rPr>
          <w:rFonts w:asciiTheme="majorHAnsi" w:hAnsiTheme="majorHAnsi" w:cstheme="majorHAnsi"/>
          <w:sz w:val="21"/>
        </w:rPr>
      </w:pPr>
    </w:p>
    <w:p w14:paraId="2A1FCC3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Working Environment</w:t>
      </w:r>
    </w:p>
    <w:p w14:paraId="20EB0BD7" w14:textId="77777777" w:rsidR="000C6536" w:rsidRPr="000C6536" w:rsidRDefault="000C6536" w:rsidP="000C6536">
      <w:pPr>
        <w:pStyle w:val="BodyText"/>
        <w:spacing w:before="115"/>
        <w:ind w:right="891"/>
        <w:rPr>
          <w:rFonts w:asciiTheme="majorHAnsi" w:hAnsiTheme="majorHAnsi" w:cstheme="majorHAnsi"/>
        </w:rPr>
      </w:pPr>
      <w:r w:rsidRPr="000C6536">
        <w:rPr>
          <w:rFonts w:asciiTheme="majorHAnsi" w:hAnsiTheme="majorHAnsi" w:cstheme="majorHAnsi"/>
        </w:rPr>
        <w:t>Do not start work before the building is enclosed, wet work is complete and dry, and good lighting is available. Protect adjoining surfaces.</w:t>
      </w:r>
    </w:p>
    <w:p w14:paraId="7431FC1D" w14:textId="77777777" w:rsidR="000C6536" w:rsidRPr="000C6536" w:rsidRDefault="000C6536" w:rsidP="000C6536">
      <w:pPr>
        <w:pStyle w:val="BodyText"/>
        <w:spacing w:before="11"/>
        <w:ind w:left="0"/>
        <w:rPr>
          <w:rFonts w:asciiTheme="majorHAnsi" w:hAnsiTheme="majorHAnsi" w:cstheme="majorHAnsi"/>
        </w:rPr>
      </w:pPr>
    </w:p>
    <w:p w14:paraId="3CA1C98A" w14:textId="77777777" w:rsidR="000C6536" w:rsidRPr="000C6536" w:rsidRDefault="000C6536" w:rsidP="000C6536">
      <w:pPr>
        <w:pStyle w:val="Heading2"/>
        <w:numPr>
          <w:ilvl w:val="3"/>
          <w:numId w:val="16"/>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Sheet </w:t>
      </w:r>
      <w:r w:rsidRPr="000C6536">
        <w:rPr>
          <w:rFonts w:asciiTheme="majorHAnsi" w:hAnsiTheme="majorHAnsi" w:cstheme="majorHAnsi"/>
          <w:spacing w:val="-2"/>
        </w:rPr>
        <w:t xml:space="preserve">and </w:t>
      </w:r>
      <w:r w:rsidRPr="000C6536">
        <w:rPr>
          <w:rFonts w:asciiTheme="majorHAnsi" w:hAnsiTheme="majorHAnsi" w:cstheme="majorHAnsi"/>
        </w:rPr>
        <w:t>Tile</w:t>
      </w:r>
      <w:r w:rsidRPr="000C6536">
        <w:rPr>
          <w:rFonts w:asciiTheme="majorHAnsi" w:hAnsiTheme="majorHAnsi" w:cstheme="majorHAnsi"/>
          <w:spacing w:val="1"/>
        </w:rPr>
        <w:t xml:space="preserve"> </w:t>
      </w:r>
      <w:r w:rsidRPr="000C6536">
        <w:rPr>
          <w:rFonts w:asciiTheme="majorHAnsi" w:hAnsiTheme="majorHAnsi" w:cstheme="majorHAnsi"/>
        </w:rPr>
        <w:t>Installation</w:t>
      </w:r>
    </w:p>
    <w:p w14:paraId="25BD8747" w14:textId="77777777" w:rsidR="000C6536" w:rsidRPr="000C6536" w:rsidRDefault="000C6536" w:rsidP="000C6536">
      <w:pPr>
        <w:pStyle w:val="BodyText"/>
        <w:spacing w:before="10"/>
        <w:ind w:left="0"/>
        <w:rPr>
          <w:rFonts w:asciiTheme="majorHAnsi" w:hAnsiTheme="majorHAnsi" w:cstheme="majorHAnsi"/>
          <w:b/>
        </w:rPr>
      </w:pPr>
    </w:p>
    <w:p w14:paraId="72FB87F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Sheet Set out</w:t>
      </w:r>
    </w:p>
    <w:p w14:paraId="369BA1B0"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Set out sheets to give the minimum number of joints. Run sheet joints parallel with the long sides of floor areas, vertically on walls.</w:t>
      </w:r>
    </w:p>
    <w:p w14:paraId="0B96B522" w14:textId="77777777" w:rsidR="000C6536" w:rsidRPr="000C6536" w:rsidRDefault="000C6536" w:rsidP="000C6536">
      <w:pPr>
        <w:pStyle w:val="BodyText"/>
        <w:spacing w:before="11"/>
        <w:ind w:left="0"/>
        <w:rPr>
          <w:rFonts w:asciiTheme="majorHAnsi" w:hAnsiTheme="majorHAnsi" w:cstheme="majorHAnsi"/>
        </w:rPr>
      </w:pPr>
    </w:p>
    <w:p w14:paraId="2FAF84D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Tile Set out</w:t>
      </w:r>
    </w:p>
    <w:p w14:paraId="7B86E086" w14:textId="77777777" w:rsidR="000C6536" w:rsidRPr="000C6536" w:rsidRDefault="000C6536" w:rsidP="000C6536">
      <w:pPr>
        <w:pStyle w:val="BodyText"/>
        <w:spacing w:before="122" w:line="237" w:lineRule="auto"/>
        <w:ind w:right="680"/>
        <w:rPr>
          <w:rFonts w:asciiTheme="majorHAnsi" w:hAnsiTheme="majorHAnsi" w:cstheme="majorHAnsi"/>
        </w:rPr>
      </w:pPr>
      <w:r w:rsidRPr="000C6536">
        <w:rPr>
          <w:rFonts w:asciiTheme="majorHAnsi" w:hAnsiTheme="majorHAnsi" w:cstheme="majorHAnsi"/>
        </w:rPr>
        <w:t>Set out tiles from the centre of the area. Wherever possible cut tiles at margins only, to give a cut dimension of at least 100 mm x full tile width. Match edges and align patterns. Arrange the material so that variation in appearance is minimised.</w:t>
      </w:r>
    </w:p>
    <w:p w14:paraId="00606108" w14:textId="77777777" w:rsidR="000C6536" w:rsidRPr="000C6536" w:rsidRDefault="000C6536" w:rsidP="000C6536">
      <w:pPr>
        <w:pStyle w:val="BodyText"/>
        <w:ind w:left="0"/>
        <w:rPr>
          <w:rFonts w:asciiTheme="majorHAnsi" w:hAnsiTheme="majorHAnsi" w:cstheme="majorHAnsi"/>
          <w:sz w:val="21"/>
        </w:rPr>
      </w:pPr>
    </w:p>
    <w:p w14:paraId="0C77163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Joints</w:t>
      </w:r>
    </w:p>
    <w:p w14:paraId="4F9B4F0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Non-welded: Butt edges together to form tight neat joints showing no visible open seam.</w:t>
      </w:r>
    </w:p>
    <w:p w14:paraId="1433F071" w14:textId="77777777" w:rsidR="000C6536" w:rsidRPr="000C6536" w:rsidRDefault="000C6536" w:rsidP="000C6536">
      <w:pPr>
        <w:pStyle w:val="BodyText"/>
        <w:spacing w:before="10"/>
        <w:ind w:left="0"/>
        <w:rPr>
          <w:rFonts w:asciiTheme="majorHAnsi" w:hAnsiTheme="majorHAnsi" w:cstheme="majorHAnsi"/>
        </w:rPr>
      </w:pPr>
    </w:p>
    <w:p w14:paraId="279BE3F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Junctions</w:t>
      </w:r>
    </w:p>
    <w:p w14:paraId="2286189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Scribe neatly up to returns, edges, fixtures and fittings. Finish flush with adjoining surfaces.</w:t>
      </w:r>
    </w:p>
    <w:p w14:paraId="0D69E466" w14:textId="77777777" w:rsidR="000C6536" w:rsidRPr="000C6536" w:rsidRDefault="000C6536" w:rsidP="000C6536">
      <w:pPr>
        <w:pStyle w:val="BodyText"/>
        <w:spacing w:before="11"/>
        <w:ind w:left="0"/>
        <w:rPr>
          <w:rFonts w:asciiTheme="majorHAnsi" w:hAnsiTheme="majorHAnsi" w:cstheme="majorHAnsi"/>
        </w:rPr>
      </w:pPr>
    </w:p>
    <w:p w14:paraId="326BCF7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Rolling</w:t>
      </w:r>
    </w:p>
    <w:p w14:paraId="6D0384E3"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Where rolling is required, roll the finish in 2 directions before the adhesive sets, using a 70 kg multi- wheeled roller.</w:t>
      </w:r>
    </w:p>
    <w:p w14:paraId="3B0DE530" w14:textId="77777777" w:rsidR="000C6536" w:rsidRPr="000C6536" w:rsidRDefault="000C6536" w:rsidP="000C6536">
      <w:pPr>
        <w:pStyle w:val="BodyText"/>
        <w:spacing w:before="11"/>
        <w:ind w:left="0"/>
        <w:rPr>
          <w:rFonts w:asciiTheme="majorHAnsi" w:hAnsiTheme="majorHAnsi" w:cstheme="majorHAnsi"/>
        </w:rPr>
      </w:pPr>
    </w:p>
    <w:p w14:paraId="1F1E2B7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63775E6F"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56EA41C"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Keep the surface clean as the work proceeds.</w:t>
      </w:r>
    </w:p>
    <w:p w14:paraId="309AB392" w14:textId="77777777" w:rsidR="000C6536" w:rsidRPr="000C6536" w:rsidRDefault="000C6536" w:rsidP="000C6536">
      <w:pPr>
        <w:pStyle w:val="BodyText"/>
        <w:spacing w:before="10"/>
        <w:ind w:left="0"/>
        <w:rPr>
          <w:rFonts w:asciiTheme="majorHAnsi" w:hAnsiTheme="majorHAnsi" w:cstheme="majorHAnsi"/>
        </w:rPr>
      </w:pPr>
    </w:p>
    <w:p w14:paraId="39E7A302" w14:textId="77777777" w:rsidR="000C6536" w:rsidRPr="000C6536" w:rsidRDefault="000C6536" w:rsidP="000C6536">
      <w:pPr>
        <w:pStyle w:val="Heading2"/>
        <w:numPr>
          <w:ilvl w:val="3"/>
          <w:numId w:val="16"/>
        </w:numPr>
        <w:tabs>
          <w:tab w:val="left" w:pos="1079"/>
          <w:tab w:val="left" w:pos="1080"/>
        </w:tabs>
        <w:ind w:hanging="865"/>
        <w:rPr>
          <w:rFonts w:asciiTheme="majorHAnsi" w:hAnsiTheme="majorHAnsi" w:cstheme="majorHAnsi"/>
        </w:rPr>
      </w:pPr>
      <w:r w:rsidRPr="000C6536">
        <w:rPr>
          <w:rFonts w:asciiTheme="majorHAnsi" w:hAnsiTheme="majorHAnsi" w:cstheme="majorHAnsi"/>
        </w:rPr>
        <w:t>Vinyl</w:t>
      </w:r>
      <w:r w:rsidRPr="000C6536">
        <w:rPr>
          <w:rFonts w:asciiTheme="majorHAnsi" w:hAnsiTheme="majorHAnsi" w:cstheme="majorHAnsi"/>
          <w:spacing w:val="-3"/>
        </w:rPr>
        <w:t xml:space="preserve"> </w:t>
      </w:r>
      <w:r w:rsidRPr="000C6536">
        <w:rPr>
          <w:rFonts w:asciiTheme="majorHAnsi" w:hAnsiTheme="majorHAnsi" w:cstheme="majorHAnsi"/>
        </w:rPr>
        <w:t>Sheeting</w:t>
      </w:r>
    </w:p>
    <w:p w14:paraId="06655BB2" w14:textId="77777777" w:rsidR="000C6536" w:rsidRPr="000C6536" w:rsidRDefault="000C6536" w:rsidP="000C6536">
      <w:pPr>
        <w:pStyle w:val="BodyText"/>
        <w:spacing w:before="4"/>
        <w:ind w:left="0"/>
        <w:rPr>
          <w:rFonts w:asciiTheme="majorHAnsi" w:hAnsiTheme="majorHAnsi" w:cstheme="majorHAnsi"/>
          <w:b/>
          <w:sz w:val="21"/>
        </w:rPr>
      </w:pPr>
    </w:p>
    <w:p w14:paraId="797B789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Welded joints</w:t>
      </w:r>
    </w:p>
    <w:p w14:paraId="10CDB975" w14:textId="77777777" w:rsidR="000C6536" w:rsidRPr="000C6536" w:rsidRDefault="000C6536" w:rsidP="000C6536">
      <w:pPr>
        <w:pStyle w:val="BodyText"/>
        <w:spacing w:before="116"/>
        <w:ind w:right="880"/>
        <w:rPr>
          <w:rFonts w:asciiTheme="majorHAnsi" w:hAnsiTheme="majorHAnsi" w:cstheme="majorHAnsi"/>
        </w:rPr>
      </w:pPr>
      <w:r w:rsidRPr="000C6536">
        <w:rPr>
          <w:rFonts w:asciiTheme="majorHAnsi" w:hAnsiTheme="majorHAnsi" w:cstheme="majorHAnsi"/>
        </w:rPr>
        <w:t>Heat welding: After fixing, groove the seams using a grooving tool and weld the joints with matching filler rod and using a hot air welding gun. When the weld rod has cooled, trim off flush.</w:t>
      </w:r>
    </w:p>
    <w:p w14:paraId="3F50825D" w14:textId="77777777" w:rsidR="000C6536" w:rsidRPr="000C6536" w:rsidRDefault="000C6536" w:rsidP="000C6536">
      <w:pPr>
        <w:pStyle w:val="BodyText"/>
        <w:spacing w:before="120"/>
        <w:ind w:right="747"/>
        <w:rPr>
          <w:rFonts w:asciiTheme="majorHAnsi" w:hAnsiTheme="majorHAnsi" w:cstheme="majorHAnsi"/>
        </w:rPr>
      </w:pPr>
      <w:r w:rsidRPr="000C6536">
        <w:rPr>
          <w:rFonts w:asciiTheme="majorHAnsi" w:hAnsiTheme="majorHAnsi" w:cstheme="majorHAnsi"/>
        </w:rPr>
        <w:t>Cold welding: Apply seaming compound 100 mm wide to the substrate centrally under the seam. Roll the seam until the compound is forced up into the joint. Clean off flush using a damp cloth.</w:t>
      </w:r>
    </w:p>
    <w:p w14:paraId="0EA600D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Epoxy jointing: Join seams with epoxy adhesive.</w:t>
      </w:r>
    </w:p>
    <w:p w14:paraId="117B8796" w14:textId="77777777" w:rsidR="000C6536" w:rsidRPr="000C6536" w:rsidRDefault="000C6536" w:rsidP="000C6536">
      <w:pPr>
        <w:pStyle w:val="BodyText"/>
        <w:spacing w:before="11"/>
        <w:ind w:left="0"/>
        <w:rPr>
          <w:rFonts w:asciiTheme="majorHAnsi" w:hAnsiTheme="majorHAnsi" w:cstheme="majorHAnsi"/>
        </w:rPr>
      </w:pPr>
    </w:p>
    <w:p w14:paraId="4B0D378B" w14:textId="77777777" w:rsidR="000C6536" w:rsidRPr="000C6536" w:rsidRDefault="000C6536" w:rsidP="000C6536">
      <w:pPr>
        <w:pStyle w:val="Heading2"/>
        <w:numPr>
          <w:ilvl w:val="3"/>
          <w:numId w:val="16"/>
        </w:numPr>
        <w:tabs>
          <w:tab w:val="left" w:pos="1079"/>
          <w:tab w:val="left" w:pos="1080"/>
        </w:tabs>
        <w:ind w:hanging="865"/>
        <w:rPr>
          <w:rFonts w:asciiTheme="majorHAnsi" w:hAnsiTheme="majorHAnsi" w:cstheme="majorHAnsi"/>
        </w:rPr>
      </w:pPr>
      <w:r w:rsidRPr="000C6536">
        <w:rPr>
          <w:rFonts w:asciiTheme="majorHAnsi" w:hAnsiTheme="majorHAnsi" w:cstheme="majorHAnsi"/>
        </w:rPr>
        <w:t>Stairs</w:t>
      </w:r>
    </w:p>
    <w:p w14:paraId="5518B639" w14:textId="77777777" w:rsidR="000C6536" w:rsidRPr="000C6536" w:rsidRDefault="000C6536" w:rsidP="000C6536">
      <w:pPr>
        <w:pStyle w:val="BodyText"/>
        <w:spacing w:before="10"/>
        <w:ind w:left="0"/>
        <w:rPr>
          <w:rFonts w:asciiTheme="majorHAnsi" w:hAnsiTheme="majorHAnsi" w:cstheme="majorHAnsi"/>
          <w:b/>
        </w:rPr>
      </w:pPr>
    </w:p>
    <w:p w14:paraId="301383A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Vinyl</w:t>
      </w:r>
    </w:p>
    <w:p w14:paraId="77AF2497" w14:textId="77777777" w:rsidR="000C6536" w:rsidRPr="000C6536" w:rsidRDefault="000C6536" w:rsidP="000C6536">
      <w:pPr>
        <w:pStyle w:val="BodyText"/>
        <w:spacing w:before="116"/>
        <w:ind w:right="1258"/>
        <w:rPr>
          <w:rFonts w:asciiTheme="majorHAnsi" w:hAnsiTheme="majorHAnsi" w:cstheme="majorHAnsi"/>
        </w:rPr>
      </w:pPr>
      <w:r w:rsidRPr="000C6536">
        <w:rPr>
          <w:rFonts w:asciiTheme="majorHAnsi" w:hAnsiTheme="majorHAnsi" w:cstheme="majorHAnsi"/>
        </w:rPr>
        <w:t>Preformed: Provide purpose-made vinyl stair finish combining riser, nosing and tread in the one element. Lay each step consecutively with the joint at the bottom of each riser.</w:t>
      </w:r>
    </w:p>
    <w:p w14:paraId="151B9D29" w14:textId="77777777" w:rsidR="000C6536" w:rsidRPr="000C6536" w:rsidRDefault="000C6536" w:rsidP="000C6536">
      <w:pPr>
        <w:pStyle w:val="BodyText"/>
        <w:spacing w:before="121"/>
        <w:ind w:right="1102"/>
        <w:rPr>
          <w:rFonts w:asciiTheme="majorHAnsi" w:hAnsiTheme="majorHAnsi" w:cstheme="majorHAnsi"/>
        </w:rPr>
      </w:pPr>
      <w:r w:rsidRPr="000C6536">
        <w:rPr>
          <w:rFonts w:asciiTheme="majorHAnsi" w:hAnsiTheme="majorHAnsi" w:cstheme="majorHAnsi"/>
        </w:rPr>
        <w:t>Formed in situ: Fit the sheet vinyl to each tread, and to the riser above, in one piece, coved in the angle. Accurately scribe, cut and fit to stair nosings and perimeters.</w:t>
      </w:r>
    </w:p>
    <w:p w14:paraId="5F68DB60" w14:textId="77777777" w:rsidR="000C6536" w:rsidRPr="000C6536" w:rsidRDefault="000C6536" w:rsidP="000C6536">
      <w:pPr>
        <w:pStyle w:val="BodyText"/>
        <w:spacing w:before="10"/>
        <w:ind w:left="0"/>
        <w:rPr>
          <w:rFonts w:asciiTheme="majorHAnsi" w:hAnsiTheme="majorHAnsi" w:cstheme="majorHAnsi"/>
        </w:rPr>
      </w:pPr>
    </w:p>
    <w:p w14:paraId="54B4D58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Stair Nosings</w:t>
      </w:r>
    </w:p>
    <w:p w14:paraId="38708C3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Aluminium: Purpose-made extruded anti-slip aluminium nosing.</w:t>
      </w:r>
    </w:p>
    <w:p w14:paraId="50BFCA3C" w14:textId="77777777" w:rsidR="000C6536" w:rsidRPr="000C6536" w:rsidRDefault="000C6536" w:rsidP="000C6536">
      <w:pPr>
        <w:spacing w:before="120" w:line="364" w:lineRule="auto"/>
        <w:ind w:left="215" w:right="3304"/>
        <w:rPr>
          <w:rFonts w:asciiTheme="majorHAnsi" w:hAnsiTheme="majorHAnsi" w:cstheme="majorHAnsi"/>
          <w:sz w:val="20"/>
        </w:rPr>
      </w:pPr>
      <w:r w:rsidRPr="000C6536">
        <w:rPr>
          <w:rFonts w:asciiTheme="majorHAnsi" w:hAnsiTheme="majorHAnsi" w:cstheme="majorHAnsi"/>
          <w:sz w:val="20"/>
        </w:rPr>
        <w:t xml:space="preserve">Vinyl: Purpose-made moulded anti-slip section, matching the stair finish. Refer to the </w:t>
      </w:r>
      <w:r w:rsidRPr="000C6536">
        <w:rPr>
          <w:rFonts w:asciiTheme="majorHAnsi" w:hAnsiTheme="majorHAnsi" w:cstheme="majorHAnsi"/>
          <w:b/>
          <w:sz w:val="20"/>
        </w:rPr>
        <w:t>Stair Vinyl Finishes Schedule</w:t>
      </w:r>
      <w:r w:rsidRPr="000C6536">
        <w:rPr>
          <w:rFonts w:asciiTheme="majorHAnsi" w:hAnsiTheme="majorHAnsi" w:cstheme="majorHAnsi"/>
          <w:sz w:val="20"/>
        </w:rPr>
        <w:t>.</w:t>
      </w:r>
    </w:p>
    <w:p w14:paraId="68BE38BC" w14:textId="77777777" w:rsidR="000C6536" w:rsidRPr="000C6536" w:rsidRDefault="000C6536" w:rsidP="000C6536">
      <w:pPr>
        <w:pStyle w:val="Heading2"/>
        <w:numPr>
          <w:ilvl w:val="3"/>
          <w:numId w:val="16"/>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 xml:space="preserve">Joints </w:t>
      </w:r>
      <w:r w:rsidRPr="000C6536">
        <w:rPr>
          <w:rFonts w:asciiTheme="majorHAnsi" w:hAnsiTheme="majorHAnsi" w:cstheme="majorHAnsi"/>
          <w:spacing w:val="-2"/>
        </w:rPr>
        <w:t xml:space="preserve">and </w:t>
      </w:r>
      <w:r w:rsidRPr="000C6536">
        <w:rPr>
          <w:rFonts w:asciiTheme="majorHAnsi" w:hAnsiTheme="majorHAnsi" w:cstheme="majorHAnsi"/>
        </w:rPr>
        <w:t>Accessories</w:t>
      </w:r>
    </w:p>
    <w:p w14:paraId="64937570" w14:textId="77777777" w:rsidR="000C6536" w:rsidRPr="000C6536" w:rsidRDefault="000C6536" w:rsidP="000C6536">
      <w:pPr>
        <w:spacing w:before="168" w:line="470" w:lineRule="atLeast"/>
        <w:ind w:left="215" w:right="3138"/>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Vinyl Finishes Joint and Accessories Schedule </w:t>
      </w:r>
      <w:r w:rsidRPr="000C6536">
        <w:rPr>
          <w:rFonts w:asciiTheme="majorHAnsi" w:hAnsiTheme="majorHAnsi" w:cstheme="majorHAnsi"/>
          <w:sz w:val="20"/>
        </w:rPr>
        <w:t xml:space="preserve">for details. </w:t>
      </w:r>
      <w:r w:rsidRPr="000C6536">
        <w:rPr>
          <w:rFonts w:asciiTheme="majorHAnsi" w:hAnsiTheme="majorHAnsi" w:cstheme="majorHAnsi"/>
          <w:sz w:val="20"/>
          <w:u w:val="single"/>
        </w:rPr>
        <w:t>Junctions</w:t>
      </w:r>
    </w:p>
    <w:p w14:paraId="080D2E2C" w14:textId="77777777" w:rsidR="000C6536" w:rsidRPr="000C6536" w:rsidRDefault="000C6536" w:rsidP="000C6536">
      <w:pPr>
        <w:pStyle w:val="BodyText"/>
        <w:spacing w:before="121"/>
        <w:ind w:right="780"/>
        <w:rPr>
          <w:rFonts w:asciiTheme="majorHAnsi" w:hAnsiTheme="majorHAnsi" w:cstheme="majorHAnsi"/>
        </w:rPr>
      </w:pPr>
      <w:r w:rsidRPr="000C6536">
        <w:rPr>
          <w:rFonts w:asciiTheme="majorHAnsi" w:hAnsiTheme="majorHAnsi" w:cstheme="majorHAnsi"/>
        </w:rPr>
        <w:t>Finish junctions flush with adjoining surfaces. Where changes of floor finish occur at doorways locate the joint on the centreline of the closed door leaf.</w:t>
      </w:r>
    </w:p>
    <w:p w14:paraId="7CB0F159" w14:textId="77777777" w:rsidR="000C6536" w:rsidRPr="000C6536" w:rsidRDefault="000C6536" w:rsidP="000C6536">
      <w:pPr>
        <w:pStyle w:val="BodyText"/>
        <w:spacing w:before="11"/>
        <w:ind w:left="0"/>
        <w:rPr>
          <w:rFonts w:asciiTheme="majorHAnsi" w:hAnsiTheme="majorHAnsi" w:cstheme="majorHAnsi"/>
        </w:rPr>
      </w:pPr>
    </w:p>
    <w:p w14:paraId="2B27D95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Cover Strips</w:t>
      </w:r>
    </w:p>
    <w:p w14:paraId="32C9E21B"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edge cover strips at junctions with different floor finishes and to exposed edges.</w:t>
      </w:r>
    </w:p>
    <w:p w14:paraId="05F3F72F" w14:textId="77777777" w:rsidR="000C6536" w:rsidRPr="000C6536" w:rsidRDefault="000C6536" w:rsidP="000C6536">
      <w:pPr>
        <w:pStyle w:val="BodyText"/>
        <w:spacing w:before="121"/>
        <w:ind w:right="892"/>
        <w:rPr>
          <w:rFonts w:asciiTheme="majorHAnsi" w:hAnsiTheme="majorHAnsi" w:cstheme="majorHAnsi"/>
        </w:rPr>
      </w:pPr>
      <w:r w:rsidRPr="000C6536">
        <w:rPr>
          <w:rFonts w:asciiTheme="majorHAnsi" w:hAnsiTheme="majorHAnsi" w:cstheme="majorHAnsi"/>
        </w:rPr>
        <w:t>Metal cover strip: Extruded tapered strip 25 mm wide, of the same thickness as the sheet or tile. Fix with masonry anchors at 200 mm maximum centres.</w:t>
      </w:r>
    </w:p>
    <w:p w14:paraId="7B5E8396"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UPVC cover strip: Feather-edge strip matching the floor finish, fixed with contact adhesive.</w:t>
      </w:r>
    </w:p>
    <w:p w14:paraId="73EB1690" w14:textId="77777777" w:rsidR="000C6536" w:rsidRPr="000C6536" w:rsidRDefault="000C6536" w:rsidP="000C6536">
      <w:pPr>
        <w:pStyle w:val="BodyText"/>
        <w:spacing w:before="10"/>
        <w:ind w:left="0"/>
        <w:rPr>
          <w:rFonts w:asciiTheme="majorHAnsi" w:hAnsiTheme="majorHAnsi" w:cstheme="majorHAnsi"/>
        </w:rPr>
      </w:pPr>
    </w:p>
    <w:p w14:paraId="1CCD82E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Movement Joints</w:t>
      </w:r>
    </w:p>
    <w:p w14:paraId="1324BE9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Location: Provide movement joints as follows:</w:t>
      </w:r>
    </w:p>
    <w:p w14:paraId="03B0E122" w14:textId="77777777" w:rsidR="000C6536" w:rsidRPr="000C6536" w:rsidRDefault="000C6536" w:rsidP="000C6536">
      <w:pPr>
        <w:pStyle w:val="BodyText"/>
        <w:spacing w:before="120" w:line="304" w:lineRule="auto"/>
        <w:ind w:left="499" w:right="4476"/>
        <w:rPr>
          <w:rFonts w:asciiTheme="majorHAnsi" w:hAnsiTheme="majorHAnsi" w:cstheme="majorHAnsi"/>
        </w:rPr>
      </w:pPr>
      <w:r w:rsidRPr="000C6536">
        <w:rPr>
          <w:rFonts w:asciiTheme="majorHAnsi" w:hAnsiTheme="majorHAnsi" w:cstheme="majorHAnsi"/>
        </w:rPr>
        <w:t>Over structural (isolation, contraction, expansion) joints. At junctions between different substrates.</w:t>
      </w:r>
    </w:p>
    <w:p w14:paraId="33B977E5" w14:textId="77777777" w:rsidR="000C6536" w:rsidRPr="000C6536" w:rsidRDefault="000C6536" w:rsidP="000C6536">
      <w:pPr>
        <w:pStyle w:val="BodyText"/>
        <w:spacing w:line="364" w:lineRule="auto"/>
        <w:ind w:right="5704"/>
        <w:rPr>
          <w:rFonts w:asciiTheme="majorHAnsi" w:hAnsiTheme="majorHAnsi" w:cstheme="majorHAnsi"/>
        </w:rPr>
      </w:pPr>
      <w:r w:rsidRPr="000C6536">
        <w:rPr>
          <w:rFonts w:asciiTheme="majorHAnsi" w:hAnsiTheme="majorHAnsi" w:cstheme="majorHAnsi"/>
        </w:rPr>
        <w:t>Depth of joint: Right through to the substrate. Sealant width: 6 – 10 mm.</w:t>
      </w:r>
    </w:p>
    <w:p w14:paraId="6D395BE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Depth of elastomeric sealant: One half the joint width, or 6 mm, whichever is the greater.</w:t>
      </w:r>
    </w:p>
    <w:p w14:paraId="4C880409" w14:textId="77777777" w:rsidR="000C6536" w:rsidRPr="000C6536" w:rsidRDefault="000C6536" w:rsidP="000C6536">
      <w:pPr>
        <w:pStyle w:val="BodyText"/>
        <w:spacing w:before="9"/>
        <w:ind w:left="0"/>
        <w:rPr>
          <w:rFonts w:asciiTheme="majorHAnsi" w:hAnsiTheme="majorHAnsi" w:cstheme="majorHAnsi"/>
        </w:rPr>
      </w:pPr>
    </w:p>
    <w:p w14:paraId="190FB9F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Vinyl Skirting</w:t>
      </w:r>
    </w:p>
    <w:p w14:paraId="0B5F0E42" w14:textId="77777777" w:rsidR="000C6536" w:rsidRPr="000C6536" w:rsidRDefault="000C6536" w:rsidP="000C6536">
      <w:pPr>
        <w:pStyle w:val="BodyText"/>
        <w:spacing w:before="120" w:line="364" w:lineRule="auto"/>
        <w:ind w:right="5716"/>
        <w:rPr>
          <w:rFonts w:asciiTheme="majorHAnsi" w:hAnsiTheme="majorHAnsi" w:cstheme="majorHAnsi"/>
        </w:rPr>
      </w:pPr>
      <w:r w:rsidRPr="000C6536">
        <w:rPr>
          <w:rFonts w:asciiTheme="majorHAnsi" w:hAnsiTheme="majorHAnsi" w:cstheme="majorHAnsi"/>
        </w:rPr>
        <w:t>Feather edge: Moulded PVC skirting section. Flat skirting: Flat PVC skirting section.</w:t>
      </w:r>
    </w:p>
    <w:p w14:paraId="58B2AA4E" w14:textId="77777777" w:rsidR="000C6536" w:rsidRPr="000C6536" w:rsidRDefault="000C6536" w:rsidP="000C6536">
      <w:pPr>
        <w:spacing w:line="36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593C523E" w14:textId="77777777" w:rsidR="000C6536" w:rsidRPr="000C6536" w:rsidRDefault="000C6536" w:rsidP="000C6536">
      <w:pPr>
        <w:pStyle w:val="BodyText"/>
        <w:spacing w:before="104" w:line="364" w:lineRule="auto"/>
        <w:ind w:right="6027"/>
        <w:rPr>
          <w:rFonts w:asciiTheme="majorHAnsi" w:hAnsiTheme="majorHAnsi" w:cstheme="majorHAnsi"/>
        </w:rPr>
      </w:pPr>
      <w:r w:rsidRPr="000C6536">
        <w:rPr>
          <w:rFonts w:asciiTheme="majorHAnsi" w:hAnsiTheme="majorHAnsi" w:cstheme="majorHAnsi"/>
        </w:rPr>
        <w:lastRenderedPageBreak/>
        <w:t>Fixing: Fix to walls with contact adhesive. Minimum height: 100 mm.</w:t>
      </w:r>
    </w:p>
    <w:p w14:paraId="7A2C018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Coves and Nosings</w:t>
      </w:r>
    </w:p>
    <w:p w14:paraId="0544165A" w14:textId="77777777" w:rsidR="000C6536" w:rsidRPr="000C6536" w:rsidRDefault="000C6536" w:rsidP="000C6536">
      <w:pPr>
        <w:pStyle w:val="BodyText"/>
        <w:spacing w:before="121"/>
        <w:ind w:right="836"/>
        <w:rPr>
          <w:rFonts w:asciiTheme="majorHAnsi" w:hAnsiTheme="majorHAnsi" w:cstheme="majorHAnsi"/>
        </w:rPr>
      </w:pPr>
      <w:r w:rsidRPr="000C6536">
        <w:rPr>
          <w:rFonts w:asciiTheme="majorHAnsi" w:hAnsiTheme="majorHAnsi" w:cstheme="majorHAnsi"/>
        </w:rPr>
        <w:t>Coved skirtings: Carry the flooring material up over a profiled coving section to form skirting, weld all joints. Minimum radius of 20mm to coving.</w:t>
      </w:r>
    </w:p>
    <w:p w14:paraId="201A410E" w14:textId="77777777" w:rsidR="000C6536" w:rsidRPr="000C6536" w:rsidRDefault="000C6536" w:rsidP="000C6536">
      <w:pPr>
        <w:pStyle w:val="BodyText"/>
        <w:spacing w:before="11"/>
        <w:ind w:left="0"/>
        <w:rPr>
          <w:rFonts w:asciiTheme="majorHAnsi" w:hAnsiTheme="majorHAnsi" w:cstheme="majorHAnsi"/>
        </w:rPr>
      </w:pPr>
    </w:p>
    <w:p w14:paraId="2A3E7F11" w14:textId="77777777" w:rsidR="000C6536" w:rsidRPr="000C6536" w:rsidRDefault="000C6536" w:rsidP="000C6536">
      <w:pPr>
        <w:pStyle w:val="Heading2"/>
        <w:numPr>
          <w:ilvl w:val="3"/>
          <w:numId w:val="16"/>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3A9D85DE" w14:textId="77777777" w:rsidR="000C6536" w:rsidRPr="000C6536" w:rsidRDefault="000C6536" w:rsidP="000C6536">
      <w:pPr>
        <w:pStyle w:val="BodyText"/>
        <w:spacing w:before="10"/>
        <w:ind w:left="0"/>
        <w:rPr>
          <w:rFonts w:asciiTheme="majorHAnsi" w:hAnsiTheme="majorHAnsi" w:cstheme="majorHAnsi"/>
          <w:b/>
        </w:rPr>
      </w:pPr>
    </w:p>
    <w:p w14:paraId="4825758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601BB59B" w14:textId="77777777" w:rsidR="000C6536" w:rsidRPr="000C6536" w:rsidRDefault="000C6536" w:rsidP="000C6536">
      <w:pPr>
        <w:pStyle w:val="BodyText"/>
        <w:spacing w:before="121"/>
        <w:ind w:right="746"/>
        <w:rPr>
          <w:rFonts w:asciiTheme="majorHAnsi" w:hAnsiTheme="majorHAnsi" w:cstheme="majorHAnsi"/>
        </w:rPr>
      </w:pPr>
      <w:r w:rsidRPr="000C6536">
        <w:rPr>
          <w:rFonts w:asciiTheme="majorHAnsi" w:hAnsiTheme="majorHAnsi" w:cstheme="majorHAnsi"/>
        </w:rPr>
        <w:t>Keep traffic off floors until bonding has set or for 24 hours after laying, whichever period is the longer. Do not allow water in contact with the finish for 7 days.</w:t>
      </w:r>
    </w:p>
    <w:p w14:paraId="2212E02A" w14:textId="77777777" w:rsidR="000C6536" w:rsidRPr="000C6536" w:rsidRDefault="000C6536" w:rsidP="000C6536">
      <w:pPr>
        <w:pStyle w:val="BodyText"/>
        <w:spacing w:before="120"/>
        <w:ind w:right="647"/>
        <w:rPr>
          <w:rFonts w:asciiTheme="majorHAnsi" w:hAnsiTheme="majorHAnsi" w:cstheme="majorHAnsi"/>
        </w:rPr>
      </w:pPr>
      <w:r w:rsidRPr="000C6536">
        <w:rPr>
          <w:rFonts w:asciiTheme="majorHAnsi" w:hAnsiTheme="majorHAnsi" w:cstheme="majorHAnsi"/>
        </w:rPr>
        <w:t>Reinstatement: Repair or replace faulty or damaged work. If the work cannot be repaired satisfactorily, replace the whole area affected.</w:t>
      </w:r>
    </w:p>
    <w:p w14:paraId="492E7177" w14:textId="77777777" w:rsidR="000C6536" w:rsidRPr="000C6536" w:rsidRDefault="000C6536" w:rsidP="000C6536">
      <w:pPr>
        <w:pStyle w:val="BodyText"/>
        <w:spacing w:before="6"/>
        <w:ind w:left="0"/>
        <w:rPr>
          <w:rFonts w:asciiTheme="majorHAnsi" w:hAnsiTheme="majorHAnsi" w:cstheme="majorHAnsi"/>
        </w:rPr>
      </w:pPr>
    </w:p>
    <w:p w14:paraId="15C3C3A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Spare Materials</w:t>
      </w:r>
    </w:p>
    <w:p w14:paraId="12352327" w14:textId="77777777" w:rsidR="000C6536" w:rsidRPr="000C6536" w:rsidRDefault="000C6536" w:rsidP="000C6536">
      <w:pPr>
        <w:pStyle w:val="BodyText"/>
        <w:spacing w:before="121"/>
        <w:ind w:right="1647"/>
        <w:rPr>
          <w:rFonts w:asciiTheme="majorHAnsi" w:hAnsiTheme="majorHAnsi" w:cstheme="majorHAnsi"/>
        </w:rPr>
      </w:pPr>
      <w:r w:rsidRPr="000C6536">
        <w:rPr>
          <w:rFonts w:asciiTheme="majorHAnsi" w:hAnsiTheme="majorHAnsi" w:cstheme="majorHAnsi"/>
        </w:rPr>
        <w:t>General: Supply spare matching covering materials and accessories of each type for future replacement purposes. Store the spare materials on site where directed.</w:t>
      </w:r>
    </w:p>
    <w:p w14:paraId="1B9247F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Quantity: At least 1% of the quantity installed.</w:t>
      </w:r>
    </w:p>
    <w:p w14:paraId="55DF9C6E" w14:textId="77777777" w:rsidR="000C6536" w:rsidRPr="000C6536" w:rsidRDefault="000C6536" w:rsidP="000C6536">
      <w:pPr>
        <w:pStyle w:val="BodyText"/>
        <w:spacing w:before="10"/>
        <w:ind w:left="0"/>
        <w:rPr>
          <w:rFonts w:asciiTheme="majorHAnsi" w:hAnsiTheme="majorHAnsi" w:cstheme="majorHAnsi"/>
        </w:rPr>
      </w:pPr>
    </w:p>
    <w:p w14:paraId="7E810FA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3842AF38" w14:textId="77777777" w:rsidR="000C6536" w:rsidRPr="000C6536" w:rsidRDefault="000C6536" w:rsidP="000C6536">
      <w:pPr>
        <w:pStyle w:val="BodyText"/>
        <w:spacing w:before="121"/>
        <w:ind w:right="1135"/>
        <w:rPr>
          <w:rFonts w:asciiTheme="majorHAnsi" w:hAnsiTheme="majorHAnsi" w:cstheme="majorHAnsi"/>
        </w:rPr>
      </w:pPr>
      <w:r w:rsidRPr="000C6536">
        <w:rPr>
          <w:rFonts w:asciiTheme="majorHAnsi" w:hAnsiTheme="majorHAnsi" w:cstheme="majorHAnsi"/>
        </w:rPr>
        <w:t>Clean the finished surface. Buff and polish. Before handover, mop and leave the finished surface clean and undamaged on completion.</w:t>
      </w:r>
    </w:p>
    <w:p w14:paraId="7148D5AD" w14:textId="77777777" w:rsidR="000C6536" w:rsidRPr="000C6536" w:rsidRDefault="000C6536" w:rsidP="000C6536">
      <w:pPr>
        <w:pStyle w:val="BodyText"/>
        <w:ind w:left="0"/>
        <w:rPr>
          <w:rFonts w:asciiTheme="majorHAnsi" w:hAnsiTheme="majorHAnsi" w:cstheme="majorHAnsi"/>
          <w:sz w:val="22"/>
        </w:rPr>
      </w:pPr>
    </w:p>
    <w:p w14:paraId="123A41FD" w14:textId="77777777" w:rsidR="000C6536" w:rsidRPr="000C6536" w:rsidRDefault="000C6536" w:rsidP="000C6536">
      <w:pPr>
        <w:pStyle w:val="BodyText"/>
        <w:spacing w:before="11"/>
        <w:ind w:left="0"/>
        <w:rPr>
          <w:rFonts w:asciiTheme="majorHAnsi" w:hAnsiTheme="majorHAnsi" w:cstheme="majorHAnsi"/>
          <w:sz w:val="18"/>
        </w:rPr>
      </w:pPr>
    </w:p>
    <w:p w14:paraId="60024F5D" w14:textId="77777777" w:rsidR="000C6536" w:rsidRPr="000C6536" w:rsidRDefault="000C6536" w:rsidP="000C6536">
      <w:pPr>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Vinyl Sheet and Tile Schedule </w:t>
      </w:r>
      <w:r w:rsidRPr="000C6536">
        <w:rPr>
          <w:rFonts w:asciiTheme="majorHAnsi" w:hAnsiTheme="majorHAnsi" w:cstheme="majorHAnsi"/>
          <w:sz w:val="20"/>
        </w:rPr>
        <w:t>for details and locations of vinyl finishes.</w:t>
      </w:r>
    </w:p>
    <w:p w14:paraId="53AB956D"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78904CFD" w14:textId="77777777" w:rsidR="000C6536" w:rsidRPr="000C6536" w:rsidRDefault="000C6536" w:rsidP="000C6536">
      <w:pPr>
        <w:pStyle w:val="BodyText"/>
        <w:spacing w:before="5"/>
        <w:ind w:left="0"/>
        <w:rPr>
          <w:rFonts w:asciiTheme="majorHAnsi" w:hAnsiTheme="majorHAnsi" w:cstheme="majorHAnsi"/>
          <w:sz w:val="19"/>
        </w:rPr>
      </w:pPr>
    </w:p>
    <w:p w14:paraId="52E6704F"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760A5BD1" wp14:editId="06716182">
                <wp:extent cx="5897880" cy="177165"/>
                <wp:effectExtent l="9525" t="9525" r="7620" b="13335"/>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84199B" w14:textId="77777777" w:rsidR="000C6536" w:rsidRDefault="000C6536" w:rsidP="000C6536">
                            <w:pPr>
                              <w:tabs>
                                <w:tab w:val="left" w:pos="681"/>
                              </w:tabs>
                              <w:spacing w:before="19"/>
                              <w:ind w:left="105"/>
                              <w:rPr>
                                <w:b/>
                                <w:sz w:val="20"/>
                              </w:rPr>
                            </w:pPr>
                            <w:r>
                              <w:rPr>
                                <w:b/>
                                <w:sz w:val="20"/>
                              </w:rPr>
                              <w:t>6.5</w:t>
                            </w:r>
                            <w:r>
                              <w:rPr>
                                <w:b/>
                                <w:sz w:val="20"/>
                              </w:rPr>
                              <w:tab/>
                              <w:t>CARPETS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A5BD1" id="Text Box 67" o:spid="_x0000_s1077"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jdpv1okCAAAjBQAADgAAAAAAAAAAAAAAAAAuAgAAZHJzL2Uyb0RvYy54bWxQSwECLQAUAAYACAAA&#10;ACEAgcBxYNsAAAAEAQAADwAAAAAAAAAAAAAAAADjBAAAZHJzL2Rvd25yZXYueG1sUEsFBgAAAAAE&#10;AAQA8wAAAOsFAAAAAA==&#10;" filled="f" strokeweight=".24pt">
                <v:textbox inset="0,0,0,0">
                  <w:txbxContent>
                    <w:p w14:paraId="3C84199B" w14:textId="77777777" w:rsidR="000C6536" w:rsidRDefault="000C6536" w:rsidP="000C6536">
                      <w:pPr>
                        <w:tabs>
                          <w:tab w:val="left" w:pos="681"/>
                        </w:tabs>
                        <w:spacing w:before="19"/>
                        <w:ind w:left="105"/>
                        <w:rPr>
                          <w:b/>
                          <w:sz w:val="20"/>
                        </w:rPr>
                      </w:pPr>
                      <w:r>
                        <w:rPr>
                          <w:b/>
                          <w:sz w:val="20"/>
                        </w:rPr>
                        <w:t>6.5</w:t>
                      </w:r>
                      <w:r>
                        <w:rPr>
                          <w:b/>
                          <w:sz w:val="20"/>
                        </w:rPr>
                        <w:tab/>
                        <w:t>CARPETS</w:t>
                      </w:r>
                    </w:p>
                  </w:txbxContent>
                </v:textbox>
                <w10:anchorlock/>
              </v:shape>
            </w:pict>
          </mc:Fallback>
        </mc:AlternateContent>
      </w:r>
    </w:p>
    <w:p w14:paraId="6D6F5DD7" w14:textId="77777777" w:rsidR="000C6536" w:rsidRPr="000C6536" w:rsidRDefault="000C6536" w:rsidP="000C6536">
      <w:pPr>
        <w:pStyle w:val="BodyText"/>
        <w:spacing w:before="9"/>
        <w:ind w:left="0"/>
        <w:rPr>
          <w:rFonts w:asciiTheme="majorHAnsi" w:hAnsiTheme="majorHAnsi" w:cstheme="majorHAnsi"/>
          <w:sz w:val="9"/>
        </w:rPr>
      </w:pPr>
    </w:p>
    <w:p w14:paraId="646FE475" w14:textId="77777777" w:rsidR="000C6536" w:rsidRPr="000C6536" w:rsidRDefault="000C6536" w:rsidP="000C6536">
      <w:pPr>
        <w:pStyle w:val="Heading2"/>
        <w:numPr>
          <w:ilvl w:val="2"/>
          <w:numId w:val="15"/>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39C575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6B66003" wp14:editId="5D8E3E3C">
                <wp:extent cx="5797550" cy="3175"/>
                <wp:effectExtent l="9525" t="9525" r="12700" b="6350"/>
                <wp:docPr id="1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33" name="Line 6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3F2608" id="Group 6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hvb4mgQIAAJUF&#10;AAAOAAAAAAAAAAAAAAAAAC4CAABkcnMvZTJvRG9jLnhtbFBLAQItABQABgAIAAAAIQBT852B2QAA&#10;AAIBAAAPAAAAAAAAAAAAAAAAANsEAABkcnMvZG93bnJldi54bWxQSwUGAAAAAAQABADzAAAA4QUA&#10;AAAA&#10;">
                <v:line id="Line 6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" strokeweight=".24pt"/>
                <w10:anchorlock/>
              </v:group>
            </w:pict>
          </mc:Fallback>
        </mc:AlternateContent>
      </w:r>
    </w:p>
    <w:p w14:paraId="0FCE66BE" w14:textId="77777777" w:rsidR="000C6536" w:rsidRPr="000C6536" w:rsidRDefault="000C6536" w:rsidP="000C6536">
      <w:pPr>
        <w:pStyle w:val="BodyText"/>
        <w:spacing w:before="3"/>
        <w:ind w:left="0"/>
        <w:rPr>
          <w:rFonts w:asciiTheme="majorHAnsi" w:hAnsiTheme="majorHAnsi" w:cstheme="majorHAnsi"/>
          <w:b/>
          <w:sz w:val="11"/>
        </w:rPr>
      </w:pPr>
    </w:p>
    <w:p w14:paraId="7C482FDB" w14:textId="77777777" w:rsidR="000C6536" w:rsidRPr="000C6536" w:rsidRDefault="000C6536" w:rsidP="000C6536">
      <w:pPr>
        <w:pStyle w:val="ListParagraph"/>
        <w:numPr>
          <w:ilvl w:val="3"/>
          <w:numId w:val="1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7860E488" w14:textId="77777777" w:rsidR="000C6536" w:rsidRPr="000C6536" w:rsidRDefault="000C6536" w:rsidP="000C6536">
      <w:pPr>
        <w:pStyle w:val="BodyText"/>
        <w:spacing w:before="10"/>
        <w:ind w:left="0"/>
        <w:rPr>
          <w:rFonts w:asciiTheme="majorHAnsi" w:hAnsiTheme="majorHAnsi" w:cstheme="majorHAnsi"/>
          <w:b/>
        </w:rPr>
      </w:pPr>
    </w:p>
    <w:p w14:paraId="382C3EE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1475E363" w14:textId="77777777" w:rsidR="000C6536" w:rsidRPr="000C6536" w:rsidRDefault="000C6536" w:rsidP="000C6536">
      <w:pPr>
        <w:pStyle w:val="BodyText"/>
        <w:spacing w:line="350" w:lineRule="atLeast"/>
        <w:ind w:left="499" w:right="2992" w:hanging="284"/>
        <w:rPr>
          <w:rFonts w:asciiTheme="majorHAnsi" w:hAnsiTheme="majorHAnsi" w:cstheme="majorHAnsi"/>
        </w:rPr>
      </w:pPr>
      <w:r w:rsidRPr="000C6536">
        <w:rPr>
          <w:rFonts w:asciiTheme="majorHAnsi" w:hAnsiTheme="majorHAnsi" w:cstheme="majorHAnsi"/>
        </w:rPr>
        <w:t>Give sufficient notice so that inspection may be made of the following: Subfloor prepared to receive the carpet installation.</w:t>
      </w:r>
    </w:p>
    <w:p w14:paraId="09A0FAAD"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Fixings, edge strips, and underlay installed ready to lay carpet.</w:t>
      </w:r>
    </w:p>
    <w:p w14:paraId="7FBD6AAD" w14:textId="77777777" w:rsidR="000C6536" w:rsidRPr="000C6536" w:rsidRDefault="000C6536" w:rsidP="000C6536">
      <w:pPr>
        <w:pStyle w:val="BodyText"/>
        <w:spacing w:before="11"/>
        <w:ind w:left="0"/>
        <w:rPr>
          <w:rFonts w:asciiTheme="majorHAnsi" w:hAnsiTheme="majorHAnsi" w:cstheme="majorHAnsi"/>
        </w:rPr>
      </w:pPr>
    </w:p>
    <w:p w14:paraId="20B27905" w14:textId="77777777" w:rsidR="000C6536" w:rsidRPr="000C6536" w:rsidRDefault="000C6536" w:rsidP="000C6536">
      <w:pPr>
        <w:pStyle w:val="Heading2"/>
        <w:numPr>
          <w:ilvl w:val="3"/>
          <w:numId w:val="15"/>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79D96631" w14:textId="77777777" w:rsidR="000C6536" w:rsidRPr="000C6536" w:rsidRDefault="000C6536" w:rsidP="000C6536">
      <w:pPr>
        <w:pStyle w:val="BodyText"/>
        <w:spacing w:before="10"/>
        <w:ind w:left="0"/>
        <w:rPr>
          <w:rFonts w:asciiTheme="majorHAnsi" w:hAnsiTheme="majorHAnsi" w:cstheme="majorHAnsi"/>
          <w:b/>
        </w:rPr>
      </w:pPr>
    </w:p>
    <w:p w14:paraId="24325A8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3AC839F9" w14:textId="77777777" w:rsidR="000C6536" w:rsidRPr="000C6536" w:rsidRDefault="000C6536" w:rsidP="000C6536">
      <w:pPr>
        <w:pStyle w:val="BodyText"/>
        <w:spacing w:before="121"/>
        <w:ind w:right="768"/>
        <w:rPr>
          <w:rFonts w:asciiTheme="majorHAnsi" w:hAnsiTheme="majorHAnsi" w:cstheme="majorHAnsi"/>
        </w:rPr>
      </w:pPr>
      <w:r w:rsidRPr="000C6536">
        <w:rPr>
          <w:rFonts w:asciiTheme="majorHAnsi" w:hAnsiTheme="majorHAnsi" w:cstheme="majorHAnsi"/>
        </w:rPr>
        <w:t>General: Submit labelled production run samples illustrating the range of colour and pattern available in the required carpet types.</w:t>
      </w:r>
    </w:p>
    <w:p w14:paraId="2E64D721"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Sample size:</w:t>
      </w:r>
    </w:p>
    <w:p w14:paraId="6D9DE660" w14:textId="77777777" w:rsidR="000C6536" w:rsidRPr="000C6536" w:rsidRDefault="000C6536" w:rsidP="000C6536">
      <w:pPr>
        <w:pStyle w:val="BodyText"/>
        <w:spacing w:before="115"/>
        <w:ind w:left="499"/>
        <w:rPr>
          <w:rFonts w:asciiTheme="majorHAnsi" w:hAnsiTheme="majorHAnsi" w:cstheme="majorHAnsi"/>
        </w:rPr>
      </w:pPr>
      <w:r w:rsidRPr="000C6536">
        <w:rPr>
          <w:rFonts w:asciiTheme="majorHAnsi" w:hAnsiTheme="majorHAnsi" w:cstheme="majorHAnsi"/>
        </w:rPr>
        <w:t>Carpet: 1 m long x roll width or 1 m wide, whichever is less.</w:t>
      </w:r>
    </w:p>
    <w:p w14:paraId="5D9BE576" w14:textId="77777777" w:rsidR="000C6536" w:rsidRPr="000C6536" w:rsidRDefault="000C6536" w:rsidP="000C6536">
      <w:pPr>
        <w:pStyle w:val="BodyText"/>
        <w:spacing w:before="63" w:line="364" w:lineRule="auto"/>
        <w:ind w:right="4626"/>
        <w:rPr>
          <w:rFonts w:asciiTheme="majorHAnsi" w:hAnsiTheme="majorHAnsi" w:cstheme="majorHAnsi"/>
        </w:rPr>
      </w:pPr>
      <w:r w:rsidRPr="000C6536">
        <w:rPr>
          <w:rFonts w:asciiTheme="majorHAnsi" w:hAnsiTheme="majorHAnsi" w:cstheme="majorHAnsi"/>
        </w:rPr>
        <w:t>Edge strip: Submit a 300 mm length of each type. Accessories: Submit one sample of each of the following:</w:t>
      </w:r>
    </w:p>
    <w:p w14:paraId="40BED1FC" w14:textId="77777777" w:rsidR="000C6536" w:rsidRPr="000C6536" w:rsidRDefault="000C6536" w:rsidP="000C6536">
      <w:pPr>
        <w:pStyle w:val="BodyText"/>
        <w:spacing w:before="2" w:line="302" w:lineRule="auto"/>
        <w:ind w:left="499" w:right="7680"/>
        <w:rPr>
          <w:rFonts w:asciiTheme="majorHAnsi" w:hAnsiTheme="majorHAnsi" w:cstheme="majorHAnsi"/>
        </w:rPr>
      </w:pPr>
      <w:r w:rsidRPr="000C6536">
        <w:rPr>
          <w:rFonts w:asciiTheme="majorHAnsi" w:hAnsiTheme="majorHAnsi" w:cstheme="majorHAnsi"/>
        </w:rPr>
        <w:t>Carpet gripper. Heat-bonding tape. Bonding adhesive.</w:t>
      </w:r>
    </w:p>
    <w:p w14:paraId="738A7C85" w14:textId="77777777" w:rsidR="000C6536" w:rsidRPr="000C6536" w:rsidRDefault="000C6536" w:rsidP="000C6536">
      <w:pPr>
        <w:pStyle w:val="Heading2"/>
        <w:numPr>
          <w:ilvl w:val="2"/>
          <w:numId w:val="15"/>
        </w:numPr>
        <w:tabs>
          <w:tab w:val="left" w:pos="935"/>
          <w:tab w:val="left" w:pos="936"/>
        </w:tabs>
        <w:spacing w:before="182" w:after="19"/>
        <w:ind w:hanging="721"/>
        <w:rPr>
          <w:rFonts w:asciiTheme="majorHAnsi" w:hAnsiTheme="majorHAnsi" w:cstheme="majorHAnsi"/>
        </w:rPr>
      </w:pPr>
      <w:r w:rsidRPr="000C6536">
        <w:rPr>
          <w:rFonts w:asciiTheme="majorHAnsi" w:hAnsiTheme="majorHAnsi" w:cstheme="majorHAnsi"/>
        </w:rPr>
        <w:t>PRODUCTS</w:t>
      </w:r>
    </w:p>
    <w:p w14:paraId="22D8019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4F67A42" wp14:editId="6EBD167B">
                <wp:extent cx="5797550" cy="3175"/>
                <wp:effectExtent l="9525" t="9525" r="12700" b="6350"/>
                <wp:docPr id="13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31" name="Line 64"/>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FEF973" id="Group 63"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">
                <v:line id="Line 64"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" strokeweight=".24pt"/>
                <w10:anchorlock/>
              </v:group>
            </w:pict>
          </mc:Fallback>
        </mc:AlternateContent>
      </w:r>
    </w:p>
    <w:p w14:paraId="53C0C5E8" w14:textId="77777777" w:rsidR="000C6536" w:rsidRPr="000C6536" w:rsidRDefault="000C6536" w:rsidP="000C6536">
      <w:pPr>
        <w:pStyle w:val="BodyText"/>
        <w:spacing w:before="3"/>
        <w:ind w:left="0"/>
        <w:rPr>
          <w:rFonts w:asciiTheme="majorHAnsi" w:hAnsiTheme="majorHAnsi" w:cstheme="majorHAnsi"/>
          <w:b/>
          <w:sz w:val="11"/>
        </w:rPr>
      </w:pPr>
    </w:p>
    <w:p w14:paraId="257531E5" w14:textId="77777777" w:rsidR="000C6536" w:rsidRPr="000C6536" w:rsidRDefault="000C6536" w:rsidP="000C6536">
      <w:pPr>
        <w:pStyle w:val="ListParagraph"/>
        <w:numPr>
          <w:ilvl w:val="3"/>
          <w:numId w:val="1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Carpet</w:t>
      </w:r>
    </w:p>
    <w:p w14:paraId="1C07E527" w14:textId="77777777" w:rsidR="000C6536" w:rsidRPr="000C6536" w:rsidRDefault="000C6536" w:rsidP="000C6536">
      <w:pPr>
        <w:pStyle w:val="BodyText"/>
        <w:spacing w:before="10"/>
        <w:ind w:left="0"/>
        <w:rPr>
          <w:rFonts w:asciiTheme="majorHAnsi" w:hAnsiTheme="majorHAnsi" w:cstheme="majorHAnsi"/>
          <w:b/>
        </w:rPr>
      </w:pPr>
    </w:p>
    <w:p w14:paraId="75EEBD2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Batching</w:t>
      </w:r>
    </w:p>
    <w:p w14:paraId="62DBF6B5" w14:textId="77777777" w:rsidR="000C6536" w:rsidRPr="000C6536" w:rsidRDefault="000C6536" w:rsidP="000C6536">
      <w:pPr>
        <w:pStyle w:val="BodyText"/>
        <w:spacing w:before="115"/>
        <w:ind w:right="746"/>
        <w:rPr>
          <w:rFonts w:asciiTheme="majorHAnsi" w:hAnsiTheme="majorHAnsi" w:cstheme="majorHAnsi"/>
        </w:rPr>
      </w:pPr>
      <w:r w:rsidRPr="000C6536">
        <w:rPr>
          <w:rFonts w:asciiTheme="majorHAnsi" w:hAnsiTheme="majorHAnsi" w:cstheme="majorHAnsi"/>
        </w:rPr>
        <w:t>Carpet laid in a single area and of a single specified type, quality, colour and design, must come from one manufacturing batch and dye lot.</w:t>
      </w:r>
    </w:p>
    <w:p w14:paraId="2B9460BC" w14:textId="77777777" w:rsidR="000C6536" w:rsidRPr="000C6536" w:rsidRDefault="000C6536" w:rsidP="000C6536">
      <w:pPr>
        <w:pStyle w:val="BodyText"/>
        <w:spacing w:before="11"/>
        <w:ind w:left="0"/>
        <w:rPr>
          <w:rFonts w:asciiTheme="majorHAnsi" w:hAnsiTheme="majorHAnsi" w:cstheme="majorHAnsi"/>
        </w:rPr>
      </w:pPr>
    </w:p>
    <w:p w14:paraId="764FE41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Insect Resistance</w:t>
      </w:r>
    </w:p>
    <w:p w14:paraId="71EF01E0" w14:textId="77777777" w:rsidR="000C6536" w:rsidRPr="000C6536" w:rsidRDefault="000C6536" w:rsidP="000C6536">
      <w:pPr>
        <w:pStyle w:val="BodyText"/>
        <w:spacing w:before="121"/>
        <w:ind w:right="647"/>
        <w:rPr>
          <w:rFonts w:asciiTheme="majorHAnsi" w:hAnsiTheme="majorHAnsi" w:cstheme="majorHAnsi"/>
        </w:rPr>
      </w:pPr>
      <w:r w:rsidRPr="000C6536">
        <w:rPr>
          <w:rFonts w:asciiTheme="majorHAnsi" w:hAnsiTheme="majorHAnsi" w:cstheme="majorHAnsi"/>
        </w:rPr>
        <w:t>Insecticide: Provide carpets and underlays composed entirely of materials either inherently resistant to insect attack, or treated against insect attack, including by moth and carpet beetle.</w:t>
      </w:r>
    </w:p>
    <w:p w14:paraId="7927EA61" w14:textId="77777777" w:rsidR="000C6536" w:rsidRPr="000C6536" w:rsidRDefault="000C6536" w:rsidP="000C6536">
      <w:pPr>
        <w:pStyle w:val="BodyText"/>
        <w:spacing w:before="10"/>
        <w:ind w:left="0"/>
        <w:rPr>
          <w:rFonts w:asciiTheme="majorHAnsi" w:hAnsiTheme="majorHAnsi" w:cstheme="majorHAnsi"/>
        </w:rPr>
      </w:pPr>
    </w:p>
    <w:p w14:paraId="0B577CC2" w14:textId="77777777" w:rsidR="000C6536" w:rsidRPr="000C6536" w:rsidRDefault="000C6536" w:rsidP="000C6536">
      <w:pPr>
        <w:pStyle w:val="Heading2"/>
        <w:numPr>
          <w:ilvl w:val="3"/>
          <w:numId w:val="15"/>
        </w:numPr>
        <w:tabs>
          <w:tab w:val="left" w:pos="1079"/>
          <w:tab w:val="left" w:pos="1080"/>
        </w:tabs>
        <w:ind w:hanging="865"/>
        <w:rPr>
          <w:rFonts w:asciiTheme="majorHAnsi" w:hAnsiTheme="majorHAnsi" w:cstheme="majorHAnsi"/>
        </w:rPr>
      </w:pPr>
      <w:r w:rsidRPr="000C6536">
        <w:rPr>
          <w:rFonts w:asciiTheme="majorHAnsi" w:hAnsiTheme="majorHAnsi" w:cstheme="majorHAnsi"/>
        </w:rPr>
        <w:t>Entry Mats</w:t>
      </w:r>
    </w:p>
    <w:p w14:paraId="3659D925" w14:textId="77777777" w:rsidR="000C6536" w:rsidRPr="000C6536" w:rsidRDefault="000C6536" w:rsidP="000C6536">
      <w:pPr>
        <w:pStyle w:val="BodyText"/>
        <w:spacing w:before="11"/>
        <w:ind w:left="0"/>
        <w:rPr>
          <w:rFonts w:asciiTheme="majorHAnsi" w:hAnsiTheme="majorHAnsi" w:cstheme="majorHAnsi"/>
          <w:b/>
        </w:rPr>
      </w:pPr>
    </w:p>
    <w:p w14:paraId="2FEC42E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Coir mats</w:t>
      </w:r>
    </w:p>
    <w:p w14:paraId="15CF3EF5" w14:textId="77777777" w:rsidR="000C6536" w:rsidRPr="000C6536" w:rsidRDefault="000C6536" w:rsidP="000C6536">
      <w:pPr>
        <w:pStyle w:val="BodyText"/>
        <w:spacing w:before="120"/>
        <w:ind w:right="647"/>
        <w:rPr>
          <w:rFonts w:asciiTheme="majorHAnsi" w:hAnsiTheme="majorHAnsi" w:cstheme="majorHAnsi"/>
        </w:rPr>
      </w:pPr>
      <w:r w:rsidRPr="000C6536">
        <w:rPr>
          <w:rFonts w:asciiTheme="majorHAnsi" w:hAnsiTheme="majorHAnsi" w:cstheme="majorHAnsi"/>
        </w:rPr>
        <w:t xml:space="preserve">Provide a mat made to fit each designated mat recess to the </w:t>
      </w:r>
      <w:r w:rsidRPr="000C6536">
        <w:rPr>
          <w:rFonts w:asciiTheme="majorHAnsi" w:hAnsiTheme="majorHAnsi" w:cstheme="majorHAnsi"/>
          <w:b/>
        </w:rPr>
        <w:t>Entry Mats Schedule</w:t>
      </w:r>
      <w:r w:rsidRPr="000C6536">
        <w:rPr>
          <w:rFonts w:asciiTheme="majorHAnsi" w:hAnsiTheme="majorHAnsi" w:cstheme="majorHAnsi"/>
        </w:rPr>
        <w:t>. Refer to drawings for locations.</w:t>
      </w:r>
    </w:p>
    <w:p w14:paraId="4AAF08D5" w14:textId="77777777" w:rsidR="000C6536" w:rsidRPr="000C6536" w:rsidRDefault="000C6536" w:rsidP="000C6536">
      <w:pPr>
        <w:pStyle w:val="BodyText"/>
        <w:spacing w:before="11"/>
        <w:ind w:left="0"/>
        <w:rPr>
          <w:rFonts w:asciiTheme="majorHAnsi" w:hAnsiTheme="majorHAnsi" w:cstheme="majorHAnsi"/>
        </w:rPr>
      </w:pPr>
    </w:p>
    <w:p w14:paraId="37F2A653" w14:textId="77777777" w:rsidR="000C6536" w:rsidRPr="000C6536" w:rsidRDefault="000C6536" w:rsidP="000C6536">
      <w:pPr>
        <w:pStyle w:val="Heading2"/>
        <w:numPr>
          <w:ilvl w:val="3"/>
          <w:numId w:val="15"/>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Adhesives </w:t>
      </w:r>
      <w:r w:rsidRPr="000C6536">
        <w:rPr>
          <w:rFonts w:asciiTheme="majorHAnsi" w:hAnsiTheme="majorHAnsi" w:cstheme="majorHAnsi"/>
          <w:spacing w:val="-2"/>
        </w:rPr>
        <w:t>and</w:t>
      </w:r>
      <w:r w:rsidRPr="000C6536">
        <w:rPr>
          <w:rFonts w:asciiTheme="majorHAnsi" w:hAnsiTheme="majorHAnsi" w:cstheme="majorHAnsi"/>
          <w:spacing w:val="-1"/>
        </w:rPr>
        <w:t xml:space="preserve"> </w:t>
      </w:r>
      <w:r w:rsidRPr="000C6536">
        <w:rPr>
          <w:rFonts w:asciiTheme="majorHAnsi" w:hAnsiTheme="majorHAnsi" w:cstheme="majorHAnsi"/>
        </w:rPr>
        <w:t>Tapes</w:t>
      </w:r>
    </w:p>
    <w:p w14:paraId="72E39AE9" w14:textId="77777777" w:rsidR="000C6536" w:rsidRPr="000C6536" w:rsidRDefault="000C6536" w:rsidP="000C6536">
      <w:pPr>
        <w:pStyle w:val="BodyText"/>
        <w:spacing w:before="10"/>
        <w:ind w:left="0"/>
        <w:rPr>
          <w:rFonts w:asciiTheme="majorHAnsi" w:hAnsiTheme="majorHAnsi" w:cstheme="majorHAnsi"/>
          <w:b/>
        </w:rPr>
      </w:pPr>
    </w:p>
    <w:p w14:paraId="20BAD7E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Adhesives</w:t>
      </w:r>
    </w:p>
    <w:p w14:paraId="3AF98B1D" w14:textId="77777777" w:rsidR="000C6536" w:rsidRPr="000C6536" w:rsidRDefault="000C6536" w:rsidP="000C6536">
      <w:pPr>
        <w:pStyle w:val="BodyText"/>
        <w:spacing w:before="115" w:line="364" w:lineRule="auto"/>
        <w:ind w:right="2125"/>
        <w:rPr>
          <w:rFonts w:asciiTheme="majorHAnsi" w:hAnsiTheme="majorHAnsi" w:cstheme="majorHAnsi"/>
        </w:rPr>
      </w:pPr>
      <w:r w:rsidRPr="000C6536">
        <w:rPr>
          <w:rFonts w:asciiTheme="majorHAnsi" w:hAnsiTheme="majorHAnsi" w:cstheme="majorHAnsi"/>
        </w:rPr>
        <w:t>Compatible with the floor covering material, and suitable for bonding it to the subfloor. Friction compound: Suitable for holding tiles in position without permanent sticking.</w:t>
      </w:r>
    </w:p>
    <w:p w14:paraId="125ABB58"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Hot-melt Adhesive Tapes</w:t>
      </w:r>
    </w:p>
    <w:p w14:paraId="3DD1D059" w14:textId="77777777" w:rsidR="000C6536" w:rsidRPr="000C6536" w:rsidRDefault="000C6536" w:rsidP="000C6536">
      <w:pPr>
        <w:pStyle w:val="BodyText"/>
        <w:spacing w:before="120"/>
        <w:ind w:right="647"/>
        <w:rPr>
          <w:rFonts w:asciiTheme="majorHAnsi" w:hAnsiTheme="majorHAnsi" w:cstheme="majorHAnsi"/>
        </w:rPr>
      </w:pPr>
      <w:r w:rsidRPr="000C6536">
        <w:rPr>
          <w:rFonts w:asciiTheme="majorHAnsi" w:hAnsiTheme="majorHAnsi" w:cstheme="majorHAnsi"/>
        </w:rPr>
        <w:t>Commercial grade glass fibre and cotton thermoplastic adhesive coated tape 60 mm wide on a 90 mm wide metal foil base and backed with silicon-coated release paper.</w:t>
      </w:r>
    </w:p>
    <w:p w14:paraId="3532B4B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54B5D71" w14:textId="77777777" w:rsidR="000C6536" w:rsidRPr="000C6536" w:rsidRDefault="000C6536" w:rsidP="000C6536">
      <w:pPr>
        <w:pStyle w:val="Heading2"/>
        <w:numPr>
          <w:ilvl w:val="3"/>
          <w:numId w:val="15"/>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Strips</w:t>
      </w:r>
    </w:p>
    <w:p w14:paraId="674CA226" w14:textId="77777777" w:rsidR="000C6536" w:rsidRPr="000C6536" w:rsidRDefault="000C6536" w:rsidP="000C6536">
      <w:pPr>
        <w:pStyle w:val="BodyText"/>
        <w:spacing w:before="3"/>
        <w:ind w:left="0"/>
        <w:rPr>
          <w:rFonts w:asciiTheme="majorHAnsi" w:hAnsiTheme="majorHAnsi" w:cstheme="majorHAnsi"/>
          <w:b/>
          <w:sz w:val="21"/>
        </w:rPr>
      </w:pPr>
    </w:p>
    <w:p w14:paraId="01F56D7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Preformed Gripper Strips</w:t>
      </w:r>
    </w:p>
    <w:p w14:paraId="3F742F2A" w14:textId="77777777" w:rsidR="000C6536" w:rsidRPr="000C6536" w:rsidRDefault="000C6536" w:rsidP="000C6536">
      <w:pPr>
        <w:pStyle w:val="BodyText"/>
        <w:spacing w:before="115"/>
        <w:ind w:right="1147"/>
        <w:rPr>
          <w:rFonts w:asciiTheme="majorHAnsi" w:hAnsiTheme="majorHAnsi" w:cstheme="majorHAnsi"/>
        </w:rPr>
      </w:pPr>
      <w:r w:rsidRPr="000C6536">
        <w:rPr>
          <w:rFonts w:asciiTheme="majorHAnsi" w:hAnsiTheme="majorHAnsi" w:cstheme="majorHAnsi"/>
        </w:rPr>
        <w:t>Commercial grade plywood carpet gripper strip with 3 rows of rust-resistant angled pins of length appropriate to the carpet type.</w:t>
      </w:r>
    </w:p>
    <w:p w14:paraId="6742310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Size (minimum): 33 mm wide x 7 mm thick.</w:t>
      </w:r>
    </w:p>
    <w:p w14:paraId="7160CBE9" w14:textId="77777777" w:rsidR="000C6536" w:rsidRPr="000C6536" w:rsidRDefault="000C6536" w:rsidP="000C6536">
      <w:pPr>
        <w:pStyle w:val="BodyText"/>
        <w:spacing w:before="120"/>
        <w:ind w:right="779"/>
        <w:rPr>
          <w:rFonts w:asciiTheme="majorHAnsi" w:hAnsiTheme="majorHAnsi" w:cstheme="majorHAnsi"/>
        </w:rPr>
      </w:pPr>
      <w:r w:rsidRPr="000C6536">
        <w:rPr>
          <w:rFonts w:asciiTheme="majorHAnsi" w:hAnsiTheme="majorHAnsi" w:cstheme="majorHAnsi"/>
        </w:rPr>
        <w:t>Location: At edges, except where edge strips are used. Provide double gripper strips to edges where recommended.</w:t>
      </w:r>
    </w:p>
    <w:p w14:paraId="297BA414" w14:textId="77777777" w:rsidR="000C6536" w:rsidRPr="000C6536" w:rsidRDefault="000C6536" w:rsidP="000C6536">
      <w:pPr>
        <w:pStyle w:val="BodyText"/>
        <w:ind w:left="0"/>
        <w:rPr>
          <w:rFonts w:asciiTheme="majorHAnsi" w:hAnsiTheme="majorHAnsi" w:cstheme="majorHAnsi"/>
          <w:sz w:val="21"/>
        </w:rPr>
      </w:pPr>
    </w:p>
    <w:p w14:paraId="0752659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Edge Strips</w:t>
      </w:r>
    </w:p>
    <w:p w14:paraId="7F110369" w14:textId="77777777" w:rsidR="000C6536" w:rsidRPr="000C6536" w:rsidRDefault="000C6536" w:rsidP="000C6536">
      <w:pPr>
        <w:pStyle w:val="BodyText"/>
        <w:spacing w:before="120"/>
        <w:ind w:right="1347"/>
        <w:rPr>
          <w:rFonts w:asciiTheme="majorHAnsi" w:hAnsiTheme="majorHAnsi" w:cstheme="majorHAnsi"/>
        </w:rPr>
      </w:pPr>
      <w:r w:rsidRPr="000C6536">
        <w:rPr>
          <w:rFonts w:asciiTheme="majorHAnsi" w:hAnsiTheme="majorHAnsi" w:cstheme="majorHAnsi"/>
        </w:rPr>
        <w:t>Type: Heavy duty edge strip appropriate to the floor covering type (tackless or adhesive fixed), capable where necessary of accommodating different levels of adjacent floor finishes.</w:t>
      </w:r>
    </w:p>
    <w:p w14:paraId="4ABCC902"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Form: Metal moulding or extrusion, with vinyl inserts.</w:t>
      </w:r>
    </w:p>
    <w:p w14:paraId="477820ED" w14:textId="77777777" w:rsidR="000C6536" w:rsidRPr="000C6536" w:rsidRDefault="000C6536" w:rsidP="000C6536">
      <w:pPr>
        <w:pStyle w:val="BodyText"/>
        <w:spacing w:before="116"/>
        <w:ind w:right="824"/>
        <w:rPr>
          <w:rFonts w:asciiTheme="majorHAnsi" w:hAnsiTheme="majorHAnsi" w:cstheme="majorHAnsi"/>
        </w:rPr>
      </w:pPr>
      <w:r w:rsidRPr="000C6536">
        <w:rPr>
          <w:rFonts w:asciiTheme="majorHAnsi" w:hAnsiTheme="majorHAnsi" w:cstheme="majorHAnsi"/>
        </w:rPr>
        <w:t>Location: At exposed edges of the carpet, and at junctions with differing floor finishes or finishes of a different thickness. Where edge strips occur at doorways, locate the junctions directly below the closed door.</w:t>
      </w:r>
    </w:p>
    <w:p w14:paraId="6693FDB6" w14:textId="77777777" w:rsidR="000C6536" w:rsidRPr="000C6536" w:rsidRDefault="000C6536" w:rsidP="000C6536">
      <w:pPr>
        <w:pStyle w:val="BodyText"/>
        <w:spacing w:before="11"/>
        <w:ind w:left="0"/>
        <w:rPr>
          <w:rFonts w:asciiTheme="majorHAnsi" w:hAnsiTheme="majorHAnsi" w:cstheme="majorHAnsi"/>
        </w:rPr>
      </w:pPr>
    </w:p>
    <w:p w14:paraId="5679123F" w14:textId="77777777" w:rsidR="000C6536" w:rsidRPr="000C6536" w:rsidRDefault="000C6536" w:rsidP="000C6536">
      <w:pPr>
        <w:pStyle w:val="Heading2"/>
        <w:numPr>
          <w:ilvl w:val="2"/>
          <w:numId w:val="15"/>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7DBDE0A3"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7146B16" wp14:editId="155D1552">
                <wp:extent cx="5797550" cy="3175"/>
                <wp:effectExtent l="9525" t="9525" r="12700" b="6350"/>
                <wp:docPr id="1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29" name="Line 62"/>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61D63A" id="Group 61"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">
                <v:line id="Line 62"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" strokeweight=".24pt"/>
                <w10:anchorlock/>
              </v:group>
            </w:pict>
          </mc:Fallback>
        </mc:AlternateContent>
      </w:r>
    </w:p>
    <w:p w14:paraId="785FC0AD" w14:textId="77777777" w:rsidR="000C6536" w:rsidRPr="000C6536" w:rsidRDefault="000C6536" w:rsidP="000C6536">
      <w:pPr>
        <w:pStyle w:val="BodyText"/>
        <w:spacing w:before="3"/>
        <w:ind w:left="0"/>
        <w:rPr>
          <w:rFonts w:asciiTheme="majorHAnsi" w:hAnsiTheme="majorHAnsi" w:cstheme="majorHAnsi"/>
          <w:b/>
          <w:sz w:val="11"/>
        </w:rPr>
      </w:pPr>
    </w:p>
    <w:p w14:paraId="0C6FA99B" w14:textId="77777777" w:rsidR="000C6536" w:rsidRPr="000C6536" w:rsidRDefault="000C6536" w:rsidP="000C6536">
      <w:pPr>
        <w:pStyle w:val="ListParagraph"/>
        <w:numPr>
          <w:ilvl w:val="3"/>
          <w:numId w:val="15"/>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Substrate</w:t>
      </w:r>
    </w:p>
    <w:p w14:paraId="32CA636B" w14:textId="77777777" w:rsidR="000C6536" w:rsidRPr="000C6536" w:rsidRDefault="000C6536" w:rsidP="000C6536">
      <w:pPr>
        <w:pStyle w:val="BodyText"/>
        <w:spacing w:before="4"/>
        <w:ind w:left="0"/>
        <w:rPr>
          <w:rFonts w:asciiTheme="majorHAnsi" w:hAnsiTheme="majorHAnsi" w:cstheme="majorHAnsi"/>
          <w:b/>
          <w:sz w:val="21"/>
        </w:rPr>
      </w:pPr>
    </w:p>
    <w:p w14:paraId="1954DDF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Substrates</w:t>
      </w:r>
    </w:p>
    <w:p w14:paraId="67D4C56A" w14:textId="77777777" w:rsidR="000C6536" w:rsidRPr="000C6536" w:rsidRDefault="000C6536" w:rsidP="000C6536">
      <w:pPr>
        <w:spacing w:before="116"/>
        <w:ind w:left="215"/>
        <w:rPr>
          <w:rFonts w:asciiTheme="majorHAnsi" w:hAnsiTheme="majorHAnsi" w:cstheme="majorHAnsi"/>
          <w:sz w:val="20"/>
        </w:rPr>
      </w:pPr>
      <w:r w:rsidRPr="000C6536">
        <w:rPr>
          <w:rFonts w:asciiTheme="majorHAnsi" w:hAnsiTheme="majorHAnsi" w:cstheme="majorHAnsi"/>
          <w:sz w:val="20"/>
        </w:rPr>
        <w:t xml:space="preserve">General: Ensure substrates conform to the </w:t>
      </w:r>
      <w:r w:rsidRPr="000C6536">
        <w:rPr>
          <w:rFonts w:asciiTheme="majorHAnsi" w:hAnsiTheme="majorHAnsi" w:cstheme="majorHAnsi"/>
          <w:b/>
          <w:sz w:val="20"/>
        </w:rPr>
        <w:t xml:space="preserve">Substrate Tolerance Table </w:t>
      </w:r>
      <w:r w:rsidRPr="000C6536">
        <w:rPr>
          <w:rFonts w:asciiTheme="majorHAnsi" w:hAnsiTheme="majorHAnsi" w:cstheme="majorHAnsi"/>
          <w:sz w:val="20"/>
        </w:rPr>
        <w:t>and are as follows:</w:t>
      </w:r>
    </w:p>
    <w:p w14:paraId="68A66E8A" w14:textId="77777777" w:rsidR="000C6536" w:rsidRPr="000C6536" w:rsidRDefault="000C6536" w:rsidP="000C6536">
      <w:pPr>
        <w:pStyle w:val="BodyText"/>
        <w:spacing w:before="120"/>
        <w:ind w:left="782" w:right="952" w:hanging="284"/>
        <w:rPr>
          <w:rFonts w:asciiTheme="majorHAnsi" w:hAnsiTheme="majorHAnsi" w:cstheme="majorHAnsi"/>
        </w:rPr>
      </w:pPr>
      <w:r w:rsidRPr="000C6536">
        <w:rPr>
          <w:rFonts w:asciiTheme="majorHAnsi" w:hAnsiTheme="majorHAnsi" w:cstheme="majorHAnsi"/>
        </w:rPr>
        <w:t>Clean and free of any deposit or finish which may impair adhesion or location and functioning of movement joints.</w:t>
      </w:r>
    </w:p>
    <w:p w14:paraId="53EB87B6" w14:textId="77777777" w:rsidR="000C6536" w:rsidRPr="000C6536" w:rsidRDefault="000C6536" w:rsidP="000C6536">
      <w:pPr>
        <w:pStyle w:val="BodyText"/>
        <w:spacing w:before="11"/>
        <w:ind w:left="0"/>
        <w:rPr>
          <w:rFonts w:asciiTheme="majorHAnsi" w:hAnsiTheme="majorHAnsi" w:cstheme="majorHAnsi"/>
        </w:rPr>
      </w:pPr>
    </w:p>
    <w:p w14:paraId="0DC23A5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 Tolerance Table</w:t>
      </w:r>
    </w:p>
    <w:p w14:paraId="6F441029" w14:textId="77777777" w:rsidR="000C6536" w:rsidRPr="000C6536" w:rsidRDefault="000C6536" w:rsidP="000C6536">
      <w:pPr>
        <w:pStyle w:val="BodyText"/>
        <w:spacing w:before="5" w:after="1"/>
        <w:ind w:left="0"/>
        <w:rPr>
          <w:rFonts w:asciiTheme="majorHAnsi" w:hAnsiTheme="majorHAnsi" w:cstheme="majorHAnsi"/>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9"/>
        <w:gridCol w:w="3019"/>
        <w:gridCol w:w="3024"/>
      </w:tblGrid>
      <w:tr w:rsidR="000C6536" w:rsidRPr="000C6536" w14:paraId="6FA00D6C" w14:textId="77777777" w:rsidTr="000C6536">
        <w:trPr>
          <w:trHeight w:val="513"/>
        </w:trPr>
        <w:tc>
          <w:tcPr>
            <w:tcW w:w="3019" w:type="dxa"/>
          </w:tcPr>
          <w:p w14:paraId="212CF3D3" w14:textId="77777777" w:rsidR="000C6536" w:rsidRPr="000C6536" w:rsidRDefault="000C6536" w:rsidP="000C6536">
            <w:pPr>
              <w:pStyle w:val="TableParagraph"/>
              <w:rPr>
                <w:rFonts w:asciiTheme="majorHAnsi" w:hAnsiTheme="majorHAnsi" w:cstheme="majorHAnsi"/>
                <w:b/>
                <w:sz w:val="20"/>
              </w:rPr>
            </w:pPr>
            <w:r w:rsidRPr="000C6536">
              <w:rPr>
                <w:rFonts w:asciiTheme="majorHAnsi" w:hAnsiTheme="majorHAnsi" w:cstheme="majorHAnsi"/>
                <w:b/>
                <w:sz w:val="20"/>
              </w:rPr>
              <w:t>Property</w:t>
            </w:r>
          </w:p>
        </w:tc>
        <w:tc>
          <w:tcPr>
            <w:tcW w:w="3019" w:type="dxa"/>
          </w:tcPr>
          <w:p w14:paraId="5492B41A" w14:textId="77777777" w:rsidR="000C6536" w:rsidRPr="000C6536" w:rsidRDefault="000C6536" w:rsidP="000C6536">
            <w:pPr>
              <w:pStyle w:val="TableParagraph"/>
              <w:ind w:right="90"/>
              <w:rPr>
                <w:rFonts w:asciiTheme="majorHAnsi" w:hAnsiTheme="majorHAnsi" w:cstheme="majorHAnsi"/>
                <w:b/>
                <w:sz w:val="20"/>
              </w:rPr>
            </w:pPr>
            <w:r w:rsidRPr="000C6536">
              <w:rPr>
                <w:rFonts w:asciiTheme="majorHAnsi" w:hAnsiTheme="majorHAnsi" w:cstheme="majorHAnsi"/>
                <w:b/>
                <w:sz w:val="20"/>
              </w:rPr>
              <w:t>Length of straight edge laid in any direction</w:t>
            </w:r>
          </w:p>
        </w:tc>
        <w:tc>
          <w:tcPr>
            <w:tcW w:w="3024" w:type="dxa"/>
          </w:tcPr>
          <w:p w14:paraId="1B142A1B" w14:textId="77777777" w:rsidR="000C6536" w:rsidRPr="000C6536" w:rsidRDefault="000C6536" w:rsidP="000C6536">
            <w:pPr>
              <w:pStyle w:val="TableParagraph"/>
              <w:ind w:right="606"/>
              <w:rPr>
                <w:rFonts w:asciiTheme="majorHAnsi" w:hAnsiTheme="majorHAnsi" w:cstheme="majorHAnsi"/>
                <w:b/>
                <w:sz w:val="20"/>
              </w:rPr>
            </w:pPr>
            <w:r w:rsidRPr="000C6536">
              <w:rPr>
                <w:rFonts w:asciiTheme="majorHAnsi" w:hAnsiTheme="majorHAnsi" w:cstheme="majorHAnsi"/>
                <w:b/>
                <w:sz w:val="20"/>
              </w:rPr>
              <w:t>Max. deviation under the straight edge</w:t>
            </w:r>
          </w:p>
        </w:tc>
      </w:tr>
      <w:tr w:rsidR="000C6536" w:rsidRPr="000C6536" w14:paraId="79E20412" w14:textId="77777777" w:rsidTr="000C6536">
        <w:trPr>
          <w:trHeight w:val="359"/>
        </w:trPr>
        <w:tc>
          <w:tcPr>
            <w:tcW w:w="3019" w:type="dxa"/>
          </w:tcPr>
          <w:p w14:paraId="6A2FCA3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Flatness</w:t>
            </w:r>
          </w:p>
        </w:tc>
        <w:tc>
          <w:tcPr>
            <w:tcW w:w="3019" w:type="dxa"/>
          </w:tcPr>
          <w:p w14:paraId="466E767A"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3000 mm</w:t>
            </w:r>
          </w:p>
        </w:tc>
        <w:tc>
          <w:tcPr>
            <w:tcW w:w="3024" w:type="dxa"/>
          </w:tcPr>
          <w:p w14:paraId="16C40AE0"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8 mm</w:t>
            </w:r>
          </w:p>
        </w:tc>
      </w:tr>
      <w:tr w:rsidR="000C6536" w:rsidRPr="000C6536" w14:paraId="56EE7674" w14:textId="77777777" w:rsidTr="000C6536">
        <w:trPr>
          <w:trHeight w:val="354"/>
        </w:trPr>
        <w:tc>
          <w:tcPr>
            <w:tcW w:w="3019" w:type="dxa"/>
          </w:tcPr>
          <w:p w14:paraId="6EC3186D"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Smoothness</w:t>
            </w:r>
          </w:p>
        </w:tc>
        <w:tc>
          <w:tcPr>
            <w:tcW w:w="3019" w:type="dxa"/>
          </w:tcPr>
          <w:p w14:paraId="4D8D1165"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200 mm</w:t>
            </w:r>
          </w:p>
        </w:tc>
        <w:tc>
          <w:tcPr>
            <w:tcW w:w="3024" w:type="dxa"/>
          </w:tcPr>
          <w:p w14:paraId="37E13D03"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2 mm</w:t>
            </w:r>
          </w:p>
        </w:tc>
      </w:tr>
    </w:tbl>
    <w:p w14:paraId="15431C3B" w14:textId="77777777" w:rsidR="000C6536" w:rsidRPr="000C6536" w:rsidRDefault="000C6536" w:rsidP="000C6536">
      <w:pPr>
        <w:pStyle w:val="BodyText"/>
        <w:spacing w:before="5"/>
        <w:ind w:left="0"/>
        <w:rPr>
          <w:rFonts w:asciiTheme="majorHAnsi" w:hAnsiTheme="majorHAnsi" w:cstheme="majorHAnsi"/>
          <w:sz w:val="30"/>
        </w:rPr>
      </w:pPr>
    </w:p>
    <w:p w14:paraId="4A9EBFFA" w14:textId="77777777" w:rsidR="000C6536" w:rsidRPr="000C6536" w:rsidRDefault="000C6536" w:rsidP="000C6536">
      <w:pPr>
        <w:pStyle w:val="BodyText"/>
        <w:ind w:right="1558"/>
        <w:rPr>
          <w:rFonts w:asciiTheme="majorHAnsi" w:hAnsiTheme="majorHAnsi" w:cstheme="majorHAnsi"/>
        </w:rPr>
      </w:pPr>
      <w:r w:rsidRPr="000C6536">
        <w:rPr>
          <w:rFonts w:asciiTheme="majorHAnsi" w:hAnsiTheme="majorHAnsi" w:cstheme="majorHAnsi"/>
        </w:rPr>
        <w:t>Concrete substrate correction: Remove projections and fill voids and hollows with a levelling compound compatible with the adhesive.</w:t>
      </w:r>
    </w:p>
    <w:p w14:paraId="4737AAAB" w14:textId="77777777" w:rsidR="000C6536" w:rsidRPr="000C6536" w:rsidRDefault="000C6536" w:rsidP="000C6536">
      <w:pPr>
        <w:pStyle w:val="BodyText"/>
        <w:spacing w:before="1" w:line="350" w:lineRule="atLeast"/>
        <w:ind w:left="499" w:right="913" w:hanging="284"/>
        <w:rPr>
          <w:rFonts w:asciiTheme="majorHAnsi" w:hAnsiTheme="majorHAnsi" w:cstheme="majorHAnsi"/>
        </w:rPr>
      </w:pPr>
      <w:r w:rsidRPr="000C6536">
        <w:rPr>
          <w:rFonts w:asciiTheme="majorHAnsi" w:hAnsiTheme="majorHAnsi" w:cstheme="majorHAnsi"/>
        </w:rPr>
        <w:t>Moisture content: Do not commence installation unless the following periods have elapsed: Concrete slabs: 42 days.</w:t>
      </w:r>
    </w:p>
    <w:p w14:paraId="3D9B3B96"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Toppings on slabs: A further 21 days.</w:t>
      </w:r>
    </w:p>
    <w:p w14:paraId="0749BEB0" w14:textId="77777777" w:rsidR="000C6536" w:rsidRPr="000C6536" w:rsidRDefault="000C6536" w:rsidP="000C6536">
      <w:pPr>
        <w:pStyle w:val="BodyText"/>
        <w:spacing w:before="63"/>
        <w:ind w:right="724"/>
        <w:rPr>
          <w:rFonts w:asciiTheme="majorHAnsi" w:hAnsiTheme="majorHAnsi" w:cstheme="majorHAnsi"/>
        </w:rPr>
      </w:pPr>
      <w:r w:rsidRPr="000C6536">
        <w:rPr>
          <w:rFonts w:asciiTheme="majorHAnsi" w:hAnsiTheme="majorHAnsi" w:cstheme="majorHAnsi"/>
        </w:rPr>
        <w:t>Fixtures: Remove door stops and other fixtures, and refix in position undamaged on completion of the installation.</w:t>
      </w:r>
    </w:p>
    <w:p w14:paraId="33252D92" w14:textId="77777777" w:rsidR="000C6536" w:rsidRPr="000C6536" w:rsidRDefault="000C6536" w:rsidP="000C6536">
      <w:pPr>
        <w:pStyle w:val="BodyText"/>
        <w:spacing w:before="10"/>
        <w:ind w:left="0"/>
        <w:rPr>
          <w:rFonts w:asciiTheme="majorHAnsi" w:hAnsiTheme="majorHAnsi" w:cstheme="majorHAnsi"/>
        </w:rPr>
      </w:pPr>
    </w:p>
    <w:p w14:paraId="34520664" w14:textId="77777777" w:rsidR="000C6536" w:rsidRPr="000C6536" w:rsidRDefault="000C6536" w:rsidP="000C6536">
      <w:pPr>
        <w:pStyle w:val="Heading2"/>
        <w:numPr>
          <w:ilvl w:val="3"/>
          <w:numId w:val="15"/>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Laying</w:t>
      </w:r>
      <w:r w:rsidRPr="000C6536">
        <w:rPr>
          <w:rFonts w:asciiTheme="majorHAnsi" w:hAnsiTheme="majorHAnsi" w:cstheme="majorHAnsi"/>
          <w:spacing w:val="2"/>
        </w:rPr>
        <w:t xml:space="preserve"> </w:t>
      </w:r>
      <w:r w:rsidRPr="000C6536">
        <w:rPr>
          <w:rFonts w:asciiTheme="majorHAnsi" w:hAnsiTheme="majorHAnsi" w:cstheme="majorHAnsi"/>
        </w:rPr>
        <w:t>Carpet</w:t>
      </w:r>
    </w:p>
    <w:p w14:paraId="49CC07B0" w14:textId="77777777" w:rsidR="000C6536" w:rsidRPr="000C6536" w:rsidRDefault="000C6536" w:rsidP="000C6536">
      <w:pPr>
        <w:pStyle w:val="BodyText"/>
        <w:spacing w:before="10"/>
        <w:ind w:left="0"/>
        <w:rPr>
          <w:rFonts w:asciiTheme="majorHAnsi" w:hAnsiTheme="majorHAnsi" w:cstheme="majorHAnsi"/>
          <w:b/>
        </w:rPr>
      </w:pPr>
    </w:p>
    <w:p w14:paraId="334FD13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Setting out</w:t>
      </w:r>
    </w:p>
    <w:p w14:paraId="181A0280" w14:textId="77777777" w:rsidR="000C6536" w:rsidRPr="000C6536" w:rsidRDefault="000C6536" w:rsidP="000C6536">
      <w:pPr>
        <w:pStyle w:val="BodyText"/>
        <w:spacing w:before="116"/>
        <w:ind w:right="912"/>
        <w:rPr>
          <w:rFonts w:asciiTheme="majorHAnsi" w:hAnsiTheme="majorHAnsi" w:cstheme="majorHAnsi"/>
        </w:rPr>
      </w:pPr>
      <w:r w:rsidRPr="000C6536">
        <w:rPr>
          <w:rFonts w:asciiTheme="majorHAnsi" w:hAnsiTheme="majorHAnsi" w:cstheme="majorHAnsi"/>
        </w:rPr>
        <w:t>Lay the carpet in continuous lengths without cross joins in the body of the area. Where unavoidable cross joins occur at doorways, locate the joins directly below the closed doors.</w:t>
      </w:r>
    </w:p>
    <w:p w14:paraId="38DEA1F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Partition layout: Confirm that permanent partitions have been installed before starting carpet laying.</w:t>
      </w:r>
    </w:p>
    <w:p w14:paraId="4FF88D25" w14:textId="77777777" w:rsidR="000C6536" w:rsidRPr="000C6536" w:rsidRDefault="000C6536" w:rsidP="000C6536">
      <w:pPr>
        <w:pStyle w:val="BodyText"/>
        <w:spacing w:before="10"/>
        <w:ind w:left="0"/>
        <w:rPr>
          <w:rFonts w:asciiTheme="majorHAnsi" w:hAnsiTheme="majorHAnsi" w:cstheme="majorHAnsi"/>
        </w:rPr>
      </w:pPr>
    </w:p>
    <w:p w14:paraId="0D4BAD6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Fixing Underfelt</w:t>
      </w:r>
    </w:p>
    <w:p w14:paraId="2B48A7B5" w14:textId="77777777" w:rsidR="000C6536" w:rsidRPr="000C6536" w:rsidRDefault="000C6536" w:rsidP="000C6536">
      <w:pPr>
        <w:pStyle w:val="BodyText"/>
        <w:spacing w:before="120"/>
        <w:ind w:right="1146"/>
        <w:rPr>
          <w:rFonts w:asciiTheme="majorHAnsi" w:hAnsiTheme="majorHAnsi" w:cstheme="majorHAnsi"/>
        </w:rPr>
      </w:pPr>
      <w:r w:rsidRPr="000C6536">
        <w:rPr>
          <w:rFonts w:asciiTheme="majorHAnsi" w:hAnsiTheme="majorHAnsi" w:cstheme="majorHAnsi"/>
        </w:rPr>
        <w:t>Glue continuously to concrete at edges and joints with a 100 mm wide strip to each piece, and at 600 mm centres both ways with 150 mm diameter patches.</w:t>
      </w:r>
    </w:p>
    <w:p w14:paraId="1D56895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BDEDBF8"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Seaming Methods</w:t>
      </w:r>
    </w:p>
    <w:p w14:paraId="4FA97004" w14:textId="77777777" w:rsidR="000C6536" w:rsidRPr="000C6536" w:rsidRDefault="000C6536" w:rsidP="000C6536">
      <w:pPr>
        <w:pStyle w:val="BodyText"/>
        <w:spacing w:before="120" w:line="364" w:lineRule="auto"/>
        <w:ind w:right="3225"/>
        <w:rPr>
          <w:rFonts w:asciiTheme="majorHAnsi" w:hAnsiTheme="majorHAnsi" w:cstheme="majorHAnsi"/>
        </w:rPr>
      </w:pPr>
      <w:r w:rsidRPr="000C6536">
        <w:rPr>
          <w:rFonts w:asciiTheme="majorHAnsi" w:hAnsiTheme="majorHAnsi" w:cstheme="majorHAnsi"/>
        </w:rPr>
        <w:t>Woven carpet: Machine or hand sew. Do not provide glued taped seams. Tufted carpet: Seam with hot-melt adhesive tape.</w:t>
      </w:r>
    </w:p>
    <w:p w14:paraId="323B28C3"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Fixing</w:t>
      </w:r>
    </w:p>
    <w:p w14:paraId="22979C7B"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Permanent stick method: Immediately after laying, and again one hour later, roll the carpet from the centre diagonally towards each edge using a 65 kg multi-wheeled roller. Do not roll foam-backed carpet.</w:t>
      </w:r>
    </w:p>
    <w:p w14:paraId="2D5AD3C8" w14:textId="77777777" w:rsidR="000C6536" w:rsidRPr="000C6536" w:rsidRDefault="000C6536" w:rsidP="000C6536">
      <w:pPr>
        <w:pStyle w:val="BodyText"/>
        <w:spacing w:before="122"/>
        <w:ind w:right="979"/>
        <w:rPr>
          <w:rFonts w:asciiTheme="majorHAnsi" w:hAnsiTheme="majorHAnsi" w:cstheme="majorHAnsi"/>
        </w:rPr>
      </w:pPr>
      <w:r w:rsidRPr="000C6536">
        <w:rPr>
          <w:rFonts w:asciiTheme="majorHAnsi" w:hAnsiTheme="majorHAnsi" w:cstheme="majorHAnsi"/>
        </w:rPr>
        <w:t>Dual bonded underlay: Fix with adhesive between carpet and underlay, and between underlay and subfloor.</w:t>
      </w:r>
    </w:p>
    <w:p w14:paraId="107B62DF" w14:textId="77777777" w:rsidR="000C6536" w:rsidRPr="000C6536" w:rsidRDefault="000C6536" w:rsidP="000C6536">
      <w:pPr>
        <w:pStyle w:val="BodyText"/>
        <w:spacing w:before="120"/>
        <w:ind w:right="759"/>
        <w:rPr>
          <w:rFonts w:asciiTheme="majorHAnsi" w:hAnsiTheme="majorHAnsi" w:cstheme="majorHAnsi"/>
        </w:rPr>
      </w:pPr>
      <w:r w:rsidRPr="000C6536">
        <w:rPr>
          <w:rFonts w:asciiTheme="majorHAnsi" w:hAnsiTheme="majorHAnsi" w:cstheme="majorHAnsi"/>
        </w:rPr>
        <w:t>Gripping system: Preformed gripper strip and tackless edge strip. Space fixings at 150 mm maximum centres.</w:t>
      </w:r>
    </w:p>
    <w:p w14:paraId="688CB5DD" w14:textId="77777777" w:rsidR="000C6536" w:rsidRPr="000C6536" w:rsidRDefault="000C6536" w:rsidP="000C6536">
      <w:pPr>
        <w:pStyle w:val="BodyText"/>
        <w:spacing w:before="6"/>
        <w:ind w:left="0"/>
        <w:rPr>
          <w:rFonts w:asciiTheme="majorHAnsi" w:hAnsiTheme="majorHAnsi" w:cstheme="majorHAnsi"/>
        </w:rPr>
      </w:pPr>
    </w:p>
    <w:p w14:paraId="7929C99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Cutting Laid Carpet</w:t>
      </w:r>
    </w:p>
    <w:p w14:paraId="532835D8" w14:textId="77777777" w:rsidR="000C6536" w:rsidRPr="000C6536" w:rsidRDefault="000C6536" w:rsidP="000C6536">
      <w:pPr>
        <w:pStyle w:val="BodyText"/>
        <w:spacing w:before="121"/>
        <w:ind w:right="1269"/>
        <w:rPr>
          <w:rFonts w:asciiTheme="majorHAnsi" w:hAnsiTheme="majorHAnsi" w:cstheme="majorHAnsi"/>
        </w:rPr>
      </w:pPr>
      <w:r w:rsidRPr="000C6536">
        <w:rPr>
          <w:rFonts w:asciiTheme="majorHAnsi" w:hAnsiTheme="majorHAnsi" w:cstheme="majorHAnsi"/>
        </w:rPr>
        <w:t>Method: Where penetrations through laid carpet are necessary for electrical, telephone or other outlets, cut the carpet either by cross cutting or by cutting rectangular or circular openings.</w:t>
      </w:r>
    </w:p>
    <w:p w14:paraId="48A68718" w14:textId="77777777" w:rsidR="000C6536" w:rsidRPr="000C6536" w:rsidRDefault="000C6536" w:rsidP="000C6536">
      <w:pPr>
        <w:pStyle w:val="BodyText"/>
        <w:spacing w:before="11"/>
        <w:ind w:left="0"/>
        <w:rPr>
          <w:rFonts w:asciiTheme="majorHAnsi" w:hAnsiTheme="majorHAnsi" w:cstheme="majorHAnsi"/>
        </w:rPr>
      </w:pPr>
    </w:p>
    <w:p w14:paraId="37998593" w14:textId="77777777" w:rsidR="000C6536" w:rsidRPr="000C6536" w:rsidRDefault="000C6536" w:rsidP="000C6536">
      <w:pPr>
        <w:pStyle w:val="Heading2"/>
        <w:numPr>
          <w:ilvl w:val="3"/>
          <w:numId w:val="15"/>
        </w:numPr>
        <w:tabs>
          <w:tab w:val="left" w:pos="1079"/>
          <w:tab w:val="left" w:pos="1080"/>
        </w:tabs>
        <w:ind w:hanging="865"/>
        <w:rPr>
          <w:rFonts w:asciiTheme="majorHAnsi" w:hAnsiTheme="majorHAnsi" w:cstheme="majorHAnsi"/>
        </w:rPr>
      </w:pPr>
      <w:r w:rsidRPr="000C6536">
        <w:rPr>
          <w:rFonts w:asciiTheme="majorHAnsi" w:hAnsiTheme="majorHAnsi" w:cstheme="majorHAnsi"/>
        </w:rPr>
        <w:t>Laying on</w:t>
      </w:r>
      <w:r w:rsidRPr="000C6536">
        <w:rPr>
          <w:rFonts w:asciiTheme="majorHAnsi" w:hAnsiTheme="majorHAnsi" w:cstheme="majorHAnsi"/>
          <w:spacing w:val="-4"/>
        </w:rPr>
        <w:t xml:space="preserve"> </w:t>
      </w:r>
      <w:r w:rsidRPr="000C6536">
        <w:rPr>
          <w:rFonts w:asciiTheme="majorHAnsi" w:hAnsiTheme="majorHAnsi" w:cstheme="majorHAnsi"/>
        </w:rPr>
        <w:t>stairs</w:t>
      </w:r>
    </w:p>
    <w:p w14:paraId="17A63AC9" w14:textId="77777777" w:rsidR="000C6536" w:rsidRPr="000C6536" w:rsidRDefault="000C6536" w:rsidP="000C6536">
      <w:pPr>
        <w:pStyle w:val="BodyText"/>
        <w:spacing w:before="3"/>
        <w:ind w:left="0"/>
        <w:rPr>
          <w:rFonts w:asciiTheme="majorHAnsi" w:hAnsiTheme="majorHAnsi" w:cstheme="majorHAnsi"/>
          <w:b/>
          <w:sz w:val="21"/>
        </w:rPr>
      </w:pPr>
    </w:p>
    <w:p w14:paraId="5F29F77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Fixing Method</w:t>
      </w:r>
    </w:p>
    <w:p w14:paraId="6806ED16"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To concrete stairs: Adhesive fixing.</w:t>
      </w:r>
    </w:p>
    <w:p w14:paraId="6CC25DED" w14:textId="77777777" w:rsidR="000C6536" w:rsidRPr="000C6536" w:rsidRDefault="000C6536" w:rsidP="000C6536">
      <w:pPr>
        <w:pStyle w:val="BodyText"/>
        <w:spacing w:before="10"/>
        <w:ind w:left="0"/>
        <w:rPr>
          <w:rFonts w:asciiTheme="majorHAnsi" w:hAnsiTheme="majorHAnsi" w:cstheme="majorHAnsi"/>
        </w:rPr>
      </w:pPr>
    </w:p>
    <w:p w14:paraId="779A2D6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Laying Method</w:t>
      </w:r>
    </w:p>
    <w:p w14:paraId="70CBCBCF"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Closed rise types: Apply the floor covering continuously to the treads and risers.</w:t>
      </w:r>
    </w:p>
    <w:p w14:paraId="5556C1DA" w14:textId="77777777" w:rsidR="000C6536" w:rsidRPr="000C6536" w:rsidRDefault="000C6536" w:rsidP="000C6536">
      <w:pPr>
        <w:pStyle w:val="BodyText"/>
        <w:spacing w:before="10"/>
        <w:ind w:left="0"/>
        <w:rPr>
          <w:rFonts w:asciiTheme="majorHAnsi" w:hAnsiTheme="majorHAnsi" w:cstheme="majorHAnsi"/>
        </w:rPr>
      </w:pPr>
    </w:p>
    <w:p w14:paraId="7C57B98F" w14:textId="77777777" w:rsidR="000C6536" w:rsidRPr="000C6536" w:rsidRDefault="000C6536" w:rsidP="000C6536">
      <w:pPr>
        <w:pStyle w:val="Heading2"/>
        <w:numPr>
          <w:ilvl w:val="3"/>
          <w:numId w:val="15"/>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4C769C55" w14:textId="77777777" w:rsidR="000C6536" w:rsidRPr="000C6536" w:rsidRDefault="000C6536" w:rsidP="000C6536">
      <w:pPr>
        <w:pStyle w:val="BodyText"/>
        <w:spacing w:before="11"/>
        <w:ind w:left="0"/>
        <w:rPr>
          <w:rFonts w:asciiTheme="majorHAnsi" w:hAnsiTheme="majorHAnsi" w:cstheme="majorHAnsi"/>
          <w:b/>
        </w:rPr>
      </w:pPr>
    </w:p>
    <w:p w14:paraId="7D584C9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3F7FCD7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Progressively clean the work. Remove waste, excess materials and adhesive.</w:t>
      </w:r>
    </w:p>
    <w:p w14:paraId="24F96110" w14:textId="77777777" w:rsidR="000C6536" w:rsidRPr="000C6536" w:rsidRDefault="000C6536" w:rsidP="000C6536">
      <w:pPr>
        <w:pStyle w:val="BodyText"/>
        <w:spacing w:before="116"/>
        <w:ind w:right="657"/>
        <w:rPr>
          <w:rFonts w:asciiTheme="majorHAnsi" w:hAnsiTheme="majorHAnsi" w:cstheme="majorHAnsi"/>
        </w:rPr>
      </w:pPr>
      <w:r w:rsidRPr="000C6536">
        <w:rPr>
          <w:rFonts w:asciiTheme="majorHAnsi" w:hAnsiTheme="majorHAnsi" w:cstheme="majorHAnsi"/>
        </w:rPr>
        <w:t>Final cleaning: When the installation is complete, clean the carpet as necessary to remove extraneous matter, marks and soiling and to lift the pile where appropriate.</w:t>
      </w:r>
    </w:p>
    <w:p w14:paraId="0E0D63B4" w14:textId="77777777" w:rsidR="000C6536" w:rsidRPr="000C6536" w:rsidRDefault="000C6536" w:rsidP="000C6536">
      <w:pPr>
        <w:pStyle w:val="BodyText"/>
        <w:spacing w:before="121"/>
        <w:ind w:right="691"/>
        <w:rPr>
          <w:rFonts w:asciiTheme="majorHAnsi" w:hAnsiTheme="majorHAnsi" w:cstheme="majorHAnsi"/>
        </w:rPr>
      </w:pPr>
      <w:r w:rsidRPr="000C6536">
        <w:rPr>
          <w:rFonts w:asciiTheme="majorHAnsi" w:hAnsiTheme="majorHAnsi" w:cstheme="majorHAnsi"/>
        </w:rPr>
        <w:t>Protection: provide fabric drop sheets. Do not use plastic sheeting. If wheeled traffic is to follow carpet installation protect with hardboard sheets butted and fixed with adhesive tape.</w:t>
      </w:r>
    </w:p>
    <w:p w14:paraId="32B6AF68" w14:textId="77777777" w:rsidR="000C6536" w:rsidRPr="000C6536" w:rsidRDefault="000C6536" w:rsidP="000C6536">
      <w:pPr>
        <w:pStyle w:val="BodyText"/>
        <w:ind w:left="0"/>
        <w:rPr>
          <w:rFonts w:asciiTheme="majorHAnsi" w:hAnsiTheme="majorHAnsi" w:cstheme="majorHAnsi"/>
          <w:sz w:val="22"/>
        </w:rPr>
      </w:pPr>
    </w:p>
    <w:p w14:paraId="2573F968" w14:textId="77777777" w:rsidR="000C6536" w:rsidRPr="000C6536" w:rsidRDefault="000C6536" w:rsidP="000C6536">
      <w:pPr>
        <w:pStyle w:val="BodyText"/>
        <w:spacing w:before="11"/>
        <w:ind w:left="0"/>
        <w:rPr>
          <w:rFonts w:asciiTheme="majorHAnsi" w:hAnsiTheme="majorHAnsi" w:cstheme="majorHAnsi"/>
          <w:sz w:val="18"/>
        </w:rPr>
      </w:pPr>
    </w:p>
    <w:p w14:paraId="6D33CF57" w14:textId="77777777" w:rsidR="000C6536" w:rsidRPr="000C6536" w:rsidRDefault="000C6536" w:rsidP="000C6536">
      <w:pPr>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Carpet and Laying Schedule </w:t>
      </w:r>
      <w:r w:rsidRPr="000C6536">
        <w:rPr>
          <w:rFonts w:asciiTheme="majorHAnsi" w:hAnsiTheme="majorHAnsi" w:cstheme="majorHAnsi"/>
          <w:sz w:val="20"/>
        </w:rPr>
        <w:t>for types and locations of carpets.</w:t>
      </w:r>
    </w:p>
    <w:p w14:paraId="77A61E29"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3ADFF7EA" w14:textId="77777777" w:rsidR="000C6536" w:rsidRPr="000C6536" w:rsidRDefault="000C6536" w:rsidP="000C6536">
      <w:pPr>
        <w:pStyle w:val="BodyText"/>
        <w:spacing w:before="5"/>
        <w:ind w:left="0"/>
        <w:rPr>
          <w:rFonts w:asciiTheme="majorHAnsi" w:hAnsiTheme="majorHAnsi" w:cstheme="majorHAnsi"/>
          <w:sz w:val="19"/>
        </w:rPr>
      </w:pPr>
    </w:p>
    <w:p w14:paraId="3D36B0F0"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2F07949A" wp14:editId="50DC990F">
                <wp:extent cx="5897880" cy="177165"/>
                <wp:effectExtent l="9525" t="9525" r="7620" b="13335"/>
                <wp:docPr id="1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2FEA08" w14:textId="77777777" w:rsidR="000C6536" w:rsidRDefault="000C6536" w:rsidP="000C6536">
                            <w:pPr>
                              <w:tabs>
                                <w:tab w:val="left" w:pos="681"/>
                              </w:tabs>
                              <w:spacing w:before="19"/>
                              <w:ind w:left="105"/>
                              <w:rPr>
                                <w:b/>
                                <w:sz w:val="20"/>
                              </w:rPr>
                            </w:pPr>
                            <w:r>
                              <w:rPr>
                                <w:b/>
                                <w:i/>
                                <w:sz w:val="20"/>
                              </w:rPr>
                              <w:t>6.6</w:t>
                            </w:r>
                            <w:r>
                              <w:rPr>
                                <w:b/>
                                <w:i/>
                                <w:sz w:val="20"/>
                              </w:rPr>
                              <w:tab/>
                            </w:r>
                            <w:r>
                              <w:rPr>
                                <w:b/>
                                <w:sz w:val="20"/>
                              </w:rPr>
                              <w:t>PAINTING</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7949A" id="Text Box 60" o:spid="_x0000_s1078"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" filled="f" strokeweight=".24pt">
                <v:textbox inset="0,0,0,0">
                  <w:txbxContent>
                    <w:p w14:paraId="032FEA08" w14:textId="77777777" w:rsidR="000C6536" w:rsidRDefault="000C6536" w:rsidP="000C6536">
                      <w:pPr>
                        <w:tabs>
                          <w:tab w:val="left" w:pos="681"/>
                        </w:tabs>
                        <w:spacing w:before="19"/>
                        <w:ind w:left="105"/>
                        <w:rPr>
                          <w:b/>
                          <w:sz w:val="20"/>
                        </w:rPr>
                      </w:pPr>
                      <w:r>
                        <w:rPr>
                          <w:b/>
                          <w:i/>
                          <w:sz w:val="20"/>
                        </w:rPr>
                        <w:t>6.6</w:t>
                      </w:r>
                      <w:r>
                        <w:rPr>
                          <w:b/>
                          <w:i/>
                          <w:sz w:val="20"/>
                        </w:rPr>
                        <w:tab/>
                      </w:r>
                      <w:r>
                        <w:rPr>
                          <w:b/>
                          <w:sz w:val="20"/>
                        </w:rPr>
                        <w:t>PAINTING</w:t>
                      </w:r>
                    </w:p>
                  </w:txbxContent>
                </v:textbox>
                <w10:anchorlock/>
              </v:shape>
            </w:pict>
          </mc:Fallback>
        </mc:AlternateContent>
      </w:r>
    </w:p>
    <w:p w14:paraId="762EB45C" w14:textId="77777777" w:rsidR="000C6536" w:rsidRPr="000C6536" w:rsidRDefault="000C6536" w:rsidP="000C6536">
      <w:pPr>
        <w:pStyle w:val="BodyText"/>
        <w:spacing w:before="9"/>
        <w:ind w:left="0"/>
        <w:rPr>
          <w:rFonts w:asciiTheme="majorHAnsi" w:hAnsiTheme="majorHAnsi" w:cstheme="majorHAnsi"/>
          <w:sz w:val="9"/>
        </w:rPr>
      </w:pPr>
    </w:p>
    <w:p w14:paraId="78CA3111" w14:textId="77777777" w:rsidR="000C6536" w:rsidRPr="000C6536" w:rsidRDefault="000C6536" w:rsidP="000C6536">
      <w:pPr>
        <w:pStyle w:val="Heading2"/>
        <w:numPr>
          <w:ilvl w:val="2"/>
          <w:numId w:val="14"/>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FC95EEB"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9E8A85F" wp14:editId="2D9008C6">
                <wp:extent cx="5797550" cy="3175"/>
                <wp:effectExtent l="9525" t="9525" r="12700" b="6350"/>
                <wp:docPr id="1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26" name="Line 59"/>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5271AD" id="Group 58"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BQ987ygQIAAJUF&#10;AAAOAAAAAAAAAAAAAAAAAC4CAABkcnMvZTJvRG9jLnhtbFBLAQItABQABgAIAAAAIQBT852B2QAA&#10;AAIBAAAPAAAAAAAAAAAAAAAAANsEAABkcnMvZG93bnJldi54bWxQSwUGAAAAAAQABADzAAAA4QUA&#10;AAAA&#10;">
                <v:line id="Line 59"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" strokeweight=".24pt"/>
                <w10:anchorlock/>
              </v:group>
            </w:pict>
          </mc:Fallback>
        </mc:AlternateContent>
      </w:r>
    </w:p>
    <w:p w14:paraId="6B4B666A" w14:textId="77777777" w:rsidR="000C6536" w:rsidRPr="000C6536" w:rsidRDefault="000C6536" w:rsidP="000C6536">
      <w:pPr>
        <w:pStyle w:val="BodyText"/>
        <w:spacing w:before="3"/>
        <w:ind w:left="0"/>
        <w:rPr>
          <w:rFonts w:asciiTheme="majorHAnsi" w:hAnsiTheme="majorHAnsi" w:cstheme="majorHAnsi"/>
          <w:b/>
          <w:sz w:val="11"/>
        </w:rPr>
      </w:pPr>
    </w:p>
    <w:p w14:paraId="46A4D2E3" w14:textId="77777777" w:rsidR="000C6536" w:rsidRPr="000C6536" w:rsidRDefault="000C6536" w:rsidP="000C6536">
      <w:pPr>
        <w:pStyle w:val="ListParagraph"/>
        <w:numPr>
          <w:ilvl w:val="3"/>
          <w:numId w:val="1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Inspection</w:t>
      </w:r>
    </w:p>
    <w:p w14:paraId="3C3B3B56" w14:textId="77777777" w:rsidR="000C6536" w:rsidRPr="000C6536" w:rsidRDefault="000C6536" w:rsidP="000C6536">
      <w:pPr>
        <w:pStyle w:val="BodyText"/>
        <w:spacing w:before="10"/>
        <w:ind w:left="0"/>
        <w:rPr>
          <w:rFonts w:asciiTheme="majorHAnsi" w:hAnsiTheme="majorHAnsi" w:cstheme="majorHAnsi"/>
          <w:b/>
        </w:rPr>
      </w:pPr>
    </w:p>
    <w:p w14:paraId="4760292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4F17D858" w14:textId="77777777" w:rsidR="000C6536" w:rsidRPr="000C6536" w:rsidRDefault="000C6536" w:rsidP="000C6536">
      <w:pPr>
        <w:pStyle w:val="BodyText"/>
        <w:spacing w:before="120"/>
        <w:ind w:right="769"/>
        <w:rPr>
          <w:rFonts w:asciiTheme="majorHAnsi" w:hAnsiTheme="majorHAnsi" w:cstheme="majorHAnsi"/>
        </w:rPr>
      </w:pPr>
      <w:r w:rsidRPr="000C6536">
        <w:rPr>
          <w:rFonts w:asciiTheme="majorHAnsi" w:hAnsiTheme="majorHAnsi" w:cstheme="majorHAnsi"/>
        </w:rPr>
        <w:t>Give sufficient notice so that inspection may be made of the substrate immediately before application of paint finishes.</w:t>
      </w:r>
    </w:p>
    <w:p w14:paraId="60D388A0" w14:textId="77777777" w:rsidR="000C6536" w:rsidRPr="000C6536" w:rsidRDefault="000C6536" w:rsidP="000C6536">
      <w:pPr>
        <w:pStyle w:val="BodyText"/>
        <w:spacing w:before="11"/>
        <w:ind w:left="0"/>
        <w:rPr>
          <w:rFonts w:asciiTheme="majorHAnsi" w:hAnsiTheme="majorHAnsi" w:cstheme="majorHAnsi"/>
        </w:rPr>
      </w:pPr>
    </w:p>
    <w:p w14:paraId="2E2D481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Materials and Equipment Not to be Painted</w:t>
      </w:r>
    </w:p>
    <w:p w14:paraId="1A33EF74" w14:textId="77777777" w:rsidR="000C6536" w:rsidRPr="000C6536" w:rsidRDefault="000C6536" w:rsidP="000C6536">
      <w:pPr>
        <w:pStyle w:val="BodyText"/>
        <w:spacing w:before="116"/>
        <w:ind w:right="1091"/>
        <w:rPr>
          <w:rFonts w:asciiTheme="majorHAnsi" w:hAnsiTheme="majorHAnsi" w:cstheme="majorHAnsi"/>
        </w:rPr>
      </w:pPr>
      <w:r w:rsidRPr="000C6536">
        <w:rPr>
          <w:rFonts w:asciiTheme="majorHAnsi" w:hAnsiTheme="majorHAnsi" w:cstheme="majorHAnsi"/>
        </w:rPr>
        <w:t>Unless scheduled, specified, or required by the drawings to be painted, the following items do not require painting. These surfaces shall be left completely clean and free from droppings and accidentally applied material.</w:t>
      </w:r>
    </w:p>
    <w:p w14:paraId="5575FF18" w14:textId="77777777" w:rsidR="000C6536" w:rsidRPr="000C6536" w:rsidRDefault="000C6536" w:rsidP="000C6536">
      <w:pPr>
        <w:pStyle w:val="ListParagraph"/>
        <w:numPr>
          <w:ilvl w:val="4"/>
          <w:numId w:val="14"/>
        </w:numPr>
        <w:tabs>
          <w:tab w:val="left" w:pos="783"/>
        </w:tabs>
        <w:spacing w:before="1"/>
        <w:rPr>
          <w:rFonts w:asciiTheme="majorHAnsi" w:hAnsiTheme="majorHAnsi" w:cstheme="majorHAnsi"/>
          <w:sz w:val="20"/>
        </w:rPr>
      </w:pPr>
      <w:r w:rsidRPr="000C6536">
        <w:rPr>
          <w:rFonts w:asciiTheme="majorHAnsi" w:hAnsiTheme="majorHAnsi" w:cstheme="majorHAnsi"/>
          <w:sz w:val="20"/>
        </w:rPr>
        <w:t>Non-ferrous metals, chrome plated metal, and stainless</w:t>
      </w:r>
      <w:r w:rsidRPr="000C6536">
        <w:rPr>
          <w:rFonts w:asciiTheme="majorHAnsi" w:hAnsiTheme="majorHAnsi" w:cstheme="majorHAnsi"/>
          <w:spacing w:val="3"/>
          <w:sz w:val="20"/>
        </w:rPr>
        <w:t xml:space="preserve"> </w:t>
      </w:r>
      <w:r w:rsidRPr="000C6536">
        <w:rPr>
          <w:rFonts w:asciiTheme="majorHAnsi" w:hAnsiTheme="majorHAnsi" w:cstheme="majorHAnsi"/>
          <w:sz w:val="20"/>
        </w:rPr>
        <w:t>steel.</w:t>
      </w:r>
    </w:p>
    <w:p w14:paraId="2AC82046" w14:textId="77777777" w:rsidR="000C6536" w:rsidRPr="000C6536" w:rsidRDefault="000C6536" w:rsidP="000C6536">
      <w:pPr>
        <w:pStyle w:val="ListParagraph"/>
        <w:numPr>
          <w:ilvl w:val="4"/>
          <w:numId w:val="14"/>
        </w:numPr>
        <w:tabs>
          <w:tab w:val="left" w:pos="783"/>
        </w:tabs>
        <w:rPr>
          <w:rFonts w:asciiTheme="majorHAnsi" w:hAnsiTheme="majorHAnsi" w:cstheme="majorHAnsi"/>
          <w:sz w:val="20"/>
        </w:rPr>
      </w:pPr>
      <w:r w:rsidRPr="000C6536">
        <w:rPr>
          <w:rFonts w:asciiTheme="majorHAnsi" w:hAnsiTheme="majorHAnsi" w:cstheme="majorHAnsi"/>
          <w:sz w:val="20"/>
        </w:rPr>
        <w:t>Finish</w:t>
      </w:r>
      <w:r w:rsidRPr="000C6536">
        <w:rPr>
          <w:rFonts w:asciiTheme="majorHAnsi" w:hAnsiTheme="majorHAnsi" w:cstheme="majorHAnsi"/>
          <w:spacing w:val="-1"/>
          <w:sz w:val="20"/>
        </w:rPr>
        <w:t xml:space="preserve"> </w:t>
      </w:r>
      <w:r w:rsidRPr="000C6536">
        <w:rPr>
          <w:rFonts w:asciiTheme="majorHAnsi" w:hAnsiTheme="majorHAnsi" w:cstheme="majorHAnsi"/>
          <w:sz w:val="20"/>
        </w:rPr>
        <w:t>Hardware.</w:t>
      </w:r>
    </w:p>
    <w:p w14:paraId="5A8AEE20" w14:textId="77777777" w:rsidR="000C6536" w:rsidRPr="000C6536" w:rsidRDefault="000C6536" w:rsidP="000C6536">
      <w:pPr>
        <w:pStyle w:val="ListParagraph"/>
        <w:numPr>
          <w:ilvl w:val="4"/>
          <w:numId w:val="14"/>
        </w:numPr>
        <w:tabs>
          <w:tab w:val="left" w:pos="783"/>
        </w:tabs>
        <w:spacing w:before="1"/>
        <w:rPr>
          <w:rFonts w:asciiTheme="majorHAnsi" w:hAnsiTheme="majorHAnsi" w:cstheme="majorHAnsi"/>
          <w:sz w:val="20"/>
        </w:rPr>
      </w:pPr>
      <w:r w:rsidRPr="000C6536">
        <w:rPr>
          <w:rFonts w:asciiTheme="majorHAnsi" w:hAnsiTheme="majorHAnsi" w:cstheme="majorHAnsi"/>
          <w:sz w:val="20"/>
        </w:rPr>
        <w:t>Ceramic</w:t>
      </w:r>
      <w:r w:rsidRPr="000C6536">
        <w:rPr>
          <w:rFonts w:asciiTheme="majorHAnsi" w:hAnsiTheme="majorHAnsi" w:cstheme="majorHAnsi"/>
          <w:spacing w:val="1"/>
          <w:sz w:val="20"/>
        </w:rPr>
        <w:t xml:space="preserve"> </w:t>
      </w:r>
      <w:r w:rsidRPr="000C6536">
        <w:rPr>
          <w:rFonts w:asciiTheme="majorHAnsi" w:hAnsiTheme="majorHAnsi" w:cstheme="majorHAnsi"/>
          <w:sz w:val="20"/>
        </w:rPr>
        <w:t>tile.</w:t>
      </w:r>
    </w:p>
    <w:p w14:paraId="1EDE3385" w14:textId="77777777" w:rsidR="000C6536" w:rsidRPr="000C6536" w:rsidRDefault="000C6536" w:rsidP="000C6536">
      <w:pPr>
        <w:pStyle w:val="ListParagraph"/>
        <w:numPr>
          <w:ilvl w:val="4"/>
          <w:numId w:val="14"/>
        </w:numPr>
        <w:tabs>
          <w:tab w:val="left" w:pos="783"/>
        </w:tabs>
        <w:rPr>
          <w:rFonts w:asciiTheme="majorHAnsi" w:hAnsiTheme="majorHAnsi" w:cstheme="majorHAnsi"/>
          <w:sz w:val="20"/>
        </w:rPr>
      </w:pPr>
      <w:r w:rsidRPr="000C6536">
        <w:rPr>
          <w:rFonts w:asciiTheme="majorHAnsi" w:hAnsiTheme="majorHAnsi" w:cstheme="majorHAnsi"/>
          <w:sz w:val="20"/>
        </w:rPr>
        <w:t>Floor finish</w:t>
      </w:r>
      <w:r w:rsidRPr="000C6536">
        <w:rPr>
          <w:rFonts w:asciiTheme="majorHAnsi" w:hAnsiTheme="majorHAnsi" w:cstheme="majorHAnsi"/>
          <w:spacing w:val="1"/>
          <w:sz w:val="20"/>
        </w:rPr>
        <w:t xml:space="preserve"> </w:t>
      </w:r>
      <w:r w:rsidRPr="000C6536">
        <w:rPr>
          <w:rFonts w:asciiTheme="majorHAnsi" w:hAnsiTheme="majorHAnsi" w:cstheme="majorHAnsi"/>
          <w:sz w:val="20"/>
        </w:rPr>
        <w:t>materials.</w:t>
      </w:r>
    </w:p>
    <w:p w14:paraId="4D6B2C63" w14:textId="77777777" w:rsidR="000C6536" w:rsidRPr="000C6536" w:rsidRDefault="000C6536" w:rsidP="000C6536">
      <w:pPr>
        <w:pStyle w:val="ListParagraph"/>
        <w:numPr>
          <w:ilvl w:val="4"/>
          <w:numId w:val="14"/>
        </w:numPr>
        <w:tabs>
          <w:tab w:val="left" w:pos="783"/>
        </w:tabs>
        <w:rPr>
          <w:rFonts w:asciiTheme="majorHAnsi" w:hAnsiTheme="majorHAnsi" w:cstheme="majorHAnsi"/>
          <w:sz w:val="20"/>
        </w:rPr>
      </w:pPr>
      <w:r w:rsidRPr="000C6536">
        <w:rPr>
          <w:rFonts w:asciiTheme="majorHAnsi" w:hAnsiTheme="majorHAnsi" w:cstheme="majorHAnsi"/>
          <w:sz w:val="20"/>
        </w:rPr>
        <w:t>Acoustic</w:t>
      </w:r>
      <w:r w:rsidRPr="000C6536">
        <w:rPr>
          <w:rFonts w:asciiTheme="majorHAnsi" w:hAnsiTheme="majorHAnsi" w:cstheme="majorHAnsi"/>
          <w:spacing w:val="1"/>
          <w:sz w:val="20"/>
        </w:rPr>
        <w:t xml:space="preserve"> </w:t>
      </w:r>
      <w:r w:rsidRPr="000C6536">
        <w:rPr>
          <w:rFonts w:asciiTheme="majorHAnsi" w:hAnsiTheme="majorHAnsi" w:cstheme="majorHAnsi"/>
          <w:sz w:val="20"/>
        </w:rPr>
        <w:t>tile.</w:t>
      </w:r>
    </w:p>
    <w:p w14:paraId="2392BF36" w14:textId="77777777" w:rsidR="000C6536" w:rsidRPr="000C6536" w:rsidRDefault="000C6536" w:rsidP="000C6536">
      <w:pPr>
        <w:pStyle w:val="ListParagraph"/>
        <w:numPr>
          <w:ilvl w:val="4"/>
          <w:numId w:val="14"/>
        </w:numPr>
        <w:tabs>
          <w:tab w:val="left" w:pos="783"/>
        </w:tabs>
        <w:spacing w:before="1"/>
        <w:ind w:right="721"/>
        <w:rPr>
          <w:rFonts w:asciiTheme="majorHAnsi" w:hAnsiTheme="majorHAnsi" w:cstheme="majorHAnsi"/>
          <w:sz w:val="20"/>
        </w:rPr>
      </w:pPr>
      <w:r w:rsidRPr="000C6536">
        <w:rPr>
          <w:rFonts w:asciiTheme="majorHAnsi" w:hAnsiTheme="majorHAnsi" w:cstheme="majorHAnsi"/>
          <w:sz w:val="20"/>
        </w:rPr>
        <w:t>Equipment furnished with complete factory-applied finish, (except A.C. units) unless</w:t>
      </w:r>
      <w:r w:rsidRPr="000C6536">
        <w:rPr>
          <w:rFonts w:asciiTheme="majorHAnsi" w:hAnsiTheme="majorHAnsi" w:cstheme="majorHAnsi"/>
          <w:spacing w:val="-27"/>
          <w:sz w:val="20"/>
        </w:rPr>
        <w:t xml:space="preserve"> </w:t>
      </w:r>
      <w:r w:rsidRPr="000C6536">
        <w:rPr>
          <w:rFonts w:asciiTheme="majorHAnsi" w:hAnsiTheme="majorHAnsi" w:cstheme="majorHAnsi"/>
          <w:sz w:val="20"/>
        </w:rPr>
        <w:t>specifically noted on the drawings or specified herein to be</w:t>
      </w:r>
      <w:r w:rsidRPr="000C6536">
        <w:rPr>
          <w:rFonts w:asciiTheme="majorHAnsi" w:hAnsiTheme="majorHAnsi" w:cstheme="majorHAnsi"/>
          <w:spacing w:val="1"/>
          <w:sz w:val="20"/>
        </w:rPr>
        <w:t xml:space="preserve"> </w:t>
      </w:r>
      <w:r w:rsidRPr="000C6536">
        <w:rPr>
          <w:rFonts w:asciiTheme="majorHAnsi" w:hAnsiTheme="majorHAnsi" w:cstheme="majorHAnsi"/>
          <w:sz w:val="20"/>
        </w:rPr>
        <w:t>painted.</w:t>
      </w:r>
    </w:p>
    <w:p w14:paraId="4FBE4E03" w14:textId="77777777" w:rsidR="000C6536" w:rsidRPr="000C6536" w:rsidRDefault="000C6536" w:rsidP="000C6536">
      <w:pPr>
        <w:pStyle w:val="BodyText"/>
        <w:spacing w:before="11"/>
        <w:ind w:left="0"/>
        <w:rPr>
          <w:rFonts w:asciiTheme="majorHAnsi" w:hAnsiTheme="majorHAnsi" w:cstheme="majorHAnsi"/>
        </w:rPr>
      </w:pPr>
    </w:p>
    <w:p w14:paraId="52C3A94C" w14:textId="77777777" w:rsidR="000C6536" w:rsidRPr="000C6536" w:rsidRDefault="000C6536" w:rsidP="000C6536">
      <w:pPr>
        <w:pStyle w:val="Heading2"/>
        <w:numPr>
          <w:ilvl w:val="3"/>
          <w:numId w:val="14"/>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3742AB24" w14:textId="77777777" w:rsidR="000C6536" w:rsidRPr="000C6536" w:rsidRDefault="000C6536" w:rsidP="000C6536">
      <w:pPr>
        <w:pStyle w:val="BodyText"/>
        <w:spacing w:before="58"/>
        <w:ind w:right="619"/>
        <w:rPr>
          <w:rFonts w:asciiTheme="majorHAnsi" w:hAnsiTheme="majorHAnsi" w:cstheme="majorHAnsi"/>
        </w:rPr>
      </w:pPr>
      <w:r w:rsidRPr="000C6536">
        <w:rPr>
          <w:rFonts w:asciiTheme="majorHAnsi" w:hAnsiTheme="majorHAnsi" w:cstheme="majorHAnsi"/>
        </w:rPr>
        <w:t>Prior to start of painting, submit three copies of a complete list of all materials, identified by manufacturer's name and product label or stock number, to the Engineer for approval. This list shall be in the form of a repetition of the paint finishes specified, with the addition of the specific product intended for each coat.</w:t>
      </w:r>
    </w:p>
    <w:p w14:paraId="13AC5873" w14:textId="77777777" w:rsidR="000C6536" w:rsidRPr="000C6536" w:rsidRDefault="000C6536" w:rsidP="000C6536">
      <w:pPr>
        <w:pStyle w:val="BodyText"/>
        <w:ind w:left="0"/>
        <w:rPr>
          <w:rFonts w:asciiTheme="majorHAnsi" w:hAnsiTheme="majorHAnsi" w:cstheme="majorHAnsi"/>
          <w:sz w:val="21"/>
        </w:rPr>
      </w:pPr>
    </w:p>
    <w:p w14:paraId="55C9FB7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Clear Finish Coated Samples</w:t>
      </w:r>
    </w:p>
    <w:p w14:paraId="40C1975E"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Submit pieces of timber or timber veneer matching the timber to be used in the works, prepared and coated in accordance with the paint system.</w:t>
      </w:r>
    </w:p>
    <w:p w14:paraId="5DD8CA63" w14:textId="77777777" w:rsidR="000C6536" w:rsidRPr="000C6536" w:rsidRDefault="000C6536" w:rsidP="000C6536">
      <w:pPr>
        <w:pStyle w:val="BodyText"/>
        <w:spacing w:before="10"/>
        <w:ind w:left="0"/>
        <w:rPr>
          <w:rFonts w:asciiTheme="majorHAnsi" w:hAnsiTheme="majorHAnsi" w:cstheme="majorHAnsi"/>
        </w:rPr>
      </w:pPr>
    </w:p>
    <w:p w14:paraId="60D91E9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Opaque Coated Samples</w:t>
      </w:r>
    </w:p>
    <w:p w14:paraId="04786766" w14:textId="77777777" w:rsidR="000C6536" w:rsidRPr="000C6536" w:rsidRDefault="000C6536" w:rsidP="000C6536">
      <w:pPr>
        <w:pStyle w:val="BodyText"/>
        <w:spacing w:before="121"/>
        <w:ind w:right="1124"/>
        <w:rPr>
          <w:rFonts w:asciiTheme="majorHAnsi" w:hAnsiTheme="majorHAnsi" w:cstheme="majorHAnsi"/>
        </w:rPr>
      </w:pPr>
      <w:r w:rsidRPr="000C6536">
        <w:rPr>
          <w:rFonts w:asciiTheme="majorHAnsi" w:hAnsiTheme="majorHAnsi" w:cstheme="majorHAnsi"/>
        </w:rPr>
        <w:t>Provide approx 600x600mm samples on representative substrates of each paint system showing surface preparation, colour, gloss level and texture.</w:t>
      </w:r>
    </w:p>
    <w:p w14:paraId="1A2358EC" w14:textId="77777777" w:rsidR="000C6536" w:rsidRPr="000C6536" w:rsidRDefault="000C6536" w:rsidP="000C6536">
      <w:pPr>
        <w:pStyle w:val="BodyText"/>
        <w:spacing w:before="11"/>
        <w:ind w:left="0"/>
        <w:rPr>
          <w:rFonts w:asciiTheme="majorHAnsi" w:hAnsiTheme="majorHAnsi" w:cstheme="majorHAnsi"/>
        </w:rPr>
      </w:pPr>
    </w:p>
    <w:p w14:paraId="5917174C" w14:textId="77777777" w:rsidR="000C6536" w:rsidRPr="000C6536" w:rsidRDefault="000C6536" w:rsidP="000C6536">
      <w:pPr>
        <w:pStyle w:val="Heading2"/>
        <w:numPr>
          <w:ilvl w:val="2"/>
          <w:numId w:val="14"/>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65E595F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9AD599E" wp14:editId="5A53B307">
                <wp:extent cx="5797550" cy="3175"/>
                <wp:effectExtent l="9525" t="9525" r="12700" b="6350"/>
                <wp:docPr id="12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24" name="Line 57"/>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B508D" id="Group 56"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GuWTq6AAgAAlQUA&#10;AA4AAAAAAAAAAAAAAAAALgIAAGRycy9lMm9Eb2MueG1sUEsBAi0AFAAGAAgAAAAhAFPznYHZAAAA&#10;AgEAAA8AAAAAAAAAAAAAAAAA2gQAAGRycy9kb3ducmV2LnhtbFBLBQYAAAAABAAEAPMAAADgBQAA&#10;AAA=&#10;">
                <v:line id="Line 57"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" strokeweight=".24pt"/>
                <w10:anchorlock/>
              </v:group>
            </w:pict>
          </mc:Fallback>
        </mc:AlternateContent>
      </w:r>
    </w:p>
    <w:p w14:paraId="33B769B8" w14:textId="77777777" w:rsidR="000C6536" w:rsidRPr="000C6536" w:rsidRDefault="000C6536" w:rsidP="000C6536">
      <w:pPr>
        <w:pStyle w:val="BodyText"/>
        <w:spacing w:before="3"/>
        <w:ind w:left="0"/>
        <w:rPr>
          <w:rFonts w:asciiTheme="majorHAnsi" w:hAnsiTheme="majorHAnsi" w:cstheme="majorHAnsi"/>
          <w:b/>
          <w:sz w:val="11"/>
        </w:rPr>
      </w:pPr>
    </w:p>
    <w:p w14:paraId="1E5F7FC7" w14:textId="77777777" w:rsidR="000C6536" w:rsidRPr="000C6536" w:rsidRDefault="000C6536" w:rsidP="000C6536">
      <w:pPr>
        <w:pStyle w:val="ListParagraph"/>
        <w:numPr>
          <w:ilvl w:val="3"/>
          <w:numId w:val="14"/>
        </w:numPr>
        <w:tabs>
          <w:tab w:val="left" w:pos="1080"/>
        </w:tabs>
        <w:spacing w:before="95"/>
        <w:ind w:hanging="865"/>
        <w:jc w:val="both"/>
        <w:rPr>
          <w:rFonts w:asciiTheme="majorHAnsi" w:hAnsiTheme="majorHAnsi" w:cstheme="majorHAnsi"/>
          <w:b/>
          <w:sz w:val="20"/>
        </w:rPr>
      </w:pPr>
      <w:r w:rsidRPr="000C6536">
        <w:rPr>
          <w:rFonts w:asciiTheme="majorHAnsi" w:hAnsiTheme="majorHAnsi" w:cstheme="majorHAnsi"/>
          <w:b/>
          <w:sz w:val="20"/>
        </w:rPr>
        <w:t>Materials</w:t>
      </w:r>
      <w:r w:rsidRPr="000C6536">
        <w:rPr>
          <w:rFonts w:asciiTheme="majorHAnsi" w:hAnsiTheme="majorHAnsi" w:cstheme="majorHAnsi"/>
          <w:b/>
          <w:spacing w:val="-1"/>
          <w:sz w:val="20"/>
        </w:rPr>
        <w:t xml:space="preserve"> </w:t>
      </w:r>
      <w:r w:rsidRPr="000C6536">
        <w:rPr>
          <w:rFonts w:asciiTheme="majorHAnsi" w:hAnsiTheme="majorHAnsi" w:cstheme="majorHAnsi"/>
          <w:b/>
          <w:sz w:val="20"/>
        </w:rPr>
        <w:t>General</w:t>
      </w:r>
    </w:p>
    <w:p w14:paraId="50B5B727" w14:textId="77777777" w:rsidR="000C6536" w:rsidRPr="000C6536" w:rsidRDefault="000C6536" w:rsidP="000C6536">
      <w:pPr>
        <w:pStyle w:val="BodyText"/>
        <w:spacing w:before="65" w:line="237" w:lineRule="auto"/>
        <w:ind w:right="647"/>
        <w:jc w:val="both"/>
        <w:rPr>
          <w:rFonts w:asciiTheme="majorHAnsi" w:hAnsiTheme="majorHAnsi" w:cstheme="majorHAnsi"/>
        </w:rPr>
      </w:pPr>
      <w:r w:rsidRPr="000C6536">
        <w:rPr>
          <w:rFonts w:asciiTheme="majorHAnsi" w:hAnsiTheme="majorHAnsi" w:cstheme="majorHAnsi"/>
        </w:rPr>
        <w:t>Thinners, vehicles, pigments, and other incidental materials intended to be combined with or used with factory-mixed products shall be of the types and kinds recommended by the paint manufacturer for the intended purpose. Include listing of such materials in the material list required hereinafter.</w:t>
      </w:r>
    </w:p>
    <w:p w14:paraId="66404668" w14:textId="77777777" w:rsidR="000C6536" w:rsidRPr="000C6536" w:rsidRDefault="000C6536" w:rsidP="000C6536">
      <w:pPr>
        <w:pStyle w:val="BodyText"/>
        <w:spacing w:before="121"/>
        <w:ind w:right="1419"/>
        <w:rPr>
          <w:rFonts w:asciiTheme="majorHAnsi" w:hAnsiTheme="majorHAnsi" w:cstheme="majorHAnsi"/>
        </w:rPr>
      </w:pPr>
      <w:r w:rsidRPr="000C6536">
        <w:rPr>
          <w:rFonts w:asciiTheme="majorHAnsi" w:hAnsiTheme="majorHAnsi" w:cstheme="majorHAnsi"/>
        </w:rPr>
        <w:t>Deliver materials to the job in unopened containers bearing manufacturer's name and product designation corresponding to designation on material list.</w:t>
      </w:r>
    </w:p>
    <w:p w14:paraId="4AD9EB8E" w14:textId="77777777" w:rsidR="000C6536" w:rsidRPr="000C6536" w:rsidRDefault="000C6536" w:rsidP="000C6536">
      <w:pPr>
        <w:pStyle w:val="BodyText"/>
        <w:spacing w:before="121"/>
        <w:ind w:right="802"/>
        <w:rPr>
          <w:rFonts w:asciiTheme="majorHAnsi" w:hAnsiTheme="majorHAnsi" w:cstheme="majorHAnsi"/>
        </w:rPr>
      </w:pPr>
      <w:r w:rsidRPr="000C6536">
        <w:rPr>
          <w:rFonts w:asciiTheme="majorHAnsi" w:hAnsiTheme="majorHAnsi" w:cstheme="majorHAnsi"/>
        </w:rPr>
        <w:t>Insofar as practicable, each kind of coating for the various types of paint finish shall be factory-mixed to match approved samples and colors, and of consistencies ready for immediate application.</w:t>
      </w:r>
    </w:p>
    <w:p w14:paraId="252E9662" w14:textId="77777777" w:rsidR="000C6536" w:rsidRPr="000C6536" w:rsidRDefault="000C6536" w:rsidP="000C6536">
      <w:pPr>
        <w:pStyle w:val="BodyText"/>
        <w:spacing w:before="11"/>
        <w:ind w:left="0"/>
        <w:rPr>
          <w:rFonts w:asciiTheme="majorHAnsi" w:hAnsiTheme="majorHAnsi" w:cstheme="majorHAnsi"/>
        </w:rPr>
      </w:pPr>
    </w:p>
    <w:p w14:paraId="074BE161" w14:textId="77777777" w:rsidR="000C6536" w:rsidRPr="000C6536" w:rsidRDefault="000C6536" w:rsidP="000C6536">
      <w:pPr>
        <w:pStyle w:val="Heading2"/>
        <w:numPr>
          <w:ilvl w:val="3"/>
          <w:numId w:val="14"/>
        </w:numPr>
        <w:tabs>
          <w:tab w:val="left" w:pos="1080"/>
        </w:tabs>
        <w:ind w:hanging="865"/>
        <w:jc w:val="both"/>
        <w:rPr>
          <w:rFonts w:asciiTheme="majorHAnsi" w:hAnsiTheme="majorHAnsi" w:cstheme="majorHAnsi"/>
        </w:rPr>
      </w:pPr>
      <w:r w:rsidRPr="000C6536">
        <w:rPr>
          <w:rFonts w:asciiTheme="majorHAnsi" w:hAnsiTheme="majorHAnsi" w:cstheme="majorHAnsi"/>
        </w:rPr>
        <w:t>Paints</w:t>
      </w:r>
    </w:p>
    <w:p w14:paraId="05120D6D" w14:textId="77777777" w:rsidR="000C6536" w:rsidRPr="000C6536" w:rsidRDefault="000C6536" w:rsidP="000C6536">
      <w:pPr>
        <w:pStyle w:val="BodyText"/>
        <w:spacing w:before="10"/>
        <w:ind w:left="0"/>
        <w:rPr>
          <w:rFonts w:asciiTheme="majorHAnsi" w:hAnsiTheme="majorHAnsi" w:cstheme="majorHAnsi"/>
          <w:b/>
        </w:rPr>
      </w:pPr>
    </w:p>
    <w:p w14:paraId="2099B124" w14:textId="77777777" w:rsidR="000C6536" w:rsidRPr="000C6536" w:rsidRDefault="000C6536" w:rsidP="000C6536">
      <w:pPr>
        <w:spacing w:before="1"/>
        <w:ind w:left="215"/>
        <w:rPr>
          <w:rFonts w:asciiTheme="majorHAnsi" w:hAnsiTheme="majorHAnsi" w:cstheme="majorHAnsi"/>
          <w:i/>
          <w:sz w:val="20"/>
        </w:rPr>
      </w:pPr>
      <w:r w:rsidRPr="000C6536">
        <w:rPr>
          <w:rFonts w:asciiTheme="majorHAnsi" w:hAnsiTheme="majorHAnsi" w:cstheme="majorHAnsi"/>
          <w:i/>
          <w:sz w:val="20"/>
        </w:rPr>
        <w:t>Combinations</w:t>
      </w:r>
    </w:p>
    <w:p w14:paraId="432D81C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Do not combine paints from different manufacturers in a paint system.</w:t>
      </w:r>
    </w:p>
    <w:p w14:paraId="43D97981" w14:textId="77777777" w:rsidR="000C6536" w:rsidRPr="000C6536" w:rsidRDefault="000C6536" w:rsidP="000C6536">
      <w:pPr>
        <w:pStyle w:val="BodyText"/>
        <w:spacing w:before="120"/>
        <w:ind w:right="669"/>
        <w:rPr>
          <w:rFonts w:asciiTheme="majorHAnsi" w:hAnsiTheme="majorHAnsi" w:cstheme="majorHAnsi"/>
        </w:rPr>
      </w:pPr>
      <w:r w:rsidRPr="000C6536">
        <w:rPr>
          <w:rFonts w:asciiTheme="majorHAnsi" w:hAnsiTheme="majorHAnsi" w:cstheme="majorHAnsi"/>
        </w:rPr>
        <w:t>Clear timber finish systems: Provide only the combinations of putty, stain and sealer recommended by the manufacturer of the top coats.</w:t>
      </w:r>
    </w:p>
    <w:p w14:paraId="0917102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54D343D1" w14:textId="77777777" w:rsidR="000C6536" w:rsidRPr="000C6536" w:rsidRDefault="000C6536" w:rsidP="000C6536">
      <w:pPr>
        <w:spacing w:before="104"/>
        <w:ind w:left="215"/>
        <w:rPr>
          <w:rFonts w:asciiTheme="majorHAnsi" w:hAnsiTheme="majorHAnsi" w:cstheme="majorHAnsi"/>
          <w:i/>
          <w:sz w:val="20"/>
        </w:rPr>
      </w:pPr>
      <w:r w:rsidRPr="000C6536">
        <w:rPr>
          <w:rFonts w:asciiTheme="majorHAnsi" w:hAnsiTheme="majorHAnsi" w:cstheme="majorHAnsi"/>
          <w:i/>
          <w:sz w:val="20"/>
        </w:rPr>
        <w:lastRenderedPageBreak/>
        <w:t>Delivery</w:t>
      </w:r>
    </w:p>
    <w:p w14:paraId="47DD83B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Deliver paints to the site in the manufacturer’s labelled and unopened containers.</w:t>
      </w:r>
    </w:p>
    <w:p w14:paraId="1813C932" w14:textId="77777777" w:rsidR="000C6536" w:rsidRPr="000C6536" w:rsidRDefault="000C6536" w:rsidP="000C6536">
      <w:pPr>
        <w:pStyle w:val="BodyText"/>
        <w:spacing w:before="10"/>
        <w:ind w:left="0"/>
        <w:rPr>
          <w:rFonts w:asciiTheme="majorHAnsi" w:hAnsiTheme="majorHAnsi" w:cstheme="majorHAnsi"/>
        </w:rPr>
      </w:pPr>
    </w:p>
    <w:p w14:paraId="4A1A4D58" w14:textId="77777777" w:rsidR="000C6536" w:rsidRPr="000C6536" w:rsidRDefault="000C6536" w:rsidP="000C6536">
      <w:pPr>
        <w:spacing w:before="1"/>
        <w:ind w:left="215"/>
        <w:rPr>
          <w:rFonts w:asciiTheme="majorHAnsi" w:hAnsiTheme="majorHAnsi" w:cstheme="majorHAnsi"/>
          <w:i/>
          <w:sz w:val="20"/>
        </w:rPr>
      </w:pPr>
      <w:r w:rsidRPr="000C6536">
        <w:rPr>
          <w:rFonts w:asciiTheme="majorHAnsi" w:hAnsiTheme="majorHAnsi" w:cstheme="majorHAnsi"/>
          <w:i/>
          <w:sz w:val="20"/>
        </w:rPr>
        <w:t>Tinting</w:t>
      </w:r>
    </w:p>
    <w:p w14:paraId="6E15FC10"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only products which are colour tinted by the manufacturer or supplier.</w:t>
      </w:r>
    </w:p>
    <w:p w14:paraId="5C73DC82" w14:textId="77777777" w:rsidR="000C6536" w:rsidRPr="000C6536" w:rsidRDefault="000C6536" w:rsidP="000C6536">
      <w:pPr>
        <w:pStyle w:val="BodyText"/>
        <w:spacing w:before="10"/>
        <w:ind w:left="0"/>
        <w:rPr>
          <w:rFonts w:asciiTheme="majorHAnsi" w:hAnsiTheme="majorHAnsi" w:cstheme="majorHAnsi"/>
        </w:rPr>
      </w:pPr>
    </w:p>
    <w:p w14:paraId="63DF5A3D" w14:textId="77777777" w:rsidR="000C6536" w:rsidRPr="000C6536" w:rsidRDefault="000C6536" w:rsidP="000C6536">
      <w:pPr>
        <w:pStyle w:val="Heading2"/>
        <w:numPr>
          <w:ilvl w:val="3"/>
          <w:numId w:val="14"/>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Putty</w:t>
      </w:r>
    </w:p>
    <w:p w14:paraId="0A95CF66" w14:textId="77777777" w:rsidR="000C6536" w:rsidRPr="000C6536" w:rsidRDefault="000C6536" w:rsidP="000C6536">
      <w:pPr>
        <w:pStyle w:val="BodyText"/>
        <w:spacing w:before="58" w:line="364" w:lineRule="auto"/>
        <w:ind w:right="4949"/>
        <w:rPr>
          <w:rFonts w:asciiTheme="majorHAnsi" w:hAnsiTheme="majorHAnsi" w:cstheme="majorHAnsi"/>
        </w:rPr>
      </w:pPr>
      <w:r w:rsidRPr="000C6536">
        <w:rPr>
          <w:rFonts w:asciiTheme="majorHAnsi" w:hAnsiTheme="majorHAnsi" w:cstheme="majorHAnsi"/>
        </w:rPr>
        <w:t>Non-timber substrates: Oil-based or polymeric based. Timber finishes: Lacquer or water based only.</w:t>
      </w:r>
    </w:p>
    <w:p w14:paraId="30422B7C" w14:textId="77777777" w:rsidR="000C6536" w:rsidRPr="000C6536" w:rsidRDefault="000C6536" w:rsidP="000C6536">
      <w:pPr>
        <w:pStyle w:val="Heading2"/>
        <w:numPr>
          <w:ilvl w:val="2"/>
          <w:numId w:val="14"/>
        </w:numPr>
        <w:tabs>
          <w:tab w:val="left" w:pos="935"/>
          <w:tab w:val="left" w:pos="936"/>
        </w:tabs>
        <w:spacing w:before="121" w:after="19"/>
        <w:ind w:hanging="721"/>
        <w:rPr>
          <w:rFonts w:asciiTheme="majorHAnsi" w:hAnsiTheme="majorHAnsi" w:cstheme="majorHAnsi"/>
        </w:rPr>
      </w:pPr>
      <w:r w:rsidRPr="000C6536">
        <w:rPr>
          <w:rFonts w:asciiTheme="majorHAnsi" w:hAnsiTheme="majorHAnsi" w:cstheme="majorHAnsi"/>
        </w:rPr>
        <w:t>EXECUTION</w:t>
      </w:r>
    </w:p>
    <w:p w14:paraId="758B0D0F"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807E8F6" wp14:editId="428101E7">
                <wp:extent cx="5797550" cy="3175"/>
                <wp:effectExtent l="9525" t="9525" r="12700" b="6350"/>
                <wp:docPr id="1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22" name="Line 5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ADE31" id="Group 5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9cWrkgQIAAJUF&#10;AAAOAAAAAAAAAAAAAAAAAC4CAABkcnMvZTJvRG9jLnhtbFBLAQItABQABgAIAAAAIQBT852B2QAA&#10;AAIBAAAPAAAAAAAAAAAAAAAAANsEAABkcnMvZG93bnJldi54bWxQSwUGAAAAAAQABADzAAAA4QUA&#10;AAAA&#10;">
                <v:line id="Line 5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" strokeweight=".24pt"/>
                <w10:anchorlock/>
              </v:group>
            </w:pict>
          </mc:Fallback>
        </mc:AlternateContent>
      </w:r>
    </w:p>
    <w:p w14:paraId="7280F08E" w14:textId="77777777" w:rsidR="000C6536" w:rsidRPr="000C6536" w:rsidRDefault="000C6536" w:rsidP="000C6536">
      <w:pPr>
        <w:pStyle w:val="BodyText"/>
        <w:spacing w:before="3"/>
        <w:ind w:left="0"/>
        <w:rPr>
          <w:rFonts w:asciiTheme="majorHAnsi" w:hAnsiTheme="majorHAnsi" w:cstheme="majorHAnsi"/>
          <w:b/>
          <w:sz w:val="11"/>
        </w:rPr>
      </w:pPr>
    </w:p>
    <w:p w14:paraId="57997E61" w14:textId="77777777" w:rsidR="000C6536" w:rsidRPr="000C6536" w:rsidRDefault="000C6536" w:rsidP="000C6536">
      <w:pPr>
        <w:pStyle w:val="ListParagraph"/>
        <w:numPr>
          <w:ilvl w:val="3"/>
          <w:numId w:val="14"/>
        </w:numPr>
        <w:tabs>
          <w:tab w:val="left" w:pos="1080"/>
        </w:tabs>
        <w:spacing w:before="95"/>
        <w:ind w:hanging="865"/>
        <w:jc w:val="both"/>
        <w:rPr>
          <w:rFonts w:asciiTheme="majorHAnsi" w:hAnsiTheme="majorHAnsi" w:cstheme="majorHAnsi"/>
          <w:b/>
          <w:sz w:val="20"/>
        </w:rPr>
      </w:pPr>
      <w:r w:rsidRPr="000C6536">
        <w:rPr>
          <w:rFonts w:asciiTheme="majorHAnsi" w:hAnsiTheme="majorHAnsi" w:cstheme="majorHAnsi"/>
          <w:b/>
          <w:sz w:val="20"/>
        </w:rPr>
        <w:t>General</w:t>
      </w:r>
    </w:p>
    <w:p w14:paraId="369246C0" w14:textId="77777777" w:rsidR="000C6536" w:rsidRPr="000C6536" w:rsidRDefault="000C6536" w:rsidP="000C6536">
      <w:pPr>
        <w:pStyle w:val="BodyText"/>
        <w:spacing w:before="63"/>
        <w:ind w:right="705"/>
        <w:jc w:val="both"/>
        <w:rPr>
          <w:rFonts w:asciiTheme="majorHAnsi" w:hAnsiTheme="majorHAnsi" w:cstheme="majorHAnsi"/>
        </w:rPr>
      </w:pPr>
      <w:r w:rsidRPr="000C6536">
        <w:rPr>
          <w:rFonts w:asciiTheme="majorHAnsi" w:hAnsiTheme="majorHAnsi" w:cstheme="majorHAnsi"/>
        </w:rPr>
        <w:t>Store and mix paint materials in places as directed. Portions of the building used for paint storage and mixing shall be suitably safeguarded against stains, damage and defects. Take adequate precautions against fire hazard.</w:t>
      </w:r>
    </w:p>
    <w:p w14:paraId="24B102BA" w14:textId="77777777" w:rsidR="000C6536" w:rsidRPr="000C6536" w:rsidRDefault="000C6536" w:rsidP="000C6536">
      <w:pPr>
        <w:pStyle w:val="BodyText"/>
        <w:spacing w:before="116"/>
        <w:ind w:right="791"/>
        <w:jc w:val="both"/>
        <w:rPr>
          <w:rFonts w:asciiTheme="majorHAnsi" w:hAnsiTheme="majorHAnsi" w:cstheme="majorHAnsi"/>
        </w:rPr>
      </w:pPr>
      <w:r w:rsidRPr="000C6536">
        <w:rPr>
          <w:rFonts w:asciiTheme="majorHAnsi" w:hAnsiTheme="majorHAnsi" w:cstheme="majorHAnsi"/>
        </w:rPr>
        <w:t>Mixing and thinning of prepared paints: In accordance with recommendations of manufacturer whose material is being altered, where necessary to produce satisfactory results.</w:t>
      </w:r>
    </w:p>
    <w:p w14:paraId="35C25E48" w14:textId="77777777" w:rsidR="000C6536" w:rsidRPr="000C6536" w:rsidRDefault="000C6536" w:rsidP="000C6536">
      <w:pPr>
        <w:pStyle w:val="BodyText"/>
        <w:spacing w:before="121"/>
        <w:ind w:right="1147"/>
        <w:rPr>
          <w:rFonts w:asciiTheme="majorHAnsi" w:hAnsiTheme="majorHAnsi" w:cstheme="majorHAnsi"/>
        </w:rPr>
      </w:pPr>
      <w:r w:rsidRPr="000C6536">
        <w:rPr>
          <w:rFonts w:asciiTheme="majorHAnsi" w:hAnsiTheme="majorHAnsi" w:cstheme="majorHAnsi"/>
        </w:rPr>
        <w:t>Painting materials required for use on the project shall conform in all respects, with applicable air pollution control regulations.</w:t>
      </w:r>
    </w:p>
    <w:p w14:paraId="7CA7B948" w14:textId="77777777" w:rsidR="000C6536" w:rsidRPr="000C6536" w:rsidRDefault="000C6536" w:rsidP="000C6536">
      <w:pPr>
        <w:pStyle w:val="BodyText"/>
        <w:spacing w:before="11"/>
        <w:ind w:left="0"/>
        <w:rPr>
          <w:rFonts w:asciiTheme="majorHAnsi" w:hAnsiTheme="majorHAnsi" w:cstheme="majorHAnsi"/>
        </w:rPr>
      </w:pPr>
    </w:p>
    <w:p w14:paraId="497C0A26" w14:textId="77777777" w:rsidR="000C6536" w:rsidRPr="000C6536" w:rsidRDefault="000C6536" w:rsidP="000C6536">
      <w:pPr>
        <w:pStyle w:val="Heading2"/>
        <w:numPr>
          <w:ilvl w:val="3"/>
          <w:numId w:val="14"/>
        </w:numPr>
        <w:tabs>
          <w:tab w:val="left" w:pos="1080"/>
        </w:tabs>
        <w:ind w:hanging="865"/>
        <w:jc w:val="both"/>
        <w:rPr>
          <w:rFonts w:asciiTheme="majorHAnsi" w:hAnsiTheme="majorHAnsi" w:cstheme="majorHAnsi"/>
        </w:rPr>
      </w:pPr>
      <w:r w:rsidRPr="000C6536">
        <w:rPr>
          <w:rFonts w:asciiTheme="majorHAnsi" w:hAnsiTheme="majorHAnsi" w:cstheme="majorHAnsi"/>
        </w:rPr>
        <w:t>Preparation</w:t>
      </w:r>
    </w:p>
    <w:p w14:paraId="369E2B8C" w14:textId="77777777" w:rsidR="000C6536" w:rsidRPr="000C6536" w:rsidRDefault="000C6536" w:rsidP="000C6536">
      <w:pPr>
        <w:pStyle w:val="BodyText"/>
        <w:spacing w:before="4"/>
        <w:ind w:left="0"/>
        <w:rPr>
          <w:rFonts w:asciiTheme="majorHAnsi" w:hAnsiTheme="majorHAnsi" w:cstheme="majorHAnsi"/>
          <w:b/>
          <w:sz w:val="21"/>
        </w:rPr>
      </w:pPr>
    </w:p>
    <w:p w14:paraId="6CF9683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Order of Work</w:t>
      </w:r>
    </w:p>
    <w:p w14:paraId="37209F7D" w14:textId="77777777" w:rsidR="000C6536" w:rsidRPr="000C6536" w:rsidRDefault="000C6536" w:rsidP="000C6536">
      <w:pPr>
        <w:pStyle w:val="BodyText"/>
        <w:spacing w:before="116"/>
        <w:ind w:right="835"/>
        <w:rPr>
          <w:rFonts w:asciiTheme="majorHAnsi" w:hAnsiTheme="majorHAnsi" w:cstheme="majorHAnsi"/>
        </w:rPr>
      </w:pPr>
      <w:r w:rsidRPr="000C6536">
        <w:rPr>
          <w:rFonts w:asciiTheme="majorHAnsi" w:hAnsiTheme="majorHAnsi" w:cstheme="majorHAnsi"/>
        </w:rPr>
        <w:t>Other trades: Before painting, complete the work of other trades as far as practicable within the area to be painted, except for installation of fittings and laying flooring materials.</w:t>
      </w:r>
    </w:p>
    <w:p w14:paraId="79934238" w14:textId="77777777" w:rsidR="000C6536" w:rsidRPr="000C6536" w:rsidRDefault="000C6536" w:rsidP="000C6536">
      <w:pPr>
        <w:pStyle w:val="BodyText"/>
        <w:spacing w:before="120"/>
        <w:ind w:right="824"/>
        <w:rPr>
          <w:rFonts w:asciiTheme="majorHAnsi" w:hAnsiTheme="majorHAnsi" w:cstheme="majorHAnsi"/>
        </w:rPr>
      </w:pPr>
      <w:r w:rsidRPr="000C6536">
        <w:rPr>
          <w:rFonts w:asciiTheme="majorHAnsi" w:hAnsiTheme="majorHAnsi" w:cstheme="majorHAnsi"/>
        </w:rPr>
        <w:t>Clear finishes: Complete clear timber finishes before commencing opaque paint finishes in the same area.</w:t>
      </w:r>
    </w:p>
    <w:p w14:paraId="216046F2" w14:textId="77777777" w:rsidR="000C6536" w:rsidRPr="000C6536" w:rsidRDefault="000C6536" w:rsidP="000C6536">
      <w:pPr>
        <w:pStyle w:val="BodyText"/>
        <w:ind w:left="0"/>
        <w:rPr>
          <w:rFonts w:asciiTheme="majorHAnsi" w:hAnsiTheme="majorHAnsi" w:cstheme="majorHAnsi"/>
          <w:sz w:val="21"/>
        </w:rPr>
      </w:pPr>
    </w:p>
    <w:p w14:paraId="058E7B4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Acceptance of Surface</w:t>
      </w:r>
    </w:p>
    <w:p w14:paraId="461BD93D" w14:textId="77777777" w:rsidR="000C6536" w:rsidRPr="000C6536" w:rsidRDefault="000C6536" w:rsidP="000C6536">
      <w:pPr>
        <w:pStyle w:val="BodyText"/>
        <w:spacing w:before="120"/>
        <w:ind w:right="991"/>
        <w:rPr>
          <w:rFonts w:asciiTheme="majorHAnsi" w:hAnsiTheme="majorHAnsi" w:cstheme="majorHAnsi"/>
        </w:rPr>
      </w:pPr>
      <w:r w:rsidRPr="000C6536">
        <w:rPr>
          <w:rFonts w:asciiTheme="majorHAnsi" w:hAnsiTheme="majorHAnsi" w:cstheme="majorHAnsi"/>
        </w:rPr>
        <w:t>Inspect surfaces to be treated to effectively safeguard work of others and to preserve painted work free from damage of every nature.</w:t>
      </w:r>
    </w:p>
    <w:p w14:paraId="3569C477" w14:textId="77777777" w:rsidR="000C6536" w:rsidRPr="000C6536" w:rsidRDefault="000C6536" w:rsidP="000C6536">
      <w:pPr>
        <w:pStyle w:val="BodyText"/>
        <w:spacing w:before="116"/>
        <w:ind w:right="762"/>
        <w:jc w:val="both"/>
        <w:rPr>
          <w:rFonts w:asciiTheme="majorHAnsi" w:hAnsiTheme="majorHAnsi" w:cstheme="majorHAnsi"/>
        </w:rPr>
      </w:pPr>
      <w:r w:rsidRPr="000C6536">
        <w:rPr>
          <w:rFonts w:asciiTheme="majorHAnsi" w:hAnsiTheme="majorHAnsi" w:cstheme="majorHAnsi"/>
        </w:rPr>
        <w:t>All surfaces which are found to be unsuitable for application of paint finish, shall be properly prepared before painting is started. Application of the first coat of paint shall be construed as acceptance of the surface as satisfactory for application of painter's finish.</w:t>
      </w:r>
    </w:p>
    <w:p w14:paraId="35A2D1C3" w14:textId="77777777" w:rsidR="000C6536" w:rsidRPr="000C6536" w:rsidRDefault="000C6536" w:rsidP="000C6536">
      <w:pPr>
        <w:pStyle w:val="BodyText"/>
        <w:spacing w:before="121"/>
        <w:ind w:right="669"/>
        <w:rPr>
          <w:rFonts w:asciiTheme="majorHAnsi" w:hAnsiTheme="majorHAnsi" w:cstheme="majorHAnsi"/>
        </w:rPr>
      </w:pPr>
      <w:r w:rsidRPr="000C6536">
        <w:rPr>
          <w:rFonts w:asciiTheme="majorHAnsi" w:hAnsiTheme="majorHAnsi" w:cstheme="majorHAnsi"/>
        </w:rPr>
        <w:t>Report unsatisfactory conditions disclosed by inspections in writing for correction. Do not proceed with the work until such unsatisfactory conditions have been properly corrected.</w:t>
      </w:r>
    </w:p>
    <w:p w14:paraId="4255F916" w14:textId="77777777" w:rsidR="000C6536" w:rsidRPr="000C6536" w:rsidRDefault="000C6536" w:rsidP="000C6536">
      <w:pPr>
        <w:pStyle w:val="BodyText"/>
        <w:ind w:left="0"/>
        <w:rPr>
          <w:rFonts w:asciiTheme="majorHAnsi" w:hAnsiTheme="majorHAnsi" w:cstheme="majorHAnsi"/>
          <w:sz w:val="21"/>
        </w:rPr>
      </w:pPr>
    </w:p>
    <w:p w14:paraId="7741934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Protection</w:t>
      </w:r>
    </w:p>
    <w:p w14:paraId="29BB5C1D" w14:textId="77777777" w:rsidR="000C6536" w:rsidRPr="000C6536" w:rsidRDefault="000C6536" w:rsidP="000C6536">
      <w:pPr>
        <w:pStyle w:val="BodyText"/>
        <w:spacing w:before="120"/>
        <w:ind w:right="802"/>
        <w:rPr>
          <w:rFonts w:asciiTheme="majorHAnsi" w:hAnsiTheme="majorHAnsi" w:cstheme="majorHAnsi"/>
        </w:rPr>
      </w:pPr>
      <w:r w:rsidRPr="000C6536">
        <w:rPr>
          <w:rFonts w:asciiTheme="majorHAnsi" w:hAnsiTheme="majorHAnsi" w:cstheme="majorHAnsi"/>
        </w:rPr>
        <w:t>Fixtures: Remove door furniture, switch plates, light fittings and other fixtures before starting to paint, and refix in position undamaged on completion of the installation.</w:t>
      </w:r>
    </w:p>
    <w:p w14:paraId="13C9983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Adjacent surfaces: Protect adjacent finished surfaces liable to damage from painting operations.</w:t>
      </w:r>
    </w:p>
    <w:p w14:paraId="37E1E527" w14:textId="77777777" w:rsidR="000C6536" w:rsidRPr="000C6536" w:rsidRDefault="000C6536" w:rsidP="000C6536">
      <w:pPr>
        <w:pStyle w:val="BodyText"/>
        <w:spacing w:before="121"/>
        <w:ind w:right="813"/>
        <w:rPr>
          <w:rFonts w:asciiTheme="majorHAnsi" w:hAnsiTheme="majorHAnsi" w:cstheme="majorHAnsi"/>
        </w:rPr>
      </w:pPr>
      <w:r w:rsidRPr="000C6536">
        <w:rPr>
          <w:rFonts w:asciiTheme="majorHAnsi" w:hAnsiTheme="majorHAnsi" w:cstheme="majorHAnsi"/>
        </w:rPr>
        <w:t>Under no circumstances is the painter allowed to get paint on any surface which is not to be painted. The painter is required to protect all surfaces other than the one which is to be painted immediately, with coverings. These include, but are not limited to: drop cloths, masking tape, plastic sheeting, and paper. No paint may be allowed on glass, stone, floors, stone walls, suspended ceilings, windows or any other surface which is not mean to be painted.</w:t>
      </w:r>
    </w:p>
    <w:p w14:paraId="7020DB36" w14:textId="77777777" w:rsidR="000C6536" w:rsidRPr="000C6536" w:rsidRDefault="000C6536" w:rsidP="000C6536">
      <w:pPr>
        <w:pStyle w:val="BodyText"/>
        <w:spacing w:before="117"/>
        <w:ind w:right="1047"/>
        <w:rPr>
          <w:rFonts w:asciiTheme="majorHAnsi" w:hAnsiTheme="majorHAnsi" w:cstheme="majorHAnsi"/>
        </w:rPr>
      </w:pPr>
      <w:r w:rsidRPr="000C6536">
        <w:rPr>
          <w:rFonts w:asciiTheme="majorHAnsi" w:hAnsiTheme="majorHAnsi" w:cstheme="majorHAnsi"/>
        </w:rPr>
        <w:t>Cover well with drop cloths and do not use fixtures or finished building construction of any type for scaffolding or support of scaffolding.</w:t>
      </w:r>
    </w:p>
    <w:p w14:paraId="3786A2D9" w14:textId="77777777" w:rsidR="000C6536" w:rsidRPr="000C6536" w:rsidRDefault="000C6536" w:rsidP="000C6536">
      <w:pPr>
        <w:pStyle w:val="BodyText"/>
        <w:spacing w:before="121"/>
        <w:ind w:right="1225"/>
        <w:rPr>
          <w:rFonts w:asciiTheme="majorHAnsi" w:hAnsiTheme="majorHAnsi" w:cstheme="majorHAnsi"/>
        </w:rPr>
      </w:pPr>
      <w:r w:rsidRPr="000C6536">
        <w:rPr>
          <w:rFonts w:asciiTheme="majorHAnsi" w:hAnsiTheme="majorHAnsi" w:cstheme="majorHAnsi"/>
        </w:rPr>
        <w:t>Post signs immediately following application of paint. Exercise proper care to completely protect fixtures, and cabinets that will be installed before painting operations are complete.</w:t>
      </w:r>
    </w:p>
    <w:p w14:paraId="43223EF7" w14:textId="77777777" w:rsidR="000C6536" w:rsidRPr="000C6536" w:rsidRDefault="000C6536" w:rsidP="000C6536">
      <w:pPr>
        <w:rPr>
          <w:rFonts w:asciiTheme="majorHAnsi" w:hAnsiTheme="majorHAnsi" w:cstheme="majorHAnsi"/>
        </w:rPr>
        <w:sectPr w:rsidR="000C6536" w:rsidRPr="000C6536">
          <w:footerReference w:type="default" r:id="rId34"/>
          <w:pgSz w:w="11900" w:h="16840"/>
          <w:pgMar w:top="1300" w:right="780" w:bottom="860" w:left="1200" w:header="725" w:footer="677" w:gutter="0"/>
          <w:cols w:space="720"/>
        </w:sectPr>
      </w:pPr>
    </w:p>
    <w:p w14:paraId="13D6654C" w14:textId="77777777" w:rsidR="000C6536" w:rsidRPr="000C6536" w:rsidRDefault="000C6536" w:rsidP="000C6536">
      <w:pPr>
        <w:pStyle w:val="BodyText"/>
        <w:spacing w:before="104"/>
        <w:ind w:right="635"/>
        <w:rPr>
          <w:rFonts w:asciiTheme="majorHAnsi" w:hAnsiTheme="majorHAnsi" w:cstheme="majorHAnsi"/>
        </w:rPr>
      </w:pPr>
      <w:r w:rsidRPr="000C6536">
        <w:rPr>
          <w:rFonts w:asciiTheme="majorHAnsi" w:hAnsiTheme="majorHAnsi" w:cstheme="majorHAnsi"/>
        </w:rPr>
        <w:lastRenderedPageBreak/>
        <w:t>In the event finish materials which require no painting should be accidentally splashed with paint or otherwise disfigured by unauthorized application of paint, and if the paint cannot be removed without damage to the material involved, then these materials shall be removed and replaced with new materials, and all costs incidental thereto shall be paid by the Contractor. Cleaning and removal of unauthorized paint or other such materials shall be accomplished with materials and procedures which are non-injurious to the surface, all as approved by the Architect.</w:t>
      </w:r>
    </w:p>
    <w:p w14:paraId="22F8C6BD" w14:textId="77777777" w:rsidR="000C6536" w:rsidRPr="000C6536" w:rsidRDefault="000C6536" w:rsidP="000C6536">
      <w:pPr>
        <w:pStyle w:val="BodyText"/>
        <w:spacing w:before="122"/>
        <w:ind w:right="660"/>
        <w:rPr>
          <w:rFonts w:asciiTheme="majorHAnsi" w:hAnsiTheme="majorHAnsi" w:cstheme="majorHAnsi"/>
        </w:rPr>
      </w:pPr>
      <w:r w:rsidRPr="000C6536">
        <w:rPr>
          <w:rFonts w:asciiTheme="majorHAnsi" w:hAnsiTheme="majorHAnsi" w:cstheme="majorHAnsi"/>
        </w:rPr>
        <w:t>After completion and acceptance of the painter's work in any area, the Contractor shall be responsible for provision and maintenance of such forms of protection that may be required to protect finished work from damage from any cause prior to acceptance of the job by the Owner. Schedule the work, and exclude traffic and unauthorized personnel from finished areas, to the extent necessary to prevent damage.</w:t>
      </w:r>
    </w:p>
    <w:p w14:paraId="3CED07FE" w14:textId="77777777" w:rsidR="000C6536" w:rsidRPr="000C6536" w:rsidRDefault="000C6536" w:rsidP="000C6536">
      <w:pPr>
        <w:pStyle w:val="BodyText"/>
        <w:spacing w:before="7"/>
        <w:ind w:left="0"/>
        <w:rPr>
          <w:rFonts w:asciiTheme="majorHAnsi" w:hAnsiTheme="majorHAnsi" w:cstheme="majorHAnsi"/>
        </w:rPr>
      </w:pPr>
    </w:p>
    <w:p w14:paraId="6C58721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 xml:space="preserve"> “Wet paint” warning</w:t>
      </w:r>
    </w:p>
    <w:p w14:paraId="181EB06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Place notices conspicuously and do not remove them until paint is dry.</w:t>
      </w:r>
    </w:p>
    <w:p w14:paraId="6C615E2A" w14:textId="77777777" w:rsidR="000C6536" w:rsidRPr="000C6536" w:rsidRDefault="000C6536" w:rsidP="000C6536">
      <w:pPr>
        <w:pStyle w:val="BodyText"/>
        <w:spacing w:before="10"/>
        <w:ind w:left="0"/>
        <w:rPr>
          <w:rFonts w:asciiTheme="majorHAnsi" w:hAnsiTheme="majorHAnsi" w:cstheme="majorHAnsi"/>
        </w:rPr>
      </w:pPr>
    </w:p>
    <w:p w14:paraId="6E6664C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Restoration</w:t>
      </w:r>
    </w:p>
    <w:p w14:paraId="6935C38B" w14:textId="77777777" w:rsidR="000C6536" w:rsidRPr="000C6536" w:rsidRDefault="000C6536" w:rsidP="000C6536">
      <w:pPr>
        <w:pStyle w:val="BodyText"/>
        <w:spacing w:before="121"/>
        <w:ind w:right="869"/>
        <w:rPr>
          <w:rFonts w:asciiTheme="majorHAnsi" w:hAnsiTheme="majorHAnsi" w:cstheme="majorHAnsi"/>
        </w:rPr>
      </w:pPr>
      <w:r w:rsidRPr="000C6536">
        <w:rPr>
          <w:rFonts w:asciiTheme="majorHAnsi" w:hAnsiTheme="majorHAnsi" w:cstheme="majorHAnsi"/>
        </w:rPr>
        <w:t>Clean off marks, paint spots and stains progressively and restore damaged surfaces to their original condition. Touch up damaged decorative paintwork or misses only with the paint batch used in the original application.</w:t>
      </w:r>
    </w:p>
    <w:p w14:paraId="4E9B98D1" w14:textId="77777777" w:rsidR="000C6536" w:rsidRPr="000C6536" w:rsidRDefault="000C6536" w:rsidP="000C6536">
      <w:pPr>
        <w:pStyle w:val="BodyText"/>
        <w:spacing w:before="11"/>
        <w:ind w:left="0"/>
        <w:rPr>
          <w:rFonts w:asciiTheme="majorHAnsi" w:hAnsiTheme="majorHAnsi" w:cstheme="majorHAnsi"/>
        </w:rPr>
      </w:pPr>
    </w:p>
    <w:p w14:paraId="4242644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 preparation</w:t>
      </w:r>
    </w:p>
    <w:p w14:paraId="080E46F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Prepare substrates to receive the painting systems.</w:t>
      </w:r>
    </w:p>
    <w:p w14:paraId="26C57B00" w14:textId="77777777" w:rsidR="000C6536" w:rsidRPr="000C6536" w:rsidRDefault="000C6536" w:rsidP="000C6536">
      <w:pPr>
        <w:pStyle w:val="BodyText"/>
        <w:spacing w:before="120"/>
        <w:ind w:right="679"/>
        <w:rPr>
          <w:rFonts w:asciiTheme="majorHAnsi" w:hAnsiTheme="majorHAnsi" w:cstheme="majorHAnsi"/>
        </w:rPr>
      </w:pPr>
      <w:r w:rsidRPr="000C6536">
        <w:rPr>
          <w:rFonts w:asciiTheme="majorHAnsi" w:hAnsiTheme="majorHAnsi" w:cstheme="majorHAnsi"/>
        </w:rPr>
        <w:t>Cleaning: Clean down the substrate surface. Do not cause undue damage to the substrate or damage to, or contamination of, the surroundings.</w:t>
      </w:r>
    </w:p>
    <w:p w14:paraId="010C7FDA" w14:textId="77777777" w:rsidR="000C6536" w:rsidRPr="000C6536" w:rsidRDefault="000C6536" w:rsidP="000C6536">
      <w:pPr>
        <w:pStyle w:val="BodyText"/>
        <w:spacing w:before="116"/>
        <w:ind w:right="969"/>
        <w:rPr>
          <w:rFonts w:asciiTheme="majorHAnsi" w:hAnsiTheme="majorHAnsi" w:cstheme="majorHAnsi"/>
        </w:rPr>
      </w:pPr>
      <w:r w:rsidRPr="000C6536">
        <w:rPr>
          <w:rFonts w:asciiTheme="majorHAnsi" w:hAnsiTheme="majorHAnsi" w:cstheme="majorHAnsi"/>
        </w:rPr>
        <w:t>Filling: Fill cracks and holes with fillers, sealants, putties or grouting cements as appropriate for the finishing system and substrate, and sand smooth.</w:t>
      </w:r>
    </w:p>
    <w:p w14:paraId="5791814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Clear finish: Provide filler tinted to match the substrate.</w:t>
      </w:r>
    </w:p>
    <w:p w14:paraId="041A15CF" w14:textId="77777777" w:rsidR="000C6536" w:rsidRPr="000C6536" w:rsidRDefault="000C6536" w:rsidP="000C6536">
      <w:pPr>
        <w:pStyle w:val="BodyText"/>
        <w:spacing w:before="120"/>
        <w:ind w:right="692"/>
        <w:rPr>
          <w:rFonts w:asciiTheme="majorHAnsi" w:hAnsiTheme="majorHAnsi" w:cstheme="majorHAnsi"/>
        </w:rPr>
      </w:pPr>
      <w:r w:rsidRPr="000C6536">
        <w:rPr>
          <w:rFonts w:asciiTheme="majorHAnsi" w:hAnsiTheme="majorHAnsi" w:cstheme="majorHAnsi"/>
        </w:rPr>
        <w:t>Clear timber finish systems: Prepare the surface so that its attributes will show through the clear finish without blemishes, by methods which may involve the following:</w:t>
      </w:r>
    </w:p>
    <w:p w14:paraId="77C352EE" w14:textId="77777777" w:rsidR="000C6536" w:rsidRPr="000C6536" w:rsidRDefault="000C6536" w:rsidP="000C6536">
      <w:pPr>
        <w:pStyle w:val="BodyText"/>
        <w:spacing w:before="121" w:line="304" w:lineRule="auto"/>
        <w:ind w:left="499" w:right="2752"/>
        <w:rPr>
          <w:rFonts w:asciiTheme="majorHAnsi" w:hAnsiTheme="majorHAnsi" w:cstheme="majorHAnsi"/>
        </w:rPr>
      </w:pPr>
      <w:r w:rsidRPr="000C6536">
        <w:rPr>
          <w:rFonts w:asciiTheme="majorHAnsi" w:hAnsiTheme="majorHAnsi" w:cstheme="majorHAnsi"/>
        </w:rPr>
        <w:t>Removal of discolourations, including staining by oil, grease and nailheads. Puttying.</w:t>
      </w:r>
    </w:p>
    <w:p w14:paraId="1B515F29" w14:textId="77777777" w:rsidR="000C6536" w:rsidRPr="000C6536" w:rsidRDefault="000C6536" w:rsidP="000C6536">
      <w:pPr>
        <w:pStyle w:val="Heading2"/>
        <w:numPr>
          <w:ilvl w:val="3"/>
          <w:numId w:val="14"/>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Painting</w:t>
      </w:r>
    </w:p>
    <w:p w14:paraId="1BBC748C"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Provide coating systems to substrates as follows and as scheduled:</w:t>
      </w:r>
    </w:p>
    <w:p w14:paraId="27CFF1BB" w14:textId="77777777" w:rsidR="000C6536" w:rsidRPr="000C6536" w:rsidRDefault="000C6536" w:rsidP="000C6536">
      <w:pPr>
        <w:pStyle w:val="ListParagraph"/>
        <w:numPr>
          <w:ilvl w:val="0"/>
          <w:numId w:val="13"/>
        </w:numPr>
        <w:tabs>
          <w:tab w:val="left" w:pos="1632"/>
        </w:tabs>
        <w:spacing w:before="122"/>
        <w:rPr>
          <w:rFonts w:asciiTheme="majorHAnsi" w:hAnsiTheme="majorHAnsi" w:cstheme="majorHAnsi"/>
          <w:sz w:val="20"/>
        </w:rPr>
      </w:pPr>
      <w:r w:rsidRPr="000C6536">
        <w:rPr>
          <w:rFonts w:asciiTheme="majorHAnsi" w:hAnsiTheme="majorHAnsi" w:cstheme="majorHAnsi"/>
          <w:sz w:val="20"/>
        </w:rPr>
        <w:t>Consistent in colour, gloss level, texture and</w:t>
      </w:r>
      <w:r w:rsidRPr="000C6536">
        <w:rPr>
          <w:rFonts w:asciiTheme="majorHAnsi" w:hAnsiTheme="majorHAnsi" w:cstheme="majorHAnsi"/>
          <w:spacing w:val="-1"/>
          <w:sz w:val="20"/>
        </w:rPr>
        <w:t xml:space="preserve"> </w:t>
      </w:r>
      <w:r w:rsidRPr="000C6536">
        <w:rPr>
          <w:rFonts w:asciiTheme="majorHAnsi" w:hAnsiTheme="majorHAnsi" w:cstheme="majorHAnsi"/>
          <w:sz w:val="20"/>
        </w:rPr>
        <w:t>thickness.</w:t>
      </w:r>
    </w:p>
    <w:p w14:paraId="6F7968B9" w14:textId="77777777" w:rsidR="000C6536" w:rsidRPr="000C6536" w:rsidRDefault="000C6536" w:rsidP="000C6536">
      <w:pPr>
        <w:pStyle w:val="ListParagraph"/>
        <w:numPr>
          <w:ilvl w:val="0"/>
          <w:numId w:val="13"/>
        </w:numPr>
        <w:tabs>
          <w:tab w:val="left" w:pos="1632"/>
        </w:tabs>
        <w:spacing w:before="119"/>
        <w:rPr>
          <w:rFonts w:asciiTheme="majorHAnsi" w:hAnsiTheme="majorHAnsi" w:cstheme="majorHAnsi"/>
          <w:sz w:val="20"/>
        </w:rPr>
      </w:pPr>
      <w:r w:rsidRPr="000C6536">
        <w:rPr>
          <w:rFonts w:asciiTheme="majorHAnsi" w:hAnsiTheme="majorHAnsi" w:cstheme="majorHAnsi"/>
          <w:sz w:val="20"/>
        </w:rPr>
        <w:t>Free of runs, sags, blisters, or other</w:t>
      </w:r>
      <w:r w:rsidRPr="000C6536">
        <w:rPr>
          <w:rFonts w:asciiTheme="majorHAnsi" w:hAnsiTheme="majorHAnsi" w:cstheme="majorHAnsi"/>
          <w:spacing w:val="8"/>
          <w:sz w:val="20"/>
        </w:rPr>
        <w:t xml:space="preserve"> </w:t>
      </w:r>
      <w:r w:rsidRPr="000C6536">
        <w:rPr>
          <w:rFonts w:asciiTheme="majorHAnsi" w:hAnsiTheme="majorHAnsi" w:cstheme="majorHAnsi"/>
          <w:sz w:val="20"/>
        </w:rPr>
        <w:t>discontinuities.</w:t>
      </w:r>
    </w:p>
    <w:p w14:paraId="1FB38096" w14:textId="77777777" w:rsidR="000C6536" w:rsidRPr="000C6536" w:rsidRDefault="000C6536" w:rsidP="000C6536">
      <w:pPr>
        <w:pStyle w:val="ListParagraph"/>
        <w:numPr>
          <w:ilvl w:val="0"/>
          <w:numId w:val="13"/>
        </w:numPr>
        <w:tabs>
          <w:tab w:val="left" w:pos="1632"/>
        </w:tabs>
        <w:spacing w:before="115"/>
        <w:rPr>
          <w:rFonts w:asciiTheme="majorHAnsi" w:hAnsiTheme="majorHAnsi" w:cstheme="majorHAnsi"/>
          <w:sz w:val="20"/>
        </w:rPr>
      </w:pPr>
      <w:r w:rsidRPr="000C6536">
        <w:rPr>
          <w:rFonts w:asciiTheme="majorHAnsi" w:hAnsiTheme="majorHAnsi" w:cstheme="majorHAnsi"/>
          <w:sz w:val="20"/>
        </w:rPr>
        <w:t>Fully</w:t>
      </w:r>
      <w:r w:rsidRPr="000C6536">
        <w:rPr>
          <w:rFonts w:asciiTheme="majorHAnsi" w:hAnsiTheme="majorHAnsi" w:cstheme="majorHAnsi"/>
          <w:spacing w:val="1"/>
          <w:sz w:val="20"/>
        </w:rPr>
        <w:t xml:space="preserve"> </w:t>
      </w:r>
      <w:r w:rsidRPr="000C6536">
        <w:rPr>
          <w:rFonts w:asciiTheme="majorHAnsi" w:hAnsiTheme="majorHAnsi" w:cstheme="majorHAnsi"/>
          <w:sz w:val="20"/>
        </w:rPr>
        <w:t>adhered.</w:t>
      </w:r>
    </w:p>
    <w:p w14:paraId="4458CC3D" w14:textId="77777777" w:rsidR="000C6536" w:rsidRPr="000C6536" w:rsidRDefault="000C6536" w:rsidP="000C6536">
      <w:pPr>
        <w:pStyle w:val="ListParagraph"/>
        <w:numPr>
          <w:ilvl w:val="0"/>
          <w:numId w:val="13"/>
        </w:numPr>
        <w:tabs>
          <w:tab w:val="left" w:pos="1632"/>
        </w:tabs>
        <w:spacing w:before="120"/>
        <w:rPr>
          <w:rFonts w:asciiTheme="majorHAnsi" w:hAnsiTheme="majorHAnsi" w:cstheme="majorHAnsi"/>
          <w:sz w:val="20"/>
        </w:rPr>
      </w:pPr>
      <w:r w:rsidRPr="000C6536">
        <w:rPr>
          <w:rFonts w:asciiTheme="majorHAnsi" w:hAnsiTheme="majorHAnsi" w:cstheme="majorHAnsi"/>
          <w:sz w:val="20"/>
        </w:rPr>
        <w:t>Resistant to expected impacts in</w:t>
      </w:r>
      <w:r w:rsidRPr="000C6536">
        <w:rPr>
          <w:rFonts w:asciiTheme="majorHAnsi" w:hAnsiTheme="majorHAnsi" w:cstheme="majorHAnsi"/>
          <w:spacing w:val="-1"/>
          <w:sz w:val="20"/>
        </w:rPr>
        <w:t xml:space="preserve"> </w:t>
      </w:r>
      <w:r w:rsidRPr="000C6536">
        <w:rPr>
          <w:rFonts w:asciiTheme="majorHAnsi" w:hAnsiTheme="majorHAnsi" w:cstheme="majorHAnsi"/>
          <w:sz w:val="20"/>
        </w:rPr>
        <w:t>use.</w:t>
      </w:r>
    </w:p>
    <w:p w14:paraId="1DA02085" w14:textId="77777777" w:rsidR="000C6536" w:rsidRPr="000C6536" w:rsidRDefault="000C6536" w:rsidP="000C6536">
      <w:pPr>
        <w:pStyle w:val="ListParagraph"/>
        <w:numPr>
          <w:ilvl w:val="0"/>
          <w:numId w:val="13"/>
        </w:numPr>
        <w:tabs>
          <w:tab w:val="left" w:pos="1632"/>
        </w:tabs>
        <w:spacing w:before="120"/>
        <w:rPr>
          <w:rFonts w:asciiTheme="majorHAnsi" w:hAnsiTheme="majorHAnsi" w:cstheme="majorHAnsi"/>
          <w:sz w:val="20"/>
        </w:rPr>
      </w:pPr>
      <w:r w:rsidRPr="000C6536">
        <w:rPr>
          <w:rFonts w:asciiTheme="majorHAnsi" w:hAnsiTheme="majorHAnsi" w:cstheme="majorHAnsi"/>
          <w:sz w:val="20"/>
        </w:rPr>
        <w:t>Resistant to environmental degradation within the manufacturer’s stated life</w:t>
      </w:r>
      <w:r w:rsidRPr="000C6536">
        <w:rPr>
          <w:rFonts w:asciiTheme="majorHAnsi" w:hAnsiTheme="majorHAnsi" w:cstheme="majorHAnsi"/>
          <w:spacing w:val="-3"/>
          <w:sz w:val="20"/>
        </w:rPr>
        <w:t xml:space="preserve"> </w:t>
      </w:r>
      <w:r w:rsidRPr="000C6536">
        <w:rPr>
          <w:rFonts w:asciiTheme="majorHAnsi" w:hAnsiTheme="majorHAnsi" w:cstheme="majorHAnsi"/>
          <w:sz w:val="20"/>
        </w:rPr>
        <w:t>span.</w:t>
      </w:r>
    </w:p>
    <w:p w14:paraId="230C586C" w14:textId="77777777" w:rsidR="000C6536" w:rsidRPr="000C6536" w:rsidRDefault="000C6536" w:rsidP="000C6536">
      <w:pPr>
        <w:pStyle w:val="BodyText"/>
        <w:spacing w:before="4"/>
        <w:ind w:left="0"/>
        <w:rPr>
          <w:rFonts w:asciiTheme="majorHAnsi" w:hAnsiTheme="majorHAnsi" w:cstheme="majorHAnsi"/>
        </w:rPr>
      </w:pPr>
    </w:p>
    <w:p w14:paraId="2BA8F35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Number of Coats</w:t>
      </w:r>
    </w:p>
    <w:p w14:paraId="0B8CFF3F" w14:textId="77777777" w:rsidR="000C6536" w:rsidRPr="000C6536" w:rsidRDefault="000C6536" w:rsidP="000C6536">
      <w:pPr>
        <w:pStyle w:val="BodyText"/>
        <w:spacing w:before="120"/>
        <w:ind w:right="864"/>
        <w:rPr>
          <w:rFonts w:asciiTheme="majorHAnsi" w:hAnsiTheme="majorHAnsi" w:cstheme="majorHAnsi"/>
        </w:rPr>
      </w:pPr>
      <w:r w:rsidRPr="000C6536">
        <w:rPr>
          <w:rFonts w:asciiTheme="majorHAnsi" w:hAnsiTheme="majorHAnsi" w:cstheme="majorHAnsi"/>
        </w:rPr>
        <w:t>The number of coats specified is minimum that shall be applied. It is intended that paint finishes of even, uniform color, free from cloudy or mottled surfaces, be provided. The work shall be "spot- coated" or undercoated as necessary. Unless specified as one coat or two coat systems, each paint system consists of at least 3 coats comprising priming coat and 2 top coats.</w:t>
      </w:r>
    </w:p>
    <w:p w14:paraId="3B28B9CD" w14:textId="77777777" w:rsidR="000C6536" w:rsidRPr="000C6536" w:rsidRDefault="000C6536" w:rsidP="000C6536">
      <w:pPr>
        <w:pStyle w:val="BodyText"/>
        <w:spacing w:before="122"/>
        <w:ind w:right="868"/>
        <w:rPr>
          <w:rFonts w:asciiTheme="majorHAnsi" w:hAnsiTheme="majorHAnsi" w:cstheme="majorHAnsi"/>
        </w:rPr>
      </w:pPr>
      <w:r w:rsidRPr="000C6536">
        <w:rPr>
          <w:rFonts w:asciiTheme="majorHAnsi" w:hAnsiTheme="majorHAnsi" w:cstheme="majorHAnsi"/>
        </w:rPr>
        <w:t>Each coat shall be of a proper ground color to receive a succeeding coat, and wherever practicable, shall differ in color tint. Each coat shall be approved by the Architect before the next coat is applied; otherwise an extra coat will be required over the entire surface involved, except where otherwise directed.</w:t>
      </w:r>
    </w:p>
    <w:p w14:paraId="246CC3DE" w14:textId="77777777" w:rsidR="000C6536" w:rsidRPr="000C6536" w:rsidRDefault="000C6536" w:rsidP="000C6536">
      <w:pPr>
        <w:pStyle w:val="BodyText"/>
        <w:ind w:left="0"/>
        <w:rPr>
          <w:rFonts w:asciiTheme="majorHAnsi" w:hAnsiTheme="majorHAnsi" w:cstheme="majorHAnsi"/>
          <w:sz w:val="21"/>
        </w:rPr>
      </w:pPr>
    </w:p>
    <w:p w14:paraId="7BA2DFA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Drying</w:t>
      </w:r>
    </w:p>
    <w:p w14:paraId="326C13B8" w14:textId="77777777" w:rsidR="000C6536" w:rsidRPr="000C6536" w:rsidRDefault="000C6536" w:rsidP="000C6536">
      <w:pPr>
        <w:rPr>
          <w:rFonts w:asciiTheme="majorHAnsi" w:hAnsiTheme="majorHAnsi" w:cstheme="majorHAnsi"/>
        </w:rPr>
        <w:sectPr w:rsidR="000C6536" w:rsidRPr="000C6536">
          <w:footerReference w:type="default" r:id="rId35"/>
          <w:pgSz w:w="11900" w:h="16840"/>
          <w:pgMar w:top="1300" w:right="780" w:bottom="860" w:left="1200" w:header="725" w:footer="677" w:gutter="0"/>
          <w:pgNumType w:start="221"/>
          <w:cols w:space="720"/>
        </w:sectPr>
      </w:pPr>
    </w:p>
    <w:p w14:paraId="773D36E8" w14:textId="77777777" w:rsidR="000C6536" w:rsidRPr="000C6536" w:rsidRDefault="000C6536" w:rsidP="000C6536">
      <w:pPr>
        <w:pStyle w:val="BodyText"/>
        <w:spacing w:before="104"/>
        <w:ind w:right="780"/>
        <w:rPr>
          <w:rFonts w:asciiTheme="majorHAnsi" w:hAnsiTheme="majorHAnsi" w:cstheme="majorHAnsi"/>
        </w:rPr>
      </w:pPr>
      <w:r w:rsidRPr="000C6536">
        <w:rPr>
          <w:rFonts w:asciiTheme="majorHAnsi" w:hAnsiTheme="majorHAnsi" w:cstheme="majorHAnsi"/>
        </w:rPr>
        <w:lastRenderedPageBreak/>
        <w:t>Ensure that the moisture content of the substrate is at or below the recommended maximum level for the type of paint and the substrate material.</w:t>
      </w:r>
    </w:p>
    <w:p w14:paraId="027063E9" w14:textId="77777777" w:rsidR="000C6536" w:rsidRPr="000C6536" w:rsidRDefault="000C6536" w:rsidP="000C6536">
      <w:pPr>
        <w:pStyle w:val="BodyText"/>
        <w:spacing w:before="10"/>
        <w:ind w:left="0"/>
        <w:rPr>
          <w:rFonts w:asciiTheme="majorHAnsi" w:hAnsiTheme="majorHAnsi" w:cstheme="majorHAnsi"/>
        </w:rPr>
      </w:pPr>
    </w:p>
    <w:p w14:paraId="2CB59E6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Paint application</w:t>
      </w:r>
    </w:p>
    <w:p w14:paraId="4E8B07E6" w14:textId="77777777" w:rsidR="000C6536" w:rsidRPr="000C6536" w:rsidRDefault="000C6536" w:rsidP="000C6536">
      <w:pPr>
        <w:pStyle w:val="BodyText"/>
        <w:spacing w:before="120"/>
        <w:ind w:right="679"/>
        <w:rPr>
          <w:rFonts w:asciiTheme="majorHAnsi" w:hAnsiTheme="majorHAnsi" w:cstheme="majorHAnsi"/>
        </w:rPr>
      </w:pPr>
      <w:r w:rsidRPr="000C6536">
        <w:rPr>
          <w:rFonts w:asciiTheme="majorHAnsi" w:hAnsiTheme="majorHAnsi" w:cstheme="majorHAnsi"/>
        </w:rPr>
        <w:t>Apply the first coat immediately after substrate preparation and before contamination of the substrate can occur. Apply subsequent coats after the manufacturer’s recommended drying period has elapsed.</w:t>
      </w:r>
    </w:p>
    <w:p w14:paraId="46BAE6A9" w14:textId="77777777" w:rsidR="000C6536" w:rsidRPr="000C6536" w:rsidRDefault="000C6536" w:rsidP="000C6536">
      <w:pPr>
        <w:pStyle w:val="BodyText"/>
        <w:spacing w:before="11"/>
        <w:ind w:left="0"/>
        <w:rPr>
          <w:rFonts w:asciiTheme="majorHAnsi" w:hAnsiTheme="majorHAnsi" w:cstheme="majorHAnsi"/>
        </w:rPr>
      </w:pPr>
    </w:p>
    <w:p w14:paraId="0B2FAEA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Priming before fixing</w:t>
      </w:r>
    </w:p>
    <w:p w14:paraId="3F4BD432" w14:textId="77777777" w:rsidR="000C6536" w:rsidRPr="000C6536" w:rsidRDefault="000C6536" w:rsidP="000C6536">
      <w:pPr>
        <w:pStyle w:val="BodyText"/>
        <w:spacing w:before="120"/>
        <w:ind w:right="1257"/>
        <w:rPr>
          <w:rFonts w:asciiTheme="majorHAnsi" w:hAnsiTheme="majorHAnsi" w:cstheme="majorHAnsi"/>
        </w:rPr>
      </w:pPr>
      <w:r w:rsidRPr="000C6536">
        <w:rPr>
          <w:rFonts w:asciiTheme="majorHAnsi" w:hAnsiTheme="majorHAnsi" w:cstheme="majorHAnsi"/>
        </w:rPr>
        <w:t>Apply one coat of wood primer (2 coats to end grain) to the back of the following before fixing in position:</w:t>
      </w:r>
    </w:p>
    <w:p w14:paraId="5B185D5A" w14:textId="77777777" w:rsidR="000C6536" w:rsidRPr="000C6536" w:rsidRDefault="000C6536" w:rsidP="000C6536">
      <w:pPr>
        <w:pStyle w:val="ListParagraph"/>
        <w:numPr>
          <w:ilvl w:val="0"/>
          <w:numId w:val="13"/>
        </w:numPr>
        <w:tabs>
          <w:tab w:val="left" w:pos="1632"/>
        </w:tabs>
        <w:spacing w:before="122"/>
        <w:rPr>
          <w:rFonts w:asciiTheme="majorHAnsi" w:hAnsiTheme="majorHAnsi" w:cstheme="majorHAnsi"/>
          <w:sz w:val="20"/>
        </w:rPr>
      </w:pPr>
      <w:r w:rsidRPr="000C6536">
        <w:rPr>
          <w:rFonts w:asciiTheme="majorHAnsi" w:hAnsiTheme="majorHAnsi" w:cstheme="majorHAnsi"/>
          <w:sz w:val="20"/>
        </w:rPr>
        <w:t>Timber door and window</w:t>
      </w:r>
      <w:r w:rsidRPr="000C6536">
        <w:rPr>
          <w:rFonts w:asciiTheme="majorHAnsi" w:hAnsiTheme="majorHAnsi" w:cstheme="majorHAnsi"/>
          <w:spacing w:val="3"/>
          <w:sz w:val="20"/>
        </w:rPr>
        <w:t xml:space="preserve"> </w:t>
      </w:r>
      <w:r w:rsidRPr="000C6536">
        <w:rPr>
          <w:rFonts w:asciiTheme="majorHAnsi" w:hAnsiTheme="majorHAnsi" w:cstheme="majorHAnsi"/>
          <w:sz w:val="20"/>
        </w:rPr>
        <w:t>frames.</w:t>
      </w:r>
    </w:p>
    <w:p w14:paraId="50C221B5" w14:textId="77777777" w:rsidR="000C6536" w:rsidRPr="000C6536" w:rsidRDefault="000C6536" w:rsidP="000C6536">
      <w:pPr>
        <w:pStyle w:val="ListParagraph"/>
        <w:numPr>
          <w:ilvl w:val="0"/>
          <w:numId w:val="13"/>
        </w:numPr>
        <w:tabs>
          <w:tab w:val="left" w:pos="1632"/>
        </w:tabs>
        <w:spacing w:before="115"/>
        <w:rPr>
          <w:rFonts w:asciiTheme="majorHAnsi" w:hAnsiTheme="majorHAnsi" w:cstheme="majorHAnsi"/>
          <w:sz w:val="20"/>
        </w:rPr>
      </w:pPr>
      <w:r w:rsidRPr="000C6536">
        <w:rPr>
          <w:rFonts w:asciiTheme="majorHAnsi" w:hAnsiTheme="majorHAnsi" w:cstheme="majorHAnsi"/>
          <w:sz w:val="20"/>
        </w:rPr>
        <w:t>Bottoms of external</w:t>
      </w:r>
      <w:r w:rsidRPr="000C6536">
        <w:rPr>
          <w:rFonts w:asciiTheme="majorHAnsi" w:hAnsiTheme="majorHAnsi" w:cstheme="majorHAnsi"/>
          <w:spacing w:val="-1"/>
          <w:sz w:val="20"/>
        </w:rPr>
        <w:t xml:space="preserve"> </w:t>
      </w:r>
      <w:r w:rsidRPr="000C6536">
        <w:rPr>
          <w:rFonts w:asciiTheme="majorHAnsi" w:hAnsiTheme="majorHAnsi" w:cstheme="majorHAnsi"/>
          <w:sz w:val="20"/>
        </w:rPr>
        <w:t>doors.</w:t>
      </w:r>
    </w:p>
    <w:p w14:paraId="4293F8B1" w14:textId="77777777" w:rsidR="000C6536" w:rsidRPr="000C6536" w:rsidRDefault="000C6536" w:rsidP="000C6536">
      <w:pPr>
        <w:pStyle w:val="ListParagraph"/>
        <w:numPr>
          <w:ilvl w:val="0"/>
          <w:numId w:val="13"/>
        </w:numPr>
        <w:tabs>
          <w:tab w:val="left" w:pos="1632"/>
        </w:tabs>
        <w:spacing w:before="120"/>
        <w:rPr>
          <w:rFonts w:asciiTheme="majorHAnsi" w:hAnsiTheme="majorHAnsi" w:cstheme="majorHAnsi"/>
          <w:sz w:val="20"/>
        </w:rPr>
      </w:pPr>
      <w:r w:rsidRPr="000C6536">
        <w:rPr>
          <w:rFonts w:asciiTheme="majorHAnsi" w:hAnsiTheme="majorHAnsi" w:cstheme="majorHAnsi"/>
          <w:sz w:val="20"/>
        </w:rPr>
        <w:t>Associated trims and glazing</w:t>
      </w:r>
      <w:r w:rsidRPr="000C6536">
        <w:rPr>
          <w:rFonts w:asciiTheme="majorHAnsi" w:hAnsiTheme="majorHAnsi" w:cstheme="majorHAnsi"/>
          <w:spacing w:val="-4"/>
          <w:sz w:val="20"/>
        </w:rPr>
        <w:t xml:space="preserve"> </w:t>
      </w:r>
      <w:r w:rsidRPr="000C6536">
        <w:rPr>
          <w:rFonts w:asciiTheme="majorHAnsi" w:hAnsiTheme="majorHAnsi" w:cstheme="majorHAnsi"/>
          <w:sz w:val="20"/>
        </w:rPr>
        <w:t>beads.</w:t>
      </w:r>
    </w:p>
    <w:p w14:paraId="41B87345" w14:textId="77777777" w:rsidR="000C6536" w:rsidRPr="000C6536" w:rsidRDefault="000C6536" w:rsidP="000C6536">
      <w:pPr>
        <w:pStyle w:val="BodyText"/>
        <w:spacing w:before="9"/>
        <w:ind w:left="0"/>
        <w:rPr>
          <w:rFonts w:asciiTheme="majorHAnsi" w:hAnsiTheme="majorHAnsi" w:cstheme="majorHAnsi"/>
        </w:rPr>
      </w:pPr>
    </w:p>
    <w:p w14:paraId="5C2AF72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Spraying</w:t>
      </w:r>
    </w:p>
    <w:p w14:paraId="7758923E"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If the paint application is by spraying, use conventional or airless equipment which does the following:</w:t>
      </w:r>
    </w:p>
    <w:p w14:paraId="1BEF5720" w14:textId="77777777" w:rsidR="000C6536" w:rsidRPr="000C6536" w:rsidRDefault="000C6536" w:rsidP="000C6536">
      <w:pPr>
        <w:pStyle w:val="ListParagraph"/>
        <w:numPr>
          <w:ilvl w:val="0"/>
          <w:numId w:val="13"/>
        </w:numPr>
        <w:tabs>
          <w:tab w:val="left" w:pos="1632"/>
        </w:tabs>
        <w:spacing w:before="122"/>
        <w:rPr>
          <w:rFonts w:asciiTheme="majorHAnsi" w:hAnsiTheme="majorHAnsi" w:cstheme="majorHAnsi"/>
          <w:sz w:val="20"/>
        </w:rPr>
      </w:pPr>
      <w:r w:rsidRPr="000C6536">
        <w:rPr>
          <w:rFonts w:asciiTheme="majorHAnsi" w:hAnsiTheme="majorHAnsi" w:cstheme="majorHAnsi"/>
          <w:sz w:val="20"/>
        </w:rPr>
        <w:t>Satisfactorily atomises the paint being applied.</w:t>
      </w:r>
    </w:p>
    <w:p w14:paraId="47EE312E" w14:textId="77777777" w:rsidR="000C6536" w:rsidRPr="000C6536" w:rsidRDefault="000C6536" w:rsidP="000C6536">
      <w:pPr>
        <w:pStyle w:val="ListParagraph"/>
        <w:numPr>
          <w:ilvl w:val="0"/>
          <w:numId w:val="13"/>
        </w:numPr>
        <w:tabs>
          <w:tab w:val="left" w:pos="1632"/>
        </w:tabs>
        <w:spacing w:before="115"/>
        <w:ind w:right="748"/>
        <w:rPr>
          <w:rFonts w:asciiTheme="majorHAnsi" w:hAnsiTheme="majorHAnsi" w:cstheme="majorHAnsi"/>
          <w:sz w:val="20"/>
        </w:rPr>
      </w:pPr>
      <w:r w:rsidRPr="000C6536">
        <w:rPr>
          <w:rFonts w:asciiTheme="majorHAnsi" w:hAnsiTheme="majorHAnsi" w:cstheme="majorHAnsi"/>
          <w:sz w:val="20"/>
        </w:rPr>
        <w:t>Does not require the paint to be thinned beyond the maximum amount recommended by the</w:t>
      </w:r>
      <w:r w:rsidRPr="000C6536">
        <w:rPr>
          <w:rFonts w:asciiTheme="majorHAnsi" w:hAnsiTheme="majorHAnsi" w:cstheme="majorHAnsi"/>
          <w:spacing w:val="1"/>
          <w:sz w:val="20"/>
        </w:rPr>
        <w:t xml:space="preserve"> </w:t>
      </w:r>
      <w:r w:rsidRPr="000C6536">
        <w:rPr>
          <w:rFonts w:asciiTheme="majorHAnsi" w:hAnsiTheme="majorHAnsi" w:cstheme="majorHAnsi"/>
          <w:sz w:val="20"/>
        </w:rPr>
        <w:t>manufacturer.</w:t>
      </w:r>
    </w:p>
    <w:p w14:paraId="17E1814A" w14:textId="77777777" w:rsidR="000C6536" w:rsidRPr="000C6536" w:rsidRDefault="000C6536" w:rsidP="000C6536">
      <w:pPr>
        <w:pStyle w:val="ListParagraph"/>
        <w:numPr>
          <w:ilvl w:val="0"/>
          <w:numId w:val="13"/>
        </w:numPr>
        <w:tabs>
          <w:tab w:val="left" w:pos="1632"/>
        </w:tabs>
        <w:spacing w:before="120"/>
        <w:rPr>
          <w:rFonts w:asciiTheme="majorHAnsi" w:hAnsiTheme="majorHAnsi" w:cstheme="majorHAnsi"/>
          <w:sz w:val="20"/>
        </w:rPr>
      </w:pPr>
      <w:r w:rsidRPr="000C6536">
        <w:rPr>
          <w:rFonts w:asciiTheme="majorHAnsi" w:hAnsiTheme="majorHAnsi" w:cstheme="majorHAnsi"/>
          <w:sz w:val="20"/>
        </w:rPr>
        <w:t>Does not introduce oil, water or other contaminants into the applied</w:t>
      </w:r>
      <w:r w:rsidRPr="000C6536">
        <w:rPr>
          <w:rFonts w:asciiTheme="majorHAnsi" w:hAnsiTheme="majorHAnsi" w:cstheme="majorHAnsi"/>
          <w:spacing w:val="-2"/>
          <w:sz w:val="20"/>
        </w:rPr>
        <w:t xml:space="preserve"> </w:t>
      </w:r>
      <w:r w:rsidRPr="000C6536">
        <w:rPr>
          <w:rFonts w:asciiTheme="majorHAnsi" w:hAnsiTheme="majorHAnsi" w:cstheme="majorHAnsi"/>
          <w:sz w:val="20"/>
        </w:rPr>
        <w:t>paint.</w:t>
      </w:r>
    </w:p>
    <w:p w14:paraId="4129A39D" w14:textId="77777777" w:rsidR="000C6536" w:rsidRPr="000C6536" w:rsidRDefault="000C6536" w:rsidP="000C6536">
      <w:pPr>
        <w:pStyle w:val="BodyText"/>
        <w:spacing w:before="8"/>
        <w:ind w:left="0"/>
        <w:rPr>
          <w:rFonts w:asciiTheme="majorHAnsi" w:hAnsiTheme="majorHAnsi" w:cstheme="majorHAnsi"/>
        </w:rPr>
      </w:pPr>
    </w:p>
    <w:p w14:paraId="75768C8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Sanding</w:t>
      </w:r>
    </w:p>
    <w:p w14:paraId="5FFB3193" w14:textId="77777777" w:rsidR="000C6536" w:rsidRPr="000C6536" w:rsidRDefault="000C6536" w:rsidP="000C6536">
      <w:pPr>
        <w:pStyle w:val="BodyText"/>
        <w:spacing w:before="120"/>
        <w:ind w:right="668"/>
        <w:rPr>
          <w:rFonts w:asciiTheme="majorHAnsi" w:hAnsiTheme="majorHAnsi" w:cstheme="majorHAnsi"/>
        </w:rPr>
      </w:pPr>
      <w:r w:rsidRPr="000C6536">
        <w:rPr>
          <w:rFonts w:asciiTheme="majorHAnsi" w:hAnsiTheme="majorHAnsi" w:cstheme="majorHAnsi"/>
        </w:rPr>
        <w:t>Clear finishes: Sand the sealer using the finest possible abrasive and avoid cutting through the colour. Take special care with round surfaces and edges.</w:t>
      </w:r>
    </w:p>
    <w:p w14:paraId="42A9B655" w14:textId="77777777" w:rsidR="000C6536" w:rsidRPr="000C6536" w:rsidRDefault="000C6536" w:rsidP="000C6536">
      <w:pPr>
        <w:pStyle w:val="BodyText"/>
        <w:spacing w:before="11"/>
        <w:ind w:left="0"/>
        <w:rPr>
          <w:rFonts w:asciiTheme="majorHAnsi" w:hAnsiTheme="majorHAnsi" w:cstheme="majorHAnsi"/>
        </w:rPr>
      </w:pPr>
    </w:p>
    <w:p w14:paraId="03C4C43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Repair of Galvanizing</w:t>
      </w:r>
    </w:p>
    <w:p w14:paraId="2EA8CDBF"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For galvanized surfaces which have been subsequently welded, prime the affected area.</w:t>
      </w:r>
    </w:p>
    <w:p w14:paraId="1CE9E8B6" w14:textId="77777777" w:rsidR="000C6536" w:rsidRPr="000C6536" w:rsidRDefault="000C6536" w:rsidP="000C6536">
      <w:pPr>
        <w:pStyle w:val="BodyText"/>
        <w:spacing w:before="11"/>
        <w:ind w:left="0"/>
        <w:rPr>
          <w:rFonts w:asciiTheme="majorHAnsi" w:hAnsiTheme="majorHAnsi" w:cstheme="majorHAnsi"/>
        </w:rPr>
      </w:pPr>
    </w:p>
    <w:p w14:paraId="54915D2A" w14:textId="77777777" w:rsidR="000C6536" w:rsidRPr="000C6536" w:rsidRDefault="000C6536" w:rsidP="000C6536">
      <w:pPr>
        <w:pStyle w:val="Heading2"/>
        <w:numPr>
          <w:ilvl w:val="2"/>
          <w:numId w:val="14"/>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SELECTIONS</w:t>
      </w:r>
    </w:p>
    <w:p w14:paraId="67B0064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6A32E145" wp14:editId="3CF8F28D">
                <wp:extent cx="5797550" cy="3175"/>
                <wp:effectExtent l="9525" t="9525" r="12700" b="6350"/>
                <wp:docPr id="11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20" name="Line 5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B6CE8" id="Group 5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6zGAR4ICAACV&#10;BQAADgAAAAAAAAAAAAAAAAAuAgAAZHJzL2Uyb0RvYy54bWxQSwECLQAUAAYACAAAACEAU/OdgdkA&#10;AAACAQAADwAAAAAAAAAAAAAAAADcBAAAZHJzL2Rvd25yZXYueG1sUEsFBgAAAAAEAAQA8wAAAOIF&#10;AAAAAA==&#10;">
                <v:line id="Line 5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" strokeweight=".24pt"/>
                <w10:anchorlock/>
              </v:group>
            </w:pict>
          </mc:Fallback>
        </mc:AlternateContent>
      </w:r>
    </w:p>
    <w:p w14:paraId="66EE7CFB" w14:textId="77777777" w:rsidR="000C6536" w:rsidRPr="000C6536" w:rsidRDefault="000C6536" w:rsidP="000C6536">
      <w:pPr>
        <w:pStyle w:val="BodyText"/>
        <w:spacing w:before="3"/>
        <w:ind w:left="0"/>
        <w:rPr>
          <w:rFonts w:asciiTheme="majorHAnsi" w:hAnsiTheme="majorHAnsi" w:cstheme="majorHAnsi"/>
          <w:b/>
          <w:sz w:val="11"/>
        </w:rPr>
      </w:pPr>
    </w:p>
    <w:p w14:paraId="663D8E2F" w14:textId="77777777" w:rsidR="000C6536" w:rsidRPr="000C6536" w:rsidRDefault="000C6536" w:rsidP="000C6536">
      <w:pPr>
        <w:pStyle w:val="ListParagraph"/>
        <w:numPr>
          <w:ilvl w:val="3"/>
          <w:numId w:val="14"/>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Paint</w:t>
      </w:r>
      <w:r w:rsidRPr="000C6536">
        <w:rPr>
          <w:rFonts w:asciiTheme="majorHAnsi" w:hAnsiTheme="majorHAnsi" w:cstheme="majorHAnsi"/>
          <w:b/>
          <w:spacing w:val="-3"/>
          <w:sz w:val="20"/>
        </w:rPr>
        <w:t xml:space="preserve"> </w:t>
      </w:r>
      <w:r w:rsidRPr="000C6536">
        <w:rPr>
          <w:rFonts w:asciiTheme="majorHAnsi" w:hAnsiTheme="majorHAnsi" w:cstheme="majorHAnsi"/>
          <w:b/>
          <w:sz w:val="20"/>
        </w:rPr>
        <w:t>Systems</w:t>
      </w:r>
    </w:p>
    <w:p w14:paraId="62849B95" w14:textId="77777777" w:rsidR="000C6536" w:rsidRPr="000C6536" w:rsidRDefault="000C6536" w:rsidP="000C6536">
      <w:pPr>
        <w:pStyle w:val="BodyText"/>
        <w:spacing w:before="4"/>
        <w:ind w:left="0"/>
        <w:rPr>
          <w:rFonts w:asciiTheme="majorHAnsi" w:hAnsiTheme="majorHAnsi" w:cstheme="majorHAnsi"/>
          <w:b/>
          <w:sz w:val="21"/>
        </w:rPr>
      </w:pPr>
    </w:p>
    <w:p w14:paraId="14517C4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Paint System Description</w:t>
      </w:r>
    </w:p>
    <w:p w14:paraId="151A28EF" w14:textId="77777777" w:rsidR="000C6536" w:rsidRPr="000C6536" w:rsidRDefault="000C6536" w:rsidP="000C6536">
      <w:pPr>
        <w:pStyle w:val="BodyText"/>
        <w:spacing w:before="116"/>
        <w:ind w:right="802"/>
        <w:rPr>
          <w:rFonts w:asciiTheme="majorHAnsi" w:hAnsiTheme="majorHAnsi" w:cstheme="majorHAnsi"/>
        </w:rPr>
      </w:pPr>
      <w:r w:rsidRPr="000C6536">
        <w:rPr>
          <w:rFonts w:asciiTheme="majorHAnsi" w:hAnsiTheme="majorHAnsi" w:cstheme="majorHAnsi"/>
        </w:rPr>
        <w:t xml:space="preserve">Choose from the following paint systems and substrates and paint in accordance with manufacturers recommendations and </w:t>
      </w:r>
      <w:r w:rsidRPr="000C6536">
        <w:rPr>
          <w:rFonts w:asciiTheme="majorHAnsi" w:hAnsiTheme="majorHAnsi" w:cstheme="majorHAnsi"/>
          <w:b/>
        </w:rPr>
        <w:t xml:space="preserve">Interior </w:t>
      </w:r>
      <w:r w:rsidRPr="000C6536">
        <w:rPr>
          <w:rFonts w:asciiTheme="majorHAnsi" w:hAnsiTheme="majorHAnsi" w:cstheme="majorHAnsi"/>
        </w:rPr>
        <w:t xml:space="preserve">and </w:t>
      </w:r>
      <w:r w:rsidRPr="000C6536">
        <w:rPr>
          <w:rFonts w:asciiTheme="majorHAnsi" w:hAnsiTheme="majorHAnsi" w:cstheme="majorHAnsi"/>
          <w:b/>
        </w:rPr>
        <w:t xml:space="preserve">Exterior Painting </w:t>
      </w:r>
      <w:r w:rsidRPr="000C6536">
        <w:rPr>
          <w:rFonts w:asciiTheme="majorHAnsi" w:hAnsiTheme="majorHAnsi" w:cstheme="majorHAnsi"/>
        </w:rPr>
        <w:t>schedules.</w:t>
      </w:r>
    </w:p>
    <w:p w14:paraId="27A10A94" w14:textId="77777777" w:rsidR="000C6536" w:rsidRPr="000C6536" w:rsidRDefault="000C6536" w:rsidP="000C6536">
      <w:pPr>
        <w:pStyle w:val="BodyText"/>
        <w:spacing w:before="10"/>
        <w:ind w:left="0"/>
        <w:rPr>
          <w:rFonts w:asciiTheme="majorHAnsi" w:hAnsiTheme="majorHAnsi" w:cstheme="majorHAnsi"/>
        </w:rPr>
      </w:pPr>
    </w:p>
    <w:p w14:paraId="681F9A9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Paint Systems</w:t>
      </w:r>
    </w:p>
    <w:p w14:paraId="1F7B8AD9"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Flat water based: Interior</w:t>
      </w:r>
    </w:p>
    <w:p w14:paraId="618A6C70"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Low gloss water based: Interior</w:t>
      </w:r>
    </w:p>
    <w:p w14:paraId="166EFB14" w14:textId="77777777" w:rsidR="000C6536" w:rsidRPr="000C6536" w:rsidRDefault="000C6536" w:rsidP="000C6536">
      <w:pPr>
        <w:pStyle w:val="BodyText"/>
        <w:spacing w:before="63" w:line="300" w:lineRule="auto"/>
        <w:ind w:left="499" w:right="6025"/>
        <w:rPr>
          <w:rFonts w:asciiTheme="majorHAnsi" w:hAnsiTheme="majorHAnsi" w:cstheme="majorHAnsi"/>
        </w:rPr>
      </w:pPr>
      <w:r w:rsidRPr="000C6536">
        <w:rPr>
          <w:rFonts w:asciiTheme="majorHAnsi" w:hAnsiTheme="majorHAnsi" w:cstheme="majorHAnsi"/>
        </w:rPr>
        <w:t>Flat or low gloss water based: Exterior Semi-gloss water based: Interior</w:t>
      </w:r>
    </w:p>
    <w:p w14:paraId="3AA2E171" w14:textId="77777777" w:rsidR="000C6536" w:rsidRPr="000C6536" w:rsidRDefault="000C6536" w:rsidP="000C6536">
      <w:pPr>
        <w:pStyle w:val="BodyText"/>
        <w:spacing w:before="6" w:line="302" w:lineRule="auto"/>
        <w:ind w:left="499" w:right="6481"/>
        <w:rPr>
          <w:rFonts w:asciiTheme="majorHAnsi" w:hAnsiTheme="majorHAnsi" w:cstheme="majorHAnsi"/>
        </w:rPr>
      </w:pPr>
      <w:r w:rsidRPr="000C6536">
        <w:rPr>
          <w:rFonts w:asciiTheme="majorHAnsi" w:hAnsiTheme="majorHAnsi" w:cstheme="majorHAnsi"/>
        </w:rPr>
        <w:t>Semi-gloss water based: Exterior Gloss water based: Interior Gloss water based: Exterior Semi-gloss, oil based: Interior Full gloss, oil based:</w:t>
      </w:r>
      <w:r w:rsidRPr="000C6536">
        <w:rPr>
          <w:rFonts w:asciiTheme="majorHAnsi" w:hAnsiTheme="majorHAnsi" w:cstheme="majorHAnsi"/>
          <w:spacing w:val="1"/>
        </w:rPr>
        <w:t xml:space="preserve"> </w:t>
      </w:r>
      <w:r w:rsidRPr="000C6536">
        <w:rPr>
          <w:rFonts w:asciiTheme="majorHAnsi" w:hAnsiTheme="majorHAnsi" w:cstheme="majorHAnsi"/>
        </w:rPr>
        <w:t>Interior</w:t>
      </w:r>
    </w:p>
    <w:p w14:paraId="15AF8837" w14:textId="77777777" w:rsidR="000C6536" w:rsidRPr="000C6536" w:rsidRDefault="000C6536" w:rsidP="000C6536">
      <w:pPr>
        <w:pStyle w:val="BodyText"/>
        <w:spacing w:line="302" w:lineRule="auto"/>
        <w:ind w:left="499" w:right="6199"/>
        <w:rPr>
          <w:rFonts w:asciiTheme="majorHAnsi" w:hAnsiTheme="majorHAnsi" w:cstheme="majorHAnsi"/>
        </w:rPr>
      </w:pPr>
      <w:r w:rsidRPr="000C6536">
        <w:rPr>
          <w:rFonts w:asciiTheme="majorHAnsi" w:hAnsiTheme="majorHAnsi" w:cstheme="majorHAnsi"/>
        </w:rPr>
        <w:t xml:space="preserve">Full gloss, oil based: Exterior Texture finish, water based: Interior Texture finish, water based: Exterior Varnish </w:t>
      </w:r>
      <w:r w:rsidRPr="000C6536">
        <w:rPr>
          <w:rFonts w:asciiTheme="majorHAnsi" w:hAnsiTheme="majorHAnsi" w:cstheme="majorHAnsi"/>
        </w:rPr>
        <w:lastRenderedPageBreak/>
        <w:t>clear: Interior</w:t>
      </w:r>
    </w:p>
    <w:p w14:paraId="0A09697F" w14:textId="77777777" w:rsidR="000C6536" w:rsidRPr="000C6536" w:rsidRDefault="000C6536" w:rsidP="000C6536">
      <w:pPr>
        <w:spacing w:line="302"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2620D380" w14:textId="77777777" w:rsidR="000C6536" w:rsidRPr="000C6536" w:rsidRDefault="000C6536" w:rsidP="000C6536">
      <w:pPr>
        <w:pStyle w:val="BodyText"/>
        <w:spacing w:before="104" w:line="304" w:lineRule="auto"/>
        <w:ind w:left="499" w:right="7433"/>
        <w:rPr>
          <w:rFonts w:asciiTheme="majorHAnsi" w:hAnsiTheme="majorHAnsi" w:cstheme="majorHAnsi"/>
        </w:rPr>
      </w:pPr>
      <w:r w:rsidRPr="000C6536">
        <w:rPr>
          <w:rFonts w:asciiTheme="majorHAnsi" w:hAnsiTheme="majorHAnsi" w:cstheme="majorHAnsi"/>
        </w:rPr>
        <w:lastRenderedPageBreak/>
        <w:t>Varnish clear: Exterior Varnish tinted: Interior</w:t>
      </w:r>
    </w:p>
    <w:p w14:paraId="545EAF57" w14:textId="77777777" w:rsidR="000C6536" w:rsidRPr="000C6536" w:rsidRDefault="000C6536" w:rsidP="000C6536">
      <w:pPr>
        <w:pStyle w:val="BodyText"/>
        <w:spacing w:line="302" w:lineRule="auto"/>
        <w:ind w:left="499" w:right="5299"/>
        <w:rPr>
          <w:rFonts w:asciiTheme="majorHAnsi" w:hAnsiTheme="majorHAnsi" w:cstheme="majorHAnsi"/>
        </w:rPr>
      </w:pPr>
      <w:r w:rsidRPr="000C6536">
        <w:rPr>
          <w:rFonts w:asciiTheme="majorHAnsi" w:hAnsiTheme="majorHAnsi" w:cstheme="majorHAnsi"/>
        </w:rPr>
        <w:t>Opaque timber finish, water based: Exterior Clear or tinted timber finish, oil based: Interior Clear or tinted timber finish, oil based: Exterior Paving paint - Semi gloss oil based</w:t>
      </w:r>
    </w:p>
    <w:p w14:paraId="4F796E47" w14:textId="77777777" w:rsidR="000C6536" w:rsidRPr="000C6536" w:rsidRDefault="000C6536" w:rsidP="000C6536">
      <w:pPr>
        <w:pStyle w:val="BodyText"/>
        <w:ind w:left="499"/>
        <w:rPr>
          <w:rFonts w:asciiTheme="majorHAnsi" w:hAnsiTheme="majorHAnsi" w:cstheme="majorHAnsi"/>
        </w:rPr>
      </w:pPr>
      <w:r w:rsidRPr="000C6536">
        <w:rPr>
          <w:rFonts w:asciiTheme="majorHAnsi" w:hAnsiTheme="majorHAnsi" w:cstheme="majorHAnsi"/>
        </w:rPr>
        <w:t>Roofing paint, oil based</w:t>
      </w:r>
    </w:p>
    <w:p w14:paraId="00887330" w14:textId="77777777" w:rsidR="000C6536" w:rsidRPr="000C6536" w:rsidRDefault="000C6536" w:rsidP="000C6536">
      <w:pPr>
        <w:pStyle w:val="BodyText"/>
        <w:spacing w:before="57"/>
        <w:ind w:left="499"/>
        <w:rPr>
          <w:rFonts w:asciiTheme="majorHAnsi" w:hAnsiTheme="majorHAnsi" w:cstheme="majorHAnsi"/>
        </w:rPr>
      </w:pPr>
      <w:r w:rsidRPr="000C6536">
        <w:rPr>
          <w:rFonts w:asciiTheme="majorHAnsi" w:hAnsiTheme="majorHAnsi" w:cstheme="majorHAnsi"/>
        </w:rPr>
        <w:t>Low flame spread specialised coating</w:t>
      </w:r>
    </w:p>
    <w:p w14:paraId="0DB7A04E" w14:textId="77777777" w:rsidR="000C6536" w:rsidRPr="000C6536" w:rsidRDefault="000C6536" w:rsidP="000C6536">
      <w:pPr>
        <w:pStyle w:val="BodyText"/>
        <w:spacing w:before="4"/>
        <w:ind w:left="0"/>
        <w:rPr>
          <w:rFonts w:asciiTheme="majorHAnsi" w:hAnsiTheme="majorHAnsi" w:cstheme="majorHAnsi"/>
          <w:sz w:val="21"/>
        </w:rPr>
      </w:pPr>
    </w:p>
    <w:p w14:paraId="588D75B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Substrate Types</w:t>
      </w:r>
    </w:p>
    <w:p w14:paraId="45EA380D" w14:textId="77777777" w:rsidR="000C6536" w:rsidRPr="000C6536" w:rsidRDefault="000C6536" w:rsidP="000C6536">
      <w:pPr>
        <w:pStyle w:val="BodyText"/>
        <w:spacing w:before="115" w:line="302" w:lineRule="auto"/>
        <w:ind w:right="6794"/>
        <w:rPr>
          <w:rFonts w:asciiTheme="majorHAnsi" w:hAnsiTheme="majorHAnsi" w:cstheme="majorHAnsi"/>
        </w:rPr>
      </w:pPr>
      <w:r w:rsidRPr="000C6536">
        <w:rPr>
          <w:rFonts w:asciiTheme="majorHAnsi" w:hAnsiTheme="majorHAnsi" w:cstheme="majorHAnsi"/>
        </w:rPr>
        <w:t>Existing paintwork (oil based) Existing paintwork (water based) Concrete</w:t>
      </w:r>
    </w:p>
    <w:p w14:paraId="457513DA" w14:textId="77777777" w:rsidR="000C6536" w:rsidRPr="000C6536" w:rsidRDefault="000C6536" w:rsidP="000C6536">
      <w:pPr>
        <w:pStyle w:val="BodyText"/>
        <w:spacing w:line="304" w:lineRule="auto"/>
        <w:ind w:right="8128"/>
        <w:rPr>
          <w:rFonts w:asciiTheme="majorHAnsi" w:hAnsiTheme="majorHAnsi" w:cstheme="majorHAnsi"/>
        </w:rPr>
      </w:pPr>
      <w:r w:rsidRPr="000C6536">
        <w:rPr>
          <w:rFonts w:asciiTheme="majorHAnsi" w:hAnsiTheme="majorHAnsi" w:cstheme="majorHAnsi"/>
        </w:rPr>
        <w:t xml:space="preserve">Cement </w:t>
      </w:r>
      <w:r w:rsidRPr="000C6536">
        <w:rPr>
          <w:rFonts w:asciiTheme="majorHAnsi" w:hAnsiTheme="majorHAnsi" w:cstheme="majorHAnsi"/>
          <w:spacing w:val="-5"/>
        </w:rPr>
        <w:t xml:space="preserve">render </w:t>
      </w:r>
      <w:r w:rsidRPr="000C6536">
        <w:rPr>
          <w:rFonts w:asciiTheme="majorHAnsi" w:hAnsiTheme="majorHAnsi" w:cstheme="majorHAnsi"/>
        </w:rPr>
        <w:t>Fibre cement Brickwork Stonework</w:t>
      </w:r>
    </w:p>
    <w:p w14:paraId="378776D3" w14:textId="77777777" w:rsidR="000C6536" w:rsidRPr="000C6536" w:rsidRDefault="000C6536" w:rsidP="000C6536">
      <w:pPr>
        <w:pStyle w:val="BodyText"/>
        <w:spacing w:line="223" w:lineRule="exact"/>
        <w:rPr>
          <w:rFonts w:asciiTheme="majorHAnsi" w:hAnsiTheme="majorHAnsi" w:cstheme="majorHAnsi"/>
        </w:rPr>
      </w:pPr>
      <w:r w:rsidRPr="000C6536">
        <w:rPr>
          <w:rFonts w:asciiTheme="majorHAnsi" w:hAnsiTheme="majorHAnsi" w:cstheme="majorHAnsi"/>
        </w:rPr>
        <w:t>Set plaster</w:t>
      </w:r>
    </w:p>
    <w:p w14:paraId="62E65451" w14:textId="77777777" w:rsidR="000C6536" w:rsidRPr="000C6536" w:rsidRDefault="000C6536" w:rsidP="000C6536">
      <w:pPr>
        <w:pStyle w:val="BodyText"/>
        <w:spacing w:before="58" w:line="304" w:lineRule="auto"/>
        <w:ind w:right="6817"/>
        <w:rPr>
          <w:rFonts w:asciiTheme="majorHAnsi" w:hAnsiTheme="majorHAnsi" w:cstheme="majorHAnsi"/>
        </w:rPr>
      </w:pPr>
      <w:r w:rsidRPr="000C6536">
        <w:rPr>
          <w:rFonts w:asciiTheme="majorHAnsi" w:hAnsiTheme="majorHAnsi" w:cstheme="majorHAnsi"/>
        </w:rPr>
        <w:t>Glass reinforced gypsum plaster Plasterboard (paper faced)</w:t>
      </w:r>
    </w:p>
    <w:p w14:paraId="393D9532" w14:textId="77777777" w:rsidR="000C6536" w:rsidRPr="000C6536" w:rsidRDefault="000C6536" w:rsidP="000C6536">
      <w:pPr>
        <w:pStyle w:val="BodyText"/>
        <w:spacing w:line="304" w:lineRule="auto"/>
        <w:ind w:right="8473"/>
        <w:rPr>
          <w:rFonts w:asciiTheme="majorHAnsi" w:hAnsiTheme="majorHAnsi" w:cstheme="majorHAnsi"/>
        </w:rPr>
      </w:pPr>
      <w:r w:rsidRPr="000C6536">
        <w:rPr>
          <w:rFonts w:asciiTheme="majorHAnsi" w:hAnsiTheme="majorHAnsi" w:cstheme="majorHAnsi"/>
        </w:rPr>
        <w:t>Iron and steel Aluminium</w:t>
      </w:r>
    </w:p>
    <w:p w14:paraId="0A917CFA"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Metallic-coated steel</w:t>
      </w:r>
    </w:p>
    <w:p w14:paraId="0A74462F" w14:textId="77777777" w:rsidR="000C6536" w:rsidRPr="000C6536" w:rsidRDefault="000C6536" w:rsidP="000C6536">
      <w:pPr>
        <w:pStyle w:val="BodyText"/>
        <w:spacing w:before="54" w:line="302" w:lineRule="auto"/>
        <w:ind w:right="6261"/>
        <w:rPr>
          <w:rFonts w:asciiTheme="majorHAnsi" w:hAnsiTheme="majorHAnsi" w:cstheme="majorHAnsi"/>
        </w:rPr>
      </w:pPr>
      <w:r w:rsidRPr="000C6536">
        <w:rPr>
          <w:rFonts w:asciiTheme="majorHAnsi" w:hAnsiTheme="majorHAnsi" w:cstheme="majorHAnsi"/>
        </w:rPr>
        <w:t>Oil-based air-drying primed metal Organic or inorganic zinc primed metal Timber</w:t>
      </w:r>
    </w:p>
    <w:p w14:paraId="29B537DE" w14:textId="77777777" w:rsidR="000C6536" w:rsidRPr="000C6536" w:rsidRDefault="000C6536" w:rsidP="000C6536">
      <w:pPr>
        <w:pStyle w:val="BodyText"/>
        <w:spacing w:before="5" w:line="300" w:lineRule="auto"/>
        <w:ind w:right="8506"/>
        <w:rPr>
          <w:rFonts w:asciiTheme="majorHAnsi" w:hAnsiTheme="majorHAnsi" w:cstheme="majorHAnsi"/>
        </w:rPr>
      </w:pPr>
      <w:r w:rsidRPr="000C6536">
        <w:rPr>
          <w:rFonts w:asciiTheme="majorHAnsi" w:hAnsiTheme="majorHAnsi" w:cstheme="majorHAnsi"/>
        </w:rPr>
        <w:t>Particleboard UPVC</w:t>
      </w:r>
    </w:p>
    <w:p w14:paraId="282CFB5E" w14:textId="77777777" w:rsidR="000C6536" w:rsidRPr="000C6536" w:rsidRDefault="000C6536" w:rsidP="000C6536">
      <w:pPr>
        <w:pStyle w:val="BodyText"/>
        <w:spacing w:before="188"/>
        <w:rPr>
          <w:rFonts w:asciiTheme="majorHAnsi" w:hAnsiTheme="majorHAnsi" w:cstheme="majorHAnsi"/>
        </w:rPr>
      </w:pPr>
      <w:r w:rsidRPr="000C6536">
        <w:rPr>
          <w:rFonts w:asciiTheme="majorHAnsi" w:hAnsiTheme="majorHAnsi" w:cstheme="majorHAnsi"/>
          <w:u w:val="single"/>
        </w:rPr>
        <w:t>Colour Selection</w:t>
      </w:r>
    </w:p>
    <w:p w14:paraId="60B41612" w14:textId="77777777" w:rsidR="000C6536" w:rsidRPr="000C6536" w:rsidRDefault="000C6536" w:rsidP="000C6536">
      <w:pPr>
        <w:spacing w:before="116"/>
        <w:ind w:left="215"/>
        <w:rPr>
          <w:rFonts w:asciiTheme="majorHAnsi" w:hAnsiTheme="majorHAnsi" w:cstheme="majorHAnsi"/>
          <w:sz w:val="20"/>
        </w:rPr>
      </w:pPr>
      <w:r w:rsidRPr="000C6536">
        <w:rPr>
          <w:rFonts w:asciiTheme="majorHAnsi" w:hAnsiTheme="majorHAnsi" w:cstheme="majorHAnsi"/>
          <w:sz w:val="20"/>
        </w:rPr>
        <w:t xml:space="preserve">As nominated in the </w:t>
      </w:r>
      <w:r w:rsidRPr="000C6536">
        <w:rPr>
          <w:rFonts w:asciiTheme="majorHAnsi" w:hAnsiTheme="majorHAnsi" w:cstheme="majorHAnsi"/>
          <w:b/>
          <w:sz w:val="20"/>
        </w:rPr>
        <w:t xml:space="preserve">Interior </w:t>
      </w:r>
      <w:r w:rsidRPr="000C6536">
        <w:rPr>
          <w:rFonts w:asciiTheme="majorHAnsi" w:hAnsiTheme="majorHAnsi" w:cstheme="majorHAnsi"/>
          <w:sz w:val="20"/>
        </w:rPr>
        <w:t xml:space="preserve">and </w:t>
      </w:r>
      <w:r w:rsidRPr="000C6536">
        <w:rPr>
          <w:rFonts w:asciiTheme="majorHAnsi" w:hAnsiTheme="majorHAnsi" w:cstheme="majorHAnsi"/>
          <w:b/>
          <w:sz w:val="20"/>
        </w:rPr>
        <w:t xml:space="preserve">Exterior painting </w:t>
      </w:r>
      <w:r w:rsidRPr="000C6536">
        <w:rPr>
          <w:rFonts w:asciiTheme="majorHAnsi" w:hAnsiTheme="majorHAnsi" w:cstheme="majorHAnsi"/>
          <w:sz w:val="20"/>
        </w:rPr>
        <w:t>schedules.</w:t>
      </w:r>
    </w:p>
    <w:p w14:paraId="77BF90F8"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0B297188" w14:textId="77777777" w:rsidR="000C6536" w:rsidRPr="000C6536" w:rsidRDefault="000C6536" w:rsidP="000C6536">
      <w:pPr>
        <w:pStyle w:val="ListParagraph"/>
        <w:numPr>
          <w:ilvl w:val="0"/>
          <w:numId w:val="21"/>
        </w:numPr>
        <w:tabs>
          <w:tab w:val="left" w:pos="647"/>
          <w:tab w:val="left" w:pos="648"/>
        </w:tabs>
        <w:spacing w:before="104"/>
        <w:ind w:hanging="433"/>
        <w:rPr>
          <w:rFonts w:asciiTheme="majorHAnsi" w:hAnsiTheme="majorHAnsi" w:cstheme="majorHAnsi"/>
          <w:sz w:val="20"/>
        </w:rPr>
      </w:pPr>
      <w:r w:rsidRPr="000C6536">
        <w:rPr>
          <w:rFonts w:asciiTheme="majorHAnsi" w:hAnsiTheme="majorHAnsi" w:cstheme="majorHAnsi"/>
          <w:sz w:val="20"/>
        </w:rPr>
        <w:lastRenderedPageBreak/>
        <w:t>MECHANICAL</w:t>
      </w:r>
      <w:r w:rsidRPr="000C6536">
        <w:rPr>
          <w:rFonts w:asciiTheme="majorHAnsi" w:hAnsiTheme="majorHAnsi" w:cstheme="majorHAnsi"/>
          <w:spacing w:val="-1"/>
          <w:sz w:val="20"/>
        </w:rPr>
        <w:t xml:space="preserve"> </w:t>
      </w:r>
      <w:r w:rsidRPr="000C6536">
        <w:rPr>
          <w:rFonts w:asciiTheme="majorHAnsi" w:hAnsiTheme="majorHAnsi" w:cstheme="majorHAnsi"/>
          <w:sz w:val="20"/>
        </w:rPr>
        <w:t>SERVICES</w:t>
      </w:r>
    </w:p>
    <w:p w14:paraId="4FF53690"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93056" behindDoc="1" locked="0" layoutInCell="1" allowOverlap="1" wp14:anchorId="357DE6F0" wp14:editId="3A114540">
                <wp:simplePos x="0" y="0"/>
                <wp:positionH relativeFrom="page">
                  <wp:posOffset>830580</wp:posOffset>
                </wp:positionH>
                <wp:positionV relativeFrom="paragraph">
                  <wp:posOffset>154305</wp:posOffset>
                </wp:positionV>
                <wp:extent cx="5897880" cy="177165"/>
                <wp:effectExtent l="0" t="0" r="0" b="0"/>
                <wp:wrapTopAndBottom/>
                <wp:docPr id="1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44F6E9" w14:textId="77777777" w:rsidR="000C6536" w:rsidRDefault="000C6536" w:rsidP="000C6536">
                            <w:pPr>
                              <w:tabs>
                                <w:tab w:val="left" w:pos="681"/>
                              </w:tabs>
                              <w:spacing w:before="19"/>
                              <w:ind w:left="105"/>
                              <w:rPr>
                                <w:b/>
                                <w:sz w:val="20"/>
                              </w:rPr>
                            </w:pPr>
                            <w:r>
                              <w:rPr>
                                <w:b/>
                                <w:sz w:val="20"/>
                              </w:rPr>
                              <w:t>7.1</w:t>
                            </w:r>
                            <w:r>
                              <w:rPr>
                                <w:b/>
                                <w:sz w:val="20"/>
                              </w:rPr>
                              <w:tab/>
                              <w:t>MECHANICAL</w:t>
                            </w:r>
                            <w:r>
                              <w:rPr>
                                <w:b/>
                                <w:spacing w:val="-2"/>
                                <w:sz w:val="20"/>
                              </w:rPr>
                              <w:t xml:space="preserve"> </w:t>
                            </w:r>
                            <w:r>
                              <w:rPr>
                                <w:b/>
                                <w:sz w:val="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DE6F0" id="Text Box 51" o:spid="_x0000_s1079" type="#_x0000_t202" style="position:absolute;margin-left:65.4pt;margin-top:12.15pt;width:464.4pt;height:13.9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" filled="f" strokeweight=".24pt">
                <v:textbox inset="0,0,0,0">
                  <w:txbxContent>
                    <w:p w14:paraId="7744F6E9" w14:textId="77777777" w:rsidR="000C6536" w:rsidRDefault="000C6536" w:rsidP="000C6536">
                      <w:pPr>
                        <w:tabs>
                          <w:tab w:val="left" w:pos="681"/>
                        </w:tabs>
                        <w:spacing w:before="19"/>
                        <w:ind w:left="105"/>
                        <w:rPr>
                          <w:b/>
                          <w:sz w:val="20"/>
                        </w:rPr>
                      </w:pPr>
                      <w:r>
                        <w:rPr>
                          <w:b/>
                          <w:sz w:val="20"/>
                        </w:rPr>
                        <w:t>7.1</w:t>
                      </w:r>
                      <w:r>
                        <w:rPr>
                          <w:b/>
                          <w:sz w:val="20"/>
                        </w:rPr>
                        <w:tab/>
                        <w:t>MECHANICAL</w:t>
                      </w:r>
                      <w:r>
                        <w:rPr>
                          <w:b/>
                          <w:spacing w:val="-2"/>
                          <w:sz w:val="20"/>
                        </w:rPr>
                        <w:t xml:space="preserve"> </w:t>
                      </w:r>
                      <w:r>
                        <w:rPr>
                          <w:b/>
                          <w:sz w:val="20"/>
                        </w:rPr>
                        <w:t>SERVICES</w:t>
                      </w:r>
                    </w:p>
                  </w:txbxContent>
                </v:textbox>
                <w10:wrap type="topAndBottom" anchorx="page"/>
              </v:shape>
            </w:pict>
          </mc:Fallback>
        </mc:AlternateContent>
      </w:r>
    </w:p>
    <w:p w14:paraId="0D3B0915" w14:textId="77777777" w:rsidR="000C6536" w:rsidRPr="000C6536" w:rsidRDefault="000C6536" w:rsidP="000C6536">
      <w:pPr>
        <w:pStyle w:val="BodyText"/>
        <w:ind w:left="0"/>
        <w:rPr>
          <w:rFonts w:asciiTheme="majorHAnsi" w:hAnsiTheme="majorHAnsi" w:cstheme="majorHAnsi"/>
          <w:sz w:val="10"/>
        </w:rPr>
      </w:pPr>
    </w:p>
    <w:p w14:paraId="2CD82B25" w14:textId="77777777" w:rsidR="000C6536" w:rsidRPr="000C6536" w:rsidRDefault="000C6536" w:rsidP="000C6536">
      <w:pPr>
        <w:pStyle w:val="Heading2"/>
        <w:numPr>
          <w:ilvl w:val="2"/>
          <w:numId w:val="12"/>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BFBECF9"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39A8DB4" wp14:editId="1B3B09FC">
                <wp:extent cx="5797550" cy="3175"/>
                <wp:effectExtent l="9525" t="9525" r="12700" b="6350"/>
                <wp:docPr id="1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17" name="Line 50"/>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6259A" id="Group 49"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Ij3JXiAAgAAlQUA&#10;AA4AAAAAAAAAAAAAAAAALgIAAGRycy9lMm9Eb2MueG1sUEsBAi0AFAAGAAgAAAAhAFPznYHZAAAA&#10;AgEAAA8AAAAAAAAAAAAAAAAA2gQAAGRycy9kb3ducmV2LnhtbFBLBQYAAAAABAAEAPMAAADgBQAA&#10;AAA=&#10;">
                <v:line id="Line 50"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" strokeweight=".24pt"/>
                <w10:anchorlock/>
              </v:group>
            </w:pict>
          </mc:Fallback>
        </mc:AlternateContent>
      </w:r>
    </w:p>
    <w:p w14:paraId="0ABF180D" w14:textId="77777777" w:rsidR="000C6536" w:rsidRPr="000C6536" w:rsidRDefault="000C6536" w:rsidP="000C6536">
      <w:pPr>
        <w:pStyle w:val="BodyText"/>
        <w:spacing w:before="3"/>
        <w:ind w:left="0"/>
        <w:rPr>
          <w:rFonts w:asciiTheme="majorHAnsi" w:hAnsiTheme="majorHAnsi" w:cstheme="majorHAnsi"/>
          <w:b/>
          <w:sz w:val="11"/>
        </w:rPr>
      </w:pPr>
    </w:p>
    <w:p w14:paraId="600A6D7B" w14:textId="77777777" w:rsidR="000C6536" w:rsidRPr="000C6536" w:rsidRDefault="000C6536" w:rsidP="000C6536">
      <w:pPr>
        <w:pStyle w:val="ListParagraph"/>
        <w:numPr>
          <w:ilvl w:val="3"/>
          <w:numId w:val="1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Aims</w:t>
      </w:r>
    </w:p>
    <w:p w14:paraId="0B1701D2" w14:textId="77777777" w:rsidR="000C6536" w:rsidRPr="000C6536" w:rsidRDefault="000C6536" w:rsidP="000C6536">
      <w:pPr>
        <w:pStyle w:val="BodyText"/>
        <w:spacing w:before="10"/>
        <w:ind w:left="0"/>
        <w:rPr>
          <w:rFonts w:asciiTheme="majorHAnsi" w:hAnsiTheme="majorHAnsi" w:cstheme="majorHAnsi"/>
          <w:b/>
        </w:rPr>
      </w:pPr>
    </w:p>
    <w:p w14:paraId="0CAD8B9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Airconditioning Load Calculations</w:t>
      </w:r>
    </w:p>
    <w:p w14:paraId="78D1D3F5" w14:textId="77777777" w:rsidR="000C6536" w:rsidRPr="000C6536" w:rsidRDefault="000C6536" w:rsidP="000C6536">
      <w:pPr>
        <w:pStyle w:val="BodyText"/>
        <w:spacing w:line="350" w:lineRule="atLeast"/>
        <w:ind w:left="499" w:right="3764" w:hanging="284"/>
        <w:rPr>
          <w:rFonts w:asciiTheme="majorHAnsi" w:hAnsiTheme="majorHAnsi" w:cstheme="majorHAnsi"/>
        </w:rPr>
      </w:pPr>
      <w:r w:rsidRPr="000C6536">
        <w:rPr>
          <w:rFonts w:asciiTheme="majorHAnsi" w:hAnsiTheme="majorHAnsi" w:cstheme="majorHAnsi"/>
        </w:rPr>
        <w:t>Calculate the cooling and heating loads using one of the following: Manual methods: AIRAH DA9, ASHRAE or Carrier.</w:t>
      </w:r>
    </w:p>
    <w:p w14:paraId="24BD5A9D"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Electronic methods: ACADS-BSG Camel, Carrier E20 or Trane Trace.</w:t>
      </w:r>
    </w:p>
    <w:p w14:paraId="0F49EF36" w14:textId="77777777" w:rsidR="000C6536" w:rsidRPr="000C6536" w:rsidRDefault="000C6536" w:rsidP="000C6536">
      <w:pPr>
        <w:pStyle w:val="BodyText"/>
        <w:spacing w:before="11"/>
        <w:ind w:left="0"/>
        <w:rPr>
          <w:rFonts w:asciiTheme="majorHAnsi" w:hAnsiTheme="majorHAnsi" w:cstheme="majorHAnsi"/>
        </w:rPr>
      </w:pPr>
    </w:p>
    <w:p w14:paraId="226AAA9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Design</w:t>
      </w:r>
    </w:p>
    <w:p w14:paraId="711FDACA" w14:textId="77777777" w:rsidR="000C6536" w:rsidRPr="000C6536" w:rsidRDefault="000C6536" w:rsidP="000C6536">
      <w:pPr>
        <w:spacing w:before="120"/>
        <w:ind w:left="215" w:right="1414"/>
        <w:rPr>
          <w:rFonts w:asciiTheme="majorHAnsi" w:hAnsiTheme="majorHAnsi" w:cstheme="majorHAnsi"/>
          <w:i/>
          <w:sz w:val="20"/>
        </w:rPr>
      </w:pPr>
      <w:r w:rsidRPr="000C6536">
        <w:rPr>
          <w:rFonts w:asciiTheme="majorHAnsi" w:hAnsiTheme="majorHAnsi" w:cstheme="majorHAnsi"/>
          <w:i/>
          <w:sz w:val="20"/>
          <w:u w:val="single"/>
        </w:rPr>
        <w:t>General: Provide systems designed in conformance with the following unless specific items of</w:t>
      </w:r>
      <w:r w:rsidRPr="000C6536">
        <w:rPr>
          <w:rFonts w:asciiTheme="majorHAnsi" w:hAnsiTheme="majorHAnsi" w:cstheme="majorHAnsi"/>
          <w:i/>
          <w:sz w:val="20"/>
        </w:rPr>
        <w:t xml:space="preserve"> </w:t>
      </w:r>
      <w:r w:rsidRPr="000C6536">
        <w:rPr>
          <w:rFonts w:asciiTheme="majorHAnsi" w:hAnsiTheme="majorHAnsi" w:cstheme="majorHAnsi"/>
          <w:i/>
          <w:sz w:val="20"/>
          <w:u w:val="single"/>
        </w:rPr>
        <w:t>equipment are identified in the schedules.</w:t>
      </w:r>
    </w:p>
    <w:p w14:paraId="6E197975" w14:textId="77777777" w:rsidR="000C6536" w:rsidRPr="000C6536" w:rsidRDefault="000C6536" w:rsidP="000C6536">
      <w:pPr>
        <w:pStyle w:val="BodyText"/>
        <w:spacing w:before="116"/>
        <w:ind w:right="880"/>
        <w:rPr>
          <w:rFonts w:asciiTheme="majorHAnsi" w:hAnsiTheme="majorHAnsi" w:cstheme="majorHAnsi"/>
        </w:rPr>
      </w:pPr>
      <w:r w:rsidRPr="000C6536">
        <w:rPr>
          <w:rFonts w:asciiTheme="majorHAnsi" w:hAnsiTheme="majorHAnsi" w:cstheme="majorHAnsi"/>
        </w:rPr>
        <w:t>Outside design conditions: Use outdoor design conditions listed in AIRAH DA9, Table 1 or Table 1A for the location geographically closest to the site and Comfort Conditions.</w:t>
      </w:r>
    </w:p>
    <w:p w14:paraId="625563EE"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Inside design conditions:</w:t>
      </w:r>
    </w:p>
    <w:p w14:paraId="00E786FE" w14:textId="77777777" w:rsidR="000C6536" w:rsidRPr="000C6536" w:rsidRDefault="000C6536" w:rsidP="000C6536">
      <w:pPr>
        <w:pStyle w:val="BodyText"/>
        <w:spacing w:before="121" w:line="304" w:lineRule="auto"/>
        <w:ind w:left="499" w:right="5315"/>
        <w:rPr>
          <w:rFonts w:asciiTheme="majorHAnsi" w:hAnsiTheme="majorHAnsi" w:cstheme="majorHAnsi"/>
        </w:rPr>
      </w:pPr>
      <w:r w:rsidRPr="000C6536">
        <w:rPr>
          <w:rFonts w:asciiTheme="majorHAnsi" w:hAnsiTheme="majorHAnsi" w:cstheme="majorHAnsi"/>
        </w:rPr>
        <w:t>Summer: 25ºC dry bulb, 50% relative humidity Winter: 20ºC dry bulb.</w:t>
      </w:r>
    </w:p>
    <w:p w14:paraId="4D327678" w14:textId="77777777" w:rsidR="000C6536" w:rsidRPr="000C6536" w:rsidRDefault="000C6536" w:rsidP="000C6536">
      <w:pPr>
        <w:pStyle w:val="BodyText"/>
        <w:ind w:right="802"/>
        <w:rPr>
          <w:rFonts w:asciiTheme="majorHAnsi" w:hAnsiTheme="majorHAnsi" w:cstheme="majorHAnsi"/>
        </w:rPr>
      </w:pPr>
      <w:r w:rsidRPr="000C6536">
        <w:rPr>
          <w:rFonts w:asciiTheme="majorHAnsi" w:hAnsiTheme="majorHAnsi" w:cstheme="majorHAnsi"/>
        </w:rPr>
        <w:t>Zoning: Divide the systems into temperature controlled zones to suit the proposed uses of the facility and heat loss/gain conditions.</w:t>
      </w:r>
    </w:p>
    <w:p w14:paraId="23F7BC47" w14:textId="77777777" w:rsidR="000C6536" w:rsidRPr="000C6536" w:rsidRDefault="000C6536" w:rsidP="000C6536">
      <w:pPr>
        <w:pStyle w:val="BodyText"/>
        <w:spacing w:before="117"/>
        <w:ind w:right="1147"/>
        <w:rPr>
          <w:rFonts w:asciiTheme="majorHAnsi" w:hAnsiTheme="majorHAnsi" w:cstheme="majorHAnsi"/>
        </w:rPr>
      </w:pPr>
      <w:r w:rsidRPr="000C6536">
        <w:rPr>
          <w:rFonts w:asciiTheme="majorHAnsi" w:hAnsiTheme="majorHAnsi" w:cstheme="majorHAnsi"/>
        </w:rPr>
        <w:t>Fresh air: Supply fresh air to spaces with airconditioning systems via the air handling systems as applicable.</w:t>
      </w:r>
    </w:p>
    <w:p w14:paraId="71FEB732" w14:textId="77777777" w:rsidR="000C6536" w:rsidRPr="000C6536" w:rsidRDefault="000C6536" w:rsidP="000C6536">
      <w:pPr>
        <w:pStyle w:val="BodyText"/>
        <w:spacing w:before="121" w:line="364" w:lineRule="auto"/>
        <w:ind w:right="1880"/>
        <w:rPr>
          <w:rFonts w:asciiTheme="majorHAnsi" w:hAnsiTheme="majorHAnsi" w:cstheme="majorHAnsi"/>
        </w:rPr>
      </w:pPr>
      <w:r w:rsidRPr="000C6536">
        <w:rPr>
          <w:rFonts w:asciiTheme="majorHAnsi" w:hAnsiTheme="majorHAnsi" w:cstheme="majorHAnsi"/>
        </w:rPr>
        <w:t>Windows, walls, floors and roofs: Refer to drawings for construction and insulation. Lighting load: Refer to drawings for lighting layout and details.</w:t>
      </w:r>
    </w:p>
    <w:p w14:paraId="53C6FD56" w14:textId="77777777" w:rsidR="000C6536" w:rsidRPr="000C6536" w:rsidRDefault="000C6536" w:rsidP="000C6536">
      <w:pPr>
        <w:pStyle w:val="BodyText"/>
        <w:spacing w:before="3"/>
        <w:rPr>
          <w:rFonts w:asciiTheme="majorHAnsi" w:hAnsiTheme="majorHAnsi" w:cstheme="majorHAnsi"/>
        </w:rPr>
      </w:pPr>
      <w:r w:rsidRPr="000C6536">
        <w:rPr>
          <w:rFonts w:asciiTheme="majorHAnsi" w:hAnsiTheme="majorHAnsi" w:cstheme="majorHAnsi"/>
        </w:rPr>
        <w:t xml:space="preserve">Supply air: To each airconditioned space </w:t>
      </w:r>
      <w:r w:rsidRPr="000C6536">
        <w:rPr>
          <w:rFonts w:asciiTheme="majorHAnsi" w:hAnsiTheme="majorHAnsi" w:cstheme="majorHAnsi"/>
        </w:rPr>
        <w:t> 4.5 L/s/m</w:t>
      </w:r>
      <w:r w:rsidRPr="000C6536">
        <w:rPr>
          <w:rFonts w:asciiTheme="majorHAnsi" w:hAnsiTheme="majorHAnsi" w:cstheme="majorHAnsi"/>
          <w:position w:val="7"/>
          <w:sz w:val="13"/>
        </w:rPr>
        <w:t xml:space="preserve">2 </w:t>
      </w:r>
      <w:r w:rsidRPr="000C6536">
        <w:rPr>
          <w:rFonts w:asciiTheme="majorHAnsi" w:hAnsiTheme="majorHAnsi" w:cstheme="majorHAnsi"/>
        </w:rPr>
        <w:t>at all times the plant is operational.</w:t>
      </w:r>
    </w:p>
    <w:p w14:paraId="13F1B5F8" w14:textId="77777777" w:rsidR="000C6536" w:rsidRPr="000C6536" w:rsidRDefault="000C6536" w:rsidP="000C6536">
      <w:pPr>
        <w:pStyle w:val="BodyText"/>
        <w:spacing w:before="118"/>
        <w:ind w:right="1491"/>
        <w:rPr>
          <w:rFonts w:asciiTheme="majorHAnsi" w:hAnsiTheme="majorHAnsi" w:cstheme="majorHAnsi"/>
        </w:rPr>
      </w:pPr>
      <w:r w:rsidRPr="000C6536">
        <w:rPr>
          <w:rFonts w:asciiTheme="majorHAnsi" w:hAnsiTheme="majorHAnsi" w:cstheme="majorHAnsi"/>
        </w:rPr>
        <w:t>Ambient noise emitted: Lower than the level that can be heard within a habitable room in any neighbouring premises, regardless of whether any door or window to that room is open.</w:t>
      </w:r>
    </w:p>
    <w:p w14:paraId="3ADEA9E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Fire separation: Refer to drawings.</w:t>
      </w:r>
    </w:p>
    <w:p w14:paraId="0B282530" w14:textId="77777777" w:rsidR="000C6536" w:rsidRPr="000C6536" w:rsidRDefault="000C6536" w:rsidP="000C6536">
      <w:pPr>
        <w:pStyle w:val="BodyText"/>
        <w:spacing w:before="121" w:line="364" w:lineRule="auto"/>
        <w:ind w:right="5104"/>
        <w:rPr>
          <w:rFonts w:asciiTheme="majorHAnsi" w:hAnsiTheme="majorHAnsi" w:cstheme="majorHAnsi"/>
        </w:rPr>
      </w:pPr>
      <w:r w:rsidRPr="000C6536">
        <w:rPr>
          <w:rFonts w:asciiTheme="majorHAnsi" w:hAnsiTheme="majorHAnsi" w:cstheme="majorHAnsi"/>
        </w:rPr>
        <w:t>Heating: Use reverse cycle plant to provide heating. Duct design: Size ductwork as follows:</w:t>
      </w:r>
    </w:p>
    <w:p w14:paraId="1E274D00" w14:textId="77777777" w:rsidR="000C6536" w:rsidRPr="000C6536" w:rsidRDefault="000C6536" w:rsidP="000C6536">
      <w:pPr>
        <w:pStyle w:val="BodyText"/>
        <w:spacing w:before="2" w:line="300" w:lineRule="auto"/>
        <w:ind w:left="499" w:right="5201"/>
        <w:rPr>
          <w:rFonts w:asciiTheme="majorHAnsi" w:hAnsiTheme="majorHAnsi" w:cstheme="majorHAnsi"/>
        </w:rPr>
      </w:pPr>
      <w:r w:rsidRPr="000C6536">
        <w:rPr>
          <w:rFonts w:asciiTheme="majorHAnsi" w:hAnsiTheme="majorHAnsi" w:cstheme="majorHAnsi"/>
        </w:rPr>
        <w:t xml:space="preserve">Rigid sheet metal duct: </w:t>
      </w:r>
      <w:r w:rsidRPr="000C6536">
        <w:rPr>
          <w:rFonts w:asciiTheme="majorHAnsi" w:hAnsiTheme="majorHAnsi" w:cstheme="majorHAnsi"/>
        </w:rPr>
        <w:t xml:space="preserve"> 6 m/s and </w:t>
      </w:r>
      <w:r w:rsidRPr="000C6536">
        <w:rPr>
          <w:rFonts w:asciiTheme="majorHAnsi" w:hAnsiTheme="majorHAnsi" w:cstheme="majorHAnsi"/>
        </w:rPr>
        <w:t xml:space="preserve"> 1.2 Pa/m. Flexible duct: </w:t>
      </w:r>
      <w:r w:rsidRPr="000C6536">
        <w:rPr>
          <w:rFonts w:asciiTheme="majorHAnsi" w:hAnsiTheme="majorHAnsi" w:cstheme="majorHAnsi"/>
        </w:rPr>
        <w:t> 4.0 m/s.</w:t>
      </w:r>
    </w:p>
    <w:p w14:paraId="64C1B311" w14:textId="77777777" w:rsidR="000C6536" w:rsidRPr="000C6536" w:rsidRDefault="000C6536" w:rsidP="000C6536">
      <w:pPr>
        <w:pStyle w:val="Heading2"/>
        <w:numPr>
          <w:ilvl w:val="3"/>
          <w:numId w:val="12"/>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Submissions</w:t>
      </w:r>
    </w:p>
    <w:p w14:paraId="75FF8A9C" w14:textId="77777777" w:rsidR="000C6536" w:rsidRPr="000C6536" w:rsidRDefault="000C6536" w:rsidP="000C6536">
      <w:pPr>
        <w:pStyle w:val="BodyText"/>
        <w:spacing w:before="10"/>
        <w:ind w:left="0"/>
        <w:rPr>
          <w:rFonts w:asciiTheme="majorHAnsi" w:hAnsiTheme="majorHAnsi" w:cstheme="majorHAnsi"/>
          <w:b/>
        </w:rPr>
      </w:pPr>
    </w:p>
    <w:p w14:paraId="6775710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1F7E7BE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Before starting work, submit the following for approval from the</w:t>
      </w:r>
      <w:r w:rsidRPr="000C6536">
        <w:rPr>
          <w:rFonts w:asciiTheme="majorHAnsi" w:hAnsiTheme="majorHAnsi" w:cstheme="majorHAnsi"/>
          <w:spacing w:val="-21"/>
        </w:rPr>
        <w:t xml:space="preserve"> </w:t>
      </w:r>
      <w:r w:rsidRPr="000C6536">
        <w:rPr>
          <w:rFonts w:asciiTheme="majorHAnsi" w:hAnsiTheme="majorHAnsi" w:cstheme="majorHAnsi"/>
        </w:rPr>
        <w:t>Engineer:</w:t>
      </w:r>
    </w:p>
    <w:p w14:paraId="52641CA4" w14:textId="77777777" w:rsidR="000C6536" w:rsidRPr="000C6536" w:rsidRDefault="000C6536" w:rsidP="000C6536">
      <w:pPr>
        <w:pStyle w:val="BodyText"/>
        <w:spacing w:before="120" w:line="300" w:lineRule="auto"/>
        <w:ind w:left="499" w:right="2174"/>
        <w:rPr>
          <w:rFonts w:asciiTheme="majorHAnsi" w:hAnsiTheme="majorHAnsi" w:cstheme="majorHAnsi"/>
        </w:rPr>
      </w:pPr>
      <w:r w:rsidRPr="000C6536">
        <w:rPr>
          <w:rFonts w:asciiTheme="majorHAnsi" w:hAnsiTheme="majorHAnsi" w:cstheme="majorHAnsi"/>
        </w:rPr>
        <w:t>Outside design conditions, corresponding geographic location and source of data. Calculated total and sensible cooling capacities and heating</w:t>
      </w:r>
      <w:r w:rsidRPr="000C6536">
        <w:rPr>
          <w:rFonts w:asciiTheme="majorHAnsi" w:hAnsiTheme="majorHAnsi" w:cstheme="majorHAnsi"/>
          <w:spacing w:val="-4"/>
        </w:rPr>
        <w:t xml:space="preserve"> </w:t>
      </w:r>
      <w:r w:rsidRPr="000C6536">
        <w:rPr>
          <w:rFonts w:asciiTheme="majorHAnsi" w:hAnsiTheme="majorHAnsi" w:cstheme="majorHAnsi"/>
        </w:rPr>
        <w:t>capacity.</w:t>
      </w:r>
    </w:p>
    <w:p w14:paraId="65ABA39B" w14:textId="77777777" w:rsidR="000C6536" w:rsidRPr="000C6536" w:rsidRDefault="000C6536" w:rsidP="000C6536">
      <w:pPr>
        <w:pStyle w:val="BodyText"/>
        <w:spacing w:before="1"/>
        <w:ind w:left="499"/>
        <w:rPr>
          <w:rFonts w:asciiTheme="majorHAnsi" w:hAnsiTheme="majorHAnsi" w:cstheme="majorHAnsi"/>
        </w:rPr>
      </w:pPr>
      <w:r w:rsidRPr="000C6536">
        <w:rPr>
          <w:rFonts w:asciiTheme="majorHAnsi" w:hAnsiTheme="majorHAnsi" w:cstheme="majorHAnsi"/>
        </w:rPr>
        <w:t>Name of calculation method used.</w:t>
      </w:r>
    </w:p>
    <w:p w14:paraId="04B05DF5" w14:textId="77777777" w:rsidR="000C6536" w:rsidRPr="000C6536" w:rsidRDefault="000C6536" w:rsidP="000C6536">
      <w:pPr>
        <w:pStyle w:val="BodyText"/>
        <w:spacing w:before="63" w:line="302" w:lineRule="auto"/>
        <w:ind w:left="499" w:right="4598"/>
        <w:rPr>
          <w:rFonts w:asciiTheme="majorHAnsi" w:hAnsiTheme="majorHAnsi" w:cstheme="majorHAnsi"/>
        </w:rPr>
      </w:pPr>
      <w:r w:rsidRPr="000C6536">
        <w:rPr>
          <w:rFonts w:asciiTheme="majorHAnsi" w:hAnsiTheme="majorHAnsi" w:cstheme="majorHAnsi"/>
        </w:rPr>
        <w:t>Makes and model numbers of proposed equipment. Any assumptions on which the calculations are based. Details of any departures from this specification.</w:t>
      </w:r>
    </w:p>
    <w:p w14:paraId="7D114203" w14:textId="77777777" w:rsidR="000C6536" w:rsidRPr="000C6536" w:rsidRDefault="000C6536" w:rsidP="000C6536">
      <w:pPr>
        <w:pStyle w:val="BodyText"/>
        <w:spacing w:line="229" w:lineRule="exact"/>
        <w:ind w:left="499"/>
        <w:rPr>
          <w:rFonts w:asciiTheme="majorHAnsi" w:hAnsiTheme="majorHAnsi" w:cstheme="majorHAnsi"/>
        </w:rPr>
      </w:pPr>
      <w:r w:rsidRPr="000C6536">
        <w:rPr>
          <w:rFonts w:asciiTheme="majorHAnsi" w:hAnsiTheme="majorHAnsi" w:cstheme="majorHAnsi"/>
        </w:rPr>
        <w:t>Details of fire provisions.</w:t>
      </w:r>
    </w:p>
    <w:p w14:paraId="1A1E6E45" w14:textId="77777777" w:rsidR="000C6536" w:rsidRPr="000C6536" w:rsidRDefault="000C6536" w:rsidP="000C6536">
      <w:pPr>
        <w:spacing w:line="229" w:lineRule="exact"/>
        <w:rPr>
          <w:rFonts w:asciiTheme="majorHAnsi" w:hAnsiTheme="majorHAnsi" w:cstheme="majorHAnsi"/>
        </w:rPr>
        <w:sectPr w:rsidR="000C6536" w:rsidRPr="000C6536">
          <w:pgSz w:w="11900" w:h="16840"/>
          <w:pgMar w:top="1300" w:right="780" w:bottom="860" w:left="1200" w:header="725" w:footer="677" w:gutter="0"/>
          <w:cols w:space="720"/>
        </w:sectPr>
      </w:pPr>
    </w:p>
    <w:p w14:paraId="1C79063D" w14:textId="77777777" w:rsidR="000C6536" w:rsidRPr="000C6536" w:rsidRDefault="000C6536" w:rsidP="000C6536">
      <w:pPr>
        <w:pStyle w:val="BodyText"/>
        <w:spacing w:before="104"/>
        <w:ind w:left="782" w:right="818" w:hanging="284"/>
        <w:rPr>
          <w:rFonts w:asciiTheme="majorHAnsi" w:hAnsiTheme="majorHAnsi" w:cstheme="majorHAnsi"/>
        </w:rPr>
      </w:pPr>
      <w:r w:rsidRPr="000C6536">
        <w:rPr>
          <w:rFonts w:asciiTheme="majorHAnsi" w:hAnsiTheme="majorHAnsi" w:cstheme="majorHAnsi"/>
        </w:rPr>
        <w:lastRenderedPageBreak/>
        <w:t>A drawing of the proposed duct, pipe and equipment layout. Show proposed zoning and methods of heating.</w:t>
      </w:r>
    </w:p>
    <w:p w14:paraId="69F11C56" w14:textId="77777777" w:rsidR="000C6536" w:rsidRPr="000C6536" w:rsidRDefault="000C6536" w:rsidP="000C6536">
      <w:pPr>
        <w:pStyle w:val="BodyText"/>
        <w:spacing w:before="4"/>
        <w:ind w:left="0"/>
        <w:rPr>
          <w:rFonts w:asciiTheme="majorHAnsi" w:hAnsiTheme="majorHAnsi" w:cstheme="majorHAnsi"/>
          <w:sz w:val="21"/>
        </w:rPr>
      </w:pPr>
    </w:p>
    <w:p w14:paraId="61D908B3" w14:textId="77777777" w:rsidR="000C6536" w:rsidRPr="000C6536" w:rsidRDefault="000C6536" w:rsidP="000C6536">
      <w:pPr>
        <w:pStyle w:val="Heading2"/>
        <w:numPr>
          <w:ilvl w:val="3"/>
          <w:numId w:val="12"/>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5E2FA5B9" w14:textId="77777777" w:rsidR="000C6536" w:rsidRPr="000C6536" w:rsidRDefault="000C6536" w:rsidP="000C6536">
      <w:pPr>
        <w:pStyle w:val="BodyText"/>
        <w:spacing w:before="10"/>
        <w:ind w:left="0"/>
        <w:rPr>
          <w:rFonts w:asciiTheme="majorHAnsi" w:hAnsiTheme="majorHAnsi" w:cstheme="majorHAnsi"/>
          <w:b/>
        </w:rPr>
      </w:pPr>
    </w:p>
    <w:p w14:paraId="64F59D3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3D9D6694"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Give sufficient notice so that inspection may be made of the equipment in place before connection and commissioning.</w:t>
      </w:r>
    </w:p>
    <w:p w14:paraId="5A75118F" w14:textId="77777777" w:rsidR="000C6536" w:rsidRPr="000C6536" w:rsidRDefault="000C6536" w:rsidP="000C6536">
      <w:pPr>
        <w:pStyle w:val="BodyText"/>
        <w:ind w:left="0"/>
        <w:rPr>
          <w:rFonts w:asciiTheme="majorHAnsi" w:hAnsiTheme="majorHAnsi" w:cstheme="majorHAnsi"/>
          <w:sz w:val="22"/>
        </w:rPr>
      </w:pPr>
    </w:p>
    <w:p w14:paraId="582F73F6" w14:textId="77777777" w:rsidR="000C6536" w:rsidRPr="000C6536" w:rsidRDefault="000C6536" w:rsidP="000C6536">
      <w:pPr>
        <w:pStyle w:val="BodyText"/>
        <w:spacing w:before="5"/>
        <w:ind w:left="0"/>
        <w:rPr>
          <w:rFonts w:asciiTheme="majorHAnsi" w:hAnsiTheme="majorHAnsi" w:cstheme="majorHAnsi"/>
          <w:sz w:val="29"/>
        </w:rPr>
      </w:pPr>
    </w:p>
    <w:p w14:paraId="2F809C7B" w14:textId="77777777" w:rsidR="000C6536" w:rsidRPr="000C6536" w:rsidRDefault="000C6536" w:rsidP="000C6536">
      <w:pPr>
        <w:pStyle w:val="Heading2"/>
        <w:numPr>
          <w:ilvl w:val="2"/>
          <w:numId w:val="1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w:t>
      </w:r>
    </w:p>
    <w:p w14:paraId="73FFD4AD"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42FAC8FC" wp14:editId="29FD4D7B">
                <wp:extent cx="5797550" cy="3175"/>
                <wp:effectExtent l="9525" t="9525" r="12700" b="6350"/>
                <wp:docPr id="11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15" name="Line 4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E7F19" id="Group 4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">
                <v:line id="Line 4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" strokeweight=".24pt"/>
                <w10:anchorlock/>
              </v:group>
            </w:pict>
          </mc:Fallback>
        </mc:AlternateContent>
      </w:r>
    </w:p>
    <w:p w14:paraId="388EE151" w14:textId="77777777" w:rsidR="000C6536" w:rsidRPr="000C6536" w:rsidRDefault="000C6536" w:rsidP="000C6536">
      <w:pPr>
        <w:spacing w:before="105"/>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Non-ducted </w:t>
      </w:r>
      <w:r w:rsidRPr="000C6536">
        <w:rPr>
          <w:rFonts w:asciiTheme="majorHAnsi" w:hAnsiTheme="majorHAnsi" w:cstheme="majorHAnsi"/>
          <w:sz w:val="20"/>
        </w:rPr>
        <w:t xml:space="preserve">and </w:t>
      </w:r>
      <w:r w:rsidRPr="000C6536">
        <w:rPr>
          <w:rFonts w:asciiTheme="majorHAnsi" w:hAnsiTheme="majorHAnsi" w:cstheme="majorHAnsi"/>
          <w:b/>
          <w:sz w:val="20"/>
        </w:rPr>
        <w:t xml:space="preserve">Ducted Air Conditioning System Schedules </w:t>
      </w:r>
      <w:r w:rsidRPr="000C6536">
        <w:rPr>
          <w:rFonts w:asciiTheme="majorHAnsi" w:hAnsiTheme="majorHAnsi" w:cstheme="majorHAnsi"/>
          <w:sz w:val="20"/>
        </w:rPr>
        <w:t>for details.</w:t>
      </w:r>
    </w:p>
    <w:p w14:paraId="5C66ACA0" w14:textId="77777777" w:rsidR="000C6536" w:rsidRPr="000C6536" w:rsidRDefault="000C6536" w:rsidP="000C6536">
      <w:pPr>
        <w:pStyle w:val="BodyText"/>
        <w:spacing w:before="10"/>
        <w:ind w:left="0"/>
        <w:rPr>
          <w:rFonts w:asciiTheme="majorHAnsi" w:hAnsiTheme="majorHAnsi" w:cstheme="majorHAnsi"/>
        </w:rPr>
      </w:pPr>
    </w:p>
    <w:p w14:paraId="69F96BE9" w14:textId="77777777" w:rsidR="000C6536" w:rsidRPr="000C6536" w:rsidRDefault="000C6536" w:rsidP="000C6536">
      <w:pPr>
        <w:pStyle w:val="Heading2"/>
        <w:numPr>
          <w:ilvl w:val="3"/>
          <w:numId w:val="12"/>
        </w:numPr>
        <w:tabs>
          <w:tab w:val="left" w:pos="1079"/>
          <w:tab w:val="left" w:pos="1080"/>
        </w:tabs>
        <w:ind w:hanging="865"/>
        <w:rPr>
          <w:rFonts w:asciiTheme="majorHAnsi" w:hAnsiTheme="majorHAnsi" w:cstheme="majorHAnsi"/>
        </w:rPr>
      </w:pPr>
      <w:r w:rsidRPr="000C6536">
        <w:rPr>
          <w:rFonts w:asciiTheme="majorHAnsi" w:hAnsiTheme="majorHAnsi" w:cstheme="majorHAnsi"/>
        </w:rPr>
        <w:t>Airconditioning</w:t>
      </w:r>
      <w:r w:rsidRPr="000C6536">
        <w:rPr>
          <w:rFonts w:asciiTheme="majorHAnsi" w:hAnsiTheme="majorHAnsi" w:cstheme="majorHAnsi"/>
          <w:spacing w:val="-3"/>
        </w:rPr>
        <w:t xml:space="preserve"> </w:t>
      </w:r>
      <w:r w:rsidRPr="000C6536">
        <w:rPr>
          <w:rFonts w:asciiTheme="majorHAnsi" w:hAnsiTheme="majorHAnsi" w:cstheme="majorHAnsi"/>
        </w:rPr>
        <w:t>Equipment</w:t>
      </w:r>
    </w:p>
    <w:p w14:paraId="20ADB82A" w14:textId="77777777" w:rsidR="000C6536" w:rsidRPr="000C6536" w:rsidRDefault="000C6536" w:rsidP="000C6536">
      <w:pPr>
        <w:pStyle w:val="BodyText"/>
        <w:spacing w:before="10"/>
        <w:ind w:left="0"/>
        <w:rPr>
          <w:rFonts w:asciiTheme="majorHAnsi" w:hAnsiTheme="majorHAnsi" w:cstheme="majorHAnsi"/>
          <w:b/>
        </w:rPr>
      </w:pPr>
    </w:p>
    <w:p w14:paraId="437EFA06"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Standards</w:t>
      </w:r>
    </w:p>
    <w:p w14:paraId="794A9F0E" w14:textId="77777777" w:rsidR="000C6536" w:rsidRPr="000C6536" w:rsidRDefault="000C6536" w:rsidP="000C6536">
      <w:pPr>
        <w:pStyle w:val="BodyText"/>
        <w:spacing w:before="120" w:line="364" w:lineRule="auto"/>
        <w:ind w:right="1831"/>
        <w:rPr>
          <w:rFonts w:asciiTheme="majorHAnsi" w:hAnsiTheme="majorHAnsi" w:cstheme="majorHAnsi"/>
        </w:rPr>
      </w:pPr>
      <w:r w:rsidRPr="000C6536">
        <w:rPr>
          <w:rFonts w:asciiTheme="majorHAnsi" w:hAnsiTheme="majorHAnsi" w:cstheme="majorHAnsi"/>
        </w:rPr>
        <w:t>Ducted airconditioners: To appropriate international standards from country of origin. Non-ducted airconditioners: To appropriate international standards from country of origin.</w:t>
      </w:r>
    </w:p>
    <w:p w14:paraId="3EC4C4FC" w14:textId="77777777" w:rsidR="000C6536" w:rsidRPr="000C6536" w:rsidRDefault="000C6536" w:rsidP="000C6536">
      <w:pPr>
        <w:pStyle w:val="BodyText"/>
        <w:spacing w:before="117"/>
        <w:rPr>
          <w:rFonts w:asciiTheme="majorHAnsi" w:hAnsiTheme="majorHAnsi" w:cstheme="majorHAnsi"/>
        </w:rPr>
      </w:pPr>
      <w:r w:rsidRPr="000C6536">
        <w:rPr>
          <w:rFonts w:asciiTheme="majorHAnsi" w:hAnsiTheme="majorHAnsi" w:cstheme="majorHAnsi"/>
          <w:u w:val="single"/>
        </w:rPr>
        <w:t>Equipment</w:t>
      </w:r>
    </w:p>
    <w:p w14:paraId="1DC5DCC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Performance: Provide equipment as follows:</w:t>
      </w:r>
    </w:p>
    <w:p w14:paraId="4AB380FB" w14:textId="77777777" w:rsidR="000C6536" w:rsidRPr="000C6536" w:rsidRDefault="000C6536" w:rsidP="000C6536">
      <w:pPr>
        <w:pStyle w:val="BodyText"/>
        <w:spacing w:before="121"/>
        <w:ind w:left="782" w:right="708" w:hanging="284"/>
        <w:rPr>
          <w:rFonts w:asciiTheme="majorHAnsi" w:hAnsiTheme="majorHAnsi" w:cstheme="majorHAnsi"/>
        </w:rPr>
      </w:pPr>
      <w:r w:rsidRPr="000C6536">
        <w:rPr>
          <w:rFonts w:asciiTheme="majorHAnsi" w:hAnsiTheme="majorHAnsi" w:cstheme="majorHAnsi"/>
        </w:rPr>
        <w:t>Is made by a manufacturer with a demonstrated ability to provide spare parts and service promptly to the site.</w:t>
      </w:r>
    </w:p>
    <w:p w14:paraId="6367E9FC" w14:textId="77777777" w:rsidR="000C6536" w:rsidRPr="000C6536" w:rsidRDefault="000C6536" w:rsidP="000C6536">
      <w:pPr>
        <w:pStyle w:val="BodyText"/>
        <w:spacing w:before="63"/>
        <w:ind w:left="782" w:right="1085" w:hanging="284"/>
        <w:rPr>
          <w:rFonts w:asciiTheme="majorHAnsi" w:hAnsiTheme="majorHAnsi" w:cstheme="majorHAnsi"/>
        </w:rPr>
      </w:pPr>
      <w:r w:rsidRPr="000C6536">
        <w:rPr>
          <w:rFonts w:asciiTheme="majorHAnsi" w:hAnsiTheme="majorHAnsi" w:cstheme="majorHAnsi"/>
        </w:rPr>
        <w:t>Will operate within the specified range of outdoor design conditions under the calculated loads without excessive head pressure or icing.</w:t>
      </w:r>
    </w:p>
    <w:p w14:paraId="2488495B" w14:textId="77777777" w:rsidR="000C6536" w:rsidRPr="000C6536" w:rsidRDefault="000C6536" w:rsidP="000C6536">
      <w:pPr>
        <w:pStyle w:val="BodyText"/>
        <w:spacing w:before="58"/>
        <w:ind w:right="858"/>
        <w:rPr>
          <w:rFonts w:asciiTheme="majorHAnsi" w:hAnsiTheme="majorHAnsi" w:cstheme="majorHAnsi"/>
        </w:rPr>
      </w:pPr>
      <w:r w:rsidRPr="000C6536">
        <w:rPr>
          <w:rFonts w:asciiTheme="majorHAnsi" w:hAnsiTheme="majorHAnsi" w:cstheme="majorHAnsi"/>
        </w:rPr>
        <w:t>Reverse cycle units: Provide an effective outdoor coil defrost facility that prevents room temperature dropping more than 3</w:t>
      </w:r>
      <w:r w:rsidRPr="000C6536">
        <w:rPr>
          <w:rFonts w:asciiTheme="majorHAnsi" w:hAnsiTheme="majorHAnsi" w:cstheme="majorHAnsi"/>
        </w:rPr>
        <w:t>C during defrost.</w:t>
      </w:r>
    </w:p>
    <w:p w14:paraId="1B72F59D" w14:textId="77777777" w:rsidR="000C6536" w:rsidRPr="000C6536" w:rsidRDefault="000C6536" w:rsidP="000C6536">
      <w:pPr>
        <w:pStyle w:val="BodyText"/>
        <w:spacing w:before="121"/>
        <w:ind w:right="1392"/>
        <w:rPr>
          <w:rFonts w:asciiTheme="majorHAnsi" w:hAnsiTheme="majorHAnsi" w:cstheme="majorHAnsi"/>
        </w:rPr>
      </w:pPr>
      <w:r w:rsidRPr="000C6536">
        <w:rPr>
          <w:rFonts w:asciiTheme="majorHAnsi" w:hAnsiTheme="majorHAnsi" w:cstheme="majorHAnsi"/>
        </w:rPr>
        <w:t>Cabinet: Aluminium, powder coated steel or moulded ABS plastic with metallic-coated steel or stainless steel fasteners. Insulate and vapour seal cabinet and drain trays to prevent external condensation under all operating conditions.</w:t>
      </w:r>
    </w:p>
    <w:p w14:paraId="24453B70" w14:textId="77777777" w:rsidR="000C6536" w:rsidRPr="000C6536" w:rsidRDefault="000C6536" w:rsidP="000C6536">
      <w:pPr>
        <w:pStyle w:val="BodyText"/>
        <w:spacing w:before="121" w:line="364" w:lineRule="auto"/>
        <w:ind w:right="680"/>
        <w:rPr>
          <w:rFonts w:asciiTheme="majorHAnsi" w:hAnsiTheme="majorHAnsi" w:cstheme="majorHAnsi"/>
        </w:rPr>
      </w:pPr>
      <w:r w:rsidRPr="000C6536">
        <w:rPr>
          <w:rFonts w:asciiTheme="majorHAnsi" w:hAnsiTheme="majorHAnsi" w:cstheme="majorHAnsi"/>
        </w:rPr>
        <w:t>Drain trays: Aluminium, stainless steel or plastic to collect all moisture inside indoor and outdoor units. Filters: Washable panel type.</w:t>
      </w:r>
    </w:p>
    <w:p w14:paraId="0F060265"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Coils: Copper tube with aluminium plate fins.</w:t>
      </w:r>
    </w:p>
    <w:p w14:paraId="749693D6" w14:textId="77777777" w:rsidR="000C6536" w:rsidRPr="000C6536" w:rsidRDefault="000C6536" w:rsidP="000C6536">
      <w:pPr>
        <w:pStyle w:val="BodyText"/>
        <w:spacing w:before="10"/>
        <w:ind w:left="0"/>
        <w:rPr>
          <w:rFonts w:asciiTheme="majorHAnsi" w:hAnsiTheme="majorHAnsi" w:cstheme="majorHAnsi"/>
        </w:rPr>
      </w:pPr>
    </w:p>
    <w:p w14:paraId="4FB26CF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Controls</w:t>
      </w:r>
    </w:p>
    <w:p w14:paraId="0B0AC25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Provide the following functions:</w:t>
      </w:r>
    </w:p>
    <w:p w14:paraId="36CEDE3F" w14:textId="77777777" w:rsidR="000C6536" w:rsidRPr="000C6536" w:rsidRDefault="000C6536" w:rsidP="000C6536">
      <w:pPr>
        <w:pStyle w:val="BodyText"/>
        <w:spacing w:before="120" w:line="304" w:lineRule="auto"/>
        <w:ind w:left="499" w:right="2174"/>
        <w:rPr>
          <w:rFonts w:asciiTheme="majorHAnsi" w:hAnsiTheme="majorHAnsi" w:cstheme="majorHAnsi"/>
        </w:rPr>
      </w:pPr>
      <w:r w:rsidRPr="000C6536">
        <w:rPr>
          <w:rFonts w:asciiTheme="majorHAnsi" w:hAnsiTheme="majorHAnsi" w:cstheme="majorHAnsi"/>
        </w:rPr>
        <w:t>Temperature control for each zone located to accurately sense zone temperature. Fan speed selection for multi and variable speed fans.</w:t>
      </w:r>
    </w:p>
    <w:p w14:paraId="3930F1C7" w14:textId="77777777" w:rsidR="000C6536" w:rsidRPr="000C6536" w:rsidRDefault="000C6536" w:rsidP="000C6536">
      <w:pPr>
        <w:pStyle w:val="Heading2"/>
        <w:numPr>
          <w:ilvl w:val="3"/>
          <w:numId w:val="12"/>
        </w:numPr>
        <w:tabs>
          <w:tab w:val="left" w:pos="1079"/>
          <w:tab w:val="left" w:pos="1080"/>
        </w:tabs>
        <w:spacing w:before="179"/>
        <w:ind w:hanging="865"/>
        <w:rPr>
          <w:rFonts w:asciiTheme="majorHAnsi" w:hAnsiTheme="majorHAnsi" w:cstheme="majorHAnsi"/>
        </w:rPr>
      </w:pPr>
      <w:r w:rsidRPr="000C6536">
        <w:rPr>
          <w:rFonts w:asciiTheme="majorHAnsi" w:hAnsiTheme="majorHAnsi" w:cstheme="majorHAnsi"/>
        </w:rPr>
        <w:t>Electric Duct</w:t>
      </w:r>
      <w:r w:rsidRPr="000C6536">
        <w:rPr>
          <w:rFonts w:asciiTheme="majorHAnsi" w:hAnsiTheme="majorHAnsi" w:cstheme="majorHAnsi"/>
          <w:spacing w:val="-4"/>
        </w:rPr>
        <w:t xml:space="preserve"> </w:t>
      </w:r>
      <w:r w:rsidRPr="000C6536">
        <w:rPr>
          <w:rFonts w:asciiTheme="majorHAnsi" w:hAnsiTheme="majorHAnsi" w:cstheme="majorHAnsi"/>
        </w:rPr>
        <w:t>Heaters</w:t>
      </w:r>
    </w:p>
    <w:p w14:paraId="25B81F6F" w14:textId="77777777" w:rsidR="000C6536" w:rsidRPr="000C6536" w:rsidRDefault="000C6536" w:rsidP="000C6536">
      <w:pPr>
        <w:pStyle w:val="BodyText"/>
        <w:spacing w:before="10"/>
        <w:ind w:left="0"/>
        <w:rPr>
          <w:rFonts w:asciiTheme="majorHAnsi" w:hAnsiTheme="majorHAnsi" w:cstheme="majorHAnsi"/>
          <w:b/>
        </w:rPr>
      </w:pPr>
    </w:p>
    <w:p w14:paraId="239AAB6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FADA211" w14:textId="77777777" w:rsidR="000C6536" w:rsidRPr="000C6536" w:rsidRDefault="000C6536" w:rsidP="000C6536">
      <w:pPr>
        <w:pStyle w:val="BodyText"/>
        <w:spacing w:before="115" w:line="364" w:lineRule="auto"/>
        <w:ind w:right="3392"/>
        <w:rPr>
          <w:rFonts w:asciiTheme="majorHAnsi" w:hAnsiTheme="majorHAnsi" w:cstheme="majorHAnsi"/>
        </w:rPr>
      </w:pPr>
      <w:r w:rsidRPr="000C6536">
        <w:rPr>
          <w:rFonts w:asciiTheme="majorHAnsi" w:hAnsiTheme="majorHAnsi" w:cstheme="majorHAnsi"/>
        </w:rPr>
        <w:t>Standard: To appropriate international standards from country of origin. Elements: Sheathed in steel or nickel alloy.</w:t>
      </w:r>
    </w:p>
    <w:p w14:paraId="432F73B7" w14:textId="77777777" w:rsidR="000C6536" w:rsidRPr="000C6536" w:rsidRDefault="000C6536" w:rsidP="000C6536">
      <w:pPr>
        <w:pStyle w:val="BodyText"/>
        <w:spacing w:before="2"/>
        <w:ind w:right="1002"/>
        <w:rPr>
          <w:rFonts w:asciiTheme="majorHAnsi" w:hAnsiTheme="majorHAnsi" w:cstheme="majorHAnsi"/>
        </w:rPr>
      </w:pPr>
      <w:r w:rsidRPr="000C6536">
        <w:rPr>
          <w:rFonts w:asciiTheme="majorHAnsi" w:hAnsiTheme="majorHAnsi" w:cstheme="majorHAnsi"/>
        </w:rPr>
        <w:t>Frames: Assemble elements in a galvanized steel frame with terminal connections contained in an enclosed terminal box.</w:t>
      </w:r>
    </w:p>
    <w:p w14:paraId="0E7711F8" w14:textId="77777777" w:rsidR="000C6536" w:rsidRPr="000C6536" w:rsidRDefault="000C6536" w:rsidP="000C6536">
      <w:pPr>
        <w:pStyle w:val="BodyText"/>
        <w:spacing w:before="121"/>
        <w:ind w:right="1258"/>
        <w:rPr>
          <w:rFonts w:asciiTheme="majorHAnsi" w:hAnsiTheme="majorHAnsi" w:cstheme="majorHAnsi"/>
        </w:rPr>
      </w:pPr>
      <w:r w:rsidRPr="000C6536">
        <w:rPr>
          <w:rFonts w:asciiTheme="majorHAnsi" w:hAnsiTheme="majorHAnsi" w:cstheme="majorHAnsi"/>
        </w:rPr>
        <w:t>Heating section: Install to allow access to the terminal box and removal of the assembly without disturbing other components.</w:t>
      </w:r>
    </w:p>
    <w:p w14:paraId="08F90C72" w14:textId="77777777" w:rsidR="000C6536" w:rsidRPr="000C6536" w:rsidRDefault="000C6536" w:rsidP="000C6536">
      <w:pPr>
        <w:spacing w:before="121"/>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Power Accessories Schedule</w:t>
      </w:r>
      <w:r w:rsidRPr="000C6536">
        <w:rPr>
          <w:rFonts w:asciiTheme="majorHAnsi" w:hAnsiTheme="majorHAnsi" w:cstheme="majorHAnsi"/>
          <w:sz w:val="20"/>
        </w:rPr>
        <w:t>.</w:t>
      </w:r>
    </w:p>
    <w:p w14:paraId="555F317A"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3FF9FAC6" w14:textId="77777777" w:rsidR="000C6536" w:rsidRPr="000C6536" w:rsidRDefault="000C6536" w:rsidP="000C6536">
      <w:pPr>
        <w:pStyle w:val="Heading2"/>
        <w:numPr>
          <w:ilvl w:val="3"/>
          <w:numId w:val="12"/>
        </w:numPr>
        <w:tabs>
          <w:tab w:val="left" w:pos="1079"/>
          <w:tab w:val="left" w:pos="1080"/>
        </w:tabs>
        <w:spacing w:before="104"/>
        <w:ind w:hanging="865"/>
        <w:rPr>
          <w:rFonts w:asciiTheme="majorHAnsi" w:hAnsiTheme="majorHAnsi" w:cstheme="majorHAnsi"/>
        </w:rPr>
      </w:pPr>
      <w:r w:rsidRPr="000C6536">
        <w:rPr>
          <w:rFonts w:asciiTheme="majorHAnsi" w:hAnsiTheme="majorHAnsi" w:cstheme="majorHAnsi"/>
        </w:rPr>
        <w:lastRenderedPageBreak/>
        <w:t xml:space="preserve">Grilles </w:t>
      </w:r>
      <w:r w:rsidRPr="000C6536">
        <w:rPr>
          <w:rFonts w:asciiTheme="majorHAnsi" w:hAnsiTheme="majorHAnsi" w:cstheme="majorHAnsi"/>
          <w:spacing w:val="-2"/>
        </w:rPr>
        <w:t>and</w:t>
      </w:r>
      <w:r w:rsidRPr="000C6536">
        <w:rPr>
          <w:rFonts w:asciiTheme="majorHAnsi" w:hAnsiTheme="majorHAnsi" w:cstheme="majorHAnsi"/>
          <w:spacing w:val="2"/>
        </w:rPr>
        <w:t xml:space="preserve"> </w:t>
      </w:r>
      <w:r w:rsidRPr="000C6536">
        <w:rPr>
          <w:rFonts w:asciiTheme="majorHAnsi" w:hAnsiTheme="majorHAnsi" w:cstheme="majorHAnsi"/>
        </w:rPr>
        <w:t>Diffusers</w:t>
      </w:r>
    </w:p>
    <w:p w14:paraId="74165585" w14:textId="77777777" w:rsidR="000C6536" w:rsidRPr="000C6536" w:rsidRDefault="000C6536" w:rsidP="000C6536">
      <w:pPr>
        <w:spacing w:before="63"/>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Air Grills Schedule </w:t>
      </w:r>
      <w:r w:rsidRPr="000C6536">
        <w:rPr>
          <w:rFonts w:asciiTheme="majorHAnsi" w:hAnsiTheme="majorHAnsi" w:cstheme="majorHAnsi"/>
          <w:sz w:val="20"/>
        </w:rPr>
        <w:t>for details.</w:t>
      </w:r>
    </w:p>
    <w:p w14:paraId="17DBB61F" w14:textId="77777777" w:rsidR="000C6536" w:rsidRPr="000C6536" w:rsidRDefault="000C6536" w:rsidP="000C6536">
      <w:pPr>
        <w:pStyle w:val="BodyText"/>
        <w:spacing w:before="10"/>
        <w:ind w:left="0"/>
        <w:rPr>
          <w:rFonts w:asciiTheme="majorHAnsi" w:hAnsiTheme="majorHAnsi" w:cstheme="majorHAnsi"/>
        </w:rPr>
      </w:pPr>
    </w:p>
    <w:p w14:paraId="62E67ED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F9C745D" w14:textId="77777777" w:rsidR="000C6536" w:rsidRPr="000C6536" w:rsidRDefault="000C6536" w:rsidP="000C6536">
      <w:pPr>
        <w:pStyle w:val="BodyText"/>
        <w:spacing w:before="120" w:line="360" w:lineRule="auto"/>
        <w:ind w:right="1580"/>
        <w:rPr>
          <w:rFonts w:asciiTheme="majorHAnsi" w:hAnsiTheme="majorHAnsi" w:cstheme="majorHAnsi"/>
        </w:rPr>
      </w:pPr>
      <w:r w:rsidRPr="000C6536">
        <w:rPr>
          <w:rFonts w:asciiTheme="majorHAnsi" w:hAnsiTheme="majorHAnsi" w:cstheme="majorHAnsi"/>
        </w:rPr>
        <w:t>Size and locate diffusers to provide even air distribution and temperatures without draughts. Ceiling diffusers: Provide at least one per airconditioned room and at least one per 12 m</w:t>
      </w:r>
      <w:r w:rsidRPr="000C6536">
        <w:rPr>
          <w:rFonts w:asciiTheme="majorHAnsi" w:hAnsiTheme="majorHAnsi" w:cstheme="majorHAnsi"/>
          <w:position w:val="7"/>
          <w:sz w:val="13"/>
        </w:rPr>
        <w:t>2</w:t>
      </w:r>
      <w:r w:rsidRPr="000C6536">
        <w:rPr>
          <w:rFonts w:asciiTheme="majorHAnsi" w:hAnsiTheme="majorHAnsi" w:cstheme="majorHAnsi"/>
        </w:rPr>
        <w:t>. Construction:</w:t>
      </w:r>
    </w:p>
    <w:p w14:paraId="7028FC75" w14:textId="77777777" w:rsidR="000C6536" w:rsidRPr="000C6536" w:rsidRDefault="000C6536" w:rsidP="000C6536">
      <w:pPr>
        <w:pStyle w:val="BodyText"/>
        <w:spacing w:before="8" w:line="304" w:lineRule="auto"/>
        <w:ind w:left="499" w:right="4409"/>
        <w:rPr>
          <w:rFonts w:asciiTheme="majorHAnsi" w:hAnsiTheme="majorHAnsi" w:cstheme="majorHAnsi"/>
        </w:rPr>
      </w:pPr>
      <w:r w:rsidRPr="000C6536">
        <w:rPr>
          <w:rFonts w:asciiTheme="majorHAnsi" w:hAnsiTheme="majorHAnsi" w:cstheme="majorHAnsi"/>
        </w:rPr>
        <w:t>Variable volume diffusers: Powder coated pressed steel. All others: Powder coated aluminium.</w:t>
      </w:r>
    </w:p>
    <w:p w14:paraId="6F6A0B30" w14:textId="77777777" w:rsidR="000C6536" w:rsidRPr="000C6536" w:rsidRDefault="000C6536" w:rsidP="000C6536">
      <w:pPr>
        <w:pStyle w:val="BodyText"/>
        <w:ind w:right="1335"/>
        <w:rPr>
          <w:rFonts w:asciiTheme="majorHAnsi" w:hAnsiTheme="majorHAnsi" w:cstheme="majorHAnsi"/>
        </w:rPr>
      </w:pPr>
      <w:r w:rsidRPr="000C6536">
        <w:rPr>
          <w:rFonts w:asciiTheme="majorHAnsi" w:hAnsiTheme="majorHAnsi" w:cstheme="majorHAnsi"/>
        </w:rPr>
        <w:t>Dampers: Provide a damper to each diffuser and grille. If connected by flexible duct, locate the damper at the duct spigot unless a damper in this position is inaccessible.</w:t>
      </w:r>
    </w:p>
    <w:p w14:paraId="523C25D9" w14:textId="77777777" w:rsidR="000C6536" w:rsidRPr="000C6536" w:rsidRDefault="000C6536" w:rsidP="000C6536">
      <w:pPr>
        <w:pStyle w:val="BodyText"/>
        <w:spacing w:before="7"/>
        <w:ind w:left="0"/>
        <w:rPr>
          <w:rFonts w:asciiTheme="majorHAnsi" w:hAnsiTheme="majorHAnsi" w:cstheme="majorHAnsi"/>
        </w:rPr>
      </w:pPr>
    </w:p>
    <w:p w14:paraId="6884E7F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Supply Diffusers and Grilles</w:t>
      </w:r>
    </w:p>
    <w:p w14:paraId="4DC32141" w14:textId="77777777" w:rsidR="000C6536" w:rsidRPr="000C6536" w:rsidRDefault="000C6536" w:rsidP="000C6536">
      <w:pPr>
        <w:pStyle w:val="BodyText"/>
        <w:spacing w:before="121"/>
        <w:ind w:right="713"/>
        <w:rPr>
          <w:rFonts w:asciiTheme="majorHAnsi" w:hAnsiTheme="majorHAnsi" w:cstheme="majorHAnsi"/>
        </w:rPr>
      </w:pPr>
      <w:r w:rsidRPr="000C6536">
        <w:rPr>
          <w:rFonts w:asciiTheme="majorHAnsi" w:hAnsiTheme="majorHAnsi" w:cstheme="majorHAnsi"/>
        </w:rPr>
        <w:t>Louvre ceiling diffusers: Multi-bladed, removable core 4-way blow configuration, fitted with a matt black blanking plate for 1, 2, or 3-way blow, as appropriate. If the outlet neck is smaller than the outlet necessary to suit the louvre face size, provide a matt black reducer neck.</w:t>
      </w:r>
    </w:p>
    <w:p w14:paraId="51DF9B7F" w14:textId="77777777" w:rsidR="000C6536" w:rsidRPr="000C6536" w:rsidRDefault="000C6536" w:rsidP="000C6536">
      <w:pPr>
        <w:pStyle w:val="BodyText"/>
        <w:spacing w:before="121"/>
        <w:ind w:right="802"/>
        <w:rPr>
          <w:rFonts w:asciiTheme="majorHAnsi" w:hAnsiTheme="majorHAnsi" w:cstheme="majorHAnsi"/>
        </w:rPr>
      </w:pPr>
      <w:r w:rsidRPr="000C6536">
        <w:rPr>
          <w:rFonts w:asciiTheme="majorHAnsi" w:hAnsiTheme="majorHAnsi" w:cstheme="majorHAnsi"/>
        </w:rPr>
        <w:t xml:space="preserve">Side wall registers: Double deflection type with horizontal front louvre blades and vertical rear blades at 19 mm maximum centres, capable of field adjustment of air throw over the range </w:t>
      </w:r>
      <w:r w:rsidRPr="000C6536">
        <w:rPr>
          <w:rFonts w:asciiTheme="majorHAnsi" w:hAnsiTheme="majorHAnsi" w:cstheme="majorHAnsi"/>
        </w:rPr>
        <w:t> 45</w:t>
      </w:r>
      <w:r w:rsidRPr="000C6536">
        <w:rPr>
          <w:rFonts w:asciiTheme="majorHAnsi" w:hAnsiTheme="majorHAnsi" w:cstheme="majorHAnsi"/>
        </w:rPr>
        <w:t>. Support blades &gt; 600 mm long at mid point on a notched support bar.</w:t>
      </w:r>
    </w:p>
    <w:p w14:paraId="0A5D2BA9" w14:textId="77777777" w:rsidR="000C6536" w:rsidRPr="000C6536" w:rsidRDefault="000C6536" w:rsidP="000C6536">
      <w:pPr>
        <w:pStyle w:val="BodyText"/>
        <w:spacing w:before="10"/>
        <w:ind w:left="0"/>
        <w:rPr>
          <w:rFonts w:asciiTheme="majorHAnsi" w:hAnsiTheme="majorHAnsi" w:cstheme="majorHAnsi"/>
        </w:rPr>
      </w:pPr>
    </w:p>
    <w:p w14:paraId="3360A1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Return or Exhaust Grilles – Indoor</w:t>
      </w:r>
    </w:p>
    <w:p w14:paraId="1D2734EE"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Ceiling and wall louvre type: Half chevron louvres at 25 mm maximum centres.</w:t>
      </w:r>
    </w:p>
    <w:p w14:paraId="04264217" w14:textId="77777777" w:rsidR="000C6536" w:rsidRPr="000C6536" w:rsidRDefault="000C6536" w:rsidP="000C6536">
      <w:pPr>
        <w:pStyle w:val="BodyText"/>
        <w:spacing w:before="121" w:line="357" w:lineRule="auto"/>
        <w:ind w:right="1073"/>
        <w:rPr>
          <w:rFonts w:asciiTheme="majorHAnsi" w:hAnsiTheme="majorHAnsi" w:cstheme="majorHAnsi"/>
        </w:rPr>
      </w:pPr>
      <w:r w:rsidRPr="000C6536">
        <w:rPr>
          <w:rFonts w:asciiTheme="majorHAnsi" w:hAnsiTheme="majorHAnsi" w:cstheme="majorHAnsi"/>
        </w:rPr>
        <w:t>Egg crate type (ceiling use only): Elements at 90</w:t>
      </w:r>
      <w:r w:rsidRPr="000C6536">
        <w:rPr>
          <w:rFonts w:asciiTheme="majorHAnsi" w:hAnsiTheme="majorHAnsi" w:cstheme="majorHAnsi"/>
        </w:rPr>
        <w:t> to each other, and at 15 mm maximum centres. Door grilles: Full chevron, 50% minimum free area. Frame to suit door thickness.</w:t>
      </w:r>
    </w:p>
    <w:p w14:paraId="4AC2259A" w14:textId="77777777" w:rsidR="000C6536" w:rsidRPr="000C6536" w:rsidRDefault="000C6536" w:rsidP="000C6536">
      <w:pPr>
        <w:pStyle w:val="BodyText"/>
        <w:spacing w:before="127" w:line="364" w:lineRule="auto"/>
        <w:ind w:right="6116"/>
        <w:rPr>
          <w:rFonts w:asciiTheme="majorHAnsi" w:hAnsiTheme="majorHAnsi" w:cstheme="majorHAnsi"/>
          <w:i/>
        </w:rPr>
      </w:pPr>
      <w:r w:rsidRPr="000C6536">
        <w:rPr>
          <w:rFonts w:asciiTheme="majorHAnsi" w:hAnsiTheme="majorHAnsi" w:cstheme="majorHAnsi"/>
          <w:u w:val="single"/>
        </w:rPr>
        <w:t>External Intake and Discharge Louvres</w:t>
      </w:r>
      <w:r w:rsidRPr="000C6536">
        <w:rPr>
          <w:rFonts w:asciiTheme="majorHAnsi" w:hAnsiTheme="majorHAnsi" w:cstheme="majorHAnsi"/>
        </w:rPr>
        <w:t xml:space="preserve"> General: Refer to </w:t>
      </w:r>
      <w:r w:rsidRPr="000C6536">
        <w:rPr>
          <w:rFonts w:asciiTheme="majorHAnsi" w:hAnsiTheme="majorHAnsi" w:cstheme="majorHAnsi"/>
          <w:i/>
        </w:rPr>
        <w:t xml:space="preserve">Windows </w:t>
      </w:r>
      <w:r w:rsidRPr="000C6536">
        <w:rPr>
          <w:rFonts w:asciiTheme="majorHAnsi" w:hAnsiTheme="majorHAnsi" w:cstheme="majorHAnsi"/>
        </w:rPr>
        <w:t>worksection</w:t>
      </w:r>
      <w:r w:rsidRPr="000C6536">
        <w:rPr>
          <w:rFonts w:asciiTheme="majorHAnsi" w:hAnsiTheme="majorHAnsi" w:cstheme="majorHAnsi"/>
          <w:i/>
        </w:rPr>
        <w:t>.</w:t>
      </w:r>
    </w:p>
    <w:p w14:paraId="15295618" w14:textId="77777777" w:rsidR="000C6536" w:rsidRPr="000C6536" w:rsidRDefault="000C6536" w:rsidP="000C6536">
      <w:pPr>
        <w:pStyle w:val="Heading2"/>
        <w:numPr>
          <w:ilvl w:val="3"/>
          <w:numId w:val="12"/>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Fans</w:t>
      </w:r>
    </w:p>
    <w:p w14:paraId="6DD8A5B1" w14:textId="77777777" w:rsidR="000C6536" w:rsidRPr="000C6536" w:rsidRDefault="000C6536" w:rsidP="000C6536">
      <w:pPr>
        <w:spacing w:before="62"/>
        <w:ind w:left="215"/>
        <w:rPr>
          <w:rFonts w:asciiTheme="majorHAnsi" w:hAnsiTheme="majorHAnsi" w:cstheme="majorHAnsi"/>
          <w:sz w:val="20"/>
        </w:rPr>
      </w:pPr>
      <w:r w:rsidRPr="000C6536">
        <w:rPr>
          <w:rFonts w:asciiTheme="majorHAnsi" w:hAnsiTheme="majorHAnsi" w:cstheme="majorHAnsi"/>
          <w:sz w:val="20"/>
        </w:rPr>
        <w:t xml:space="preserve">Refer to </w:t>
      </w:r>
      <w:r w:rsidRPr="000C6536">
        <w:rPr>
          <w:rFonts w:asciiTheme="majorHAnsi" w:hAnsiTheme="majorHAnsi" w:cstheme="majorHAnsi"/>
          <w:b/>
          <w:sz w:val="20"/>
        </w:rPr>
        <w:t xml:space="preserve">Power Accessories Schedule </w:t>
      </w:r>
      <w:r w:rsidRPr="000C6536">
        <w:rPr>
          <w:rFonts w:asciiTheme="majorHAnsi" w:hAnsiTheme="majorHAnsi" w:cstheme="majorHAnsi"/>
          <w:sz w:val="20"/>
        </w:rPr>
        <w:t>for details.</w:t>
      </w:r>
    </w:p>
    <w:p w14:paraId="2B596260" w14:textId="77777777" w:rsidR="000C6536" w:rsidRPr="000C6536" w:rsidRDefault="000C6536" w:rsidP="000C6536">
      <w:pPr>
        <w:pStyle w:val="BodyText"/>
        <w:spacing w:before="6"/>
        <w:ind w:left="0"/>
        <w:rPr>
          <w:rFonts w:asciiTheme="majorHAnsi" w:hAnsiTheme="majorHAnsi" w:cstheme="majorHAnsi"/>
        </w:rPr>
      </w:pPr>
    </w:p>
    <w:p w14:paraId="1F1FC61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20FED8DD" w14:textId="77777777" w:rsidR="000C6536" w:rsidRPr="000C6536" w:rsidRDefault="000C6536" w:rsidP="000C6536">
      <w:pPr>
        <w:pStyle w:val="BodyText"/>
        <w:spacing w:before="120" w:line="364" w:lineRule="auto"/>
        <w:ind w:right="4260"/>
        <w:rPr>
          <w:rFonts w:asciiTheme="majorHAnsi" w:hAnsiTheme="majorHAnsi" w:cstheme="majorHAnsi"/>
        </w:rPr>
      </w:pPr>
      <w:r w:rsidRPr="000C6536">
        <w:rPr>
          <w:rFonts w:asciiTheme="majorHAnsi" w:hAnsiTheme="majorHAnsi" w:cstheme="majorHAnsi"/>
        </w:rPr>
        <w:t>Guards: Provide galvanized steel or bronze mesh guards. Steel components: Corrosion protect by zinc plating or better.</w:t>
      </w:r>
    </w:p>
    <w:p w14:paraId="6BD269D4" w14:textId="77777777" w:rsidR="000C6536" w:rsidRPr="000C6536" w:rsidRDefault="000C6536" w:rsidP="000C6536">
      <w:pPr>
        <w:pStyle w:val="BodyText"/>
        <w:spacing w:before="2"/>
        <w:ind w:right="1003"/>
        <w:rPr>
          <w:rFonts w:asciiTheme="majorHAnsi" w:hAnsiTheme="majorHAnsi" w:cstheme="majorHAnsi"/>
        </w:rPr>
      </w:pPr>
      <w:r w:rsidRPr="000C6536">
        <w:rPr>
          <w:rFonts w:asciiTheme="majorHAnsi" w:hAnsiTheme="majorHAnsi" w:cstheme="majorHAnsi"/>
        </w:rPr>
        <w:t>Motors in air stream: Direct mount to impellers. Provide terminal boxes external to fan casings and wired to fan motors.</w:t>
      </w:r>
    </w:p>
    <w:p w14:paraId="0232D82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Motor minimum degree of protection: IP55.</w:t>
      </w:r>
    </w:p>
    <w:p w14:paraId="739B7755" w14:textId="77777777" w:rsidR="000C6536" w:rsidRPr="000C6536" w:rsidRDefault="000C6536" w:rsidP="000C6536">
      <w:pPr>
        <w:pStyle w:val="BodyText"/>
        <w:spacing w:before="120" w:line="364" w:lineRule="auto"/>
        <w:ind w:right="4381"/>
        <w:rPr>
          <w:rFonts w:asciiTheme="majorHAnsi" w:hAnsiTheme="majorHAnsi" w:cstheme="majorHAnsi"/>
        </w:rPr>
      </w:pPr>
      <w:r w:rsidRPr="000C6536">
        <w:rPr>
          <w:rFonts w:asciiTheme="majorHAnsi" w:hAnsiTheme="majorHAnsi" w:cstheme="majorHAnsi"/>
        </w:rPr>
        <w:t>Bearings: Provide sealed for life or grease packed bearings. Balancing: Dynamically balance impellers.</w:t>
      </w:r>
    </w:p>
    <w:p w14:paraId="2E3DDAF0"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Connections: Provide flexible duct connections at fan.</w:t>
      </w:r>
    </w:p>
    <w:p w14:paraId="1604F8B0" w14:textId="77777777" w:rsidR="000C6536" w:rsidRPr="000C6536" w:rsidRDefault="000C6536" w:rsidP="000C6536">
      <w:pPr>
        <w:pStyle w:val="BodyText"/>
        <w:spacing w:before="10"/>
        <w:ind w:left="0"/>
        <w:rPr>
          <w:rFonts w:asciiTheme="majorHAnsi" w:hAnsiTheme="majorHAnsi" w:cstheme="majorHAnsi"/>
        </w:rPr>
      </w:pPr>
    </w:p>
    <w:p w14:paraId="57C5471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Centrifugal and Mixed-Flow In-Line Fans</w:t>
      </w:r>
    </w:p>
    <w:p w14:paraId="46440375" w14:textId="77777777" w:rsidR="000C6536" w:rsidRPr="000C6536" w:rsidRDefault="000C6536" w:rsidP="000C6536">
      <w:pPr>
        <w:pStyle w:val="BodyText"/>
        <w:spacing w:before="121"/>
        <w:ind w:right="858"/>
        <w:rPr>
          <w:rFonts w:asciiTheme="majorHAnsi" w:hAnsiTheme="majorHAnsi" w:cstheme="majorHAnsi"/>
        </w:rPr>
      </w:pPr>
      <w:r w:rsidRPr="000C6536">
        <w:rPr>
          <w:rFonts w:asciiTheme="majorHAnsi" w:hAnsiTheme="majorHAnsi" w:cstheme="majorHAnsi"/>
        </w:rPr>
        <w:t>Casings: Rectangular or circular manufactured from metallic-coated steel sheet, fibreglass or plastic with spigot or flanges for duct mounting.</w:t>
      </w:r>
    </w:p>
    <w:p w14:paraId="3A4586C1" w14:textId="77777777" w:rsidR="000C6536" w:rsidRPr="000C6536" w:rsidRDefault="000C6536" w:rsidP="000C6536">
      <w:pPr>
        <w:pStyle w:val="BodyText"/>
        <w:spacing w:before="116"/>
        <w:ind w:right="892"/>
        <w:rPr>
          <w:rFonts w:asciiTheme="majorHAnsi" w:hAnsiTheme="majorHAnsi" w:cstheme="majorHAnsi"/>
        </w:rPr>
      </w:pPr>
      <w:r w:rsidRPr="000C6536">
        <w:rPr>
          <w:rFonts w:asciiTheme="majorHAnsi" w:hAnsiTheme="majorHAnsi" w:cstheme="majorHAnsi"/>
        </w:rPr>
        <w:t>Impellers: Backward or forward curved blades, constructed from metallic-coated steel, aluminium or polypropylene. Provide fans with non-overloading power characteristics.</w:t>
      </w:r>
    </w:p>
    <w:p w14:paraId="184F7F7E" w14:textId="77777777" w:rsidR="000C6536" w:rsidRPr="000C6536" w:rsidRDefault="000C6536" w:rsidP="000C6536">
      <w:pPr>
        <w:pStyle w:val="BodyText"/>
        <w:spacing w:before="11"/>
        <w:ind w:left="0"/>
        <w:rPr>
          <w:rFonts w:asciiTheme="majorHAnsi" w:hAnsiTheme="majorHAnsi" w:cstheme="majorHAnsi"/>
        </w:rPr>
      </w:pPr>
    </w:p>
    <w:p w14:paraId="3CDAD56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Propeller Fans</w:t>
      </w:r>
    </w:p>
    <w:p w14:paraId="32396E9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0555E97"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Mounting: Mount on contoured diaphragm plate.</w:t>
      </w:r>
    </w:p>
    <w:p w14:paraId="461AB3B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Impellers: Aluminium or UV stabilised ABS or polypropylene.</w:t>
      </w:r>
    </w:p>
    <w:p w14:paraId="096DBD7E" w14:textId="77777777" w:rsidR="000C6536" w:rsidRPr="000C6536" w:rsidRDefault="000C6536" w:rsidP="000C6536">
      <w:pPr>
        <w:pStyle w:val="BodyText"/>
        <w:spacing w:before="10"/>
        <w:ind w:left="0"/>
        <w:rPr>
          <w:rFonts w:asciiTheme="majorHAnsi" w:hAnsiTheme="majorHAnsi" w:cstheme="majorHAnsi"/>
        </w:rPr>
      </w:pPr>
    </w:p>
    <w:p w14:paraId="520B32DC"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Window or Wall Mounted Fans</w:t>
      </w:r>
    </w:p>
    <w:p w14:paraId="12AB0295" w14:textId="77777777" w:rsidR="000C6536" w:rsidRPr="000C6536" w:rsidRDefault="000C6536" w:rsidP="000C6536">
      <w:pPr>
        <w:pStyle w:val="BodyText"/>
        <w:spacing w:before="120"/>
        <w:ind w:right="847"/>
        <w:rPr>
          <w:rFonts w:asciiTheme="majorHAnsi" w:hAnsiTheme="majorHAnsi" w:cstheme="majorHAnsi"/>
        </w:rPr>
      </w:pPr>
      <w:r w:rsidRPr="000C6536">
        <w:rPr>
          <w:rFonts w:asciiTheme="majorHAnsi" w:hAnsiTheme="majorHAnsi" w:cstheme="majorHAnsi"/>
        </w:rPr>
        <w:t>Propeller type: Complete with isolating mountings, discharge cowls or louvres, birdmesh guards and backdraft shutters.</w:t>
      </w:r>
    </w:p>
    <w:p w14:paraId="458ECDBE" w14:textId="77777777" w:rsidR="000C6536" w:rsidRPr="000C6536" w:rsidRDefault="000C6536" w:rsidP="000C6536">
      <w:pPr>
        <w:pStyle w:val="BodyText"/>
        <w:spacing w:before="11"/>
        <w:ind w:left="0"/>
        <w:rPr>
          <w:rFonts w:asciiTheme="majorHAnsi" w:hAnsiTheme="majorHAnsi" w:cstheme="majorHAnsi"/>
        </w:rPr>
      </w:pPr>
    </w:p>
    <w:p w14:paraId="1277D40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Roof Mounted Fans</w:t>
      </w:r>
    </w:p>
    <w:p w14:paraId="1A0E00D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Type: Centrifugal, mixed flow or propeller. Comply with the respective clauses above.</w:t>
      </w:r>
    </w:p>
    <w:p w14:paraId="2643DC7A" w14:textId="77777777" w:rsidR="000C6536" w:rsidRPr="000C6536" w:rsidRDefault="000C6536" w:rsidP="000C6536">
      <w:pPr>
        <w:pStyle w:val="BodyText"/>
        <w:spacing w:before="121"/>
        <w:ind w:right="1158"/>
        <w:rPr>
          <w:rFonts w:asciiTheme="majorHAnsi" w:hAnsiTheme="majorHAnsi" w:cstheme="majorHAnsi"/>
        </w:rPr>
      </w:pPr>
      <w:r w:rsidRPr="000C6536">
        <w:rPr>
          <w:rFonts w:asciiTheme="majorHAnsi" w:hAnsiTheme="majorHAnsi" w:cstheme="majorHAnsi"/>
        </w:rPr>
        <w:t>Housing: House fans in compact bases fitted with weathering skirts and manufactured from zinc- coated steel or UV stabilised plastic or composite.</w:t>
      </w:r>
    </w:p>
    <w:p w14:paraId="146E050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Finish:</w:t>
      </w:r>
    </w:p>
    <w:p w14:paraId="5BC35C58" w14:textId="77777777" w:rsidR="000C6536" w:rsidRPr="000C6536" w:rsidRDefault="000C6536" w:rsidP="000C6536">
      <w:pPr>
        <w:pStyle w:val="BodyText"/>
        <w:spacing w:before="120" w:line="300" w:lineRule="auto"/>
        <w:ind w:left="499" w:right="3275"/>
        <w:rPr>
          <w:rFonts w:asciiTheme="majorHAnsi" w:hAnsiTheme="majorHAnsi" w:cstheme="majorHAnsi"/>
        </w:rPr>
      </w:pPr>
      <w:r w:rsidRPr="000C6536">
        <w:rPr>
          <w:rFonts w:asciiTheme="majorHAnsi" w:hAnsiTheme="majorHAnsi" w:cstheme="majorHAnsi"/>
        </w:rPr>
        <w:t>Metallic-coated steel: UV stabilised powder coat to match roof colour. Other materials: Manufacturer’s standard colour.</w:t>
      </w:r>
    </w:p>
    <w:p w14:paraId="70BA7967" w14:textId="77777777" w:rsidR="000C6536" w:rsidRPr="000C6536" w:rsidRDefault="000C6536" w:rsidP="000C6536">
      <w:pPr>
        <w:pStyle w:val="BodyText"/>
        <w:spacing w:before="1"/>
        <w:ind w:right="1403"/>
        <w:rPr>
          <w:rFonts w:asciiTheme="majorHAnsi" w:hAnsiTheme="majorHAnsi" w:cstheme="majorHAnsi"/>
        </w:rPr>
      </w:pPr>
      <w:r w:rsidRPr="000C6536">
        <w:rPr>
          <w:rFonts w:asciiTheme="majorHAnsi" w:hAnsiTheme="majorHAnsi" w:cstheme="majorHAnsi"/>
        </w:rPr>
        <w:t>Vertical discharge fans: Provide weatherproof galvanized steel, plastic or aluminium backdraft dampers where the weather may enter when units are stopped.</w:t>
      </w:r>
    </w:p>
    <w:p w14:paraId="3CD051A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Birdmesh: Where backdraft dampers are not fitted, provide birdmesh guards.</w:t>
      </w:r>
    </w:p>
    <w:p w14:paraId="1ED9BA4E" w14:textId="77777777" w:rsidR="000C6536" w:rsidRPr="000C6536" w:rsidRDefault="000C6536" w:rsidP="000C6536">
      <w:pPr>
        <w:pStyle w:val="BodyText"/>
        <w:spacing w:before="10"/>
        <w:ind w:left="0"/>
        <w:rPr>
          <w:rFonts w:asciiTheme="majorHAnsi" w:hAnsiTheme="majorHAnsi" w:cstheme="majorHAnsi"/>
        </w:rPr>
      </w:pPr>
    </w:p>
    <w:p w14:paraId="21CD0A1F" w14:textId="77777777" w:rsidR="000C6536" w:rsidRPr="000C6536" w:rsidRDefault="000C6536" w:rsidP="000C6536">
      <w:pPr>
        <w:pStyle w:val="Heading2"/>
        <w:numPr>
          <w:ilvl w:val="2"/>
          <w:numId w:val="12"/>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5209FB3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5922AAB" wp14:editId="037BCACD">
                <wp:extent cx="5797550" cy="3175"/>
                <wp:effectExtent l="9525" t="9525" r="12700" b="6350"/>
                <wp:docPr id="11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13" name="Line 4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0082B5" id="Group 4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CL0ulHgQIAAJUF&#10;AAAOAAAAAAAAAAAAAAAAAC4CAABkcnMvZTJvRG9jLnhtbFBLAQItABQABgAIAAAAIQBT852B2QAA&#10;AAIBAAAPAAAAAAAAAAAAAAAAANsEAABkcnMvZG93bnJldi54bWxQSwUGAAAAAAQABADzAAAA4QUA&#10;AAAA&#10;">
                <v:line id="Line 4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" strokeweight=".24pt"/>
                <w10:anchorlock/>
              </v:group>
            </w:pict>
          </mc:Fallback>
        </mc:AlternateContent>
      </w:r>
    </w:p>
    <w:p w14:paraId="63F6358E" w14:textId="77777777" w:rsidR="000C6536" w:rsidRPr="000C6536" w:rsidRDefault="000C6536" w:rsidP="000C6536">
      <w:pPr>
        <w:pStyle w:val="BodyText"/>
        <w:spacing w:before="3"/>
        <w:ind w:left="0"/>
        <w:rPr>
          <w:rFonts w:asciiTheme="majorHAnsi" w:hAnsiTheme="majorHAnsi" w:cstheme="majorHAnsi"/>
          <w:b/>
          <w:sz w:val="11"/>
        </w:rPr>
      </w:pPr>
    </w:p>
    <w:p w14:paraId="77716F9C" w14:textId="77777777" w:rsidR="000C6536" w:rsidRPr="000C6536" w:rsidRDefault="000C6536" w:rsidP="000C6536">
      <w:pPr>
        <w:pStyle w:val="ListParagraph"/>
        <w:numPr>
          <w:ilvl w:val="3"/>
          <w:numId w:val="1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Ductwork</w:t>
      </w:r>
    </w:p>
    <w:p w14:paraId="55D3AA82" w14:textId="77777777" w:rsidR="000C6536" w:rsidRPr="000C6536" w:rsidRDefault="000C6536" w:rsidP="000C6536">
      <w:pPr>
        <w:pStyle w:val="BodyText"/>
        <w:spacing w:before="4"/>
        <w:ind w:left="0"/>
        <w:rPr>
          <w:rFonts w:asciiTheme="majorHAnsi" w:hAnsiTheme="majorHAnsi" w:cstheme="majorHAnsi"/>
          <w:b/>
          <w:sz w:val="21"/>
        </w:rPr>
      </w:pPr>
    </w:p>
    <w:p w14:paraId="34411A5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Rigid Duct</w:t>
      </w:r>
    </w:p>
    <w:p w14:paraId="409D3328"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Material: Metallic-coated sheet steel.</w:t>
      </w:r>
    </w:p>
    <w:p w14:paraId="69C06969" w14:textId="77777777" w:rsidR="000C6536" w:rsidRPr="000C6536" w:rsidRDefault="000C6536" w:rsidP="000C6536">
      <w:pPr>
        <w:pStyle w:val="BodyText"/>
        <w:spacing w:before="10"/>
        <w:ind w:left="0"/>
        <w:rPr>
          <w:rFonts w:asciiTheme="majorHAnsi" w:hAnsiTheme="majorHAnsi" w:cstheme="majorHAnsi"/>
        </w:rPr>
      </w:pPr>
    </w:p>
    <w:p w14:paraId="1598BFD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Flexible Duct</w:t>
      </w:r>
    </w:p>
    <w:p w14:paraId="2004FED1"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Material: Alumidised fabric clamped on formed metal helix with insulation blanket wrapped around duct and covered with an outer vapour barrier.</w:t>
      </w:r>
    </w:p>
    <w:p w14:paraId="7AB04BA0" w14:textId="77777777" w:rsidR="000C6536" w:rsidRPr="000C6536" w:rsidRDefault="000C6536" w:rsidP="000C6536">
      <w:pPr>
        <w:pStyle w:val="BodyText"/>
        <w:spacing w:before="121"/>
        <w:ind w:right="658"/>
        <w:rPr>
          <w:rFonts w:asciiTheme="majorHAnsi" w:hAnsiTheme="majorHAnsi" w:cstheme="majorHAnsi"/>
        </w:rPr>
      </w:pPr>
      <w:r w:rsidRPr="000C6536">
        <w:rPr>
          <w:rFonts w:asciiTheme="majorHAnsi" w:hAnsiTheme="majorHAnsi" w:cstheme="majorHAnsi"/>
        </w:rPr>
        <w:t>Installation: Install flexible duct as straight as possible with minimum number of bends. Maximise bend radius. Check for and rectify any crushed flexible duct.</w:t>
      </w:r>
    </w:p>
    <w:p w14:paraId="58521FB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Support: Limit sag to &lt; 40 mm/m.</w:t>
      </w:r>
    </w:p>
    <w:p w14:paraId="6197097D" w14:textId="77777777" w:rsidR="000C6536" w:rsidRPr="000C6536" w:rsidRDefault="000C6536" w:rsidP="000C6536">
      <w:pPr>
        <w:pStyle w:val="BodyText"/>
        <w:spacing w:before="6"/>
        <w:ind w:left="0"/>
        <w:rPr>
          <w:rFonts w:asciiTheme="majorHAnsi" w:hAnsiTheme="majorHAnsi" w:cstheme="majorHAnsi"/>
        </w:rPr>
      </w:pPr>
    </w:p>
    <w:p w14:paraId="7A53FD1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Duct Insulation</w:t>
      </w:r>
    </w:p>
    <w:p w14:paraId="03213ECA" w14:textId="77777777" w:rsidR="000C6536" w:rsidRPr="000C6536" w:rsidRDefault="000C6536" w:rsidP="000C6536">
      <w:pPr>
        <w:pStyle w:val="BodyText"/>
        <w:spacing w:before="120"/>
        <w:ind w:right="1212"/>
        <w:rPr>
          <w:rFonts w:asciiTheme="majorHAnsi" w:hAnsiTheme="majorHAnsi" w:cstheme="majorHAnsi"/>
        </w:rPr>
      </w:pPr>
      <w:r w:rsidRPr="000C6536">
        <w:rPr>
          <w:rFonts w:asciiTheme="majorHAnsi" w:hAnsiTheme="majorHAnsi" w:cstheme="majorHAnsi"/>
        </w:rPr>
        <w:t>Insulate ducts to reduce heat gain and prevent condensation. Provide continuous vapour barrier around ducts carrying conditioned air. Insulate flexible connections on ducts carrying air below ambient temperature.</w:t>
      </w:r>
    </w:p>
    <w:p w14:paraId="2D72805C" w14:textId="77777777" w:rsidR="000C6536" w:rsidRPr="000C6536" w:rsidRDefault="000C6536" w:rsidP="000C6536">
      <w:pPr>
        <w:pStyle w:val="BodyText"/>
        <w:ind w:left="0"/>
        <w:rPr>
          <w:rFonts w:asciiTheme="majorHAnsi" w:hAnsiTheme="majorHAnsi" w:cstheme="majorHAnsi"/>
          <w:sz w:val="21"/>
        </w:rPr>
      </w:pPr>
    </w:p>
    <w:p w14:paraId="1CB30D0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1C06F06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Clean interior of ductwork progressively during installation.</w:t>
      </w:r>
    </w:p>
    <w:p w14:paraId="51425240" w14:textId="77777777" w:rsidR="000C6536" w:rsidRPr="000C6536" w:rsidRDefault="000C6536" w:rsidP="000C6536">
      <w:pPr>
        <w:pStyle w:val="BodyText"/>
        <w:spacing w:before="11"/>
        <w:ind w:left="0"/>
        <w:rPr>
          <w:rFonts w:asciiTheme="majorHAnsi" w:hAnsiTheme="majorHAnsi" w:cstheme="majorHAnsi"/>
        </w:rPr>
      </w:pPr>
    </w:p>
    <w:p w14:paraId="785A341E" w14:textId="77777777" w:rsidR="000C6536" w:rsidRPr="000C6536" w:rsidRDefault="000C6536" w:rsidP="000C6536">
      <w:pPr>
        <w:pStyle w:val="Heading2"/>
        <w:numPr>
          <w:ilvl w:val="3"/>
          <w:numId w:val="12"/>
        </w:numPr>
        <w:tabs>
          <w:tab w:val="left" w:pos="1079"/>
          <w:tab w:val="left" w:pos="1080"/>
        </w:tabs>
        <w:ind w:hanging="865"/>
        <w:rPr>
          <w:rFonts w:asciiTheme="majorHAnsi" w:hAnsiTheme="majorHAnsi" w:cstheme="majorHAnsi"/>
        </w:rPr>
      </w:pPr>
      <w:r w:rsidRPr="000C6536">
        <w:rPr>
          <w:rFonts w:asciiTheme="majorHAnsi" w:hAnsiTheme="majorHAnsi" w:cstheme="majorHAnsi"/>
        </w:rPr>
        <w:t>Refrigeration</w:t>
      </w:r>
      <w:r w:rsidRPr="000C6536">
        <w:rPr>
          <w:rFonts w:asciiTheme="majorHAnsi" w:hAnsiTheme="majorHAnsi" w:cstheme="majorHAnsi"/>
          <w:spacing w:val="2"/>
        </w:rPr>
        <w:t xml:space="preserve"> </w:t>
      </w:r>
      <w:r w:rsidRPr="000C6536">
        <w:rPr>
          <w:rFonts w:asciiTheme="majorHAnsi" w:hAnsiTheme="majorHAnsi" w:cstheme="majorHAnsi"/>
        </w:rPr>
        <w:t>Pipework</w:t>
      </w:r>
    </w:p>
    <w:p w14:paraId="378E5F0E" w14:textId="77777777" w:rsidR="000C6536" w:rsidRPr="000C6536" w:rsidRDefault="000C6536" w:rsidP="000C6536">
      <w:pPr>
        <w:pStyle w:val="BodyText"/>
        <w:spacing w:before="10"/>
        <w:ind w:left="0"/>
        <w:rPr>
          <w:rFonts w:asciiTheme="majorHAnsi" w:hAnsiTheme="majorHAnsi" w:cstheme="majorHAnsi"/>
          <w:b/>
        </w:rPr>
      </w:pPr>
    </w:p>
    <w:p w14:paraId="6BE1752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3591810" w14:textId="77777777" w:rsidR="000C6536" w:rsidRPr="000C6536" w:rsidRDefault="000C6536" w:rsidP="000C6536">
      <w:pPr>
        <w:pStyle w:val="BodyText"/>
        <w:spacing w:before="121" w:line="364" w:lineRule="auto"/>
        <w:ind w:right="2548"/>
        <w:rPr>
          <w:rFonts w:asciiTheme="majorHAnsi" w:hAnsiTheme="majorHAnsi" w:cstheme="majorHAnsi"/>
        </w:rPr>
      </w:pPr>
      <w:r w:rsidRPr="000C6536">
        <w:rPr>
          <w:rFonts w:asciiTheme="majorHAnsi" w:hAnsiTheme="majorHAnsi" w:cstheme="majorHAnsi"/>
        </w:rPr>
        <w:t>Conform to equipment manufacturer’s recommendations for the refrigerant used. Deemed to comply: Split system manufacturer’s standard pre-charged piping kit.</w:t>
      </w:r>
    </w:p>
    <w:p w14:paraId="4BFCFA0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Pipe Insulation</w:t>
      </w:r>
    </w:p>
    <w:p w14:paraId="43118F34" w14:textId="77777777" w:rsidR="000C6536" w:rsidRPr="000C6536" w:rsidRDefault="000C6536" w:rsidP="000C6536">
      <w:pPr>
        <w:pStyle w:val="BodyText"/>
        <w:spacing w:before="116"/>
        <w:ind w:right="635"/>
        <w:rPr>
          <w:rFonts w:asciiTheme="majorHAnsi" w:hAnsiTheme="majorHAnsi" w:cstheme="majorHAnsi"/>
        </w:rPr>
      </w:pPr>
      <w:r w:rsidRPr="000C6536">
        <w:rPr>
          <w:rFonts w:asciiTheme="majorHAnsi" w:hAnsiTheme="majorHAnsi" w:cstheme="majorHAnsi"/>
        </w:rPr>
        <w:t>Insulate all refrigerant and drain piping that may sweat with chemically blown closed cell nitrile rubber in tubular form to ASTM C534. Apply to manufacturer’s recommendations. Protect insulation from sunlight and mechanical damage.</w:t>
      </w:r>
    </w:p>
    <w:p w14:paraId="13AF868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4FC7905A"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Insulation thickness: 13 mm for pipes &lt; DN 20, 19 mm otherwise.</w:t>
      </w:r>
    </w:p>
    <w:p w14:paraId="35F99AD9" w14:textId="77777777" w:rsidR="000C6536" w:rsidRPr="000C6536" w:rsidRDefault="000C6536" w:rsidP="000C6536">
      <w:pPr>
        <w:pStyle w:val="BodyText"/>
        <w:spacing w:before="10"/>
        <w:ind w:left="0"/>
        <w:rPr>
          <w:rFonts w:asciiTheme="majorHAnsi" w:hAnsiTheme="majorHAnsi" w:cstheme="majorHAnsi"/>
        </w:rPr>
      </w:pPr>
    </w:p>
    <w:p w14:paraId="43B63B9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Condensate Drains</w:t>
      </w:r>
    </w:p>
    <w:p w14:paraId="4119EC7F" w14:textId="77777777" w:rsidR="000C6536" w:rsidRPr="000C6536" w:rsidRDefault="000C6536" w:rsidP="000C6536">
      <w:pPr>
        <w:pStyle w:val="BodyText"/>
        <w:spacing w:before="122"/>
        <w:ind w:right="676"/>
        <w:rPr>
          <w:rFonts w:asciiTheme="majorHAnsi" w:hAnsiTheme="majorHAnsi" w:cstheme="majorHAnsi"/>
        </w:rPr>
      </w:pPr>
      <w:r w:rsidRPr="000C6536">
        <w:rPr>
          <w:rFonts w:asciiTheme="majorHAnsi" w:hAnsiTheme="majorHAnsi" w:cstheme="majorHAnsi"/>
        </w:rPr>
        <w:t xml:space="preserve">Provide trapped </w:t>
      </w:r>
      <w:r w:rsidRPr="000C6536">
        <w:rPr>
          <w:rFonts w:asciiTheme="majorHAnsi" w:hAnsiTheme="majorHAnsi" w:cstheme="majorHAnsi"/>
        </w:rPr>
        <w:t> DN 20 condensate drains from each indoor coil and safety tray. Provide drains from each reverse cycle outdoor coil unless casing freely drains to a roof or other location where condensate will not cause damage or pond.</w:t>
      </w:r>
    </w:p>
    <w:p w14:paraId="1A92A4A6" w14:textId="77777777" w:rsidR="000C6536" w:rsidRPr="000C6536" w:rsidRDefault="000C6536" w:rsidP="000C6536">
      <w:pPr>
        <w:pStyle w:val="BodyText"/>
        <w:spacing w:before="9"/>
        <w:ind w:left="0"/>
        <w:rPr>
          <w:rFonts w:asciiTheme="majorHAnsi" w:hAnsiTheme="majorHAnsi" w:cstheme="majorHAnsi"/>
        </w:rPr>
      </w:pPr>
    </w:p>
    <w:p w14:paraId="06C325FC" w14:textId="77777777" w:rsidR="000C6536" w:rsidRPr="000C6536" w:rsidRDefault="000C6536" w:rsidP="000C6536">
      <w:pPr>
        <w:pStyle w:val="Heading2"/>
        <w:numPr>
          <w:ilvl w:val="3"/>
          <w:numId w:val="12"/>
        </w:numPr>
        <w:tabs>
          <w:tab w:val="left" w:pos="1079"/>
          <w:tab w:val="left" w:pos="1080"/>
        </w:tabs>
        <w:ind w:hanging="865"/>
        <w:rPr>
          <w:rFonts w:asciiTheme="majorHAnsi" w:hAnsiTheme="majorHAnsi" w:cstheme="majorHAnsi"/>
        </w:rPr>
      </w:pPr>
      <w:r w:rsidRPr="000C6536">
        <w:rPr>
          <w:rFonts w:asciiTheme="majorHAnsi" w:hAnsiTheme="majorHAnsi" w:cstheme="majorHAnsi"/>
        </w:rPr>
        <w:t>Unit</w:t>
      </w:r>
      <w:r w:rsidRPr="000C6536">
        <w:rPr>
          <w:rFonts w:asciiTheme="majorHAnsi" w:hAnsiTheme="majorHAnsi" w:cstheme="majorHAnsi"/>
          <w:spacing w:val="-4"/>
        </w:rPr>
        <w:t xml:space="preserve"> </w:t>
      </w:r>
      <w:r w:rsidRPr="000C6536">
        <w:rPr>
          <w:rFonts w:asciiTheme="majorHAnsi" w:hAnsiTheme="majorHAnsi" w:cstheme="majorHAnsi"/>
        </w:rPr>
        <w:t>Installation</w:t>
      </w:r>
    </w:p>
    <w:p w14:paraId="0794F870" w14:textId="77777777" w:rsidR="000C6536" w:rsidRPr="000C6536" w:rsidRDefault="000C6536" w:rsidP="000C6536">
      <w:pPr>
        <w:pStyle w:val="BodyText"/>
        <w:spacing w:before="4"/>
        <w:ind w:left="0"/>
        <w:rPr>
          <w:rFonts w:asciiTheme="majorHAnsi" w:hAnsiTheme="majorHAnsi" w:cstheme="majorHAnsi"/>
          <w:b/>
          <w:sz w:val="21"/>
        </w:rPr>
      </w:pPr>
    </w:p>
    <w:p w14:paraId="790B838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9C1BDA4"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Supply all components and install to manufacturer’s recommendations.</w:t>
      </w:r>
    </w:p>
    <w:p w14:paraId="28951020" w14:textId="77777777" w:rsidR="000C6536" w:rsidRPr="000C6536" w:rsidRDefault="000C6536" w:rsidP="000C6536">
      <w:pPr>
        <w:pStyle w:val="BodyText"/>
        <w:spacing w:before="120"/>
        <w:ind w:right="813"/>
        <w:rPr>
          <w:rFonts w:asciiTheme="majorHAnsi" w:hAnsiTheme="majorHAnsi" w:cstheme="majorHAnsi"/>
        </w:rPr>
      </w:pPr>
      <w:r w:rsidRPr="000C6536">
        <w:rPr>
          <w:rFonts w:asciiTheme="majorHAnsi" w:hAnsiTheme="majorHAnsi" w:cstheme="majorHAnsi"/>
        </w:rPr>
        <w:t>Outdoor equipment: Provide clearance around units for condenser air flow and maintenance access. Ensure discharge air does not short-circuit to condenser intake.</w:t>
      </w:r>
    </w:p>
    <w:p w14:paraId="79986367" w14:textId="77777777" w:rsidR="000C6536" w:rsidRPr="000C6536" w:rsidRDefault="000C6536" w:rsidP="000C6536">
      <w:pPr>
        <w:pStyle w:val="BodyText"/>
        <w:spacing w:before="121" w:line="364" w:lineRule="auto"/>
        <w:ind w:right="802"/>
        <w:rPr>
          <w:rFonts w:asciiTheme="majorHAnsi" w:hAnsiTheme="majorHAnsi" w:cstheme="majorHAnsi"/>
        </w:rPr>
      </w:pPr>
      <w:r w:rsidRPr="000C6536">
        <w:rPr>
          <w:rFonts w:asciiTheme="majorHAnsi" w:hAnsiTheme="majorHAnsi" w:cstheme="majorHAnsi"/>
        </w:rPr>
        <w:t>Equipment at ground level: Mount on 100 mm high concrete plinth or equivalent impervious material. Duct connections: Provide internal or external flexible duct connections at indoor unit.</w:t>
      </w:r>
    </w:p>
    <w:p w14:paraId="662A6711"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Vibration Isolation</w:t>
      </w:r>
    </w:p>
    <w:p w14:paraId="03C0F2BD" w14:textId="77777777" w:rsidR="000C6536" w:rsidRPr="000C6536" w:rsidRDefault="000C6536" w:rsidP="000C6536">
      <w:pPr>
        <w:pStyle w:val="BodyText"/>
        <w:spacing w:before="116"/>
        <w:ind w:right="750"/>
        <w:rPr>
          <w:rFonts w:asciiTheme="majorHAnsi" w:hAnsiTheme="majorHAnsi" w:cstheme="majorHAnsi"/>
        </w:rPr>
      </w:pPr>
      <w:r w:rsidRPr="000C6536">
        <w:rPr>
          <w:rFonts w:asciiTheme="majorHAnsi" w:hAnsiTheme="majorHAnsi" w:cstheme="majorHAnsi"/>
        </w:rPr>
        <w:t xml:space="preserve">Suspended units: Provide </w:t>
      </w:r>
      <w:r w:rsidRPr="000C6536">
        <w:rPr>
          <w:rFonts w:asciiTheme="majorHAnsi" w:hAnsiTheme="majorHAnsi" w:cstheme="majorHAnsi"/>
        </w:rPr>
        <w:t xml:space="preserve"> 4 metal spring or rubber-in-shear isolation mountings with </w:t>
      </w:r>
      <w:r w:rsidRPr="000C6536">
        <w:rPr>
          <w:rFonts w:asciiTheme="majorHAnsi" w:hAnsiTheme="majorHAnsi" w:cstheme="majorHAnsi"/>
        </w:rPr>
        <w:t> 25 mm static deflection and 98% isolation efficiency.</w:t>
      </w:r>
    </w:p>
    <w:p w14:paraId="1C2CDDEE" w14:textId="77777777" w:rsidR="000C6536" w:rsidRPr="000C6536" w:rsidRDefault="000C6536" w:rsidP="000C6536">
      <w:pPr>
        <w:pStyle w:val="BodyText"/>
        <w:spacing w:before="119"/>
        <w:rPr>
          <w:rFonts w:asciiTheme="majorHAnsi" w:hAnsiTheme="majorHAnsi" w:cstheme="majorHAnsi"/>
        </w:rPr>
      </w:pPr>
      <w:r w:rsidRPr="000C6536">
        <w:rPr>
          <w:rFonts w:asciiTheme="majorHAnsi" w:hAnsiTheme="majorHAnsi" w:cstheme="majorHAnsi"/>
        </w:rPr>
        <w:t>Floor mounted units: Provide neoprene waffle pads. Bolt in place.</w:t>
      </w:r>
    </w:p>
    <w:p w14:paraId="004ABFD1" w14:textId="77777777" w:rsidR="000C6536" w:rsidRPr="000C6536" w:rsidRDefault="000C6536" w:rsidP="000C6536">
      <w:pPr>
        <w:pStyle w:val="BodyText"/>
        <w:spacing w:before="11"/>
        <w:ind w:left="0"/>
        <w:rPr>
          <w:rFonts w:asciiTheme="majorHAnsi" w:hAnsiTheme="majorHAnsi" w:cstheme="majorHAnsi"/>
        </w:rPr>
      </w:pPr>
    </w:p>
    <w:p w14:paraId="4EAD6BE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Safety Trays</w:t>
      </w:r>
    </w:p>
    <w:p w14:paraId="6E122303" w14:textId="77777777" w:rsidR="000C6536" w:rsidRPr="000C6536" w:rsidRDefault="000C6536" w:rsidP="000C6536">
      <w:pPr>
        <w:pStyle w:val="BodyText"/>
        <w:spacing w:before="120"/>
        <w:ind w:right="1346"/>
        <w:rPr>
          <w:rFonts w:asciiTheme="majorHAnsi" w:hAnsiTheme="majorHAnsi" w:cstheme="majorHAnsi"/>
        </w:rPr>
      </w:pPr>
      <w:r w:rsidRPr="000C6536">
        <w:rPr>
          <w:rFonts w:asciiTheme="majorHAnsi" w:hAnsiTheme="majorHAnsi" w:cstheme="majorHAnsi"/>
        </w:rPr>
        <w:t>If leaks or condensation from equipment could cause nuisance or damage to the building or its contents, provide a galvanized steel safety tray under the equipment.</w:t>
      </w:r>
    </w:p>
    <w:p w14:paraId="48D60FFE" w14:textId="77777777" w:rsidR="000C6536" w:rsidRPr="000C6536" w:rsidRDefault="000C6536" w:rsidP="000C6536">
      <w:pPr>
        <w:pStyle w:val="BodyText"/>
        <w:spacing w:before="11"/>
        <w:ind w:left="0"/>
        <w:rPr>
          <w:rFonts w:asciiTheme="majorHAnsi" w:hAnsiTheme="majorHAnsi" w:cstheme="majorHAnsi"/>
        </w:rPr>
      </w:pPr>
    </w:p>
    <w:p w14:paraId="57305E4F" w14:textId="77777777" w:rsidR="000C6536" w:rsidRPr="000C6536" w:rsidRDefault="000C6536" w:rsidP="000C6536">
      <w:pPr>
        <w:pStyle w:val="Heading2"/>
        <w:numPr>
          <w:ilvl w:val="3"/>
          <w:numId w:val="12"/>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759EF123" w14:textId="77777777" w:rsidR="000C6536" w:rsidRPr="000C6536" w:rsidRDefault="000C6536" w:rsidP="000C6536">
      <w:pPr>
        <w:pStyle w:val="BodyText"/>
        <w:spacing w:before="10"/>
        <w:ind w:left="0"/>
        <w:rPr>
          <w:rFonts w:asciiTheme="majorHAnsi" w:hAnsiTheme="majorHAnsi" w:cstheme="majorHAnsi"/>
          <w:b/>
        </w:rPr>
      </w:pPr>
    </w:p>
    <w:p w14:paraId="6D95AFE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Commissioning</w:t>
      </w:r>
    </w:p>
    <w:p w14:paraId="2289B87D" w14:textId="77777777" w:rsidR="000C6536" w:rsidRPr="000C6536" w:rsidRDefault="000C6536" w:rsidP="000C6536">
      <w:pPr>
        <w:pStyle w:val="BodyText"/>
        <w:spacing w:before="120"/>
        <w:ind w:right="626"/>
        <w:rPr>
          <w:rFonts w:asciiTheme="majorHAnsi" w:hAnsiTheme="majorHAnsi" w:cstheme="majorHAnsi"/>
        </w:rPr>
      </w:pPr>
      <w:r w:rsidRPr="000C6536">
        <w:rPr>
          <w:rFonts w:asciiTheme="majorHAnsi" w:hAnsiTheme="majorHAnsi" w:cstheme="majorHAnsi"/>
        </w:rPr>
        <w:t>Commission the systems to manufacturer’ recommendations. Check ductwork for leaks. Test all safety controls by simulating fault.</w:t>
      </w:r>
    </w:p>
    <w:p w14:paraId="1877543A" w14:textId="77777777" w:rsidR="000C6536" w:rsidRPr="000C6536" w:rsidRDefault="000C6536" w:rsidP="000C6536">
      <w:pPr>
        <w:pStyle w:val="BodyText"/>
        <w:spacing w:before="121" w:line="364" w:lineRule="auto"/>
        <w:ind w:right="3726"/>
        <w:rPr>
          <w:rFonts w:asciiTheme="majorHAnsi" w:hAnsiTheme="majorHAnsi" w:cstheme="majorHAnsi"/>
        </w:rPr>
      </w:pPr>
      <w:r w:rsidRPr="000C6536">
        <w:rPr>
          <w:rFonts w:asciiTheme="majorHAnsi" w:hAnsiTheme="majorHAnsi" w:cstheme="majorHAnsi"/>
        </w:rPr>
        <w:t>Air quantities: Balance systems to accord with design air quantities. Tolerance on air quantities: +10%, -0%.</w:t>
      </w:r>
    </w:p>
    <w:p w14:paraId="34E6ED1E"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Check list: Submit signed commissioning check list on completion.</w:t>
      </w:r>
    </w:p>
    <w:p w14:paraId="1A236CA5" w14:textId="77777777" w:rsidR="000C6536" w:rsidRPr="000C6536" w:rsidRDefault="000C6536" w:rsidP="000C6536">
      <w:pPr>
        <w:pStyle w:val="BodyText"/>
        <w:spacing w:before="10"/>
        <w:ind w:left="0"/>
        <w:rPr>
          <w:rFonts w:asciiTheme="majorHAnsi" w:hAnsiTheme="majorHAnsi" w:cstheme="majorHAnsi"/>
        </w:rPr>
      </w:pPr>
    </w:p>
    <w:p w14:paraId="5C0BBA2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48F042B4"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Clean filters, outdoor coils, grilles and diffusers on completion.</w:t>
      </w:r>
    </w:p>
    <w:p w14:paraId="443BCE81" w14:textId="77777777" w:rsidR="000C6536" w:rsidRPr="000C6536" w:rsidRDefault="000C6536" w:rsidP="000C6536">
      <w:pPr>
        <w:pStyle w:val="BodyText"/>
        <w:spacing w:before="10"/>
        <w:ind w:left="0"/>
        <w:rPr>
          <w:rFonts w:asciiTheme="majorHAnsi" w:hAnsiTheme="majorHAnsi" w:cstheme="majorHAnsi"/>
        </w:rPr>
      </w:pPr>
    </w:p>
    <w:p w14:paraId="456DFFE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Operating and Maintenance Instructions</w:t>
      </w:r>
    </w:p>
    <w:p w14:paraId="27FF4757" w14:textId="77777777" w:rsidR="000C6536" w:rsidRPr="000C6536" w:rsidRDefault="000C6536" w:rsidP="000C6536">
      <w:pPr>
        <w:pStyle w:val="BodyText"/>
        <w:spacing w:before="1" w:line="350" w:lineRule="atLeast"/>
        <w:ind w:left="499" w:right="3764" w:hanging="284"/>
        <w:rPr>
          <w:rFonts w:asciiTheme="majorHAnsi" w:hAnsiTheme="majorHAnsi" w:cstheme="majorHAnsi"/>
        </w:rPr>
      </w:pPr>
      <w:r w:rsidRPr="000C6536">
        <w:rPr>
          <w:rFonts w:asciiTheme="majorHAnsi" w:hAnsiTheme="majorHAnsi" w:cstheme="majorHAnsi"/>
        </w:rPr>
        <w:t>Provide written operating and maintenance instructions containing: Contractor’s contact details for service calls.</w:t>
      </w:r>
    </w:p>
    <w:p w14:paraId="0760A934"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Manufacturer’s maintenance and operation literature.</w:t>
      </w:r>
    </w:p>
    <w:p w14:paraId="2247E624" w14:textId="77777777" w:rsidR="000C6536" w:rsidRPr="000C6536" w:rsidRDefault="000C6536" w:rsidP="000C6536">
      <w:pPr>
        <w:pStyle w:val="BodyText"/>
        <w:spacing w:before="63"/>
        <w:ind w:left="782" w:right="1276" w:hanging="284"/>
        <w:rPr>
          <w:rFonts w:asciiTheme="majorHAnsi" w:hAnsiTheme="majorHAnsi" w:cstheme="majorHAnsi"/>
        </w:rPr>
      </w:pPr>
      <w:r w:rsidRPr="000C6536">
        <w:rPr>
          <w:rFonts w:asciiTheme="majorHAnsi" w:hAnsiTheme="majorHAnsi" w:cstheme="majorHAnsi"/>
        </w:rPr>
        <w:t>Manufacturer’s warranty certificates if the manufacturer’s warranty period is greater than the defects liability period.</w:t>
      </w:r>
    </w:p>
    <w:p w14:paraId="3B54BA09" w14:textId="77777777" w:rsidR="000C6536" w:rsidRPr="000C6536" w:rsidRDefault="000C6536" w:rsidP="000C6536">
      <w:pPr>
        <w:pStyle w:val="BodyText"/>
        <w:spacing w:before="58" w:line="304" w:lineRule="auto"/>
        <w:ind w:left="499" w:right="5754"/>
        <w:rPr>
          <w:rFonts w:asciiTheme="majorHAnsi" w:hAnsiTheme="majorHAnsi" w:cstheme="majorHAnsi"/>
        </w:rPr>
      </w:pPr>
      <w:r w:rsidRPr="000C6536">
        <w:rPr>
          <w:rFonts w:asciiTheme="majorHAnsi" w:hAnsiTheme="majorHAnsi" w:cstheme="majorHAnsi"/>
        </w:rPr>
        <w:t>Description of day to day operation. Schedule of recommended maintenance.</w:t>
      </w:r>
    </w:p>
    <w:p w14:paraId="3C71C5A2"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Record drawing: Provide a drawing of the system as installed.</w:t>
      </w:r>
    </w:p>
    <w:p w14:paraId="73B7B3F0" w14:textId="77777777" w:rsidR="000C6536" w:rsidRPr="000C6536" w:rsidRDefault="000C6536" w:rsidP="000C6536">
      <w:pPr>
        <w:pStyle w:val="BodyText"/>
        <w:spacing w:before="10"/>
        <w:ind w:left="0"/>
        <w:rPr>
          <w:rFonts w:asciiTheme="majorHAnsi" w:hAnsiTheme="majorHAnsi" w:cstheme="majorHAnsi"/>
        </w:rPr>
      </w:pPr>
    </w:p>
    <w:p w14:paraId="697EE117" w14:textId="77777777" w:rsidR="000C6536" w:rsidRPr="000C6536" w:rsidRDefault="000C6536" w:rsidP="000C6536">
      <w:pPr>
        <w:pStyle w:val="Heading2"/>
        <w:numPr>
          <w:ilvl w:val="3"/>
          <w:numId w:val="12"/>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Maintenance</w:t>
      </w:r>
    </w:p>
    <w:p w14:paraId="438E2691" w14:textId="77777777" w:rsidR="000C6536" w:rsidRPr="000C6536" w:rsidRDefault="000C6536" w:rsidP="000C6536">
      <w:pPr>
        <w:pStyle w:val="BodyText"/>
        <w:spacing w:before="10"/>
        <w:ind w:left="0"/>
        <w:rPr>
          <w:rFonts w:asciiTheme="majorHAnsi" w:hAnsiTheme="majorHAnsi" w:cstheme="majorHAnsi"/>
          <w:b/>
        </w:rPr>
      </w:pPr>
    </w:p>
    <w:p w14:paraId="3F6A622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6F43D445"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8334910"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Provide corrective maintenance on the installation.</w:t>
      </w:r>
    </w:p>
    <w:p w14:paraId="0286B72B" w14:textId="77777777" w:rsidR="000C6536" w:rsidRPr="000C6536" w:rsidRDefault="000C6536" w:rsidP="000C6536">
      <w:pPr>
        <w:pStyle w:val="BodyText"/>
        <w:spacing w:before="120"/>
        <w:ind w:right="913"/>
        <w:rPr>
          <w:rFonts w:asciiTheme="majorHAnsi" w:hAnsiTheme="majorHAnsi" w:cstheme="majorHAnsi"/>
        </w:rPr>
      </w:pPr>
      <w:r w:rsidRPr="000C6536">
        <w:rPr>
          <w:rFonts w:asciiTheme="majorHAnsi" w:hAnsiTheme="majorHAnsi" w:cstheme="majorHAnsi"/>
        </w:rPr>
        <w:t>Maintenance period: 6 months from the date of commissioning of the systems or the duration of the Defects Liability Period if greater than 6 months.</w:t>
      </w:r>
    </w:p>
    <w:p w14:paraId="052DA39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Warranty: Warrant the installation for the whole of the maintenance period.</w:t>
      </w:r>
    </w:p>
    <w:p w14:paraId="42EACAAE" w14:textId="77777777" w:rsidR="000C6536" w:rsidRPr="000C6536" w:rsidRDefault="000C6536" w:rsidP="000C6536">
      <w:pPr>
        <w:pStyle w:val="BodyText"/>
        <w:spacing w:before="120"/>
        <w:ind w:right="780"/>
        <w:rPr>
          <w:rFonts w:asciiTheme="majorHAnsi" w:hAnsiTheme="majorHAnsi" w:cstheme="majorHAnsi"/>
        </w:rPr>
      </w:pPr>
      <w:r w:rsidRPr="000C6536">
        <w:rPr>
          <w:rFonts w:asciiTheme="majorHAnsi" w:hAnsiTheme="majorHAnsi" w:cstheme="majorHAnsi"/>
        </w:rPr>
        <w:t>Corrective maintenance: Attend site and undertake corrective maintenance within 24 hours of receipt of verbal or written advice.</w:t>
      </w:r>
    </w:p>
    <w:p w14:paraId="446E3D5C" w14:textId="77777777" w:rsidR="000C6536" w:rsidRPr="000C6536" w:rsidRDefault="000C6536" w:rsidP="000C6536">
      <w:pPr>
        <w:pStyle w:val="BodyText"/>
        <w:spacing w:before="121"/>
        <w:ind w:right="1424"/>
        <w:rPr>
          <w:rFonts w:asciiTheme="majorHAnsi" w:hAnsiTheme="majorHAnsi" w:cstheme="majorHAnsi"/>
        </w:rPr>
      </w:pPr>
      <w:r w:rsidRPr="000C6536">
        <w:rPr>
          <w:rFonts w:asciiTheme="majorHAnsi" w:hAnsiTheme="majorHAnsi" w:cstheme="majorHAnsi"/>
        </w:rPr>
        <w:t>Maintenance reports: Provide a signed maintenance report setting out the work done and any measured values after each visit.</w:t>
      </w:r>
    </w:p>
    <w:p w14:paraId="5434B9E7"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5CCB7B3" w14:textId="77777777" w:rsidR="000C6536" w:rsidRPr="000C6536" w:rsidRDefault="000C6536" w:rsidP="000C6536">
      <w:pPr>
        <w:pStyle w:val="ListParagraph"/>
        <w:numPr>
          <w:ilvl w:val="0"/>
          <w:numId w:val="21"/>
        </w:numPr>
        <w:tabs>
          <w:tab w:val="left" w:pos="647"/>
          <w:tab w:val="left" w:pos="648"/>
        </w:tabs>
        <w:spacing w:before="104"/>
        <w:ind w:hanging="433"/>
        <w:rPr>
          <w:rFonts w:asciiTheme="majorHAnsi" w:hAnsiTheme="majorHAnsi" w:cstheme="majorHAnsi"/>
          <w:sz w:val="20"/>
        </w:rPr>
      </w:pPr>
      <w:r w:rsidRPr="000C6536">
        <w:rPr>
          <w:rFonts w:asciiTheme="majorHAnsi" w:hAnsiTheme="majorHAnsi" w:cstheme="majorHAnsi"/>
          <w:sz w:val="20"/>
        </w:rPr>
        <w:lastRenderedPageBreak/>
        <w:t>WATER</w:t>
      </w:r>
      <w:r w:rsidRPr="000C6536">
        <w:rPr>
          <w:rFonts w:asciiTheme="majorHAnsi" w:hAnsiTheme="majorHAnsi" w:cstheme="majorHAnsi"/>
          <w:spacing w:val="-1"/>
          <w:sz w:val="20"/>
        </w:rPr>
        <w:t xml:space="preserve"> </w:t>
      </w:r>
      <w:r w:rsidRPr="000C6536">
        <w:rPr>
          <w:rFonts w:asciiTheme="majorHAnsi" w:hAnsiTheme="majorHAnsi" w:cstheme="majorHAnsi"/>
          <w:sz w:val="20"/>
        </w:rPr>
        <w:t>SERVICES</w:t>
      </w:r>
    </w:p>
    <w:p w14:paraId="19B00D45"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94080" behindDoc="1" locked="0" layoutInCell="1" allowOverlap="1" wp14:anchorId="3F1FC482" wp14:editId="40C2853F">
                <wp:simplePos x="0" y="0"/>
                <wp:positionH relativeFrom="page">
                  <wp:posOffset>830580</wp:posOffset>
                </wp:positionH>
                <wp:positionV relativeFrom="paragraph">
                  <wp:posOffset>154305</wp:posOffset>
                </wp:positionV>
                <wp:extent cx="5897880" cy="177165"/>
                <wp:effectExtent l="0" t="0" r="0" b="0"/>
                <wp:wrapTopAndBottom/>
                <wp:docPr id="1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404AC1" w14:textId="77777777" w:rsidR="000C6536" w:rsidRDefault="000C6536" w:rsidP="000C6536">
                            <w:pPr>
                              <w:tabs>
                                <w:tab w:val="left" w:pos="681"/>
                              </w:tabs>
                              <w:spacing w:before="19"/>
                              <w:ind w:left="105"/>
                              <w:rPr>
                                <w:b/>
                                <w:sz w:val="20"/>
                              </w:rPr>
                            </w:pPr>
                            <w:r>
                              <w:rPr>
                                <w:b/>
                                <w:sz w:val="20"/>
                              </w:rPr>
                              <w:t>8.1</w:t>
                            </w:r>
                            <w:r>
                              <w:rPr>
                                <w:b/>
                                <w:sz w:val="20"/>
                              </w:rPr>
                              <w:tab/>
                              <w:t>WATER</w:t>
                            </w:r>
                            <w:r>
                              <w:rPr>
                                <w:b/>
                                <w:spacing w:val="-5"/>
                                <w:sz w:val="20"/>
                              </w:rPr>
                              <w:t xml:space="preserve"> </w:t>
                            </w:r>
                            <w:r>
                              <w:rPr>
                                <w:b/>
                                <w:sz w:val="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FC482" id="Text Box 44" o:spid="_x0000_s1080" type="#_x0000_t202" style="position:absolute;margin-left:65.4pt;margin-top:12.15pt;width:464.4pt;height:13.9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" filled="f" strokeweight=".24pt">
                <v:textbox inset="0,0,0,0">
                  <w:txbxContent>
                    <w:p w14:paraId="2D404AC1" w14:textId="77777777" w:rsidR="000C6536" w:rsidRDefault="000C6536" w:rsidP="000C6536">
                      <w:pPr>
                        <w:tabs>
                          <w:tab w:val="left" w:pos="681"/>
                        </w:tabs>
                        <w:spacing w:before="19"/>
                        <w:ind w:left="105"/>
                        <w:rPr>
                          <w:b/>
                          <w:sz w:val="20"/>
                        </w:rPr>
                      </w:pPr>
                      <w:r>
                        <w:rPr>
                          <w:b/>
                          <w:sz w:val="20"/>
                        </w:rPr>
                        <w:t>8.1</w:t>
                      </w:r>
                      <w:r>
                        <w:rPr>
                          <w:b/>
                          <w:sz w:val="20"/>
                        </w:rPr>
                        <w:tab/>
                        <w:t>WATER</w:t>
                      </w:r>
                      <w:r>
                        <w:rPr>
                          <w:b/>
                          <w:spacing w:val="-5"/>
                          <w:sz w:val="20"/>
                        </w:rPr>
                        <w:t xml:space="preserve"> </w:t>
                      </w:r>
                      <w:r>
                        <w:rPr>
                          <w:b/>
                          <w:sz w:val="20"/>
                        </w:rPr>
                        <w:t>SERVICES</w:t>
                      </w:r>
                    </w:p>
                  </w:txbxContent>
                </v:textbox>
                <w10:wrap type="topAndBottom" anchorx="page"/>
              </v:shape>
            </w:pict>
          </mc:Fallback>
        </mc:AlternateContent>
      </w:r>
    </w:p>
    <w:p w14:paraId="11F9CF3C" w14:textId="77777777" w:rsidR="000C6536" w:rsidRPr="000C6536" w:rsidRDefault="000C6536" w:rsidP="000C6536">
      <w:pPr>
        <w:pStyle w:val="BodyText"/>
        <w:ind w:left="0"/>
        <w:rPr>
          <w:rFonts w:asciiTheme="majorHAnsi" w:hAnsiTheme="majorHAnsi" w:cstheme="majorHAnsi"/>
          <w:sz w:val="10"/>
        </w:rPr>
      </w:pPr>
    </w:p>
    <w:p w14:paraId="378FE8FE" w14:textId="77777777" w:rsidR="000C6536" w:rsidRPr="000C6536" w:rsidRDefault="000C6536" w:rsidP="000C6536">
      <w:pPr>
        <w:pStyle w:val="Heading2"/>
        <w:numPr>
          <w:ilvl w:val="2"/>
          <w:numId w:val="11"/>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26EA3AF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17E8973" wp14:editId="6E6B9FCC">
                <wp:extent cx="5797550" cy="3175"/>
                <wp:effectExtent l="9525" t="9525" r="12700" b="6350"/>
                <wp:docPr id="10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10" name="Line 4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C70833" id="Group 4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oDgTS4ICAACV&#10;BQAADgAAAAAAAAAAAAAAAAAuAgAAZHJzL2Uyb0RvYy54bWxQSwECLQAUAAYACAAAACEAU/OdgdkA&#10;AAACAQAADwAAAAAAAAAAAAAAAADcBAAAZHJzL2Rvd25yZXYueG1sUEsFBgAAAAAEAAQA8wAAAOIF&#10;AAAAAA==&#10;">
                <v:line id="Line 4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" strokeweight=".24pt"/>
                <w10:anchorlock/>
              </v:group>
            </w:pict>
          </mc:Fallback>
        </mc:AlternateContent>
      </w:r>
    </w:p>
    <w:p w14:paraId="02E484F3" w14:textId="77777777" w:rsidR="000C6536" w:rsidRPr="000C6536" w:rsidRDefault="000C6536" w:rsidP="000C6536">
      <w:pPr>
        <w:pStyle w:val="BodyText"/>
        <w:spacing w:before="3"/>
        <w:ind w:left="0"/>
        <w:rPr>
          <w:rFonts w:asciiTheme="majorHAnsi" w:hAnsiTheme="majorHAnsi" w:cstheme="majorHAnsi"/>
          <w:b/>
          <w:sz w:val="11"/>
        </w:rPr>
      </w:pPr>
    </w:p>
    <w:p w14:paraId="13CD1DBF" w14:textId="77777777" w:rsidR="000C6536" w:rsidRPr="000C6536" w:rsidRDefault="000C6536" w:rsidP="000C6536">
      <w:pPr>
        <w:pStyle w:val="ListParagraph"/>
        <w:numPr>
          <w:ilvl w:val="3"/>
          <w:numId w:val="11"/>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Aims</w:t>
      </w:r>
    </w:p>
    <w:p w14:paraId="3EFAD619" w14:textId="77777777" w:rsidR="000C6536" w:rsidRPr="000C6536" w:rsidRDefault="000C6536" w:rsidP="000C6536">
      <w:pPr>
        <w:pStyle w:val="BodyText"/>
        <w:spacing w:before="10"/>
        <w:ind w:left="0"/>
        <w:rPr>
          <w:rFonts w:asciiTheme="majorHAnsi" w:hAnsiTheme="majorHAnsi" w:cstheme="majorHAnsi"/>
          <w:b/>
        </w:rPr>
      </w:pPr>
    </w:p>
    <w:p w14:paraId="37F43FE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Responsibilities</w:t>
      </w:r>
    </w:p>
    <w:p w14:paraId="3044F51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water services systems subject to the site and other constraints below:</w:t>
      </w:r>
    </w:p>
    <w:p w14:paraId="607C0BBC" w14:textId="77777777" w:rsidR="000C6536" w:rsidRPr="000C6536" w:rsidRDefault="000C6536" w:rsidP="000C6536">
      <w:pPr>
        <w:pStyle w:val="ListParagraph"/>
        <w:numPr>
          <w:ilvl w:val="4"/>
          <w:numId w:val="11"/>
        </w:numPr>
        <w:tabs>
          <w:tab w:val="left" w:pos="500"/>
        </w:tabs>
        <w:spacing w:before="117"/>
        <w:ind w:right="679"/>
        <w:rPr>
          <w:rFonts w:asciiTheme="majorHAnsi" w:hAnsiTheme="majorHAnsi" w:cstheme="majorHAnsi"/>
          <w:sz w:val="20"/>
        </w:rPr>
      </w:pPr>
      <w:r w:rsidRPr="000C6536">
        <w:rPr>
          <w:rFonts w:asciiTheme="majorHAnsi" w:hAnsiTheme="majorHAnsi" w:cstheme="majorHAnsi"/>
          <w:sz w:val="20"/>
        </w:rPr>
        <w:t>Cold water services: Connect the cold water supply system to the water source with a stop valve at the connection point. Provide the water source if required to suit the particular conditions as defined on the drawings. Provide the cold water installation to the draw-off points or connections to other</w:t>
      </w:r>
      <w:r w:rsidRPr="000C6536">
        <w:rPr>
          <w:rFonts w:asciiTheme="majorHAnsi" w:hAnsiTheme="majorHAnsi" w:cstheme="majorHAnsi"/>
          <w:spacing w:val="2"/>
          <w:sz w:val="20"/>
        </w:rPr>
        <w:t xml:space="preserve"> </w:t>
      </w:r>
      <w:r w:rsidRPr="000C6536">
        <w:rPr>
          <w:rFonts w:asciiTheme="majorHAnsi" w:hAnsiTheme="majorHAnsi" w:cstheme="majorHAnsi"/>
          <w:sz w:val="20"/>
        </w:rPr>
        <w:t>services.</w:t>
      </w:r>
    </w:p>
    <w:p w14:paraId="11DB1FF7" w14:textId="77777777" w:rsidR="000C6536" w:rsidRPr="000C6536" w:rsidRDefault="000C6536" w:rsidP="000C6536">
      <w:pPr>
        <w:pStyle w:val="ListParagraph"/>
        <w:numPr>
          <w:ilvl w:val="4"/>
          <w:numId w:val="11"/>
        </w:numPr>
        <w:tabs>
          <w:tab w:val="left" w:pos="500"/>
        </w:tabs>
        <w:spacing w:before="106"/>
        <w:rPr>
          <w:rFonts w:asciiTheme="majorHAnsi" w:hAnsiTheme="majorHAnsi" w:cstheme="majorHAnsi"/>
          <w:sz w:val="20"/>
        </w:rPr>
      </w:pPr>
      <w:r w:rsidRPr="000C6536">
        <w:rPr>
          <w:rFonts w:asciiTheme="majorHAnsi" w:hAnsiTheme="majorHAnsi" w:cstheme="majorHAnsi"/>
          <w:sz w:val="20"/>
        </w:rPr>
        <w:t>This is typical text. Edit to suit the</w:t>
      </w:r>
      <w:r w:rsidRPr="000C6536">
        <w:rPr>
          <w:rFonts w:asciiTheme="majorHAnsi" w:hAnsiTheme="majorHAnsi" w:cstheme="majorHAnsi"/>
          <w:spacing w:val="-3"/>
          <w:sz w:val="20"/>
        </w:rPr>
        <w:t xml:space="preserve"> </w:t>
      </w:r>
      <w:r w:rsidRPr="000C6536">
        <w:rPr>
          <w:rFonts w:asciiTheme="majorHAnsi" w:hAnsiTheme="majorHAnsi" w:cstheme="majorHAnsi"/>
          <w:sz w:val="20"/>
        </w:rPr>
        <w:t>project.</w:t>
      </w:r>
    </w:p>
    <w:p w14:paraId="1E65F317" w14:textId="77777777" w:rsidR="000C6536" w:rsidRPr="000C6536" w:rsidRDefault="000C6536" w:rsidP="000C6536">
      <w:pPr>
        <w:pStyle w:val="ListParagraph"/>
        <w:numPr>
          <w:ilvl w:val="4"/>
          <w:numId w:val="11"/>
        </w:numPr>
        <w:tabs>
          <w:tab w:val="left" w:pos="500"/>
        </w:tabs>
        <w:spacing w:before="120"/>
        <w:ind w:right="844"/>
        <w:rPr>
          <w:rFonts w:asciiTheme="majorHAnsi" w:hAnsiTheme="majorHAnsi" w:cstheme="majorHAnsi"/>
          <w:sz w:val="20"/>
        </w:rPr>
      </w:pPr>
      <w:r w:rsidRPr="000C6536">
        <w:rPr>
          <w:rFonts w:asciiTheme="majorHAnsi" w:hAnsiTheme="majorHAnsi" w:cstheme="majorHAnsi"/>
          <w:sz w:val="20"/>
        </w:rPr>
        <w:t>Hot water services: Provide the hot water installation from the cold water connection points to the draw-off points or connections to other</w:t>
      </w:r>
      <w:r w:rsidRPr="000C6536">
        <w:rPr>
          <w:rFonts w:asciiTheme="majorHAnsi" w:hAnsiTheme="majorHAnsi" w:cstheme="majorHAnsi"/>
          <w:spacing w:val="5"/>
          <w:sz w:val="20"/>
        </w:rPr>
        <w:t xml:space="preserve"> </w:t>
      </w:r>
      <w:r w:rsidRPr="000C6536">
        <w:rPr>
          <w:rFonts w:asciiTheme="majorHAnsi" w:hAnsiTheme="majorHAnsi" w:cstheme="majorHAnsi"/>
          <w:sz w:val="20"/>
        </w:rPr>
        <w:t>services.</w:t>
      </w:r>
    </w:p>
    <w:p w14:paraId="482B8136"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This is typical text. Edit to suit the</w:t>
      </w:r>
      <w:r w:rsidRPr="000C6536">
        <w:rPr>
          <w:rFonts w:asciiTheme="majorHAnsi" w:hAnsiTheme="majorHAnsi" w:cstheme="majorHAnsi"/>
          <w:spacing w:val="-3"/>
          <w:sz w:val="20"/>
        </w:rPr>
        <w:t xml:space="preserve"> </w:t>
      </w:r>
      <w:r w:rsidRPr="000C6536">
        <w:rPr>
          <w:rFonts w:asciiTheme="majorHAnsi" w:hAnsiTheme="majorHAnsi" w:cstheme="majorHAnsi"/>
          <w:sz w:val="20"/>
        </w:rPr>
        <w:t>project.</w:t>
      </w:r>
    </w:p>
    <w:p w14:paraId="4808D5E0" w14:textId="77777777" w:rsidR="000C6536" w:rsidRPr="000C6536" w:rsidRDefault="000C6536" w:rsidP="000C6536">
      <w:pPr>
        <w:pStyle w:val="ListParagraph"/>
        <w:numPr>
          <w:ilvl w:val="4"/>
          <w:numId w:val="11"/>
        </w:numPr>
        <w:tabs>
          <w:tab w:val="left" w:pos="500"/>
        </w:tabs>
        <w:spacing w:before="115"/>
        <w:rPr>
          <w:rFonts w:asciiTheme="majorHAnsi" w:hAnsiTheme="majorHAnsi" w:cstheme="majorHAnsi"/>
          <w:sz w:val="20"/>
        </w:rPr>
      </w:pPr>
      <w:r w:rsidRPr="000C6536">
        <w:rPr>
          <w:rFonts w:asciiTheme="majorHAnsi" w:hAnsiTheme="majorHAnsi" w:cstheme="majorHAnsi"/>
          <w:sz w:val="20"/>
        </w:rPr>
        <w:t>Hose reel system: Provide the hose reel system where defined on the drawings and in the</w:t>
      </w:r>
      <w:r w:rsidRPr="000C6536">
        <w:rPr>
          <w:rFonts w:asciiTheme="majorHAnsi" w:hAnsiTheme="majorHAnsi" w:cstheme="majorHAnsi"/>
          <w:spacing w:val="-11"/>
          <w:sz w:val="20"/>
        </w:rPr>
        <w:t xml:space="preserve"> </w:t>
      </w:r>
      <w:r w:rsidRPr="000C6536">
        <w:rPr>
          <w:rFonts w:asciiTheme="majorHAnsi" w:hAnsiTheme="majorHAnsi" w:cstheme="majorHAnsi"/>
          <w:sz w:val="20"/>
        </w:rPr>
        <w:t>BOQ.</w:t>
      </w:r>
    </w:p>
    <w:p w14:paraId="1601C360"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Describe the required system. Delete if not</w:t>
      </w:r>
      <w:r w:rsidRPr="000C6536">
        <w:rPr>
          <w:rFonts w:asciiTheme="majorHAnsi" w:hAnsiTheme="majorHAnsi" w:cstheme="majorHAnsi"/>
          <w:spacing w:val="2"/>
          <w:sz w:val="20"/>
        </w:rPr>
        <w:t xml:space="preserve"> </w:t>
      </w:r>
      <w:r w:rsidRPr="000C6536">
        <w:rPr>
          <w:rFonts w:asciiTheme="majorHAnsi" w:hAnsiTheme="majorHAnsi" w:cstheme="majorHAnsi"/>
          <w:sz w:val="20"/>
        </w:rPr>
        <w:t>applicable.</w:t>
      </w:r>
    </w:p>
    <w:p w14:paraId="5CB0FAE9" w14:textId="77777777" w:rsidR="000C6536" w:rsidRPr="000C6536" w:rsidRDefault="000C6536" w:rsidP="000C6536">
      <w:pPr>
        <w:pStyle w:val="ListParagraph"/>
        <w:numPr>
          <w:ilvl w:val="4"/>
          <w:numId w:val="11"/>
        </w:numPr>
        <w:tabs>
          <w:tab w:val="left" w:pos="500"/>
        </w:tabs>
        <w:spacing w:before="115"/>
        <w:ind w:right="767"/>
        <w:rPr>
          <w:rFonts w:asciiTheme="majorHAnsi" w:hAnsiTheme="majorHAnsi" w:cstheme="majorHAnsi"/>
          <w:sz w:val="20"/>
        </w:rPr>
      </w:pPr>
      <w:r w:rsidRPr="000C6536">
        <w:rPr>
          <w:rFonts w:asciiTheme="majorHAnsi" w:hAnsiTheme="majorHAnsi" w:cstheme="majorHAnsi"/>
          <w:sz w:val="20"/>
        </w:rPr>
        <w:t>Sanitary plumbing and drainage: Provide the plumbing and drainage system where defined on the drawings and in the</w:t>
      </w:r>
      <w:r w:rsidRPr="000C6536">
        <w:rPr>
          <w:rFonts w:asciiTheme="majorHAnsi" w:hAnsiTheme="majorHAnsi" w:cstheme="majorHAnsi"/>
          <w:spacing w:val="1"/>
          <w:sz w:val="20"/>
        </w:rPr>
        <w:t xml:space="preserve"> </w:t>
      </w:r>
      <w:r w:rsidRPr="000C6536">
        <w:rPr>
          <w:rFonts w:asciiTheme="majorHAnsi" w:hAnsiTheme="majorHAnsi" w:cstheme="majorHAnsi"/>
          <w:sz w:val="20"/>
        </w:rPr>
        <w:t>BOQ.</w:t>
      </w:r>
    </w:p>
    <w:p w14:paraId="0C96AFF6"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Describe the required</w:t>
      </w:r>
      <w:r w:rsidRPr="000C6536">
        <w:rPr>
          <w:rFonts w:asciiTheme="majorHAnsi" w:hAnsiTheme="majorHAnsi" w:cstheme="majorHAnsi"/>
          <w:spacing w:val="-1"/>
          <w:sz w:val="20"/>
        </w:rPr>
        <w:t xml:space="preserve"> </w:t>
      </w:r>
      <w:r w:rsidRPr="000C6536">
        <w:rPr>
          <w:rFonts w:asciiTheme="majorHAnsi" w:hAnsiTheme="majorHAnsi" w:cstheme="majorHAnsi"/>
          <w:sz w:val="20"/>
        </w:rPr>
        <w:t>system.</w:t>
      </w:r>
    </w:p>
    <w:p w14:paraId="0BE938C0"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Stormwater: Provide the stormwater system where defined on the drawings and in the</w:t>
      </w:r>
      <w:r w:rsidRPr="000C6536">
        <w:rPr>
          <w:rFonts w:asciiTheme="majorHAnsi" w:hAnsiTheme="majorHAnsi" w:cstheme="majorHAnsi"/>
          <w:spacing w:val="-8"/>
          <w:sz w:val="20"/>
        </w:rPr>
        <w:t xml:space="preserve"> </w:t>
      </w:r>
      <w:r w:rsidRPr="000C6536">
        <w:rPr>
          <w:rFonts w:asciiTheme="majorHAnsi" w:hAnsiTheme="majorHAnsi" w:cstheme="majorHAnsi"/>
          <w:sz w:val="20"/>
        </w:rPr>
        <w:t>BOQ.</w:t>
      </w:r>
    </w:p>
    <w:p w14:paraId="0D32E310"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Describe the required</w:t>
      </w:r>
      <w:r w:rsidRPr="000C6536">
        <w:rPr>
          <w:rFonts w:asciiTheme="majorHAnsi" w:hAnsiTheme="majorHAnsi" w:cstheme="majorHAnsi"/>
          <w:spacing w:val="-1"/>
          <w:sz w:val="20"/>
        </w:rPr>
        <w:t xml:space="preserve"> </w:t>
      </w:r>
      <w:r w:rsidRPr="000C6536">
        <w:rPr>
          <w:rFonts w:asciiTheme="majorHAnsi" w:hAnsiTheme="majorHAnsi" w:cstheme="majorHAnsi"/>
          <w:sz w:val="20"/>
        </w:rPr>
        <w:t>system.</w:t>
      </w:r>
    </w:p>
    <w:p w14:paraId="743D90F6" w14:textId="77777777" w:rsidR="000C6536" w:rsidRPr="000C6536" w:rsidRDefault="000C6536" w:rsidP="000C6536">
      <w:pPr>
        <w:pStyle w:val="ListParagraph"/>
        <w:numPr>
          <w:ilvl w:val="4"/>
          <w:numId w:val="11"/>
        </w:numPr>
        <w:tabs>
          <w:tab w:val="left" w:pos="500"/>
        </w:tabs>
        <w:spacing w:before="115"/>
        <w:ind w:right="892"/>
        <w:rPr>
          <w:rFonts w:asciiTheme="majorHAnsi" w:hAnsiTheme="majorHAnsi" w:cstheme="majorHAnsi"/>
          <w:sz w:val="20"/>
        </w:rPr>
      </w:pPr>
      <w:r w:rsidRPr="000C6536">
        <w:rPr>
          <w:rFonts w:asciiTheme="majorHAnsi" w:hAnsiTheme="majorHAnsi" w:cstheme="majorHAnsi"/>
          <w:sz w:val="20"/>
        </w:rPr>
        <w:t>Subsoil drainage: Provide the subsoil drainage system where defined on the drawings and in</w:t>
      </w:r>
      <w:r w:rsidRPr="000C6536">
        <w:rPr>
          <w:rFonts w:asciiTheme="majorHAnsi" w:hAnsiTheme="majorHAnsi" w:cstheme="majorHAnsi"/>
          <w:spacing w:val="-25"/>
          <w:sz w:val="20"/>
        </w:rPr>
        <w:t xml:space="preserve"> </w:t>
      </w:r>
      <w:r w:rsidRPr="000C6536">
        <w:rPr>
          <w:rFonts w:asciiTheme="majorHAnsi" w:hAnsiTheme="majorHAnsi" w:cstheme="majorHAnsi"/>
          <w:sz w:val="20"/>
        </w:rPr>
        <w:t>the BOQ.</w:t>
      </w:r>
    </w:p>
    <w:p w14:paraId="78EF1763" w14:textId="77777777" w:rsidR="000C6536" w:rsidRPr="000C6536" w:rsidRDefault="000C6536" w:rsidP="000C6536">
      <w:pPr>
        <w:pStyle w:val="BodyText"/>
        <w:spacing w:before="9"/>
        <w:ind w:left="0"/>
        <w:rPr>
          <w:rFonts w:asciiTheme="majorHAnsi" w:hAnsiTheme="majorHAnsi" w:cstheme="majorHAnsi"/>
        </w:rPr>
      </w:pPr>
    </w:p>
    <w:p w14:paraId="07613212"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36CA8ED1" w14:textId="77777777" w:rsidR="000C6536" w:rsidRPr="000C6536" w:rsidRDefault="000C6536" w:rsidP="000C6536">
      <w:pPr>
        <w:pStyle w:val="BodyText"/>
        <w:spacing w:before="4"/>
        <w:ind w:left="0"/>
        <w:rPr>
          <w:rFonts w:asciiTheme="majorHAnsi" w:hAnsiTheme="majorHAnsi" w:cstheme="majorHAnsi"/>
          <w:b/>
          <w:sz w:val="21"/>
        </w:rPr>
      </w:pPr>
    </w:p>
    <w:p w14:paraId="13D5BD3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09C7F5C4"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572C286F" w14:textId="77777777" w:rsidR="000C6536" w:rsidRPr="000C6536" w:rsidRDefault="000C6536" w:rsidP="000C6536">
      <w:pPr>
        <w:pStyle w:val="ListParagraph"/>
        <w:numPr>
          <w:ilvl w:val="4"/>
          <w:numId w:val="11"/>
        </w:numPr>
        <w:tabs>
          <w:tab w:val="left" w:pos="500"/>
        </w:tabs>
        <w:spacing w:before="122"/>
        <w:rPr>
          <w:rFonts w:asciiTheme="majorHAnsi" w:hAnsiTheme="majorHAnsi" w:cstheme="majorHAnsi"/>
          <w:sz w:val="20"/>
        </w:rPr>
      </w:pPr>
      <w:r w:rsidRPr="000C6536">
        <w:rPr>
          <w:rFonts w:asciiTheme="majorHAnsi" w:hAnsiTheme="majorHAnsi" w:cstheme="majorHAnsi"/>
          <w:sz w:val="20"/>
        </w:rPr>
        <w:t>Underground pipework prior to</w:t>
      </w:r>
      <w:r w:rsidRPr="000C6536">
        <w:rPr>
          <w:rFonts w:asciiTheme="majorHAnsi" w:hAnsiTheme="majorHAnsi" w:cstheme="majorHAnsi"/>
          <w:spacing w:val="3"/>
          <w:sz w:val="20"/>
        </w:rPr>
        <w:t xml:space="preserve"> </w:t>
      </w:r>
      <w:r w:rsidRPr="000C6536">
        <w:rPr>
          <w:rFonts w:asciiTheme="majorHAnsi" w:hAnsiTheme="majorHAnsi" w:cstheme="majorHAnsi"/>
          <w:sz w:val="20"/>
        </w:rPr>
        <w:t>concealment.</w:t>
      </w:r>
    </w:p>
    <w:p w14:paraId="5418080F" w14:textId="77777777" w:rsidR="000C6536" w:rsidRPr="000C6536" w:rsidRDefault="000C6536" w:rsidP="000C6536">
      <w:pPr>
        <w:pStyle w:val="ListParagraph"/>
        <w:numPr>
          <w:ilvl w:val="4"/>
          <w:numId w:val="11"/>
        </w:numPr>
        <w:tabs>
          <w:tab w:val="left" w:pos="500"/>
        </w:tabs>
        <w:spacing w:before="119"/>
        <w:rPr>
          <w:rFonts w:asciiTheme="majorHAnsi" w:hAnsiTheme="majorHAnsi" w:cstheme="majorHAnsi"/>
          <w:sz w:val="20"/>
        </w:rPr>
      </w:pPr>
      <w:r w:rsidRPr="000C6536">
        <w:rPr>
          <w:rFonts w:asciiTheme="majorHAnsi" w:hAnsiTheme="majorHAnsi" w:cstheme="majorHAnsi"/>
          <w:sz w:val="20"/>
        </w:rPr>
        <w:t>Above ground pipework prior to</w:t>
      </w:r>
      <w:r w:rsidRPr="000C6536">
        <w:rPr>
          <w:rFonts w:asciiTheme="majorHAnsi" w:hAnsiTheme="majorHAnsi" w:cstheme="majorHAnsi"/>
          <w:spacing w:val="3"/>
          <w:sz w:val="20"/>
        </w:rPr>
        <w:t xml:space="preserve"> </w:t>
      </w:r>
      <w:r w:rsidRPr="000C6536">
        <w:rPr>
          <w:rFonts w:asciiTheme="majorHAnsi" w:hAnsiTheme="majorHAnsi" w:cstheme="majorHAnsi"/>
          <w:sz w:val="20"/>
        </w:rPr>
        <w:t>concealment.</w:t>
      </w:r>
    </w:p>
    <w:p w14:paraId="38FA0A35" w14:textId="77777777" w:rsidR="000C6536" w:rsidRPr="000C6536" w:rsidRDefault="000C6536" w:rsidP="000C6536">
      <w:pPr>
        <w:pStyle w:val="BodyText"/>
        <w:spacing w:before="4"/>
        <w:ind w:left="0"/>
        <w:rPr>
          <w:rFonts w:asciiTheme="majorHAnsi" w:hAnsiTheme="majorHAnsi" w:cstheme="majorHAnsi"/>
        </w:rPr>
      </w:pPr>
    </w:p>
    <w:p w14:paraId="6B66562A" w14:textId="77777777" w:rsidR="000C6536" w:rsidRPr="000C6536" w:rsidRDefault="000C6536" w:rsidP="000C6536">
      <w:pPr>
        <w:pStyle w:val="Heading2"/>
        <w:numPr>
          <w:ilvl w:val="3"/>
          <w:numId w:val="11"/>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Submissions</w:t>
      </w:r>
    </w:p>
    <w:p w14:paraId="50046AF7" w14:textId="77777777" w:rsidR="000C6536" w:rsidRPr="000C6536" w:rsidRDefault="000C6536" w:rsidP="000C6536">
      <w:pPr>
        <w:pStyle w:val="BodyText"/>
        <w:spacing w:before="3"/>
        <w:ind w:left="0"/>
        <w:rPr>
          <w:rFonts w:asciiTheme="majorHAnsi" w:hAnsiTheme="majorHAnsi" w:cstheme="majorHAnsi"/>
          <w:b/>
          <w:sz w:val="21"/>
        </w:rPr>
      </w:pPr>
    </w:p>
    <w:p w14:paraId="54885A2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Execution Details</w:t>
      </w:r>
    </w:p>
    <w:p w14:paraId="0DF83F07" w14:textId="77777777" w:rsidR="000C6536" w:rsidRPr="000C6536" w:rsidRDefault="000C6536" w:rsidP="000C6536">
      <w:pPr>
        <w:pStyle w:val="BodyText"/>
        <w:spacing w:before="116"/>
        <w:ind w:right="991"/>
        <w:rPr>
          <w:rFonts w:asciiTheme="majorHAnsi" w:hAnsiTheme="majorHAnsi" w:cstheme="majorHAnsi"/>
        </w:rPr>
      </w:pPr>
      <w:r w:rsidRPr="000C6536">
        <w:rPr>
          <w:rFonts w:asciiTheme="majorHAnsi" w:hAnsiTheme="majorHAnsi" w:cstheme="majorHAnsi"/>
        </w:rPr>
        <w:t>Before starting the respective portions of the installation, submit the following for approval from the Engineer:</w:t>
      </w:r>
    </w:p>
    <w:p w14:paraId="07969862" w14:textId="77777777" w:rsidR="000C6536" w:rsidRPr="000C6536" w:rsidRDefault="000C6536" w:rsidP="000C6536">
      <w:pPr>
        <w:pStyle w:val="ListParagraph"/>
        <w:numPr>
          <w:ilvl w:val="4"/>
          <w:numId w:val="11"/>
        </w:numPr>
        <w:tabs>
          <w:tab w:val="left" w:pos="500"/>
        </w:tabs>
        <w:spacing w:before="122"/>
        <w:ind w:right="1302"/>
        <w:rPr>
          <w:rFonts w:asciiTheme="majorHAnsi" w:hAnsiTheme="majorHAnsi" w:cstheme="majorHAnsi"/>
          <w:sz w:val="20"/>
        </w:rPr>
      </w:pPr>
      <w:r w:rsidRPr="000C6536">
        <w:rPr>
          <w:rFonts w:asciiTheme="majorHAnsi" w:hAnsiTheme="majorHAnsi" w:cstheme="majorHAnsi"/>
          <w:sz w:val="20"/>
        </w:rPr>
        <w:t>Embedded services: Proposed method for embedding services in concrete walls or floors or chasing into concrete or masonry</w:t>
      </w:r>
      <w:r w:rsidRPr="000C6536">
        <w:rPr>
          <w:rFonts w:asciiTheme="majorHAnsi" w:hAnsiTheme="majorHAnsi" w:cstheme="majorHAnsi"/>
          <w:spacing w:val="-2"/>
          <w:sz w:val="20"/>
        </w:rPr>
        <w:t xml:space="preserve"> </w:t>
      </w:r>
      <w:r w:rsidRPr="000C6536">
        <w:rPr>
          <w:rFonts w:asciiTheme="majorHAnsi" w:hAnsiTheme="majorHAnsi" w:cstheme="majorHAnsi"/>
          <w:sz w:val="20"/>
        </w:rPr>
        <w:t>walls.</w:t>
      </w:r>
    </w:p>
    <w:p w14:paraId="37609ADA"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 xml:space="preserve">Fixing of services: Typical details of locations, types </w:t>
      </w:r>
      <w:r w:rsidRPr="000C6536">
        <w:rPr>
          <w:rFonts w:asciiTheme="majorHAnsi" w:hAnsiTheme="majorHAnsi" w:cstheme="majorHAnsi"/>
          <w:spacing w:val="-3"/>
          <w:sz w:val="20"/>
        </w:rPr>
        <w:t xml:space="preserve">and </w:t>
      </w:r>
      <w:r w:rsidRPr="000C6536">
        <w:rPr>
          <w:rFonts w:asciiTheme="majorHAnsi" w:hAnsiTheme="majorHAnsi" w:cstheme="majorHAnsi"/>
          <w:sz w:val="20"/>
        </w:rPr>
        <w:t>methods of fixing of services to</w:t>
      </w:r>
      <w:r w:rsidRPr="000C6536">
        <w:rPr>
          <w:rFonts w:asciiTheme="majorHAnsi" w:hAnsiTheme="majorHAnsi" w:cstheme="majorHAnsi"/>
          <w:spacing w:val="-4"/>
          <w:sz w:val="20"/>
        </w:rPr>
        <w:t xml:space="preserve"> </w:t>
      </w:r>
      <w:r w:rsidRPr="000C6536">
        <w:rPr>
          <w:rFonts w:asciiTheme="majorHAnsi" w:hAnsiTheme="majorHAnsi" w:cstheme="majorHAnsi"/>
          <w:sz w:val="20"/>
        </w:rPr>
        <w:t>structure.</w:t>
      </w:r>
    </w:p>
    <w:p w14:paraId="10218054" w14:textId="77777777" w:rsidR="000C6536" w:rsidRPr="000C6536" w:rsidRDefault="000C6536" w:rsidP="000C6536">
      <w:pPr>
        <w:pStyle w:val="ListParagraph"/>
        <w:numPr>
          <w:ilvl w:val="4"/>
          <w:numId w:val="11"/>
        </w:numPr>
        <w:tabs>
          <w:tab w:val="left" w:pos="500"/>
        </w:tabs>
        <w:spacing w:before="115"/>
        <w:ind w:right="1154"/>
        <w:rPr>
          <w:rFonts w:asciiTheme="majorHAnsi" w:hAnsiTheme="majorHAnsi" w:cstheme="majorHAnsi"/>
          <w:sz w:val="20"/>
        </w:rPr>
      </w:pPr>
      <w:r w:rsidRPr="000C6536">
        <w:rPr>
          <w:rFonts w:asciiTheme="majorHAnsi" w:hAnsiTheme="majorHAnsi" w:cstheme="majorHAnsi"/>
          <w:sz w:val="20"/>
        </w:rPr>
        <w:t>Inaccessible services: If services will be enclosed and not accessible after completion, submit proposals for location of service runs and</w:t>
      </w:r>
      <w:r w:rsidRPr="000C6536">
        <w:rPr>
          <w:rFonts w:asciiTheme="majorHAnsi" w:hAnsiTheme="majorHAnsi" w:cstheme="majorHAnsi"/>
          <w:spacing w:val="2"/>
          <w:sz w:val="20"/>
        </w:rPr>
        <w:t xml:space="preserve"> </w:t>
      </w:r>
      <w:r w:rsidRPr="000C6536">
        <w:rPr>
          <w:rFonts w:asciiTheme="majorHAnsi" w:hAnsiTheme="majorHAnsi" w:cstheme="majorHAnsi"/>
          <w:sz w:val="20"/>
        </w:rPr>
        <w:t>fittings.</w:t>
      </w:r>
    </w:p>
    <w:p w14:paraId="7044D5E7"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Proposals for location of exposed</w:t>
      </w:r>
      <w:r w:rsidRPr="000C6536">
        <w:rPr>
          <w:rFonts w:asciiTheme="majorHAnsi" w:hAnsiTheme="majorHAnsi" w:cstheme="majorHAnsi"/>
          <w:spacing w:val="6"/>
          <w:sz w:val="20"/>
        </w:rPr>
        <w:t xml:space="preserve"> </w:t>
      </w:r>
      <w:r w:rsidRPr="000C6536">
        <w:rPr>
          <w:rFonts w:asciiTheme="majorHAnsi" w:hAnsiTheme="majorHAnsi" w:cstheme="majorHAnsi"/>
          <w:sz w:val="20"/>
        </w:rPr>
        <w:t>piping.</w:t>
      </w:r>
    </w:p>
    <w:p w14:paraId="1BCEF263" w14:textId="77777777" w:rsidR="000C6536" w:rsidRPr="000C6536" w:rsidRDefault="000C6536" w:rsidP="000C6536">
      <w:pPr>
        <w:pStyle w:val="BodyText"/>
        <w:spacing w:before="9"/>
        <w:ind w:left="0"/>
        <w:rPr>
          <w:rFonts w:asciiTheme="majorHAnsi" w:hAnsiTheme="majorHAnsi" w:cstheme="majorHAnsi"/>
        </w:rPr>
      </w:pPr>
    </w:p>
    <w:p w14:paraId="6D356FF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36164DAC" w14:textId="77777777" w:rsidR="000C6536" w:rsidRPr="000C6536" w:rsidRDefault="000C6536" w:rsidP="000C6536">
      <w:pPr>
        <w:rPr>
          <w:rFonts w:asciiTheme="majorHAnsi" w:hAnsiTheme="majorHAnsi" w:cstheme="majorHAnsi"/>
        </w:rPr>
        <w:sectPr w:rsidR="000C6536" w:rsidRPr="000C6536">
          <w:footerReference w:type="default" r:id="rId36"/>
          <w:pgSz w:w="11900" w:h="16840"/>
          <w:pgMar w:top="1300" w:right="780" w:bottom="860" w:left="1200" w:header="725" w:footer="677" w:gutter="0"/>
          <w:cols w:space="720"/>
        </w:sectPr>
      </w:pPr>
    </w:p>
    <w:p w14:paraId="10AE96A1" w14:textId="77777777" w:rsidR="000C6536" w:rsidRPr="000C6536" w:rsidRDefault="000C6536" w:rsidP="000C6536">
      <w:pPr>
        <w:spacing w:before="104"/>
        <w:ind w:left="215"/>
        <w:rPr>
          <w:rFonts w:asciiTheme="majorHAnsi" w:hAnsiTheme="majorHAnsi" w:cstheme="majorHAnsi"/>
          <w:sz w:val="20"/>
        </w:rPr>
      </w:pPr>
      <w:r w:rsidRPr="000C6536">
        <w:rPr>
          <w:rFonts w:asciiTheme="majorHAnsi" w:hAnsiTheme="majorHAnsi" w:cstheme="majorHAnsi"/>
          <w:sz w:val="20"/>
        </w:rPr>
        <w:lastRenderedPageBreak/>
        <w:t xml:space="preserve">Provide samples listed in the </w:t>
      </w:r>
      <w:r w:rsidRPr="000C6536">
        <w:rPr>
          <w:rFonts w:asciiTheme="majorHAnsi" w:hAnsiTheme="majorHAnsi" w:cstheme="majorHAnsi"/>
          <w:b/>
          <w:sz w:val="20"/>
        </w:rPr>
        <w:t xml:space="preserve">Water Services Samples </w:t>
      </w:r>
      <w:r w:rsidRPr="000C6536">
        <w:rPr>
          <w:rFonts w:asciiTheme="majorHAnsi" w:hAnsiTheme="majorHAnsi" w:cstheme="majorHAnsi"/>
          <w:sz w:val="20"/>
        </w:rPr>
        <w:t>schedule.</w:t>
      </w:r>
    </w:p>
    <w:p w14:paraId="14D55B7C" w14:textId="77777777" w:rsidR="000C6536" w:rsidRPr="000C6536" w:rsidRDefault="000C6536" w:rsidP="000C6536">
      <w:pPr>
        <w:pStyle w:val="BodyText"/>
        <w:spacing w:before="10"/>
        <w:ind w:left="0"/>
        <w:rPr>
          <w:rFonts w:asciiTheme="majorHAnsi" w:hAnsiTheme="majorHAnsi" w:cstheme="majorHAnsi"/>
        </w:rPr>
      </w:pPr>
    </w:p>
    <w:p w14:paraId="582351FA" w14:textId="77777777" w:rsidR="000C6536" w:rsidRPr="000C6536" w:rsidRDefault="000C6536" w:rsidP="000C6536">
      <w:pPr>
        <w:pStyle w:val="Heading2"/>
        <w:numPr>
          <w:ilvl w:val="2"/>
          <w:numId w:val="11"/>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5E0CCAEC"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31DE3698" wp14:editId="34E1305F">
                <wp:extent cx="5797550" cy="3175"/>
                <wp:effectExtent l="9525" t="9525" r="12700" b="6350"/>
                <wp:docPr id="10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08" name="Line 41"/>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31C227" id="Group 40"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wd+8agQIAAJUF&#10;AAAOAAAAAAAAAAAAAAAAAC4CAABkcnMvZTJvRG9jLnhtbFBLAQItABQABgAIAAAAIQBT852B2QAA&#10;AAIBAAAPAAAAAAAAAAAAAAAAANsEAABkcnMvZG93bnJldi54bWxQSwUGAAAAAAQABADzAAAA4QUA&#10;AAAA&#10;">
                <v:line id="Line 41"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" strokeweight=".24pt"/>
                <w10:anchorlock/>
              </v:group>
            </w:pict>
          </mc:Fallback>
        </mc:AlternateContent>
      </w:r>
    </w:p>
    <w:p w14:paraId="2BD1972D" w14:textId="77777777" w:rsidR="000C6536" w:rsidRPr="000C6536" w:rsidRDefault="000C6536" w:rsidP="000C6536">
      <w:pPr>
        <w:spacing w:before="105"/>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Water system piping </w:t>
      </w:r>
      <w:r w:rsidRPr="000C6536">
        <w:rPr>
          <w:rFonts w:asciiTheme="majorHAnsi" w:hAnsiTheme="majorHAnsi" w:cstheme="majorHAnsi"/>
          <w:sz w:val="20"/>
        </w:rPr>
        <w:t>schedule for details of all pipe types.</w:t>
      </w:r>
    </w:p>
    <w:p w14:paraId="22A17237" w14:textId="77777777" w:rsidR="000C6536" w:rsidRPr="000C6536" w:rsidRDefault="000C6536" w:rsidP="000C6536">
      <w:pPr>
        <w:pStyle w:val="BodyText"/>
        <w:spacing w:before="10"/>
        <w:ind w:left="0"/>
        <w:rPr>
          <w:rFonts w:asciiTheme="majorHAnsi" w:hAnsiTheme="majorHAnsi" w:cstheme="majorHAnsi"/>
        </w:rPr>
      </w:pPr>
    </w:p>
    <w:p w14:paraId="26A76BCB"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Installation</w:t>
      </w:r>
      <w:r w:rsidRPr="000C6536">
        <w:rPr>
          <w:rFonts w:asciiTheme="majorHAnsi" w:hAnsiTheme="majorHAnsi" w:cstheme="majorHAnsi"/>
          <w:spacing w:val="-3"/>
        </w:rPr>
        <w:t xml:space="preserve"> </w:t>
      </w:r>
      <w:r w:rsidRPr="000C6536">
        <w:rPr>
          <w:rFonts w:asciiTheme="majorHAnsi" w:hAnsiTheme="majorHAnsi" w:cstheme="majorHAnsi"/>
        </w:rPr>
        <w:t>generally</w:t>
      </w:r>
    </w:p>
    <w:p w14:paraId="7FDF0CFB" w14:textId="77777777" w:rsidR="000C6536" w:rsidRPr="000C6536" w:rsidRDefault="000C6536" w:rsidP="000C6536">
      <w:pPr>
        <w:pStyle w:val="BodyText"/>
        <w:spacing w:before="4"/>
        <w:ind w:left="0"/>
        <w:rPr>
          <w:rFonts w:asciiTheme="majorHAnsi" w:hAnsiTheme="majorHAnsi" w:cstheme="majorHAnsi"/>
          <w:b/>
          <w:sz w:val="21"/>
        </w:rPr>
      </w:pPr>
    </w:p>
    <w:p w14:paraId="2B01E8E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Accessories</w:t>
      </w:r>
    </w:p>
    <w:p w14:paraId="0350B92B" w14:textId="77777777" w:rsidR="000C6536" w:rsidRPr="000C6536" w:rsidRDefault="000C6536" w:rsidP="000C6536">
      <w:pPr>
        <w:pStyle w:val="BodyText"/>
        <w:spacing w:before="116"/>
        <w:ind w:right="1047"/>
        <w:rPr>
          <w:rFonts w:asciiTheme="majorHAnsi" w:hAnsiTheme="majorHAnsi" w:cstheme="majorHAnsi"/>
        </w:rPr>
      </w:pPr>
      <w:r w:rsidRPr="000C6536">
        <w:rPr>
          <w:rFonts w:asciiTheme="majorHAnsi" w:hAnsiTheme="majorHAnsi" w:cstheme="majorHAnsi"/>
        </w:rPr>
        <w:t>Provide the accessories and fittings necessary for the proper functioning of the systems, including taps, valves, outlets, pressure and temperature control devices, strainers, gauges and pumps.</w:t>
      </w:r>
    </w:p>
    <w:p w14:paraId="4ADC5287" w14:textId="77777777" w:rsidR="000C6536" w:rsidRPr="000C6536" w:rsidRDefault="000C6536" w:rsidP="000C6536">
      <w:pPr>
        <w:pStyle w:val="BodyText"/>
        <w:spacing w:before="120"/>
        <w:ind w:right="1447"/>
        <w:rPr>
          <w:rFonts w:asciiTheme="majorHAnsi" w:hAnsiTheme="majorHAnsi" w:cstheme="majorHAnsi"/>
        </w:rPr>
      </w:pPr>
      <w:r w:rsidRPr="000C6536">
        <w:rPr>
          <w:rFonts w:asciiTheme="majorHAnsi" w:hAnsiTheme="majorHAnsi" w:cstheme="majorHAnsi"/>
        </w:rPr>
        <w:t>Isolating valves: provide valves so that isolation of parts of the system in the event of leaks or maintenance causes a minimum of inconvenience to building occupants.</w:t>
      </w:r>
    </w:p>
    <w:p w14:paraId="0156EFD3" w14:textId="77777777" w:rsidR="000C6536" w:rsidRPr="000C6536" w:rsidRDefault="000C6536" w:rsidP="000C6536">
      <w:pPr>
        <w:pStyle w:val="BodyText"/>
        <w:spacing w:before="11"/>
        <w:ind w:left="0"/>
        <w:rPr>
          <w:rFonts w:asciiTheme="majorHAnsi" w:hAnsiTheme="majorHAnsi" w:cstheme="majorHAnsi"/>
        </w:rPr>
      </w:pPr>
    </w:p>
    <w:p w14:paraId="7F3B0F8C"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Arrangement</w:t>
      </w:r>
    </w:p>
    <w:p w14:paraId="17D059E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Services and equipment: Locate and arrange so that:</w:t>
      </w:r>
    </w:p>
    <w:p w14:paraId="2F15FBD0" w14:textId="77777777" w:rsidR="000C6536" w:rsidRPr="000C6536" w:rsidRDefault="000C6536" w:rsidP="000C6536">
      <w:pPr>
        <w:pStyle w:val="BodyText"/>
        <w:spacing w:before="120"/>
        <w:ind w:left="782" w:right="1202" w:hanging="284"/>
        <w:rPr>
          <w:rFonts w:asciiTheme="majorHAnsi" w:hAnsiTheme="majorHAnsi" w:cstheme="majorHAnsi"/>
        </w:rPr>
      </w:pPr>
      <w:r w:rsidRPr="000C6536">
        <w:rPr>
          <w:rFonts w:asciiTheme="majorHAnsi" w:hAnsiTheme="majorHAnsi" w:cstheme="majorHAnsi"/>
        </w:rPr>
        <w:t>Failure of plant and equipment (including leaks) does not create a hazard for the building occupants and causes a minimum or no damage to the building, its finishes and contents.</w:t>
      </w:r>
    </w:p>
    <w:p w14:paraId="796A2EEE" w14:textId="77777777" w:rsidR="000C6536" w:rsidRPr="000C6536" w:rsidRDefault="000C6536" w:rsidP="000C6536">
      <w:pPr>
        <w:pStyle w:val="BodyText"/>
        <w:spacing w:before="58"/>
        <w:ind w:left="782" w:right="779" w:hanging="284"/>
        <w:rPr>
          <w:rFonts w:asciiTheme="majorHAnsi" w:hAnsiTheme="majorHAnsi" w:cstheme="majorHAnsi"/>
        </w:rPr>
      </w:pPr>
      <w:r w:rsidRPr="000C6536">
        <w:rPr>
          <w:rFonts w:asciiTheme="majorHAnsi" w:hAnsiTheme="majorHAnsi" w:cstheme="majorHAnsi"/>
        </w:rPr>
        <w:t>maintenance operations can be carried out in a safe and efficient manner, with a minimum of inconvenience and disruption to building occupants and without damaging adjacent structures, fixtures or finishes.</w:t>
      </w:r>
    </w:p>
    <w:p w14:paraId="79974E87" w14:textId="77777777" w:rsidR="000C6536" w:rsidRPr="000C6536" w:rsidRDefault="000C6536" w:rsidP="000C6536">
      <w:pPr>
        <w:pStyle w:val="BodyText"/>
        <w:ind w:left="0"/>
        <w:rPr>
          <w:rFonts w:asciiTheme="majorHAnsi" w:hAnsiTheme="majorHAnsi" w:cstheme="majorHAnsi"/>
          <w:sz w:val="21"/>
        </w:rPr>
      </w:pPr>
    </w:p>
    <w:p w14:paraId="3CAC8AC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Embedded Pipes</w:t>
      </w:r>
    </w:p>
    <w:p w14:paraId="4255BAC1" w14:textId="77777777" w:rsidR="000C6536" w:rsidRPr="000C6536" w:rsidRDefault="000C6536" w:rsidP="000C6536">
      <w:pPr>
        <w:pStyle w:val="BodyText"/>
        <w:spacing w:before="121"/>
        <w:ind w:right="625"/>
        <w:rPr>
          <w:rFonts w:asciiTheme="majorHAnsi" w:hAnsiTheme="majorHAnsi" w:cstheme="majorHAnsi"/>
        </w:rPr>
      </w:pPr>
      <w:r w:rsidRPr="000C6536">
        <w:rPr>
          <w:rFonts w:asciiTheme="majorHAnsi" w:hAnsiTheme="majorHAnsi" w:cstheme="majorHAnsi"/>
        </w:rPr>
        <w:t>Do not embed pipes that operate under pressure in concrete or surfacing material of a building without prior written approval. If embedding is approved:</w:t>
      </w:r>
    </w:p>
    <w:p w14:paraId="6DEA679C" w14:textId="77777777" w:rsidR="000C6536" w:rsidRPr="000C6536" w:rsidRDefault="000C6536" w:rsidP="000C6536">
      <w:pPr>
        <w:pStyle w:val="BodyText"/>
        <w:spacing w:before="116"/>
        <w:ind w:left="499"/>
        <w:rPr>
          <w:rFonts w:asciiTheme="majorHAnsi" w:hAnsiTheme="majorHAnsi" w:cstheme="majorHAnsi"/>
        </w:rPr>
      </w:pPr>
      <w:r w:rsidRPr="000C6536">
        <w:rPr>
          <w:rFonts w:asciiTheme="majorHAnsi" w:hAnsiTheme="majorHAnsi" w:cstheme="majorHAnsi"/>
        </w:rPr>
        <w:t>Install in continuous lengths without fittings wherever possible.</w:t>
      </w:r>
    </w:p>
    <w:p w14:paraId="5495C248" w14:textId="77777777" w:rsidR="000C6536" w:rsidRPr="000C6536" w:rsidRDefault="000C6536" w:rsidP="000C6536">
      <w:pPr>
        <w:pStyle w:val="BodyText"/>
        <w:spacing w:before="63"/>
        <w:ind w:left="782" w:right="763" w:hanging="284"/>
        <w:rPr>
          <w:rFonts w:asciiTheme="majorHAnsi" w:hAnsiTheme="majorHAnsi" w:cstheme="majorHAnsi"/>
        </w:rPr>
      </w:pPr>
      <w:r w:rsidRPr="000C6536">
        <w:rPr>
          <w:rFonts w:asciiTheme="majorHAnsi" w:hAnsiTheme="majorHAnsi" w:cstheme="majorHAnsi"/>
        </w:rPr>
        <w:t>Do not lay across joints between adjoining sections of concrete through which reinforcement does not extend.</w:t>
      </w:r>
    </w:p>
    <w:p w14:paraId="104B32AE"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Pressure test and rectify leaks before the concrete is poured.</w:t>
      </w:r>
    </w:p>
    <w:p w14:paraId="2FE3ED9E" w14:textId="77777777" w:rsidR="000C6536" w:rsidRPr="000C6536" w:rsidRDefault="000C6536" w:rsidP="000C6536">
      <w:pPr>
        <w:pStyle w:val="BodyText"/>
        <w:spacing w:before="4"/>
        <w:ind w:left="0"/>
        <w:rPr>
          <w:rFonts w:asciiTheme="majorHAnsi" w:hAnsiTheme="majorHAnsi" w:cstheme="majorHAnsi"/>
          <w:sz w:val="21"/>
        </w:rPr>
      </w:pPr>
    </w:p>
    <w:p w14:paraId="561F86E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Penetrations and Fixing</w:t>
      </w:r>
    </w:p>
    <w:p w14:paraId="1287818C"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Limitations: Do not penetrate or fix to the following without prior approval:</w:t>
      </w:r>
    </w:p>
    <w:p w14:paraId="738196B9" w14:textId="77777777" w:rsidR="000C6536" w:rsidRPr="000C6536" w:rsidRDefault="000C6536" w:rsidP="000C6536">
      <w:pPr>
        <w:pStyle w:val="ListParagraph"/>
        <w:numPr>
          <w:ilvl w:val="4"/>
          <w:numId w:val="11"/>
        </w:numPr>
        <w:tabs>
          <w:tab w:val="left" w:pos="500"/>
        </w:tabs>
        <w:spacing w:before="122"/>
        <w:ind w:right="721"/>
        <w:rPr>
          <w:rFonts w:asciiTheme="majorHAnsi" w:hAnsiTheme="majorHAnsi" w:cstheme="majorHAnsi"/>
          <w:sz w:val="20"/>
        </w:rPr>
      </w:pPr>
      <w:r w:rsidRPr="000C6536">
        <w:rPr>
          <w:rFonts w:asciiTheme="majorHAnsi" w:hAnsiTheme="majorHAnsi" w:cstheme="majorHAnsi"/>
          <w:sz w:val="20"/>
        </w:rPr>
        <w:t xml:space="preserve">Structural building elements including external walls, fire walls, fire doors and access panels, other tested and rated assemblies or elements, floor slabs </w:t>
      </w:r>
      <w:r w:rsidRPr="000C6536">
        <w:rPr>
          <w:rFonts w:asciiTheme="majorHAnsi" w:hAnsiTheme="majorHAnsi" w:cstheme="majorHAnsi"/>
          <w:spacing w:val="-3"/>
          <w:sz w:val="20"/>
        </w:rPr>
        <w:t>and</w:t>
      </w:r>
      <w:r w:rsidRPr="000C6536">
        <w:rPr>
          <w:rFonts w:asciiTheme="majorHAnsi" w:hAnsiTheme="majorHAnsi" w:cstheme="majorHAnsi"/>
          <w:spacing w:val="4"/>
          <w:sz w:val="20"/>
        </w:rPr>
        <w:t xml:space="preserve"> </w:t>
      </w:r>
      <w:r w:rsidRPr="000C6536">
        <w:rPr>
          <w:rFonts w:asciiTheme="majorHAnsi" w:hAnsiTheme="majorHAnsi" w:cstheme="majorHAnsi"/>
          <w:sz w:val="20"/>
        </w:rPr>
        <w:t>beams.</w:t>
      </w:r>
    </w:p>
    <w:p w14:paraId="4D802042" w14:textId="77777777" w:rsidR="000C6536" w:rsidRPr="000C6536" w:rsidRDefault="000C6536" w:rsidP="000C6536">
      <w:pPr>
        <w:pStyle w:val="ListParagraph"/>
        <w:numPr>
          <w:ilvl w:val="4"/>
          <w:numId w:val="11"/>
        </w:numPr>
        <w:tabs>
          <w:tab w:val="left" w:pos="500"/>
        </w:tabs>
        <w:spacing w:before="120"/>
        <w:rPr>
          <w:rFonts w:asciiTheme="majorHAnsi" w:hAnsiTheme="majorHAnsi" w:cstheme="majorHAnsi"/>
          <w:sz w:val="20"/>
        </w:rPr>
      </w:pPr>
      <w:r w:rsidRPr="000C6536">
        <w:rPr>
          <w:rFonts w:asciiTheme="majorHAnsi" w:hAnsiTheme="majorHAnsi" w:cstheme="majorHAnsi"/>
          <w:sz w:val="20"/>
        </w:rPr>
        <w:t>Membrane elements including damp-proof courses, waterproofing membranes and roof coverings.</w:t>
      </w:r>
    </w:p>
    <w:p w14:paraId="476250EE" w14:textId="77777777" w:rsidR="000C6536" w:rsidRPr="000C6536" w:rsidRDefault="000C6536" w:rsidP="000C6536">
      <w:pPr>
        <w:pStyle w:val="BodyText"/>
        <w:spacing w:before="114"/>
        <w:ind w:right="1202"/>
        <w:rPr>
          <w:rFonts w:asciiTheme="majorHAnsi" w:hAnsiTheme="majorHAnsi" w:cstheme="majorHAnsi"/>
        </w:rPr>
      </w:pPr>
      <w:r w:rsidRPr="000C6536">
        <w:rPr>
          <w:rFonts w:asciiTheme="majorHAnsi" w:hAnsiTheme="majorHAnsi" w:cstheme="majorHAnsi"/>
        </w:rPr>
        <w:t>Fire rated building elements: Seal penetrations with a system that maintains the fire rating of the element.</w:t>
      </w:r>
    </w:p>
    <w:p w14:paraId="21C782D8" w14:textId="77777777" w:rsidR="000C6536" w:rsidRPr="000C6536" w:rsidRDefault="000C6536" w:rsidP="000C6536">
      <w:pPr>
        <w:pStyle w:val="BodyText"/>
        <w:spacing w:before="121"/>
        <w:ind w:right="657"/>
        <w:rPr>
          <w:rFonts w:asciiTheme="majorHAnsi" w:hAnsiTheme="majorHAnsi" w:cstheme="majorHAnsi"/>
        </w:rPr>
      </w:pPr>
      <w:r w:rsidRPr="000C6536">
        <w:rPr>
          <w:rFonts w:asciiTheme="majorHAnsi" w:hAnsiTheme="majorHAnsi" w:cstheme="majorHAnsi"/>
        </w:rPr>
        <w:t>Membranes: If approval is given to penetrate membranes, provide a waterproof seal to the approval of the Engineer between the membrane and the penetrating component.</w:t>
      </w:r>
    </w:p>
    <w:p w14:paraId="7DF35DC6" w14:textId="77777777" w:rsidR="000C6536" w:rsidRPr="000C6536" w:rsidRDefault="000C6536" w:rsidP="000C6536">
      <w:pPr>
        <w:pStyle w:val="BodyText"/>
        <w:spacing w:before="10"/>
        <w:ind w:left="0"/>
        <w:rPr>
          <w:rFonts w:asciiTheme="majorHAnsi" w:hAnsiTheme="majorHAnsi" w:cstheme="majorHAnsi"/>
        </w:rPr>
      </w:pPr>
    </w:p>
    <w:p w14:paraId="7C6175C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Piping</w:t>
      </w:r>
    </w:p>
    <w:p w14:paraId="41F149DC" w14:textId="77777777" w:rsidR="000C6536" w:rsidRPr="000C6536" w:rsidRDefault="000C6536" w:rsidP="000C6536">
      <w:pPr>
        <w:pStyle w:val="BodyText"/>
        <w:spacing w:before="120"/>
        <w:ind w:right="857"/>
        <w:rPr>
          <w:rFonts w:asciiTheme="majorHAnsi" w:hAnsiTheme="majorHAnsi" w:cstheme="majorHAnsi"/>
        </w:rPr>
      </w:pPr>
      <w:r w:rsidRPr="000C6536">
        <w:rPr>
          <w:rFonts w:asciiTheme="majorHAnsi" w:hAnsiTheme="majorHAnsi" w:cstheme="majorHAnsi"/>
        </w:rPr>
        <w:t>Install piping in straight lines, plumb and to uniform grades. Arrange and support the piping so that it remains free from vibration and water hammer, while permitting movement in both structure and services. Keep the number of joints to a minimum. Prevent direct contact between incompatible metals.</w:t>
      </w:r>
    </w:p>
    <w:p w14:paraId="60AB57A9" w14:textId="77777777" w:rsidR="000C6536" w:rsidRPr="000C6536" w:rsidRDefault="000C6536" w:rsidP="000C6536">
      <w:pPr>
        <w:pStyle w:val="BodyText"/>
        <w:spacing w:before="117"/>
        <w:ind w:right="646"/>
        <w:rPr>
          <w:rFonts w:asciiTheme="majorHAnsi" w:hAnsiTheme="majorHAnsi" w:cstheme="majorHAnsi"/>
        </w:rPr>
      </w:pPr>
      <w:r w:rsidRPr="000C6536">
        <w:rPr>
          <w:rFonts w:asciiTheme="majorHAnsi" w:hAnsiTheme="majorHAnsi" w:cstheme="majorHAnsi"/>
        </w:rPr>
        <w:t>Concealment: If practicable, conceal piping and fittings requiring maintenance or servicing so that they are accessible within non-habitable enclosed spaces such as roof spaces, subfloor spaces and ducts. Provide at least 25 mm clearance between adjacent pipelines (measured from the piping insulation where applicable).</w:t>
      </w:r>
    </w:p>
    <w:p w14:paraId="284EC6F6" w14:textId="77777777" w:rsidR="000C6536" w:rsidRPr="000C6536" w:rsidRDefault="000C6536" w:rsidP="000C6536">
      <w:pPr>
        <w:pStyle w:val="BodyText"/>
        <w:spacing w:before="122"/>
        <w:ind w:right="780"/>
        <w:rPr>
          <w:rFonts w:asciiTheme="majorHAnsi" w:hAnsiTheme="majorHAnsi" w:cstheme="majorHAnsi"/>
        </w:rPr>
      </w:pPr>
      <w:r w:rsidRPr="000C6536">
        <w:rPr>
          <w:rFonts w:asciiTheme="majorHAnsi" w:hAnsiTheme="majorHAnsi" w:cstheme="majorHAnsi"/>
        </w:rPr>
        <w:t>Cover plates: Where exposed piping emerges from wall, floor or ceiling finishes, provide cover plates of stainless steel or non-ferrous metal finished to match the piping.</w:t>
      </w:r>
    </w:p>
    <w:p w14:paraId="713399AA" w14:textId="77777777" w:rsidR="000C6536" w:rsidRPr="000C6536" w:rsidRDefault="000C6536" w:rsidP="000C6536">
      <w:pPr>
        <w:rPr>
          <w:rFonts w:asciiTheme="majorHAnsi" w:hAnsiTheme="majorHAnsi" w:cstheme="majorHAnsi"/>
        </w:rPr>
        <w:sectPr w:rsidR="000C6536" w:rsidRPr="000C6536">
          <w:footerReference w:type="default" r:id="rId37"/>
          <w:pgSz w:w="11900" w:h="16840"/>
          <w:pgMar w:top="1300" w:right="780" w:bottom="860" w:left="1200" w:header="725" w:footer="677" w:gutter="0"/>
          <w:pgNumType w:start="231"/>
          <w:cols w:space="720"/>
        </w:sectPr>
      </w:pPr>
    </w:p>
    <w:p w14:paraId="639B07D7" w14:textId="77777777" w:rsidR="000C6536" w:rsidRPr="000C6536" w:rsidRDefault="000C6536" w:rsidP="000C6536">
      <w:pPr>
        <w:pStyle w:val="BodyText"/>
        <w:spacing w:before="104"/>
        <w:ind w:right="1336"/>
        <w:rPr>
          <w:rFonts w:asciiTheme="majorHAnsi" w:hAnsiTheme="majorHAnsi" w:cstheme="majorHAnsi"/>
        </w:rPr>
      </w:pPr>
      <w:r w:rsidRPr="000C6536">
        <w:rPr>
          <w:rFonts w:asciiTheme="majorHAnsi" w:hAnsiTheme="majorHAnsi" w:cstheme="majorHAnsi"/>
        </w:rPr>
        <w:lastRenderedPageBreak/>
        <w:t>Pipe support materials: To be the same as the piping or galvanized or non-ferrous metals, with bonded PVC or glass fibre woven tape sleeves where needed to separate dissimilar metals.</w:t>
      </w:r>
    </w:p>
    <w:p w14:paraId="4D88B153" w14:textId="77777777" w:rsidR="000C6536" w:rsidRPr="000C6536" w:rsidRDefault="000C6536" w:rsidP="000C6536">
      <w:pPr>
        <w:pStyle w:val="BodyText"/>
        <w:spacing w:before="10"/>
        <w:ind w:left="0"/>
        <w:rPr>
          <w:rFonts w:asciiTheme="majorHAnsi" w:hAnsiTheme="majorHAnsi" w:cstheme="majorHAnsi"/>
        </w:rPr>
      </w:pPr>
    </w:p>
    <w:p w14:paraId="10079E6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Pits</w:t>
      </w:r>
    </w:p>
    <w:p w14:paraId="0F54F325" w14:textId="77777777" w:rsidR="000C6536" w:rsidRPr="000C6536" w:rsidRDefault="000C6536" w:rsidP="000C6536">
      <w:pPr>
        <w:pStyle w:val="BodyText"/>
        <w:spacing w:before="120"/>
        <w:ind w:right="691"/>
        <w:rPr>
          <w:rFonts w:asciiTheme="majorHAnsi" w:hAnsiTheme="majorHAnsi" w:cstheme="majorHAnsi"/>
        </w:rPr>
      </w:pPr>
      <w:r w:rsidRPr="000C6536">
        <w:rPr>
          <w:rFonts w:asciiTheme="majorHAnsi" w:hAnsiTheme="majorHAnsi" w:cstheme="majorHAnsi"/>
        </w:rPr>
        <w:t>Location: Install below-ground water meters, control valves and gas regulators in concrete access pits with removable pit covers.</w:t>
      </w:r>
    </w:p>
    <w:p w14:paraId="4900937B" w14:textId="77777777" w:rsidR="000C6536" w:rsidRPr="000C6536" w:rsidRDefault="000C6536" w:rsidP="000C6536">
      <w:pPr>
        <w:pStyle w:val="BodyText"/>
        <w:spacing w:before="121" w:line="364" w:lineRule="auto"/>
        <w:ind w:right="2559"/>
        <w:rPr>
          <w:rFonts w:asciiTheme="majorHAnsi" w:hAnsiTheme="majorHAnsi" w:cstheme="majorHAnsi"/>
        </w:rPr>
      </w:pPr>
      <w:r w:rsidRPr="000C6536">
        <w:rPr>
          <w:rFonts w:asciiTheme="majorHAnsi" w:hAnsiTheme="majorHAnsi" w:cstheme="majorHAnsi"/>
        </w:rPr>
        <w:t>Internal dimensions: To give 300 mm clear space all around the fittings in the pit. Concrete: Grade M-200, 100 mm thick, with reinforcement fabric.</w:t>
      </w:r>
    </w:p>
    <w:p w14:paraId="3626A2A3"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Pit covers: To be minimum of 5mm thick steel covers with finger holes for easy removal.</w:t>
      </w:r>
    </w:p>
    <w:p w14:paraId="033A0F9A" w14:textId="77777777" w:rsidR="000C6536" w:rsidRPr="000C6536" w:rsidRDefault="000C6536" w:rsidP="000C6536">
      <w:pPr>
        <w:pStyle w:val="BodyText"/>
        <w:spacing w:before="120"/>
        <w:ind w:right="702"/>
        <w:rPr>
          <w:rFonts w:asciiTheme="majorHAnsi" w:hAnsiTheme="majorHAnsi" w:cstheme="majorHAnsi"/>
        </w:rPr>
      </w:pPr>
      <w:r w:rsidRPr="000C6536">
        <w:rPr>
          <w:rFonts w:asciiTheme="majorHAnsi" w:hAnsiTheme="majorHAnsi" w:cstheme="majorHAnsi"/>
        </w:rPr>
        <w:t>Installation: Grade floor to a point on one side and drain to the stormwater drainage system. Carry the pit walls up to 50 mm above finished ground level. Cast in the pit cover frame flush with the top.</w:t>
      </w:r>
    </w:p>
    <w:p w14:paraId="657525E4"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Trowel the top smooth.</w:t>
      </w:r>
    </w:p>
    <w:p w14:paraId="5A3B7658" w14:textId="77777777" w:rsidR="000C6536" w:rsidRPr="000C6536" w:rsidRDefault="000C6536" w:rsidP="000C6536">
      <w:pPr>
        <w:pStyle w:val="BodyText"/>
        <w:spacing w:before="5"/>
        <w:ind w:left="0"/>
        <w:rPr>
          <w:rFonts w:asciiTheme="majorHAnsi" w:hAnsiTheme="majorHAnsi" w:cstheme="majorHAnsi"/>
        </w:rPr>
      </w:pPr>
    </w:p>
    <w:p w14:paraId="3637E8A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Valve boxes</w:t>
      </w:r>
    </w:p>
    <w:p w14:paraId="19E46073" w14:textId="77777777" w:rsidR="000C6536" w:rsidRPr="000C6536" w:rsidRDefault="000C6536" w:rsidP="000C6536">
      <w:pPr>
        <w:pStyle w:val="BodyText"/>
        <w:spacing w:before="121" w:line="364" w:lineRule="auto"/>
        <w:ind w:right="1247"/>
        <w:rPr>
          <w:rFonts w:asciiTheme="majorHAnsi" w:hAnsiTheme="majorHAnsi" w:cstheme="majorHAnsi"/>
        </w:rPr>
      </w:pPr>
      <w:r w:rsidRPr="000C6536">
        <w:rPr>
          <w:rFonts w:asciiTheme="majorHAnsi" w:hAnsiTheme="majorHAnsi" w:cstheme="majorHAnsi"/>
        </w:rPr>
        <w:t>Location: Install underground isolating valves in concrete access pits with removable pit covers. Identification: Mark the box covers with the name of the service.</w:t>
      </w:r>
    </w:p>
    <w:p w14:paraId="6954EE32" w14:textId="77777777" w:rsidR="000C6536" w:rsidRPr="000C6536" w:rsidRDefault="000C6536" w:rsidP="000C6536">
      <w:pPr>
        <w:pStyle w:val="Heading2"/>
        <w:numPr>
          <w:ilvl w:val="3"/>
          <w:numId w:val="11"/>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Installation of</w:t>
      </w:r>
      <w:r w:rsidRPr="000C6536">
        <w:rPr>
          <w:rFonts w:asciiTheme="majorHAnsi" w:hAnsiTheme="majorHAnsi" w:cstheme="majorHAnsi"/>
          <w:spacing w:val="-6"/>
        </w:rPr>
        <w:t xml:space="preserve"> </w:t>
      </w:r>
      <w:r w:rsidRPr="000C6536">
        <w:rPr>
          <w:rFonts w:asciiTheme="majorHAnsi" w:hAnsiTheme="majorHAnsi" w:cstheme="majorHAnsi"/>
        </w:rPr>
        <w:t>Fixtures</w:t>
      </w:r>
    </w:p>
    <w:p w14:paraId="7A42ECDF" w14:textId="77777777" w:rsidR="000C6536" w:rsidRPr="000C6536" w:rsidRDefault="000C6536" w:rsidP="000C6536">
      <w:pPr>
        <w:pStyle w:val="BodyText"/>
        <w:spacing w:before="3"/>
        <w:ind w:left="0"/>
        <w:rPr>
          <w:rFonts w:asciiTheme="majorHAnsi" w:hAnsiTheme="majorHAnsi" w:cstheme="majorHAnsi"/>
          <w:b/>
          <w:sz w:val="21"/>
        </w:rPr>
      </w:pPr>
    </w:p>
    <w:p w14:paraId="748618C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77073C3" w14:textId="77777777" w:rsidR="000C6536" w:rsidRPr="000C6536" w:rsidRDefault="000C6536" w:rsidP="000C6536">
      <w:pPr>
        <w:pStyle w:val="BodyText"/>
        <w:spacing w:before="116"/>
        <w:ind w:right="697"/>
        <w:rPr>
          <w:rFonts w:asciiTheme="majorHAnsi" w:hAnsiTheme="majorHAnsi" w:cstheme="majorHAnsi"/>
        </w:rPr>
      </w:pPr>
      <w:r w:rsidRPr="000C6536">
        <w:rPr>
          <w:rFonts w:asciiTheme="majorHAnsi" w:hAnsiTheme="majorHAnsi" w:cstheme="majorHAnsi"/>
        </w:rPr>
        <w:t>Accessories: Use manufacturer's brackets and accessories where these are available and suitable for the mounting substrate.</w:t>
      </w:r>
    </w:p>
    <w:p w14:paraId="1015DCFB" w14:textId="77777777" w:rsidR="000C6536" w:rsidRPr="000C6536" w:rsidRDefault="000C6536" w:rsidP="000C6536">
      <w:pPr>
        <w:pStyle w:val="BodyText"/>
        <w:spacing w:before="121"/>
        <w:ind w:right="713"/>
        <w:rPr>
          <w:rFonts w:asciiTheme="majorHAnsi" w:hAnsiTheme="majorHAnsi" w:cstheme="majorHAnsi"/>
        </w:rPr>
      </w:pPr>
      <w:r w:rsidRPr="000C6536">
        <w:rPr>
          <w:rFonts w:asciiTheme="majorHAnsi" w:hAnsiTheme="majorHAnsi" w:cstheme="majorHAnsi"/>
        </w:rPr>
        <w:t>Protection: Deliver fixtures to site protected from damage under site conditions by coatings, coverings and packaging. Remove only sufficient protection to permit installation.</w:t>
      </w:r>
    </w:p>
    <w:p w14:paraId="31CB3432" w14:textId="77777777" w:rsidR="000C6536" w:rsidRPr="000C6536" w:rsidRDefault="000C6536" w:rsidP="000C6536">
      <w:pPr>
        <w:pStyle w:val="BodyText"/>
        <w:spacing w:before="10"/>
        <w:ind w:left="0"/>
        <w:rPr>
          <w:rFonts w:asciiTheme="majorHAnsi" w:hAnsiTheme="majorHAnsi" w:cstheme="majorHAnsi"/>
        </w:rPr>
      </w:pPr>
    </w:p>
    <w:p w14:paraId="5B9E1FA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Installation</w:t>
      </w:r>
    </w:p>
    <w:p w14:paraId="5C3234EB"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Connections: Connect to each fixture supply and waste services. Install plumb and level.</w:t>
      </w:r>
    </w:p>
    <w:p w14:paraId="0D250BFE" w14:textId="77777777" w:rsidR="000C6536" w:rsidRPr="000C6536" w:rsidRDefault="000C6536" w:rsidP="000C6536">
      <w:pPr>
        <w:pStyle w:val="BodyText"/>
        <w:spacing w:before="116"/>
        <w:ind w:right="669"/>
        <w:rPr>
          <w:rFonts w:asciiTheme="majorHAnsi" w:hAnsiTheme="majorHAnsi" w:cstheme="majorHAnsi"/>
        </w:rPr>
      </w:pPr>
      <w:r w:rsidRPr="000C6536">
        <w:rPr>
          <w:rFonts w:asciiTheme="majorHAnsi" w:hAnsiTheme="majorHAnsi" w:cstheme="majorHAnsi"/>
        </w:rPr>
        <w:t>Cutting and fitting: If it is necessary to cut and/or fit substrate to install an item carry out this before the surface is finished or painted. Remove items when required for painting and protect until re-installed. Reinstall when painting and finishing is complete. Cap or plug the open ends of pipes.</w:t>
      </w:r>
    </w:p>
    <w:p w14:paraId="6149C2F9" w14:textId="77777777" w:rsidR="000C6536" w:rsidRPr="000C6536" w:rsidRDefault="000C6536" w:rsidP="000C6536">
      <w:pPr>
        <w:pStyle w:val="BodyText"/>
        <w:spacing w:before="121"/>
        <w:ind w:right="857"/>
        <w:rPr>
          <w:rFonts w:asciiTheme="majorHAnsi" w:hAnsiTheme="majorHAnsi" w:cstheme="majorHAnsi"/>
        </w:rPr>
      </w:pPr>
      <w:r w:rsidRPr="000C6536">
        <w:rPr>
          <w:rFonts w:asciiTheme="majorHAnsi" w:hAnsiTheme="majorHAnsi" w:cstheme="majorHAnsi"/>
        </w:rPr>
        <w:t>Substrate and fixings: Before installation make sure that the substrate to which the fixtures are to be installed is adequate. In solid walls confirm adequacy of the material at fixing locations.</w:t>
      </w:r>
    </w:p>
    <w:p w14:paraId="65C9B108" w14:textId="77777777" w:rsidR="000C6536" w:rsidRPr="000C6536" w:rsidRDefault="000C6536" w:rsidP="000C6536">
      <w:pPr>
        <w:pStyle w:val="BodyText"/>
        <w:spacing w:before="11"/>
        <w:ind w:left="0"/>
        <w:rPr>
          <w:rFonts w:asciiTheme="majorHAnsi" w:hAnsiTheme="majorHAnsi" w:cstheme="majorHAnsi"/>
        </w:rPr>
      </w:pPr>
    </w:p>
    <w:p w14:paraId="0599734D"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Painting, finishes and</w:t>
      </w:r>
      <w:r w:rsidRPr="000C6536">
        <w:rPr>
          <w:rFonts w:asciiTheme="majorHAnsi" w:hAnsiTheme="majorHAnsi" w:cstheme="majorHAnsi"/>
          <w:spacing w:val="-10"/>
        </w:rPr>
        <w:t xml:space="preserve"> </w:t>
      </w:r>
      <w:r w:rsidRPr="000C6536">
        <w:rPr>
          <w:rFonts w:asciiTheme="majorHAnsi" w:hAnsiTheme="majorHAnsi" w:cstheme="majorHAnsi"/>
        </w:rPr>
        <w:t>marking</w:t>
      </w:r>
    </w:p>
    <w:p w14:paraId="6AE8F9F5" w14:textId="77777777" w:rsidR="000C6536" w:rsidRPr="000C6536" w:rsidRDefault="000C6536" w:rsidP="000C6536">
      <w:pPr>
        <w:pStyle w:val="BodyText"/>
        <w:spacing w:before="10"/>
        <w:ind w:left="0"/>
        <w:rPr>
          <w:rFonts w:asciiTheme="majorHAnsi" w:hAnsiTheme="majorHAnsi" w:cstheme="majorHAnsi"/>
          <w:b/>
        </w:rPr>
      </w:pPr>
    </w:p>
    <w:p w14:paraId="06CA138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Exceptions</w:t>
      </w:r>
    </w:p>
    <w:p w14:paraId="115D09A1" w14:textId="77777777" w:rsidR="000C6536" w:rsidRPr="000C6536" w:rsidRDefault="000C6536" w:rsidP="000C6536">
      <w:pPr>
        <w:pStyle w:val="BodyText"/>
        <w:spacing w:before="121"/>
        <w:ind w:right="785"/>
        <w:rPr>
          <w:rFonts w:asciiTheme="majorHAnsi" w:hAnsiTheme="majorHAnsi" w:cstheme="majorHAnsi"/>
        </w:rPr>
      </w:pPr>
      <w:r w:rsidRPr="000C6536">
        <w:rPr>
          <w:rFonts w:asciiTheme="majorHAnsi" w:hAnsiTheme="majorHAnsi" w:cstheme="majorHAnsi"/>
        </w:rPr>
        <w:t>Do not paint chromium or nickel plating, anodised aluminium, glass reinforced plastic, stainless steel, non-metallic flexible materials and normally lubricated machined surfaces.</w:t>
      </w:r>
    </w:p>
    <w:p w14:paraId="39470D33" w14:textId="77777777" w:rsidR="000C6536" w:rsidRPr="000C6536" w:rsidRDefault="000C6536" w:rsidP="000C6536">
      <w:pPr>
        <w:pStyle w:val="BodyText"/>
        <w:spacing w:before="10"/>
        <w:ind w:left="0"/>
        <w:rPr>
          <w:rFonts w:asciiTheme="majorHAnsi" w:hAnsiTheme="majorHAnsi" w:cstheme="majorHAnsi"/>
        </w:rPr>
      </w:pPr>
    </w:p>
    <w:p w14:paraId="75D241B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Finishes</w:t>
      </w:r>
    </w:p>
    <w:p w14:paraId="1E2F90FA"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Finish exposed piping, including fittings and supports, as follows:</w:t>
      </w:r>
    </w:p>
    <w:p w14:paraId="21D98098" w14:textId="77777777" w:rsidR="000C6536" w:rsidRPr="000C6536" w:rsidRDefault="000C6536" w:rsidP="000C6536">
      <w:pPr>
        <w:pStyle w:val="BodyText"/>
        <w:spacing w:before="120" w:line="300" w:lineRule="auto"/>
        <w:ind w:left="499" w:right="727"/>
        <w:jc w:val="both"/>
        <w:rPr>
          <w:rFonts w:asciiTheme="majorHAnsi" w:hAnsiTheme="majorHAnsi" w:cstheme="majorHAnsi"/>
        </w:rPr>
      </w:pPr>
      <w:r w:rsidRPr="000C6536">
        <w:rPr>
          <w:rFonts w:asciiTheme="majorHAnsi" w:hAnsiTheme="majorHAnsi" w:cstheme="majorHAnsi"/>
        </w:rPr>
        <w:t>In internal locations such as toilet and kitchen areas: Chrome plate copper piping with bright finish. Externally and steel piping and iron fittings internally: Paint.</w:t>
      </w:r>
    </w:p>
    <w:p w14:paraId="3026FC6B" w14:textId="77777777" w:rsidR="000C6536" w:rsidRPr="000C6536" w:rsidRDefault="000C6536" w:rsidP="000C6536">
      <w:pPr>
        <w:pStyle w:val="BodyText"/>
        <w:spacing w:before="1"/>
        <w:ind w:left="782" w:right="1022" w:hanging="284"/>
        <w:jc w:val="both"/>
        <w:rPr>
          <w:rFonts w:asciiTheme="majorHAnsi" w:hAnsiTheme="majorHAnsi" w:cstheme="majorHAnsi"/>
        </w:rPr>
      </w:pPr>
      <w:r w:rsidRPr="000C6536">
        <w:rPr>
          <w:rFonts w:asciiTheme="majorHAnsi" w:hAnsiTheme="majorHAnsi" w:cstheme="majorHAnsi"/>
        </w:rPr>
        <w:t>In concealed but accessible spaces (including cupboards and non-habitable enclosed spaces): Leave copper and plastic unpainted except for identification marking. Prime steel piping</w:t>
      </w:r>
      <w:r w:rsidRPr="000C6536">
        <w:rPr>
          <w:rFonts w:asciiTheme="majorHAnsi" w:hAnsiTheme="majorHAnsi" w:cstheme="majorHAnsi"/>
          <w:spacing w:val="-26"/>
        </w:rPr>
        <w:t xml:space="preserve"> </w:t>
      </w:r>
      <w:r w:rsidRPr="000C6536">
        <w:rPr>
          <w:rFonts w:asciiTheme="majorHAnsi" w:hAnsiTheme="majorHAnsi" w:cstheme="majorHAnsi"/>
        </w:rPr>
        <w:t>and iron fittings.</w:t>
      </w:r>
    </w:p>
    <w:p w14:paraId="62AE6D5C" w14:textId="77777777" w:rsidR="000C6536" w:rsidRPr="000C6536" w:rsidRDefault="000C6536" w:rsidP="000C6536">
      <w:pPr>
        <w:pStyle w:val="BodyText"/>
        <w:spacing w:before="64"/>
        <w:jc w:val="both"/>
        <w:rPr>
          <w:rFonts w:asciiTheme="majorHAnsi" w:hAnsiTheme="majorHAnsi" w:cstheme="majorHAnsi"/>
        </w:rPr>
      </w:pPr>
      <w:r w:rsidRPr="000C6536">
        <w:rPr>
          <w:rFonts w:asciiTheme="majorHAnsi" w:hAnsiTheme="majorHAnsi" w:cstheme="majorHAnsi"/>
        </w:rPr>
        <w:t>Valves: Finish valves to match connected piping.</w:t>
      </w:r>
    </w:p>
    <w:p w14:paraId="58A6501E" w14:textId="77777777" w:rsidR="000C6536" w:rsidRPr="000C6536" w:rsidRDefault="000C6536" w:rsidP="000C6536">
      <w:pPr>
        <w:pStyle w:val="BodyText"/>
        <w:spacing w:before="10"/>
        <w:ind w:left="0"/>
        <w:rPr>
          <w:rFonts w:asciiTheme="majorHAnsi" w:hAnsiTheme="majorHAnsi" w:cstheme="majorHAnsi"/>
        </w:rPr>
      </w:pPr>
    </w:p>
    <w:p w14:paraId="7F5C65BD"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Marking and Labelling</w:t>
      </w:r>
    </w:p>
    <w:p w14:paraId="16B7F18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Mark services and equipment to provide a ready means of identification.</w:t>
      </w:r>
    </w:p>
    <w:p w14:paraId="29B8C6CB"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0AF26EC" w14:textId="77777777" w:rsidR="000C6536" w:rsidRPr="000C6536" w:rsidRDefault="000C6536" w:rsidP="000C6536">
      <w:pPr>
        <w:pStyle w:val="BodyText"/>
        <w:spacing w:before="104" w:line="304" w:lineRule="auto"/>
        <w:ind w:left="499" w:right="4309"/>
        <w:rPr>
          <w:rFonts w:asciiTheme="majorHAnsi" w:hAnsiTheme="majorHAnsi" w:cstheme="majorHAnsi"/>
        </w:rPr>
      </w:pPr>
      <w:r w:rsidRPr="000C6536">
        <w:rPr>
          <w:rFonts w:asciiTheme="majorHAnsi" w:hAnsiTheme="majorHAnsi" w:cstheme="majorHAnsi"/>
        </w:rPr>
        <w:lastRenderedPageBreak/>
        <w:t>Locations exposed to weather: Provide durable materials. Pipes, conduits and ducts: Identify and label.</w:t>
      </w:r>
    </w:p>
    <w:p w14:paraId="4A750905" w14:textId="77777777" w:rsidR="000C6536" w:rsidRPr="000C6536" w:rsidRDefault="000C6536" w:rsidP="000C6536">
      <w:pPr>
        <w:pStyle w:val="BodyText"/>
        <w:ind w:right="925"/>
        <w:rPr>
          <w:rFonts w:asciiTheme="majorHAnsi" w:hAnsiTheme="majorHAnsi" w:cstheme="majorHAnsi"/>
        </w:rPr>
      </w:pPr>
      <w:r w:rsidRPr="000C6536">
        <w:rPr>
          <w:rFonts w:asciiTheme="majorHAnsi" w:hAnsiTheme="majorHAnsi" w:cstheme="majorHAnsi"/>
        </w:rPr>
        <w:t>Consistency: Label and mark equipment using a consistent scheme across all services elements of the project.</w:t>
      </w:r>
    </w:p>
    <w:p w14:paraId="06E7E421" w14:textId="77777777" w:rsidR="000C6536" w:rsidRPr="000C6536" w:rsidRDefault="000C6536" w:rsidP="000C6536">
      <w:pPr>
        <w:pStyle w:val="BodyText"/>
        <w:spacing w:before="7"/>
        <w:ind w:left="0"/>
        <w:rPr>
          <w:rFonts w:asciiTheme="majorHAnsi" w:hAnsiTheme="majorHAnsi" w:cstheme="majorHAnsi"/>
        </w:rPr>
      </w:pPr>
    </w:p>
    <w:p w14:paraId="09277B44"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Hot </w:t>
      </w:r>
      <w:r w:rsidRPr="000C6536">
        <w:rPr>
          <w:rFonts w:asciiTheme="majorHAnsi" w:hAnsiTheme="majorHAnsi" w:cstheme="majorHAnsi"/>
          <w:spacing w:val="-2"/>
        </w:rPr>
        <w:t xml:space="preserve">and </w:t>
      </w:r>
      <w:r w:rsidRPr="000C6536">
        <w:rPr>
          <w:rFonts w:asciiTheme="majorHAnsi" w:hAnsiTheme="majorHAnsi" w:cstheme="majorHAnsi"/>
          <w:spacing w:val="-3"/>
        </w:rPr>
        <w:t xml:space="preserve">Cold </w:t>
      </w:r>
      <w:r w:rsidRPr="000C6536">
        <w:rPr>
          <w:rFonts w:asciiTheme="majorHAnsi" w:hAnsiTheme="majorHAnsi" w:cstheme="majorHAnsi"/>
        </w:rPr>
        <w:t>Water</w:t>
      </w:r>
      <w:r w:rsidRPr="000C6536">
        <w:rPr>
          <w:rFonts w:asciiTheme="majorHAnsi" w:hAnsiTheme="majorHAnsi" w:cstheme="majorHAnsi"/>
          <w:spacing w:val="9"/>
        </w:rPr>
        <w:t xml:space="preserve"> </w:t>
      </w:r>
      <w:r w:rsidRPr="000C6536">
        <w:rPr>
          <w:rFonts w:asciiTheme="majorHAnsi" w:hAnsiTheme="majorHAnsi" w:cstheme="majorHAnsi"/>
        </w:rPr>
        <w:t>Services</w:t>
      </w:r>
    </w:p>
    <w:p w14:paraId="4AB098CC" w14:textId="77777777" w:rsidR="000C6536" w:rsidRPr="000C6536" w:rsidRDefault="000C6536" w:rsidP="000C6536">
      <w:pPr>
        <w:pStyle w:val="BodyText"/>
        <w:spacing w:before="11"/>
        <w:ind w:left="0"/>
        <w:rPr>
          <w:rFonts w:asciiTheme="majorHAnsi" w:hAnsiTheme="majorHAnsi" w:cstheme="majorHAnsi"/>
          <w:b/>
        </w:rPr>
      </w:pPr>
    </w:p>
    <w:p w14:paraId="73E2B3A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Fittings and Accessories</w:t>
      </w:r>
    </w:p>
    <w:p w14:paraId="5B1417CA" w14:textId="77777777" w:rsidR="000C6536" w:rsidRPr="000C6536" w:rsidRDefault="000C6536" w:rsidP="000C6536">
      <w:pPr>
        <w:pStyle w:val="BodyText"/>
        <w:spacing w:before="120"/>
        <w:ind w:right="980"/>
        <w:rPr>
          <w:rFonts w:asciiTheme="majorHAnsi" w:hAnsiTheme="majorHAnsi" w:cstheme="majorHAnsi"/>
        </w:rPr>
      </w:pPr>
      <w:r w:rsidRPr="000C6536">
        <w:rPr>
          <w:rFonts w:asciiTheme="majorHAnsi" w:hAnsiTheme="majorHAnsi" w:cstheme="majorHAnsi"/>
        </w:rPr>
        <w:t>Provide the fittings necessary for the proper functioning of the water supply system, including taps, valves, backflow prevention devices, temperature control devices, strainers.</w:t>
      </w:r>
    </w:p>
    <w:p w14:paraId="2CE18AB5" w14:textId="77777777" w:rsidR="000C6536" w:rsidRPr="000C6536" w:rsidRDefault="000C6536" w:rsidP="000C6536">
      <w:pPr>
        <w:pStyle w:val="BodyText"/>
        <w:spacing w:before="11"/>
        <w:ind w:left="0"/>
        <w:rPr>
          <w:rFonts w:asciiTheme="majorHAnsi" w:hAnsiTheme="majorHAnsi" w:cstheme="majorHAnsi"/>
        </w:rPr>
      </w:pPr>
    </w:p>
    <w:p w14:paraId="639311E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Line Strainers</w:t>
      </w:r>
    </w:p>
    <w:p w14:paraId="1C239893" w14:textId="77777777" w:rsidR="000C6536" w:rsidRPr="000C6536" w:rsidRDefault="000C6536" w:rsidP="000C6536">
      <w:pPr>
        <w:pStyle w:val="BodyText"/>
        <w:spacing w:before="120"/>
        <w:ind w:right="1258"/>
        <w:rPr>
          <w:rFonts w:asciiTheme="majorHAnsi" w:hAnsiTheme="majorHAnsi" w:cstheme="majorHAnsi"/>
        </w:rPr>
      </w:pPr>
      <w:r w:rsidRPr="000C6536">
        <w:rPr>
          <w:rFonts w:asciiTheme="majorHAnsi" w:hAnsiTheme="majorHAnsi" w:cstheme="majorHAnsi"/>
        </w:rPr>
        <w:t>Type: Low resistance, Y-form bronze bodied type, with screen of dezincification resistant brass, stainless steel or monel.</w:t>
      </w:r>
    </w:p>
    <w:p w14:paraId="1CA11353"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Screen perforations: 0.8 mm maximum.</w:t>
      </w:r>
    </w:p>
    <w:p w14:paraId="6A6F1B69" w14:textId="77777777" w:rsidR="000C6536" w:rsidRPr="000C6536" w:rsidRDefault="000C6536" w:rsidP="000C6536">
      <w:pPr>
        <w:pStyle w:val="BodyText"/>
        <w:spacing w:before="11"/>
        <w:ind w:left="0"/>
        <w:rPr>
          <w:rFonts w:asciiTheme="majorHAnsi" w:hAnsiTheme="majorHAnsi" w:cstheme="majorHAnsi"/>
        </w:rPr>
      </w:pPr>
    </w:p>
    <w:p w14:paraId="437B773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Piping Insulation</w:t>
      </w:r>
    </w:p>
    <w:p w14:paraId="729869CA" w14:textId="77777777" w:rsidR="000C6536" w:rsidRPr="000C6536" w:rsidRDefault="000C6536" w:rsidP="000C6536">
      <w:pPr>
        <w:pStyle w:val="BodyText"/>
        <w:spacing w:before="120"/>
        <w:ind w:right="791"/>
        <w:rPr>
          <w:rFonts w:asciiTheme="majorHAnsi" w:hAnsiTheme="majorHAnsi" w:cstheme="majorHAnsi"/>
        </w:rPr>
      </w:pPr>
      <w:r w:rsidRPr="000C6536">
        <w:rPr>
          <w:rFonts w:asciiTheme="majorHAnsi" w:hAnsiTheme="majorHAnsi" w:cstheme="majorHAnsi"/>
        </w:rPr>
        <w:t>Application: Fit insulation tightly to piping surfaces without gaps. Minimise number of joints. Insulate fittings for the same thermal resistance as the piping insulation. Install the insulation on unions and other items requiring service so that it is readily removable. Provide supports formed to fit around the insulation so the insulation thickness is reduced by &lt; 10%.</w:t>
      </w:r>
    </w:p>
    <w:p w14:paraId="5C1F662A"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rPr>
        <w:t>Material: Select from the following:</w:t>
      </w:r>
    </w:p>
    <w:p w14:paraId="3B9F35CB" w14:textId="77777777" w:rsidR="000C6536" w:rsidRPr="000C6536" w:rsidRDefault="000C6536" w:rsidP="000C6536">
      <w:pPr>
        <w:pStyle w:val="BodyText"/>
        <w:spacing w:before="120"/>
        <w:ind w:left="782" w:hanging="284"/>
        <w:rPr>
          <w:rFonts w:asciiTheme="majorHAnsi" w:hAnsiTheme="majorHAnsi" w:cstheme="majorHAnsi"/>
        </w:rPr>
      </w:pPr>
      <w:r w:rsidRPr="000C6536">
        <w:rPr>
          <w:rFonts w:asciiTheme="majorHAnsi" w:hAnsiTheme="majorHAnsi" w:cstheme="majorHAnsi"/>
        </w:rPr>
        <w:t>Polyester in moulded tubular sections faced with factory bonded aluminium foil laminate or integral polyester scrim.</w:t>
      </w:r>
    </w:p>
    <w:p w14:paraId="65DF9319" w14:textId="77777777" w:rsidR="000C6536" w:rsidRPr="000C6536" w:rsidRDefault="000C6536" w:rsidP="000C6536">
      <w:pPr>
        <w:pStyle w:val="BodyText"/>
        <w:spacing w:before="59"/>
        <w:ind w:left="782" w:right="635" w:hanging="284"/>
        <w:rPr>
          <w:rFonts w:asciiTheme="majorHAnsi" w:hAnsiTheme="majorHAnsi" w:cstheme="majorHAnsi"/>
        </w:rPr>
      </w:pPr>
      <w:r w:rsidRPr="000C6536">
        <w:rPr>
          <w:rFonts w:asciiTheme="majorHAnsi" w:hAnsiTheme="majorHAnsi" w:cstheme="majorHAnsi"/>
        </w:rPr>
        <w:t>Polyolefin foam: Cross linked closed cell polyolefin foam faced with factory bonded aluminium foil laminate.</w:t>
      </w:r>
    </w:p>
    <w:p w14:paraId="4D1B0491" w14:textId="77777777" w:rsidR="000C6536" w:rsidRPr="000C6536" w:rsidRDefault="000C6536" w:rsidP="000C6536">
      <w:pPr>
        <w:pStyle w:val="BodyText"/>
        <w:spacing w:before="11"/>
        <w:ind w:left="0"/>
        <w:rPr>
          <w:rFonts w:asciiTheme="majorHAnsi" w:hAnsiTheme="majorHAnsi" w:cstheme="majorHAnsi"/>
        </w:rPr>
      </w:pPr>
    </w:p>
    <w:p w14:paraId="208B0A6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Tapware</w:t>
      </w:r>
    </w:p>
    <w:p w14:paraId="111A5E65"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Provide the tapware in accordance with the </w:t>
      </w:r>
      <w:r w:rsidRPr="000C6536">
        <w:rPr>
          <w:rFonts w:asciiTheme="majorHAnsi" w:hAnsiTheme="majorHAnsi" w:cstheme="majorHAnsi"/>
          <w:b/>
          <w:sz w:val="20"/>
        </w:rPr>
        <w:t xml:space="preserve">Sanitary fixtures </w:t>
      </w:r>
      <w:r w:rsidRPr="000C6536">
        <w:rPr>
          <w:rFonts w:asciiTheme="majorHAnsi" w:hAnsiTheme="majorHAnsi" w:cstheme="majorHAnsi"/>
          <w:sz w:val="20"/>
        </w:rPr>
        <w:t>schedule.</w:t>
      </w:r>
    </w:p>
    <w:p w14:paraId="3BA407C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Metal heads and handles: Provide brass fittings or suitably bush to prevent electrolysis and growth.</w:t>
      </w:r>
    </w:p>
    <w:p w14:paraId="1ECB5B40" w14:textId="77777777" w:rsidR="000C6536" w:rsidRPr="000C6536" w:rsidRDefault="000C6536" w:rsidP="000C6536">
      <w:pPr>
        <w:pStyle w:val="BodyText"/>
        <w:spacing w:before="120"/>
        <w:ind w:right="991"/>
        <w:rPr>
          <w:rFonts w:asciiTheme="majorHAnsi" w:hAnsiTheme="majorHAnsi" w:cstheme="majorHAnsi"/>
        </w:rPr>
      </w:pPr>
      <w:r w:rsidRPr="000C6536">
        <w:rPr>
          <w:rFonts w:asciiTheme="majorHAnsi" w:hAnsiTheme="majorHAnsi" w:cstheme="majorHAnsi"/>
        </w:rPr>
        <w:t>Plastic heads and handles: Provide break-resistant fittings of a compact nature, to prevent fracture and exposure of jagged or rough edges.</w:t>
      </w:r>
    </w:p>
    <w:p w14:paraId="7A7866A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Tap positions: Locate hot tap to the left of or above, the cold tap.</w:t>
      </w:r>
    </w:p>
    <w:p w14:paraId="78084FDE" w14:textId="77777777" w:rsidR="000C6536" w:rsidRPr="000C6536" w:rsidRDefault="000C6536" w:rsidP="000C6536">
      <w:pPr>
        <w:pStyle w:val="BodyText"/>
        <w:spacing w:before="5"/>
        <w:ind w:left="0"/>
        <w:rPr>
          <w:rFonts w:asciiTheme="majorHAnsi" w:hAnsiTheme="majorHAnsi" w:cstheme="majorHAnsi"/>
        </w:rPr>
      </w:pPr>
    </w:p>
    <w:p w14:paraId="71ECE11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Thermostatic Mixing Valves</w:t>
      </w:r>
    </w:p>
    <w:p w14:paraId="27835F42"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 xml:space="preserve">Water temperature regulated by a single hand control, capable of delivering water at the temperature of either of the supply systems and at any temperature in between and suitable for controlling single or multiple outlets, as appropriate. Refer to the </w:t>
      </w:r>
      <w:r w:rsidRPr="000C6536">
        <w:rPr>
          <w:rFonts w:asciiTheme="majorHAnsi" w:hAnsiTheme="majorHAnsi" w:cstheme="majorHAnsi"/>
          <w:b/>
        </w:rPr>
        <w:t>Sanitary fixtures schedule</w:t>
      </w:r>
      <w:r w:rsidRPr="000C6536">
        <w:rPr>
          <w:rFonts w:asciiTheme="majorHAnsi" w:hAnsiTheme="majorHAnsi" w:cstheme="majorHAnsi"/>
        </w:rPr>
        <w:t>.</w:t>
      </w:r>
    </w:p>
    <w:p w14:paraId="75EA3A3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Controls: Incorporate the following:</w:t>
      </w:r>
    </w:p>
    <w:p w14:paraId="35C86EFB" w14:textId="77777777" w:rsidR="000C6536" w:rsidRPr="000C6536" w:rsidRDefault="000C6536" w:rsidP="000C6536">
      <w:pPr>
        <w:pStyle w:val="BodyText"/>
        <w:spacing w:before="121"/>
        <w:ind w:left="782" w:right="753" w:hanging="284"/>
        <w:rPr>
          <w:rFonts w:asciiTheme="majorHAnsi" w:hAnsiTheme="majorHAnsi" w:cstheme="majorHAnsi"/>
        </w:rPr>
      </w:pPr>
      <w:r w:rsidRPr="000C6536">
        <w:rPr>
          <w:rFonts w:asciiTheme="majorHAnsi" w:hAnsiTheme="majorHAnsi" w:cstheme="majorHAnsi"/>
        </w:rPr>
        <w:t>A temperature sensitive automatic control which maintains temperature at the pre-selected setting and rapidly shuts down the flow if either supply system fails or if the normal discharge water temperature is exceeded.</w:t>
      </w:r>
    </w:p>
    <w:p w14:paraId="655657BE" w14:textId="77777777" w:rsidR="000C6536" w:rsidRPr="000C6536" w:rsidRDefault="000C6536" w:rsidP="000C6536">
      <w:pPr>
        <w:pStyle w:val="BodyText"/>
        <w:spacing w:before="11"/>
        <w:ind w:left="0"/>
        <w:rPr>
          <w:rFonts w:asciiTheme="majorHAnsi" w:hAnsiTheme="majorHAnsi" w:cstheme="majorHAnsi"/>
        </w:rPr>
      </w:pPr>
    </w:p>
    <w:p w14:paraId="3C70F595"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Water</w:t>
      </w:r>
      <w:r w:rsidRPr="000C6536">
        <w:rPr>
          <w:rFonts w:asciiTheme="majorHAnsi" w:hAnsiTheme="majorHAnsi" w:cstheme="majorHAnsi"/>
          <w:spacing w:val="-1"/>
        </w:rPr>
        <w:t xml:space="preserve"> </w:t>
      </w:r>
      <w:r w:rsidRPr="000C6536">
        <w:rPr>
          <w:rFonts w:asciiTheme="majorHAnsi" w:hAnsiTheme="majorHAnsi" w:cstheme="majorHAnsi"/>
        </w:rPr>
        <w:t>Heaters</w:t>
      </w:r>
    </w:p>
    <w:p w14:paraId="548A1BA3" w14:textId="77777777" w:rsidR="000C6536" w:rsidRPr="000C6536" w:rsidRDefault="000C6536" w:rsidP="000C6536">
      <w:pPr>
        <w:pStyle w:val="BodyText"/>
        <w:spacing w:before="10"/>
        <w:ind w:left="0"/>
        <w:rPr>
          <w:rFonts w:asciiTheme="majorHAnsi" w:hAnsiTheme="majorHAnsi" w:cstheme="majorHAnsi"/>
          <w:b/>
        </w:rPr>
      </w:pPr>
    </w:p>
    <w:p w14:paraId="5153132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Standard Electric Systems</w:t>
      </w:r>
    </w:p>
    <w:p w14:paraId="7B11CDCC" w14:textId="77777777" w:rsidR="000C6536" w:rsidRPr="000C6536" w:rsidRDefault="000C6536" w:rsidP="000C6536">
      <w:pPr>
        <w:pStyle w:val="BodyText"/>
        <w:spacing w:before="121"/>
        <w:ind w:right="1435"/>
        <w:rPr>
          <w:rFonts w:asciiTheme="majorHAnsi" w:hAnsiTheme="majorHAnsi" w:cstheme="majorHAnsi"/>
        </w:rPr>
      </w:pPr>
      <w:r w:rsidRPr="000C6536">
        <w:rPr>
          <w:rFonts w:asciiTheme="majorHAnsi" w:hAnsiTheme="majorHAnsi" w:cstheme="majorHAnsi"/>
        </w:rPr>
        <w:t xml:space="preserve">Provide standard electrical water boilers as identified in the BOQ to locations identified on the drawings. Refer to the </w:t>
      </w:r>
      <w:r w:rsidRPr="000C6536">
        <w:rPr>
          <w:rFonts w:asciiTheme="majorHAnsi" w:hAnsiTheme="majorHAnsi" w:cstheme="majorHAnsi"/>
          <w:b/>
        </w:rPr>
        <w:t xml:space="preserve">Water heater </w:t>
      </w:r>
      <w:r w:rsidRPr="000C6536">
        <w:rPr>
          <w:rFonts w:asciiTheme="majorHAnsi" w:hAnsiTheme="majorHAnsi" w:cstheme="majorHAnsi"/>
        </w:rPr>
        <w:t>schedule.</w:t>
      </w:r>
    </w:p>
    <w:p w14:paraId="75111221" w14:textId="77777777" w:rsidR="000C6536" w:rsidRPr="000C6536" w:rsidRDefault="000C6536" w:rsidP="000C6536">
      <w:pPr>
        <w:pStyle w:val="BodyText"/>
        <w:spacing w:before="6"/>
        <w:ind w:left="0"/>
        <w:rPr>
          <w:rFonts w:asciiTheme="majorHAnsi" w:hAnsiTheme="majorHAnsi" w:cstheme="majorHAnsi"/>
        </w:rPr>
      </w:pPr>
    </w:p>
    <w:p w14:paraId="2AF1621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Solar Water Systems</w:t>
      </w:r>
    </w:p>
    <w:p w14:paraId="094DE28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BF92A45" w14:textId="77777777" w:rsidR="000C6536" w:rsidRPr="000C6536" w:rsidRDefault="000C6536" w:rsidP="000C6536">
      <w:pPr>
        <w:pStyle w:val="BodyText"/>
        <w:spacing w:before="104"/>
        <w:ind w:right="736"/>
        <w:rPr>
          <w:rFonts w:asciiTheme="majorHAnsi" w:hAnsiTheme="majorHAnsi" w:cstheme="majorHAnsi"/>
        </w:rPr>
      </w:pPr>
      <w:r w:rsidRPr="000C6536">
        <w:rPr>
          <w:rFonts w:asciiTheme="majorHAnsi" w:hAnsiTheme="majorHAnsi" w:cstheme="majorHAnsi"/>
        </w:rPr>
        <w:lastRenderedPageBreak/>
        <w:t>Provide a proprietary automatic water heater comprising solar collector and storage container, with or without supplementary heating unit and including connections, controls and necessary fittings.</w:t>
      </w:r>
    </w:p>
    <w:p w14:paraId="70D753E2" w14:textId="77777777" w:rsidR="000C6536" w:rsidRPr="000C6536" w:rsidRDefault="000C6536" w:rsidP="000C6536">
      <w:pPr>
        <w:pStyle w:val="BodyText"/>
        <w:spacing w:before="10"/>
        <w:ind w:left="0"/>
        <w:rPr>
          <w:rFonts w:asciiTheme="majorHAnsi" w:hAnsiTheme="majorHAnsi" w:cstheme="majorHAnsi"/>
        </w:rPr>
      </w:pPr>
    </w:p>
    <w:p w14:paraId="0FB9F57F" w14:textId="77777777" w:rsidR="000C6536" w:rsidRPr="000C6536" w:rsidRDefault="000C6536" w:rsidP="000C6536">
      <w:pPr>
        <w:pStyle w:val="Heading2"/>
        <w:numPr>
          <w:ilvl w:val="3"/>
          <w:numId w:val="11"/>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Hose Reels</w:t>
      </w:r>
    </w:p>
    <w:p w14:paraId="6C0BCE4B" w14:textId="77777777" w:rsidR="000C6536" w:rsidRPr="000C6536" w:rsidRDefault="000C6536" w:rsidP="000C6536">
      <w:pPr>
        <w:pStyle w:val="BodyText"/>
        <w:spacing w:before="3"/>
        <w:ind w:left="0"/>
        <w:rPr>
          <w:rFonts w:asciiTheme="majorHAnsi" w:hAnsiTheme="majorHAnsi" w:cstheme="majorHAnsi"/>
          <w:b/>
          <w:sz w:val="21"/>
        </w:rPr>
      </w:pPr>
    </w:p>
    <w:p w14:paraId="1BF6063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8582B7D"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 xml:space="preserve">Provide hose reels with swivel hose guides in accordance with the </w:t>
      </w:r>
      <w:r w:rsidRPr="000C6536">
        <w:rPr>
          <w:rFonts w:asciiTheme="majorHAnsi" w:hAnsiTheme="majorHAnsi" w:cstheme="majorHAnsi"/>
          <w:b/>
        </w:rPr>
        <w:t xml:space="preserve">Fire hose reels </w:t>
      </w:r>
      <w:r w:rsidRPr="000C6536">
        <w:rPr>
          <w:rFonts w:asciiTheme="majorHAnsi" w:hAnsiTheme="majorHAnsi" w:cstheme="majorHAnsi"/>
        </w:rPr>
        <w:t>schedule.</w:t>
      </w:r>
    </w:p>
    <w:p w14:paraId="79894242" w14:textId="77777777" w:rsidR="000C6536" w:rsidRPr="000C6536" w:rsidRDefault="000C6536" w:rsidP="000C6536">
      <w:pPr>
        <w:pStyle w:val="BodyText"/>
        <w:spacing w:before="10"/>
        <w:ind w:left="0"/>
        <w:rPr>
          <w:rFonts w:asciiTheme="majorHAnsi" w:hAnsiTheme="majorHAnsi" w:cstheme="majorHAnsi"/>
        </w:rPr>
      </w:pPr>
    </w:p>
    <w:p w14:paraId="21BFD4BD"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Stormwater</w:t>
      </w:r>
    </w:p>
    <w:p w14:paraId="57512CC0" w14:textId="77777777" w:rsidR="000C6536" w:rsidRPr="000C6536" w:rsidRDefault="000C6536" w:rsidP="000C6536">
      <w:pPr>
        <w:pStyle w:val="BodyText"/>
        <w:spacing w:before="11"/>
        <w:ind w:left="0"/>
        <w:rPr>
          <w:rFonts w:asciiTheme="majorHAnsi" w:hAnsiTheme="majorHAnsi" w:cstheme="majorHAnsi"/>
          <w:b/>
        </w:rPr>
      </w:pPr>
    </w:p>
    <w:p w14:paraId="602EB6A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Cleaning</w:t>
      </w:r>
    </w:p>
    <w:p w14:paraId="7B2172D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During construction, use temporary covers to openings and keep the system free of debris.</w:t>
      </w:r>
    </w:p>
    <w:p w14:paraId="4D3F83F6" w14:textId="77777777" w:rsidR="000C6536" w:rsidRPr="000C6536" w:rsidRDefault="000C6536" w:rsidP="000C6536">
      <w:pPr>
        <w:pStyle w:val="BodyText"/>
        <w:spacing w:before="11"/>
        <w:ind w:left="0"/>
        <w:rPr>
          <w:rFonts w:asciiTheme="majorHAnsi" w:hAnsiTheme="majorHAnsi" w:cstheme="majorHAnsi"/>
        </w:rPr>
      </w:pPr>
    </w:p>
    <w:p w14:paraId="18B656E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Downpipe Connections</w:t>
      </w:r>
    </w:p>
    <w:p w14:paraId="263089ED"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Turn up underground drainage pipelines to finish 50 mm above finished ground or pavement level.</w:t>
      </w:r>
    </w:p>
    <w:p w14:paraId="2F2810CE" w14:textId="77777777" w:rsidR="000C6536" w:rsidRPr="000C6536" w:rsidRDefault="000C6536" w:rsidP="000C6536">
      <w:pPr>
        <w:pStyle w:val="BodyText"/>
        <w:spacing w:before="10"/>
        <w:ind w:left="0"/>
        <w:rPr>
          <w:rFonts w:asciiTheme="majorHAnsi" w:hAnsiTheme="majorHAnsi" w:cstheme="majorHAnsi"/>
        </w:rPr>
      </w:pPr>
    </w:p>
    <w:p w14:paraId="2F19822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Access Pits</w:t>
      </w:r>
    </w:p>
    <w:p w14:paraId="00A311C6" w14:textId="77777777" w:rsidR="000C6536" w:rsidRPr="000C6536" w:rsidRDefault="000C6536" w:rsidP="000C6536">
      <w:pPr>
        <w:pStyle w:val="BodyText"/>
        <w:spacing w:before="23" w:line="350" w:lineRule="exact"/>
        <w:ind w:left="499" w:right="2781" w:hanging="284"/>
        <w:rPr>
          <w:rFonts w:asciiTheme="majorHAnsi" w:hAnsiTheme="majorHAnsi" w:cstheme="majorHAnsi"/>
        </w:rPr>
      </w:pPr>
      <w:r w:rsidRPr="000C6536">
        <w:rPr>
          <w:rFonts w:asciiTheme="majorHAnsi" w:hAnsiTheme="majorHAnsi" w:cstheme="majorHAnsi"/>
        </w:rPr>
        <w:t>Cover levels: Locate the top of covers or gratings, including frames as follows: In paved areas: Flush with the paving surface.</w:t>
      </w:r>
    </w:p>
    <w:p w14:paraId="0AED9939" w14:textId="77777777" w:rsidR="000C6536" w:rsidRPr="000C6536" w:rsidRDefault="000C6536" w:rsidP="000C6536">
      <w:pPr>
        <w:pStyle w:val="BodyText"/>
        <w:spacing w:before="35"/>
        <w:ind w:left="499"/>
        <w:rPr>
          <w:rFonts w:asciiTheme="majorHAnsi" w:hAnsiTheme="majorHAnsi" w:cstheme="majorHAnsi"/>
        </w:rPr>
      </w:pPr>
      <w:r w:rsidRPr="000C6536">
        <w:rPr>
          <w:rFonts w:asciiTheme="majorHAnsi" w:hAnsiTheme="majorHAnsi" w:cstheme="majorHAnsi"/>
        </w:rPr>
        <w:t>In landscaped areas: 25 mm above finished surface.</w:t>
      </w:r>
    </w:p>
    <w:p w14:paraId="581BCD57" w14:textId="77777777" w:rsidR="000C6536" w:rsidRPr="000C6536" w:rsidRDefault="000C6536" w:rsidP="000C6536">
      <w:pPr>
        <w:pStyle w:val="BodyText"/>
        <w:spacing w:before="11"/>
        <w:ind w:left="0"/>
        <w:rPr>
          <w:rFonts w:asciiTheme="majorHAnsi" w:hAnsiTheme="majorHAnsi" w:cstheme="majorHAnsi"/>
        </w:rPr>
      </w:pPr>
    </w:p>
    <w:p w14:paraId="3DA1595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Stormwater Drains</w:t>
      </w:r>
    </w:p>
    <w:p w14:paraId="71ED086A" w14:textId="77777777" w:rsidR="000C6536" w:rsidRPr="000C6536" w:rsidRDefault="000C6536" w:rsidP="000C6536">
      <w:pPr>
        <w:pStyle w:val="BodyText"/>
        <w:spacing w:before="120"/>
        <w:ind w:right="858"/>
        <w:rPr>
          <w:rFonts w:asciiTheme="majorHAnsi" w:hAnsiTheme="majorHAnsi" w:cstheme="majorHAnsi"/>
        </w:rPr>
      </w:pPr>
      <w:r w:rsidRPr="000C6536">
        <w:rPr>
          <w:rFonts w:asciiTheme="majorHAnsi" w:hAnsiTheme="majorHAnsi" w:cstheme="majorHAnsi"/>
        </w:rPr>
        <w:t>Provide stormwater drains to connect downpipes, surface drains, subsoil drains and drainage pits to the outlet point or discharge point.</w:t>
      </w:r>
    </w:p>
    <w:p w14:paraId="2D68B1FC" w14:textId="77777777" w:rsidR="000C6536" w:rsidRPr="000C6536" w:rsidRDefault="000C6536" w:rsidP="000C6536">
      <w:pPr>
        <w:pStyle w:val="BodyText"/>
        <w:spacing w:before="116"/>
        <w:ind w:right="879"/>
        <w:rPr>
          <w:rFonts w:asciiTheme="majorHAnsi" w:hAnsiTheme="majorHAnsi" w:cstheme="majorHAnsi"/>
        </w:rPr>
      </w:pPr>
      <w:r w:rsidRPr="000C6536">
        <w:rPr>
          <w:rFonts w:asciiTheme="majorHAnsi" w:hAnsiTheme="majorHAnsi" w:cstheme="majorHAnsi"/>
        </w:rPr>
        <w:t>Downpipe connections: Turn up underground drainage pipelines with bends to meet the downpipe, finishing 50 mm (nominal) above finished ground or pavement level. Seal joints between downpipes and drains. Alternatively, terminate downpipe minimum of 100mm above adjacent ground level and discharge water to surface run off area. Allow for scour protection to bottom of downpipe.</w:t>
      </w:r>
    </w:p>
    <w:p w14:paraId="2480E48B" w14:textId="77777777" w:rsidR="000C6536" w:rsidRPr="000C6536" w:rsidRDefault="000C6536" w:rsidP="000C6536">
      <w:pPr>
        <w:pStyle w:val="BodyText"/>
        <w:ind w:left="0"/>
        <w:rPr>
          <w:rFonts w:asciiTheme="majorHAnsi" w:hAnsiTheme="majorHAnsi" w:cstheme="majorHAnsi"/>
          <w:sz w:val="21"/>
        </w:rPr>
      </w:pPr>
    </w:p>
    <w:p w14:paraId="7FCC73B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Lined Surface Drains-Grated Trenches</w:t>
      </w:r>
    </w:p>
    <w:p w14:paraId="61806821"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precast or cast in situ concrete lined trenches with painted or galvanized steel gratings.</w:t>
      </w:r>
    </w:p>
    <w:p w14:paraId="1627B7CC" w14:textId="77777777" w:rsidR="000C6536" w:rsidRPr="000C6536" w:rsidRDefault="000C6536" w:rsidP="000C6536">
      <w:pPr>
        <w:pStyle w:val="BodyText"/>
        <w:spacing w:before="10"/>
        <w:ind w:left="0"/>
        <w:rPr>
          <w:rFonts w:asciiTheme="majorHAnsi" w:hAnsiTheme="majorHAnsi" w:cstheme="majorHAnsi"/>
        </w:rPr>
      </w:pPr>
    </w:p>
    <w:p w14:paraId="0CC2BF9D"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Subsoil</w:t>
      </w:r>
      <w:r w:rsidRPr="000C6536">
        <w:rPr>
          <w:rFonts w:asciiTheme="majorHAnsi" w:hAnsiTheme="majorHAnsi" w:cstheme="majorHAnsi"/>
          <w:spacing w:val="2"/>
        </w:rPr>
        <w:t xml:space="preserve"> </w:t>
      </w:r>
      <w:r w:rsidRPr="000C6536">
        <w:rPr>
          <w:rFonts w:asciiTheme="majorHAnsi" w:hAnsiTheme="majorHAnsi" w:cstheme="majorHAnsi"/>
        </w:rPr>
        <w:t>Drains</w:t>
      </w:r>
    </w:p>
    <w:p w14:paraId="263DADD9" w14:textId="77777777" w:rsidR="000C6536" w:rsidRPr="000C6536" w:rsidRDefault="000C6536" w:rsidP="000C6536">
      <w:pPr>
        <w:pStyle w:val="BodyText"/>
        <w:spacing w:before="11"/>
        <w:ind w:left="0"/>
        <w:rPr>
          <w:rFonts w:asciiTheme="majorHAnsi" w:hAnsiTheme="majorHAnsi" w:cstheme="majorHAnsi"/>
          <w:b/>
        </w:rPr>
      </w:pPr>
    </w:p>
    <w:p w14:paraId="2743201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5321BE5" w14:textId="77777777" w:rsidR="000C6536" w:rsidRPr="000C6536" w:rsidRDefault="000C6536" w:rsidP="000C6536">
      <w:pPr>
        <w:pStyle w:val="BodyText"/>
        <w:spacing w:before="120"/>
        <w:ind w:right="723"/>
        <w:rPr>
          <w:rFonts w:asciiTheme="majorHAnsi" w:hAnsiTheme="majorHAnsi" w:cstheme="majorHAnsi"/>
        </w:rPr>
      </w:pPr>
      <w:r w:rsidRPr="000C6536">
        <w:rPr>
          <w:rFonts w:asciiTheme="majorHAnsi" w:hAnsiTheme="majorHAnsi" w:cstheme="majorHAnsi"/>
        </w:rPr>
        <w:t>Provide subsoil drains to intercept groundwater seepage and prevent water build-up behind walls and under floors and pavements. Connect subsoil drains to surface drains or to the stormwater drainage system as applicable.</w:t>
      </w:r>
    </w:p>
    <w:p w14:paraId="7E64F35C" w14:textId="77777777" w:rsidR="000C6536" w:rsidRPr="000C6536" w:rsidRDefault="000C6536" w:rsidP="000C6536">
      <w:pPr>
        <w:pStyle w:val="BodyText"/>
        <w:spacing w:before="117"/>
        <w:rPr>
          <w:rFonts w:asciiTheme="majorHAnsi" w:hAnsiTheme="majorHAnsi" w:cstheme="majorHAnsi"/>
        </w:rPr>
      </w:pPr>
      <w:r w:rsidRPr="000C6536">
        <w:rPr>
          <w:rFonts w:asciiTheme="majorHAnsi" w:hAnsiTheme="majorHAnsi" w:cstheme="majorHAnsi"/>
        </w:rPr>
        <w:t>Connection: Connect subsoil drains to the stormwater drainage system.</w:t>
      </w:r>
    </w:p>
    <w:p w14:paraId="01D90218" w14:textId="77777777" w:rsidR="000C6536" w:rsidRPr="000C6536" w:rsidRDefault="000C6536" w:rsidP="000C6536">
      <w:pPr>
        <w:pStyle w:val="BodyText"/>
        <w:spacing w:before="120"/>
        <w:ind w:right="1293"/>
        <w:rPr>
          <w:rFonts w:asciiTheme="majorHAnsi" w:hAnsiTheme="majorHAnsi" w:cstheme="majorHAnsi"/>
        </w:rPr>
      </w:pPr>
      <w:r w:rsidRPr="000C6536">
        <w:rPr>
          <w:rFonts w:asciiTheme="majorHAnsi" w:hAnsiTheme="majorHAnsi" w:cstheme="majorHAnsi"/>
        </w:rPr>
        <w:t>Filters: UV resistant geotextile material with a permeability ≥ 10 times that of the native soil and capable of retaining particles of 0.25 mm size. Securely fit or join the sock at each joint.</w:t>
      </w:r>
    </w:p>
    <w:p w14:paraId="7D31F4F5"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Subsoil drains: Provide proprietary perforated plastic pipe.</w:t>
      </w:r>
    </w:p>
    <w:p w14:paraId="008F5B96" w14:textId="77777777" w:rsidR="000C6536" w:rsidRPr="000C6536" w:rsidRDefault="000C6536" w:rsidP="000C6536">
      <w:pPr>
        <w:pStyle w:val="BodyText"/>
        <w:spacing w:before="10"/>
        <w:ind w:left="0"/>
        <w:rPr>
          <w:rFonts w:asciiTheme="majorHAnsi" w:hAnsiTheme="majorHAnsi" w:cstheme="majorHAnsi"/>
        </w:rPr>
      </w:pPr>
    </w:p>
    <w:p w14:paraId="16B9485C" w14:textId="77777777" w:rsidR="000C6536" w:rsidRPr="000C6536" w:rsidRDefault="000C6536" w:rsidP="000C6536">
      <w:pPr>
        <w:pStyle w:val="Heading2"/>
        <w:numPr>
          <w:ilvl w:val="3"/>
          <w:numId w:val="11"/>
        </w:numPr>
        <w:tabs>
          <w:tab w:val="left" w:pos="1079"/>
          <w:tab w:val="left" w:pos="1080"/>
        </w:tabs>
        <w:ind w:hanging="865"/>
        <w:rPr>
          <w:rFonts w:asciiTheme="majorHAnsi" w:hAnsiTheme="majorHAnsi" w:cstheme="majorHAnsi"/>
        </w:rPr>
      </w:pPr>
      <w:r w:rsidRPr="000C6536">
        <w:rPr>
          <w:rFonts w:asciiTheme="majorHAnsi" w:hAnsiTheme="majorHAnsi" w:cstheme="majorHAnsi"/>
        </w:rPr>
        <w:t xml:space="preserve">Sanitary Plumbing </w:t>
      </w:r>
      <w:r w:rsidRPr="000C6536">
        <w:rPr>
          <w:rFonts w:asciiTheme="majorHAnsi" w:hAnsiTheme="majorHAnsi" w:cstheme="majorHAnsi"/>
          <w:spacing w:val="-2"/>
        </w:rPr>
        <w:t>and</w:t>
      </w:r>
      <w:r w:rsidRPr="000C6536">
        <w:rPr>
          <w:rFonts w:asciiTheme="majorHAnsi" w:hAnsiTheme="majorHAnsi" w:cstheme="majorHAnsi"/>
        </w:rPr>
        <w:t xml:space="preserve"> Drainage</w:t>
      </w:r>
    </w:p>
    <w:p w14:paraId="5D19B41C" w14:textId="77777777" w:rsidR="000C6536" w:rsidRPr="000C6536" w:rsidRDefault="000C6536" w:rsidP="000C6536">
      <w:pPr>
        <w:pStyle w:val="BodyText"/>
        <w:spacing w:before="4"/>
        <w:ind w:left="0"/>
        <w:rPr>
          <w:rFonts w:asciiTheme="majorHAnsi" w:hAnsiTheme="majorHAnsi" w:cstheme="majorHAnsi"/>
          <w:b/>
          <w:sz w:val="21"/>
        </w:rPr>
      </w:pPr>
    </w:p>
    <w:p w14:paraId="3E1F6E7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Vent</w:t>
      </w:r>
      <w:r w:rsidRPr="000C6536">
        <w:rPr>
          <w:rFonts w:asciiTheme="majorHAnsi" w:hAnsiTheme="majorHAnsi" w:cstheme="majorHAnsi"/>
          <w:spacing w:val="-3"/>
          <w:u w:val="single"/>
        </w:rPr>
        <w:t xml:space="preserve"> </w:t>
      </w:r>
      <w:r w:rsidRPr="000C6536">
        <w:rPr>
          <w:rFonts w:asciiTheme="majorHAnsi" w:hAnsiTheme="majorHAnsi" w:cstheme="majorHAnsi"/>
          <w:u w:val="single"/>
        </w:rPr>
        <w:t>pipes</w:t>
      </w:r>
    </w:p>
    <w:p w14:paraId="56DE0773" w14:textId="77777777" w:rsidR="000C6536" w:rsidRPr="000C6536" w:rsidRDefault="000C6536" w:rsidP="000C6536">
      <w:pPr>
        <w:pStyle w:val="BodyText"/>
        <w:spacing w:before="116"/>
        <w:ind w:right="1391"/>
        <w:rPr>
          <w:rFonts w:asciiTheme="majorHAnsi" w:hAnsiTheme="majorHAnsi" w:cstheme="majorHAnsi"/>
        </w:rPr>
      </w:pPr>
      <w:r w:rsidRPr="000C6536">
        <w:rPr>
          <w:rFonts w:asciiTheme="majorHAnsi" w:hAnsiTheme="majorHAnsi" w:cstheme="majorHAnsi"/>
        </w:rPr>
        <w:t>Staying to roof: If fixings for stays penetrate the roof covering, seal the penetrations and make watertight.</w:t>
      </w:r>
    </w:p>
    <w:p w14:paraId="1ED0AB69" w14:textId="77777777" w:rsidR="000C6536" w:rsidRPr="000C6536" w:rsidRDefault="000C6536" w:rsidP="000C6536">
      <w:pPr>
        <w:pStyle w:val="BodyText"/>
        <w:spacing w:before="121" w:line="491" w:lineRule="auto"/>
        <w:ind w:right="1458"/>
        <w:rPr>
          <w:rFonts w:asciiTheme="majorHAnsi" w:hAnsiTheme="majorHAnsi" w:cstheme="majorHAnsi"/>
        </w:rPr>
      </w:pPr>
      <w:r w:rsidRPr="000C6536">
        <w:rPr>
          <w:rFonts w:asciiTheme="majorHAnsi" w:hAnsiTheme="majorHAnsi" w:cstheme="majorHAnsi"/>
        </w:rPr>
        <w:t xml:space="preserve">Terminations: Provide bird-proof vent cowls of the same material and colour as the vent pipe. </w:t>
      </w:r>
      <w:r w:rsidRPr="000C6536">
        <w:rPr>
          <w:rFonts w:asciiTheme="majorHAnsi" w:hAnsiTheme="majorHAnsi" w:cstheme="majorHAnsi"/>
          <w:u w:val="single"/>
        </w:rPr>
        <w:t>Sanitary Fixtures</w:t>
      </w:r>
    </w:p>
    <w:p w14:paraId="464C8C73" w14:textId="77777777" w:rsidR="000C6536" w:rsidRPr="000C6536" w:rsidRDefault="000C6536" w:rsidP="000C6536">
      <w:pPr>
        <w:spacing w:line="491"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01B4DF30" w14:textId="77777777" w:rsidR="000C6536" w:rsidRPr="000C6536" w:rsidRDefault="000C6536" w:rsidP="000C6536">
      <w:pPr>
        <w:spacing w:before="104"/>
        <w:ind w:left="215" w:right="847"/>
        <w:rPr>
          <w:rFonts w:asciiTheme="majorHAnsi" w:hAnsiTheme="majorHAnsi" w:cstheme="majorHAnsi"/>
          <w:sz w:val="20"/>
        </w:rPr>
      </w:pPr>
      <w:r w:rsidRPr="000C6536">
        <w:rPr>
          <w:rFonts w:asciiTheme="majorHAnsi" w:hAnsiTheme="majorHAnsi" w:cstheme="majorHAnsi"/>
          <w:sz w:val="20"/>
        </w:rPr>
        <w:lastRenderedPageBreak/>
        <w:t xml:space="preserve">Provide sanitary fixtures in the </w:t>
      </w:r>
      <w:r w:rsidRPr="000C6536">
        <w:rPr>
          <w:rFonts w:asciiTheme="majorHAnsi" w:hAnsiTheme="majorHAnsi" w:cstheme="majorHAnsi"/>
          <w:b/>
          <w:sz w:val="20"/>
        </w:rPr>
        <w:t xml:space="preserve">Sanitary fixtures schedule </w:t>
      </w:r>
      <w:r w:rsidRPr="000C6536">
        <w:rPr>
          <w:rFonts w:asciiTheme="majorHAnsi" w:hAnsiTheme="majorHAnsi" w:cstheme="majorHAnsi"/>
          <w:sz w:val="20"/>
        </w:rPr>
        <w:t>complete with all accessories necessary for correct installation and use.</w:t>
      </w:r>
    </w:p>
    <w:p w14:paraId="12E2EBE3" w14:textId="77777777" w:rsidR="000C6536" w:rsidRPr="000C6536" w:rsidRDefault="000C6536" w:rsidP="000C6536">
      <w:pPr>
        <w:pStyle w:val="BodyText"/>
        <w:spacing w:before="10"/>
        <w:ind w:left="0"/>
        <w:rPr>
          <w:rFonts w:asciiTheme="majorHAnsi" w:hAnsiTheme="majorHAnsi" w:cstheme="majorHAnsi"/>
        </w:rPr>
      </w:pPr>
    </w:p>
    <w:p w14:paraId="268026D4" w14:textId="77777777" w:rsidR="000C6536" w:rsidRPr="000C6536" w:rsidRDefault="000C6536" w:rsidP="000C6536">
      <w:pPr>
        <w:pStyle w:val="Heading2"/>
        <w:numPr>
          <w:ilvl w:val="3"/>
          <w:numId w:val="11"/>
        </w:numPr>
        <w:tabs>
          <w:tab w:val="left" w:pos="1080"/>
        </w:tabs>
        <w:spacing w:before="1"/>
        <w:ind w:hanging="865"/>
        <w:rPr>
          <w:rFonts w:asciiTheme="majorHAnsi" w:hAnsiTheme="majorHAnsi" w:cstheme="majorHAnsi"/>
        </w:rPr>
      </w:pPr>
      <w:r w:rsidRPr="000C6536">
        <w:rPr>
          <w:rFonts w:asciiTheme="majorHAnsi" w:hAnsiTheme="majorHAnsi" w:cstheme="majorHAnsi"/>
        </w:rPr>
        <w:t>Completion</w:t>
      </w:r>
    </w:p>
    <w:p w14:paraId="1D5E68D0" w14:textId="77777777" w:rsidR="000C6536" w:rsidRPr="000C6536" w:rsidRDefault="000C6536" w:rsidP="000C6536">
      <w:pPr>
        <w:pStyle w:val="BodyText"/>
        <w:spacing w:before="3"/>
        <w:ind w:left="0"/>
        <w:rPr>
          <w:rFonts w:asciiTheme="majorHAnsi" w:hAnsiTheme="majorHAnsi" w:cstheme="majorHAnsi"/>
          <w:b/>
          <w:sz w:val="21"/>
        </w:rPr>
      </w:pPr>
    </w:p>
    <w:p w14:paraId="49E7A63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Testing</w:t>
      </w:r>
    </w:p>
    <w:p w14:paraId="56E05DBA" w14:textId="77777777" w:rsidR="000C6536" w:rsidRPr="000C6536" w:rsidRDefault="000C6536" w:rsidP="000C6536">
      <w:pPr>
        <w:pStyle w:val="BodyText"/>
        <w:spacing w:before="116"/>
        <w:ind w:right="779"/>
        <w:rPr>
          <w:rFonts w:asciiTheme="majorHAnsi" w:hAnsiTheme="majorHAnsi" w:cstheme="majorHAnsi"/>
        </w:rPr>
      </w:pPr>
      <w:r w:rsidRPr="000C6536">
        <w:rPr>
          <w:rFonts w:asciiTheme="majorHAnsi" w:hAnsiTheme="majorHAnsi" w:cstheme="majorHAnsi"/>
        </w:rPr>
        <w:t>Hydrostatic tests: Do not install insulation until the piping has been tested. Pressure test cold and hot water services to ensure that all pipework is free from leaks. Include pipe joints, valve seats, tap washers and strainers. Repair as necessary, replace if damaged and retest.</w:t>
      </w:r>
    </w:p>
    <w:p w14:paraId="787888ED" w14:textId="77777777" w:rsidR="000C6536" w:rsidRPr="000C6536" w:rsidRDefault="000C6536" w:rsidP="000C6536">
      <w:pPr>
        <w:pStyle w:val="BodyText"/>
        <w:ind w:left="0"/>
        <w:rPr>
          <w:rFonts w:asciiTheme="majorHAnsi" w:hAnsiTheme="majorHAnsi" w:cstheme="majorHAnsi"/>
          <w:sz w:val="21"/>
        </w:rPr>
      </w:pPr>
    </w:p>
    <w:p w14:paraId="4329DC9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Completion</w:t>
      </w:r>
    </w:p>
    <w:p w14:paraId="37FF72E1" w14:textId="77777777" w:rsidR="000C6536" w:rsidRPr="000C6536" w:rsidRDefault="000C6536" w:rsidP="000C6536">
      <w:pPr>
        <w:pStyle w:val="BodyText"/>
        <w:spacing w:before="120" w:line="364" w:lineRule="auto"/>
        <w:ind w:right="635"/>
        <w:rPr>
          <w:rFonts w:asciiTheme="majorHAnsi" w:hAnsiTheme="majorHAnsi" w:cstheme="majorHAnsi"/>
        </w:rPr>
      </w:pPr>
      <w:r w:rsidRPr="000C6536">
        <w:rPr>
          <w:rFonts w:asciiTheme="majorHAnsi" w:hAnsiTheme="majorHAnsi" w:cstheme="majorHAnsi"/>
        </w:rPr>
        <w:t>Hot and cold water services: On completion, flush pipelines using water and leave them clean. Stormwater and wastewater services: On completion, flush the system using water and leave clean.</w:t>
      </w:r>
    </w:p>
    <w:p w14:paraId="5DE6F129"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Charging</w:t>
      </w:r>
    </w:p>
    <w:p w14:paraId="7FBEA069" w14:textId="77777777" w:rsidR="000C6536" w:rsidRPr="000C6536" w:rsidRDefault="000C6536" w:rsidP="000C6536">
      <w:pPr>
        <w:pStyle w:val="BodyText"/>
        <w:spacing w:before="116"/>
        <w:ind w:right="646"/>
        <w:rPr>
          <w:rFonts w:asciiTheme="majorHAnsi" w:hAnsiTheme="majorHAnsi" w:cstheme="majorHAnsi"/>
        </w:rPr>
      </w:pPr>
      <w:r w:rsidRPr="000C6536">
        <w:rPr>
          <w:rFonts w:asciiTheme="majorHAnsi" w:hAnsiTheme="majorHAnsi" w:cstheme="majorHAnsi"/>
        </w:rPr>
        <w:t>On completion of installation, commissioning, and testing, fill the hot and cold water systems with water, turn on control and isolating valves and the energy supply and leave the water supply system in full operational condition.</w:t>
      </w:r>
    </w:p>
    <w:p w14:paraId="4F1CD946" w14:textId="77777777" w:rsidR="000C6536" w:rsidRPr="000C6536" w:rsidRDefault="000C6536" w:rsidP="000C6536">
      <w:pPr>
        <w:pStyle w:val="BodyText"/>
        <w:spacing w:before="11"/>
        <w:ind w:left="0"/>
        <w:rPr>
          <w:rFonts w:asciiTheme="majorHAnsi" w:hAnsiTheme="majorHAnsi" w:cstheme="majorHAnsi"/>
        </w:rPr>
      </w:pPr>
    </w:p>
    <w:p w14:paraId="20C8397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Operation and Maintenance Manuals</w:t>
      </w:r>
    </w:p>
    <w:p w14:paraId="3C510DFA" w14:textId="77777777" w:rsidR="000C6536" w:rsidRPr="000C6536" w:rsidRDefault="000C6536" w:rsidP="000C6536">
      <w:pPr>
        <w:pStyle w:val="BodyText"/>
        <w:spacing w:line="350" w:lineRule="atLeast"/>
        <w:ind w:left="499" w:right="3764" w:hanging="284"/>
        <w:rPr>
          <w:rFonts w:asciiTheme="majorHAnsi" w:hAnsiTheme="majorHAnsi" w:cstheme="majorHAnsi"/>
        </w:rPr>
      </w:pPr>
      <w:r w:rsidRPr="000C6536">
        <w:rPr>
          <w:rFonts w:asciiTheme="majorHAnsi" w:hAnsiTheme="majorHAnsi" w:cstheme="majorHAnsi"/>
        </w:rPr>
        <w:t>Provide written operating and maintenance instructions containing: Contractor's contact details for service calls.</w:t>
      </w:r>
    </w:p>
    <w:p w14:paraId="0C920CCF" w14:textId="77777777" w:rsidR="000C6536" w:rsidRPr="000C6536" w:rsidRDefault="000C6536" w:rsidP="000C6536">
      <w:pPr>
        <w:pStyle w:val="BodyText"/>
        <w:spacing w:before="59" w:line="304" w:lineRule="auto"/>
        <w:ind w:left="499" w:right="4715"/>
        <w:rPr>
          <w:rFonts w:asciiTheme="majorHAnsi" w:hAnsiTheme="majorHAnsi" w:cstheme="majorHAnsi"/>
        </w:rPr>
      </w:pPr>
      <w:r w:rsidRPr="000C6536">
        <w:rPr>
          <w:rFonts w:asciiTheme="majorHAnsi" w:hAnsiTheme="majorHAnsi" w:cstheme="majorHAnsi"/>
        </w:rPr>
        <w:t>Manufacturer's maintenance and operation literature. Description of day-to-day operation.</w:t>
      </w:r>
    </w:p>
    <w:p w14:paraId="5A0224A2" w14:textId="77777777" w:rsidR="000C6536" w:rsidRPr="000C6536" w:rsidRDefault="000C6536" w:rsidP="000C6536">
      <w:pPr>
        <w:pStyle w:val="BodyText"/>
        <w:spacing w:before="179"/>
        <w:rPr>
          <w:rFonts w:asciiTheme="majorHAnsi" w:hAnsiTheme="majorHAnsi" w:cstheme="majorHAnsi"/>
        </w:rPr>
      </w:pPr>
      <w:r w:rsidRPr="000C6536">
        <w:rPr>
          <w:rFonts w:asciiTheme="majorHAnsi" w:hAnsiTheme="majorHAnsi" w:cstheme="majorHAnsi"/>
          <w:u w:val="single"/>
        </w:rPr>
        <w:t>Record Drawings</w:t>
      </w:r>
    </w:p>
    <w:p w14:paraId="1F4446FA" w14:textId="77777777" w:rsidR="000C6536" w:rsidRPr="000C6536" w:rsidRDefault="000C6536" w:rsidP="000C6536">
      <w:pPr>
        <w:pStyle w:val="BodyText"/>
        <w:spacing w:before="122" w:line="237" w:lineRule="auto"/>
        <w:ind w:right="801"/>
        <w:jc w:val="both"/>
        <w:rPr>
          <w:rFonts w:asciiTheme="majorHAnsi" w:hAnsiTheme="majorHAnsi" w:cstheme="majorHAnsi"/>
        </w:rPr>
      </w:pPr>
      <w:r w:rsidRPr="000C6536">
        <w:rPr>
          <w:rFonts w:asciiTheme="majorHAnsi" w:hAnsiTheme="majorHAnsi" w:cstheme="majorHAnsi"/>
        </w:rPr>
        <w:t>Provide a drawing of the system as installed. Show dimensions, types and location of the services in relation to permanent site features and other underground services. Include all changes made</w:t>
      </w:r>
      <w:r w:rsidRPr="000C6536">
        <w:rPr>
          <w:rFonts w:asciiTheme="majorHAnsi" w:hAnsiTheme="majorHAnsi" w:cstheme="majorHAnsi"/>
          <w:spacing w:val="-28"/>
        </w:rPr>
        <w:t xml:space="preserve"> </w:t>
      </w:r>
      <w:r w:rsidRPr="000C6536">
        <w:rPr>
          <w:rFonts w:asciiTheme="majorHAnsi" w:hAnsiTheme="majorHAnsi" w:cstheme="majorHAnsi"/>
        </w:rPr>
        <w:t>during commissioning and the maintenance</w:t>
      </w:r>
      <w:r w:rsidRPr="000C6536">
        <w:rPr>
          <w:rFonts w:asciiTheme="majorHAnsi" w:hAnsiTheme="majorHAnsi" w:cstheme="majorHAnsi"/>
          <w:spacing w:val="-1"/>
        </w:rPr>
        <w:t xml:space="preserve"> </w:t>
      </w:r>
      <w:r w:rsidRPr="000C6536">
        <w:rPr>
          <w:rFonts w:asciiTheme="majorHAnsi" w:hAnsiTheme="majorHAnsi" w:cstheme="majorHAnsi"/>
        </w:rPr>
        <w:t>period.</w:t>
      </w:r>
    </w:p>
    <w:p w14:paraId="19639C6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Diagrams: Include diagrammatic drawings of each system.</w:t>
      </w:r>
    </w:p>
    <w:p w14:paraId="1D74862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Services below ground: Where pipes and fittings are below ground show the depth and dimensioned references that will allow the future location of the service for maintenance or expansion.</w:t>
      </w:r>
    </w:p>
    <w:p w14:paraId="1A4BFC8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023D03C" w14:textId="77777777" w:rsidR="000C6536" w:rsidRPr="000C6536" w:rsidRDefault="000C6536" w:rsidP="000C6536">
      <w:pPr>
        <w:pStyle w:val="BodyText"/>
        <w:ind w:left="0"/>
        <w:rPr>
          <w:rFonts w:asciiTheme="majorHAnsi" w:hAnsiTheme="majorHAnsi" w:cstheme="majorHAnsi"/>
          <w:sz w:val="9"/>
        </w:rPr>
      </w:pPr>
    </w:p>
    <w:p w14:paraId="28F87E0B"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3E098D78" wp14:editId="0F851016">
                <wp:extent cx="5897880" cy="177165"/>
                <wp:effectExtent l="9525" t="9525" r="7620" b="13335"/>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9E2E7A" w14:textId="77777777" w:rsidR="000C6536" w:rsidRDefault="000C6536" w:rsidP="000C6536">
                            <w:pPr>
                              <w:tabs>
                                <w:tab w:val="left" w:pos="681"/>
                              </w:tabs>
                              <w:spacing w:before="19"/>
                              <w:ind w:left="105"/>
                              <w:rPr>
                                <w:b/>
                                <w:sz w:val="20"/>
                              </w:rPr>
                            </w:pPr>
                            <w:r>
                              <w:rPr>
                                <w:b/>
                                <w:sz w:val="20"/>
                              </w:rPr>
                              <w:t>8.2</w:t>
                            </w:r>
                            <w:r>
                              <w:rPr>
                                <w:b/>
                                <w:sz w:val="20"/>
                              </w:rPr>
                              <w:tab/>
                              <w:t xml:space="preserve">HOT WATER </w:t>
                            </w:r>
                            <w:r>
                              <w:rPr>
                                <w:b/>
                                <w:spacing w:val="-3"/>
                                <w:sz w:val="20"/>
                              </w:rPr>
                              <w:t>HEATING</w:t>
                            </w:r>
                            <w:r>
                              <w:rPr>
                                <w:b/>
                                <w:spacing w:val="2"/>
                                <w:sz w:val="20"/>
                              </w:rPr>
                              <w:t xml:space="preserve"> </w:t>
                            </w:r>
                            <w:r>
                              <w:rPr>
                                <w:b/>
                                <w:sz w:val="20"/>
                              </w:rPr>
                              <w:t>SERVICES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98D78" id="Text Box 39" o:spid="_x0000_s1081"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" filled="f" strokeweight=".24pt">
                <v:textbox inset="0,0,0,0">
                  <w:txbxContent>
                    <w:p w14:paraId="609E2E7A" w14:textId="77777777" w:rsidR="000C6536" w:rsidRDefault="000C6536" w:rsidP="000C6536">
                      <w:pPr>
                        <w:tabs>
                          <w:tab w:val="left" w:pos="681"/>
                        </w:tabs>
                        <w:spacing w:before="19"/>
                        <w:ind w:left="105"/>
                        <w:rPr>
                          <w:b/>
                          <w:sz w:val="20"/>
                        </w:rPr>
                      </w:pPr>
                      <w:r>
                        <w:rPr>
                          <w:b/>
                          <w:sz w:val="20"/>
                        </w:rPr>
                        <w:t>8.2</w:t>
                      </w:r>
                      <w:r>
                        <w:rPr>
                          <w:b/>
                          <w:sz w:val="20"/>
                        </w:rPr>
                        <w:tab/>
                        <w:t xml:space="preserve">HOT WATER </w:t>
                      </w:r>
                      <w:r>
                        <w:rPr>
                          <w:b/>
                          <w:spacing w:val="-3"/>
                          <w:sz w:val="20"/>
                        </w:rPr>
                        <w:t>HEATING</w:t>
                      </w:r>
                      <w:r>
                        <w:rPr>
                          <w:b/>
                          <w:spacing w:val="2"/>
                          <w:sz w:val="20"/>
                        </w:rPr>
                        <w:t xml:space="preserve"> </w:t>
                      </w:r>
                      <w:r>
                        <w:rPr>
                          <w:b/>
                          <w:sz w:val="20"/>
                        </w:rPr>
                        <w:t>SERVICES</w:t>
                      </w:r>
                    </w:p>
                  </w:txbxContent>
                </v:textbox>
                <w10:anchorlock/>
              </v:shape>
            </w:pict>
          </mc:Fallback>
        </mc:AlternateContent>
      </w:r>
    </w:p>
    <w:p w14:paraId="6008235E" w14:textId="77777777" w:rsidR="000C6536" w:rsidRPr="000C6536" w:rsidRDefault="000C6536" w:rsidP="000C6536">
      <w:pPr>
        <w:pStyle w:val="BodyText"/>
        <w:spacing w:before="9"/>
        <w:ind w:left="0"/>
        <w:rPr>
          <w:rFonts w:asciiTheme="majorHAnsi" w:hAnsiTheme="majorHAnsi" w:cstheme="majorHAnsi"/>
          <w:sz w:val="9"/>
        </w:rPr>
      </w:pPr>
    </w:p>
    <w:p w14:paraId="3341AFE8" w14:textId="77777777" w:rsidR="000C6536" w:rsidRPr="000C6536" w:rsidRDefault="000C6536" w:rsidP="000C6536">
      <w:pPr>
        <w:pStyle w:val="Heading2"/>
        <w:numPr>
          <w:ilvl w:val="2"/>
          <w:numId w:val="10"/>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7A061A30"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EC6C726" wp14:editId="2AD2EE9F">
                <wp:extent cx="5797550" cy="3175"/>
                <wp:effectExtent l="9525" t="9525" r="12700" b="6350"/>
                <wp:docPr id="10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05" name="Line 38"/>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74C36F" id="Group 37"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HD456OAAgAAlQUA&#10;AA4AAAAAAAAAAAAAAAAALgIAAGRycy9lMm9Eb2MueG1sUEsBAi0AFAAGAAgAAAAhAFPznYHZAAAA&#10;AgEAAA8AAAAAAAAAAAAAAAAA2gQAAGRycy9kb3ducmV2LnhtbFBLBQYAAAAABAAEAPMAAADgBQAA&#10;AAA=&#10;">
                <v:line id="Line 38"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" strokeweight=".24pt"/>
                <w10:anchorlock/>
              </v:group>
            </w:pict>
          </mc:Fallback>
        </mc:AlternateContent>
      </w:r>
    </w:p>
    <w:p w14:paraId="5727AB82" w14:textId="77777777" w:rsidR="000C6536" w:rsidRPr="000C6536" w:rsidRDefault="000C6536" w:rsidP="000C6536">
      <w:pPr>
        <w:pStyle w:val="BodyText"/>
        <w:spacing w:before="3"/>
        <w:ind w:left="0"/>
        <w:rPr>
          <w:rFonts w:asciiTheme="majorHAnsi" w:hAnsiTheme="majorHAnsi" w:cstheme="majorHAnsi"/>
          <w:b/>
          <w:sz w:val="11"/>
        </w:rPr>
      </w:pPr>
    </w:p>
    <w:p w14:paraId="27EB6EAC" w14:textId="77777777" w:rsidR="000C6536" w:rsidRPr="000C6536" w:rsidRDefault="000C6536" w:rsidP="000C6536">
      <w:pPr>
        <w:pStyle w:val="BodyText"/>
        <w:spacing w:before="95"/>
        <w:rPr>
          <w:rFonts w:asciiTheme="majorHAnsi" w:hAnsiTheme="majorHAnsi" w:cstheme="majorHAnsi"/>
        </w:rPr>
      </w:pPr>
      <w:r w:rsidRPr="000C6536">
        <w:rPr>
          <w:rFonts w:asciiTheme="majorHAnsi" w:hAnsiTheme="majorHAnsi" w:cstheme="majorHAnsi"/>
          <w:u w:val="single"/>
        </w:rPr>
        <w:t>Responsibilities</w:t>
      </w:r>
    </w:p>
    <w:p w14:paraId="0E018B2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Provide services systems subject to the site and following constraint:</w:t>
      </w:r>
    </w:p>
    <w:p w14:paraId="6C447317" w14:textId="77777777" w:rsidR="000C6536" w:rsidRPr="000C6536" w:rsidRDefault="000C6536" w:rsidP="000C6536">
      <w:pPr>
        <w:pStyle w:val="ListParagraph"/>
        <w:numPr>
          <w:ilvl w:val="3"/>
          <w:numId w:val="10"/>
        </w:numPr>
        <w:tabs>
          <w:tab w:val="left" w:pos="500"/>
        </w:tabs>
        <w:spacing w:before="116"/>
        <w:ind w:right="966"/>
        <w:rPr>
          <w:rFonts w:asciiTheme="majorHAnsi" w:hAnsiTheme="majorHAnsi" w:cstheme="majorHAnsi"/>
          <w:sz w:val="20"/>
        </w:rPr>
      </w:pPr>
      <w:r w:rsidRPr="000C6536">
        <w:rPr>
          <w:rFonts w:asciiTheme="majorHAnsi" w:hAnsiTheme="majorHAnsi" w:cstheme="majorHAnsi"/>
          <w:sz w:val="20"/>
        </w:rPr>
        <w:t>Hot water services: Provide the hot water installation from the existing hot water heating system main network draw-off points or connections to other</w:t>
      </w:r>
      <w:r w:rsidRPr="000C6536">
        <w:rPr>
          <w:rFonts w:asciiTheme="majorHAnsi" w:hAnsiTheme="majorHAnsi" w:cstheme="majorHAnsi"/>
          <w:spacing w:val="-4"/>
          <w:sz w:val="20"/>
        </w:rPr>
        <w:t xml:space="preserve"> </w:t>
      </w:r>
      <w:r w:rsidRPr="000C6536">
        <w:rPr>
          <w:rFonts w:asciiTheme="majorHAnsi" w:hAnsiTheme="majorHAnsi" w:cstheme="majorHAnsi"/>
          <w:sz w:val="20"/>
        </w:rPr>
        <w:t>services.</w:t>
      </w:r>
    </w:p>
    <w:p w14:paraId="19003956" w14:textId="77777777" w:rsidR="000C6536" w:rsidRPr="000C6536" w:rsidRDefault="000C6536" w:rsidP="000C6536">
      <w:pPr>
        <w:pStyle w:val="BodyText"/>
        <w:ind w:left="0"/>
        <w:rPr>
          <w:rFonts w:asciiTheme="majorHAnsi" w:hAnsiTheme="majorHAnsi" w:cstheme="majorHAnsi"/>
        </w:rPr>
      </w:pPr>
    </w:p>
    <w:p w14:paraId="38A45503" w14:textId="77777777" w:rsidR="000C6536" w:rsidRPr="000C6536" w:rsidRDefault="000C6536" w:rsidP="000C6536">
      <w:pPr>
        <w:pStyle w:val="Heading2"/>
        <w:numPr>
          <w:ilvl w:val="3"/>
          <w:numId w:val="9"/>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135E137B" w14:textId="77777777" w:rsidR="000C6536" w:rsidRPr="000C6536" w:rsidRDefault="000C6536" w:rsidP="000C6536">
      <w:pPr>
        <w:pStyle w:val="BodyText"/>
        <w:spacing w:before="10"/>
        <w:ind w:left="0"/>
        <w:rPr>
          <w:rFonts w:asciiTheme="majorHAnsi" w:hAnsiTheme="majorHAnsi" w:cstheme="majorHAnsi"/>
          <w:b/>
        </w:rPr>
      </w:pPr>
    </w:p>
    <w:p w14:paraId="1B1E22C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6E294F56"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41D579AC" w14:textId="77777777" w:rsidR="000C6536" w:rsidRPr="000C6536" w:rsidRDefault="000C6536" w:rsidP="000C6536">
      <w:pPr>
        <w:pStyle w:val="ListParagraph"/>
        <w:numPr>
          <w:ilvl w:val="4"/>
          <w:numId w:val="9"/>
        </w:numPr>
        <w:tabs>
          <w:tab w:val="left" w:pos="500"/>
        </w:tabs>
        <w:spacing w:before="121"/>
        <w:rPr>
          <w:rFonts w:asciiTheme="majorHAnsi" w:hAnsiTheme="majorHAnsi" w:cstheme="majorHAnsi"/>
          <w:sz w:val="20"/>
        </w:rPr>
      </w:pPr>
      <w:r w:rsidRPr="000C6536">
        <w:rPr>
          <w:rFonts w:asciiTheme="majorHAnsi" w:hAnsiTheme="majorHAnsi" w:cstheme="majorHAnsi"/>
          <w:sz w:val="20"/>
        </w:rPr>
        <w:t>Underground pipework prior to</w:t>
      </w:r>
      <w:r w:rsidRPr="000C6536">
        <w:rPr>
          <w:rFonts w:asciiTheme="majorHAnsi" w:hAnsiTheme="majorHAnsi" w:cstheme="majorHAnsi"/>
          <w:spacing w:val="3"/>
          <w:sz w:val="20"/>
        </w:rPr>
        <w:t xml:space="preserve"> </w:t>
      </w:r>
      <w:r w:rsidRPr="000C6536">
        <w:rPr>
          <w:rFonts w:asciiTheme="majorHAnsi" w:hAnsiTheme="majorHAnsi" w:cstheme="majorHAnsi"/>
          <w:sz w:val="20"/>
        </w:rPr>
        <w:t>concealment.</w:t>
      </w:r>
    </w:p>
    <w:p w14:paraId="35A996D3" w14:textId="77777777" w:rsidR="000C6536" w:rsidRPr="000C6536" w:rsidRDefault="000C6536" w:rsidP="000C6536">
      <w:pPr>
        <w:pStyle w:val="ListParagraph"/>
        <w:numPr>
          <w:ilvl w:val="4"/>
          <w:numId w:val="9"/>
        </w:numPr>
        <w:tabs>
          <w:tab w:val="left" w:pos="500"/>
        </w:tabs>
        <w:spacing w:before="120"/>
        <w:rPr>
          <w:rFonts w:asciiTheme="majorHAnsi" w:hAnsiTheme="majorHAnsi" w:cstheme="majorHAnsi"/>
          <w:sz w:val="20"/>
        </w:rPr>
      </w:pPr>
      <w:r w:rsidRPr="000C6536">
        <w:rPr>
          <w:rFonts w:asciiTheme="majorHAnsi" w:hAnsiTheme="majorHAnsi" w:cstheme="majorHAnsi"/>
          <w:sz w:val="20"/>
        </w:rPr>
        <w:t>Above ground pipework and fixture installation prior to</w:t>
      </w:r>
      <w:r w:rsidRPr="000C6536">
        <w:rPr>
          <w:rFonts w:asciiTheme="majorHAnsi" w:hAnsiTheme="majorHAnsi" w:cstheme="majorHAnsi"/>
          <w:spacing w:val="-4"/>
          <w:sz w:val="20"/>
        </w:rPr>
        <w:t xml:space="preserve"> </w:t>
      </w:r>
      <w:r w:rsidRPr="000C6536">
        <w:rPr>
          <w:rFonts w:asciiTheme="majorHAnsi" w:hAnsiTheme="majorHAnsi" w:cstheme="majorHAnsi"/>
          <w:sz w:val="20"/>
        </w:rPr>
        <w:t>concealment.</w:t>
      </w:r>
    </w:p>
    <w:p w14:paraId="460BE03D" w14:textId="77777777" w:rsidR="000C6536" w:rsidRPr="000C6536" w:rsidRDefault="000C6536" w:rsidP="000C6536">
      <w:pPr>
        <w:pStyle w:val="BodyText"/>
        <w:spacing w:before="9"/>
        <w:ind w:left="0"/>
        <w:rPr>
          <w:rFonts w:asciiTheme="majorHAnsi" w:hAnsiTheme="majorHAnsi" w:cstheme="majorHAnsi"/>
        </w:rPr>
      </w:pPr>
    </w:p>
    <w:p w14:paraId="50A657DB" w14:textId="77777777" w:rsidR="000C6536" w:rsidRPr="000C6536" w:rsidRDefault="000C6536" w:rsidP="000C6536">
      <w:pPr>
        <w:pStyle w:val="Heading2"/>
        <w:numPr>
          <w:ilvl w:val="3"/>
          <w:numId w:val="9"/>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18854247" w14:textId="77777777" w:rsidR="000C6536" w:rsidRPr="000C6536" w:rsidRDefault="000C6536" w:rsidP="000C6536">
      <w:pPr>
        <w:pStyle w:val="BodyText"/>
        <w:spacing w:before="10"/>
        <w:ind w:left="0"/>
        <w:rPr>
          <w:rFonts w:asciiTheme="majorHAnsi" w:hAnsiTheme="majorHAnsi" w:cstheme="majorHAnsi"/>
          <w:b/>
        </w:rPr>
      </w:pPr>
    </w:p>
    <w:p w14:paraId="4B4C6FD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Execution Details</w:t>
      </w:r>
    </w:p>
    <w:p w14:paraId="4E6B60F9" w14:textId="77777777" w:rsidR="000C6536" w:rsidRPr="000C6536" w:rsidRDefault="000C6536" w:rsidP="000C6536">
      <w:pPr>
        <w:pStyle w:val="BodyText"/>
        <w:spacing w:before="116"/>
        <w:ind w:right="991"/>
        <w:rPr>
          <w:rFonts w:asciiTheme="majorHAnsi" w:hAnsiTheme="majorHAnsi" w:cstheme="majorHAnsi"/>
        </w:rPr>
      </w:pPr>
      <w:r w:rsidRPr="000C6536">
        <w:rPr>
          <w:rFonts w:asciiTheme="majorHAnsi" w:hAnsiTheme="majorHAnsi" w:cstheme="majorHAnsi"/>
        </w:rPr>
        <w:t>Before starting the respective portions of the installation, submit the following for approval from the Engineer:</w:t>
      </w:r>
    </w:p>
    <w:p w14:paraId="08741072" w14:textId="77777777" w:rsidR="000C6536" w:rsidRPr="000C6536" w:rsidRDefault="000C6536" w:rsidP="000C6536">
      <w:pPr>
        <w:pStyle w:val="ListParagraph"/>
        <w:numPr>
          <w:ilvl w:val="4"/>
          <w:numId w:val="9"/>
        </w:numPr>
        <w:tabs>
          <w:tab w:val="left" w:pos="500"/>
        </w:tabs>
        <w:spacing w:before="122"/>
        <w:ind w:right="1302"/>
        <w:rPr>
          <w:rFonts w:asciiTheme="majorHAnsi" w:hAnsiTheme="majorHAnsi" w:cstheme="majorHAnsi"/>
          <w:sz w:val="20"/>
        </w:rPr>
      </w:pPr>
      <w:r w:rsidRPr="000C6536">
        <w:rPr>
          <w:rFonts w:asciiTheme="majorHAnsi" w:hAnsiTheme="majorHAnsi" w:cstheme="majorHAnsi"/>
          <w:sz w:val="20"/>
        </w:rPr>
        <w:t>Embedded services: Proposed method for embedding services in concrete walls or floors or chasing into concrete or masonry</w:t>
      </w:r>
      <w:r w:rsidRPr="000C6536">
        <w:rPr>
          <w:rFonts w:asciiTheme="majorHAnsi" w:hAnsiTheme="majorHAnsi" w:cstheme="majorHAnsi"/>
          <w:spacing w:val="-2"/>
          <w:sz w:val="20"/>
        </w:rPr>
        <w:t xml:space="preserve"> </w:t>
      </w:r>
      <w:r w:rsidRPr="000C6536">
        <w:rPr>
          <w:rFonts w:asciiTheme="majorHAnsi" w:hAnsiTheme="majorHAnsi" w:cstheme="majorHAnsi"/>
          <w:sz w:val="20"/>
        </w:rPr>
        <w:t>walls.</w:t>
      </w:r>
    </w:p>
    <w:p w14:paraId="67A78CAD" w14:textId="77777777" w:rsidR="000C6536" w:rsidRPr="000C6536" w:rsidRDefault="000C6536" w:rsidP="000C6536">
      <w:pPr>
        <w:pStyle w:val="ListParagraph"/>
        <w:numPr>
          <w:ilvl w:val="4"/>
          <w:numId w:val="9"/>
        </w:numPr>
        <w:tabs>
          <w:tab w:val="left" w:pos="500"/>
        </w:tabs>
        <w:spacing w:before="120"/>
        <w:rPr>
          <w:rFonts w:asciiTheme="majorHAnsi" w:hAnsiTheme="majorHAnsi" w:cstheme="majorHAnsi"/>
          <w:sz w:val="20"/>
        </w:rPr>
      </w:pPr>
      <w:r w:rsidRPr="000C6536">
        <w:rPr>
          <w:rFonts w:asciiTheme="majorHAnsi" w:hAnsiTheme="majorHAnsi" w:cstheme="majorHAnsi"/>
          <w:sz w:val="20"/>
        </w:rPr>
        <w:t xml:space="preserve">Fixing of services: Typical details of locations, types </w:t>
      </w:r>
      <w:r w:rsidRPr="000C6536">
        <w:rPr>
          <w:rFonts w:asciiTheme="majorHAnsi" w:hAnsiTheme="majorHAnsi" w:cstheme="majorHAnsi"/>
          <w:spacing w:val="-3"/>
          <w:sz w:val="20"/>
        </w:rPr>
        <w:t xml:space="preserve">and </w:t>
      </w:r>
      <w:r w:rsidRPr="000C6536">
        <w:rPr>
          <w:rFonts w:asciiTheme="majorHAnsi" w:hAnsiTheme="majorHAnsi" w:cstheme="majorHAnsi"/>
          <w:sz w:val="20"/>
        </w:rPr>
        <w:t>methods of fixing of services to</w:t>
      </w:r>
      <w:r w:rsidRPr="000C6536">
        <w:rPr>
          <w:rFonts w:asciiTheme="majorHAnsi" w:hAnsiTheme="majorHAnsi" w:cstheme="majorHAnsi"/>
          <w:spacing w:val="-4"/>
          <w:sz w:val="20"/>
        </w:rPr>
        <w:t xml:space="preserve"> </w:t>
      </w:r>
      <w:r w:rsidRPr="000C6536">
        <w:rPr>
          <w:rFonts w:asciiTheme="majorHAnsi" w:hAnsiTheme="majorHAnsi" w:cstheme="majorHAnsi"/>
          <w:sz w:val="20"/>
        </w:rPr>
        <w:t>structure.</w:t>
      </w:r>
    </w:p>
    <w:p w14:paraId="21CCA995" w14:textId="77777777" w:rsidR="000C6536" w:rsidRPr="000C6536" w:rsidRDefault="000C6536" w:rsidP="000C6536">
      <w:pPr>
        <w:pStyle w:val="ListParagraph"/>
        <w:numPr>
          <w:ilvl w:val="4"/>
          <w:numId w:val="9"/>
        </w:numPr>
        <w:tabs>
          <w:tab w:val="left" w:pos="500"/>
        </w:tabs>
        <w:spacing w:before="115"/>
        <w:ind w:right="1154"/>
        <w:rPr>
          <w:rFonts w:asciiTheme="majorHAnsi" w:hAnsiTheme="majorHAnsi" w:cstheme="majorHAnsi"/>
          <w:sz w:val="20"/>
        </w:rPr>
      </w:pPr>
      <w:r w:rsidRPr="000C6536">
        <w:rPr>
          <w:rFonts w:asciiTheme="majorHAnsi" w:hAnsiTheme="majorHAnsi" w:cstheme="majorHAnsi"/>
          <w:sz w:val="20"/>
        </w:rPr>
        <w:t>Inaccessible services: If services will be enclosed and not accessible after completion, submit proposals for location of service runs and</w:t>
      </w:r>
      <w:r w:rsidRPr="000C6536">
        <w:rPr>
          <w:rFonts w:asciiTheme="majorHAnsi" w:hAnsiTheme="majorHAnsi" w:cstheme="majorHAnsi"/>
          <w:spacing w:val="2"/>
          <w:sz w:val="20"/>
        </w:rPr>
        <w:t xml:space="preserve"> </w:t>
      </w:r>
      <w:r w:rsidRPr="000C6536">
        <w:rPr>
          <w:rFonts w:asciiTheme="majorHAnsi" w:hAnsiTheme="majorHAnsi" w:cstheme="majorHAnsi"/>
          <w:sz w:val="20"/>
        </w:rPr>
        <w:t>fittings.</w:t>
      </w:r>
    </w:p>
    <w:p w14:paraId="43927FB6" w14:textId="77777777" w:rsidR="000C6536" w:rsidRPr="000C6536" w:rsidRDefault="000C6536" w:rsidP="000C6536">
      <w:pPr>
        <w:pStyle w:val="ListParagraph"/>
        <w:numPr>
          <w:ilvl w:val="4"/>
          <w:numId w:val="9"/>
        </w:numPr>
        <w:tabs>
          <w:tab w:val="left" w:pos="500"/>
        </w:tabs>
        <w:spacing w:before="120"/>
        <w:rPr>
          <w:rFonts w:asciiTheme="majorHAnsi" w:hAnsiTheme="majorHAnsi" w:cstheme="majorHAnsi"/>
          <w:sz w:val="20"/>
        </w:rPr>
      </w:pPr>
      <w:r w:rsidRPr="000C6536">
        <w:rPr>
          <w:rFonts w:asciiTheme="majorHAnsi" w:hAnsiTheme="majorHAnsi" w:cstheme="majorHAnsi"/>
          <w:sz w:val="20"/>
        </w:rPr>
        <w:t>Proposals for location of exposed</w:t>
      </w:r>
      <w:r w:rsidRPr="000C6536">
        <w:rPr>
          <w:rFonts w:asciiTheme="majorHAnsi" w:hAnsiTheme="majorHAnsi" w:cstheme="majorHAnsi"/>
          <w:spacing w:val="6"/>
          <w:sz w:val="20"/>
        </w:rPr>
        <w:t xml:space="preserve"> </w:t>
      </w:r>
      <w:r w:rsidRPr="000C6536">
        <w:rPr>
          <w:rFonts w:asciiTheme="majorHAnsi" w:hAnsiTheme="majorHAnsi" w:cstheme="majorHAnsi"/>
          <w:sz w:val="20"/>
        </w:rPr>
        <w:t>piping.</w:t>
      </w:r>
    </w:p>
    <w:p w14:paraId="663A4700" w14:textId="77777777" w:rsidR="000C6536" w:rsidRPr="000C6536" w:rsidRDefault="000C6536" w:rsidP="000C6536">
      <w:pPr>
        <w:pStyle w:val="BodyText"/>
        <w:spacing w:before="9"/>
        <w:ind w:left="0"/>
        <w:rPr>
          <w:rFonts w:asciiTheme="majorHAnsi" w:hAnsiTheme="majorHAnsi" w:cstheme="majorHAnsi"/>
        </w:rPr>
      </w:pPr>
    </w:p>
    <w:p w14:paraId="64C2BBB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1DA75656"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Provide samples listed in the </w:t>
      </w:r>
      <w:r w:rsidRPr="000C6536">
        <w:rPr>
          <w:rFonts w:asciiTheme="majorHAnsi" w:hAnsiTheme="majorHAnsi" w:cstheme="majorHAnsi"/>
          <w:b/>
          <w:sz w:val="20"/>
        </w:rPr>
        <w:t xml:space="preserve">Hot water heating Services Samples </w:t>
      </w:r>
      <w:r w:rsidRPr="000C6536">
        <w:rPr>
          <w:rFonts w:asciiTheme="majorHAnsi" w:hAnsiTheme="majorHAnsi" w:cstheme="majorHAnsi"/>
          <w:sz w:val="20"/>
        </w:rPr>
        <w:t>schedule.</w:t>
      </w:r>
    </w:p>
    <w:p w14:paraId="37A7DD56" w14:textId="77777777" w:rsidR="000C6536" w:rsidRPr="000C6536" w:rsidRDefault="000C6536" w:rsidP="000C6536">
      <w:pPr>
        <w:pStyle w:val="BodyText"/>
        <w:spacing w:before="11"/>
        <w:ind w:left="0"/>
        <w:rPr>
          <w:rFonts w:asciiTheme="majorHAnsi" w:hAnsiTheme="majorHAnsi" w:cstheme="majorHAnsi"/>
        </w:rPr>
      </w:pPr>
    </w:p>
    <w:p w14:paraId="3DE2F9A5" w14:textId="77777777" w:rsidR="000C6536" w:rsidRPr="000C6536" w:rsidRDefault="000C6536" w:rsidP="000C6536">
      <w:pPr>
        <w:pStyle w:val="Heading2"/>
        <w:numPr>
          <w:ilvl w:val="2"/>
          <w:numId w:val="10"/>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PRODUCTS AND</w:t>
      </w:r>
      <w:r w:rsidRPr="000C6536">
        <w:rPr>
          <w:rFonts w:asciiTheme="majorHAnsi" w:hAnsiTheme="majorHAnsi" w:cstheme="majorHAnsi"/>
          <w:spacing w:val="-4"/>
        </w:rPr>
        <w:t xml:space="preserve"> </w:t>
      </w:r>
      <w:r w:rsidRPr="000C6536">
        <w:rPr>
          <w:rFonts w:asciiTheme="majorHAnsi" w:hAnsiTheme="majorHAnsi" w:cstheme="majorHAnsi"/>
        </w:rPr>
        <w:t>EXECUTION</w:t>
      </w:r>
    </w:p>
    <w:p w14:paraId="478FFAC5"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7919204D" wp14:editId="53F9224E">
                <wp:extent cx="5797550" cy="3175"/>
                <wp:effectExtent l="9525" t="9525" r="12700" b="6350"/>
                <wp:docPr id="10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103" name="Line 36"/>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31BD7" id="Group 35"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sH0YugQIAAJUF&#10;AAAOAAAAAAAAAAAAAAAAAC4CAABkcnMvZTJvRG9jLnhtbFBLAQItABQABgAIAAAAIQBT852B2QAA&#10;AAIBAAAPAAAAAAAAAAAAAAAAANsEAABkcnMvZG93bnJldi54bWxQSwUGAAAAAAQABADzAAAA4QUA&#10;AAAA&#10;">
                <v:line id="Line 36"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" strokeweight=".24pt"/>
                <w10:anchorlock/>
              </v:group>
            </w:pict>
          </mc:Fallback>
        </mc:AlternateContent>
      </w:r>
    </w:p>
    <w:p w14:paraId="79942A82" w14:textId="77777777" w:rsidR="000C6536" w:rsidRPr="000C6536" w:rsidRDefault="000C6536" w:rsidP="000C6536">
      <w:pPr>
        <w:spacing w:before="105"/>
        <w:ind w:left="215"/>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Hot water heating system piping </w:t>
      </w:r>
      <w:r w:rsidRPr="000C6536">
        <w:rPr>
          <w:rFonts w:asciiTheme="majorHAnsi" w:hAnsiTheme="majorHAnsi" w:cstheme="majorHAnsi"/>
          <w:sz w:val="20"/>
        </w:rPr>
        <w:t>schedule for details of all pipe types.</w:t>
      </w:r>
    </w:p>
    <w:p w14:paraId="442FC05A" w14:textId="77777777" w:rsidR="000C6536" w:rsidRPr="000C6536" w:rsidRDefault="000C6536" w:rsidP="000C6536">
      <w:pPr>
        <w:pStyle w:val="BodyText"/>
        <w:spacing w:before="10"/>
        <w:ind w:left="0"/>
        <w:rPr>
          <w:rFonts w:asciiTheme="majorHAnsi" w:hAnsiTheme="majorHAnsi" w:cstheme="majorHAnsi"/>
        </w:rPr>
      </w:pPr>
    </w:p>
    <w:p w14:paraId="76F311BC" w14:textId="77777777" w:rsidR="000C6536" w:rsidRPr="000C6536" w:rsidRDefault="000C6536" w:rsidP="000C6536">
      <w:pPr>
        <w:pStyle w:val="Heading2"/>
        <w:numPr>
          <w:ilvl w:val="3"/>
          <w:numId w:val="8"/>
        </w:numPr>
        <w:tabs>
          <w:tab w:val="left" w:pos="1079"/>
          <w:tab w:val="left" w:pos="1080"/>
        </w:tabs>
        <w:ind w:hanging="865"/>
        <w:rPr>
          <w:rFonts w:asciiTheme="majorHAnsi" w:hAnsiTheme="majorHAnsi" w:cstheme="majorHAnsi"/>
        </w:rPr>
      </w:pPr>
      <w:r w:rsidRPr="000C6536">
        <w:rPr>
          <w:rFonts w:asciiTheme="majorHAnsi" w:hAnsiTheme="majorHAnsi" w:cstheme="majorHAnsi"/>
        </w:rPr>
        <w:t>Installation</w:t>
      </w:r>
      <w:r w:rsidRPr="000C6536">
        <w:rPr>
          <w:rFonts w:asciiTheme="majorHAnsi" w:hAnsiTheme="majorHAnsi" w:cstheme="majorHAnsi"/>
          <w:spacing w:val="-3"/>
        </w:rPr>
        <w:t xml:space="preserve"> </w:t>
      </w:r>
      <w:r w:rsidRPr="000C6536">
        <w:rPr>
          <w:rFonts w:asciiTheme="majorHAnsi" w:hAnsiTheme="majorHAnsi" w:cstheme="majorHAnsi"/>
        </w:rPr>
        <w:t>generally</w:t>
      </w:r>
    </w:p>
    <w:p w14:paraId="65FC5FB7" w14:textId="77777777" w:rsidR="000C6536" w:rsidRPr="000C6536" w:rsidRDefault="000C6536" w:rsidP="000C6536">
      <w:pPr>
        <w:pStyle w:val="BodyText"/>
        <w:spacing w:before="10"/>
        <w:ind w:left="0"/>
        <w:rPr>
          <w:rFonts w:asciiTheme="majorHAnsi" w:hAnsiTheme="majorHAnsi" w:cstheme="majorHAnsi"/>
          <w:b/>
        </w:rPr>
      </w:pPr>
    </w:p>
    <w:p w14:paraId="1DF0EA9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Accessories</w:t>
      </w:r>
    </w:p>
    <w:p w14:paraId="3E64670A" w14:textId="77777777" w:rsidR="000C6536" w:rsidRPr="000C6536" w:rsidRDefault="000C6536" w:rsidP="000C6536">
      <w:pPr>
        <w:pStyle w:val="BodyText"/>
        <w:spacing w:before="120"/>
        <w:ind w:right="1047"/>
        <w:rPr>
          <w:rFonts w:asciiTheme="majorHAnsi" w:hAnsiTheme="majorHAnsi" w:cstheme="majorHAnsi"/>
        </w:rPr>
      </w:pPr>
      <w:r w:rsidRPr="000C6536">
        <w:rPr>
          <w:rFonts w:asciiTheme="majorHAnsi" w:hAnsiTheme="majorHAnsi" w:cstheme="majorHAnsi"/>
        </w:rPr>
        <w:t>Provide the accessories and fittings necessary for the proper functioning of the systems, including valves, outlets, pressure and temperature control devices, strainers, gauges and pumps.</w:t>
      </w:r>
    </w:p>
    <w:p w14:paraId="2CD1CFB6" w14:textId="77777777" w:rsidR="000C6536" w:rsidRPr="000C6536" w:rsidRDefault="000C6536" w:rsidP="000C6536">
      <w:pPr>
        <w:pStyle w:val="BodyText"/>
        <w:spacing w:before="116"/>
        <w:ind w:right="1447"/>
        <w:rPr>
          <w:rFonts w:asciiTheme="majorHAnsi" w:hAnsiTheme="majorHAnsi" w:cstheme="majorHAnsi"/>
        </w:rPr>
      </w:pPr>
      <w:r w:rsidRPr="000C6536">
        <w:rPr>
          <w:rFonts w:asciiTheme="majorHAnsi" w:hAnsiTheme="majorHAnsi" w:cstheme="majorHAnsi"/>
        </w:rPr>
        <w:t>Isolating valves: provide valves so that isolation of parts of the system in the event of leaks or maintenance causes a minimum of inconvenience to building occupants.</w:t>
      </w:r>
    </w:p>
    <w:p w14:paraId="081A543C" w14:textId="77777777" w:rsidR="000C6536" w:rsidRPr="000C6536" w:rsidRDefault="000C6536" w:rsidP="000C6536">
      <w:pPr>
        <w:pStyle w:val="BodyText"/>
        <w:spacing w:before="11"/>
        <w:ind w:left="0"/>
        <w:rPr>
          <w:rFonts w:asciiTheme="majorHAnsi" w:hAnsiTheme="majorHAnsi" w:cstheme="majorHAnsi"/>
        </w:rPr>
      </w:pPr>
    </w:p>
    <w:p w14:paraId="751E307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Embedded Pipes</w:t>
      </w:r>
    </w:p>
    <w:p w14:paraId="22369861" w14:textId="77777777" w:rsidR="000C6536" w:rsidRPr="000C6536" w:rsidRDefault="000C6536" w:rsidP="000C6536">
      <w:pPr>
        <w:pStyle w:val="BodyText"/>
        <w:spacing w:before="120"/>
        <w:ind w:right="625"/>
        <w:rPr>
          <w:rFonts w:asciiTheme="majorHAnsi" w:hAnsiTheme="majorHAnsi" w:cstheme="majorHAnsi"/>
        </w:rPr>
      </w:pPr>
      <w:r w:rsidRPr="000C6536">
        <w:rPr>
          <w:rFonts w:asciiTheme="majorHAnsi" w:hAnsiTheme="majorHAnsi" w:cstheme="majorHAnsi"/>
        </w:rPr>
        <w:t>Do not embed pipes that operate under pressure in concrete or surfacing material of a building without prior written approval. If embedding is approved:</w:t>
      </w:r>
    </w:p>
    <w:p w14:paraId="238095FC" w14:textId="77777777" w:rsidR="000C6536" w:rsidRPr="000C6536" w:rsidRDefault="000C6536" w:rsidP="000C6536">
      <w:pPr>
        <w:pStyle w:val="BodyText"/>
        <w:spacing w:before="121"/>
        <w:ind w:left="499"/>
        <w:rPr>
          <w:rFonts w:asciiTheme="majorHAnsi" w:hAnsiTheme="majorHAnsi" w:cstheme="majorHAnsi"/>
        </w:rPr>
      </w:pPr>
      <w:r w:rsidRPr="000C6536">
        <w:rPr>
          <w:rFonts w:asciiTheme="majorHAnsi" w:hAnsiTheme="majorHAnsi" w:cstheme="majorHAnsi"/>
        </w:rPr>
        <w:t>Install in continuous lengths without fittings wherever possible.</w:t>
      </w:r>
    </w:p>
    <w:p w14:paraId="1706A8BC" w14:textId="77777777" w:rsidR="000C6536" w:rsidRPr="000C6536" w:rsidRDefault="000C6536" w:rsidP="000C6536">
      <w:pPr>
        <w:pStyle w:val="BodyText"/>
        <w:spacing w:before="58"/>
        <w:ind w:left="782" w:right="763" w:hanging="284"/>
        <w:rPr>
          <w:rFonts w:asciiTheme="majorHAnsi" w:hAnsiTheme="majorHAnsi" w:cstheme="majorHAnsi"/>
        </w:rPr>
      </w:pPr>
      <w:r w:rsidRPr="000C6536">
        <w:rPr>
          <w:rFonts w:asciiTheme="majorHAnsi" w:hAnsiTheme="majorHAnsi" w:cstheme="majorHAnsi"/>
        </w:rPr>
        <w:t>Do not lay across joints between adjoining sections of concrete through which reinforcement does not extend.</w:t>
      </w:r>
    </w:p>
    <w:p w14:paraId="7583F302"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Pressure test and rectify leaks before the concrete is poured.</w:t>
      </w:r>
    </w:p>
    <w:p w14:paraId="620E9533"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47EC0EF" w14:textId="77777777" w:rsidR="000C6536" w:rsidRPr="000C6536" w:rsidRDefault="000C6536" w:rsidP="000C6536">
      <w:pPr>
        <w:pStyle w:val="BodyText"/>
        <w:spacing w:before="109"/>
        <w:rPr>
          <w:rFonts w:asciiTheme="majorHAnsi" w:hAnsiTheme="majorHAnsi" w:cstheme="majorHAnsi"/>
        </w:rPr>
      </w:pPr>
      <w:r w:rsidRPr="000C6536">
        <w:rPr>
          <w:rFonts w:asciiTheme="majorHAnsi" w:hAnsiTheme="majorHAnsi" w:cstheme="majorHAnsi"/>
          <w:u w:val="single"/>
        </w:rPr>
        <w:lastRenderedPageBreak/>
        <w:t>Penetrations and Fixing</w:t>
      </w:r>
    </w:p>
    <w:p w14:paraId="6DBC70E1"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Limitations: Do not penetrate or fix to the following without prior approval:</w:t>
      </w:r>
    </w:p>
    <w:p w14:paraId="714362B1" w14:textId="77777777" w:rsidR="000C6536" w:rsidRPr="000C6536" w:rsidRDefault="000C6536" w:rsidP="000C6536">
      <w:pPr>
        <w:pStyle w:val="ListParagraph"/>
        <w:numPr>
          <w:ilvl w:val="4"/>
          <w:numId w:val="8"/>
        </w:numPr>
        <w:tabs>
          <w:tab w:val="left" w:pos="500"/>
        </w:tabs>
        <w:spacing w:before="122"/>
        <w:ind w:right="721"/>
        <w:rPr>
          <w:rFonts w:asciiTheme="majorHAnsi" w:hAnsiTheme="majorHAnsi" w:cstheme="majorHAnsi"/>
          <w:sz w:val="20"/>
        </w:rPr>
      </w:pPr>
      <w:r w:rsidRPr="000C6536">
        <w:rPr>
          <w:rFonts w:asciiTheme="majorHAnsi" w:hAnsiTheme="majorHAnsi" w:cstheme="majorHAnsi"/>
          <w:sz w:val="20"/>
        </w:rPr>
        <w:t xml:space="preserve">Structural building elements including external walls, fire walls, fire doors and access panels, other tested and rated assemblies or elements, floor slabs </w:t>
      </w:r>
      <w:r w:rsidRPr="000C6536">
        <w:rPr>
          <w:rFonts w:asciiTheme="majorHAnsi" w:hAnsiTheme="majorHAnsi" w:cstheme="majorHAnsi"/>
          <w:spacing w:val="-3"/>
          <w:sz w:val="20"/>
        </w:rPr>
        <w:t>and</w:t>
      </w:r>
      <w:r w:rsidRPr="000C6536">
        <w:rPr>
          <w:rFonts w:asciiTheme="majorHAnsi" w:hAnsiTheme="majorHAnsi" w:cstheme="majorHAnsi"/>
          <w:spacing w:val="4"/>
          <w:sz w:val="20"/>
        </w:rPr>
        <w:t xml:space="preserve"> </w:t>
      </w:r>
      <w:r w:rsidRPr="000C6536">
        <w:rPr>
          <w:rFonts w:asciiTheme="majorHAnsi" w:hAnsiTheme="majorHAnsi" w:cstheme="majorHAnsi"/>
          <w:sz w:val="20"/>
        </w:rPr>
        <w:t>beams.</w:t>
      </w:r>
    </w:p>
    <w:p w14:paraId="412E235A" w14:textId="77777777" w:rsidR="000C6536" w:rsidRPr="000C6536" w:rsidRDefault="000C6536" w:rsidP="000C6536">
      <w:pPr>
        <w:pStyle w:val="ListParagraph"/>
        <w:numPr>
          <w:ilvl w:val="4"/>
          <w:numId w:val="8"/>
        </w:numPr>
        <w:tabs>
          <w:tab w:val="left" w:pos="500"/>
        </w:tabs>
        <w:spacing w:before="120"/>
        <w:rPr>
          <w:rFonts w:asciiTheme="majorHAnsi" w:hAnsiTheme="majorHAnsi" w:cstheme="majorHAnsi"/>
          <w:sz w:val="20"/>
        </w:rPr>
      </w:pPr>
      <w:r w:rsidRPr="000C6536">
        <w:rPr>
          <w:rFonts w:asciiTheme="majorHAnsi" w:hAnsiTheme="majorHAnsi" w:cstheme="majorHAnsi"/>
          <w:sz w:val="20"/>
        </w:rPr>
        <w:t>Membrane elements including damp-proof courses, waterproofing membranes and roof coverings.</w:t>
      </w:r>
    </w:p>
    <w:p w14:paraId="220F01B3" w14:textId="77777777" w:rsidR="000C6536" w:rsidRPr="000C6536" w:rsidRDefault="000C6536" w:rsidP="000C6536">
      <w:pPr>
        <w:pStyle w:val="BodyText"/>
        <w:spacing w:before="119"/>
        <w:ind w:right="1202"/>
        <w:rPr>
          <w:rFonts w:asciiTheme="majorHAnsi" w:hAnsiTheme="majorHAnsi" w:cstheme="majorHAnsi"/>
        </w:rPr>
      </w:pPr>
      <w:r w:rsidRPr="000C6536">
        <w:rPr>
          <w:rFonts w:asciiTheme="majorHAnsi" w:hAnsiTheme="majorHAnsi" w:cstheme="majorHAnsi"/>
        </w:rPr>
        <w:t>Fire rated building elements: Seal penetrations with a system that maintains the fire rating of the element.</w:t>
      </w:r>
    </w:p>
    <w:p w14:paraId="34C0E6E0" w14:textId="77777777" w:rsidR="000C6536" w:rsidRPr="000C6536" w:rsidRDefault="000C6536" w:rsidP="000C6536">
      <w:pPr>
        <w:pStyle w:val="BodyText"/>
        <w:spacing w:before="116"/>
        <w:ind w:right="657"/>
        <w:rPr>
          <w:rFonts w:asciiTheme="majorHAnsi" w:hAnsiTheme="majorHAnsi" w:cstheme="majorHAnsi"/>
        </w:rPr>
      </w:pPr>
      <w:r w:rsidRPr="000C6536">
        <w:rPr>
          <w:rFonts w:asciiTheme="majorHAnsi" w:hAnsiTheme="majorHAnsi" w:cstheme="majorHAnsi"/>
        </w:rPr>
        <w:t>Membranes: If approval is given to penetrate membranes, provide a waterproof seal to the approval of the Engineer between the membrane and the penetrating component.</w:t>
      </w:r>
    </w:p>
    <w:p w14:paraId="6765F7B7" w14:textId="77777777" w:rsidR="000C6536" w:rsidRPr="000C6536" w:rsidRDefault="000C6536" w:rsidP="000C6536">
      <w:pPr>
        <w:pStyle w:val="BodyText"/>
        <w:spacing w:before="10"/>
        <w:ind w:left="0"/>
        <w:rPr>
          <w:rFonts w:asciiTheme="majorHAnsi" w:hAnsiTheme="majorHAnsi" w:cstheme="majorHAnsi"/>
        </w:rPr>
      </w:pPr>
    </w:p>
    <w:p w14:paraId="4DDD073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Piping</w:t>
      </w:r>
    </w:p>
    <w:p w14:paraId="336B8E3F" w14:textId="77777777" w:rsidR="000C6536" w:rsidRPr="000C6536" w:rsidRDefault="000C6536" w:rsidP="000C6536">
      <w:pPr>
        <w:pStyle w:val="BodyText"/>
        <w:spacing w:before="120"/>
        <w:ind w:right="857"/>
        <w:rPr>
          <w:rFonts w:asciiTheme="majorHAnsi" w:hAnsiTheme="majorHAnsi" w:cstheme="majorHAnsi"/>
        </w:rPr>
      </w:pPr>
      <w:r w:rsidRPr="000C6536">
        <w:rPr>
          <w:rFonts w:asciiTheme="majorHAnsi" w:hAnsiTheme="majorHAnsi" w:cstheme="majorHAnsi"/>
        </w:rPr>
        <w:t>Install piping in straight lines, plumb and to uniform grades. Arrange and support the piping so that it remains free from vibration and water hammer, while permitting movement in both structure and services. Keep the number of joints to a minimum. Prevent direct contact between incompatible metals.</w:t>
      </w:r>
    </w:p>
    <w:p w14:paraId="403CCD9F" w14:textId="77777777" w:rsidR="000C6536" w:rsidRPr="000C6536" w:rsidRDefault="000C6536" w:rsidP="000C6536">
      <w:pPr>
        <w:pStyle w:val="BodyText"/>
        <w:spacing w:before="122"/>
        <w:ind w:right="646"/>
        <w:rPr>
          <w:rFonts w:asciiTheme="majorHAnsi" w:hAnsiTheme="majorHAnsi" w:cstheme="majorHAnsi"/>
        </w:rPr>
      </w:pPr>
      <w:r w:rsidRPr="000C6536">
        <w:rPr>
          <w:rFonts w:asciiTheme="majorHAnsi" w:hAnsiTheme="majorHAnsi" w:cstheme="majorHAnsi"/>
        </w:rPr>
        <w:t>Concealment: If practicable, conceal piping and fittings requiring maintenance or servicing so that they are accessible within non-habitable enclosed spaces such as roof spaces, subfloor spaces and ducts. Provide at least 75 mm clearance between adjacent pipelines (measured from the piping insulation where applicable).</w:t>
      </w:r>
    </w:p>
    <w:p w14:paraId="77A91238" w14:textId="77777777" w:rsidR="000C6536" w:rsidRPr="000C6536" w:rsidRDefault="000C6536" w:rsidP="000C6536">
      <w:pPr>
        <w:pStyle w:val="BodyText"/>
        <w:spacing w:before="116"/>
        <w:ind w:right="1336"/>
        <w:rPr>
          <w:rFonts w:asciiTheme="majorHAnsi" w:hAnsiTheme="majorHAnsi" w:cstheme="majorHAnsi"/>
        </w:rPr>
      </w:pPr>
      <w:r w:rsidRPr="000C6536">
        <w:rPr>
          <w:rFonts w:asciiTheme="majorHAnsi" w:hAnsiTheme="majorHAnsi" w:cstheme="majorHAnsi"/>
        </w:rPr>
        <w:t>Pipe support materials: To be the same as the piping or galvanized or non-ferrous metals, with bonded PVC or glass fibre woven tape sleeves where needed to separate dissimilar metals.</w:t>
      </w:r>
    </w:p>
    <w:p w14:paraId="2C2CD6CC" w14:textId="77777777" w:rsidR="000C6536" w:rsidRPr="000C6536" w:rsidRDefault="000C6536" w:rsidP="000C6536">
      <w:pPr>
        <w:pStyle w:val="BodyText"/>
        <w:ind w:left="0"/>
        <w:rPr>
          <w:rFonts w:asciiTheme="majorHAnsi" w:hAnsiTheme="majorHAnsi" w:cstheme="majorHAnsi"/>
          <w:sz w:val="21"/>
        </w:rPr>
      </w:pPr>
    </w:p>
    <w:p w14:paraId="4F390B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Technical service room</w:t>
      </w:r>
    </w:p>
    <w:p w14:paraId="5A81D53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See drawing for location, architectural dimensions and structural specs of the technical room.</w:t>
      </w:r>
    </w:p>
    <w:p w14:paraId="41DCC7D7" w14:textId="77777777" w:rsidR="000C6536" w:rsidRPr="000C6536" w:rsidRDefault="000C6536" w:rsidP="000C6536">
      <w:pPr>
        <w:pStyle w:val="BodyText"/>
        <w:spacing w:before="11"/>
        <w:ind w:left="0"/>
        <w:rPr>
          <w:rFonts w:asciiTheme="majorHAnsi" w:hAnsiTheme="majorHAnsi" w:cstheme="majorHAnsi"/>
        </w:rPr>
      </w:pPr>
    </w:p>
    <w:p w14:paraId="4DEB536E" w14:textId="77777777" w:rsidR="000C6536" w:rsidRPr="000C6536" w:rsidRDefault="000C6536" w:rsidP="000C6536">
      <w:pPr>
        <w:pStyle w:val="Heading2"/>
        <w:numPr>
          <w:ilvl w:val="3"/>
          <w:numId w:val="8"/>
        </w:numPr>
        <w:tabs>
          <w:tab w:val="left" w:pos="1079"/>
          <w:tab w:val="left" w:pos="1080"/>
        </w:tabs>
        <w:ind w:hanging="865"/>
        <w:rPr>
          <w:rFonts w:asciiTheme="majorHAnsi" w:hAnsiTheme="majorHAnsi" w:cstheme="majorHAnsi"/>
        </w:rPr>
      </w:pPr>
      <w:r w:rsidRPr="000C6536">
        <w:rPr>
          <w:rFonts w:asciiTheme="majorHAnsi" w:hAnsiTheme="majorHAnsi" w:cstheme="majorHAnsi"/>
        </w:rPr>
        <w:t>Installation of</w:t>
      </w:r>
      <w:r w:rsidRPr="000C6536">
        <w:rPr>
          <w:rFonts w:asciiTheme="majorHAnsi" w:hAnsiTheme="majorHAnsi" w:cstheme="majorHAnsi"/>
          <w:spacing w:val="-6"/>
        </w:rPr>
        <w:t xml:space="preserve"> </w:t>
      </w:r>
      <w:r w:rsidRPr="000C6536">
        <w:rPr>
          <w:rFonts w:asciiTheme="majorHAnsi" w:hAnsiTheme="majorHAnsi" w:cstheme="majorHAnsi"/>
        </w:rPr>
        <w:t>Fixtures</w:t>
      </w:r>
    </w:p>
    <w:p w14:paraId="57EC7202" w14:textId="77777777" w:rsidR="000C6536" w:rsidRPr="000C6536" w:rsidRDefault="000C6536" w:rsidP="000C6536">
      <w:pPr>
        <w:pStyle w:val="BodyText"/>
        <w:spacing w:before="3"/>
        <w:ind w:left="0"/>
        <w:rPr>
          <w:rFonts w:asciiTheme="majorHAnsi" w:hAnsiTheme="majorHAnsi" w:cstheme="majorHAnsi"/>
          <w:b/>
          <w:sz w:val="21"/>
        </w:rPr>
      </w:pPr>
    </w:p>
    <w:p w14:paraId="24DEA8C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CFD5294" w14:textId="77777777" w:rsidR="000C6536" w:rsidRPr="000C6536" w:rsidRDefault="000C6536" w:rsidP="000C6536">
      <w:pPr>
        <w:pStyle w:val="BodyText"/>
        <w:spacing w:before="116"/>
        <w:ind w:right="697"/>
        <w:rPr>
          <w:rFonts w:asciiTheme="majorHAnsi" w:hAnsiTheme="majorHAnsi" w:cstheme="majorHAnsi"/>
        </w:rPr>
      </w:pPr>
      <w:r w:rsidRPr="000C6536">
        <w:rPr>
          <w:rFonts w:asciiTheme="majorHAnsi" w:hAnsiTheme="majorHAnsi" w:cstheme="majorHAnsi"/>
        </w:rPr>
        <w:t>Accessories: Use manufacturer's brackets and accessories where these are available and suitable for the mounting substrate.</w:t>
      </w:r>
    </w:p>
    <w:p w14:paraId="6D55B667" w14:textId="77777777" w:rsidR="000C6536" w:rsidRPr="000C6536" w:rsidRDefault="000C6536" w:rsidP="000C6536">
      <w:pPr>
        <w:pStyle w:val="BodyText"/>
        <w:spacing w:before="121"/>
        <w:ind w:right="713"/>
        <w:rPr>
          <w:rFonts w:asciiTheme="majorHAnsi" w:hAnsiTheme="majorHAnsi" w:cstheme="majorHAnsi"/>
        </w:rPr>
      </w:pPr>
      <w:r w:rsidRPr="000C6536">
        <w:rPr>
          <w:rFonts w:asciiTheme="majorHAnsi" w:hAnsiTheme="majorHAnsi" w:cstheme="majorHAnsi"/>
        </w:rPr>
        <w:t>Protection: Deliver fixtures to site protected from damage under site conditions by coatings, coverings and packaging. Remove only sufficient protection to permit installation.</w:t>
      </w:r>
    </w:p>
    <w:p w14:paraId="0C4387EE" w14:textId="77777777" w:rsidR="000C6536" w:rsidRPr="000C6536" w:rsidRDefault="000C6536" w:rsidP="000C6536">
      <w:pPr>
        <w:pStyle w:val="BodyText"/>
        <w:spacing w:before="11"/>
        <w:ind w:left="0"/>
        <w:rPr>
          <w:rFonts w:asciiTheme="majorHAnsi" w:hAnsiTheme="majorHAnsi" w:cstheme="majorHAnsi"/>
        </w:rPr>
      </w:pPr>
    </w:p>
    <w:p w14:paraId="15C2685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5E2991E4"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Connections: Connect to each fixture supply and waste services. Install plumb and level.</w:t>
      </w:r>
    </w:p>
    <w:p w14:paraId="7BCED22F" w14:textId="77777777" w:rsidR="000C6536" w:rsidRPr="000C6536" w:rsidRDefault="000C6536" w:rsidP="000C6536">
      <w:pPr>
        <w:pStyle w:val="BodyText"/>
        <w:spacing w:before="121"/>
        <w:ind w:right="669"/>
        <w:rPr>
          <w:rFonts w:asciiTheme="majorHAnsi" w:hAnsiTheme="majorHAnsi" w:cstheme="majorHAnsi"/>
        </w:rPr>
      </w:pPr>
      <w:r w:rsidRPr="000C6536">
        <w:rPr>
          <w:rFonts w:asciiTheme="majorHAnsi" w:hAnsiTheme="majorHAnsi" w:cstheme="majorHAnsi"/>
        </w:rPr>
        <w:t>Cutting and fitting: If it is necessary to cut and/or fit substrate to install an item carry out this before the surface is finished or painted. Remove items when required for painting and protect until re-installed. Reinstall when painting and finishing is complete. Cap or plug the open ends of pipes.</w:t>
      </w:r>
    </w:p>
    <w:p w14:paraId="486246AA" w14:textId="77777777" w:rsidR="000C6536" w:rsidRPr="000C6536" w:rsidRDefault="000C6536" w:rsidP="000C6536">
      <w:pPr>
        <w:pStyle w:val="BodyText"/>
        <w:spacing w:before="121"/>
        <w:ind w:right="857"/>
        <w:rPr>
          <w:rFonts w:asciiTheme="majorHAnsi" w:hAnsiTheme="majorHAnsi" w:cstheme="majorHAnsi"/>
        </w:rPr>
      </w:pPr>
      <w:r w:rsidRPr="000C6536">
        <w:rPr>
          <w:rFonts w:asciiTheme="majorHAnsi" w:hAnsiTheme="majorHAnsi" w:cstheme="majorHAnsi"/>
        </w:rPr>
        <w:t>Substrate and fixings: Before installation make sure that the substrate to which the fixtures are to be installed is adequate. In solid walls confirm adequacy of the material at fixing locations.</w:t>
      </w:r>
    </w:p>
    <w:p w14:paraId="7D3DCFAE" w14:textId="77777777" w:rsidR="000C6536" w:rsidRPr="000C6536" w:rsidRDefault="000C6536" w:rsidP="000C6536">
      <w:pPr>
        <w:pStyle w:val="BodyText"/>
        <w:spacing w:before="11"/>
        <w:ind w:left="0"/>
        <w:rPr>
          <w:rFonts w:asciiTheme="majorHAnsi" w:hAnsiTheme="majorHAnsi" w:cstheme="majorHAnsi"/>
        </w:rPr>
      </w:pPr>
    </w:p>
    <w:p w14:paraId="475543F1" w14:textId="77777777" w:rsidR="000C6536" w:rsidRPr="000C6536" w:rsidRDefault="000C6536" w:rsidP="000C6536">
      <w:pPr>
        <w:pStyle w:val="Heading2"/>
        <w:numPr>
          <w:ilvl w:val="3"/>
          <w:numId w:val="8"/>
        </w:numPr>
        <w:tabs>
          <w:tab w:val="left" w:pos="1079"/>
          <w:tab w:val="left" w:pos="1080"/>
        </w:tabs>
        <w:ind w:hanging="865"/>
        <w:rPr>
          <w:rFonts w:asciiTheme="majorHAnsi" w:hAnsiTheme="majorHAnsi" w:cstheme="majorHAnsi"/>
        </w:rPr>
      </w:pPr>
      <w:r w:rsidRPr="000C6536">
        <w:rPr>
          <w:rFonts w:asciiTheme="majorHAnsi" w:hAnsiTheme="majorHAnsi" w:cstheme="majorHAnsi"/>
        </w:rPr>
        <w:t>Execution</w:t>
      </w:r>
      <w:r w:rsidRPr="000C6536">
        <w:rPr>
          <w:rFonts w:asciiTheme="majorHAnsi" w:hAnsiTheme="majorHAnsi" w:cstheme="majorHAnsi"/>
          <w:spacing w:val="-3"/>
        </w:rPr>
        <w:t xml:space="preserve"> </w:t>
      </w:r>
      <w:r w:rsidRPr="000C6536">
        <w:rPr>
          <w:rFonts w:asciiTheme="majorHAnsi" w:hAnsiTheme="majorHAnsi" w:cstheme="majorHAnsi"/>
        </w:rPr>
        <w:t>generally</w:t>
      </w:r>
    </w:p>
    <w:p w14:paraId="2D1C4699" w14:textId="77777777" w:rsidR="000C6536" w:rsidRPr="000C6536" w:rsidRDefault="000C6536" w:rsidP="000C6536">
      <w:pPr>
        <w:pStyle w:val="BodyText"/>
        <w:ind w:left="0"/>
        <w:rPr>
          <w:rFonts w:asciiTheme="majorHAnsi" w:hAnsiTheme="majorHAnsi" w:cstheme="majorHAnsi"/>
          <w:b/>
          <w:sz w:val="22"/>
        </w:rPr>
      </w:pPr>
    </w:p>
    <w:p w14:paraId="30CD3173" w14:textId="77777777" w:rsidR="000C6536" w:rsidRPr="000C6536" w:rsidRDefault="000C6536" w:rsidP="000C6536">
      <w:pPr>
        <w:pStyle w:val="BodyText"/>
        <w:spacing w:before="155"/>
        <w:ind w:right="635"/>
        <w:rPr>
          <w:rFonts w:asciiTheme="majorHAnsi" w:hAnsiTheme="majorHAnsi" w:cstheme="majorHAnsi"/>
        </w:rPr>
      </w:pPr>
      <w:r w:rsidRPr="000C6536">
        <w:rPr>
          <w:rFonts w:asciiTheme="majorHAnsi" w:hAnsiTheme="majorHAnsi" w:cstheme="majorHAnsi"/>
        </w:rPr>
        <w:t>In order to execute best hot water central heating system the contractor shall consider following general points:</w:t>
      </w:r>
    </w:p>
    <w:p w14:paraId="4AEEE8C3" w14:textId="77777777" w:rsidR="000C6536" w:rsidRPr="000C6536" w:rsidRDefault="000C6536" w:rsidP="000C6536">
      <w:pPr>
        <w:pStyle w:val="ListParagraph"/>
        <w:numPr>
          <w:ilvl w:val="0"/>
          <w:numId w:val="7"/>
        </w:numPr>
        <w:tabs>
          <w:tab w:val="left" w:pos="936"/>
        </w:tabs>
        <w:spacing w:before="121"/>
        <w:ind w:right="906"/>
        <w:rPr>
          <w:rFonts w:asciiTheme="majorHAnsi" w:hAnsiTheme="majorHAnsi" w:cstheme="majorHAnsi"/>
          <w:sz w:val="20"/>
        </w:rPr>
      </w:pPr>
      <w:r w:rsidRPr="000C6536">
        <w:rPr>
          <w:rFonts w:asciiTheme="majorHAnsi" w:hAnsiTheme="majorHAnsi" w:cstheme="majorHAnsi"/>
          <w:sz w:val="20"/>
        </w:rPr>
        <w:t>All the pipes used in the system shall be steel pipes and shall be integral-cast pipes with no sign of joint-lines along the pipe</w:t>
      </w:r>
      <w:r w:rsidRPr="000C6536">
        <w:rPr>
          <w:rFonts w:asciiTheme="majorHAnsi" w:hAnsiTheme="majorHAnsi" w:cstheme="majorHAnsi"/>
          <w:spacing w:val="3"/>
          <w:sz w:val="20"/>
        </w:rPr>
        <w:t xml:space="preserve"> </w:t>
      </w:r>
      <w:r w:rsidRPr="000C6536">
        <w:rPr>
          <w:rFonts w:asciiTheme="majorHAnsi" w:hAnsiTheme="majorHAnsi" w:cstheme="majorHAnsi"/>
          <w:sz w:val="20"/>
        </w:rPr>
        <w:t>surface.</w:t>
      </w:r>
    </w:p>
    <w:p w14:paraId="4A644E77" w14:textId="77777777" w:rsidR="000C6536" w:rsidRPr="000C6536" w:rsidRDefault="000C6536" w:rsidP="000C6536">
      <w:pPr>
        <w:pStyle w:val="ListParagraph"/>
        <w:numPr>
          <w:ilvl w:val="0"/>
          <w:numId w:val="7"/>
        </w:numPr>
        <w:tabs>
          <w:tab w:val="left" w:pos="936"/>
        </w:tabs>
        <w:spacing w:before="121"/>
        <w:ind w:hanging="361"/>
        <w:rPr>
          <w:rFonts w:asciiTheme="majorHAnsi" w:hAnsiTheme="majorHAnsi" w:cstheme="majorHAnsi"/>
          <w:sz w:val="20"/>
        </w:rPr>
      </w:pPr>
      <w:r w:rsidRPr="000C6536">
        <w:rPr>
          <w:rFonts w:asciiTheme="majorHAnsi" w:hAnsiTheme="majorHAnsi" w:cstheme="majorHAnsi"/>
          <w:sz w:val="20"/>
        </w:rPr>
        <w:t>Connection method for all pipes shall be either electrical or gas welding</w:t>
      </w:r>
      <w:r w:rsidRPr="000C6536">
        <w:rPr>
          <w:rFonts w:asciiTheme="majorHAnsi" w:hAnsiTheme="majorHAnsi" w:cstheme="majorHAnsi"/>
          <w:spacing w:val="1"/>
          <w:sz w:val="20"/>
        </w:rPr>
        <w:t xml:space="preserve"> </w:t>
      </w:r>
      <w:r w:rsidRPr="000C6536">
        <w:rPr>
          <w:rFonts w:asciiTheme="majorHAnsi" w:hAnsiTheme="majorHAnsi" w:cstheme="majorHAnsi"/>
          <w:sz w:val="20"/>
        </w:rPr>
        <w:t>method.</w:t>
      </w:r>
    </w:p>
    <w:p w14:paraId="05230BF8" w14:textId="77777777" w:rsidR="000C6536" w:rsidRPr="000C6536" w:rsidRDefault="000C6536" w:rsidP="000C6536">
      <w:pPr>
        <w:pStyle w:val="ListParagraph"/>
        <w:numPr>
          <w:ilvl w:val="0"/>
          <w:numId w:val="7"/>
        </w:numPr>
        <w:tabs>
          <w:tab w:val="left" w:pos="936"/>
        </w:tabs>
        <w:spacing w:before="120"/>
        <w:ind w:right="734"/>
        <w:rPr>
          <w:rFonts w:asciiTheme="majorHAnsi" w:hAnsiTheme="majorHAnsi" w:cstheme="majorHAnsi"/>
          <w:sz w:val="20"/>
        </w:rPr>
      </w:pPr>
      <w:r w:rsidRPr="000C6536">
        <w:rPr>
          <w:rFonts w:asciiTheme="majorHAnsi" w:hAnsiTheme="majorHAnsi" w:cstheme="majorHAnsi"/>
          <w:sz w:val="20"/>
        </w:rPr>
        <w:t xml:space="preserve">Pipes with diameter of up to </w:t>
      </w:r>
      <w:r w:rsidRPr="000C6536">
        <w:rPr>
          <w:rFonts w:asciiTheme="majorHAnsi" w:hAnsiTheme="majorHAnsi" w:cstheme="majorHAnsi"/>
          <w:spacing w:val="-3"/>
          <w:sz w:val="20"/>
        </w:rPr>
        <w:t xml:space="preserve">20mm </w:t>
      </w:r>
      <w:r w:rsidRPr="000C6536">
        <w:rPr>
          <w:rFonts w:asciiTheme="majorHAnsi" w:hAnsiTheme="majorHAnsi" w:cstheme="majorHAnsi"/>
          <w:sz w:val="20"/>
        </w:rPr>
        <w:t>shall be bended directly in the turns and corners and shall not be fitted using elbows or other</w:t>
      </w:r>
      <w:r w:rsidRPr="000C6536">
        <w:rPr>
          <w:rFonts w:asciiTheme="majorHAnsi" w:hAnsiTheme="majorHAnsi" w:cstheme="majorHAnsi"/>
          <w:spacing w:val="2"/>
          <w:sz w:val="20"/>
        </w:rPr>
        <w:t xml:space="preserve"> </w:t>
      </w:r>
      <w:r w:rsidRPr="000C6536">
        <w:rPr>
          <w:rFonts w:asciiTheme="majorHAnsi" w:hAnsiTheme="majorHAnsi" w:cstheme="majorHAnsi"/>
          <w:sz w:val="20"/>
        </w:rPr>
        <w:t>fittings.</w:t>
      </w:r>
    </w:p>
    <w:p w14:paraId="2C8EC950"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7CCDDFF2" w14:textId="77777777" w:rsidR="000C6536" w:rsidRPr="000C6536" w:rsidRDefault="000C6536" w:rsidP="000C6536">
      <w:pPr>
        <w:pStyle w:val="ListParagraph"/>
        <w:numPr>
          <w:ilvl w:val="0"/>
          <w:numId w:val="7"/>
        </w:numPr>
        <w:tabs>
          <w:tab w:val="left" w:pos="936"/>
        </w:tabs>
        <w:spacing w:before="104"/>
        <w:ind w:right="916"/>
        <w:rPr>
          <w:rFonts w:asciiTheme="majorHAnsi" w:hAnsiTheme="majorHAnsi" w:cstheme="majorHAnsi"/>
          <w:sz w:val="20"/>
        </w:rPr>
      </w:pPr>
      <w:r w:rsidRPr="000C6536">
        <w:rPr>
          <w:rFonts w:asciiTheme="majorHAnsi" w:hAnsiTheme="majorHAnsi" w:cstheme="majorHAnsi"/>
          <w:sz w:val="20"/>
        </w:rPr>
        <w:lastRenderedPageBreak/>
        <w:t>Pipes having 25mm to 100mm diameter shall be redirected in turns and corners using steel elbows welded in connection points, no screwing method is</w:t>
      </w:r>
      <w:r w:rsidRPr="000C6536">
        <w:rPr>
          <w:rFonts w:asciiTheme="majorHAnsi" w:hAnsiTheme="majorHAnsi" w:cstheme="majorHAnsi"/>
          <w:spacing w:val="1"/>
          <w:sz w:val="20"/>
        </w:rPr>
        <w:t xml:space="preserve"> </w:t>
      </w:r>
      <w:r w:rsidRPr="000C6536">
        <w:rPr>
          <w:rFonts w:asciiTheme="majorHAnsi" w:hAnsiTheme="majorHAnsi" w:cstheme="majorHAnsi"/>
          <w:sz w:val="20"/>
        </w:rPr>
        <w:t>allowed.</w:t>
      </w:r>
    </w:p>
    <w:p w14:paraId="0115379C" w14:textId="77777777" w:rsidR="000C6536" w:rsidRPr="000C6536" w:rsidRDefault="000C6536" w:rsidP="000C6536">
      <w:pPr>
        <w:pStyle w:val="ListParagraph"/>
        <w:numPr>
          <w:ilvl w:val="0"/>
          <w:numId w:val="7"/>
        </w:numPr>
        <w:tabs>
          <w:tab w:val="left" w:pos="936"/>
        </w:tabs>
        <w:spacing w:before="121"/>
        <w:ind w:right="1026"/>
        <w:rPr>
          <w:rFonts w:asciiTheme="majorHAnsi" w:hAnsiTheme="majorHAnsi" w:cstheme="majorHAnsi"/>
          <w:sz w:val="20"/>
        </w:rPr>
      </w:pPr>
      <w:r w:rsidRPr="000C6536">
        <w:rPr>
          <w:rFonts w:asciiTheme="majorHAnsi" w:hAnsiTheme="majorHAnsi" w:cstheme="majorHAnsi"/>
          <w:sz w:val="20"/>
        </w:rPr>
        <w:t>Valves used in hot water heating system shall be of purposely designed valves to be fitted using screwing methods with the system. Valves with diameter 32mm or more shall be of flanged type valves only.</w:t>
      </w:r>
    </w:p>
    <w:p w14:paraId="26031658" w14:textId="77777777" w:rsidR="000C6536" w:rsidRPr="000C6536" w:rsidRDefault="000C6536" w:rsidP="000C6536">
      <w:pPr>
        <w:pStyle w:val="ListParagraph"/>
        <w:numPr>
          <w:ilvl w:val="0"/>
          <w:numId w:val="7"/>
        </w:numPr>
        <w:tabs>
          <w:tab w:val="left" w:pos="936"/>
        </w:tabs>
        <w:spacing w:before="121"/>
        <w:ind w:right="772"/>
        <w:rPr>
          <w:rFonts w:asciiTheme="majorHAnsi" w:hAnsiTheme="majorHAnsi" w:cstheme="majorHAnsi"/>
          <w:sz w:val="20"/>
        </w:rPr>
      </w:pPr>
      <w:r w:rsidRPr="000C6536">
        <w:rPr>
          <w:rFonts w:asciiTheme="majorHAnsi" w:hAnsiTheme="majorHAnsi" w:cstheme="majorHAnsi"/>
          <w:sz w:val="20"/>
        </w:rPr>
        <w:t>Main supply pipes (with diameters of 32mm to 100mm) shall be properly heat insulated</w:t>
      </w:r>
      <w:r w:rsidRPr="000C6536">
        <w:rPr>
          <w:rFonts w:asciiTheme="majorHAnsi" w:hAnsiTheme="majorHAnsi" w:cstheme="majorHAnsi"/>
          <w:spacing w:val="-26"/>
          <w:sz w:val="20"/>
        </w:rPr>
        <w:t xml:space="preserve"> </w:t>
      </w:r>
      <w:r w:rsidRPr="000C6536">
        <w:rPr>
          <w:rFonts w:asciiTheme="majorHAnsi" w:hAnsiTheme="majorHAnsi" w:cstheme="majorHAnsi"/>
          <w:sz w:val="20"/>
        </w:rPr>
        <w:t>using mineral wool insulation sheets having an R-value of not less than</w:t>
      </w:r>
      <w:r w:rsidRPr="000C6536">
        <w:rPr>
          <w:rFonts w:asciiTheme="majorHAnsi" w:hAnsiTheme="majorHAnsi" w:cstheme="majorHAnsi"/>
          <w:spacing w:val="5"/>
          <w:sz w:val="20"/>
        </w:rPr>
        <w:t xml:space="preserve"> </w:t>
      </w:r>
      <w:r w:rsidRPr="000C6536">
        <w:rPr>
          <w:rFonts w:asciiTheme="majorHAnsi" w:hAnsiTheme="majorHAnsi" w:cstheme="majorHAnsi"/>
          <w:sz w:val="20"/>
        </w:rPr>
        <w:t>5.</w:t>
      </w:r>
    </w:p>
    <w:p w14:paraId="5F7CEA10" w14:textId="77777777" w:rsidR="000C6536" w:rsidRPr="000C6536" w:rsidRDefault="000C6536" w:rsidP="000C6536">
      <w:pPr>
        <w:pStyle w:val="ListParagraph"/>
        <w:numPr>
          <w:ilvl w:val="0"/>
          <w:numId w:val="7"/>
        </w:numPr>
        <w:tabs>
          <w:tab w:val="left" w:pos="936"/>
        </w:tabs>
        <w:spacing w:before="121"/>
        <w:ind w:right="798"/>
        <w:rPr>
          <w:rFonts w:asciiTheme="majorHAnsi" w:hAnsiTheme="majorHAnsi" w:cstheme="majorHAnsi"/>
          <w:sz w:val="20"/>
        </w:rPr>
      </w:pPr>
      <w:r w:rsidRPr="000C6536">
        <w:rPr>
          <w:rFonts w:asciiTheme="majorHAnsi" w:hAnsiTheme="majorHAnsi" w:cstheme="majorHAnsi"/>
          <w:sz w:val="20"/>
        </w:rPr>
        <w:t xml:space="preserve">The heating system shall have 2 separate water filters one installed at the incoming point where the liquid comes from the boiling center and another installed at the end </w:t>
      </w:r>
      <w:r w:rsidRPr="000C6536">
        <w:rPr>
          <w:rFonts w:asciiTheme="majorHAnsi" w:hAnsiTheme="majorHAnsi" w:cstheme="majorHAnsi"/>
          <w:spacing w:val="-4"/>
          <w:sz w:val="20"/>
        </w:rPr>
        <w:t xml:space="preserve">of </w:t>
      </w:r>
      <w:r w:rsidRPr="000C6536">
        <w:rPr>
          <w:rFonts w:asciiTheme="majorHAnsi" w:hAnsiTheme="majorHAnsi" w:cstheme="majorHAnsi"/>
          <w:sz w:val="20"/>
        </w:rPr>
        <w:t>the system where the water circulates back toward the boiling system. This is required to filter any dusty granulations, stains etc arise either at the boiling center or at the</w:t>
      </w:r>
      <w:r w:rsidRPr="000C6536">
        <w:rPr>
          <w:rFonts w:asciiTheme="majorHAnsi" w:hAnsiTheme="majorHAnsi" w:cstheme="majorHAnsi"/>
          <w:spacing w:val="-3"/>
          <w:sz w:val="20"/>
        </w:rPr>
        <w:t xml:space="preserve"> </w:t>
      </w:r>
      <w:r w:rsidRPr="000C6536">
        <w:rPr>
          <w:rFonts w:asciiTheme="majorHAnsi" w:hAnsiTheme="majorHAnsi" w:cstheme="majorHAnsi"/>
          <w:sz w:val="20"/>
        </w:rPr>
        <w:t>radiators.</w:t>
      </w:r>
    </w:p>
    <w:p w14:paraId="562C40B7" w14:textId="77777777" w:rsidR="000C6536" w:rsidRPr="000C6536" w:rsidRDefault="000C6536" w:rsidP="000C6536">
      <w:pPr>
        <w:pStyle w:val="ListParagraph"/>
        <w:numPr>
          <w:ilvl w:val="0"/>
          <w:numId w:val="7"/>
        </w:numPr>
        <w:tabs>
          <w:tab w:val="left" w:pos="936"/>
        </w:tabs>
        <w:spacing w:before="117"/>
        <w:ind w:hanging="361"/>
        <w:rPr>
          <w:rFonts w:asciiTheme="majorHAnsi" w:hAnsiTheme="majorHAnsi" w:cstheme="majorHAnsi"/>
          <w:sz w:val="20"/>
        </w:rPr>
      </w:pPr>
      <w:r w:rsidRPr="000C6536">
        <w:rPr>
          <w:rFonts w:asciiTheme="majorHAnsi" w:hAnsiTheme="majorHAnsi" w:cstheme="majorHAnsi"/>
          <w:sz w:val="20"/>
        </w:rPr>
        <w:t>The system shall be equipped by a manometer to show the system pressure for all the</w:t>
      </w:r>
      <w:r w:rsidRPr="000C6536">
        <w:rPr>
          <w:rFonts w:asciiTheme="majorHAnsi" w:hAnsiTheme="majorHAnsi" w:cstheme="majorHAnsi"/>
          <w:spacing w:val="-14"/>
          <w:sz w:val="20"/>
        </w:rPr>
        <w:t xml:space="preserve"> </w:t>
      </w:r>
      <w:r w:rsidRPr="000C6536">
        <w:rPr>
          <w:rFonts w:asciiTheme="majorHAnsi" w:hAnsiTheme="majorHAnsi" w:cstheme="majorHAnsi"/>
          <w:sz w:val="20"/>
        </w:rPr>
        <w:t>time.</w:t>
      </w:r>
    </w:p>
    <w:p w14:paraId="7ABB86FE" w14:textId="77777777" w:rsidR="000C6536" w:rsidRPr="000C6536" w:rsidRDefault="000C6536" w:rsidP="000C6536">
      <w:pPr>
        <w:pStyle w:val="ListParagraph"/>
        <w:numPr>
          <w:ilvl w:val="0"/>
          <w:numId w:val="7"/>
        </w:numPr>
        <w:tabs>
          <w:tab w:val="left" w:pos="936"/>
        </w:tabs>
        <w:spacing w:before="120"/>
        <w:ind w:right="714"/>
        <w:jc w:val="both"/>
        <w:rPr>
          <w:rFonts w:asciiTheme="majorHAnsi" w:hAnsiTheme="majorHAnsi" w:cstheme="majorHAnsi"/>
          <w:sz w:val="20"/>
        </w:rPr>
      </w:pPr>
      <w:r w:rsidRPr="000C6536">
        <w:rPr>
          <w:rFonts w:asciiTheme="majorHAnsi" w:hAnsiTheme="majorHAnsi" w:cstheme="majorHAnsi"/>
          <w:sz w:val="20"/>
        </w:rPr>
        <w:t>The heating system shall be equipped by 2 separate thermometers: one installed to show the incoming liquid temperature (could be up to 120 ºC) and another to display the outgoing liquid temperature. These help monitoring staff to identify many of the system</w:t>
      </w:r>
      <w:r w:rsidRPr="000C6536">
        <w:rPr>
          <w:rFonts w:asciiTheme="majorHAnsi" w:hAnsiTheme="majorHAnsi" w:cstheme="majorHAnsi"/>
          <w:spacing w:val="-10"/>
          <w:sz w:val="20"/>
        </w:rPr>
        <w:t xml:space="preserve"> </w:t>
      </w:r>
      <w:r w:rsidRPr="000C6536">
        <w:rPr>
          <w:rFonts w:asciiTheme="majorHAnsi" w:hAnsiTheme="majorHAnsi" w:cstheme="majorHAnsi"/>
          <w:sz w:val="20"/>
        </w:rPr>
        <w:t>problems.</w:t>
      </w:r>
    </w:p>
    <w:p w14:paraId="0736A84D" w14:textId="77777777" w:rsidR="000C6536" w:rsidRPr="000C6536" w:rsidRDefault="000C6536" w:rsidP="000C6536">
      <w:pPr>
        <w:pStyle w:val="ListParagraph"/>
        <w:numPr>
          <w:ilvl w:val="0"/>
          <w:numId w:val="7"/>
        </w:numPr>
        <w:tabs>
          <w:tab w:val="left" w:pos="936"/>
        </w:tabs>
        <w:spacing w:before="121"/>
        <w:ind w:right="1286"/>
        <w:rPr>
          <w:rFonts w:asciiTheme="majorHAnsi" w:hAnsiTheme="majorHAnsi" w:cstheme="majorHAnsi"/>
          <w:sz w:val="20"/>
        </w:rPr>
      </w:pPr>
      <w:r w:rsidRPr="000C6536">
        <w:rPr>
          <w:rFonts w:asciiTheme="majorHAnsi" w:hAnsiTheme="majorHAnsi" w:cstheme="majorHAnsi"/>
          <w:sz w:val="20"/>
        </w:rPr>
        <w:t xml:space="preserve">There are different types and standard sizes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plates </w:t>
      </w:r>
      <w:r w:rsidRPr="000C6536">
        <w:rPr>
          <w:rFonts w:asciiTheme="majorHAnsi" w:hAnsiTheme="majorHAnsi" w:cstheme="majorHAnsi"/>
          <w:spacing w:val="-3"/>
          <w:sz w:val="20"/>
        </w:rPr>
        <w:t xml:space="preserve">and </w:t>
      </w:r>
      <w:r w:rsidRPr="000C6536">
        <w:rPr>
          <w:rFonts w:asciiTheme="majorHAnsi" w:hAnsiTheme="majorHAnsi" w:cstheme="majorHAnsi"/>
          <w:sz w:val="20"/>
        </w:rPr>
        <w:t>radiators that can be used in different building types as per given</w:t>
      </w:r>
      <w:r w:rsidRPr="000C6536">
        <w:rPr>
          <w:rFonts w:asciiTheme="majorHAnsi" w:hAnsiTheme="majorHAnsi" w:cstheme="majorHAnsi"/>
          <w:spacing w:val="7"/>
          <w:sz w:val="20"/>
        </w:rPr>
        <w:t xml:space="preserve"> </w:t>
      </w:r>
      <w:r w:rsidRPr="000C6536">
        <w:rPr>
          <w:rFonts w:asciiTheme="majorHAnsi" w:hAnsiTheme="majorHAnsi" w:cstheme="majorHAnsi"/>
          <w:sz w:val="20"/>
        </w:rPr>
        <w:t>drawings:</w:t>
      </w:r>
    </w:p>
    <w:p w14:paraId="56E34659" w14:textId="77777777" w:rsidR="000C6536" w:rsidRPr="000C6536" w:rsidRDefault="000C6536" w:rsidP="000C6536">
      <w:pPr>
        <w:pStyle w:val="ListParagraph"/>
        <w:numPr>
          <w:ilvl w:val="1"/>
          <w:numId w:val="7"/>
        </w:numPr>
        <w:tabs>
          <w:tab w:val="left" w:pos="1655"/>
          <w:tab w:val="left" w:pos="1656"/>
        </w:tabs>
        <w:spacing w:before="122"/>
        <w:ind w:left="1655" w:right="1588"/>
        <w:rPr>
          <w:rFonts w:asciiTheme="majorHAnsi" w:hAnsiTheme="majorHAnsi" w:cstheme="majorHAnsi"/>
          <w:sz w:val="20"/>
        </w:rPr>
      </w:pPr>
      <w:r w:rsidRPr="000C6536">
        <w:rPr>
          <w:rFonts w:asciiTheme="majorHAnsi" w:hAnsiTheme="majorHAnsi" w:cstheme="majorHAnsi"/>
          <w:sz w:val="20"/>
        </w:rPr>
        <w:t xml:space="preserve">Plate sizes </w:t>
      </w:r>
      <w:r w:rsidRPr="000C6536">
        <w:rPr>
          <w:rFonts w:asciiTheme="majorHAnsi" w:hAnsiTheme="majorHAnsi" w:cstheme="majorHAnsi"/>
          <w:spacing w:val="-2"/>
          <w:sz w:val="20"/>
        </w:rPr>
        <w:t xml:space="preserve">of: </w:t>
      </w:r>
      <w:r w:rsidRPr="000C6536">
        <w:rPr>
          <w:rFonts w:asciiTheme="majorHAnsi" w:hAnsiTheme="majorHAnsi" w:cstheme="majorHAnsi"/>
          <w:sz w:val="20"/>
        </w:rPr>
        <w:t>500X160mm, 600X150mm, 900X150mm, 1200X150mm and 1200X300mm.</w:t>
      </w:r>
    </w:p>
    <w:p w14:paraId="680E9CE5" w14:textId="77777777" w:rsidR="000C6536" w:rsidRPr="000C6536" w:rsidRDefault="000C6536" w:rsidP="000C6536">
      <w:pPr>
        <w:pStyle w:val="ListParagraph"/>
        <w:numPr>
          <w:ilvl w:val="1"/>
          <w:numId w:val="7"/>
        </w:numPr>
        <w:tabs>
          <w:tab w:val="left" w:pos="1655"/>
          <w:tab w:val="left" w:pos="1656"/>
        </w:tabs>
        <w:spacing w:before="120"/>
        <w:rPr>
          <w:rFonts w:asciiTheme="majorHAnsi" w:hAnsiTheme="majorHAnsi" w:cstheme="majorHAnsi"/>
          <w:sz w:val="20"/>
        </w:rPr>
      </w:pPr>
      <w:r w:rsidRPr="000C6536">
        <w:rPr>
          <w:rFonts w:asciiTheme="majorHAnsi" w:hAnsiTheme="majorHAnsi" w:cstheme="majorHAnsi"/>
          <w:sz w:val="20"/>
        </w:rPr>
        <w:t>Plate types: Cast iron, Steel,</w:t>
      </w:r>
      <w:r w:rsidRPr="000C6536">
        <w:rPr>
          <w:rFonts w:asciiTheme="majorHAnsi" w:hAnsiTheme="majorHAnsi" w:cstheme="majorHAnsi"/>
          <w:spacing w:val="1"/>
          <w:sz w:val="20"/>
        </w:rPr>
        <w:t xml:space="preserve"> </w:t>
      </w:r>
      <w:r w:rsidRPr="000C6536">
        <w:rPr>
          <w:rFonts w:asciiTheme="majorHAnsi" w:hAnsiTheme="majorHAnsi" w:cstheme="majorHAnsi"/>
          <w:sz w:val="20"/>
        </w:rPr>
        <w:t>Aluminum.</w:t>
      </w:r>
    </w:p>
    <w:p w14:paraId="13A5F1DC" w14:textId="77777777" w:rsidR="000C6536" w:rsidRPr="000C6536" w:rsidRDefault="000C6536" w:rsidP="000C6536">
      <w:pPr>
        <w:pStyle w:val="BodyText"/>
        <w:spacing w:before="114"/>
        <w:ind w:left="1296" w:right="977"/>
        <w:rPr>
          <w:rFonts w:asciiTheme="majorHAnsi" w:hAnsiTheme="majorHAnsi" w:cstheme="majorHAnsi"/>
        </w:rPr>
      </w:pPr>
      <w:r w:rsidRPr="000C6536">
        <w:rPr>
          <w:rFonts w:asciiTheme="majorHAnsi" w:hAnsiTheme="majorHAnsi" w:cstheme="majorHAnsi"/>
        </w:rPr>
        <w:t>Cast-iron type: This type has a very good quality and takes longer to get hot and takes longer to loose its potential temperature.</w:t>
      </w:r>
    </w:p>
    <w:p w14:paraId="603C3147" w14:textId="77777777" w:rsidR="000C6536" w:rsidRPr="000C6536" w:rsidRDefault="000C6536" w:rsidP="000C6536">
      <w:pPr>
        <w:pStyle w:val="BodyText"/>
        <w:spacing w:before="121"/>
        <w:ind w:left="1296" w:right="844"/>
        <w:rPr>
          <w:rFonts w:asciiTheme="majorHAnsi" w:hAnsiTheme="majorHAnsi" w:cstheme="majorHAnsi"/>
        </w:rPr>
      </w:pPr>
      <w:r w:rsidRPr="000C6536">
        <w:rPr>
          <w:rFonts w:asciiTheme="majorHAnsi" w:hAnsiTheme="majorHAnsi" w:cstheme="majorHAnsi"/>
        </w:rPr>
        <w:t>Steel type: This type is good but exposed to rust/corrosion. This type, however, gets hot and cool quickly.</w:t>
      </w:r>
    </w:p>
    <w:p w14:paraId="003B5F04" w14:textId="77777777" w:rsidR="000C6536" w:rsidRPr="000C6536" w:rsidRDefault="000C6536" w:rsidP="000C6536">
      <w:pPr>
        <w:pStyle w:val="BodyText"/>
        <w:spacing w:before="121"/>
        <w:ind w:left="1296" w:right="844"/>
        <w:rPr>
          <w:rFonts w:asciiTheme="majorHAnsi" w:hAnsiTheme="majorHAnsi" w:cstheme="majorHAnsi"/>
        </w:rPr>
      </w:pPr>
      <w:r w:rsidRPr="000C6536">
        <w:rPr>
          <w:rFonts w:asciiTheme="majorHAnsi" w:hAnsiTheme="majorHAnsi" w:cstheme="majorHAnsi"/>
        </w:rPr>
        <w:t>Aluminum type: This type is safe against rust/corrosion and can get hot and cool quickly too.</w:t>
      </w:r>
    </w:p>
    <w:p w14:paraId="00B8D75A" w14:textId="77777777" w:rsidR="000C6536" w:rsidRPr="000C6536" w:rsidRDefault="000C6536" w:rsidP="000C6536">
      <w:pPr>
        <w:pStyle w:val="ListParagraph"/>
        <w:numPr>
          <w:ilvl w:val="0"/>
          <w:numId w:val="7"/>
        </w:numPr>
        <w:tabs>
          <w:tab w:val="left" w:pos="936"/>
        </w:tabs>
        <w:spacing w:before="121"/>
        <w:ind w:right="676"/>
        <w:rPr>
          <w:rFonts w:asciiTheme="majorHAnsi" w:hAnsiTheme="majorHAnsi" w:cstheme="majorHAnsi"/>
          <w:sz w:val="20"/>
        </w:rPr>
      </w:pPr>
      <w:r w:rsidRPr="000C6536">
        <w:rPr>
          <w:rFonts w:asciiTheme="majorHAnsi" w:hAnsiTheme="majorHAnsi" w:cstheme="majorHAnsi"/>
          <w:sz w:val="20"/>
        </w:rPr>
        <w:t>The hot water heating system shall be equipped with air venting valves. These valves are vital to make sure no air exist within the system during installation and during first time circulation of the liquid into the</w:t>
      </w:r>
      <w:r w:rsidRPr="000C6536">
        <w:rPr>
          <w:rFonts w:asciiTheme="majorHAnsi" w:hAnsiTheme="majorHAnsi" w:cstheme="majorHAnsi"/>
          <w:spacing w:val="2"/>
          <w:sz w:val="20"/>
        </w:rPr>
        <w:t xml:space="preserve"> </w:t>
      </w:r>
      <w:r w:rsidRPr="000C6536">
        <w:rPr>
          <w:rFonts w:asciiTheme="majorHAnsi" w:hAnsiTheme="majorHAnsi" w:cstheme="majorHAnsi"/>
          <w:sz w:val="20"/>
        </w:rPr>
        <w:t>system.</w:t>
      </w:r>
    </w:p>
    <w:p w14:paraId="4E2A4255" w14:textId="77777777" w:rsidR="000C6536" w:rsidRPr="000C6536" w:rsidRDefault="000C6536" w:rsidP="000C6536">
      <w:pPr>
        <w:pStyle w:val="ListParagraph"/>
        <w:numPr>
          <w:ilvl w:val="0"/>
          <w:numId w:val="7"/>
        </w:numPr>
        <w:tabs>
          <w:tab w:val="left" w:pos="936"/>
        </w:tabs>
        <w:spacing w:before="116"/>
        <w:ind w:right="708"/>
        <w:rPr>
          <w:rFonts w:asciiTheme="majorHAnsi" w:hAnsiTheme="majorHAnsi" w:cstheme="majorHAnsi"/>
          <w:sz w:val="20"/>
        </w:rPr>
      </w:pPr>
      <w:r w:rsidRPr="000C6536">
        <w:rPr>
          <w:rFonts w:asciiTheme="majorHAnsi" w:hAnsiTheme="majorHAnsi" w:cstheme="majorHAnsi"/>
          <w:sz w:val="20"/>
        </w:rPr>
        <w:t>Proper supports and clips are to be used to mount the radiators on the walls firmly and safely. The supports shall prevent all radiator movement; horizontally, vertically; and prevent them from being tilted and turning and</w:t>
      </w:r>
      <w:r w:rsidRPr="000C6536">
        <w:rPr>
          <w:rFonts w:asciiTheme="majorHAnsi" w:hAnsiTheme="majorHAnsi" w:cstheme="majorHAnsi"/>
          <w:spacing w:val="1"/>
          <w:sz w:val="20"/>
        </w:rPr>
        <w:t xml:space="preserve"> </w:t>
      </w:r>
      <w:r w:rsidRPr="000C6536">
        <w:rPr>
          <w:rFonts w:asciiTheme="majorHAnsi" w:hAnsiTheme="majorHAnsi" w:cstheme="majorHAnsi"/>
          <w:sz w:val="20"/>
        </w:rPr>
        <w:t>falling.</w:t>
      </w:r>
    </w:p>
    <w:p w14:paraId="463F864A" w14:textId="77777777" w:rsidR="000C6536" w:rsidRPr="000C6536" w:rsidRDefault="000C6536" w:rsidP="000C6536">
      <w:pPr>
        <w:pStyle w:val="ListParagraph"/>
        <w:numPr>
          <w:ilvl w:val="0"/>
          <w:numId w:val="7"/>
        </w:numPr>
        <w:tabs>
          <w:tab w:val="left" w:pos="936"/>
        </w:tabs>
        <w:spacing w:before="122"/>
        <w:ind w:right="767"/>
        <w:rPr>
          <w:rFonts w:asciiTheme="majorHAnsi" w:hAnsiTheme="majorHAnsi" w:cstheme="majorHAnsi"/>
          <w:sz w:val="20"/>
        </w:rPr>
      </w:pPr>
      <w:r w:rsidRPr="000C6536">
        <w:rPr>
          <w:rFonts w:asciiTheme="majorHAnsi" w:hAnsiTheme="majorHAnsi" w:cstheme="majorHAnsi"/>
          <w:sz w:val="20"/>
        </w:rPr>
        <w:t>Leakage test shall be applied on overall heating system using special machinery</w:t>
      </w:r>
      <w:r w:rsidRPr="000C6536">
        <w:rPr>
          <w:rFonts w:asciiTheme="majorHAnsi" w:hAnsiTheme="majorHAnsi" w:cstheme="majorHAnsi"/>
          <w:spacing w:val="-22"/>
          <w:sz w:val="20"/>
        </w:rPr>
        <w:t xml:space="preserve"> </w:t>
      </w:r>
      <w:r w:rsidRPr="000C6536">
        <w:rPr>
          <w:rFonts w:asciiTheme="majorHAnsi" w:hAnsiTheme="majorHAnsi" w:cstheme="majorHAnsi"/>
          <w:sz w:val="20"/>
        </w:rPr>
        <w:t xml:space="preserve">establishing at least (4 to 5 bar pressure for pipes up to </w:t>
      </w:r>
      <w:r w:rsidRPr="000C6536">
        <w:rPr>
          <w:rFonts w:asciiTheme="majorHAnsi" w:hAnsiTheme="majorHAnsi" w:cstheme="majorHAnsi"/>
          <w:spacing w:val="-3"/>
          <w:sz w:val="20"/>
        </w:rPr>
        <w:t xml:space="preserve">25mm </w:t>
      </w:r>
      <w:r w:rsidRPr="000C6536">
        <w:rPr>
          <w:rFonts w:asciiTheme="majorHAnsi" w:hAnsiTheme="majorHAnsi" w:cstheme="majorHAnsi"/>
          <w:sz w:val="20"/>
        </w:rPr>
        <w:t xml:space="preserve">and 4 to 8 bar pressure for pipes with diameter of 32 to 100mm) </w:t>
      </w:r>
      <w:r w:rsidRPr="000C6536">
        <w:rPr>
          <w:rFonts w:asciiTheme="majorHAnsi" w:hAnsiTheme="majorHAnsi" w:cstheme="majorHAnsi"/>
          <w:spacing w:val="-4"/>
          <w:sz w:val="20"/>
        </w:rPr>
        <w:t xml:space="preserve">at </w:t>
      </w:r>
      <w:r w:rsidRPr="000C6536">
        <w:rPr>
          <w:rFonts w:asciiTheme="majorHAnsi" w:hAnsiTheme="majorHAnsi" w:cstheme="majorHAnsi"/>
          <w:sz w:val="20"/>
        </w:rPr>
        <w:t>least 24 hours continuous testing</w:t>
      </w:r>
      <w:r w:rsidRPr="000C6536">
        <w:rPr>
          <w:rFonts w:asciiTheme="majorHAnsi" w:hAnsiTheme="majorHAnsi" w:cstheme="majorHAnsi"/>
          <w:spacing w:val="2"/>
          <w:sz w:val="20"/>
        </w:rPr>
        <w:t xml:space="preserve"> </w:t>
      </w:r>
      <w:r w:rsidRPr="000C6536">
        <w:rPr>
          <w:rFonts w:asciiTheme="majorHAnsi" w:hAnsiTheme="majorHAnsi" w:cstheme="majorHAnsi"/>
          <w:sz w:val="20"/>
        </w:rPr>
        <w:t>period.</w:t>
      </w:r>
    </w:p>
    <w:p w14:paraId="0E0FA804" w14:textId="77777777" w:rsidR="000C6536" w:rsidRPr="000C6536" w:rsidRDefault="000C6536" w:rsidP="000C6536">
      <w:pPr>
        <w:pStyle w:val="ListParagraph"/>
        <w:numPr>
          <w:ilvl w:val="0"/>
          <w:numId w:val="7"/>
        </w:numPr>
        <w:tabs>
          <w:tab w:val="left" w:pos="936"/>
        </w:tabs>
        <w:spacing w:before="121"/>
        <w:ind w:right="652"/>
        <w:rPr>
          <w:rFonts w:asciiTheme="majorHAnsi" w:hAnsiTheme="majorHAnsi" w:cstheme="majorHAnsi"/>
          <w:sz w:val="20"/>
        </w:rPr>
      </w:pPr>
      <w:r w:rsidRPr="000C6536">
        <w:rPr>
          <w:rFonts w:asciiTheme="majorHAnsi" w:hAnsiTheme="majorHAnsi" w:cstheme="majorHAnsi"/>
          <w:sz w:val="20"/>
        </w:rPr>
        <w:t xml:space="preserve">Painting: surfaces for all steel pipes and other members shall be neat and free </w:t>
      </w:r>
      <w:r w:rsidRPr="000C6536">
        <w:rPr>
          <w:rFonts w:asciiTheme="majorHAnsi" w:hAnsiTheme="majorHAnsi" w:cstheme="majorHAnsi"/>
          <w:spacing w:val="-4"/>
          <w:sz w:val="20"/>
        </w:rPr>
        <w:t xml:space="preserve">of </w:t>
      </w:r>
      <w:r w:rsidRPr="000C6536">
        <w:rPr>
          <w:rFonts w:asciiTheme="majorHAnsi" w:hAnsiTheme="majorHAnsi" w:cstheme="majorHAnsi"/>
          <w:sz w:val="20"/>
        </w:rPr>
        <w:t xml:space="preserve">any </w:t>
      </w:r>
      <w:r w:rsidRPr="000C6536">
        <w:rPr>
          <w:rFonts w:asciiTheme="majorHAnsi" w:hAnsiTheme="majorHAnsi" w:cstheme="majorHAnsi"/>
          <w:spacing w:val="-3"/>
          <w:sz w:val="20"/>
        </w:rPr>
        <w:t xml:space="preserve">dust </w:t>
      </w:r>
      <w:r w:rsidRPr="000C6536">
        <w:rPr>
          <w:rFonts w:asciiTheme="majorHAnsi" w:hAnsiTheme="majorHAnsi" w:cstheme="majorHAnsi"/>
          <w:sz w:val="20"/>
        </w:rPr>
        <w:t>or materials (use proper sand papers if required). After the substrate is ready for painting; one coat of anti-rust paint following with two other coats of oil-based painting to be applied. In case the Cast-Iron radiator used in the system, the radiators shall also be painted with one coat of anti-rust following two coats of oil-based</w:t>
      </w:r>
      <w:r w:rsidRPr="000C6536">
        <w:rPr>
          <w:rFonts w:asciiTheme="majorHAnsi" w:hAnsiTheme="majorHAnsi" w:cstheme="majorHAnsi"/>
          <w:spacing w:val="1"/>
          <w:sz w:val="20"/>
        </w:rPr>
        <w:t xml:space="preserve"> </w:t>
      </w:r>
      <w:r w:rsidRPr="000C6536">
        <w:rPr>
          <w:rFonts w:asciiTheme="majorHAnsi" w:hAnsiTheme="majorHAnsi" w:cstheme="majorHAnsi"/>
          <w:sz w:val="20"/>
        </w:rPr>
        <w:t>painting.</w:t>
      </w:r>
    </w:p>
    <w:p w14:paraId="09AD60D9"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5B690B92" w14:textId="77777777" w:rsidR="000C6536" w:rsidRPr="000C6536" w:rsidRDefault="000C6536" w:rsidP="000C6536">
      <w:pPr>
        <w:pStyle w:val="ListParagraph"/>
        <w:numPr>
          <w:ilvl w:val="0"/>
          <w:numId w:val="21"/>
        </w:numPr>
        <w:tabs>
          <w:tab w:val="left" w:pos="647"/>
          <w:tab w:val="left" w:pos="648"/>
        </w:tabs>
        <w:spacing w:before="104"/>
        <w:ind w:hanging="433"/>
        <w:rPr>
          <w:rFonts w:asciiTheme="majorHAnsi" w:hAnsiTheme="majorHAnsi" w:cstheme="majorHAnsi"/>
          <w:sz w:val="20"/>
        </w:rPr>
      </w:pPr>
      <w:r w:rsidRPr="000C6536">
        <w:rPr>
          <w:rFonts w:asciiTheme="majorHAnsi" w:hAnsiTheme="majorHAnsi" w:cstheme="majorHAnsi"/>
          <w:sz w:val="20"/>
        </w:rPr>
        <w:lastRenderedPageBreak/>
        <w:t>ELECTRICAL</w:t>
      </w:r>
      <w:r w:rsidRPr="000C6536">
        <w:rPr>
          <w:rFonts w:asciiTheme="majorHAnsi" w:hAnsiTheme="majorHAnsi" w:cstheme="majorHAnsi"/>
          <w:spacing w:val="-6"/>
          <w:sz w:val="20"/>
        </w:rPr>
        <w:t xml:space="preserve"> </w:t>
      </w:r>
      <w:r w:rsidRPr="000C6536">
        <w:rPr>
          <w:rFonts w:asciiTheme="majorHAnsi" w:hAnsiTheme="majorHAnsi" w:cstheme="majorHAnsi"/>
          <w:sz w:val="20"/>
        </w:rPr>
        <w:t>SERVICES</w:t>
      </w:r>
    </w:p>
    <w:p w14:paraId="67EDB65B" w14:textId="77777777" w:rsidR="000C6536" w:rsidRPr="000C6536" w:rsidRDefault="000C6536" w:rsidP="000C6536">
      <w:pPr>
        <w:pStyle w:val="BodyText"/>
        <w:spacing w:before="5"/>
        <w:ind w:left="0"/>
        <w:rPr>
          <w:rFonts w:asciiTheme="majorHAnsi" w:hAnsiTheme="majorHAnsi" w:cstheme="majorHAnsi"/>
          <w:sz w:val="17"/>
        </w:rPr>
      </w:pPr>
      <w:r w:rsidRPr="000C6536">
        <w:rPr>
          <w:rFonts w:asciiTheme="majorHAnsi" w:hAnsiTheme="majorHAnsi" w:cstheme="majorHAnsi"/>
          <w:noProof/>
          <w:lang w:val="en-GB" w:eastAsia="en-GB" w:bidi="ar-SA"/>
        </w:rPr>
        <mc:AlternateContent>
          <mc:Choice Requires="wps">
            <w:drawing>
              <wp:anchor distT="0" distB="0" distL="0" distR="0" simplePos="0" relativeHeight="251695104" behindDoc="1" locked="0" layoutInCell="1" allowOverlap="1" wp14:anchorId="17A5FFC0" wp14:editId="5651346D">
                <wp:simplePos x="0" y="0"/>
                <wp:positionH relativeFrom="page">
                  <wp:posOffset>830580</wp:posOffset>
                </wp:positionH>
                <wp:positionV relativeFrom="paragraph">
                  <wp:posOffset>154305</wp:posOffset>
                </wp:positionV>
                <wp:extent cx="5897880" cy="177165"/>
                <wp:effectExtent l="0" t="0" r="0" b="0"/>
                <wp:wrapTopAndBottom/>
                <wp:docPr id="10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54518B" w14:textId="77777777" w:rsidR="000C6536" w:rsidRDefault="000C6536" w:rsidP="000C6536">
                            <w:pPr>
                              <w:tabs>
                                <w:tab w:val="left" w:pos="681"/>
                              </w:tabs>
                              <w:spacing w:before="19"/>
                              <w:ind w:left="105"/>
                              <w:rPr>
                                <w:b/>
                                <w:sz w:val="20"/>
                              </w:rPr>
                            </w:pPr>
                            <w:r>
                              <w:rPr>
                                <w:b/>
                                <w:sz w:val="20"/>
                              </w:rPr>
                              <w:t>9.1</w:t>
                            </w:r>
                            <w:r>
                              <w:rPr>
                                <w:b/>
                                <w:sz w:val="20"/>
                              </w:rPr>
                              <w:tab/>
                              <w:t>ELECTRICAL</w:t>
                            </w:r>
                            <w:r>
                              <w:rPr>
                                <w:b/>
                                <w:spacing w:val="-3"/>
                                <w:sz w:val="20"/>
                              </w:rPr>
                              <w:t xml:space="preserve"> </w:t>
                            </w:r>
                            <w:r>
                              <w:rPr>
                                <w:b/>
                                <w:sz w:val="2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5FFC0" id="Text Box 34" o:spid="_x0000_s1082" type="#_x0000_t202" style="position:absolute;margin-left:65.4pt;margin-top:12.15pt;width:464.4pt;height:13.9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" filled="f" strokeweight=".24pt">
                <v:textbox inset="0,0,0,0">
                  <w:txbxContent>
                    <w:p w14:paraId="0A54518B" w14:textId="77777777" w:rsidR="000C6536" w:rsidRDefault="000C6536" w:rsidP="000C6536">
                      <w:pPr>
                        <w:tabs>
                          <w:tab w:val="left" w:pos="681"/>
                        </w:tabs>
                        <w:spacing w:before="19"/>
                        <w:ind w:left="105"/>
                        <w:rPr>
                          <w:b/>
                          <w:sz w:val="20"/>
                        </w:rPr>
                      </w:pPr>
                      <w:r>
                        <w:rPr>
                          <w:b/>
                          <w:sz w:val="20"/>
                        </w:rPr>
                        <w:t>9.1</w:t>
                      </w:r>
                      <w:r>
                        <w:rPr>
                          <w:b/>
                          <w:sz w:val="20"/>
                        </w:rPr>
                        <w:tab/>
                        <w:t>ELECTRICAL</w:t>
                      </w:r>
                      <w:r>
                        <w:rPr>
                          <w:b/>
                          <w:spacing w:val="-3"/>
                          <w:sz w:val="20"/>
                        </w:rPr>
                        <w:t xml:space="preserve"> </w:t>
                      </w:r>
                      <w:r>
                        <w:rPr>
                          <w:b/>
                          <w:sz w:val="20"/>
                        </w:rPr>
                        <w:t>SERVICES</w:t>
                      </w:r>
                    </w:p>
                  </w:txbxContent>
                </v:textbox>
                <w10:wrap type="topAndBottom" anchorx="page"/>
              </v:shape>
            </w:pict>
          </mc:Fallback>
        </mc:AlternateContent>
      </w:r>
    </w:p>
    <w:p w14:paraId="2579A47E" w14:textId="77777777" w:rsidR="000C6536" w:rsidRPr="000C6536" w:rsidRDefault="000C6536" w:rsidP="000C6536">
      <w:pPr>
        <w:pStyle w:val="BodyText"/>
        <w:ind w:left="0"/>
        <w:rPr>
          <w:rFonts w:asciiTheme="majorHAnsi" w:hAnsiTheme="majorHAnsi" w:cstheme="majorHAnsi"/>
          <w:sz w:val="10"/>
        </w:rPr>
      </w:pPr>
    </w:p>
    <w:p w14:paraId="46A82AAC" w14:textId="77777777" w:rsidR="000C6536" w:rsidRPr="000C6536" w:rsidRDefault="000C6536" w:rsidP="000C6536">
      <w:pPr>
        <w:pStyle w:val="Heading2"/>
        <w:numPr>
          <w:ilvl w:val="2"/>
          <w:numId w:val="6"/>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3C79EB77" w14:textId="77777777" w:rsidR="000C6536" w:rsidRPr="000C6536" w:rsidRDefault="000C6536" w:rsidP="000C6536">
      <w:pPr>
        <w:pStyle w:val="BodyText"/>
        <w:spacing w:line="20" w:lineRule="exact"/>
        <w:ind w:left="179"/>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45524F9" wp14:editId="51782319">
                <wp:extent cx="5797550" cy="9525"/>
                <wp:effectExtent l="9525" t="9525" r="12700" b="0"/>
                <wp:docPr id="9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525"/>
                          <a:chOff x="0" y="0"/>
                          <a:chExt cx="9130" cy="15"/>
                        </a:xfrm>
                      </wpg:grpSpPr>
                      <wps:wsp>
                        <wps:cNvPr id="100" name="Line 33"/>
                        <wps:cNvCnPr>
                          <a:cxnSpLocks noChangeShapeType="1"/>
                        </wps:cNvCnPr>
                        <wps:spPr bwMode="auto">
                          <a:xfrm>
                            <a:off x="0" y="7"/>
                            <a:ext cx="91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AA2F2" id="Group 32" o:spid="_x0000_s1026" style="width:456.5pt;height:.75pt;mso-position-horizontal-relative:char;mso-position-vertical-relative:line" coordsize="9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">
                <v:line id="Line 33" o:spid="_x0000_s1027" style="position:absolute;visibility:visible;mso-wrap-style:square" from="0,7" to="9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" strokeweight=".72pt"/>
                <w10:anchorlock/>
              </v:group>
            </w:pict>
          </mc:Fallback>
        </mc:AlternateContent>
      </w:r>
    </w:p>
    <w:p w14:paraId="2C4B0C0C" w14:textId="77777777" w:rsidR="000C6536" w:rsidRPr="000C6536" w:rsidRDefault="000C6536" w:rsidP="000C6536">
      <w:pPr>
        <w:pStyle w:val="BodyText"/>
        <w:spacing w:before="1"/>
        <w:ind w:left="0"/>
        <w:rPr>
          <w:rFonts w:asciiTheme="majorHAnsi" w:hAnsiTheme="majorHAnsi" w:cstheme="majorHAnsi"/>
          <w:b/>
          <w:sz w:val="12"/>
        </w:rPr>
      </w:pPr>
    </w:p>
    <w:p w14:paraId="5619FDB4" w14:textId="77777777" w:rsidR="000C6536" w:rsidRPr="000C6536" w:rsidRDefault="000C6536" w:rsidP="000C6536">
      <w:pPr>
        <w:pStyle w:val="ListParagraph"/>
        <w:numPr>
          <w:ilvl w:val="3"/>
          <w:numId w:val="6"/>
        </w:numPr>
        <w:tabs>
          <w:tab w:val="left" w:pos="1079"/>
          <w:tab w:val="left" w:pos="1080"/>
        </w:tabs>
        <w:spacing w:before="96"/>
        <w:ind w:hanging="865"/>
        <w:rPr>
          <w:rFonts w:asciiTheme="majorHAnsi" w:hAnsiTheme="majorHAnsi" w:cstheme="majorHAnsi"/>
          <w:b/>
          <w:sz w:val="20"/>
        </w:rPr>
      </w:pPr>
      <w:r w:rsidRPr="000C6536">
        <w:rPr>
          <w:rFonts w:asciiTheme="majorHAnsi" w:hAnsiTheme="majorHAnsi" w:cstheme="majorHAnsi"/>
          <w:b/>
          <w:sz w:val="20"/>
        </w:rPr>
        <w:t>AIMS</w:t>
      </w:r>
    </w:p>
    <w:p w14:paraId="3E26B7F6" w14:textId="77777777" w:rsidR="000C6536" w:rsidRPr="000C6536" w:rsidRDefault="000C6536" w:rsidP="000C6536">
      <w:pPr>
        <w:pStyle w:val="BodyText"/>
        <w:spacing w:before="10"/>
        <w:ind w:left="0"/>
        <w:rPr>
          <w:rFonts w:asciiTheme="majorHAnsi" w:hAnsiTheme="majorHAnsi" w:cstheme="majorHAnsi"/>
          <w:b/>
        </w:rPr>
      </w:pPr>
    </w:p>
    <w:p w14:paraId="6E6C1C7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Responsibilities</w:t>
      </w:r>
    </w:p>
    <w:p w14:paraId="448D526E" w14:textId="77777777" w:rsidR="000C6536" w:rsidRPr="000C6536" w:rsidRDefault="000C6536" w:rsidP="000C6536">
      <w:pPr>
        <w:spacing w:before="120"/>
        <w:ind w:left="215"/>
        <w:rPr>
          <w:rFonts w:asciiTheme="majorHAnsi" w:hAnsiTheme="majorHAnsi" w:cstheme="majorHAnsi"/>
          <w:sz w:val="20"/>
        </w:rPr>
      </w:pPr>
      <w:r w:rsidRPr="000C6536">
        <w:rPr>
          <w:rFonts w:asciiTheme="majorHAnsi" w:hAnsiTheme="majorHAnsi" w:cstheme="majorHAnsi"/>
          <w:sz w:val="20"/>
        </w:rPr>
        <w:t xml:space="preserve">Provide electrical systems in conformance with the </w:t>
      </w:r>
      <w:r w:rsidRPr="000C6536">
        <w:rPr>
          <w:rFonts w:asciiTheme="majorHAnsi" w:hAnsiTheme="majorHAnsi" w:cstheme="majorHAnsi"/>
          <w:b/>
          <w:sz w:val="20"/>
        </w:rPr>
        <w:t>Electrical Systems Schedule</w:t>
      </w:r>
      <w:r w:rsidRPr="000C6536">
        <w:rPr>
          <w:rFonts w:asciiTheme="majorHAnsi" w:hAnsiTheme="majorHAnsi" w:cstheme="majorHAnsi"/>
          <w:sz w:val="20"/>
        </w:rPr>
        <w:t>.</w:t>
      </w:r>
    </w:p>
    <w:p w14:paraId="7CA02531" w14:textId="77777777" w:rsidR="000C6536" w:rsidRPr="000C6536" w:rsidRDefault="000C6536" w:rsidP="000C6536">
      <w:pPr>
        <w:pStyle w:val="BodyText"/>
        <w:spacing w:before="11"/>
        <w:ind w:left="0"/>
        <w:rPr>
          <w:rFonts w:asciiTheme="majorHAnsi" w:hAnsiTheme="majorHAnsi" w:cstheme="majorHAnsi"/>
        </w:rPr>
      </w:pPr>
    </w:p>
    <w:p w14:paraId="26BFC3D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Qualification</w:t>
      </w:r>
    </w:p>
    <w:p w14:paraId="25C8A61C" w14:textId="77777777" w:rsidR="000C6536" w:rsidRPr="000C6536" w:rsidRDefault="000C6536" w:rsidP="000C6536">
      <w:pPr>
        <w:pStyle w:val="BodyText"/>
        <w:spacing w:before="115"/>
        <w:ind w:right="635"/>
        <w:rPr>
          <w:rFonts w:asciiTheme="majorHAnsi" w:hAnsiTheme="majorHAnsi" w:cstheme="majorHAnsi"/>
        </w:rPr>
      </w:pPr>
      <w:r w:rsidRPr="000C6536">
        <w:rPr>
          <w:rFonts w:asciiTheme="majorHAnsi" w:hAnsiTheme="majorHAnsi" w:cstheme="majorHAnsi"/>
        </w:rPr>
        <w:t>Use only persons appropriately experienced and qualified to undertake the electrical design and construction work on the systems documented.</w:t>
      </w:r>
    </w:p>
    <w:p w14:paraId="1D9950F2" w14:textId="77777777" w:rsidR="000C6536" w:rsidRPr="000C6536" w:rsidRDefault="000C6536" w:rsidP="000C6536">
      <w:pPr>
        <w:pStyle w:val="BodyText"/>
        <w:ind w:left="0"/>
        <w:rPr>
          <w:rFonts w:asciiTheme="majorHAnsi" w:hAnsiTheme="majorHAnsi" w:cstheme="majorHAnsi"/>
          <w:sz w:val="21"/>
        </w:rPr>
      </w:pPr>
    </w:p>
    <w:p w14:paraId="1DC3266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Performance</w:t>
      </w:r>
    </w:p>
    <w:p w14:paraId="62A5637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Carry out verification tests and measurements to show compliance with the specification.</w:t>
      </w:r>
    </w:p>
    <w:p w14:paraId="7DE56D1F" w14:textId="77777777" w:rsidR="000C6536" w:rsidRPr="000C6536" w:rsidRDefault="000C6536" w:rsidP="000C6536">
      <w:pPr>
        <w:pStyle w:val="BodyText"/>
        <w:spacing w:before="10"/>
        <w:ind w:left="0"/>
        <w:rPr>
          <w:rFonts w:asciiTheme="majorHAnsi" w:hAnsiTheme="majorHAnsi" w:cstheme="majorHAnsi"/>
        </w:rPr>
      </w:pPr>
    </w:p>
    <w:p w14:paraId="6598347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Rates for installation work</w:t>
      </w:r>
    </w:p>
    <w:p w14:paraId="1B22DE41" w14:textId="77777777" w:rsidR="000C6536" w:rsidRPr="000C6536" w:rsidRDefault="000C6536" w:rsidP="000C6536">
      <w:pPr>
        <w:pStyle w:val="BodyText"/>
        <w:spacing w:before="120"/>
        <w:ind w:right="691"/>
        <w:rPr>
          <w:rFonts w:asciiTheme="majorHAnsi" w:hAnsiTheme="majorHAnsi" w:cstheme="majorHAnsi"/>
        </w:rPr>
      </w:pPr>
      <w:r w:rsidRPr="000C6536">
        <w:rPr>
          <w:rFonts w:asciiTheme="majorHAnsi" w:hAnsiTheme="majorHAnsi" w:cstheme="majorHAnsi"/>
        </w:rPr>
        <w:t>Rates for installation of cabling, light fittings, sockets, switches and all other electrical components are to include allowance for fixings, connection, chasing of wiring and any other works required for the installation of the electrical system to a fully operational and safe working condition.</w:t>
      </w:r>
    </w:p>
    <w:p w14:paraId="23B52F98" w14:textId="77777777" w:rsidR="000C6536" w:rsidRPr="000C6536" w:rsidRDefault="000C6536" w:rsidP="000C6536">
      <w:pPr>
        <w:pStyle w:val="BodyText"/>
        <w:ind w:left="0"/>
        <w:rPr>
          <w:rFonts w:asciiTheme="majorHAnsi" w:hAnsiTheme="majorHAnsi" w:cstheme="majorHAnsi"/>
          <w:sz w:val="21"/>
        </w:rPr>
      </w:pPr>
    </w:p>
    <w:p w14:paraId="78EF94BC" w14:textId="77777777" w:rsidR="000C6536" w:rsidRPr="000C6536" w:rsidRDefault="000C6536" w:rsidP="000C6536">
      <w:pPr>
        <w:pStyle w:val="Heading2"/>
        <w:numPr>
          <w:ilvl w:val="3"/>
          <w:numId w:val="6"/>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1A29EB2F" w14:textId="77777777" w:rsidR="000C6536" w:rsidRPr="000C6536" w:rsidRDefault="000C6536" w:rsidP="000C6536">
      <w:pPr>
        <w:pStyle w:val="BodyText"/>
        <w:spacing w:before="10"/>
        <w:ind w:left="0"/>
        <w:rPr>
          <w:rFonts w:asciiTheme="majorHAnsi" w:hAnsiTheme="majorHAnsi" w:cstheme="majorHAnsi"/>
          <w:b/>
        </w:rPr>
      </w:pPr>
    </w:p>
    <w:p w14:paraId="5530195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Notice</w:t>
      </w:r>
    </w:p>
    <w:p w14:paraId="3149832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Give sufficient notice so that inspection may be made of the following:</w:t>
      </w:r>
    </w:p>
    <w:p w14:paraId="6C38AFB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Underground electrical services conduits prior to concealment.</w:t>
      </w:r>
    </w:p>
    <w:p w14:paraId="55B96C00" w14:textId="77777777" w:rsidR="000C6536" w:rsidRPr="000C6536" w:rsidRDefault="000C6536" w:rsidP="000C6536">
      <w:pPr>
        <w:pStyle w:val="BodyText"/>
        <w:spacing w:before="58" w:line="300" w:lineRule="auto"/>
        <w:ind w:right="3370"/>
        <w:rPr>
          <w:rFonts w:asciiTheme="majorHAnsi" w:hAnsiTheme="majorHAnsi" w:cstheme="majorHAnsi"/>
        </w:rPr>
      </w:pPr>
      <w:r w:rsidRPr="000C6536">
        <w:rPr>
          <w:rFonts w:asciiTheme="majorHAnsi" w:hAnsiTheme="majorHAnsi" w:cstheme="majorHAnsi"/>
        </w:rPr>
        <w:t>Above ground electrical services conduits in walls prior to concealment. Switchboards prior to installation.</w:t>
      </w:r>
    </w:p>
    <w:p w14:paraId="45710D26" w14:textId="77777777" w:rsidR="000C6536" w:rsidRPr="000C6536" w:rsidRDefault="000C6536" w:rsidP="000C6536">
      <w:pPr>
        <w:pStyle w:val="BodyText"/>
        <w:spacing w:before="188"/>
        <w:rPr>
          <w:rFonts w:asciiTheme="majorHAnsi" w:hAnsiTheme="majorHAnsi" w:cstheme="majorHAnsi"/>
        </w:rPr>
      </w:pPr>
      <w:r w:rsidRPr="000C6536">
        <w:rPr>
          <w:rFonts w:asciiTheme="majorHAnsi" w:hAnsiTheme="majorHAnsi" w:cstheme="majorHAnsi"/>
          <w:u w:val="single"/>
        </w:rPr>
        <w:t>Inspection and testing on completion</w:t>
      </w:r>
    </w:p>
    <w:p w14:paraId="1D1239C8" w14:textId="77777777" w:rsidR="000C6536" w:rsidRPr="000C6536" w:rsidRDefault="000C6536" w:rsidP="000C6536">
      <w:pPr>
        <w:pStyle w:val="BodyText"/>
        <w:spacing w:before="116"/>
        <w:ind w:right="796"/>
        <w:jc w:val="both"/>
        <w:rPr>
          <w:rFonts w:asciiTheme="majorHAnsi" w:hAnsiTheme="majorHAnsi" w:cstheme="majorHAnsi"/>
        </w:rPr>
      </w:pPr>
      <w:r w:rsidRPr="000C6536">
        <w:rPr>
          <w:rFonts w:asciiTheme="majorHAnsi" w:hAnsiTheme="majorHAnsi" w:cstheme="majorHAnsi"/>
        </w:rPr>
        <w:t>To verify that the requirements of this specification have been met, all electrical installations and any alterations, additions or repairs to an existing electrical installation, after completion and before being energised shall be:</w:t>
      </w:r>
    </w:p>
    <w:p w14:paraId="5F3F725D" w14:textId="77777777" w:rsidR="000C6536" w:rsidRPr="000C6536" w:rsidRDefault="000C6536" w:rsidP="000C6536">
      <w:pPr>
        <w:pStyle w:val="ListParagraph"/>
        <w:numPr>
          <w:ilvl w:val="0"/>
          <w:numId w:val="5"/>
        </w:numPr>
        <w:tabs>
          <w:tab w:val="left" w:pos="936"/>
        </w:tabs>
        <w:spacing w:before="59"/>
        <w:ind w:hanging="361"/>
        <w:jc w:val="both"/>
        <w:rPr>
          <w:rFonts w:asciiTheme="majorHAnsi" w:hAnsiTheme="majorHAnsi" w:cstheme="majorHAnsi"/>
          <w:sz w:val="20"/>
        </w:rPr>
      </w:pPr>
      <w:r w:rsidRPr="000C6536">
        <w:rPr>
          <w:rFonts w:asciiTheme="majorHAnsi" w:hAnsiTheme="majorHAnsi" w:cstheme="majorHAnsi"/>
          <w:sz w:val="20"/>
        </w:rPr>
        <w:t>Inspected as far as is</w:t>
      </w:r>
      <w:r w:rsidRPr="000C6536">
        <w:rPr>
          <w:rFonts w:asciiTheme="majorHAnsi" w:hAnsiTheme="majorHAnsi" w:cstheme="majorHAnsi"/>
          <w:spacing w:val="-3"/>
          <w:sz w:val="20"/>
        </w:rPr>
        <w:t xml:space="preserve"> </w:t>
      </w:r>
      <w:r w:rsidRPr="000C6536">
        <w:rPr>
          <w:rFonts w:asciiTheme="majorHAnsi" w:hAnsiTheme="majorHAnsi" w:cstheme="majorHAnsi"/>
          <w:sz w:val="20"/>
        </w:rPr>
        <w:t>practicable</w:t>
      </w:r>
    </w:p>
    <w:p w14:paraId="20134948" w14:textId="77777777" w:rsidR="000C6536" w:rsidRPr="000C6536" w:rsidRDefault="000C6536" w:rsidP="000C6536">
      <w:pPr>
        <w:pStyle w:val="ListParagraph"/>
        <w:numPr>
          <w:ilvl w:val="0"/>
          <w:numId w:val="5"/>
        </w:numPr>
        <w:tabs>
          <w:tab w:val="left" w:pos="936"/>
        </w:tabs>
        <w:spacing w:before="63"/>
        <w:ind w:hanging="361"/>
        <w:jc w:val="both"/>
        <w:rPr>
          <w:rFonts w:asciiTheme="majorHAnsi" w:hAnsiTheme="majorHAnsi" w:cstheme="majorHAnsi"/>
          <w:sz w:val="20"/>
        </w:rPr>
      </w:pPr>
      <w:r w:rsidRPr="000C6536">
        <w:rPr>
          <w:rFonts w:asciiTheme="majorHAnsi" w:hAnsiTheme="majorHAnsi" w:cstheme="majorHAnsi"/>
          <w:sz w:val="20"/>
        </w:rPr>
        <w:t>Tested</w:t>
      </w:r>
    </w:p>
    <w:p w14:paraId="1EEF0D6D" w14:textId="77777777" w:rsidR="000C6536" w:rsidRPr="000C6536" w:rsidRDefault="000C6536" w:rsidP="000C6536">
      <w:pPr>
        <w:pStyle w:val="BodyText"/>
        <w:spacing w:before="58"/>
        <w:ind w:right="946"/>
        <w:rPr>
          <w:rFonts w:asciiTheme="majorHAnsi" w:hAnsiTheme="majorHAnsi" w:cstheme="majorHAnsi"/>
        </w:rPr>
      </w:pPr>
      <w:r w:rsidRPr="000C6536">
        <w:rPr>
          <w:rFonts w:asciiTheme="majorHAnsi" w:hAnsiTheme="majorHAnsi" w:cstheme="majorHAnsi"/>
        </w:rPr>
        <w:t>Precautions shall be taken to insure the safety of persons and to avoid damage to property and the electrical installation equipment during inspection and testing.</w:t>
      </w:r>
    </w:p>
    <w:p w14:paraId="53E2BFE6" w14:textId="77777777" w:rsidR="000C6536" w:rsidRPr="000C6536" w:rsidRDefault="000C6536" w:rsidP="000C6536">
      <w:pPr>
        <w:pStyle w:val="BodyText"/>
        <w:spacing w:before="63"/>
        <w:ind w:right="1169"/>
        <w:rPr>
          <w:rFonts w:asciiTheme="majorHAnsi" w:hAnsiTheme="majorHAnsi" w:cstheme="majorHAnsi"/>
        </w:rPr>
      </w:pPr>
      <w:r w:rsidRPr="000C6536">
        <w:rPr>
          <w:rFonts w:asciiTheme="majorHAnsi" w:hAnsiTheme="majorHAnsi" w:cstheme="majorHAnsi"/>
          <w:u w:val="single"/>
        </w:rPr>
        <w:t>NOTE: if requires, the contractor is responsible to provide temporary power generator in order to</w:t>
      </w:r>
      <w:r w:rsidRPr="000C6536">
        <w:rPr>
          <w:rFonts w:asciiTheme="majorHAnsi" w:hAnsiTheme="majorHAnsi" w:cstheme="majorHAnsi"/>
        </w:rPr>
        <w:t xml:space="preserve"> </w:t>
      </w:r>
      <w:r w:rsidRPr="000C6536">
        <w:rPr>
          <w:rFonts w:asciiTheme="majorHAnsi" w:hAnsiTheme="majorHAnsi" w:cstheme="majorHAnsi"/>
          <w:u w:val="single"/>
        </w:rPr>
        <w:t>undertake all needed testing.</w:t>
      </w:r>
    </w:p>
    <w:p w14:paraId="3CE8C853" w14:textId="77777777" w:rsidR="000C6536" w:rsidRPr="000C6536" w:rsidRDefault="000C6536" w:rsidP="000C6536">
      <w:pPr>
        <w:pStyle w:val="BodyText"/>
        <w:spacing w:before="58"/>
        <w:ind w:right="713"/>
        <w:rPr>
          <w:rFonts w:asciiTheme="majorHAnsi" w:hAnsiTheme="majorHAnsi" w:cstheme="majorHAnsi"/>
        </w:rPr>
      </w:pPr>
      <w:r w:rsidRPr="000C6536">
        <w:rPr>
          <w:rFonts w:asciiTheme="majorHAnsi" w:hAnsiTheme="majorHAnsi" w:cstheme="majorHAnsi"/>
        </w:rPr>
        <w:t>A visual inspection shall be made when work on an electrical installation has been completed in order to verify that the work complies with the requirements of this specification. The visual inspection shall be carried out before, or in association with testing and shall where practicable be made before the relevant part of the electrical installation is placed in service. Visual inspections shall be carried out prior to the completion of the installation where that part of the electrical installation will be covered by following works.</w:t>
      </w:r>
    </w:p>
    <w:p w14:paraId="4959F5F6" w14:textId="77777777" w:rsidR="000C6536" w:rsidRPr="000C6536" w:rsidRDefault="000C6536" w:rsidP="000C6536">
      <w:pPr>
        <w:pStyle w:val="BodyText"/>
        <w:spacing w:before="61"/>
        <w:ind w:right="1280"/>
        <w:rPr>
          <w:rFonts w:asciiTheme="majorHAnsi" w:hAnsiTheme="majorHAnsi" w:cstheme="majorHAnsi"/>
        </w:rPr>
      </w:pPr>
      <w:r w:rsidRPr="000C6536">
        <w:rPr>
          <w:rFonts w:asciiTheme="majorHAnsi" w:hAnsiTheme="majorHAnsi" w:cstheme="majorHAnsi"/>
        </w:rPr>
        <w:t>The following items provide a guide to the matters to be checked during the visual inspection to assess that the relevant requirements of this specification have been met.</w:t>
      </w:r>
    </w:p>
    <w:p w14:paraId="1B3DC818" w14:textId="77777777" w:rsidR="000C6536" w:rsidRPr="000C6536" w:rsidRDefault="000C6536" w:rsidP="000C6536">
      <w:pPr>
        <w:pStyle w:val="BodyText"/>
        <w:spacing w:before="6"/>
        <w:ind w:left="0"/>
        <w:rPr>
          <w:rFonts w:asciiTheme="majorHAnsi" w:hAnsiTheme="majorHAnsi" w:cstheme="majorHAnsi"/>
          <w:sz w:val="30"/>
        </w:rPr>
      </w:pPr>
    </w:p>
    <w:p w14:paraId="2C31FF8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rPr>
        <w:t>General:</w:t>
      </w:r>
    </w:p>
    <w:p w14:paraId="15240050"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Protection against direct contact with live parts e.g. Insulation and</w:t>
      </w:r>
      <w:r w:rsidRPr="000C6536">
        <w:rPr>
          <w:rFonts w:asciiTheme="majorHAnsi" w:hAnsiTheme="majorHAnsi" w:cstheme="majorHAnsi"/>
          <w:spacing w:val="-10"/>
          <w:sz w:val="20"/>
        </w:rPr>
        <w:t xml:space="preserve"> </w:t>
      </w:r>
      <w:r w:rsidRPr="000C6536">
        <w:rPr>
          <w:rFonts w:asciiTheme="majorHAnsi" w:hAnsiTheme="majorHAnsi" w:cstheme="majorHAnsi"/>
          <w:sz w:val="20"/>
        </w:rPr>
        <w:t>enclosure.</w:t>
      </w:r>
    </w:p>
    <w:p w14:paraId="212CA7A0" w14:textId="77777777" w:rsidR="000C6536" w:rsidRPr="000C6536" w:rsidRDefault="000C6536" w:rsidP="000C6536">
      <w:pPr>
        <w:rPr>
          <w:rFonts w:asciiTheme="majorHAnsi" w:hAnsiTheme="majorHAnsi" w:cstheme="majorHAnsi"/>
          <w:sz w:val="20"/>
        </w:rPr>
        <w:sectPr w:rsidR="000C6536" w:rsidRPr="000C6536">
          <w:pgSz w:w="11900" w:h="16840"/>
          <w:pgMar w:top="1300" w:right="780" w:bottom="860" w:left="1200" w:header="725" w:footer="677" w:gutter="0"/>
          <w:cols w:space="720"/>
        </w:sectPr>
      </w:pPr>
    </w:p>
    <w:p w14:paraId="49275F32" w14:textId="77777777" w:rsidR="000C6536" w:rsidRPr="000C6536" w:rsidRDefault="000C6536" w:rsidP="000C6536">
      <w:pPr>
        <w:pStyle w:val="ListParagraph"/>
        <w:numPr>
          <w:ilvl w:val="0"/>
          <w:numId w:val="5"/>
        </w:numPr>
        <w:tabs>
          <w:tab w:val="left" w:pos="935"/>
          <w:tab w:val="left" w:pos="936"/>
        </w:tabs>
        <w:spacing w:before="104"/>
        <w:ind w:right="980"/>
        <w:rPr>
          <w:rFonts w:asciiTheme="majorHAnsi" w:hAnsiTheme="majorHAnsi" w:cstheme="majorHAnsi"/>
          <w:sz w:val="20"/>
        </w:rPr>
      </w:pPr>
      <w:r w:rsidRPr="000C6536">
        <w:rPr>
          <w:rFonts w:asciiTheme="majorHAnsi" w:hAnsiTheme="majorHAnsi" w:cstheme="majorHAnsi"/>
          <w:sz w:val="20"/>
        </w:rPr>
        <w:lastRenderedPageBreak/>
        <w:t>Protection against indirect contact with exposed conductive parts, e.g. Double insulation</w:t>
      </w:r>
      <w:r w:rsidRPr="000C6536">
        <w:rPr>
          <w:rFonts w:asciiTheme="majorHAnsi" w:hAnsiTheme="majorHAnsi" w:cstheme="majorHAnsi"/>
          <w:spacing w:val="-28"/>
          <w:sz w:val="20"/>
        </w:rPr>
        <w:t xml:space="preserve"> </w:t>
      </w:r>
      <w:r w:rsidRPr="000C6536">
        <w:rPr>
          <w:rFonts w:asciiTheme="majorHAnsi" w:hAnsiTheme="majorHAnsi" w:cstheme="majorHAnsi"/>
          <w:sz w:val="20"/>
        </w:rPr>
        <w:t>or isolating</w:t>
      </w:r>
      <w:r w:rsidRPr="000C6536">
        <w:rPr>
          <w:rFonts w:asciiTheme="majorHAnsi" w:hAnsiTheme="majorHAnsi" w:cstheme="majorHAnsi"/>
          <w:spacing w:val="-1"/>
          <w:sz w:val="20"/>
        </w:rPr>
        <w:t xml:space="preserve"> </w:t>
      </w:r>
      <w:r w:rsidRPr="000C6536">
        <w:rPr>
          <w:rFonts w:asciiTheme="majorHAnsi" w:hAnsiTheme="majorHAnsi" w:cstheme="majorHAnsi"/>
          <w:sz w:val="20"/>
        </w:rPr>
        <w:t>transformers.</w:t>
      </w:r>
    </w:p>
    <w:p w14:paraId="067BD23E" w14:textId="77777777" w:rsidR="000C6536" w:rsidRPr="000C6536" w:rsidRDefault="000C6536" w:rsidP="000C6536">
      <w:pPr>
        <w:pStyle w:val="ListParagraph"/>
        <w:numPr>
          <w:ilvl w:val="0"/>
          <w:numId w:val="5"/>
        </w:numPr>
        <w:tabs>
          <w:tab w:val="left" w:pos="935"/>
          <w:tab w:val="left" w:pos="936"/>
        </w:tabs>
        <w:spacing w:before="63"/>
        <w:ind w:right="1353"/>
        <w:rPr>
          <w:rFonts w:asciiTheme="majorHAnsi" w:hAnsiTheme="majorHAnsi" w:cstheme="majorHAnsi"/>
          <w:sz w:val="20"/>
        </w:rPr>
      </w:pPr>
      <w:r w:rsidRPr="000C6536">
        <w:rPr>
          <w:rFonts w:asciiTheme="majorHAnsi" w:hAnsiTheme="majorHAnsi" w:cstheme="majorHAnsi"/>
          <w:sz w:val="20"/>
        </w:rPr>
        <w:t xml:space="preserve">Protection against hazardous part, e.g. Enclosure, </w:t>
      </w:r>
      <w:r w:rsidRPr="000C6536">
        <w:rPr>
          <w:rFonts w:asciiTheme="majorHAnsi" w:hAnsiTheme="majorHAnsi" w:cstheme="majorHAnsi"/>
          <w:spacing w:val="-3"/>
          <w:sz w:val="20"/>
        </w:rPr>
        <w:t xml:space="preserve">guarding </w:t>
      </w:r>
      <w:r w:rsidRPr="000C6536">
        <w:rPr>
          <w:rFonts w:asciiTheme="majorHAnsi" w:hAnsiTheme="majorHAnsi" w:cstheme="majorHAnsi"/>
          <w:sz w:val="20"/>
        </w:rPr>
        <w:t>or screening of flammable materials, hot surfaces and parts that may cause physical injury.</w:t>
      </w:r>
    </w:p>
    <w:p w14:paraId="573D362A"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Protection against spread of fire, e.g. Penetration of fire</w:t>
      </w:r>
      <w:r w:rsidRPr="000C6536">
        <w:rPr>
          <w:rFonts w:asciiTheme="majorHAnsi" w:hAnsiTheme="majorHAnsi" w:cstheme="majorHAnsi"/>
          <w:spacing w:val="-22"/>
          <w:sz w:val="20"/>
        </w:rPr>
        <w:t xml:space="preserve"> </w:t>
      </w:r>
      <w:r w:rsidRPr="000C6536">
        <w:rPr>
          <w:rFonts w:asciiTheme="majorHAnsi" w:hAnsiTheme="majorHAnsi" w:cstheme="majorHAnsi"/>
          <w:sz w:val="20"/>
        </w:rPr>
        <w:t>barriers.</w:t>
      </w:r>
    </w:p>
    <w:p w14:paraId="6253D873" w14:textId="77777777" w:rsidR="000C6536" w:rsidRPr="000C6536" w:rsidRDefault="000C6536" w:rsidP="000C6536">
      <w:pPr>
        <w:pStyle w:val="ListParagraph"/>
        <w:numPr>
          <w:ilvl w:val="0"/>
          <w:numId w:val="5"/>
        </w:numPr>
        <w:tabs>
          <w:tab w:val="left" w:pos="935"/>
          <w:tab w:val="left" w:pos="936"/>
        </w:tabs>
        <w:spacing w:before="59"/>
        <w:ind w:right="1060"/>
        <w:rPr>
          <w:rFonts w:asciiTheme="majorHAnsi" w:hAnsiTheme="majorHAnsi" w:cstheme="majorHAnsi"/>
          <w:sz w:val="20"/>
        </w:rPr>
      </w:pPr>
      <w:r w:rsidRPr="000C6536">
        <w:rPr>
          <w:rFonts w:asciiTheme="majorHAnsi" w:hAnsiTheme="majorHAnsi" w:cstheme="majorHAnsi"/>
          <w:sz w:val="20"/>
        </w:rPr>
        <w:t>General condition of the electrical equipment, e.g. Signs of damage that could impair safe operation, disconnection of unused electrical</w:t>
      </w:r>
      <w:r w:rsidRPr="000C6536">
        <w:rPr>
          <w:rFonts w:asciiTheme="majorHAnsi" w:hAnsiTheme="majorHAnsi" w:cstheme="majorHAnsi"/>
          <w:spacing w:val="4"/>
          <w:sz w:val="20"/>
        </w:rPr>
        <w:t xml:space="preserve"> </w:t>
      </w:r>
      <w:r w:rsidRPr="000C6536">
        <w:rPr>
          <w:rFonts w:asciiTheme="majorHAnsi" w:hAnsiTheme="majorHAnsi" w:cstheme="majorHAnsi"/>
          <w:sz w:val="20"/>
        </w:rPr>
        <w:t>equipment.</w:t>
      </w:r>
    </w:p>
    <w:p w14:paraId="45A3A2E5"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Consumers Mains:</w:t>
      </w:r>
    </w:p>
    <w:p w14:paraId="31AD1358"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Current carrying</w:t>
      </w:r>
      <w:r w:rsidRPr="000C6536">
        <w:rPr>
          <w:rFonts w:asciiTheme="majorHAnsi" w:hAnsiTheme="majorHAnsi" w:cstheme="majorHAnsi"/>
          <w:spacing w:val="2"/>
          <w:sz w:val="20"/>
        </w:rPr>
        <w:t xml:space="preserve"> </w:t>
      </w:r>
      <w:r w:rsidRPr="000C6536">
        <w:rPr>
          <w:rFonts w:asciiTheme="majorHAnsi" w:hAnsiTheme="majorHAnsi" w:cstheme="majorHAnsi"/>
          <w:sz w:val="20"/>
        </w:rPr>
        <w:t>capacity.</w:t>
      </w:r>
    </w:p>
    <w:p w14:paraId="57CBDCE0"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Voltage</w:t>
      </w:r>
      <w:r w:rsidRPr="000C6536">
        <w:rPr>
          <w:rFonts w:asciiTheme="majorHAnsi" w:hAnsiTheme="majorHAnsi" w:cstheme="majorHAnsi"/>
          <w:spacing w:val="-1"/>
          <w:sz w:val="20"/>
        </w:rPr>
        <w:t xml:space="preserve"> </w:t>
      </w:r>
      <w:r w:rsidRPr="000C6536">
        <w:rPr>
          <w:rFonts w:asciiTheme="majorHAnsi" w:hAnsiTheme="majorHAnsi" w:cstheme="majorHAnsi"/>
          <w:sz w:val="20"/>
        </w:rPr>
        <w:t>drop.</w:t>
      </w:r>
    </w:p>
    <w:p w14:paraId="42E56946"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Underground installation conditions, e.g. Enclosure, depth of burial and mechanical</w:t>
      </w:r>
      <w:r w:rsidRPr="000C6536">
        <w:rPr>
          <w:rFonts w:asciiTheme="majorHAnsi" w:hAnsiTheme="majorHAnsi" w:cstheme="majorHAnsi"/>
          <w:spacing w:val="-8"/>
          <w:sz w:val="20"/>
        </w:rPr>
        <w:t xml:space="preserve"> </w:t>
      </w:r>
      <w:r w:rsidRPr="000C6536">
        <w:rPr>
          <w:rFonts w:asciiTheme="majorHAnsi" w:hAnsiTheme="majorHAnsi" w:cstheme="majorHAnsi"/>
          <w:sz w:val="20"/>
        </w:rPr>
        <w:t>protection.</w:t>
      </w:r>
    </w:p>
    <w:p w14:paraId="76046B7B"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Aerial installation</w:t>
      </w:r>
      <w:r w:rsidRPr="000C6536">
        <w:rPr>
          <w:rFonts w:asciiTheme="majorHAnsi" w:hAnsiTheme="majorHAnsi" w:cstheme="majorHAnsi"/>
          <w:spacing w:val="-1"/>
          <w:sz w:val="20"/>
        </w:rPr>
        <w:t xml:space="preserve"> </w:t>
      </w:r>
      <w:r w:rsidRPr="000C6536">
        <w:rPr>
          <w:rFonts w:asciiTheme="majorHAnsi" w:hAnsiTheme="majorHAnsi" w:cstheme="majorHAnsi"/>
          <w:sz w:val="20"/>
        </w:rPr>
        <w:t>conditions.</w:t>
      </w:r>
    </w:p>
    <w:p w14:paraId="229C51B6" w14:textId="77777777" w:rsidR="000C6536" w:rsidRPr="000C6536" w:rsidRDefault="000C6536" w:rsidP="000C6536">
      <w:pPr>
        <w:pStyle w:val="ListParagraph"/>
        <w:numPr>
          <w:ilvl w:val="0"/>
          <w:numId w:val="5"/>
        </w:numPr>
        <w:tabs>
          <w:tab w:val="left" w:pos="935"/>
          <w:tab w:val="left" w:pos="936"/>
        </w:tabs>
        <w:spacing w:before="62"/>
        <w:ind w:hanging="361"/>
        <w:rPr>
          <w:rFonts w:asciiTheme="majorHAnsi" w:hAnsiTheme="majorHAnsi" w:cstheme="majorHAnsi"/>
          <w:sz w:val="20"/>
        </w:rPr>
      </w:pPr>
      <w:r w:rsidRPr="000C6536">
        <w:rPr>
          <w:rFonts w:asciiTheme="majorHAnsi" w:hAnsiTheme="majorHAnsi" w:cstheme="majorHAnsi"/>
          <w:sz w:val="20"/>
        </w:rPr>
        <w:t>Connection of</w:t>
      </w:r>
      <w:r w:rsidRPr="000C6536">
        <w:rPr>
          <w:rFonts w:asciiTheme="majorHAnsi" w:hAnsiTheme="majorHAnsi" w:cstheme="majorHAnsi"/>
          <w:spacing w:val="2"/>
          <w:sz w:val="20"/>
        </w:rPr>
        <w:t xml:space="preserve"> </w:t>
      </w:r>
      <w:r w:rsidRPr="000C6536">
        <w:rPr>
          <w:rFonts w:asciiTheme="majorHAnsi" w:hAnsiTheme="majorHAnsi" w:cstheme="majorHAnsi"/>
          <w:sz w:val="20"/>
        </w:rPr>
        <w:t>wiring.</w:t>
      </w:r>
    </w:p>
    <w:p w14:paraId="61F768B0"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Protection against external</w:t>
      </w:r>
      <w:r w:rsidRPr="000C6536">
        <w:rPr>
          <w:rFonts w:asciiTheme="majorHAnsi" w:hAnsiTheme="majorHAnsi" w:cstheme="majorHAnsi"/>
          <w:spacing w:val="2"/>
          <w:sz w:val="20"/>
        </w:rPr>
        <w:t xml:space="preserve"> </w:t>
      </w:r>
      <w:r w:rsidRPr="000C6536">
        <w:rPr>
          <w:rFonts w:asciiTheme="majorHAnsi" w:hAnsiTheme="majorHAnsi" w:cstheme="majorHAnsi"/>
          <w:sz w:val="20"/>
        </w:rPr>
        <w:t>influences.</w:t>
      </w:r>
    </w:p>
    <w:p w14:paraId="6B782344"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Switchboards:</w:t>
      </w:r>
    </w:p>
    <w:p w14:paraId="7AEDE727"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Location, e.g. Access and</w:t>
      </w:r>
      <w:r w:rsidRPr="000C6536">
        <w:rPr>
          <w:rFonts w:asciiTheme="majorHAnsi" w:hAnsiTheme="majorHAnsi" w:cstheme="majorHAnsi"/>
          <w:spacing w:val="7"/>
          <w:sz w:val="20"/>
        </w:rPr>
        <w:t xml:space="preserve"> </w:t>
      </w:r>
      <w:r w:rsidRPr="000C6536">
        <w:rPr>
          <w:rFonts w:asciiTheme="majorHAnsi" w:hAnsiTheme="majorHAnsi" w:cstheme="majorHAnsi"/>
          <w:sz w:val="20"/>
        </w:rPr>
        <w:t>egress.</w:t>
      </w:r>
    </w:p>
    <w:p w14:paraId="13C9C253"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Protective devices, e.g. Overload and residual current rating, fault current</w:t>
      </w:r>
      <w:r w:rsidRPr="000C6536">
        <w:rPr>
          <w:rFonts w:asciiTheme="majorHAnsi" w:hAnsiTheme="majorHAnsi" w:cstheme="majorHAnsi"/>
          <w:spacing w:val="2"/>
          <w:sz w:val="20"/>
        </w:rPr>
        <w:t xml:space="preserve"> </w:t>
      </w:r>
      <w:r w:rsidRPr="000C6536">
        <w:rPr>
          <w:rFonts w:asciiTheme="majorHAnsi" w:hAnsiTheme="majorHAnsi" w:cstheme="majorHAnsi"/>
          <w:sz w:val="20"/>
        </w:rPr>
        <w:t>rating.</w:t>
      </w:r>
    </w:p>
    <w:p w14:paraId="3E30A712"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Isolating devices, e.g. Main switches.</w:t>
      </w:r>
    </w:p>
    <w:p w14:paraId="6B862ADD"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Connecting devices, e.g. Neutral bars, earth bars and live</w:t>
      </w:r>
      <w:r w:rsidRPr="000C6536">
        <w:rPr>
          <w:rFonts w:asciiTheme="majorHAnsi" w:hAnsiTheme="majorHAnsi" w:cstheme="majorHAnsi"/>
          <w:spacing w:val="3"/>
          <w:sz w:val="20"/>
        </w:rPr>
        <w:t xml:space="preserve"> </w:t>
      </w:r>
      <w:r w:rsidRPr="000C6536">
        <w:rPr>
          <w:rFonts w:asciiTheme="majorHAnsi" w:hAnsiTheme="majorHAnsi" w:cstheme="majorHAnsi"/>
          <w:sz w:val="20"/>
        </w:rPr>
        <w:t>links.</w:t>
      </w:r>
    </w:p>
    <w:p w14:paraId="15274B83"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Connection and fixing of wiring and</w:t>
      </w:r>
      <w:r w:rsidRPr="000C6536">
        <w:rPr>
          <w:rFonts w:asciiTheme="majorHAnsi" w:hAnsiTheme="majorHAnsi" w:cstheme="majorHAnsi"/>
          <w:spacing w:val="1"/>
          <w:sz w:val="20"/>
        </w:rPr>
        <w:t xml:space="preserve"> </w:t>
      </w:r>
      <w:r w:rsidRPr="000C6536">
        <w:rPr>
          <w:rFonts w:asciiTheme="majorHAnsi" w:hAnsiTheme="majorHAnsi" w:cstheme="majorHAnsi"/>
          <w:sz w:val="20"/>
        </w:rPr>
        <w:t>switchgear.</w:t>
      </w:r>
    </w:p>
    <w:p w14:paraId="1F88915F"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Identification and labelling of electrical</w:t>
      </w:r>
      <w:r w:rsidRPr="000C6536">
        <w:rPr>
          <w:rFonts w:asciiTheme="majorHAnsi" w:hAnsiTheme="majorHAnsi" w:cstheme="majorHAnsi"/>
          <w:spacing w:val="1"/>
          <w:sz w:val="20"/>
        </w:rPr>
        <w:t xml:space="preserve"> </w:t>
      </w:r>
      <w:r w:rsidRPr="000C6536">
        <w:rPr>
          <w:rFonts w:asciiTheme="majorHAnsi" w:hAnsiTheme="majorHAnsi" w:cstheme="majorHAnsi"/>
          <w:sz w:val="20"/>
        </w:rPr>
        <w:t>equipment.</w:t>
      </w:r>
    </w:p>
    <w:p w14:paraId="553DA681"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Protection against external</w:t>
      </w:r>
      <w:r w:rsidRPr="000C6536">
        <w:rPr>
          <w:rFonts w:asciiTheme="majorHAnsi" w:hAnsiTheme="majorHAnsi" w:cstheme="majorHAnsi"/>
          <w:spacing w:val="2"/>
          <w:sz w:val="20"/>
        </w:rPr>
        <w:t xml:space="preserve"> </w:t>
      </w:r>
      <w:r w:rsidRPr="000C6536">
        <w:rPr>
          <w:rFonts w:asciiTheme="majorHAnsi" w:hAnsiTheme="majorHAnsi" w:cstheme="majorHAnsi"/>
          <w:sz w:val="20"/>
        </w:rPr>
        <w:t>influences.</w:t>
      </w:r>
    </w:p>
    <w:p w14:paraId="39297729"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Wiring systems:</w:t>
      </w:r>
    </w:p>
    <w:p w14:paraId="06CD20A3"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Conductor size, e.g. Current-carrying capacity and voltage</w:t>
      </w:r>
      <w:r w:rsidRPr="000C6536">
        <w:rPr>
          <w:rFonts w:asciiTheme="majorHAnsi" w:hAnsiTheme="majorHAnsi" w:cstheme="majorHAnsi"/>
          <w:spacing w:val="2"/>
          <w:sz w:val="20"/>
        </w:rPr>
        <w:t xml:space="preserve"> </w:t>
      </w:r>
      <w:r w:rsidRPr="000C6536">
        <w:rPr>
          <w:rFonts w:asciiTheme="majorHAnsi" w:hAnsiTheme="majorHAnsi" w:cstheme="majorHAnsi"/>
          <w:sz w:val="20"/>
        </w:rPr>
        <w:t>drop.</w:t>
      </w:r>
    </w:p>
    <w:p w14:paraId="0669BE4C"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Identification of cable</w:t>
      </w:r>
      <w:r w:rsidRPr="000C6536">
        <w:rPr>
          <w:rFonts w:asciiTheme="majorHAnsi" w:hAnsiTheme="majorHAnsi" w:cstheme="majorHAnsi"/>
          <w:spacing w:val="2"/>
          <w:sz w:val="20"/>
        </w:rPr>
        <w:t xml:space="preserve"> </w:t>
      </w:r>
      <w:r w:rsidRPr="000C6536">
        <w:rPr>
          <w:rFonts w:asciiTheme="majorHAnsi" w:hAnsiTheme="majorHAnsi" w:cstheme="majorHAnsi"/>
          <w:sz w:val="20"/>
        </w:rPr>
        <w:t>cores.</w:t>
      </w:r>
    </w:p>
    <w:p w14:paraId="21B61C1D"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Adequate support and</w:t>
      </w:r>
      <w:r w:rsidRPr="000C6536">
        <w:rPr>
          <w:rFonts w:asciiTheme="majorHAnsi" w:hAnsiTheme="majorHAnsi" w:cstheme="majorHAnsi"/>
          <w:spacing w:val="-7"/>
          <w:sz w:val="20"/>
        </w:rPr>
        <w:t xml:space="preserve"> </w:t>
      </w:r>
      <w:r w:rsidRPr="000C6536">
        <w:rPr>
          <w:rFonts w:asciiTheme="majorHAnsi" w:hAnsiTheme="majorHAnsi" w:cstheme="majorHAnsi"/>
          <w:sz w:val="20"/>
        </w:rPr>
        <w:t>fixing.</w:t>
      </w:r>
    </w:p>
    <w:p w14:paraId="62614858"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Connections and</w:t>
      </w:r>
      <w:r w:rsidRPr="000C6536">
        <w:rPr>
          <w:rFonts w:asciiTheme="majorHAnsi" w:hAnsiTheme="majorHAnsi" w:cstheme="majorHAnsi"/>
          <w:spacing w:val="-10"/>
          <w:sz w:val="20"/>
        </w:rPr>
        <w:t xml:space="preserve"> </w:t>
      </w:r>
      <w:r w:rsidRPr="000C6536">
        <w:rPr>
          <w:rFonts w:asciiTheme="majorHAnsi" w:hAnsiTheme="majorHAnsi" w:cstheme="majorHAnsi"/>
          <w:sz w:val="20"/>
        </w:rPr>
        <w:t>enclosures.</w:t>
      </w:r>
    </w:p>
    <w:p w14:paraId="49214092"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 xml:space="preserve">Particular installation conditions, e.g. Underground, </w:t>
      </w:r>
      <w:r w:rsidRPr="000C6536">
        <w:rPr>
          <w:rFonts w:asciiTheme="majorHAnsi" w:hAnsiTheme="majorHAnsi" w:cstheme="majorHAnsi"/>
          <w:spacing w:val="-3"/>
          <w:sz w:val="20"/>
        </w:rPr>
        <w:t xml:space="preserve">aerial </w:t>
      </w:r>
      <w:r w:rsidRPr="000C6536">
        <w:rPr>
          <w:rFonts w:asciiTheme="majorHAnsi" w:hAnsiTheme="majorHAnsi" w:cstheme="majorHAnsi"/>
          <w:sz w:val="20"/>
        </w:rPr>
        <w:t>and emergency</w:t>
      </w:r>
      <w:r w:rsidRPr="000C6536">
        <w:rPr>
          <w:rFonts w:asciiTheme="majorHAnsi" w:hAnsiTheme="majorHAnsi" w:cstheme="majorHAnsi"/>
          <w:spacing w:val="12"/>
          <w:sz w:val="20"/>
        </w:rPr>
        <w:t xml:space="preserve"> </w:t>
      </w:r>
      <w:r w:rsidRPr="000C6536">
        <w:rPr>
          <w:rFonts w:asciiTheme="majorHAnsi" w:hAnsiTheme="majorHAnsi" w:cstheme="majorHAnsi"/>
          <w:sz w:val="20"/>
        </w:rPr>
        <w:t>systems.</w:t>
      </w:r>
    </w:p>
    <w:p w14:paraId="1BB6EA65"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Segregation from other services and electrical</w:t>
      </w:r>
      <w:r w:rsidRPr="000C6536">
        <w:rPr>
          <w:rFonts w:asciiTheme="majorHAnsi" w:hAnsiTheme="majorHAnsi" w:cstheme="majorHAnsi"/>
          <w:spacing w:val="4"/>
          <w:sz w:val="20"/>
        </w:rPr>
        <w:t xml:space="preserve"> </w:t>
      </w:r>
      <w:r w:rsidRPr="000C6536">
        <w:rPr>
          <w:rFonts w:asciiTheme="majorHAnsi" w:hAnsiTheme="majorHAnsi" w:cstheme="majorHAnsi"/>
          <w:sz w:val="20"/>
        </w:rPr>
        <w:t>installations.</w:t>
      </w:r>
    </w:p>
    <w:p w14:paraId="534AF7DC" w14:textId="77777777" w:rsidR="000C6536" w:rsidRPr="000C6536" w:rsidRDefault="000C6536" w:rsidP="000C6536">
      <w:pPr>
        <w:pStyle w:val="ListParagraph"/>
        <w:numPr>
          <w:ilvl w:val="0"/>
          <w:numId w:val="5"/>
        </w:numPr>
        <w:tabs>
          <w:tab w:val="left" w:pos="935"/>
          <w:tab w:val="left" w:pos="936"/>
        </w:tabs>
        <w:spacing w:before="62"/>
        <w:ind w:hanging="361"/>
        <w:rPr>
          <w:rFonts w:asciiTheme="majorHAnsi" w:hAnsiTheme="majorHAnsi" w:cstheme="majorHAnsi"/>
          <w:sz w:val="20"/>
        </w:rPr>
      </w:pPr>
      <w:r w:rsidRPr="000C6536">
        <w:rPr>
          <w:rFonts w:asciiTheme="majorHAnsi" w:hAnsiTheme="majorHAnsi" w:cstheme="majorHAnsi"/>
          <w:sz w:val="20"/>
        </w:rPr>
        <w:t>Protection against external influences, e.g.</w:t>
      </w:r>
      <w:r w:rsidRPr="000C6536">
        <w:rPr>
          <w:rFonts w:asciiTheme="majorHAnsi" w:hAnsiTheme="majorHAnsi" w:cstheme="majorHAnsi"/>
          <w:spacing w:val="2"/>
          <w:sz w:val="20"/>
        </w:rPr>
        <w:t xml:space="preserve"> </w:t>
      </w:r>
      <w:r w:rsidRPr="000C6536">
        <w:rPr>
          <w:rFonts w:asciiTheme="majorHAnsi" w:hAnsiTheme="majorHAnsi" w:cstheme="majorHAnsi"/>
          <w:sz w:val="20"/>
        </w:rPr>
        <w:t>Enclosure.</w:t>
      </w:r>
    </w:p>
    <w:p w14:paraId="7E13A496"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Electrical equipment:</w:t>
      </w:r>
    </w:p>
    <w:p w14:paraId="529DFD63" w14:textId="77777777" w:rsidR="000C6536" w:rsidRPr="000C6536" w:rsidRDefault="000C6536" w:rsidP="000C6536">
      <w:pPr>
        <w:pStyle w:val="ListParagraph"/>
        <w:numPr>
          <w:ilvl w:val="0"/>
          <w:numId w:val="5"/>
        </w:numPr>
        <w:tabs>
          <w:tab w:val="left" w:pos="935"/>
          <w:tab w:val="left" w:pos="936"/>
        </w:tabs>
        <w:spacing w:before="63"/>
        <w:ind w:right="1265"/>
        <w:rPr>
          <w:rFonts w:asciiTheme="majorHAnsi" w:hAnsiTheme="majorHAnsi" w:cstheme="majorHAnsi"/>
          <w:sz w:val="20"/>
        </w:rPr>
      </w:pPr>
      <w:r w:rsidRPr="000C6536">
        <w:rPr>
          <w:rFonts w:asciiTheme="majorHAnsi" w:hAnsiTheme="majorHAnsi" w:cstheme="majorHAnsi"/>
          <w:sz w:val="20"/>
        </w:rPr>
        <w:t>Isolation and switching devices for protection against injury from mechanical movement devices and</w:t>
      </w:r>
      <w:r w:rsidRPr="000C6536">
        <w:rPr>
          <w:rFonts w:asciiTheme="majorHAnsi" w:hAnsiTheme="majorHAnsi" w:cstheme="majorHAnsi"/>
          <w:spacing w:val="1"/>
          <w:sz w:val="20"/>
        </w:rPr>
        <w:t xml:space="preserve"> </w:t>
      </w:r>
      <w:r w:rsidRPr="000C6536">
        <w:rPr>
          <w:rFonts w:asciiTheme="majorHAnsi" w:hAnsiTheme="majorHAnsi" w:cstheme="majorHAnsi"/>
          <w:sz w:val="20"/>
        </w:rPr>
        <w:t>motors.</w:t>
      </w:r>
    </w:p>
    <w:p w14:paraId="120E9237" w14:textId="77777777" w:rsidR="000C6536" w:rsidRPr="000C6536" w:rsidRDefault="000C6536" w:rsidP="000C6536">
      <w:pPr>
        <w:pStyle w:val="ListParagraph"/>
        <w:numPr>
          <w:ilvl w:val="0"/>
          <w:numId w:val="5"/>
        </w:numPr>
        <w:tabs>
          <w:tab w:val="left" w:pos="935"/>
          <w:tab w:val="left" w:pos="936"/>
        </w:tabs>
        <w:spacing w:before="59"/>
        <w:ind w:right="1263"/>
        <w:rPr>
          <w:rFonts w:asciiTheme="majorHAnsi" w:hAnsiTheme="majorHAnsi" w:cstheme="majorHAnsi"/>
          <w:sz w:val="20"/>
        </w:rPr>
      </w:pPr>
      <w:r w:rsidRPr="000C6536">
        <w:rPr>
          <w:rFonts w:asciiTheme="majorHAnsi" w:hAnsiTheme="majorHAnsi" w:cstheme="majorHAnsi"/>
          <w:sz w:val="20"/>
        </w:rPr>
        <w:t>Isolation and switching devices for protection against thermal effects, e.g. Motors, room heaters and water</w:t>
      </w:r>
      <w:r w:rsidRPr="000C6536">
        <w:rPr>
          <w:rFonts w:asciiTheme="majorHAnsi" w:hAnsiTheme="majorHAnsi" w:cstheme="majorHAnsi"/>
          <w:spacing w:val="3"/>
          <w:sz w:val="20"/>
        </w:rPr>
        <w:t xml:space="preserve"> </w:t>
      </w:r>
      <w:r w:rsidRPr="000C6536">
        <w:rPr>
          <w:rFonts w:asciiTheme="majorHAnsi" w:hAnsiTheme="majorHAnsi" w:cstheme="majorHAnsi"/>
          <w:sz w:val="20"/>
        </w:rPr>
        <w:t>heaters.</w:t>
      </w:r>
    </w:p>
    <w:p w14:paraId="540BF3E3" w14:textId="77777777" w:rsidR="000C6536" w:rsidRPr="000C6536" w:rsidRDefault="000C6536" w:rsidP="000C6536">
      <w:pPr>
        <w:pStyle w:val="ListParagraph"/>
        <w:numPr>
          <w:ilvl w:val="0"/>
          <w:numId w:val="5"/>
        </w:numPr>
        <w:tabs>
          <w:tab w:val="left" w:pos="935"/>
          <w:tab w:val="left" w:pos="936"/>
        </w:tabs>
        <w:spacing w:before="58"/>
        <w:ind w:right="1501"/>
        <w:rPr>
          <w:rFonts w:asciiTheme="majorHAnsi" w:hAnsiTheme="majorHAnsi" w:cstheme="majorHAnsi"/>
          <w:sz w:val="20"/>
        </w:rPr>
      </w:pPr>
      <w:r w:rsidRPr="000C6536">
        <w:rPr>
          <w:rFonts w:asciiTheme="majorHAnsi" w:hAnsiTheme="majorHAnsi" w:cstheme="majorHAnsi"/>
          <w:sz w:val="20"/>
        </w:rPr>
        <w:t>Switching devices for particular electrical equipment, e.g. Socket outlets and</w:t>
      </w:r>
      <w:r w:rsidRPr="000C6536">
        <w:rPr>
          <w:rFonts w:asciiTheme="majorHAnsi" w:hAnsiTheme="majorHAnsi" w:cstheme="majorHAnsi"/>
          <w:spacing w:val="-25"/>
          <w:sz w:val="20"/>
        </w:rPr>
        <w:t xml:space="preserve"> </w:t>
      </w:r>
      <w:r w:rsidRPr="000C6536">
        <w:rPr>
          <w:rFonts w:asciiTheme="majorHAnsi" w:hAnsiTheme="majorHAnsi" w:cstheme="majorHAnsi"/>
          <w:sz w:val="20"/>
        </w:rPr>
        <w:t>cooking appliances.</w:t>
      </w:r>
    </w:p>
    <w:p w14:paraId="6998363C" w14:textId="77777777" w:rsidR="000C6536" w:rsidRPr="000C6536" w:rsidRDefault="000C6536" w:rsidP="000C6536">
      <w:pPr>
        <w:pStyle w:val="ListParagraph"/>
        <w:numPr>
          <w:ilvl w:val="0"/>
          <w:numId w:val="5"/>
        </w:numPr>
        <w:tabs>
          <w:tab w:val="left" w:pos="935"/>
          <w:tab w:val="left" w:pos="936"/>
        </w:tabs>
        <w:spacing w:before="63"/>
        <w:ind w:right="1030"/>
        <w:rPr>
          <w:rFonts w:asciiTheme="majorHAnsi" w:hAnsiTheme="majorHAnsi" w:cstheme="majorHAnsi"/>
          <w:sz w:val="20"/>
        </w:rPr>
      </w:pPr>
      <w:r w:rsidRPr="000C6536">
        <w:rPr>
          <w:rFonts w:asciiTheme="majorHAnsi" w:hAnsiTheme="majorHAnsi" w:cstheme="majorHAnsi"/>
          <w:sz w:val="20"/>
        </w:rPr>
        <w:t>Particular installation conditions, e.g. Locations affected by water, explosive atmospheres, extra low voltage and high</w:t>
      </w:r>
      <w:r w:rsidRPr="000C6536">
        <w:rPr>
          <w:rFonts w:asciiTheme="majorHAnsi" w:hAnsiTheme="majorHAnsi" w:cstheme="majorHAnsi"/>
          <w:spacing w:val="-1"/>
          <w:sz w:val="20"/>
        </w:rPr>
        <w:t xml:space="preserve"> </w:t>
      </w:r>
      <w:r w:rsidRPr="000C6536">
        <w:rPr>
          <w:rFonts w:asciiTheme="majorHAnsi" w:hAnsiTheme="majorHAnsi" w:cstheme="majorHAnsi"/>
          <w:sz w:val="20"/>
        </w:rPr>
        <w:t>voltage.</w:t>
      </w:r>
    </w:p>
    <w:p w14:paraId="0F6595C9" w14:textId="77777777" w:rsidR="000C6536" w:rsidRPr="000C6536" w:rsidRDefault="000C6536" w:rsidP="000C6536">
      <w:pPr>
        <w:pStyle w:val="ListParagraph"/>
        <w:numPr>
          <w:ilvl w:val="0"/>
          <w:numId w:val="5"/>
        </w:numPr>
        <w:tabs>
          <w:tab w:val="left" w:pos="935"/>
          <w:tab w:val="left" w:pos="936"/>
        </w:tabs>
        <w:spacing w:before="59"/>
        <w:ind w:hanging="361"/>
        <w:rPr>
          <w:rFonts w:asciiTheme="majorHAnsi" w:hAnsiTheme="majorHAnsi" w:cstheme="majorHAnsi"/>
          <w:sz w:val="20"/>
        </w:rPr>
      </w:pPr>
      <w:r w:rsidRPr="000C6536">
        <w:rPr>
          <w:rFonts w:asciiTheme="majorHAnsi" w:hAnsiTheme="majorHAnsi" w:cstheme="majorHAnsi"/>
          <w:sz w:val="20"/>
        </w:rPr>
        <w:t>Compliance with required</w:t>
      </w:r>
      <w:r w:rsidRPr="000C6536">
        <w:rPr>
          <w:rFonts w:asciiTheme="majorHAnsi" w:hAnsiTheme="majorHAnsi" w:cstheme="majorHAnsi"/>
          <w:spacing w:val="-1"/>
          <w:sz w:val="20"/>
        </w:rPr>
        <w:t xml:space="preserve"> </w:t>
      </w:r>
      <w:r w:rsidRPr="000C6536">
        <w:rPr>
          <w:rFonts w:asciiTheme="majorHAnsi" w:hAnsiTheme="majorHAnsi" w:cstheme="majorHAnsi"/>
          <w:sz w:val="20"/>
        </w:rPr>
        <w:t>standard.</w:t>
      </w:r>
    </w:p>
    <w:p w14:paraId="472FE868"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Connection, support and</w:t>
      </w:r>
      <w:r w:rsidRPr="000C6536">
        <w:rPr>
          <w:rFonts w:asciiTheme="majorHAnsi" w:hAnsiTheme="majorHAnsi" w:cstheme="majorHAnsi"/>
          <w:spacing w:val="5"/>
          <w:sz w:val="20"/>
        </w:rPr>
        <w:t xml:space="preserve"> </w:t>
      </w:r>
      <w:r w:rsidRPr="000C6536">
        <w:rPr>
          <w:rFonts w:asciiTheme="majorHAnsi" w:hAnsiTheme="majorHAnsi" w:cstheme="majorHAnsi"/>
          <w:sz w:val="20"/>
        </w:rPr>
        <w:t>fixing.</w:t>
      </w:r>
    </w:p>
    <w:p w14:paraId="13F3B3F4"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Protection against external</w:t>
      </w:r>
      <w:r w:rsidRPr="000C6536">
        <w:rPr>
          <w:rFonts w:asciiTheme="majorHAnsi" w:hAnsiTheme="majorHAnsi" w:cstheme="majorHAnsi"/>
          <w:spacing w:val="2"/>
          <w:sz w:val="20"/>
        </w:rPr>
        <w:t xml:space="preserve"> </w:t>
      </w:r>
      <w:r w:rsidRPr="000C6536">
        <w:rPr>
          <w:rFonts w:asciiTheme="majorHAnsi" w:hAnsiTheme="majorHAnsi" w:cstheme="majorHAnsi"/>
          <w:sz w:val="20"/>
        </w:rPr>
        <w:t>influences.</w:t>
      </w:r>
    </w:p>
    <w:p w14:paraId="074B46C6"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Earthing:</w:t>
      </w:r>
    </w:p>
    <w:p w14:paraId="6DE6D712" w14:textId="77777777" w:rsidR="000C6536" w:rsidRPr="000C6536" w:rsidRDefault="000C6536" w:rsidP="000C6536">
      <w:pPr>
        <w:pStyle w:val="ListParagraph"/>
        <w:numPr>
          <w:ilvl w:val="0"/>
          <w:numId w:val="5"/>
        </w:numPr>
        <w:tabs>
          <w:tab w:val="left" w:pos="935"/>
          <w:tab w:val="left" w:pos="936"/>
        </w:tabs>
        <w:spacing w:before="62"/>
        <w:ind w:hanging="361"/>
        <w:rPr>
          <w:rFonts w:asciiTheme="majorHAnsi" w:hAnsiTheme="majorHAnsi" w:cstheme="majorHAnsi"/>
          <w:sz w:val="20"/>
        </w:rPr>
      </w:pPr>
      <w:r w:rsidRPr="000C6536">
        <w:rPr>
          <w:rFonts w:asciiTheme="majorHAnsi" w:hAnsiTheme="majorHAnsi" w:cstheme="majorHAnsi"/>
          <w:sz w:val="20"/>
        </w:rPr>
        <w:t>Multiple earth neutral (MEN)</w:t>
      </w:r>
      <w:r w:rsidRPr="000C6536">
        <w:rPr>
          <w:rFonts w:asciiTheme="majorHAnsi" w:hAnsiTheme="majorHAnsi" w:cstheme="majorHAnsi"/>
          <w:spacing w:val="-4"/>
          <w:sz w:val="20"/>
        </w:rPr>
        <w:t xml:space="preserve"> </w:t>
      </w:r>
      <w:r w:rsidRPr="000C6536">
        <w:rPr>
          <w:rFonts w:asciiTheme="majorHAnsi" w:hAnsiTheme="majorHAnsi" w:cstheme="majorHAnsi"/>
          <w:sz w:val="20"/>
        </w:rPr>
        <w:t>connection.</w:t>
      </w:r>
    </w:p>
    <w:p w14:paraId="4BD5AFC5"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Earth</w:t>
      </w:r>
      <w:r w:rsidRPr="000C6536">
        <w:rPr>
          <w:rFonts w:asciiTheme="majorHAnsi" w:hAnsiTheme="majorHAnsi" w:cstheme="majorHAnsi"/>
          <w:spacing w:val="-1"/>
          <w:sz w:val="20"/>
        </w:rPr>
        <w:t xml:space="preserve"> </w:t>
      </w:r>
      <w:r w:rsidRPr="000C6536">
        <w:rPr>
          <w:rFonts w:asciiTheme="majorHAnsi" w:hAnsiTheme="majorHAnsi" w:cstheme="majorHAnsi"/>
          <w:sz w:val="20"/>
        </w:rPr>
        <w:t>electrode.</w:t>
      </w:r>
    </w:p>
    <w:p w14:paraId="5FC4F780"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Earthing conductors, e.g. Size and identification.</w:t>
      </w:r>
    </w:p>
    <w:p w14:paraId="2257C8A9"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Equipotential bonding conductors, e.g. Size and</w:t>
      </w:r>
      <w:r w:rsidRPr="000C6536">
        <w:rPr>
          <w:rFonts w:asciiTheme="majorHAnsi" w:hAnsiTheme="majorHAnsi" w:cstheme="majorHAnsi"/>
          <w:spacing w:val="-2"/>
          <w:sz w:val="20"/>
        </w:rPr>
        <w:t xml:space="preserve"> </w:t>
      </w:r>
      <w:r w:rsidRPr="000C6536">
        <w:rPr>
          <w:rFonts w:asciiTheme="majorHAnsi" w:hAnsiTheme="majorHAnsi" w:cstheme="majorHAnsi"/>
          <w:sz w:val="20"/>
        </w:rPr>
        <w:t>identification.</w:t>
      </w:r>
    </w:p>
    <w:p w14:paraId="1CB9C919" w14:textId="77777777" w:rsidR="000C6536" w:rsidRPr="000C6536" w:rsidRDefault="000C6536" w:rsidP="000C6536">
      <w:pPr>
        <w:pStyle w:val="ListParagraph"/>
        <w:numPr>
          <w:ilvl w:val="0"/>
          <w:numId w:val="5"/>
        </w:numPr>
        <w:tabs>
          <w:tab w:val="left" w:pos="935"/>
          <w:tab w:val="left" w:pos="936"/>
        </w:tabs>
        <w:spacing w:before="58"/>
        <w:ind w:hanging="361"/>
        <w:rPr>
          <w:rFonts w:asciiTheme="majorHAnsi" w:hAnsiTheme="majorHAnsi" w:cstheme="majorHAnsi"/>
          <w:sz w:val="20"/>
        </w:rPr>
      </w:pPr>
      <w:r w:rsidRPr="000C6536">
        <w:rPr>
          <w:rFonts w:asciiTheme="majorHAnsi" w:hAnsiTheme="majorHAnsi" w:cstheme="majorHAnsi"/>
          <w:sz w:val="20"/>
        </w:rPr>
        <w:t>Connections, joints and</w:t>
      </w:r>
      <w:r w:rsidRPr="000C6536">
        <w:rPr>
          <w:rFonts w:asciiTheme="majorHAnsi" w:hAnsiTheme="majorHAnsi" w:cstheme="majorHAnsi"/>
          <w:spacing w:val="4"/>
          <w:sz w:val="20"/>
        </w:rPr>
        <w:t xml:space="preserve"> </w:t>
      </w:r>
      <w:r w:rsidRPr="000C6536">
        <w:rPr>
          <w:rFonts w:asciiTheme="majorHAnsi" w:hAnsiTheme="majorHAnsi" w:cstheme="majorHAnsi"/>
          <w:sz w:val="20"/>
        </w:rPr>
        <w:t>terminations.</w:t>
      </w:r>
    </w:p>
    <w:p w14:paraId="1E64856C"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Protection against external</w:t>
      </w:r>
      <w:r w:rsidRPr="000C6536">
        <w:rPr>
          <w:rFonts w:asciiTheme="majorHAnsi" w:hAnsiTheme="majorHAnsi" w:cstheme="majorHAnsi"/>
          <w:spacing w:val="2"/>
          <w:sz w:val="20"/>
        </w:rPr>
        <w:t xml:space="preserve"> </w:t>
      </w:r>
      <w:r w:rsidRPr="000C6536">
        <w:rPr>
          <w:rFonts w:asciiTheme="majorHAnsi" w:hAnsiTheme="majorHAnsi" w:cstheme="majorHAnsi"/>
          <w:sz w:val="20"/>
        </w:rPr>
        <w:t>influences.</w:t>
      </w:r>
    </w:p>
    <w:p w14:paraId="115F42B3" w14:textId="77777777" w:rsidR="000C6536" w:rsidRPr="000C6536" w:rsidRDefault="000C6536" w:rsidP="000C6536">
      <w:pPr>
        <w:rPr>
          <w:rFonts w:asciiTheme="majorHAnsi" w:hAnsiTheme="majorHAnsi" w:cstheme="majorHAnsi"/>
          <w:sz w:val="20"/>
        </w:rPr>
        <w:sectPr w:rsidR="000C6536" w:rsidRPr="000C6536">
          <w:footerReference w:type="default" r:id="rId38"/>
          <w:pgSz w:w="11900" w:h="16840"/>
          <w:pgMar w:top="1300" w:right="780" w:bottom="860" w:left="1200" w:header="725" w:footer="677" w:gutter="0"/>
          <w:cols w:space="720"/>
        </w:sectPr>
      </w:pPr>
    </w:p>
    <w:p w14:paraId="0E8E84ED" w14:textId="77777777" w:rsidR="000C6536" w:rsidRPr="000C6536" w:rsidRDefault="000C6536" w:rsidP="000C6536">
      <w:pPr>
        <w:pStyle w:val="ListParagraph"/>
        <w:numPr>
          <w:ilvl w:val="0"/>
          <w:numId w:val="5"/>
        </w:numPr>
        <w:tabs>
          <w:tab w:val="left" w:pos="935"/>
          <w:tab w:val="left" w:pos="936"/>
        </w:tabs>
        <w:spacing w:before="104"/>
        <w:ind w:hanging="361"/>
        <w:rPr>
          <w:rFonts w:asciiTheme="majorHAnsi" w:hAnsiTheme="majorHAnsi" w:cstheme="majorHAnsi"/>
          <w:sz w:val="20"/>
        </w:rPr>
      </w:pPr>
      <w:r w:rsidRPr="000C6536">
        <w:rPr>
          <w:rFonts w:asciiTheme="majorHAnsi" w:hAnsiTheme="majorHAnsi" w:cstheme="majorHAnsi"/>
          <w:sz w:val="20"/>
        </w:rPr>
        <w:lastRenderedPageBreak/>
        <w:t>Connection to earthing arrangements for tother systems.</w:t>
      </w:r>
    </w:p>
    <w:p w14:paraId="0C8E3EE9" w14:textId="77777777" w:rsidR="000C6536" w:rsidRPr="000C6536" w:rsidRDefault="000C6536" w:rsidP="000C6536">
      <w:pPr>
        <w:pStyle w:val="ListParagraph"/>
        <w:numPr>
          <w:ilvl w:val="0"/>
          <w:numId w:val="5"/>
        </w:numPr>
        <w:tabs>
          <w:tab w:val="left" w:pos="935"/>
          <w:tab w:val="left" w:pos="936"/>
        </w:tabs>
        <w:spacing w:before="63"/>
        <w:ind w:hanging="361"/>
        <w:rPr>
          <w:rFonts w:asciiTheme="majorHAnsi" w:hAnsiTheme="majorHAnsi" w:cstheme="majorHAnsi"/>
          <w:sz w:val="20"/>
        </w:rPr>
      </w:pPr>
      <w:r w:rsidRPr="000C6536">
        <w:rPr>
          <w:rFonts w:asciiTheme="majorHAnsi" w:hAnsiTheme="majorHAnsi" w:cstheme="majorHAnsi"/>
          <w:sz w:val="20"/>
        </w:rPr>
        <w:t>Creation of earthed situation that may require earthing of additional electrical</w:t>
      </w:r>
      <w:r w:rsidRPr="000C6536">
        <w:rPr>
          <w:rFonts w:asciiTheme="majorHAnsi" w:hAnsiTheme="majorHAnsi" w:cstheme="majorHAnsi"/>
          <w:spacing w:val="-6"/>
          <w:sz w:val="20"/>
        </w:rPr>
        <w:t xml:space="preserve"> </w:t>
      </w:r>
      <w:r w:rsidRPr="000C6536">
        <w:rPr>
          <w:rFonts w:asciiTheme="majorHAnsi" w:hAnsiTheme="majorHAnsi" w:cstheme="majorHAnsi"/>
          <w:sz w:val="20"/>
        </w:rPr>
        <w:t>equipment.</w:t>
      </w:r>
    </w:p>
    <w:p w14:paraId="481016B5"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Testing:</w:t>
      </w:r>
    </w:p>
    <w:p w14:paraId="2C440216" w14:textId="77777777" w:rsidR="000C6536" w:rsidRPr="000C6536" w:rsidRDefault="000C6536" w:rsidP="000C6536">
      <w:pPr>
        <w:pStyle w:val="BodyText"/>
        <w:spacing w:before="64" w:line="237" w:lineRule="auto"/>
        <w:ind w:right="657"/>
        <w:rPr>
          <w:rFonts w:asciiTheme="majorHAnsi" w:hAnsiTheme="majorHAnsi" w:cstheme="majorHAnsi"/>
        </w:rPr>
      </w:pPr>
      <w:r w:rsidRPr="000C6536">
        <w:rPr>
          <w:rFonts w:asciiTheme="majorHAnsi" w:hAnsiTheme="majorHAnsi" w:cstheme="majorHAnsi"/>
        </w:rPr>
        <w:t>After completion of, or in association with the visual inspection tests, testing shall be carried out on the electrical installation to verify that it complies with ther requirements of this specification and that it is suitable for the use intended.</w:t>
      </w:r>
    </w:p>
    <w:p w14:paraId="4810C1C9" w14:textId="77777777" w:rsidR="000C6536" w:rsidRPr="000C6536" w:rsidRDefault="000C6536" w:rsidP="000C6536">
      <w:pPr>
        <w:pStyle w:val="BodyText"/>
        <w:ind w:left="0"/>
        <w:rPr>
          <w:rFonts w:asciiTheme="majorHAnsi" w:hAnsiTheme="majorHAnsi" w:cstheme="majorHAnsi"/>
          <w:sz w:val="22"/>
        </w:rPr>
      </w:pPr>
    </w:p>
    <w:p w14:paraId="45E713E9" w14:textId="77777777" w:rsidR="000C6536" w:rsidRPr="000C6536" w:rsidRDefault="000C6536" w:rsidP="000C6536">
      <w:pPr>
        <w:pStyle w:val="BodyText"/>
        <w:ind w:left="0"/>
        <w:rPr>
          <w:rFonts w:asciiTheme="majorHAnsi" w:hAnsiTheme="majorHAnsi" w:cstheme="majorHAnsi"/>
          <w:sz w:val="22"/>
        </w:rPr>
      </w:pPr>
    </w:p>
    <w:p w14:paraId="4CF3ADF5" w14:textId="77777777" w:rsidR="000C6536" w:rsidRPr="000C6536" w:rsidRDefault="000C6536" w:rsidP="000C6536">
      <w:pPr>
        <w:pStyle w:val="BodyText"/>
        <w:ind w:left="0"/>
        <w:rPr>
          <w:rFonts w:asciiTheme="majorHAnsi" w:hAnsiTheme="majorHAnsi" w:cstheme="majorHAnsi"/>
          <w:sz w:val="22"/>
        </w:rPr>
      </w:pPr>
    </w:p>
    <w:p w14:paraId="3B656174" w14:textId="77777777" w:rsidR="000C6536" w:rsidRPr="000C6536" w:rsidRDefault="000C6536" w:rsidP="000C6536">
      <w:pPr>
        <w:pStyle w:val="BodyText"/>
        <w:spacing w:before="174"/>
        <w:rPr>
          <w:rFonts w:asciiTheme="majorHAnsi" w:hAnsiTheme="majorHAnsi" w:cstheme="majorHAnsi"/>
        </w:rPr>
      </w:pPr>
      <w:r w:rsidRPr="000C6536">
        <w:rPr>
          <w:rFonts w:asciiTheme="majorHAnsi" w:hAnsiTheme="majorHAnsi" w:cstheme="majorHAnsi"/>
          <w:noProof/>
          <w:lang w:val="en-GB" w:eastAsia="en-GB" w:bidi="ar-SA"/>
        </w:rPr>
        <mc:AlternateContent>
          <mc:Choice Requires="wpg">
            <w:drawing>
              <wp:anchor distT="0" distB="0" distL="0" distR="0" simplePos="0" relativeHeight="251696128" behindDoc="1" locked="0" layoutInCell="1" allowOverlap="1" wp14:anchorId="08E74A3B" wp14:editId="2C176C3D">
                <wp:simplePos x="0" y="0"/>
                <wp:positionH relativeFrom="page">
                  <wp:posOffset>960755</wp:posOffset>
                </wp:positionH>
                <wp:positionV relativeFrom="paragraph">
                  <wp:posOffset>339090</wp:posOffset>
                </wp:positionV>
                <wp:extent cx="5838825" cy="3209925"/>
                <wp:effectExtent l="0" t="0" r="0" b="0"/>
                <wp:wrapTopAndBottom/>
                <wp:docPr id="7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209925"/>
                          <a:chOff x="1513" y="534"/>
                          <a:chExt cx="9195" cy="5055"/>
                        </a:xfrm>
                      </wpg:grpSpPr>
                      <wps:wsp>
                        <wps:cNvPr id="77" name="Rectangle 31"/>
                        <wps:cNvSpPr>
                          <a:spLocks noChangeArrowheads="1"/>
                        </wps:cNvSpPr>
                        <wps:spPr bwMode="auto">
                          <a:xfrm>
                            <a:off x="1521" y="541"/>
                            <a:ext cx="9180" cy="50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0"/>
                        <wps:cNvSpPr>
                          <a:spLocks noChangeArrowheads="1"/>
                        </wps:cNvSpPr>
                        <wps:spPr bwMode="auto">
                          <a:xfrm>
                            <a:off x="1521" y="541"/>
                            <a:ext cx="9180" cy="5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29"/>
                        <wps:cNvSpPr>
                          <a:spLocks/>
                        </wps:cNvSpPr>
                        <wps:spPr bwMode="auto">
                          <a:xfrm>
                            <a:off x="3681" y="985"/>
                            <a:ext cx="900" cy="120"/>
                          </a:xfrm>
                          <a:custGeom>
                            <a:avLst/>
                            <a:gdLst>
                              <a:gd name="T0" fmla="+- 0 4461 3681"/>
                              <a:gd name="T1" fmla="*/ T0 w 900"/>
                              <a:gd name="T2" fmla="+- 0 985 985"/>
                              <a:gd name="T3" fmla="*/ 985 h 120"/>
                              <a:gd name="T4" fmla="+- 0 4461 3681"/>
                              <a:gd name="T5" fmla="*/ T4 w 900"/>
                              <a:gd name="T6" fmla="+- 0 1105 985"/>
                              <a:gd name="T7" fmla="*/ 1105 h 120"/>
                              <a:gd name="T8" fmla="+- 0 4566 3681"/>
                              <a:gd name="T9" fmla="*/ T8 w 900"/>
                              <a:gd name="T10" fmla="+- 0 1053 985"/>
                              <a:gd name="T11" fmla="*/ 1053 h 120"/>
                              <a:gd name="T12" fmla="+- 0 4481 3681"/>
                              <a:gd name="T13" fmla="*/ T12 w 900"/>
                              <a:gd name="T14" fmla="+- 0 1053 985"/>
                              <a:gd name="T15" fmla="*/ 1053 h 120"/>
                              <a:gd name="T16" fmla="+- 0 4481 3681"/>
                              <a:gd name="T17" fmla="*/ T16 w 900"/>
                              <a:gd name="T18" fmla="+- 0 1038 985"/>
                              <a:gd name="T19" fmla="*/ 1038 h 120"/>
                              <a:gd name="T20" fmla="+- 0 4566 3681"/>
                              <a:gd name="T21" fmla="*/ T20 w 900"/>
                              <a:gd name="T22" fmla="+- 0 1038 985"/>
                              <a:gd name="T23" fmla="*/ 1038 h 120"/>
                              <a:gd name="T24" fmla="+- 0 4461 3681"/>
                              <a:gd name="T25" fmla="*/ T24 w 900"/>
                              <a:gd name="T26" fmla="+- 0 985 985"/>
                              <a:gd name="T27" fmla="*/ 985 h 120"/>
                              <a:gd name="T28" fmla="+- 0 4461 3681"/>
                              <a:gd name="T29" fmla="*/ T28 w 900"/>
                              <a:gd name="T30" fmla="+- 0 1038 985"/>
                              <a:gd name="T31" fmla="*/ 1038 h 120"/>
                              <a:gd name="T32" fmla="+- 0 3681 3681"/>
                              <a:gd name="T33" fmla="*/ T32 w 900"/>
                              <a:gd name="T34" fmla="+- 0 1038 985"/>
                              <a:gd name="T35" fmla="*/ 1038 h 120"/>
                              <a:gd name="T36" fmla="+- 0 3681 3681"/>
                              <a:gd name="T37" fmla="*/ T36 w 900"/>
                              <a:gd name="T38" fmla="+- 0 1053 985"/>
                              <a:gd name="T39" fmla="*/ 1053 h 120"/>
                              <a:gd name="T40" fmla="+- 0 4461 3681"/>
                              <a:gd name="T41" fmla="*/ T40 w 900"/>
                              <a:gd name="T42" fmla="+- 0 1053 985"/>
                              <a:gd name="T43" fmla="*/ 1053 h 120"/>
                              <a:gd name="T44" fmla="+- 0 4461 3681"/>
                              <a:gd name="T45" fmla="*/ T44 w 900"/>
                              <a:gd name="T46" fmla="+- 0 1038 985"/>
                              <a:gd name="T47" fmla="*/ 1038 h 120"/>
                              <a:gd name="T48" fmla="+- 0 4566 3681"/>
                              <a:gd name="T49" fmla="*/ T48 w 900"/>
                              <a:gd name="T50" fmla="+- 0 1038 985"/>
                              <a:gd name="T51" fmla="*/ 1038 h 120"/>
                              <a:gd name="T52" fmla="+- 0 4481 3681"/>
                              <a:gd name="T53" fmla="*/ T52 w 900"/>
                              <a:gd name="T54" fmla="+- 0 1038 985"/>
                              <a:gd name="T55" fmla="*/ 1038 h 120"/>
                              <a:gd name="T56" fmla="+- 0 4481 3681"/>
                              <a:gd name="T57" fmla="*/ T56 w 900"/>
                              <a:gd name="T58" fmla="+- 0 1053 985"/>
                              <a:gd name="T59" fmla="*/ 1053 h 120"/>
                              <a:gd name="T60" fmla="+- 0 4566 3681"/>
                              <a:gd name="T61" fmla="*/ T60 w 900"/>
                              <a:gd name="T62" fmla="+- 0 1053 985"/>
                              <a:gd name="T63" fmla="*/ 1053 h 120"/>
                              <a:gd name="T64" fmla="+- 0 4581 3681"/>
                              <a:gd name="T65" fmla="*/ T64 w 900"/>
                              <a:gd name="T66" fmla="+- 0 1045 985"/>
                              <a:gd name="T67" fmla="*/ 1045 h 120"/>
                              <a:gd name="T68" fmla="+- 0 4566 3681"/>
                              <a:gd name="T69" fmla="*/ T68 w 900"/>
                              <a:gd name="T70" fmla="+- 0 1038 985"/>
                              <a:gd name="T71" fmla="*/ 103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0" h="120">
                                <a:moveTo>
                                  <a:pt x="780" y="0"/>
                                </a:moveTo>
                                <a:lnTo>
                                  <a:pt x="780" y="120"/>
                                </a:lnTo>
                                <a:lnTo>
                                  <a:pt x="885" y="68"/>
                                </a:lnTo>
                                <a:lnTo>
                                  <a:pt x="800" y="68"/>
                                </a:lnTo>
                                <a:lnTo>
                                  <a:pt x="800" y="53"/>
                                </a:lnTo>
                                <a:lnTo>
                                  <a:pt x="885" y="53"/>
                                </a:lnTo>
                                <a:lnTo>
                                  <a:pt x="780" y="0"/>
                                </a:lnTo>
                                <a:close/>
                                <a:moveTo>
                                  <a:pt x="780" y="53"/>
                                </a:moveTo>
                                <a:lnTo>
                                  <a:pt x="0" y="53"/>
                                </a:lnTo>
                                <a:lnTo>
                                  <a:pt x="0" y="68"/>
                                </a:lnTo>
                                <a:lnTo>
                                  <a:pt x="780" y="68"/>
                                </a:lnTo>
                                <a:lnTo>
                                  <a:pt x="780" y="53"/>
                                </a:lnTo>
                                <a:close/>
                                <a:moveTo>
                                  <a:pt x="885" y="53"/>
                                </a:moveTo>
                                <a:lnTo>
                                  <a:pt x="800" y="53"/>
                                </a:lnTo>
                                <a:lnTo>
                                  <a:pt x="800" y="68"/>
                                </a:lnTo>
                                <a:lnTo>
                                  <a:pt x="885" y="68"/>
                                </a:lnTo>
                                <a:lnTo>
                                  <a:pt x="900" y="60"/>
                                </a:lnTo>
                                <a:lnTo>
                                  <a:pt x="88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28"/>
                        <wps:cNvSpPr>
                          <a:spLocks/>
                        </wps:cNvSpPr>
                        <wps:spPr bwMode="auto">
                          <a:xfrm>
                            <a:off x="6561" y="988"/>
                            <a:ext cx="1440" cy="120"/>
                          </a:xfrm>
                          <a:custGeom>
                            <a:avLst/>
                            <a:gdLst>
                              <a:gd name="T0" fmla="+- 0 7881 6561"/>
                              <a:gd name="T1" fmla="*/ T0 w 1440"/>
                              <a:gd name="T2" fmla="+- 0 1056 989"/>
                              <a:gd name="T3" fmla="*/ 1056 h 120"/>
                              <a:gd name="T4" fmla="+- 0 7881 6561"/>
                              <a:gd name="T5" fmla="*/ T4 w 1440"/>
                              <a:gd name="T6" fmla="+- 0 1109 989"/>
                              <a:gd name="T7" fmla="*/ 1109 h 120"/>
                              <a:gd name="T8" fmla="+- 0 7986 6561"/>
                              <a:gd name="T9" fmla="*/ T8 w 1440"/>
                              <a:gd name="T10" fmla="+- 0 1056 989"/>
                              <a:gd name="T11" fmla="*/ 1056 h 120"/>
                              <a:gd name="T12" fmla="+- 0 7881 6561"/>
                              <a:gd name="T13" fmla="*/ T12 w 1440"/>
                              <a:gd name="T14" fmla="+- 0 1056 989"/>
                              <a:gd name="T15" fmla="*/ 1056 h 120"/>
                              <a:gd name="T16" fmla="+- 0 7881 6561"/>
                              <a:gd name="T17" fmla="*/ T16 w 1440"/>
                              <a:gd name="T18" fmla="+- 0 1041 989"/>
                              <a:gd name="T19" fmla="*/ 1041 h 120"/>
                              <a:gd name="T20" fmla="+- 0 7881 6561"/>
                              <a:gd name="T21" fmla="*/ T20 w 1440"/>
                              <a:gd name="T22" fmla="+- 0 1056 989"/>
                              <a:gd name="T23" fmla="*/ 1056 h 120"/>
                              <a:gd name="T24" fmla="+- 0 7901 6561"/>
                              <a:gd name="T25" fmla="*/ T24 w 1440"/>
                              <a:gd name="T26" fmla="+- 0 1056 989"/>
                              <a:gd name="T27" fmla="*/ 1056 h 120"/>
                              <a:gd name="T28" fmla="+- 0 7901 6561"/>
                              <a:gd name="T29" fmla="*/ T28 w 1440"/>
                              <a:gd name="T30" fmla="+- 0 1041 989"/>
                              <a:gd name="T31" fmla="*/ 1041 h 120"/>
                              <a:gd name="T32" fmla="+- 0 7881 6561"/>
                              <a:gd name="T33" fmla="*/ T32 w 1440"/>
                              <a:gd name="T34" fmla="+- 0 1041 989"/>
                              <a:gd name="T35" fmla="*/ 1041 h 120"/>
                              <a:gd name="T36" fmla="+- 0 7881 6561"/>
                              <a:gd name="T37" fmla="*/ T36 w 1440"/>
                              <a:gd name="T38" fmla="+- 0 989 989"/>
                              <a:gd name="T39" fmla="*/ 989 h 120"/>
                              <a:gd name="T40" fmla="+- 0 7881 6561"/>
                              <a:gd name="T41" fmla="*/ T40 w 1440"/>
                              <a:gd name="T42" fmla="+- 0 1041 989"/>
                              <a:gd name="T43" fmla="*/ 1041 h 120"/>
                              <a:gd name="T44" fmla="+- 0 7901 6561"/>
                              <a:gd name="T45" fmla="*/ T44 w 1440"/>
                              <a:gd name="T46" fmla="+- 0 1041 989"/>
                              <a:gd name="T47" fmla="*/ 1041 h 120"/>
                              <a:gd name="T48" fmla="+- 0 7901 6561"/>
                              <a:gd name="T49" fmla="*/ T48 w 1440"/>
                              <a:gd name="T50" fmla="+- 0 1056 989"/>
                              <a:gd name="T51" fmla="*/ 1056 h 120"/>
                              <a:gd name="T52" fmla="+- 0 7986 6561"/>
                              <a:gd name="T53" fmla="*/ T52 w 1440"/>
                              <a:gd name="T54" fmla="+- 0 1056 989"/>
                              <a:gd name="T55" fmla="*/ 1056 h 120"/>
                              <a:gd name="T56" fmla="+- 0 8001 6561"/>
                              <a:gd name="T57" fmla="*/ T56 w 1440"/>
                              <a:gd name="T58" fmla="+- 0 1049 989"/>
                              <a:gd name="T59" fmla="*/ 1049 h 120"/>
                              <a:gd name="T60" fmla="+- 0 7881 6561"/>
                              <a:gd name="T61" fmla="*/ T60 w 1440"/>
                              <a:gd name="T62" fmla="+- 0 989 989"/>
                              <a:gd name="T63" fmla="*/ 989 h 120"/>
                              <a:gd name="T64" fmla="+- 0 6561 6561"/>
                              <a:gd name="T65" fmla="*/ T64 w 1440"/>
                              <a:gd name="T66" fmla="+- 0 1041 989"/>
                              <a:gd name="T67" fmla="*/ 1041 h 120"/>
                              <a:gd name="T68" fmla="+- 0 6561 6561"/>
                              <a:gd name="T69" fmla="*/ T68 w 1440"/>
                              <a:gd name="T70" fmla="+- 0 1056 989"/>
                              <a:gd name="T71" fmla="*/ 1056 h 120"/>
                              <a:gd name="T72" fmla="+- 0 7881 6561"/>
                              <a:gd name="T73" fmla="*/ T72 w 1440"/>
                              <a:gd name="T74" fmla="+- 0 1056 989"/>
                              <a:gd name="T75" fmla="*/ 1056 h 120"/>
                              <a:gd name="T76" fmla="+- 0 7881 6561"/>
                              <a:gd name="T77" fmla="*/ T76 w 1440"/>
                              <a:gd name="T78" fmla="+- 0 1041 989"/>
                              <a:gd name="T79" fmla="*/ 1041 h 120"/>
                              <a:gd name="T80" fmla="+- 0 6561 6561"/>
                              <a:gd name="T81" fmla="*/ T80 w 1440"/>
                              <a:gd name="T82" fmla="+- 0 1041 989"/>
                              <a:gd name="T83" fmla="*/ 104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0" h="120">
                                <a:moveTo>
                                  <a:pt x="1320" y="67"/>
                                </a:moveTo>
                                <a:lnTo>
                                  <a:pt x="1320" y="120"/>
                                </a:lnTo>
                                <a:lnTo>
                                  <a:pt x="1425" y="67"/>
                                </a:lnTo>
                                <a:lnTo>
                                  <a:pt x="1320" y="67"/>
                                </a:lnTo>
                                <a:close/>
                                <a:moveTo>
                                  <a:pt x="1320" y="52"/>
                                </a:moveTo>
                                <a:lnTo>
                                  <a:pt x="1320" y="67"/>
                                </a:lnTo>
                                <a:lnTo>
                                  <a:pt x="1340" y="67"/>
                                </a:lnTo>
                                <a:lnTo>
                                  <a:pt x="1340" y="52"/>
                                </a:lnTo>
                                <a:lnTo>
                                  <a:pt x="1320" y="52"/>
                                </a:lnTo>
                                <a:close/>
                                <a:moveTo>
                                  <a:pt x="1320" y="0"/>
                                </a:moveTo>
                                <a:lnTo>
                                  <a:pt x="1320" y="52"/>
                                </a:lnTo>
                                <a:lnTo>
                                  <a:pt x="1340" y="52"/>
                                </a:lnTo>
                                <a:lnTo>
                                  <a:pt x="1340" y="67"/>
                                </a:lnTo>
                                <a:lnTo>
                                  <a:pt x="1425" y="67"/>
                                </a:lnTo>
                                <a:lnTo>
                                  <a:pt x="1440" y="60"/>
                                </a:lnTo>
                                <a:lnTo>
                                  <a:pt x="1320" y="0"/>
                                </a:lnTo>
                                <a:close/>
                                <a:moveTo>
                                  <a:pt x="0" y="52"/>
                                </a:moveTo>
                                <a:lnTo>
                                  <a:pt x="0" y="67"/>
                                </a:lnTo>
                                <a:lnTo>
                                  <a:pt x="1320" y="67"/>
                                </a:lnTo>
                                <a:lnTo>
                                  <a:pt x="1320"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27"/>
                        <wps:cNvSpPr>
                          <a:spLocks/>
                        </wps:cNvSpPr>
                        <wps:spPr bwMode="auto">
                          <a:xfrm>
                            <a:off x="8841" y="2014"/>
                            <a:ext cx="120" cy="720"/>
                          </a:xfrm>
                          <a:custGeom>
                            <a:avLst/>
                            <a:gdLst>
                              <a:gd name="T0" fmla="+- 0 8841 8841"/>
                              <a:gd name="T1" fmla="*/ T0 w 120"/>
                              <a:gd name="T2" fmla="+- 0 2615 2015"/>
                              <a:gd name="T3" fmla="*/ 2615 h 720"/>
                              <a:gd name="T4" fmla="+- 0 8901 8841"/>
                              <a:gd name="T5" fmla="*/ T4 w 120"/>
                              <a:gd name="T6" fmla="+- 0 2735 2015"/>
                              <a:gd name="T7" fmla="*/ 2735 h 720"/>
                              <a:gd name="T8" fmla="+- 0 8951 8841"/>
                              <a:gd name="T9" fmla="*/ T8 w 120"/>
                              <a:gd name="T10" fmla="+- 0 2635 2015"/>
                              <a:gd name="T11" fmla="*/ 2635 h 720"/>
                              <a:gd name="T12" fmla="+- 0 8893 8841"/>
                              <a:gd name="T13" fmla="*/ T12 w 120"/>
                              <a:gd name="T14" fmla="+- 0 2635 2015"/>
                              <a:gd name="T15" fmla="*/ 2635 h 720"/>
                              <a:gd name="T16" fmla="+- 0 8893 8841"/>
                              <a:gd name="T17" fmla="*/ T16 w 120"/>
                              <a:gd name="T18" fmla="+- 0 2615 2015"/>
                              <a:gd name="T19" fmla="*/ 2615 h 720"/>
                              <a:gd name="T20" fmla="+- 0 8841 8841"/>
                              <a:gd name="T21" fmla="*/ T20 w 120"/>
                              <a:gd name="T22" fmla="+- 0 2615 2015"/>
                              <a:gd name="T23" fmla="*/ 2615 h 720"/>
                              <a:gd name="T24" fmla="+- 0 8893 8841"/>
                              <a:gd name="T25" fmla="*/ T24 w 120"/>
                              <a:gd name="T26" fmla="+- 0 2615 2015"/>
                              <a:gd name="T27" fmla="*/ 2615 h 720"/>
                              <a:gd name="T28" fmla="+- 0 8893 8841"/>
                              <a:gd name="T29" fmla="*/ T28 w 120"/>
                              <a:gd name="T30" fmla="+- 0 2635 2015"/>
                              <a:gd name="T31" fmla="*/ 2635 h 720"/>
                              <a:gd name="T32" fmla="+- 0 8908 8841"/>
                              <a:gd name="T33" fmla="*/ T32 w 120"/>
                              <a:gd name="T34" fmla="+- 0 2635 2015"/>
                              <a:gd name="T35" fmla="*/ 2635 h 720"/>
                              <a:gd name="T36" fmla="+- 0 8908 8841"/>
                              <a:gd name="T37" fmla="*/ T36 w 120"/>
                              <a:gd name="T38" fmla="+- 0 2615 2015"/>
                              <a:gd name="T39" fmla="*/ 2615 h 720"/>
                              <a:gd name="T40" fmla="+- 0 8893 8841"/>
                              <a:gd name="T41" fmla="*/ T40 w 120"/>
                              <a:gd name="T42" fmla="+- 0 2615 2015"/>
                              <a:gd name="T43" fmla="*/ 2615 h 720"/>
                              <a:gd name="T44" fmla="+- 0 8908 8841"/>
                              <a:gd name="T45" fmla="*/ T44 w 120"/>
                              <a:gd name="T46" fmla="+- 0 2615 2015"/>
                              <a:gd name="T47" fmla="*/ 2615 h 720"/>
                              <a:gd name="T48" fmla="+- 0 8908 8841"/>
                              <a:gd name="T49" fmla="*/ T48 w 120"/>
                              <a:gd name="T50" fmla="+- 0 2635 2015"/>
                              <a:gd name="T51" fmla="*/ 2635 h 720"/>
                              <a:gd name="T52" fmla="+- 0 8951 8841"/>
                              <a:gd name="T53" fmla="*/ T52 w 120"/>
                              <a:gd name="T54" fmla="+- 0 2635 2015"/>
                              <a:gd name="T55" fmla="*/ 2635 h 720"/>
                              <a:gd name="T56" fmla="+- 0 8961 8841"/>
                              <a:gd name="T57" fmla="*/ T56 w 120"/>
                              <a:gd name="T58" fmla="+- 0 2615 2015"/>
                              <a:gd name="T59" fmla="*/ 2615 h 720"/>
                              <a:gd name="T60" fmla="+- 0 8908 8841"/>
                              <a:gd name="T61" fmla="*/ T60 w 120"/>
                              <a:gd name="T62" fmla="+- 0 2615 2015"/>
                              <a:gd name="T63" fmla="*/ 2615 h 720"/>
                              <a:gd name="T64" fmla="+- 0 8908 8841"/>
                              <a:gd name="T65" fmla="*/ T64 w 120"/>
                              <a:gd name="T66" fmla="+- 0 2015 2015"/>
                              <a:gd name="T67" fmla="*/ 2015 h 720"/>
                              <a:gd name="T68" fmla="+- 0 8893 8841"/>
                              <a:gd name="T69" fmla="*/ T68 w 120"/>
                              <a:gd name="T70" fmla="+- 0 2015 2015"/>
                              <a:gd name="T71" fmla="*/ 2015 h 720"/>
                              <a:gd name="T72" fmla="+- 0 8893 8841"/>
                              <a:gd name="T73" fmla="*/ T72 w 120"/>
                              <a:gd name="T74" fmla="+- 0 2615 2015"/>
                              <a:gd name="T75" fmla="*/ 2615 h 720"/>
                              <a:gd name="T76" fmla="+- 0 8908 8841"/>
                              <a:gd name="T77" fmla="*/ T76 w 120"/>
                              <a:gd name="T78" fmla="+- 0 2615 2015"/>
                              <a:gd name="T79" fmla="*/ 2615 h 720"/>
                              <a:gd name="T80" fmla="+- 0 8908 8841"/>
                              <a:gd name="T81" fmla="*/ T80 w 120"/>
                              <a:gd name="T82" fmla="+- 0 2015 2015"/>
                              <a:gd name="T83" fmla="*/ 201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720">
                                <a:moveTo>
                                  <a:pt x="0" y="600"/>
                                </a:moveTo>
                                <a:lnTo>
                                  <a:pt x="60" y="720"/>
                                </a:lnTo>
                                <a:lnTo>
                                  <a:pt x="110" y="620"/>
                                </a:lnTo>
                                <a:lnTo>
                                  <a:pt x="52" y="620"/>
                                </a:lnTo>
                                <a:lnTo>
                                  <a:pt x="52" y="600"/>
                                </a:lnTo>
                                <a:lnTo>
                                  <a:pt x="0" y="600"/>
                                </a:lnTo>
                                <a:close/>
                                <a:moveTo>
                                  <a:pt x="52" y="600"/>
                                </a:moveTo>
                                <a:lnTo>
                                  <a:pt x="52" y="620"/>
                                </a:lnTo>
                                <a:lnTo>
                                  <a:pt x="67" y="620"/>
                                </a:lnTo>
                                <a:lnTo>
                                  <a:pt x="67" y="600"/>
                                </a:lnTo>
                                <a:lnTo>
                                  <a:pt x="52" y="600"/>
                                </a:lnTo>
                                <a:close/>
                                <a:moveTo>
                                  <a:pt x="67" y="600"/>
                                </a:moveTo>
                                <a:lnTo>
                                  <a:pt x="67" y="620"/>
                                </a:lnTo>
                                <a:lnTo>
                                  <a:pt x="110" y="620"/>
                                </a:lnTo>
                                <a:lnTo>
                                  <a:pt x="120" y="600"/>
                                </a:lnTo>
                                <a:lnTo>
                                  <a:pt x="67" y="600"/>
                                </a:lnTo>
                                <a:close/>
                                <a:moveTo>
                                  <a:pt x="67" y="0"/>
                                </a:moveTo>
                                <a:lnTo>
                                  <a:pt x="52" y="0"/>
                                </a:lnTo>
                                <a:lnTo>
                                  <a:pt x="52" y="600"/>
                                </a:lnTo>
                                <a:lnTo>
                                  <a:pt x="67" y="60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26"/>
                        <wps:cNvCnPr>
                          <a:cxnSpLocks noChangeShapeType="1"/>
                        </wps:cNvCnPr>
                        <wps:spPr bwMode="auto">
                          <a:xfrm>
                            <a:off x="8901" y="230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21" y="2305"/>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21" y="2316"/>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23"/>
                        <wps:cNvSpPr>
                          <a:spLocks/>
                        </wps:cNvSpPr>
                        <wps:spPr bwMode="auto">
                          <a:xfrm>
                            <a:off x="2721" y="3404"/>
                            <a:ext cx="120" cy="576"/>
                          </a:xfrm>
                          <a:custGeom>
                            <a:avLst/>
                            <a:gdLst>
                              <a:gd name="T0" fmla="+- 0 2773 2721"/>
                              <a:gd name="T1" fmla="*/ T0 w 120"/>
                              <a:gd name="T2" fmla="+- 0 3861 3405"/>
                              <a:gd name="T3" fmla="*/ 3861 h 576"/>
                              <a:gd name="T4" fmla="+- 0 2721 2721"/>
                              <a:gd name="T5" fmla="*/ T4 w 120"/>
                              <a:gd name="T6" fmla="+- 0 3861 3405"/>
                              <a:gd name="T7" fmla="*/ 3861 h 576"/>
                              <a:gd name="T8" fmla="+- 0 2781 2721"/>
                              <a:gd name="T9" fmla="*/ T8 w 120"/>
                              <a:gd name="T10" fmla="+- 0 3981 3405"/>
                              <a:gd name="T11" fmla="*/ 3981 h 576"/>
                              <a:gd name="T12" fmla="+- 0 2831 2721"/>
                              <a:gd name="T13" fmla="*/ T12 w 120"/>
                              <a:gd name="T14" fmla="+- 0 3881 3405"/>
                              <a:gd name="T15" fmla="*/ 3881 h 576"/>
                              <a:gd name="T16" fmla="+- 0 2773 2721"/>
                              <a:gd name="T17" fmla="*/ T16 w 120"/>
                              <a:gd name="T18" fmla="+- 0 3881 3405"/>
                              <a:gd name="T19" fmla="*/ 3881 h 576"/>
                              <a:gd name="T20" fmla="+- 0 2773 2721"/>
                              <a:gd name="T21" fmla="*/ T20 w 120"/>
                              <a:gd name="T22" fmla="+- 0 3861 3405"/>
                              <a:gd name="T23" fmla="*/ 3861 h 576"/>
                              <a:gd name="T24" fmla="+- 0 2788 2721"/>
                              <a:gd name="T25" fmla="*/ T24 w 120"/>
                              <a:gd name="T26" fmla="+- 0 3405 3405"/>
                              <a:gd name="T27" fmla="*/ 3405 h 576"/>
                              <a:gd name="T28" fmla="+- 0 2773 2721"/>
                              <a:gd name="T29" fmla="*/ T28 w 120"/>
                              <a:gd name="T30" fmla="+- 0 3405 3405"/>
                              <a:gd name="T31" fmla="*/ 3405 h 576"/>
                              <a:gd name="T32" fmla="+- 0 2773 2721"/>
                              <a:gd name="T33" fmla="*/ T32 w 120"/>
                              <a:gd name="T34" fmla="+- 0 3881 3405"/>
                              <a:gd name="T35" fmla="*/ 3881 h 576"/>
                              <a:gd name="T36" fmla="+- 0 2788 2721"/>
                              <a:gd name="T37" fmla="*/ T36 w 120"/>
                              <a:gd name="T38" fmla="+- 0 3881 3405"/>
                              <a:gd name="T39" fmla="*/ 3881 h 576"/>
                              <a:gd name="T40" fmla="+- 0 2788 2721"/>
                              <a:gd name="T41" fmla="*/ T40 w 120"/>
                              <a:gd name="T42" fmla="+- 0 3405 3405"/>
                              <a:gd name="T43" fmla="*/ 3405 h 576"/>
                              <a:gd name="T44" fmla="+- 0 2841 2721"/>
                              <a:gd name="T45" fmla="*/ T44 w 120"/>
                              <a:gd name="T46" fmla="+- 0 3861 3405"/>
                              <a:gd name="T47" fmla="*/ 3861 h 576"/>
                              <a:gd name="T48" fmla="+- 0 2788 2721"/>
                              <a:gd name="T49" fmla="*/ T48 w 120"/>
                              <a:gd name="T50" fmla="+- 0 3861 3405"/>
                              <a:gd name="T51" fmla="*/ 3861 h 576"/>
                              <a:gd name="T52" fmla="+- 0 2788 2721"/>
                              <a:gd name="T53" fmla="*/ T52 w 120"/>
                              <a:gd name="T54" fmla="+- 0 3881 3405"/>
                              <a:gd name="T55" fmla="*/ 3881 h 576"/>
                              <a:gd name="T56" fmla="+- 0 2831 2721"/>
                              <a:gd name="T57" fmla="*/ T56 w 120"/>
                              <a:gd name="T58" fmla="+- 0 3881 3405"/>
                              <a:gd name="T59" fmla="*/ 3881 h 576"/>
                              <a:gd name="T60" fmla="+- 0 2841 2721"/>
                              <a:gd name="T61" fmla="*/ T60 w 120"/>
                              <a:gd name="T62" fmla="+- 0 3861 3405"/>
                              <a:gd name="T63" fmla="*/ 386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6">
                                <a:moveTo>
                                  <a:pt x="52" y="456"/>
                                </a:moveTo>
                                <a:lnTo>
                                  <a:pt x="0" y="456"/>
                                </a:lnTo>
                                <a:lnTo>
                                  <a:pt x="60" y="576"/>
                                </a:lnTo>
                                <a:lnTo>
                                  <a:pt x="110" y="476"/>
                                </a:lnTo>
                                <a:lnTo>
                                  <a:pt x="52" y="476"/>
                                </a:lnTo>
                                <a:lnTo>
                                  <a:pt x="52" y="456"/>
                                </a:lnTo>
                                <a:close/>
                                <a:moveTo>
                                  <a:pt x="67" y="0"/>
                                </a:moveTo>
                                <a:lnTo>
                                  <a:pt x="52" y="0"/>
                                </a:lnTo>
                                <a:lnTo>
                                  <a:pt x="52" y="476"/>
                                </a:lnTo>
                                <a:lnTo>
                                  <a:pt x="67" y="476"/>
                                </a:lnTo>
                                <a:lnTo>
                                  <a:pt x="67" y="0"/>
                                </a:lnTo>
                                <a:close/>
                                <a:moveTo>
                                  <a:pt x="120" y="456"/>
                                </a:moveTo>
                                <a:lnTo>
                                  <a:pt x="67" y="456"/>
                                </a:lnTo>
                                <a:lnTo>
                                  <a:pt x="67" y="476"/>
                                </a:lnTo>
                                <a:lnTo>
                                  <a:pt x="110" y="476"/>
                                </a:lnTo>
                                <a:lnTo>
                                  <a:pt x="120"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22"/>
                        <wps:cNvCnPr>
                          <a:cxnSpLocks noChangeShapeType="1"/>
                        </wps:cNvCnPr>
                        <wps:spPr bwMode="auto">
                          <a:xfrm>
                            <a:off x="2781" y="3979"/>
                            <a:ext cx="61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41" y="3766"/>
                            <a:ext cx="12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20"/>
                        <wps:cNvSpPr>
                          <a:spLocks/>
                        </wps:cNvSpPr>
                        <wps:spPr bwMode="auto">
                          <a:xfrm>
                            <a:off x="5421" y="3404"/>
                            <a:ext cx="120" cy="576"/>
                          </a:xfrm>
                          <a:custGeom>
                            <a:avLst/>
                            <a:gdLst>
                              <a:gd name="T0" fmla="+- 0 5473 5421"/>
                              <a:gd name="T1" fmla="*/ T0 w 120"/>
                              <a:gd name="T2" fmla="+- 0 3861 3405"/>
                              <a:gd name="T3" fmla="*/ 3861 h 576"/>
                              <a:gd name="T4" fmla="+- 0 5421 5421"/>
                              <a:gd name="T5" fmla="*/ T4 w 120"/>
                              <a:gd name="T6" fmla="+- 0 3861 3405"/>
                              <a:gd name="T7" fmla="*/ 3861 h 576"/>
                              <a:gd name="T8" fmla="+- 0 5481 5421"/>
                              <a:gd name="T9" fmla="*/ T8 w 120"/>
                              <a:gd name="T10" fmla="+- 0 3981 3405"/>
                              <a:gd name="T11" fmla="*/ 3981 h 576"/>
                              <a:gd name="T12" fmla="+- 0 5531 5421"/>
                              <a:gd name="T13" fmla="*/ T12 w 120"/>
                              <a:gd name="T14" fmla="+- 0 3881 3405"/>
                              <a:gd name="T15" fmla="*/ 3881 h 576"/>
                              <a:gd name="T16" fmla="+- 0 5473 5421"/>
                              <a:gd name="T17" fmla="*/ T16 w 120"/>
                              <a:gd name="T18" fmla="+- 0 3881 3405"/>
                              <a:gd name="T19" fmla="*/ 3881 h 576"/>
                              <a:gd name="T20" fmla="+- 0 5473 5421"/>
                              <a:gd name="T21" fmla="*/ T20 w 120"/>
                              <a:gd name="T22" fmla="+- 0 3861 3405"/>
                              <a:gd name="T23" fmla="*/ 3861 h 576"/>
                              <a:gd name="T24" fmla="+- 0 5488 5421"/>
                              <a:gd name="T25" fmla="*/ T24 w 120"/>
                              <a:gd name="T26" fmla="+- 0 3405 3405"/>
                              <a:gd name="T27" fmla="*/ 3405 h 576"/>
                              <a:gd name="T28" fmla="+- 0 5473 5421"/>
                              <a:gd name="T29" fmla="*/ T28 w 120"/>
                              <a:gd name="T30" fmla="+- 0 3405 3405"/>
                              <a:gd name="T31" fmla="*/ 3405 h 576"/>
                              <a:gd name="T32" fmla="+- 0 5473 5421"/>
                              <a:gd name="T33" fmla="*/ T32 w 120"/>
                              <a:gd name="T34" fmla="+- 0 3881 3405"/>
                              <a:gd name="T35" fmla="*/ 3881 h 576"/>
                              <a:gd name="T36" fmla="+- 0 5488 5421"/>
                              <a:gd name="T37" fmla="*/ T36 w 120"/>
                              <a:gd name="T38" fmla="+- 0 3881 3405"/>
                              <a:gd name="T39" fmla="*/ 3881 h 576"/>
                              <a:gd name="T40" fmla="+- 0 5488 5421"/>
                              <a:gd name="T41" fmla="*/ T40 w 120"/>
                              <a:gd name="T42" fmla="+- 0 3405 3405"/>
                              <a:gd name="T43" fmla="*/ 3405 h 576"/>
                              <a:gd name="T44" fmla="+- 0 5541 5421"/>
                              <a:gd name="T45" fmla="*/ T44 w 120"/>
                              <a:gd name="T46" fmla="+- 0 3861 3405"/>
                              <a:gd name="T47" fmla="*/ 3861 h 576"/>
                              <a:gd name="T48" fmla="+- 0 5488 5421"/>
                              <a:gd name="T49" fmla="*/ T48 w 120"/>
                              <a:gd name="T50" fmla="+- 0 3861 3405"/>
                              <a:gd name="T51" fmla="*/ 3861 h 576"/>
                              <a:gd name="T52" fmla="+- 0 5488 5421"/>
                              <a:gd name="T53" fmla="*/ T52 w 120"/>
                              <a:gd name="T54" fmla="+- 0 3881 3405"/>
                              <a:gd name="T55" fmla="*/ 3881 h 576"/>
                              <a:gd name="T56" fmla="+- 0 5531 5421"/>
                              <a:gd name="T57" fmla="*/ T56 w 120"/>
                              <a:gd name="T58" fmla="+- 0 3881 3405"/>
                              <a:gd name="T59" fmla="*/ 3881 h 576"/>
                              <a:gd name="T60" fmla="+- 0 5541 5421"/>
                              <a:gd name="T61" fmla="*/ T60 w 120"/>
                              <a:gd name="T62" fmla="+- 0 3861 3405"/>
                              <a:gd name="T63" fmla="*/ 386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6">
                                <a:moveTo>
                                  <a:pt x="52" y="456"/>
                                </a:moveTo>
                                <a:lnTo>
                                  <a:pt x="0" y="456"/>
                                </a:lnTo>
                                <a:lnTo>
                                  <a:pt x="60" y="576"/>
                                </a:lnTo>
                                <a:lnTo>
                                  <a:pt x="110" y="476"/>
                                </a:lnTo>
                                <a:lnTo>
                                  <a:pt x="52" y="476"/>
                                </a:lnTo>
                                <a:lnTo>
                                  <a:pt x="52" y="456"/>
                                </a:lnTo>
                                <a:close/>
                                <a:moveTo>
                                  <a:pt x="67" y="0"/>
                                </a:moveTo>
                                <a:lnTo>
                                  <a:pt x="52" y="0"/>
                                </a:lnTo>
                                <a:lnTo>
                                  <a:pt x="52" y="476"/>
                                </a:lnTo>
                                <a:lnTo>
                                  <a:pt x="67" y="476"/>
                                </a:lnTo>
                                <a:lnTo>
                                  <a:pt x="67" y="0"/>
                                </a:lnTo>
                                <a:close/>
                                <a:moveTo>
                                  <a:pt x="120" y="456"/>
                                </a:moveTo>
                                <a:lnTo>
                                  <a:pt x="67" y="456"/>
                                </a:lnTo>
                                <a:lnTo>
                                  <a:pt x="67" y="476"/>
                                </a:lnTo>
                                <a:lnTo>
                                  <a:pt x="110" y="476"/>
                                </a:lnTo>
                                <a:lnTo>
                                  <a:pt x="120"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19"/>
                        <wps:cNvSpPr>
                          <a:spLocks/>
                        </wps:cNvSpPr>
                        <wps:spPr bwMode="auto">
                          <a:xfrm>
                            <a:off x="3981" y="3963"/>
                            <a:ext cx="120" cy="540"/>
                          </a:xfrm>
                          <a:custGeom>
                            <a:avLst/>
                            <a:gdLst>
                              <a:gd name="T0" fmla="+- 0 4033 3981"/>
                              <a:gd name="T1" fmla="*/ T0 w 120"/>
                              <a:gd name="T2" fmla="+- 0 4384 3964"/>
                              <a:gd name="T3" fmla="*/ 4384 h 540"/>
                              <a:gd name="T4" fmla="+- 0 3981 3981"/>
                              <a:gd name="T5" fmla="*/ T4 w 120"/>
                              <a:gd name="T6" fmla="+- 0 4384 3964"/>
                              <a:gd name="T7" fmla="*/ 4384 h 540"/>
                              <a:gd name="T8" fmla="+- 0 4041 3981"/>
                              <a:gd name="T9" fmla="*/ T8 w 120"/>
                              <a:gd name="T10" fmla="+- 0 4504 3964"/>
                              <a:gd name="T11" fmla="*/ 4504 h 540"/>
                              <a:gd name="T12" fmla="+- 0 4091 3981"/>
                              <a:gd name="T13" fmla="*/ T12 w 120"/>
                              <a:gd name="T14" fmla="+- 0 4404 3964"/>
                              <a:gd name="T15" fmla="*/ 4404 h 540"/>
                              <a:gd name="T16" fmla="+- 0 4033 3981"/>
                              <a:gd name="T17" fmla="*/ T16 w 120"/>
                              <a:gd name="T18" fmla="+- 0 4404 3964"/>
                              <a:gd name="T19" fmla="*/ 4404 h 540"/>
                              <a:gd name="T20" fmla="+- 0 4033 3981"/>
                              <a:gd name="T21" fmla="*/ T20 w 120"/>
                              <a:gd name="T22" fmla="+- 0 4384 3964"/>
                              <a:gd name="T23" fmla="*/ 4384 h 540"/>
                              <a:gd name="T24" fmla="+- 0 4048 3981"/>
                              <a:gd name="T25" fmla="*/ T24 w 120"/>
                              <a:gd name="T26" fmla="+- 0 3964 3964"/>
                              <a:gd name="T27" fmla="*/ 3964 h 540"/>
                              <a:gd name="T28" fmla="+- 0 4033 3981"/>
                              <a:gd name="T29" fmla="*/ T28 w 120"/>
                              <a:gd name="T30" fmla="+- 0 3964 3964"/>
                              <a:gd name="T31" fmla="*/ 3964 h 540"/>
                              <a:gd name="T32" fmla="+- 0 4033 3981"/>
                              <a:gd name="T33" fmla="*/ T32 w 120"/>
                              <a:gd name="T34" fmla="+- 0 4404 3964"/>
                              <a:gd name="T35" fmla="*/ 4404 h 540"/>
                              <a:gd name="T36" fmla="+- 0 4048 3981"/>
                              <a:gd name="T37" fmla="*/ T36 w 120"/>
                              <a:gd name="T38" fmla="+- 0 4404 3964"/>
                              <a:gd name="T39" fmla="*/ 4404 h 540"/>
                              <a:gd name="T40" fmla="+- 0 4048 3981"/>
                              <a:gd name="T41" fmla="*/ T40 w 120"/>
                              <a:gd name="T42" fmla="+- 0 3964 3964"/>
                              <a:gd name="T43" fmla="*/ 3964 h 540"/>
                              <a:gd name="T44" fmla="+- 0 4101 3981"/>
                              <a:gd name="T45" fmla="*/ T44 w 120"/>
                              <a:gd name="T46" fmla="+- 0 4384 3964"/>
                              <a:gd name="T47" fmla="*/ 4384 h 540"/>
                              <a:gd name="T48" fmla="+- 0 4048 3981"/>
                              <a:gd name="T49" fmla="*/ T48 w 120"/>
                              <a:gd name="T50" fmla="+- 0 4384 3964"/>
                              <a:gd name="T51" fmla="*/ 4384 h 540"/>
                              <a:gd name="T52" fmla="+- 0 4048 3981"/>
                              <a:gd name="T53" fmla="*/ T52 w 120"/>
                              <a:gd name="T54" fmla="+- 0 4404 3964"/>
                              <a:gd name="T55" fmla="*/ 4404 h 540"/>
                              <a:gd name="T56" fmla="+- 0 4091 3981"/>
                              <a:gd name="T57" fmla="*/ T56 w 120"/>
                              <a:gd name="T58" fmla="+- 0 4404 3964"/>
                              <a:gd name="T59" fmla="*/ 4404 h 540"/>
                              <a:gd name="T60" fmla="+- 0 4101 3981"/>
                              <a:gd name="T61" fmla="*/ T60 w 120"/>
                              <a:gd name="T62" fmla="+- 0 4384 3964"/>
                              <a:gd name="T63" fmla="*/ 438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2" y="420"/>
                                </a:moveTo>
                                <a:lnTo>
                                  <a:pt x="0" y="420"/>
                                </a:lnTo>
                                <a:lnTo>
                                  <a:pt x="60" y="540"/>
                                </a:lnTo>
                                <a:lnTo>
                                  <a:pt x="110" y="440"/>
                                </a:lnTo>
                                <a:lnTo>
                                  <a:pt x="52" y="440"/>
                                </a:lnTo>
                                <a:lnTo>
                                  <a:pt x="52" y="420"/>
                                </a:lnTo>
                                <a:close/>
                                <a:moveTo>
                                  <a:pt x="67" y="0"/>
                                </a:moveTo>
                                <a:lnTo>
                                  <a:pt x="52" y="0"/>
                                </a:lnTo>
                                <a:lnTo>
                                  <a:pt x="52" y="440"/>
                                </a:lnTo>
                                <a:lnTo>
                                  <a:pt x="67" y="440"/>
                                </a:lnTo>
                                <a:lnTo>
                                  <a:pt x="67" y="0"/>
                                </a:lnTo>
                                <a:close/>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18"/>
                        <wps:cNvSpPr>
                          <a:spLocks/>
                        </wps:cNvSpPr>
                        <wps:spPr bwMode="auto">
                          <a:xfrm>
                            <a:off x="4941" y="4824"/>
                            <a:ext cx="1800" cy="120"/>
                          </a:xfrm>
                          <a:custGeom>
                            <a:avLst/>
                            <a:gdLst>
                              <a:gd name="T0" fmla="+- 0 6621 4941"/>
                              <a:gd name="T1" fmla="*/ T0 w 1800"/>
                              <a:gd name="T2" fmla="+- 0 4892 4825"/>
                              <a:gd name="T3" fmla="*/ 4892 h 120"/>
                              <a:gd name="T4" fmla="+- 0 6621 4941"/>
                              <a:gd name="T5" fmla="*/ T4 w 1800"/>
                              <a:gd name="T6" fmla="+- 0 4945 4825"/>
                              <a:gd name="T7" fmla="*/ 4945 h 120"/>
                              <a:gd name="T8" fmla="+- 0 6726 4941"/>
                              <a:gd name="T9" fmla="*/ T8 w 1800"/>
                              <a:gd name="T10" fmla="+- 0 4892 4825"/>
                              <a:gd name="T11" fmla="*/ 4892 h 120"/>
                              <a:gd name="T12" fmla="+- 0 6621 4941"/>
                              <a:gd name="T13" fmla="*/ T12 w 1800"/>
                              <a:gd name="T14" fmla="+- 0 4892 4825"/>
                              <a:gd name="T15" fmla="*/ 4892 h 120"/>
                              <a:gd name="T16" fmla="+- 0 6621 4941"/>
                              <a:gd name="T17" fmla="*/ T16 w 1800"/>
                              <a:gd name="T18" fmla="+- 0 4877 4825"/>
                              <a:gd name="T19" fmla="*/ 4877 h 120"/>
                              <a:gd name="T20" fmla="+- 0 6621 4941"/>
                              <a:gd name="T21" fmla="*/ T20 w 1800"/>
                              <a:gd name="T22" fmla="+- 0 4892 4825"/>
                              <a:gd name="T23" fmla="*/ 4892 h 120"/>
                              <a:gd name="T24" fmla="+- 0 6641 4941"/>
                              <a:gd name="T25" fmla="*/ T24 w 1800"/>
                              <a:gd name="T26" fmla="+- 0 4892 4825"/>
                              <a:gd name="T27" fmla="*/ 4892 h 120"/>
                              <a:gd name="T28" fmla="+- 0 6641 4941"/>
                              <a:gd name="T29" fmla="*/ T28 w 1800"/>
                              <a:gd name="T30" fmla="+- 0 4877 4825"/>
                              <a:gd name="T31" fmla="*/ 4877 h 120"/>
                              <a:gd name="T32" fmla="+- 0 6621 4941"/>
                              <a:gd name="T33" fmla="*/ T32 w 1800"/>
                              <a:gd name="T34" fmla="+- 0 4877 4825"/>
                              <a:gd name="T35" fmla="*/ 4877 h 120"/>
                              <a:gd name="T36" fmla="+- 0 6621 4941"/>
                              <a:gd name="T37" fmla="*/ T36 w 1800"/>
                              <a:gd name="T38" fmla="+- 0 4825 4825"/>
                              <a:gd name="T39" fmla="*/ 4825 h 120"/>
                              <a:gd name="T40" fmla="+- 0 6621 4941"/>
                              <a:gd name="T41" fmla="*/ T40 w 1800"/>
                              <a:gd name="T42" fmla="+- 0 4877 4825"/>
                              <a:gd name="T43" fmla="*/ 4877 h 120"/>
                              <a:gd name="T44" fmla="+- 0 6641 4941"/>
                              <a:gd name="T45" fmla="*/ T44 w 1800"/>
                              <a:gd name="T46" fmla="+- 0 4877 4825"/>
                              <a:gd name="T47" fmla="*/ 4877 h 120"/>
                              <a:gd name="T48" fmla="+- 0 6641 4941"/>
                              <a:gd name="T49" fmla="*/ T48 w 1800"/>
                              <a:gd name="T50" fmla="+- 0 4892 4825"/>
                              <a:gd name="T51" fmla="*/ 4892 h 120"/>
                              <a:gd name="T52" fmla="+- 0 6726 4941"/>
                              <a:gd name="T53" fmla="*/ T52 w 1800"/>
                              <a:gd name="T54" fmla="+- 0 4892 4825"/>
                              <a:gd name="T55" fmla="*/ 4892 h 120"/>
                              <a:gd name="T56" fmla="+- 0 6741 4941"/>
                              <a:gd name="T57" fmla="*/ T56 w 1800"/>
                              <a:gd name="T58" fmla="+- 0 4885 4825"/>
                              <a:gd name="T59" fmla="*/ 4885 h 120"/>
                              <a:gd name="T60" fmla="+- 0 6621 4941"/>
                              <a:gd name="T61" fmla="*/ T60 w 1800"/>
                              <a:gd name="T62" fmla="+- 0 4825 4825"/>
                              <a:gd name="T63" fmla="*/ 4825 h 120"/>
                              <a:gd name="T64" fmla="+- 0 4941 4941"/>
                              <a:gd name="T65" fmla="*/ T64 w 1800"/>
                              <a:gd name="T66" fmla="+- 0 4877 4825"/>
                              <a:gd name="T67" fmla="*/ 4877 h 120"/>
                              <a:gd name="T68" fmla="+- 0 4941 4941"/>
                              <a:gd name="T69" fmla="*/ T68 w 1800"/>
                              <a:gd name="T70" fmla="+- 0 4892 4825"/>
                              <a:gd name="T71" fmla="*/ 4892 h 120"/>
                              <a:gd name="T72" fmla="+- 0 6621 4941"/>
                              <a:gd name="T73" fmla="*/ T72 w 1800"/>
                              <a:gd name="T74" fmla="+- 0 4892 4825"/>
                              <a:gd name="T75" fmla="*/ 4892 h 120"/>
                              <a:gd name="T76" fmla="+- 0 6621 4941"/>
                              <a:gd name="T77" fmla="*/ T76 w 1800"/>
                              <a:gd name="T78" fmla="+- 0 4877 4825"/>
                              <a:gd name="T79" fmla="*/ 4877 h 120"/>
                              <a:gd name="T80" fmla="+- 0 4941 4941"/>
                              <a:gd name="T81" fmla="*/ T80 w 1800"/>
                              <a:gd name="T82" fmla="+- 0 4877 4825"/>
                              <a:gd name="T83" fmla="*/ 48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120">
                                <a:moveTo>
                                  <a:pt x="1680" y="67"/>
                                </a:moveTo>
                                <a:lnTo>
                                  <a:pt x="1680" y="120"/>
                                </a:lnTo>
                                <a:lnTo>
                                  <a:pt x="1785" y="67"/>
                                </a:lnTo>
                                <a:lnTo>
                                  <a:pt x="1680" y="67"/>
                                </a:lnTo>
                                <a:close/>
                                <a:moveTo>
                                  <a:pt x="1680" y="52"/>
                                </a:moveTo>
                                <a:lnTo>
                                  <a:pt x="1680" y="67"/>
                                </a:lnTo>
                                <a:lnTo>
                                  <a:pt x="1700" y="67"/>
                                </a:lnTo>
                                <a:lnTo>
                                  <a:pt x="1700" y="52"/>
                                </a:lnTo>
                                <a:lnTo>
                                  <a:pt x="1680" y="52"/>
                                </a:lnTo>
                                <a:close/>
                                <a:moveTo>
                                  <a:pt x="1680" y="0"/>
                                </a:moveTo>
                                <a:lnTo>
                                  <a:pt x="1680" y="52"/>
                                </a:lnTo>
                                <a:lnTo>
                                  <a:pt x="1700" y="52"/>
                                </a:lnTo>
                                <a:lnTo>
                                  <a:pt x="1700" y="67"/>
                                </a:lnTo>
                                <a:lnTo>
                                  <a:pt x="1785" y="67"/>
                                </a:lnTo>
                                <a:lnTo>
                                  <a:pt x="1800" y="60"/>
                                </a:lnTo>
                                <a:lnTo>
                                  <a:pt x="1680" y="0"/>
                                </a:lnTo>
                                <a:close/>
                                <a:moveTo>
                                  <a:pt x="0" y="52"/>
                                </a:moveTo>
                                <a:lnTo>
                                  <a:pt x="0" y="67"/>
                                </a:lnTo>
                                <a:lnTo>
                                  <a:pt x="1680" y="67"/>
                                </a:lnTo>
                                <a:lnTo>
                                  <a:pt x="1680"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17"/>
                        <wps:cNvSpPr txBox="1">
                          <a:spLocks noChangeArrowheads="1"/>
                        </wps:cNvSpPr>
                        <wps:spPr bwMode="auto">
                          <a:xfrm>
                            <a:off x="2961" y="4522"/>
                            <a:ext cx="1980" cy="675"/>
                          </a:xfrm>
                          <a:prstGeom prst="rect">
                            <a:avLst/>
                          </a:prstGeom>
                          <a:solidFill>
                            <a:srgbClr val="FFFFFF"/>
                          </a:solidFill>
                          <a:ln w="9525">
                            <a:solidFill>
                              <a:srgbClr val="000000"/>
                            </a:solidFill>
                            <a:prstDash val="solid"/>
                            <a:miter lim="800000"/>
                            <a:headEnd/>
                            <a:tailEnd/>
                          </a:ln>
                        </wps:spPr>
                        <wps:txbx>
                          <w:txbxContent>
                            <w:p w14:paraId="3E0E47BD" w14:textId="77777777" w:rsidR="000C6536" w:rsidRDefault="000C6536" w:rsidP="000C6536">
                              <w:pPr>
                                <w:spacing w:before="69"/>
                                <w:ind w:left="300" w:right="288" w:firstLine="240"/>
                                <w:rPr>
                                  <w:sz w:val="20"/>
                                </w:rPr>
                              </w:pPr>
                              <w:r>
                                <w:rPr>
                                  <w:sz w:val="20"/>
                                </w:rPr>
                                <w:t>Fault loop impedance test</w:t>
                              </w:r>
                            </w:p>
                          </w:txbxContent>
                        </wps:txbx>
                        <wps:bodyPr rot="0" vert="horz" wrap="square" lIns="0" tIns="0" rIns="0" bIns="0" anchor="t" anchorCtr="0" upright="1">
                          <a:noAutofit/>
                        </wps:bodyPr>
                      </wps:wsp>
                      <wps:wsp>
                        <wps:cNvPr id="92" name="Text Box 16"/>
                        <wps:cNvSpPr txBox="1">
                          <a:spLocks noChangeArrowheads="1"/>
                        </wps:cNvSpPr>
                        <wps:spPr bwMode="auto">
                          <a:xfrm>
                            <a:off x="6741" y="4358"/>
                            <a:ext cx="1980" cy="1080"/>
                          </a:xfrm>
                          <a:prstGeom prst="rect">
                            <a:avLst/>
                          </a:prstGeom>
                          <a:solidFill>
                            <a:srgbClr val="FFFFFF"/>
                          </a:solidFill>
                          <a:ln w="9525">
                            <a:solidFill>
                              <a:srgbClr val="000000"/>
                            </a:solidFill>
                            <a:prstDash val="solid"/>
                            <a:miter lim="800000"/>
                            <a:headEnd/>
                            <a:tailEnd/>
                          </a:ln>
                        </wps:spPr>
                        <wps:txbx>
                          <w:txbxContent>
                            <w:p w14:paraId="50C52C1D" w14:textId="77777777" w:rsidR="000C6536" w:rsidRDefault="000C6536" w:rsidP="000C6536">
                              <w:pPr>
                                <w:spacing w:before="70"/>
                                <w:ind w:left="254" w:right="254"/>
                                <w:jc w:val="center"/>
                                <w:rPr>
                                  <w:sz w:val="20"/>
                                </w:rPr>
                              </w:pPr>
                              <w:r>
                                <w:rPr>
                                  <w:sz w:val="20"/>
                                </w:rPr>
                                <w:t>Verification of operation of residual current devices</w:t>
                              </w:r>
                            </w:p>
                          </w:txbxContent>
                        </wps:txbx>
                        <wps:bodyPr rot="0" vert="horz" wrap="square" lIns="0" tIns="0" rIns="0" bIns="0" anchor="t" anchorCtr="0" upright="1">
                          <a:noAutofit/>
                        </wps:bodyPr>
                      </wps:wsp>
                      <wps:wsp>
                        <wps:cNvPr id="93" name="Text Box 15"/>
                        <wps:cNvSpPr txBox="1">
                          <a:spLocks noChangeArrowheads="1"/>
                        </wps:cNvSpPr>
                        <wps:spPr bwMode="auto">
                          <a:xfrm>
                            <a:off x="8001" y="2711"/>
                            <a:ext cx="2520" cy="1047"/>
                          </a:xfrm>
                          <a:prstGeom prst="rect">
                            <a:avLst/>
                          </a:prstGeom>
                          <a:solidFill>
                            <a:srgbClr val="FFFFFF"/>
                          </a:solidFill>
                          <a:ln w="9525">
                            <a:solidFill>
                              <a:srgbClr val="000000"/>
                            </a:solidFill>
                            <a:prstDash val="solid"/>
                            <a:miter lim="800000"/>
                            <a:headEnd/>
                            <a:tailEnd/>
                          </a:ln>
                        </wps:spPr>
                        <wps:txbx>
                          <w:txbxContent>
                            <w:p w14:paraId="4E6B068A" w14:textId="77777777" w:rsidR="000C6536" w:rsidRDefault="000C6536" w:rsidP="000C6536">
                              <w:pPr>
                                <w:spacing w:before="70"/>
                                <w:ind w:left="276"/>
                                <w:rPr>
                                  <w:sz w:val="20"/>
                                </w:rPr>
                              </w:pPr>
                              <w:r>
                                <w:rPr>
                                  <w:sz w:val="20"/>
                                </w:rPr>
                                <w:t>Final sub-circuit test –</w:t>
                              </w:r>
                            </w:p>
                            <w:p w14:paraId="7AE6A8DB" w14:textId="77777777" w:rsidR="000C6536" w:rsidRDefault="000C6536" w:rsidP="000C6536">
                              <w:pPr>
                                <w:numPr>
                                  <w:ilvl w:val="0"/>
                                  <w:numId w:val="4"/>
                                </w:numPr>
                                <w:tabs>
                                  <w:tab w:val="left" w:pos="861"/>
                                  <w:tab w:val="left" w:pos="862"/>
                                </w:tabs>
                                <w:spacing w:before="63"/>
                                <w:ind w:hanging="361"/>
                                <w:rPr>
                                  <w:sz w:val="20"/>
                                </w:rPr>
                              </w:pPr>
                              <w:r>
                                <w:rPr>
                                  <w:sz w:val="20"/>
                                </w:rPr>
                                <w:t>polarity</w:t>
                              </w:r>
                            </w:p>
                            <w:p w14:paraId="7DE8D9C2" w14:textId="77777777" w:rsidR="000C6536" w:rsidRDefault="000C6536" w:rsidP="000C6536">
                              <w:pPr>
                                <w:numPr>
                                  <w:ilvl w:val="0"/>
                                  <w:numId w:val="4"/>
                                </w:numPr>
                                <w:tabs>
                                  <w:tab w:val="left" w:pos="861"/>
                                  <w:tab w:val="left" w:pos="862"/>
                                </w:tabs>
                                <w:spacing w:before="58"/>
                                <w:ind w:hanging="361"/>
                                <w:rPr>
                                  <w:sz w:val="20"/>
                                </w:rPr>
                              </w:pPr>
                              <w:r>
                                <w:rPr>
                                  <w:sz w:val="20"/>
                                </w:rPr>
                                <w:t>connections</w:t>
                              </w:r>
                            </w:p>
                          </w:txbxContent>
                        </wps:txbx>
                        <wps:bodyPr rot="0" vert="horz" wrap="square" lIns="0" tIns="0" rIns="0" bIns="0" anchor="t" anchorCtr="0" upright="1">
                          <a:noAutofit/>
                        </wps:bodyPr>
                      </wps:wsp>
                      <wps:wsp>
                        <wps:cNvPr id="94" name="Text Box 14"/>
                        <wps:cNvSpPr txBox="1">
                          <a:spLocks noChangeArrowheads="1"/>
                        </wps:cNvSpPr>
                        <wps:spPr bwMode="auto">
                          <a:xfrm>
                            <a:off x="4581" y="2698"/>
                            <a:ext cx="1980" cy="675"/>
                          </a:xfrm>
                          <a:prstGeom prst="rect">
                            <a:avLst/>
                          </a:prstGeom>
                          <a:solidFill>
                            <a:srgbClr val="FFFFFF"/>
                          </a:solidFill>
                          <a:ln w="9525">
                            <a:solidFill>
                              <a:srgbClr val="000000"/>
                            </a:solidFill>
                            <a:prstDash val="solid"/>
                            <a:miter lim="800000"/>
                            <a:headEnd/>
                            <a:tailEnd/>
                          </a:ln>
                        </wps:spPr>
                        <wps:txbx>
                          <w:txbxContent>
                            <w:p w14:paraId="61EC5DEC" w14:textId="77777777" w:rsidR="000C6536" w:rsidRDefault="000C6536" w:rsidP="000C6536">
                              <w:pPr>
                                <w:spacing w:before="70"/>
                                <w:ind w:left="662" w:right="187" w:hanging="461"/>
                                <w:rPr>
                                  <w:sz w:val="20"/>
                                </w:rPr>
                              </w:pPr>
                              <w:r>
                                <w:rPr>
                                  <w:sz w:val="20"/>
                                </w:rPr>
                                <w:t>Sub-mains tests - polarity</w:t>
                              </w:r>
                            </w:p>
                          </w:txbxContent>
                        </wps:txbx>
                        <wps:bodyPr rot="0" vert="horz" wrap="square" lIns="0" tIns="0" rIns="0" bIns="0" anchor="t" anchorCtr="0" upright="1">
                          <a:noAutofit/>
                        </wps:bodyPr>
                      </wps:wsp>
                      <wps:wsp>
                        <wps:cNvPr id="95" name="Text Box 13"/>
                        <wps:cNvSpPr txBox="1">
                          <a:spLocks noChangeArrowheads="1"/>
                        </wps:cNvSpPr>
                        <wps:spPr bwMode="auto">
                          <a:xfrm>
                            <a:off x="1701" y="2698"/>
                            <a:ext cx="1980" cy="675"/>
                          </a:xfrm>
                          <a:prstGeom prst="rect">
                            <a:avLst/>
                          </a:prstGeom>
                          <a:solidFill>
                            <a:srgbClr val="FFFFFF"/>
                          </a:solidFill>
                          <a:ln w="9525">
                            <a:solidFill>
                              <a:srgbClr val="000000"/>
                            </a:solidFill>
                            <a:prstDash val="solid"/>
                            <a:miter lim="800000"/>
                            <a:headEnd/>
                            <a:tailEnd/>
                          </a:ln>
                        </wps:spPr>
                        <wps:txbx>
                          <w:txbxContent>
                            <w:p w14:paraId="6E7E45FD" w14:textId="77777777" w:rsidR="000C6536" w:rsidRDefault="000C6536" w:rsidP="000C6536">
                              <w:pPr>
                                <w:spacing w:before="70"/>
                                <w:ind w:left="413" w:right="156" w:hanging="236"/>
                                <w:rPr>
                                  <w:sz w:val="20"/>
                                </w:rPr>
                              </w:pPr>
                              <w:r>
                                <w:rPr>
                                  <w:sz w:val="20"/>
                                </w:rPr>
                                <w:t>Consumers mains test - polarity</w:t>
                              </w:r>
                            </w:p>
                          </w:txbxContent>
                        </wps:txbx>
                        <wps:bodyPr rot="0" vert="horz" wrap="square" lIns="0" tIns="0" rIns="0" bIns="0" anchor="t" anchorCtr="0" upright="1">
                          <a:noAutofit/>
                        </wps:bodyPr>
                      </wps:wsp>
                      <wps:wsp>
                        <wps:cNvPr id="96" name="Text Box 12"/>
                        <wps:cNvSpPr txBox="1">
                          <a:spLocks noChangeArrowheads="1"/>
                        </wps:cNvSpPr>
                        <wps:spPr bwMode="auto">
                          <a:xfrm>
                            <a:off x="8001" y="685"/>
                            <a:ext cx="1980" cy="1359"/>
                          </a:xfrm>
                          <a:prstGeom prst="rect">
                            <a:avLst/>
                          </a:prstGeom>
                          <a:solidFill>
                            <a:srgbClr val="FFFFFF"/>
                          </a:solidFill>
                          <a:ln w="9525">
                            <a:solidFill>
                              <a:srgbClr val="000000"/>
                            </a:solidFill>
                            <a:prstDash val="solid"/>
                            <a:miter lim="800000"/>
                            <a:headEnd/>
                            <a:tailEnd/>
                          </a:ln>
                        </wps:spPr>
                        <wps:txbx>
                          <w:txbxContent>
                            <w:p w14:paraId="7DD4D68F" w14:textId="77777777" w:rsidR="000C6536" w:rsidRDefault="000C6536" w:rsidP="000C6536">
                              <w:pPr>
                                <w:spacing w:before="72"/>
                                <w:ind w:left="257" w:right="254"/>
                                <w:jc w:val="center"/>
                                <w:rPr>
                                  <w:sz w:val="20"/>
                                </w:rPr>
                              </w:pPr>
                              <w:r>
                                <w:rPr>
                                  <w:sz w:val="20"/>
                                </w:rPr>
                                <w:t>Earth resistance test for other earthed &amp; equipotential bonded parts</w:t>
                              </w:r>
                            </w:p>
                          </w:txbxContent>
                        </wps:txbx>
                        <wps:bodyPr rot="0" vert="horz" wrap="square" lIns="0" tIns="0" rIns="0" bIns="0" anchor="t" anchorCtr="0" upright="1">
                          <a:noAutofit/>
                        </wps:bodyPr>
                      </wps:wsp>
                      <wps:wsp>
                        <wps:cNvPr id="97" name="Text Box 11"/>
                        <wps:cNvSpPr txBox="1">
                          <a:spLocks noChangeArrowheads="1"/>
                        </wps:cNvSpPr>
                        <wps:spPr bwMode="auto">
                          <a:xfrm>
                            <a:off x="4581" y="685"/>
                            <a:ext cx="1980" cy="903"/>
                          </a:xfrm>
                          <a:prstGeom prst="rect">
                            <a:avLst/>
                          </a:prstGeom>
                          <a:solidFill>
                            <a:srgbClr val="FFFFFF"/>
                          </a:solidFill>
                          <a:ln w="9525">
                            <a:solidFill>
                              <a:srgbClr val="000000"/>
                            </a:solidFill>
                            <a:prstDash val="solid"/>
                            <a:miter lim="800000"/>
                            <a:headEnd/>
                            <a:tailEnd/>
                          </a:ln>
                        </wps:spPr>
                        <wps:txbx>
                          <w:txbxContent>
                            <w:p w14:paraId="2D2A8D16" w14:textId="77777777" w:rsidR="000C6536" w:rsidRDefault="000C6536" w:rsidP="000C6536">
                              <w:pPr>
                                <w:spacing w:before="72"/>
                                <w:ind w:left="225" w:right="221" w:firstLine="3"/>
                                <w:jc w:val="center"/>
                                <w:rPr>
                                  <w:sz w:val="20"/>
                                </w:rPr>
                              </w:pPr>
                              <w:r>
                                <w:rPr>
                                  <w:sz w:val="20"/>
                                </w:rPr>
                                <w:t>Insulation resistance test of installation</w:t>
                              </w:r>
                            </w:p>
                          </w:txbxContent>
                        </wps:txbx>
                        <wps:bodyPr rot="0" vert="horz" wrap="square" lIns="0" tIns="0" rIns="0" bIns="0" anchor="t" anchorCtr="0" upright="1">
                          <a:noAutofit/>
                        </wps:bodyPr>
                      </wps:wsp>
                      <wps:wsp>
                        <wps:cNvPr id="98" name="Text Box 10"/>
                        <wps:cNvSpPr txBox="1">
                          <a:spLocks noChangeArrowheads="1"/>
                        </wps:cNvSpPr>
                        <wps:spPr bwMode="auto">
                          <a:xfrm>
                            <a:off x="1701" y="685"/>
                            <a:ext cx="1980" cy="1080"/>
                          </a:xfrm>
                          <a:prstGeom prst="rect">
                            <a:avLst/>
                          </a:prstGeom>
                          <a:solidFill>
                            <a:srgbClr val="FFFFFF"/>
                          </a:solidFill>
                          <a:ln w="9525">
                            <a:solidFill>
                              <a:srgbClr val="000000"/>
                            </a:solidFill>
                            <a:prstDash val="solid"/>
                            <a:miter lim="800000"/>
                            <a:headEnd/>
                            <a:tailEnd/>
                          </a:ln>
                        </wps:spPr>
                        <wps:txbx>
                          <w:txbxContent>
                            <w:p w14:paraId="666C212F" w14:textId="77777777" w:rsidR="000C6536" w:rsidRDefault="000C6536" w:rsidP="000C6536">
                              <w:pPr>
                                <w:spacing w:before="72"/>
                                <w:ind w:left="177" w:right="169" w:hanging="2"/>
                                <w:jc w:val="center"/>
                                <w:rPr>
                                  <w:sz w:val="20"/>
                                </w:rPr>
                              </w:pPr>
                              <w:r>
                                <w:rPr>
                                  <w:sz w:val="20"/>
                                </w:rPr>
                                <w:t>Earth resistance test – continuity of main earthing conductor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74A3B" id="Group 9" o:spid="_x0000_s1083" style="position:absolute;left:0;text-align:left;margin-left:75.65pt;margin-top:26.7pt;width:459.75pt;height:252.75pt;z-index:-251620352;mso-wrap-distance-left:0;mso-wrap-distance-right:0;mso-position-horizontal-relative:page;mso-position-vertical-relative:text" coordorigin="1513,534" coordsize="9195,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">
                <v:rect id="Rectangle 31" o:spid="_x0000_s1084" style="position:absolute;left:1521;top:541;width:918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" fillcolor="#ddd" stroked="f"/>
                <v:rect id="Rectangle 30" o:spid="_x0000_s1085" style="position:absolute;left:1521;top:541;width:918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v:shape id="AutoShape 29" o:spid="_x0000_s1086" style="position:absolute;left:3681;top:985;width:900;height:120;visibility:visible;mso-wrap-style:square;v-text-anchor:top" coordsize="9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" path="m780,r,120l885,68r-85,l800,53r85,l780,xm780,53l,53,,68r780,l780,53xm885,53r-85,l800,68r85,l900,60,885,53xe" fillcolor="black" stroked="f">
                  <v:path arrowok="t" o:connecttype="custom" o:connectlocs="780,985;780,1105;885,1053;800,1053;800,1038;885,1038;780,985;780,1038;0,1038;0,1053;780,1053;780,1038;885,1038;800,1038;800,1053;885,1053;900,1045;885,1038" o:connectangles="0,0,0,0,0,0,0,0,0,0,0,0,0,0,0,0,0,0"/>
                </v:shape>
                <v:shape id="AutoShape 28" o:spid="_x0000_s1087" style="position:absolute;left:6561;top:988;width:1440;height:120;visibility:visible;mso-wrap-style:square;v-text-anchor:top" coordsize="14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" path="m1320,67r,53l1425,67r-105,xm1320,52r,15l1340,67r,-15l1320,52xm1320,r,52l1340,52r,15l1425,67r15,-7l1320,xm,52l,67r1320,l1320,52,,52xe" fillcolor="black" stroked="f">
                  <v:path arrowok="t" o:connecttype="custom" o:connectlocs="1320,1056;1320,1109;1425,1056;1320,1056;1320,1041;1320,1056;1340,1056;1340,1041;1320,1041;1320,989;1320,1041;1340,1041;1340,1056;1425,1056;1440,1049;1320,989;0,1041;0,1056;1320,1056;1320,1041;0,1041" o:connectangles="0,0,0,0,0,0,0,0,0,0,0,0,0,0,0,0,0,0,0,0,0"/>
                </v:shape>
                <v:shape id="AutoShape 27" o:spid="_x0000_s1088" style="position:absolute;left:8841;top:2014;width:120;height:720;visibility:visible;mso-wrap-style:square;v-text-anchor:top" coordsize="1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" path="m,600l60,720,110,620r-58,l52,600,,600xm52,600r,20l67,620r,-20l52,600xm67,600r,20l110,620r10,-20l67,600xm67,l52,r,600l67,600,67,xe" fillcolor="black" stroked="f">
                  <v:path arrowok="t" o:connecttype="custom" o:connectlocs="0,2615;60,2735;110,2635;52,2635;52,2615;0,2615;52,2615;52,2635;67,2635;67,2615;52,2615;67,2615;67,2635;110,2635;120,2615;67,2615;67,2015;52,2015;52,2615;67,2615;67,2015" o:connectangles="0,0,0,0,0,0,0,0,0,0,0,0,0,0,0,0,0,0,0,0,0"/>
                </v:shape>
                <v:line id="Line 26" o:spid="_x0000_s1089" style="position:absolute;visibility:visible;mso-wrap-style:square" from="8901,2305" to="890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90" type="#_x0000_t75" style="position:absolute;left:2721;top:2305;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">
                  <v:imagedata r:id="rId41" o:title=""/>
                </v:shape>
                <v:shape id="Picture 24" o:spid="_x0000_s1091" type="#_x0000_t75" style="position:absolute;left:5421;top:2316;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">
                  <v:imagedata r:id="rId41" o:title=""/>
                </v:shape>
                <v:shape id="AutoShape 23" o:spid="_x0000_s1092" style="position:absolute;left:2721;top:3404;width:120;height:576;visibility:visible;mso-wrap-style:square;v-text-anchor:top" coordsize="1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" path="m52,456l,456,60,576,110,476r-58,l52,456xm67,l52,r,476l67,476,67,xm120,456r-53,l67,476r43,l120,456xe" fillcolor="black" stroked="f">
                  <v:path arrowok="t" o:connecttype="custom" o:connectlocs="52,3861;0,3861;60,3981;110,3881;52,3881;52,3861;67,3405;52,3405;52,3881;67,3881;67,3405;120,3861;67,3861;67,3881;110,3881;120,3861" o:connectangles="0,0,0,0,0,0,0,0,0,0,0,0,0,0,0,0"/>
                </v:shape>
                <v:line id="Line 22" o:spid="_x0000_s1093" style="position:absolute;visibility:visible;mso-wrap-style:square" from="2781,3979" to="89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shape id="Picture 21" o:spid="_x0000_s1094" type="#_x0000_t75" style="position:absolute;left:8841;top:3766;width:12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">
                  <v:imagedata r:id="rId42" o:title=""/>
                </v:shape>
                <v:shape id="AutoShape 20" o:spid="_x0000_s1095" style="position:absolute;left:5421;top:3404;width:120;height:576;visibility:visible;mso-wrap-style:square;v-text-anchor:top" coordsize="12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" path="m52,456l,456,60,576,110,476r-58,l52,456xm67,l52,r,476l67,476,67,xm120,456r-53,l67,476r43,l120,456xe" fillcolor="black" stroked="f">
                  <v:path arrowok="t" o:connecttype="custom" o:connectlocs="52,3861;0,3861;60,3981;110,3881;52,3881;52,3861;67,3405;52,3405;52,3881;67,3881;67,3405;120,3861;67,3861;67,3881;110,3881;120,3861" o:connectangles="0,0,0,0,0,0,0,0,0,0,0,0,0,0,0,0"/>
                </v:shape>
                <v:shape id="AutoShape 19" o:spid="_x0000_s1096" style="position:absolute;left:3981;top:3963;width:120;height:540;visibility:visible;mso-wrap-style:square;v-text-anchor:top" coordsize="1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" path="m52,420l,420,60,540,110,440r-58,l52,420xm67,l52,r,440l67,440,67,xm120,420r-53,l67,440r43,l120,420xe" fillcolor="black" stroked="f">
                  <v:path arrowok="t" o:connecttype="custom" o:connectlocs="52,4384;0,4384;60,4504;110,4404;52,4404;52,4384;67,3964;52,3964;52,4404;67,4404;67,3964;120,4384;67,4384;67,4404;110,4404;120,4384" o:connectangles="0,0,0,0,0,0,0,0,0,0,0,0,0,0,0,0"/>
                </v:shape>
                <v:shape id="AutoShape 18" o:spid="_x0000_s1097" style="position:absolute;left:4941;top:4824;width:1800;height:120;visibility:visible;mso-wrap-style:square;v-text-anchor:top" coordsize="18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" path="m1680,67r,53l1785,67r-105,xm1680,52r,15l1700,67r,-15l1680,52xm1680,r,52l1700,52r,15l1785,67r15,-7l1680,xm,52l,67r1680,l1680,52,,52xe" fillcolor="black" stroked="f">
                  <v:path arrowok="t" o:connecttype="custom" o:connectlocs="1680,4892;1680,4945;1785,4892;1680,4892;1680,4877;1680,4892;1700,4892;1700,4877;1680,4877;1680,4825;1680,4877;1700,4877;1700,4892;1785,4892;1800,4885;1680,4825;0,4877;0,4892;1680,4892;1680,4877;0,4877" o:connectangles="0,0,0,0,0,0,0,0,0,0,0,0,0,0,0,0,0,0,0,0,0"/>
                </v:shape>
                <v:shape id="_x0000_s1098" type="#_x0000_t202" style="position:absolute;left:2961;top:4522;width:19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">
                  <v:textbox inset="0,0,0,0">
                    <w:txbxContent>
                      <w:p w14:paraId="3E0E47BD" w14:textId="77777777" w:rsidR="000C6536" w:rsidRDefault="000C6536" w:rsidP="000C6536">
                        <w:pPr>
                          <w:spacing w:before="69"/>
                          <w:ind w:left="300" w:right="288" w:firstLine="240"/>
                          <w:rPr>
                            <w:sz w:val="20"/>
                          </w:rPr>
                        </w:pPr>
                        <w:r>
                          <w:rPr>
                            <w:sz w:val="20"/>
                          </w:rPr>
                          <w:t>Fault loop impedance test</w:t>
                        </w:r>
                      </w:p>
                    </w:txbxContent>
                  </v:textbox>
                </v:shape>
                <v:shape id="Text Box 16" o:spid="_x0000_s1099" type="#_x0000_t202" style="position:absolute;left:6741;top:4358;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">
                  <v:textbox inset="0,0,0,0">
                    <w:txbxContent>
                      <w:p w14:paraId="50C52C1D" w14:textId="77777777" w:rsidR="000C6536" w:rsidRDefault="000C6536" w:rsidP="000C6536">
                        <w:pPr>
                          <w:spacing w:before="70"/>
                          <w:ind w:left="254" w:right="254"/>
                          <w:jc w:val="center"/>
                          <w:rPr>
                            <w:sz w:val="20"/>
                          </w:rPr>
                        </w:pPr>
                        <w:r>
                          <w:rPr>
                            <w:sz w:val="20"/>
                          </w:rPr>
                          <w:t>Verification of operation of residual current devices</w:t>
                        </w:r>
                      </w:p>
                    </w:txbxContent>
                  </v:textbox>
                </v:shape>
                <v:shape id="_x0000_s1100" type="#_x0000_t202" style="position:absolute;left:8001;top:2711;width:2520;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">
                  <v:textbox inset="0,0,0,0">
                    <w:txbxContent>
                      <w:p w14:paraId="4E6B068A" w14:textId="77777777" w:rsidR="000C6536" w:rsidRDefault="000C6536" w:rsidP="000C6536">
                        <w:pPr>
                          <w:spacing w:before="70"/>
                          <w:ind w:left="276"/>
                          <w:rPr>
                            <w:sz w:val="20"/>
                          </w:rPr>
                        </w:pPr>
                        <w:r>
                          <w:rPr>
                            <w:sz w:val="20"/>
                          </w:rPr>
                          <w:t>Final sub-circuit test –</w:t>
                        </w:r>
                      </w:p>
                      <w:p w14:paraId="7AE6A8DB" w14:textId="77777777" w:rsidR="000C6536" w:rsidRDefault="000C6536" w:rsidP="000C6536">
                        <w:pPr>
                          <w:numPr>
                            <w:ilvl w:val="0"/>
                            <w:numId w:val="4"/>
                          </w:numPr>
                          <w:tabs>
                            <w:tab w:val="left" w:pos="861"/>
                            <w:tab w:val="left" w:pos="862"/>
                          </w:tabs>
                          <w:spacing w:before="63"/>
                          <w:ind w:hanging="361"/>
                          <w:rPr>
                            <w:sz w:val="20"/>
                          </w:rPr>
                        </w:pPr>
                        <w:r>
                          <w:rPr>
                            <w:sz w:val="20"/>
                          </w:rPr>
                          <w:t>polarity</w:t>
                        </w:r>
                      </w:p>
                      <w:p w14:paraId="7DE8D9C2" w14:textId="77777777" w:rsidR="000C6536" w:rsidRDefault="000C6536" w:rsidP="000C6536">
                        <w:pPr>
                          <w:numPr>
                            <w:ilvl w:val="0"/>
                            <w:numId w:val="4"/>
                          </w:numPr>
                          <w:tabs>
                            <w:tab w:val="left" w:pos="861"/>
                            <w:tab w:val="left" w:pos="862"/>
                          </w:tabs>
                          <w:spacing w:before="58"/>
                          <w:ind w:hanging="361"/>
                          <w:rPr>
                            <w:sz w:val="20"/>
                          </w:rPr>
                        </w:pPr>
                        <w:r>
                          <w:rPr>
                            <w:sz w:val="20"/>
                          </w:rPr>
                          <w:t>connections</w:t>
                        </w:r>
                      </w:p>
                    </w:txbxContent>
                  </v:textbox>
                </v:shape>
                <v:shape id="Text Box 14" o:spid="_x0000_s1101" type="#_x0000_t202" style="position:absolute;left:4581;top:2698;width:19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">
                  <v:textbox inset="0,0,0,0">
                    <w:txbxContent>
                      <w:p w14:paraId="61EC5DEC" w14:textId="77777777" w:rsidR="000C6536" w:rsidRDefault="000C6536" w:rsidP="000C6536">
                        <w:pPr>
                          <w:spacing w:before="70"/>
                          <w:ind w:left="662" w:right="187" w:hanging="461"/>
                          <w:rPr>
                            <w:sz w:val="20"/>
                          </w:rPr>
                        </w:pPr>
                        <w:r>
                          <w:rPr>
                            <w:sz w:val="20"/>
                          </w:rPr>
                          <w:t>Sub-mains tests - polarity</w:t>
                        </w:r>
                      </w:p>
                    </w:txbxContent>
                  </v:textbox>
                </v:shape>
                <v:shape id="_x0000_s1102" type="#_x0000_t202" style="position:absolute;left:1701;top:2698;width:198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">
                  <v:textbox inset="0,0,0,0">
                    <w:txbxContent>
                      <w:p w14:paraId="6E7E45FD" w14:textId="77777777" w:rsidR="000C6536" w:rsidRDefault="000C6536" w:rsidP="000C6536">
                        <w:pPr>
                          <w:spacing w:before="70"/>
                          <w:ind w:left="413" w:right="156" w:hanging="236"/>
                          <w:rPr>
                            <w:sz w:val="20"/>
                          </w:rPr>
                        </w:pPr>
                        <w:r>
                          <w:rPr>
                            <w:sz w:val="20"/>
                          </w:rPr>
                          <w:t>Consumers mains test - polarity</w:t>
                        </w:r>
                      </w:p>
                    </w:txbxContent>
                  </v:textbox>
                </v:shape>
                <v:shape id="Text Box 12" o:spid="_x0000_s1103" type="#_x0000_t202" style="position:absolute;left:8001;top:685;width:198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">
                  <v:textbox inset="0,0,0,0">
                    <w:txbxContent>
                      <w:p w14:paraId="7DD4D68F" w14:textId="77777777" w:rsidR="000C6536" w:rsidRDefault="000C6536" w:rsidP="000C6536">
                        <w:pPr>
                          <w:spacing w:before="72"/>
                          <w:ind w:left="257" w:right="254"/>
                          <w:jc w:val="center"/>
                          <w:rPr>
                            <w:sz w:val="20"/>
                          </w:rPr>
                        </w:pPr>
                        <w:r>
                          <w:rPr>
                            <w:sz w:val="20"/>
                          </w:rPr>
                          <w:t>Earth resistance test for other earthed &amp; equipotential bonded parts</w:t>
                        </w:r>
                      </w:p>
                    </w:txbxContent>
                  </v:textbox>
                </v:shape>
                <v:shape id="_x0000_s1104" type="#_x0000_t202" style="position:absolute;left:4581;top:685;width:198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">
                  <v:textbox inset="0,0,0,0">
                    <w:txbxContent>
                      <w:p w14:paraId="2D2A8D16" w14:textId="77777777" w:rsidR="000C6536" w:rsidRDefault="000C6536" w:rsidP="000C6536">
                        <w:pPr>
                          <w:spacing w:before="72"/>
                          <w:ind w:left="225" w:right="221" w:firstLine="3"/>
                          <w:jc w:val="center"/>
                          <w:rPr>
                            <w:sz w:val="20"/>
                          </w:rPr>
                        </w:pPr>
                        <w:r>
                          <w:rPr>
                            <w:sz w:val="20"/>
                          </w:rPr>
                          <w:t>Insulation resistance test of installation</w:t>
                        </w:r>
                      </w:p>
                    </w:txbxContent>
                  </v:textbox>
                </v:shape>
                <v:shape id="Text Box 10" o:spid="_x0000_s1105" type="#_x0000_t202" style="position:absolute;left:1701;top:685;width:19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">
                  <v:textbox inset="0,0,0,0">
                    <w:txbxContent>
                      <w:p w14:paraId="666C212F" w14:textId="77777777" w:rsidR="000C6536" w:rsidRDefault="000C6536" w:rsidP="000C6536">
                        <w:pPr>
                          <w:spacing w:before="72"/>
                          <w:ind w:left="177" w:right="169" w:hanging="2"/>
                          <w:jc w:val="center"/>
                          <w:rPr>
                            <w:sz w:val="20"/>
                          </w:rPr>
                        </w:pPr>
                        <w:r>
                          <w:rPr>
                            <w:sz w:val="20"/>
                          </w:rPr>
                          <w:t>Earth resistance test – continuity of main earthing conductor</w:t>
                        </w:r>
                      </w:p>
                    </w:txbxContent>
                  </v:textbox>
                </v:shape>
                <w10:wrap type="topAndBottom" anchorx="page"/>
              </v:group>
            </w:pict>
          </mc:Fallback>
        </mc:AlternateContent>
      </w:r>
      <w:r w:rsidRPr="000C6536">
        <w:rPr>
          <w:rFonts w:asciiTheme="majorHAnsi" w:hAnsiTheme="majorHAnsi" w:cstheme="majorHAnsi"/>
        </w:rPr>
        <w:t>Sequence of tests as noted:</w:t>
      </w:r>
    </w:p>
    <w:p w14:paraId="3B5863A0" w14:textId="77777777" w:rsidR="000C6536" w:rsidRPr="000C6536" w:rsidRDefault="000C6536" w:rsidP="000C6536">
      <w:pPr>
        <w:pStyle w:val="BodyText"/>
        <w:spacing w:before="7"/>
        <w:ind w:left="0"/>
        <w:rPr>
          <w:rFonts w:asciiTheme="majorHAnsi" w:hAnsiTheme="majorHAnsi" w:cstheme="majorHAnsi"/>
          <w:sz w:val="21"/>
        </w:rPr>
      </w:pPr>
    </w:p>
    <w:p w14:paraId="48F2CBB7" w14:textId="77777777" w:rsidR="000C6536" w:rsidRPr="000C6536" w:rsidRDefault="000C6536" w:rsidP="000C6536">
      <w:pPr>
        <w:pStyle w:val="Heading2"/>
        <w:numPr>
          <w:ilvl w:val="2"/>
          <w:numId w:val="6"/>
        </w:numPr>
        <w:tabs>
          <w:tab w:val="left" w:pos="935"/>
          <w:tab w:val="left" w:pos="936"/>
        </w:tabs>
        <w:spacing w:after="19"/>
        <w:ind w:hanging="721"/>
        <w:rPr>
          <w:rFonts w:asciiTheme="majorHAnsi" w:hAnsiTheme="majorHAnsi" w:cstheme="majorHAnsi"/>
        </w:rPr>
      </w:pPr>
      <w:r w:rsidRPr="000C6536">
        <w:rPr>
          <w:rFonts w:asciiTheme="majorHAnsi" w:hAnsiTheme="majorHAnsi" w:cstheme="majorHAnsi"/>
        </w:rPr>
        <w:t>EXECUTION</w:t>
      </w:r>
    </w:p>
    <w:p w14:paraId="257DF61C" w14:textId="77777777" w:rsidR="000C6536" w:rsidRPr="000C6536" w:rsidRDefault="000C6536" w:rsidP="000C6536">
      <w:pPr>
        <w:pStyle w:val="BodyText"/>
        <w:spacing w:line="20" w:lineRule="exact"/>
        <w:ind w:left="179"/>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19A0197C" wp14:editId="2DFE5BCD">
                <wp:extent cx="5797550" cy="9525"/>
                <wp:effectExtent l="9525" t="9525" r="12700" b="0"/>
                <wp:docPr id="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9525"/>
                          <a:chOff x="0" y="0"/>
                          <a:chExt cx="9130" cy="15"/>
                        </a:xfrm>
                      </wpg:grpSpPr>
                      <wps:wsp>
                        <wps:cNvPr id="75" name="Line 8"/>
                        <wps:cNvCnPr>
                          <a:cxnSpLocks noChangeShapeType="1"/>
                        </wps:cNvCnPr>
                        <wps:spPr bwMode="auto">
                          <a:xfrm>
                            <a:off x="0" y="7"/>
                            <a:ext cx="91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444F42" id="Group 7" o:spid="_x0000_s1026" style="width:456.5pt;height:.75pt;mso-position-horizontal-relative:char;mso-position-vertical-relative:line" coordsize="9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">
                <v:line id="Line 8" o:spid="_x0000_s1027" style="position:absolute;visibility:visible;mso-wrap-style:square" from="0,7" to="9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" strokeweight=".72pt"/>
                <w10:anchorlock/>
              </v:group>
            </w:pict>
          </mc:Fallback>
        </mc:AlternateContent>
      </w:r>
    </w:p>
    <w:p w14:paraId="6C5766B6" w14:textId="77777777" w:rsidR="000C6536" w:rsidRPr="000C6536" w:rsidRDefault="000C6536" w:rsidP="000C6536">
      <w:pPr>
        <w:pStyle w:val="BodyText"/>
        <w:spacing w:before="1"/>
        <w:ind w:left="0"/>
        <w:rPr>
          <w:rFonts w:asciiTheme="majorHAnsi" w:hAnsiTheme="majorHAnsi" w:cstheme="majorHAnsi"/>
          <w:b/>
          <w:sz w:val="12"/>
        </w:rPr>
      </w:pPr>
    </w:p>
    <w:p w14:paraId="700C4C73" w14:textId="77777777" w:rsidR="000C6536" w:rsidRPr="000C6536" w:rsidRDefault="000C6536" w:rsidP="000C6536">
      <w:pPr>
        <w:pStyle w:val="ListParagraph"/>
        <w:numPr>
          <w:ilvl w:val="3"/>
          <w:numId w:val="6"/>
        </w:numPr>
        <w:tabs>
          <w:tab w:val="left" w:pos="1079"/>
          <w:tab w:val="left" w:pos="1080"/>
        </w:tabs>
        <w:spacing w:before="96"/>
        <w:ind w:hanging="865"/>
        <w:rPr>
          <w:rFonts w:asciiTheme="majorHAnsi" w:hAnsiTheme="majorHAnsi" w:cstheme="majorHAnsi"/>
          <w:b/>
          <w:sz w:val="20"/>
        </w:rPr>
      </w:pPr>
      <w:r w:rsidRPr="000C6536">
        <w:rPr>
          <w:rFonts w:asciiTheme="majorHAnsi" w:hAnsiTheme="majorHAnsi" w:cstheme="majorHAnsi"/>
          <w:b/>
          <w:sz w:val="20"/>
        </w:rPr>
        <w:t>GENERAL</w:t>
      </w:r>
    </w:p>
    <w:p w14:paraId="22DDCD31" w14:textId="77777777" w:rsidR="000C6536" w:rsidRPr="000C6536" w:rsidRDefault="000C6536" w:rsidP="000C6536">
      <w:pPr>
        <w:pStyle w:val="BodyText"/>
        <w:spacing w:before="10"/>
        <w:ind w:left="0"/>
        <w:rPr>
          <w:rFonts w:asciiTheme="majorHAnsi" w:hAnsiTheme="majorHAnsi" w:cstheme="majorHAnsi"/>
          <w:b/>
        </w:rPr>
      </w:pPr>
    </w:p>
    <w:p w14:paraId="32159C8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223BF91" w14:textId="77777777" w:rsidR="000C6536" w:rsidRPr="000C6536" w:rsidRDefault="000C6536" w:rsidP="000C6536">
      <w:pPr>
        <w:pStyle w:val="BodyText"/>
        <w:spacing w:before="116"/>
        <w:ind w:right="702"/>
        <w:rPr>
          <w:rFonts w:asciiTheme="majorHAnsi" w:hAnsiTheme="majorHAnsi" w:cstheme="majorHAnsi"/>
        </w:rPr>
      </w:pPr>
      <w:r w:rsidRPr="000C6536">
        <w:rPr>
          <w:rFonts w:asciiTheme="majorHAnsi" w:hAnsiTheme="majorHAnsi" w:cstheme="majorHAnsi"/>
        </w:rPr>
        <w:t>Arrangement: Arrange services so that services running together are parallel with each other and with adjacent building elements.</w:t>
      </w:r>
    </w:p>
    <w:p w14:paraId="3078D832" w14:textId="77777777" w:rsidR="000C6536" w:rsidRPr="000C6536" w:rsidRDefault="000C6536" w:rsidP="000C6536">
      <w:pPr>
        <w:pStyle w:val="BodyText"/>
        <w:spacing w:before="120"/>
        <w:ind w:right="1236"/>
        <w:rPr>
          <w:rFonts w:asciiTheme="majorHAnsi" w:hAnsiTheme="majorHAnsi" w:cstheme="majorHAnsi"/>
        </w:rPr>
      </w:pPr>
      <w:r w:rsidRPr="000C6536">
        <w:rPr>
          <w:rFonts w:asciiTheme="majorHAnsi" w:hAnsiTheme="majorHAnsi" w:cstheme="majorHAnsi"/>
        </w:rPr>
        <w:t>Installation: Install equipment and services plumb, fix securely and organise reticulated services neatly. Allow for movement in both structure and services.</w:t>
      </w:r>
    </w:p>
    <w:p w14:paraId="270ACAB0" w14:textId="77777777" w:rsidR="000C6536" w:rsidRPr="000C6536" w:rsidRDefault="000C6536" w:rsidP="000C6536">
      <w:pPr>
        <w:pStyle w:val="BodyText"/>
        <w:spacing w:before="121"/>
        <w:ind w:right="891"/>
        <w:rPr>
          <w:rFonts w:asciiTheme="majorHAnsi" w:hAnsiTheme="majorHAnsi" w:cstheme="majorHAnsi"/>
        </w:rPr>
      </w:pPr>
      <w:r w:rsidRPr="000C6536">
        <w:rPr>
          <w:rFonts w:asciiTheme="majorHAnsi" w:hAnsiTheme="majorHAnsi" w:cstheme="majorHAnsi"/>
        </w:rPr>
        <w:t>Lifting: Provide heavy items of equipment with permanent fixtures for lifting as recommended by the manufacturer.</w:t>
      </w:r>
    </w:p>
    <w:p w14:paraId="640E8838" w14:textId="77777777" w:rsidR="000C6536" w:rsidRPr="000C6536" w:rsidRDefault="000C6536" w:rsidP="000C6536">
      <w:pPr>
        <w:pStyle w:val="BodyText"/>
        <w:spacing w:before="121"/>
        <w:ind w:right="618"/>
        <w:rPr>
          <w:rFonts w:asciiTheme="majorHAnsi" w:hAnsiTheme="majorHAnsi" w:cstheme="majorHAnsi"/>
        </w:rPr>
      </w:pPr>
      <w:r w:rsidRPr="000C6536">
        <w:rPr>
          <w:rFonts w:asciiTheme="majorHAnsi" w:hAnsiTheme="majorHAnsi" w:cstheme="majorHAnsi"/>
        </w:rPr>
        <w:t>Suspended ground floors: Keep all parts of services under suspended ground floors &gt; 150 mm clear of the ground surface. Make sure services do not impede access.</w:t>
      </w:r>
    </w:p>
    <w:p w14:paraId="1C8CB4B9" w14:textId="77777777" w:rsidR="000C6536" w:rsidRPr="000C6536" w:rsidRDefault="000C6536" w:rsidP="000C6536">
      <w:pPr>
        <w:pStyle w:val="BodyText"/>
        <w:spacing w:before="11"/>
        <w:ind w:left="0"/>
        <w:rPr>
          <w:rFonts w:asciiTheme="majorHAnsi" w:hAnsiTheme="majorHAnsi" w:cstheme="majorHAnsi"/>
        </w:rPr>
      </w:pPr>
    </w:p>
    <w:p w14:paraId="5CFDD1A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Samples</w:t>
      </w:r>
    </w:p>
    <w:p w14:paraId="1060F991" w14:textId="77777777" w:rsidR="000C6536" w:rsidRPr="000C6536" w:rsidRDefault="000C6536" w:rsidP="000C6536">
      <w:pPr>
        <w:pStyle w:val="BodyText"/>
        <w:spacing w:before="120"/>
        <w:ind w:right="747"/>
        <w:rPr>
          <w:rFonts w:asciiTheme="majorHAnsi" w:hAnsiTheme="majorHAnsi" w:cstheme="majorHAnsi"/>
        </w:rPr>
      </w:pPr>
      <w:r w:rsidRPr="000C6536">
        <w:rPr>
          <w:rFonts w:asciiTheme="majorHAnsi" w:hAnsiTheme="majorHAnsi" w:cstheme="majorHAnsi"/>
        </w:rPr>
        <w:t>Samples: Provide samples of all accessories and light fittings for the approval of the Engineer prior to use in the project.</w:t>
      </w:r>
    </w:p>
    <w:p w14:paraId="7352F9DA" w14:textId="77777777" w:rsidR="000C6536" w:rsidRPr="000C6536" w:rsidRDefault="000C6536" w:rsidP="000C6536">
      <w:pPr>
        <w:pStyle w:val="BodyText"/>
        <w:ind w:left="0"/>
        <w:rPr>
          <w:rFonts w:asciiTheme="majorHAnsi" w:hAnsiTheme="majorHAnsi" w:cstheme="majorHAnsi"/>
          <w:sz w:val="21"/>
        </w:rPr>
      </w:pPr>
    </w:p>
    <w:p w14:paraId="514819A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 of accessories</w:t>
      </w:r>
    </w:p>
    <w:p w14:paraId="560D0671" w14:textId="77777777" w:rsidR="000C6536" w:rsidRPr="000C6536" w:rsidRDefault="000C6536" w:rsidP="000C6536">
      <w:pPr>
        <w:pStyle w:val="BodyText"/>
        <w:spacing w:before="115" w:line="364" w:lineRule="auto"/>
        <w:ind w:right="2170"/>
        <w:rPr>
          <w:rFonts w:asciiTheme="majorHAnsi" w:hAnsiTheme="majorHAnsi" w:cstheme="majorHAnsi"/>
        </w:rPr>
      </w:pPr>
      <w:r w:rsidRPr="000C6536">
        <w:rPr>
          <w:rFonts w:asciiTheme="majorHAnsi" w:hAnsiTheme="majorHAnsi" w:cstheme="majorHAnsi"/>
        </w:rPr>
        <w:t>General: Install accessories in conformance with the Installation of accessories table. Flush mounting: Provide flush mounted accessories except in plant rooms.</w:t>
      </w:r>
    </w:p>
    <w:p w14:paraId="4CBCF0AC" w14:textId="77777777" w:rsidR="000C6536" w:rsidRPr="000C6536" w:rsidRDefault="000C6536" w:rsidP="000C6536">
      <w:pPr>
        <w:spacing w:line="364" w:lineRule="auto"/>
        <w:rPr>
          <w:rFonts w:asciiTheme="majorHAnsi" w:hAnsiTheme="majorHAnsi" w:cstheme="majorHAnsi"/>
        </w:rPr>
        <w:sectPr w:rsidR="000C6536" w:rsidRPr="000C6536">
          <w:footerReference w:type="default" r:id="rId43"/>
          <w:pgSz w:w="11900" w:h="16840"/>
          <w:pgMar w:top="1300" w:right="780" w:bottom="860" w:left="1200" w:header="725" w:footer="677" w:gutter="0"/>
          <w:pgNumType w:start="241"/>
          <w:cols w:space="720"/>
        </w:sectPr>
      </w:pPr>
    </w:p>
    <w:p w14:paraId="0769C53D"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Mounting heights: To on-site direction</w:t>
      </w:r>
    </w:p>
    <w:p w14:paraId="7FC064F6" w14:textId="77777777" w:rsidR="000C6536" w:rsidRPr="000C6536" w:rsidRDefault="000C6536" w:rsidP="000C6536">
      <w:pPr>
        <w:pStyle w:val="BodyText"/>
        <w:spacing w:before="120" w:line="364" w:lineRule="auto"/>
        <w:ind w:right="2881"/>
        <w:rPr>
          <w:rFonts w:asciiTheme="majorHAnsi" w:hAnsiTheme="majorHAnsi" w:cstheme="majorHAnsi"/>
        </w:rPr>
      </w:pPr>
      <w:r w:rsidRPr="000C6536">
        <w:rPr>
          <w:rFonts w:asciiTheme="majorHAnsi" w:hAnsiTheme="majorHAnsi" w:cstheme="majorHAnsi"/>
        </w:rPr>
        <w:t>Restricted location: Do not install wall boxes across junctions of wall finishes. Surface mounting: Proprietary mounting blocks.</w:t>
      </w:r>
    </w:p>
    <w:p w14:paraId="12EE2D3A" w14:textId="77777777" w:rsidR="000C6536" w:rsidRPr="000C6536" w:rsidRDefault="000C6536" w:rsidP="000C6536">
      <w:pPr>
        <w:pStyle w:val="Heading2"/>
        <w:numPr>
          <w:ilvl w:val="3"/>
          <w:numId w:val="6"/>
        </w:numPr>
        <w:tabs>
          <w:tab w:val="left" w:pos="1079"/>
          <w:tab w:val="left" w:pos="1080"/>
        </w:tabs>
        <w:spacing w:before="122"/>
        <w:ind w:hanging="865"/>
        <w:rPr>
          <w:rFonts w:asciiTheme="majorHAnsi" w:hAnsiTheme="majorHAnsi" w:cstheme="majorHAnsi"/>
        </w:rPr>
      </w:pPr>
      <w:r w:rsidRPr="000C6536">
        <w:rPr>
          <w:rFonts w:asciiTheme="majorHAnsi" w:hAnsiTheme="majorHAnsi" w:cstheme="majorHAnsi"/>
        </w:rPr>
        <w:t>Installation Of Accessories</w:t>
      </w:r>
      <w:r w:rsidRPr="000C6536">
        <w:rPr>
          <w:rFonts w:asciiTheme="majorHAnsi" w:hAnsiTheme="majorHAnsi" w:cstheme="majorHAnsi"/>
          <w:spacing w:val="-6"/>
        </w:rPr>
        <w:t xml:space="preserve"> </w:t>
      </w:r>
      <w:r w:rsidRPr="000C6536">
        <w:rPr>
          <w:rFonts w:asciiTheme="majorHAnsi" w:hAnsiTheme="majorHAnsi" w:cstheme="majorHAnsi"/>
        </w:rPr>
        <w:t>Table</w:t>
      </w:r>
    </w:p>
    <w:p w14:paraId="5649C749" w14:textId="77777777" w:rsidR="000C6536" w:rsidRPr="000C6536" w:rsidRDefault="000C6536" w:rsidP="000C6536">
      <w:pPr>
        <w:pStyle w:val="BodyText"/>
        <w:spacing w:before="5"/>
        <w:ind w:left="0"/>
        <w:rPr>
          <w:rFonts w:asciiTheme="majorHAnsi" w:hAnsiTheme="majorHAnsi" w:cstheme="majorHAnsi"/>
          <w:b/>
          <w:sz w:val="5"/>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1"/>
      </w:tblGrid>
      <w:tr w:rsidR="000C6536" w:rsidRPr="000C6536" w14:paraId="18D809B2" w14:textId="77777777" w:rsidTr="000C6536">
        <w:trPr>
          <w:trHeight w:val="354"/>
        </w:trPr>
        <w:tc>
          <w:tcPr>
            <w:tcW w:w="4531" w:type="dxa"/>
          </w:tcPr>
          <w:p w14:paraId="676F24B7" w14:textId="77777777" w:rsidR="000C6536" w:rsidRPr="000C6536" w:rsidRDefault="000C6536" w:rsidP="000C6536">
            <w:pPr>
              <w:pStyle w:val="TableParagraph"/>
              <w:spacing w:before="23"/>
              <w:rPr>
                <w:rFonts w:asciiTheme="majorHAnsi" w:hAnsiTheme="majorHAnsi" w:cstheme="majorHAnsi"/>
                <w:b/>
                <w:sz w:val="20"/>
              </w:rPr>
            </w:pPr>
            <w:r w:rsidRPr="000C6536">
              <w:rPr>
                <w:rFonts w:asciiTheme="majorHAnsi" w:hAnsiTheme="majorHAnsi" w:cstheme="majorHAnsi"/>
                <w:b/>
                <w:sz w:val="20"/>
              </w:rPr>
              <w:t>Wall construction</w:t>
            </w:r>
          </w:p>
        </w:tc>
        <w:tc>
          <w:tcPr>
            <w:tcW w:w="4531" w:type="dxa"/>
          </w:tcPr>
          <w:p w14:paraId="2DE08195" w14:textId="77777777" w:rsidR="000C6536" w:rsidRPr="000C6536" w:rsidRDefault="000C6536" w:rsidP="000C6536">
            <w:pPr>
              <w:pStyle w:val="TableParagraph"/>
              <w:spacing w:before="23"/>
              <w:rPr>
                <w:rFonts w:asciiTheme="majorHAnsi" w:hAnsiTheme="majorHAnsi" w:cstheme="majorHAnsi"/>
                <w:b/>
                <w:sz w:val="20"/>
              </w:rPr>
            </w:pPr>
            <w:r w:rsidRPr="000C6536">
              <w:rPr>
                <w:rFonts w:asciiTheme="majorHAnsi" w:hAnsiTheme="majorHAnsi" w:cstheme="majorHAnsi"/>
                <w:b/>
                <w:sz w:val="20"/>
              </w:rPr>
              <w:t>Installation and concealed cabling facilities</w:t>
            </w:r>
          </w:p>
        </w:tc>
      </w:tr>
      <w:tr w:rsidR="000C6536" w:rsidRPr="000C6536" w14:paraId="0D4DDF00" w14:textId="77777777" w:rsidTr="000C6536">
        <w:trPr>
          <w:trHeight w:val="354"/>
        </w:trPr>
        <w:tc>
          <w:tcPr>
            <w:tcW w:w="4531" w:type="dxa"/>
          </w:tcPr>
          <w:p w14:paraId="32F8BFF7"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Rendered brickwork partition</w:t>
            </w:r>
          </w:p>
        </w:tc>
        <w:tc>
          <w:tcPr>
            <w:tcW w:w="4531" w:type="dxa"/>
          </w:tcPr>
          <w:p w14:paraId="0BE9397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Flush wall box with conduit chased into wall</w:t>
            </w:r>
          </w:p>
        </w:tc>
      </w:tr>
      <w:tr w:rsidR="000C6536" w:rsidRPr="000C6536" w14:paraId="484CD7EA" w14:textId="77777777" w:rsidTr="000C6536">
        <w:trPr>
          <w:trHeight w:val="517"/>
        </w:trPr>
        <w:tc>
          <w:tcPr>
            <w:tcW w:w="4531" w:type="dxa"/>
          </w:tcPr>
          <w:p w14:paraId="7F70BDE4" w14:textId="77777777" w:rsidR="000C6536" w:rsidRPr="000C6536" w:rsidRDefault="000C6536" w:rsidP="000C6536">
            <w:pPr>
              <w:pStyle w:val="TableParagraph"/>
              <w:rPr>
                <w:rFonts w:asciiTheme="majorHAnsi" w:hAnsiTheme="majorHAnsi" w:cstheme="majorHAnsi"/>
                <w:sz w:val="20"/>
              </w:rPr>
            </w:pPr>
            <w:r w:rsidRPr="000C6536">
              <w:rPr>
                <w:rFonts w:asciiTheme="majorHAnsi" w:hAnsiTheme="majorHAnsi" w:cstheme="majorHAnsi"/>
                <w:sz w:val="20"/>
              </w:rPr>
              <w:t>Double sided face brick partition</w:t>
            </w:r>
          </w:p>
        </w:tc>
        <w:tc>
          <w:tcPr>
            <w:tcW w:w="4531" w:type="dxa"/>
          </w:tcPr>
          <w:p w14:paraId="2331CB31" w14:textId="77777777" w:rsidR="000C6536" w:rsidRPr="000C6536" w:rsidRDefault="000C6536" w:rsidP="000C6536">
            <w:pPr>
              <w:pStyle w:val="TableParagraph"/>
              <w:ind w:right="444"/>
              <w:rPr>
                <w:rFonts w:asciiTheme="majorHAnsi" w:hAnsiTheme="majorHAnsi" w:cstheme="majorHAnsi"/>
                <w:sz w:val="20"/>
              </w:rPr>
            </w:pPr>
            <w:r w:rsidRPr="000C6536">
              <w:rPr>
                <w:rFonts w:asciiTheme="majorHAnsi" w:hAnsiTheme="majorHAnsi" w:cstheme="majorHAnsi"/>
                <w:sz w:val="20"/>
              </w:rPr>
              <w:t>Vertically mounted flush wall box with conduit concealed in cut bricks</w:t>
            </w:r>
          </w:p>
        </w:tc>
      </w:tr>
      <w:tr w:rsidR="000C6536" w:rsidRPr="000C6536" w14:paraId="227AABE4" w14:textId="77777777" w:rsidTr="000C6536">
        <w:trPr>
          <w:trHeight w:val="973"/>
        </w:trPr>
        <w:tc>
          <w:tcPr>
            <w:tcW w:w="4531" w:type="dxa"/>
          </w:tcPr>
          <w:p w14:paraId="4703FFED" w14:textId="77777777" w:rsidR="000C6536" w:rsidRPr="000C6536" w:rsidRDefault="000C6536" w:rsidP="000C6536">
            <w:pPr>
              <w:pStyle w:val="TableParagraph"/>
              <w:spacing w:before="23"/>
              <w:rPr>
                <w:rFonts w:asciiTheme="majorHAnsi" w:hAnsiTheme="majorHAnsi" w:cstheme="majorHAnsi"/>
                <w:sz w:val="20"/>
              </w:rPr>
            </w:pPr>
            <w:r w:rsidRPr="000C6536">
              <w:rPr>
                <w:rFonts w:asciiTheme="majorHAnsi" w:hAnsiTheme="majorHAnsi" w:cstheme="majorHAnsi"/>
                <w:sz w:val="20"/>
              </w:rPr>
              <w:t>Concrete wall or slab</w:t>
            </w:r>
          </w:p>
        </w:tc>
        <w:tc>
          <w:tcPr>
            <w:tcW w:w="4531" w:type="dxa"/>
          </w:tcPr>
          <w:p w14:paraId="7F7E11B8" w14:textId="77777777" w:rsidR="000C6536" w:rsidRPr="000C6536" w:rsidRDefault="000C6536" w:rsidP="000C6536">
            <w:pPr>
              <w:pStyle w:val="TableParagraph"/>
              <w:spacing w:before="23"/>
              <w:ind w:right="155"/>
              <w:rPr>
                <w:rFonts w:asciiTheme="majorHAnsi" w:hAnsiTheme="majorHAnsi" w:cstheme="majorHAnsi"/>
                <w:sz w:val="20"/>
              </w:rPr>
            </w:pPr>
            <w:r w:rsidRPr="000C6536">
              <w:rPr>
                <w:rFonts w:asciiTheme="majorHAnsi" w:hAnsiTheme="majorHAnsi" w:cstheme="majorHAnsi"/>
                <w:sz w:val="20"/>
              </w:rPr>
              <w:t>Flush wall box or flush mounted outlet with thermoplastic insulated cables in conduit integral with slab. Do not chase into concrete walls without obtaining approval from the Engineer.</w:t>
            </w:r>
          </w:p>
        </w:tc>
      </w:tr>
    </w:tbl>
    <w:p w14:paraId="572120F8" w14:textId="77777777" w:rsidR="000C6536" w:rsidRPr="000C6536" w:rsidRDefault="000C6536" w:rsidP="000C6536">
      <w:pPr>
        <w:pStyle w:val="BodyText"/>
        <w:spacing w:before="10"/>
        <w:ind w:left="0"/>
        <w:rPr>
          <w:rFonts w:asciiTheme="majorHAnsi" w:hAnsiTheme="majorHAnsi" w:cstheme="majorHAnsi"/>
          <w:b/>
        </w:rPr>
      </w:pPr>
    </w:p>
    <w:p w14:paraId="2CFAAD73" w14:textId="77777777" w:rsidR="000C6536" w:rsidRPr="000C6536" w:rsidRDefault="000C6536" w:rsidP="000C6536">
      <w:pPr>
        <w:ind w:left="215"/>
        <w:rPr>
          <w:rFonts w:asciiTheme="majorHAnsi" w:hAnsiTheme="majorHAnsi" w:cstheme="majorHAnsi"/>
          <w:b/>
          <w:sz w:val="20"/>
        </w:rPr>
      </w:pPr>
      <w:r w:rsidRPr="000C6536">
        <w:rPr>
          <w:rFonts w:asciiTheme="majorHAnsi" w:hAnsiTheme="majorHAnsi" w:cstheme="majorHAnsi"/>
          <w:b/>
          <w:sz w:val="20"/>
        </w:rPr>
        <w:t>Installation of ceiling mounted appliances</w:t>
      </w:r>
    </w:p>
    <w:p w14:paraId="27DCE913"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Connections: Provide flush mounted outlets on the ceiling next to support brackets.</w:t>
      </w:r>
    </w:p>
    <w:p w14:paraId="60E63EA4" w14:textId="77777777" w:rsidR="000C6536" w:rsidRPr="000C6536" w:rsidRDefault="000C6536" w:rsidP="000C6536">
      <w:pPr>
        <w:pStyle w:val="BodyText"/>
        <w:spacing w:before="116"/>
        <w:ind w:right="824"/>
        <w:rPr>
          <w:rFonts w:asciiTheme="majorHAnsi" w:hAnsiTheme="majorHAnsi" w:cstheme="majorHAnsi"/>
        </w:rPr>
      </w:pPr>
      <w:r w:rsidRPr="000C6536">
        <w:rPr>
          <w:rFonts w:asciiTheme="majorHAnsi" w:hAnsiTheme="majorHAnsi" w:cstheme="majorHAnsi"/>
        </w:rPr>
        <w:t>Fixing: Provide support brackets fixed through ceiling to the building structure. Brace appliances that have excessive bending moments, are heavy or vibrate, to prevent horizontal movement.</w:t>
      </w:r>
    </w:p>
    <w:p w14:paraId="7BFDF104" w14:textId="77777777" w:rsidR="000C6536" w:rsidRPr="000C6536" w:rsidRDefault="000C6536" w:rsidP="000C6536">
      <w:pPr>
        <w:pStyle w:val="BodyText"/>
        <w:spacing w:before="10"/>
        <w:ind w:left="0"/>
        <w:rPr>
          <w:rFonts w:asciiTheme="majorHAnsi" w:hAnsiTheme="majorHAnsi" w:cstheme="majorHAnsi"/>
        </w:rPr>
      </w:pPr>
    </w:p>
    <w:p w14:paraId="581425AE" w14:textId="77777777" w:rsidR="000C6536" w:rsidRPr="000C6536" w:rsidRDefault="000C6536" w:rsidP="000C6536">
      <w:pPr>
        <w:pStyle w:val="Heading2"/>
        <w:spacing w:before="1"/>
        <w:ind w:left="215" w:firstLine="0"/>
        <w:rPr>
          <w:rFonts w:asciiTheme="majorHAnsi" w:hAnsiTheme="majorHAnsi" w:cstheme="majorHAnsi"/>
        </w:rPr>
      </w:pPr>
      <w:r w:rsidRPr="000C6536">
        <w:rPr>
          <w:rFonts w:asciiTheme="majorHAnsi" w:hAnsiTheme="majorHAnsi" w:cstheme="majorHAnsi"/>
        </w:rPr>
        <w:t>Electrical installations</w:t>
      </w:r>
    </w:p>
    <w:p w14:paraId="17F66E89" w14:textId="77777777" w:rsidR="000C6536" w:rsidRPr="000C6536" w:rsidRDefault="000C6536" w:rsidP="000C6536">
      <w:pPr>
        <w:pStyle w:val="BodyText"/>
        <w:spacing w:before="53" w:line="220" w:lineRule="auto"/>
        <w:ind w:left="575" w:right="679" w:hanging="360"/>
        <w:rPr>
          <w:rFonts w:asciiTheme="majorHAnsi" w:hAnsiTheme="majorHAnsi" w:cstheme="majorHAnsi"/>
        </w:rPr>
      </w:pPr>
      <w:r w:rsidRPr="000C6536">
        <w:rPr>
          <w:rFonts w:asciiTheme="majorHAnsi" w:hAnsiTheme="majorHAnsi" w:cstheme="majorHAnsi"/>
        </w:rPr>
        <w:t>All cabling and wiring is to be installed in approved PVC conduit or within a metal cable tray for horizontal runs within the ceiling. there will be no exceptions. Any cabling installed otherwise will be removed and replaced correctly at the contractor’s expense. All below ceiling level electrical circuits are to be installed in surface mounted conduits.</w:t>
      </w:r>
    </w:p>
    <w:p w14:paraId="63FB4DF1" w14:textId="77777777" w:rsidR="000C6536" w:rsidRPr="000C6536" w:rsidRDefault="000C6536" w:rsidP="000C6536">
      <w:pPr>
        <w:pStyle w:val="BodyText"/>
        <w:spacing w:before="56" w:line="220" w:lineRule="auto"/>
        <w:ind w:left="575" w:right="991" w:hanging="360"/>
        <w:rPr>
          <w:rFonts w:asciiTheme="majorHAnsi" w:hAnsiTheme="majorHAnsi" w:cstheme="majorHAnsi"/>
        </w:rPr>
      </w:pPr>
      <w:r w:rsidRPr="000C6536">
        <w:rPr>
          <w:rFonts w:asciiTheme="majorHAnsi" w:hAnsiTheme="majorHAnsi" w:cstheme="majorHAnsi"/>
        </w:rPr>
        <w:t>International standard connectors (chocolate block) for the wiring and cabling are to be used for all connections, no other method is acceptable.</w:t>
      </w:r>
    </w:p>
    <w:p w14:paraId="3AE9FE07" w14:textId="77777777" w:rsidR="000C6536" w:rsidRPr="000C6536" w:rsidRDefault="000C6536" w:rsidP="000C6536">
      <w:pPr>
        <w:pStyle w:val="BodyText"/>
        <w:spacing w:before="42"/>
        <w:rPr>
          <w:rFonts w:asciiTheme="majorHAnsi" w:hAnsiTheme="majorHAnsi" w:cstheme="majorHAnsi"/>
        </w:rPr>
      </w:pPr>
      <w:r w:rsidRPr="000C6536">
        <w:rPr>
          <w:rFonts w:asciiTheme="majorHAnsi" w:hAnsiTheme="majorHAnsi" w:cstheme="majorHAnsi"/>
        </w:rPr>
        <w:t>All IP ratings given refer to Ingress Protection (IP) Codes to AS1939.</w:t>
      </w:r>
    </w:p>
    <w:p w14:paraId="3DC32677" w14:textId="77777777" w:rsidR="000C6536" w:rsidRPr="000C6536" w:rsidRDefault="000C6536" w:rsidP="000C6536">
      <w:pPr>
        <w:pStyle w:val="BodyText"/>
        <w:spacing w:before="58"/>
        <w:ind w:right="881"/>
        <w:rPr>
          <w:rFonts w:asciiTheme="majorHAnsi" w:hAnsiTheme="majorHAnsi" w:cstheme="majorHAnsi"/>
        </w:rPr>
      </w:pPr>
      <w:r w:rsidRPr="000C6536">
        <w:rPr>
          <w:rFonts w:asciiTheme="majorHAnsi" w:hAnsiTheme="majorHAnsi" w:cstheme="majorHAnsi"/>
          <w:u w:val="single"/>
        </w:rPr>
        <w:t>NOTE: Simple twisting of wires as a means of connecting wires and cables with protective electrical</w:t>
      </w:r>
      <w:r w:rsidRPr="000C6536">
        <w:rPr>
          <w:rFonts w:asciiTheme="majorHAnsi" w:hAnsiTheme="majorHAnsi" w:cstheme="majorHAnsi"/>
        </w:rPr>
        <w:t xml:space="preserve"> </w:t>
      </w:r>
      <w:r w:rsidRPr="000C6536">
        <w:rPr>
          <w:rFonts w:asciiTheme="majorHAnsi" w:hAnsiTheme="majorHAnsi" w:cstheme="majorHAnsi"/>
          <w:u w:val="single"/>
        </w:rPr>
        <w:t>tape is not acceptable.</w:t>
      </w:r>
    </w:p>
    <w:p w14:paraId="02A7677F" w14:textId="77777777" w:rsidR="000C6536" w:rsidRPr="000C6536" w:rsidRDefault="000C6536" w:rsidP="000C6536">
      <w:pPr>
        <w:pStyle w:val="BodyText"/>
        <w:spacing w:before="8"/>
        <w:ind w:left="0"/>
        <w:rPr>
          <w:rFonts w:asciiTheme="majorHAnsi" w:hAnsiTheme="majorHAnsi" w:cstheme="majorHAnsi"/>
          <w:sz w:val="12"/>
        </w:rPr>
      </w:pPr>
    </w:p>
    <w:p w14:paraId="6B3A1274" w14:textId="77777777" w:rsidR="000C6536" w:rsidRPr="000C6536" w:rsidRDefault="000C6536" w:rsidP="000C6536">
      <w:pPr>
        <w:pStyle w:val="Heading2"/>
        <w:spacing w:before="95"/>
        <w:ind w:left="215" w:firstLine="0"/>
        <w:rPr>
          <w:rFonts w:asciiTheme="majorHAnsi" w:hAnsiTheme="majorHAnsi" w:cstheme="majorHAnsi"/>
        </w:rPr>
      </w:pPr>
      <w:r w:rsidRPr="000C6536">
        <w:rPr>
          <w:rFonts w:asciiTheme="majorHAnsi" w:hAnsiTheme="majorHAnsi" w:cstheme="majorHAnsi"/>
        </w:rPr>
        <w:t>Earthing/Grounding</w:t>
      </w:r>
    </w:p>
    <w:p w14:paraId="2DE2E980" w14:textId="77777777" w:rsidR="000C6536" w:rsidRPr="000C6536" w:rsidRDefault="000C6536" w:rsidP="000C6536">
      <w:pPr>
        <w:pStyle w:val="BodyText"/>
        <w:spacing w:before="54" w:line="220" w:lineRule="auto"/>
        <w:ind w:left="575" w:right="991" w:hanging="360"/>
        <w:rPr>
          <w:rFonts w:asciiTheme="majorHAnsi" w:hAnsiTheme="majorHAnsi" w:cstheme="majorHAnsi"/>
        </w:rPr>
      </w:pPr>
      <w:r w:rsidRPr="000C6536">
        <w:rPr>
          <w:rFonts w:asciiTheme="majorHAnsi" w:hAnsiTheme="majorHAnsi" w:cstheme="majorHAnsi"/>
        </w:rPr>
        <w:t>All installed electrical fixtures and fittings are to be earthed to the main earth system for the facility, there are no exceptions to this requirement.</w:t>
      </w:r>
    </w:p>
    <w:p w14:paraId="7524998E" w14:textId="77777777" w:rsidR="000C6536" w:rsidRPr="000C6536" w:rsidRDefault="000C6536" w:rsidP="000C6536">
      <w:pPr>
        <w:pStyle w:val="BodyText"/>
        <w:spacing w:before="57" w:line="220" w:lineRule="auto"/>
        <w:ind w:left="575" w:right="1447" w:hanging="360"/>
        <w:rPr>
          <w:rFonts w:asciiTheme="majorHAnsi" w:hAnsiTheme="majorHAnsi" w:cstheme="majorHAnsi"/>
        </w:rPr>
      </w:pPr>
      <w:r w:rsidRPr="000C6536">
        <w:rPr>
          <w:rFonts w:asciiTheme="majorHAnsi" w:hAnsiTheme="majorHAnsi" w:cstheme="majorHAnsi"/>
        </w:rPr>
        <w:t>All protective earthing conductors should be incorporated in the same wiring enclosure as the associated live conductors or in the adjacent vicinity.</w:t>
      </w:r>
    </w:p>
    <w:p w14:paraId="1823D66C" w14:textId="77777777" w:rsidR="000C6536" w:rsidRPr="000C6536" w:rsidRDefault="000C6536" w:rsidP="000C6536">
      <w:pPr>
        <w:pStyle w:val="BodyText"/>
        <w:spacing w:before="57" w:line="220" w:lineRule="auto"/>
        <w:ind w:left="575" w:right="747" w:hanging="360"/>
        <w:rPr>
          <w:rFonts w:asciiTheme="majorHAnsi" w:hAnsiTheme="majorHAnsi" w:cstheme="majorHAnsi"/>
        </w:rPr>
      </w:pPr>
      <w:r w:rsidRPr="000C6536">
        <w:rPr>
          <w:rFonts w:asciiTheme="majorHAnsi" w:hAnsiTheme="majorHAnsi" w:cstheme="majorHAnsi"/>
        </w:rPr>
        <w:t>Where a ‘clean’ earth is specified for a particular item of electrical equipment, the manufacturer of the electrical equipment shall be consulted in order to confirm the necessary arrangements.</w:t>
      </w:r>
    </w:p>
    <w:p w14:paraId="31E5AE33" w14:textId="77777777" w:rsidR="000C6536" w:rsidRPr="000C6536" w:rsidRDefault="000C6536" w:rsidP="000C6536">
      <w:pPr>
        <w:pStyle w:val="BodyText"/>
        <w:spacing w:before="56" w:line="220" w:lineRule="auto"/>
        <w:ind w:left="575" w:right="779" w:hanging="360"/>
        <w:rPr>
          <w:rFonts w:asciiTheme="majorHAnsi" w:hAnsiTheme="majorHAnsi" w:cstheme="majorHAnsi"/>
        </w:rPr>
      </w:pPr>
      <w:r w:rsidRPr="000C6536">
        <w:rPr>
          <w:rFonts w:asciiTheme="majorHAnsi" w:hAnsiTheme="majorHAnsi" w:cstheme="majorHAnsi"/>
        </w:rPr>
        <w:t>Precautions shall be taken against the risk of damage to the earthing arrangement and other metallic part of the electrical installation through electrolysis or galvanic action.</w:t>
      </w:r>
    </w:p>
    <w:p w14:paraId="5358A082" w14:textId="77777777" w:rsidR="000C6536" w:rsidRPr="000C6536" w:rsidRDefault="000C6536" w:rsidP="000C6536">
      <w:pPr>
        <w:pStyle w:val="BodyText"/>
        <w:spacing w:before="57" w:line="220" w:lineRule="auto"/>
        <w:ind w:left="575" w:right="813" w:hanging="360"/>
        <w:rPr>
          <w:rFonts w:asciiTheme="majorHAnsi" w:hAnsiTheme="majorHAnsi" w:cstheme="majorHAnsi"/>
        </w:rPr>
      </w:pPr>
      <w:r w:rsidRPr="000C6536">
        <w:rPr>
          <w:rFonts w:asciiTheme="majorHAnsi" w:hAnsiTheme="majorHAnsi" w:cstheme="majorHAnsi"/>
        </w:rPr>
        <w:t>The size of an earthing conductor shall be such that it meets the requirements of the IEC regulations and is in accordance with the Earth conductor size table.</w:t>
      </w:r>
    </w:p>
    <w:p w14:paraId="0A128E18" w14:textId="77777777" w:rsidR="000C6536" w:rsidRPr="000C6536" w:rsidRDefault="000C6536" w:rsidP="000C6536">
      <w:pPr>
        <w:pStyle w:val="BodyText"/>
        <w:ind w:left="0"/>
        <w:rPr>
          <w:rFonts w:asciiTheme="majorHAnsi" w:hAnsiTheme="majorHAnsi" w:cstheme="majorHAnsi"/>
          <w:sz w:val="22"/>
        </w:rPr>
      </w:pPr>
    </w:p>
    <w:p w14:paraId="04E1F3A8" w14:textId="77777777" w:rsidR="000C6536" w:rsidRPr="000C6536" w:rsidRDefault="000C6536" w:rsidP="000C6536">
      <w:pPr>
        <w:pStyle w:val="Heading2"/>
        <w:spacing w:before="164"/>
        <w:ind w:left="215" w:firstLine="0"/>
        <w:rPr>
          <w:rFonts w:asciiTheme="majorHAnsi" w:hAnsiTheme="majorHAnsi" w:cstheme="majorHAnsi"/>
        </w:rPr>
      </w:pPr>
      <w:r w:rsidRPr="000C6536">
        <w:rPr>
          <w:rFonts w:asciiTheme="majorHAnsi" w:hAnsiTheme="majorHAnsi" w:cstheme="majorHAnsi"/>
        </w:rPr>
        <w:t>Earth Conductor Size Table</w:t>
      </w:r>
    </w:p>
    <w:p w14:paraId="6B4D2BB3" w14:textId="77777777" w:rsidR="000C6536" w:rsidRPr="000C6536" w:rsidRDefault="000C6536" w:rsidP="000C6536">
      <w:pPr>
        <w:pStyle w:val="BodyText"/>
        <w:spacing w:after="1"/>
        <w:ind w:left="0"/>
        <w:rPr>
          <w:rFonts w:asciiTheme="majorHAnsi" w:hAnsiTheme="majorHAnsi" w:cstheme="majorHAnsi"/>
          <w:b/>
          <w:sz w:val="10"/>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3163"/>
        <w:gridCol w:w="3427"/>
      </w:tblGrid>
      <w:tr w:rsidR="000C6536" w:rsidRPr="000C6536" w14:paraId="1669DC3D" w14:textId="77777777" w:rsidTr="000C6536">
        <w:trPr>
          <w:trHeight w:val="369"/>
        </w:trPr>
        <w:tc>
          <w:tcPr>
            <w:tcW w:w="2472" w:type="dxa"/>
            <w:vMerge w:val="restart"/>
          </w:tcPr>
          <w:p w14:paraId="0A9270A9" w14:textId="77777777" w:rsidR="000C6536" w:rsidRPr="000C6536" w:rsidRDefault="000C6536" w:rsidP="000C6536">
            <w:pPr>
              <w:pStyle w:val="TableParagraph"/>
              <w:spacing w:before="76"/>
              <w:ind w:left="441" w:right="279" w:hanging="135"/>
              <w:rPr>
                <w:rFonts w:asciiTheme="majorHAnsi" w:hAnsiTheme="majorHAnsi" w:cstheme="majorHAnsi"/>
                <w:b/>
                <w:sz w:val="20"/>
              </w:rPr>
            </w:pPr>
            <w:r w:rsidRPr="000C6536">
              <w:rPr>
                <w:rFonts w:asciiTheme="majorHAnsi" w:hAnsiTheme="majorHAnsi" w:cstheme="majorHAnsi"/>
                <w:b/>
                <w:sz w:val="20"/>
              </w:rPr>
              <w:t>Nominal size of live conductor (mm²)</w:t>
            </w:r>
          </w:p>
        </w:tc>
        <w:tc>
          <w:tcPr>
            <w:tcW w:w="6590" w:type="dxa"/>
            <w:gridSpan w:val="2"/>
          </w:tcPr>
          <w:p w14:paraId="2EF8B5F9" w14:textId="77777777" w:rsidR="000C6536" w:rsidRPr="000C6536" w:rsidRDefault="000C6536" w:rsidP="000C6536">
            <w:pPr>
              <w:pStyle w:val="TableParagraph"/>
              <w:spacing w:before="9"/>
              <w:ind w:left="935" w:right="926"/>
              <w:jc w:val="center"/>
              <w:rPr>
                <w:rFonts w:asciiTheme="majorHAnsi" w:hAnsiTheme="majorHAnsi" w:cstheme="majorHAnsi"/>
                <w:b/>
                <w:sz w:val="20"/>
              </w:rPr>
            </w:pPr>
            <w:r w:rsidRPr="000C6536">
              <w:rPr>
                <w:rFonts w:asciiTheme="majorHAnsi" w:hAnsiTheme="majorHAnsi" w:cstheme="majorHAnsi"/>
                <w:b/>
                <w:sz w:val="20"/>
              </w:rPr>
              <w:t>Nominal size of copper earthing conductor (mm²)</w:t>
            </w:r>
          </w:p>
        </w:tc>
      </w:tr>
      <w:tr w:rsidR="000C6536" w:rsidRPr="000C6536" w14:paraId="05AFE295" w14:textId="77777777" w:rsidTr="000C6536">
        <w:trPr>
          <w:trHeight w:val="350"/>
        </w:trPr>
        <w:tc>
          <w:tcPr>
            <w:tcW w:w="2472" w:type="dxa"/>
            <w:vMerge/>
            <w:tcBorders>
              <w:top w:val="nil"/>
            </w:tcBorders>
          </w:tcPr>
          <w:p w14:paraId="7632CE46" w14:textId="77777777" w:rsidR="000C6536" w:rsidRPr="000C6536" w:rsidRDefault="000C6536" w:rsidP="000C6536">
            <w:pPr>
              <w:rPr>
                <w:rFonts w:asciiTheme="majorHAnsi" w:hAnsiTheme="majorHAnsi" w:cstheme="majorHAnsi"/>
                <w:sz w:val="2"/>
                <w:szCs w:val="2"/>
              </w:rPr>
            </w:pPr>
          </w:p>
        </w:tc>
        <w:tc>
          <w:tcPr>
            <w:tcW w:w="3163" w:type="dxa"/>
          </w:tcPr>
          <w:p w14:paraId="16204386" w14:textId="77777777" w:rsidR="000C6536" w:rsidRPr="000C6536" w:rsidRDefault="000C6536" w:rsidP="000C6536">
            <w:pPr>
              <w:pStyle w:val="TableParagraph"/>
              <w:spacing w:before="0" w:line="229" w:lineRule="exact"/>
              <w:ind w:left="216" w:right="207"/>
              <w:jc w:val="center"/>
              <w:rPr>
                <w:rFonts w:asciiTheme="majorHAnsi" w:hAnsiTheme="majorHAnsi" w:cstheme="majorHAnsi"/>
                <w:b/>
                <w:sz w:val="20"/>
              </w:rPr>
            </w:pPr>
            <w:r w:rsidRPr="000C6536">
              <w:rPr>
                <w:rFonts w:asciiTheme="majorHAnsi" w:hAnsiTheme="majorHAnsi" w:cstheme="majorHAnsi"/>
                <w:b/>
                <w:sz w:val="20"/>
              </w:rPr>
              <w:t>With copper live conductors</w:t>
            </w:r>
          </w:p>
        </w:tc>
        <w:tc>
          <w:tcPr>
            <w:tcW w:w="3427" w:type="dxa"/>
          </w:tcPr>
          <w:p w14:paraId="6ECB3B53" w14:textId="77777777" w:rsidR="000C6536" w:rsidRPr="000C6536" w:rsidRDefault="000C6536" w:rsidP="000C6536">
            <w:pPr>
              <w:pStyle w:val="TableParagraph"/>
              <w:spacing w:before="0" w:line="229" w:lineRule="exact"/>
              <w:ind w:left="183" w:right="171"/>
              <w:jc w:val="center"/>
              <w:rPr>
                <w:rFonts w:asciiTheme="majorHAnsi" w:hAnsiTheme="majorHAnsi" w:cstheme="majorHAnsi"/>
                <w:b/>
                <w:sz w:val="20"/>
              </w:rPr>
            </w:pPr>
            <w:r w:rsidRPr="000C6536">
              <w:rPr>
                <w:rFonts w:asciiTheme="majorHAnsi" w:hAnsiTheme="majorHAnsi" w:cstheme="majorHAnsi"/>
                <w:b/>
                <w:sz w:val="20"/>
              </w:rPr>
              <w:t>With aluminium live conductors</w:t>
            </w:r>
          </w:p>
        </w:tc>
      </w:tr>
      <w:tr w:rsidR="000C6536" w:rsidRPr="000C6536" w14:paraId="4C441243" w14:textId="77777777" w:rsidTr="000C6536">
        <w:trPr>
          <w:trHeight w:val="292"/>
        </w:trPr>
        <w:tc>
          <w:tcPr>
            <w:tcW w:w="2472" w:type="dxa"/>
            <w:tcBorders>
              <w:bottom w:val="nil"/>
            </w:tcBorders>
          </w:tcPr>
          <w:p w14:paraId="47941252" w14:textId="77777777" w:rsidR="000C6536" w:rsidRPr="000C6536" w:rsidRDefault="000C6536" w:rsidP="000C6536">
            <w:pPr>
              <w:pStyle w:val="TableParagraph"/>
              <w:spacing w:before="0" w:line="229" w:lineRule="exact"/>
              <w:ind w:left="11"/>
              <w:jc w:val="center"/>
              <w:rPr>
                <w:rFonts w:asciiTheme="majorHAnsi" w:hAnsiTheme="majorHAnsi" w:cstheme="majorHAnsi"/>
                <w:sz w:val="20"/>
              </w:rPr>
            </w:pPr>
            <w:r w:rsidRPr="000C6536">
              <w:rPr>
                <w:rFonts w:asciiTheme="majorHAnsi" w:hAnsiTheme="majorHAnsi" w:cstheme="majorHAnsi"/>
                <w:sz w:val="20"/>
              </w:rPr>
              <w:t>1</w:t>
            </w:r>
          </w:p>
        </w:tc>
        <w:tc>
          <w:tcPr>
            <w:tcW w:w="3163" w:type="dxa"/>
            <w:tcBorders>
              <w:bottom w:val="nil"/>
            </w:tcBorders>
          </w:tcPr>
          <w:p w14:paraId="168FA35E" w14:textId="77777777" w:rsidR="000C6536" w:rsidRPr="000C6536" w:rsidRDefault="000C6536" w:rsidP="000C6536">
            <w:pPr>
              <w:pStyle w:val="TableParagraph"/>
              <w:spacing w:before="0" w:line="229" w:lineRule="exact"/>
              <w:ind w:left="216" w:right="207"/>
              <w:jc w:val="center"/>
              <w:rPr>
                <w:rFonts w:asciiTheme="majorHAnsi" w:hAnsiTheme="majorHAnsi" w:cstheme="majorHAnsi"/>
                <w:sz w:val="20"/>
              </w:rPr>
            </w:pPr>
            <w:r w:rsidRPr="000C6536">
              <w:rPr>
                <w:rFonts w:asciiTheme="majorHAnsi" w:hAnsiTheme="majorHAnsi" w:cstheme="majorHAnsi"/>
                <w:sz w:val="20"/>
              </w:rPr>
              <w:t>1*</w:t>
            </w:r>
          </w:p>
        </w:tc>
        <w:tc>
          <w:tcPr>
            <w:tcW w:w="3427" w:type="dxa"/>
            <w:tcBorders>
              <w:bottom w:val="nil"/>
            </w:tcBorders>
          </w:tcPr>
          <w:p w14:paraId="1F7AFCE1" w14:textId="77777777" w:rsidR="000C6536" w:rsidRPr="000C6536" w:rsidRDefault="000C6536" w:rsidP="000C6536">
            <w:pPr>
              <w:pStyle w:val="TableParagraph"/>
              <w:spacing w:before="0" w:line="229" w:lineRule="exact"/>
              <w:ind w:left="10"/>
              <w:jc w:val="center"/>
              <w:rPr>
                <w:rFonts w:asciiTheme="majorHAnsi" w:hAnsiTheme="majorHAnsi" w:cstheme="majorHAnsi"/>
                <w:sz w:val="20"/>
              </w:rPr>
            </w:pPr>
            <w:r w:rsidRPr="000C6536">
              <w:rPr>
                <w:rFonts w:asciiTheme="majorHAnsi" w:hAnsiTheme="majorHAnsi" w:cstheme="majorHAnsi"/>
                <w:sz w:val="20"/>
              </w:rPr>
              <w:t>-</w:t>
            </w:r>
          </w:p>
        </w:tc>
      </w:tr>
      <w:tr w:rsidR="000C6536" w:rsidRPr="000C6536" w14:paraId="3F77F7E2" w14:textId="77777777" w:rsidTr="000C6536">
        <w:trPr>
          <w:trHeight w:val="350"/>
        </w:trPr>
        <w:tc>
          <w:tcPr>
            <w:tcW w:w="2472" w:type="dxa"/>
            <w:tcBorders>
              <w:top w:val="nil"/>
              <w:bottom w:val="nil"/>
            </w:tcBorders>
          </w:tcPr>
          <w:p w14:paraId="6A7D7BF7" w14:textId="77777777" w:rsidR="000C6536" w:rsidRPr="000C6536" w:rsidRDefault="000C6536" w:rsidP="000C6536">
            <w:pPr>
              <w:pStyle w:val="TableParagraph"/>
              <w:spacing w:before="57"/>
              <w:ind w:left="1079" w:right="1063"/>
              <w:jc w:val="center"/>
              <w:rPr>
                <w:rFonts w:asciiTheme="majorHAnsi" w:hAnsiTheme="majorHAnsi" w:cstheme="majorHAnsi"/>
                <w:sz w:val="20"/>
              </w:rPr>
            </w:pPr>
            <w:r w:rsidRPr="000C6536">
              <w:rPr>
                <w:rFonts w:asciiTheme="majorHAnsi" w:hAnsiTheme="majorHAnsi" w:cstheme="majorHAnsi"/>
                <w:sz w:val="20"/>
              </w:rPr>
              <w:t>1.5</w:t>
            </w:r>
          </w:p>
        </w:tc>
        <w:tc>
          <w:tcPr>
            <w:tcW w:w="3163" w:type="dxa"/>
            <w:tcBorders>
              <w:top w:val="nil"/>
              <w:bottom w:val="nil"/>
            </w:tcBorders>
          </w:tcPr>
          <w:p w14:paraId="6B099496" w14:textId="77777777" w:rsidR="000C6536" w:rsidRPr="000C6536" w:rsidRDefault="000C6536" w:rsidP="000C6536">
            <w:pPr>
              <w:pStyle w:val="TableParagraph"/>
              <w:spacing w:before="57"/>
              <w:ind w:left="211" w:right="207"/>
              <w:jc w:val="center"/>
              <w:rPr>
                <w:rFonts w:asciiTheme="majorHAnsi" w:hAnsiTheme="majorHAnsi" w:cstheme="majorHAnsi"/>
                <w:sz w:val="20"/>
              </w:rPr>
            </w:pPr>
            <w:r w:rsidRPr="000C6536">
              <w:rPr>
                <w:rFonts w:asciiTheme="majorHAnsi" w:hAnsiTheme="majorHAnsi" w:cstheme="majorHAnsi"/>
                <w:sz w:val="20"/>
              </w:rPr>
              <w:t>1.5*</w:t>
            </w:r>
          </w:p>
        </w:tc>
        <w:tc>
          <w:tcPr>
            <w:tcW w:w="3427" w:type="dxa"/>
            <w:tcBorders>
              <w:top w:val="nil"/>
              <w:bottom w:val="nil"/>
            </w:tcBorders>
          </w:tcPr>
          <w:p w14:paraId="699620DF" w14:textId="77777777" w:rsidR="000C6536" w:rsidRPr="000C6536" w:rsidRDefault="000C6536" w:rsidP="000C6536">
            <w:pPr>
              <w:pStyle w:val="TableParagraph"/>
              <w:spacing w:before="57"/>
              <w:ind w:left="10"/>
              <w:jc w:val="center"/>
              <w:rPr>
                <w:rFonts w:asciiTheme="majorHAnsi" w:hAnsiTheme="majorHAnsi" w:cstheme="majorHAnsi"/>
                <w:sz w:val="20"/>
              </w:rPr>
            </w:pPr>
            <w:r w:rsidRPr="000C6536">
              <w:rPr>
                <w:rFonts w:asciiTheme="majorHAnsi" w:hAnsiTheme="majorHAnsi" w:cstheme="majorHAnsi"/>
                <w:sz w:val="20"/>
              </w:rPr>
              <w:t>-</w:t>
            </w:r>
          </w:p>
        </w:tc>
      </w:tr>
      <w:tr w:rsidR="000C6536" w:rsidRPr="000C6536" w14:paraId="3A226A45" w14:textId="77777777" w:rsidTr="000C6536">
        <w:trPr>
          <w:trHeight w:val="408"/>
        </w:trPr>
        <w:tc>
          <w:tcPr>
            <w:tcW w:w="2472" w:type="dxa"/>
            <w:tcBorders>
              <w:top w:val="nil"/>
            </w:tcBorders>
          </w:tcPr>
          <w:p w14:paraId="786D7004" w14:textId="77777777" w:rsidR="000C6536" w:rsidRPr="000C6536" w:rsidRDefault="000C6536" w:rsidP="000C6536">
            <w:pPr>
              <w:pStyle w:val="TableParagraph"/>
              <w:spacing w:before="57"/>
              <w:ind w:left="1079" w:right="1063"/>
              <w:jc w:val="center"/>
              <w:rPr>
                <w:rFonts w:asciiTheme="majorHAnsi" w:hAnsiTheme="majorHAnsi" w:cstheme="majorHAnsi"/>
                <w:sz w:val="20"/>
              </w:rPr>
            </w:pPr>
            <w:r w:rsidRPr="000C6536">
              <w:rPr>
                <w:rFonts w:asciiTheme="majorHAnsi" w:hAnsiTheme="majorHAnsi" w:cstheme="majorHAnsi"/>
                <w:sz w:val="20"/>
              </w:rPr>
              <w:t>2.5</w:t>
            </w:r>
          </w:p>
        </w:tc>
        <w:tc>
          <w:tcPr>
            <w:tcW w:w="3163" w:type="dxa"/>
            <w:tcBorders>
              <w:top w:val="nil"/>
            </w:tcBorders>
          </w:tcPr>
          <w:p w14:paraId="196F3E45" w14:textId="77777777" w:rsidR="000C6536" w:rsidRPr="000C6536" w:rsidRDefault="000C6536" w:rsidP="000C6536">
            <w:pPr>
              <w:pStyle w:val="TableParagraph"/>
              <w:spacing w:before="57"/>
              <w:ind w:left="213" w:right="207"/>
              <w:jc w:val="center"/>
              <w:rPr>
                <w:rFonts w:asciiTheme="majorHAnsi" w:hAnsiTheme="majorHAnsi" w:cstheme="majorHAnsi"/>
                <w:sz w:val="20"/>
              </w:rPr>
            </w:pPr>
            <w:r w:rsidRPr="000C6536">
              <w:rPr>
                <w:rFonts w:asciiTheme="majorHAnsi" w:hAnsiTheme="majorHAnsi" w:cstheme="majorHAnsi"/>
                <w:sz w:val="20"/>
              </w:rPr>
              <w:t>2.5</w:t>
            </w:r>
          </w:p>
        </w:tc>
        <w:tc>
          <w:tcPr>
            <w:tcW w:w="3427" w:type="dxa"/>
            <w:tcBorders>
              <w:top w:val="nil"/>
            </w:tcBorders>
          </w:tcPr>
          <w:p w14:paraId="5BB4976F" w14:textId="77777777" w:rsidR="000C6536" w:rsidRPr="000C6536" w:rsidRDefault="000C6536" w:rsidP="000C6536">
            <w:pPr>
              <w:pStyle w:val="TableParagraph"/>
              <w:spacing w:before="57"/>
              <w:ind w:left="10"/>
              <w:jc w:val="center"/>
              <w:rPr>
                <w:rFonts w:asciiTheme="majorHAnsi" w:hAnsiTheme="majorHAnsi" w:cstheme="majorHAnsi"/>
                <w:sz w:val="20"/>
              </w:rPr>
            </w:pPr>
            <w:r w:rsidRPr="000C6536">
              <w:rPr>
                <w:rFonts w:asciiTheme="majorHAnsi" w:hAnsiTheme="majorHAnsi" w:cstheme="majorHAnsi"/>
                <w:sz w:val="20"/>
              </w:rPr>
              <w:t>-</w:t>
            </w:r>
          </w:p>
        </w:tc>
      </w:tr>
      <w:tr w:rsidR="000C6536" w:rsidRPr="000C6536" w14:paraId="6BE5E514" w14:textId="77777777" w:rsidTr="000C6536">
        <w:trPr>
          <w:trHeight w:val="292"/>
        </w:trPr>
        <w:tc>
          <w:tcPr>
            <w:tcW w:w="2472" w:type="dxa"/>
            <w:tcBorders>
              <w:bottom w:val="nil"/>
            </w:tcBorders>
          </w:tcPr>
          <w:p w14:paraId="5553B6F3" w14:textId="77777777" w:rsidR="000C6536" w:rsidRPr="000C6536" w:rsidRDefault="000C6536" w:rsidP="000C6536">
            <w:pPr>
              <w:pStyle w:val="TableParagraph"/>
              <w:spacing w:before="0" w:line="229" w:lineRule="exact"/>
              <w:ind w:left="11"/>
              <w:jc w:val="center"/>
              <w:rPr>
                <w:rFonts w:asciiTheme="majorHAnsi" w:hAnsiTheme="majorHAnsi" w:cstheme="majorHAnsi"/>
                <w:sz w:val="20"/>
              </w:rPr>
            </w:pPr>
            <w:r w:rsidRPr="000C6536">
              <w:rPr>
                <w:rFonts w:asciiTheme="majorHAnsi" w:hAnsiTheme="majorHAnsi" w:cstheme="majorHAnsi"/>
                <w:sz w:val="20"/>
              </w:rPr>
              <w:t>4</w:t>
            </w:r>
          </w:p>
        </w:tc>
        <w:tc>
          <w:tcPr>
            <w:tcW w:w="3163" w:type="dxa"/>
            <w:tcBorders>
              <w:bottom w:val="nil"/>
            </w:tcBorders>
          </w:tcPr>
          <w:p w14:paraId="079E78F9" w14:textId="77777777" w:rsidR="000C6536" w:rsidRPr="000C6536" w:rsidRDefault="000C6536" w:rsidP="000C6536">
            <w:pPr>
              <w:pStyle w:val="TableParagraph"/>
              <w:spacing w:before="0" w:line="229" w:lineRule="exact"/>
              <w:ind w:left="213" w:right="207"/>
              <w:jc w:val="center"/>
              <w:rPr>
                <w:rFonts w:asciiTheme="majorHAnsi" w:hAnsiTheme="majorHAnsi" w:cstheme="majorHAnsi"/>
                <w:sz w:val="20"/>
              </w:rPr>
            </w:pPr>
            <w:r w:rsidRPr="000C6536">
              <w:rPr>
                <w:rFonts w:asciiTheme="majorHAnsi" w:hAnsiTheme="majorHAnsi" w:cstheme="majorHAnsi"/>
                <w:sz w:val="20"/>
              </w:rPr>
              <w:t>2.5</w:t>
            </w:r>
          </w:p>
        </w:tc>
        <w:tc>
          <w:tcPr>
            <w:tcW w:w="3427" w:type="dxa"/>
            <w:tcBorders>
              <w:bottom w:val="nil"/>
            </w:tcBorders>
          </w:tcPr>
          <w:p w14:paraId="6593A320" w14:textId="77777777" w:rsidR="000C6536" w:rsidRPr="000C6536" w:rsidRDefault="000C6536" w:rsidP="000C6536">
            <w:pPr>
              <w:pStyle w:val="TableParagraph"/>
              <w:spacing w:before="0" w:line="229" w:lineRule="exact"/>
              <w:ind w:left="10"/>
              <w:jc w:val="center"/>
              <w:rPr>
                <w:rFonts w:asciiTheme="majorHAnsi" w:hAnsiTheme="majorHAnsi" w:cstheme="majorHAnsi"/>
                <w:sz w:val="20"/>
              </w:rPr>
            </w:pPr>
            <w:r w:rsidRPr="000C6536">
              <w:rPr>
                <w:rFonts w:asciiTheme="majorHAnsi" w:hAnsiTheme="majorHAnsi" w:cstheme="majorHAnsi"/>
                <w:sz w:val="20"/>
              </w:rPr>
              <w:t>-</w:t>
            </w:r>
          </w:p>
        </w:tc>
      </w:tr>
      <w:tr w:rsidR="000C6536" w:rsidRPr="000C6536" w14:paraId="0D9B360D" w14:textId="77777777" w:rsidTr="000C6536">
        <w:trPr>
          <w:trHeight w:val="408"/>
        </w:trPr>
        <w:tc>
          <w:tcPr>
            <w:tcW w:w="2472" w:type="dxa"/>
            <w:tcBorders>
              <w:top w:val="nil"/>
            </w:tcBorders>
          </w:tcPr>
          <w:p w14:paraId="6D922407" w14:textId="77777777" w:rsidR="000C6536" w:rsidRPr="000C6536" w:rsidRDefault="000C6536" w:rsidP="000C6536">
            <w:pPr>
              <w:pStyle w:val="TableParagraph"/>
              <w:spacing w:before="57"/>
              <w:ind w:left="11"/>
              <w:jc w:val="center"/>
              <w:rPr>
                <w:rFonts w:asciiTheme="majorHAnsi" w:hAnsiTheme="majorHAnsi" w:cstheme="majorHAnsi"/>
                <w:sz w:val="20"/>
              </w:rPr>
            </w:pPr>
            <w:r w:rsidRPr="000C6536">
              <w:rPr>
                <w:rFonts w:asciiTheme="majorHAnsi" w:hAnsiTheme="majorHAnsi" w:cstheme="majorHAnsi"/>
                <w:sz w:val="20"/>
              </w:rPr>
              <w:t>6</w:t>
            </w:r>
          </w:p>
        </w:tc>
        <w:tc>
          <w:tcPr>
            <w:tcW w:w="3163" w:type="dxa"/>
            <w:tcBorders>
              <w:top w:val="nil"/>
            </w:tcBorders>
          </w:tcPr>
          <w:p w14:paraId="1A7D12D0" w14:textId="77777777" w:rsidR="000C6536" w:rsidRPr="000C6536" w:rsidRDefault="000C6536" w:rsidP="000C6536">
            <w:pPr>
              <w:pStyle w:val="TableParagraph"/>
              <w:spacing w:before="57"/>
              <w:ind w:left="213" w:right="207"/>
              <w:jc w:val="center"/>
              <w:rPr>
                <w:rFonts w:asciiTheme="majorHAnsi" w:hAnsiTheme="majorHAnsi" w:cstheme="majorHAnsi"/>
                <w:sz w:val="20"/>
              </w:rPr>
            </w:pPr>
            <w:r w:rsidRPr="000C6536">
              <w:rPr>
                <w:rFonts w:asciiTheme="majorHAnsi" w:hAnsiTheme="majorHAnsi" w:cstheme="majorHAnsi"/>
                <w:sz w:val="20"/>
              </w:rPr>
              <w:t>2.5</w:t>
            </w:r>
          </w:p>
        </w:tc>
        <w:tc>
          <w:tcPr>
            <w:tcW w:w="3427" w:type="dxa"/>
            <w:tcBorders>
              <w:top w:val="nil"/>
            </w:tcBorders>
          </w:tcPr>
          <w:p w14:paraId="4B476930" w14:textId="77777777" w:rsidR="000C6536" w:rsidRPr="000C6536" w:rsidRDefault="000C6536" w:rsidP="000C6536">
            <w:pPr>
              <w:pStyle w:val="TableParagraph"/>
              <w:spacing w:before="57"/>
              <w:ind w:left="182" w:right="171"/>
              <w:jc w:val="center"/>
              <w:rPr>
                <w:rFonts w:asciiTheme="majorHAnsi" w:hAnsiTheme="majorHAnsi" w:cstheme="majorHAnsi"/>
                <w:sz w:val="20"/>
              </w:rPr>
            </w:pPr>
            <w:r w:rsidRPr="000C6536">
              <w:rPr>
                <w:rFonts w:asciiTheme="majorHAnsi" w:hAnsiTheme="majorHAnsi" w:cstheme="majorHAnsi"/>
                <w:sz w:val="20"/>
              </w:rPr>
              <w:t>2.5</w:t>
            </w:r>
          </w:p>
        </w:tc>
      </w:tr>
    </w:tbl>
    <w:p w14:paraId="16753B82" w14:textId="77777777" w:rsidR="000C6536" w:rsidRPr="000C6536" w:rsidRDefault="000C6536" w:rsidP="000C6536">
      <w:pPr>
        <w:jc w:val="center"/>
        <w:rPr>
          <w:rFonts w:asciiTheme="majorHAnsi" w:hAnsiTheme="majorHAnsi" w:cstheme="majorHAnsi"/>
          <w:sz w:val="20"/>
        </w:rPr>
        <w:sectPr w:rsidR="000C6536" w:rsidRPr="000C6536">
          <w:pgSz w:w="11900" w:h="16840"/>
          <w:pgMar w:top="1300" w:right="780" w:bottom="860" w:left="1200" w:header="725" w:footer="677" w:gutter="0"/>
          <w:cols w:space="720"/>
        </w:sectPr>
      </w:pPr>
    </w:p>
    <w:p w14:paraId="2A78B934" w14:textId="77777777" w:rsidR="000C6536" w:rsidRPr="000C6536" w:rsidRDefault="000C6536" w:rsidP="000C6536">
      <w:pPr>
        <w:pStyle w:val="BodyText"/>
        <w:spacing w:before="1"/>
        <w:ind w:left="0"/>
        <w:rPr>
          <w:rFonts w:asciiTheme="majorHAnsi" w:hAnsiTheme="majorHAnsi" w:cstheme="majorHAnsi"/>
          <w:b/>
          <w:sz w:val="9"/>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3163"/>
        <w:gridCol w:w="3427"/>
      </w:tblGrid>
      <w:tr w:rsidR="000C6536" w:rsidRPr="000C6536" w14:paraId="45553B26" w14:textId="77777777" w:rsidTr="000C6536">
        <w:trPr>
          <w:trHeight w:val="436"/>
        </w:trPr>
        <w:tc>
          <w:tcPr>
            <w:tcW w:w="2472" w:type="dxa"/>
          </w:tcPr>
          <w:p w14:paraId="7465C499" w14:textId="77777777" w:rsidR="000C6536" w:rsidRPr="000C6536" w:rsidRDefault="000C6536" w:rsidP="000C6536">
            <w:pPr>
              <w:pStyle w:val="TableParagraph"/>
              <w:spacing w:before="0" w:line="229" w:lineRule="exact"/>
              <w:ind w:left="1127"/>
              <w:rPr>
                <w:rFonts w:asciiTheme="majorHAnsi" w:hAnsiTheme="majorHAnsi" w:cstheme="majorHAnsi"/>
                <w:sz w:val="20"/>
              </w:rPr>
            </w:pPr>
            <w:r w:rsidRPr="000C6536">
              <w:rPr>
                <w:rFonts w:asciiTheme="majorHAnsi" w:hAnsiTheme="majorHAnsi" w:cstheme="majorHAnsi"/>
                <w:sz w:val="20"/>
              </w:rPr>
              <w:t>10</w:t>
            </w:r>
          </w:p>
        </w:tc>
        <w:tc>
          <w:tcPr>
            <w:tcW w:w="3163" w:type="dxa"/>
          </w:tcPr>
          <w:p w14:paraId="7F341112" w14:textId="77777777" w:rsidR="000C6536" w:rsidRPr="000C6536" w:rsidRDefault="000C6536" w:rsidP="000C6536">
            <w:pPr>
              <w:pStyle w:val="TableParagraph"/>
              <w:spacing w:before="0" w:line="229" w:lineRule="exact"/>
              <w:ind w:left="11"/>
              <w:jc w:val="center"/>
              <w:rPr>
                <w:rFonts w:asciiTheme="majorHAnsi" w:hAnsiTheme="majorHAnsi" w:cstheme="majorHAnsi"/>
                <w:sz w:val="20"/>
              </w:rPr>
            </w:pPr>
            <w:r w:rsidRPr="000C6536">
              <w:rPr>
                <w:rFonts w:asciiTheme="majorHAnsi" w:hAnsiTheme="majorHAnsi" w:cstheme="majorHAnsi"/>
                <w:sz w:val="20"/>
              </w:rPr>
              <w:t>4</w:t>
            </w:r>
          </w:p>
        </w:tc>
        <w:tc>
          <w:tcPr>
            <w:tcW w:w="3427" w:type="dxa"/>
          </w:tcPr>
          <w:p w14:paraId="0B7FEA89" w14:textId="77777777" w:rsidR="000C6536" w:rsidRPr="000C6536" w:rsidRDefault="000C6536" w:rsidP="000C6536">
            <w:pPr>
              <w:pStyle w:val="TableParagraph"/>
              <w:spacing w:before="0" w:line="229" w:lineRule="exact"/>
              <w:ind w:left="182" w:right="171"/>
              <w:jc w:val="center"/>
              <w:rPr>
                <w:rFonts w:asciiTheme="majorHAnsi" w:hAnsiTheme="majorHAnsi" w:cstheme="majorHAnsi"/>
                <w:sz w:val="20"/>
              </w:rPr>
            </w:pPr>
            <w:r w:rsidRPr="000C6536">
              <w:rPr>
                <w:rFonts w:asciiTheme="majorHAnsi" w:hAnsiTheme="majorHAnsi" w:cstheme="majorHAnsi"/>
                <w:sz w:val="20"/>
              </w:rPr>
              <w:t>2.5</w:t>
            </w:r>
          </w:p>
        </w:tc>
      </w:tr>
      <w:tr w:rsidR="000C6536" w:rsidRPr="000C6536" w14:paraId="7C5AF9AB" w14:textId="77777777" w:rsidTr="000C6536">
        <w:trPr>
          <w:trHeight w:val="292"/>
        </w:trPr>
        <w:tc>
          <w:tcPr>
            <w:tcW w:w="2472" w:type="dxa"/>
            <w:tcBorders>
              <w:bottom w:val="nil"/>
            </w:tcBorders>
          </w:tcPr>
          <w:p w14:paraId="71CAEF2D" w14:textId="77777777" w:rsidR="000C6536" w:rsidRPr="000C6536" w:rsidRDefault="000C6536" w:rsidP="000C6536">
            <w:pPr>
              <w:pStyle w:val="TableParagraph"/>
              <w:spacing w:before="0" w:line="229" w:lineRule="exact"/>
              <w:ind w:left="1127"/>
              <w:rPr>
                <w:rFonts w:asciiTheme="majorHAnsi" w:hAnsiTheme="majorHAnsi" w:cstheme="majorHAnsi"/>
                <w:sz w:val="20"/>
              </w:rPr>
            </w:pPr>
            <w:r w:rsidRPr="000C6536">
              <w:rPr>
                <w:rFonts w:asciiTheme="majorHAnsi" w:hAnsiTheme="majorHAnsi" w:cstheme="majorHAnsi"/>
                <w:sz w:val="20"/>
              </w:rPr>
              <w:t>16</w:t>
            </w:r>
          </w:p>
        </w:tc>
        <w:tc>
          <w:tcPr>
            <w:tcW w:w="3163" w:type="dxa"/>
            <w:tcBorders>
              <w:bottom w:val="nil"/>
            </w:tcBorders>
          </w:tcPr>
          <w:p w14:paraId="11469167" w14:textId="77777777" w:rsidR="000C6536" w:rsidRPr="000C6536" w:rsidRDefault="000C6536" w:rsidP="000C6536">
            <w:pPr>
              <w:pStyle w:val="TableParagraph"/>
              <w:spacing w:before="0" w:line="229" w:lineRule="exact"/>
              <w:ind w:left="11"/>
              <w:jc w:val="center"/>
              <w:rPr>
                <w:rFonts w:asciiTheme="majorHAnsi" w:hAnsiTheme="majorHAnsi" w:cstheme="majorHAnsi"/>
                <w:sz w:val="20"/>
              </w:rPr>
            </w:pPr>
            <w:r w:rsidRPr="000C6536">
              <w:rPr>
                <w:rFonts w:asciiTheme="majorHAnsi" w:hAnsiTheme="majorHAnsi" w:cstheme="majorHAnsi"/>
                <w:sz w:val="20"/>
              </w:rPr>
              <w:t>6</w:t>
            </w:r>
          </w:p>
        </w:tc>
        <w:tc>
          <w:tcPr>
            <w:tcW w:w="3427" w:type="dxa"/>
            <w:tcBorders>
              <w:bottom w:val="nil"/>
            </w:tcBorders>
          </w:tcPr>
          <w:p w14:paraId="5B44E03A" w14:textId="77777777" w:rsidR="000C6536" w:rsidRPr="000C6536" w:rsidRDefault="000C6536" w:rsidP="000C6536">
            <w:pPr>
              <w:pStyle w:val="TableParagraph"/>
              <w:spacing w:before="0" w:line="229" w:lineRule="exact"/>
              <w:ind w:left="16"/>
              <w:jc w:val="center"/>
              <w:rPr>
                <w:rFonts w:asciiTheme="majorHAnsi" w:hAnsiTheme="majorHAnsi" w:cstheme="majorHAnsi"/>
                <w:sz w:val="20"/>
              </w:rPr>
            </w:pPr>
            <w:r w:rsidRPr="000C6536">
              <w:rPr>
                <w:rFonts w:asciiTheme="majorHAnsi" w:hAnsiTheme="majorHAnsi" w:cstheme="majorHAnsi"/>
                <w:sz w:val="20"/>
              </w:rPr>
              <w:t>4</w:t>
            </w:r>
          </w:p>
        </w:tc>
      </w:tr>
      <w:tr w:rsidR="000C6536" w:rsidRPr="000C6536" w14:paraId="6CBDFB80" w14:textId="77777777" w:rsidTr="000C6536">
        <w:trPr>
          <w:trHeight w:val="350"/>
        </w:trPr>
        <w:tc>
          <w:tcPr>
            <w:tcW w:w="2472" w:type="dxa"/>
            <w:tcBorders>
              <w:top w:val="nil"/>
              <w:bottom w:val="nil"/>
            </w:tcBorders>
          </w:tcPr>
          <w:p w14:paraId="492904D7" w14:textId="77777777" w:rsidR="000C6536" w:rsidRPr="000C6536" w:rsidRDefault="000C6536" w:rsidP="000C6536">
            <w:pPr>
              <w:pStyle w:val="TableParagraph"/>
              <w:spacing w:before="57"/>
              <w:ind w:left="1127"/>
              <w:rPr>
                <w:rFonts w:asciiTheme="majorHAnsi" w:hAnsiTheme="majorHAnsi" w:cstheme="majorHAnsi"/>
                <w:sz w:val="20"/>
              </w:rPr>
            </w:pPr>
            <w:r w:rsidRPr="000C6536">
              <w:rPr>
                <w:rFonts w:asciiTheme="majorHAnsi" w:hAnsiTheme="majorHAnsi" w:cstheme="majorHAnsi"/>
                <w:sz w:val="20"/>
              </w:rPr>
              <w:t>25</w:t>
            </w:r>
          </w:p>
        </w:tc>
        <w:tc>
          <w:tcPr>
            <w:tcW w:w="3163" w:type="dxa"/>
            <w:tcBorders>
              <w:top w:val="nil"/>
              <w:bottom w:val="nil"/>
            </w:tcBorders>
          </w:tcPr>
          <w:p w14:paraId="45AB7F5A" w14:textId="77777777" w:rsidR="000C6536" w:rsidRPr="000C6536" w:rsidRDefault="000C6536" w:rsidP="000C6536">
            <w:pPr>
              <w:pStyle w:val="TableParagraph"/>
              <w:spacing w:before="57"/>
              <w:ind w:left="11"/>
              <w:jc w:val="center"/>
              <w:rPr>
                <w:rFonts w:asciiTheme="majorHAnsi" w:hAnsiTheme="majorHAnsi" w:cstheme="majorHAnsi"/>
                <w:sz w:val="20"/>
              </w:rPr>
            </w:pPr>
            <w:r w:rsidRPr="000C6536">
              <w:rPr>
                <w:rFonts w:asciiTheme="majorHAnsi" w:hAnsiTheme="majorHAnsi" w:cstheme="majorHAnsi"/>
                <w:sz w:val="20"/>
              </w:rPr>
              <w:t>6</w:t>
            </w:r>
          </w:p>
        </w:tc>
        <w:tc>
          <w:tcPr>
            <w:tcW w:w="3427" w:type="dxa"/>
            <w:tcBorders>
              <w:top w:val="nil"/>
              <w:bottom w:val="nil"/>
            </w:tcBorders>
          </w:tcPr>
          <w:p w14:paraId="5F4171F7" w14:textId="77777777" w:rsidR="000C6536" w:rsidRPr="000C6536" w:rsidRDefault="000C6536" w:rsidP="000C6536">
            <w:pPr>
              <w:pStyle w:val="TableParagraph"/>
              <w:spacing w:before="57"/>
              <w:ind w:left="16"/>
              <w:jc w:val="center"/>
              <w:rPr>
                <w:rFonts w:asciiTheme="majorHAnsi" w:hAnsiTheme="majorHAnsi" w:cstheme="majorHAnsi"/>
                <w:sz w:val="20"/>
              </w:rPr>
            </w:pPr>
            <w:r w:rsidRPr="000C6536">
              <w:rPr>
                <w:rFonts w:asciiTheme="majorHAnsi" w:hAnsiTheme="majorHAnsi" w:cstheme="majorHAnsi"/>
                <w:sz w:val="20"/>
              </w:rPr>
              <w:t>6</w:t>
            </w:r>
          </w:p>
        </w:tc>
      </w:tr>
      <w:tr w:rsidR="000C6536" w:rsidRPr="000C6536" w14:paraId="75FFAF48" w14:textId="77777777" w:rsidTr="000C6536">
        <w:trPr>
          <w:trHeight w:val="408"/>
        </w:trPr>
        <w:tc>
          <w:tcPr>
            <w:tcW w:w="2472" w:type="dxa"/>
            <w:tcBorders>
              <w:top w:val="nil"/>
            </w:tcBorders>
          </w:tcPr>
          <w:p w14:paraId="4F66577C" w14:textId="77777777" w:rsidR="000C6536" w:rsidRPr="000C6536" w:rsidRDefault="000C6536" w:rsidP="000C6536">
            <w:pPr>
              <w:pStyle w:val="TableParagraph"/>
              <w:spacing w:before="57"/>
              <w:ind w:left="1127"/>
              <w:rPr>
                <w:rFonts w:asciiTheme="majorHAnsi" w:hAnsiTheme="majorHAnsi" w:cstheme="majorHAnsi"/>
                <w:sz w:val="20"/>
              </w:rPr>
            </w:pPr>
            <w:r w:rsidRPr="000C6536">
              <w:rPr>
                <w:rFonts w:asciiTheme="majorHAnsi" w:hAnsiTheme="majorHAnsi" w:cstheme="majorHAnsi"/>
                <w:sz w:val="20"/>
              </w:rPr>
              <w:t>35</w:t>
            </w:r>
          </w:p>
        </w:tc>
        <w:tc>
          <w:tcPr>
            <w:tcW w:w="3163" w:type="dxa"/>
            <w:tcBorders>
              <w:top w:val="nil"/>
            </w:tcBorders>
          </w:tcPr>
          <w:p w14:paraId="2436FECC" w14:textId="77777777" w:rsidR="000C6536" w:rsidRPr="000C6536" w:rsidRDefault="000C6536" w:rsidP="000C6536">
            <w:pPr>
              <w:pStyle w:val="TableParagraph"/>
              <w:spacing w:before="57"/>
              <w:ind w:left="0" w:right="1461"/>
              <w:jc w:val="right"/>
              <w:rPr>
                <w:rFonts w:asciiTheme="majorHAnsi" w:hAnsiTheme="majorHAnsi" w:cstheme="majorHAnsi"/>
                <w:sz w:val="20"/>
              </w:rPr>
            </w:pPr>
            <w:r w:rsidRPr="000C6536">
              <w:rPr>
                <w:rFonts w:asciiTheme="majorHAnsi" w:hAnsiTheme="majorHAnsi" w:cstheme="majorHAnsi"/>
                <w:sz w:val="20"/>
              </w:rPr>
              <w:t>10</w:t>
            </w:r>
          </w:p>
        </w:tc>
        <w:tc>
          <w:tcPr>
            <w:tcW w:w="3427" w:type="dxa"/>
            <w:tcBorders>
              <w:top w:val="nil"/>
            </w:tcBorders>
          </w:tcPr>
          <w:p w14:paraId="6CD9AE46" w14:textId="77777777" w:rsidR="000C6536" w:rsidRPr="000C6536" w:rsidRDefault="000C6536" w:rsidP="000C6536">
            <w:pPr>
              <w:pStyle w:val="TableParagraph"/>
              <w:spacing w:before="57"/>
              <w:ind w:left="16"/>
              <w:jc w:val="center"/>
              <w:rPr>
                <w:rFonts w:asciiTheme="majorHAnsi" w:hAnsiTheme="majorHAnsi" w:cstheme="majorHAnsi"/>
                <w:sz w:val="20"/>
              </w:rPr>
            </w:pPr>
            <w:r w:rsidRPr="000C6536">
              <w:rPr>
                <w:rFonts w:asciiTheme="majorHAnsi" w:hAnsiTheme="majorHAnsi" w:cstheme="majorHAnsi"/>
                <w:sz w:val="20"/>
              </w:rPr>
              <w:t>6</w:t>
            </w:r>
          </w:p>
        </w:tc>
      </w:tr>
      <w:tr w:rsidR="000C6536" w:rsidRPr="000C6536" w14:paraId="3DC0F298" w14:textId="77777777" w:rsidTr="000C6536">
        <w:trPr>
          <w:trHeight w:val="292"/>
        </w:trPr>
        <w:tc>
          <w:tcPr>
            <w:tcW w:w="2472" w:type="dxa"/>
            <w:tcBorders>
              <w:bottom w:val="nil"/>
            </w:tcBorders>
          </w:tcPr>
          <w:p w14:paraId="6CF46719" w14:textId="77777777" w:rsidR="000C6536" w:rsidRPr="000C6536" w:rsidRDefault="000C6536" w:rsidP="000C6536">
            <w:pPr>
              <w:pStyle w:val="TableParagraph"/>
              <w:spacing w:before="0" w:line="229" w:lineRule="exact"/>
              <w:ind w:left="1127"/>
              <w:rPr>
                <w:rFonts w:asciiTheme="majorHAnsi" w:hAnsiTheme="majorHAnsi" w:cstheme="majorHAnsi"/>
                <w:sz w:val="20"/>
              </w:rPr>
            </w:pPr>
            <w:r w:rsidRPr="000C6536">
              <w:rPr>
                <w:rFonts w:asciiTheme="majorHAnsi" w:hAnsiTheme="majorHAnsi" w:cstheme="majorHAnsi"/>
                <w:sz w:val="20"/>
              </w:rPr>
              <w:t>50</w:t>
            </w:r>
          </w:p>
        </w:tc>
        <w:tc>
          <w:tcPr>
            <w:tcW w:w="3163" w:type="dxa"/>
            <w:tcBorders>
              <w:bottom w:val="nil"/>
            </w:tcBorders>
          </w:tcPr>
          <w:p w14:paraId="7724135A" w14:textId="77777777" w:rsidR="000C6536" w:rsidRPr="000C6536" w:rsidRDefault="000C6536" w:rsidP="000C6536">
            <w:pPr>
              <w:pStyle w:val="TableParagraph"/>
              <w:spacing w:before="0" w:line="229" w:lineRule="exact"/>
              <w:ind w:left="0" w:right="1461"/>
              <w:jc w:val="right"/>
              <w:rPr>
                <w:rFonts w:asciiTheme="majorHAnsi" w:hAnsiTheme="majorHAnsi" w:cstheme="majorHAnsi"/>
                <w:sz w:val="20"/>
              </w:rPr>
            </w:pPr>
            <w:r w:rsidRPr="000C6536">
              <w:rPr>
                <w:rFonts w:asciiTheme="majorHAnsi" w:hAnsiTheme="majorHAnsi" w:cstheme="majorHAnsi"/>
                <w:sz w:val="20"/>
              </w:rPr>
              <w:t>16</w:t>
            </w:r>
          </w:p>
        </w:tc>
        <w:tc>
          <w:tcPr>
            <w:tcW w:w="3427" w:type="dxa"/>
            <w:tcBorders>
              <w:bottom w:val="nil"/>
            </w:tcBorders>
          </w:tcPr>
          <w:p w14:paraId="3E076BD7" w14:textId="77777777" w:rsidR="000C6536" w:rsidRPr="000C6536" w:rsidRDefault="000C6536" w:rsidP="000C6536">
            <w:pPr>
              <w:pStyle w:val="TableParagraph"/>
              <w:spacing w:before="0" w:line="229" w:lineRule="exact"/>
              <w:ind w:left="181" w:right="171"/>
              <w:jc w:val="center"/>
              <w:rPr>
                <w:rFonts w:asciiTheme="majorHAnsi" w:hAnsiTheme="majorHAnsi" w:cstheme="majorHAnsi"/>
                <w:sz w:val="20"/>
              </w:rPr>
            </w:pPr>
            <w:r w:rsidRPr="000C6536">
              <w:rPr>
                <w:rFonts w:asciiTheme="majorHAnsi" w:hAnsiTheme="majorHAnsi" w:cstheme="majorHAnsi"/>
                <w:sz w:val="20"/>
              </w:rPr>
              <w:t>10</w:t>
            </w:r>
          </w:p>
        </w:tc>
      </w:tr>
      <w:tr w:rsidR="000C6536" w:rsidRPr="000C6536" w14:paraId="04DCE464" w14:textId="77777777" w:rsidTr="000C6536">
        <w:trPr>
          <w:trHeight w:val="350"/>
        </w:trPr>
        <w:tc>
          <w:tcPr>
            <w:tcW w:w="2472" w:type="dxa"/>
            <w:tcBorders>
              <w:top w:val="nil"/>
              <w:bottom w:val="nil"/>
            </w:tcBorders>
          </w:tcPr>
          <w:p w14:paraId="2E2782BE" w14:textId="77777777" w:rsidR="000C6536" w:rsidRPr="000C6536" w:rsidRDefault="000C6536" w:rsidP="000C6536">
            <w:pPr>
              <w:pStyle w:val="TableParagraph"/>
              <w:spacing w:before="57"/>
              <w:ind w:left="1127"/>
              <w:rPr>
                <w:rFonts w:asciiTheme="majorHAnsi" w:hAnsiTheme="majorHAnsi" w:cstheme="majorHAnsi"/>
                <w:sz w:val="20"/>
              </w:rPr>
            </w:pPr>
            <w:r w:rsidRPr="000C6536">
              <w:rPr>
                <w:rFonts w:asciiTheme="majorHAnsi" w:hAnsiTheme="majorHAnsi" w:cstheme="majorHAnsi"/>
                <w:sz w:val="20"/>
              </w:rPr>
              <w:t>70</w:t>
            </w:r>
          </w:p>
        </w:tc>
        <w:tc>
          <w:tcPr>
            <w:tcW w:w="3163" w:type="dxa"/>
            <w:tcBorders>
              <w:top w:val="nil"/>
              <w:bottom w:val="nil"/>
            </w:tcBorders>
          </w:tcPr>
          <w:p w14:paraId="3CCF7E7A" w14:textId="77777777" w:rsidR="000C6536" w:rsidRPr="000C6536" w:rsidRDefault="000C6536" w:rsidP="000C6536">
            <w:pPr>
              <w:pStyle w:val="TableParagraph"/>
              <w:spacing w:before="57"/>
              <w:ind w:left="0" w:right="1461"/>
              <w:jc w:val="right"/>
              <w:rPr>
                <w:rFonts w:asciiTheme="majorHAnsi" w:hAnsiTheme="majorHAnsi" w:cstheme="majorHAnsi"/>
                <w:sz w:val="20"/>
              </w:rPr>
            </w:pPr>
            <w:r w:rsidRPr="000C6536">
              <w:rPr>
                <w:rFonts w:asciiTheme="majorHAnsi" w:hAnsiTheme="majorHAnsi" w:cstheme="majorHAnsi"/>
                <w:sz w:val="20"/>
              </w:rPr>
              <w:t>25</w:t>
            </w:r>
          </w:p>
        </w:tc>
        <w:tc>
          <w:tcPr>
            <w:tcW w:w="3427" w:type="dxa"/>
            <w:tcBorders>
              <w:top w:val="nil"/>
              <w:bottom w:val="nil"/>
            </w:tcBorders>
          </w:tcPr>
          <w:p w14:paraId="7F33E4C9" w14:textId="77777777" w:rsidR="000C6536" w:rsidRPr="000C6536" w:rsidRDefault="000C6536" w:rsidP="000C6536">
            <w:pPr>
              <w:pStyle w:val="TableParagraph"/>
              <w:spacing w:before="57"/>
              <w:ind w:left="181" w:right="171"/>
              <w:jc w:val="center"/>
              <w:rPr>
                <w:rFonts w:asciiTheme="majorHAnsi" w:hAnsiTheme="majorHAnsi" w:cstheme="majorHAnsi"/>
                <w:sz w:val="20"/>
              </w:rPr>
            </w:pPr>
            <w:r w:rsidRPr="000C6536">
              <w:rPr>
                <w:rFonts w:asciiTheme="majorHAnsi" w:hAnsiTheme="majorHAnsi" w:cstheme="majorHAnsi"/>
                <w:sz w:val="20"/>
              </w:rPr>
              <w:t>10</w:t>
            </w:r>
          </w:p>
        </w:tc>
      </w:tr>
      <w:tr w:rsidR="000C6536" w:rsidRPr="000C6536" w14:paraId="3D188C60" w14:textId="77777777" w:rsidTr="000C6536">
        <w:trPr>
          <w:trHeight w:val="408"/>
        </w:trPr>
        <w:tc>
          <w:tcPr>
            <w:tcW w:w="2472" w:type="dxa"/>
            <w:tcBorders>
              <w:top w:val="nil"/>
            </w:tcBorders>
          </w:tcPr>
          <w:p w14:paraId="29327D10" w14:textId="77777777" w:rsidR="000C6536" w:rsidRPr="000C6536" w:rsidRDefault="000C6536" w:rsidP="000C6536">
            <w:pPr>
              <w:pStyle w:val="TableParagraph"/>
              <w:spacing w:before="57"/>
              <w:ind w:left="1127"/>
              <w:rPr>
                <w:rFonts w:asciiTheme="majorHAnsi" w:hAnsiTheme="majorHAnsi" w:cstheme="majorHAnsi"/>
                <w:sz w:val="20"/>
              </w:rPr>
            </w:pPr>
            <w:r w:rsidRPr="000C6536">
              <w:rPr>
                <w:rFonts w:asciiTheme="majorHAnsi" w:hAnsiTheme="majorHAnsi" w:cstheme="majorHAnsi"/>
                <w:sz w:val="20"/>
              </w:rPr>
              <w:t>95</w:t>
            </w:r>
          </w:p>
        </w:tc>
        <w:tc>
          <w:tcPr>
            <w:tcW w:w="3163" w:type="dxa"/>
            <w:tcBorders>
              <w:top w:val="nil"/>
            </w:tcBorders>
          </w:tcPr>
          <w:p w14:paraId="10F49326" w14:textId="77777777" w:rsidR="000C6536" w:rsidRPr="000C6536" w:rsidRDefault="000C6536" w:rsidP="000C6536">
            <w:pPr>
              <w:pStyle w:val="TableParagraph"/>
              <w:spacing w:before="57"/>
              <w:ind w:left="0" w:right="1461"/>
              <w:jc w:val="right"/>
              <w:rPr>
                <w:rFonts w:asciiTheme="majorHAnsi" w:hAnsiTheme="majorHAnsi" w:cstheme="majorHAnsi"/>
                <w:sz w:val="20"/>
              </w:rPr>
            </w:pPr>
            <w:r w:rsidRPr="000C6536">
              <w:rPr>
                <w:rFonts w:asciiTheme="majorHAnsi" w:hAnsiTheme="majorHAnsi" w:cstheme="majorHAnsi"/>
                <w:sz w:val="20"/>
              </w:rPr>
              <w:t>25</w:t>
            </w:r>
          </w:p>
        </w:tc>
        <w:tc>
          <w:tcPr>
            <w:tcW w:w="3427" w:type="dxa"/>
            <w:tcBorders>
              <w:top w:val="nil"/>
            </w:tcBorders>
          </w:tcPr>
          <w:p w14:paraId="11BDE576" w14:textId="77777777" w:rsidR="000C6536" w:rsidRPr="000C6536" w:rsidRDefault="000C6536" w:rsidP="000C6536">
            <w:pPr>
              <w:pStyle w:val="TableParagraph"/>
              <w:spacing w:before="57"/>
              <w:ind w:left="181" w:right="171"/>
              <w:jc w:val="center"/>
              <w:rPr>
                <w:rFonts w:asciiTheme="majorHAnsi" w:hAnsiTheme="majorHAnsi" w:cstheme="majorHAnsi"/>
                <w:sz w:val="20"/>
              </w:rPr>
            </w:pPr>
            <w:r w:rsidRPr="000C6536">
              <w:rPr>
                <w:rFonts w:asciiTheme="majorHAnsi" w:hAnsiTheme="majorHAnsi" w:cstheme="majorHAnsi"/>
                <w:sz w:val="20"/>
              </w:rPr>
              <w:t>16</w:t>
            </w:r>
          </w:p>
        </w:tc>
      </w:tr>
      <w:tr w:rsidR="000C6536" w:rsidRPr="000C6536" w14:paraId="533EC439" w14:textId="77777777" w:rsidTr="000C6536">
        <w:trPr>
          <w:trHeight w:val="292"/>
        </w:trPr>
        <w:tc>
          <w:tcPr>
            <w:tcW w:w="2472" w:type="dxa"/>
            <w:tcBorders>
              <w:bottom w:val="nil"/>
            </w:tcBorders>
          </w:tcPr>
          <w:p w14:paraId="71CE14AA" w14:textId="77777777" w:rsidR="000C6536" w:rsidRPr="000C6536" w:rsidRDefault="000C6536" w:rsidP="000C6536">
            <w:pPr>
              <w:pStyle w:val="TableParagraph"/>
              <w:spacing w:before="0" w:line="229" w:lineRule="exact"/>
              <w:ind w:left="1070"/>
              <w:rPr>
                <w:rFonts w:asciiTheme="majorHAnsi" w:hAnsiTheme="majorHAnsi" w:cstheme="majorHAnsi"/>
                <w:sz w:val="20"/>
              </w:rPr>
            </w:pPr>
            <w:r w:rsidRPr="000C6536">
              <w:rPr>
                <w:rFonts w:asciiTheme="majorHAnsi" w:hAnsiTheme="majorHAnsi" w:cstheme="majorHAnsi"/>
                <w:sz w:val="20"/>
              </w:rPr>
              <w:t>120</w:t>
            </w:r>
          </w:p>
        </w:tc>
        <w:tc>
          <w:tcPr>
            <w:tcW w:w="3163" w:type="dxa"/>
            <w:tcBorders>
              <w:bottom w:val="nil"/>
            </w:tcBorders>
          </w:tcPr>
          <w:p w14:paraId="09FBBD24" w14:textId="77777777" w:rsidR="000C6536" w:rsidRPr="000C6536" w:rsidRDefault="000C6536" w:rsidP="000C6536">
            <w:pPr>
              <w:pStyle w:val="TableParagraph"/>
              <w:spacing w:before="0" w:line="229" w:lineRule="exact"/>
              <w:ind w:left="0" w:right="1461"/>
              <w:jc w:val="right"/>
              <w:rPr>
                <w:rFonts w:asciiTheme="majorHAnsi" w:hAnsiTheme="majorHAnsi" w:cstheme="majorHAnsi"/>
                <w:sz w:val="20"/>
              </w:rPr>
            </w:pPr>
            <w:r w:rsidRPr="000C6536">
              <w:rPr>
                <w:rFonts w:asciiTheme="majorHAnsi" w:hAnsiTheme="majorHAnsi" w:cstheme="majorHAnsi"/>
                <w:sz w:val="20"/>
              </w:rPr>
              <w:t>35</w:t>
            </w:r>
          </w:p>
        </w:tc>
        <w:tc>
          <w:tcPr>
            <w:tcW w:w="3427" w:type="dxa"/>
            <w:tcBorders>
              <w:bottom w:val="nil"/>
            </w:tcBorders>
          </w:tcPr>
          <w:p w14:paraId="1993B977" w14:textId="77777777" w:rsidR="000C6536" w:rsidRPr="000C6536" w:rsidRDefault="000C6536" w:rsidP="000C6536">
            <w:pPr>
              <w:pStyle w:val="TableParagraph"/>
              <w:spacing w:before="0" w:line="229" w:lineRule="exact"/>
              <w:ind w:left="181" w:right="171"/>
              <w:jc w:val="center"/>
              <w:rPr>
                <w:rFonts w:asciiTheme="majorHAnsi" w:hAnsiTheme="majorHAnsi" w:cstheme="majorHAnsi"/>
                <w:sz w:val="20"/>
              </w:rPr>
            </w:pPr>
            <w:r w:rsidRPr="000C6536">
              <w:rPr>
                <w:rFonts w:asciiTheme="majorHAnsi" w:hAnsiTheme="majorHAnsi" w:cstheme="majorHAnsi"/>
                <w:sz w:val="20"/>
              </w:rPr>
              <w:t>25</w:t>
            </w:r>
          </w:p>
        </w:tc>
      </w:tr>
      <w:tr w:rsidR="000C6536" w:rsidRPr="000C6536" w14:paraId="1EAA3393" w14:textId="77777777" w:rsidTr="000C6536">
        <w:trPr>
          <w:trHeight w:val="350"/>
        </w:trPr>
        <w:tc>
          <w:tcPr>
            <w:tcW w:w="2472" w:type="dxa"/>
            <w:tcBorders>
              <w:top w:val="nil"/>
              <w:bottom w:val="nil"/>
            </w:tcBorders>
          </w:tcPr>
          <w:p w14:paraId="29FAAF2D" w14:textId="77777777" w:rsidR="000C6536" w:rsidRPr="000C6536" w:rsidRDefault="000C6536" w:rsidP="000C6536">
            <w:pPr>
              <w:pStyle w:val="TableParagraph"/>
              <w:spacing w:before="57"/>
              <w:ind w:left="1070"/>
              <w:rPr>
                <w:rFonts w:asciiTheme="majorHAnsi" w:hAnsiTheme="majorHAnsi" w:cstheme="majorHAnsi"/>
                <w:sz w:val="20"/>
              </w:rPr>
            </w:pPr>
            <w:r w:rsidRPr="000C6536">
              <w:rPr>
                <w:rFonts w:asciiTheme="majorHAnsi" w:hAnsiTheme="majorHAnsi" w:cstheme="majorHAnsi"/>
                <w:sz w:val="20"/>
              </w:rPr>
              <w:t>150</w:t>
            </w:r>
          </w:p>
        </w:tc>
        <w:tc>
          <w:tcPr>
            <w:tcW w:w="3163" w:type="dxa"/>
            <w:tcBorders>
              <w:top w:val="nil"/>
              <w:bottom w:val="nil"/>
            </w:tcBorders>
          </w:tcPr>
          <w:p w14:paraId="111F1D7A" w14:textId="77777777" w:rsidR="000C6536" w:rsidRPr="000C6536" w:rsidRDefault="000C6536" w:rsidP="000C6536">
            <w:pPr>
              <w:pStyle w:val="TableParagraph"/>
              <w:spacing w:before="57"/>
              <w:ind w:left="0" w:right="1461"/>
              <w:jc w:val="right"/>
              <w:rPr>
                <w:rFonts w:asciiTheme="majorHAnsi" w:hAnsiTheme="majorHAnsi" w:cstheme="majorHAnsi"/>
                <w:sz w:val="20"/>
              </w:rPr>
            </w:pPr>
            <w:r w:rsidRPr="000C6536">
              <w:rPr>
                <w:rFonts w:asciiTheme="majorHAnsi" w:hAnsiTheme="majorHAnsi" w:cstheme="majorHAnsi"/>
                <w:sz w:val="20"/>
              </w:rPr>
              <w:t>50</w:t>
            </w:r>
          </w:p>
        </w:tc>
        <w:tc>
          <w:tcPr>
            <w:tcW w:w="3427" w:type="dxa"/>
            <w:tcBorders>
              <w:top w:val="nil"/>
              <w:bottom w:val="nil"/>
            </w:tcBorders>
          </w:tcPr>
          <w:p w14:paraId="71BA99C6" w14:textId="77777777" w:rsidR="000C6536" w:rsidRPr="000C6536" w:rsidRDefault="000C6536" w:rsidP="000C6536">
            <w:pPr>
              <w:pStyle w:val="TableParagraph"/>
              <w:spacing w:before="57"/>
              <w:ind w:left="181" w:right="171"/>
              <w:jc w:val="center"/>
              <w:rPr>
                <w:rFonts w:asciiTheme="majorHAnsi" w:hAnsiTheme="majorHAnsi" w:cstheme="majorHAnsi"/>
                <w:sz w:val="20"/>
              </w:rPr>
            </w:pPr>
            <w:r w:rsidRPr="000C6536">
              <w:rPr>
                <w:rFonts w:asciiTheme="majorHAnsi" w:hAnsiTheme="majorHAnsi" w:cstheme="majorHAnsi"/>
                <w:sz w:val="20"/>
              </w:rPr>
              <w:t>25</w:t>
            </w:r>
          </w:p>
        </w:tc>
      </w:tr>
      <w:tr w:rsidR="000C6536" w:rsidRPr="000C6536" w14:paraId="65A89B13" w14:textId="77777777" w:rsidTr="000C6536">
        <w:trPr>
          <w:trHeight w:val="408"/>
        </w:trPr>
        <w:tc>
          <w:tcPr>
            <w:tcW w:w="2472" w:type="dxa"/>
            <w:tcBorders>
              <w:top w:val="nil"/>
            </w:tcBorders>
          </w:tcPr>
          <w:p w14:paraId="02893E96" w14:textId="77777777" w:rsidR="000C6536" w:rsidRPr="000C6536" w:rsidRDefault="000C6536" w:rsidP="000C6536">
            <w:pPr>
              <w:pStyle w:val="TableParagraph"/>
              <w:spacing w:before="57"/>
              <w:ind w:left="1070"/>
              <w:rPr>
                <w:rFonts w:asciiTheme="majorHAnsi" w:hAnsiTheme="majorHAnsi" w:cstheme="majorHAnsi"/>
                <w:sz w:val="20"/>
              </w:rPr>
            </w:pPr>
            <w:r w:rsidRPr="000C6536">
              <w:rPr>
                <w:rFonts w:asciiTheme="majorHAnsi" w:hAnsiTheme="majorHAnsi" w:cstheme="majorHAnsi"/>
                <w:sz w:val="20"/>
              </w:rPr>
              <w:t>185</w:t>
            </w:r>
          </w:p>
        </w:tc>
        <w:tc>
          <w:tcPr>
            <w:tcW w:w="3163" w:type="dxa"/>
            <w:tcBorders>
              <w:top w:val="nil"/>
            </w:tcBorders>
          </w:tcPr>
          <w:p w14:paraId="6632AC19" w14:textId="77777777" w:rsidR="000C6536" w:rsidRPr="000C6536" w:rsidRDefault="000C6536" w:rsidP="000C6536">
            <w:pPr>
              <w:pStyle w:val="TableParagraph"/>
              <w:spacing w:before="57"/>
              <w:ind w:left="0" w:right="1461"/>
              <w:jc w:val="right"/>
              <w:rPr>
                <w:rFonts w:asciiTheme="majorHAnsi" w:hAnsiTheme="majorHAnsi" w:cstheme="majorHAnsi"/>
                <w:sz w:val="20"/>
              </w:rPr>
            </w:pPr>
            <w:r w:rsidRPr="000C6536">
              <w:rPr>
                <w:rFonts w:asciiTheme="majorHAnsi" w:hAnsiTheme="majorHAnsi" w:cstheme="majorHAnsi"/>
                <w:sz w:val="20"/>
              </w:rPr>
              <w:t>70</w:t>
            </w:r>
          </w:p>
        </w:tc>
        <w:tc>
          <w:tcPr>
            <w:tcW w:w="3427" w:type="dxa"/>
            <w:tcBorders>
              <w:top w:val="nil"/>
            </w:tcBorders>
          </w:tcPr>
          <w:p w14:paraId="41013059" w14:textId="77777777" w:rsidR="000C6536" w:rsidRPr="000C6536" w:rsidRDefault="000C6536" w:rsidP="000C6536">
            <w:pPr>
              <w:pStyle w:val="TableParagraph"/>
              <w:spacing w:before="57"/>
              <w:ind w:left="181" w:right="171"/>
              <w:jc w:val="center"/>
              <w:rPr>
                <w:rFonts w:asciiTheme="majorHAnsi" w:hAnsiTheme="majorHAnsi" w:cstheme="majorHAnsi"/>
                <w:sz w:val="20"/>
              </w:rPr>
            </w:pPr>
            <w:r w:rsidRPr="000C6536">
              <w:rPr>
                <w:rFonts w:asciiTheme="majorHAnsi" w:hAnsiTheme="majorHAnsi" w:cstheme="majorHAnsi"/>
                <w:sz w:val="20"/>
              </w:rPr>
              <w:t>35</w:t>
            </w:r>
          </w:p>
        </w:tc>
      </w:tr>
      <w:tr w:rsidR="000C6536" w:rsidRPr="000C6536" w14:paraId="70379186" w14:textId="77777777" w:rsidTr="000C6536">
        <w:trPr>
          <w:trHeight w:val="292"/>
        </w:trPr>
        <w:tc>
          <w:tcPr>
            <w:tcW w:w="2472" w:type="dxa"/>
            <w:tcBorders>
              <w:bottom w:val="nil"/>
            </w:tcBorders>
          </w:tcPr>
          <w:p w14:paraId="10521274" w14:textId="77777777" w:rsidR="000C6536" w:rsidRPr="000C6536" w:rsidRDefault="000C6536" w:rsidP="000C6536">
            <w:pPr>
              <w:pStyle w:val="TableParagraph"/>
              <w:spacing w:before="0" w:line="229" w:lineRule="exact"/>
              <w:ind w:left="1070"/>
              <w:rPr>
                <w:rFonts w:asciiTheme="majorHAnsi" w:hAnsiTheme="majorHAnsi" w:cstheme="majorHAnsi"/>
                <w:sz w:val="20"/>
              </w:rPr>
            </w:pPr>
            <w:r w:rsidRPr="000C6536">
              <w:rPr>
                <w:rFonts w:asciiTheme="majorHAnsi" w:hAnsiTheme="majorHAnsi" w:cstheme="majorHAnsi"/>
                <w:sz w:val="20"/>
              </w:rPr>
              <w:t>240</w:t>
            </w:r>
          </w:p>
        </w:tc>
        <w:tc>
          <w:tcPr>
            <w:tcW w:w="3163" w:type="dxa"/>
            <w:tcBorders>
              <w:bottom w:val="nil"/>
            </w:tcBorders>
          </w:tcPr>
          <w:p w14:paraId="379AAADB" w14:textId="77777777" w:rsidR="000C6536" w:rsidRPr="000C6536" w:rsidRDefault="000C6536" w:rsidP="000C6536">
            <w:pPr>
              <w:pStyle w:val="TableParagraph"/>
              <w:spacing w:before="0" w:line="229" w:lineRule="exact"/>
              <w:ind w:left="0" w:right="1461"/>
              <w:jc w:val="right"/>
              <w:rPr>
                <w:rFonts w:asciiTheme="majorHAnsi" w:hAnsiTheme="majorHAnsi" w:cstheme="majorHAnsi"/>
                <w:sz w:val="20"/>
              </w:rPr>
            </w:pPr>
            <w:r w:rsidRPr="000C6536">
              <w:rPr>
                <w:rFonts w:asciiTheme="majorHAnsi" w:hAnsiTheme="majorHAnsi" w:cstheme="majorHAnsi"/>
                <w:sz w:val="20"/>
              </w:rPr>
              <w:t>95</w:t>
            </w:r>
          </w:p>
        </w:tc>
        <w:tc>
          <w:tcPr>
            <w:tcW w:w="3427" w:type="dxa"/>
            <w:tcBorders>
              <w:bottom w:val="nil"/>
            </w:tcBorders>
          </w:tcPr>
          <w:p w14:paraId="43996EAC" w14:textId="77777777" w:rsidR="000C6536" w:rsidRPr="000C6536" w:rsidRDefault="000C6536" w:rsidP="000C6536">
            <w:pPr>
              <w:pStyle w:val="TableParagraph"/>
              <w:spacing w:before="0" w:line="229" w:lineRule="exact"/>
              <w:ind w:left="181" w:right="171"/>
              <w:jc w:val="center"/>
              <w:rPr>
                <w:rFonts w:asciiTheme="majorHAnsi" w:hAnsiTheme="majorHAnsi" w:cstheme="majorHAnsi"/>
                <w:sz w:val="20"/>
              </w:rPr>
            </w:pPr>
            <w:r w:rsidRPr="000C6536">
              <w:rPr>
                <w:rFonts w:asciiTheme="majorHAnsi" w:hAnsiTheme="majorHAnsi" w:cstheme="majorHAnsi"/>
                <w:sz w:val="20"/>
              </w:rPr>
              <w:t>50</w:t>
            </w:r>
          </w:p>
        </w:tc>
      </w:tr>
      <w:tr w:rsidR="000C6536" w:rsidRPr="000C6536" w14:paraId="0B6869A1" w14:textId="77777777" w:rsidTr="000C6536">
        <w:trPr>
          <w:trHeight w:val="347"/>
        </w:trPr>
        <w:tc>
          <w:tcPr>
            <w:tcW w:w="2472" w:type="dxa"/>
            <w:tcBorders>
              <w:top w:val="nil"/>
              <w:bottom w:val="nil"/>
            </w:tcBorders>
          </w:tcPr>
          <w:p w14:paraId="1ED6C81A" w14:textId="77777777" w:rsidR="000C6536" w:rsidRPr="000C6536" w:rsidRDefault="000C6536" w:rsidP="000C6536">
            <w:pPr>
              <w:pStyle w:val="TableParagraph"/>
              <w:spacing w:before="57"/>
              <w:ind w:left="1070"/>
              <w:rPr>
                <w:rFonts w:asciiTheme="majorHAnsi" w:hAnsiTheme="majorHAnsi" w:cstheme="majorHAnsi"/>
                <w:sz w:val="20"/>
              </w:rPr>
            </w:pPr>
            <w:r w:rsidRPr="000C6536">
              <w:rPr>
                <w:rFonts w:asciiTheme="majorHAnsi" w:hAnsiTheme="majorHAnsi" w:cstheme="majorHAnsi"/>
                <w:sz w:val="20"/>
              </w:rPr>
              <w:t>300</w:t>
            </w:r>
          </w:p>
        </w:tc>
        <w:tc>
          <w:tcPr>
            <w:tcW w:w="3163" w:type="dxa"/>
            <w:tcBorders>
              <w:top w:val="nil"/>
              <w:bottom w:val="nil"/>
            </w:tcBorders>
          </w:tcPr>
          <w:p w14:paraId="30C76231" w14:textId="77777777" w:rsidR="000C6536" w:rsidRPr="000C6536" w:rsidRDefault="000C6536" w:rsidP="000C6536">
            <w:pPr>
              <w:pStyle w:val="TableParagraph"/>
              <w:spacing w:before="57"/>
              <w:ind w:left="0" w:right="1408"/>
              <w:jc w:val="right"/>
              <w:rPr>
                <w:rFonts w:asciiTheme="majorHAnsi" w:hAnsiTheme="majorHAnsi" w:cstheme="majorHAnsi"/>
                <w:sz w:val="20"/>
              </w:rPr>
            </w:pPr>
            <w:r w:rsidRPr="000C6536">
              <w:rPr>
                <w:rFonts w:asciiTheme="majorHAnsi" w:hAnsiTheme="majorHAnsi" w:cstheme="majorHAnsi"/>
                <w:sz w:val="20"/>
              </w:rPr>
              <w:t>120</w:t>
            </w:r>
          </w:p>
        </w:tc>
        <w:tc>
          <w:tcPr>
            <w:tcW w:w="3427" w:type="dxa"/>
            <w:tcBorders>
              <w:top w:val="nil"/>
              <w:bottom w:val="nil"/>
            </w:tcBorders>
          </w:tcPr>
          <w:p w14:paraId="6C0EB5FC" w14:textId="77777777" w:rsidR="000C6536" w:rsidRPr="000C6536" w:rsidRDefault="000C6536" w:rsidP="000C6536">
            <w:pPr>
              <w:pStyle w:val="TableParagraph"/>
              <w:spacing w:before="57"/>
              <w:ind w:left="181" w:right="171"/>
              <w:jc w:val="center"/>
              <w:rPr>
                <w:rFonts w:asciiTheme="majorHAnsi" w:hAnsiTheme="majorHAnsi" w:cstheme="majorHAnsi"/>
                <w:sz w:val="20"/>
              </w:rPr>
            </w:pPr>
            <w:r w:rsidRPr="000C6536">
              <w:rPr>
                <w:rFonts w:asciiTheme="majorHAnsi" w:hAnsiTheme="majorHAnsi" w:cstheme="majorHAnsi"/>
                <w:sz w:val="20"/>
              </w:rPr>
              <w:t>70</w:t>
            </w:r>
          </w:p>
        </w:tc>
      </w:tr>
      <w:tr w:rsidR="000C6536" w:rsidRPr="000C6536" w14:paraId="19EDB414" w14:textId="77777777" w:rsidTr="000C6536">
        <w:trPr>
          <w:trHeight w:val="405"/>
        </w:trPr>
        <w:tc>
          <w:tcPr>
            <w:tcW w:w="2472" w:type="dxa"/>
            <w:tcBorders>
              <w:top w:val="nil"/>
            </w:tcBorders>
          </w:tcPr>
          <w:p w14:paraId="3FA8FA50" w14:textId="77777777" w:rsidR="000C6536" w:rsidRPr="000C6536" w:rsidRDefault="000C6536" w:rsidP="000C6536">
            <w:pPr>
              <w:pStyle w:val="TableParagraph"/>
              <w:spacing w:before="55"/>
              <w:ind w:left="1070"/>
              <w:rPr>
                <w:rFonts w:asciiTheme="majorHAnsi" w:hAnsiTheme="majorHAnsi" w:cstheme="majorHAnsi"/>
                <w:sz w:val="20"/>
              </w:rPr>
            </w:pPr>
            <w:r w:rsidRPr="000C6536">
              <w:rPr>
                <w:rFonts w:asciiTheme="majorHAnsi" w:hAnsiTheme="majorHAnsi" w:cstheme="majorHAnsi"/>
                <w:sz w:val="20"/>
              </w:rPr>
              <w:t>400</w:t>
            </w:r>
          </w:p>
        </w:tc>
        <w:tc>
          <w:tcPr>
            <w:tcW w:w="3163" w:type="dxa"/>
            <w:tcBorders>
              <w:top w:val="nil"/>
            </w:tcBorders>
          </w:tcPr>
          <w:p w14:paraId="5097AB13" w14:textId="77777777" w:rsidR="000C6536" w:rsidRPr="000C6536" w:rsidRDefault="000C6536" w:rsidP="000C6536">
            <w:pPr>
              <w:pStyle w:val="TableParagraph"/>
              <w:spacing w:before="55"/>
              <w:ind w:left="0" w:right="1408"/>
              <w:jc w:val="right"/>
              <w:rPr>
                <w:rFonts w:asciiTheme="majorHAnsi" w:hAnsiTheme="majorHAnsi" w:cstheme="majorHAnsi"/>
                <w:sz w:val="20"/>
              </w:rPr>
            </w:pPr>
            <w:r w:rsidRPr="000C6536">
              <w:rPr>
                <w:rFonts w:asciiTheme="majorHAnsi" w:hAnsiTheme="majorHAnsi" w:cstheme="majorHAnsi"/>
                <w:sz w:val="20"/>
              </w:rPr>
              <w:t>120</w:t>
            </w:r>
          </w:p>
        </w:tc>
        <w:tc>
          <w:tcPr>
            <w:tcW w:w="3427" w:type="dxa"/>
            <w:tcBorders>
              <w:top w:val="nil"/>
            </w:tcBorders>
          </w:tcPr>
          <w:p w14:paraId="658AD3D6" w14:textId="77777777" w:rsidR="000C6536" w:rsidRPr="000C6536" w:rsidRDefault="000C6536" w:rsidP="000C6536">
            <w:pPr>
              <w:pStyle w:val="TableParagraph"/>
              <w:spacing w:before="55"/>
              <w:ind w:left="181" w:right="171"/>
              <w:jc w:val="center"/>
              <w:rPr>
                <w:rFonts w:asciiTheme="majorHAnsi" w:hAnsiTheme="majorHAnsi" w:cstheme="majorHAnsi"/>
                <w:sz w:val="20"/>
              </w:rPr>
            </w:pPr>
            <w:r w:rsidRPr="000C6536">
              <w:rPr>
                <w:rFonts w:asciiTheme="majorHAnsi" w:hAnsiTheme="majorHAnsi" w:cstheme="majorHAnsi"/>
                <w:sz w:val="20"/>
              </w:rPr>
              <w:t>95</w:t>
            </w:r>
          </w:p>
        </w:tc>
      </w:tr>
      <w:tr w:rsidR="000C6536" w:rsidRPr="000C6536" w14:paraId="093AFB49" w14:textId="77777777" w:rsidTr="000C6536">
        <w:trPr>
          <w:trHeight w:val="292"/>
        </w:trPr>
        <w:tc>
          <w:tcPr>
            <w:tcW w:w="2472" w:type="dxa"/>
            <w:tcBorders>
              <w:bottom w:val="nil"/>
            </w:tcBorders>
          </w:tcPr>
          <w:p w14:paraId="4F2215FE" w14:textId="77777777" w:rsidR="000C6536" w:rsidRPr="000C6536" w:rsidRDefault="000C6536" w:rsidP="000C6536">
            <w:pPr>
              <w:pStyle w:val="TableParagraph"/>
              <w:spacing w:before="0" w:line="229" w:lineRule="exact"/>
              <w:ind w:left="1070"/>
              <w:rPr>
                <w:rFonts w:asciiTheme="majorHAnsi" w:hAnsiTheme="majorHAnsi" w:cstheme="majorHAnsi"/>
                <w:sz w:val="20"/>
              </w:rPr>
            </w:pPr>
            <w:r w:rsidRPr="000C6536">
              <w:rPr>
                <w:rFonts w:asciiTheme="majorHAnsi" w:hAnsiTheme="majorHAnsi" w:cstheme="majorHAnsi"/>
                <w:sz w:val="20"/>
              </w:rPr>
              <w:t>500</w:t>
            </w:r>
          </w:p>
        </w:tc>
        <w:tc>
          <w:tcPr>
            <w:tcW w:w="3163" w:type="dxa"/>
            <w:tcBorders>
              <w:bottom w:val="nil"/>
            </w:tcBorders>
          </w:tcPr>
          <w:p w14:paraId="69B289FC" w14:textId="77777777" w:rsidR="000C6536" w:rsidRPr="000C6536" w:rsidRDefault="000C6536" w:rsidP="000C6536">
            <w:pPr>
              <w:pStyle w:val="TableParagraph"/>
              <w:spacing w:before="0" w:line="229" w:lineRule="exact"/>
              <w:ind w:left="0" w:right="1408"/>
              <w:jc w:val="right"/>
              <w:rPr>
                <w:rFonts w:asciiTheme="majorHAnsi" w:hAnsiTheme="majorHAnsi" w:cstheme="majorHAnsi"/>
                <w:sz w:val="20"/>
              </w:rPr>
            </w:pPr>
            <w:r w:rsidRPr="000C6536">
              <w:rPr>
                <w:rFonts w:asciiTheme="majorHAnsi" w:hAnsiTheme="majorHAnsi" w:cstheme="majorHAnsi"/>
                <w:sz w:val="20"/>
              </w:rPr>
              <w:t>120</w:t>
            </w:r>
          </w:p>
        </w:tc>
        <w:tc>
          <w:tcPr>
            <w:tcW w:w="3427" w:type="dxa"/>
            <w:tcBorders>
              <w:bottom w:val="nil"/>
            </w:tcBorders>
          </w:tcPr>
          <w:p w14:paraId="01648B27" w14:textId="77777777" w:rsidR="000C6536" w:rsidRPr="000C6536" w:rsidRDefault="000C6536" w:rsidP="000C6536">
            <w:pPr>
              <w:pStyle w:val="TableParagraph"/>
              <w:spacing w:before="0" w:line="229" w:lineRule="exact"/>
              <w:ind w:left="181" w:right="171"/>
              <w:jc w:val="center"/>
              <w:rPr>
                <w:rFonts w:asciiTheme="majorHAnsi" w:hAnsiTheme="majorHAnsi" w:cstheme="majorHAnsi"/>
                <w:sz w:val="20"/>
              </w:rPr>
            </w:pPr>
            <w:r w:rsidRPr="000C6536">
              <w:rPr>
                <w:rFonts w:asciiTheme="majorHAnsi" w:hAnsiTheme="majorHAnsi" w:cstheme="majorHAnsi"/>
                <w:sz w:val="20"/>
              </w:rPr>
              <w:t>95</w:t>
            </w:r>
          </w:p>
        </w:tc>
      </w:tr>
      <w:tr w:rsidR="000C6536" w:rsidRPr="000C6536" w14:paraId="5A5AFA0A" w14:textId="77777777" w:rsidTr="000C6536">
        <w:trPr>
          <w:trHeight w:val="408"/>
        </w:trPr>
        <w:tc>
          <w:tcPr>
            <w:tcW w:w="2472" w:type="dxa"/>
            <w:tcBorders>
              <w:top w:val="nil"/>
            </w:tcBorders>
          </w:tcPr>
          <w:p w14:paraId="36C6E821" w14:textId="77777777" w:rsidR="000C6536" w:rsidRPr="000C6536" w:rsidRDefault="000C6536" w:rsidP="000C6536">
            <w:pPr>
              <w:pStyle w:val="TableParagraph"/>
              <w:spacing w:before="57"/>
              <w:ind w:left="1070"/>
              <w:rPr>
                <w:rFonts w:asciiTheme="majorHAnsi" w:hAnsiTheme="majorHAnsi" w:cstheme="majorHAnsi"/>
                <w:sz w:val="20"/>
              </w:rPr>
            </w:pPr>
            <w:r w:rsidRPr="000C6536">
              <w:rPr>
                <w:rFonts w:asciiTheme="majorHAnsi" w:hAnsiTheme="majorHAnsi" w:cstheme="majorHAnsi"/>
                <w:sz w:val="20"/>
              </w:rPr>
              <w:t>630</w:t>
            </w:r>
          </w:p>
        </w:tc>
        <w:tc>
          <w:tcPr>
            <w:tcW w:w="3163" w:type="dxa"/>
            <w:tcBorders>
              <w:top w:val="nil"/>
            </w:tcBorders>
          </w:tcPr>
          <w:p w14:paraId="07C3F958" w14:textId="77777777" w:rsidR="000C6536" w:rsidRPr="000C6536" w:rsidRDefault="000C6536" w:rsidP="000C6536">
            <w:pPr>
              <w:pStyle w:val="TableParagraph"/>
              <w:spacing w:before="57"/>
              <w:ind w:left="0" w:right="1408"/>
              <w:jc w:val="right"/>
              <w:rPr>
                <w:rFonts w:asciiTheme="majorHAnsi" w:hAnsiTheme="majorHAnsi" w:cstheme="majorHAnsi"/>
                <w:sz w:val="20"/>
              </w:rPr>
            </w:pPr>
            <w:r w:rsidRPr="000C6536">
              <w:rPr>
                <w:rFonts w:asciiTheme="majorHAnsi" w:hAnsiTheme="majorHAnsi" w:cstheme="majorHAnsi"/>
                <w:sz w:val="20"/>
              </w:rPr>
              <w:t>120</w:t>
            </w:r>
          </w:p>
        </w:tc>
        <w:tc>
          <w:tcPr>
            <w:tcW w:w="3427" w:type="dxa"/>
            <w:tcBorders>
              <w:top w:val="nil"/>
            </w:tcBorders>
          </w:tcPr>
          <w:p w14:paraId="04415B5F" w14:textId="77777777" w:rsidR="000C6536" w:rsidRPr="000C6536" w:rsidRDefault="000C6536" w:rsidP="000C6536">
            <w:pPr>
              <w:pStyle w:val="TableParagraph"/>
              <w:spacing w:before="57"/>
              <w:ind w:left="176" w:right="171"/>
              <w:jc w:val="center"/>
              <w:rPr>
                <w:rFonts w:asciiTheme="majorHAnsi" w:hAnsiTheme="majorHAnsi" w:cstheme="majorHAnsi"/>
                <w:sz w:val="20"/>
              </w:rPr>
            </w:pPr>
            <w:r w:rsidRPr="000C6536">
              <w:rPr>
                <w:rFonts w:asciiTheme="majorHAnsi" w:hAnsiTheme="majorHAnsi" w:cstheme="majorHAnsi"/>
                <w:sz w:val="20"/>
              </w:rPr>
              <w:t>120</w:t>
            </w:r>
          </w:p>
        </w:tc>
      </w:tr>
    </w:tbl>
    <w:p w14:paraId="6F374A1D" w14:textId="77777777" w:rsidR="000C6536" w:rsidRPr="000C6536" w:rsidRDefault="000C6536" w:rsidP="000C6536">
      <w:pPr>
        <w:pStyle w:val="BodyText"/>
        <w:ind w:right="1102"/>
        <w:rPr>
          <w:rFonts w:asciiTheme="majorHAnsi" w:hAnsiTheme="majorHAnsi" w:cstheme="majorHAnsi"/>
        </w:rPr>
      </w:pPr>
      <w:r w:rsidRPr="000C6536">
        <w:rPr>
          <w:rFonts w:asciiTheme="majorHAnsi" w:hAnsiTheme="majorHAnsi" w:cstheme="majorHAnsi"/>
        </w:rPr>
        <w:t xml:space="preserve">* These earthing conductors may be used </w:t>
      </w:r>
      <w:r w:rsidRPr="000C6536">
        <w:rPr>
          <w:rFonts w:asciiTheme="majorHAnsi" w:hAnsiTheme="majorHAnsi" w:cstheme="majorHAnsi"/>
          <w:u w:val="single"/>
        </w:rPr>
        <w:t>only</w:t>
      </w:r>
      <w:r w:rsidRPr="000C6536">
        <w:rPr>
          <w:rFonts w:asciiTheme="majorHAnsi" w:hAnsiTheme="majorHAnsi" w:cstheme="majorHAnsi"/>
        </w:rPr>
        <w:t xml:space="preserve"> where incorporated in a multicore cable or flexible cord.</w:t>
      </w:r>
    </w:p>
    <w:p w14:paraId="37233DBC" w14:textId="77777777" w:rsidR="000C6536" w:rsidRPr="000C6536" w:rsidRDefault="000C6536" w:rsidP="000C6536">
      <w:pPr>
        <w:pStyle w:val="BodyText"/>
        <w:spacing w:before="10"/>
        <w:ind w:left="0"/>
        <w:rPr>
          <w:rFonts w:asciiTheme="majorHAnsi" w:hAnsiTheme="majorHAnsi" w:cstheme="majorHAnsi"/>
        </w:rPr>
      </w:pPr>
    </w:p>
    <w:p w14:paraId="5E04313B" w14:textId="77777777" w:rsidR="000C6536" w:rsidRPr="000C6536" w:rsidRDefault="000C6536" w:rsidP="000C6536">
      <w:pPr>
        <w:pStyle w:val="Heading2"/>
        <w:numPr>
          <w:ilvl w:val="3"/>
          <w:numId w:val="6"/>
        </w:numPr>
        <w:tabs>
          <w:tab w:val="left" w:pos="1079"/>
          <w:tab w:val="left" w:pos="1080"/>
        </w:tabs>
        <w:ind w:hanging="865"/>
        <w:rPr>
          <w:rFonts w:asciiTheme="majorHAnsi" w:hAnsiTheme="majorHAnsi" w:cstheme="majorHAnsi"/>
        </w:rPr>
      </w:pPr>
      <w:r w:rsidRPr="000C6536">
        <w:rPr>
          <w:rFonts w:asciiTheme="majorHAnsi" w:hAnsiTheme="majorHAnsi" w:cstheme="majorHAnsi"/>
        </w:rPr>
        <w:t>LOW VOLTAGE POWER</w:t>
      </w:r>
      <w:r w:rsidRPr="000C6536">
        <w:rPr>
          <w:rFonts w:asciiTheme="majorHAnsi" w:hAnsiTheme="majorHAnsi" w:cstheme="majorHAnsi"/>
          <w:spacing w:val="-5"/>
        </w:rPr>
        <w:t xml:space="preserve"> </w:t>
      </w:r>
      <w:r w:rsidRPr="000C6536">
        <w:rPr>
          <w:rFonts w:asciiTheme="majorHAnsi" w:hAnsiTheme="majorHAnsi" w:cstheme="majorHAnsi"/>
        </w:rPr>
        <w:t>SYSTEMS</w:t>
      </w:r>
    </w:p>
    <w:p w14:paraId="61E19FC4" w14:textId="77777777" w:rsidR="000C6536" w:rsidRPr="000C6536" w:rsidRDefault="000C6536" w:rsidP="000C6536">
      <w:pPr>
        <w:pStyle w:val="BodyText"/>
        <w:spacing w:before="4"/>
        <w:ind w:left="0"/>
        <w:rPr>
          <w:rFonts w:asciiTheme="majorHAnsi" w:hAnsiTheme="majorHAnsi" w:cstheme="majorHAnsi"/>
          <w:b/>
          <w:sz w:val="21"/>
        </w:rPr>
      </w:pPr>
    </w:p>
    <w:p w14:paraId="27BAFB4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4B4744F6" w14:textId="77777777" w:rsidR="000C6536" w:rsidRPr="000C6536" w:rsidRDefault="000C6536" w:rsidP="000C6536">
      <w:pPr>
        <w:pStyle w:val="BodyText"/>
        <w:spacing w:before="116"/>
        <w:ind w:right="1391"/>
        <w:rPr>
          <w:rFonts w:asciiTheme="majorHAnsi" w:hAnsiTheme="majorHAnsi" w:cstheme="majorHAnsi"/>
        </w:rPr>
      </w:pPr>
      <w:r w:rsidRPr="000C6536">
        <w:rPr>
          <w:rFonts w:asciiTheme="majorHAnsi" w:hAnsiTheme="majorHAnsi" w:cstheme="majorHAnsi"/>
        </w:rPr>
        <w:t xml:space="preserve">Provide a complete operational low voltage power system, comprising the following and to the Electrical supply mains </w:t>
      </w:r>
      <w:r w:rsidRPr="000C6536">
        <w:rPr>
          <w:rFonts w:asciiTheme="majorHAnsi" w:hAnsiTheme="majorHAnsi" w:cstheme="majorHAnsi"/>
          <w:b/>
        </w:rPr>
        <w:t xml:space="preserve">and </w:t>
      </w:r>
      <w:r w:rsidRPr="000C6536">
        <w:rPr>
          <w:rFonts w:asciiTheme="majorHAnsi" w:hAnsiTheme="majorHAnsi" w:cstheme="majorHAnsi"/>
        </w:rPr>
        <w:t>Electrical switchboard design schedules:</w:t>
      </w:r>
    </w:p>
    <w:p w14:paraId="082D6D9C" w14:textId="77777777" w:rsidR="000C6536" w:rsidRPr="000C6536" w:rsidRDefault="000C6536" w:rsidP="000C6536">
      <w:pPr>
        <w:pStyle w:val="BodyText"/>
        <w:spacing w:before="101" w:line="280" w:lineRule="auto"/>
        <w:ind w:right="7428"/>
        <w:rPr>
          <w:rFonts w:asciiTheme="majorHAnsi" w:hAnsiTheme="majorHAnsi" w:cstheme="majorHAnsi"/>
        </w:rPr>
      </w:pPr>
      <w:r w:rsidRPr="000C6536">
        <w:rPr>
          <w:rFonts w:asciiTheme="majorHAnsi" w:hAnsiTheme="majorHAnsi" w:cstheme="majorHAnsi"/>
        </w:rPr>
        <w:t>Supply from mains power Metering.</w:t>
      </w:r>
    </w:p>
    <w:p w14:paraId="51D29DC9" w14:textId="77777777" w:rsidR="000C6536" w:rsidRPr="000C6536" w:rsidRDefault="000C6536" w:rsidP="000C6536">
      <w:pPr>
        <w:pStyle w:val="BodyText"/>
        <w:spacing w:line="285" w:lineRule="auto"/>
        <w:ind w:right="6505"/>
        <w:rPr>
          <w:rFonts w:asciiTheme="majorHAnsi" w:hAnsiTheme="majorHAnsi" w:cstheme="majorHAnsi"/>
        </w:rPr>
      </w:pPr>
      <w:r w:rsidRPr="000C6536">
        <w:rPr>
          <w:rFonts w:asciiTheme="majorHAnsi" w:hAnsiTheme="majorHAnsi" w:cstheme="majorHAnsi"/>
        </w:rPr>
        <w:t>Consumers mains and switchboard. Submains and sub boards.</w:t>
      </w:r>
    </w:p>
    <w:p w14:paraId="17FC16FE" w14:textId="77777777" w:rsidR="000C6536" w:rsidRPr="000C6536" w:rsidRDefault="000C6536" w:rsidP="000C6536">
      <w:pPr>
        <w:pStyle w:val="BodyText"/>
        <w:spacing w:line="225" w:lineRule="exact"/>
        <w:rPr>
          <w:rFonts w:asciiTheme="majorHAnsi" w:hAnsiTheme="majorHAnsi" w:cstheme="majorHAnsi"/>
        </w:rPr>
      </w:pPr>
      <w:r w:rsidRPr="000C6536">
        <w:rPr>
          <w:rFonts w:asciiTheme="majorHAnsi" w:hAnsiTheme="majorHAnsi" w:cstheme="majorHAnsi"/>
        </w:rPr>
        <w:t>Final subcircuits.</w:t>
      </w:r>
    </w:p>
    <w:p w14:paraId="3D0AC220" w14:textId="77777777" w:rsidR="000C6536" w:rsidRPr="000C6536" w:rsidRDefault="000C6536" w:rsidP="000C6536">
      <w:pPr>
        <w:pStyle w:val="BodyText"/>
        <w:spacing w:before="10"/>
        <w:ind w:left="0"/>
        <w:rPr>
          <w:rFonts w:asciiTheme="majorHAnsi" w:hAnsiTheme="majorHAnsi" w:cstheme="majorHAnsi"/>
        </w:rPr>
      </w:pPr>
    </w:p>
    <w:p w14:paraId="60C613C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Submissions</w:t>
      </w:r>
    </w:p>
    <w:p w14:paraId="29F17E14" w14:textId="77777777" w:rsidR="000C6536" w:rsidRPr="000C6536" w:rsidRDefault="000C6536" w:rsidP="000C6536">
      <w:pPr>
        <w:pStyle w:val="BodyText"/>
        <w:spacing w:before="116"/>
        <w:ind w:right="1236"/>
        <w:rPr>
          <w:rFonts w:asciiTheme="majorHAnsi" w:hAnsiTheme="majorHAnsi" w:cstheme="majorHAnsi"/>
        </w:rPr>
      </w:pPr>
      <w:r w:rsidRPr="000C6536">
        <w:rPr>
          <w:rFonts w:asciiTheme="majorHAnsi" w:hAnsiTheme="majorHAnsi" w:cstheme="majorHAnsi"/>
        </w:rPr>
        <w:t>Technical data: Submit documentation to fully describe the proposed installation. As a minimum provide:</w:t>
      </w:r>
    </w:p>
    <w:p w14:paraId="307E955E" w14:textId="77777777" w:rsidR="000C6536" w:rsidRPr="000C6536" w:rsidRDefault="000C6536" w:rsidP="000C6536">
      <w:pPr>
        <w:pStyle w:val="BodyText"/>
        <w:spacing w:before="101" w:line="285" w:lineRule="auto"/>
        <w:ind w:right="4704"/>
        <w:rPr>
          <w:rFonts w:asciiTheme="majorHAnsi" w:hAnsiTheme="majorHAnsi" w:cstheme="majorHAnsi"/>
        </w:rPr>
      </w:pPr>
      <w:r w:rsidRPr="000C6536">
        <w:rPr>
          <w:rFonts w:asciiTheme="majorHAnsi" w:hAnsiTheme="majorHAnsi" w:cstheme="majorHAnsi"/>
        </w:rPr>
        <w:t>Submain cable routes and support or enclosure method. Switchboard cupboard layouts including risers.</w:t>
      </w:r>
    </w:p>
    <w:p w14:paraId="0334F14C" w14:textId="77777777" w:rsidR="000C6536" w:rsidRPr="000C6536" w:rsidRDefault="000C6536" w:rsidP="000C6536">
      <w:pPr>
        <w:pStyle w:val="BodyText"/>
        <w:spacing w:before="197"/>
        <w:rPr>
          <w:rFonts w:asciiTheme="majorHAnsi" w:hAnsiTheme="majorHAnsi" w:cstheme="majorHAnsi"/>
        </w:rPr>
      </w:pPr>
      <w:r w:rsidRPr="000C6536">
        <w:rPr>
          <w:rFonts w:asciiTheme="majorHAnsi" w:hAnsiTheme="majorHAnsi" w:cstheme="majorHAnsi"/>
          <w:u w:val="single"/>
        </w:rPr>
        <w:t>Accessories</w:t>
      </w:r>
    </w:p>
    <w:p w14:paraId="2119A24A" w14:textId="77777777" w:rsidR="000C6536" w:rsidRPr="000C6536" w:rsidRDefault="000C6536" w:rsidP="000C6536">
      <w:pPr>
        <w:pStyle w:val="BodyText"/>
        <w:spacing w:before="16" w:line="330" w:lineRule="atLeast"/>
        <w:ind w:right="1302"/>
        <w:rPr>
          <w:rFonts w:asciiTheme="majorHAnsi" w:hAnsiTheme="majorHAnsi" w:cstheme="majorHAnsi"/>
        </w:rPr>
      </w:pPr>
      <w:r w:rsidRPr="000C6536">
        <w:rPr>
          <w:rFonts w:asciiTheme="majorHAnsi" w:hAnsiTheme="majorHAnsi" w:cstheme="majorHAnsi"/>
        </w:rPr>
        <w:t xml:space="preserve">Provide the following and to the Power accessories </w:t>
      </w:r>
      <w:r w:rsidRPr="000C6536">
        <w:rPr>
          <w:rFonts w:asciiTheme="majorHAnsi" w:hAnsiTheme="majorHAnsi" w:cstheme="majorHAnsi"/>
          <w:b/>
        </w:rPr>
        <w:t xml:space="preserve">and </w:t>
      </w:r>
      <w:r w:rsidRPr="000C6536">
        <w:rPr>
          <w:rFonts w:asciiTheme="majorHAnsi" w:hAnsiTheme="majorHAnsi" w:cstheme="majorHAnsi"/>
        </w:rPr>
        <w:t>Lighting control and fittings schedules: General power outlets.</w:t>
      </w:r>
    </w:p>
    <w:p w14:paraId="6F73B4C5" w14:textId="77777777" w:rsidR="000C6536" w:rsidRPr="000C6536" w:rsidRDefault="000C6536" w:rsidP="000C6536">
      <w:pPr>
        <w:pStyle w:val="BodyText"/>
        <w:spacing w:before="40"/>
        <w:ind w:right="7874"/>
        <w:rPr>
          <w:rFonts w:asciiTheme="majorHAnsi" w:hAnsiTheme="majorHAnsi" w:cstheme="majorHAnsi"/>
        </w:rPr>
      </w:pPr>
      <w:r w:rsidRPr="000C6536">
        <w:rPr>
          <w:rFonts w:asciiTheme="majorHAnsi" w:hAnsiTheme="majorHAnsi" w:cstheme="majorHAnsi"/>
        </w:rPr>
        <w:t>Isolating switches.</w:t>
      </w:r>
    </w:p>
    <w:p w14:paraId="44EAC9C6" w14:textId="77777777" w:rsidR="000C6536" w:rsidRPr="000C6536" w:rsidRDefault="000C6536" w:rsidP="000C6536">
      <w:pPr>
        <w:pStyle w:val="BodyText"/>
        <w:spacing w:before="43"/>
        <w:ind w:right="7874"/>
        <w:rPr>
          <w:rFonts w:asciiTheme="majorHAnsi" w:hAnsiTheme="majorHAnsi" w:cstheme="majorHAnsi"/>
        </w:rPr>
      </w:pPr>
      <w:r w:rsidRPr="000C6536">
        <w:rPr>
          <w:rFonts w:asciiTheme="majorHAnsi" w:hAnsiTheme="majorHAnsi" w:cstheme="majorHAnsi"/>
        </w:rPr>
        <w:t>Three phase outlets.</w:t>
      </w:r>
    </w:p>
    <w:p w14:paraId="7E4B9375" w14:textId="77777777" w:rsidR="000C6536" w:rsidRPr="000C6536" w:rsidRDefault="000C6536" w:rsidP="000C6536">
      <w:pPr>
        <w:pStyle w:val="BodyText"/>
        <w:spacing w:before="39" w:line="280" w:lineRule="auto"/>
        <w:ind w:right="7172"/>
        <w:rPr>
          <w:rFonts w:asciiTheme="majorHAnsi" w:hAnsiTheme="majorHAnsi" w:cstheme="majorHAnsi"/>
        </w:rPr>
      </w:pPr>
      <w:r w:rsidRPr="000C6536">
        <w:rPr>
          <w:rFonts w:asciiTheme="majorHAnsi" w:hAnsiTheme="majorHAnsi" w:cstheme="majorHAnsi"/>
        </w:rPr>
        <w:t>Ceiling mounted sweep fans Duct heaters</w:t>
      </w:r>
    </w:p>
    <w:p w14:paraId="3464EA3D" w14:textId="77777777" w:rsidR="000C6536" w:rsidRPr="000C6536" w:rsidRDefault="000C6536" w:rsidP="000C6536">
      <w:pPr>
        <w:pStyle w:val="BodyText"/>
        <w:spacing w:line="285" w:lineRule="auto"/>
        <w:ind w:right="5860"/>
        <w:rPr>
          <w:rFonts w:asciiTheme="majorHAnsi" w:hAnsiTheme="majorHAnsi" w:cstheme="majorHAnsi"/>
        </w:rPr>
      </w:pPr>
      <w:r w:rsidRPr="000C6536">
        <w:rPr>
          <w:rFonts w:asciiTheme="majorHAnsi" w:hAnsiTheme="majorHAnsi" w:cstheme="majorHAnsi"/>
        </w:rPr>
        <w:t>Wall, window or roof mounted exhaust fans Light switches</w:t>
      </w:r>
    </w:p>
    <w:p w14:paraId="1E7AEE05" w14:textId="77777777" w:rsidR="000C6536" w:rsidRPr="000C6536" w:rsidRDefault="000C6536" w:rsidP="000C6536">
      <w:pPr>
        <w:pStyle w:val="BodyText"/>
        <w:spacing w:line="225" w:lineRule="exact"/>
        <w:rPr>
          <w:rFonts w:asciiTheme="majorHAnsi" w:hAnsiTheme="majorHAnsi" w:cstheme="majorHAnsi"/>
        </w:rPr>
      </w:pPr>
      <w:r w:rsidRPr="000C6536">
        <w:rPr>
          <w:rFonts w:asciiTheme="majorHAnsi" w:hAnsiTheme="majorHAnsi" w:cstheme="majorHAnsi"/>
        </w:rPr>
        <w:t>Light fittings</w:t>
      </w:r>
    </w:p>
    <w:p w14:paraId="6D09F0B5" w14:textId="77777777" w:rsidR="000C6536" w:rsidRPr="000C6536" w:rsidRDefault="000C6536" w:rsidP="000C6536">
      <w:pPr>
        <w:pStyle w:val="BodyText"/>
        <w:spacing w:before="38"/>
        <w:rPr>
          <w:rFonts w:asciiTheme="majorHAnsi" w:hAnsiTheme="majorHAnsi" w:cstheme="majorHAnsi"/>
        </w:rPr>
      </w:pPr>
      <w:r w:rsidRPr="000C6536">
        <w:rPr>
          <w:rFonts w:asciiTheme="majorHAnsi" w:hAnsiTheme="majorHAnsi" w:cstheme="majorHAnsi"/>
        </w:rPr>
        <w:t>Emergency lighting and exit signs</w:t>
      </w:r>
    </w:p>
    <w:p w14:paraId="3164471E"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F090B02" w14:textId="77777777" w:rsidR="000C6536" w:rsidRPr="000C6536" w:rsidRDefault="000C6536" w:rsidP="000C6536">
      <w:pPr>
        <w:pStyle w:val="BodyText"/>
        <w:spacing w:before="85"/>
        <w:rPr>
          <w:rFonts w:asciiTheme="majorHAnsi" w:hAnsiTheme="majorHAnsi" w:cstheme="majorHAnsi"/>
        </w:rPr>
      </w:pPr>
      <w:r w:rsidRPr="000C6536">
        <w:rPr>
          <w:rFonts w:asciiTheme="majorHAnsi" w:hAnsiTheme="majorHAnsi" w:cstheme="majorHAnsi"/>
        </w:rPr>
        <w:lastRenderedPageBreak/>
        <w:t>Other equipment as identified in the Schedule</w:t>
      </w:r>
    </w:p>
    <w:p w14:paraId="48F84602" w14:textId="77777777" w:rsidR="000C6536" w:rsidRPr="000C6536" w:rsidRDefault="000C6536" w:rsidP="000C6536">
      <w:pPr>
        <w:pStyle w:val="BodyText"/>
        <w:spacing w:before="3"/>
        <w:ind w:left="0"/>
        <w:rPr>
          <w:rFonts w:asciiTheme="majorHAnsi" w:hAnsiTheme="majorHAnsi" w:cstheme="majorHAnsi"/>
          <w:sz w:val="21"/>
        </w:rPr>
      </w:pPr>
    </w:p>
    <w:p w14:paraId="77A2A55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Junction and terminal boxes</w:t>
      </w:r>
    </w:p>
    <w:p w14:paraId="35AE3361" w14:textId="77777777" w:rsidR="000C6536" w:rsidRPr="000C6536" w:rsidRDefault="000C6536" w:rsidP="000C6536">
      <w:pPr>
        <w:pStyle w:val="BodyText"/>
        <w:spacing w:before="116"/>
        <w:ind w:right="714"/>
        <w:rPr>
          <w:rFonts w:asciiTheme="majorHAnsi" w:hAnsiTheme="majorHAnsi" w:cstheme="majorHAnsi"/>
        </w:rPr>
      </w:pPr>
      <w:r w:rsidRPr="000C6536">
        <w:rPr>
          <w:rFonts w:asciiTheme="majorHAnsi" w:hAnsiTheme="majorHAnsi" w:cstheme="majorHAnsi"/>
        </w:rPr>
        <w:t>Shall be manufactured from PVC and rated to IP56. They shall come complete with a rigid PVC cover attached by means of screws.</w:t>
      </w:r>
    </w:p>
    <w:p w14:paraId="76F5E760" w14:textId="77777777" w:rsidR="000C6536" w:rsidRPr="000C6536" w:rsidRDefault="000C6536" w:rsidP="000C6536">
      <w:pPr>
        <w:pStyle w:val="BodyText"/>
        <w:spacing w:before="11"/>
        <w:ind w:left="0"/>
        <w:rPr>
          <w:rFonts w:asciiTheme="majorHAnsi" w:hAnsiTheme="majorHAnsi" w:cstheme="majorHAnsi"/>
        </w:rPr>
      </w:pPr>
    </w:p>
    <w:p w14:paraId="52BA579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Switches</w:t>
      </w:r>
    </w:p>
    <w:p w14:paraId="51BF36AA" w14:textId="77777777" w:rsidR="000C6536" w:rsidRPr="000C6536" w:rsidRDefault="000C6536" w:rsidP="000C6536">
      <w:pPr>
        <w:pStyle w:val="BodyText"/>
        <w:spacing w:before="120"/>
        <w:ind w:right="709"/>
        <w:rPr>
          <w:rFonts w:asciiTheme="majorHAnsi" w:hAnsiTheme="majorHAnsi" w:cstheme="majorHAnsi"/>
        </w:rPr>
      </w:pPr>
      <w:r w:rsidRPr="000C6536">
        <w:rPr>
          <w:rFonts w:asciiTheme="majorHAnsi" w:hAnsiTheme="majorHAnsi" w:cstheme="majorHAnsi"/>
        </w:rPr>
        <w:t>All switches are to be manufactured in compliance with international standards IP24. rate is to include allowance for installation of switches recessed into the wall. Switches are to be installed in locations as shown on the drawings.</w:t>
      </w:r>
    </w:p>
    <w:p w14:paraId="2FA0E66F" w14:textId="77777777" w:rsidR="000C6536" w:rsidRPr="000C6536" w:rsidRDefault="000C6536" w:rsidP="000C6536">
      <w:pPr>
        <w:pStyle w:val="BodyText"/>
        <w:ind w:left="0"/>
        <w:rPr>
          <w:rFonts w:asciiTheme="majorHAnsi" w:hAnsiTheme="majorHAnsi" w:cstheme="majorHAnsi"/>
          <w:sz w:val="21"/>
        </w:rPr>
      </w:pPr>
    </w:p>
    <w:p w14:paraId="4AB4FF8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Wiring systems</w:t>
      </w:r>
    </w:p>
    <w:p w14:paraId="1CBB914C" w14:textId="77777777" w:rsidR="000C6536" w:rsidRPr="000C6536" w:rsidRDefault="000C6536" w:rsidP="000C6536">
      <w:pPr>
        <w:pStyle w:val="BodyText"/>
        <w:spacing w:before="116"/>
        <w:ind w:right="1091"/>
        <w:rPr>
          <w:rFonts w:asciiTheme="majorHAnsi" w:hAnsiTheme="majorHAnsi" w:cstheme="majorHAnsi"/>
        </w:rPr>
      </w:pPr>
      <w:r w:rsidRPr="000C6536">
        <w:rPr>
          <w:rFonts w:asciiTheme="majorHAnsi" w:hAnsiTheme="majorHAnsi" w:cstheme="majorHAnsi"/>
        </w:rPr>
        <w:t>Selection: Provide wiring systems appropriate to the installation conditions and the function of the load. All wiring quality to be approved by the Engineer before installation commences.</w:t>
      </w:r>
    </w:p>
    <w:p w14:paraId="62C1CD60" w14:textId="77777777" w:rsidR="000C6536" w:rsidRPr="000C6536" w:rsidRDefault="000C6536" w:rsidP="000C6536">
      <w:pPr>
        <w:pStyle w:val="BodyText"/>
        <w:spacing w:before="10"/>
        <w:ind w:left="0"/>
        <w:rPr>
          <w:rFonts w:asciiTheme="majorHAnsi" w:hAnsiTheme="majorHAnsi" w:cstheme="majorHAnsi"/>
        </w:rPr>
      </w:pPr>
    </w:p>
    <w:p w14:paraId="3FF0C1A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Power</w:t>
      </w:r>
      <w:r w:rsidRPr="000C6536">
        <w:rPr>
          <w:rFonts w:asciiTheme="majorHAnsi" w:hAnsiTheme="majorHAnsi" w:cstheme="majorHAnsi"/>
          <w:spacing w:val="-4"/>
          <w:u w:val="single"/>
        </w:rPr>
        <w:t xml:space="preserve"> </w:t>
      </w:r>
      <w:r w:rsidRPr="000C6536">
        <w:rPr>
          <w:rFonts w:asciiTheme="majorHAnsi" w:hAnsiTheme="majorHAnsi" w:cstheme="majorHAnsi"/>
          <w:u w:val="single"/>
        </w:rPr>
        <w:t>cables</w:t>
      </w:r>
    </w:p>
    <w:p w14:paraId="12410A98" w14:textId="77777777" w:rsidR="000C6536" w:rsidRPr="000C6536" w:rsidRDefault="000C6536" w:rsidP="000C6536">
      <w:pPr>
        <w:pStyle w:val="BodyText"/>
        <w:spacing w:before="120"/>
        <w:ind w:right="1379"/>
        <w:rPr>
          <w:rFonts w:asciiTheme="majorHAnsi" w:hAnsiTheme="majorHAnsi" w:cstheme="majorHAnsi"/>
        </w:rPr>
      </w:pPr>
      <w:r w:rsidRPr="000C6536">
        <w:rPr>
          <w:rFonts w:asciiTheme="majorHAnsi" w:hAnsiTheme="majorHAnsi" w:cstheme="majorHAnsi"/>
        </w:rPr>
        <w:t>Copper cable generally, multi-stranded except for MIMS. All cabling is to be manufactured to international standard (BS 5467 or BS 6500) and meet all appropriate safety and performance requirements.</w:t>
      </w:r>
    </w:p>
    <w:p w14:paraId="6440192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Minimum size:</w:t>
      </w:r>
    </w:p>
    <w:p w14:paraId="0A12906B" w14:textId="77777777" w:rsidR="000C6536" w:rsidRPr="000C6536" w:rsidRDefault="000C6536" w:rsidP="000C6536">
      <w:pPr>
        <w:pStyle w:val="BodyText"/>
        <w:spacing w:before="97" w:line="276" w:lineRule="auto"/>
        <w:ind w:right="7078"/>
        <w:rPr>
          <w:rFonts w:asciiTheme="majorHAnsi" w:hAnsiTheme="majorHAnsi" w:cstheme="majorHAnsi"/>
        </w:rPr>
      </w:pPr>
      <w:r w:rsidRPr="000C6536">
        <w:rPr>
          <w:rFonts w:asciiTheme="majorHAnsi" w:hAnsiTheme="majorHAnsi" w:cstheme="majorHAnsi"/>
        </w:rPr>
        <w:t>Lighting subcircuits: 1.5 mm</w:t>
      </w:r>
      <w:r w:rsidRPr="000C6536">
        <w:rPr>
          <w:rFonts w:asciiTheme="majorHAnsi" w:hAnsiTheme="majorHAnsi" w:cstheme="majorHAnsi"/>
          <w:position w:val="7"/>
          <w:sz w:val="13"/>
        </w:rPr>
        <w:t>2</w:t>
      </w:r>
      <w:r w:rsidRPr="000C6536">
        <w:rPr>
          <w:rFonts w:asciiTheme="majorHAnsi" w:hAnsiTheme="majorHAnsi" w:cstheme="majorHAnsi"/>
        </w:rPr>
        <w:t>. Power subcircuits: 2.5 mm</w:t>
      </w:r>
      <w:r w:rsidRPr="000C6536">
        <w:rPr>
          <w:rFonts w:asciiTheme="majorHAnsi" w:hAnsiTheme="majorHAnsi" w:cstheme="majorHAnsi"/>
          <w:position w:val="7"/>
          <w:sz w:val="13"/>
        </w:rPr>
        <w:t>2</w:t>
      </w:r>
      <w:r w:rsidRPr="000C6536">
        <w:rPr>
          <w:rFonts w:asciiTheme="majorHAnsi" w:hAnsiTheme="majorHAnsi" w:cstheme="majorHAnsi"/>
        </w:rPr>
        <w:t>. Submains: 6 mm</w:t>
      </w:r>
      <w:r w:rsidRPr="000C6536">
        <w:rPr>
          <w:rFonts w:asciiTheme="majorHAnsi" w:hAnsiTheme="majorHAnsi" w:cstheme="majorHAnsi"/>
          <w:position w:val="7"/>
          <w:sz w:val="13"/>
        </w:rPr>
        <w:t>2</w:t>
      </w:r>
      <w:r w:rsidRPr="000C6536">
        <w:rPr>
          <w:rFonts w:asciiTheme="majorHAnsi" w:hAnsiTheme="majorHAnsi" w:cstheme="majorHAnsi"/>
        </w:rPr>
        <w:t>.</w:t>
      </w:r>
    </w:p>
    <w:p w14:paraId="053B0DC6" w14:textId="77777777" w:rsidR="000C6536" w:rsidRPr="000C6536" w:rsidRDefault="000C6536" w:rsidP="000C6536">
      <w:pPr>
        <w:pStyle w:val="BodyText"/>
        <w:spacing w:before="28"/>
        <w:ind w:right="968"/>
        <w:rPr>
          <w:rFonts w:asciiTheme="majorHAnsi" w:hAnsiTheme="majorHAnsi" w:cstheme="majorHAnsi"/>
        </w:rPr>
      </w:pPr>
      <w:r w:rsidRPr="000C6536">
        <w:rPr>
          <w:rFonts w:asciiTheme="majorHAnsi" w:hAnsiTheme="majorHAnsi" w:cstheme="majorHAnsi"/>
        </w:rPr>
        <w:t>Voltage drop: Install final subcircuit cables within the voltage drop parameters dictated by the route length and load.</w:t>
      </w:r>
    </w:p>
    <w:p w14:paraId="458C218C" w14:textId="77777777" w:rsidR="000C6536" w:rsidRPr="000C6536" w:rsidRDefault="000C6536" w:rsidP="000C6536">
      <w:pPr>
        <w:pStyle w:val="BodyText"/>
        <w:spacing w:before="6"/>
        <w:ind w:left="0"/>
        <w:rPr>
          <w:rFonts w:asciiTheme="majorHAnsi" w:hAnsiTheme="majorHAnsi" w:cstheme="majorHAnsi"/>
        </w:rPr>
      </w:pPr>
    </w:p>
    <w:p w14:paraId="2BEFCFA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Dummy load tests</w:t>
      </w:r>
    </w:p>
    <w:p w14:paraId="29FEF531" w14:textId="77777777" w:rsidR="000C6536" w:rsidRPr="000C6536" w:rsidRDefault="000C6536" w:rsidP="000C6536">
      <w:pPr>
        <w:pStyle w:val="BodyText"/>
        <w:spacing w:before="121"/>
        <w:ind w:right="668"/>
        <w:rPr>
          <w:rFonts w:asciiTheme="majorHAnsi" w:hAnsiTheme="majorHAnsi" w:cstheme="majorHAnsi"/>
        </w:rPr>
      </w:pPr>
      <w:r w:rsidRPr="000C6536">
        <w:rPr>
          <w:rFonts w:asciiTheme="majorHAnsi" w:hAnsiTheme="majorHAnsi" w:cstheme="majorHAnsi"/>
        </w:rPr>
        <w:t>Where electrical tests are required and the actual load is not available, provide a dummy load equal to at least 75% of the design load.</w:t>
      </w:r>
    </w:p>
    <w:p w14:paraId="35112E5F" w14:textId="77777777" w:rsidR="000C6536" w:rsidRPr="000C6536" w:rsidRDefault="000C6536" w:rsidP="000C6536">
      <w:pPr>
        <w:pStyle w:val="BodyText"/>
        <w:ind w:left="0"/>
        <w:rPr>
          <w:rFonts w:asciiTheme="majorHAnsi" w:hAnsiTheme="majorHAnsi" w:cstheme="majorHAnsi"/>
          <w:sz w:val="22"/>
        </w:rPr>
      </w:pPr>
    </w:p>
    <w:p w14:paraId="6F2CB69E" w14:textId="77777777" w:rsidR="000C6536" w:rsidRPr="000C6536" w:rsidRDefault="000C6536" w:rsidP="000C6536">
      <w:pPr>
        <w:pStyle w:val="BodyText"/>
        <w:spacing w:before="4"/>
        <w:ind w:left="0"/>
        <w:rPr>
          <w:rFonts w:asciiTheme="majorHAnsi" w:hAnsiTheme="majorHAnsi" w:cstheme="majorHAnsi"/>
          <w:sz w:val="29"/>
        </w:rPr>
      </w:pPr>
    </w:p>
    <w:p w14:paraId="2166CFE0" w14:textId="77777777" w:rsidR="000C6536" w:rsidRPr="000C6536" w:rsidRDefault="000C6536" w:rsidP="000C6536">
      <w:pPr>
        <w:pStyle w:val="Heading2"/>
        <w:numPr>
          <w:ilvl w:val="3"/>
          <w:numId w:val="6"/>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SWITCHBOARDS</w:t>
      </w:r>
    </w:p>
    <w:p w14:paraId="00417D40" w14:textId="77777777" w:rsidR="000C6536" w:rsidRPr="000C6536" w:rsidRDefault="000C6536" w:rsidP="000C6536">
      <w:pPr>
        <w:pStyle w:val="BodyText"/>
        <w:spacing w:before="10"/>
        <w:ind w:left="0"/>
        <w:rPr>
          <w:rFonts w:asciiTheme="majorHAnsi" w:hAnsiTheme="majorHAnsi" w:cstheme="majorHAnsi"/>
          <w:b/>
        </w:rPr>
      </w:pPr>
    </w:p>
    <w:p w14:paraId="6B6EAE8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102B612C" w14:textId="77777777" w:rsidR="000C6536" w:rsidRPr="000C6536" w:rsidRDefault="000C6536" w:rsidP="000C6536">
      <w:pPr>
        <w:pStyle w:val="BodyText"/>
        <w:spacing w:before="20" w:line="330" w:lineRule="atLeast"/>
        <w:ind w:right="635"/>
        <w:rPr>
          <w:rFonts w:asciiTheme="majorHAnsi" w:hAnsiTheme="majorHAnsi" w:cstheme="majorHAnsi"/>
        </w:rPr>
      </w:pPr>
      <w:r w:rsidRPr="000C6536">
        <w:rPr>
          <w:rFonts w:asciiTheme="majorHAnsi" w:hAnsiTheme="majorHAnsi" w:cstheme="majorHAnsi"/>
        </w:rPr>
        <w:t>Provide proprietary switchboards to the following and to the Electrical switchboard design schedule: Main switchboard.</w:t>
      </w:r>
    </w:p>
    <w:p w14:paraId="6B3B7FEA" w14:textId="77777777" w:rsidR="000C6536" w:rsidRPr="000C6536" w:rsidRDefault="000C6536" w:rsidP="000C6536">
      <w:pPr>
        <w:pStyle w:val="BodyText"/>
        <w:spacing w:before="40"/>
        <w:rPr>
          <w:rFonts w:asciiTheme="majorHAnsi" w:hAnsiTheme="majorHAnsi" w:cstheme="majorHAnsi"/>
        </w:rPr>
      </w:pPr>
      <w:r w:rsidRPr="000C6536">
        <w:rPr>
          <w:rFonts w:asciiTheme="majorHAnsi" w:hAnsiTheme="majorHAnsi" w:cstheme="majorHAnsi"/>
        </w:rPr>
        <w:t>Distribution boards.</w:t>
      </w:r>
    </w:p>
    <w:p w14:paraId="64A73748" w14:textId="77777777" w:rsidR="000C6536" w:rsidRPr="000C6536" w:rsidRDefault="000C6536" w:rsidP="000C6536">
      <w:pPr>
        <w:pStyle w:val="BodyText"/>
        <w:spacing w:before="58"/>
        <w:ind w:right="1069"/>
        <w:rPr>
          <w:rFonts w:asciiTheme="majorHAnsi" w:hAnsiTheme="majorHAnsi" w:cstheme="majorHAnsi"/>
        </w:rPr>
      </w:pPr>
      <w:r w:rsidRPr="000C6536">
        <w:rPr>
          <w:rFonts w:asciiTheme="majorHAnsi" w:hAnsiTheme="majorHAnsi" w:cstheme="majorHAnsi"/>
        </w:rPr>
        <w:t>Distribution boards shall be constructed from steel with a lockable door. Borads shall be sealed to meet a rating of IP56. All cable entry and exit points shall be constructed using suitable sized, proprietary PVC cable glands.</w:t>
      </w:r>
    </w:p>
    <w:p w14:paraId="7E00A7FC" w14:textId="77777777" w:rsidR="000C6536" w:rsidRPr="000C6536" w:rsidRDefault="000C6536" w:rsidP="000C6536">
      <w:pPr>
        <w:pStyle w:val="BodyText"/>
        <w:ind w:left="0"/>
        <w:rPr>
          <w:rFonts w:asciiTheme="majorHAnsi" w:hAnsiTheme="majorHAnsi" w:cstheme="majorHAnsi"/>
          <w:sz w:val="21"/>
        </w:rPr>
      </w:pPr>
    </w:p>
    <w:p w14:paraId="7A395EC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Statutory authority’s equipment</w:t>
      </w:r>
    </w:p>
    <w:p w14:paraId="05F6491F" w14:textId="77777777" w:rsidR="000C6536" w:rsidRPr="000C6536" w:rsidRDefault="000C6536" w:rsidP="000C6536">
      <w:pPr>
        <w:pStyle w:val="BodyText"/>
        <w:spacing w:before="121"/>
        <w:ind w:right="1414"/>
        <w:rPr>
          <w:rFonts w:asciiTheme="majorHAnsi" w:hAnsiTheme="majorHAnsi" w:cstheme="majorHAnsi"/>
        </w:rPr>
      </w:pPr>
      <w:r w:rsidRPr="000C6536">
        <w:rPr>
          <w:rFonts w:asciiTheme="majorHAnsi" w:hAnsiTheme="majorHAnsi" w:cstheme="majorHAnsi"/>
        </w:rPr>
        <w:t>Refer to local supply authority service rules to determine their requirements. Install equipment supplied by the statutory authority, and provide wiring to complete the installation.</w:t>
      </w:r>
    </w:p>
    <w:p w14:paraId="545FE6BA" w14:textId="77777777" w:rsidR="000C6536" w:rsidRPr="000C6536" w:rsidRDefault="000C6536" w:rsidP="000C6536">
      <w:pPr>
        <w:pStyle w:val="BodyText"/>
        <w:spacing w:before="10"/>
        <w:ind w:left="0"/>
        <w:rPr>
          <w:rFonts w:asciiTheme="majorHAnsi" w:hAnsiTheme="majorHAnsi" w:cstheme="majorHAnsi"/>
        </w:rPr>
      </w:pPr>
    </w:p>
    <w:p w14:paraId="7E235DCF"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Cable entries</w:t>
      </w:r>
    </w:p>
    <w:p w14:paraId="2DD2D226"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Single core cables rated &gt; 300 A: Arrange to minimise eddy currents.</w:t>
      </w:r>
    </w:p>
    <w:p w14:paraId="0BD4D0B4" w14:textId="77777777" w:rsidR="000C6536" w:rsidRPr="000C6536" w:rsidRDefault="000C6536" w:rsidP="000C6536">
      <w:pPr>
        <w:pStyle w:val="BodyText"/>
        <w:spacing w:before="10"/>
        <w:ind w:left="0"/>
        <w:rPr>
          <w:rFonts w:asciiTheme="majorHAnsi" w:hAnsiTheme="majorHAnsi" w:cstheme="majorHAnsi"/>
        </w:rPr>
      </w:pPr>
    </w:p>
    <w:p w14:paraId="7E57352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Construction</w:t>
      </w:r>
    </w:p>
    <w:p w14:paraId="729ECFA3" w14:textId="77777777" w:rsidR="000C6536" w:rsidRPr="000C6536" w:rsidRDefault="000C6536" w:rsidP="000C6536">
      <w:pPr>
        <w:pStyle w:val="BodyText"/>
        <w:spacing w:before="116"/>
        <w:ind w:right="713"/>
        <w:rPr>
          <w:rFonts w:asciiTheme="majorHAnsi" w:hAnsiTheme="majorHAnsi" w:cstheme="majorHAnsi"/>
        </w:rPr>
      </w:pPr>
      <w:r w:rsidRPr="000C6536">
        <w:rPr>
          <w:rFonts w:asciiTheme="majorHAnsi" w:hAnsiTheme="majorHAnsi" w:cstheme="majorHAnsi"/>
        </w:rPr>
        <w:t>Fixing: Before making interpanel connections, fix assemblies and metering equipment enclosures into position, level and plumb.</w:t>
      </w:r>
    </w:p>
    <w:p w14:paraId="5190A284"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34B776FF" w14:textId="77777777" w:rsidR="000C6536" w:rsidRPr="000C6536" w:rsidRDefault="000C6536" w:rsidP="000C6536">
      <w:pPr>
        <w:pStyle w:val="BodyText"/>
        <w:spacing w:before="104"/>
        <w:ind w:right="1291"/>
        <w:rPr>
          <w:rFonts w:asciiTheme="majorHAnsi" w:hAnsiTheme="majorHAnsi" w:cstheme="majorHAnsi"/>
        </w:rPr>
      </w:pPr>
      <w:r w:rsidRPr="000C6536">
        <w:rPr>
          <w:rFonts w:asciiTheme="majorHAnsi" w:hAnsiTheme="majorHAnsi" w:cstheme="majorHAnsi"/>
        </w:rPr>
        <w:lastRenderedPageBreak/>
        <w:t>Cable entries: Neatly adapt one or more cable entry plates, if fitted, to accept incoming cable enclosure. Provide the minimum number of entry plates to leave spare capacity for future cable entries. Do not run cables into the top of weatherproof assemblies.</w:t>
      </w:r>
    </w:p>
    <w:p w14:paraId="7D5CF4B1" w14:textId="77777777" w:rsidR="000C6536" w:rsidRPr="000C6536" w:rsidRDefault="000C6536" w:rsidP="000C6536">
      <w:pPr>
        <w:pStyle w:val="BodyText"/>
        <w:spacing w:before="121"/>
        <w:ind w:right="896"/>
        <w:rPr>
          <w:rFonts w:asciiTheme="majorHAnsi" w:hAnsiTheme="majorHAnsi" w:cstheme="majorHAnsi"/>
        </w:rPr>
      </w:pPr>
      <w:r w:rsidRPr="000C6536">
        <w:rPr>
          <w:rFonts w:asciiTheme="majorHAnsi" w:hAnsiTheme="majorHAnsi" w:cstheme="majorHAnsi"/>
        </w:rPr>
        <w:t>Single core cables rated &gt; 300 A: Pass separately through non-ferrous gland plates. Do not provide metal saddles.</w:t>
      </w:r>
    </w:p>
    <w:p w14:paraId="72242541" w14:textId="77777777" w:rsidR="000C6536" w:rsidRPr="000C6536" w:rsidRDefault="000C6536" w:rsidP="000C6536">
      <w:pPr>
        <w:pStyle w:val="BodyText"/>
        <w:spacing w:before="121"/>
        <w:ind w:right="902"/>
        <w:rPr>
          <w:rFonts w:asciiTheme="majorHAnsi" w:hAnsiTheme="majorHAnsi" w:cstheme="majorHAnsi"/>
        </w:rPr>
      </w:pPr>
      <w:r w:rsidRPr="000C6536">
        <w:rPr>
          <w:rFonts w:asciiTheme="majorHAnsi" w:hAnsiTheme="majorHAnsi" w:cstheme="majorHAnsi"/>
        </w:rPr>
        <w:t>Cable enclosures: Continue cable enclosures to or into assemblies and fit cable entry plates so that the IP rating of the assembly and the fire rating of the cable are maintained.</w:t>
      </w:r>
    </w:p>
    <w:p w14:paraId="6FB631A9"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Cable supports: Support or tie mains and submains cables within 200 mm of terminations.</w:t>
      </w:r>
    </w:p>
    <w:p w14:paraId="3B9C14C2" w14:textId="77777777" w:rsidR="000C6536" w:rsidRPr="000C6536" w:rsidRDefault="000C6536" w:rsidP="000C6536">
      <w:pPr>
        <w:pStyle w:val="BodyText"/>
        <w:spacing w:before="10"/>
        <w:ind w:left="0"/>
        <w:rPr>
          <w:rFonts w:asciiTheme="majorHAnsi" w:hAnsiTheme="majorHAnsi" w:cstheme="majorHAnsi"/>
        </w:rPr>
      </w:pPr>
    </w:p>
    <w:p w14:paraId="6DD533C3" w14:textId="77777777" w:rsidR="000C6536" w:rsidRPr="000C6536" w:rsidRDefault="000C6536" w:rsidP="000C6536">
      <w:pPr>
        <w:pStyle w:val="Heading2"/>
        <w:numPr>
          <w:ilvl w:val="3"/>
          <w:numId w:val="6"/>
        </w:numPr>
        <w:tabs>
          <w:tab w:val="left" w:pos="1079"/>
          <w:tab w:val="left" w:pos="1080"/>
        </w:tabs>
        <w:ind w:hanging="865"/>
        <w:rPr>
          <w:rFonts w:asciiTheme="majorHAnsi" w:hAnsiTheme="majorHAnsi" w:cstheme="majorHAnsi"/>
        </w:rPr>
      </w:pPr>
      <w:r w:rsidRPr="000C6536">
        <w:rPr>
          <w:rFonts w:asciiTheme="majorHAnsi" w:hAnsiTheme="majorHAnsi" w:cstheme="majorHAnsi"/>
        </w:rPr>
        <w:t>SWITCHBOARD</w:t>
      </w:r>
      <w:r w:rsidRPr="000C6536">
        <w:rPr>
          <w:rFonts w:asciiTheme="majorHAnsi" w:hAnsiTheme="majorHAnsi" w:cstheme="majorHAnsi"/>
          <w:spacing w:val="-1"/>
        </w:rPr>
        <w:t xml:space="preserve"> </w:t>
      </w:r>
      <w:r w:rsidRPr="000C6536">
        <w:rPr>
          <w:rFonts w:asciiTheme="majorHAnsi" w:hAnsiTheme="majorHAnsi" w:cstheme="majorHAnsi"/>
        </w:rPr>
        <w:t>COMPONENTS</w:t>
      </w:r>
    </w:p>
    <w:p w14:paraId="272F9F27" w14:textId="77777777" w:rsidR="000C6536" w:rsidRPr="000C6536" w:rsidRDefault="000C6536" w:rsidP="000C6536">
      <w:pPr>
        <w:pStyle w:val="BodyText"/>
        <w:spacing w:before="10"/>
        <w:ind w:left="0"/>
        <w:rPr>
          <w:rFonts w:asciiTheme="majorHAnsi" w:hAnsiTheme="majorHAnsi" w:cstheme="majorHAnsi"/>
          <w:b/>
        </w:rPr>
      </w:pPr>
    </w:p>
    <w:p w14:paraId="68F95071" w14:textId="77777777" w:rsidR="000C6536" w:rsidRPr="000C6536" w:rsidRDefault="000C6536" w:rsidP="000C6536">
      <w:pPr>
        <w:pStyle w:val="BodyText"/>
        <w:spacing w:before="1" w:line="364" w:lineRule="auto"/>
        <w:ind w:right="5327"/>
        <w:rPr>
          <w:rFonts w:asciiTheme="majorHAnsi" w:hAnsiTheme="majorHAnsi" w:cstheme="majorHAnsi"/>
        </w:rPr>
      </w:pPr>
      <w:r w:rsidRPr="000C6536">
        <w:rPr>
          <w:rFonts w:asciiTheme="majorHAnsi" w:hAnsiTheme="majorHAnsi" w:cstheme="majorHAnsi"/>
          <w:u w:val="single"/>
        </w:rPr>
        <w:t>Switch-isolator and combination fuse-switch units</w:t>
      </w:r>
      <w:r w:rsidRPr="000C6536">
        <w:rPr>
          <w:rFonts w:asciiTheme="majorHAnsi" w:hAnsiTheme="majorHAnsi" w:cstheme="majorHAnsi"/>
        </w:rPr>
        <w:t xml:space="preserve"> Rated current: To suit unit installed in enclosure.</w:t>
      </w:r>
    </w:p>
    <w:p w14:paraId="3F8FDE83" w14:textId="77777777" w:rsidR="000C6536" w:rsidRPr="000C6536" w:rsidRDefault="000C6536" w:rsidP="000C6536">
      <w:pPr>
        <w:pStyle w:val="BodyText"/>
        <w:ind w:right="936"/>
        <w:rPr>
          <w:rFonts w:asciiTheme="majorHAnsi" w:hAnsiTheme="majorHAnsi" w:cstheme="majorHAnsi"/>
        </w:rPr>
      </w:pPr>
      <w:r w:rsidRPr="000C6536">
        <w:rPr>
          <w:rFonts w:asciiTheme="majorHAnsi" w:hAnsiTheme="majorHAnsi" w:cstheme="majorHAnsi"/>
        </w:rPr>
        <w:t>Rated fault capacity: Provide units selected for short-circuit making capacity that is at least the fault level at assembly incoming terminals.</w:t>
      </w:r>
    </w:p>
    <w:p w14:paraId="0D580ACE" w14:textId="77777777" w:rsidR="000C6536" w:rsidRPr="000C6536" w:rsidRDefault="000C6536" w:rsidP="000C6536">
      <w:pPr>
        <w:pStyle w:val="BodyText"/>
        <w:spacing w:before="117" w:line="364" w:lineRule="auto"/>
        <w:ind w:right="4893"/>
        <w:rPr>
          <w:rFonts w:asciiTheme="majorHAnsi" w:hAnsiTheme="majorHAnsi" w:cstheme="majorHAnsi"/>
        </w:rPr>
      </w:pPr>
      <w:r w:rsidRPr="000C6536">
        <w:rPr>
          <w:rFonts w:asciiTheme="majorHAnsi" w:hAnsiTheme="majorHAnsi" w:cstheme="majorHAnsi"/>
        </w:rPr>
        <w:t>Breaking capacity: At least the rated full load current. Rated duty: Uninterrupted in non-ventilated enclosure.</w:t>
      </w:r>
    </w:p>
    <w:p w14:paraId="05A331B1" w14:textId="77777777" w:rsidR="000C6536" w:rsidRPr="000C6536" w:rsidRDefault="000C6536" w:rsidP="000C6536">
      <w:pPr>
        <w:pStyle w:val="BodyText"/>
        <w:spacing w:before="2" w:line="364" w:lineRule="auto"/>
        <w:ind w:right="2636"/>
        <w:rPr>
          <w:rFonts w:asciiTheme="majorHAnsi" w:hAnsiTheme="majorHAnsi" w:cstheme="majorHAnsi"/>
        </w:rPr>
      </w:pPr>
      <w:r w:rsidRPr="000C6536">
        <w:rPr>
          <w:rFonts w:asciiTheme="majorHAnsi" w:hAnsiTheme="majorHAnsi" w:cstheme="majorHAnsi"/>
        </w:rPr>
        <w:t xml:space="preserve">Operation: Independent manual operation including positive </w:t>
      </w:r>
      <w:r w:rsidRPr="000C6536">
        <w:rPr>
          <w:rFonts w:asciiTheme="majorHAnsi" w:hAnsiTheme="majorHAnsi" w:cstheme="majorHAnsi"/>
          <w:i/>
        </w:rPr>
        <w:t>‘ON/OFF</w:t>
      </w:r>
      <w:r w:rsidRPr="000C6536">
        <w:rPr>
          <w:rFonts w:asciiTheme="majorHAnsi" w:hAnsiTheme="majorHAnsi" w:cstheme="majorHAnsi"/>
        </w:rPr>
        <w:t xml:space="preserve">’ indicator. Locking: Provide for padlocking in the </w:t>
      </w:r>
      <w:r w:rsidRPr="000C6536">
        <w:rPr>
          <w:rFonts w:asciiTheme="majorHAnsi" w:hAnsiTheme="majorHAnsi" w:cstheme="majorHAnsi"/>
          <w:i/>
        </w:rPr>
        <w:t>‘OFF</w:t>
      </w:r>
      <w:r w:rsidRPr="000C6536">
        <w:rPr>
          <w:rFonts w:asciiTheme="majorHAnsi" w:hAnsiTheme="majorHAnsi" w:cstheme="majorHAnsi"/>
        </w:rPr>
        <w:t>’ position.</w:t>
      </w:r>
    </w:p>
    <w:p w14:paraId="60B61742" w14:textId="77777777" w:rsidR="000C6536" w:rsidRPr="000C6536" w:rsidRDefault="000C6536" w:rsidP="000C6536">
      <w:pPr>
        <w:pStyle w:val="BodyText"/>
        <w:spacing w:before="2" w:line="364" w:lineRule="auto"/>
        <w:ind w:right="4563"/>
        <w:rPr>
          <w:rFonts w:asciiTheme="majorHAnsi" w:hAnsiTheme="majorHAnsi" w:cstheme="majorHAnsi"/>
        </w:rPr>
      </w:pPr>
      <w:r w:rsidRPr="000C6536">
        <w:rPr>
          <w:rFonts w:asciiTheme="majorHAnsi" w:hAnsiTheme="majorHAnsi" w:cstheme="majorHAnsi"/>
        </w:rPr>
        <w:t>Handles: Removable only when switch is in open</w:t>
      </w:r>
      <w:r w:rsidRPr="000C6536">
        <w:rPr>
          <w:rFonts w:asciiTheme="majorHAnsi" w:hAnsiTheme="majorHAnsi" w:cstheme="majorHAnsi"/>
          <w:spacing w:val="-15"/>
        </w:rPr>
        <w:t xml:space="preserve"> </w:t>
      </w:r>
      <w:r w:rsidRPr="000C6536">
        <w:rPr>
          <w:rFonts w:asciiTheme="majorHAnsi" w:hAnsiTheme="majorHAnsi" w:cstheme="majorHAnsi"/>
        </w:rPr>
        <w:t>position. Fuse links: Isolated when switch contacts are</w:t>
      </w:r>
      <w:r w:rsidRPr="000C6536">
        <w:rPr>
          <w:rFonts w:asciiTheme="majorHAnsi" w:hAnsiTheme="majorHAnsi" w:cstheme="majorHAnsi"/>
          <w:spacing w:val="-12"/>
        </w:rPr>
        <w:t xml:space="preserve"> </w:t>
      </w:r>
      <w:r w:rsidRPr="000C6536">
        <w:rPr>
          <w:rFonts w:asciiTheme="majorHAnsi" w:hAnsiTheme="majorHAnsi" w:cstheme="majorHAnsi"/>
        </w:rPr>
        <w:t>open.</w:t>
      </w:r>
    </w:p>
    <w:p w14:paraId="44A73583" w14:textId="77777777" w:rsidR="000C6536" w:rsidRPr="000C6536" w:rsidRDefault="000C6536" w:rsidP="000C6536">
      <w:pPr>
        <w:pStyle w:val="BodyText"/>
        <w:spacing w:before="121" w:line="364" w:lineRule="auto"/>
        <w:ind w:right="5119"/>
        <w:rPr>
          <w:rFonts w:asciiTheme="majorHAnsi" w:hAnsiTheme="majorHAnsi" w:cstheme="majorHAnsi"/>
        </w:rPr>
      </w:pPr>
      <w:r w:rsidRPr="000C6536">
        <w:rPr>
          <w:rFonts w:asciiTheme="majorHAnsi" w:hAnsiTheme="majorHAnsi" w:cstheme="majorHAnsi"/>
          <w:u w:val="single"/>
        </w:rPr>
        <w:t>Moulded case and miniature circuit breakers</w:t>
      </w:r>
      <w:r w:rsidRPr="000C6536">
        <w:rPr>
          <w:rFonts w:asciiTheme="majorHAnsi" w:hAnsiTheme="majorHAnsi" w:cstheme="majorHAnsi"/>
        </w:rPr>
        <w:t xml:space="preserve"> Moulded case breakers to International Standards. Miniature circuit breakers to International</w:t>
      </w:r>
      <w:r w:rsidRPr="000C6536">
        <w:rPr>
          <w:rFonts w:asciiTheme="majorHAnsi" w:hAnsiTheme="majorHAnsi" w:cstheme="majorHAnsi"/>
          <w:spacing w:val="-15"/>
        </w:rPr>
        <w:t xml:space="preserve"> </w:t>
      </w:r>
      <w:r w:rsidRPr="000C6536">
        <w:rPr>
          <w:rFonts w:asciiTheme="majorHAnsi" w:hAnsiTheme="majorHAnsi" w:cstheme="majorHAnsi"/>
        </w:rPr>
        <w:t>Standards</w:t>
      </w:r>
    </w:p>
    <w:p w14:paraId="5DBCCA10" w14:textId="77777777" w:rsidR="000C6536" w:rsidRPr="000C6536" w:rsidRDefault="000C6536" w:rsidP="000C6536">
      <w:pPr>
        <w:pStyle w:val="BodyText"/>
        <w:spacing w:line="244" w:lineRule="exact"/>
        <w:rPr>
          <w:rFonts w:asciiTheme="majorHAnsi" w:hAnsiTheme="majorHAnsi" w:cstheme="majorHAnsi"/>
        </w:rPr>
      </w:pPr>
      <w:r w:rsidRPr="000C6536">
        <w:rPr>
          <w:rFonts w:asciiTheme="majorHAnsi" w:hAnsiTheme="majorHAnsi" w:cstheme="majorHAnsi"/>
        </w:rPr>
        <w:t xml:space="preserve">Fault capacity </w:t>
      </w:r>
      <w:r w:rsidRPr="000C6536">
        <w:rPr>
          <w:rFonts w:asciiTheme="majorHAnsi" w:hAnsiTheme="majorHAnsi" w:cstheme="majorHAnsi"/>
        </w:rPr>
        <w:t> 10 kA circuit breakers to approval of Engineer</w:t>
      </w:r>
    </w:p>
    <w:p w14:paraId="2EA0C219" w14:textId="77777777" w:rsidR="000C6536" w:rsidRPr="000C6536" w:rsidRDefault="000C6536" w:rsidP="000C6536">
      <w:pPr>
        <w:pStyle w:val="BodyText"/>
        <w:spacing w:before="124"/>
        <w:rPr>
          <w:rFonts w:asciiTheme="majorHAnsi" w:hAnsiTheme="majorHAnsi" w:cstheme="majorHAnsi"/>
        </w:rPr>
      </w:pPr>
      <w:r w:rsidRPr="000C6536">
        <w:rPr>
          <w:rFonts w:asciiTheme="majorHAnsi" w:hAnsiTheme="majorHAnsi" w:cstheme="majorHAnsi"/>
        </w:rPr>
        <w:t>Fault capacity &lt; 10 kA, current rating &lt; 100 A: Miniature overcurrent circuit breakers</w:t>
      </w:r>
    </w:p>
    <w:p w14:paraId="6842FD57" w14:textId="77777777" w:rsidR="000C6536" w:rsidRPr="000C6536" w:rsidRDefault="000C6536" w:rsidP="000C6536">
      <w:pPr>
        <w:pStyle w:val="BodyText"/>
        <w:spacing w:before="116"/>
        <w:ind w:right="681"/>
        <w:rPr>
          <w:rFonts w:asciiTheme="majorHAnsi" w:hAnsiTheme="majorHAnsi" w:cstheme="majorHAnsi"/>
        </w:rPr>
      </w:pPr>
      <w:r w:rsidRPr="000C6536">
        <w:rPr>
          <w:rFonts w:asciiTheme="majorHAnsi" w:hAnsiTheme="majorHAnsi" w:cstheme="majorHAnsi"/>
        </w:rPr>
        <w:t>Mounting: Mount circuit breakers so that the ‘</w:t>
      </w:r>
      <w:r w:rsidRPr="000C6536">
        <w:rPr>
          <w:rFonts w:asciiTheme="majorHAnsi" w:hAnsiTheme="majorHAnsi" w:cstheme="majorHAnsi"/>
          <w:i/>
        </w:rPr>
        <w:t>ON/OFF</w:t>
      </w:r>
      <w:r w:rsidRPr="000C6536">
        <w:rPr>
          <w:rFonts w:asciiTheme="majorHAnsi" w:hAnsiTheme="majorHAnsi" w:cstheme="majorHAnsi"/>
        </w:rPr>
        <w:t>’ and current rating indications are clearly visible with covers or escutcheons in position. Align operating toggles of each circuit breaker in the same plane.</w:t>
      </w:r>
    </w:p>
    <w:p w14:paraId="6CFDDEA6"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Clip tray chassis: For miniature overcurrent circuit breakers provide clip tray assemblies capable of accepting single, double, or triple circuit breakers, and related busbars. Provide moulded clip-on pole fillers for unused portions.</w:t>
      </w:r>
    </w:p>
    <w:p w14:paraId="625383A8" w14:textId="77777777" w:rsidR="000C6536" w:rsidRPr="000C6536" w:rsidRDefault="000C6536" w:rsidP="000C6536">
      <w:pPr>
        <w:pStyle w:val="BodyText"/>
        <w:spacing w:before="11"/>
        <w:ind w:left="0"/>
        <w:rPr>
          <w:rFonts w:asciiTheme="majorHAnsi" w:hAnsiTheme="majorHAnsi" w:cstheme="majorHAnsi"/>
        </w:rPr>
      </w:pPr>
    </w:p>
    <w:p w14:paraId="38EEBFE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Residual current devices</w:t>
      </w:r>
    </w:p>
    <w:p w14:paraId="3A444AF8" w14:textId="77777777" w:rsidR="000C6536" w:rsidRPr="000C6536" w:rsidRDefault="000C6536" w:rsidP="000C6536">
      <w:pPr>
        <w:pStyle w:val="BodyText"/>
        <w:spacing w:before="121" w:line="364" w:lineRule="auto"/>
        <w:ind w:right="2792"/>
        <w:rPr>
          <w:rFonts w:asciiTheme="majorHAnsi" w:hAnsiTheme="majorHAnsi" w:cstheme="majorHAnsi"/>
        </w:rPr>
      </w:pPr>
      <w:r w:rsidRPr="000C6536">
        <w:rPr>
          <w:rFonts w:asciiTheme="majorHAnsi" w:hAnsiTheme="majorHAnsi" w:cstheme="majorHAnsi"/>
        </w:rPr>
        <w:t>Integral type: Incorporate earth leakage in circuit breaker protection operation. Maximum tripping current: 30 mA.</w:t>
      </w:r>
    </w:p>
    <w:p w14:paraId="68FCEE53" w14:textId="77777777" w:rsidR="000C6536" w:rsidRPr="000C6536" w:rsidRDefault="000C6536" w:rsidP="000C6536">
      <w:pPr>
        <w:pStyle w:val="BodyText"/>
        <w:spacing w:before="121" w:line="364" w:lineRule="auto"/>
        <w:ind w:right="6305"/>
        <w:rPr>
          <w:rFonts w:asciiTheme="majorHAnsi" w:hAnsiTheme="majorHAnsi" w:cstheme="majorHAnsi"/>
        </w:rPr>
      </w:pPr>
      <w:r w:rsidRPr="000C6536">
        <w:rPr>
          <w:rFonts w:asciiTheme="majorHAnsi" w:hAnsiTheme="majorHAnsi" w:cstheme="majorHAnsi"/>
          <w:u w:val="single"/>
        </w:rPr>
        <w:t>Fuses with enclosed fuse links</w:t>
      </w:r>
      <w:r w:rsidRPr="000C6536">
        <w:rPr>
          <w:rFonts w:asciiTheme="majorHAnsi" w:hAnsiTheme="majorHAnsi" w:cstheme="majorHAnsi"/>
        </w:rPr>
        <w:t xml:space="preserve"> Standards: To International Standards</w:t>
      </w:r>
    </w:p>
    <w:p w14:paraId="4A4FC503" w14:textId="77777777" w:rsidR="000C6536" w:rsidRPr="000C6536" w:rsidRDefault="000C6536" w:rsidP="000C6536">
      <w:pPr>
        <w:pStyle w:val="BodyText"/>
        <w:ind w:right="669"/>
        <w:rPr>
          <w:rFonts w:asciiTheme="majorHAnsi" w:hAnsiTheme="majorHAnsi" w:cstheme="majorHAnsi"/>
        </w:rPr>
      </w:pPr>
      <w:r w:rsidRPr="000C6536">
        <w:rPr>
          <w:rFonts w:asciiTheme="majorHAnsi" w:hAnsiTheme="majorHAnsi" w:cstheme="majorHAnsi"/>
        </w:rPr>
        <w:t>Fault level: Provide fuses suitable for the fault level at the assembly, and which discriminate with other protective equipment.</w:t>
      </w:r>
    </w:p>
    <w:p w14:paraId="7145DC47" w14:textId="77777777" w:rsidR="000C6536" w:rsidRPr="000C6536" w:rsidRDefault="000C6536" w:rsidP="000C6536">
      <w:pPr>
        <w:pStyle w:val="BodyText"/>
        <w:spacing w:before="118"/>
        <w:rPr>
          <w:rFonts w:asciiTheme="majorHAnsi" w:hAnsiTheme="majorHAnsi" w:cstheme="majorHAnsi"/>
        </w:rPr>
      </w:pPr>
      <w:r w:rsidRPr="000C6536">
        <w:rPr>
          <w:rFonts w:asciiTheme="majorHAnsi" w:hAnsiTheme="majorHAnsi" w:cstheme="majorHAnsi"/>
        </w:rPr>
        <w:t>Let-through energy and peak cut-off current: To suit protected equipment.</w:t>
      </w:r>
    </w:p>
    <w:p w14:paraId="202087FB" w14:textId="77777777" w:rsidR="000C6536" w:rsidRPr="000C6536" w:rsidRDefault="000C6536" w:rsidP="000C6536">
      <w:pPr>
        <w:pStyle w:val="BodyText"/>
        <w:spacing w:before="120"/>
        <w:ind w:right="636"/>
        <w:rPr>
          <w:rFonts w:asciiTheme="majorHAnsi" w:hAnsiTheme="majorHAnsi" w:cstheme="majorHAnsi"/>
        </w:rPr>
      </w:pPr>
      <w:r w:rsidRPr="000C6536">
        <w:rPr>
          <w:rFonts w:asciiTheme="majorHAnsi" w:hAnsiTheme="majorHAnsi" w:cstheme="majorHAnsi"/>
        </w:rPr>
        <w:t>Fuse-holders: Mount fuse-holders so that fuse carriers may be withdrawn directly towards the operator and away from live parts. Provide fixed insulation which shrouds live metal when the fuse carrier is withdrawn.</w:t>
      </w:r>
    </w:p>
    <w:p w14:paraId="1B0D6926" w14:textId="77777777" w:rsidR="000C6536" w:rsidRPr="000C6536" w:rsidRDefault="000C6536" w:rsidP="000C6536">
      <w:pPr>
        <w:pStyle w:val="BodyText"/>
        <w:spacing w:before="122"/>
        <w:ind w:right="1080"/>
        <w:rPr>
          <w:rFonts w:asciiTheme="majorHAnsi" w:hAnsiTheme="majorHAnsi" w:cstheme="majorHAnsi"/>
        </w:rPr>
      </w:pPr>
      <w:r w:rsidRPr="000C6536">
        <w:rPr>
          <w:rFonts w:asciiTheme="majorHAnsi" w:hAnsiTheme="majorHAnsi" w:cstheme="majorHAnsi"/>
        </w:rPr>
        <w:t>Barriers: Provide barriers on both sides of each fuse link, preventing inadvertent electrical contact between phases by the insertion of screwdriver.</w:t>
      </w:r>
    </w:p>
    <w:p w14:paraId="6C879CC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996BDE3" w14:textId="77777777" w:rsidR="000C6536" w:rsidRPr="000C6536" w:rsidRDefault="000C6536" w:rsidP="000C6536">
      <w:pPr>
        <w:pStyle w:val="BodyText"/>
        <w:spacing w:before="104"/>
        <w:ind w:right="758"/>
        <w:rPr>
          <w:rFonts w:asciiTheme="majorHAnsi" w:hAnsiTheme="majorHAnsi" w:cstheme="majorHAnsi"/>
        </w:rPr>
      </w:pPr>
      <w:r w:rsidRPr="000C6536">
        <w:rPr>
          <w:rFonts w:asciiTheme="majorHAnsi" w:hAnsiTheme="majorHAnsi" w:cstheme="majorHAnsi"/>
        </w:rPr>
        <w:lastRenderedPageBreak/>
        <w:t>Fuse links: Enclosed, high rupturing capacity type mounted in a fuse carrier. If necessary for safe removal and insertion of the fuse carrier, provide extraction handles. Mount on clips within the spares cabinet.</w:t>
      </w:r>
    </w:p>
    <w:p w14:paraId="16FF727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Identification: Clearly indicate manufacturer or distributor.</w:t>
      </w:r>
    </w:p>
    <w:p w14:paraId="60D770F5" w14:textId="77777777" w:rsidR="000C6536" w:rsidRPr="000C6536" w:rsidRDefault="000C6536" w:rsidP="000C6536">
      <w:pPr>
        <w:pStyle w:val="BodyText"/>
        <w:spacing w:before="10"/>
        <w:ind w:left="0"/>
        <w:rPr>
          <w:rFonts w:asciiTheme="majorHAnsi" w:hAnsiTheme="majorHAnsi" w:cstheme="majorHAnsi"/>
        </w:rPr>
      </w:pPr>
    </w:p>
    <w:p w14:paraId="44156183"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Contactors</w:t>
      </w:r>
    </w:p>
    <w:p w14:paraId="034AB7C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Standard: To International Standards.</w:t>
      </w:r>
    </w:p>
    <w:p w14:paraId="647846CB" w14:textId="77777777" w:rsidR="000C6536" w:rsidRPr="000C6536" w:rsidRDefault="000C6536" w:rsidP="000C6536">
      <w:pPr>
        <w:pStyle w:val="BodyText"/>
        <w:spacing w:before="120" w:line="364" w:lineRule="auto"/>
        <w:ind w:right="3914"/>
        <w:rPr>
          <w:rFonts w:asciiTheme="majorHAnsi" w:hAnsiTheme="majorHAnsi" w:cstheme="majorHAnsi"/>
        </w:rPr>
      </w:pPr>
      <w:r w:rsidRPr="000C6536">
        <w:rPr>
          <w:rFonts w:asciiTheme="majorHAnsi" w:hAnsiTheme="majorHAnsi" w:cstheme="majorHAnsi"/>
        </w:rPr>
        <w:t>Rated operational current: Full load current of the load controlled. Minimum rating: 16 A.</w:t>
      </w:r>
    </w:p>
    <w:p w14:paraId="7540D839" w14:textId="77777777" w:rsidR="000C6536" w:rsidRPr="000C6536" w:rsidRDefault="000C6536" w:rsidP="000C6536">
      <w:pPr>
        <w:pStyle w:val="BodyText"/>
        <w:spacing w:before="2"/>
        <w:ind w:right="813"/>
        <w:rPr>
          <w:rFonts w:asciiTheme="majorHAnsi" w:hAnsiTheme="majorHAnsi" w:cstheme="majorHAnsi"/>
        </w:rPr>
      </w:pPr>
      <w:r w:rsidRPr="000C6536">
        <w:rPr>
          <w:rFonts w:asciiTheme="majorHAnsi" w:hAnsiTheme="majorHAnsi" w:cstheme="majorHAnsi"/>
        </w:rPr>
        <w:t>Mounting: Mount with sufficient clearance to allow full access for maintenance, removal and replacement of coils and contacts, without the need to disconnect wiring or remove other equipment.</w:t>
      </w:r>
    </w:p>
    <w:p w14:paraId="53B40AE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Interconnection: Do not connect contactors in series or parallel to achieve ratings.</w:t>
      </w:r>
    </w:p>
    <w:p w14:paraId="3D1408A1" w14:textId="77777777" w:rsidR="000C6536" w:rsidRPr="000C6536" w:rsidRDefault="000C6536" w:rsidP="000C6536">
      <w:pPr>
        <w:pStyle w:val="BodyText"/>
        <w:ind w:left="0"/>
        <w:rPr>
          <w:rFonts w:asciiTheme="majorHAnsi" w:hAnsiTheme="majorHAnsi" w:cstheme="majorHAnsi"/>
          <w:sz w:val="22"/>
        </w:rPr>
      </w:pPr>
    </w:p>
    <w:p w14:paraId="449BDCDC" w14:textId="77777777" w:rsidR="000C6536" w:rsidRPr="000C6536" w:rsidRDefault="000C6536" w:rsidP="000C6536">
      <w:pPr>
        <w:pStyle w:val="BodyText"/>
        <w:spacing w:before="11"/>
        <w:ind w:left="0"/>
        <w:rPr>
          <w:rFonts w:asciiTheme="majorHAnsi" w:hAnsiTheme="majorHAnsi" w:cstheme="majorHAnsi"/>
          <w:sz w:val="28"/>
        </w:rPr>
      </w:pPr>
    </w:p>
    <w:p w14:paraId="2A74ABA1" w14:textId="77777777" w:rsidR="000C6536" w:rsidRPr="000C6536" w:rsidRDefault="000C6536" w:rsidP="000C6536">
      <w:pPr>
        <w:pStyle w:val="Heading2"/>
        <w:numPr>
          <w:ilvl w:val="3"/>
          <w:numId w:val="6"/>
        </w:numPr>
        <w:tabs>
          <w:tab w:val="left" w:pos="1079"/>
          <w:tab w:val="left" w:pos="1080"/>
        </w:tabs>
        <w:ind w:hanging="865"/>
        <w:rPr>
          <w:rFonts w:asciiTheme="majorHAnsi" w:hAnsiTheme="majorHAnsi" w:cstheme="majorHAnsi"/>
        </w:rPr>
      </w:pPr>
      <w:r w:rsidRPr="000C6536">
        <w:rPr>
          <w:rFonts w:asciiTheme="majorHAnsi" w:hAnsiTheme="majorHAnsi" w:cstheme="majorHAnsi"/>
        </w:rPr>
        <w:t>LIGHTING</w:t>
      </w:r>
    </w:p>
    <w:p w14:paraId="58E912CF" w14:textId="77777777" w:rsidR="000C6536" w:rsidRPr="000C6536" w:rsidRDefault="000C6536" w:rsidP="000C6536">
      <w:pPr>
        <w:pStyle w:val="BodyText"/>
        <w:spacing w:before="3"/>
        <w:ind w:left="0"/>
        <w:rPr>
          <w:rFonts w:asciiTheme="majorHAnsi" w:hAnsiTheme="majorHAnsi" w:cstheme="majorHAnsi"/>
          <w:b/>
          <w:sz w:val="21"/>
        </w:rPr>
      </w:pPr>
    </w:p>
    <w:p w14:paraId="0083687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4C4A7757" w14:textId="77777777" w:rsidR="000C6536" w:rsidRPr="000C6536" w:rsidRDefault="000C6536" w:rsidP="000C6536">
      <w:pPr>
        <w:pStyle w:val="BodyText"/>
        <w:spacing w:before="115" w:line="364" w:lineRule="auto"/>
        <w:ind w:right="2470"/>
        <w:rPr>
          <w:rFonts w:asciiTheme="majorHAnsi" w:hAnsiTheme="majorHAnsi" w:cstheme="majorHAnsi"/>
        </w:rPr>
      </w:pPr>
      <w:r w:rsidRPr="000C6536">
        <w:rPr>
          <w:rFonts w:asciiTheme="majorHAnsi" w:hAnsiTheme="majorHAnsi" w:cstheme="majorHAnsi"/>
        </w:rPr>
        <w:t>Provide a complete operational lighting system, tested and commissioned. Proprietary equipment: Provide only proprietary lights, fittings and accessories. Modifications and refurbishing: Carry out to the original manufacturer’s standards.</w:t>
      </w:r>
    </w:p>
    <w:p w14:paraId="5FD1189A" w14:textId="77777777" w:rsidR="000C6536" w:rsidRPr="000C6536" w:rsidRDefault="000C6536" w:rsidP="000C6536">
      <w:pPr>
        <w:pStyle w:val="BodyText"/>
        <w:spacing w:before="123"/>
        <w:rPr>
          <w:rFonts w:asciiTheme="majorHAnsi" w:hAnsiTheme="majorHAnsi" w:cstheme="majorHAnsi"/>
        </w:rPr>
      </w:pPr>
      <w:r w:rsidRPr="000C6536">
        <w:rPr>
          <w:rFonts w:asciiTheme="majorHAnsi" w:hAnsiTheme="majorHAnsi" w:cstheme="majorHAnsi"/>
          <w:u w:val="single"/>
        </w:rPr>
        <w:t>Lamps</w:t>
      </w:r>
    </w:p>
    <w:p w14:paraId="73A9A2A2"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Lamps: Provide all lights complete with lamps and accessories.</w:t>
      </w:r>
    </w:p>
    <w:p w14:paraId="4DD1271F"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Verify operation: Install lamps in all lights and verify correct operation before completion</w:t>
      </w:r>
    </w:p>
    <w:p w14:paraId="6BD6BD48" w14:textId="77777777" w:rsidR="000C6536" w:rsidRPr="000C6536" w:rsidRDefault="000C6536" w:rsidP="000C6536">
      <w:pPr>
        <w:pStyle w:val="BodyText"/>
        <w:spacing w:before="120"/>
        <w:ind w:right="2181"/>
        <w:rPr>
          <w:rFonts w:asciiTheme="majorHAnsi" w:hAnsiTheme="majorHAnsi" w:cstheme="majorHAnsi"/>
        </w:rPr>
      </w:pPr>
      <w:r w:rsidRPr="000C6536">
        <w:rPr>
          <w:rFonts w:asciiTheme="majorHAnsi" w:hAnsiTheme="majorHAnsi" w:cstheme="majorHAnsi"/>
        </w:rPr>
        <w:t>Low voltage lamps: Provide lamps strictly in accordance with the light manufacturer’s recommendation.</w:t>
      </w:r>
    </w:p>
    <w:p w14:paraId="28285803"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Dichroic lamps: Provide dichroic lamps with integral reflector which match the design specification.</w:t>
      </w:r>
    </w:p>
    <w:p w14:paraId="2EC53173" w14:textId="77777777" w:rsidR="000C6536" w:rsidRPr="000C6536" w:rsidRDefault="000C6536" w:rsidP="000C6536">
      <w:pPr>
        <w:pStyle w:val="BodyText"/>
        <w:spacing w:before="10"/>
        <w:ind w:left="0"/>
        <w:rPr>
          <w:rFonts w:asciiTheme="majorHAnsi" w:hAnsiTheme="majorHAnsi" w:cstheme="majorHAnsi"/>
        </w:rPr>
      </w:pPr>
    </w:p>
    <w:p w14:paraId="5E06D1C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Lighting Control System</w:t>
      </w:r>
    </w:p>
    <w:p w14:paraId="46A9D62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Provide the following and to the Schedules:</w:t>
      </w:r>
    </w:p>
    <w:p w14:paraId="7C8A0F87" w14:textId="77777777" w:rsidR="000C6536" w:rsidRPr="000C6536" w:rsidRDefault="000C6536" w:rsidP="000C6536">
      <w:pPr>
        <w:pStyle w:val="BodyText"/>
        <w:spacing w:before="101"/>
        <w:ind w:right="8124"/>
        <w:rPr>
          <w:rFonts w:asciiTheme="majorHAnsi" w:hAnsiTheme="majorHAnsi" w:cstheme="majorHAnsi"/>
        </w:rPr>
      </w:pPr>
      <w:r w:rsidRPr="000C6536">
        <w:rPr>
          <w:rFonts w:asciiTheme="majorHAnsi" w:hAnsiTheme="majorHAnsi" w:cstheme="majorHAnsi"/>
        </w:rPr>
        <w:t>Lighting switches.</w:t>
      </w:r>
    </w:p>
    <w:p w14:paraId="57829B10" w14:textId="77777777" w:rsidR="000C6536" w:rsidRPr="000C6536" w:rsidRDefault="000C6536" w:rsidP="000C6536">
      <w:pPr>
        <w:pStyle w:val="BodyText"/>
        <w:spacing w:before="39"/>
        <w:ind w:right="8124"/>
        <w:rPr>
          <w:rFonts w:asciiTheme="majorHAnsi" w:hAnsiTheme="majorHAnsi" w:cstheme="majorHAnsi"/>
        </w:rPr>
      </w:pPr>
      <w:r w:rsidRPr="000C6536">
        <w:rPr>
          <w:rFonts w:asciiTheme="majorHAnsi" w:hAnsiTheme="majorHAnsi" w:cstheme="majorHAnsi"/>
        </w:rPr>
        <w:t>Dimmers.</w:t>
      </w:r>
    </w:p>
    <w:p w14:paraId="488399BE" w14:textId="77777777" w:rsidR="000C6536" w:rsidRPr="000C6536" w:rsidRDefault="000C6536" w:rsidP="000C6536">
      <w:pPr>
        <w:pStyle w:val="BodyText"/>
        <w:spacing w:before="44"/>
        <w:ind w:right="7308"/>
        <w:rPr>
          <w:rFonts w:asciiTheme="majorHAnsi" w:hAnsiTheme="majorHAnsi" w:cstheme="majorHAnsi"/>
        </w:rPr>
      </w:pPr>
      <w:r w:rsidRPr="000C6536">
        <w:rPr>
          <w:rFonts w:asciiTheme="majorHAnsi" w:hAnsiTheme="majorHAnsi" w:cstheme="majorHAnsi"/>
        </w:rPr>
        <w:t>Automatic control systems.</w:t>
      </w:r>
    </w:p>
    <w:p w14:paraId="7BADDB32" w14:textId="77777777" w:rsidR="000C6536" w:rsidRPr="000C6536" w:rsidRDefault="000C6536" w:rsidP="000C6536">
      <w:pPr>
        <w:pStyle w:val="BodyText"/>
        <w:spacing w:before="38"/>
        <w:ind w:right="7308"/>
        <w:rPr>
          <w:rFonts w:asciiTheme="majorHAnsi" w:hAnsiTheme="majorHAnsi" w:cstheme="majorHAnsi"/>
        </w:rPr>
      </w:pPr>
      <w:r w:rsidRPr="000C6536">
        <w:rPr>
          <w:rFonts w:asciiTheme="majorHAnsi" w:hAnsiTheme="majorHAnsi" w:cstheme="majorHAnsi"/>
        </w:rPr>
        <w:t>External light fittings.</w:t>
      </w:r>
    </w:p>
    <w:p w14:paraId="57BF10D0" w14:textId="77777777" w:rsidR="000C6536" w:rsidRPr="000C6536" w:rsidRDefault="000C6536" w:rsidP="000C6536">
      <w:pPr>
        <w:pStyle w:val="BodyText"/>
        <w:spacing w:before="40" w:line="229" w:lineRule="exact"/>
        <w:rPr>
          <w:rFonts w:asciiTheme="majorHAnsi" w:hAnsiTheme="majorHAnsi" w:cstheme="majorHAnsi"/>
        </w:rPr>
      </w:pPr>
      <w:r w:rsidRPr="000C6536">
        <w:rPr>
          <w:rFonts w:asciiTheme="majorHAnsi" w:hAnsiTheme="majorHAnsi" w:cstheme="majorHAnsi"/>
        </w:rPr>
        <w:t>Internal light fittings.</w:t>
      </w:r>
    </w:p>
    <w:p w14:paraId="57F4DAF2" w14:textId="77777777" w:rsidR="000C6536" w:rsidRPr="000C6536" w:rsidRDefault="000C6536" w:rsidP="000C6536">
      <w:pPr>
        <w:pStyle w:val="BodyText"/>
        <w:spacing w:before="58"/>
        <w:ind w:right="1068"/>
        <w:rPr>
          <w:rFonts w:asciiTheme="majorHAnsi" w:hAnsiTheme="majorHAnsi" w:cstheme="majorHAnsi"/>
        </w:rPr>
      </w:pPr>
      <w:r w:rsidRPr="000C6536">
        <w:rPr>
          <w:rFonts w:asciiTheme="majorHAnsi" w:hAnsiTheme="majorHAnsi" w:cstheme="majorHAnsi"/>
        </w:rPr>
        <w:t>Documentation: Provide complete technical and operational documentation for the lighting control system where installed.</w:t>
      </w:r>
    </w:p>
    <w:p w14:paraId="67805885" w14:textId="77777777" w:rsidR="000C6536" w:rsidRPr="000C6536" w:rsidRDefault="000C6536" w:rsidP="000C6536">
      <w:pPr>
        <w:pStyle w:val="BodyText"/>
        <w:spacing w:before="10"/>
        <w:ind w:left="0"/>
        <w:rPr>
          <w:rFonts w:asciiTheme="majorHAnsi" w:hAnsiTheme="majorHAnsi" w:cstheme="majorHAnsi"/>
        </w:rPr>
      </w:pPr>
    </w:p>
    <w:p w14:paraId="41D0C1A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Installation</w:t>
      </w:r>
    </w:p>
    <w:p w14:paraId="00A20D9F" w14:textId="77777777" w:rsidR="000C6536" w:rsidRPr="000C6536" w:rsidRDefault="000C6536" w:rsidP="000C6536">
      <w:pPr>
        <w:pStyle w:val="BodyText"/>
        <w:spacing w:before="120"/>
        <w:ind w:right="847"/>
        <w:rPr>
          <w:rFonts w:asciiTheme="majorHAnsi" w:hAnsiTheme="majorHAnsi" w:cstheme="majorHAnsi"/>
        </w:rPr>
      </w:pPr>
      <w:r w:rsidRPr="000C6536">
        <w:rPr>
          <w:rFonts w:asciiTheme="majorHAnsi" w:hAnsiTheme="majorHAnsi" w:cstheme="majorHAnsi"/>
        </w:rPr>
        <w:t>Supports: Mount lights on proprietary supports by means of battens, trims or packing material to suit location.</w:t>
      </w:r>
    </w:p>
    <w:p w14:paraId="63F13A17" w14:textId="77777777" w:rsidR="000C6536" w:rsidRPr="000C6536" w:rsidRDefault="000C6536" w:rsidP="000C6536">
      <w:pPr>
        <w:pStyle w:val="BodyText"/>
        <w:spacing w:before="11"/>
        <w:ind w:left="0"/>
        <w:rPr>
          <w:rFonts w:asciiTheme="majorHAnsi" w:hAnsiTheme="majorHAnsi" w:cstheme="majorHAnsi"/>
        </w:rPr>
      </w:pPr>
    </w:p>
    <w:p w14:paraId="384E807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Completion</w:t>
      </w:r>
    </w:p>
    <w:p w14:paraId="36A2263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Verify the operation of all lights.</w:t>
      </w:r>
    </w:p>
    <w:p w14:paraId="05A04062" w14:textId="77777777" w:rsidR="000C6536" w:rsidRPr="000C6536" w:rsidRDefault="000C6536" w:rsidP="000C6536">
      <w:pPr>
        <w:pStyle w:val="BodyText"/>
        <w:ind w:left="0"/>
        <w:rPr>
          <w:rFonts w:asciiTheme="majorHAnsi" w:hAnsiTheme="majorHAnsi" w:cstheme="majorHAnsi"/>
          <w:sz w:val="22"/>
        </w:rPr>
      </w:pPr>
    </w:p>
    <w:p w14:paraId="6FD29883" w14:textId="77777777" w:rsidR="000C6536" w:rsidRPr="000C6536" w:rsidRDefault="000C6536" w:rsidP="000C6536">
      <w:pPr>
        <w:pStyle w:val="BodyText"/>
        <w:spacing w:before="5"/>
        <w:ind w:left="0"/>
        <w:rPr>
          <w:rFonts w:asciiTheme="majorHAnsi" w:hAnsiTheme="majorHAnsi" w:cstheme="majorHAnsi"/>
          <w:sz w:val="29"/>
        </w:rPr>
      </w:pPr>
    </w:p>
    <w:p w14:paraId="7D31BA2B" w14:textId="77777777" w:rsidR="000C6536" w:rsidRPr="000C6536" w:rsidRDefault="000C6536" w:rsidP="000C6536">
      <w:pPr>
        <w:pStyle w:val="Heading2"/>
        <w:numPr>
          <w:ilvl w:val="3"/>
          <w:numId w:val="6"/>
        </w:numPr>
        <w:tabs>
          <w:tab w:val="left" w:pos="1079"/>
          <w:tab w:val="left" w:pos="1080"/>
        </w:tabs>
        <w:ind w:hanging="865"/>
        <w:rPr>
          <w:rFonts w:asciiTheme="majorHAnsi" w:hAnsiTheme="majorHAnsi" w:cstheme="majorHAnsi"/>
        </w:rPr>
      </w:pPr>
      <w:r w:rsidRPr="000C6536">
        <w:rPr>
          <w:rFonts w:asciiTheme="majorHAnsi" w:hAnsiTheme="majorHAnsi" w:cstheme="majorHAnsi"/>
        </w:rPr>
        <w:t>EMERGENCY EVACUATION</w:t>
      </w:r>
      <w:r w:rsidRPr="000C6536">
        <w:rPr>
          <w:rFonts w:asciiTheme="majorHAnsi" w:hAnsiTheme="majorHAnsi" w:cstheme="majorHAnsi"/>
          <w:spacing w:val="-4"/>
        </w:rPr>
        <w:t xml:space="preserve"> </w:t>
      </w:r>
      <w:r w:rsidRPr="000C6536">
        <w:rPr>
          <w:rFonts w:asciiTheme="majorHAnsi" w:hAnsiTheme="majorHAnsi" w:cstheme="majorHAnsi"/>
        </w:rPr>
        <w:t>LIGHTING</w:t>
      </w:r>
    </w:p>
    <w:p w14:paraId="77C00911" w14:textId="77777777" w:rsidR="000C6536" w:rsidRPr="000C6536" w:rsidRDefault="000C6536" w:rsidP="000C6536">
      <w:pPr>
        <w:pStyle w:val="BodyText"/>
        <w:spacing w:before="10"/>
        <w:ind w:left="0"/>
        <w:rPr>
          <w:rFonts w:asciiTheme="majorHAnsi" w:hAnsiTheme="majorHAnsi" w:cstheme="majorHAnsi"/>
          <w:b/>
        </w:rPr>
      </w:pPr>
    </w:p>
    <w:p w14:paraId="1D28BE5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F1B28D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FFA5EAE" w14:textId="77777777" w:rsidR="000C6536" w:rsidRPr="000C6536" w:rsidRDefault="000C6536" w:rsidP="000C6536">
      <w:pPr>
        <w:pStyle w:val="BodyText"/>
        <w:spacing w:before="104"/>
        <w:ind w:right="880"/>
        <w:rPr>
          <w:rFonts w:asciiTheme="majorHAnsi" w:hAnsiTheme="majorHAnsi" w:cstheme="majorHAnsi"/>
        </w:rPr>
      </w:pPr>
      <w:r w:rsidRPr="000C6536">
        <w:rPr>
          <w:rFonts w:asciiTheme="majorHAnsi" w:hAnsiTheme="majorHAnsi" w:cstheme="majorHAnsi"/>
        </w:rPr>
        <w:lastRenderedPageBreak/>
        <w:t>Provide a complete operational emergency evacuation lighting system, tested and commissioned to International Standards.</w:t>
      </w:r>
    </w:p>
    <w:p w14:paraId="130EF0E3" w14:textId="77777777" w:rsidR="000C6536" w:rsidRPr="000C6536" w:rsidRDefault="000C6536" w:rsidP="000C6536">
      <w:pPr>
        <w:pStyle w:val="BodyText"/>
        <w:spacing w:before="10"/>
        <w:ind w:left="0"/>
        <w:rPr>
          <w:rFonts w:asciiTheme="majorHAnsi" w:hAnsiTheme="majorHAnsi" w:cstheme="majorHAnsi"/>
        </w:rPr>
      </w:pPr>
    </w:p>
    <w:p w14:paraId="3F3BE65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Single-point system lights</w:t>
      </w:r>
    </w:p>
    <w:p w14:paraId="78017CEF" w14:textId="77777777" w:rsidR="000C6536" w:rsidRPr="000C6536" w:rsidRDefault="000C6536" w:rsidP="000C6536">
      <w:pPr>
        <w:pStyle w:val="BodyText"/>
        <w:spacing w:before="120"/>
        <w:ind w:right="735"/>
        <w:rPr>
          <w:rFonts w:asciiTheme="majorHAnsi" w:hAnsiTheme="majorHAnsi" w:cstheme="majorHAnsi"/>
        </w:rPr>
      </w:pPr>
      <w:r w:rsidRPr="000C6536">
        <w:rPr>
          <w:rFonts w:asciiTheme="majorHAnsi" w:hAnsiTheme="majorHAnsi" w:cstheme="majorHAnsi"/>
        </w:rPr>
        <w:t>Visual indicator lights: Provide a red indicator, readily visible when the light is in its operating location, which indicates that the battery is being charged.</w:t>
      </w:r>
    </w:p>
    <w:p w14:paraId="6C22E664" w14:textId="77777777" w:rsidR="000C6536" w:rsidRPr="000C6536" w:rsidRDefault="000C6536" w:rsidP="000C6536">
      <w:pPr>
        <w:pStyle w:val="BodyText"/>
        <w:spacing w:before="121"/>
        <w:ind w:right="1180"/>
        <w:rPr>
          <w:rFonts w:asciiTheme="majorHAnsi" w:hAnsiTheme="majorHAnsi" w:cstheme="majorHAnsi"/>
        </w:rPr>
      </w:pPr>
      <w:r w:rsidRPr="000C6536">
        <w:rPr>
          <w:rFonts w:asciiTheme="majorHAnsi" w:hAnsiTheme="majorHAnsi" w:cstheme="majorHAnsi"/>
        </w:rPr>
        <w:t>Inverter system: Provide protection of the inverter system against damage in the event of failure, removal or replacement of the lamp, while in normal operation.</w:t>
      </w:r>
    </w:p>
    <w:p w14:paraId="11ED770D" w14:textId="77777777" w:rsidR="000C6536" w:rsidRPr="000C6536" w:rsidRDefault="000C6536" w:rsidP="000C6536">
      <w:pPr>
        <w:pStyle w:val="BodyText"/>
        <w:spacing w:before="121"/>
        <w:ind w:right="1047"/>
        <w:rPr>
          <w:rFonts w:asciiTheme="majorHAnsi" w:hAnsiTheme="majorHAnsi" w:cstheme="majorHAnsi"/>
        </w:rPr>
      </w:pPr>
      <w:r w:rsidRPr="000C6536">
        <w:rPr>
          <w:rFonts w:asciiTheme="majorHAnsi" w:hAnsiTheme="majorHAnsi" w:cstheme="majorHAnsi"/>
        </w:rPr>
        <w:t>Local test switches: Provide a momentary action test switch, accessible from below the ceiling, on each fitting to temporarily disconnect the mains supply and connect the battery to the lamp.</w:t>
      </w:r>
    </w:p>
    <w:p w14:paraId="5DFCF6C7" w14:textId="77777777" w:rsidR="000C6536" w:rsidRPr="000C6536" w:rsidRDefault="000C6536" w:rsidP="000C6536">
      <w:pPr>
        <w:pStyle w:val="BodyText"/>
        <w:spacing w:before="122" w:line="237" w:lineRule="auto"/>
        <w:ind w:right="1025"/>
        <w:rPr>
          <w:rFonts w:asciiTheme="majorHAnsi" w:hAnsiTheme="majorHAnsi" w:cstheme="majorHAnsi"/>
        </w:rPr>
      </w:pPr>
      <w:r w:rsidRPr="000C6536">
        <w:rPr>
          <w:rFonts w:asciiTheme="majorHAnsi" w:hAnsiTheme="majorHAnsi" w:cstheme="majorHAnsi"/>
        </w:rPr>
        <w:t>Common test switches: Provide a common test switch on the distribution board which disconnects main supply to the lights and tests for discharge performance, after testing, this switch must automatically revert to normal operating mode.</w:t>
      </w:r>
    </w:p>
    <w:p w14:paraId="4C940DF4" w14:textId="77777777" w:rsidR="000C6536" w:rsidRPr="000C6536" w:rsidRDefault="000C6536" w:rsidP="000C6536">
      <w:pPr>
        <w:pStyle w:val="BodyText"/>
        <w:ind w:left="0"/>
        <w:rPr>
          <w:rFonts w:asciiTheme="majorHAnsi" w:hAnsiTheme="majorHAnsi" w:cstheme="majorHAnsi"/>
          <w:sz w:val="21"/>
        </w:rPr>
      </w:pPr>
    </w:p>
    <w:p w14:paraId="66E8256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Batteries</w:t>
      </w:r>
    </w:p>
    <w:p w14:paraId="72F0B3FD" w14:textId="77777777" w:rsidR="000C6536" w:rsidRPr="000C6536" w:rsidRDefault="000C6536" w:rsidP="000C6536">
      <w:pPr>
        <w:pStyle w:val="BodyText"/>
        <w:spacing w:before="121"/>
        <w:ind w:right="1302"/>
        <w:rPr>
          <w:rFonts w:asciiTheme="majorHAnsi" w:hAnsiTheme="majorHAnsi" w:cstheme="majorHAnsi"/>
        </w:rPr>
      </w:pPr>
      <w:r w:rsidRPr="000C6536">
        <w:rPr>
          <w:rFonts w:asciiTheme="majorHAnsi" w:hAnsiTheme="majorHAnsi" w:cstheme="majorHAnsi"/>
        </w:rPr>
        <w:t>Type: Lead-acid or nickel-cadmium batteries capable of operating each lamp at its rated output continuously at least 2 hours during completion tests and 1.5 hours during subsequent tests.</w:t>
      </w:r>
    </w:p>
    <w:p w14:paraId="1735F89C" w14:textId="77777777" w:rsidR="000C6536" w:rsidRPr="000C6536" w:rsidRDefault="000C6536" w:rsidP="000C6536">
      <w:pPr>
        <w:pStyle w:val="BodyText"/>
        <w:spacing w:before="121"/>
        <w:ind w:right="1013"/>
        <w:rPr>
          <w:rFonts w:asciiTheme="majorHAnsi" w:hAnsiTheme="majorHAnsi" w:cstheme="majorHAnsi"/>
        </w:rPr>
      </w:pPr>
      <w:r w:rsidRPr="000C6536">
        <w:rPr>
          <w:rFonts w:asciiTheme="majorHAnsi" w:hAnsiTheme="majorHAnsi" w:cstheme="majorHAnsi"/>
        </w:rPr>
        <w:t>Battery life: At least 3 years when operating under normal conditions at an ambient temperature of 25ºC and subjected to charging and discharging at 6 monthly intervals.</w:t>
      </w:r>
    </w:p>
    <w:p w14:paraId="0C8F2A5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Marking: Indelibly mark each battery with its date of manufacture.</w:t>
      </w:r>
    </w:p>
    <w:p w14:paraId="6B588294" w14:textId="77777777" w:rsidR="000C6536" w:rsidRPr="000C6536" w:rsidRDefault="000C6536" w:rsidP="000C6536">
      <w:pPr>
        <w:pStyle w:val="BodyText"/>
        <w:spacing w:before="10"/>
        <w:ind w:left="0"/>
        <w:rPr>
          <w:rFonts w:asciiTheme="majorHAnsi" w:hAnsiTheme="majorHAnsi" w:cstheme="majorHAnsi"/>
        </w:rPr>
      </w:pPr>
    </w:p>
    <w:p w14:paraId="3D96575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Power supply to single-point systems</w:t>
      </w:r>
    </w:p>
    <w:p w14:paraId="4BA1438D" w14:textId="77777777" w:rsidR="000C6536" w:rsidRPr="000C6536" w:rsidRDefault="000C6536" w:rsidP="000C6536">
      <w:pPr>
        <w:pStyle w:val="BodyText"/>
        <w:spacing w:before="120"/>
        <w:ind w:right="1224"/>
        <w:rPr>
          <w:rFonts w:asciiTheme="majorHAnsi" w:hAnsiTheme="majorHAnsi" w:cstheme="majorHAnsi"/>
        </w:rPr>
      </w:pPr>
      <w:r w:rsidRPr="000C6536">
        <w:rPr>
          <w:rFonts w:asciiTheme="majorHAnsi" w:hAnsiTheme="majorHAnsi" w:cstheme="majorHAnsi"/>
        </w:rPr>
        <w:t>Provide an unswitched active supply to each fitting and exit sign, originating from the test switch control panel.</w:t>
      </w:r>
    </w:p>
    <w:p w14:paraId="04A952BD" w14:textId="77777777" w:rsidR="000C6536" w:rsidRPr="000C6536" w:rsidRDefault="000C6536" w:rsidP="000C6536">
      <w:pPr>
        <w:pStyle w:val="BodyText"/>
        <w:ind w:left="0"/>
        <w:rPr>
          <w:rFonts w:asciiTheme="majorHAnsi" w:hAnsiTheme="majorHAnsi" w:cstheme="majorHAnsi"/>
          <w:sz w:val="21"/>
        </w:rPr>
      </w:pPr>
    </w:p>
    <w:p w14:paraId="6ED7E051" w14:textId="77777777" w:rsidR="000C6536" w:rsidRPr="000C6536" w:rsidRDefault="000C6536" w:rsidP="000C6536">
      <w:pPr>
        <w:pStyle w:val="Heading2"/>
        <w:numPr>
          <w:ilvl w:val="3"/>
          <w:numId w:val="6"/>
        </w:numPr>
        <w:tabs>
          <w:tab w:val="left" w:pos="1079"/>
          <w:tab w:val="left" w:pos="1080"/>
        </w:tabs>
        <w:ind w:hanging="865"/>
        <w:rPr>
          <w:rFonts w:asciiTheme="majorHAnsi" w:hAnsiTheme="majorHAnsi" w:cstheme="majorHAnsi"/>
        </w:rPr>
      </w:pPr>
      <w:r w:rsidRPr="000C6536">
        <w:rPr>
          <w:rFonts w:asciiTheme="majorHAnsi" w:hAnsiTheme="majorHAnsi" w:cstheme="majorHAnsi"/>
        </w:rPr>
        <w:t>TELECOMMUNICATION</w:t>
      </w:r>
      <w:r w:rsidRPr="000C6536">
        <w:rPr>
          <w:rFonts w:asciiTheme="majorHAnsi" w:hAnsiTheme="majorHAnsi" w:cstheme="majorHAnsi"/>
          <w:spacing w:val="-6"/>
        </w:rPr>
        <w:t xml:space="preserve"> </w:t>
      </w:r>
      <w:r w:rsidRPr="000C6536">
        <w:rPr>
          <w:rFonts w:asciiTheme="majorHAnsi" w:hAnsiTheme="majorHAnsi" w:cstheme="majorHAnsi"/>
        </w:rPr>
        <w:t>CABLING</w:t>
      </w:r>
    </w:p>
    <w:p w14:paraId="6AC58473" w14:textId="77777777" w:rsidR="000C6536" w:rsidRPr="000C6536" w:rsidRDefault="000C6536" w:rsidP="000C6536">
      <w:pPr>
        <w:pStyle w:val="BodyText"/>
        <w:spacing w:before="10"/>
        <w:ind w:left="0"/>
        <w:rPr>
          <w:rFonts w:asciiTheme="majorHAnsi" w:hAnsiTheme="majorHAnsi" w:cstheme="majorHAnsi"/>
          <w:b/>
        </w:rPr>
      </w:pPr>
    </w:p>
    <w:p w14:paraId="367727E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14420FE7" w14:textId="77777777" w:rsidR="000C6536" w:rsidRPr="000C6536" w:rsidRDefault="000C6536" w:rsidP="000C6536">
      <w:pPr>
        <w:pStyle w:val="BodyText"/>
        <w:spacing w:before="116"/>
        <w:ind w:right="1125"/>
        <w:rPr>
          <w:rFonts w:asciiTheme="majorHAnsi" w:hAnsiTheme="majorHAnsi" w:cstheme="majorHAnsi"/>
        </w:rPr>
      </w:pPr>
      <w:r w:rsidRPr="000C6536">
        <w:rPr>
          <w:rFonts w:asciiTheme="majorHAnsi" w:hAnsiTheme="majorHAnsi" w:cstheme="majorHAnsi"/>
        </w:rPr>
        <w:t>Provide a complete operational telecommunications cabling system, tested and commissioned to International Standards. Provide accommodation for telecommunications cabling infrastructure complying with relevant clearance requirements from power cable distribution systems.</w:t>
      </w:r>
    </w:p>
    <w:p w14:paraId="4568BBA1" w14:textId="77777777" w:rsidR="000C6536" w:rsidRPr="000C6536" w:rsidRDefault="000C6536" w:rsidP="000C6536">
      <w:pPr>
        <w:pStyle w:val="BodyText"/>
        <w:spacing w:before="21" w:line="330" w:lineRule="atLeast"/>
        <w:ind w:right="2992"/>
        <w:rPr>
          <w:rFonts w:asciiTheme="majorHAnsi" w:hAnsiTheme="majorHAnsi" w:cstheme="majorHAnsi"/>
        </w:rPr>
      </w:pPr>
      <w:r w:rsidRPr="000C6536">
        <w:rPr>
          <w:rFonts w:asciiTheme="majorHAnsi" w:hAnsiTheme="majorHAnsi" w:cstheme="majorHAnsi"/>
        </w:rPr>
        <w:t>Include the following and to the Telecommunication equipment schedule: Building distributor.</w:t>
      </w:r>
    </w:p>
    <w:p w14:paraId="5DF2D77E" w14:textId="77777777" w:rsidR="000C6536" w:rsidRPr="000C6536" w:rsidRDefault="000C6536" w:rsidP="000C6536">
      <w:pPr>
        <w:pStyle w:val="BodyText"/>
        <w:spacing w:before="40" w:line="283" w:lineRule="auto"/>
        <w:ind w:right="7828"/>
        <w:rPr>
          <w:rFonts w:asciiTheme="majorHAnsi" w:hAnsiTheme="majorHAnsi" w:cstheme="majorHAnsi"/>
        </w:rPr>
      </w:pPr>
      <w:r w:rsidRPr="000C6536">
        <w:rPr>
          <w:rFonts w:asciiTheme="majorHAnsi" w:hAnsiTheme="majorHAnsi" w:cstheme="majorHAnsi"/>
        </w:rPr>
        <w:t>Backbone cabling. Floor distributors. Consolidation points.</w:t>
      </w:r>
    </w:p>
    <w:p w14:paraId="4841EBF8" w14:textId="77777777" w:rsidR="000C6536" w:rsidRPr="000C6536" w:rsidRDefault="000C6536" w:rsidP="000C6536">
      <w:pPr>
        <w:pStyle w:val="BodyText"/>
        <w:spacing w:line="280" w:lineRule="auto"/>
        <w:ind w:right="6661"/>
        <w:rPr>
          <w:rFonts w:asciiTheme="majorHAnsi" w:hAnsiTheme="majorHAnsi" w:cstheme="majorHAnsi"/>
        </w:rPr>
      </w:pPr>
      <w:r w:rsidRPr="000C6536">
        <w:rPr>
          <w:rFonts w:asciiTheme="majorHAnsi" w:hAnsiTheme="majorHAnsi" w:cstheme="majorHAnsi"/>
        </w:rPr>
        <w:t>Equipment racks and patch cords. Horizontal cabling.</w:t>
      </w:r>
    </w:p>
    <w:p w14:paraId="240651DA" w14:textId="77777777" w:rsidR="000C6536" w:rsidRPr="000C6536" w:rsidRDefault="000C6536" w:rsidP="000C6536">
      <w:pPr>
        <w:pStyle w:val="BodyText"/>
        <w:spacing w:before="1" w:line="280" w:lineRule="auto"/>
        <w:ind w:right="7150"/>
        <w:rPr>
          <w:rFonts w:asciiTheme="majorHAnsi" w:hAnsiTheme="majorHAnsi" w:cstheme="majorHAnsi"/>
        </w:rPr>
      </w:pPr>
      <w:r w:rsidRPr="000C6536">
        <w:rPr>
          <w:rFonts w:asciiTheme="majorHAnsi" w:hAnsiTheme="majorHAnsi" w:cstheme="majorHAnsi"/>
        </w:rPr>
        <w:t>Telecommunications outlets. Fly leads.</w:t>
      </w:r>
    </w:p>
    <w:p w14:paraId="217ED9FC" w14:textId="77777777" w:rsidR="000C6536" w:rsidRPr="000C6536" w:rsidRDefault="000C6536" w:rsidP="000C6536">
      <w:pPr>
        <w:pStyle w:val="BodyText"/>
        <w:spacing w:before="6"/>
        <w:ind w:left="0"/>
        <w:rPr>
          <w:rFonts w:asciiTheme="majorHAnsi" w:hAnsiTheme="majorHAnsi" w:cstheme="majorHAnsi"/>
          <w:sz w:val="17"/>
        </w:rPr>
      </w:pPr>
    </w:p>
    <w:p w14:paraId="1A7D5E75" w14:textId="77777777" w:rsidR="000C6536" w:rsidRPr="000C6536" w:rsidRDefault="000C6536" w:rsidP="000C6536">
      <w:pPr>
        <w:pStyle w:val="BodyText"/>
        <w:spacing w:line="360" w:lineRule="auto"/>
        <w:ind w:right="7995"/>
        <w:rPr>
          <w:rFonts w:asciiTheme="majorHAnsi" w:hAnsiTheme="majorHAnsi" w:cstheme="majorHAnsi"/>
        </w:rPr>
      </w:pPr>
      <w:r w:rsidRPr="000C6536">
        <w:rPr>
          <w:rFonts w:asciiTheme="majorHAnsi" w:hAnsiTheme="majorHAnsi" w:cstheme="majorHAnsi"/>
          <w:u w:val="single"/>
        </w:rPr>
        <w:t>Equipment racks</w:t>
      </w:r>
      <w:r w:rsidRPr="000C6536">
        <w:rPr>
          <w:rFonts w:asciiTheme="majorHAnsi" w:hAnsiTheme="majorHAnsi" w:cstheme="majorHAnsi"/>
        </w:rPr>
        <w:t xml:space="preserve"> Type: 19 inch rack.</w:t>
      </w:r>
    </w:p>
    <w:p w14:paraId="569D7409"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Free standing racks: Provide adjustable feet.</w:t>
      </w:r>
    </w:p>
    <w:p w14:paraId="71796CAF" w14:textId="77777777" w:rsidR="000C6536" w:rsidRPr="000C6536" w:rsidRDefault="000C6536" w:rsidP="000C6536">
      <w:pPr>
        <w:pStyle w:val="BodyText"/>
        <w:spacing w:before="10"/>
        <w:ind w:left="0"/>
        <w:rPr>
          <w:rFonts w:asciiTheme="majorHAnsi" w:hAnsiTheme="majorHAnsi" w:cstheme="majorHAnsi"/>
        </w:rPr>
      </w:pPr>
    </w:p>
    <w:p w14:paraId="5A4B799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Modular connector patch panels</w:t>
      </w:r>
    </w:p>
    <w:p w14:paraId="1C84BE8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Terminations: Terminate directly to the modular connector.</w:t>
      </w:r>
    </w:p>
    <w:p w14:paraId="2B8DC949" w14:textId="77777777" w:rsidR="000C6536" w:rsidRPr="000C6536" w:rsidRDefault="000C6536" w:rsidP="000C6536">
      <w:pPr>
        <w:pStyle w:val="BodyText"/>
        <w:spacing w:before="120" w:line="491" w:lineRule="auto"/>
        <w:ind w:right="3693"/>
        <w:rPr>
          <w:rFonts w:asciiTheme="majorHAnsi" w:hAnsiTheme="majorHAnsi" w:cstheme="majorHAnsi"/>
        </w:rPr>
      </w:pPr>
      <w:r w:rsidRPr="000C6536">
        <w:rPr>
          <w:rFonts w:asciiTheme="majorHAnsi" w:hAnsiTheme="majorHAnsi" w:cstheme="majorHAnsi"/>
        </w:rPr>
        <w:t xml:space="preserve">Patch cords: Terminate cord ends with appropriate registered jacks. </w:t>
      </w:r>
      <w:r w:rsidRPr="000C6536">
        <w:rPr>
          <w:rFonts w:asciiTheme="majorHAnsi" w:hAnsiTheme="majorHAnsi" w:cstheme="majorHAnsi"/>
          <w:u w:val="single"/>
        </w:rPr>
        <w:t>Optical fibre termination panels</w:t>
      </w:r>
    </w:p>
    <w:p w14:paraId="796FCE9B" w14:textId="77777777" w:rsidR="000C6536" w:rsidRPr="000C6536" w:rsidRDefault="000C6536" w:rsidP="000C6536">
      <w:pPr>
        <w:spacing w:line="491"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51560F63" w14:textId="77777777" w:rsidR="000C6536" w:rsidRPr="000C6536" w:rsidRDefault="000C6536" w:rsidP="000C6536">
      <w:pPr>
        <w:pStyle w:val="BodyText"/>
        <w:spacing w:before="104"/>
        <w:ind w:right="1758"/>
        <w:rPr>
          <w:rFonts w:asciiTheme="majorHAnsi" w:hAnsiTheme="majorHAnsi" w:cstheme="majorHAnsi"/>
        </w:rPr>
      </w:pPr>
      <w:r w:rsidRPr="000C6536">
        <w:rPr>
          <w:rFonts w:asciiTheme="majorHAnsi" w:hAnsiTheme="majorHAnsi" w:cstheme="majorHAnsi"/>
        </w:rPr>
        <w:lastRenderedPageBreak/>
        <w:t>Break out trays: Provide fibre optic cable break out trays at each group of fibre optic cable terminations.</w:t>
      </w:r>
    </w:p>
    <w:p w14:paraId="6D99253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Loom cables: Neatly loom cables and lay stripped cables into the break out tray.</w:t>
      </w:r>
    </w:p>
    <w:p w14:paraId="2735065F" w14:textId="77777777" w:rsidR="000C6536" w:rsidRPr="000C6536" w:rsidRDefault="000C6536" w:rsidP="000C6536">
      <w:pPr>
        <w:pStyle w:val="BodyText"/>
        <w:spacing w:before="120"/>
        <w:ind w:right="868"/>
        <w:rPr>
          <w:rFonts w:asciiTheme="majorHAnsi" w:hAnsiTheme="majorHAnsi" w:cstheme="majorHAnsi"/>
        </w:rPr>
      </w:pPr>
      <w:r w:rsidRPr="000C6536">
        <w:rPr>
          <w:rFonts w:asciiTheme="majorHAnsi" w:hAnsiTheme="majorHAnsi" w:cstheme="majorHAnsi"/>
        </w:rPr>
        <w:t>Secure cables: Ensure that cables are secured by the sheath and that there is no stress on the fibre optic</w:t>
      </w:r>
      <w:r w:rsidRPr="000C6536">
        <w:rPr>
          <w:rFonts w:asciiTheme="majorHAnsi" w:hAnsiTheme="majorHAnsi" w:cstheme="majorHAnsi"/>
          <w:spacing w:val="2"/>
        </w:rPr>
        <w:t xml:space="preserve"> </w:t>
      </w:r>
      <w:r w:rsidRPr="000C6536">
        <w:rPr>
          <w:rFonts w:asciiTheme="majorHAnsi" w:hAnsiTheme="majorHAnsi" w:cstheme="majorHAnsi"/>
        </w:rPr>
        <w:t>cores.</w:t>
      </w:r>
    </w:p>
    <w:p w14:paraId="38423345" w14:textId="77777777" w:rsidR="000C6536" w:rsidRPr="000C6536" w:rsidRDefault="000C6536" w:rsidP="000C6536">
      <w:pPr>
        <w:pStyle w:val="BodyText"/>
        <w:spacing w:before="11"/>
        <w:ind w:left="0"/>
        <w:rPr>
          <w:rFonts w:asciiTheme="majorHAnsi" w:hAnsiTheme="majorHAnsi" w:cstheme="majorHAnsi"/>
        </w:rPr>
      </w:pPr>
    </w:p>
    <w:p w14:paraId="5EB59FD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Patch</w:t>
      </w:r>
      <w:r w:rsidRPr="000C6536">
        <w:rPr>
          <w:rFonts w:asciiTheme="majorHAnsi" w:hAnsiTheme="majorHAnsi" w:cstheme="majorHAnsi"/>
          <w:spacing w:val="2"/>
          <w:u w:val="single"/>
        </w:rPr>
        <w:t xml:space="preserve"> </w:t>
      </w:r>
      <w:r w:rsidRPr="000C6536">
        <w:rPr>
          <w:rFonts w:asciiTheme="majorHAnsi" w:hAnsiTheme="majorHAnsi" w:cstheme="majorHAnsi"/>
          <w:u w:val="single"/>
        </w:rPr>
        <w:t>cords</w:t>
      </w:r>
    </w:p>
    <w:p w14:paraId="78C25A7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terminated patch cords for 60% of the total incoming and outgoing ports used.</w:t>
      </w:r>
    </w:p>
    <w:p w14:paraId="53157320" w14:textId="77777777" w:rsidR="000C6536" w:rsidRPr="000C6536" w:rsidRDefault="000C6536" w:rsidP="000C6536">
      <w:pPr>
        <w:pStyle w:val="BodyText"/>
        <w:spacing w:before="11"/>
        <w:ind w:left="0"/>
        <w:rPr>
          <w:rFonts w:asciiTheme="majorHAnsi" w:hAnsiTheme="majorHAnsi" w:cstheme="majorHAnsi"/>
        </w:rPr>
      </w:pPr>
    </w:p>
    <w:p w14:paraId="78EE820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Records</w:t>
      </w:r>
    </w:p>
    <w:p w14:paraId="70FFBDA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Record book: Provide a record book at each cross connect.</w:t>
      </w:r>
    </w:p>
    <w:p w14:paraId="1E1BB1F8" w14:textId="77777777" w:rsidR="000C6536" w:rsidRPr="000C6536" w:rsidRDefault="000C6536" w:rsidP="000C6536">
      <w:pPr>
        <w:pStyle w:val="BodyText"/>
        <w:spacing w:before="121"/>
        <w:ind w:right="913"/>
        <w:rPr>
          <w:rFonts w:asciiTheme="majorHAnsi" w:hAnsiTheme="majorHAnsi" w:cstheme="majorHAnsi"/>
        </w:rPr>
      </w:pPr>
      <w:r w:rsidRPr="000C6536">
        <w:rPr>
          <w:rFonts w:asciiTheme="majorHAnsi" w:hAnsiTheme="majorHAnsi" w:cstheme="majorHAnsi"/>
        </w:rPr>
        <w:t>Records in pencil: Complete the records in pencil for each termination and jumper, providing origin and destination and type of service.</w:t>
      </w:r>
    </w:p>
    <w:p w14:paraId="27874C24"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Location: Secure log books in each distribution frame records holder.</w:t>
      </w:r>
    </w:p>
    <w:p w14:paraId="0C80BAC7" w14:textId="77777777" w:rsidR="000C6536" w:rsidRPr="000C6536" w:rsidRDefault="000C6536" w:rsidP="000C6536">
      <w:pPr>
        <w:pStyle w:val="BodyText"/>
        <w:spacing w:before="10"/>
        <w:ind w:left="0"/>
        <w:rPr>
          <w:rFonts w:asciiTheme="majorHAnsi" w:hAnsiTheme="majorHAnsi" w:cstheme="majorHAnsi"/>
        </w:rPr>
      </w:pPr>
    </w:p>
    <w:p w14:paraId="418A128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Cable separation</w:t>
      </w:r>
    </w:p>
    <w:p w14:paraId="68F57B4A" w14:textId="77777777" w:rsidR="000C6536" w:rsidRPr="000C6536" w:rsidRDefault="000C6536" w:rsidP="000C6536">
      <w:pPr>
        <w:pStyle w:val="BodyText"/>
        <w:spacing w:before="121"/>
        <w:ind w:right="824"/>
        <w:rPr>
          <w:rFonts w:asciiTheme="majorHAnsi" w:hAnsiTheme="majorHAnsi" w:cstheme="majorHAnsi"/>
        </w:rPr>
      </w:pPr>
      <w:r w:rsidRPr="000C6536">
        <w:rPr>
          <w:rFonts w:asciiTheme="majorHAnsi" w:hAnsiTheme="majorHAnsi" w:cstheme="majorHAnsi"/>
        </w:rPr>
        <w:t>Low voltage cables: Separate telecommunications cables not enclosed in conduits or ducts from low voltage services by at least 150 mm.</w:t>
      </w:r>
    </w:p>
    <w:p w14:paraId="2C87B334" w14:textId="77777777" w:rsidR="000C6536" w:rsidRPr="000C6536" w:rsidRDefault="000C6536" w:rsidP="000C6536">
      <w:pPr>
        <w:pStyle w:val="BodyText"/>
        <w:spacing w:before="120"/>
        <w:ind w:right="702"/>
        <w:rPr>
          <w:rFonts w:asciiTheme="majorHAnsi" w:hAnsiTheme="majorHAnsi" w:cstheme="majorHAnsi"/>
        </w:rPr>
      </w:pPr>
      <w:r w:rsidRPr="000C6536">
        <w:rPr>
          <w:rFonts w:asciiTheme="majorHAnsi" w:hAnsiTheme="majorHAnsi" w:cstheme="majorHAnsi"/>
        </w:rPr>
        <w:t>Electromagnetic interference (EMI): Provide clearance to minimise the effect of EMI where communications cables are installed parallel and adjacent to power cables carrying loads in excess of 200 A.</w:t>
      </w:r>
    </w:p>
    <w:p w14:paraId="6CF2AC40" w14:textId="77777777" w:rsidR="000C6536" w:rsidRPr="000C6536" w:rsidRDefault="000C6536" w:rsidP="000C6536">
      <w:pPr>
        <w:pStyle w:val="BodyText"/>
        <w:ind w:left="0"/>
        <w:rPr>
          <w:rFonts w:asciiTheme="majorHAnsi" w:hAnsiTheme="majorHAnsi" w:cstheme="majorHAnsi"/>
          <w:sz w:val="21"/>
        </w:rPr>
      </w:pPr>
    </w:p>
    <w:p w14:paraId="34C715B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54985702"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Crossover: Install cables neatly and without crossovers between cables.</w:t>
      </w:r>
    </w:p>
    <w:p w14:paraId="734EBF8A" w14:textId="77777777" w:rsidR="000C6536" w:rsidRPr="000C6536" w:rsidRDefault="000C6536" w:rsidP="000C6536">
      <w:pPr>
        <w:pStyle w:val="BodyText"/>
        <w:spacing w:before="122" w:line="237" w:lineRule="auto"/>
        <w:ind w:right="635"/>
        <w:rPr>
          <w:rFonts w:asciiTheme="majorHAnsi" w:hAnsiTheme="majorHAnsi" w:cstheme="majorHAnsi"/>
        </w:rPr>
      </w:pPr>
      <w:r w:rsidRPr="000C6536">
        <w:rPr>
          <w:rFonts w:asciiTheme="majorHAnsi" w:hAnsiTheme="majorHAnsi" w:cstheme="majorHAnsi"/>
        </w:rPr>
        <w:t>Loom size: Loom cables into groups not exceeding 50 cables, and hold looms in place using reusable cable ties at least 20 mm wide. Do not exert compressive force on the cables when installing cable straps.</w:t>
      </w:r>
    </w:p>
    <w:p w14:paraId="2F170CD7" w14:textId="77777777" w:rsidR="000C6536" w:rsidRPr="000C6536" w:rsidRDefault="000C6536" w:rsidP="000C6536">
      <w:pPr>
        <w:pStyle w:val="BodyText"/>
        <w:ind w:left="0"/>
        <w:rPr>
          <w:rFonts w:asciiTheme="majorHAnsi" w:hAnsiTheme="majorHAnsi" w:cstheme="majorHAnsi"/>
          <w:sz w:val="21"/>
        </w:rPr>
      </w:pPr>
    </w:p>
    <w:p w14:paraId="225469C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Telecommunications outlets</w:t>
      </w:r>
    </w:p>
    <w:p w14:paraId="1B69B5D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Outlets: Provide RJ45 8 way modular jacks except where documented otherwise.</w:t>
      </w:r>
    </w:p>
    <w:p w14:paraId="41716001" w14:textId="77777777" w:rsidR="000C6536" w:rsidRPr="000C6536" w:rsidRDefault="000C6536" w:rsidP="000C6536">
      <w:pPr>
        <w:pStyle w:val="BodyText"/>
        <w:spacing w:before="121"/>
        <w:ind w:right="1291"/>
        <w:rPr>
          <w:rFonts w:asciiTheme="majorHAnsi" w:hAnsiTheme="majorHAnsi" w:cstheme="majorHAnsi"/>
        </w:rPr>
      </w:pPr>
      <w:r w:rsidRPr="000C6536">
        <w:rPr>
          <w:rFonts w:asciiTheme="majorHAnsi" w:hAnsiTheme="majorHAnsi" w:cstheme="majorHAnsi"/>
        </w:rPr>
        <w:t>Pinouts: The pinouts vary with the application. Determine required pinouts before making cable terminations.</w:t>
      </w:r>
    </w:p>
    <w:p w14:paraId="357CE5F9" w14:textId="77777777" w:rsidR="000C6536" w:rsidRPr="000C6536" w:rsidRDefault="000C6536" w:rsidP="000C6536">
      <w:pPr>
        <w:pStyle w:val="BodyText"/>
        <w:spacing w:before="10"/>
        <w:ind w:left="0"/>
        <w:rPr>
          <w:rFonts w:asciiTheme="majorHAnsi" w:hAnsiTheme="majorHAnsi" w:cstheme="majorHAnsi"/>
        </w:rPr>
      </w:pPr>
    </w:p>
    <w:p w14:paraId="138F529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Fly leads</w:t>
      </w:r>
    </w:p>
    <w:p w14:paraId="7C60D348"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minimum 2000mm long fly leads to 50% of the outlets installed.</w:t>
      </w:r>
    </w:p>
    <w:p w14:paraId="29965C3B" w14:textId="77777777" w:rsidR="000C6536" w:rsidRPr="000C6536" w:rsidRDefault="000C6536" w:rsidP="000C6536">
      <w:pPr>
        <w:pStyle w:val="BodyText"/>
        <w:spacing w:before="10"/>
        <w:ind w:left="0"/>
        <w:rPr>
          <w:rFonts w:asciiTheme="majorHAnsi" w:hAnsiTheme="majorHAnsi" w:cstheme="majorHAnsi"/>
        </w:rPr>
      </w:pPr>
    </w:p>
    <w:p w14:paraId="085D0CA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Earthing system</w:t>
      </w:r>
    </w:p>
    <w:p w14:paraId="74BAB4CF" w14:textId="77777777" w:rsidR="000C6536" w:rsidRPr="000C6536" w:rsidRDefault="000C6536" w:rsidP="000C6536">
      <w:pPr>
        <w:pStyle w:val="BodyText"/>
        <w:spacing w:before="121"/>
        <w:ind w:right="748"/>
        <w:rPr>
          <w:rFonts w:asciiTheme="majorHAnsi" w:hAnsiTheme="majorHAnsi" w:cstheme="majorHAnsi"/>
        </w:rPr>
      </w:pPr>
      <w:r w:rsidRPr="000C6536">
        <w:rPr>
          <w:rFonts w:asciiTheme="majorHAnsi" w:hAnsiTheme="majorHAnsi" w:cstheme="majorHAnsi"/>
        </w:rPr>
        <w:t>Communication earth system (CES): Provide a communications earth terminal (CET) associated with the local protective earth (PE) system adjacent to each electrical distribution board.</w:t>
      </w:r>
    </w:p>
    <w:p w14:paraId="39B7631C" w14:textId="77777777" w:rsidR="000C6536" w:rsidRPr="000C6536" w:rsidRDefault="000C6536" w:rsidP="000C6536">
      <w:pPr>
        <w:pStyle w:val="BodyText"/>
        <w:ind w:left="0"/>
        <w:rPr>
          <w:rFonts w:asciiTheme="majorHAnsi" w:hAnsiTheme="majorHAnsi" w:cstheme="majorHAnsi"/>
          <w:sz w:val="22"/>
        </w:rPr>
      </w:pPr>
    </w:p>
    <w:p w14:paraId="4B61F107" w14:textId="77777777" w:rsidR="000C6536" w:rsidRPr="000C6536" w:rsidRDefault="000C6536" w:rsidP="000C6536">
      <w:pPr>
        <w:pStyle w:val="BodyText"/>
        <w:spacing w:before="4"/>
        <w:ind w:left="0"/>
        <w:rPr>
          <w:rFonts w:asciiTheme="majorHAnsi" w:hAnsiTheme="majorHAnsi" w:cstheme="majorHAnsi"/>
          <w:sz w:val="29"/>
        </w:rPr>
      </w:pPr>
    </w:p>
    <w:p w14:paraId="07687ACE" w14:textId="77777777" w:rsidR="000C6536" w:rsidRPr="000C6536" w:rsidRDefault="000C6536" w:rsidP="000C6536">
      <w:pPr>
        <w:pStyle w:val="Heading2"/>
        <w:numPr>
          <w:ilvl w:val="3"/>
          <w:numId w:val="6"/>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AUTOMATIC FIRE</w:t>
      </w:r>
      <w:r w:rsidRPr="000C6536">
        <w:rPr>
          <w:rFonts w:asciiTheme="majorHAnsi" w:hAnsiTheme="majorHAnsi" w:cstheme="majorHAnsi"/>
          <w:spacing w:val="-4"/>
        </w:rPr>
        <w:t xml:space="preserve"> </w:t>
      </w:r>
      <w:r w:rsidRPr="000C6536">
        <w:rPr>
          <w:rFonts w:asciiTheme="majorHAnsi" w:hAnsiTheme="majorHAnsi" w:cstheme="majorHAnsi"/>
        </w:rPr>
        <w:t>DETECTION</w:t>
      </w:r>
    </w:p>
    <w:p w14:paraId="4E3BDB78" w14:textId="77777777" w:rsidR="000C6536" w:rsidRPr="000C6536" w:rsidRDefault="000C6536" w:rsidP="000C6536">
      <w:pPr>
        <w:pStyle w:val="BodyText"/>
        <w:spacing w:before="10"/>
        <w:ind w:left="0"/>
        <w:rPr>
          <w:rFonts w:asciiTheme="majorHAnsi" w:hAnsiTheme="majorHAnsi" w:cstheme="majorHAnsi"/>
          <w:b/>
        </w:rPr>
      </w:pPr>
    </w:p>
    <w:p w14:paraId="695F71F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0DA51097" w14:textId="77777777" w:rsidR="000C6536" w:rsidRPr="000C6536" w:rsidRDefault="000C6536" w:rsidP="000C6536">
      <w:pPr>
        <w:pStyle w:val="BodyText"/>
        <w:spacing w:before="116"/>
        <w:ind w:right="1447"/>
        <w:rPr>
          <w:rFonts w:asciiTheme="majorHAnsi" w:hAnsiTheme="majorHAnsi" w:cstheme="majorHAnsi"/>
        </w:rPr>
      </w:pPr>
      <w:r w:rsidRPr="000C6536">
        <w:rPr>
          <w:rFonts w:asciiTheme="majorHAnsi" w:hAnsiTheme="majorHAnsi" w:cstheme="majorHAnsi"/>
        </w:rPr>
        <w:t>Provide a fully operational system, tested and commissioned in accordance with International Standards.</w:t>
      </w:r>
    </w:p>
    <w:p w14:paraId="107A393D" w14:textId="77777777" w:rsidR="000C6536" w:rsidRPr="000C6536" w:rsidRDefault="000C6536" w:rsidP="000C6536">
      <w:pPr>
        <w:pStyle w:val="BodyText"/>
        <w:spacing w:before="10"/>
        <w:ind w:left="0"/>
        <w:rPr>
          <w:rFonts w:asciiTheme="majorHAnsi" w:hAnsiTheme="majorHAnsi" w:cstheme="majorHAnsi"/>
        </w:rPr>
      </w:pPr>
    </w:p>
    <w:p w14:paraId="3BF29E7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Base station monitoring system connection</w:t>
      </w:r>
    </w:p>
    <w:p w14:paraId="65B63C1B" w14:textId="77777777" w:rsidR="000C6536" w:rsidRPr="000C6536" w:rsidRDefault="000C6536" w:rsidP="000C6536">
      <w:pPr>
        <w:pStyle w:val="BodyText"/>
        <w:spacing w:before="120"/>
        <w:ind w:right="880"/>
        <w:rPr>
          <w:rFonts w:asciiTheme="majorHAnsi" w:hAnsiTheme="majorHAnsi" w:cstheme="majorHAnsi"/>
        </w:rPr>
      </w:pPr>
      <w:r w:rsidRPr="000C6536">
        <w:rPr>
          <w:rFonts w:asciiTheme="majorHAnsi" w:hAnsiTheme="majorHAnsi" w:cstheme="majorHAnsi"/>
        </w:rPr>
        <w:t xml:space="preserve">Connection: Connect the installation to the fire alarm monitoring base station via telecommunication carrier lines where identified in the </w:t>
      </w:r>
      <w:r w:rsidRPr="000C6536">
        <w:rPr>
          <w:rFonts w:asciiTheme="majorHAnsi" w:hAnsiTheme="majorHAnsi" w:cstheme="majorHAnsi"/>
          <w:b/>
        </w:rPr>
        <w:t>Fire detection equipment schedule</w:t>
      </w:r>
      <w:r w:rsidRPr="000C6536">
        <w:rPr>
          <w:rFonts w:asciiTheme="majorHAnsi" w:hAnsiTheme="majorHAnsi" w:cstheme="majorHAnsi"/>
        </w:rPr>
        <w:t>.</w:t>
      </w:r>
    </w:p>
    <w:p w14:paraId="1B2CC1D6"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F14E30B"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u w:val="single"/>
        </w:rPr>
        <w:lastRenderedPageBreak/>
        <w:t>Installation wiring</w:t>
      </w:r>
    </w:p>
    <w:p w14:paraId="7F56EE97" w14:textId="77777777" w:rsidR="000C6536" w:rsidRPr="000C6536" w:rsidRDefault="000C6536" w:rsidP="000C6536">
      <w:pPr>
        <w:pStyle w:val="BodyText"/>
        <w:spacing w:before="121" w:line="357" w:lineRule="auto"/>
        <w:ind w:right="2992"/>
        <w:rPr>
          <w:rFonts w:asciiTheme="majorHAnsi" w:hAnsiTheme="majorHAnsi" w:cstheme="majorHAnsi"/>
        </w:rPr>
      </w:pPr>
      <w:r w:rsidRPr="000C6536">
        <w:rPr>
          <w:rFonts w:asciiTheme="majorHAnsi" w:hAnsiTheme="majorHAnsi" w:cstheme="majorHAnsi"/>
        </w:rPr>
        <w:t xml:space="preserve">Conductor size: </w:t>
      </w:r>
      <w:r w:rsidRPr="000C6536">
        <w:rPr>
          <w:rFonts w:asciiTheme="majorHAnsi" w:hAnsiTheme="majorHAnsi" w:cstheme="majorHAnsi"/>
        </w:rPr>
        <w:t> 1.5 mm</w:t>
      </w:r>
      <w:r w:rsidRPr="000C6536">
        <w:rPr>
          <w:rFonts w:asciiTheme="majorHAnsi" w:hAnsiTheme="majorHAnsi" w:cstheme="majorHAnsi"/>
          <w:position w:val="7"/>
          <w:sz w:val="13"/>
        </w:rPr>
        <w:t xml:space="preserve">2 </w:t>
      </w:r>
      <w:r w:rsidRPr="000C6536">
        <w:rPr>
          <w:rFonts w:asciiTheme="majorHAnsi" w:hAnsiTheme="majorHAnsi" w:cstheme="majorHAnsi"/>
        </w:rPr>
        <w:t>TPI 220 V rated, with red and white insulation. Sheathing: Red.</w:t>
      </w:r>
    </w:p>
    <w:p w14:paraId="450C0FA4" w14:textId="77777777" w:rsidR="000C6536" w:rsidRPr="000C6536" w:rsidRDefault="000C6536" w:rsidP="000C6536">
      <w:pPr>
        <w:pStyle w:val="BodyText"/>
        <w:spacing w:before="127"/>
        <w:rPr>
          <w:rFonts w:asciiTheme="majorHAnsi" w:hAnsiTheme="majorHAnsi" w:cstheme="majorHAnsi"/>
        </w:rPr>
      </w:pPr>
      <w:r w:rsidRPr="000C6536">
        <w:rPr>
          <w:rFonts w:asciiTheme="majorHAnsi" w:hAnsiTheme="majorHAnsi" w:cstheme="majorHAnsi"/>
          <w:u w:val="single"/>
        </w:rPr>
        <w:t>Fire indicator panels</w:t>
      </w:r>
    </w:p>
    <w:p w14:paraId="7AC0D8E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metal cubicle-type enclosures to locations identified on drawings.</w:t>
      </w:r>
    </w:p>
    <w:p w14:paraId="534EC77A" w14:textId="77777777" w:rsidR="000C6536" w:rsidRPr="000C6536" w:rsidRDefault="000C6536" w:rsidP="000C6536">
      <w:pPr>
        <w:pStyle w:val="BodyText"/>
        <w:spacing w:before="10"/>
        <w:ind w:left="0"/>
        <w:rPr>
          <w:rFonts w:asciiTheme="majorHAnsi" w:hAnsiTheme="majorHAnsi" w:cstheme="majorHAnsi"/>
        </w:rPr>
      </w:pPr>
    </w:p>
    <w:p w14:paraId="104762F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Detectors</w:t>
      </w:r>
    </w:p>
    <w:p w14:paraId="1DACA128"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the following detector types as indicated on the drawings:</w:t>
      </w:r>
    </w:p>
    <w:p w14:paraId="02AF45F0" w14:textId="77777777" w:rsidR="000C6536" w:rsidRPr="000C6536" w:rsidRDefault="000C6536" w:rsidP="000C6536">
      <w:pPr>
        <w:pStyle w:val="BodyText"/>
        <w:spacing w:before="120"/>
        <w:ind w:left="782"/>
        <w:rPr>
          <w:rFonts w:asciiTheme="majorHAnsi" w:hAnsiTheme="majorHAnsi" w:cstheme="majorHAnsi"/>
        </w:rPr>
      </w:pPr>
      <w:r w:rsidRPr="000C6536">
        <w:rPr>
          <w:rFonts w:asciiTheme="majorHAnsi" w:hAnsiTheme="majorHAnsi" w:cstheme="majorHAnsi"/>
        </w:rPr>
        <w:t>-Point type heat detectors.</w:t>
      </w:r>
    </w:p>
    <w:p w14:paraId="191AC9D4" w14:textId="77777777" w:rsidR="000C6536" w:rsidRPr="000C6536" w:rsidRDefault="000C6536" w:rsidP="000C6536">
      <w:pPr>
        <w:pStyle w:val="BodyText"/>
        <w:spacing w:before="121"/>
        <w:ind w:left="4185"/>
        <w:rPr>
          <w:rFonts w:asciiTheme="majorHAnsi" w:hAnsiTheme="majorHAnsi" w:cstheme="majorHAnsi"/>
        </w:rPr>
      </w:pPr>
      <w:r w:rsidRPr="000C6536">
        <w:rPr>
          <w:rFonts w:asciiTheme="majorHAnsi" w:hAnsiTheme="majorHAnsi" w:cstheme="majorHAnsi"/>
        </w:rPr>
        <w:t>-Duct sampling units.</w:t>
      </w:r>
    </w:p>
    <w:p w14:paraId="33BD81FE" w14:textId="77777777" w:rsidR="000C6536" w:rsidRPr="000C6536" w:rsidRDefault="000C6536" w:rsidP="000C6536">
      <w:pPr>
        <w:pStyle w:val="BodyText"/>
        <w:spacing w:before="120"/>
        <w:ind w:left="4185"/>
        <w:rPr>
          <w:rFonts w:asciiTheme="majorHAnsi" w:hAnsiTheme="majorHAnsi" w:cstheme="majorHAnsi"/>
        </w:rPr>
      </w:pPr>
      <w:r w:rsidRPr="000C6536">
        <w:rPr>
          <w:rFonts w:asciiTheme="majorHAnsi" w:hAnsiTheme="majorHAnsi" w:cstheme="majorHAnsi"/>
        </w:rPr>
        <w:t>-Integral heat detector/alarm units.</w:t>
      </w:r>
    </w:p>
    <w:p w14:paraId="0830ABB1" w14:textId="77777777" w:rsidR="000C6536" w:rsidRPr="000C6536" w:rsidRDefault="000C6536" w:rsidP="000C6536">
      <w:pPr>
        <w:pStyle w:val="BodyText"/>
        <w:spacing w:before="121"/>
        <w:ind w:left="4185"/>
        <w:rPr>
          <w:rFonts w:asciiTheme="majorHAnsi" w:hAnsiTheme="majorHAnsi" w:cstheme="majorHAnsi"/>
        </w:rPr>
      </w:pPr>
      <w:r w:rsidRPr="000C6536">
        <w:rPr>
          <w:rFonts w:asciiTheme="majorHAnsi" w:hAnsiTheme="majorHAnsi" w:cstheme="majorHAnsi"/>
        </w:rPr>
        <w:t>-Point type smoke detectors.</w:t>
      </w:r>
    </w:p>
    <w:p w14:paraId="4E37648A" w14:textId="77777777" w:rsidR="000C6536" w:rsidRPr="000C6536" w:rsidRDefault="000C6536" w:rsidP="000C6536">
      <w:pPr>
        <w:pStyle w:val="BodyText"/>
        <w:spacing w:before="120"/>
        <w:ind w:left="4185"/>
        <w:rPr>
          <w:rFonts w:asciiTheme="majorHAnsi" w:hAnsiTheme="majorHAnsi" w:cstheme="majorHAnsi"/>
        </w:rPr>
      </w:pPr>
      <w:r w:rsidRPr="000C6536">
        <w:rPr>
          <w:rFonts w:asciiTheme="majorHAnsi" w:hAnsiTheme="majorHAnsi" w:cstheme="majorHAnsi"/>
        </w:rPr>
        <w:t>-Integral smoke detector/alarm units.</w:t>
      </w:r>
    </w:p>
    <w:p w14:paraId="3E18E7A9" w14:textId="77777777" w:rsidR="000C6536" w:rsidRPr="000C6536" w:rsidRDefault="000C6536" w:rsidP="000C6536">
      <w:pPr>
        <w:pStyle w:val="BodyText"/>
        <w:spacing w:before="10"/>
        <w:ind w:left="0"/>
        <w:rPr>
          <w:rFonts w:asciiTheme="majorHAnsi" w:hAnsiTheme="majorHAnsi" w:cstheme="majorHAnsi"/>
        </w:rPr>
      </w:pPr>
    </w:p>
    <w:p w14:paraId="5C7C1CF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Self-indicating detectors</w:t>
      </w:r>
    </w:p>
    <w:p w14:paraId="206F9F53" w14:textId="77777777" w:rsidR="000C6536" w:rsidRPr="000C6536" w:rsidRDefault="000C6536" w:rsidP="000C6536">
      <w:pPr>
        <w:pStyle w:val="BodyText"/>
        <w:spacing w:before="116"/>
        <w:ind w:right="1224"/>
        <w:rPr>
          <w:rFonts w:asciiTheme="majorHAnsi" w:hAnsiTheme="majorHAnsi" w:cstheme="majorHAnsi"/>
        </w:rPr>
      </w:pPr>
      <w:r w:rsidRPr="000C6536">
        <w:rPr>
          <w:rFonts w:asciiTheme="majorHAnsi" w:hAnsiTheme="majorHAnsi" w:cstheme="majorHAnsi"/>
        </w:rPr>
        <w:t>Provide a light emitting diode mounted in a clearly visible position, which illuminates whenever detector operation causes an alarm condition to register on the fire indicator panel. Provide self- indicating devices which, if faulty, will not render the detector inoperative under fire conditions.</w:t>
      </w:r>
    </w:p>
    <w:p w14:paraId="753FEF1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Mounting positions of light emitting diodes:</w:t>
      </w:r>
    </w:p>
    <w:p w14:paraId="30C4518C" w14:textId="77777777" w:rsidR="000C6536" w:rsidRPr="000C6536" w:rsidRDefault="000C6536" w:rsidP="000C6536">
      <w:pPr>
        <w:pStyle w:val="BodyText"/>
        <w:spacing w:before="102"/>
        <w:rPr>
          <w:rFonts w:asciiTheme="majorHAnsi" w:hAnsiTheme="majorHAnsi" w:cstheme="majorHAnsi"/>
        </w:rPr>
      </w:pPr>
      <w:r w:rsidRPr="000C6536">
        <w:rPr>
          <w:rFonts w:asciiTheme="majorHAnsi" w:hAnsiTheme="majorHAnsi" w:cstheme="majorHAnsi"/>
        </w:rPr>
        <w:t>Visible detectors: On the outside of the detector or its base.</w:t>
      </w:r>
    </w:p>
    <w:p w14:paraId="76793C00" w14:textId="77777777" w:rsidR="000C6536" w:rsidRPr="000C6536" w:rsidRDefault="000C6536" w:rsidP="000C6536">
      <w:pPr>
        <w:pStyle w:val="BodyText"/>
        <w:spacing w:before="38"/>
        <w:rPr>
          <w:rFonts w:asciiTheme="majorHAnsi" w:hAnsiTheme="majorHAnsi" w:cstheme="majorHAnsi"/>
        </w:rPr>
      </w:pPr>
      <w:r w:rsidRPr="000C6536">
        <w:rPr>
          <w:rFonts w:asciiTheme="majorHAnsi" w:hAnsiTheme="majorHAnsi" w:cstheme="majorHAnsi"/>
        </w:rPr>
        <w:t>Detectors concealed above ceilings: On the underside of the ceiling immediately below the detector.</w:t>
      </w:r>
    </w:p>
    <w:p w14:paraId="23FFCB88" w14:textId="77777777" w:rsidR="000C6536" w:rsidRPr="000C6536" w:rsidRDefault="000C6536" w:rsidP="000C6536">
      <w:pPr>
        <w:pStyle w:val="BodyText"/>
        <w:spacing w:before="54" w:line="220" w:lineRule="auto"/>
        <w:ind w:left="575" w:right="1057" w:hanging="360"/>
        <w:rPr>
          <w:rFonts w:asciiTheme="majorHAnsi" w:hAnsiTheme="majorHAnsi" w:cstheme="majorHAnsi"/>
        </w:rPr>
      </w:pPr>
      <w:r w:rsidRPr="000C6536">
        <w:rPr>
          <w:rFonts w:asciiTheme="majorHAnsi" w:hAnsiTheme="majorHAnsi" w:cstheme="majorHAnsi"/>
        </w:rPr>
        <w:t>Detectors in other concealed spaces: On a visible panel close to the entry to the concealed space housing the detector.</w:t>
      </w:r>
    </w:p>
    <w:p w14:paraId="272FD9E1" w14:textId="77777777" w:rsidR="000C6536" w:rsidRPr="000C6536" w:rsidRDefault="000C6536" w:rsidP="000C6536">
      <w:pPr>
        <w:pStyle w:val="BodyText"/>
        <w:spacing w:before="7"/>
        <w:ind w:left="0"/>
        <w:rPr>
          <w:rFonts w:asciiTheme="majorHAnsi" w:hAnsiTheme="majorHAnsi" w:cstheme="majorHAnsi"/>
          <w:sz w:val="21"/>
        </w:rPr>
      </w:pPr>
    </w:p>
    <w:p w14:paraId="71C64C6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Installation</w:t>
      </w:r>
    </w:p>
    <w:p w14:paraId="5F6EDA92"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Install detectors so they can be easily inspected and tested in situ, and readily withdrawn for service.</w:t>
      </w:r>
    </w:p>
    <w:p w14:paraId="3AC3FF50" w14:textId="77777777" w:rsidR="000C6536" w:rsidRPr="000C6536" w:rsidRDefault="000C6536" w:rsidP="000C6536">
      <w:pPr>
        <w:pStyle w:val="BodyText"/>
        <w:spacing w:before="10"/>
        <w:ind w:left="0"/>
        <w:rPr>
          <w:rFonts w:asciiTheme="majorHAnsi" w:hAnsiTheme="majorHAnsi" w:cstheme="majorHAnsi"/>
        </w:rPr>
      </w:pPr>
    </w:p>
    <w:p w14:paraId="0C26659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Control facilities</w:t>
      </w:r>
    </w:p>
    <w:p w14:paraId="381467A3" w14:textId="77777777" w:rsidR="000C6536" w:rsidRPr="000C6536" w:rsidRDefault="000C6536" w:rsidP="000C6536">
      <w:pPr>
        <w:pStyle w:val="BodyText"/>
        <w:spacing w:before="120"/>
        <w:ind w:right="1002"/>
        <w:rPr>
          <w:rFonts w:asciiTheme="majorHAnsi" w:hAnsiTheme="majorHAnsi" w:cstheme="majorHAnsi"/>
        </w:rPr>
      </w:pPr>
      <w:r w:rsidRPr="000C6536">
        <w:rPr>
          <w:rFonts w:asciiTheme="majorHAnsi" w:hAnsiTheme="majorHAnsi" w:cstheme="majorHAnsi"/>
        </w:rPr>
        <w:t>Provide ancillary control device circuits and connections for automatically controlling and releasing magnetic door holders to operate the relevant fire doors under fire alarm conditions.</w:t>
      </w:r>
    </w:p>
    <w:p w14:paraId="01D8B5E1" w14:textId="77777777" w:rsidR="000C6536" w:rsidRPr="000C6536" w:rsidRDefault="000C6536" w:rsidP="000C6536">
      <w:pPr>
        <w:pStyle w:val="BodyText"/>
        <w:ind w:left="0"/>
        <w:rPr>
          <w:rFonts w:asciiTheme="majorHAnsi" w:hAnsiTheme="majorHAnsi" w:cstheme="majorHAnsi"/>
          <w:sz w:val="21"/>
        </w:rPr>
      </w:pPr>
    </w:p>
    <w:p w14:paraId="71C62E2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Fire fan control and indication panels</w:t>
      </w:r>
    </w:p>
    <w:p w14:paraId="5AE5C84A" w14:textId="77777777" w:rsidR="000C6536" w:rsidRPr="000C6536" w:rsidRDefault="000C6536" w:rsidP="000C6536">
      <w:pPr>
        <w:pStyle w:val="BodyText"/>
        <w:spacing w:before="115"/>
        <w:ind w:right="691"/>
        <w:rPr>
          <w:rFonts w:asciiTheme="majorHAnsi" w:hAnsiTheme="majorHAnsi" w:cstheme="majorHAnsi"/>
        </w:rPr>
      </w:pPr>
      <w:r w:rsidRPr="000C6536">
        <w:rPr>
          <w:rFonts w:asciiTheme="majorHAnsi" w:hAnsiTheme="majorHAnsi" w:cstheme="majorHAnsi"/>
        </w:rPr>
        <w:t>Provide fire detection and alarm signals for the fire fan control panel to be incorporated by mechanical services.</w:t>
      </w:r>
    </w:p>
    <w:p w14:paraId="3C41B74B" w14:textId="77777777" w:rsidR="000C6536" w:rsidRPr="000C6536" w:rsidRDefault="000C6536" w:rsidP="000C6536">
      <w:pPr>
        <w:pStyle w:val="BodyText"/>
        <w:ind w:left="0"/>
        <w:rPr>
          <w:rFonts w:asciiTheme="majorHAnsi" w:hAnsiTheme="majorHAnsi" w:cstheme="majorHAnsi"/>
          <w:sz w:val="22"/>
        </w:rPr>
      </w:pPr>
    </w:p>
    <w:p w14:paraId="40218E1D" w14:textId="77777777" w:rsidR="000C6536" w:rsidRPr="000C6536" w:rsidRDefault="000C6536" w:rsidP="000C6536">
      <w:pPr>
        <w:pStyle w:val="BodyText"/>
        <w:spacing w:before="5"/>
        <w:ind w:left="0"/>
        <w:rPr>
          <w:rFonts w:asciiTheme="majorHAnsi" w:hAnsiTheme="majorHAnsi" w:cstheme="majorHAnsi"/>
          <w:sz w:val="29"/>
        </w:rPr>
      </w:pPr>
    </w:p>
    <w:p w14:paraId="6255CE84" w14:textId="77777777" w:rsidR="000C6536" w:rsidRPr="000C6536" w:rsidRDefault="000C6536" w:rsidP="000C6536">
      <w:pPr>
        <w:pStyle w:val="Heading2"/>
        <w:numPr>
          <w:ilvl w:val="3"/>
          <w:numId w:val="6"/>
        </w:numPr>
        <w:tabs>
          <w:tab w:val="left" w:pos="1080"/>
        </w:tabs>
        <w:ind w:hanging="865"/>
        <w:rPr>
          <w:rFonts w:asciiTheme="majorHAnsi" w:hAnsiTheme="majorHAnsi" w:cstheme="majorHAnsi"/>
        </w:rPr>
      </w:pPr>
      <w:r w:rsidRPr="000C6536">
        <w:rPr>
          <w:rFonts w:asciiTheme="majorHAnsi" w:hAnsiTheme="majorHAnsi" w:cstheme="majorHAnsi"/>
        </w:rPr>
        <w:t>ACCESS CONTROL</w:t>
      </w:r>
    </w:p>
    <w:p w14:paraId="10E091F2" w14:textId="77777777" w:rsidR="000C6536" w:rsidRPr="000C6536" w:rsidRDefault="000C6536" w:rsidP="000C6536">
      <w:pPr>
        <w:pStyle w:val="BodyText"/>
        <w:spacing w:before="4"/>
        <w:ind w:left="0"/>
        <w:rPr>
          <w:rFonts w:asciiTheme="majorHAnsi" w:hAnsiTheme="majorHAnsi" w:cstheme="majorHAnsi"/>
          <w:b/>
          <w:sz w:val="21"/>
        </w:rPr>
      </w:pPr>
    </w:p>
    <w:p w14:paraId="124BAB4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BF6D619" w14:textId="77777777" w:rsidR="000C6536" w:rsidRPr="000C6536" w:rsidRDefault="000C6536" w:rsidP="000C6536">
      <w:pPr>
        <w:pStyle w:val="BodyText"/>
        <w:spacing w:before="116"/>
        <w:ind w:right="813"/>
        <w:rPr>
          <w:rFonts w:asciiTheme="majorHAnsi" w:hAnsiTheme="majorHAnsi" w:cstheme="majorHAnsi"/>
        </w:rPr>
      </w:pPr>
      <w:r w:rsidRPr="000C6536">
        <w:rPr>
          <w:rFonts w:asciiTheme="majorHAnsi" w:hAnsiTheme="majorHAnsi" w:cstheme="majorHAnsi"/>
        </w:rPr>
        <w:t xml:space="preserve">Provide a complete operational access control system, tested and commissioned in accordance with International Standards as applicable. Refer to the </w:t>
      </w:r>
      <w:r w:rsidRPr="000C6536">
        <w:rPr>
          <w:rFonts w:asciiTheme="majorHAnsi" w:hAnsiTheme="majorHAnsi" w:cstheme="majorHAnsi"/>
          <w:b/>
        </w:rPr>
        <w:t>Access control equipment schedule</w:t>
      </w:r>
      <w:r w:rsidRPr="000C6536">
        <w:rPr>
          <w:rFonts w:asciiTheme="majorHAnsi" w:hAnsiTheme="majorHAnsi" w:cstheme="majorHAnsi"/>
        </w:rPr>
        <w:t>.</w:t>
      </w:r>
    </w:p>
    <w:p w14:paraId="47808155" w14:textId="77777777" w:rsidR="000C6536" w:rsidRPr="000C6536" w:rsidRDefault="000C6536" w:rsidP="000C6536">
      <w:pPr>
        <w:pStyle w:val="BodyText"/>
        <w:spacing w:before="10"/>
        <w:ind w:left="0"/>
        <w:rPr>
          <w:rFonts w:asciiTheme="majorHAnsi" w:hAnsiTheme="majorHAnsi" w:cstheme="majorHAnsi"/>
        </w:rPr>
      </w:pPr>
    </w:p>
    <w:p w14:paraId="27EE644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Processors or panels</w:t>
      </w:r>
    </w:p>
    <w:p w14:paraId="7F8A062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 xml:space="preserve">Capacity: Provide separate entry/exit control modules </w:t>
      </w:r>
      <w:r w:rsidRPr="000C6536">
        <w:rPr>
          <w:rFonts w:asciiTheme="majorHAnsi" w:hAnsiTheme="majorHAnsi" w:cstheme="majorHAnsi"/>
          <w:spacing w:val="-2"/>
        </w:rPr>
        <w:t xml:space="preserve">for </w:t>
      </w:r>
      <w:r w:rsidRPr="000C6536">
        <w:rPr>
          <w:rFonts w:asciiTheme="majorHAnsi" w:hAnsiTheme="majorHAnsi" w:cstheme="majorHAnsi"/>
        </w:rPr>
        <w:t>each designated</w:t>
      </w:r>
      <w:r w:rsidRPr="000C6536">
        <w:rPr>
          <w:rFonts w:asciiTheme="majorHAnsi" w:hAnsiTheme="majorHAnsi" w:cstheme="majorHAnsi"/>
          <w:spacing w:val="-13"/>
        </w:rPr>
        <w:t xml:space="preserve"> </w:t>
      </w:r>
      <w:r w:rsidRPr="000C6536">
        <w:rPr>
          <w:rFonts w:asciiTheme="majorHAnsi" w:hAnsiTheme="majorHAnsi" w:cstheme="majorHAnsi"/>
        </w:rPr>
        <w:t>door.</w:t>
      </w:r>
    </w:p>
    <w:p w14:paraId="6D1B0ADD" w14:textId="77777777" w:rsidR="000C6536" w:rsidRPr="000C6536" w:rsidRDefault="000C6536" w:rsidP="000C6536">
      <w:pPr>
        <w:pStyle w:val="BodyText"/>
        <w:spacing w:before="120" w:line="364" w:lineRule="auto"/>
        <w:ind w:right="1225"/>
        <w:rPr>
          <w:rFonts w:asciiTheme="majorHAnsi" w:hAnsiTheme="majorHAnsi" w:cstheme="majorHAnsi"/>
        </w:rPr>
      </w:pPr>
      <w:r w:rsidRPr="000C6536">
        <w:rPr>
          <w:rFonts w:asciiTheme="majorHAnsi" w:hAnsiTheme="majorHAnsi" w:cstheme="majorHAnsi"/>
        </w:rPr>
        <w:t xml:space="preserve">Users: Program the system to match the number of authorised users with unique access codes. Time zones: At least 3 per </w:t>
      </w:r>
      <w:r w:rsidRPr="000C6536">
        <w:rPr>
          <w:rFonts w:asciiTheme="majorHAnsi" w:hAnsiTheme="majorHAnsi" w:cstheme="majorHAnsi"/>
          <w:spacing w:val="-3"/>
        </w:rPr>
        <w:t xml:space="preserve">day, </w:t>
      </w:r>
      <w:r w:rsidRPr="000C6536">
        <w:rPr>
          <w:rFonts w:asciiTheme="majorHAnsi" w:hAnsiTheme="majorHAnsi" w:cstheme="majorHAnsi"/>
        </w:rPr>
        <w:t xml:space="preserve">with provision for </w:t>
      </w:r>
      <w:r w:rsidRPr="000C6536">
        <w:rPr>
          <w:rFonts w:asciiTheme="majorHAnsi" w:hAnsiTheme="majorHAnsi" w:cstheme="majorHAnsi"/>
          <w:spacing w:val="-3"/>
        </w:rPr>
        <w:t xml:space="preserve">weekends </w:t>
      </w:r>
      <w:r w:rsidRPr="000C6536">
        <w:rPr>
          <w:rFonts w:asciiTheme="majorHAnsi" w:hAnsiTheme="majorHAnsi" w:cstheme="majorHAnsi"/>
        </w:rPr>
        <w:t>and public</w:t>
      </w:r>
      <w:r w:rsidRPr="000C6536">
        <w:rPr>
          <w:rFonts w:asciiTheme="majorHAnsi" w:hAnsiTheme="majorHAnsi" w:cstheme="majorHAnsi"/>
          <w:spacing w:val="13"/>
        </w:rPr>
        <w:t xml:space="preserve"> </w:t>
      </w:r>
      <w:r w:rsidRPr="000C6536">
        <w:rPr>
          <w:rFonts w:asciiTheme="majorHAnsi" w:hAnsiTheme="majorHAnsi" w:cstheme="majorHAnsi"/>
        </w:rPr>
        <w:t>holidays.</w:t>
      </w:r>
    </w:p>
    <w:p w14:paraId="417CB480"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Door control devices</w:t>
      </w:r>
    </w:p>
    <w:p w14:paraId="682561D9"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7D27A961" w14:textId="77777777" w:rsidR="000C6536" w:rsidRPr="000C6536" w:rsidRDefault="000C6536" w:rsidP="000C6536">
      <w:pPr>
        <w:pStyle w:val="BodyText"/>
        <w:spacing w:before="104"/>
        <w:ind w:right="1214"/>
        <w:rPr>
          <w:rFonts w:asciiTheme="majorHAnsi" w:hAnsiTheme="majorHAnsi" w:cstheme="majorHAnsi"/>
        </w:rPr>
      </w:pPr>
      <w:r w:rsidRPr="000C6536">
        <w:rPr>
          <w:rFonts w:asciiTheme="majorHAnsi" w:hAnsiTheme="majorHAnsi" w:cstheme="majorHAnsi"/>
        </w:rPr>
        <w:lastRenderedPageBreak/>
        <w:t>Provide electric strikes, electric locks, drop bolts, or similar devices to suit door construction and hardware.</w:t>
      </w:r>
    </w:p>
    <w:p w14:paraId="7599EF7D" w14:textId="77777777" w:rsidR="000C6536" w:rsidRPr="000C6536" w:rsidRDefault="000C6536" w:rsidP="000C6536">
      <w:pPr>
        <w:pStyle w:val="BodyText"/>
        <w:spacing w:before="121" w:line="364" w:lineRule="auto"/>
        <w:ind w:right="758"/>
        <w:rPr>
          <w:rFonts w:asciiTheme="majorHAnsi" w:hAnsiTheme="majorHAnsi" w:cstheme="majorHAnsi"/>
        </w:rPr>
      </w:pPr>
      <w:r w:rsidRPr="000C6536">
        <w:rPr>
          <w:rFonts w:asciiTheme="majorHAnsi" w:hAnsiTheme="majorHAnsi" w:cstheme="majorHAnsi"/>
        </w:rPr>
        <w:t>Fail-safe: Connect door control devices in a fail-safe mode to permit exit in the event of power failure. Authorised products: Provide equipment approved for use by the Engineer.</w:t>
      </w:r>
    </w:p>
    <w:p w14:paraId="2D8574FD" w14:textId="77777777" w:rsidR="000C6536" w:rsidRPr="000C6536" w:rsidRDefault="000C6536" w:rsidP="000C6536">
      <w:pPr>
        <w:pStyle w:val="BodyText"/>
        <w:spacing w:before="1"/>
        <w:ind w:right="958"/>
        <w:rPr>
          <w:rFonts w:asciiTheme="majorHAnsi" w:hAnsiTheme="majorHAnsi" w:cstheme="majorHAnsi"/>
        </w:rPr>
      </w:pPr>
      <w:r w:rsidRPr="000C6536">
        <w:rPr>
          <w:rFonts w:asciiTheme="majorHAnsi" w:hAnsiTheme="majorHAnsi" w:cstheme="majorHAnsi"/>
        </w:rPr>
        <w:t>Double leaf doors (solid frame): Provide an electric strike or lock on the fixed leaf, connected to the door frame by concealed flexible wiring.</w:t>
      </w:r>
    </w:p>
    <w:p w14:paraId="73E5DB02" w14:textId="77777777" w:rsidR="000C6536" w:rsidRPr="000C6536" w:rsidRDefault="000C6536" w:rsidP="000C6536">
      <w:pPr>
        <w:pStyle w:val="BodyText"/>
        <w:spacing w:before="11"/>
        <w:ind w:left="0"/>
        <w:rPr>
          <w:rFonts w:asciiTheme="majorHAnsi" w:hAnsiTheme="majorHAnsi" w:cstheme="majorHAnsi"/>
        </w:rPr>
      </w:pPr>
    </w:p>
    <w:p w14:paraId="540FD86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Activation</w:t>
      </w:r>
    </w:p>
    <w:p w14:paraId="7EEDF135" w14:textId="77777777" w:rsidR="000C6536" w:rsidRPr="000C6536" w:rsidRDefault="000C6536" w:rsidP="000C6536">
      <w:pPr>
        <w:pStyle w:val="BodyText"/>
        <w:spacing w:before="121" w:line="364" w:lineRule="auto"/>
        <w:ind w:right="1758"/>
        <w:rPr>
          <w:rFonts w:asciiTheme="majorHAnsi" w:hAnsiTheme="majorHAnsi" w:cstheme="majorHAnsi"/>
        </w:rPr>
      </w:pPr>
      <w:r w:rsidRPr="000C6536">
        <w:rPr>
          <w:rFonts w:asciiTheme="majorHAnsi" w:hAnsiTheme="majorHAnsi" w:cstheme="majorHAnsi"/>
        </w:rPr>
        <w:t>Provide keypads, card readers or other activation devices, and locate next to entry points. External: Provide weatherproof (IP56) hoods or housings for external units.</w:t>
      </w:r>
    </w:p>
    <w:p w14:paraId="094B7FE2"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Mounting height: 1200 mm from floor level.</w:t>
      </w:r>
    </w:p>
    <w:p w14:paraId="3075BDDF" w14:textId="77777777" w:rsidR="000C6536" w:rsidRPr="000C6536" w:rsidRDefault="000C6536" w:rsidP="000C6536">
      <w:pPr>
        <w:pStyle w:val="BodyText"/>
        <w:spacing w:before="10"/>
        <w:ind w:left="0"/>
        <w:rPr>
          <w:rFonts w:asciiTheme="majorHAnsi" w:hAnsiTheme="majorHAnsi" w:cstheme="majorHAnsi"/>
        </w:rPr>
      </w:pPr>
    </w:p>
    <w:p w14:paraId="3001D36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Vehicle control</w:t>
      </w:r>
    </w:p>
    <w:p w14:paraId="5117E385" w14:textId="77777777" w:rsidR="000C6536" w:rsidRPr="000C6536" w:rsidRDefault="000C6536" w:rsidP="000C6536">
      <w:pPr>
        <w:pStyle w:val="BodyText"/>
        <w:spacing w:before="115"/>
        <w:ind w:right="969"/>
        <w:rPr>
          <w:rFonts w:asciiTheme="majorHAnsi" w:hAnsiTheme="majorHAnsi" w:cstheme="majorHAnsi"/>
        </w:rPr>
      </w:pPr>
      <w:r w:rsidRPr="000C6536">
        <w:rPr>
          <w:rFonts w:asciiTheme="majorHAnsi" w:hAnsiTheme="majorHAnsi" w:cstheme="majorHAnsi"/>
        </w:rPr>
        <w:t>Vehicle access control: Provide a vehicle access control system combining connection to vehicular doors and boom gates, and interconnection to the main access control system.</w:t>
      </w:r>
    </w:p>
    <w:p w14:paraId="1C803BA3" w14:textId="77777777" w:rsidR="000C6536" w:rsidRPr="000C6536" w:rsidRDefault="000C6536" w:rsidP="000C6536">
      <w:pPr>
        <w:pStyle w:val="BodyText"/>
        <w:spacing w:before="121"/>
        <w:ind w:right="679"/>
        <w:rPr>
          <w:rFonts w:asciiTheme="majorHAnsi" w:hAnsiTheme="majorHAnsi" w:cstheme="majorHAnsi"/>
        </w:rPr>
      </w:pPr>
      <w:r w:rsidRPr="000C6536">
        <w:rPr>
          <w:rFonts w:asciiTheme="majorHAnsi" w:hAnsiTheme="majorHAnsi" w:cstheme="majorHAnsi"/>
        </w:rPr>
        <w:t>Exit Loop detection: Provide a buried loop detection system adjacent to the exit point to activate boom gates or vehicular doors on approach by a vehicle. Connect so that doors or gates close after a pre- set time.</w:t>
      </w:r>
    </w:p>
    <w:p w14:paraId="7E7C994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Interlock: Provide a photo electric beam safety interlock.</w:t>
      </w:r>
    </w:p>
    <w:p w14:paraId="0D113A6C"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Interlock function: To prevent door or gate from closing until the vehicle has cleared the exit point.</w:t>
      </w:r>
    </w:p>
    <w:p w14:paraId="68FAFE00" w14:textId="77777777" w:rsidR="000C6536" w:rsidRPr="000C6536" w:rsidRDefault="000C6536" w:rsidP="000C6536">
      <w:pPr>
        <w:pStyle w:val="BodyText"/>
        <w:spacing w:before="120"/>
        <w:ind w:right="1336"/>
        <w:rPr>
          <w:rFonts w:asciiTheme="majorHAnsi" w:hAnsiTheme="majorHAnsi" w:cstheme="majorHAnsi"/>
        </w:rPr>
      </w:pPr>
      <w:r w:rsidRPr="000C6536">
        <w:rPr>
          <w:rFonts w:asciiTheme="majorHAnsi" w:hAnsiTheme="majorHAnsi" w:cstheme="majorHAnsi"/>
        </w:rPr>
        <w:t>Push-buttons and readers: Where practicable, provide direct wall mounting for push-buttons or readers; otherwise provide a mounting bollard and extension arm.</w:t>
      </w:r>
    </w:p>
    <w:p w14:paraId="7FEF2BC0"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Mounting height: 1000 mm from floor level.</w:t>
      </w:r>
    </w:p>
    <w:p w14:paraId="156E5838" w14:textId="77777777" w:rsidR="000C6536" w:rsidRPr="000C6536" w:rsidRDefault="000C6536" w:rsidP="000C6536">
      <w:pPr>
        <w:pStyle w:val="BodyText"/>
        <w:spacing w:before="116"/>
        <w:ind w:right="957"/>
        <w:rPr>
          <w:rFonts w:asciiTheme="majorHAnsi" w:hAnsiTheme="majorHAnsi" w:cstheme="majorHAnsi"/>
        </w:rPr>
      </w:pPr>
      <w:r w:rsidRPr="000C6536">
        <w:rPr>
          <w:rFonts w:asciiTheme="majorHAnsi" w:hAnsiTheme="majorHAnsi" w:cstheme="majorHAnsi"/>
        </w:rPr>
        <w:t>Reed switches: Provide heavy duty reed switches on both sides of vehicle doors, which generate a door closed indication at the control panel.</w:t>
      </w:r>
    </w:p>
    <w:p w14:paraId="453B0C5F" w14:textId="77777777" w:rsidR="000C6536" w:rsidRPr="000C6536" w:rsidRDefault="000C6536" w:rsidP="000C6536">
      <w:pPr>
        <w:pStyle w:val="BodyText"/>
        <w:spacing w:before="10"/>
        <w:ind w:left="0"/>
        <w:rPr>
          <w:rFonts w:asciiTheme="majorHAnsi" w:hAnsiTheme="majorHAnsi" w:cstheme="majorHAnsi"/>
        </w:rPr>
      </w:pPr>
    </w:p>
    <w:p w14:paraId="055682E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Intercom</w:t>
      </w:r>
    </w:p>
    <w:p w14:paraId="62E8FBC9" w14:textId="77777777" w:rsidR="000C6536" w:rsidRPr="000C6536" w:rsidRDefault="000C6536" w:rsidP="000C6536">
      <w:pPr>
        <w:pStyle w:val="BodyText"/>
        <w:spacing w:before="120"/>
        <w:ind w:right="924"/>
        <w:rPr>
          <w:rFonts w:asciiTheme="majorHAnsi" w:hAnsiTheme="majorHAnsi" w:cstheme="majorHAnsi"/>
        </w:rPr>
      </w:pPr>
      <w:r w:rsidRPr="000C6536">
        <w:rPr>
          <w:rFonts w:asciiTheme="majorHAnsi" w:hAnsiTheme="majorHAnsi" w:cstheme="majorHAnsi"/>
        </w:rPr>
        <w:t>Base station: Provide an intercom base station at each external entry point, interconnected with the individual local stations. Include speakers and microphones.</w:t>
      </w:r>
    </w:p>
    <w:p w14:paraId="1F103160" w14:textId="77777777" w:rsidR="000C6536" w:rsidRPr="000C6536" w:rsidRDefault="000C6536" w:rsidP="000C6536">
      <w:pPr>
        <w:pStyle w:val="BodyText"/>
        <w:spacing w:before="121" w:line="364" w:lineRule="auto"/>
        <w:ind w:right="4838"/>
        <w:rPr>
          <w:rFonts w:asciiTheme="majorHAnsi" w:hAnsiTheme="majorHAnsi" w:cstheme="majorHAnsi"/>
        </w:rPr>
      </w:pPr>
      <w:r w:rsidRPr="000C6536">
        <w:rPr>
          <w:rFonts w:asciiTheme="majorHAnsi" w:hAnsiTheme="majorHAnsi" w:cstheme="majorHAnsi"/>
        </w:rPr>
        <w:t>Construction: Wall mounted flush stainless steel panel. Weatherproofing: IP56.</w:t>
      </w:r>
    </w:p>
    <w:p w14:paraId="4B43042B"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Dial: Digital push-button type.</w:t>
      </w:r>
    </w:p>
    <w:p w14:paraId="6503CCB8"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Schedule: Provide a weatherproof (IP56) schedule holder and card identifying individual local stations. Locate next to the intercom panel.</w:t>
      </w:r>
    </w:p>
    <w:p w14:paraId="5DD1ACA6" w14:textId="77777777" w:rsidR="000C6536" w:rsidRPr="000C6536" w:rsidRDefault="000C6536" w:rsidP="000C6536">
      <w:pPr>
        <w:pStyle w:val="BodyText"/>
        <w:spacing w:before="121"/>
        <w:ind w:right="713"/>
        <w:rPr>
          <w:rFonts w:asciiTheme="majorHAnsi" w:hAnsiTheme="majorHAnsi" w:cstheme="majorHAnsi"/>
        </w:rPr>
      </w:pPr>
      <w:r w:rsidRPr="000C6536">
        <w:rPr>
          <w:rFonts w:asciiTheme="majorHAnsi" w:hAnsiTheme="majorHAnsi" w:cstheme="majorHAnsi"/>
        </w:rPr>
        <w:t>Local station: Provide wall mounted intercom local stations, interconnected with the base stations and external entry points.</w:t>
      </w:r>
    </w:p>
    <w:p w14:paraId="4FD9352B"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Type: Surface mounted, removable handset type.</w:t>
      </w:r>
    </w:p>
    <w:p w14:paraId="5AD99CCB" w14:textId="77777777" w:rsidR="000C6536" w:rsidRPr="000C6536" w:rsidRDefault="000C6536" w:rsidP="000C6536">
      <w:pPr>
        <w:pStyle w:val="BodyText"/>
        <w:spacing w:before="115"/>
        <w:ind w:right="820"/>
        <w:rPr>
          <w:rFonts w:asciiTheme="majorHAnsi" w:hAnsiTheme="majorHAnsi" w:cstheme="majorHAnsi"/>
        </w:rPr>
      </w:pPr>
      <w:r w:rsidRPr="000C6536">
        <w:rPr>
          <w:rFonts w:asciiTheme="majorHAnsi" w:hAnsiTheme="majorHAnsi" w:cstheme="majorHAnsi"/>
        </w:rPr>
        <w:t>Operation: Provide an audible tone device to indicate that the individual station is being called, and a press-to-talk switch so that the local station can communicate with the base station only when the switch is held down.</w:t>
      </w:r>
    </w:p>
    <w:p w14:paraId="69610058" w14:textId="77777777" w:rsidR="000C6536" w:rsidRPr="000C6536" w:rsidRDefault="000C6536" w:rsidP="000C6536">
      <w:pPr>
        <w:pStyle w:val="BodyText"/>
        <w:spacing w:before="121"/>
        <w:ind w:right="769"/>
        <w:rPr>
          <w:rFonts w:asciiTheme="majorHAnsi" w:hAnsiTheme="majorHAnsi" w:cstheme="majorHAnsi"/>
        </w:rPr>
      </w:pPr>
      <w:r w:rsidRPr="000C6536">
        <w:rPr>
          <w:rFonts w:asciiTheme="majorHAnsi" w:hAnsiTheme="majorHAnsi" w:cstheme="majorHAnsi"/>
        </w:rPr>
        <w:t>Door control: Provide integral momentary action door release switches to operate the door release or opening mechanisms at each external entry point.</w:t>
      </w:r>
    </w:p>
    <w:p w14:paraId="49571FB0" w14:textId="77777777" w:rsidR="000C6536" w:rsidRPr="000C6536" w:rsidRDefault="000C6536" w:rsidP="000C6536">
      <w:pPr>
        <w:pStyle w:val="BodyText"/>
        <w:ind w:left="0"/>
        <w:rPr>
          <w:rFonts w:asciiTheme="majorHAnsi" w:hAnsiTheme="majorHAnsi" w:cstheme="majorHAnsi"/>
          <w:sz w:val="22"/>
        </w:rPr>
      </w:pPr>
    </w:p>
    <w:p w14:paraId="2E67761C" w14:textId="77777777" w:rsidR="000C6536" w:rsidRPr="000C6536" w:rsidRDefault="000C6536" w:rsidP="000C6536">
      <w:pPr>
        <w:pStyle w:val="BodyText"/>
        <w:spacing w:before="5"/>
        <w:ind w:left="0"/>
        <w:rPr>
          <w:rFonts w:asciiTheme="majorHAnsi" w:hAnsiTheme="majorHAnsi" w:cstheme="majorHAnsi"/>
          <w:sz w:val="29"/>
        </w:rPr>
      </w:pPr>
    </w:p>
    <w:p w14:paraId="522ADB79" w14:textId="77777777" w:rsidR="000C6536" w:rsidRPr="000C6536" w:rsidRDefault="000C6536" w:rsidP="000C6536">
      <w:pPr>
        <w:pStyle w:val="Heading2"/>
        <w:numPr>
          <w:ilvl w:val="3"/>
          <w:numId w:val="6"/>
        </w:numPr>
        <w:tabs>
          <w:tab w:val="left" w:pos="1080"/>
        </w:tabs>
        <w:ind w:hanging="865"/>
        <w:rPr>
          <w:rFonts w:asciiTheme="majorHAnsi" w:hAnsiTheme="majorHAnsi" w:cstheme="majorHAnsi"/>
        </w:rPr>
      </w:pPr>
      <w:r w:rsidRPr="000C6536">
        <w:rPr>
          <w:rFonts w:asciiTheme="majorHAnsi" w:hAnsiTheme="majorHAnsi" w:cstheme="majorHAnsi"/>
        </w:rPr>
        <w:t>LABELLING</w:t>
      </w:r>
    </w:p>
    <w:p w14:paraId="51329FDA" w14:textId="77777777" w:rsidR="000C6536" w:rsidRPr="000C6536" w:rsidRDefault="000C6536" w:rsidP="000C6536">
      <w:pPr>
        <w:pStyle w:val="BodyText"/>
        <w:spacing w:before="10"/>
        <w:ind w:left="0"/>
        <w:rPr>
          <w:rFonts w:asciiTheme="majorHAnsi" w:hAnsiTheme="majorHAnsi" w:cstheme="majorHAnsi"/>
          <w:b/>
        </w:rPr>
      </w:pPr>
    </w:p>
    <w:p w14:paraId="1E2B417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7C7A5E52" w14:textId="77777777" w:rsidR="000C6536" w:rsidRPr="000C6536" w:rsidRDefault="000C6536" w:rsidP="000C6536">
      <w:pPr>
        <w:rPr>
          <w:rFonts w:asciiTheme="majorHAnsi" w:hAnsiTheme="majorHAnsi" w:cstheme="majorHAnsi"/>
        </w:rPr>
        <w:sectPr w:rsidR="000C6536" w:rsidRPr="000C6536">
          <w:footerReference w:type="default" r:id="rId44"/>
          <w:pgSz w:w="11900" w:h="16840"/>
          <w:pgMar w:top="1300" w:right="780" w:bottom="860" w:left="1200" w:header="725" w:footer="677" w:gutter="0"/>
          <w:cols w:space="720"/>
        </w:sectPr>
      </w:pPr>
    </w:p>
    <w:p w14:paraId="7D815A8F" w14:textId="77777777" w:rsidR="000C6536" w:rsidRPr="000C6536" w:rsidRDefault="000C6536" w:rsidP="000C6536">
      <w:pPr>
        <w:pStyle w:val="BodyText"/>
        <w:spacing w:before="104"/>
        <w:ind w:right="791"/>
        <w:rPr>
          <w:rFonts w:asciiTheme="majorHAnsi" w:hAnsiTheme="majorHAnsi" w:cstheme="majorHAnsi"/>
        </w:rPr>
      </w:pPr>
      <w:r w:rsidRPr="000C6536">
        <w:rPr>
          <w:rFonts w:asciiTheme="majorHAnsi" w:hAnsiTheme="majorHAnsi" w:cstheme="majorHAnsi"/>
        </w:rPr>
        <w:lastRenderedPageBreak/>
        <w:t>Provide labels including control and circuit equipment ratings, functional units, notices for operational and maintenance personnel, incoming and outgoing circuit rating, sizes and origin of supply and kW ratings of motor starters.</w:t>
      </w:r>
    </w:p>
    <w:p w14:paraId="667C1A01" w14:textId="77777777" w:rsidR="000C6536" w:rsidRPr="000C6536" w:rsidRDefault="000C6536" w:rsidP="000C6536">
      <w:pPr>
        <w:pStyle w:val="BodyText"/>
        <w:spacing w:before="11"/>
        <w:ind w:left="0"/>
        <w:rPr>
          <w:rFonts w:asciiTheme="majorHAnsi" w:hAnsiTheme="majorHAnsi" w:cstheme="majorHAnsi"/>
        </w:rPr>
      </w:pPr>
    </w:p>
    <w:p w14:paraId="41FE948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Identifying labels</w:t>
      </w:r>
    </w:p>
    <w:p w14:paraId="5E948B54"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Provide labels fixed to access panels, doors, covers and escutcheon panels and internal equipment, indicating the relevant information and componentry.</w:t>
      </w:r>
    </w:p>
    <w:p w14:paraId="03B20DA1" w14:textId="77777777" w:rsidR="000C6536" w:rsidRPr="000C6536" w:rsidRDefault="000C6536" w:rsidP="000C6536">
      <w:pPr>
        <w:pStyle w:val="BodyText"/>
        <w:spacing w:before="10"/>
        <w:ind w:left="0"/>
        <w:rPr>
          <w:rFonts w:asciiTheme="majorHAnsi" w:hAnsiTheme="majorHAnsi" w:cstheme="majorHAnsi"/>
        </w:rPr>
      </w:pPr>
    </w:p>
    <w:p w14:paraId="60C1937B"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Single-line diagrams</w:t>
      </w:r>
    </w:p>
    <w:p w14:paraId="7D43C62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Custom-built assemblies: Provide single-line diagrams.</w:t>
      </w:r>
    </w:p>
    <w:p w14:paraId="2C15924C" w14:textId="77777777" w:rsidR="000C6536" w:rsidRPr="000C6536" w:rsidRDefault="000C6536" w:rsidP="000C6536">
      <w:pPr>
        <w:pStyle w:val="BodyText"/>
        <w:spacing w:before="120" w:line="364" w:lineRule="auto"/>
        <w:ind w:right="2959"/>
        <w:rPr>
          <w:rFonts w:asciiTheme="majorHAnsi" w:hAnsiTheme="majorHAnsi" w:cstheme="majorHAnsi"/>
        </w:rPr>
      </w:pPr>
      <w:r w:rsidRPr="000C6536">
        <w:rPr>
          <w:rFonts w:asciiTheme="majorHAnsi" w:hAnsiTheme="majorHAnsi" w:cstheme="majorHAnsi"/>
        </w:rPr>
        <w:t>Format: Non-fading print, at least A3 size, showing the situation as installed. Mounting: Enclose in a folder and fix close to assembly.</w:t>
      </w:r>
    </w:p>
    <w:p w14:paraId="529A3610"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Marking cables</w:t>
      </w:r>
    </w:p>
    <w:p w14:paraId="0118F675"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Identify the origin of all wiring by means of legible indelible marking.</w:t>
      </w:r>
    </w:p>
    <w:p w14:paraId="35B39689" w14:textId="77777777" w:rsidR="000C6536" w:rsidRPr="000C6536" w:rsidRDefault="000C6536" w:rsidP="000C6536">
      <w:pPr>
        <w:pStyle w:val="BodyText"/>
        <w:spacing w:before="121"/>
        <w:ind w:right="857"/>
        <w:rPr>
          <w:rFonts w:asciiTheme="majorHAnsi" w:hAnsiTheme="majorHAnsi" w:cstheme="majorHAnsi"/>
        </w:rPr>
      </w:pPr>
      <w:r w:rsidRPr="000C6536">
        <w:rPr>
          <w:rFonts w:asciiTheme="majorHAnsi" w:hAnsiTheme="majorHAnsi" w:cstheme="majorHAnsi"/>
        </w:rPr>
        <w:t>Identification labels: Provide durable labels fitted to each core and sheath, permanently marked with numbers, letters or both to suit the connection diagrams.</w:t>
      </w:r>
    </w:p>
    <w:p w14:paraId="45A2C9CE" w14:textId="77777777" w:rsidR="000C6536" w:rsidRPr="000C6536" w:rsidRDefault="000C6536" w:rsidP="000C6536">
      <w:pPr>
        <w:pStyle w:val="BodyText"/>
        <w:spacing w:before="11"/>
        <w:ind w:left="0"/>
        <w:rPr>
          <w:rFonts w:asciiTheme="majorHAnsi" w:hAnsiTheme="majorHAnsi" w:cstheme="majorHAnsi"/>
        </w:rPr>
      </w:pPr>
    </w:p>
    <w:p w14:paraId="1124C67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Telecommunications Cabling</w:t>
      </w:r>
    </w:p>
    <w:p w14:paraId="4ADDB863"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Label telecommunications cables. cross connects and outlets.</w:t>
      </w:r>
    </w:p>
    <w:p w14:paraId="36F797EA" w14:textId="77777777" w:rsidR="000C6536" w:rsidRPr="000C6536" w:rsidRDefault="000C6536" w:rsidP="000C6536">
      <w:pPr>
        <w:pStyle w:val="BodyText"/>
        <w:ind w:left="0"/>
        <w:rPr>
          <w:rFonts w:asciiTheme="majorHAnsi" w:hAnsiTheme="majorHAnsi" w:cstheme="majorHAnsi"/>
          <w:sz w:val="22"/>
        </w:rPr>
      </w:pPr>
    </w:p>
    <w:p w14:paraId="538BBFB4" w14:textId="77777777" w:rsidR="000C6536" w:rsidRPr="000C6536" w:rsidRDefault="000C6536" w:rsidP="000C6536">
      <w:pPr>
        <w:pStyle w:val="BodyText"/>
        <w:spacing w:before="11"/>
        <w:ind w:left="0"/>
        <w:rPr>
          <w:rFonts w:asciiTheme="majorHAnsi" w:hAnsiTheme="majorHAnsi" w:cstheme="majorHAnsi"/>
          <w:sz w:val="18"/>
        </w:rPr>
      </w:pPr>
    </w:p>
    <w:p w14:paraId="3346321C" w14:textId="77777777" w:rsidR="000C6536" w:rsidRPr="000C6536" w:rsidRDefault="000C6536" w:rsidP="000C6536">
      <w:pPr>
        <w:pStyle w:val="BodyText"/>
        <w:ind w:right="645"/>
        <w:rPr>
          <w:rFonts w:asciiTheme="majorHAnsi" w:hAnsiTheme="majorHAnsi" w:cstheme="majorHAnsi"/>
        </w:rPr>
      </w:pPr>
      <w:r w:rsidRPr="000C6536">
        <w:rPr>
          <w:rFonts w:asciiTheme="majorHAnsi" w:hAnsiTheme="majorHAnsi" w:cstheme="majorHAnsi"/>
        </w:rPr>
        <w:t>Labels: Label cables to indicate the origin and destination of the cable. Label outlets to show the origin of the cross connect, the workstation or outlet number, and the port designation.</w:t>
      </w:r>
    </w:p>
    <w:p w14:paraId="26FD2E38" w14:textId="77777777" w:rsidR="000C6536" w:rsidRPr="000C6536" w:rsidRDefault="000C6536" w:rsidP="000C6536">
      <w:pPr>
        <w:pStyle w:val="BodyText"/>
        <w:spacing w:before="11"/>
        <w:ind w:left="0"/>
        <w:rPr>
          <w:rFonts w:asciiTheme="majorHAnsi" w:hAnsiTheme="majorHAnsi" w:cstheme="majorHAnsi"/>
        </w:rPr>
      </w:pPr>
    </w:p>
    <w:p w14:paraId="59E2F03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Location marking</w:t>
      </w:r>
    </w:p>
    <w:p w14:paraId="72262799" w14:textId="77777777" w:rsidR="000C6536" w:rsidRPr="000C6536" w:rsidRDefault="000C6536" w:rsidP="000C6536">
      <w:pPr>
        <w:pStyle w:val="BodyText"/>
        <w:spacing w:before="120"/>
        <w:ind w:right="925"/>
        <w:rPr>
          <w:rFonts w:asciiTheme="majorHAnsi" w:hAnsiTheme="majorHAnsi" w:cstheme="majorHAnsi"/>
        </w:rPr>
      </w:pPr>
      <w:r w:rsidRPr="000C6536">
        <w:rPr>
          <w:rFonts w:asciiTheme="majorHAnsi" w:hAnsiTheme="majorHAnsi" w:cstheme="majorHAnsi"/>
        </w:rPr>
        <w:t>Accurately mark the location of underground cables with route markers consisting of a marker plate set flush in a concrete base.</w:t>
      </w:r>
    </w:p>
    <w:p w14:paraId="3CCA0C92" w14:textId="77777777" w:rsidR="000C6536" w:rsidRPr="000C6536" w:rsidRDefault="000C6536" w:rsidP="000C6536">
      <w:pPr>
        <w:pStyle w:val="BodyText"/>
        <w:spacing w:before="116"/>
        <w:ind w:right="913"/>
        <w:rPr>
          <w:rFonts w:asciiTheme="majorHAnsi" w:hAnsiTheme="majorHAnsi" w:cstheme="majorHAnsi"/>
        </w:rPr>
      </w:pPr>
      <w:r w:rsidRPr="000C6536">
        <w:rPr>
          <w:rFonts w:asciiTheme="majorHAnsi" w:hAnsiTheme="majorHAnsi" w:cstheme="majorHAnsi"/>
        </w:rPr>
        <w:t>Location: Place markers at each joint, route junction, change of direction, termination and building entry point and in straight runs at intervals of not more than 100 m.</w:t>
      </w:r>
    </w:p>
    <w:p w14:paraId="2E511DC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Concrete bases: 200 mm diameter x 200 mm deep, minimum.</w:t>
      </w:r>
    </w:p>
    <w:p w14:paraId="78EFFB82" w14:textId="77777777" w:rsidR="000C6536" w:rsidRPr="000C6536" w:rsidRDefault="000C6536" w:rsidP="000C6536">
      <w:pPr>
        <w:pStyle w:val="BodyText"/>
        <w:spacing w:before="121"/>
        <w:ind w:right="1036"/>
        <w:rPr>
          <w:rFonts w:asciiTheme="majorHAnsi" w:hAnsiTheme="majorHAnsi" w:cstheme="majorHAnsi"/>
        </w:rPr>
      </w:pPr>
      <w:r w:rsidRPr="000C6536">
        <w:rPr>
          <w:rFonts w:asciiTheme="majorHAnsi" w:hAnsiTheme="majorHAnsi" w:cstheme="majorHAnsi"/>
        </w:rPr>
        <w:t>Direction marking: Show the direction of the cable run by means of direction arrows on the marker plate. Indicate distance to the next marker.</w:t>
      </w:r>
    </w:p>
    <w:p w14:paraId="2990AE7A"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Plates: Brass, minimum size 75 x 75 x 1 mm thick.</w:t>
      </w:r>
    </w:p>
    <w:p w14:paraId="2E8248B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Plate fixing: Waterproof adhesive and 4 brass or stainless steel countersunk screws.</w:t>
      </w:r>
    </w:p>
    <w:p w14:paraId="572CC935"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Marker height: Set the marker plate flush with paved surfaces, and 25 mm above other surfaces.</w:t>
      </w:r>
    </w:p>
    <w:p w14:paraId="6C2FD496" w14:textId="77777777" w:rsidR="000C6536" w:rsidRPr="000C6536" w:rsidRDefault="000C6536" w:rsidP="000C6536">
      <w:pPr>
        <w:pStyle w:val="BodyText"/>
        <w:spacing w:before="11"/>
        <w:ind w:left="0"/>
        <w:rPr>
          <w:rFonts w:asciiTheme="majorHAnsi" w:hAnsiTheme="majorHAnsi" w:cstheme="majorHAnsi"/>
        </w:rPr>
      </w:pPr>
    </w:p>
    <w:p w14:paraId="01FB72A3" w14:textId="77777777" w:rsidR="000C6536" w:rsidRPr="000C6536" w:rsidRDefault="000C6536" w:rsidP="000C6536">
      <w:pPr>
        <w:pStyle w:val="BodyText"/>
        <w:spacing w:line="364" w:lineRule="auto"/>
        <w:ind w:right="6283"/>
        <w:rPr>
          <w:rFonts w:asciiTheme="majorHAnsi" w:hAnsiTheme="majorHAnsi" w:cstheme="majorHAnsi"/>
        </w:rPr>
      </w:pPr>
      <w:r w:rsidRPr="000C6536">
        <w:rPr>
          <w:rFonts w:asciiTheme="majorHAnsi" w:hAnsiTheme="majorHAnsi" w:cstheme="majorHAnsi"/>
          <w:u w:val="single"/>
        </w:rPr>
        <w:t>Labelling – Minimum Lettering Heights</w:t>
      </w:r>
      <w:r w:rsidRPr="000C6536">
        <w:rPr>
          <w:rFonts w:asciiTheme="majorHAnsi" w:hAnsiTheme="majorHAnsi" w:cstheme="majorHAnsi"/>
        </w:rPr>
        <w:t xml:space="preserve"> Main assembly designation: 25 mm.</w:t>
      </w:r>
    </w:p>
    <w:p w14:paraId="2669794F" w14:textId="77777777" w:rsidR="000C6536" w:rsidRPr="000C6536" w:rsidRDefault="000C6536" w:rsidP="000C6536">
      <w:pPr>
        <w:pStyle w:val="BodyText"/>
        <w:spacing w:before="1" w:line="362" w:lineRule="auto"/>
        <w:ind w:right="5705"/>
        <w:rPr>
          <w:rFonts w:asciiTheme="majorHAnsi" w:hAnsiTheme="majorHAnsi" w:cstheme="majorHAnsi"/>
        </w:rPr>
      </w:pPr>
      <w:r w:rsidRPr="000C6536">
        <w:rPr>
          <w:rFonts w:asciiTheme="majorHAnsi" w:hAnsiTheme="majorHAnsi" w:cstheme="majorHAnsi"/>
        </w:rPr>
        <w:t>Distribution assembly designations: 15 mm. Small proprietary distribution boards: 10 mm. Main switches: 10 mm.</w:t>
      </w:r>
    </w:p>
    <w:p w14:paraId="375F97FB" w14:textId="77777777" w:rsidR="000C6536" w:rsidRPr="000C6536" w:rsidRDefault="000C6536" w:rsidP="000C6536">
      <w:pPr>
        <w:pStyle w:val="BodyText"/>
        <w:spacing w:before="5"/>
        <w:rPr>
          <w:rFonts w:asciiTheme="majorHAnsi" w:hAnsiTheme="majorHAnsi" w:cstheme="majorHAnsi"/>
        </w:rPr>
      </w:pPr>
      <w:r w:rsidRPr="000C6536">
        <w:rPr>
          <w:rFonts w:asciiTheme="majorHAnsi" w:hAnsiTheme="majorHAnsi" w:cstheme="majorHAnsi"/>
        </w:rPr>
        <w:t>Outgoing functional units: 8 mm.</w:t>
      </w:r>
    </w:p>
    <w:p w14:paraId="69563F3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Identifying labels (on outside of cabinet rear covers): 4 mm.</w:t>
      </w:r>
    </w:p>
    <w:p w14:paraId="2CC40250" w14:textId="77777777" w:rsidR="000C6536" w:rsidRPr="000C6536" w:rsidRDefault="000C6536" w:rsidP="000C6536">
      <w:pPr>
        <w:pStyle w:val="BodyText"/>
        <w:spacing w:before="121" w:line="364" w:lineRule="auto"/>
        <w:ind w:right="2259"/>
        <w:rPr>
          <w:rFonts w:asciiTheme="majorHAnsi" w:hAnsiTheme="majorHAnsi" w:cstheme="majorHAnsi"/>
        </w:rPr>
      </w:pPr>
      <w:r w:rsidRPr="000C6536">
        <w:rPr>
          <w:rFonts w:asciiTheme="majorHAnsi" w:hAnsiTheme="majorHAnsi" w:cstheme="majorHAnsi"/>
        </w:rPr>
        <w:t>Danger, warning and caution notices: 10 mm for main heading, 5 mm for remainder. Other labels including equipment labels within cabinets: 3 mm.</w:t>
      </w:r>
    </w:p>
    <w:p w14:paraId="76998F0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u w:val="single"/>
        </w:rPr>
        <w:t>Label colours</w:t>
      </w:r>
    </w:p>
    <w:p w14:paraId="7C10E2D2" w14:textId="77777777" w:rsidR="000C6536" w:rsidRPr="000C6536" w:rsidRDefault="000C6536" w:rsidP="000C6536">
      <w:pPr>
        <w:rPr>
          <w:rFonts w:asciiTheme="majorHAnsi" w:hAnsiTheme="majorHAnsi" w:cstheme="majorHAnsi"/>
        </w:rPr>
        <w:sectPr w:rsidR="000C6536" w:rsidRPr="000C6536">
          <w:footerReference w:type="default" r:id="rId45"/>
          <w:pgSz w:w="11900" w:h="16840"/>
          <w:pgMar w:top="1300" w:right="780" w:bottom="860" w:left="1200" w:header="725" w:footer="677" w:gutter="0"/>
          <w:pgNumType w:start="251"/>
          <w:cols w:space="720"/>
        </w:sectPr>
      </w:pPr>
    </w:p>
    <w:p w14:paraId="2EDA860E" w14:textId="77777777" w:rsidR="000C6536" w:rsidRPr="000C6536" w:rsidRDefault="000C6536" w:rsidP="000C6536">
      <w:pPr>
        <w:pStyle w:val="BodyText"/>
        <w:spacing w:before="104"/>
        <w:rPr>
          <w:rFonts w:asciiTheme="majorHAnsi" w:hAnsiTheme="majorHAnsi" w:cstheme="majorHAnsi"/>
        </w:rPr>
      </w:pPr>
      <w:r w:rsidRPr="000C6536">
        <w:rPr>
          <w:rFonts w:asciiTheme="majorHAnsi" w:hAnsiTheme="majorHAnsi" w:cstheme="majorHAnsi"/>
        </w:rPr>
        <w:lastRenderedPageBreak/>
        <w:t>Generally black lettering on white background except as follows:</w:t>
      </w:r>
    </w:p>
    <w:p w14:paraId="105592FE" w14:textId="77777777" w:rsidR="000C6536" w:rsidRPr="000C6536" w:rsidRDefault="000C6536" w:rsidP="000C6536">
      <w:pPr>
        <w:pStyle w:val="BodyText"/>
        <w:spacing w:before="101" w:line="285" w:lineRule="auto"/>
        <w:ind w:right="3770"/>
        <w:rPr>
          <w:rFonts w:asciiTheme="majorHAnsi" w:hAnsiTheme="majorHAnsi" w:cstheme="majorHAnsi"/>
        </w:rPr>
      </w:pPr>
      <w:r w:rsidRPr="000C6536">
        <w:rPr>
          <w:rFonts w:asciiTheme="majorHAnsi" w:hAnsiTheme="majorHAnsi" w:cstheme="majorHAnsi"/>
        </w:rPr>
        <w:t>Main switch and caution labels: Red lettering on white background. Danger, warning labels: White lettering on red background.</w:t>
      </w:r>
    </w:p>
    <w:p w14:paraId="3DF4CDD3" w14:textId="77777777" w:rsidR="000C6536" w:rsidRPr="000C6536" w:rsidRDefault="000C6536" w:rsidP="000C6536">
      <w:pPr>
        <w:pStyle w:val="BodyText"/>
        <w:spacing w:before="197"/>
        <w:rPr>
          <w:rFonts w:asciiTheme="majorHAnsi" w:hAnsiTheme="majorHAnsi" w:cstheme="majorHAnsi"/>
        </w:rPr>
      </w:pPr>
      <w:r w:rsidRPr="000C6536">
        <w:rPr>
          <w:rFonts w:asciiTheme="majorHAnsi" w:hAnsiTheme="majorHAnsi" w:cstheme="majorHAnsi"/>
          <w:u w:val="single"/>
        </w:rPr>
        <w:t>Fixing</w:t>
      </w:r>
    </w:p>
    <w:p w14:paraId="7388F04A"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General: Fix labels securely.</w:t>
      </w:r>
    </w:p>
    <w:p w14:paraId="67774283" w14:textId="77777777" w:rsidR="000C6536" w:rsidRPr="000C6536" w:rsidRDefault="000C6536" w:rsidP="000C6536">
      <w:pPr>
        <w:pStyle w:val="BodyText"/>
        <w:spacing w:before="121"/>
        <w:ind w:right="1336"/>
        <w:rPr>
          <w:rFonts w:asciiTheme="majorHAnsi" w:hAnsiTheme="majorHAnsi" w:cstheme="majorHAnsi"/>
        </w:rPr>
      </w:pPr>
      <w:r w:rsidRPr="000C6536">
        <w:rPr>
          <w:rFonts w:asciiTheme="majorHAnsi" w:hAnsiTheme="majorHAnsi" w:cstheme="majorHAnsi"/>
        </w:rPr>
        <w:t>Fixing methods: Use screws and double-sided adhesive. Fixed in extruded aluminium sections attached to panels with rivets or countersunk screws.</w:t>
      </w:r>
    </w:p>
    <w:p w14:paraId="653F90B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Permanent fixing: Fix labels permanently in place.</w:t>
      </w:r>
    </w:p>
    <w:p w14:paraId="529F1F8F" w14:textId="77777777" w:rsidR="000C6536" w:rsidRPr="000C6536" w:rsidRDefault="000C6536" w:rsidP="000C6536">
      <w:pPr>
        <w:pStyle w:val="BodyText"/>
        <w:ind w:left="0"/>
        <w:rPr>
          <w:rFonts w:asciiTheme="majorHAnsi" w:hAnsiTheme="majorHAnsi" w:cstheme="majorHAnsi"/>
          <w:sz w:val="22"/>
        </w:rPr>
      </w:pPr>
    </w:p>
    <w:p w14:paraId="3D8A8671" w14:textId="77777777" w:rsidR="000C6536" w:rsidRPr="000C6536" w:rsidRDefault="000C6536" w:rsidP="000C6536">
      <w:pPr>
        <w:pStyle w:val="BodyText"/>
        <w:spacing w:before="10"/>
        <w:ind w:left="0"/>
        <w:rPr>
          <w:rFonts w:asciiTheme="majorHAnsi" w:hAnsiTheme="majorHAnsi" w:cstheme="majorHAnsi"/>
          <w:sz w:val="18"/>
        </w:rPr>
      </w:pPr>
    </w:p>
    <w:p w14:paraId="0654808F" w14:textId="77777777" w:rsidR="000C6536" w:rsidRPr="000C6536" w:rsidRDefault="000C6536" w:rsidP="000C6536">
      <w:pPr>
        <w:pStyle w:val="BodyText"/>
        <w:ind w:right="836"/>
        <w:rPr>
          <w:rFonts w:asciiTheme="majorHAnsi" w:hAnsiTheme="majorHAnsi" w:cstheme="majorHAnsi"/>
        </w:rPr>
      </w:pPr>
      <w:r w:rsidRPr="000C6536">
        <w:rPr>
          <w:rFonts w:asciiTheme="majorHAnsi" w:hAnsiTheme="majorHAnsi" w:cstheme="majorHAnsi"/>
        </w:rPr>
        <w:t xml:space="preserve">Refer to drawings, BOQ and Electrical </w:t>
      </w:r>
      <w:r w:rsidRPr="000C6536">
        <w:rPr>
          <w:rFonts w:asciiTheme="majorHAnsi" w:hAnsiTheme="majorHAnsi" w:cstheme="majorHAnsi"/>
          <w:b/>
        </w:rPr>
        <w:t xml:space="preserve">Schedules </w:t>
      </w:r>
      <w:r w:rsidRPr="000C6536">
        <w:rPr>
          <w:rFonts w:asciiTheme="majorHAnsi" w:hAnsiTheme="majorHAnsi" w:cstheme="majorHAnsi"/>
        </w:rPr>
        <w:t>for details and locations of all fixtures, fittings and cabling.</w:t>
      </w:r>
    </w:p>
    <w:p w14:paraId="72D4A9D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638395C8" w14:textId="77777777" w:rsidR="000C6536" w:rsidRPr="000C6536" w:rsidRDefault="000C6536" w:rsidP="000C6536">
      <w:pPr>
        <w:pStyle w:val="BodyText"/>
        <w:spacing w:before="5"/>
        <w:ind w:left="0"/>
        <w:rPr>
          <w:rFonts w:asciiTheme="majorHAnsi" w:hAnsiTheme="majorHAnsi" w:cstheme="majorHAnsi"/>
          <w:sz w:val="19"/>
        </w:rPr>
      </w:pPr>
    </w:p>
    <w:p w14:paraId="4A16185C" w14:textId="77777777" w:rsidR="000C6536" w:rsidRPr="000C6536" w:rsidRDefault="000C6536" w:rsidP="000C6536">
      <w:pPr>
        <w:pStyle w:val="BodyText"/>
        <w:ind w:left="105"/>
        <w:rPr>
          <w:rFonts w:asciiTheme="majorHAnsi" w:hAnsiTheme="majorHAnsi" w:cstheme="majorHAnsi"/>
        </w:rPr>
      </w:pPr>
      <w:r w:rsidRPr="000C6536">
        <w:rPr>
          <w:rFonts w:asciiTheme="majorHAnsi" w:hAnsiTheme="majorHAnsi" w:cstheme="majorHAnsi"/>
          <w:noProof/>
          <w:lang w:val="en-GB" w:eastAsia="en-GB" w:bidi="ar-SA"/>
        </w:rPr>
        <mc:AlternateContent>
          <mc:Choice Requires="wps">
            <w:drawing>
              <wp:inline distT="0" distB="0" distL="0" distR="0" wp14:anchorId="12149254" wp14:editId="3A3E659A">
                <wp:extent cx="5897880" cy="177165"/>
                <wp:effectExtent l="9525" t="9525" r="7620" b="13335"/>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7716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9E7E84" w14:textId="77777777" w:rsidR="000C6536" w:rsidRDefault="000C6536" w:rsidP="000C6536">
                            <w:pPr>
                              <w:tabs>
                                <w:tab w:val="left" w:pos="681"/>
                              </w:tabs>
                              <w:spacing w:before="19"/>
                              <w:ind w:left="105"/>
                              <w:rPr>
                                <w:b/>
                                <w:sz w:val="20"/>
                              </w:rPr>
                            </w:pPr>
                            <w:r>
                              <w:rPr>
                                <w:b/>
                                <w:sz w:val="20"/>
                              </w:rPr>
                              <w:t>9.2</w:t>
                            </w:r>
                            <w:r>
                              <w:rPr>
                                <w:b/>
                                <w:sz w:val="20"/>
                              </w:rPr>
                              <w:tab/>
                              <w:t>GENERATING</w:t>
                            </w:r>
                            <w:r>
                              <w:rPr>
                                <w:b/>
                                <w:spacing w:val="-2"/>
                                <w:sz w:val="20"/>
                              </w:rPr>
                              <w:t xml:space="preserve"> </w:t>
                            </w:r>
                            <w:r>
                              <w:rPr>
                                <w:b/>
                                <w:sz w:val="20"/>
                              </w:rPr>
                              <w:t>SETS</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49254" id="Text Box 6" o:spid="_x0000_s1106" type="#_x0000_t202" style="width:464.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" filled="f" strokeweight=".24pt">
                <v:textbox inset="0,0,0,0">
                  <w:txbxContent>
                    <w:p w14:paraId="439E7E84" w14:textId="77777777" w:rsidR="000C6536" w:rsidRDefault="000C6536" w:rsidP="000C6536">
                      <w:pPr>
                        <w:tabs>
                          <w:tab w:val="left" w:pos="681"/>
                        </w:tabs>
                        <w:spacing w:before="19"/>
                        <w:ind w:left="105"/>
                        <w:rPr>
                          <w:b/>
                          <w:sz w:val="20"/>
                        </w:rPr>
                      </w:pPr>
                      <w:r>
                        <w:rPr>
                          <w:b/>
                          <w:sz w:val="20"/>
                        </w:rPr>
                        <w:t>9.2</w:t>
                      </w:r>
                      <w:r>
                        <w:rPr>
                          <w:b/>
                          <w:sz w:val="20"/>
                        </w:rPr>
                        <w:tab/>
                        <w:t>GENERATING</w:t>
                      </w:r>
                      <w:r>
                        <w:rPr>
                          <w:b/>
                          <w:spacing w:val="-2"/>
                          <w:sz w:val="20"/>
                        </w:rPr>
                        <w:t xml:space="preserve"> </w:t>
                      </w:r>
                      <w:r>
                        <w:rPr>
                          <w:b/>
                          <w:sz w:val="20"/>
                        </w:rPr>
                        <w:t>SETS</w:t>
                      </w:r>
                    </w:p>
                  </w:txbxContent>
                </v:textbox>
                <w10:anchorlock/>
              </v:shape>
            </w:pict>
          </mc:Fallback>
        </mc:AlternateContent>
      </w:r>
    </w:p>
    <w:p w14:paraId="4CB1612E" w14:textId="77777777" w:rsidR="000C6536" w:rsidRPr="000C6536" w:rsidRDefault="000C6536" w:rsidP="000C6536">
      <w:pPr>
        <w:pStyle w:val="BodyText"/>
        <w:spacing w:before="9"/>
        <w:ind w:left="0"/>
        <w:rPr>
          <w:rFonts w:asciiTheme="majorHAnsi" w:hAnsiTheme="majorHAnsi" w:cstheme="majorHAnsi"/>
          <w:sz w:val="9"/>
        </w:rPr>
      </w:pPr>
    </w:p>
    <w:p w14:paraId="4BEA00CB" w14:textId="77777777" w:rsidR="000C6536" w:rsidRPr="000C6536" w:rsidRDefault="000C6536" w:rsidP="000C6536">
      <w:pPr>
        <w:pStyle w:val="Heading2"/>
        <w:numPr>
          <w:ilvl w:val="2"/>
          <w:numId w:val="3"/>
        </w:numPr>
        <w:tabs>
          <w:tab w:val="left" w:pos="935"/>
          <w:tab w:val="left" w:pos="936"/>
        </w:tabs>
        <w:spacing w:before="95" w:after="19"/>
        <w:ind w:hanging="721"/>
        <w:rPr>
          <w:rFonts w:asciiTheme="majorHAnsi" w:hAnsiTheme="majorHAnsi" w:cstheme="majorHAnsi"/>
        </w:rPr>
      </w:pPr>
      <w:r w:rsidRPr="000C6536">
        <w:rPr>
          <w:rFonts w:asciiTheme="majorHAnsi" w:hAnsiTheme="majorHAnsi" w:cstheme="majorHAnsi"/>
        </w:rPr>
        <w:t>GENERAL</w:t>
      </w:r>
    </w:p>
    <w:p w14:paraId="6B2D58D7"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06CC8A8F" wp14:editId="6FEC399B">
                <wp:extent cx="5797550" cy="3175"/>
                <wp:effectExtent l="9525" t="9525" r="12700" b="6350"/>
                <wp:docPr id="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72" name="Line 5"/>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74245" id="Group 4"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">
                <v:line id="Line 5"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" strokeweight=".24pt"/>
                <w10:anchorlock/>
              </v:group>
            </w:pict>
          </mc:Fallback>
        </mc:AlternateContent>
      </w:r>
    </w:p>
    <w:p w14:paraId="45B61BED" w14:textId="77777777" w:rsidR="000C6536" w:rsidRPr="000C6536" w:rsidRDefault="000C6536" w:rsidP="000C6536">
      <w:pPr>
        <w:pStyle w:val="BodyText"/>
        <w:spacing w:before="3"/>
        <w:ind w:left="0"/>
        <w:rPr>
          <w:rFonts w:asciiTheme="majorHAnsi" w:hAnsiTheme="majorHAnsi" w:cstheme="majorHAnsi"/>
          <w:b/>
          <w:sz w:val="11"/>
        </w:rPr>
      </w:pPr>
    </w:p>
    <w:p w14:paraId="765A3B9F" w14:textId="77777777" w:rsidR="000C6536" w:rsidRPr="000C6536" w:rsidRDefault="000C6536" w:rsidP="000C6536">
      <w:pPr>
        <w:pStyle w:val="ListParagraph"/>
        <w:numPr>
          <w:ilvl w:val="3"/>
          <w:numId w:val="3"/>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Aims</w:t>
      </w:r>
    </w:p>
    <w:p w14:paraId="7EAE2B82" w14:textId="77777777" w:rsidR="000C6536" w:rsidRPr="000C6536" w:rsidRDefault="000C6536" w:rsidP="000C6536">
      <w:pPr>
        <w:pStyle w:val="BodyText"/>
        <w:spacing w:before="10"/>
        <w:ind w:left="0"/>
        <w:rPr>
          <w:rFonts w:asciiTheme="majorHAnsi" w:hAnsiTheme="majorHAnsi" w:cstheme="majorHAnsi"/>
          <w:b/>
        </w:rPr>
      </w:pPr>
    </w:p>
    <w:p w14:paraId="7AC81807"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694EC3D8" w14:textId="77777777" w:rsidR="000C6536" w:rsidRPr="000C6536" w:rsidRDefault="000C6536" w:rsidP="000C6536">
      <w:pPr>
        <w:pStyle w:val="BodyText"/>
        <w:spacing w:line="350" w:lineRule="atLeast"/>
        <w:ind w:left="499" w:right="2258" w:hanging="284"/>
        <w:rPr>
          <w:rFonts w:asciiTheme="majorHAnsi" w:hAnsiTheme="majorHAnsi" w:cstheme="majorHAnsi"/>
        </w:rPr>
      </w:pPr>
      <w:r w:rsidRPr="000C6536">
        <w:rPr>
          <w:rFonts w:asciiTheme="majorHAnsi" w:hAnsiTheme="majorHAnsi" w:cstheme="majorHAnsi"/>
        </w:rPr>
        <w:t>Provide proprietary packaged stand-by generating set(s) incorporating the following: Engine cooling system.</w:t>
      </w:r>
    </w:p>
    <w:p w14:paraId="0DBC26B0" w14:textId="77777777" w:rsidR="000C6536" w:rsidRPr="000C6536" w:rsidRDefault="000C6536" w:rsidP="000C6536">
      <w:pPr>
        <w:pStyle w:val="BodyText"/>
        <w:spacing w:before="58" w:line="300" w:lineRule="auto"/>
        <w:ind w:left="499" w:right="7311"/>
        <w:rPr>
          <w:rFonts w:asciiTheme="majorHAnsi" w:hAnsiTheme="majorHAnsi" w:cstheme="majorHAnsi"/>
        </w:rPr>
      </w:pPr>
      <w:r w:rsidRPr="000C6536">
        <w:rPr>
          <w:rFonts w:asciiTheme="majorHAnsi" w:hAnsiTheme="majorHAnsi" w:cstheme="majorHAnsi"/>
        </w:rPr>
        <w:t>Combustion air system. Exhaust system.</w:t>
      </w:r>
    </w:p>
    <w:p w14:paraId="0624F306" w14:textId="77777777" w:rsidR="000C6536" w:rsidRPr="000C6536" w:rsidRDefault="000C6536" w:rsidP="000C6536">
      <w:pPr>
        <w:pStyle w:val="BodyText"/>
        <w:spacing w:before="6" w:line="302" w:lineRule="auto"/>
        <w:ind w:left="499" w:right="7666"/>
        <w:rPr>
          <w:rFonts w:asciiTheme="majorHAnsi" w:hAnsiTheme="majorHAnsi" w:cstheme="majorHAnsi"/>
        </w:rPr>
      </w:pPr>
      <w:r w:rsidRPr="000C6536">
        <w:rPr>
          <w:rFonts w:asciiTheme="majorHAnsi" w:hAnsiTheme="majorHAnsi" w:cstheme="majorHAnsi"/>
        </w:rPr>
        <w:t>Liquid fuel system. Acoustic enclosure. Control system.</w:t>
      </w:r>
    </w:p>
    <w:p w14:paraId="528BF2CA" w14:textId="77777777" w:rsidR="000C6536" w:rsidRPr="000C6536" w:rsidRDefault="000C6536" w:rsidP="000C6536">
      <w:pPr>
        <w:pStyle w:val="BodyText"/>
        <w:spacing w:line="229" w:lineRule="exact"/>
        <w:ind w:left="499"/>
        <w:rPr>
          <w:rFonts w:asciiTheme="majorHAnsi" w:hAnsiTheme="majorHAnsi" w:cstheme="majorHAnsi"/>
        </w:rPr>
      </w:pPr>
      <w:r w:rsidRPr="000C6536">
        <w:rPr>
          <w:rFonts w:asciiTheme="majorHAnsi" w:hAnsiTheme="majorHAnsi" w:cstheme="majorHAnsi"/>
        </w:rPr>
        <w:t>Connection to low voltage power system.</w:t>
      </w:r>
    </w:p>
    <w:p w14:paraId="5DEDFF68" w14:textId="77777777" w:rsidR="000C6536" w:rsidRPr="000C6536" w:rsidRDefault="000C6536" w:rsidP="000C6536">
      <w:pPr>
        <w:pStyle w:val="BodyText"/>
        <w:spacing w:before="11"/>
        <w:ind w:left="0"/>
        <w:rPr>
          <w:rFonts w:asciiTheme="majorHAnsi" w:hAnsiTheme="majorHAnsi" w:cstheme="majorHAnsi"/>
        </w:rPr>
      </w:pPr>
    </w:p>
    <w:p w14:paraId="0E6C1253" w14:textId="77777777" w:rsidR="000C6536" w:rsidRPr="000C6536" w:rsidRDefault="000C6536" w:rsidP="000C6536">
      <w:pPr>
        <w:pStyle w:val="Heading2"/>
        <w:numPr>
          <w:ilvl w:val="3"/>
          <w:numId w:val="3"/>
        </w:numPr>
        <w:tabs>
          <w:tab w:val="left" w:pos="1079"/>
          <w:tab w:val="left" w:pos="1080"/>
        </w:tabs>
        <w:ind w:hanging="865"/>
        <w:rPr>
          <w:rFonts w:asciiTheme="majorHAnsi" w:hAnsiTheme="majorHAnsi" w:cstheme="majorHAnsi"/>
        </w:rPr>
      </w:pPr>
      <w:r w:rsidRPr="000C6536">
        <w:rPr>
          <w:rFonts w:asciiTheme="majorHAnsi" w:hAnsiTheme="majorHAnsi" w:cstheme="majorHAnsi"/>
        </w:rPr>
        <w:t>Interpretations</w:t>
      </w:r>
    </w:p>
    <w:p w14:paraId="6307AFF3" w14:textId="77777777" w:rsidR="000C6536" w:rsidRPr="000C6536" w:rsidRDefault="000C6536" w:rsidP="000C6536">
      <w:pPr>
        <w:pStyle w:val="BodyText"/>
        <w:spacing w:before="10"/>
        <w:ind w:left="0"/>
        <w:rPr>
          <w:rFonts w:asciiTheme="majorHAnsi" w:hAnsiTheme="majorHAnsi" w:cstheme="majorHAnsi"/>
          <w:b/>
        </w:rPr>
      </w:pPr>
    </w:p>
    <w:p w14:paraId="38F5E727"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Definitions</w:t>
      </w:r>
    </w:p>
    <w:p w14:paraId="4CB18FE5" w14:textId="77777777" w:rsidR="000C6536" w:rsidRPr="000C6536" w:rsidRDefault="000C6536" w:rsidP="000C6536">
      <w:pPr>
        <w:pStyle w:val="BodyText"/>
        <w:spacing w:before="121"/>
        <w:ind w:right="880"/>
        <w:rPr>
          <w:rFonts w:asciiTheme="majorHAnsi" w:hAnsiTheme="majorHAnsi" w:cstheme="majorHAnsi"/>
        </w:rPr>
      </w:pPr>
      <w:r w:rsidRPr="000C6536">
        <w:rPr>
          <w:rFonts w:asciiTheme="majorHAnsi" w:hAnsiTheme="majorHAnsi" w:cstheme="majorHAnsi"/>
        </w:rPr>
        <w:t>Net continuous rated output (or prime rating): Net continuous electrical output available at alternator terminals, not including the electrical power consumed by the generating set’s dependent and essential auxiliaries.</w:t>
      </w:r>
    </w:p>
    <w:p w14:paraId="52EA1E08" w14:textId="77777777" w:rsidR="000C6536" w:rsidRPr="000C6536" w:rsidRDefault="000C6536" w:rsidP="000C6536">
      <w:pPr>
        <w:pStyle w:val="BodyText"/>
        <w:spacing w:before="116"/>
        <w:ind w:right="724"/>
        <w:rPr>
          <w:rFonts w:asciiTheme="majorHAnsi" w:hAnsiTheme="majorHAnsi" w:cstheme="majorHAnsi"/>
        </w:rPr>
      </w:pPr>
      <w:r w:rsidRPr="000C6536">
        <w:rPr>
          <w:rFonts w:asciiTheme="majorHAnsi" w:hAnsiTheme="majorHAnsi" w:cstheme="majorHAnsi"/>
        </w:rPr>
        <w:t>Net short-time rated output (or stand-by rating): Net electrical output available from the generating set for 1 hour in every 12 hours at net continuous rated output, not including electrical power consumed by the generating set’s dependent and essential auxiliaries.</w:t>
      </w:r>
    </w:p>
    <w:p w14:paraId="7A8EEA93"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Start response time: Total elapsed time from receipt of start signal to final connection to load.</w:t>
      </w:r>
    </w:p>
    <w:p w14:paraId="57CA0927" w14:textId="77777777" w:rsidR="000C6536" w:rsidRPr="000C6536" w:rsidRDefault="000C6536" w:rsidP="000C6536">
      <w:pPr>
        <w:pStyle w:val="BodyText"/>
        <w:spacing w:before="11"/>
        <w:ind w:left="0"/>
        <w:rPr>
          <w:rFonts w:asciiTheme="majorHAnsi" w:hAnsiTheme="majorHAnsi" w:cstheme="majorHAnsi"/>
        </w:rPr>
      </w:pPr>
    </w:p>
    <w:p w14:paraId="7CCE11D4" w14:textId="77777777" w:rsidR="000C6536" w:rsidRPr="000C6536" w:rsidRDefault="000C6536" w:rsidP="000C6536">
      <w:pPr>
        <w:pStyle w:val="Heading2"/>
        <w:numPr>
          <w:ilvl w:val="3"/>
          <w:numId w:val="3"/>
        </w:numPr>
        <w:tabs>
          <w:tab w:val="left" w:pos="1079"/>
          <w:tab w:val="left" w:pos="1080"/>
        </w:tabs>
        <w:ind w:hanging="865"/>
        <w:rPr>
          <w:rFonts w:asciiTheme="majorHAnsi" w:hAnsiTheme="majorHAnsi" w:cstheme="majorHAnsi"/>
        </w:rPr>
      </w:pPr>
      <w:r w:rsidRPr="000C6536">
        <w:rPr>
          <w:rFonts w:asciiTheme="majorHAnsi" w:hAnsiTheme="majorHAnsi" w:cstheme="majorHAnsi"/>
        </w:rPr>
        <w:t>Inspection</w:t>
      </w:r>
    </w:p>
    <w:p w14:paraId="088EEB1A" w14:textId="77777777" w:rsidR="000C6536" w:rsidRPr="000C6536" w:rsidRDefault="000C6536" w:rsidP="000C6536">
      <w:pPr>
        <w:pStyle w:val="BodyText"/>
        <w:spacing w:before="3"/>
        <w:ind w:left="0"/>
        <w:rPr>
          <w:rFonts w:asciiTheme="majorHAnsi" w:hAnsiTheme="majorHAnsi" w:cstheme="majorHAnsi"/>
          <w:b/>
          <w:sz w:val="21"/>
        </w:rPr>
      </w:pPr>
    </w:p>
    <w:p w14:paraId="6DDE0C4D"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Notice</w:t>
      </w:r>
    </w:p>
    <w:p w14:paraId="7A8AC73A" w14:textId="77777777" w:rsidR="000C6536" w:rsidRPr="000C6536" w:rsidRDefault="000C6536" w:rsidP="000C6536">
      <w:pPr>
        <w:pStyle w:val="BodyText"/>
        <w:spacing w:before="115"/>
        <w:ind w:right="1557"/>
        <w:rPr>
          <w:rFonts w:asciiTheme="majorHAnsi" w:hAnsiTheme="majorHAnsi" w:cstheme="majorHAnsi"/>
        </w:rPr>
      </w:pPr>
      <w:r w:rsidRPr="000C6536">
        <w:rPr>
          <w:rFonts w:asciiTheme="majorHAnsi" w:hAnsiTheme="majorHAnsi" w:cstheme="majorHAnsi"/>
        </w:rPr>
        <w:t>Give sufficient notice so that inspection may be made of each completed generating set and associated systems before connection to electrical services.</w:t>
      </w:r>
    </w:p>
    <w:p w14:paraId="3909F395" w14:textId="77777777" w:rsidR="000C6536" w:rsidRPr="000C6536" w:rsidRDefault="000C6536" w:rsidP="000C6536">
      <w:pPr>
        <w:pStyle w:val="BodyText"/>
        <w:spacing w:before="11"/>
        <w:ind w:left="0"/>
        <w:rPr>
          <w:rFonts w:asciiTheme="majorHAnsi" w:hAnsiTheme="majorHAnsi" w:cstheme="majorHAnsi"/>
        </w:rPr>
      </w:pPr>
    </w:p>
    <w:p w14:paraId="4DD26A2E" w14:textId="77777777" w:rsidR="000C6536" w:rsidRPr="000C6536" w:rsidRDefault="000C6536" w:rsidP="000C6536">
      <w:pPr>
        <w:pStyle w:val="Heading2"/>
        <w:numPr>
          <w:ilvl w:val="3"/>
          <w:numId w:val="3"/>
        </w:numPr>
        <w:tabs>
          <w:tab w:val="left" w:pos="1079"/>
          <w:tab w:val="left" w:pos="1080"/>
        </w:tabs>
        <w:ind w:hanging="865"/>
        <w:rPr>
          <w:rFonts w:asciiTheme="majorHAnsi" w:hAnsiTheme="majorHAnsi" w:cstheme="majorHAnsi"/>
        </w:rPr>
      </w:pPr>
      <w:r w:rsidRPr="000C6536">
        <w:rPr>
          <w:rFonts w:asciiTheme="majorHAnsi" w:hAnsiTheme="majorHAnsi" w:cstheme="majorHAnsi"/>
        </w:rPr>
        <w:t>Submissions</w:t>
      </w:r>
    </w:p>
    <w:p w14:paraId="1C403264" w14:textId="77777777" w:rsidR="000C6536" w:rsidRPr="000C6536" w:rsidRDefault="000C6536" w:rsidP="000C6536">
      <w:pPr>
        <w:spacing w:before="58"/>
        <w:ind w:left="215" w:right="947"/>
        <w:rPr>
          <w:rFonts w:asciiTheme="majorHAnsi" w:hAnsiTheme="majorHAnsi" w:cstheme="majorHAnsi"/>
          <w:sz w:val="20"/>
        </w:rPr>
      </w:pPr>
      <w:r w:rsidRPr="000C6536">
        <w:rPr>
          <w:rFonts w:asciiTheme="majorHAnsi" w:hAnsiTheme="majorHAnsi" w:cstheme="majorHAnsi"/>
          <w:sz w:val="20"/>
        </w:rPr>
        <w:t xml:space="preserve">Refer to the </w:t>
      </w:r>
      <w:r w:rsidRPr="000C6536">
        <w:rPr>
          <w:rFonts w:asciiTheme="majorHAnsi" w:hAnsiTheme="majorHAnsi" w:cstheme="majorHAnsi"/>
          <w:b/>
          <w:sz w:val="20"/>
        </w:rPr>
        <w:t xml:space="preserve">Generator Set Performance Schedule </w:t>
      </w:r>
      <w:r w:rsidRPr="000C6536">
        <w:rPr>
          <w:rFonts w:asciiTheme="majorHAnsi" w:hAnsiTheme="majorHAnsi" w:cstheme="majorHAnsi"/>
          <w:sz w:val="20"/>
        </w:rPr>
        <w:t>for details before providing technical data and drawings for any generator.</w:t>
      </w:r>
    </w:p>
    <w:p w14:paraId="65D9EB56" w14:textId="77777777" w:rsidR="000C6536" w:rsidRPr="000C6536" w:rsidRDefault="000C6536" w:rsidP="000C6536">
      <w:pPr>
        <w:pStyle w:val="BodyText"/>
        <w:spacing w:before="11"/>
        <w:ind w:left="0"/>
        <w:rPr>
          <w:rFonts w:asciiTheme="majorHAnsi" w:hAnsiTheme="majorHAnsi" w:cstheme="majorHAnsi"/>
        </w:rPr>
      </w:pPr>
    </w:p>
    <w:p w14:paraId="7426273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Technical Data</w:t>
      </w:r>
    </w:p>
    <w:p w14:paraId="76BC7007"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Submit technical data including the following:</w:t>
      </w:r>
    </w:p>
    <w:p w14:paraId="3622BC26" w14:textId="77777777" w:rsidR="000C6536" w:rsidRPr="000C6536" w:rsidRDefault="000C6536" w:rsidP="000C6536">
      <w:pPr>
        <w:pStyle w:val="BodyText"/>
        <w:spacing w:before="121"/>
        <w:ind w:left="782" w:right="908" w:hanging="284"/>
        <w:rPr>
          <w:rFonts w:asciiTheme="majorHAnsi" w:hAnsiTheme="majorHAnsi" w:cstheme="majorHAnsi"/>
        </w:rPr>
      </w:pPr>
      <w:r w:rsidRPr="000C6536">
        <w:rPr>
          <w:rFonts w:asciiTheme="majorHAnsi" w:hAnsiTheme="majorHAnsi" w:cstheme="majorHAnsi"/>
        </w:rPr>
        <w:t>Technical description and specifications of each generating set, including output curves for base load and stand-by conditions, alternator and engine data, automatic voltage regulator, synchronising and load sharing modules and auxiliaries.</w:t>
      </w:r>
    </w:p>
    <w:p w14:paraId="6D98BE2A" w14:textId="77777777" w:rsidR="000C6536" w:rsidRPr="000C6536" w:rsidRDefault="000C6536" w:rsidP="000C6536">
      <w:pPr>
        <w:pStyle w:val="BodyText"/>
        <w:spacing w:before="59" w:line="302" w:lineRule="auto"/>
        <w:ind w:left="499" w:right="6888"/>
        <w:rPr>
          <w:rFonts w:asciiTheme="majorHAnsi" w:hAnsiTheme="majorHAnsi" w:cstheme="majorHAnsi"/>
        </w:rPr>
      </w:pPr>
      <w:r w:rsidRPr="000C6536">
        <w:rPr>
          <w:rFonts w:asciiTheme="majorHAnsi" w:hAnsiTheme="majorHAnsi" w:cstheme="majorHAnsi"/>
        </w:rPr>
        <w:t>Net continuous rated output. Net short-time rated output. Voltage regulation grade.</w:t>
      </w:r>
    </w:p>
    <w:p w14:paraId="17C45296" w14:textId="77777777" w:rsidR="000C6536" w:rsidRPr="000C6536" w:rsidRDefault="000C6536" w:rsidP="000C6536">
      <w:pPr>
        <w:pStyle w:val="BodyText"/>
        <w:spacing w:line="229" w:lineRule="exact"/>
        <w:ind w:left="499"/>
        <w:rPr>
          <w:rFonts w:asciiTheme="majorHAnsi" w:hAnsiTheme="majorHAnsi" w:cstheme="majorHAnsi"/>
        </w:rPr>
      </w:pPr>
      <w:r w:rsidRPr="000C6536">
        <w:rPr>
          <w:rFonts w:asciiTheme="majorHAnsi" w:hAnsiTheme="majorHAnsi" w:cstheme="majorHAnsi"/>
        </w:rPr>
        <w:t>Generating set efficiency at 50%, 75% and 100% load.</w:t>
      </w:r>
    </w:p>
    <w:p w14:paraId="61A10BBF" w14:textId="77777777" w:rsidR="000C6536" w:rsidRPr="000C6536" w:rsidRDefault="000C6536" w:rsidP="000C6536">
      <w:pPr>
        <w:pStyle w:val="BodyText"/>
        <w:spacing w:before="62"/>
        <w:ind w:left="782" w:right="930" w:hanging="284"/>
        <w:rPr>
          <w:rFonts w:asciiTheme="majorHAnsi" w:hAnsiTheme="majorHAnsi" w:cstheme="majorHAnsi"/>
        </w:rPr>
      </w:pPr>
      <w:r w:rsidRPr="000C6536">
        <w:rPr>
          <w:rFonts w:asciiTheme="majorHAnsi" w:hAnsiTheme="majorHAnsi" w:cstheme="majorHAnsi"/>
        </w:rPr>
        <w:t>Evidence that the engine type has previously passed cold starting tests at the minimum ambient site temperature.</w:t>
      </w:r>
    </w:p>
    <w:p w14:paraId="7A4C949F" w14:textId="77777777" w:rsidR="000C6536" w:rsidRPr="000C6536" w:rsidRDefault="000C6536" w:rsidP="000C6536">
      <w:pPr>
        <w:pStyle w:val="BodyText"/>
        <w:ind w:left="0"/>
        <w:rPr>
          <w:rFonts w:asciiTheme="majorHAnsi" w:hAnsiTheme="majorHAnsi" w:cstheme="majorHAnsi"/>
          <w:sz w:val="21"/>
        </w:rPr>
      </w:pPr>
    </w:p>
    <w:p w14:paraId="66EE89B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Shop Drawings</w:t>
      </w:r>
    </w:p>
    <w:p w14:paraId="6826890C"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Submit shop drawings indicating the following:</w:t>
      </w:r>
    </w:p>
    <w:p w14:paraId="29648174"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FC70ECB"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Location and size of fuel tanks.</w:t>
      </w:r>
    </w:p>
    <w:p w14:paraId="628F3871" w14:textId="77777777" w:rsidR="000C6536" w:rsidRPr="000C6536" w:rsidRDefault="000C6536" w:rsidP="000C6536">
      <w:pPr>
        <w:pStyle w:val="BodyText"/>
        <w:spacing w:before="63" w:line="300" w:lineRule="auto"/>
        <w:ind w:left="499" w:right="3252"/>
        <w:rPr>
          <w:rFonts w:asciiTheme="majorHAnsi" w:hAnsiTheme="majorHAnsi" w:cstheme="majorHAnsi"/>
        </w:rPr>
      </w:pPr>
      <w:r w:rsidRPr="000C6536">
        <w:rPr>
          <w:rFonts w:asciiTheme="majorHAnsi" w:hAnsiTheme="majorHAnsi" w:cstheme="majorHAnsi"/>
        </w:rPr>
        <w:t>Physical size of generating set base and clearances for maintenance. Location and estimated size of control and distribution boards.</w:t>
      </w:r>
    </w:p>
    <w:p w14:paraId="2B7537D2" w14:textId="77777777" w:rsidR="000C6536" w:rsidRPr="000C6536" w:rsidRDefault="000C6536" w:rsidP="000C6536">
      <w:pPr>
        <w:pStyle w:val="BodyText"/>
        <w:spacing w:before="5" w:line="300" w:lineRule="auto"/>
        <w:ind w:left="499" w:right="3298"/>
        <w:rPr>
          <w:rFonts w:asciiTheme="majorHAnsi" w:hAnsiTheme="majorHAnsi" w:cstheme="majorHAnsi"/>
        </w:rPr>
      </w:pPr>
      <w:r w:rsidRPr="000C6536">
        <w:rPr>
          <w:rFonts w:asciiTheme="majorHAnsi" w:hAnsiTheme="majorHAnsi" w:cstheme="majorHAnsi"/>
        </w:rPr>
        <w:t>Maximum mass and overall dimensions of each separable assembly. Access clearances for operational maintenance and dismantling.</w:t>
      </w:r>
    </w:p>
    <w:p w14:paraId="4AEB34ED" w14:textId="77777777" w:rsidR="000C6536" w:rsidRPr="000C6536" w:rsidRDefault="000C6536" w:rsidP="000C6536">
      <w:pPr>
        <w:pStyle w:val="BodyText"/>
        <w:spacing w:before="2"/>
        <w:ind w:left="499" w:right="7282"/>
        <w:rPr>
          <w:rFonts w:asciiTheme="majorHAnsi" w:hAnsiTheme="majorHAnsi" w:cstheme="majorHAnsi"/>
        </w:rPr>
      </w:pPr>
      <w:r w:rsidRPr="000C6536">
        <w:rPr>
          <w:rFonts w:asciiTheme="majorHAnsi" w:hAnsiTheme="majorHAnsi" w:cstheme="majorHAnsi"/>
        </w:rPr>
        <w:t>Control diagrams.</w:t>
      </w:r>
    </w:p>
    <w:p w14:paraId="3C5A466F" w14:textId="77777777" w:rsidR="000C6536" w:rsidRPr="000C6536" w:rsidRDefault="000C6536" w:rsidP="000C6536">
      <w:pPr>
        <w:pStyle w:val="BodyText"/>
        <w:spacing w:before="62"/>
        <w:ind w:left="499" w:right="7282"/>
        <w:rPr>
          <w:rFonts w:asciiTheme="majorHAnsi" w:hAnsiTheme="majorHAnsi" w:cstheme="majorHAnsi"/>
        </w:rPr>
      </w:pPr>
      <w:r w:rsidRPr="000C6536">
        <w:rPr>
          <w:rFonts w:asciiTheme="majorHAnsi" w:hAnsiTheme="majorHAnsi" w:cstheme="majorHAnsi"/>
        </w:rPr>
        <w:t>Details of control panels</w:t>
      </w:r>
    </w:p>
    <w:p w14:paraId="6E4CDE19" w14:textId="77777777" w:rsidR="000C6536" w:rsidRPr="000C6536" w:rsidRDefault="000C6536" w:rsidP="000C6536">
      <w:pPr>
        <w:pStyle w:val="BodyText"/>
        <w:spacing w:before="62" w:line="227" w:lineRule="exact"/>
        <w:ind w:left="499"/>
        <w:rPr>
          <w:rFonts w:asciiTheme="majorHAnsi" w:hAnsiTheme="majorHAnsi" w:cstheme="majorHAnsi"/>
        </w:rPr>
      </w:pPr>
      <w:r w:rsidRPr="000C6536">
        <w:rPr>
          <w:rFonts w:asciiTheme="majorHAnsi" w:hAnsiTheme="majorHAnsi" w:cstheme="majorHAnsi"/>
        </w:rPr>
        <w:t>Details of foundations and anti-vibration mountings.</w:t>
      </w:r>
    </w:p>
    <w:p w14:paraId="15F153C1" w14:textId="77777777" w:rsidR="000C6536" w:rsidRPr="000C6536" w:rsidRDefault="000C6536" w:rsidP="000C6536">
      <w:pPr>
        <w:pStyle w:val="BodyText"/>
        <w:spacing w:before="3"/>
        <w:ind w:left="0"/>
        <w:rPr>
          <w:rFonts w:asciiTheme="majorHAnsi" w:hAnsiTheme="majorHAnsi" w:cstheme="majorHAnsi"/>
          <w:sz w:val="21"/>
        </w:rPr>
      </w:pPr>
    </w:p>
    <w:p w14:paraId="6626D187" w14:textId="77777777" w:rsidR="000C6536" w:rsidRPr="000C6536" w:rsidRDefault="000C6536" w:rsidP="000C6536">
      <w:pPr>
        <w:tabs>
          <w:tab w:val="left" w:pos="935"/>
          <w:tab w:val="left" w:pos="9316"/>
        </w:tabs>
        <w:ind w:left="187"/>
        <w:rPr>
          <w:rFonts w:asciiTheme="majorHAnsi" w:hAnsiTheme="majorHAnsi" w:cstheme="majorHAnsi"/>
          <w:b/>
          <w:sz w:val="20"/>
        </w:rPr>
      </w:pPr>
      <w:r w:rsidRPr="000C6536">
        <w:rPr>
          <w:rFonts w:asciiTheme="majorHAnsi" w:hAnsiTheme="majorHAnsi" w:cstheme="majorHAnsi"/>
          <w:spacing w:val="-22"/>
          <w:sz w:val="20"/>
          <w:u w:val="single"/>
        </w:rPr>
        <w:t xml:space="preserve"> </w:t>
      </w:r>
      <w:r w:rsidRPr="000C6536">
        <w:rPr>
          <w:rFonts w:asciiTheme="majorHAnsi" w:hAnsiTheme="majorHAnsi" w:cstheme="majorHAnsi"/>
          <w:b/>
          <w:sz w:val="20"/>
          <w:u w:val="single"/>
        </w:rPr>
        <w:t>9.2.2</w:t>
      </w:r>
      <w:r w:rsidRPr="000C6536">
        <w:rPr>
          <w:rFonts w:asciiTheme="majorHAnsi" w:hAnsiTheme="majorHAnsi" w:cstheme="majorHAnsi"/>
          <w:b/>
          <w:sz w:val="20"/>
          <w:u w:val="single"/>
        </w:rPr>
        <w:tab/>
        <w:t>PRODUCTS</w:t>
      </w:r>
      <w:r w:rsidRPr="000C6536">
        <w:rPr>
          <w:rFonts w:asciiTheme="majorHAnsi" w:hAnsiTheme="majorHAnsi" w:cstheme="majorHAnsi"/>
          <w:b/>
          <w:sz w:val="20"/>
          <w:u w:val="single"/>
        </w:rPr>
        <w:tab/>
      </w:r>
    </w:p>
    <w:p w14:paraId="7A410DA4" w14:textId="77777777" w:rsidR="000C6536" w:rsidRPr="000C6536" w:rsidRDefault="000C6536" w:rsidP="000C6536">
      <w:pPr>
        <w:pStyle w:val="BodyText"/>
        <w:spacing w:before="4"/>
        <w:ind w:left="0"/>
        <w:rPr>
          <w:rFonts w:asciiTheme="majorHAnsi" w:hAnsiTheme="majorHAnsi" w:cstheme="majorHAnsi"/>
          <w:b/>
          <w:sz w:val="14"/>
        </w:rPr>
      </w:pPr>
    </w:p>
    <w:p w14:paraId="2CB55879" w14:textId="77777777" w:rsidR="000C6536" w:rsidRPr="000C6536" w:rsidRDefault="000C6536" w:rsidP="000C6536">
      <w:pPr>
        <w:pStyle w:val="ListParagraph"/>
        <w:numPr>
          <w:ilvl w:val="3"/>
          <w:numId w:val="2"/>
        </w:numPr>
        <w:tabs>
          <w:tab w:val="left" w:pos="1079"/>
          <w:tab w:val="left" w:pos="1080"/>
        </w:tabs>
        <w:spacing w:before="95"/>
        <w:ind w:hanging="865"/>
        <w:rPr>
          <w:rFonts w:asciiTheme="majorHAnsi" w:hAnsiTheme="majorHAnsi" w:cstheme="majorHAnsi"/>
          <w:b/>
          <w:sz w:val="20"/>
        </w:rPr>
      </w:pPr>
      <w:r w:rsidRPr="000C6536">
        <w:rPr>
          <w:rFonts w:asciiTheme="majorHAnsi" w:hAnsiTheme="majorHAnsi" w:cstheme="majorHAnsi"/>
          <w:b/>
          <w:sz w:val="20"/>
        </w:rPr>
        <w:t>General</w:t>
      </w:r>
    </w:p>
    <w:p w14:paraId="440FD23A" w14:textId="77777777" w:rsidR="000C6536" w:rsidRPr="000C6536" w:rsidRDefault="000C6536" w:rsidP="000C6536">
      <w:pPr>
        <w:pStyle w:val="BodyText"/>
        <w:spacing w:before="4"/>
        <w:ind w:left="0"/>
        <w:rPr>
          <w:rFonts w:asciiTheme="majorHAnsi" w:hAnsiTheme="majorHAnsi" w:cstheme="majorHAnsi"/>
          <w:b/>
          <w:sz w:val="21"/>
        </w:rPr>
      </w:pPr>
    </w:p>
    <w:p w14:paraId="2E00E4B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Multiple Generating Sets</w:t>
      </w:r>
    </w:p>
    <w:p w14:paraId="73534507"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For multiple generating sets operating in parallel, provide generating sets of the same make and type.</w:t>
      </w:r>
    </w:p>
    <w:p w14:paraId="5C8C03BE" w14:textId="77777777" w:rsidR="000C6536" w:rsidRPr="000C6536" w:rsidRDefault="000C6536" w:rsidP="000C6536">
      <w:pPr>
        <w:pStyle w:val="BodyText"/>
        <w:spacing w:before="11"/>
        <w:ind w:left="0"/>
        <w:rPr>
          <w:rFonts w:asciiTheme="majorHAnsi" w:hAnsiTheme="majorHAnsi" w:cstheme="majorHAnsi"/>
        </w:rPr>
      </w:pPr>
    </w:p>
    <w:p w14:paraId="027886F0"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Mounting</w:t>
      </w:r>
    </w:p>
    <w:p w14:paraId="64DD62C7" w14:textId="77777777" w:rsidR="000C6536" w:rsidRPr="000C6536" w:rsidRDefault="000C6536" w:rsidP="000C6536">
      <w:pPr>
        <w:pStyle w:val="BodyText"/>
        <w:spacing w:before="120"/>
        <w:ind w:right="902"/>
        <w:rPr>
          <w:rFonts w:asciiTheme="majorHAnsi" w:hAnsiTheme="majorHAnsi" w:cstheme="majorHAnsi"/>
        </w:rPr>
      </w:pPr>
      <w:r w:rsidRPr="000C6536">
        <w:rPr>
          <w:rFonts w:asciiTheme="majorHAnsi" w:hAnsiTheme="majorHAnsi" w:cstheme="majorHAnsi"/>
        </w:rPr>
        <w:t>Mount the engine and alternator units on a common structural steel frame to support the generating set assembly and the engine local control board.</w:t>
      </w:r>
    </w:p>
    <w:p w14:paraId="1C2351FA" w14:textId="77777777" w:rsidR="000C6536" w:rsidRPr="000C6536" w:rsidRDefault="000C6536" w:rsidP="000C6536">
      <w:pPr>
        <w:pStyle w:val="BodyText"/>
        <w:spacing w:before="11"/>
        <w:ind w:left="0"/>
        <w:rPr>
          <w:rFonts w:asciiTheme="majorHAnsi" w:hAnsiTheme="majorHAnsi" w:cstheme="majorHAnsi"/>
        </w:rPr>
      </w:pPr>
    </w:p>
    <w:p w14:paraId="120C9A9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Coupling</w:t>
      </w:r>
    </w:p>
    <w:p w14:paraId="08938A98"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Directly couple the engine and generator shafts with a self-aligning type coupling, capable of transmitting the engine maximum output torque under operating conditions, including starting</w:t>
      </w:r>
      <w:r w:rsidRPr="000C6536">
        <w:rPr>
          <w:rFonts w:asciiTheme="majorHAnsi" w:hAnsiTheme="majorHAnsi" w:cstheme="majorHAnsi"/>
          <w:spacing w:val="-30"/>
        </w:rPr>
        <w:t xml:space="preserve"> </w:t>
      </w:r>
      <w:r w:rsidRPr="000C6536">
        <w:rPr>
          <w:rFonts w:asciiTheme="majorHAnsi" w:hAnsiTheme="majorHAnsi" w:cstheme="majorHAnsi"/>
        </w:rPr>
        <w:t>and overload.</w:t>
      </w:r>
    </w:p>
    <w:p w14:paraId="1F38A6BD" w14:textId="77777777" w:rsidR="000C6536" w:rsidRPr="000C6536" w:rsidRDefault="000C6536" w:rsidP="000C6536">
      <w:pPr>
        <w:pStyle w:val="BodyText"/>
        <w:spacing w:before="6"/>
        <w:ind w:left="0"/>
        <w:rPr>
          <w:rFonts w:asciiTheme="majorHAnsi" w:hAnsiTheme="majorHAnsi" w:cstheme="majorHAnsi"/>
        </w:rPr>
      </w:pPr>
    </w:p>
    <w:p w14:paraId="5B615901" w14:textId="77777777" w:rsidR="000C6536" w:rsidRPr="000C6536" w:rsidRDefault="000C6536" w:rsidP="000C6536">
      <w:pPr>
        <w:pStyle w:val="Heading2"/>
        <w:numPr>
          <w:ilvl w:val="3"/>
          <w:numId w:val="2"/>
        </w:numPr>
        <w:tabs>
          <w:tab w:val="left" w:pos="1079"/>
          <w:tab w:val="left" w:pos="1080"/>
        </w:tabs>
        <w:ind w:hanging="865"/>
        <w:rPr>
          <w:rFonts w:asciiTheme="majorHAnsi" w:hAnsiTheme="majorHAnsi" w:cstheme="majorHAnsi"/>
        </w:rPr>
      </w:pPr>
      <w:r w:rsidRPr="000C6536">
        <w:rPr>
          <w:rFonts w:asciiTheme="majorHAnsi" w:hAnsiTheme="majorHAnsi" w:cstheme="majorHAnsi"/>
        </w:rPr>
        <w:t>Alternators</w:t>
      </w:r>
    </w:p>
    <w:p w14:paraId="40A06BFB" w14:textId="77777777" w:rsidR="000C6536" w:rsidRPr="000C6536" w:rsidRDefault="000C6536" w:rsidP="000C6536">
      <w:pPr>
        <w:pStyle w:val="BodyText"/>
        <w:spacing w:before="4"/>
        <w:ind w:left="0"/>
        <w:rPr>
          <w:rFonts w:asciiTheme="majorHAnsi" w:hAnsiTheme="majorHAnsi" w:cstheme="majorHAnsi"/>
          <w:b/>
          <w:sz w:val="21"/>
        </w:rPr>
      </w:pPr>
    </w:p>
    <w:p w14:paraId="655B563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C089576" w14:textId="77777777" w:rsidR="000C6536" w:rsidRPr="000C6536" w:rsidRDefault="000C6536" w:rsidP="000C6536">
      <w:pPr>
        <w:pStyle w:val="BodyText"/>
        <w:spacing w:before="115" w:line="364" w:lineRule="auto"/>
        <w:ind w:right="2503"/>
        <w:rPr>
          <w:rFonts w:asciiTheme="majorHAnsi" w:hAnsiTheme="majorHAnsi" w:cstheme="majorHAnsi"/>
        </w:rPr>
      </w:pPr>
      <w:r w:rsidRPr="000C6536">
        <w:rPr>
          <w:rFonts w:asciiTheme="majorHAnsi" w:hAnsiTheme="majorHAnsi" w:cstheme="majorHAnsi"/>
        </w:rPr>
        <w:t>Voltage waveform: Sinusoidal, with total wave form deviation not exceeding 10%. Excitation: Provide self-regulated brushless type exciters.</w:t>
      </w:r>
    </w:p>
    <w:p w14:paraId="705AC341" w14:textId="77777777" w:rsidR="000C6536" w:rsidRPr="000C6536" w:rsidRDefault="000C6536" w:rsidP="000C6536">
      <w:pPr>
        <w:pStyle w:val="BodyText"/>
        <w:spacing w:before="2"/>
        <w:rPr>
          <w:rFonts w:asciiTheme="majorHAnsi" w:hAnsiTheme="majorHAnsi" w:cstheme="majorHAnsi"/>
        </w:rPr>
      </w:pPr>
      <w:r w:rsidRPr="000C6536">
        <w:rPr>
          <w:rFonts w:asciiTheme="majorHAnsi" w:hAnsiTheme="majorHAnsi" w:cstheme="majorHAnsi"/>
        </w:rPr>
        <w:t>Overspeed: Withstand a speed of 1.2 times unit rated speed for both alternator and engine.</w:t>
      </w:r>
    </w:p>
    <w:p w14:paraId="65018A53" w14:textId="77777777" w:rsidR="000C6536" w:rsidRPr="000C6536" w:rsidRDefault="000C6536" w:rsidP="000C6536">
      <w:pPr>
        <w:pStyle w:val="BodyText"/>
        <w:spacing w:before="120"/>
        <w:ind w:right="801"/>
        <w:rPr>
          <w:rFonts w:asciiTheme="majorHAnsi" w:hAnsiTheme="majorHAnsi" w:cstheme="majorHAnsi"/>
        </w:rPr>
      </w:pPr>
      <w:r w:rsidRPr="000C6536">
        <w:rPr>
          <w:rFonts w:asciiTheme="majorHAnsi" w:hAnsiTheme="majorHAnsi" w:cstheme="majorHAnsi"/>
        </w:rPr>
        <w:t>Alternator underspeed withstand: Normal operation at net continuous rated output at a speed of 0.95 times unit rated speed, without overheating.</w:t>
      </w:r>
    </w:p>
    <w:p w14:paraId="072479C8"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Number of poles: 4.</w:t>
      </w:r>
    </w:p>
    <w:p w14:paraId="1D60A927"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Enclosure classification: IP21, with screened ventilation openings.</w:t>
      </w:r>
    </w:p>
    <w:p w14:paraId="2045F930" w14:textId="77777777" w:rsidR="000C6536" w:rsidRPr="000C6536" w:rsidRDefault="000C6536" w:rsidP="000C6536">
      <w:pPr>
        <w:pStyle w:val="BodyText"/>
        <w:spacing w:before="10"/>
        <w:ind w:left="0"/>
        <w:rPr>
          <w:rFonts w:asciiTheme="majorHAnsi" w:hAnsiTheme="majorHAnsi" w:cstheme="majorHAnsi"/>
        </w:rPr>
      </w:pPr>
    </w:p>
    <w:p w14:paraId="37756CD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Anti-condensation Heaters</w:t>
      </w:r>
    </w:p>
    <w:p w14:paraId="2EDE76F6"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Provide at least 2 anti-condensation heaters within the winding enclosure.</w:t>
      </w:r>
    </w:p>
    <w:p w14:paraId="27868DF1" w14:textId="77777777" w:rsidR="000C6536" w:rsidRPr="000C6536" w:rsidRDefault="000C6536" w:rsidP="000C6536">
      <w:pPr>
        <w:pStyle w:val="BodyText"/>
        <w:spacing w:before="121"/>
        <w:ind w:right="766"/>
        <w:rPr>
          <w:rFonts w:asciiTheme="majorHAnsi" w:hAnsiTheme="majorHAnsi" w:cstheme="majorHAnsi"/>
        </w:rPr>
      </w:pPr>
      <w:r w:rsidRPr="000C6536">
        <w:rPr>
          <w:rFonts w:asciiTheme="majorHAnsi" w:hAnsiTheme="majorHAnsi" w:cstheme="majorHAnsi"/>
        </w:rPr>
        <w:t>Rating: Rate heaters to maintain the windings and insulation at least 6</w:t>
      </w:r>
      <w:r w:rsidRPr="000C6536">
        <w:rPr>
          <w:rFonts w:asciiTheme="majorHAnsi" w:hAnsiTheme="majorHAnsi" w:cstheme="majorHAnsi"/>
        </w:rPr>
        <w:t>C above ambient temperature when the alternator is at rest and one heater is in service.</w:t>
      </w:r>
    </w:p>
    <w:p w14:paraId="70001078" w14:textId="77777777" w:rsidR="000C6536" w:rsidRPr="000C6536" w:rsidRDefault="000C6536" w:rsidP="000C6536">
      <w:pPr>
        <w:pStyle w:val="BodyText"/>
        <w:spacing w:before="114"/>
        <w:ind w:right="668"/>
        <w:rPr>
          <w:rFonts w:asciiTheme="majorHAnsi" w:hAnsiTheme="majorHAnsi" w:cstheme="majorHAnsi"/>
        </w:rPr>
      </w:pPr>
      <w:r w:rsidRPr="000C6536">
        <w:rPr>
          <w:rFonts w:asciiTheme="majorHAnsi" w:hAnsiTheme="majorHAnsi" w:cstheme="majorHAnsi"/>
        </w:rPr>
        <w:t>Location: Locate a heater at each end of alternator windings in a position which allows heat transfer to the winding insulation by convection, without exceeding maximum allowable insulation temperature.</w:t>
      </w:r>
    </w:p>
    <w:p w14:paraId="4D84B51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rPr>
        <w:t>Do not fix heaters to windings.</w:t>
      </w:r>
    </w:p>
    <w:p w14:paraId="772429F7" w14:textId="77777777" w:rsidR="000C6536" w:rsidRPr="000C6536" w:rsidRDefault="000C6536" w:rsidP="000C6536">
      <w:pPr>
        <w:pStyle w:val="BodyText"/>
        <w:spacing w:before="121"/>
        <w:ind w:right="725"/>
        <w:rPr>
          <w:rFonts w:asciiTheme="majorHAnsi" w:hAnsiTheme="majorHAnsi" w:cstheme="majorHAnsi"/>
        </w:rPr>
      </w:pPr>
      <w:r w:rsidRPr="000C6536">
        <w:rPr>
          <w:rFonts w:asciiTheme="majorHAnsi" w:hAnsiTheme="majorHAnsi" w:cstheme="majorHAnsi"/>
        </w:rPr>
        <w:t>Terminations: Connect heaters to separate identified terminals within a separate accessories terminal box which is connected to a permanent supply.</w:t>
      </w:r>
    </w:p>
    <w:p w14:paraId="416AD72D"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Connection diagram: Provide a connection diagram for the heaters. Locate within the terminal box.</w:t>
      </w:r>
    </w:p>
    <w:p w14:paraId="3ACDA94C" w14:textId="77777777" w:rsidR="000C6536" w:rsidRPr="000C6536" w:rsidRDefault="000C6536" w:rsidP="000C6536">
      <w:pPr>
        <w:pStyle w:val="BodyText"/>
        <w:spacing w:before="10"/>
        <w:ind w:left="0"/>
        <w:rPr>
          <w:rFonts w:asciiTheme="majorHAnsi" w:hAnsiTheme="majorHAnsi" w:cstheme="majorHAnsi"/>
        </w:rPr>
      </w:pPr>
    </w:p>
    <w:p w14:paraId="7EE49B2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Winding Thermistors</w:t>
      </w:r>
    </w:p>
    <w:p w14:paraId="232213FF" w14:textId="77777777" w:rsidR="000C6536" w:rsidRPr="000C6536" w:rsidRDefault="000C6536" w:rsidP="000C6536">
      <w:pPr>
        <w:pStyle w:val="BodyText"/>
        <w:spacing w:before="120" w:line="364" w:lineRule="auto"/>
        <w:ind w:right="5338"/>
        <w:rPr>
          <w:rFonts w:asciiTheme="majorHAnsi" w:hAnsiTheme="majorHAnsi" w:cstheme="majorHAnsi"/>
        </w:rPr>
      </w:pPr>
      <w:r w:rsidRPr="000C6536">
        <w:rPr>
          <w:rFonts w:asciiTheme="majorHAnsi" w:hAnsiTheme="majorHAnsi" w:cstheme="majorHAnsi"/>
        </w:rPr>
        <w:t>Provide thermistors to alternator stator windings. Thermistor type: Positive temperature coefficient.</w:t>
      </w:r>
    </w:p>
    <w:p w14:paraId="6D65E0D8" w14:textId="77777777" w:rsidR="000C6536" w:rsidRPr="000C6536" w:rsidRDefault="000C6536" w:rsidP="000C6536">
      <w:pPr>
        <w:spacing w:line="36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786FBC0C" w14:textId="77777777" w:rsidR="000C6536" w:rsidRPr="000C6536" w:rsidRDefault="000C6536" w:rsidP="000C6536">
      <w:pPr>
        <w:pStyle w:val="BodyText"/>
        <w:spacing w:line="364" w:lineRule="exact"/>
        <w:ind w:left="499" w:right="7141" w:hanging="284"/>
        <w:rPr>
          <w:rFonts w:asciiTheme="majorHAnsi" w:hAnsiTheme="majorHAnsi" w:cstheme="majorHAnsi"/>
        </w:rPr>
      </w:pPr>
      <w:r w:rsidRPr="000C6536">
        <w:rPr>
          <w:rFonts w:asciiTheme="majorHAnsi" w:hAnsiTheme="majorHAnsi" w:cstheme="majorHAnsi"/>
        </w:rPr>
        <w:lastRenderedPageBreak/>
        <w:t>Thermistor temperatures: Engine shutdown: 160</w:t>
      </w:r>
      <w:r w:rsidRPr="000C6536">
        <w:rPr>
          <w:rFonts w:asciiTheme="majorHAnsi" w:hAnsiTheme="majorHAnsi" w:cstheme="majorHAnsi"/>
        </w:rPr>
        <w:t>C.</w:t>
      </w:r>
    </w:p>
    <w:p w14:paraId="718E02AE" w14:textId="77777777" w:rsidR="000C6536" w:rsidRPr="000C6536" w:rsidRDefault="000C6536" w:rsidP="000C6536">
      <w:pPr>
        <w:pStyle w:val="BodyText"/>
        <w:spacing w:before="34"/>
        <w:ind w:left="499"/>
        <w:rPr>
          <w:rFonts w:asciiTheme="majorHAnsi" w:hAnsiTheme="majorHAnsi" w:cstheme="majorHAnsi"/>
        </w:rPr>
      </w:pPr>
      <w:r w:rsidRPr="000C6536">
        <w:rPr>
          <w:rFonts w:asciiTheme="majorHAnsi" w:hAnsiTheme="majorHAnsi" w:cstheme="majorHAnsi"/>
        </w:rPr>
        <w:t>Winding temperature high pre-alarm: 140</w:t>
      </w:r>
      <w:r w:rsidRPr="000C6536">
        <w:rPr>
          <w:rFonts w:asciiTheme="majorHAnsi" w:hAnsiTheme="majorHAnsi" w:cstheme="majorHAnsi"/>
        </w:rPr>
        <w:t>C.</w:t>
      </w:r>
    </w:p>
    <w:p w14:paraId="7009C3D2" w14:textId="77777777" w:rsidR="000C6536" w:rsidRPr="000C6536" w:rsidRDefault="000C6536" w:rsidP="000C6536">
      <w:pPr>
        <w:pStyle w:val="BodyText"/>
        <w:spacing w:before="9"/>
        <w:ind w:left="0"/>
        <w:rPr>
          <w:rFonts w:asciiTheme="majorHAnsi" w:hAnsiTheme="majorHAnsi" w:cstheme="majorHAnsi"/>
        </w:rPr>
      </w:pPr>
    </w:p>
    <w:p w14:paraId="41AA3DCF"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Terminal Boxes</w:t>
      </w:r>
    </w:p>
    <w:p w14:paraId="3B12050B" w14:textId="77777777" w:rsidR="000C6536" w:rsidRPr="000C6536" w:rsidRDefault="000C6536" w:rsidP="000C6536">
      <w:pPr>
        <w:pStyle w:val="BodyText"/>
        <w:spacing w:before="121"/>
        <w:ind w:right="747"/>
        <w:rPr>
          <w:rFonts w:asciiTheme="majorHAnsi" w:hAnsiTheme="majorHAnsi" w:cstheme="majorHAnsi"/>
        </w:rPr>
      </w:pPr>
      <w:r w:rsidRPr="000C6536">
        <w:rPr>
          <w:rFonts w:asciiTheme="majorHAnsi" w:hAnsiTheme="majorHAnsi" w:cstheme="majorHAnsi"/>
        </w:rPr>
        <w:t>Construction: Provide metal terminal boxes. Size to allow the current transformers, power and control cables and cable lugs to be neatly installed and terminated with necessary clearances between live parts and the box, and without placing undue strain on termination points.</w:t>
      </w:r>
    </w:p>
    <w:p w14:paraId="3D583E7A" w14:textId="77777777" w:rsidR="000C6536" w:rsidRPr="000C6536" w:rsidRDefault="000C6536" w:rsidP="000C6536">
      <w:pPr>
        <w:pStyle w:val="BodyText"/>
        <w:spacing w:before="121"/>
        <w:rPr>
          <w:rFonts w:asciiTheme="majorHAnsi" w:hAnsiTheme="majorHAnsi" w:cstheme="majorHAnsi"/>
        </w:rPr>
      </w:pPr>
      <w:r w:rsidRPr="000C6536">
        <w:rPr>
          <w:rFonts w:asciiTheme="majorHAnsi" w:hAnsiTheme="majorHAnsi" w:cstheme="majorHAnsi"/>
        </w:rPr>
        <w:t>Supply cable terminal box: Provide removable lid and side covers.</w:t>
      </w:r>
    </w:p>
    <w:p w14:paraId="7D61B318" w14:textId="77777777" w:rsidR="000C6536" w:rsidRPr="000C6536" w:rsidRDefault="000C6536" w:rsidP="000C6536">
      <w:pPr>
        <w:pStyle w:val="BodyText"/>
        <w:spacing w:before="116"/>
        <w:ind w:right="1469"/>
        <w:rPr>
          <w:rFonts w:asciiTheme="majorHAnsi" w:hAnsiTheme="majorHAnsi" w:cstheme="majorHAnsi"/>
        </w:rPr>
      </w:pPr>
      <w:r w:rsidRPr="000C6536">
        <w:rPr>
          <w:rFonts w:asciiTheme="majorHAnsi" w:hAnsiTheme="majorHAnsi" w:cstheme="majorHAnsi"/>
        </w:rPr>
        <w:t>Terminals: Provide star connected windings. Bring both ends of each winding out to separate terminals. Establish a neutral terminal.</w:t>
      </w:r>
    </w:p>
    <w:p w14:paraId="2820ABB0" w14:textId="77777777" w:rsidR="000C6536" w:rsidRPr="000C6536" w:rsidRDefault="000C6536" w:rsidP="000C6536">
      <w:pPr>
        <w:pStyle w:val="BodyText"/>
        <w:spacing w:before="120"/>
        <w:ind w:right="1135"/>
        <w:rPr>
          <w:rFonts w:asciiTheme="majorHAnsi" w:hAnsiTheme="majorHAnsi" w:cstheme="majorHAnsi"/>
        </w:rPr>
      </w:pPr>
      <w:r w:rsidRPr="000C6536">
        <w:rPr>
          <w:rFonts w:asciiTheme="majorHAnsi" w:hAnsiTheme="majorHAnsi" w:cstheme="majorHAnsi"/>
        </w:rPr>
        <w:t>Sealing: Provide neoprene or bonded cork gaskets between terminal boxes and their frames and covers.</w:t>
      </w:r>
    </w:p>
    <w:p w14:paraId="08673E1B" w14:textId="77777777" w:rsidR="000C6536" w:rsidRPr="000C6536" w:rsidRDefault="000C6536" w:rsidP="000C6536">
      <w:pPr>
        <w:pStyle w:val="BodyText"/>
        <w:ind w:left="0"/>
        <w:rPr>
          <w:rFonts w:asciiTheme="majorHAnsi" w:hAnsiTheme="majorHAnsi" w:cstheme="majorHAnsi"/>
          <w:sz w:val="21"/>
        </w:rPr>
      </w:pPr>
    </w:p>
    <w:p w14:paraId="7BC64A00" w14:textId="77777777" w:rsidR="000C6536" w:rsidRPr="000C6536" w:rsidRDefault="000C6536" w:rsidP="000C6536">
      <w:pPr>
        <w:pStyle w:val="Heading2"/>
        <w:numPr>
          <w:ilvl w:val="3"/>
          <w:numId w:val="2"/>
        </w:numPr>
        <w:tabs>
          <w:tab w:val="left" w:pos="1079"/>
          <w:tab w:val="left" w:pos="1080"/>
        </w:tabs>
        <w:ind w:hanging="865"/>
        <w:rPr>
          <w:rFonts w:asciiTheme="majorHAnsi" w:hAnsiTheme="majorHAnsi" w:cstheme="majorHAnsi"/>
        </w:rPr>
      </w:pPr>
      <w:r w:rsidRPr="000C6536">
        <w:rPr>
          <w:rFonts w:asciiTheme="majorHAnsi" w:hAnsiTheme="majorHAnsi" w:cstheme="majorHAnsi"/>
        </w:rPr>
        <w:t>Engines</w:t>
      </w:r>
    </w:p>
    <w:p w14:paraId="0111EB0C" w14:textId="77777777" w:rsidR="000C6536" w:rsidRPr="000C6536" w:rsidRDefault="000C6536" w:rsidP="000C6536">
      <w:pPr>
        <w:pStyle w:val="BodyText"/>
        <w:spacing w:before="3"/>
        <w:ind w:left="0"/>
        <w:rPr>
          <w:rFonts w:asciiTheme="majorHAnsi" w:hAnsiTheme="majorHAnsi" w:cstheme="majorHAnsi"/>
          <w:b/>
          <w:sz w:val="21"/>
        </w:rPr>
      </w:pPr>
    </w:p>
    <w:p w14:paraId="2772E76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7E233AAB" w14:textId="77777777" w:rsidR="000C6536" w:rsidRPr="000C6536" w:rsidRDefault="000C6536" w:rsidP="000C6536">
      <w:pPr>
        <w:pStyle w:val="BodyText"/>
        <w:spacing w:before="116"/>
        <w:rPr>
          <w:rFonts w:asciiTheme="majorHAnsi" w:hAnsiTheme="majorHAnsi" w:cstheme="majorHAnsi"/>
        </w:rPr>
      </w:pPr>
      <w:r w:rsidRPr="000C6536">
        <w:rPr>
          <w:rFonts w:asciiTheme="majorHAnsi" w:hAnsiTheme="majorHAnsi" w:cstheme="majorHAnsi"/>
        </w:rPr>
        <w:t>Sizing: When sizing the engine, take into account the nature of connected loads including auxiliaries, harmonics and transient operation.</w:t>
      </w:r>
    </w:p>
    <w:p w14:paraId="288EB3F0" w14:textId="77777777" w:rsidR="000C6536" w:rsidRPr="000C6536" w:rsidRDefault="000C6536" w:rsidP="000C6536">
      <w:pPr>
        <w:pStyle w:val="BodyText"/>
        <w:spacing w:before="121"/>
        <w:ind w:right="1358"/>
        <w:rPr>
          <w:rFonts w:asciiTheme="majorHAnsi" w:hAnsiTheme="majorHAnsi" w:cstheme="majorHAnsi"/>
        </w:rPr>
      </w:pPr>
      <w:r w:rsidRPr="000C6536">
        <w:rPr>
          <w:rFonts w:asciiTheme="majorHAnsi" w:hAnsiTheme="majorHAnsi" w:cstheme="majorHAnsi"/>
        </w:rPr>
        <w:t>Bearings: Provide front and rear main bearings, so that crankshaft alignment is not affected by dismantling of the alternator.</w:t>
      </w:r>
    </w:p>
    <w:p w14:paraId="0599B929" w14:textId="77777777" w:rsidR="000C6536" w:rsidRPr="000C6536" w:rsidRDefault="000C6536" w:rsidP="000C6536">
      <w:pPr>
        <w:pStyle w:val="BodyText"/>
        <w:spacing w:before="11"/>
        <w:ind w:left="0"/>
        <w:rPr>
          <w:rFonts w:asciiTheme="majorHAnsi" w:hAnsiTheme="majorHAnsi" w:cstheme="majorHAnsi"/>
        </w:rPr>
      </w:pPr>
    </w:p>
    <w:p w14:paraId="75610B7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Governing</w:t>
      </w:r>
    </w:p>
    <w:p w14:paraId="2702EA6B" w14:textId="77777777" w:rsidR="000C6536" w:rsidRPr="000C6536" w:rsidRDefault="000C6536" w:rsidP="000C6536">
      <w:pPr>
        <w:pStyle w:val="BodyText"/>
        <w:spacing w:before="115"/>
        <w:ind w:right="635"/>
        <w:rPr>
          <w:rFonts w:asciiTheme="majorHAnsi" w:hAnsiTheme="majorHAnsi" w:cstheme="majorHAnsi"/>
        </w:rPr>
      </w:pPr>
      <w:r w:rsidRPr="000C6536">
        <w:rPr>
          <w:rFonts w:asciiTheme="majorHAnsi" w:hAnsiTheme="majorHAnsi" w:cstheme="majorHAnsi"/>
        </w:rPr>
        <w:t>Provide electronic or mechanically controlled governors which enable engines to operate continuously at 1480 r/min from no-load to the maximum rated electrical load connected to the alternator. Provide filters which ensure that harmonics or switching spikes generated by the load do not interfere with the operation of the governor, overspeed or underspeed cut out devices.</w:t>
      </w:r>
    </w:p>
    <w:p w14:paraId="35E7D846" w14:textId="77777777" w:rsidR="000C6536" w:rsidRPr="000C6536" w:rsidRDefault="000C6536" w:rsidP="000C6536">
      <w:pPr>
        <w:pStyle w:val="BodyText"/>
        <w:ind w:left="0"/>
        <w:rPr>
          <w:rFonts w:asciiTheme="majorHAnsi" w:hAnsiTheme="majorHAnsi" w:cstheme="majorHAnsi"/>
          <w:sz w:val="21"/>
        </w:rPr>
      </w:pPr>
    </w:p>
    <w:p w14:paraId="1A60C142" w14:textId="77777777" w:rsidR="000C6536" w:rsidRPr="000C6536" w:rsidRDefault="000C6536" w:rsidP="000C6536">
      <w:pPr>
        <w:pStyle w:val="Heading2"/>
        <w:numPr>
          <w:ilvl w:val="3"/>
          <w:numId w:val="2"/>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Fuel</w:t>
      </w:r>
      <w:r w:rsidRPr="000C6536">
        <w:rPr>
          <w:rFonts w:asciiTheme="majorHAnsi" w:hAnsiTheme="majorHAnsi" w:cstheme="majorHAnsi"/>
          <w:spacing w:val="-2"/>
        </w:rPr>
        <w:t xml:space="preserve"> </w:t>
      </w:r>
      <w:r w:rsidRPr="000C6536">
        <w:rPr>
          <w:rFonts w:asciiTheme="majorHAnsi" w:hAnsiTheme="majorHAnsi" w:cstheme="majorHAnsi"/>
        </w:rPr>
        <w:t>Storage</w:t>
      </w:r>
    </w:p>
    <w:p w14:paraId="0CE2D3ED" w14:textId="77777777" w:rsidR="000C6536" w:rsidRPr="000C6536" w:rsidRDefault="000C6536" w:rsidP="000C6536">
      <w:pPr>
        <w:pStyle w:val="BodyText"/>
        <w:spacing w:before="3"/>
        <w:ind w:left="0"/>
        <w:rPr>
          <w:rFonts w:asciiTheme="majorHAnsi" w:hAnsiTheme="majorHAnsi" w:cstheme="majorHAnsi"/>
          <w:b/>
          <w:sz w:val="21"/>
        </w:rPr>
      </w:pPr>
    </w:p>
    <w:p w14:paraId="74E8E17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251F9A08" w14:textId="77777777" w:rsidR="000C6536" w:rsidRPr="000C6536" w:rsidRDefault="000C6536" w:rsidP="000C6536">
      <w:pPr>
        <w:spacing w:before="116"/>
        <w:ind w:left="215" w:right="702"/>
        <w:rPr>
          <w:rFonts w:asciiTheme="majorHAnsi" w:hAnsiTheme="majorHAnsi" w:cstheme="majorHAnsi"/>
          <w:b/>
          <w:sz w:val="20"/>
        </w:rPr>
      </w:pPr>
      <w:r w:rsidRPr="000C6536">
        <w:rPr>
          <w:rFonts w:asciiTheme="majorHAnsi" w:hAnsiTheme="majorHAnsi" w:cstheme="majorHAnsi"/>
          <w:sz w:val="20"/>
        </w:rPr>
        <w:t xml:space="preserve">Provide daily fuel tank capacity and bulk storage capacity to the capacities identified in the </w:t>
      </w:r>
      <w:r w:rsidRPr="000C6536">
        <w:rPr>
          <w:rFonts w:asciiTheme="majorHAnsi" w:hAnsiTheme="majorHAnsi" w:cstheme="majorHAnsi"/>
          <w:b/>
          <w:sz w:val="20"/>
        </w:rPr>
        <w:t>Generator Set Fuel Tanks Schedule.</w:t>
      </w:r>
    </w:p>
    <w:p w14:paraId="4864F71A" w14:textId="77777777" w:rsidR="000C6536" w:rsidRPr="000C6536" w:rsidRDefault="000C6536" w:rsidP="000C6536">
      <w:pPr>
        <w:pStyle w:val="BodyText"/>
        <w:spacing w:before="11"/>
        <w:ind w:left="0"/>
        <w:rPr>
          <w:rFonts w:asciiTheme="majorHAnsi" w:hAnsiTheme="majorHAnsi" w:cstheme="majorHAnsi"/>
          <w:b/>
        </w:rPr>
      </w:pPr>
    </w:p>
    <w:p w14:paraId="6468843F" w14:textId="77777777" w:rsidR="000C6536" w:rsidRPr="000C6536" w:rsidRDefault="000C6536" w:rsidP="000C6536">
      <w:pPr>
        <w:pStyle w:val="Heading2"/>
        <w:numPr>
          <w:ilvl w:val="3"/>
          <w:numId w:val="2"/>
        </w:numPr>
        <w:tabs>
          <w:tab w:val="left" w:pos="1079"/>
          <w:tab w:val="left" w:pos="1080"/>
        </w:tabs>
        <w:ind w:hanging="865"/>
        <w:rPr>
          <w:rFonts w:asciiTheme="majorHAnsi" w:hAnsiTheme="majorHAnsi" w:cstheme="majorHAnsi"/>
        </w:rPr>
      </w:pPr>
      <w:r w:rsidRPr="000C6536">
        <w:rPr>
          <w:rFonts w:asciiTheme="majorHAnsi" w:hAnsiTheme="majorHAnsi" w:cstheme="majorHAnsi"/>
        </w:rPr>
        <w:t>Controls</w:t>
      </w:r>
    </w:p>
    <w:p w14:paraId="18A662FE" w14:textId="77777777" w:rsidR="000C6536" w:rsidRPr="000C6536" w:rsidRDefault="000C6536" w:rsidP="000C6536">
      <w:pPr>
        <w:pStyle w:val="BodyText"/>
        <w:spacing w:before="10"/>
        <w:ind w:left="0"/>
        <w:rPr>
          <w:rFonts w:asciiTheme="majorHAnsi" w:hAnsiTheme="majorHAnsi" w:cstheme="majorHAnsi"/>
          <w:b/>
        </w:rPr>
      </w:pPr>
    </w:p>
    <w:p w14:paraId="423078A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589151FE" w14:textId="77777777" w:rsidR="000C6536" w:rsidRPr="000C6536" w:rsidRDefault="000C6536" w:rsidP="000C6536">
      <w:pPr>
        <w:pStyle w:val="BodyText"/>
        <w:spacing w:before="123" w:line="237" w:lineRule="auto"/>
        <w:ind w:right="679"/>
        <w:rPr>
          <w:rFonts w:asciiTheme="majorHAnsi" w:hAnsiTheme="majorHAnsi" w:cstheme="majorHAnsi"/>
        </w:rPr>
      </w:pPr>
      <w:r w:rsidRPr="000C6536">
        <w:rPr>
          <w:rFonts w:asciiTheme="majorHAnsi" w:hAnsiTheme="majorHAnsi" w:cstheme="majorHAnsi"/>
        </w:rPr>
        <w:t>Provide automatic and manual modes, or manual modes only, depending on generator set capacity to start and shut down generating sets in the selected sequence and, if operating in parallel, share the load in proportion to their rated kW capacities.</w:t>
      </w:r>
    </w:p>
    <w:p w14:paraId="5A03675F" w14:textId="77777777" w:rsidR="000C6536" w:rsidRPr="000C6536" w:rsidRDefault="000C6536" w:rsidP="000C6536">
      <w:pPr>
        <w:pStyle w:val="BodyText"/>
        <w:spacing w:before="11"/>
        <w:ind w:left="0"/>
        <w:rPr>
          <w:rFonts w:asciiTheme="majorHAnsi" w:hAnsiTheme="majorHAnsi" w:cstheme="majorHAnsi"/>
        </w:rPr>
      </w:pPr>
    </w:p>
    <w:p w14:paraId="4FA18925"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Manual Sequence Control</w:t>
      </w:r>
    </w:p>
    <w:p w14:paraId="03171DEC" w14:textId="77777777" w:rsidR="000C6536" w:rsidRPr="000C6536" w:rsidRDefault="000C6536" w:rsidP="000C6536">
      <w:pPr>
        <w:pStyle w:val="BodyText"/>
        <w:spacing w:before="120"/>
        <w:ind w:right="1068"/>
        <w:rPr>
          <w:rFonts w:asciiTheme="majorHAnsi" w:hAnsiTheme="majorHAnsi" w:cstheme="majorHAnsi"/>
        </w:rPr>
      </w:pPr>
      <w:r w:rsidRPr="000C6536">
        <w:rPr>
          <w:rFonts w:asciiTheme="majorHAnsi" w:hAnsiTheme="majorHAnsi" w:cstheme="majorHAnsi"/>
        </w:rPr>
        <w:t>Provide controls to manually synchronise and shut-down each generating set. Include emergency stop, meters, selector switches, check sychroniser and status indicating lights.</w:t>
      </w:r>
    </w:p>
    <w:p w14:paraId="28E3932B" w14:textId="77777777" w:rsidR="000C6536" w:rsidRPr="000C6536" w:rsidRDefault="000C6536" w:rsidP="000C6536">
      <w:pPr>
        <w:pStyle w:val="BodyText"/>
        <w:ind w:left="0"/>
        <w:rPr>
          <w:rFonts w:asciiTheme="majorHAnsi" w:hAnsiTheme="majorHAnsi" w:cstheme="majorHAnsi"/>
          <w:sz w:val="21"/>
        </w:rPr>
      </w:pPr>
    </w:p>
    <w:p w14:paraId="3D91A773" w14:textId="77777777" w:rsidR="000C6536" w:rsidRPr="000C6536" w:rsidRDefault="000C6536" w:rsidP="000C6536">
      <w:pPr>
        <w:pStyle w:val="BodyText"/>
        <w:spacing w:line="364" w:lineRule="auto"/>
        <w:ind w:right="7494"/>
        <w:rPr>
          <w:rFonts w:asciiTheme="majorHAnsi" w:hAnsiTheme="majorHAnsi" w:cstheme="majorHAnsi"/>
        </w:rPr>
      </w:pPr>
      <w:r w:rsidRPr="000C6536">
        <w:rPr>
          <w:rFonts w:asciiTheme="majorHAnsi" w:hAnsiTheme="majorHAnsi" w:cstheme="majorHAnsi"/>
          <w:u w:val="single"/>
        </w:rPr>
        <w:t>Automatic Start Control</w:t>
      </w:r>
      <w:r w:rsidRPr="000C6536">
        <w:rPr>
          <w:rFonts w:asciiTheme="majorHAnsi" w:hAnsiTheme="majorHAnsi" w:cstheme="majorHAnsi"/>
        </w:rPr>
        <w:t xml:space="preserve"> Provide for the following:</w:t>
      </w:r>
    </w:p>
    <w:p w14:paraId="17D1B48E" w14:textId="77777777" w:rsidR="000C6536" w:rsidRPr="000C6536" w:rsidRDefault="000C6536" w:rsidP="000C6536">
      <w:pPr>
        <w:pStyle w:val="BodyText"/>
        <w:spacing w:before="1"/>
        <w:ind w:left="782" w:right="1164" w:hanging="284"/>
        <w:rPr>
          <w:rFonts w:asciiTheme="majorHAnsi" w:hAnsiTheme="majorHAnsi" w:cstheme="majorHAnsi"/>
        </w:rPr>
      </w:pPr>
      <w:r w:rsidRPr="000C6536">
        <w:rPr>
          <w:rFonts w:asciiTheme="majorHAnsi" w:hAnsiTheme="majorHAnsi" w:cstheme="majorHAnsi"/>
        </w:rPr>
        <w:t>When a “start” signal is received, generating sets start automatically, come on-line and, when synchronised, connect to the load.</w:t>
      </w:r>
    </w:p>
    <w:p w14:paraId="630873E4" w14:textId="77777777" w:rsidR="000C6536" w:rsidRPr="000C6536" w:rsidRDefault="000C6536" w:rsidP="000C6536">
      <w:pPr>
        <w:pStyle w:val="BodyText"/>
        <w:spacing w:before="59" w:line="304" w:lineRule="auto"/>
        <w:ind w:left="499" w:right="2837"/>
        <w:rPr>
          <w:rFonts w:asciiTheme="majorHAnsi" w:hAnsiTheme="majorHAnsi" w:cstheme="majorHAnsi"/>
        </w:rPr>
      </w:pPr>
      <w:r w:rsidRPr="000C6536">
        <w:rPr>
          <w:rFonts w:asciiTheme="majorHAnsi" w:hAnsiTheme="majorHAnsi" w:cstheme="majorHAnsi"/>
        </w:rPr>
        <w:t>Connection of alternators for sequential control of load sharing/shedding. Shutdown of alternate machines.</w:t>
      </w:r>
    </w:p>
    <w:p w14:paraId="5652D688" w14:textId="77777777" w:rsidR="000C6536" w:rsidRPr="000C6536" w:rsidRDefault="000C6536" w:rsidP="000C6536">
      <w:pPr>
        <w:spacing w:line="304" w:lineRule="auto"/>
        <w:rPr>
          <w:rFonts w:asciiTheme="majorHAnsi" w:hAnsiTheme="majorHAnsi" w:cstheme="majorHAnsi"/>
        </w:rPr>
        <w:sectPr w:rsidR="000C6536" w:rsidRPr="000C6536">
          <w:pgSz w:w="11900" w:h="16840"/>
          <w:pgMar w:top="1300" w:right="780" w:bottom="860" w:left="1200" w:header="725" w:footer="677" w:gutter="0"/>
          <w:cols w:space="720"/>
        </w:sectPr>
      </w:pPr>
    </w:p>
    <w:p w14:paraId="42FCFE0A" w14:textId="77777777" w:rsidR="000C6536" w:rsidRPr="000C6536" w:rsidRDefault="000C6536" w:rsidP="000C6536">
      <w:pPr>
        <w:pStyle w:val="BodyText"/>
        <w:spacing w:before="109"/>
        <w:rPr>
          <w:rFonts w:asciiTheme="majorHAnsi" w:hAnsiTheme="majorHAnsi" w:cstheme="majorHAnsi"/>
        </w:rPr>
      </w:pPr>
      <w:r w:rsidRPr="000C6536">
        <w:rPr>
          <w:rFonts w:asciiTheme="majorHAnsi" w:hAnsiTheme="majorHAnsi" w:cstheme="majorHAnsi"/>
          <w:u w:val="single"/>
        </w:rPr>
        <w:lastRenderedPageBreak/>
        <w:t>Automatic Engine Shutdown</w:t>
      </w:r>
    </w:p>
    <w:p w14:paraId="7EAAAF47" w14:textId="77777777" w:rsidR="000C6536" w:rsidRPr="000C6536" w:rsidRDefault="000C6536" w:rsidP="000C6536">
      <w:pPr>
        <w:pStyle w:val="BodyText"/>
        <w:spacing w:before="115"/>
        <w:ind w:right="669"/>
        <w:rPr>
          <w:rFonts w:asciiTheme="majorHAnsi" w:hAnsiTheme="majorHAnsi" w:cstheme="majorHAnsi"/>
        </w:rPr>
      </w:pPr>
      <w:r w:rsidRPr="000C6536">
        <w:rPr>
          <w:rFonts w:asciiTheme="majorHAnsi" w:hAnsiTheme="majorHAnsi" w:cstheme="majorHAnsi"/>
        </w:rPr>
        <w:t>Provide for generating sets to run to suit the load demand until receipt of the mains “restored” signal is received. At this point the automatic sequenced engine shutdown signal must be activated after an adjustable time delay of 0 – 30 min.</w:t>
      </w:r>
    </w:p>
    <w:p w14:paraId="75133B57" w14:textId="77777777" w:rsidR="000C6536" w:rsidRPr="000C6536" w:rsidRDefault="000C6536" w:rsidP="000C6536">
      <w:pPr>
        <w:pStyle w:val="BodyText"/>
        <w:ind w:left="0"/>
        <w:rPr>
          <w:rFonts w:asciiTheme="majorHAnsi" w:hAnsiTheme="majorHAnsi" w:cstheme="majorHAnsi"/>
          <w:sz w:val="21"/>
        </w:rPr>
      </w:pPr>
    </w:p>
    <w:p w14:paraId="7DD85EE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Emergency and Fault Shutdown</w:t>
      </w:r>
    </w:p>
    <w:p w14:paraId="70BCDBB1" w14:textId="77777777" w:rsidR="000C6536" w:rsidRPr="000C6536" w:rsidRDefault="000C6536" w:rsidP="000C6536">
      <w:pPr>
        <w:pStyle w:val="BodyText"/>
        <w:spacing w:before="120"/>
        <w:ind w:right="802"/>
        <w:rPr>
          <w:rFonts w:asciiTheme="majorHAnsi" w:hAnsiTheme="majorHAnsi" w:cstheme="majorHAnsi"/>
        </w:rPr>
      </w:pPr>
      <w:r w:rsidRPr="000C6536">
        <w:rPr>
          <w:rFonts w:asciiTheme="majorHAnsi" w:hAnsiTheme="majorHAnsi" w:cstheme="majorHAnsi"/>
        </w:rPr>
        <w:t>Provide a shutdown control system which disconnects the alternators, and shuts down engines upon the occurrence of fault conditions.</w:t>
      </w:r>
    </w:p>
    <w:p w14:paraId="1844FC2E" w14:textId="77777777" w:rsidR="000C6536" w:rsidRPr="000C6536" w:rsidRDefault="000C6536" w:rsidP="000C6536">
      <w:pPr>
        <w:pStyle w:val="BodyText"/>
        <w:spacing w:before="121"/>
        <w:ind w:right="1224"/>
        <w:rPr>
          <w:rFonts w:asciiTheme="majorHAnsi" w:hAnsiTheme="majorHAnsi" w:cstheme="majorHAnsi"/>
        </w:rPr>
      </w:pPr>
      <w:r w:rsidRPr="000C6536">
        <w:rPr>
          <w:rFonts w:asciiTheme="majorHAnsi" w:hAnsiTheme="majorHAnsi" w:cstheme="majorHAnsi"/>
        </w:rPr>
        <w:t>Provide for the following conditions to register as audible and visible alarms and to cause each generating set main circuit breaker to open immediately and each generating set to immediately shutdown:</w:t>
      </w:r>
    </w:p>
    <w:p w14:paraId="298B3353" w14:textId="77777777" w:rsidR="000C6536" w:rsidRPr="000C6536" w:rsidRDefault="000C6536" w:rsidP="000C6536">
      <w:pPr>
        <w:pStyle w:val="BodyText"/>
        <w:spacing w:before="122" w:line="300" w:lineRule="auto"/>
        <w:ind w:left="499" w:right="5943"/>
        <w:rPr>
          <w:rFonts w:asciiTheme="majorHAnsi" w:hAnsiTheme="majorHAnsi" w:cstheme="majorHAnsi"/>
        </w:rPr>
      </w:pPr>
      <w:r w:rsidRPr="000C6536">
        <w:rPr>
          <w:rFonts w:asciiTheme="majorHAnsi" w:hAnsiTheme="majorHAnsi" w:cstheme="majorHAnsi"/>
        </w:rPr>
        <w:t>Emergency stop push-button: Pressed. Generating set: Over voltage.</w:t>
      </w:r>
    </w:p>
    <w:p w14:paraId="5C3CBCFC" w14:textId="77777777" w:rsidR="000C6536" w:rsidRPr="000C6536" w:rsidRDefault="000C6536" w:rsidP="000C6536">
      <w:pPr>
        <w:pStyle w:val="BodyText"/>
        <w:spacing w:before="1" w:line="304" w:lineRule="auto"/>
        <w:ind w:left="499" w:right="6810"/>
        <w:rPr>
          <w:rFonts w:asciiTheme="majorHAnsi" w:hAnsiTheme="majorHAnsi" w:cstheme="majorHAnsi"/>
        </w:rPr>
      </w:pPr>
      <w:r w:rsidRPr="000C6536">
        <w:rPr>
          <w:rFonts w:asciiTheme="majorHAnsi" w:hAnsiTheme="majorHAnsi" w:cstheme="majorHAnsi"/>
        </w:rPr>
        <w:t>Generating set: Over current. Engine:</w:t>
      </w:r>
      <w:r w:rsidRPr="000C6536">
        <w:rPr>
          <w:rFonts w:asciiTheme="majorHAnsi" w:hAnsiTheme="majorHAnsi" w:cstheme="majorHAnsi"/>
          <w:spacing w:val="2"/>
        </w:rPr>
        <w:t xml:space="preserve"> </w:t>
      </w:r>
      <w:r w:rsidRPr="000C6536">
        <w:rPr>
          <w:rFonts w:asciiTheme="majorHAnsi" w:hAnsiTheme="majorHAnsi" w:cstheme="majorHAnsi"/>
        </w:rPr>
        <w:t>Overspeed.</w:t>
      </w:r>
    </w:p>
    <w:p w14:paraId="212AF47A" w14:textId="77777777" w:rsidR="000C6536" w:rsidRPr="000C6536" w:rsidRDefault="000C6536" w:rsidP="000C6536">
      <w:pPr>
        <w:pStyle w:val="BodyText"/>
        <w:spacing w:line="304" w:lineRule="auto"/>
        <w:ind w:left="499" w:right="7155"/>
        <w:rPr>
          <w:rFonts w:asciiTheme="majorHAnsi" w:hAnsiTheme="majorHAnsi" w:cstheme="majorHAnsi"/>
        </w:rPr>
      </w:pPr>
      <w:r w:rsidRPr="000C6536">
        <w:rPr>
          <w:rFonts w:asciiTheme="majorHAnsi" w:hAnsiTheme="majorHAnsi" w:cstheme="majorHAnsi"/>
        </w:rPr>
        <w:t>Engine oil pressure: Low. Daily fuel tank:</w:t>
      </w:r>
      <w:r w:rsidRPr="000C6536">
        <w:rPr>
          <w:rFonts w:asciiTheme="majorHAnsi" w:hAnsiTheme="majorHAnsi" w:cstheme="majorHAnsi"/>
          <w:spacing w:val="3"/>
        </w:rPr>
        <w:t xml:space="preserve"> </w:t>
      </w:r>
      <w:r w:rsidRPr="000C6536">
        <w:rPr>
          <w:rFonts w:asciiTheme="majorHAnsi" w:hAnsiTheme="majorHAnsi" w:cstheme="majorHAnsi"/>
        </w:rPr>
        <w:t>Low.</w:t>
      </w:r>
    </w:p>
    <w:p w14:paraId="07F1B980" w14:textId="77777777" w:rsidR="000C6536" w:rsidRPr="000C6536" w:rsidRDefault="000C6536" w:rsidP="000C6536">
      <w:pPr>
        <w:pStyle w:val="BodyText"/>
        <w:spacing w:line="227" w:lineRule="exact"/>
        <w:ind w:left="499"/>
        <w:rPr>
          <w:rFonts w:asciiTheme="majorHAnsi" w:hAnsiTheme="majorHAnsi" w:cstheme="majorHAnsi"/>
        </w:rPr>
      </w:pPr>
      <w:r w:rsidRPr="000C6536">
        <w:rPr>
          <w:rFonts w:asciiTheme="majorHAnsi" w:hAnsiTheme="majorHAnsi" w:cstheme="majorHAnsi"/>
        </w:rPr>
        <w:t>Jacket water temperature: High.</w:t>
      </w:r>
    </w:p>
    <w:p w14:paraId="5F661A6C" w14:textId="77777777" w:rsidR="000C6536" w:rsidRPr="000C6536" w:rsidRDefault="000C6536" w:rsidP="000C6536">
      <w:pPr>
        <w:pStyle w:val="BodyText"/>
        <w:spacing w:before="6"/>
        <w:ind w:left="0"/>
        <w:rPr>
          <w:rFonts w:asciiTheme="majorHAnsi" w:hAnsiTheme="majorHAnsi" w:cstheme="majorHAnsi"/>
        </w:rPr>
      </w:pPr>
    </w:p>
    <w:p w14:paraId="6B10808A"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Automatic Synchronising</w:t>
      </w:r>
    </w:p>
    <w:p w14:paraId="73203021" w14:textId="77777777" w:rsidR="000C6536" w:rsidRPr="000C6536" w:rsidRDefault="000C6536" w:rsidP="000C6536">
      <w:pPr>
        <w:pStyle w:val="BodyText"/>
        <w:spacing w:before="120"/>
        <w:ind w:right="1125"/>
        <w:rPr>
          <w:rFonts w:asciiTheme="majorHAnsi" w:hAnsiTheme="majorHAnsi" w:cstheme="majorHAnsi"/>
        </w:rPr>
      </w:pPr>
      <w:r w:rsidRPr="000C6536">
        <w:rPr>
          <w:rFonts w:asciiTheme="majorHAnsi" w:hAnsiTheme="majorHAnsi" w:cstheme="majorHAnsi"/>
        </w:rPr>
        <w:t>Provide synchronising modules which automatically synchronise each incoming alternator supply frequency and phase angle to the live busbars.</w:t>
      </w:r>
    </w:p>
    <w:p w14:paraId="34E367E3" w14:textId="77777777" w:rsidR="000C6536" w:rsidRPr="000C6536" w:rsidRDefault="000C6536" w:rsidP="000C6536">
      <w:pPr>
        <w:pStyle w:val="BodyText"/>
        <w:spacing w:before="11"/>
        <w:ind w:left="0"/>
        <w:rPr>
          <w:rFonts w:asciiTheme="majorHAnsi" w:hAnsiTheme="majorHAnsi" w:cstheme="majorHAnsi"/>
        </w:rPr>
      </w:pPr>
    </w:p>
    <w:p w14:paraId="131539B9"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Emergency Stop Push-buttons</w:t>
      </w:r>
    </w:p>
    <w:p w14:paraId="305421E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Generating sets &lt; 2 m long: Provide one push-button per generating set.</w:t>
      </w:r>
    </w:p>
    <w:p w14:paraId="26A5A7DC" w14:textId="77777777" w:rsidR="000C6536" w:rsidRPr="000C6536" w:rsidRDefault="000C6536" w:rsidP="000C6536">
      <w:pPr>
        <w:pStyle w:val="BodyText"/>
        <w:spacing w:before="116"/>
        <w:ind w:right="812"/>
        <w:rPr>
          <w:rFonts w:asciiTheme="majorHAnsi" w:hAnsiTheme="majorHAnsi" w:cstheme="majorHAnsi"/>
        </w:rPr>
      </w:pPr>
      <w:r w:rsidRPr="000C6536">
        <w:rPr>
          <w:rFonts w:asciiTheme="majorHAnsi" w:hAnsiTheme="majorHAnsi" w:cstheme="majorHAnsi"/>
        </w:rPr>
        <w:t>Other generating sets: Provide 2 push-buttons per generating set. Locate one on each side or locate one of the push-buttons in the engine local control board.</w:t>
      </w:r>
    </w:p>
    <w:p w14:paraId="3C256FF3" w14:textId="77777777" w:rsidR="000C6536" w:rsidRPr="000C6536" w:rsidRDefault="000C6536" w:rsidP="000C6536">
      <w:pPr>
        <w:pStyle w:val="BodyText"/>
        <w:spacing w:before="121"/>
        <w:ind w:right="891"/>
        <w:rPr>
          <w:rFonts w:asciiTheme="majorHAnsi" w:hAnsiTheme="majorHAnsi" w:cstheme="majorHAnsi"/>
        </w:rPr>
      </w:pPr>
      <w:r w:rsidRPr="000C6536">
        <w:rPr>
          <w:rFonts w:asciiTheme="majorHAnsi" w:hAnsiTheme="majorHAnsi" w:cstheme="majorHAnsi"/>
        </w:rPr>
        <w:t>Type: 40 mm diameter red, palm operated type mounted in a metal wall box. Wire to disconnect the generator and immediately shut down the engine when the controls are in the automatic or manual mode.</w:t>
      </w:r>
    </w:p>
    <w:p w14:paraId="03448CA1" w14:textId="77777777" w:rsidR="000C6536" w:rsidRPr="000C6536" w:rsidRDefault="000C6536" w:rsidP="000C6536">
      <w:pPr>
        <w:pStyle w:val="BodyText"/>
        <w:spacing w:before="11"/>
        <w:ind w:left="0"/>
        <w:rPr>
          <w:rFonts w:asciiTheme="majorHAnsi" w:hAnsiTheme="majorHAnsi" w:cstheme="majorHAnsi"/>
        </w:rPr>
      </w:pPr>
    </w:p>
    <w:p w14:paraId="77D3BDAC" w14:textId="77777777" w:rsidR="000C6536" w:rsidRPr="000C6536" w:rsidRDefault="000C6536" w:rsidP="000C6536">
      <w:pPr>
        <w:pStyle w:val="Heading2"/>
        <w:numPr>
          <w:ilvl w:val="3"/>
          <w:numId w:val="2"/>
        </w:numPr>
        <w:tabs>
          <w:tab w:val="left" w:pos="1079"/>
          <w:tab w:val="left" w:pos="1080"/>
        </w:tabs>
        <w:ind w:hanging="865"/>
        <w:rPr>
          <w:rFonts w:asciiTheme="majorHAnsi" w:hAnsiTheme="majorHAnsi" w:cstheme="majorHAnsi"/>
        </w:rPr>
      </w:pPr>
      <w:r w:rsidRPr="000C6536">
        <w:rPr>
          <w:rFonts w:asciiTheme="majorHAnsi" w:hAnsiTheme="majorHAnsi" w:cstheme="majorHAnsi"/>
        </w:rPr>
        <w:t>Control</w:t>
      </w:r>
      <w:r w:rsidRPr="000C6536">
        <w:rPr>
          <w:rFonts w:asciiTheme="majorHAnsi" w:hAnsiTheme="majorHAnsi" w:cstheme="majorHAnsi"/>
          <w:spacing w:val="-2"/>
        </w:rPr>
        <w:t xml:space="preserve"> </w:t>
      </w:r>
      <w:r w:rsidRPr="000C6536">
        <w:rPr>
          <w:rFonts w:asciiTheme="majorHAnsi" w:hAnsiTheme="majorHAnsi" w:cstheme="majorHAnsi"/>
        </w:rPr>
        <w:t>Panels</w:t>
      </w:r>
    </w:p>
    <w:p w14:paraId="112070BE" w14:textId="77777777" w:rsidR="000C6536" w:rsidRPr="000C6536" w:rsidRDefault="000C6536" w:rsidP="000C6536">
      <w:pPr>
        <w:pStyle w:val="BodyText"/>
        <w:spacing w:before="10"/>
        <w:ind w:left="0"/>
        <w:rPr>
          <w:rFonts w:asciiTheme="majorHAnsi" w:hAnsiTheme="majorHAnsi" w:cstheme="majorHAnsi"/>
          <w:b/>
        </w:rPr>
      </w:pPr>
    </w:p>
    <w:p w14:paraId="2491D9CE"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A5D70D5" w14:textId="77777777" w:rsidR="000C6536" w:rsidRPr="000C6536" w:rsidRDefault="000C6536" w:rsidP="000C6536">
      <w:pPr>
        <w:pStyle w:val="BodyText"/>
        <w:spacing w:before="120"/>
        <w:ind w:right="813"/>
        <w:rPr>
          <w:rFonts w:asciiTheme="majorHAnsi" w:hAnsiTheme="majorHAnsi" w:cstheme="majorHAnsi"/>
        </w:rPr>
      </w:pPr>
      <w:r w:rsidRPr="000C6536">
        <w:rPr>
          <w:rFonts w:asciiTheme="majorHAnsi" w:hAnsiTheme="majorHAnsi" w:cstheme="majorHAnsi"/>
        </w:rPr>
        <w:t>Provide control panels, switchgear and controlgear assemblies required to enable the safe operation of the generating set and the interconnections with the low voltage supply service.</w:t>
      </w:r>
    </w:p>
    <w:p w14:paraId="3DBE494F" w14:textId="77777777" w:rsidR="000C6536" w:rsidRPr="000C6536" w:rsidRDefault="000C6536" w:rsidP="000C6536">
      <w:pPr>
        <w:pStyle w:val="BodyText"/>
        <w:spacing w:before="11"/>
        <w:ind w:left="0"/>
        <w:rPr>
          <w:rFonts w:asciiTheme="majorHAnsi" w:hAnsiTheme="majorHAnsi" w:cstheme="majorHAnsi"/>
        </w:rPr>
      </w:pPr>
    </w:p>
    <w:p w14:paraId="480F42CD"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Engine Local Control Board</w:t>
      </w:r>
    </w:p>
    <w:p w14:paraId="0C8289EB" w14:textId="77777777" w:rsidR="000C6536" w:rsidRPr="000C6536" w:rsidRDefault="000C6536" w:rsidP="000C6536">
      <w:pPr>
        <w:pStyle w:val="BodyText"/>
        <w:spacing w:line="350" w:lineRule="atLeast"/>
        <w:ind w:left="499" w:right="1602" w:hanging="284"/>
        <w:rPr>
          <w:rFonts w:asciiTheme="majorHAnsi" w:hAnsiTheme="majorHAnsi" w:cstheme="majorHAnsi"/>
        </w:rPr>
      </w:pPr>
      <w:r w:rsidRPr="000C6536">
        <w:rPr>
          <w:rFonts w:asciiTheme="majorHAnsi" w:hAnsiTheme="majorHAnsi" w:cstheme="majorHAnsi"/>
        </w:rPr>
        <w:t>For each generating set, provide the following minimum level of information and equipment: Key operated local engine start/stop control.</w:t>
      </w:r>
    </w:p>
    <w:p w14:paraId="06F1AEE0" w14:textId="77777777" w:rsidR="000C6536" w:rsidRPr="000C6536" w:rsidRDefault="000C6536" w:rsidP="000C6536">
      <w:pPr>
        <w:pStyle w:val="BodyText"/>
        <w:spacing w:before="59" w:line="300" w:lineRule="auto"/>
        <w:ind w:left="499" w:right="6065"/>
        <w:rPr>
          <w:rFonts w:asciiTheme="majorHAnsi" w:hAnsiTheme="majorHAnsi" w:cstheme="majorHAnsi"/>
        </w:rPr>
      </w:pPr>
      <w:r w:rsidRPr="000C6536">
        <w:rPr>
          <w:rFonts w:asciiTheme="majorHAnsi" w:hAnsiTheme="majorHAnsi" w:cstheme="majorHAnsi"/>
        </w:rPr>
        <w:t>Controls for auto/off/manual/load test. Emergency manual shutdown.</w:t>
      </w:r>
    </w:p>
    <w:p w14:paraId="00CE8B30" w14:textId="77777777" w:rsidR="000C6536" w:rsidRPr="000C6536" w:rsidRDefault="000C6536" w:rsidP="000C6536">
      <w:pPr>
        <w:pStyle w:val="BodyText"/>
        <w:spacing w:before="5" w:line="300" w:lineRule="auto"/>
        <w:ind w:left="499" w:right="2620"/>
        <w:rPr>
          <w:rFonts w:asciiTheme="majorHAnsi" w:hAnsiTheme="majorHAnsi" w:cstheme="majorHAnsi"/>
        </w:rPr>
      </w:pPr>
      <w:r w:rsidRPr="000C6536">
        <w:rPr>
          <w:rFonts w:asciiTheme="majorHAnsi" w:hAnsiTheme="majorHAnsi" w:cstheme="majorHAnsi"/>
        </w:rPr>
        <w:t>Speed indicator, kW meter, frequency meter, ammeter, and hours run meter. Indicator showing generating set under local control.</w:t>
      </w:r>
    </w:p>
    <w:p w14:paraId="0EBE72AD" w14:textId="77777777" w:rsidR="000C6536" w:rsidRPr="000C6536" w:rsidRDefault="000C6536" w:rsidP="000C6536">
      <w:pPr>
        <w:pStyle w:val="BodyText"/>
        <w:spacing w:before="6"/>
        <w:ind w:left="499"/>
        <w:rPr>
          <w:rFonts w:asciiTheme="majorHAnsi" w:hAnsiTheme="majorHAnsi" w:cstheme="majorHAnsi"/>
        </w:rPr>
      </w:pPr>
      <w:r w:rsidRPr="000C6536">
        <w:rPr>
          <w:rFonts w:asciiTheme="majorHAnsi" w:hAnsiTheme="majorHAnsi" w:cstheme="majorHAnsi"/>
        </w:rPr>
        <w:t>Oil pressure indicator.</w:t>
      </w:r>
    </w:p>
    <w:p w14:paraId="3B422034"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Coolant temperature indicator.</w:t>
      </w:r>
    </w:p>
    <w:p w14:paraId="72DA498F" w14:textId="77777777" w:rsidR="000C6536" w:rsidRPr="000C6536" w:rsidRDefault="000C6536" w:rsidP="000C6536">
      <w:pPr>
        <w:pStyle w:val="BodyText"/>
        <w:spacing w:before="58" w:line="304" w:lineRule="auto"/>
        <w:ind w:right="4577" w:firstLine="283"/>
        <w:rPr>
          <w:rFonts w:asciiTheme="majorHAnsi" w:hAnsiTheme="majorHAnsi" w:cstheme="majorHAnsi"/>
        </w:rPr>
      </w:pPr>
      <w:r w:rsidRPr="000C6536">
        <w:rPr>
          <w:rFonts w:asciiTheme="majorHAnsi" w:hAnsiTheme="majorHAnsi" w:cstheme="majorHAnsi"/>
        </w:rPr>
        <w:t>Automatic voltage regulator consisting of the following: Switch to select manual or automatic voltage control.</w:t>
      </w:r>
    </w:p>
    <w:p w14:paraId="3B44F33A" w14:textId="77777777" w:rsidR="000C6536" w:rsidRPr="000C6536" w:rsidRDefault="000C6536" w:rsidP="000C6536">
      <w:pPr>
        <w:pStyle w:val="BodyText"/>
        <w:spacing w:line="227" w:lineRule="exact"/>
        <w:rPr>
          <w:rFonts w:asciiTheme="majorHAnsi" w:hAnsiTheme="majorHAnsi" w:cstheme="majorHAnsi"/>
        </w:rPr>
      </w:pPr>
      <w:r w:rsidRPr="000C6536">
        <w:rPr>
          <w:rFonts w:asciiTheme="majorHAnsi" w:hAnsiTheme="majorHAnsi" w:cstheme="majorHAnsi"/>
        </w:rPr>
        <w:t>Solid-state type automatic voltage regulator.</w:t>
      </w:r>
    </w:p>
    <w:p w14:paraId="5F33D0B5" w14:textId="77777777" w:rsidR="000C6536" w:rsidRPr="000C6536" w:rsidRDefault="000C6536" w:rsidP="000C6536">
      <w:pPr>
        <w:pStyle w:val="BodyText"/>
        <w:spacing w:before="63"/>
        <w:ind w:left="499"/>
        <w:rPr>
          <w:rFonts w:asciiTheme="majorHAnsi" w:hAnsiTheme="majorHAnsi" w:cstheme="majorHAnsi"/>
        </w:rPr>
      </w:pPr>
      <w:r w:rsidRPr="000C6536">
        <w:rPr>
          <w:rFonts w:asciiTheme="majorHAnsi" w:hAnsiTheme="majorHAnsi" w:cstheme="majorHAnsi"/>
        </w:rPr>
        <w:t>Under and overvoltage sensing.</w:t>
      </w:r>
    </w:p>
    <w:p w14:paraId="61DAAB62"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1CEDC391" w14:textId="77777777" w:rsidR="000C6536" w:rsidRPr="000C6536" w:rsidRDefault="000C6536" w:rsidP="000C6536">
      <w:pPr>
        <w:pStyle w:val="BodyText"/>
        <w:spacing w:before="104"/>
        <w:ind w:left="499"/>
        <w:rPr>
          <w:rFonts w:asciiTheme="majorHAnsi" w:hAnsiTheme="majorHAnsi" w:cstheme="majorHAnsi"/>
        </w:rPr>
      </w:pPr>
      <w:r w:rsidRPr="000C6536">
        <w:rPr>
          <w:rFonts w:asciiTheme="majorHAnsi" w:hAnsiTheme="majorHAnsi" w:cstheme="majorHAnsi"/>
        </w:rPr>
        <w:lastRenderedPageBreak/>
        <w:t>Over and underspeed sensors.</w:t>
      </w:r>
    </w:p>
    <w:p w14:paraId="687459E8" w14:textId="77777777" w:rsidR="000C6536" w:rsidRPr="000C6536" w:rsidRDefault="000C6536" w:rsidP="000C6536">
      <w:pPr>
        <w:pStyle w:val="BodyText"/>
        <w:spacing w:before="3"/>
        <w:ind w:left="0"/>
        <w:rPr>
          <w:rFonts w:asciiTheme="majorHAnsi" w:hAnsiTheme="majorHAnsi" w:cstheme="majorHAnsi"/>
          <w:sz w:val="21"/>
        </w:rPr>
      </w:pPr>
    </w:p>
    <w:p w14:paraId="52A9F704" w14:textId="77777777" w:rsidR="000C6536" w:rsidRPr="000C6536" w:rsidRDefault="000C6536" w:rsidP="000C6536">
      <w:pPr>
        <w:pStyle w:val="Heading2"/>
        <w:numPr>
          <w:ilvl w:val="3"/>
          <w:numId w:val="2"/>
        </w:numPr>
        <w:tabs>
          <w:tab w:val="left" w:pos="1079"/>
          <w:tab w:val="left" w:pos="1080"/>
        </w:tabs>
        <w:spacing w:before="1"/>
        <w:ind w:hanging="865"/>
        <w:rPr>
          <w:rFonts w:asciiTheme="majorHAnsi" w:hAnsiTheme="majorHAnsi" w:cstheme="majorHAnsi"/>
        </w:rPr>
      </w:pPr>
      <w:r w:rsidRPr="000C6536">
        <w:rPr>
          <w:rFonts w:asciiTheme="majorHAnsi" w:hAnsiTheme="majorHAnsi" w:cstheme="majorHAnsi"/>
        </w:rPr>
        <w:t>Batteries and</w:t>
      </w:r>
      <w:r w:rsidRPr="000C6536">
        <w:rPr>
          <w:rFonts w:asciiTheme="majorHAnsi" w:hAnsiTheme="majorHAnsi" w:cstheme="majorHAnsi"/>
          <w:spacing w:val="2"/>
        </w:rPr>
        <w:t xml:space="preserve"> </w:t>
      </w:r>
      <w:r w:rsidRPr="000C6536">
        <w:rPr>
          <w:rFonts w:asciiTheme="majorHAnsi" w:hAnsiTheme="majorHAnsi" w:cstheme="majorHAnsi"/>
        </w:rPr>
        <w:t>Chargers</w:t>
      </w:r>
    </w:p>
    <w:p w14:paraId="5D763735" w14:textId="77777777" w:rsidR="000C6536" w:rsidRPr="000C6536" w:rsidRDefault="000C6536" w:rsidP="000C6536">
      <w:pPr>
        <w:pStyle w:val="BodyText"/>
        <w:spacing w:before="10"/>
        <w:ind w:left="0"/>
        <w:rPr>
          <w:rFonts w:asciiTheme="majorHAnsi" w:hAnsiTheme="majorHAnsi" w:cstheme="majorHAnsi"/>
          <w:b/>
        </w:rPr>
      </w:pPr>
    </w:p>
    <w:p w14:paraId="1B30D588"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3B7C7DC0" w14:textId="77777777" w:rsidR="000C6536" w:rsidRPr="000C6536" w:rsidRDefault="000C6536" w:rsidP="000C6536">
      <w:pPr>
        <w:pStyle w:val="BodyText"/>
        <w:spacing w:before="23" w:line="350" w:lineRule="exact"/>
        <w:ind w:left="499" w:right="3764" w:hanging="284"/>
        <w:rPr>
          <w:rFonts w:asciiTheme="majorHAnsi" w:hAnsiTheme="majorHAnsi" w:cstheme="majorHAnsi"/>
        </w:rPr>
      </w:pPr>
      <w:r w:rsidRPr="000C6536">
        <w:rPr>
          <w:rFonts w:asciiTheme="majorHAnsi" w:hAnsiTheme="majorHAnsi" w:cstheme="majorHAnsi"/>
        </w:rPr>
        <w:t>Provide separate batteries and charger systems for the following: Engine start.</w:t>
      </w:r>
    </w:p>
    <w:p w14:paraId="31F10332" w14:textId="77777777" w:rsidR="000C6536" w:rsidRPr="000C6536" w:rsidRDefault="000C6536" w:rsidP="000C6536">
      <w:pPr>
        <w:pStyle w:val="BodyText"/>
        <w:spacing w:before="31"/>
        <w:ind w:left="499"/>
        <w:rPr>
          <w:rFonts w:asciiTheme="majorHAnsi" w:hAnsiTheme="majorHAnsi" w:cstheme="majorHAnsi"/>
        </w:rPr>
      </w:pPr>
      <w:r w:rsidRPr="000C6536">
        <w:rPr>
          <w:rFonts w:asciiTheme="majorHAnsi" w:hAnsiTheme="majorHAnsi" w:cstheme="majorHAnsi"/>
        </w:rPr>
        <w:t>Control and alarm functions.</w:t>
      </w:r>
    </w:p>
    <w:p w14:paraId="061463D8" w14:textId="77777777" w:rsidR="000C6536" w:rsidRPr="000C6536" w:rsidRDefault="000C6536" w:rsidP="000C6536">
      <w:pPr>
        <w:pStyle w:val="BodyText"/>
        <w:spacing w:before="4"/>
        <w:ind w:left="0"/>
        <w:rPr>
          <w:rFonts w:asciiTheme="majorHAnsi" w:hAnsiTheme="majorHAnsi" w:cstheme="majorHAnsi"/>
          <w:sz w:val="21"/>
        </w:rPr>
      </w:pPr>
    </w:p>
    <w:p w14:paraId="5746FE4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Chargers – Control and Alarm Batteries</w:t>
      </w:r>
    </w:p>
    <w:p w14:paraId="5996CFF3"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Select the charger to suit the batteries supplied.</w:t>
      </w:r>
    </w:p>
    <w:p w14:paraId="09B48069" w14:textId="77777777" w:rsidR="000C6536" w:rsidRPr="000C6536" w:rsidRDefault="000C6536" w:rsidP="000C6536">
      <w:pPr>
        <w:pStyle w:val="BodyText"/>
        <w:spacing w:before="11"/>
        <w:ind w:left="0"/>
        <w:rPr>
          <w:rFonts w:asciiTheme="majorHAnsi" w:hAnsiTheme="majorHAnsi" w:cstheme="majorHAnsi"/>
        </w:rPr>
      </w:pPr>
    </w:p>
    <w:p w14:paraId="6CAEFB88" w14:textId="77777777" w:rsidR="000C6536" w:rsidRPr="000C6536" w:rsidRDefault="000C6536" w:rsidP="000C6536">
      <w:pPr>
        <w:pStyle w:val="Heading2"/>
        <w:numPr>
          <w:ilvl w:val="3"/>
          <w:numId w:val="2"/>
        </w:numPr>
        <w:tabs>
          <w:tab w:val="left" w:pos="1079"/>
          <w:tab w:val="left" w:pos="1080"/>
        </w:tabs>
        <w:ind w:hanging="865"/>
        <w:rPr>
          <w:rFonts w:asciiTheme="majorHAnsi" w:hAnsiTheme="majorHAnsi" w:cstheme="majorHAnsi"/>
        </w:rPr>
      </w:pPr>
      <w:r w:rsidRPr="000C6536">
        <w:rPr>
          <w:rFonts w:asciiTheme="majorHAnsi" w:hAnsiTheme="majorHAnsi" w:cstheme="majorHAnsi"/>
        </w:rPr>
        <w:t>Starting</w:t>
      </w:r>
    </w:p>
    <w:p w14:paraId="0FF483E0" w14:textId="77777777" w:rsidR="000C6536" w:rsidRPr="000C6536" w:rsidRDefault="000C6536" w:rsidP="000C6536">
      <w:pPr>
        <w:pStyle w:val="BodyText"/>
        <w:spacing w:before="3"/>
        <w:ind w:left="0"/>
        <w:rPr>
          <w:rFonts w:asciiTheme="majorHAnsi" w:hAnsiTheme="majorHAnsi" w:cstheme="majorHAnsi"/>
          <w:b/>
          <w:sz w:val="21"/>
        </w:rPr>
      </w:pPr>
    </w:p>
    <w:p w14:paraId="3273D86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Electric Starting</w:t>
      </w:r>
    </w:p>
    <w:p w14:paraId="2141D1D1" w14:textId="77777777" w:rsidR="000C6536" w:rsidRPr="000C6536" w:rsidRDefault="000C6536" w:rsidP="000C6536">
      <w:pPr>
        <w:pStyle w:val="BodyText"/>
        <w:spacing w:before="115"/>
        <w:ind w:right="624"/>
        <w:rPr>
          <w:rFonts w:asciiTheme="majorHAnsi" w:hAnsiTheme="majorHAnsi" w:cstheme="majorHAnsi"/>
        </w:rPr>
      </w:pPr>
      <w:r w:rsidRPr="000C6536">
        <w:rPr>
          <w:rFonts w:asciiTheme="majorHAnsi" w:hAnsiTheme="majorHAnsi" w:cstheme="majorHAnsi"/>
        </w:rPr>
        <w:t>Provide starter motors, batteries and chargers, and associated control equipment to automatically start each engine.</w:t>
      </w:r>
    </w:p>
    <w:p w14:paraId="751B1611" w14:textId="77777777" w:rsidR="000C6536" w:rsidRPr="000C6536" w:rsidRDefault="000C6536" w:rsidP="000C6536">
      <w:pPr>
        <w:pStyle w:val="BodyText"/>
        <w:spacing w:before="121"/>
        <w:ind w:right="1092"/>
        <w:rPr>
          <w:rFonts w:asciiTheme="majorHAnsi" w:hAnsiTheme="majorHAnsi" w:cstheme="majorHAnsi"/>
        </w:rPr>
      </w:pPr>
      <w:r w:rsidRPr="000C6536">
        <w:rPr>
          <w:rFonts w:asciiTheme="majorHAnsi" w:hAnsiTheme="majorHAnsi" w:cstheme="majorHAnsi"/>
        </w:rPr>
        <w:t>Wiring: Wire starter motors so that starter motor solenoid contacts are on the active side and field windings are at earth potential when the motor is de-energised. Provide an interlock, connected directly to the engine, to prevent the starter motor operating when the engine is running.</w:t>
      </w:r>
    </w:p>
    <w:p w14:paraId="2B2A6D88" w14:textId="77777777" w:rsidR="000C6536" w:rsidRPr="000C6536" w:rsidRDefault="000C6536" w:rsidP="000C6536">
      <w:pPr>
        <w:pStyle w:val="BodyText"/>
        <w:ind w:left="0"/>
        <w:rPr>
          <w:rFonts w:asciiTheme="majorHAnsi" w:hAnsiTheme="majorHAnsi" w:cstheme="majorHAnsi"/>
          <w:sz w:val="21"/>
        </w:rPr>
      </w:pPr>
    </w:p>
    <w:p w14:paraId="15B8CEDA"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Starting Batteries</w:t>
      </w:r>
    </w:p>
    <w:p w14:paraId="6DE44FDE" w14:textId="77777777" w:rsidR="000C6536" w:rsidRPr="000C6536" w:rsidRDefault="000C6536" w:rsidP="000C6536">
      <w:pPr>
        <w:pStyle w:val="BodyText"/>
        <w:spacing w:before="115"/>
        <w:ind w:right="701"/>
        <w:rPr>
          <w:rFonts w:asciiTheme="majorHAnsi" w:hAnsiTheme="majorHAnsi" w:cstheme="majorHAnsi"/>
        </w:rPr>
      </w:pPr>
      <w:r w:rsidRPr="000C6536">
        <w:rPr>
          <w:rFonts w:asciiTheme="majorHAnsi" w:hAnsiTheme="majorHAnsi" w:cstheme="majorHAnsi"/>
        </w:rPr>
        <w:t>Locate in proprietary battery holders attached to the generating set, or on purpose-built stands next to the set and constructed of timber or other corrosion resistant material. Isolate batteries from vibration.</w:t>
      </w:r>
    </w:p>
    <w:p w14:paraId="6AD8ED35" w14:textId="77777777" w:rsidR="000C6536" w:rsidRPr="000C6536" w:rsidRDefault="000C6536" w:rsidP="000C6536">
      <w:pPr>
        <w:pStyle w:val="BodyText"/>
        <w:spacing w:before="121" w:line="364" w:lineRule="auto"/>
        <w:ind w:right="713"/>
        <w:rPr>
          <w:rFonts w:asciiTheme="majorHAnsi" w:hAnsiTheme="majorHAnsi" w:cstheme="majorHAnsi"/>
        </w:rPr>
      </w:pPr>
      <w:r w:rsidRPr="000C6536">
        <w:rPr>
          <w:rFonts w:asciiTheme="majorHAnsi" w:hAnsiTheme="majorHAnsi" w:cstheme="majorHAnsi"/>
        </w:rPr>
        <w:t>Capacity: Sufficient to crank the engine for 3 successive attempted starts, repeated at 5 min intervals. Isolator: Provide a lockable isolator to prevent accidental starting.</w:t>
      </w:r>
    </w:p>
    <w:p w14:paraId="1F110A4F" w14:textId="77777777" w:rsidR="000C6536" w:rsidRPr="000C6536" w:rsidRDefault="000C6536" w:rsidP="000C6536">
      <w:pPr>
        <w:pStyle w:val="BodyText"/>
        <w:spacing w:before="122"/>
        <w:rPr>
          <w:rFonts w:asciiTheme="majorHAnsi" w:hAnsiTheme="majorHAnsi" w:cstheme="majorHAnsi"/>
        </w:rPr>
      </w:pPr>
      <w:r w:rsidRPr="000C6536">
        <w:rPr>
          <w:rFonts w:asciiTheme="majorHAnsi" w:hAnsiTheme="majorHAnsi" w:cstheme="majorHAnsi"/>
          <w:u w:val="single"/>
        </w:rPr>
        <w:t>Starting Batteries</w:t>
      </w:r>
      <w:r w:rsidRPr="000C6536">
        <w:rPr>
          <w:rFonts w:asciiTheme="majorHAnsi" w:hAnsiTheme="majorHAnsi" w:cstheme="majorHAnsi"/>
          <w:spacing w:val="-7"/>
          <w:u w:val="single"/>
        </w:rPr>
        <w:t xml:space="preserve"> </w:t>
      </w:r>
      <w:r w:rsidRPr="000C6536">
        <w:rPr>
          <w:rFonts w:asciiTheme="majorHAnsi" w:hAnsiTheme="majorHAnsi" w:cstheme="majorHAnsi"/>
          <w:u w:val="single"/>
        </w:rPr>
        <w:t>Chargers</w:t>
      </w:r>
    </w:p>
    <w:p w14:paraId="6BC53C82" w14:textId="77777777" w:rsidR="000C6536" w:rsidRPr="000C6536" w:rsidRDefault="000C6536" w:rsidP="000C6536">
      <w:pPr>
        <w:pStyle w:val="BodyText"/>
        <w:spacing w:before="120"/>
        <w:ind w:right="713"/>
        <w:rPr>
          <w:rFonts w:asciiTheme="majorHAnsi" w:hAnsiTheme="majorHAnsi" w:cstheme="majorHAnsi"/>
        </w:rPr>
      </w:pPr>
      <w:r w:rsidRPr="000C6536">
        <w:rPr>
          <w:rFonts w:asciiTheme="majorHAnsi" w:hAnsiTheme="majorHAnsi" w:cstheme="majorHAnsi"/>
        </w:rPr>
        <w:t>Mains power: Connect chargers to the mains power to ensure that power is maintained to the charger under all supply</w:t>
      </w:r>
      <w:r w:rsidRPr="000C6536">
        <w:rPr>
          <w:rFonts w:asciiTheme="majorHAnsi" w:hAnsiTheme="majorHAnsi" w:cstheme="majorHAnsi"/>
          <w:spacing w:val="3"/>
        </w:rPr>
        <w:t xml:space="preserve"> </w:t>
      </w:r>
      <w:r w:rsidRPr="000C6536">
        <w:rPr>
          <w:rFonts w:asciiTheme="majorHAnsi" w:hAnsiTheme="majorHAnsi" w:cstheme="majorHAnsi"/>
        </w:rPr>
        <w:t>conditions.</w:t>
      </w:r>
    </w:p>
    <w:p w14:paraId="08AF2FD5" w14:textId="77777777" w:rsidR="000C6536" w:rsidRPr="000C6536" w:rsidRDefault="000C6536" w:rsidP="000C6536">
      <w:pPr>
        <w:pStyle w:val="BodyText"/>
        <w:spacing w:before="11"/>
        <w:ind w:left="0"/>
        <w:rPr>
          <w:rFonts w:asciiTheme="majorHAnsi" w:hAnsiTheme="majorHAnsi" w:cstheme="majorHAnsi"/>
        </w:rPr>
      </w:pPr>
    </w:p>
    <w:p w14:paraId="43CAA15F" w14:textId="77777777" w:rsidR="000C6536" w:rsidRPr="000C6536" w:rsidRDefault="000C6536" w:rsidP="000C6536">
      <w:pPr>
        <w:pStyle w:val="Heading2"/>
        <w:numPr>
          <w:ilvl w:val="3"/>
          <w:numId w:val="2"/>
        </w:numPr>
        <w:tabs>
          <w:tab w:val="left" w:pos="1079"/>
          <w:tab w:val="left" w:pos="1080"/>
        </w:tabs>
        <w:ind w:hanging="865"/>
        <w:rPr>
          <w:rFonts w:asciiTheme="majorHAnsi" w:hAnsiTheme="majorHAnsi" w:cstheme="majorHAnsi"/>
        </w:rPr>
      </w:pPr>
      <w:r w:rsidRPr="000C6536">
        <w:rPr>
          <w:rFonts w:asciiTheme="majorHAnsi" w:hAnsiTheme="majorHAnsi" w:cstheme="majorHAnsi"/>
        </w:rPr>
        <w:t>Acoustic</w:t>
      </w:r>
      <w:r w:rsidRPr="000C6536">
        <w:rPr>
          <w:rFonts w:asciiTheme="majorHAnsi" w:hAnsiTheme="majorHAnsi" w:cstheme="majorHAnsi"/>
          <w:spacing w:val="-5"/>
        </w:rPr>
        <w:t xml:space="preserve"> </w:t>
      </w:r>
      <w:r w:rsidRPr="000C6536">
        <w:rPr>
          <w:rFonts w:asciiTheme="majorHAnsi" w:hAnsiTheme="majorHAnsi" w:cstheme="majorHAnsi"/>
        </w:rPr>
        <w:t>Enclosures</w:t>
      </w:r>
    </w:p>
    <w:p w14:paraId="4F9D8CAE" w14:textId="77777777" w:rsidR="000C6536" w:rsidRPr="000C6536" w:rsidRDefault="000C6536" w:rsidP="000C6536">
      <w:pPr>
        <w:pStyle w:val="BodyText"/>
        <w:spacing w:before="10"/>
        <w:ind w:left="0"/>
        <w:rPr>
          <w:rFonts w:asciiTheme="majorHAnsi" w:hAnsiTheme="majorHAnsi" w:cstheme="majorHAnsi"/>
          <w:b/>
        </w:rPr>
      </w:pPr>
    </w:p>
    <w:p w14:paraId="6A2AE0E0"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A01E046" w14:textId="77777777" w:rsidR="000C6536" w:rsidRPr="000C6536" w:rsidRDefault="000C6536" w:rsidP="000C6536">
      <w:pPr>
        <w:pStyle w:val="BodyText"/>
        <w:spacing w:before="120"/>
        <w:ind w:right="623"/>
        <w:rPr>
          <w:rFonts w:asciiTheme="majorHAnsi" w:hAnsiTheme="majorHAnsi" w:cstheme="majorHAnsi"/>
        </w:rPr>
      </w:pPr>
      <w:r w:rsidRPr="000C6536">
        <w:rPr>
          <w:rFonts w:asciiTheme="majorHAnsi" w:hAnsiTheme="majorHAnsi" w:cstheme="majorHAnsi"/>
        </w:rPr>
        <w:t>Provide weatherproof acoustic enclosures to surround generating sets, including inlet and outlet sound attenuators.</w:t>
      </w:r>
    </w:p>
    <w:p w14:paraId="05058A51" w14:textId="77777777" w:rsidR="000C6536" w:rsidRPr="000C6536" w:rsidRDefault="000C6536" w:rsidP="000C6536">
      <w:pPr>
        <w:pStyle w:val="BodyText"/>
        <w:spacing w:before="11"/>
        <w:ind w:left="0"/>
        <w:rPr>
          <w:rFonts w:asciiTheme="majorHAnsi" w:hAnsiTheme="majorHAnsi" w:cstheme="majorHAnsi"/>
        </w:rPr>
      </w:pPr>
    </w:p>
    <w:p w14:paraId="4097F156"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Sound Pressure Level Limit</w:t>
      </w:r>
    </w:p>
    <w:p w14:paraId="201234A7" w14:textId="77777777" w:rsidR="000C6536" w:rsidRPr="000C6536" w:rsidRDefault="000C6536" w:rsidP="000C6536">
      <w:pPr>
        <w:pStyle w:val="BodyText"/>
        <w:spacing w:before="116"/>
        <w:ind w:right="991"/>
        <w:rPr>
          <w:rFonts w:asciiTheme="majorHAnsi" w:hAnsiTheme="majorHAnsi" w:cstheme="majorHAnsi"/>
        </w:rPr>
      </w:pPr>
      <w:r w:rsidRPr="000C6536">
        <w:rPr>
          <w:rFonts w:asciiTheme="majorHAnsi" w:hAnsiTheme="majorHAnsi" w:cstheme="majorHAnsi"/>
        </w:rPr>
        <w:t>85 dB (A) at 12 locations 1 m from the enclosure exterior surface, at 1.5 m above floor level, measured with the generating set operating at constant maximum rated full load output, with doors closed and service penetrations sealed.</w:t>
      </w:r>
    </w:p>
    <w:p w14:paraId="757ABE49" w14:textId="77777777" w:rsidR="000C6536" w:rsidRPr="000C6536" w:rsidRDefault="000C6536" w:rsidP="000C6536">
      <w:pPr>
        <w:pStyle w:val="BodyText"/>
        <w:spacing w:before="11"/>
        <w:ind w:left="0"/>
        <w:rPr>
          <w:rFonts w:asciiTheme="majorHAnsi" w:hAnsiTheme="majorHAnsi" w:cstheme="majorHAnsi"/>
        </w:rPr>
      </w:pPr>
    </w:p>
    <w:p w14:paraId="00E2EBA3"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Doors</w:t>
      </w:r>
    </w:p>
    <w:p w14:paraId="1C767C1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doors of same material as the enclosure. Provide door stays to each door.</w:t>
      </w:r>
    </w:p>
    <w:p w14:paraId="0883812F" w14:textId="77777777" w:rsidR="000C6536" w:rsidRPr="000C6536" w:rsidRDefault="000C6536" w:rsidP="000C6536">
      <w:pPr>
        <w:pStyle w:val="BodyText"/>
        <w:spacing w:before="10"/>
        <w:ind w:left="0"/>
        <w:rPr>
          <w:rFonts w:asciiTheme="majorHAnsi" w:hAnsiTheme="majorHAnsi" w:cstheme="majorHAnsi"/>
        </w:rPr>
      </w:pPr>
    </w:p>
    <w:p w14:paraId="37FFAC99"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Ventilation</w:t>
      </w:r>
    </w:p>
    <w:p w14:paraId="668D3479"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ventilation to the enclosure so that:</w:t>
      </w:r>
    </w:p>
    <w:p w14:paraId="5222E1AB" w14:textId="77777777" w:rsidR="000C6536" w:rsidRPr="000C6536" w:rsidRDefault="000C6536" w:rsidP="000C6536">
      <w:pPr>
        <w:pStyle w:val="BodyText"/>
        <w:spacing w:before="120"/>
        <w:ind w:left="782" w:right="908" w:hanging="284"/>
        <w:rPr>
          <w:rFonts w:asciiTheme="majorHAnsi" w:hAnsiTheme="majorHAnsi" w:cstheme="majorHAnsi"/>
        </w:rPr>
      </w:pPr>
      <w:r w:rsidRPr="000C6536">
        <w:rPr>
          <w:rFonts w:asciiTheme="majorHAnsi" w:hAnsiTheme="majorHAnsi" w:cstheme="majorHAnsi"/>
        </w:rPr>
        <w:t>With generating sets running at full rated output the enclosure temperature rise does not exceed 10</w:t>
      </w:r>
      <w:r w:rsidRPr="000C6536">
        <w:rPr>
          <w:rFonts w:asciiTheme="majorHAnsi" w:hAnsiTheme="majorHAnsi" w:cstheme="majorHAnsi"/>
        </w:rPr>
        <w:t>C.</w:t>
      </w:r>
    </w:p>
    <w:p w14:paraId="1F38438D"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Hazardous concentrations of toxic or explosive fumes and gases are prevented.</w:t>
      </w:r>
    </w:p>
    <w:p w14:paraId="4C843750"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074ACFA8" w14:textId="77777777" w:rsidR="000C6536" w:rsidRPr="000C6536" w:rsidRDefault="000C6536" w:rsidP="000C6536">
      <w:pPr>
        <w:pStyle w:val="Heading2"/>
        <w:numPr>
          <w:ilvl w:val="2"/>
          <w:numId w:val="1"/>
        </w:numPr>
        <w:tabs>
          <w:tab w:val="left" w:pos="935"/>
          <w:tab w:val="left" w:pos="936"/>
        </w:tabs>
        <w:spacing w:before="109" w:after="19"/>
        <w:ind w:hanging="721"/>
        <w:rPr>
          <w:rFonts w:asciiTheme="majorHAnsi" w:hAnsiTheme="majorHAnsi" w:cstheme="majorHAnsi"/>
        </w:rPr>
      </w:pPr>
      <w:r w:rsidRPr="000C6536">
        <w:rPr>
          <w:rFonts w:asciiTheme="majorHAnsi" w:hAnsiTheme="majorHAnsi" w:cstheme="majorHAnsi"/>
        </w:rPr>
        <w:lastRenderedPageBreak/>
        <w:t>EXECUTION</w:t>
      </w:r>
    </w:p>
    <w:p w14:paraId="5C0D2078" w14:textId="77777777" w:rsidR="000C6536" w:rsidRPr="000C6536" w:rsidRDefault="000C6536" w:rsidP="000C6536">
      <w:pPr>
        <w:pStyle w:val="BodyText"/>
        <w:spacing w:line="20" w:lineRule="exact"/>
        <w:ind w:left="184"/>
        <w:rPr>
          <w:rFonts w:asciiTheme="majorHAnsi" w:hAnsiTheme="majorHAnsi" w:cstheme="majorHAnsi"/>
          <w:sz w:val="2"/>
        </w:rPr>
      </w:pPr>
      <w:r w:rsidRPr="000C6536">
        <w:rPr>
          <w:rFonts w:asciiTheme="majorHAnsi" w:hAnsiTheme="majorHAnsi" w:cstheme="majorHAnsi"/>
          <w:noProof/>
          <w:sz w:val="2"/>
          <w:lang w:val="en-GB" w:eastAsia="en-GB" w:bidi="ar-SA"/>
        </w:rPr>
        <mc:AlternateContent>
          <mc:Choice Requires="wpg">
            <w:drawing>
              <wp:inline distT="0" distB="0" distL="0" distR="0" wp14:anchorId="546AEF36" wp14:editId="2567C6DB">
                <wp:extent cx="5797550" cy="3175"/>
                <wp:effectExtent l="9525" t="9525" r="12700" b="6350"/>
                <wp:docPr id="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175"/>
                          <a:chOff x="0" y="0"/>
                          <a:chExt cx="9130" cy="5"/>
                        </a:xfrm>
                      </wpg:grpSpPr>
                      <wps:wsp>
                        <wps:cNvPr id="70" name="Line 3"/>
                        <wps:cNvCnPr>
                          <a:cxnSpLocks noChangeShapeType="1"/>
                        </wps:cNvCnPr>
                        <wps:spPr bwMode="auto">
                          <a:xfrm>
                            <a:off x="0" y="2"/>
                            <a:ext cx="91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6540A" id="Group 2" o:spid="_x0000_s1026" style="width:456.5pt;height:.25pt;mso-position-horizontal-relative:char;mso-position-vertical-relative:line" coordsize="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vHKAmgQIAAJEF&#10;AAAOAAAAAAAAAAAAAAAAAC4CAABkcnMvZTJvRG9jLnhtbFBLAQItABQABgAIAAAAIQBT852B2QAA&#10;AAIBAAAPAAAAAAAAAAAAAAAAANsEAABkcnMvZG93bnJldi54bWxQSwUGAAAAAAQABADzAAAA4QUA&#10;AAAA&#10;">
                <v:line id="Line 3" o:spid="_x0000_s1027" style="position:absolute;visibility:visible;mso-wrap-style:square" from="0,2" to="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" strokeweight=".24pt"/>
                <w10:anchorlock/>
              </v:group>
            </w:pict>
          </mc:Fallback>
        </mc:AlternateContent>
      </w:r>
    </w:p>
    <w:p w14:paraId="7EA37D86" w14:textId="77777777" w:rsidR="000C6536" w:rsidRPr="000C6536" w:rsidRDefault="000C6536" w:rsidP="000C6536">
      <w:pPr>
        <w:pStyle w:val="BodyText"/>
        <w:spacing w:before="3"/>
        <w:ind w:left="0"/>
        <w:rPr>
          <w:rFonts w:asciiTheme="majorHAnsi" w:hAnsiTheme="majorHAnsi" w:cstheme="majorHAnsi"/>
          <w:b/>
          <w:sz w:val="11"/>
        </w:rPr>
      </w:pPr>
    </w:p>
    <w:p w14:paraId="61136707" w14:textId="77777777" w:rsidR="000C6536" w:rsidRPr="000C6536" w:rsidRDefault="000C6536" w:rsidP="000C6536">
      <w:pPr>
        <w:pStyle w:val="ListParagraph"/>
        <w:numPr>
          <w:ilvl w:val="3"/>
          <w:numId w:val="1"/>
        </w:numPr>
        <w:tabs>
          <w:tab w:val="left" w:pos="1080"/>
        </w:tabs>
        <w:spacing w:before="95"/>
        <w:ind w:hanging="865"/>
        <w:jc w:val="both"/>
        <w:rPr>
          <w:rFonts w:asciiTheme="majorHAnsi" w:hAnsiTheme="majorHAnsi" w:cstheme="majorHAnsi"/>
          <w:b/>
          <w:sz w:val="20"/>
        </w:rPr>
      </w:pPr>
      <w:r w:rsidRPr="000C6536">
        <w:rPr>
          <w:rFonts w:asciiTheme="majorHAnsi" w:hAnsiTheme="majorHAnsi" w:cstheme="majorHAnsi"/>
          <w:b/>
          <w:sz w:val="20"/>
        </w:rPr>
        <w:t>General</w:t>
      </w:r>
    </w:p>
    <w:p w14:paraId="4064605E" w14:textId="77777777" w:rsidR="000C6536" w:rsidRPr="000C6536" w:rsidRDefault="000C6536" w:rsidP="000C6536">
      <w:pPr>
        <w:pStyle w:val="BodyText"/>
        <w:spacing w:before="10"/>
        <w:ind w:left="0"/>
        <w:rPr>
          <w:rFonts w:asciiTheme="majorHAnsi" w:hAnsiTheme="majorHAnsi" w:cstheme="majorHAnsi"/>
          <w:b/>
        </w:rPr>
      </w:pPr>
    </w:p>
    <w:p w14:paraId="65D1D468"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Plinths</w:t>
      </w:r>
    </w:p>
    <w:p w14:paraId="3DCE86F4" w14:textId="77777777" w:rsidR="000C6536" w:rsidRPr="000C6536" w:rsidRDefault="000C6536" w:rsidP="000C6536">
      <w:pPr>
        <w:pStyle w:val="BodyText"/>
        <w:spacing w:before="115"/>
        <w:rPr>
          <w:rFonts w:asciiTheme="majorHAnsi" w:hAnsiTheme="majorHAnsi" w:cstheme="majorHAnsi"/>
        </w:rPr>
      </w:pPr>
      <w:r w:rsidRPr="000C6536">
        <w:rPr>
          <w:rFonts w:asciiTheme="majorHAnsi" w:hAnsiTheme="majorHAnsi" w:cstheme="majorHAnsi"/>
        </w:rPr>
        <w:t>Provide reinforced concrete plinths for floor mounted equipment, sized to suit equipment footprints.</w:t>
      </w:r>
    </w:p>
    <w:p w14:paraId="371C0B11" w14:textId="77777777" w:rsidR="000C6536" w:rsidRPr="000C6536" w:rsidRDefault="000C6536" w:rsidP="000C6536">
      <w:pPr>
        <w:pStyle w:val="BodyText"/>
        <w:spacing w:before="11"/>
        <w:ind w:left="0"/>
        <w:rPr>
          <w:rFonts w:asciiTheme="majorHAnsi" w:hAnsiTheme="majorHAnsi" w:cstheme="majorHAnsi"/>
        </w:rPr>
      </w:pPr>
    </w:p>
    <w:p w14:paraId="49E16F81"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Resilient Mounts</w:t>
      </w:r>
    </w:p>
    <w:p w14:paraId="687F8A04" w14:textId="77777777" w:rsidR="000C6536" w:rsidRPr="000C6536" w:rsidRDefault="000C6536" w:rsidP="000C6536">
      <w:pPr>
        <w:pStyle w:val="BodyText"/>
        <w:spacing w:before="120"/>
        <w:rPr>
          <w:rFonts w:asciiTheme="majorHAnsi" w:hAnsiTheme="majorHAnsi" w:cstheme="majorHAnsi"/>
        </w:rPr>
      </w:pPr>
      <w:r w:rsidRPr="000C6536">
        <w:rPr>
          <w:rFonts w:asciiTheme="majorHAnsi" w:hAnsiTheme="majorHAnsi" w:cstheme="majorHAnsi"/>
        </w:rPr>
        <w:t>Provide at least 6 resilient mounting blocks between the frame and the plinth.</w:t>
      </w:r>
    </w:p>
    <w:p w14:paraId="7FDEB9B4" w14:textId="77777777" w:rsidR="000C6536" w:rsidRPr="000C6536" w:rsidRDefault="000C6536" w:rsidP="000C6536">
      <w:pPr>
        <w:pStyle w:val="BodyText"/>
        <w:spacing w:before="10"/>
        <w:ind w:left="0"/>
        <w:rPr>
          <w:rFonts w:asciiTheme="majorHAnsi" w:hAnsiTheme="majorHAnsi" w:cstheme="majorHAnsi"/>
        </w:rPr>
      </w:pPr>
    </w:p>
    <w:p w14:paraId="1E873111"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Drip Trays</w:t>
      </w:r>
    </w:p>
    <w:p w14:paraId="43722A9F" w14:textId="77777777" w:rsidR="000C6536" w:rsidRPr="000C6536" w:rsidRDefault="000C6536" w:rsidP="000C6536">
      <w:pPr>
        <w:pStyle w:val="BodyText"/>
        <w:spacing w:before="120"/>
        <w:ind w:right="870"/>
        <w:jc w:val="both"/>
        <w:rPr>
          <w:rFonts w:asciiTheme="majorHAnsi" w:hAnsiTheme="majorHAnsi" w:cstheme="majorHAnsi"/>
        </w:rPr>
      </w:pPr>
      <w:r w:rsidRPr="000C6536">
        <w:rPr>
          <w:rFonts w:asciiTheme="majorHAnsi" w:hAnsiTheme="majorHAnsi" w:cstheme="majorHAnsi"/>
        </w:rPr>
        <w:t>Provide removable drip trays under those parts of the assembly where fuel or lubricant leakage may occur. Provide overflow outlet pipes taken to a point where a receptacle can be fitted under the pipe outlet.</w:t>
      </w:r>
    </w:p>
    <w:p w14:paraId="0DDA009D" w14:textId="77777777" w:rsidR="000C6536" w:rsidRPr="000C6536" w:rsidRDefault="000C6536" w:rsidP="000C6536">
      <w:pPr>
        <w:pStyle w:val="BodyText"/>
        <w:spacing w:before="121" w:line="364" w:lineRule="auto"/>
        <w:ind w:right="3535"/>
        <w:jc w:val="both"/>
        <w:rPr>
          <w:rFonts w:asciiTheme="majorHAnsi" w:hAnsiTheme="majorHAnsi" w:cstheme="majorHAnsi"/>
        </w:rPr>
      </w:pPr>
      <w:r w:rsidRPr="000C6536">
        <w:rPr>
          <w:rFonts w:asciiTheme="majorHAnsi" w:hAnsiTheme="majorHAnsi" w:cstheme="majorHAnsi"/>
        </w:rPr>
        <w:t>Capacity: At least 1.5 times the oil capacity of the engine sump. Material: 1.6 mm galvanized steel with brazed joints and rolled edges.</w:t>
      </w:r>
    </w:p>
    <w:p w14:paraId="7F563B42" w14:textId="77777777" w:rsidR="000C6536" w:rsidRPr="000C6536" w:rsidRDefault="000C6536" w:rsidP="000C6536">
      <w:pPr>
        <w:pStyle w:val="Heading2"/>
        <w:numPr>
          <w:ilvl w:val="3"/>
          <w:numId w:val="1"/>
        </w:numPr>
        <w:tabs>
          <w:tab w:val="left" w:pos="1080"/>
        </w:tabs>
        <w:spacing w:before="122"/>
        <w:ind w:hanging="865"/>
        <w:jc w:val="both"/>
        <w:rPr>
          <w:rFonts w:asciiTheme="majorHAnsi" w:hAnsiTheme="majorHAnsi" w:cstheme="majorHAnsi"/>
        </w:rPr>
      </w:pPr>
      <w:r w:rsidRPr="000C6536">
        <w:rPr>
          <w:rFonts w:asciiTheme="majorHAnsi" w:hAnsiTheme="majorHAnsi" w:cstheme="majorHAnsi"/>
        </w:rPr>
        <w:t>Engine</w:t>
      </w:r>
      <w:r w:rsidRPr="000C6536">
        <w:rPr>
          <w:rFonts w:asciiTheme="majorHAnsi" w:hAnsiTheme="majorHAnsi" w:cstheme="majorHAnsi"/>
          <w:spacing w:val="-6"/>
        </w:rPr>
        <w:t xml:space="preserve"> </w:t>
      </w:r>
      <w:r w:rsidRPr="000C6536">
        <w:rPr>
          <w:rFonts w:asciiTheme="majorHAnsi" w:hAnsiTheme="majorHAnsi" w:cstheme="majorHAnsi"/>
        </w:rPr>
        <w:t>Cooling</w:t>
      </w:r>
    </w:p>
    <w:p w14:paraId="2A2C43F8" w14:textId="77777777" w:rsidR="000C6536" w:rsidRPr="000C6536" w:rsidRDefault="000C6536" w:rsidP="000C6536">
      <w:pPr>
        <w:pStyle w:val="BodyText"/>
        <w:spacing w:before="10"/>
        <w:ind w:left="0"/>
        <w:rPr>
          <w:rFonts w:asciiTheme="majorHAnsi" w:hAnsiTheme="majorHAnsi" w:cstheme="majorHAnsi"/>
          <w:b/>
        </w:rPr>
      </w:pPr>
    </w:p>
    <w:p w14:paraId="7F3857A2"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2F86DA30" w14:textId="77777777" w:rsidR="000C6536" w:rsidRPr="000C6536" w:rsidRDefault="000C6536" w:rsidP="000C6536">
      <w:pPr>
        <w:pStyle w:val="BodyText"/>
        <w:spacing w:before="116"/>
        <w:jc w:val="both"/>
        <w:rPr>
          <w:rFonts w:asciiTheme="majorHAnsi" w:hAnsiTheme="majorHAnsi" w:cstheme="majorHAnsi"/>
        </w:rPr>
      </w:pPr>
      <w:r w:rsidRPr="000C6536">
        <w:rPr>
          <w:rFonts w:asciiTheme="majorHAnsi" w:hAnsiTheme="majorHAnsi" w:cstheme="majorHAnsi"/>
        </w:rPr>
        <w:t>Provide a cooling system consisting of radiators, fans and pumps.</w:t>
      </w:r>
    </w:p>
    <w:p w14:paraId="636D327C" w14:textId="77777777" w:rsidR="000C6536" w:rsidRPr="000C6536" w:rsidRDefault="000C6536" w:rsidP="000C6536">
      <w:pPr>
        <w:pStyle w:val="BodyText"/>
        <w:spacing w:before="120"/>
        <w:jc w:val="both"/>
        <w:rPr>
          <w:rFonts w:asciiTheme="majorHAnsi" w:hAnsiTheme="majorHAnsi" w:cstheme="majorHAnsi"/>
        </w:rPr>
      </w:pPr>
      <w:r w:rsidRPr="000C6536">
        <w:rPr>
          <w:rFonts w:asciiTheme="majorHAnsi" w:hAnsiTheme="majorHAnsi" w:cstheme="majorHAnsi"/>
        </w:rPr>
        <w:t>Cooling air ductwork: Connect the cooling air outlet to generator room cooling air outlet.</w:t>
      </w:r>
    </w:p>
    <w:p w14:paraId="6F36B116" w14:textId="77777777" w:rsidR="000C6536" w:rsidRPr="000C6536" w:rsidRDefault="000C6536" w:rsidP="000C6536">
      <w:pPr>
        <w:pStyle w:val="BodyText"/>
        <w:spacing w:before="11"/>
        <w:ind w:left="0"/>
        <w:rPr>
          <w:rFonts w:asciiTheme="majorHAnsi" w:hAnsiTheme="majorHAnsi" w:cstheme="majorHAnsi"/>
        </w:rPr>
      </w:pPr>
    </w:p>
    <w:p w14:paraId="2034845E" w14:textId="77777777" w:rsidR="000C6536" w:rsidRPr="000C6536" w:rsidRDefault="000C6536" w:rsidP="000C6536">
      <w:pPr>
        <w:pStyle w:val="Heading2"/>
        <w:numPr>
          <w:ilvl w:val="3"/>
          <w:numId w:val="1"/>
        </w:numPr>
        <w:tabs>
          <w:tab w:val="left" w:pos="1079"/>
          <w:tab w:val="left" w:pos="1080"/>
        </w:tabs>
        <w:ind w:hanging="865"/>
        <w:rPr>
          <w:rFonts w:asciiTheme="majorHAnsi" w:hAnsiTheme="majorHAnsi" w:cstheme="majorHAnsi"/>
        </w:rPr>
      </w:pPr>
      <w:r w:rsidRPr="000C6536">
        <w:rPr>
          <w:rFonts w:asciiTheme="majorHAnsi" w:hAnsiTheme="majorHAnsi" w:cstheme="majorHAnsi"/>
        </w:rPr>
        <w:t>Engine Air</w:t>
      </w:r>
      <w:r w:rsidRPr="000C6536">
        <w:rPr>
          <w:rFonts w:asciiTheme="majorHAnsi" w:hAnsiTheme="majorHAnsi" w:cstheme="majorHAnsi"/>
          <w:spacing w:val="-10"/>
        </w:rPr>
        <w:t xml:space="preserve"> </w:t>
      </w:r>
      <w:r w:rsidRPr="000C6536">
        <w:rPr>
          <w:rFonts w:asciiTheme="majorHAnsi" w:hAnsiTheme="majorHAnsi" w:cstheme="majorHAnsi"/>
        </w:rPr>
        <w:t>Intake</w:t>
      </w:r>
    </w:p>
    <w:p w14:paraId="19C6C8DE" w14:textId="77777777" w:rsidR="000C6536" w:rsidRPr="000C6536" w:rsidRDefault="000C6536" w:rsidP="000C6536">
      <w:pPr>
        <w:pStyle w:val="BodyText"/>
        <w:spacing w:before="3"/>
        <w:ind w:left="0"/>
        <w:rPr>
          <w:rFonts w:asciiTheme="majorHAnsi" w:hAnsiTheme="majorHAnsi" w:cstheme="majorHAnsi"/>
          <w:b/>
          <w:sz w:val="21"/>
        </w:rPr>
      </w:pPr>
    </w:p>
    <w:p w14:paraId="7A14A165" w14:textId="77777777" w:rsidR="000C6536" w:rsidRPr="000C6536" w:rsidRDefault="000C6536" w:rsidP="000C6536">
      <w:pPr>
        <w:pStyle w:val="BodyText"/>
        <w:spacing w:before="1"/>
        <w:rPr>
          <w:rFonts w:asciiTheme="majorHAnsi" w:hAnsiTheme="majorHAnsi" w:cstheme="majorHAnsi"/>
        </w:rPr>
      </w:pPr>
      <w:r w:rsidRPr="000C6536">
        <w:rPr>
          <w:rFonts w:asciiTheme="majorHAnsi" w:hAnsiTheme="majorHAnsi" w:cstheme="majorHAnsi"/>
          <w:u w:val="single"/>
        </w:rPr>
        <w:t>General</w:t>
      </w:r>
    </w:p>
    <w:p w14:paraId="04809B1A" w14:textId="77777777" w:rsidR="000C6536" w:rsidRPr="000C6536" w:rsidRDefault="000C6536" w:rsidP="000C6536">
      <w:pPr>
        <w:pStyle w:val="BodyText"/>
        <w:spacing w:before="115"/>
        <w:ind w:right="636"/>
        <w:rPr>
          <w:rFonts w:asciiTheme="majorHAnsi" w:hAnsiTheme="majorHAnsi" w:cstheme="majorHAnsi"/>
        </w:rPr>
      </w:pPr>
      <w:r w:rsidRPr="000C6536">
        <w:rPr>
          <w:rFonts w:asciiTheme="majorHAnsi" w:hAnsiTheme="majorHAnsi" w:cstheme="majorHAnsi"/>
        </w:rPr>
        <w:t>Filters: Provide dry type air intake filters of sufficient capacity to permit continuous engine operation for 200 hours before filter servicing becomes necessary.</w:t>
      </w:r>
    </w:p>
    <w:p w14:paraId="54CAEE37" w14:textId="77777777" w:rsidR="000C6536" w:rsidRPr="000C6536" w:rsidRDefault="000C6536" w:rsidP="000C6536">
      <w:pPr>
        <w:pStyle w:val="BodyText"/>
        <w:spacing w:before="121"/>
        <w:ind w:right="635"/>
        <w:rPr>
          <w:rFonts w:asciiTheme="majorHAnsi" w:hAnsiTheme="majorHAnsi" w:cstheme="majorHAnsi"/>
        </w:rPr>
      </w:pPr>
      <w:r w:rsidRPr="000C6536">
        <w:rPr>
          <w:rFonts w:asciiTheme="majorHAnsi" w:hAnsiTheme="majorHAnsi" w:cstheme="majorHAnsi"/>
        </w:rPr>
        <w:t>Fans: Provide a fan selected for the installed system air pressure drop. Include power absorbed by the fan under site operating conditions when calculating generator output.</w:t>
      </w:r>
    </w:p>
    <w:p w14:paraId="08218F8C" w14:textId="77777777" w:rsidR="000C6536" w:rsidRPr="000C6536" w:rsidRDefault="000C6536" w:rsidP="000C6536">
      <w:pPr>
        <w:pStyle w:val="BodyText"/>
        <w:spacing w:before="11"/>
        <w:ind w:left="0"/>
        <w:rPr>
          <w:rFonts w:asciiTheme="majorHAnsi" w:hAnsiTheme="majorHAnsi" w:cstheme="majorHAnsi"/>
        </w:rPr>
      </w:pPr>
    </w:p>
    <w:p w14:paraId="0A8C9FFD" w14:textId="77777777" w:rsidR="000C6536" w:rsidRPr="000C6536" w:rsidRDefault="000C6536" w:rsidP="000C6536">
      <w:pPr>
        <w:pStyle w:val="Heading2"/>
        <w:numPr>
          <w:ilvl w:val="3"/>
          <w:numId w:val="1"/>
        </w:numPr>
        <w:tabs>
          <w:tab w:val="left" w:pos="1079"/>
          <w:tab w:val="left" w:pos="1080"/>
        </w:tabs>
        <w:ind w:hanging="865"/>
        <w:rPr>
          <w:rFonts w:asciiTheme="majorHAnsi" w:hAnsiTheme="majorHAnsi" w:cstheme="majorHAnsi"/>
        </w:rPr>
      </w:pPr>
      <w:r w:rsidRPr="000C6536">
        <w:rPr>
          <w:rFonts w:asciiTheme="majorHAnsi" w:hAnsiTheme="majorHAnsi" w:cstheme="majorHAnsi"/>
        </w:rPr>
        <w:t>Exhaust</w:t>
      </w:r>
      <w:r w:rsidRPr="000C6536">
        <w:rPr>
          <w:rFonts w:asciiTheme="majorHAnsi" w:hAnsiTheme="majorHAnsi" w:cstheme="majorHAnsi"/>
          <w:spacing w:val="-3"/>
        </w:rPr>
        <w:t xml:space="preserve"> </w:t>
      </w:r>
      <w:r w:rsidRPr="000C6536">
        <w:rPr>
          <w:rFonts w:asciiTheme="majorHAnsi" w:hAnsiTheme="majorHAnsi" w:cstheme="majorHAnsi"/>
        </w:rPr>
        <w:t>System</w:t>
      </w:r>
    </w:p>
    <w:p w14:paraId="4FE2743E" w14:textId="77777777" w:rsidR="000C6536" w:rsidRPr="000C6536" w:rsidRDefault="000C6536" w:rsidP="000C6536">
      <w:pPr>
        <w:pStyle w:val="BodyText"/>
        <w:spacing w:before="10"/>
        <w:ind w:left="0"/>
        <w:rPr>
          <w:rFonts w:asciiTheme="majorHAnsi" w:hAnsiTheme="majorHAnsi" w:cstheme="majorHAnsi"/>
          <w:b/>
        </w:rPr>
      </w:pPr>
    </w:p>
    <w:p w14:paraId="3D92455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General</w:t>
      </w:r>
    </w:p>
    <w:p w14:paraId="2F7BEEA2" w14:textId="77777777" w:rsidR="000C6536" w:rsidRPr="000C6536" w:rsidRDefault="000C6536" w:rsidP="000C6536">
      <w:pPr>
        <w:pStyle w:val="BodyText"/>
        <w:spacing w:before="116"/>
        <w:ind w:right="1269"/>
        <w:rPr>
          <w:rFonts w:asciiTheme="majorHAnsi" w:hAnsiTheme="majorHAnsi" w:cstheme="majorHAnsi"/>
        </w:rPr>
      </w:pPr>
      <w:r w:rsidRPr="000C6536">
        <w:rPr>
          <w:rFonts w:asciiTheme="majorHAnsi" w:hAnsiTheme="majorHAnsi" w:cstheme="majorHAnsi"/>
        </w:rPr>
        <w:t>Provide exhaust piping from the engine complete with silencers, piping, ductwork, supports and expansion devices.</w:t>
      </w:r>
    </w:p>
    <w:p w14:paraId="407E7B44" w14:textId="77777777" w:rsidR="000C6536" w:rsidRPr="000C6536" w:rsidRDefault="000C6536" w:rsidP="000C6536">
      <w:pPr>
        <w:pStyle w:val="BodyText"/>
        <w:spacing w:before="11"/>
        <w:ind w:left="0"/>
        <w:rPr>
          <w:rFonts w:asciiTheme="majorHAnsi" w:hAnsiTheme="majorHAnsi" w:cstheme="majorHAnsi"/>
        </w:rPr>
      </w:pPr>
    </w:p>
    <w:p w14:paraId="4F4BC54E"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Weatherproofing</w:t>
      </w:r>
    </w:p>
    <w:p w14:paraId="28DD26DE" w14:textId="77777777" w:rsidR="000C6536" w:rsidRPr="000C6536" w:rsidRDefault="000C6536" w:rsidP="000C6536">
      <w:pPr>
        <w:pStyle w:val="BodyText"/>
        <w:spacing w:before="120"/>
        <w:ind w:right="849"/>
        <w:jc w:val="both"/>
        <w:rPr>
          <w:rFonts w:asciiTheme="majorHAnsi" w:hAnsiTheme="majorHAnsi" w:cstheme="majorHAnsi"/>
        </w:rPr>
      </w:pPr>
      <w:r w:rsidRPr="000C6536">
        <w:rPr>
          <w:rFonts w:asciiTheme="majorHAnsi" w:hAnsiTheme="majorHAnsi" w:cstheme="majorHAnsi"/>
        </w:rPr>
        <w:t>Provide weatherproof flashing, sleeves and acoustic seals where the exhaust system penetrates the roof or external walls.</w:t>
      </w:r>
    </w:p>
    <w:p w14:paraId="4728CAD8" w14:textId="77777777" w:rsidR="000C6536" w:rsidRPr="000C6536" w:rsidRDefault="000C6536" w:rsidP="000C6536">
      <w:pPr>
        <w:pStyle w:val="BodyText"/>
        <w:spacing w:before="11"/>
        <w:ind w:left="0"/>
        <w:rPr>
          <w:rFonts w:asciiTheme="majorHAnsi" w:hAnsiTheme="majorHAnsi" w:cstheme="majorHAnsi"/>
        </w:rPr>
      </w:pPr>
    </w:p>
    <w:p w14:paraId="02FAA327" w14:textId="77777777" w:rsidR="000C6536" w:rsidRPr="000C6536" w:rsidRDefault="000C6536" w:rsidP="000C6536">
      <w:pPr>
        <w:pStyle w:val="Heading2"/>
        <w:numPr>
          <w:ilvl w:val="3"/>
          <w:numId w:val="1"/>
        </w:numPr>
        <w:tabs>
          <w:tab w:val="left" w:pos="1079"/>
          <w:tab w:val="left" w:pos="1080"/>
        </w:tabs>
        <w:ind w:hanging="865"/>
        <w:rPr>
          <w:rFonts w:asciiTheme="majorHAnsi" w:hAnsiTheme="majorHAnsi" w:cstheme="majorHAnsi"/>
        </w:rPr>
      </w:pPr>
      <w:r w:rsidRPr="000C6536">
        <w:rPr>
          <w:rFonts w:asciiTheme="majorHAnsi" w:hAnsiTheme="majorHAnsi" w:cstheme="majorHAnsi"/>
        </w:rPr>
        <w:t>Fuel</w:t>
      </w:r>
      <w:r w:rsidRPr="000C6536">
        <w:rPr>
          <w:rFonts w:asciiTheme="majorHAnsi" w:hAnsiTheme="majorHAnsi" w:cstheme="majorHAnsi"/>
          <w:spacing w:val="-2"/>
        </w:rPr>
        <w:t xml:space="preserve"> </w:t>
      </w:r>
      <w:r w:rsidRPr="000C6536">
        <w:rPr>
          <w:rFonts w:asciiTheme="majorHAnsi" w:hAnsiTheme="majorHAnsi" w:cstheme="majorHAnsi"/>
        </w:rPr>
        <w:t>System</w:t>
      </w:r>
    </w:p>
    <w:p w14:paraId="6451CB1C" w14:textId="77777777" w:rsidR="000C6536" w:rsidRPr="000C6536" w:rsidRDefault="000C6536" w:rsidP="000C6536">
      <w:pPr>
        <w:pStyle w:val="BodyText"/>
        <w:spacing w:before="4"/>
        <w:ind w:left="0"/>
        <w:rPr>
          <w:rFonts w:asciiTheme="majorHAnsi" w:hAnsiTheme="majorHAnsi" w:cstheme="majorHAnsi"/>
          <w:b/>
          <w:sz w:val="21"/>
        </w:rPr>
      </w:pPr>
    </w:p>
    <w:p w14:paraId="30E9D701"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Stop valves</w:t>
      </w:r>
    </w:p>
    <w:p w14:paraId="15EA0613" w14:textId="77777777" w:rsidR="000C6536" w:rsidRPr="000C6536" w:rsidRDefault="000C6536" w:rsidP="000C6536">
      <w:pPr>
        <w:pStyle w:val="BodyText"/>
        <w:spacing w:before="115"/>
        <w:jc w:val="both"/>
        <w:rPr>
          <w:rFonts w:asciiTheme="majorHAnsi" w:hAnsiTheme="majorHAnsi" w:cstheme="majorHAnsi"/>
        </w:rPr>
      </w:pPr>
      <w:r w:rsidRPr="000C6536">
        <w:rPr>
          <w:rFonts w:asciiTheme="majorHAnsi" w:hAnsiTheme="majorHAnsi" w:cstheme="majorHAnsi"/>
        </w:rPr>
        <w:t>Provide stop valves on the inlet to, and outlets from, the daily service tank.</w:t>
      </w:r>
    </w:p>
    <w:p w14:paraId="4DF7D008" w14:textId="77777777" w:rsidR="000C6536" w:rsidRPr="000C6536" w:rsidRDefault="000C6536" w:rsidP="000C6536">
      <w:pPr>
        <w:pStyle w:val="BodyText"/>
        <w:spacing w:before="11"/>
        <w:ind w:left="0"/>
        <w:rPr>
          <w:rFonts w:asciiTheme="majorHAnsi" w:hAnsiTheme="majorHAnsi" w:cstheme="majorHAnsi"/>
        </w:rPr>
      </w:pPr>
    </w:p>
    <w:p w14:paraId="36F4A789" w14:textId="77777777" w:rsidR="000C6536" w:rsidRPr="000C6536" w:rsidRDefault="000C6536" w:rsidP="000C6536">
      <w:pPr>
        <w:pStyle w:val="Heading2"/>
        <w:numPr>
          <w:ilvl w:val="3"/>
          <w:numId w:val="1"/>
        </w:numPr>
        <w:tabs>
          <w:tab w:val="left" w:pos="1079"/>
          <w:tab w:val="left" w:pos="1080"/>
        </w:tabs>
        <w:ind w:hanging="865"/>
        <w:rPr>
          <w:rFonts w:asciiTheme="majorHAnsi" w:hAnsiTheme="majorHAnsi" w:cstheme="majorHAnsi"/>
        </w:rPr>
      </w:pPr>
      <w:r w:rsidRPr="000C6536">
        <w:rPr>
          <w:rFonts w:asciiTheme="majorHAnsi" w:hAnsiTheme="majorHAnsi" w:cstheme="majorHAnsi"/>
        </w:rPr>
        <w:t>Completion</w:t>
      </w:r>
    </w:p>
    <w:p w14:paraId="62CC0A6F" w14:textId="77777777" w:rsidR="000C6536" w:rsidRPr="000C6536" w:rsidRDefault="000C6536" w:rsidP="000C6536">
      <w:pPr>
        <w:pStyle w:val="BodyText"/>
        <w:spacing w:before="10"/>
        <w:ind w:left="0"/>
        <w:rPr>
          <w:rFonts w:asciiTheme="majorHAnsi" w:hAnsiTheme="majorHAnsi" w:cstheme="majorHAnsi"/>
          <w:b/>
        </w:rPr>
      </w:pPr>
    </w:p>
    <w:p w14:paraId="48B93218" w14:textId="77777777" w:rsidR="000C6536" w:rsidRPr="000C6536" w:rsidRDefault="000C6536" w:rsidP="000C6536">
      <w:pPr>
        <w:pStyle w:val="BodyText"/>
        <w:jc w:val="both"/>
        <w:rPr>
          <w:rFonts w:asciiTheme="majorHAnsi" w:hAnsiTheme="majorHAnsi" w:cstheme="majorHAnsi"/>
        </w:rPr>
      </w:pPr>
      <w:r w:rsidRPr="000C6536">
        <w:rPr>
          <w:rFonts w:asciiTheme="majorHAnsi" w:hAnsiTheme="majorHAnsi" w:cstheme="majorHAnsi"/>
          <w:u w:val="single"/>
        </w:rPr>
        <w:t>Completion Tests</w:t>
      </w:r>
    </w:p>
    <w:p w14:paraId="03C3A088" w14:textId="77777777" w:rsidR="000C6536" w:rsidRPr="000C6536" w:rsidRDefault="000C6536" w:rsidP="000C6536">
      <w:pPr>
        <w:pStyle w:val="BodyText"/>
        <w:spacing w:before="121"/>
        <w:jc w:val="both"/>
        <w:rPr>
          <w:rFonts w:asciiTheme="majorHAnsi" w:hAnsiTheme="majorHAnsi" w:cstheme="majorHAnsi"/>
        </w:rPr>
      </w:pPr>
      <w:r w:rsidRPr="000C6536">
        <w:rPr>
          <w:rFonts w:asciiTheme="majorHAnsi" w:hAnsiTheme="majorHAnsi" w:cstheme="majorHAnsi"/>
        </w:rPr>
        <w:t>For each generating set carry out the following:</w:t>
      </w:r>
    </w:p>
    <w:p w14:paraId="02F244C5" w14:textId="77777777" w:rsidR="000C6536" w:rsidRPr="000C6536" w:rsidRDefault="000C6536" w:rsidP="000C6536">
      <w:pPr>
        <w:pStyle w:val="BodyText"/>
        <w:spacing w:before="120"/>
        <w:ind w:left="499"/>
        <w:rPr>
          <w:rFonts w:asciiTheme="majorHAnsi" w:hAnsiTheme="majorHAnsi" w:cstheme="majorHAnsi"/>
        </w:rPr>
      </w:pPr>
      <w:r w:rsidRPr="000C6536">
        <w:rPr>
          <w:rFonts w:asciiTheme="majorHAnsi" w:hAnsiTheme="majorHAnsi" w:cstheme="majorHAnsi"/>
        </w:rPr>
        <w:t>Check tightness of connections and securing devices.</w:t>
      </w:r>
    </w:p>
    <w:p w14:paraId="2344F85C" w14:textId="77777777" w:rsidR="000C6536" w:rsidRPr="000C6536" w:rsidRDefault="000C6536" w:rsidP="000C6536">
      <w:pPr>
        <w:rPr>
          <w:rFonts w:asciiTheme="majorHAnsi" w:hAnsiTheme="majorHAnsi" w:cstheme="majorHAnsi"/>
        </w:rPr>
        <w:sectPr w:rsidR="000C6536" w:rsidRPr="000C6536">
          <w:pgSz w:w="11900" w:h="16840"/>
          <w:pgMar w:top="1300" w:right="780" w:bottom="860" w:left="1200" w:header="725" w:footer="677" w:gutter="0"/>
          <w:cols w:space="720"/>
        </w:sectPr>
      </w:pPr>
    </w:p>
    <w:p w14:paraId="27F89D25" w14:textId="77777777" w:rsidR="000C6536" w:rsidRPr="000C6536" w:rsidRDefault="000C6536" w:rsidP="000C6536">
      <w:pPr>
        <w:pStyle w:val="BodyText"/>
        <w:spacing w:before="104"/>
        <w:ind w:left="782" w:right="1191" w:hanging="284"/>
        <w:rPr>
          <w:rFonts w:asciiTheme="majorHAnsi" w:hAnsiTheme="majorHAnsi" w:cstheme="majorHAnsi"/>
        </w:rPr>
      </w:pPr>
      <w:r w:rsidRPr="000C6536">
        <w:rPr>
          <w:rFonts w:asciiTheme="majorHAnsi" w:hAnsiTheme="majorHAnsi" w:cstheme="majorHAnsi"/>
        </w:rPr>
        <w:lastRenderedPageBreak/>
        <w:t>Verify correctness of operation of protection devices and systems including sensor settings. Simulate actual conditions as far as possible, in order to test responses to faults imposed.</w:t>
      </w:r>
    </w:p>
    <w:p w14:paraId="07B15602" w14:textId="77777777" w:rsidR="000C6536" w:rsidRPr="000C6536" w:rsidRDefault="000C6536" w:rsidP="000C6536">
      <w:pPr>
        <w:pStyle w:val="BodyText"/>
        <w:spacing w:before="63" w:line="300" w:lineRule="auto"/>
        <w:ind w:left="499" w:right="2992"/>
        <w:rPr>
          <w:rFonts w:asciiTheme="majorHAnsi" w:hAnsiTheme="majorHAnsi" w:cstheme="majorHAnsi"/>
        </w:rPr>
      </w:pPr>
      <w:r w:rsidRPr="000C6536">
        <w:rPr>
          <w:rFonts w:asciiTheme="majorHAnsi" w:hAnsiTheme="majorHAnsi" w:cstheme="majorHAnsi"/>
        </w:rPr>
        <w:t>Cold start with the engine having been at rest for the previous 24 hours. Continuous operational trial consisting of:</w:t>
      </w:r>
    </w:p>
    <w:p w14:paraId="393D3BBB"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4 hours at 100% rated power.</w:t>
      </w:r>
    </w:p>
    <w:p w14:paraId="7D2946D4"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1 hour at 110% rated power.</w:t>
      </w:r>
    </w:p>
    <w:p w14:paraId="338F2150" w14:textId="77777777" w:rsidR="000C6536" w:rsidRPr="000C6536" w:rsidRDefault="000C6536" w:rsidP="000C6536">
      <w:pPr>
        <w:pStyle w:val="BodyText"/>
        <w:spacing w:before="58"/>
        <w:rPr>
          <w:rFonts w:asciiTheme="majorHAnsi" w:hAnsiTheme="majorHAnsi" w:cstheme="majorHAnsi"/>
        </w:rPr>
      </w:pPr>
      <w:r w:rsidRPr="000C6536">
        <w:rPr>
          <w:rFonts w:asciiTheme="majorHAnsi" w:hAnsiTheme="majorHAnsi" w:cstheme="majorHAnsi"/>
        </w:rPr>
        <w:t>30 min at 75% rated</w:t>
      </w:r>
      <w:r w:rsidRPr="000C6536">
        <w:rPr>
          <w:rFonts w:asciiTheme="majorHAnsi" w:hAnsiTheme="majorHAnsi" w:cstheme="majorHAnsi"/>
          <w:spacing w:val="-6"/>
        </w:rPr>
        <w:t xml:space="preserve"> </w:t>
      </w:r>
      <w:r w:rsidRPr="000C6536">
        <w:rPr>
          <w:rFonts w:asciiTheme="majorHAnsi" w:hAnsiTheme="majorHAnsi" w:cstheme="majorHAnsi"/>
        </w:rPr>
        <w:t>power.</w:t>
      </w:r>
    </w:p>
    <w:p w14:paraId="14FDBBED" w14:textId="77777777" w:rsidR="000C6536" w:rsidRPr="000C6536" w:rsidRDefault="000C6536" w:rsidP="000C6536">
      <w:pPr>
        <w:pStyle w:val="BodyText"/>
        <w:spacing w:before="63"/>
        <w:rPr>
          <w:rFonts w:asciiTheme="majorHAnsi" w:hAnsiTheme="majorHAnsi" w:cstheme="majorHAnsi"/>
        </w:rPr>
      </w:pPr>
      <w:r w:rsidRPr="000C6536">
        <w:rPr>
          <w:rFonts w:asciiTheme="majorHAnsi" w:hAnsiTheme="majorHAnsi" w:cstheme="majorHAnsi"/>
        </w:rPr>
        <w:t>30 min at 50% rated</w:t>
      </w:r>
      <w:r w:rsidRPr="000C6536">
        <w:rPr>
          <w:rFonts w:asciiTheme="majorHAnsi" w:hAnsiTheme="majorHAnsi" w:cstheme="majorHAnsi"/>
          <w:spacing w:val="-6"/>
        </w:rPr>
        <w:t xml:space="preserve"> </w:t>
      </w:r>
      <w:r w:rsidRPr="000C6536">
        <w:rPr>
          <w:rFonts w:asciiTheme="majorHAnsi" w:hAnsiTheme="majorHAnsi" w:cstheme="majorHAnsi"/>
        </w:rPr>
        <w:t>power.</w:t>
      </w:r>
    </w:p>
    <w:p w14:paraId="651F3FF9"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Record fuel consumption for each step of the continuous trial.</w:t>
      </w:r>
    </w:p>
    <w:p w14:paraId="7AE61B3B" w14:textId="77777777" w:rsidR="000C6536" w:rsidRPr="000C6536" w:rsidRDefault="000C6536" w:rsidP="000C6536">
      <w:pPr>
        <w:pStyle w:val="BodyText"/>
        <w:spacing w:before="63"/>
        <w:ind w:left="782" w:right="1053" w:hanging="284"/>
        <w:rPr>
          <w:rFonts w:asciiTheme="majorHAnsi" w:hAnsiTheme="majorHAnsi" w:cstheme="majorHAnsi"/>
        </w:rPr>
      </w:pPr>
      <w:r w:rsidRPr="000C6536">
        <w:rPr>
          <w:rFonts w:asciiTheme="majorHAnsi" w:hAnsiTheme="majorHAnsi" w:cstheme="majorHAnsi"/>
        </w:rPr>
        <w:t>Continuous operational trial: During the trial, measure the following at maximum intervals of 30 minutes:</w:t>
      </w:r>
    </w:p>
    <w:p w14:paraId="68AF9639" w14:textId="77777777" w:rsidR="000C6536" w:rsidRPr="000C6536" w:rsidRDefault="000C6536" w:rsidP="000C6536">
      <w:pPr>
        <w:pStyle w:val="BodyText"/>
        <w:spacing w:before="58" w:line="300" w:lineRule="auto"/>
        <w:ind w:right="6894"/>
        <w:rPr>
          <w:rFonts w:asciiTheme="majorHAnsi" w:hAnsiTheme="majorHAnsi" w:cstheme="majorHAnsi"/>
        </w:rPr>
      </w:pPr>
      <w:r w:rsidRPr="000C6536">
        <w:rPr>
          <w:rFonts w:asciiTheme="majorHAnsi" w:hAnsiTheme="majorHAnsi" w:cstheme="majorHAnsi"/>
        </w:rPr>
        <w:t>Generator kW and kVAr output. Generator output voltage.</w:t>
      </w:r>
    </w:p>
    <w:p w14:paraId="33230936" w14:textId="77777777" w:rsidR="000C6536" w:rsidRPr="000C6536" w:rsidRDefault="000C6536" w:rsidP="000C6536">
      <w:pPr>
        <w:pStyle w:val="BodyText"/>
        <w:spacing w:before="6" w:line="300" w:lineRule="auto"/>
        <w:ind w:right="7183"/>
        <w:rPr>
          <w:rFonts w:asciiTheme="majorHAnsi" w:hAnsiTheme="majorHAnsi" w:cstheme="majorHAnsi"/>
        </w:rPr>
      </w:pPr>
      <w:r w:rsidRPr="000C6536">
        <w:rPr>
          <w:rFonts w:asciiTheme="majorHAnsi" w:hAnsiTheme="majorHAnsi" w:cstheme="majorHAnsi"/>
        </w:rPr>
        <w:t>Generator output current. Generator output frequency.</w:t>
      </w:r>
    </w:p>
    <w:p w14:paraId="622523CC" w14:textId="77777777" w:rsidR="000C6536" w:rsidRPr="000C6536" w:rsidRDefault="000C6536" w:rsidP="000C6536">
      <w:pPr>
        <w:pStyle w:val="BodyText"/>
        <w:spacing w:before="6"/>
        <w:rPr>
          <w:rFonts w:asciiTheme="majorHAnsi" w:hAnsiTheme="majorHAnsi" w:cstheme="majorHAnsi"/>
        </w:rPr>
      </w:pPr>
      <w:r w:rsidRPr="000C6536">
        <w:rPr>
          <w:rFonts w:asciiTheme="majorHAnsi" w:hAnsiTheme="majorHAnsi" w:cstheme="majorHAnsi"/>
        </w:rPr>
        <w:t>Oil pressure and water temperature.</w:t>
      </w:r>
    </w:p>
    <w:p w14:paraId="45DB3861" w14:textId="77777777" w:rsidR="000C6536" w:rsidRPr="000C6536" w:rsidRDefault="000C6536" w:rsidP="000C6536">
      <w:pPr>
        <w:pStyle w:val="BodyText"/>
        <w:spacing w:before="58"/>
        <w:ind w:right="802"/>
        <w:rPr>
          <w:rFonts w:asciiTheme="majorHAnsi" w:hAnsiTheme="majorHAnsi" w:cstheme="majorHAnsi"/>
        </w:rPr>
      </w:pPr>
      <w:r w:rsidRPr="000C6536">
        <w:rPr>
          <w:rFonts w:asciiTheme="majorHAnsi" w:hAnsiTheme="majorHAnsi" w:cstheme="majorHAnsi"/>
        </w:rPr>
        <w:t>Synchronisation and load sharing tests: For generating sets running in parallel perform tests to verify automatic synchronisation and load sharing including the following:</w:t>
      </w:r>
    </w:p>
    <w:p w14:paraId="060EB0F7" w14:textId="77777777" w:rsidR="000C6536" w:rsidRPr="000C6536" w:rsidRDefault="000C6536" w:rsidP="000C6536">
      <w:pPr>
        <w:pStyle w:val="BodyText"/>
        <w:spacing w:before="121" w:line="300" w:lineRule="auto"/>
        <w:ind w:left="499" w:right="4664"/>
        <w:rPr>
          <w:rFonts w:asciiTheme="majorHAnsi" w:hAnsiTheme="majorHAnsi" w:cstheme="majorHAnsi"/>
        </w:rPr>
      </w:pPr>
      <w:r w:rsidRPr="000C6536">
        <w:rPr>
          <w:rFonts w:asciiTheme="majorHAnsi" w:hAnsiTheme="majorHAnsi" w:cstheme="majorHAnsi"/>
        </w:rPr>
        <w:t>Sequence start and shutdown of each generating set. Parallel operation of generating sets.</w:t>
      </w:r>
    </w:p>
    <w:p w14:paraId="7CA7B165" w14:textId="77777777" w:rsidR="000C6536" w:rsidRPr="000C6536" w:rsidRDefault="000C6536" w:rsidP="000C6536">
      <w:pPr>
        <w:pStyle w:val="BodyText"/>
        <w:spacing w:before="5"/>
        <w:ind w:left="499"/>
        <w:rPr>
          <w:rFonts w:asciiTheme="majorHAnsi" w:hAnsiTheme="majorHAnsi" w:cstheme="majorHAnsi"/>
        </w:rPr>
      </w:pPr>
      <w:r w:rsidRPr="000C6536">
        <w:rPr>
          <w:rFonts w:asciiTheme="majorHAnsi" w:hAnsiTheme="majorHAnsi" w:cstheme="majorHAnsi"/>
        </w:rPr>
        <w:t>Synchronising of generating sets.</w:t>
      </w:r>
    </w:p>
    <w:p w14:paraId="484D5C56" w14:textId="77777777" w:rsidR="000C6536" w:rsidRPr="000C6536" w:rsidRDefault="000C6536" w:rsidP="000C6536">
      <w:pPr>
        <w:pStyle w:val="BodyText"/>
        <w:spacing w:before="58"/>
        <w:ind w:left="499"/>
        <w:rPr>
          <w:rFonts w:asciiTheme="majorHAnsi" w:hAnsiTheme="majorHAnsi" w:cstheme="majorHAnsi"/>
        </w:rPr>
      </w:pPr>
      <w:r w:rsidRPr="000C6536">
        <w:rPr>
          <w:rFonts w:asciiTheme="majorHAnsi" w:hAnsiTheme="majorHAnsi" w:cstheme="majorHAnsi"/>
        </w:rPr>
        <w:t>Operation of controls, switchgear and auxiliaries.</w:t>
      </w:r>
    </w:p>
    <w:p w14:paraId="5ADC37C4" w14:textId="77777777" w:rsidR="000C6536" w:rsidRPr="000C6536" w:rsidRDefault="000C6536" w:rsidP="000C6536">
      <w:pPr>
        <w:pStyle w:val="BodyText"/>
        <w:spacing w:before="11"/>
        <w:ind w:left="0"/>
        <w:rPr>
          <w:rFonts w:asciiTheme="majorHAnsi" w:hAnsiTheme="majorHAnsi" w:cstheme="majorHAnsi"/>
        </w:rPr>
      </w:pPr>
    </w:p>
    <w:p w14:paraId="4D5442F4" w14:textId="77777777" w:rsidR="000C6536" w:rsidRPr="000C6536" w:rsidRDefault="000C6536" w:rsidP="000C6536">
      <w:pPr>
        <w:pStyle w:val="BodyText"/>
        <w:rPr>
          <w:rFonts w:asciiTheme="majorHAnsi" w:hAnsiTheme="majorHAnsi" w:cstheme="majorHAnsi"/>
        </w:rPr>
      </w:pPr>
      <w:r w:rsidRPr="000C6536">
        <w:rPr>
          <w:rFonts w:asciiTheme="majorHAnsi" w:hAnsiTheme="majorHAnsi" w:cstheme="majorHAnsi"/>
          <w:u w:val="single"/>
        </w:rPr>
        <w:t>Temporary Test Loads</w:t>
      </w:r>
    </w:p>
    <w:p w14:paraId="349961EF" w14:textId="77777777" w:rsidR="000C6536" w:rsidRPr="000C6536" w:rsidRDefault="000C6536" w:rsidP="000C6536">
      <w:pPr>
        <w:pStyle w:val="BodyText"/>
        <w:spacing w:before="120"/>
        <w:ind w:right="1113"/>
        <w:rPr>
          <w:rFonts w:asciiTheme="majorHAnsi" w:hAnsiTheme="majorHAnsi" w:cstheme="majorHAnsi"/>
        </w:rPr>
      </w:pPr>
      <w:r w:rsidRPr="000C6536">
        <w:rPr>
          <w:rFonts w:asciiTheme="majorHAnsi" w:hAnsiTheme="majorHAnsi" w:cstheme="majorHAnsi"/>
        </w:rPr>
        <w:t>Provide test loads including power and control wiring, ancillary equipment and test instruments to achieve the kW, kvar and necessary load steps.</w:t>
      </w:r>
    </w:p>
    <w:p w14:paraId="7B4ED8C0" w14:textId="77777777" w:rsidR="00245A00" w:rsidRPr="000C6536" w:rsidRDefault="00245A00">
      <w:pPr>
        <w:rPr>
          <w:rFonts w:asciiTheme="majorHAnsi" w:hAnsiTheme="majorHAnsi" w:cstheme="majorHAnsi"/>
        </w:rPr>
      </w:pPr>
    </w:p>
    <w:sectPr w:rsidR="00245A00" w:rsidRPr="000C6536" w:rsidSect="000C6536">
      <w:pgSz w:w="11900" w:h="16840"/>
      <w:pgMar w:top="1710" w:right="780" w:bottom="860" w:left="1200" w:header="725" w:footer="6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82E46" w14:textId="77777777" w:rsidR="00956CF4" w:rsidRDefault="00956CF4" w:rsidP="000C6536">
      <w:r>
        <w:separator/>
      </w:r>
    </w:p>
  </w:endnote>
  <w:endnote w:type="continuationSeparator" w:id="0">
    <w:p w14:paraId="1E2B1CD4" w14:textId="77777777" w:rsidR="00956CF4" w:rsidRDefault="00956CF4" w:rsidP="000C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2DA7B"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59264" behindDoc="1" locked="0" layoutInCell="1" allowOverlap="1" wp14:anchorId="5BDCA939" wp14:editId="3B54E08D">
              <wp:simplePos x="0" y="0"/>
              <wp:positionH relativeFrom="page">
                <wp:posOffset>880745</wp:posOffset>
              </wp:positionH>
              <wp:positionV relativeFrom="page">
                <wp:posOffset>10088880</wp:posOffset>
              </wp:positionV>
              <wp:extent cx="5568950" cy="0"/>
              <wp:effectExtent l="0" t="0" r="0" b="0"/>
              <wp:wrapNone/>
              <wp:docPr id="6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EB4293" id="Line 6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07.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9yHQ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60288" behindDoc="1" locked="0" layoutInCell="1" allowOverlap="1" wp14:anchorId="423749D4" wp14:editId="5E18243A">
              <wp:simplePos x="0" y="0"/>
              <wp:positionH relativeFrom="page">
                <wp:posOffset>5711190</wp:posOffset>
              </wp:positionH>
              <wp:positionV relativeFrom="page">
                <wp:posOffset>10093325</wp:posOffset>
              </wp:positionV>
              <wp:extent cx="735965" cy="154940"/>
              <wp:effectExtent l="0" t="0" r="0" b="0"/>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A770F"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3</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749D4" id="_x0000_t202" coordsize="21600,21600" o:spt="202" path="m,l,21600r21600,l21600,xe">
              <v:stroke joinstyle="miter"/>
              <v:path gradientshapeok="t" o:connecttype="rect"/>
            </v:shapetype>
            <v:shape id="Text Box 61" o:spid="_x0000_s1107" type="#_x0000_t202" style="position:absolute;margin-left:449.7pt;margin-top:794.75pt;width:57.95pt;height:12.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" filled="f" stroked="f">
              <v:textbox inset="0,0,0,0">
                <w:txbxContent>
                  <w:p w14:paraId="22EA770F"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3</w:t>
                    </w:r>
                    <w:r>
                      <w:fldChar w:fldCharType="end"/>
                    </w:r>
                    <w:r>
                      <w:rPr>
                        <w:sz w:val="18"/>
                      </w:rPr>
                      <w:t xml:space="preserve"> of 259</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BCE09"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79744" behindDoc="1" locked="0" layoutInCell="1" allowOverlap="1" wp14:anchorId="7D13E8C2" wp14:editId="7FD543D2">
              <wp:simplePos x="0" y="0"/>
              <wp:positionH relativeFrom="page">
                <wp:posOffset>880745</wp:posOffset>
              </wp:positionH>
              <wp:positionV relativeFrom="page">
                <wp:posOffset>10088880</wp:posOffset>
              </wp:positionV>
              <wp:extent cx="5797550" cy="0"/>
              <wp:effectExtent l="0" t="0" r="0" b="0"/>
              <wp:wrapNone/>
              <wp:docPr id="4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B85CE3" id="Line 42"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ktHg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Kji2S0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80768" behindDoc="1" locked="0" layoutInCell="1" allowOverlap="1" wp14:anchorId="3397DE7A" wp14:editId="643ECCA7">
              <wp:simplePos x="0" y="0"/>
              <wp:positionH relativeFrom="page">
                <wp:posOffset>5808980</wp:posOffset>
              </wp:positionH>
              <wp:positionV relativeFrom="page">
                <wp:posOffset>10093325</wp:posOffset>
              </wp:positionV>
              <wp:extent cx="866775" cy="154940"/>
              <wp:effectExtent l="0" t="0" r="0"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2888"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143</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7DE7A" id="_x0000_t202" coordsize="21600,21600" o:spt="202" path="m,l,21600r21600,l21600,xe">
              <v:stroke joinstyle="miter"/>
              <v:path gradientshapeok="t" o:connecttype="rect"/>
            </v:shapetype>
            <v:shape id="Text Box 41" o:spid="_x0000_s1116" type="#_x0000_t202" style="position:absolute;margin-left:457.4pt;margin-top:794.75pt;width:68.25pt;height:12.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FqtLXOyAgAA&#10;sQUAAA4AAAAAAAAAAAAAAAAALgIAAGRycy9lMm9Eb2MueG1sUEsBAi0AFAAGAAgAAAAhAI569d3j&#10;AAAADgEAAA8AAAAAAAAAAAAAAAAADAUAAGRycy9kb3ducmV2LnhtbFBLBQYAAAAABAAEAPMAAAAc&#10;BgAAAAA=&#10;" filled="f" stroked="f">
              <v:textbox inset="0,0,0,0">
                <w:txbxContent>
                  <w:p w14:paraId="4EBB2888"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143</w:t>
                    </w:r>
                    <w:r>
                      <w:fldChar w:fldCharType="end"/>
                    </w:r>
                    <w:r>
                      <w:rPr>
                        <w:sz w:val="18"/>
                      </w:rPr>
                      <w:t xml:space="preserve"> of 259</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8D7D9"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81792" behindDoc="1" locked="0" layoutInCell="1" allowOverlap="1" wp14:anchorId="583E16CE" wp14:editId="60FDCB81">
              <wp:simplePos x="0" y="0"/>
              <wp:positionH relativeFrom="page">
                <wp:posOffset>880745</wp:posOffset>
              </wp:positionH>
              <wp:positionV relativeFrom="page">
                <wp:posOffset>10088880</wp:posOffset>
              </wp:positionV>
              <wp:extent cx="5797550" cy="0"/>
              <wp:effectExtent l="0" t="0" r="0" b="0"/>
              <wp:wrapNone/>
              <wp:docPr id="4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D5F55" id="Line 4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BNHwIAAEM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CNQJBN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82816" behindDoc="1" locked="0" layoutInCell="1" allowOverlap="1" wp14:anchorId="0374F892" wp14:editId="3970B150">
              <wp:simplePos x="0" y="0"/>
              <wp:positionH relativeFrom="page">
                <wp:posOffset>5808980</wp:posOffset>
              </wp:positionH>
              <wp:positionV relativeFrom="page">
                <wp:posOffset>10093325</wp:posOffset>
              </wp:positionV>
              <wp:extent cx="866775" cy="154940"/>
              <wp:effectExtent l="0" t="0" r="0" b="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C8BF" w14:textId="77777777" w:rsidR="000C6536" w:rsidRDefault="000C6536">
                          <w:pPr>
                            <w:spacing w:before="16"/>
                            <w:ind w:left="20"/>
                            <w:rPr>
                              <w:sz w:val="18"/>
                            </w:rPr>
                          </w:pPr>
                          <w:r>
                            <w:rPr>
                              <w:sz w:val="18"/>
                            </w:rPr>
                            <w:t>Page 150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74F892" id="_x0000_t202" coordsize="21600,21600" o:spt="202" path="m,l,21600r21600,l21600,xe">
              <v:stroke joinstyle="miter"/>
              <v:path gradientshapeok="t" o:connecttype="rect"/>
            </v:shapetype>
            <v:shape id="_x0000_s1117" type="#_x0000_t202" style="position:absolute;margin-left:457.4pt;margin-top:794.75pt;width:68.25pt;height:12.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V3sw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B9XUV3swIA&#10;ALIFAAAOAAAAAAAAAAAAAAAAAC4CAABkcnMvZTJvRG9jLnhtbFBLAQItABQABgAIAAAAIQCOevXd&#10;4wAAAA4BAAAPAAAAAAAAAAAAAAAAAA0FAABkcnMvZG93bnJldi54bWxQSwUGAAAAAAQABADzAAAA&#10;HQYAAAAA&#10;" filled="f" stroked="f">
              <v:textbox inset="0,0,0,0">
                <w:txbxContent>
                  <w:p w14:paraId="3BDAC8BF" w14:textId="77777777" w:rsidR="000C6536" w:rsidRDefault="000C6536">
                    <w:pPr>
                      <w:spacing w:before="16"/>
                      <w:ind w:left="20"/>
                      <w:rPr>
                        <w:sz w:val="18"/>
                      </w:rPr>
                    </w:pPr>
                    <w:r>
                      <w:rPr>
                        <w:sz w:val="18"/>
                      </w:rPr>
                      <w:t>Page 150 of 259</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6F1A1"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83840" behindDoc="1" locked="0" layoutInCell="1" allowOverlap="1" wp14:anchorId="334F0D59" wp14:editId="7ABFED83">
              <wp:simplePos x="0" y="0"/>
              <wp:positionH relativeFrom="page">
                <wp:posOffset>880745</wp:posOffset>
              </wp:positionH>
              <wp:positionV relativeFrom="page">
                <wp:posOffset>10088880</wp:posOffset>
              </wp:positionV>
              <wp:extent cx="5797550" cy="0"/>
              <wp:effectExtent l="0" t="0" r="0" b="0"/>
              <wp:wrapNone/>
              <wp:docPr id="4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790C0F" id="Line 38"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8o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AD6Q8o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84864" behindDoc="1" locked="0" layoutInCell="1" allowOverlap="1" wp14:anchorId="3007C728" wp14:editId="35701A15">
              <wp:simplePos x="0" y="0"/>
              <wp:positionH relativeFrom="page">
                <wp:posOffset>5808980</wp:posOffset>
              </wp:positionH>
              <wp:positionV relativeFrom="page">
                <wp:posOffset>10093325</wp:posOffset>
              </wp:positionV>
              <wp:extent cx="866775" cy="154940"/>
              <wp:effectExtent l="0" t="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FE30"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157</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7C728" id="_x0000_t202" coordsize="21600,21600" o:spt="202" path="m,l,21600r21600,l21600,xe">
              <v:stroke joinstyle="miter"/>
              <v:path gradientshapeok="t" o:connecttype="rect"/>
            </v:shapetype>
            <v:shape id="Text Box 37" o:spid="_x0000_s1118" type="#_x0000_t202" style="position:absolute;margin-left:457.4pt;margin-top:794.75pt;width:68.25pt;height:12.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kMtA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" filled="f" stroked="f">
              <v:textbox inset="0,0,0,0">
                <w:txbxContent>
                  <w:p w14:paraId="5DADFE30"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157</w:t>
                    </w:r>
                    <w:r>
                      <w:fldChar w:fldCharType="end"/>
                    </w:r>
                    <w:r>
                      <w:rPr>
                        <w:sz w:val="18"/>
                      </w:rPr>
                      <w:t xml:space="preserve"> of 259</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2A2C8"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85888" behindDoc="1" locked="0" layoutInCell="1" allowOverlap="1" wp14:anchorId="28A55539" wp14:editId="69C32B05">
              <wp:simplePos x="0" y="0"/>
              <wp:positionH relativeFrom="page">
                <wp:posOffset>880745</wp:posOffset>
              </wp:positionH>
              <wp:positionV relativeFrom="page">
                <wp:posOffset>10088880</wp:posOffset>
              </wp:positionV>
              <wp:extent cx="5797550" cy="0"/>
              <wp:effectExtent l="0" t="0" r="0" b="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25B64F" id="Line 3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L6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BIU5L6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86912" behindDoc="1" locked="0" layoutInCell="1" allowOverlap="1" wp14:anchorId="7F564B4F" wp14:editId="2C941681">
              <wp:simplePos x="0" y="0"/>
              <wp:positionH relativeFrom="page">
                <wp:posOffset>5808980</wp:posOffset>
              </wp:positionH>
              <wp:positionV relativeFrom="page">
                <wp:posOffset>10093325</wp:posOffset>
              </wp:positionV>
              <wp:extent cx="866775" cy="154940"/>
              <wp:effectExtent l="0" t="0" r="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F42A" w14:textId="77777777" w:rsidR="000C6536" w:rsidRDefault="000C6536">
                          <w:pPr>
                            <w:spacing w:before="16"/>
                            <w:ind w:left="20"/>
                            <w:rPr>
                              <w:sz w:val="18"/>
                            </w:rPr>
                          </w:pPr>
                          <w:r>
                            <w:rPr>
                              <w:sz w:val="18"/>
                            </w:rPr>
                            <w:t>Page 160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564B4F" id="_x0000_t202" coordsize="21600,21600" o:spt="202" path="m,l,21600r21600,l21600,xe">
              <v:stroke joinstyle="miter"/>
              <v:path gradientshapeok="t" o:connecttype="rect"/>
            </v:shapetype>
            <v:shape id="Text Box 35" o:spid="_x0000_s1119" type="#_x0000_t202" style="position:absolute;margin-left:457.4pt;margin-top:794.75pt;width:68.25pt;height:12.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i8tAIAALI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" filled="f" stroked="f">
              <v:textbox inset="0,0,0,0">
                <w:txbxContent>
                  <w:p w14:paraId="7328F42A" w14:textId="77777777" w:rsidR="000C6536" w:rsidRDefault="000C6536">
                    <w:pPr>
                      <w:spacing w:before="16"/>
                      <w:ind w:left="20"/>
                      <w:rPr>
                        <w:sz w:val="18"/>
                      </w:rPr>
                    </w:pPr>
                    <w:r>
                      <w:rPr>
                        <w:sz w:val="18"/>
                      </w:rPr>
                      <w:t>Page 160 of 259</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2359F"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87936" behindDoc="1" locked="0" layoutInCell="1" allowOverlap="1" wp14:anchorId="48300FA1" wp14:editId="76D4793D">
              <wp:simplePos x="0" y="0"/>
              <wp:positionH relativeFrom="page">
                <wp:posOffset>880745</wp:posOffset>
              </wp:positionH>
              <wp:positionV relativeFrom="page">
                <wp:posOffset>10088880</wp:posOffset>
              </wp:positionV>
              <wp:extent cx="5797550" cy="0"/>
              <wp:effectExtent l="0" t="0" r="0" b="0"/>
              <wp:wrapNone/>
              <wp:docPr id="4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1241F5" id="Line 34"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mHg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PP9G6Y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88960" behindDoc="1" locked="0" layoutInCell="1" allowOverlap="1" wp14:anchorId="503C0CA0" wp14:editId="2ABD2C85">
              <wp:simplePos x="0" y="0"/>
              <wp:positionH relativeFrom="page">
                <wp:posOffset>5808980</wp:posOffset>
              </wp:positionH>
              <wp:positionV relativeFrom="page">
                <wp:posOffset>10093325</wp:posOffset>
              </wp:positionV>
              <wp:extent cx="866775" cy="154940"/>
              <wp:effectExtent l="0" t="0" r="0" b="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72A6"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167</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C0CA0" id="_x0000_t202" coordsize="21600,21600" o:spt="202" path="m,l,21600r21600,l21600,xe">
              <v:stroke joinstyle="miter"/>
              <v:path gradientshapeok="t" o:connecttype="rect"/>
            </v:shapetype>
            <v:shape id="Text Box 33" o:spid="_x0000_s1120" type="#_x0000_t202" style="position:absolute;margin-left:457.4pt;margin-top:794.75pt;width:68.25pt;height:12.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" filled="f" stroked="f">
              <v:textbox inset="0,0,0,0">
                <w:txbxContent>
                  <w:p w14:paraId="7EDC72A6"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167</w:t>
                    </w:r>
                    <w:r>
                      <w:fldChar w:fldCharType="end"/>
                    </w:r>
                    <w:r>
                      <w:rPr>
                        <w:sz w:val="18"/>
                      </w:rPr>
                      <w:t xml:space="preserve"> of 259</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2C034"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89984" behindDoc="1" locked="0" layoutInCell="1" allowOverlap="1" wp14:anchorId="3661AE5A" wp14:editId="5C6A89D6">
              <wp:simplePos x="0" y="0"/>
              <wp:positionH relativeFrom="page">
                <wp:posOffset>880745</wp:posOffset>
              </wp:positionH>
              <wp:positionV relativeFrom="page">
                <wp:posOffset>10088880</wp:posOffset>
              </wp:positionV>
              <wp:extent cx="5797550" cy="0"/>
              <wp:effectExtent l="0" t="0" r="0" b="0"/>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AB721" id="Line 32"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7mHwIAAEM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CDN57m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91008" behindDoc="1" locked="0" layoutInCell="1" allowOverlap="1" wp14:anchorId="7E36BA18" wp14:editId="148E2561">
              <wp:simplePos x="0" y="0"/>
              <wp:positionH relativeFrom="page">
                <wp:posOffset>5808980</wp:posOffset>
              </wp:positionH>
              <wp:positionV relativeFrom="page">
                <wp:posOffset>10093325</wp:posOffset>
              </wp:positionV>
              <wp:extent cx="866775" cy="154940"/>
              <wp:effectExtent l="0" t="0" r="0"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5249" w14:textId="77777777" w:rsidR="000C6536" w:rsidRDefault="000C6536">
                          <w:pPr>
                            <w:spacing w:before="16"/>
                            <w:ind w:left="20"/>
                            <w:rPr>
                              <w:sz w:val="18"/>
                            </w:rPr>
                          </w:pPr>
                          <w:r>
                            <w:rPr>
                              <w:sz w:val="18"/>
                            </w:rPr>
                            <w:t>Page 170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36BA18" id="_x0000_t202" coordsize="21600,21600" o:spt="202" path="m,l,21600r21600,l21600,xe">
              <v:stroke joinstyle="miter"/>
              <v:path gradientshapeok="t" o:connecttype="rect"/>
            </v:shapetype>
            <v:shape id="Text Box 31" o:spid="_x0000_s1121" type="#_x0000_t202" style="position:absolute;margin-left:457.4pt;margin-top:794.75pt;width:68.25pt;height:12.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DmLplMswIA&#10;ALIFAAAOAAAAAAAAAAAAAAAAAC4CAABkcnMvZTJvRG9jLnhtbFBLAQItABQABgAIAAAAIQCOevXd&#10;4wAAAA4BAAAPAAAAAAAAAAAAAAAAAA0FAABkcnMvZG93bnJldi54bWxQSwUGAAAAAAQABADzAAAA&#10;HQYAAAAA&#10;" filled="f" stroked="f">
              <v:textbox inset="0,0,0,0">
                <w:txbxContent>
                  <w:p w14:paraId="001A5249" w14:textId="77777777" w:rsidR="000C6536" w:rsidRDefault="000C6536">
                    <w:pPr>
                      <w:spacing w:before="16"/>
                      <w:ind w:left="20"/>
                      <w:rPr>
                        <w:sz w:val="18"/>
                      </w:rPr>
                    </w:pPr>
                    <w:r>
                      <w:rPr>
                        <w:sz w:val="18"/>
                      </w:rPr>
                      <w:t>Page 170 of 259</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B5F56"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92032" behindDoc="1" locked="0" layoutInCell="1" allowOverlap="1" wp14:anchorId="2C3CBB0E" wp14:editId="30E0C022">
              <wp:simplePos x="0" y="0"/>
              <wp:positionH relativeFrom="page">
                <wp:posOffset>880745</wp:posOffset>
              </wp:positionH>
              <wp:positionV relativeFrom="page">
                <wp:posOffset>10088880</wp:posOffset>
              </wp:positionV>
              <wp:extent cx="5797550" cy="0"/>
              <wp:effectExtent l="0" t="0" r="0" b="0"/>
              <wp:wrapNone/>
              <wp:docPr id="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C000EE" id="Line 3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eGHwIAAEM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CmldeG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93056" behindDoc="1" locked="0" layoutInCell="1" allowOverlap="1" wp14:anchorId="3937AD19" wp14:editId="27F85C45">
              <wp:simplePos x="0" y="0"/>
              <wp:positionH relativeFrom="page">
                <wp:posOffset>5808980</wp:posOffset>
              </wp:positionH>
              <wp:positionV relativeFrom="page">
                <wp:posOffset>10093325</wp:posOffset>
              </wp:positionV>
              <wp:extent cx="866775" cy="154940"/>
              <wp:effectExtent l="0" t="0" r="0" b="0"/>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63EDB"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179</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7AD19" id="_x0000_t202" coordsize="21600,21600" o:spt="202" path="m,l,21600r21600,l21600,xe">
              <v:stroke joinstyle="miter"/>
              <v:path gradientshapeok="t" o:connecttype="rect"/>
            </v:shapetype>
            <v:shape id="Text Box 29" o:spid="_x0000_s1122" type="#_x0000_t202" style="position:absolute;margin-left:457.4pt;margin-top:794.75pt;width:68.25pt;height:12.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utA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" filled="f" stroked="f">
              <v:textbox inset="0,0,0,0">
                <w:txbxContent>
                  <w:p w14:paraId="26663EDB"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179</w:t>
                    </w:r>
                    <w:r>
                      <w:fldChar w:fldCharType="end"/>
                    </w:r>
                    <w:r>
                      <w:rPr>
                        <w:sz w:val="18"/>
                      </w:rPr>
                      <w:t xml:space="preserve"> of 259</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8FA25"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94080" behindDoc="1" locked="0" layoutInCell="1" allowOverlap="1" wp14:anchorId="7DF881C7" wp14:editId="4197B0C5">
              <wp:simplePos x="0" y="0"/>
              <wp:positionH relativeFrom="page">
                <wp:posOffset>880745</wp:posOffset>
              </wp:positionH>
              <wp:positionV relativeFrom="page">
                <wp:posOffset>10088880</wp:posOffset>
              </wp:positionV>
              <wp:extent cx="5797550" cy="0"/>
              <wp:effectExtent l="0" t="0" r="0" b="0"/>
              <wp:wrapNone/>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F0F235" id="Line 28"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Xg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DRJAXg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95104" behindDoc="1" locked="0" layoutInCell="1" allowOverlap="1" wp14:anchorId="73654A9B" wp14:editId="0FEC22BC">
              <wp:simplePos x="0" y="0"/>
              <wp:positionH relativeFrom="page">
                <wp:posOffset>5808980</wp:posOffset>
              </wp:positionH>
              <wp:positionV relativeFrom="page">
                <wp:posOffset>10093325</wp:posOffset>
              </wp:positionV>
              <wp:extent cx="866775" cy="154940"/>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18A1" w14:textId="77777777" w:rsidR="000C6536" w:rsidRDefault="000C6536">
                          <w:pPr>
                            <w:spacing w:before="16"/>
                            <w:ind w:left="20"/>
                            <w:rPr>
                              <w:sz w:val="18"/>
                            </w:rPr>
                          </w:pPr>
                          <w:r>
                            <w:rPr>
                              <w:sz w:val="18"/>
                            </w:rPr>
                            <w:t>Page 180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654A9B" id="_x0000_t202" coordsize="21600,21600" o:spt="202" path="m,l,21600r21600,l21600,xe">
              <v:stroke joinstyle="miter"/>
              <v:path gradientshapeok="t" o:connecttype="rect"/>
            </v:shapetype>
            <v:shape id="Text Box 27" o:spid="_x0000_s1123" type="#_x0000_t202" style="position:absolute;margin-left:457.4pt;margin-top:794.75pt;width:68.25pt;height:12.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b+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" filled="f" stroked="f">
              <v:textbox inset="0,0,0,0">
                <w:txbxContent>
                  <w:p w14:paraId="223C18A1" w14:textId="77777777" w:rsidR="000C6536" w:rsidRDefault="000C6536">
                    <w:pPr>
                      <w:spacing w:before="16"/>
                      <w:ind w:left="20"/>
                      <w:rPr>
                        <w:sz w:val="18"/>
                      </w:rPr>
                    </w:pPr>
                    <w:r>
                      <w:rPr>
                        <w:sz w:val="18"/>
                      </w:rPr>
                      <w:t>Page 180 of 259</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7FF8D"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96128" behindDoc="1" locked="0" layoutInCell="1" allowOverlap="1" wp14:anchorId="70FD34AD" wp14:editId="3CDABB65">
              <wp:simplePos x="0" y="0"/>
              <wp:positionH relativeFrom="page">
                <wp:posOffset>880745</wp:posOffset>
              </wp:positionH>
              <wp:positionV relativeFrom="page">
                <wp:posOffset>10088880</wp:posOffset>
              </wp:positionV>
              <wp:extent cx="5797550" cy="0"/>
              <wp:effectExtent l="0" t="0" r="0" b="0"/>
              <wp:wrapNone/>
              <wp:docPr id="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FCCB73" id="Line 2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gyHw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Canpgy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97152" behindDoc="1" locked="0" layoutInCell="1" allowOverlap="1" wp14:anchorId="2E53F6EC" wp14:editId="66347E6B">
              <wp:simplePos x="0" y="0"/>
              <wp:positionH relativeFrom="page">
                <wp:posOffset>5808980</wp:posOffset>
              </wp:positionH>
              <wp:positionV relativeFrom="page">
                <wp:posOffset>10093325</wp:posOffset>
              </wp:positionV>
              <wp:extent cx="866775" cy="154940"/>
              <wp:effectExtent l="0" t="0" r="0" b="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FF83"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183</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3F6EC" id="_x0000_t202" coordsize="21600,21600" o:spt="202" path="m,l,21600r21600,l21600,xe">
              <v:stroke joinstyle="miter"/>
              <v:path gradientshapeok="t" o:connecttype="rect"/>
            </v:shapetype>
            <v:shape id="Text Box 25" o:spid="_x0000_s1124" type="#_x0000_t202" style="position:absolute;margin-left:457.4pt;margin-top:794.75pt;width:68.25pt;height:12.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" filled="f" stroked="f">
              <v:textbox inset="0,0,0,0">
                <w:txbxContent>
                  <w:p w14:paraId="1A62FF83"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183</w:t>
                    </w:r>
                    <w:r>
                      <w:fldChar w:fldCharType="end"/>
                    </w:r>
                    <w:r>
                      <w:rPr>
                        <w:sz w:val="18"/>
                      </w:rPr>
                      <w:t xml:space="preserve"> of 259</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3F481"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98176" behindDoc="1" locked="0" layoutInCell="1" allowOverlap="1" wp14:anchorId="06E2C20A" wp14:editId="443AB414">
              <wp:simplePos x="0" y="0"/>
              <wp:positionH relativeFrom="page">
                <wp:posOffset>880745</wp:posOffset>
              </wp:positionH>
              <wp:positionV relativeFrom="page">
                <wp:posOffset>10088880</wp:posOffset>
              </wp:positionV>
              <wp:extent cx="5797550" cy="0"/>
              <wp:effectExtent l="0" t="0" r="0" b="0"/>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38C904" id="Line 2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FuHg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CEwEW4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99200" behindDoc="1" locked="0" layoutInCell="1" allowOverlap="1" wp14:anchorId="1B1B30D2" wp14:editId="7D2C9BB0">
              <wp:simplePos x="0" y="0"/>
              <wp:positionH relativeFrom="page">
                <wp:posOffset>5808980</wp:posOffset>
              </wp:positionH>
              <wp:positionV relativeFrom="page">
                <wp:posOffset>10093325</wp:posOffset>
              </wp:positionV>
              <wp:extent cx="866775" cy="15494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F23A" w14:textId="77777777" w:rsidR="000C6536" w:rsidRDefault="000C6536">
                          <w:pPr>
                            <w:spacing w:before="16"/>
                            <w:ind w:left="20"/>
                            <w:rPr>
                              <w:sz w:val="18"/>
                            </w:rPr>
                          </w:pPr>
                          <w:r>
                            <w:rPr>
                              <w:sz w:val="18"/>
                            </w:rPr>
                            <w:t>Page 190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1B30D2" id="_x0000_t202" coordsize="21600,21600" o:spt="202" path="m,l,21600r21600,l21600,xe">
              <v:stroke joinstyle="miter"/>
              <v:path gradientshapeok="t" o:connecttype="rect"/>
            </v:shapetype>
            <v:shape id="Text Box 23" o:spid="_x0000_s1125" type="#_x0000_t202" style="position:absolute;margin-left:457.4pt;margin-top:794.75pt;width:68.25pt;height:12.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9E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" filled="f" stroked="f">
              <v:textbox inset="0,0,0,0">
                <w:txbxContent>
                  <w:p w14:paraId="51B9F23A" w14:textId="77777777" w:rsidR="000C6536" w:rsidRDefault="000C6536">
                    <w:pPr>
                      <w:spacing w:before="16"/>
                      <w:ind w:left="20"/>
                      <w:rPr>
                        <w:sz w:val="18"/>
                      </w:rPr>
                    </w:pPr>
                    <w:r>
                      <w:rPr>
                        <w:sz w:val="18"/>
                      </w:rPr>
                      <w:t>Page 190 of 259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2AF2"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63360" behindDoc="1" locked="0" layoutInCell="1" allowOverlap="1" wp14:anchorId="038CF438" wp14:editId="5181B560">
              <wp:simplePos x="0" y="0"/>
              <wp:positionH relativeFrom="page">
                <wp:posOffset>880745</wp:posOffset>
              </wp:positionH>
              <wp:positionV relativeFrom="page">
                <wp:posOffset>10088880</wp:posOffset>
              </wp:positionV>
              <wp:extent cx="5797550" cy="0"/>
              <wp:effectExtent l="0" t="0" r="0" b="0"/>
              <wp:wrapNone/>
              <wp:docPr id="6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38F07" id="Line 5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Z2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AcalnY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64384" behindDoc="1" locked="0" layoutInCell="1" allowOverlap="1" wp14:anchorId="78180414" wp14:editId="4C617C29">
              <wp:simplePos x="0" y="0"/>
              <wp:positionH relativeFrom="page">
                <wp:posOffset>5808980</wp:posOffset>
              </wp:positionH>
              <wp:positionV relativeFrom="page">
                <wp:posOffset>10093325</wp:posOffset>
              </wp:positionV>
              <wp:extent cx="866775" cy="154940"/>
              <wp:effectExtent l="0" t="0" r="0" b="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FFE8"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7</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80414" id="_x0000_t202" coordsize="21600,21600" o:spt="202" path="m,l,21600r21600,l21600,xe">
              <v:stroke joinstyle="miter"/>
              <v:path gradientshapeok="t" o:connecttype="rect"/>
            </v:shapetype>
            <v:shape id="Text Box 57" o:spid="_x0000_s1108" type="#_x0000_t202" style="position:absolute;margin-left:457.4pt;margin-top:794.75pt;width:68.25pt;height:12.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HUsgIAALE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Fd+UdSyAgAA&#10;sQUAAA4AAAAAAAAAAAAAAAAALgIAAGRycy9lMm9Eb2MueG1sUEsBAi0AFAAGAAgAAAAhAI569d3j&#10;AAAADgEAAA8AAAAAAAAAAAAAAAAADAUAAGRycy9kb3ducmV2LnhtbFBLBQYAAAAABAAEAPMAAAAc&#10;BgAAAAA=&#10;" filled="f" stroked="f">
              <v:textbox inset="0,0,0,0">
                <w:txbxContent>
                  <w:p w14:paraId="679BFFE8"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7</w:t>
                    </w:r>
                    <w:r>
                      <w:fldChar w:fldCharType="end"/>
                    </w:r>
                    <w:r>
                      <w:rPr>
                        <w:sz w:val="18"/>
                      </w:rPr>
                      <w:t xml:space="preserve"> of 259</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C0DD3"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00224" behindDoc="1" locked="0" layoutInCell="1" allowOverlap="1" wp14:anchorId="335DA001" wp14:editId="29D023F3">
              <wp:simplePos x="0" y="0"/>
              <wp:positionH relativeFrom="page">
                <wp:posOffset>880745</wp:posOffset>
              </wp:positionH>
              <wp:positionV relativeFrom="page">
                <wp:posOffset>10088880</wp:posOffset>
              </wp:positionV>
              <wp:extent cx="5797550" cy="0"/>
              <wp:effectExtent l="0" t="0" r="0" b="0"/>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BFFADD" id="Line 2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nIHwIAAEM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BWxunI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01248" behindDoc="1" locked="0" layoutInCell="1" allowOverlap="1" wp14:anchorId="30FFF619" wp14:editId="6690E83C">
              <wp:simplePos x="0" y="0"/>
              <wp:positionH relativeFrom="page">
                <wp:posOffset>5808980</wp:posOffset>
              </wp:positionH>
              <wp:positionV relativeFrom="page">
                <wp:posOffset>10093325</wp:posOffset>
              </wp:positionV>
              <wp:extent cx="866775" cy="154940"/>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B219D"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196</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FF619" id="_x0000_t202" coordsize="21600,21600" o:spt="202" path="m,l,21600r21600,l21600,xe">
              <v:stroke joinstyle="miter"/>
              <v:path gradientshapeok="t" o:connecttype="rect"/>
            </v:shapetype>
            <v:shape id="Text Box 21" o:spid="_x0000_s1126" type="#_x0000_t202" style="position:absolute;margin-left:457.4pt;margin-top:794.75pt;width:68.25pt;height:12.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jswIAALI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DF/2ijswIA&#10;ALIFAAAOAAAAAAAAAAAAAAAAAC4CAABkcnMvZTJvRG9jLnhtbFBLAQItABQABgAIAAAAIQCOevXd&#10;4wAAAA4BAAAPAAAAAAAAAAAAAAAAAA0FAABkcnMvZG93bnJldi54bWxQSwUGAAAAAAQABADzAAAA&#10;HQYAAAAA&#10;" filled="f" stroked="f">
              <v:textbox inset="0,0,0,0">
                <w:txbxContent>
                  <w:p w14:paraId="250B219D"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196</w:t>
                    </w:r>
                    <w:r>
                      <w:fldChar w:fldCharType="end"/>
                    </w:r>
                    <w:r>
                      <w:rPr>
                        <w:sz w:val="18"/>
                      </w:rPr>
                      <w:t xml:space="preserve"> of 259</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8478"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02272" behindDoc="1" locked="0" layoutInCell="1" allowOverlap="1" wp14:anchorId="602A26C1" wp14:editId="4C1D959A">
              <wp:simplePos x="0" y="0"/>
              <wp:positionH relativeFrom="page">
                <wp:posOffset>880745</wp:posOffset>
              </wp:positionH>
              <wp:positionV relativeFrom="page">
                <wp:posOffset>10088880</wp:posOffset>
              </wp:positionV>
              <wp:extent cx="5797550" cy="0"/>
              <wp:effectExtent l="0" t="0" r="0" b="0"/>
              <wp:wrapNone/>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C880A" id="Line 20"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CoHwIAAEM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BzZKCo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03296" behindDoc="1" locked="0" layoutInCell="1" allowOverlap="1" wp14:anchorId="26010678" wp14:editId="1061F50D">
              <wp:simplePos x="0" y="0"/>
              <wp:positionH relativeFrom="page">
                <wp:posOffset>5808980</wp:posOffset>
              </wp:positionH>
              <wp:positionV relativeFrom="page">
                <wp:posOffset>10093325</wp:posOffset>
              </wp:positionV>
              <wp:extent cx="866775" cy="15494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6A20" w14:textId="77777777" w:rsidR="000C6536" w:rsidRDefault="000C6536">
                          <w:pPr>
                            <w:spacing w:before="16"/>
                            <w:ind w:left="20"/>
                            <w:rPr>
                              <w:sz w:val="18"/>
                            </w:rPr>
                          </w:pPr>
                          <w:r>
                            <w:rPr>
                              <w:sz w:val="18"/>
                            </w:rPr>
                            <w:t>Page 210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010678" id="_x0000_t202" coordsize="21600,21600" o:spt="202" path="m,l,21600r21600,l21600,xe">
              <v:stroke joinstyle="miter"/>
              <v:path gradientshapeok="t" o:connecttype="rect"/>
            </v:shapetype>
            <v:shape id="Text Box 19" o:spid="_x0000_s1127" type="#_x0000_t202" style="position:absolute;margin-left:457.4pt;margin-top:794.75pt;width:68.25pt;height:12.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Pkvo1myAgAA&#10;sgUAAA4AAAAAAAAAAAAAAAAALgIAAGRycy9lMm9Eb2MueG1sUEsBAi0AFAAGAAgAAAAhAI569d3j&#10;AAAADgEAAA8AAAAAAAAAAAAAAAAADAUAAGRycy9kb3ducmV2LnhtbFBLBQYAAAAABAAEAPMAAAAc&#10;BgAAAAA=&#10;" filled="f" stroked="f">
              <v:textbox inset="0,0,0,0">
                <w:txbxContent>
                  <w:p w14:paraId="445B6A20" w14:textId="77777777" w:rsidR="000C6536" w:rsidRDefault="000C6536">
                    <w:pPr>
                      <w:spacing w:before="16"/>
                      <w:ind w:left="20"/>
                      <w:rPr>
                        <w:sz w:val="18"/>
                      </w:rPr>
                    </w:pPr>
                    <w:r>
                      <w:rPr>
                        <w:sz w:val="18"/>
                      </w:rPr>
                      <w:t>Page 210 of 259</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CD868"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04320" behindDoc="1" locked="0" layoutInCell="1" allowOverlap="1" wp14:anchorId="1902A3D4" wp14:editId="1553C706">
              <wp:simplePos x="0" y="0"/>
              <wp:positionH relativeFrom="page">
                <wp:posOffset>880745</wp:posOffset>
              </wp:positionH>
              <wp:positionV relativeFrom="page">
                <wp:posOffset>10088880</wp:posOffset>
              </wp:positionV>
              <wp:extent cx="5797550" cy="0"/>
              <wp:effectExtent l="0" t="0" r="0" b="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B2CE1" id="Line 18"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nP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FPdSc8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05344" behindDoc="1" locked="0" layoutInCell="1" allowOverlap="1" wp14:anchorId="4A06DDD6" wp14:editId="04793E7A">
              <wp:simplePos x="0" y="0"/>
              <wp:positionH relativeFrom="page">
                <wp:posOffset>5808980</wp:posOffset>
              </wp:positionH>
              <wp:positionV relativeFrom="page">
                <wp:posOffset>10093325</wp:posOffset>
              </wp:positionV>
              <wp:extent cx="866775" cy="15494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8AFA6"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216</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6DDD6" id="_x0000_t202" coordsize="21600,21600" o:spt="202" path="m,l,21600r21600,l21600,xe">
              <v:stroke joinstyle="miter"/>
              <v:path gradientshapeok="t" o:connecttype="rect"/>
            </v:shapetype>
            <v:shape id="Text Box 17" o:spid="_x0000_s1128" type="#_x0000_t202" style="position:absolute;margin-left:457.4pt;margin-top:794.75pt;width:68.25pt;height:12.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8isg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JITfyKyAgAA&#10;sgUAAA4AAAAAAAAAAAAAAAAALgIAAGRycy9lMm9Eb2MueG1sUEsBAi0AFAAGAAgAAAAhAI569d3j&#10;AAAADgEAAA8AAAAAAAAAAAAAAAAADAUAAGRycy9kb3ducmV2LnhtbFBLBQYAAAAABAAEAPMAAAAc&#10;BgAAAAA=&#10;" filled="f" stroked="f">
              <v:textbox inset="0,0,0,0">
                <w:txbxContent>
                  <w:p w14:paraId="4B78AFA6"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216</w:t>
                    </w:r>
                    <w:r>
                      <w:fldChar w:fldCharType="end"/>
                    </w:r>
                    <w:r>
                      <w:rPr>
                        <w:sz w:val="18"/>
                      </w:rPr>
                      <w:t xml:space="preserve"> of 259</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7D5DE"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06368" behindDoc="1" locked="0" layoutInCell="1" allowOverlap="1" wp14:anchorId="3A5E78BB" wp14:editId="554A706E">
              <wp:simplePos x="0" y="0"/>
              <wp:positionH relativeFrom="page">
                <wp:posOffset>880745</wp:posOffset>
              </wp:positionH>
              <wp:positionV relativeFrom="page">
                <wp:posOffset>10088880</wp:posOffset>
              </wp:positionV>
              <wp:extent cx="5797550" cy="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F01066" id="Line 16"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Qd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Bhn1B0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07392" behindDoc="1" locked="0" layoutInCell="1" allowOverlap="1" wp14:anchorId="23C80547" wp14:editId="4B7F3C0D">
              <wp:simplePos x="0" y="0"/>
              <wp:positionH relativeFrom="page">
                <wp:posOffset>5808980</wp:posOffset>
              </wp:positionH>
              <wp:positionV relativeFrom="page">
                <wp:posOffset>10093325</wp:posOffset>
              </wp:positionV>
              <wp:extent cx="866775" cy="1549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014A" w14:textId="77777777" w:rsidR="000C6536" w:rsidRDefault="000C6536">
                          <w:pPr>
                            <w:spacing w:before="16"/>
                            <w:ind w:left="20"/>
                            <w:rPr>
                              <w:sz w:val="18"/>
                            </w:rPr>
                          </w:pPr>
                          <w:r>
                            <w:rPr>
                              <w:sz w:val="18"/>
                            </w:rPr>
                            <w:t>Page 220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C80547" id="_x0000_t202" coordsize="21600,21600" o:spt="202" path="m,l,21600r21600,l21600,xe">
              <v:stroke joinstyle="miter"/>
              <v:path gradientshapeok="t" o:connecttype="rect"/>
            </v:shapetype>
            <v:shape id="Text Box 15" o:spid="_x0000_s1129" type="#_x0000_t202" style="position:absolute;margin-left:457.4pt;margin-top:794.75pt;width:68.25pt;height:12.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6SswIAALI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BvM86SswIA&#10;ALIFAAAOAAAAAAAAAAAAAAAAAC4CAABkcnMvZTJvRG9jLnhtbFBLAQItABQABgAIAAAAIQCOevXd&#10;4wAAAA4BAAAPAAAAAAAAAAAAAAAAAA0FAABkcnMvZG93bnJldi54bWxQSwUGAAAAAAQABADzAAAA&#10;HQYAAAAA&#10;" filled="f" stroked="f">
              <v:textbox inset="0,0,0,0">
                <w:txbxContent>
                  <w:p w14:paraId="7B97014A" w14:textId="77777777" w:rsidR="000C6536" w:rsidRDefault="000C6536">
                    <w:pPr>
                      <w:spacing w:before="16"/>
                      <w:ind w:left="20"/>
                      <w:rPr>
                        <w:sz w:val="18"/>
                      </w:rPr>
                    </w:pPr>
                    <w:r>
                      <w:rPr>
                        <w:sz w:val="18"/>
                      </w:rPr>
                      <w:t>Page 220 of 259</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BD131"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08416" behindDoc="1" locked="0" layoutInCell="1" allowOverlap="1" wp14:anchorId="6B2F8E98" wp14:editId="1A7E4F30">
              <wp:simplePos x="0" y="0"/>
              <wp:positionH relativeFrom="page">
                <wp:posOffset>880745</wp:posOffset>
              </wp:positionH>
              <wp:positionV relativeFrom="page">
                <wp:posOffset>10088880</wp:posOffset>
              </wp:positionV>
              <wp:extent cx="5797550" cy="0"/>
              <wp:effectExtent l="0" t="0" r="0" b="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E360E" id="Line 14"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1B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KPJXUE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09440" behindDoc="1" locked="0" layoutInCell="1" allowOverlap="1" wp14:anchorId="7AB0A28D" wp14:editId="6558EB50">
              <wp:simplePos x="0" y="0"/>
              <wp:positionH relativeFrom="page">
                <wp:posOffset>5808980</wp:posOffset>
              </wp:positionH>
              <wp:positionV relativeFrom="page">
                <wp:posOffset>10093325</wp:posOffset>
              </wp:positionV>
              <wp:extent cx="866775" cy="154940"/>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A212"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226</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0A28D" id="_x0000_t202" coordsize="21600,21600" o:spt="202" path="m,l,21600r21600,l21600,xe">
              <v:stroke joinstyle="miter"/>
              <v:path gradientshapeok="t" o:connecttype="rect"/>
            </v:shapetype>
            <v:shape id="Text Box 13" o:spid="_x0000_s1130" type="#_x0000_t202" style="position:absolute;margin-left:457.4pt;margin-top:794.75pt;width:68.25pt;height:12.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1Osw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DWlW1OswIA&#10;ALIFAAAOAAAAAAAAAAAAAAAAAC4CAABkcnMvZTJvRG9jLnhtbFBLAQItABQABgAIAAAAIQCOevXd&#10;4wAAAA4BAAAPAAAAAAAAAAAAAAAAAA0FAABkcnMvZG93bnJldi54bWxQSwUGAAAAAAQABADzAAAA&#10;HQYAAAAA&#10;" filled="f" stroked="f">
              <v:textbox inset="0,0,0,0">
                <w:txbxContent>
                  <w:p w14:paraId="47B8A212"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226</w:t>
                    </w:r>
                    <w:r>
                      <w:fldChar w:fldCharType="end"/>
                    </w:r>
                    <w:r>
                      <w:rPr>
                        <w:sz w:val="18"/>
                      </w:rPr>
                      <w:t xml:space="preserve"> of 259</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42D22"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10464" behindDoc="1" locked="0" layoutInCell="1" allowOverlap="1" wp14:anchorId="1F485214" wp14:editId="34817FF7">
              <wp:simplePos x="0" y="0"/>
              <wp:positionH relativeFrom="page">
                <wp:posOffset>880745</wp:posOffset>
              </wp:positionH>
              <wp:positionV relativeFrom="page">
                <wp:posOffset>10088880</wp:posOffset>
              </wp:positionV>
              <wp:extent cx="5797550" cy="0"/>
              <wp:effectExtent l="0" t="0" r="0" b="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3FA32" id="Line 12"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CnUcbo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11488" behindDoc="1" locked="0" layoutInCell="1" allowOverlap="1" wp14:anchorId="6716F122" wp14:editId="762D8D59">
              <wp:simplePos x="0" y="0"/>
              <wp:positionH relativeFrom="page">
                <wp:posOffset>5808980</wp:posOffset>
              </wp:positionH>
              <wp:positionV relativeFrom="page">
                <wp:posOffset>10093325</wp:posOffset>
              </wp:positionV>
              <wp:extent cx="866775" cy="154940"/>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A71A" w14:textId="77777777" w:rsidR="000C6536" w:rsidRDefault="000C6536">
                          <w:pPr>
                            <w:spacing w:before="16"/>
                            <w:ind w:left="20"/>
                            <w:rPr>
                              <w:sz w:val="18"/>
                            </w:rPr>
                          </w:pPr>
                          <w:r>
                            <w:rPr>
                              <w:sz w:val="18"/>
                            </w:rPr>
                            <w:t>Page 230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16F122" id="_x0000_t202" coordsize="21600,21600" o:spt="202" path="m,l,21600r21600,l21600,xe">
              <v:stroke joinstyle="miter"/>
              <v:path gradientshapeok="t" o:connecttype="rect"/>
            </v:shapetype>
            <v:shape id="Text Box 11" o:spid="_x0000_s1131" type="#_x0000_t202" style="position:absolute;margin-left:457.4pt;margin-top:794.75pt;width:68.25pt;height:12.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WPsgIAALI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GcRJY+yAgAA&#10;sgUAAA4AAAAAAAAAAAAAAAAALgIAAGRycy9lMm9Eb2MueG1sUEsBAi0AFAAGAAgAAAAhAI569d3j&#10;AAAADgEAAA8AAAAAAAAAAAAAAAAADAUAAGRycy9kb3ducmV2LnhtbFBLBQYAAAAABAAEAPMAAAAc&#10;BgAAAAA=&#10;" filled="f" stroked="f">
              <v:textbox inset="0,0,0,0">
                <w:txbxContent>
                  <w:p w14:paraId="3C42A71A" w14:textId="77777777" w:rsidR="000C6536" w:rsidRDefault="000C6536">
                    <w:pPr>
                      <w:spacing w:before="16"/>
                      <w:ind w:left="20"/>
                      <w:rPr>
                        <w:sz w:val="18"/>
                      </w:rPr>
                    </w:pPr>
                    <w:r>
                      <w:rPr>
                        <w:sz w:val="18"/>
                      </w:rPr>
                      <w:t>Page 230 of 259</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8DFAD"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12512" behindDoc="1" locked="0" layoutInCell="1" allowOverlap="1" wp14:anchorId="4C949408" wp14:editId="7AFFC4C1">
              <wp:simplePos x="0" y="0"/>
              <wp:positionH relativeFrom="page">
                <wp:posOffset>880745</wp:posOffset>
              </wp:positionH>
              <wp:positionV relativeFrom="page">
                <wp:posOffset>10088880</wp:posOffset>
              </wp:positionV>
              <wp:extent cx="5797550" cy="0"/>
              <wp:effectExtent l="0" t="0" r="0" b="0"/>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437F8" id="Line 10"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jaHwIAAEMEAAAOAAAAZHJzL2Uyb0RvYy54bWysU8GO2jAQvVfqP1i5QxIash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13536" behindDoc="1" locked="0" layoutInCell="1" allowOverlap="1" wp14:anchorId="412C15C0" wp14:editId="534B477B">
              <wp:simplePos x="0" y="0"/>
              <wp:positionH relativeFrom="page">
                <wp:posOffset>5808980</wp:posOffset>
              </wp:positionH>
              <wp:positionV relativeFrom="page">
                <wp:posOffset>10093325</wp:posOffset>
              </wp:positionV>
              <wp:extent cx="866775" cy="15494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6656"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239</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C15C0" id="_x0000_t202" coordsize="21600,21600" o:spt="202" path="m,l,21600r21600,l21600,xe">
              <v:stroke joinstyle="miter"/>
              <v:path gradientshapeok="t" o:connecttype="rect"/>
            </v:shapetype>
            <v:shape id="Text Box 9" o:spid="_x0000_s1132" type="#_x0000_t202" style="position:absolute;margin-left:457.4pt;margin-top:794.75pt;width:68.25pt;height:12.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6BsgIAALE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KVvToGyAgAA&#10;sQUAAA4AAAAAAAAAAAAAAAAALgIAAGRycy9lMm9Eb2MueG1sUEsBAi0AFAAGAAgAAAAhAI569d3j&#10;AAAADgEAAA8AAAAAAAAAAAAAAAAADAUAAGRycy9kb3ducmV2LnhtbFBLBQYAAAAABAAEAPMAAAAc&#10;BgAAAAA=&#10;" filled="f" stroked="f">
              <v:textbox inset="0,0,0,0">
                <w:txbxContent>
                  <w:p w14:paraId="08306656"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239</w:t>
                    </w:r>
                    <w:r>
                      <w:fldChar w:fldCharType="end"/>
                    </w:r>
                    <w:r>
                      <w:rPr>
                        <w:sz w:val="18"/>
                      </w:rPr>
                      <w:t xml:space="preserve"> of 259</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9496C"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14560" behindDoc="1" locked="0" layoutInCell="1" allowOverlap="1" wp14:anchorId="0A0226A2" wp14:editId="0F90CC60">
              <wp:simplePos x="0" y="0"/>
              <wp:positionH relativeFrom="page">
                <wp:posOffset>880745</wp:posOffset>
              </wp:positionH>
              <wp:positionV relativeFrom="page">
                <wp:posOffset>10088880</wp:posOffset>
              </wp:positionV>
              <wp:extent cx="579755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B635A" id="Line 8"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uIHQIAAEI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15584" behindDoc="1" locked="0" layoutInCell="1" allowOverlap="1" wp14:anchorId="40FD4934" wp14:editId="4FEE30EC">
              <wp:simplePos x="0" y="0"/>
              <wp:positionH relativeFrom="page">
                <wp:posOffset>5808980</wp:posOffset>
              </wp:positionH>
              <wp:positionV relativeFrom="page">
                <wp:posOffset>10093325</wp:posOffset>
              </wp:positionV>
              <wp:extent cx="866775" cy="15494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A180" w14:textId="77777777" w:rsidR="000C6536" w:rsidRDefault="000C6536">
                          <w:pPr>
                            <w:spacing w:before="16"/>
                            <w:ind w:left="20"/>
                            <w:rPr>
                              <w:sz w:val="18"/>
                            </w:rPr>
                          </w:pPr>
                          <w:r>
                            <w:rPr>
                              <w:sz w:val="18"/>
                            </w:rPr>
                            <w:t>Page 240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FD4934" id="_x0000_t202" coordsize="21600,21600" o:spt="202" path="m,l,21600r21600,l21600,xe">
              <v:stroke joinstyle="miter"/>
              <v:path gradientshapeok="t" o:connecttype="rect"/>
            </v:shapetype>
            <v:shape id="Text Box 7" o:spid="_x0000_s1133" type="#_x0000_t202" style="position:absolute;margin-left:457.4pt;margin-top:794.75pt;width:68.25pt;height:12.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ZiswIAALE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BlXKZiswIA&#10;ALEFAAAOAAAAAAAAAAAAAAAAAC4CAABkcnMvZTJvRG9jLnhtbFBLAQItABQABgAIAAAAIQCOevXd&#10;4wAAAA4BAAAPAAAAAAAAAAAAAAAAAA0FAABkcnMvZG93bnJldi54bWxQSwUGAAAAAAQABADzAAAA&#10;HQYAAAAA&#10;" filled="f" stroked="f">
              <v:textbox inset="0,0,0,0">
                <w:txbxContent>
                  <w:p w14:paraId="0505A180" w14:textId="77777777" w:rsidR="000C6536" w:rsidRDefault="000C6536">
                    <w:pPr>
                      <w:spacing w:before="16"/>
                      <w:ind w:left="20"/>
                      <w:rPr>
                        <w:sz w:val="18"/>
                      </w:rPr>
                    </w:pPr>
                    <w:r>
                      <w:rPr>
                        <w:sz w:val="18"/>
                      </w:rPr>
                      <w:t>Page 240 of 259</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BBCE5"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16608" behindDoc="1" locked="0" layoutInCell="1" allowOverlap="1" wp14:anchorId="7FD7B030" wp14:editId="108F1534">
              <wp:simplePos x="0" y="0"/>
              <wp:positionH relativeFrom="page">
                <wp:posOffset>880745</wp:posOffset>
              </wp:positionH>
              <wp:positionV relativeFrom="page">
                <wp:posOffset>10088880</wp:posOffset>
              </wp:positionV>
              <wp:extent cx="579755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4269ED" id="Line 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IlHQIAAEI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17632" behindDoc="1" locked="0" layoutInCell="1" allowOverlap="1" wp14:anchorId="5C2D37CB" wp14:editId="4DC240A9">
              <wp:simplePos x="0" y="0"/>
              <wp:positionH relativeFrom="page">
                <wp:posOffset>5808980</wp:posOffset>
              </wp:positionH>
              <wp:positionV relativeFrom="page">
                <wp:posOffset>10093325</wp:posOffset>
              </wp:positionV>
              <wp:extent cx="866775" cy="15494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1F749"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241</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D37CB" id="_x0000_t202" coordsize="21600,21600" o:spt="202" path="m,l,21600r21600,l21600,xe">
              <v:stroke joinstyle="miter"/>
              <v:path gradientshapeok="t" o:connecttype="rect"/>
            </v:shapetype>
            <v:shape id="Text Box 5" o:spid="_x0000_s1134" type="#_x0000_t202" style="position:absolute;margin-left:457.4pt;margin-top:794.75pt;width:68.25pt;height:12.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m1sgIAALE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Nhm+bWyAgAA&#10;sQUAAA4AAAAAAAAAAAAAAAAALgIAAGRycy9lMm9Eb2MueG1sUEsBAi0AFAAGAAgAAAAhAI569d3j&#10;AAAADgEAAA8AAAAAAAAAAAAAAAAADAUAAGRycy9kb3ducmV2LnhtbFBLBQYAAAAABAAEAPMAAAAc&#10;BgAAAAA=&#10;" filled="f" stroked="f">
              <v:textbox inset="0,0,0,0">
                <w:txbxContent>
                  <w:p w14:paraId="68B1F749"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241</w:t>
                    </w:r>
                    <w:r>
                      <w:fldChar w:fldCharType="end"/>
                    </w:r>
                    <w:r>
                      <w:rPr>
                        <w:sz w:val="18"/>
                      </w:rPr>
                      <w:t xml:space="preserve"> of 259</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93DB7"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18656" behindDoc="1" locked="0" layoutInCell="1" allowOverlap="1" wp14:anchorId="30376C09" wp14:editId="59386A89">
              <wp:simplePos x="0" y="0"/>
              <wp:positionH relativeFrom="page">
                <wp:posOffset>880745</wp:posOffset>
              </wp:positionH>
              <wp:positionV relativeFrom="page">
                <wp:posOffset>10088880</wp:posOffset>
              </wp:positionV>
              <wp:extent cx="579755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AE145" id="Line 4"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cdHAIAAEEEAAAOAAAAZHJzL2Uyb0RvYy54bWysU8GO2jAQvVfqP1i+QxIaW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19680" behindDoc="1" locked="0" layoutInCell="1" allowOverlap="1" wp14:anchorId="645BFEBB" wp14:editId="38483A87">
              <wp:simplePos x="0" y="0"/>
              <wp:positionH relativeFrom="page">
                <wp:posOffset>5808980</wp:posOffset>
              </wp:positionH>
              <wp:positionV relativeFrom="page">
                <wp:posOffset>10093325</wp:posOffset>
              </wp:positionV>
              <wp:extent cx="866775" cy="1549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18B2" w14:textId="77777777" w:rsidR="000C6536" w:rsidRDefault="000C6536">
                          <w:pPr>
                            <w:spacing w:before="16"/>
                            <w:ind w:left="20"/>
                            <w:rPr>
                              <w:sz w:val="18"/>
                            </w:rPr>
                          </w:pPr>
                          <w:r>
                            <w:rPr>
                              <w:sz w:val="18"/>
                            </w:rPr>
                            <w:t>Page 250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5BFEBB" id="_x0000_t202" coordsize="21600,21600" o:spt="202" path="m,l,21600r21600,l21600,xe">
              <v:stroke joinstyle="miter"/>
              <v:path gradientshapeok="t" o:connecttype="rect"/>
            </v:shapetype>
            <v:shape id="Text Box 3" o:spid="_x0000_s1135" type="#_x0000_t202" style="position:absolute;margin-left:457.4pt;margin-top:794.75pt;width:68.25pt;height:12.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hJ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A5ZZhJswIA&#10;ALAFAAAOAAAAAAAAAAAAAAAAAC4CAABkcnMvZTJvRG9jLnhtbFBLAQItABQABgAIAAAAIQCOevXd&#10;4wAAAA4BAAAPAAAAAAAAAAAAAAAAAA0FAABkcnMvZG93bnJldi54bWxQSwUGAAAAAAQABADzAAAA&#10;HQYAAAAA&#10;" filled="f" stroked="f">
              <v:textbox inset="0,0,0,0">
                <w:txbxContent>
                  <w:p w14:paraId="5C8018B2" w14:textId="77777777" w:rsidR="000C6536" w:rsidRDefault="000C6536">
                    <w:pPr>
                      <w:spacing w:before="16"/>
                      <w:ind w:left="20"/>
                      <w:rPr>
                        <w:sz w:val="18"/>
                      </w:rPr>
                    </w:pPr>
                    <w:r>
                      <w:rPr>
                        <w:sz w:val="18"/>
                      </w:rPr>
                      <w:t>Page 250 of 259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FF7F"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65408" behindDoc="1" locked="0" layoutInCell="1" allowOverlap="1" wp14:anchorId="52E50556" wp14:editId="370AA948">
              <wp:simplePos x="0" y="0"/>
              <wp:positionH relativeFrom="page">
                <wp:posOffset>880745</wp:posOffset>
              </wp:positionH>
              <wp:positionV relativeFrom="page">
                <wp:posOffset>10088880</wp:posOffset>
              </wp:positionV>
              <wp:extent cx="5797550" cy="0"/>
              <wp:effectExtent l="0" t="0" r="0" b="0"/>
              <wp:wrapNone/>
              <wp:docPr id="6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70DCBB" id="Line 5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ukHgIAAEM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EygC6Q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66432" behindDoc="1" locked="0" layoutInCell="1" allowOverlap="1" wp14:anchorId="2F0CFE5B" wp14:editId="2086C2AD">
              <wp:simplePos x="0" y="0"/>
              <wp:positionH relativeFrom="page">
                <wp:posOffset>5808980</wp:posOffset>
              </wp:positionH>
              <wp:positionV relativeFrom="page">
                <wp:posOffset>10093325</wp:posOffset>
              </wp:positionV>
              <wp:extent cx="866775" cy="154940"/>
              <wp:effectExtent l="0" t="0"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7A415" w14:textId="77777777" w:rsidR="000C6536" w:rsidRDefault="000C6536">
                          <w:pPr>
                            <w:spacing w:before="16"/>
                            <w:ind w:left="20"/>
                            <w:rPr>
                              <w:sz w:val="18"/>
                            </w:rPr>
                          </w:pPr>
                          <w:r>
                            <w:rPr>
                              <w:sz w:val="18"/>
                            </w:rPr>
                            <w:t>Page 110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0CFE5B" id="_x0000_t202" coordsize="21600,21600" o:spt="202" path="m,l,21600r21600,l21600,xe">
              <v:stroke joinstyle="miter"/>
              <v:path gradientshapeok="t" o:connecttype="rect"/>
            </v:shapetype>
            <v:shape id="Text Box 55" o:spid="_x0000_s1109" type="#_x0000_t202" style="position:absolute;margin-left:457.4pt;margin-top:794.75pt;width:68.25pt;height:12.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pgswIAALE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BgFRpgswIA&#10;ALEFAAAOAAAAAAAAAAAAAAAAAC4CAABkcnMvZTJvRG9jLnhtbFBLAQItABQABgAIAAAAIQCOevXd&#10;4wAAAA4BAAAPAAAAAAAAAAAAAAAAAA0FAABkcnMvZG93bnJldi54bWxQSwUGAAAAAAQABADzAAAA&#10;HQYAAAAA&#10;" filled="f" stroked="f">
              <v:textbox inset="0,0,0,0">
                <w:txbxContent>
                  <w:p w14:paraId="56B7A415" w14:textId="77777777" w:rsidR="000C6536" w:rsidRDefault="000C6536">
                    <w:pPr>
                      <w:spacing w:before="16"/>
                      <w:ind w:left="20"/>
                      <w:rPr>
                        <w:sz w:val="18"/>
                      </w:rPr>
                    </w:pPr>
                    <w:r>
                      <w:rPr>
                        <w:sz w:val="18"/>
                      </w:rPr>
                      <w:t>Page 110 of 259</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B07DE"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720704" behindDoc="1" locked="0" layoutInCell="1" allowOverlap="1" wp14:anchorId="45FA2AC7" wp14:editId="2947F70D">
              <wp:simplePos x="0" y="0"/>
              <wp:positionH relativeFrom="page">
                <wp:posOffset>880745</wp:posOffset>
              </wp:positionH>
              <wp:positionV relativeFrom="page">
                <wp:posOffset>10088880</wp:posOffset>
              </wp:positionV>
              <wp:extent cx="579755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E15F9" id="Line 2"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UlHAIAAEEEAAAOAAAAZHJzL2Uyb0RvYy54bWysU8GO2jAQvVfqP1i+QxIaW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721728" behindDoc="1" locked="0" layoutInCell="1" allowOverlap="1" wp14:anchorId="48DD70A2" wp14:editId="7236D88E">
              <wp:simplePos x="0" y="0"/>
              <wp:positionH relativeFrom="page">
                <wp:posOffset>5808980</wp:posOffset>
              </wp:positionH>
              <wp:positionV relativeFrom="page">
                <wp:posOffset>10093325</wp:posOffset>
              </wp:positionV>
              <wp:extent cx="866775" cy="1549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B4CF"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256</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D70A2" id="_x0000_t202" coordsize="21600,21600" o:spt="202" path="m,l,21600r21600,l21600,xe">
              <v:stroke joinstyle="miter"/>
              <v:path gradientshapeok="t" o:connecttype="rect"/>
            </v:shapetype>
            <v:shape id="Text Box 1" o:spid="_x0000_s1136" type="#_x0000_t202" style="position:absolute;margin-left:457.4pt;margin-top:794.75pt;width:68.25pt;height:12.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RVsQIAALA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" filled="f" stroked="f">
              <v:textbox inset="0,0,0,0">
                <w:txbxContent>
                  <w:p w14:paraId="6FF2B4CF"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256</w:t>
                    </w:r>
                    <w:r>
                      <w:fldChar w:fldCharType="end"/>
                    </w:r>
                    <w:r>
                      <w:rPr>
                        <w:sz w:val="18"/>
                      </w:rPr>
                      <w:t xml:space="preserve"> of 259</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60466"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67456" behindDoc="1" locked="0" layoutInCell="1" allowOverlap="1" wp14:anchorId="6CE7239D" wp14:editId="7A4E23C9">
              <wp:simplePos x="0" y="0"/>
              <wp:positionH relativeFrom="page">
                <wp:posOffset>880745</wp:posOffset>
              </wp:positionH>
              <wp:positionV relativeFrom="page">
                <wp:posOffset>10088880</wp:posOffset>
              </wp:positionV>
              <wp:extent cx="5797550" cy="0"/>
              <wp:effectExtent l="0" t="0" r="0" b="0"/>
              <wp:wrapNone/>
              <wp:docPr id="6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209171" id="Line 5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L4HQIAAEM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68480" behindDoc="1" locked="0" layoutInCell="1" allowOverlap="1" wp14:anchorId="22BFC9A3" wp14:editId="32A7302F">
              <wp:simplePos x="0" y="0"/>
              <wp:positionH relativeFrom="page">
                <wp:posOffset>5808980</wp:posOffset>
              </wp:positionH>
              <wp:positionV relativeFrom="page">
                <wp:posOffset>10093325</wp:posOffset>
              </wp:positionV>
              <wp:extent cx="866775" cy="154940"/>
              <wp:effectExtent l="0" t="0" r="0" b="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0A43A"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118</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FC9A3" id="_x0000_t202" coordsize="21600,21600" o:spt="202" path="m,l,21600r21600,l21600,xe">
              <v:stroke joinstyle="miter"/>
              <v:path gradientshapeok="t" o:connecttype="rect"/>
            </v:shapetype>
            <v:shape id="Text Box 53" o:spid="_x0000_s1110" type="#_x0000_t202" style="position:absolute;margin-left:457.4pt;margin-top:794.75pt;width:68.25pt;height:12.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BKDc/vswIA&#10;ALEFAAAOAAAAAAAAAAAAAAAAAC4CAABkcnMvZTJvRG9jLnhtbFBLAQItABQABgAIAAAAIQCOevXd&#10;4wAAAA4BAAAPAAAAAAAAAAAAAAAAAA0FAABkcnMvZG93bnJldi54bWxQSwUGAAAAAAQABADzAAAA&#10;HQYAAAAA&#10;" filled="f" stroked="f">
              <v:textbox inset="0,0,0,0">
                <w:txbxContent>
                  <w:p w14:paraId="5770A43A"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118</w:t>
                    </w:r>
                    <w:r>
                      <w:fldChar w:fldCharType="end"/>
                    </w:r>
                    <w:r>
                      <w:rPr>
                        <w:sz w:val="18"/>
                      </w:rPr>
                      <w:t xml:space="preserve"> of 259</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CF3C0"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69504" behindDoc="1" locked="0" layoutInCell="1" allowOverlap="1" wp14:anchorId="52F036DE" wp14:editId="6475BA8A">
              <wp:simplePos x="0" y="0"/>
              <wp:positionH relativeFrom="page">
                <wp:posOffset>880745</wp:posOffset>
              </wp:positionH>
              <wp:positionV relativeFrom="page">
                <wp:posOffset>10088880</wp:posOffset>
              </wp:positionV>
              <wp:extent cx="5797550" cy="0"/>
              <wp:effectExtent l="0" t="0" r="0" b="0"/>
              <wp:wrapNone/>
              <wp:docPr id="5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D53582" id="Line 5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4DHgIAAEMEAAAOAAAAZHJzL2Uyb0RvYy54bWysU8GO2jAQvVfqP1i5QxKasB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H0TrgM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70528" behindDoc="1" locked="0" layoutInCell="1" allowOverlap="1" wp14:anchorId="13821C73" wp14:editId="018A12DE">
              <wp:simplePos x="0" y="0"/>
              <wp:positionH relativeFrom="page">
                <wp:posOffset>5808980</wp:posOffset>
              </wp:positionH>
              <wp:positionV relativeFrom="page">
                <wp:posOffset>10093325</wp:posOffset>
              </wp:positionV>
              <wp:extent cx="866775" cy="154940"/>
              <wp:effectExtent l="0" t="0" r="0" b="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B616" w14:textId="77777777" w:rsidR="000C6536" w:rsidRDefault="000C6536">
                          <w:pPr>
                            <w:spacing w:before="16"/>
                            <w:ind w:left="20"/>
                            <w:rPr>
                              <w:sz w:val="18"/>
                            </w:rPr>
                          </w:pPr>
                          <w:r>
                            <w:rPr>
                              <w:sz w:val="18"/>
                            </w:rPr>
                            <w:t>Page 120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821C73" id="_x0000_t202" coordsize="21600,21600" o:spt="202" path="m,l,21600r21600,l21600,xe">
              <v:stroke joinstyle="miter"/>
              <v:path gradientshapeok="t" o:connecttype="rect"/>
            </v:shapetype>
            <v:shape id="_x0000_s1111" type="#_x0000_t202" style="position:absolute;margin-left:457.4pt;margin-top:794.75pt;width:68.25pt;height:12.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KsXvkyyAgAA&#10;sQUAAA4AAAAAAAAAAAAAAAAALgIAAGRycy9lMm9Eb2MueG1sUEsBAi0AFAAGAAgAAAAhAI569d3j&#10;AAAADgEAAA8AAAAAAAAAAAAAAAAADAUAAGRycy9kb3ducmV2LnhtbFBLBQYAAAAABAAEAPMAAAAc&#10;BgAAAAA=&#10;" filled="f" stroked="f">
              <v:textbox inset="0,0,0,0">
                <w:txbxContent>
                  <w:p w14:paraId="54DAB616" w14:textId="77777777" w:rsidR="000C6536" w:rsidRDefault="000C6536">
                    <w:pPr>
                      <w:spacing w:before="16"/>
                      <w:ind w:left="20"/>
                      <w:rPr>
                        <w:sz w:val="18"/>
                      </w:rPr>
                    </w:pPr>
                    <w:r>
                      <w:rPr>
                        <w:sz w:val="18"/>
                      </w:rPr>
                      <w:t>Page 120 of 259</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B5877"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71552" behindDoc="1" locked="0" layoutInCell="1" allowOverlap="1" wp14:anchorId="29026CC5" wp14:editId="5D139C28">
              <wp:simplePos x="0" y="0"/>
              <wp:positionH relativeFrom="page">
                <wp:posOffset>880745</wp:posOffset>
              </wp:positionH>
              <wp:positionV relativeFrom="page">
                <wp:posOffset>10088880</wp:posOffset>
              </wp:positionV>
              <wp:extent cx="5797550" cy="0"/>
              <wp:effectExtent l="0" t="0" r="0" b="0"/>
              <wp:wrapNone/>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31C9F" id="Line 5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djHgIAAEM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Fix52M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72576" behindDoc="1" locked="0" layoutInCell="1" allowOverlap="1" wp14:anchorId="545A80A9" wp14:editId="2F06B88D">
              <wp:simplePos x="0" y="0"/>
              <wp:positionH relativeFrom="page">
                <wp:posOffset>5808980</wp:posOffset>
              </wp:positionH>
              <wp:positionV relativeFrom="page">
                <wp:posOffset>10093325</wp:posOffset>
              </wp:positionV>
              <wp:extent cx="866775" cy="154940"/>
              <wp:effectExtent l="0" t="0" r="0"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037F"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126</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A80A9" id="_x0000_t202" coordsize="21600,21600" o:spt="202" path="m,l,21600r21600,l21600,xe">
              <v:stroke joinstyle="miter"/>
              <v:path gradientshapeok="t" o:connecttype="rect"/>
            </v:shapetype>
            <v:shape id="Text Box 49" o:spid="_x0000_s1112" type="#_x0000_t202" style="position:absolute;margin-left:457.4pt;margin-top:794.75pt;width:68.25pt;height:12.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" filled="f" stroked="f">
              <v:textbox inset="0,0,0,0">
                <w:txbxContent>
                  <w:p w14:paraId="390F037F"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126</w:t>
                    </w:r>
                    <w:r>
                      <w:fldChar w:fldCharType="end"/>
                    </w:r>
                    <w:r>
                      <w:rPr>
                        <w:sz w:val="18"/>
                      </w:rPr>
                      <w:t xml:space="preserve"> of 259</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86A7D"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73600" behindDoc="1" locked="0" layoutInCell="1" allowOverlap="1" wp14:anchorId="2FE2B4F1" wp14:editId="2744527A">
              <wp:simplePos x="0" y="0"/>
              <wp:positionH relativeFrom="page">
                <wp:posOffset>880745</wp:posOffset>
              </wp:positionH>
              <wp:positionV relativeFrom="page">
                <wp:posOffset>10088880</wp:posOffset>
              </wp:positionV>
              <wp:extent cx="5797550" cy="0"/>
              <wp:effectExtent l="0" t="0" r="0" b="0"/>
              <wp:wrapNone/>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E5790" id="Line 4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UF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C8ANQU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74624" behindDoc="1" locked="0" layoutInCell="1" allowOverlap="1" wp14:anchorId="031CCC65" wp14:editId="02D9E968">
              <wp:simplePos x="0" y="0"/>
              <wp:positionH relativeFrom="page">
                <wp:posOffset>5808980</wp:posOffset>
              </wp:positionH>
              <wp:positionV relativeFrom="page">
                <wp:posOffset>10093325</wp:posOffset>
              </wp:positionV>
              <wp:extent cx="866775" cy="154940"/>
              <wp:effectExtent l="0" t="0" r="0"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10B7" w14:textId="77777777" w:rsidR="000C6536" w:rsidRDefault="000C6536">
                          <w:pPr>
                            <w:spacing w:before="16"/>
                            <w:ind w:left="20"/>
                            <w:rPr>
                              <w:sz w:val="18"/>
                            </w:rPr>
                          </w:pPr>
                          <w:r>
                            <w:rPr>
                              <w:sz w:val="18"/>
                            </w:rPr>
                            <w:t>Page 130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1CCC65" id="_x0000_t202" coordsize="21600,21600" o:spt="202" path="m,l,21600r21600,l21600,xe">
              <v:stroke joinstyle="miter"/>
              <v:path gradientshapeok="t" o:connecttype="rect"/>
            </v:shapetype>
            <v:shape id="Text Box 47" o:spid="_x0000_s1113" type="#_x0000_t202" style="position:absolute;margin-left:457.4pt;margin-top:794.75pt;width:68.25pt;height:12.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BbrDTxswIA&#10;ALEFAAAOAAAAAAAAAAAAAAAAAC4CAABkcnMvZTJvRG9jLnhtbFBLAQItABQABgAIAAAAIQCOevXd&#10;4wAAAA4BAAAPAAAAAAAAAAAAAAAAAA0FAABkcnMvZG93bnJldi54bWxQSwUGAAAAAAQABADzAAAA&#10;HQYAAAAA&#10;" filled="f" stroked="f">
              <v:textbox inset="0,0,0,0">
                <w:txbxContent>
                  <w:p w14:paraId="518C10B7" w14:textId="77777777" w:rsidR="000C6536" w:rsidRDefault="000C6536">
                    <w:pPr>
                      <w:spacing w:before="16"/>
                      <w:ind w:left="20"/>
                      <w:rPr>
                        <w:sz w:val="18"/>
                      </w:rPr>
                    </w:pPr>
                    <w:r>
                      <w:rPr>
                        <w:sz w:val="18"/>
                      </w:rPr>
                      <w:t>Page 130 of 259</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8496"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75648" behindDoc="1" locked="0" layoutInCell="1" allowOverlap="1" wp14:anchorId="7CDBDC6C" wp14:editId="19A4216E">
              <wp:simplePos x="0" y="0"/>
              <wp:positionH relativeFrom="page">
                <wp:posOffset>880745</wp:posOffset>
              </wp:positionH>
              <wp:positionV relativeFrom="page">
                <wp:posOffset>10088880</wp:posOffset>
              </wp:positionV>
              <wp:extent cx="5797550" cy="0"/>
              <wp:effectExtent l="0" t="0" r="0" b="0"/>
              <wp:wrapNone/>
              <wp:docPr id="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FEAC0" id="Line 46"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jX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76672" behindDoc="1" locked="0" layoutInCell="1" allowOverlap="1" wp14:anchorId="48A33115" wp14:editId="379ECE58">
              <wp:simplePos x="0" y="0"/>
              <wp:positionH relativeFrom="page">
                <wp:posOffset>5808980</wp:posOffset>
              </wp:positionH>
              <wp:positionV relativeFrom="page">
                <wp:posOffset>10093325</wp:posOffset>
              </wp:positionV>
              <wp:extent cx="866775" cy="154940"/>
              <wp:effectExtent l="0" t="0"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AA138"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133</w:t>
                          </w:r>
                          <w:r>
                            <w:fldChar w:fldCharType="end"/>
                          </w:r>
                          <w:r>
                            <w:rPr>
                              <w:sz w:val="18"/>
                            </w:rPr>
                            <w:t xml:space="preserve">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33115" id="_x0000_t202" coordsize="21600,21600" o:spt="202" path="m,l,21600r21600,l21600,xe">
              <v:stroke joinstyle="miter"/>
              <v:path gradientshapeok="t" o:connecttype="rect"/>
            </v:shapetype>
            <v:shape id="Text Box 45" o:spid="_x0000_s1114" type="#_x0000_t202" style="position:absolute;margin-left:457.4pt;margin-top:794.75pt;width:68.25pt;height:12.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AKIiruswIA&#10;ALEFAAAOAAAAAAAAAAAAAAAAAC4CAABkcnMvZTJvRG9jLnhtbFBLAQItABQABgAIAAAAIQCOevXd&#10;4wAAAA4BAAAPAAAAAAAAAAAAAAAAAA0FAABkcnMvZG93bnJldi54bWxQSwUGAAAAAAQABADzAAAA&#10;HQYAAAAA&#10;" filled="f" stroked="f">
              <v:textbox inset="0,0,0,0">
                <w:txbxContent>
                  <w:p w14:paraId="513AA138" w14:textId="77777777" w:rsidR="000C6536" w:rsidRDefault="000C6536">
                    <w:pPr>
                      <w:spacing w:before="16"/>
                      <w:ind w:left="20"/>
                      <w:rPr>
                        <w:sz w:val="18"/>
                      </w:rPr>
                    </w:pPr>
                    <w:r>
                      <w:rPr>
                        <w:sz w:val="18"/>
                      </w:rPr>
                      <w:t xml:space="preserve">Page </w:t>
                    </w:r>
                    <w:r>
                      <w:fldChar w:fldCharType="begin"/>
                    </w:r>
                    <w:r>
                      <w:rPr>
                        <w:sz w:val="18"/>
                      </w:rPr>
                      <w:instrText xml:space="preserve"> PAGE </w:instrText>
                    </w:r>
                    <w:r>
                      <w:fldChar w:fldCharType="separate"/>
                    </w:r>
                    <w:r w:rsidR="00F91B2E">
                      <w:rPr>
                        <w:noProof/>
                        <w:sz w:val="18"/>
                      </w:rPr>
                      <w:t>133</w:t>
                    </w:r>
                    <w:r>
                      <w:fldChar w:fldCharType="end"/>
                    </w:r>
                    <w:r>
                      <w:rPr>
                        <w:sz w:val="18"/>
                      </w:rPr>
                      <w:t xml:space="preserve"> of 259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D0A78" w14:textId="77777777" w:rsidR="000C6536" w:rsidRDefault="000C6536">
    <w:pPr>
      <w:pStyle w:val="BodyText"/>
      <w:spacing w:line="14" w:lineRule="auto"/>
      <w:ind w:left="0"/>
    </w:pPr>
    <w:r>
      <w:rPr>
        <w:noProof/>
        <w:lang w:val="en-GB" w:eastAsia="en-GB" w:bidi="ar-SA"/>
      </w:rPr>
      <mc:AlternateContent>
        <mc:Choice Requires="wps">
          <w:drawing>
            <wp:anchor distT="0" distB="0" distL="114300" distR="114300" simplePos="0" relativeHeight="251677696" behindDoc="1" locked="0" layoutInCell="1" allowOverlap="1" wp14:anchorId="625EC608" wp14:editId="68E0065B">
              <wp:simplePos x="0" y="0"/>
              <wp:positionH relativeFrom="page">
                <wp:posOffset>880745</wp:posOffset>
              </wp:positionH>
              <wp:positionV relativeFrom="page">
                <wp:posOffset>10088880</wp:posOffset>
              </wp:positionV>
              <wp:extent cx="5797550" cy="0"/>
              <wp:effectExtent l="0" t="0" r="0" b="0"/>
              <wp:wrapNone/>
              <wp:docPr id="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1A4B3" id="Line 4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794.4pt" to="525.85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GLHQ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" strokeweight=".48pt">
              <w10:wrap anchorx="page" anchory="page"/>
            </v:line>
          </w:pict>
        </mc:Fallback>
      </mc:AlternateContent>
    </w:r>
    <w:r>
      <w:rPr>
        <w:noProof/>
        <w:lang w:val="en-GB" w:eastAsia="en-GB" w:bidi="ar-SA"/>
      </w:rPr>
      <mc:AlternateContent>
        <mc:Choice Requires="wps">
          <w:drawing>
            <wp:anchor distT="0" distB="0" distL="114300" distR="114300" simplePos="0" relativeHeight="251678720" behindDoc="1" locked="0" layoutInCell="1" allowOverlap="1" wp14:anchorId="7560CF03" wp14:editId="1DF28CE5">
              <wp:simplePos x="0" y="0"/>
              <wp:positionH relativeFrom="page">
                <wp:posOffset>5808980</wp:posOffset>
              </wp:positionH>
              <wp:positionV relativeFrom="page">
                <wp:posOffset>10093325</wp:posOffset>
              </wp:positionV>
              <wp:extent cx="866775" cy="154940"/>
              <wp:effectExtent l="0" t="0" r="0" b="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EF09" w14:textId="77777777" w:rsidR="000C6536" w:rsidRDefault="000C6536">
                          <w:pPr>
                            <w:spacing w:before="16"/>
                            <w:ind w:left="20"/>
                            <w:rPr>
                              <w:sz w:val="18"/>
                            </w:rPr>
                          </w:pPr>
                          <w:r>
                            <w:rPr>
                              <w:sz w:val="18"/>
                            </w:rPr>
                            <w:t>Page 140 of 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60CF03" id="_x0000_t202" coordsize="21600,21600" o:spt="202" path="m,l,21600r21600,l21600,xe">
              <v:stroke joinstyle="miter"/>
              <v:path gradientshapeok="t" o:connecttype="rect"/>
            </v:shapetype>
            <v:shape id="Text Box 43" o:spid="_x0000_s1115" type="#_x0000_t202" style="position:absolute;margin-left:457.4pt;margin-top:794.75pt;width:68.25pt;height:12.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P2swIAALE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" filled="f" stroked="f">
              <v:textbox inset="0,0,0,0">
                <w:txbxContent>
                  <w:p w14:paraId="4A62EF09" w14:textId="77777777" w:rsidR="000C6536" w:rsidRDefault="000C6536">
                    <w:pPr>
                      <w:spacing w:before="16"/>
                      <w:ind w:left="20"/>
                      <w:rPr>
                        <w:sz w:val="18"/>
                      </w:rPr>
                    </w:pPr>
                    <w:r>
                      <w:rPr>
                        <w:sz w:val="18"/>
                      </w:rPr>
                      <w:t>Page 140 of 259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54001" w14:textId="77777777" w:rsidR="00956CF4" w:rsidRDefault="00956CF4" w:rsidP="000C6536">
      <w:r>
        <w:separator/>
      </w:r>
    </w:p>
  </w:footnote>
  <w:footnote w:type="continuationSeparator" w:id="0">
    <w:p w14:paraId="287AF75A" w14:textId="77777777" w:rsidR="00956CF4" w:rsidRDefault="00956CF4" w:rsidP="000C6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27BB7" w14:textId="2B1F7B72" w:rsidR="000C6536" w:rsidRPr="000C6536" w:rsidRDefault="00911EE4" w:rsidP="00F91B2E">
    <w:pPr>
      <w:ind w:left="-567"/>
      <w:jc w:val="center"/>
      <w:rPr>
        <w:rFonts w:asciiTheme="majorHAnsi" w:hAnsiTheme="majorHAnsi" w:cstheme="majorHAnsi"/>
      </w:rPr>
    </w:pPr>
    <w:r>
      <w:rPr>
        <w:rFonts w:asciiTheme="majorHAnsi" w:hAnsiTheme="majorHAnsi" w:cstheme="majorHAnsi"/>
      </w:rPr>
      <w:t>Technical Specifications. [</w:t>
    </w:r>
    <w:r w:rsidR="00F91B2E" w:rsidRPr="00F91B2E">
      <w:rPr>
        <w:rFonts w:asciiTheme="majorHAnsi" w:hAnsiTheme="majorHAnsi" w:cstheme="majorHAnsi"/>
      </w:rPr>
      <w:t>Rehabilitation of the South Al-Tawila School</w:t>
    </w:r>
    <w:r>
      <w:rPr>
        <w:rFonts w:asciiTheme="majorHAnsi" w:hAnsiTheme="majorHAnsi" w:cstheme="majorHAnsi"/>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49BF"/>
    <w:multiLevelType w:val="multilevel"/>
    <w:tmpl w:val="F780991E"/>
    <w:lvl w:ilvl="0">
      <w:start w:val="5"/>
      <w:numFmt w:val="decimal"/>
      <w:lvlText w:val="%1"/>
      <w:lvlJc w:val="left"/>
      <w:pPr>
        <w:ind w:left="936" w:hanging="720"/>
      </w:pPr>
      <w:rPr>
        <w:rFonts w:hint="default"/>
        <w:lang w:val="en-US" w:eastAsia="en-US" w:bidi="en-US"/>
      </w:rPr>
    </w:lvl>
    <w:lvl w:ilvl="1">
      <w:start w:val="3"/>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
    <w:nsid w:val="01FF421D"/>
    <w:multiLevelType w:val="hybridMultilevel"/>
    <w:tmpl w:val="38F80EBE"/>
    <w:lvl w:ilvl="0" w:tplc="CB5639EC">
      <w:start w:val="1"/>
      <w:numFmt w:val="decimal"/>
      <w:lvlText w:val="(%1)"/>
      <w:lvlJc w:val="left"/>
      <w:pPr>
        <w:ind w:left="216" w:hanging="360"/>
      </w:pPr>
      <w:rPr>
        <w:rFonts w:ascii="Arial" w:eastAsia="Arial" w:hAnsi="Arial" w:cs="Arial" w:hint="default"/>
        <w:spacing w:val="-2"/>
        <w:w w:val="100"/>
        <w:sz w:val="20"/>
        <w:szCs w:val="20"/>
        <w:lang w:val="en-US" w:eastAsia="en-US" w:bidi="en-US"/>
      </w:rPr>
    </w:lvl>
    <w:lvl w:ilvl="1" w:tplc="827C3F6A">
      <w:numFmt w:val="bullet"/>
      <w:lvlText w:val="•"/>
      <w:lvlJc w:val="left"/>
      <w:pPr>
        <w:ind w:left="1190" w:hanging="360"/>
      </w:pPr>
      <w:rPr>
        <w:rFonts w:hint="default"/>
        <w:lang w:val="en-US" w:eastAsia="en-US" w:bidi="en-US"/>
      </w:rPr>
    </w:lvl>
    <w:lvl w:ilvl="2" w:tplc="1CCE5580">
      <w:numFmt w:val="bullet"/>
      <w:lvlText w:val="•"/>
      <w:lvlJc w:val="left"/>
      <w:pPr>
        <w:ind w:left="2160" w:hanging="360"/>
      </w:pPr>
      <w:rPr>
        <w:rFonts w:hint="default"/>
        <w:lang w:val="en-US" w:eastAsia="en-US" w:bidi="en-US"/>
      </w:rPr>
    </w:lvl>
    <w:lvl w:ilvl="3" w:tplc="63FE75B8">
      <w:numFmt w:val="bullet"/>
      <w:lvlText w:val="•"/>
      <w:lvlJc w:val="left"/>
      <w:pPr>
        <w:ind w:left="3130" w:hanging="360"/>
      </w:pPr>
      <w:rPr>
        <w:rFonts w:hint="default"/>
        <w:lang w:val="en-US" w:eastAsia="en-US" w:bidi="en-US"/>
      </w:rPr>
    </w:lvl>
    <w:lvl w:ilvl="4" w:tplc="94A061E6">
      <w:numFmt w:val="bullet"/>
      <w:lvlText w:val="•"/>
      <w:lvlJc w:val="left"/>
      <w:pPr>
        <w:ind w:left="4100" w:hanging="360"/>
      </w:pPr>
      <w:rPr>
        <w:rFonts w:hint="default"/>
        <w:lang w:val="en-US" w:eastAsia="en-US" w:bidi="en-US"/>
      </w:rPr>
    </w:lvl>
    <w:lvl w:ilvl="5" w:tplc="2C5C341A">
      <w:numFmt w:val="bullet"/>
      <w:lvlText w:val="•"/>
      <w:lvlJc w:val="left"/>
      <w:pPr>
        <w:ind w:left="5070" w:hanging="360"/>
      </w:pPr>
      <w:rPr>
        <w:rFonts w:hint="default"/>
        <w:lang w:val="en-US" w:eastAsia="en-US" w:bidi="en-US"/>
      </w:rPr>
    </w:lvl>
    <w:lvl w:ilvl="6" w:tplc="49EA24DA">
      <w:numFmt w:val="bullet"/>
      <w:lvlText w:val="•"/>
      <w:lvlJc w:val="left"/>
      <w:pPr>
        <w:ind w:left="6040" w:hanging="360"/>
      </w:pPr>
      <w:rPr>
        <w:rFonts w:hint="default"/>
        <w:lang w:val="en-US" w:eastAsia="en-US" w:bidi="en-US"/>
      </w:rPr>
    </w:lvl>
    <w:lvl w:ilvl="7" w:tplc="37D0B5B4">
      <w:numFmt w:val="bullet"/>
      <w:lvlText w:val="•"/>
      <w:lvlJc w:val="left"/>
      <w:pPr>
        <w:ind w:left="7010" w:hanging="360"/>
      </w:pPr>
      <w:rPr>
        <w:rFonts w:hint="default"/>
        <w:lang w:val="en-US" w:eastAsia="en-US" w:bidi="en-US"/>
      </w:rPr>
    </w:lvl>
    <w:lvl w:ilvl="8" w:tplc="4F4A34AA">
      <w:numFmt w:val="bullet"/>
      <w:lvlText w:val="•"/>
      <w:lvlJc w:val="left"/>
      <w:pPr>
        <w:ind w:left="7980" w:hanging="360"/>
      </w:pPr>
      <w:rPr>
        <w:rFonts w:hint="default"/>
        <w:lang w:val="en-US" w:eastAsia="en-US" w:bidi="en-US"/>
      </w:rPr>
    </w:lvl>
  </w:abstractNum>
  <w:abstractNum w:abstractNumId="2">
    <w:nsid w:val="03393E06"/>
    <w:multiLevelType w:val="hybridMultilevel"/>
    <w:tmpl w:val="4210E10E"/>
    <w:lvl w:ilvl="0" w:tplc="675822B6">
      <w:start w:val="1"/>
      <w:numFmt w:val="decimal"/>
      <w:lvlText w:val="%1."/>
      <w:lvlJc w:val="left"/>
      <w:pPr>
        <w:ind w:left="1348" w:hanging="423"/>
      </w:pPr>
      <w:rPr>
        <w:rFonts w:ascii="Arial" w:eastAsia="Arial" w:hAnsi="Arial" w:cs="Arial" w:hint="default"/>
        <w:spacing w:val="-2"/>
        <w:w w:val="100"/>
        <w:sz w:val="20"/>
        <w:szCs w:val="20"/>
        <w:lang w:val="en-US" w:eastAsia="en-US" w:bidi="en-US"/>
      </w:rPr>
    </w:lvl>
    <w:lvl w:ilvl="1" w:tplc="2B9EBF28">
      <w:numFmt w:val="bullet"/>
      <w:lvlText w:val="•"/>
      <w:lvlJc w:val="left"/>
      <w:pPr>
        <w:ind w:left="2198" w:hanging="423"/>
      </w:pPr>
      <w:rPr>
        <w:rFonts w:hint="default"/>
        <w:lang w:val="en-US" w:eastAsia="en-US" w:bidi="en-US"/>
      </w:rPr>
    </w:lvl>
    <w:lvl w:ilvl="2" w:tplc="D2965382">
      <w:numFmt w:val="bullet"/>
      <w:lvlText w:val="•"/>
      <w:lvlJc w:val="left"/>
      <w:pPr>
        <w:ind w:left="3056" w:hanging="423"/>
      </w:pPr>
      <w:rPr>
        <w:rFonts w:hint="default"/>
        <w:lang w:val="en-US" w:eastAsia="en-US" w:bidi="en-US"/>
      </w:rPr>
    </w:lvl>
    <w:lvl w:ilvl="3" w:tplc="F53E00F2">
      <w:numFmt w:val="bullet"/>
      <w:lvlText w:val="•"/>
      <w:lvlJc w:val="left"/>
      <w:pPr>
        <w:ind w:left="3914" w:hanging="423"/>
      </w:pPr>
      <w:rPr>
        <w:rFonts w:hint="default"/>
        <w:lang w:val="en-US" w:eastAsia="en-US" w:bidi="en-US"/>
      </w:rPr>
    </w:lvl>
    <w:lvl w:ilvl="4" w:tplc="B0DEAAB0">
      <w:numFmt w:val="bullet"/>
      <w:lvlText w:val="•"/>
      <w:lvlJc w:val="left"/>
      <w:pPr>
        <w:ind w:left="4772" w:hanging="423"/>
      </w:pPr>
      <w:rPr>
        <w:rFonts w:hint="default"/>
        <w:lang w:val="en-US" w:eastAsia="en-US" w:bidi="en-US"/>
      </w:rPr>
    </w:lvl>
    <w:lvl w:ilvl="5" w:tplc="C824C6C0">
      <w:numFmt w:val="bullet"/>
      <w:lvlText w:val="•"/>
      <w:lvlJc w:val="left"/>
      <w:pPr>
        <w:ind w:left="5630" w:hanging="423"/>
      </w:pPr>
      <w:rPr>
        <w:rFonts w:hint="default"/>
        <w:lang w:val="en-US" w:eastAsia="en-US" w:bidi="en-US"/>
      </w:rPr>
    </w:lvl>
    <w:lvl w:ilvl="6" w:tplc="5AB8BB20">
      <w:numFmt w:val="bullet"/>
      <w:lvlText w:val="•"/>
      <w:lvlJc w:val="left"/>
      <w:pPr>
        <w:ind w:left="6488" w:hanging="423"/>
      </w:pPr>
      <w:rPr>
        <w:rFonts w:hint="default"/>
        <w:lang w:val="en-US" w:eastAsia="en-US" w:bidi="en-US"/>
      </w:rPr>
    </w:lvl>
    <w:lvl w:ilvl="7" w:tplc="6AAE0A10">
      <w:numFmt w:val="bullet"/>
      <w:lvlText w:val="•"/>
      <w:lvlJc w:val="left"/>
      <w:pPr>
        <w:ind w:left="7346" w:hanging="423"/>
      </w:pPr>
      <w:rPr>
        <w:rFonts w:hint="default"/>
        <w:lang w:val="en-US" w:eastAsia="en-US" w:bidi="en-US"/>
      </w:rPr>
    </w:lvl>
    <w:lvl w:ilvl="8" w:tplc="40EE74FE">
      <w:numFmt w:val="bullet"/>
      <w:lvlText w:val="•"/>
      <w:lvlJc w:val="left"/>
      <w:pPr>
        <w:ind w:left="8204" w:hanging="423"/>
      </w:pPr>
      <w:rPr>
        <w:rFonts w:hint="default"/>
        <w:lang w:val="en-US" w:eastAsia="en-US" w:bidi="en-US"/>
      </w:rPr>
    </w:lvl>
  </w:abstractNum>
  <w:abstractNum w:abstractNumId="3">
    <w:nsid w:val="042C39A1"/>
    <w:multiLevelType w:val="multilevel"/>
    <w:tmpl w:val="781E8BD8"/>
    <w:lvl w:ilvl="0">
      <w:start w:val="2"/>
      <w:numFmt w:val="decimal"/>
      <w:lvlText w:val="%1"/>
      <w:lvlJc w:val="left"/>
      <w:pPr>
        <w:ind w:left="936" w:hanging="720"/>
      </w:pPr>
      <w:rPr>
        <w:rFonts w:hint="default"/>
        <w:lang w:val="en-US" w:eastAsia="en-US" w:bidi="en-US"/>
      </w:rPr>
    </w:lvl>
    <w:lvl w:ilvl="1">
      <w:start w:val="10"/>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4">
    <w:nsid w:val="056C1FC8"/>
    <w:multiLevelType w:val="hybridMultilevel"/>
    <w:tmpl w:val="D9F4E7B4"/>
    <w:lvl w:ilvl="0" w:tplc="97840E9E">
      <w:start w:val="1"/>
      <w:numFmt w:val="decimal"/>
      <w:lvlText w:val="%1."/>
      <w:lvlJc w:val="left"/>
      <w:pPr>
        <w:ind w:left="576" w:hanging="360"/>
      </w:pPr>
      <w:rPr>
        <w:rFonts w:ascii="Arial" w:eastAsia="Arial" w:hAnsi="Arial" w:cs="Arial" w:hint="default"/>
        <w:spacing w:val="-2"/>
        <w:w w:val="100"/>
        <w:sz w:val="20"/>
        <w:szCs w:val="20"/>
        <w:lang w:val="en-US" w:eastAsia="en-US" w:bidi="en-US"/>
      </w:rPr>
    </w:lvl>
    <w:lvl w:ilvl="1" w:tplc="2416E158">
      <w:numFmt w:val="bullet"/>
      <w:lvlText w:val="•"/>
      <w:lvlJc w:val="left"/>
      <w:pPr>
        <w:ind w:left="1514" w:hanging="360"/>
      </w:pPr>
      <w:rPr>
        <w:rFonts w:hint="default"/>
        <w:lang w:val="en-US" w:eastAsia="en-US" w:bidi="en-US"/>
      </w:rPr>
    </w:lvl>
    <w:lvl w:ilvl="2" w:tplc="67B289C4">
      <w:numFmt w:val="bullet"/>
      <w:lvlText w:val="•"/>
      <w:lvlJc w:val="left"/>
      <w:pPr>
        <w:ind w:left="2448" w:hanging="360"/>
      </w:pPr>
      <w:rPr>
        <w:rFonts w:hint="default"/>
        <w:lang w:val="en-US" w:eastAsia="en-US" w:bidi="en-US"/>
      </w:rPr>
    </w:lvl>
    <w:lvl w:ilvl="3" w:tplc="B9E03B4C">
      <w:numFmt w:val="bullet"/>
      <w:lvlText w:val="•"/>
      <w:lvlJc w:val="left"/>
      <w:pPr>
        <w:ind w:left="3382" w:hanging="360"/>
      </w:pPr>
      <w:rPr>
        <w:rFonts w:hint="default"/>
        <w:lang w:val="en-US" w:eastAsia="en-US" w:bidi="en-US"/>
      </w:rPr>
    </w:lvl>
    <w:lvl w:ilvl="4" w:tplc="40402AE6">
      <w:numFmt w:val="bullet"/>
      <w:lvlText w:val="•"/>
      <w:lvlJc w:val="left"/>
      <w:pPr>
        <w:ind w:left="4316" w:hanging="360"/>
      </w:pPr>
      <w:rPr>
        <w:rFonts w:hint="default"/>
        <w:lang w:val="en-US" w:eastAsia="en-US" w:bidi="en-US"/>
      </w:rPr>
    </w:lvl>
    <w:lvl w:ilvl="5" w:tplc="00BA16CA">
      <w:numFmt w:val="bullet"/>
      <w:lvlText w:val="•"/>
      <w:lvlJc w:val="left"/>
      <w:pPr>
        <w:ind w:left="5250" w:hanging="360"/>
      </w:pPr>
      <w:rPr>
        <w:rFonts w:hint="default"/>
        <w:lang w:val="en-US" w:eastAsia="en-US" w:bidi="en-US"/>
      </w:rPr>
    </w:lvl>
    <w:lvl w:ilvl="6" w:tplc="99282FE4">
      <w:numFmt w:val="bullet"/>
      <w:lvlText w:val="•"/>
      <w:lvlJc w:val="left"/>
      <w:pPr>
        <w:ind w:left="6184" w:hanging="360"/>
      </w:pPr>
      <w:rPr>
        <w:rFonts w:hint="default"/>
        <w:lang w:val="en-US" w:eastAsia="en-US" w:bidi="en-US"/>
      </w:rPr>
    </w:lvl>
    <w:lvl w:ilvl="7" w:tplc="C5246F36">
      <w:numFmt w:val="bullet"/>
      <w:lvlText w:val="•"/>
      <w:lvlJc w:val="left"/>
      <w:pPr>
        <w:ind w:left="7118" w:hanging="360"/>
      </w:pPr>
      <w:rPr>
        <w:rFonts w:hint="default"/>
        <w:lang w:val="en-US" w:eastAsia="en-US" w:bidi="en-US"/>
      </w:rPr>
    </w:lvl>
    <w:lvl w:ilvl="8" w:tplc="C7BCF5EA">
      <w:numFmt w:val="bullet"/>
      <w:lvlText w:val="•"/>
      <w:lvlJc w:val="left"/>
      <w:pPr>
        <w:ind w:left="8052" w:hanging="360"/>
      </w:pPr>
      <w:rPr>
        <w:rFonts w:hint="default"/>
        <w:lang w:val="en-US" w:eastAsia="en-US" w:bidi="en-US"/>
      </w:rPr>
    </w:lvl>
  </w:abstractNum>
  <w:abstractNum w:abstractNumId="5">
    <w:nsid w:val="07626262"/>
    <w:multiLevelType w:val="hybridMultilevel"/>
    <w:tmpl w:val="1D9C2EEE"/>
    <w:lvl w:ilvl="0" w:tplc="F1305F6C">
      <w:start w:val="1"/>
      <w:numFmt w:val="lowerLetter"/>
      <w:lvlText w:val="%1."/>
      <w:lvlJc w:val="left"/>
      <w:pPr>
        <w:ind w:left="216" w:hanging="284"/>
      </w:pPr>
      <w:rPr>
        <w:rFonts w:ascii="Arial" w:eastAsia="Arial" w:hAnsi="Arial" w:cs="Arial" w:hint="default"/>
        <w:b/>
        <w:bCs/>
        <w:spacing w:val="-2"/>
        <w:w w:val="100"/>
        <w:sz w:val="20"/>
        <w:szCs w:val="20"/>
        <w:lang w:val="en-US" w:eastAsia="en-US" w:bidi="en-US"/>
      </w:rPr>
    </w:lvl>
    <w:lvl w:ilvl="1" w:tplc="119844A4">
      <w:numFmt w:val="bullet"/>
      <w:lvlText w:val="•"/>
      <w:lvlJc w:val="left"/>
      <w:pPr>
        <w:ind w:left="1190" w:hanging="284"/>
      </w:pPr>
      <w:rPr>
        <w:rFonts w:hint="default"/>
        <w:lang w:val="en-US" w:eastAsia="en-US" w:bidi="en-US"/>
      </w:rPr>
    </w:lvl>
    <w:lvl w:ilvl="2" w:tplc="A7108E28">
      <w:numFmt w:val="bullet"/>
      <w:lvlText w:val="•"/>
      <w:lvlJc w:val="left"/>
      <w:pPr>
        <w:ind w:left="2160" w:hanging="284"/>
      </w:pPr>
      <w:rPr>
        <w:rFonts w:hint="default"/>
        <w:lang w:val="en-US" w:eastAsia="en-US" w:bidi="en-US"/>
      </w:rPr>
    </w:lvl>
    <w:lvl w:ilvl="3" w:tplc="FD7E4D02">
      <w:numFmt w:val="bullet"/>
      <w:lvlText w:val="•"/>
      <w:lvlJc w:val="left"/>
      <w:pPr>
        <w:ind w:left="3130" w:hanging="284"/>
      </w:pPr>
      <w:rPr>
        <w:rFonts w:hint="default"/>
        <w:lang w:val="en-US" w:eastAsia="en-US" w:bidi="en-US"/>
      </w:rPr>
    </w:lvl>
    <w:lvl w:ilvl="4" w:tplc="AF46A6F0">
      <w:numFmt w:val="bullet"/>
      <w:lvlText w:val="•"/>
      <w:lvlJc w:val="left"/>
      <w:pPr>
        <w:ind w:left="4100" w:hanging="284"/>
      </w:pPr>
      <w:rPr>
        <w:rFonts w:hint="default"/>
        <w:lang w:val="en-US" w:eastAsia="en-US" w:bidi="en-US"/>
      </w:rPr>
    </w:lvl>
    <w:lvl w:ilvl="5" w:tplc="DC52F3E2">
      <w:numFmt w:val="bullet"/>
      <w:lvlText w:val="•"/>
      <w:lvlJc w:val="left"/>
      <w:pPr>
        <w:ind w:left="5070" w:hanging="284"/>
      </w:pPr>
      <w:rPr>
        <w:rFonts w:hint="default"/>
        <w:lang w:val="en-US" w:eastAsia="en-US" w:bidi="en-US"/>
      </w:rPr>
    </w:lvl>
    <w:lvl w:ilvl="6" w:tplc="F028E9D8">
      <w:numFmt w:val="bullet"/>
      <w:lvlText w:val="•"/>
      <w:lvlJc w:val="left"/>
      <w:pPr>
        <w:ind w:left="6040" w:hanging="284"/>
      </w:pPr>
      <w:rPr>
        <w:rFonts w:hint="default"/>
        <w:lang w:val="en-US" w:eastAsia="en-US" w:bidi="en-US"/>
      </w:rPr>
    </w:lvl>
    <w:lvl w:ilvl="7" w:tplc="C2DE477A">
      <w:numFmt w:val="bullet"/>
      <w:lvlText w:val="•"/>
      <w:lvlJc w:val="left"/>
      <w:pPr>
        <w:ind w:left="7010" w:hanging="284"/>
      </w:pPr>
      <w:rPr>
        <w:rFonts w:hint="default"/>
        <w:lang w:val="en-US" w:eastAsia="en-US" w:bidi="en-US"/>
      </w:rPr>
    </w:lvl>
    <w:lvl w:ilvl="8" w:tplc="9E9C2D44">
      <w:numFmt w:val="bullet"/>
      <w:lvlText w:val="•"/>
      <w:lvlJc w:val="left"/>
      <w:pPr>
        <w:ind w:left="7980" w:hanging="284"/>
      </w:pPr>
      <w:rPr>
        <w:rFonts w:hint="default"/>
        <w:lang w:val="en-US" w:eastAsia="en-US" w:bidi="en-US"/>
      </w:rPr>
    </w:lvl>
  </w:abstractNum>
  <w:abstractNum w:abstractNumId="6">
    <w:nsid w:val="0A0212AC"/>
    <w:multiLevelType w:val="hybridMultilevel"/>
    <w:tmpl w:val="EACA0020"/>
    <w:lvl w:ilvl="0" w:tplc="02A279FA">
      <w:start w:val="1"/>
      <w:numFmt w:val="decimal"/>
      <w:lvlText w:val="%1."/>
      <w:lvlJc w:val="left"/>
      <w:pPr>
        <w:ind w:left="216" w:hanging="226"/>
      </w:pPr>
      <w:rPr>
        <w:rFonts w:ascii="Arial" w:eastAsia="Arial" w:hAnsi="Arial" w:cs="Arial" w:hint="default"/>
        <w:b/>
        <w:bCs/>
        <w:spacing w:val="-2"/>
        <w:w w:val="100"/>
        <w:sz w:val="20"/>
        <w:szCs w:val="20"/>
        <w:lang w:val="en-US" w:eastAsia="en-US" w:bidi="en-US"/>
      </w:rPr>
    </w:lvl>
    <w:lvl w:ilvl="1" w:tplc="0C88F992">
      <w:numFmt w:val="bullet"/>
      <w:lvlText w:val="•"/>
      <w:lvlJc w:val="left"/>
      <w:pPr>
        <w:ind w:left="1190" w:hanging="226"/>
      </w:pPr>
      <w:rPr>
        <w:rFonts w:hint="default"/>
        <w:lang w:val="en-US" w:eastAsia="en-US" w:bidi="en-US"/>
      </w:rPr>
    </w:lvl>
    <w:lvl w:ilvl="2" w:tplc="0FF46BA0">
      <w:numFmt w:val="bullet"/>
      <w:lvlText w:val="•"/>
      <w:lvlJc w:val="left"/>
      <w:pPr>
        <w:ind w:left="2160" w:hanging="226"/>
      </w:pPr>
      <w:rPr>
        <w:rFonts w:hint="default"/>
        <w:lang w:val="en-US" w:eastAsia="en-US" w:bidi="en-US"/>
      </w:rPr>
    </w:lvl>
    <w:lvl w:ilvl="3" w:tplc="5BCAA9F8">
      <w:numFmt w:val="bullet"/>
      <w:lvlText w:val="•"/>
      <w:lvlJc w:val="left"/>
      <w:pPr>
        <w:ind w:left="3130" w:hanging="226"/>
      </w:pPr>
      <w:rPr>
        <w:rFonts w:hint="default"/>
        <w:lang w:val="en-US" w:eastAsia="en-US" w:bidi="en-US"/>
      </w:rPr>
    </w:lvl>
    <w:lvl w:ilvl="4" w:tplc="00B0AA3E">
      <w:numFmt w:val="bullet"/>
      <w:lvlText w:val="•"/>
      <w:lvlJc w:val="left"/>
      <w:pPr>
        <w:ind w:left="4100" w:hanging="226"/>
      </w:pPr>
      <w:rPr>
        <w:rFonts w:hint="default"/>
        <w:lang w:val="en-US" w:eastAsia="en-US" w:bidi="en-US"/>
      </w:rPr>
    </w:lvl>
    <w:lvl w:ilvl="5" w:tplc="9566DF96">
      <w:numFmt w:val="bullet"/>
      <w:lvlText w:val="•"/>
      <w:lvlJc w:val="left"/>
      <w:pPr>
        <w:ind w:left="5070" w:hanging="226"/>
      </w:pPr>
      <w:rPr>
        <w:rFonts w:hint="default"/>
        <w:lang w:val="en-US" w:eastAsia="en-US" w:bidi="en-US"/>
      </w:rPr>
    </w:lvl>
    <w:lvl w:ilvl="6" w:tplc="22940B5E">
      <w:numFmt w:val="bullet"/>
      <w:lvlText w:val="•"/>
      <w:lvlJc w:val="left"/>
      <w:pPr>
        <w:ind w:left="6040" w:hanging="226"/>
      </w:pPr>
      <w:rPr>
        <w:rFonts w:hint="default"/>
        <w:lang w:val="en-US" w:eastAsia="en-US" w:bidi="en-US"/>
      </w:rPr>
    </w:lvl>
    <w:lvl w:ilvl="7" w:tplc="5ECE9E9E">
      <w:numFmt w:val="bullet"/>
      <w:lvlText w:val="•"/>
      <w:lvlJc w:val="left"/>
      <w:pPr>
        <w:ind w:left="7010" w:hanging="226"/>
      </w:pPr>
      <w:rPr>
        <w:rFonts w:hint="default"/>
        <w:lang w:val="en-US" w:eastAsia="en-US" w:bidi="en-US"/>
      </w:rPr>
    </w:lvl>
    <w:lvl w:ilvl="8" w:tplc="891C76BC">
      <w:numFmt w:val="bullet"/>
      <w:lvlText w:val="•"/>
      <w:lvlJc w:val="left"/>
      <w:pPr>
        <w:ind w:left="7980" w:hanging="226"/>
      </w:pPr>
      <w:rPr>
        <w:rFonts w:hint="default"/>
        <w:lang w:val="en-US" w:eastAsia="en-US" w:bidi="en-US"/>
      </w:rPr>
    </w:lvl>
  </w:abstractNum>
  <w:abstractNum w:abstractNumId="7">
    <w:nsid w:val="0A8D76ED"/>
    <w:multiLevelType w:val="hybridMultilevel"/>
    <w:tmpl w:val="74E25C8C"/>
    <w:lvl w:ilvl="0" w:tplc="D2E4FCF6">
      <w:start w:val="1"/>
      <w:numFmt w:val="lowerLetter"/>
      <w:lvlText w:val="%1."/>
      <w:lvlJc w:val="left"/>
      <w:pPr>
        <w:ind w:left="216" w:hanging="226"/>
      </w:pPr>
      <w:rPr>
        <w:rFonts w:ascii="Arial" w:eastAsia="Arial" w:hAnsi="Arial" w:cs="Arial" w:hint="default"/>
        <w:spacing w:val="-2"/>
        <w:w w:val="100"/>
        <w:sz w:val="20"/>
        <w:szCs w:val="20"/>
        <w:lang w:val="en-US" w:eastAsia="en-US" w:bidi="en-US"/>
      </w:rPr>
    </w:lvl>
    <w:lvl w:ilvl="1" w:tplc="2D265228">
      <w:numFmt w:val="bullet"/>
      <w:lvlText w:val="•"/>
      <w:lvlJc w:val="left"/>
      <w:pPr>
        <w:ind w:left="1190" w:hanging="226"/>
      </w:pPr>
      <w:rPr>
        <w:rFonts w:hint="default"/>
        <w:lang w:val="en-US" w:eastAsia="en-US" w:bidi="en-US"/>
      </w:rPr>
    </w:lvl>
    <w:lvl w:ilvl="2" w:tplc="3264A55E">
      <w:numFmt w:val="bullet"/>
      <w:lvlText w:val="•"/>
      <w:lvlJc w:val="left"/>
      <w:pPr>
        <w:ind w:left="2160" w:hanging="226"/>
      </w:pPr>
      <w:rPr>
        <w:rFonts w:hint="default"/>
        <w:lang w:val="en-US" w:eastAsia="en-US" w:bidi="en-US"/>
      </w:rPr>
    </w:lvl>
    <w:lvl w:ilvl="3" w:tplc="A6F6DBA2">
      <w:numFmt w:val="bullet"/>
      <w:lvlText w:val="•"/>
      <w:lvlJc w:val="left"/>
      <w:pPr>
        <w:ind w:left="3130" w:hanging="226"/>
      </w:pPr>
      <w:rPr>
        <w:rFonts w:hint="default"/>
        <w:lang w:val="en-US" w:eastAsia="en-US" w:bidi="en-US"/>
      </w:rPr>
    </w:lvl>
    <w:lvl w:ilvl="4" w:tplc="6F7436DE">
      <w:numFmt w:val="bullet"/>
      <w:lvlText w:val="•"/>
      <w:lvlJc w:val="left"/>
      <w:pPr>
        <w:ind w:left="4100" w:hanging="226"/>
      </w:pPr>
      <w:rPr>
        <w:rFonts w:hint="default"/>
        <w:lang w:val="en-US" w:eastAsia="en-US" w:bidi="en-US"/>
      </w:rPr>
    </w:lvl>
    <w:lvl w:ilvl="5" w:tplc="2CC29372">
      <w:numFmt w:val="bullet"/>
      <w:lvlText w:val="•"/>
      <w:lvlJc w:val="left"/>
      <w:pPr>
        <w:ind w:left="5070" w:hanging="226"/>
      </w:pPr>
      <w:rPr>
        <w:rFonts w:hint="default"/>
        <w:lang w:val="en-US" w:eastAsia="en-US" w:bidi="en-US"/>
      </w:rPr>
    </w:lvl>
    <w:lvl w:ilvl="6" w:tplc="E76A89DE">
      <w:numFmt w:val="bullet"/>
      <w:lvlText w:val="•"/>
      <w:lvlJc w:val="left"/>
      <w:pPr>
        <w:ind w:left="6040" w:hanging="226"/>
      </w:pPr>
      <w:rPr>
        <w:rFonts w:hint="default"/>
        <w:lang w:val="en-US" w:eastAsia="en-US" w:bidi="en-US"/>
      </w:rPr>
    </w:lvl>
    <w:lvl w:ilvl="7" w:tplc="798A2C5C">
      <w:numFmt w:val="bullet"/>
      <w:lvlText w:val="•"/>
      <w:lvlJc w:val="left"/>
      <w:pPr>
        <w:ind w:left="7010" w:hanging="226"/>
      </w:pPr>
      <w:rPr>
        <w:rFonts w:hint="default"/>
        <w:lang w:val="en-US" w:eastAsia="en-US" w:bidi="en-US"/>
      </w:rPr>
    </w:lvl>
    <w:lvl w:ilvl="8" w:tplc="4C80199E">
      <w:numFmt w:val="bullet"/>
      <w:lvlText w:val="•"/>
      <w:lvlJc w:val="left"/>
      <w:pPr>
        <w:ind w:left="7980" w:hanging="226"/>
      </w:pPr>
      <w:rPr>
        <w:rFonts w:hint="default"/>
        <w:lang w:val="en-US" w:eastAsia="en-US" w:bidi="en-US"/>
      </w:rPr>
    </w:lvl>
  </w:abstractNum>
  <w:abstractNum w:abstractNumId="8">
    <w:nsid w:val="0ADE2472"/>
    <w:multiLevelType w:val="hybridMultilevel"/>
    <w:tmpl w:val="B4E8A30E"/>
    <w:lvl w:ilvl="0" w:tplc="D7EAB0C6">
      <w:start w:val="1"/>
      <w:numFmt w:val="lowerRoman"/>
      <w:lvlText w:val="(%1)"/>
      <w:lvlJc w:val="left"/>
      <w:pPr>
        <w:ind w:left="936" w:hanging="360"/>
      </w:pPr>
      <w:rPr>
        <w:rFonts w:ascii="Arial" w:eastAsia="Arial" w:hAnsi="Arial" w:cs="Arial" w:hint="default"/>
        <w:spacing w:val="-2"/>
        <w:w w:val="100"/>
        <w:sz w:val="20"/>
        <w:szCs w:val="20"/>
        <w:lang w:val="en-US" w:eastAsia="en-US" w:bidi="en-US"/>
      </w:rPr>
    </w:lvl>
    <w:lvl w:ilvl="1" w:tplc="4B56723C">
      <w:numFmt w:val="bullet"/>
      <w:lvlText w:val="•"/>
      <w:lvlJc w:val="left"/>
      <w:pPr>
        <w:ind w:left="1838" w:hanging="360"/>
      </w:pPr>
      <w:rPr>
        <w:rFonts w:hint="default"/>
        <w:lang w:val="en-US" w:eastAsia="en-US" w:bidi="en-US"/>
      </w:rPr>
    </w:lvl>
    <w:lvl w:ilvl="2" w:tplc="C456BAA2">
      <w:numFmt w:val="bullet"/>
      <w:lvlText w:val="•"/>
      <w:lvlJc w:val="left"/>
      <w:pPr>
        <w:ind w:left="2736" w:hanging="360"/>
      </w:pPr>
      <w:rPr>
        <w:rFonts w:hint="default"/>
        <w:lang w:val="en-US" w:eastAsia="en-US" w:bidi="en-US"/>
      </w:rPr>
    </w:lvl>
    <w:lvl w:ilvl="3" w:tplc="5C3AB6FA">
      <w:numFmt w:val="bullet"/>
      <w:lvlText w:val="•"/>
      <w:lvlJc w:val="left"/>
      <w:pPr>
        <w:ind w:left="3634" w:hanging="360"/>
      </w:pPr>
      <w:rPr>
        <w:rFonts w:hint="default"/>
        <w:lang w:val="en-US" w:eastAsia="en-US" w:bidi="en-US"/>
      </w:rPr>
    </w:lvl>
    <w:lvl w:ilvl="4" w:tplc="1B5268E6">
      <w:numFmt w:val="bullet"/>
      <w:lvlText w:val="•"/>
      <w:lvlJc w:val="left"/>
      <w:pPr>
        <w:ind w:left="4532" w:hanging="360"/>
      </w:pPr>
      <w:rPr>
        <w:rFonts w:hint="default"/>
        <w:lang w:val="en-US" w:eastAsia="en-US" w:bidi="en-US"/>
      </w:rPr>
    </w:lvl>
    <w:lvl w:ilvl="5" w:tplc="C6F88D1E">
      <w:numFmt w:val="bullet"/>
      <w:lvlText w:val="•"/>
      <w:lvlJc w:val="left"/>
      <w:pPr>
        <w:ind w:left="5430" w:hanging="360"/>
      </w:pPr>
      <w:rPr>
        <w:rFonts w:hint="default"/>
        <w:lang w:val="en-US" w:eastAsia="en-US" w:bidi="en-US"/>
      </w:rPr>
    </w:lvl>
    <w:lvl w:ilvl="6" w:tplc="3DA4082A">
      <w:numFmt w:val="bullet"/>
      <w:lvlText w:val="•"/>
      <w:lvlJc w:val="left"/>
      <w:pPr>
        <w:ind w:left="6328" w:hanging="360"/>
      </w:pPr>
      <w:rPr>
        <w:rFonts w:hint="default"/>
        <w:lang w:val="en-US" w:eastAsia="en-US" w:bidi="en-US"/>
      </w:rPr>
    </w:lvl>
    <w:lvl w:ilvl="7" w:tplc="6FBE6A3C">
      <w:numFmt w:val="bullet"/>
      <w:lvlText w:val="•"/>
      <w:lvlJc w:val="left"/>
      <w:pPr>
        <w:ind w:left="7226" w:hanging="360"/>
      </w:pPr>
      <w:rPr>
        <w:rFonts w:hint="default"/>
        <w:lang w:val="en-US" w:eastAsia="en-US" w:bidi="en-US"/>
      </w:rPr>
    </w:lvl>
    <w:lvl w:ilvl="8" w:tplc="E66E8F44">
      <w:numFmt w:val="bullet"/>
      <w:lvlText w:val="•"/>
      <w:lvlJc w:val="left"/>
      <w:pPr>
        <w:ind w:left="8124" w:hanging="360"/>
      </w:pPr>
      <w:rPr>
        <w:rFonts w:hint="default"/>
        <w:lang w:val="en-US" w:eastAsia="en-US" w:bidi="en-US"/>
      </w:rPr>
    </w:lvl>
  </w:abstractNum>
  <w:abstractNum w:abstractNumId="9">
    <w:nsid w:val="0BAE43D6"/>
    <w:multiLevelType w:val="hybridMultilevel"/>
    <w:tmpl w:val="7AC6A1E6"/>
    <w:lvl w:ilvl="0" w:tplc="6E16C88C">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4B1030EE">
      <w:numFmt w:val="bullet"/>
      <w:lvlText w:val="•"/>
      <w:lvlJc w:val="left"/>
      <w:pPr>
        <w:ind w:left="1190" w:hanging="226"/>
      </w:pPr>
      <w:rPr>
        <w:rFonts w:hint="default"/>
        <w:lang w:val="en-US" w:eastAsia="en-US" w:bidi="en-US"/>
      </w:rPr>
    </w:lvl>
    <w:lvl w:ilvl="2" w:tplc="9E86EC46">
      <w:numFmt w:val="bullet"/>
      <w:lvlText w:val="•"/>
      <w:lvlJc w:val="left"/>
      <w:pPr>
        <w:ind w:left="2160" w:hanging="226"/>
      </w:pPr>
      <w:rPr>
        <w:rFonts w:hint="default"/>
        <w:lang w:val="en-US" w:eastAsia="en-US" w:bidi="en-US"/>
      </w:rPr>
    </w:lvl>
    <w:lvl w:ilvl="3" w:tplc="FAEE4424">
      <w:numFmt w:val="bullet"/>
      <w:lvlText w:val="•"/>
      <w:lvlJc w:val="left"/>
      <w:pPr>
        <w:ind w:left="3130" w:hanging="226"/>
      </w:pPr>
      <w:rPr>
        <w:rFonts w:hint="default"/>
        <w:lang w:val="en-US" w:eastAsia="en-US" w:bidi="en-US"/>
      </w:rPr>
    </w:lvl>
    <w:lvl w:ilvl="4" w:tplc="6E288830">
      <w:numFmt w:val="bullet"/>
      <w:lvlText w:val="•"/>
      <w:lvlJc w:val="left"/>
      <w:pPr>
        <w:ind w:left="4100" w:hanging="226"/>
      </w:pPr>
      <w:rPr>
        <w:rFonts w:hint="default"/>
        <w:lang w:val="en-US" w:eastAsia="en-US" w:bidi="en-US"/>
      </w:rPr>
    </w:lvl>
    <w:lvl w:ilvl="5" w:tplc="17686658">
      <w:numFmt w:val="bullet"/>
      <w:lvlText w:val="•"/>
      <w:lvlJc w:val="left"/>
      <w:pPr>
        <w:ind w:left="5070" w:hanging="226"/>
      </w:pPr>
      <w:rPr>
        <w:rFonts w:hint="default"/>
        <w:lang w:val="en-US" w:eastAsia="en-US" w:bidi="en-US"/>
      </w:rPr>
    </w:lvl>
    <w:lvl w:ilvl="6" w:tplc="9AC27C5E">
      <w:numFmt w:val="bullet"/>
      <w:lvlText w:val="•"/>
      <w:lvlJc w:val="left"/>
      <w:pPr>
        <w:ind w:left="6040" w:hanging="226"/>
      </w:pPr>
      <w:rPr>
        <w:rFonts w:hint="default"/>
        <w:lang w:val="en-US" w:eastAsia="en-US" w:bidi="en-US"/>
      </w:rPr>
    </w:lvl>
    <w:lvl w:ilvl="7" w:tplc="7EEA6DE2">
      <w:numFmt w:val="bullet"/>
      <w:lvlText w:val="•"/>
      <w:lvlJc w:val="left"/>
      <w:pPr>
        <w:ind w:left="7010" w:hanging="226"/>
      </w:pPr>
      <w:rPr>
        <w:rFonts w:hint="default"/>
        <w:lang w:val="en-US" w:eastAsia="en-US" w:bidi="en-US"/>
      </w:rPr>
    </w:lvl>
    <w:lvl w:ilvl="8" w:tplc="E5964682">
      <w:numFmt w:val="bullet"/>
      <w:lvlText w:val="•"/>
      <w:lvlJc w:val="left"/>
      <w:pPr>
        <w:ind w:left="7980" w:hanging="226"/>
      </w:pPr>
      <w:rPr>
        <w:rFonts w:hint="default"/>
        <w:lang w:val="en-US" w:eastAsia="en-US" w:bidi="en-US"/>
      </w:rPr>
    </w:lvl>
  </w:abstractNum>
  <w:abstractNum w:abstractNumId="10">
    <w:nsid w:val="0BCB250F"/>
    <w:multiLevelType w:val="hybridMultilevel"/>
    <w:tmpl w:val="EC703B50"/>
    <w:lvl w:ilvl="0" w:tplc="C7825FF6">
      <w:start w:val="1"/>
      <w:numFmt w:val="lowerRoman"/>
      <w:lvlText w:val="(%1)"/>
      <w:lvlJc w:val="left"/>
      <w:pPr>
        <w:ind w:left="451" w:hanging="236"/>
      </w:pPr>
      <w:rPr>
        <w:rFonts w:ascii="Arial" w:eastAsia="Arial" w:hAnsi="Arial" w:cs="Arial" w:hint="default"/>
        <w:spacing w:val="-2"/>
        <w:w w:val="100"/>
        <w:sz w:val="20"/>
        <w:szCs w:val="20"/>
        <w:lang w:val="en-US" w:eastAsia="en-US" w:bidi="en-US"/>
      </w:rPr>
    </w:lvl>
    <w:lvl w:ilvl="1" w:tplc="EBEA2854">
      <w:numFmt w:val="bullet"/>
      <w:lvlText w:val="•"/>
      <w:lvlJc w:val="left"/>
      <w:pPr>
        <w:ind w:left="1406" w:hanging="236"/>
      </w:pPr>
      <w:rPr>
        <w:rFonts w:hint="default"/>
        <w:lang w:val="en-US" w:eastAsia="en-US" w:bidi="en-US"/>
      </w:rPr>
    </w:lvl>
    <w:lvl w:ilvl="2" w:tplc="65B4173C">
      <w:numFmt w:val="bullet"/>
      <w:lvlText w:val="•"/>
      <w:lvlJc w:val="left"/>
      <w:pPr>
        <w:ind w:left="2352" w:hanging="236"/>
      </w:pPr>
      <w:rPr>
        <w:rFonts w:hint="default"/>
        <w:lang w:val="en-US" w:eastAsia="en-US" w:bidi="en-US"/>
      </w:rPr>
    </w:lvl>
    <w:lvl w:ilvl="3" w:tplc="98D6F03A">
      <w:numFmt w:val="bullet"/>
      <w:lvlText w:val="•"/>
      <w:lvlJc w:val="left"/>
      <w:pPr>
        <w:ind w:left="3298" w:hanging="236"/>
      </w:pPr>
      <w:rPr>
        <w:rFonts w:hint="default"/>
        <w:lang w:val="en-US" w:eastAsia="en-US" w:bidi="en-US"/>
      </w:rPr>
    </w:lvl>
    <w:lvl w:ilvl="4" w:tplc="A686D7B8">
      <w:numFmt w:val="bullet"/>
      <w:lvlText w:val="•"/>
      <w:lvlJc w:val="left"/>
      <w:pPr>
        <w:ind w:left="4244" w:hanging="236"/>
      </w:pPr>
      <w:rPr>
        <w:rFonts w:hint="default"/>
        <w:lang w:val="en-US" w:eastAsia="en-US" w:bidi="en-US"/>
      </w:rPr>
    </w:lvl>
    <w:lvl w:ilvl="5" w:tplc="29B20EC4">
      <w:numFmt w:val="bullet"/>
      <w:lvlText w:val="•"/>
      <w:lvlJc w:val="left"/>
      <w:pPr>
        <w:ind w:left="5190" w:hanging="236"/>
      </w:pPr>
      <w:rPr>
        <w:rFonts w:hint="default"/>
        <w:lang w:val="en-US" w:eastAsia="en-US" w:bidi="en-US"/>
      </w:rPr>
    </w:lvl>
    <w:lvl w:ilvl="6" w:tplc="CE366F10">
      <w:numFmt w:val="bullet"/>
      <w:lvlText w:val="•"/>
      <w:lvlJc w:val="left"/>
      <w:pPr>
        <w:ind w:left="6136" w:hanging="236"/>
      </w:pPr>
      <w:rPr>
        <w:rFonts w:hint="default"/>
        <w:lang w:val="en-US" w:eastAsia="en-US" w:bidi="en-US"/>
      </w:rPr>
    </w:lvl>
    <w:lvl w:ilvl="7" w:tplc="2BF824D4">
      <w:numFmt w:val="bullet"/>
      <w:lvlText w:val="•"/>
      <w:lvlJc w:val="left"/>
      <w:pPr>
        <w:ind w:left="7082" w:hanging="236"/>
      </w:pPr>
      <w:rPr>
        <w:rFonts w:hint="default"/>
        <w:lang w:val="en-US" w:eastAsia="en-US" w:bidi="en-US"/>
      </w:rPr>
    </w:lvl>
    <w:lvl w:ilvl="8" w:tplc="348A2094">
      <w:numFmt w:val="bullet"/>
      <w:lvlText w:val="•"/>
      <w:lvlJc w:val="left"/>
      <w:pPr>
        <w:ind w:left="8028" w:hanging="236"/>
      </w:pPr>
      <w:rPr>
        <w:rFonts w:hint="default"/>
        <w:lang w:val="en-US" w:eastAsia="en-US" w:bidi="en-US"/>
      </w:rPr>
    </w:lvl>
  </w:abstractNum>
  <w:abstractNum w:abstractNumId="11">
    <w:nsid w:val="0D03653C"/>
    <w:multiLevelType w:val="multilevel"/>
    <w:tmpl w:val="6BB202E8"/>
    <w:lvl w:ilvl="0">
      <w:start w:val="5"/>
      <w:numFmt w:val="decimal"/>
      <w:lvlText w:val="%1"/>
      <w:lvlJc w:val="left"/>
      <w:pPr>
        <w:ind w:left="936" w:hanging="720"/>
      </w:pPr>
      <w:rPr>
        <w:rFonts w:hint="default"/>
        <w:lang w:val="en-US" w:eastAsia="en-US" w:bidi="en-US"/>
      </w:rPr>
    </w:lvl>
    <w:lvl w:ilvl="1">
      <w:start w:val="9"/>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2">
    <w:nsid w:val="0FAA1E13"/>
    <w:multiLevelType w:val="hybridMultilevel"/>
    <w:tmpl w:val="D4BE226C"/>
    <w:lvl w:ilvl="0" w:tplc="15B401A4">
      <w:numFmt w:val="bullet"/>
      <w:lvlText w:val=""/>
      <w:lvlJc w:val="left"/>
      <w:pPr>
        <w:ind w:left="499" w:hanging="284"/>
      </w:pPr>
      <w:rPr>
        <w:rFonts w:ascii="Symbol" w:eastAsia="Symbol" w:hAnsi="Symbol" w:cs="Symbol" w:hint="default"/>
        <w:w w:val="100"/>
        <w:sz w:val="20"/>
        <w:szCs w:val="20"/>
        <w:lang w:val="en-US" w:eastAsia="en-US" w:bidi="en-US"/>
      </w:rPr>
    </w:lvl>
    <w:lvl w:ilvl="1" w:tplc="608443B8">
      <w:numFmt w:val="bullet"/>
      <w:lvlText w:val="•"/>
      <w:lvlJc w:val="left"/>
      <w:pPr>
        <w:ind w:left="1442" w:hanging="284"/>
      </w:pPr>
      <w:rPr>
        <w:rFonts w:hint="default"/>
        <w:lang w:val="en-US" w:eastAsia="en-US" w:bidi="en-US"/>
      </w:rPr>
    </w:lvl>
    <w:lvl w:ilvl="2" w:tplc="526207A0">
      <w:numFmt w:val="bullet"/>
      <w:lvlText w:val="•"/>
      <w:lvlJc w:val="left"/>
      <w:pPr>
        <w:ind w:left="2384" w:hanging="284"/>
      </w:pPr>
      <w:rPr>
        <w:rFonts w:hint="default"/>
        <w:lang w:val="en-US" w:eastAsia="en-US" w:bidi="en-US"/>
      </w:rPr>
    </w:lvl>
    <w:lvl w:ilvl="3" w:tplc="E52A0918">
      <w:numFmt w:val="bullet"/>
      <w:lvlText w:val="•"/>
      <w:lvlJc w:val="left"/>
      <w:pPr>
        <w:ind w:left="3326" w:hanging="284"/>
      </w:pPr>
      <w:rPr>
        <w:rFonts w:hint="default"/>
        <w:lang w:val="en-US" w:eastAsia="en-US" w:bidi="en-US"/>
      </w:rPr>
    </w:lvl>
    <w:lvl w:ilvl="4" w:tplc="4A0287DE">
      <w:numFmt w:val="bullet"/>
      <w:lvlText w:val="•"/>
      <w:lvlJc w:val="left"/>
      <w:pPr>
        <w:ind w:left="4268" w:hanging="284"/>
      </w:pPr>
      <w:rPr>
        <w:rFonts w:hint="default"/>
        <w:lang w:val="en-US" w:eastAsia="en-US" w:bidi="en-US"/>
      </w:rPr>
    </w:lvl>
    <w:lvl w:ilvl="5" w:tplc="D7EAB2B2">
      <w:numFmt w:val="bullet"/>
      <w:lvlText w:val="•"/>
      <w:lvlJc w:val="left"/>
      <w:pPr>
        <w:ind w:left="5210" w:hanging="284"/>
      </w:pPr>
      <w:rPr>
        <w:rFonts w:hint="default"/>
        <w:lang w:val="en-US" w:eastAsia="en-US" w:bidi="en-US"/>
      </w:rPr>
    </w:lvl>
    <w:lvl w:ilvl="6" w:tplc="DA08033C">
      <w:numFmt w:val="bullet"/>
      <w:lvlText w:val="•"/>
      <w:lvlJc w:val="left"/>
      <w:pPr>
        <w:ind w:left="6152" w:hanging="284"/>
      </w:pPr>
      <w:rPr>
        <w:rFonts w:hint="default"/>
        <w:lang w:val="en-US" w:eastAsia="en-US" w:bidi="en-US"/>
      </w:rPr>
    </w:lvl>
    <w:lvl w:ilvl="7" w:tplc="584A6640">
      <w:numFmt w:val="bullet"/>
      <w:lvlText w:val="•"/>
      <w:lvlJc w:val="left"/>
      <w:pPr>
        <w:ind w:left="7094" w:hanging="284"/>
      </w:pPr>
      <w:rPr>
        <w:rFonts w:hint="default"/>
        <w:lang w:val="en-US" w:eastAsia="en-US" w:bidi="en-US"/>
      </w:rPr>
    </w:lvl>
    <w:lvl w:ilvl="8" w:tplc="28B88ACE">
      <w:numFmt w:val="bullet"/>
      <w:lvlText w:val="•"/>
      <w:lvlJc w:val="left"/>
      <w:pPr>
        <w:ind w:left="8036" w:hanging="284"/>
      </w:pPr>
      <w:rPr>
        <w:rFonts w:hint="default"/>
        <w:lang w:val="en-US" w:eastAsia="en-US" w:bidi="en-US"/>
      </w:rPr>
    </w:lvl>
  </w:abstractNum>
  <w:abstractNum w:abstractNumId="13">
    <w:nsid w:val="104569F4"/>
    <w:multiLevelType w:val="multilevel"/>
    <w:tmpl w:val="C172A956"/>
    <w:lvl w:ilvl="0">
      <w:start w:val="2"/>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3"/>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4">
    <w:nsid w:val="121676AE"/>
    <w:multiLevelType w:val="multilevel"/>
    <w:tmpl w:val="E1564750"/>
    <w:lvl w:ilvl="0">
      <w:start w:val="4"/>
      <w:numFmt w:val="decimal"/>
      <w:lvlText w:val="%1"/>
      <w:lvlJc w:val="left"/>
      <w:pPr>
        <w:ind w:left="936" w:hanging="720"/>
      </w:pPr>
      <w:rPr>
        <w:rFonts w:hint="default"/>
        <w:lang w:val="en-US" w:eastAsia="en-US" w:bidi="en-US"/>
      </w:rPr>
    </w:lvl>
    <w:lvl w:ilvl="1">
      <w:start w:val="6"/>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15">
    <w:nsid w:val="14437E1E"/>
    <w:multiLevelType w:val="hybridMultilevel"/>
    <w:tmpl w:val="3C0AC02E"/>
    <w:lvl w:ilvl="0" w:tplc="45A8C6E2">
      <w:start w:val="1"/>
      <w:numFmt w:val="decimal"/>
      <w:lvlText w:val="(%1)"/>
      <w:lvlJc w:val="left"/>
      <w:pPr>
        <w:ind w:left="576" w:hanging="360"/>
      </w:pPr>
      <w:rPr>
        <w:rFonts w:ascii="Arial" w:eastAsia="Arial" w:hAnsi="Arial" w:cs="Arial" w:hint="default"/>
        <w:b/>
        <w:bCs/>
        <w:spacing w:val="-2"/>
        <w:w w:val="100"/>
        <w:sz w:val="20"/>
        <w:szCs w:val="20"/>
        <w:lang w:val="en-US" w:eastAsia="en-US" w:bidi="en-US"/>
      </w:rPr>
    </w:lvl>
    <w:lvl w:ilvl="1" w:tplc="6EB46CD0">
      <w:numFmt w:val="bullet"/>
      <w:lvlText w:val="•"/>
      <w:lvlJc w:val="left"/>
      <w:pPr>
        <w:ind w:left="1514" w:hanging="360"/>
      </w:pPr>
      <w:rPr>
        <w:rFonts w:hint="default"/>
        <w:lang w:val="en-US" w:eastAsia="en-US" w:bidi="en-US"/>
      </w:rPr>
    </w:lvl>
    <w:lvl w:ilvl="2" w:tplc="C4D24B8C">
      <w:numFmt w:val="bullet"/>
      <w:lvlText w:val="•"/>
      <w:lvlJc w:val="left"/>
      <w:pPr>
        <w:ind w:left="2448" w:hanging="360"/>
      </w:pPr>
      <w:rPr>
        <w:rFonts w:hint="default"/>
        <w:lang w:val="en-US" w:eastAsia="en-US" w:bidi="en-US"/>
      </w:rPr>
    </w:lvl>
    <w:lvl w:ilvl="3" w:tplc="913C2B1C">
      <w:numFmt w:val="bullet"/>
      <w:lvlText w:val="•"/>
      <w:lvlJc w:val="left"/>
      <w:pPr>
        <w:ind w:left="3382" w:hanging="360"/>
      </w:pPr>
      <w:rPr>
        <w:rFonts w:hint="default"/>
        <w:lang w:val="en-US" w:eastAsia="en-US" w:bidi="en-US"/>
      </w:rPr>
    </w:lvl>
    <w:lvl w:ilvl="4" w:tplc="31CCEF7A">
      <w:numFmt w:val="bullet"/>
      <w:lvlText w:val="•"/>
      <w:lvlJc w:val="left"/>
      <w:pPr>
        <w:ind w:left="4316" w:hanging="360"/>
      </w:pPr>
      <w:rPr>
        <w:rFonts w:hint="default"/>
        <w:lang w:val="en-US" w:eastAsia="en-US" w:bidi="en-US"/>
      </w:rPr>
    </w:lvl>
    <w:lvl w:ilvl="5" w:tplc="BA1C75A0">
      <w:numFmt w:val="bullet"/>
      <w:lvlText w:val="•"/>
      <w:lvlJc w:val="left"/>
      <w:pPr>
        <w:ind w:left="5250" w:hanging="360"/>
      </w:pPr>
      <w:rPr>
        <w:rFonts w:hint="default"/>
        <w:lang w:val="en-US" w:eastAsia="en-US" w:bidi="en-US"/>
      </w:rPr>
    </w:lvl>
    <w:lvl w:ilvl="6" w:tplc="E144AD48">
      <w:numFmt w:val="bullet"/>
      <w:lvlText w:val="•"/>
      <w:lvlJc w:val="left"/>
      <w:pPr>
        <w:ind w:left="6184" w:hanging="360"/>
      </w:pPr>
      <w:rPr>
        <w:rFonts w:hint="default"/>
        <w:lang w:val="en-US" w:eastAsia="en-US" w:bidi="en-US"/>
      </w:rPr>
    </w:lvl>
    <w:lvl w:ilvl="7" w:tplc="25FA34C2">
      <w:numFmt w:val="bullet"/>
      <w:lvlText w:val="•"/>
      <w:lvlJc w:val="left"/>
      <w:pPr>
        <w:ind w:left="7118" w:hanging="360"/>
      </w:pPr>
      <w:rPr>
        <w:rFonts w:hint="default"/>
        <w:lang w:val="en-US" w:eastAsia="en-US" w:bidi="en-US"/>
      </w:rPr>
    </w:lvl>
    <w:lvl w:ilvl="8" w:tplc="7F0E9C3C">
      <w:numFmt w:val="bullet"/>
      <w:lvlText w:val="•"/>
      <w:lvlJc w:val="left"/>
      <w:pPr>
        <w:ind w:left="8052" w:hanging="360"/>
      </w:pPr>
      <w:rPr>
        <w:rFonts w:hint="default"/>
        <w:lang w:val="en-US" w:eastAsia="en-US" w:bidi="en-US"/>
      </w:rPr>
    </w:lvl>
  </w:abstractNum>
  <w:abstractNum w:abstractNumId="16">
    <w:nsid w:val="171C3D32"/>
    <w:multiLevelType w:val="multilevel"/>
    <w:tmpl w:val="2CF4E2D4"/>
    <w:lvl w:ilvl="0">
      <w:start w:val="9"/>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7">
    <w:nsid w:val="174726E0"/>
    <w:multiLevelType w:val="hybridMultilevel"/>
    <w:tmpl w:val="388EEC44"/>
    <w:lvl w:ilvl="0" w:tplc="B2FCF968">
      <w:start w:val="1"/>
      <w:numFmt w:val="decimal"/>
      <w:lvlText w:val="(%1)"/>
      <w:lvlJc w:val="left"/>
      <w:pPr>
        <w:ind w:left="216" w:hanging="356"/>
      </w:pPr>
      <w:rPr>
        <w:rFonts w:ascii="Arial" w:eastAsia="Arial" w:hAnsi="Arial" w:cs="Arial" w:hint="default"/>
        <w:b/>
        <w:bCs/>
        <w:spacing w:val="-2"/>
        <w:w w:val="100"/>
        <w:sz w:val="20"/>
        <w:szCs w:val="20"/>
        <w:lang w:val="en-US" w:eastAsia="en-US" w:bidi="en-US"/>
      </w:rPr>
    </w:lvl>
    <w:lvl w:ilvl="1" w:tplc="AF609596">
      <w:numFmt w:val="bullet"/>
      <w:lvlText w:val="•"/>
      <w:lvlJc w:val="left"/>
      <w:pPr>
        <w:ind w:left="1190" w:hanging="356"/>
      </w:pPr>
      <w:rPr>
        <w:rFonts w:hint="default"/>
        <w:lang w:val="en-US" w:eastAsia="en-US" w:bidi="en-US"/>
      </w:rPr>
    </w:lvl>
    <w:lvl w:ilvl="2" w:tplc="00760F74">
      <w:numFmt w:val="bullet"/>
      <w:lvlText w:val="•"/>
      <w:lvlJc w:val="left"/>
      <w:pPr>
        <w:ind w:left="2160" w:hanging="356"/>
      </w:pPr>
      <w:rPr>
        <w:rFonts w:hint="default"/>
        <w:lang w:val="en-US" w:eastAsia="en-US" w:bidi="en-US"/>
      </w:rPr>
    </w:lvl>
    <w:lvl w:ilvl="3" w:tplc="5ABC435A">
      <w:numFmt w:val="bullet"/>
      <w:lvlText w:val="•"/>
      <w:lvlJc w:val="left"/>
      <w:pPr>
        <w:ind w:left="3130" w:hanging="356"/>
      </w:pPr>
      <w:rPr>
        <w:rFonts w:hint="default"/>
        <w:lang w:val="en-US" w:eastAsia="en-US" w:bidi="en-US"/>
      </w:rPr>
    </w:lvl>
    <w:lvl w:ilvl="4" w:tplc="5564526C">
      <w:numFmt w:val="bullet"/>
      <w:lvlText w:val="•"/>
      <w:lvlJc w:val="left"/>
      <w:pPr>
        <w:ind w:left="4100" w:hanging="356"/>
      </w:pPr>
      <w:rPr>
        <w:rFonts w:hint="default"/>
        <w:lang w:val="en-US" w:eastAsia="en-US" w:bidi="en-US"/>
      </w:rPr>
    </w:lvl>
    <w:lvl w:ilvl="5" w:tplc="57D01E62">
      <w:numFmt w:val="bullet"/>
      <w:lvlText w:val="•"/>
      <w:lvlJc w:val="left"/>
      <w:pPr>
        <w:ind w:left="5070" w:hanging="356"/>
      </w:pPr>
      <w:rPr>
        <w:rFonts w:hint="default"/>
        <w:lang w:val="en-US" w:eastAsia="en-US" w:bidi="en-US"/>
      </w:rPr>
    </w:lvl>
    <w:lvl w:ilvl="6" w:tplc="07EE95BA">
      <w:numFmt w:val="bullet"/>
      <w:lvlText w:val="•"/>
      <w:lvlJc w:val="left"/>
      <w:pPr>
        <w:ind w:left="6040" w:hanging="356"/>
      </w:pPr>
      <w:rPr>
        <w:rFonts w:hint="default"/>
        <w:lang w:val="en-US" w:eastAsia="en-US" w:bidi="en-US"/>
      </w:rPr>
    </w:lvl>
    <w:lvl w:ilvl="7" w:tplc="ABF66954">
      <w:numFmt w:val="bullet"/>
      <w:lvlText w:val="•"/>
      <w:lvlJc w:val="left"/>
      <w:pPr>
        <w:ind w:left="7010" w:hanging="356"/>
      </w:pPr>
      <w:rPr>
        <w:rFonts w:hint="default"/>
        <w:lang w:val="en-US" w:eastAsia="en-US" w:bidi="en-US"/>
      </w:rPr>
    </w:lvl>
    <w:lvl w:ilvl="8" w:tplc="30CEC83C">
      <w:numFmt w:val="bullet"/>
      <w:lvlText w:val="•"/>
      <w:lvlJc w:val="left"/>
      <w:pPr>
        <w:ind w:left="7980" w:hanging="356"/>
      </w:pPr>
      <w:rPr>
        <w:rFonts w:hint="default"/>
        <w:lang w:val="en-US" w:eastAsia="en-US" w:bidi="en-US"/>
      </w:rPr>
    </w:lvl>
  </w:abstractNum>
  <w:abstractNum w:abstractNumId="18">
    <w:nsid w:val="17EA30E5"/>
    <w:multiLevelType w:val="multilevel"/>
    <w:tmpl w:val="6DBAEE7A"/>
    <w:lvl w:ilvl="0">
      <w:start w:val="3"/>
      <w:numFmt w:val="decimal"/>
      <w:lvlText w:val="%1"/>
      <w:lvlJc w:val="left"/>
      <w:pPr>
        <w:ind w:left="936" w:hanging="720"/>
      </w:pPr>
      <w:rPr>
        <w:rFonts w:hint="default"/>
        <w:lang w:val="en-US" w:eastAsia="en-US" w:bidi="en-US"/>
      </w:rPr>
    </w:lvl>
    <w:lvl w:ilvl="1">
      <w:start w:val="7"/>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19">
    <w:nsid w:val="19201EA2"/>
    <w:multiLevelType w:val="hybridMultilevel"/>
    <w:tmpl w:val="A66AB6F0"/>
    <w:lvl w:ilvl="0" w:tplc="86C4A096">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316A0646">
      <w:numFmt w:val="bullet"/>
      <w:lvlText w:val="•"/>
      <w:lvlJc w:val="left"/>
      <w:pPr>
        <w:ind w:left="1190" w:hanging="226"/>
      </w:pPr>
      <w:rPr>
        <w:rFonts w:hint="default"/>
        <w:lang w:val="en-US" w:eastAsia="en-US" w:bidi="en-US"/>
      </w:rPr>
    </w:lvl>
    <w:lvl w:ilvl="2" w:tplc="EA960AA4">
      <w:numFmt w:val="bullet"/>
      <w:lvlText w:val="•"/>
      <w:lvlJc w:val="left"/>
      <w:pPr>
        <w:ind w:left="2160" w:hanging="226"/>
      </w:pPr>
      <w:rPr>
        <w:rFonts w:hint="default"/>
        <w:lang w:val="en-US" w:eastAsia="en-US" w:bidi="en-US"/>
      </w:rPr>
    </w:lvl>
    <w:lvl w:ilvl="3" w:tplc="8E7A53F0">
      <w:numFmt w:val="bullet"/>
      <w:lvlText w:val="•"/>
      <w:lvlJc w:val="left"/>
      <w:pPr>
        <w:ind w:left="3130" w:hanging="226"/>
      </w:pPr>
      <w:rPr>
        <w:rFonts w:hint="default"/>
        <w:lang w:val="en-US" w:eastAsia="en-US" w:bidi="en-US"/>
      </w:rPr>
    </w:lvl>
    <w:lvl w:ilvl="4" w:tplc="A8BCDD2E">
      <w:numFmt w:val="bullet"/>
      <w:lvlText w:val="•"/>
      <w:lvlJc w:val="left"/>
      <w:pPr>
        <w:ind w:left="4100" w:hanging="226"/>
      </w:pPr>
      <w:rPr>
        <w:rFonts w:hint="default"/>
        <w:lang w:val="en-US" w:eastAsia="en-US" w:bidi="en-US"/>
      </w:rPr>
    </w:lvl>
    <w:lvl w:ilvl="5" w:tplc="B052DEA0">
      <w:numFmt w:val="bullet"/>
      <w:lvlText w:val="•"/>
      <w:lvlJc w:val="left"/>
      <w:pPr>
        <w:ind w:left="5070" w:hanging="226"/>
      </w:pPr>
      <w:rPr>
        <w:rFonts w:hint="default"/>
        <w:lang w:val="en-US" w:eastAsia="en-US" w:bidi="en-US"/>
      </w:rPr>
    </w:lvl>
    <w:lvl w:ilvl="6" w:tplc="4576110C">
      <w:numFmt w:val="bullet"/>
      <w:lvlText w:val="•"/>
      <w:lvlJc w:val="left"/>
      <w:pPr>
        <w:ind w:left="6040" w:hanging="226"/>
      </w:pPr>
      <w:rPr>
        <w:rFonts w:hint="default"/>
        <w:lang w:val="en-US" w:eastAsia="en-US" w:bidi="en-US"/>
      </w:rPr>
    </w:lvl>
    <w:lvl w:ilvl="7" w:tplc="4EC2CD4C">
      <w:numFmt w:val="bullet"/>
      <w:lvlText w:val="•"/>
      <w:lvlJc w:val="left"/>
      <w:pPr>
        <w:ind w:left="7010" w:hanging="226"/>
      </w:pPr>
      <w:rPr>
        <w:rFonts w:hint="default"/>
        <w:lang w:val="en-US" w:eastAsia="en-US" w:bidi="en-US"/>
      </w:rPr>
    </w:lvl>
    <w:lvl w:ilvl="8" w:tplc="53E4AA08">
      <w:numFmt w:val="bullet"/>
      <w:lvlText w:val="•"/>
      <w:lvlJc w:val="left"/>
      <w:pPr>
        <w:ind w:left="7980" w:hanging="226"/>
      </w:pPr>
      <w:rPr>
        <w:rFonts w:hint="default"/>
        <w:lang w:val="en-US" w:eastAsia="en-US" w:bidi="en-US"/>
      </w:rPr>
    </w:lvl>
  </w:abstractNum>
  <w:abstractNum w:abstractNumId="20">
    <w:nsid w:val="1A10170E"/>
    <w:multiLevelType w:val="multilevel"/>
    <w:tmpl w:val="3C747A64"/>
    <w:lvl w:ilvl="0">
      <w:start w:val="2"/>
      <w:numFmt w:val="decimal"/>
      <w:lvlText w:val="%1"/>
      <w:lvlJc w:val="left"/>
      <w:pPr>
        <w:ind w:left="936" w:hanging="720"/>
      </w:pPr>
      <w:rPr>
        <w:rFonts w:hint="default"/>
        <w:lang w:val="en-US" w:eastAsia="en-US" w:bidi="en-US"/>
      </w:rPr>
    </w:lvl>
    <w:lvl w:ilvl="1">
      <w:start w:val="7"/>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21">
    <w:nsid w:val="1B3E568B"/>
    <w:multiLevelType w:val="multilevel"/>
    <w:tmpl w:val="AFA4CB74"/>
    <w:lvl w:ilvl="0">
      <w:start w:val="8"/>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99" w:hanging="140"/>
      </w:pPr>
      <w:rPr>
        <w:rFonts w:ascii="Symbol" w:eastAsia="Symbol" w:hAnsi="Symbol" w:cs="Symbol" w:hint="default"/>
        <w:w w:val="100"/>
        <w:sz w:val="20"/>
        <w:szCs w:val="20"/>
        <w:lang w:val="en-US" w:eastAsia="en-US" w:bidi="en-US"/>
      </w:rPr>
    </w:lvl>
    <w:lvl w:ilvl="5">
      <w:numFmt w:val="bullet"/>
      <w:lvlText w:val="•"/>
      <w:lvlJc w:val="left"/>
      <w:pPr>
        <w:ind w:left="4395" w:hanging="140"/>
      </w:pPr>
      <w:rPr>
        <w:rFonts w:hint="default"/>
        <w:lang w:val="en-US" w:eastAsia="en-US" w:bidi="en-US"/>
      </w:rPr>
    </w:lvl>
    <w:lvl w:ilvl="6">
      <w:numFmt w:val="bullet"/>
      <w:lvlText w:val="•"/>
      <w:lvlJc w:val="left"/>
      <w:pPr>
        <w:ind w:left="5500" w:hanging="140"/>
      </w:pPr>
      <w:rPr>
        <w:rFonts w:hint="default"/>
        <w:lang w:val="en-US" w:eastAsia="en-US" w:bidi="en-US"/>
      </w:rPr>
    </w:lvl>
    <w:lvl w:ilvl="7">
      <w:numFmt w:val="bullet"/>
      <w:lvlText w:val="•"/>
      <w:lvlJc w:val="left"/>
      <w:pPr>
        <w:ind w:left="6605" w:hanging="140"/>
      </w:pPr>
      <w:rPr>
        <w:rFonts w:hint="default"/>
        <w:lang w:val="en-US" w:eastAsia="en-US" w:bidi="en-US"/>
      </w:rPr>
    </w:lvl>
    <w:lvl w:ilvl="8">
      <w:numFmt w:val="bullet"/>
      <w:lvlText w:val="•"/>
      <w:lvlJc w:val="left"/>
      <w:pPr>
        <w:ind w:left="7710" w:hanging="140"/>
      </w:pPr>
      <w:rPr>
        <w:rFonts w:hint="default"/>
        <w:lang w:val="en-US" w:eastAsia="en-US" w:bidi="en-US"/>
      </w:rPr>
    </w:lvl>
  </w:abstractNum>
  <w:abstractNum w:abstractNumId="22">
    <w:nsid w:val="1D463544"/>
    <w:multiLevelType w:val="multilevel"/>
    <w:tmpl w:val="B858A118"/>
    <w:lvl w:ilvl="0">
      <w:start w:val="3"/>
      <w:numFmt w:val="decimal"/>
      <w:lvlText w:val="%1"/>
      <w:lvlJc w:val="left"/>
      <w:pPr>
        <w:ind w:left="936" w:hanging="720"/>
      </w:pPr>
      <w:rPr>
        <w:rFonts w:hint="default"/>
        <w:lang w:val="en-US" w:eastAsia="en-US" w:bidi="en-US"/>
      </w:rPr>
    </w:lvl>
    <w:lvl w:ilvl="1">
      <w:start w:val="5"/>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23">
    <w:nsid w:val="1F4968A6"/>
    <w:multiLevelType w:val="multilevel"/>
    <w:tmpl w:val="B47EB6C0"/>
    <w:lvl w:ilvl="0">
      <w:start w:val="4"/>
      <w:numFmt w:val="decimal"/>
      <w:lvlText w:val="%1"/>
      <w:lvlJc w:val="left"/>
      <w:pPr>
        <w:ind w:left="936" w:hanging="720"/>
      </w:pPr>
      <w:rPr>
        <w:rFonts w:hint="default"/>
        <w:lang w:val="en-US" w:eastAsia="en-US" w:bidi="en-US"/>
      </w:rPr>
    </w:lvl>
    <w:lvl w:ilvl="1">
      <w:start w:val="8"/>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hint="default"/>
        <w:b/>
        <w:bCs/>
        <w:spacing w:val="-2"/>
        <w:w w:val="100"/>
        <w:lang w:val="en-US" w:eastAsia="en-US" w:bidi="en-US"/>
      </w:rPr>
    </w:lvl>
    <w:lvl w:ilvl="4">
      <w:start w:val="1"/>
      <w:numFmt w:val="decimal"/>
      <w:lvlText w:val="%5."/>
      <w:lvlJc w:val="left"/>
      <w:pPr>
        <w:ind w:left="1348" w:hanging="864"/>
      </w:pPr>
      <w:rPr>
        <w:rFonts w:ascii="Arial" w:eastAsia="Arial" w:hAnsi="Arial" w:cs="Arial" w:hint="default"/>
        <w:spacing w:val="-2"/>
        <w:w w:val="100"/>
        <w:sz w:val="20"/>
        <w:szCs w:val="20"/>
        <w:lang w:val="en-US" w:eastAsia="en-US" w:bidi="en-US"/>
      </w:rPr>
    </w:lvl>
    <w:lvl w:ilvl="5">
      <w:numFmt w:val="bullet"/>
      <w:lvlText w:val="•"/>
      <w:lvlJc w:val="left"/>
      <w:pPr>
        <w:ind w:left="3791" w:hanging="864"/>
      </w:pPr>
      <w:rPr>
        <w:rFonts w:hint="default"/>
        <w:lang w:val="en-US" w:eastAsia="en-US" w:bidi="en-US"/>
      </w:rPr>
    </w:lvl>
    <w:lvl w:ilvl="6">
      <w:numFmt w:val="bullet"/>
      <w:lvlText w:val="•"/>
      <w:lvlJc w:val="left"/>
      <w:pPr>
        <w:ind w:left="5017" w:hanging="864"/>
      </w:pPr>
      <w:rPr>
        <w:rFonts w:hint="default"/>
        <w:lang w:val="en-US" w:eastAsia="en-US" w:bidi="en-US"/>
      </w:rPr>
    </w:lvl>
    <w:lvl w:ilvl="7">
      <w:numFmt w:val="bullet"/>
      <w:lvlText w:val="•"/>
      <w:lvlJc w:val="left"/>
      <w:pPr>
        <w:ind w:left="6242" w:hanging="864"/>
      </w:pPr>
      <w:rPr>
        <w:rFonts w:hint="default"/>
        <w:lang w:val="en-US" w:eastAsia="en-US" w:bidi="en-US"/>
      </w:rPr>
    </w:lvl>
    <w:lvl w:ilvl="8">
      <w:numFmt w:val="bullet"/>
      <w:lvlText w:val="•"/>
      <w:lvlJc w:val="left"/>
      <w:pPr>
        <w:ind w:left="7468" w:hanging="864"/>
      </w:pPr>
      <w:rPr>
        <w:rFonts w:hint="default"/>
        <w:lang w:val="en-US" w:eastAsia="en-US" w:bidi="en-US"/>
      </w:rPr>
    </w:lvl>
  </w:abstractNum>
  <w:abstractNum w:abstractNumId="24">
    <w:nsid w:val="20517233"/>
    <w:multiLevelType w:val="hybridMultilevel"/>
    <w:tmpl w:val="C98204F8"/>
    <w:lvl w:ilvl="0" w:tplc="F9DCFAFC">
      <w:start w:val="1"/>
      <w:numFmt w:val="lowerLetter"/>
      <w:lvlText w:val="%1."/>
      <w:lvlJc w:val="left"/>
      <w:pPr>
        <w:ind w:left="576" w:hanging="360"/>
      </w:pPr>
      <w:rPr>
        <w:rFonts w:ascii="Arial" w:eastAsia="Arial" w:hAnsi="Arial" w:cs="Arial" w:hint="default"/>
        <w:spacing w:val="-2"/>
        <w:w w:val="100"/>
        <w:sz w:val="20"/>
        <w:szCs w:val="20"/>
        <w:lang w:val="en-US" w:eastAsia="en-US" w:bidi="en-US"/>
      </w:rPr>
    </w:lvl>
    <w:lvl w:ilvl="1" w:tplc="3D9E654E">
      <w:numFmt w:val="bullet"/>
      <w:lvlText w:val="•"/>
      <w:lvlJc w:val="left"/>
      <w:pPr>
        <w:ind w:left="1514" w:hanging="360"/>
      </w:pPr>
      <w:rPr>
        <w:rFonts w:hint="default"/>
        <w:lang w:val="en-US" w:eastAsia="en-US" w:bidi="en-US"/>
      </w:rPr>
    </w:lvl>
    <w:lvl w:ilvl="2" w:tplc="E7A8A7D8">
      <w:numFmt w:val="bullet"/>
      <w:lvlText w:val="•"/>
      <w:lvlJc w:val="left"/>
      <w:pPr>
        <w:ind w:left="2448" w:hanging="360"/>
      </w:pPr>
      <w:rPr>
        <w:rFonts w:hint="default"/>
        <w:lang w:val="en-US" w:eastAsia="en-US" w:bidi="en-US"/>
      </w:rPr>
    </w:lvl>
    <w:lvl w:ilvl="3" w:tplc="AECAFEBA">
      <w:numFmt w:val="bullet"/>
      <w:lvlText w:val="•"/>
      <w:lvlJc w:val="left"/>
      <w:pPr>
        <w:ind w:left="3382" w:hanging="360"/>
      </w:pPr>
      <w:rPr>
        <w:rFonts w:hint="default"/>
        <w:lang w:val="en-US" w:eastAsia="en-US" w:bidi="en-US"/>
      </w:rPr>
    </w:lvl>
    <w:lvl w:ilvl="4" w:tplc="D6DC6300">
      <w:numFmt w:val="bullet"/>
      <w:lvlText w:val="•"/>
      <w:lvlJc w:val="left"/>
      <w:pPr>
        <w:ind w:left="4316" w:hanging="360"/>
      </w:pPr>
      <w:rPr>
        <w:rFonts w:hint="default"/>
        <w:lang w:val="en-US" w:eastAsia="en-US" w:bidi="en-US"/>
      </w:rPr>
    </w:lvl>
    <w:lvl w:ilvl="5" w:tplc="88964858">
      <w:numFmt w:val="bullet"/>
      <w:lvlText w:val="•"/>
      <w:lvlJc w:val="left"/>
      <w:pPr>
        <w:ind w:left="5250" w:hanging="360"/>
      </w:pPr>
      <w:rPr>
        <w:rFonts w:hint="default"/>
        <w:lang w:val="en-US" w:eastAsia="en-US" w:bidi="en-US"/>
      </w:rPr>
    </w:lvl>
    <w:lvl w:ilvl="6" w:tplc="D1D8DC14">
      <w:numFmt w:val="bullet"/>
      <w:lvlText w:val="•"/>
      <w:lvlJc w:val="left"/>
      <w:pPr>
        <w:ind w:left="6184" w:hanging="360"/>
      </w:pPr>
      <w:rPr>
        <w:rFonts w:hint="default"/>
        <w:lang w:val="en-US" w:eastAsia="en-US" w:bidi="en-US"/>
      </w:rPr>
    </w:lvl>
    <w:lvl w:ilvl="7" w:tplc="7340F37A">
      <w:numFmt w:val="bullet"/>
      <w:lvlText w:val="•"/>
      <w:lvlJc w:val="left"/>
      <w:pPr>
        <w:ind w:left="7118" w:hanging="360"/>
      </w:pPr>
      <w:rPr>
        <w:rFonts w:hint="default"/>
        <w:lang w:val="en-US" w:eastAsia="en-US" w:bidi="en-US"/>
      </w:rPr>
    </w:lvl>
    <w:lvl w:ilvl="8" w:tplc="3D94D50A">
      <w:numFmt w:val="bullet"/>
      <w:lvlText w:val="•"/>
      <w:lvlJc w:val="left"/>
      <w:pPr>
        <w:ind w:left="8052" w:hanging="360"/>
      </w:pPr>
      <w:rPr>
        <w:rFonts w:hint="default"/>
        <w:lang w:val="en-US" w:eastAsia="en-US" w:bidi="en-US"/>
      </w:rPr>
    </w:lvl>
  </w:abstractNum>
  <w:abstractNum w:abstractNumId="25">
    <w:nsid w:val="20FB7143"/>
    <w:multiLevelType w:val="multilevel"/>
    <w:tmpl w:val="8F147EAC"/>
    <w:lvl w:ilvl="0">
      <w:start w:val="3"/>
      <w:numFmt w:val="decimal"/>
      <w:lvlText w:val="%1"/>
      <w:lvlJc w:val="left"/>
      <w:pPr>
        <w:ind w:left="936" w:hanging="720"/>
      </w:pPr>
      <w:rPr>
        <w:rFonts w:hint="default"/>
        <w:lang w:val="en-US" w:eastAsia="en-US" w:bidi="en-US"/>
      </w:rPr>
    </w:lvl>
    <w:lvl w:ilvl="1">
      <w:start w:val="3"/>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26">
    <w:nsid w:val="23220280"/>
    <w:multiLevelType w:val="hybridMultilevel"/>
    <w:tmpl w:val="3238DF80"/>
    <w:lvl w:ilvl="0" w:tplc="ECC6213A">
      <w:start w:val="1"/>
      <w:numFmt w:val="decimal"/>
      <w:lvlText w:val="(%1)"/>
      <w:lvlJc w:val="left"/>
      <w:pPr>
        <w:ind w:left="576" w:hanging="360"/>
      </w:pPr>
      <w:rPr>
        <w:rFonts w:ascii="Arial" w:eastAsia="Arial" w:hAnsi="Arial" w:cs="Arial" w:hint="default"/>
        <w:b/>
        <w:bCs/>
        <w:spacing w:val="-2"/>
        <w:w w:val="100"/>
        <w:sz w:val="20"/>
        <w:szCs w:val="20"/>
        <w:lang w:val="en-US" w:eastAsia="en-US" w:bidi="en-US"/>
      </w:rPr>
    </w:lvl>
    <w:lvl w:ilvl="1" w:tplc="F51263E4">
      <w:numFmt w:val="bullet"/>
      <w:lvlText w:val="•"/>
      <w:lvlJc w:val="left"/>
      <w:pPr>
        <w:ind w:left="1514" w:hanging="360"/>
      </w:pPr>
      <w:rPr>
        <w:rFonts w:hint="default"/>
        <w:lang w:val="en-US" w:eastAsia="en-US" w:bidi="en-US"/>
      </w:rPr>
    </w:lvl>
    <w:lvl w:ilvl="2" w:tplc="A7505736">
      <w:numFmt w:val="bullet"/>
      <w:lvlText w:val="•"/>
      <w:lvlJc w:val="left"/>
      <w:pPr>
        <w:ind w:left="2448" w:hanging="360"/>
      </w:pPr>
      <w:rPr>
        <w:rFonts w:hint="default"/>
        <w:lang w:val="en-US" w:eastAsia="en-US" w:bidi="en-US"/>
      </w:rPr>
    </w:lvl>
    <w:lvl w:ilvl="3" w:tplc="39608F56">
      <w:numFmt w:val="bullet"/>
      <w:lvlText w:val="•"/>
      <w:lvlJc w:val="left"/>
      <w:pPr>
        <w:ind w:left="3382" w:hanging="360"/>
      </w:pPr>
      <w:rPr>
        <w:rFonts w:hint="default"/>
        <w:lang w:val="en-US" w:eastAsia="en-US" w:bidi="en-US"/>
      </w:rPr>
    </w:lvl>
    <w:lvl w:ilvl="4" w:tplc="4356C2BA">
      <w:numFmt w:val="bullet"/>
      <w:lvlText w:val="•"/>
      <w:lvlJc w:val="left"/>
      <w:pPr>
        <w:ind w:left="4316" w:hanging="360"/>
      </w:pPr>
      <w:rPr>
        <w:rFonts w:hint="default"/>
        <w:lang w:val="en-US" w:eastAsia="en-US" w:bidi="en-US"/>
      </w:rPr>
    </w:lvl>
    <w:lvl w:ilvl="5" w:tplc="DABC0200">
      <w:numFmt w:val="bullet"/>
      <w:lvlText w:val="•"/>
      <w:lvlJc w:val="left"/>
      <w:pPr>
        <w:ind w:left="5250" w:hanging="360"/>
      </w:pPr>
      <w:rPr>
        <w:rFonts w:hint="default"/>
        <w:lang w:val="en-US" w:eastAsia="en-US" w:bidi="en-US"/>
      </w:rPr>
    </w:lvl>
    <w:lvl w:ilvl="6" w:tplc="F2BA6E2C">
      <w:numFmt w:val="bullet"/>
      <w:lvlText w:val="•"/>
      <w:lvlJc w:val="left"/>
      <w:pPr>
        <w:ind w:left="6184" w:hanging="360"/>
      </w:pPr>
      <w:rPr>
        <w:rFonts w:hint="default"/>
        <w:lang w:val="en-US" w:eastAsia="en-US" w:bidi="en-US"/>
      </w:rPr>
    </w:lvl>
    <w:lvl w:ilvl="7" w:tplc="1F94E02A">
      <w:numFmt w:val="bullet"/>
      <w:lvlText w:val="•"/>
      <w:lvlJc w:val="left"/>
      <w:pPr>
        <w:ind w:left="7118" w:hanging="360"/>
      </w:pPr>
      <w:rPr>
        <w:rFonts w:hint="default"/>
        <w:lang w:val="en-US" w:eastAsia="en-US" w:bidi="en-US"/>
      </w:rPr>
    </w:lvl>
    <w:lvl w:ilvl="8" w:tplc="6336AD98">
      <w:numFmt w:val="bullet"/>
      <w:lvlText w:val="•"/>
      <w:lvlJc w:val="left"/>
      <w:pPr>
        <w:ind w:left="8052" w:hanging="360"/>
      </w:pPr>
      <w:rPr>
        <w:rFonts w:hint="default"/>
        <w:lang w:val="en-US" w:eastAsia="en-US" w:bidi="en-US"/>
      </w:rPr>
    </w:lvl>
  </w:abstractNum>
  <w:abstractNum w:abstractNumId="27">
    <w:nsid w:val="252C42A4"/>
    <w:multiLevelType w:val="hybridMultilevel"/>
    <w:tmpl w:val="8D6E5B22"/>
    <w:lvl w:ilvl="0" w:tplc="A84E6D1A">
      <w:start w:val="10"/>
      <w:numFmt w:val="decimal"/>
      <w:lvlText w:val="%1."/>
      <w:lvlJc w:val="left"/>
      <w:pPr>
        <w:ind w:left="1348" w:hanging="423"/>
        <w:jc w:val="right"/>
      </w:pPr>
      <w:rPr>
        <w:rFonts w:ascii="Arial" w:eastAsia="Arial" w:hAnsi="Arial" w:cs="Arial" w:hint="default"/>
        <w:spacing w:val="-2"/>
        <w:w w:val="100"/>
        <w:sz w:val="20"/>
        <w:szCs w:val="20"/>
        <w:lang w:val="en-US" w:eastAsia="en-US" w:bidi="en-US"/>
      </w:rPr>
    </w:lvl>
    <w:lvl w:ilvl="1" w:tplc="149E6228">
      <w:numFmt w:val="bullet"/>
      <w:lvlText w:val="•"/>
      <w:lvlJc w:val="left"/>
      <w:pPr>
        <w:ind w:left="2198" w:hanging="423"/>
      </w:pPr>
      <w:rPr>
        <w:rFonts w:hint="default"/>
        <w:lang w:val="en-US" w:eastAsia="en-US" w:bidi="en-US"/>
      </w:rPr>
    </w:lvl>
    <w:lvl w:ilvl="2" w:tplc="068EBB90">
      <w:numFmt w:val="bullet"/>
      <w:lvlText w:val="•"/>
      <w:lvlJc w:val="left"/>
      <w:pPr>
        <w:ind w:left="3056" w:hanging="423"/>
      </w:pPr>
      <w:rPr>
        <w:rFonts w:hint="default"/>
        <w:lang w:val="en-US" w:eastAsia="en-US" w:bidi="en-US"/>
      </w:rPr>
    </w:lvl>
    <w:lvl w:ilvl="3" w:tplc="1F8A4B22">
      <w:numFmt w:val="bullet"/>
      <w:lvlText w:val="•"/>
      <w:lvlJc w:val="left"/>
      <w:pPr>
        <w:ind w:left="3914" w:hanging="423"/>
      </w:pPr>
      <w:rPr>
        <w:rFonts w:hint="default"/>
        <w:lang w:val="en-US" w:eastAsia="en-US" w:bidi="en-US"/>
      </w:rPr>
    </w:lvl>
    <w:lvl w:ilvl="4" w:tplc="E84E9794">
      <w:numFmt w:val="bullet"/>
      <w:lvlText w:val="•"/>
      <w:lvlJc w:val="left"/>
      <w:pPr>
        <w:ind w:left="4772" w:hanging="423"/>
      </w:pPr>
      <w:rPr>
        <w:rFonts w:hint="default"/>
        <w:lang w:val="en-US" w:eastAsia="en-US" w:bidi="en-US"/>
      </w:rPr>
    </w:lvl>
    <w:lvl w:ilvl="5" w:tplc="8D5A310A">
      <w:numFmt w:val="bullet"/>
      <w:lvlText w:val="•"/>
      <w:lvlJc w:val="left"/>
      <w:pPr>
        <w:ind w:left="5630" w:hanging="423"/>
      </w:pPr>
      <w:rPr>
        <w:rFonts w:hint="default"/>
        <w:lang w:val="en-US" w:eastAsia="en-US" w:bidi="en-US"/>
      </w:rPr>
    </w:lvl>
    <w:lvl w:ilvl="6" w:tplc="B8E84732">
      <w:numFmt w:val="bullet"/>
      <w:lvlText w:val="•"/>
      <w:lvlJc w:val="left"/>
      <w:pPr>
        <w:ind w:left="6488" w:hanging="423"/>
      </w:pPr>
      <w:rPr>
        <w:rFonts w:hint="default"/>
        <w:lang w:val="en-US" w:eastAsia="en-US" w:bidi="en-US"/>
      </w:rPr>
    </w:lvl>
    <w:lvl w:ilvl="7" w:tplc="B3B46E34">
      <w:numFmt w:val="bullet"/>
      <w:lvlText w:val="•"/>
      <w:lvlJc w:val="left"/>
      <w:pPr>
        <w:ind w:left="7346" w:hanging="423"/>
      </w:pPr>
      <w:rPr>
        <w:rFonts w:hint="default"/>
        <w:lang w:val="en-US" w:eastAsia="en-US" w:bidi="en-US"/>
      </w:rPr>
    </w:lvl>
    <w:lvl w:ilvl="8" w:tplc="421813AE">
      <w:numFmt w:val="bullet"/>
      <w:lvlText w:val="•"/>
      <w:lvlJc w:val="left"/>
      <w:pPr>
        <w:ind w:left="8204" w:hanging="423"/>
      </w:pPr>
      <w:rPr>
        <w:rFonts w:hint="default"/>
        <w:lang w:val="en-US" w:eastAsia="en-US" w:bidi="en-US"/>
      </w:rPr>
    </w:lvl>
  </w:abstractNum>
  <w:abstractNum w:abstractNumId="28">
    <w:nsid w:val="25AA1333"/>
    <w:multiLevelType w:val="hybridMultilevel"/>
    <w:tmpl w:val="A412D85C"/>
    <w:lvl w:ilvl="0" w:tplc="FBFA4B04">
      <w:start w:val="1"/>
      <w:numFmt w:val="lowerLetter"/>
      <w:lvlText w:val="%1."/>
      <w:lvlJc w:val="left"/>
      <w:pPr>
        <w:ind w:left="441" w:hanging="226"/>
      </w:pPr>
      <w:rPr>
        <w:rFonts w:ascii="Arial" w:eastAsia="Arial" w:hAnsi="Arial" w:cs="Arial" w:hint="default"/>
        <w:spacing w:val="-2"/>
        <w:w w:val="100"/>
        <w:sz w:val="20"/>
        <w:szCs w:val="20"/>
        <w:lang w:val="en-US" w:eastAsia="en-US" w:bidi="en-US"/>
      </w:rPr>
    </w:lvl>
    <w:lvl w:ilvl="1" w:tplc="6BBCAA00">
      <w:numFmt w:val="bullet"/>
      <w:lvlText w:val="•"/>
      <w:lvlJc w:val="left"/>
      <w:pPr>
        <w:ind w:left="1388" w:hanging="226"/>
      </w:pPr>
      <w:rPr>
        <w:rFonts w:hint="default"/>
        <w:lang w:val="en-US" w:eastAsia="en-US" w:bidi="en-US"/>
      </w:rPr>
    </w:lvl>
    <w:lvl w:ilvl="2" w:tplc="5CE06302">
      <w:numFmt w:val="bullet"/>
      <w:lvlText w:val="•"/>
      <w:lvlJc w:val="left"/>
      <w:pPr>
        <w:ind w:left="2336" w:hanging="226"/>
      </w:pPr>
      <w:rPr>
        <w:rFonts w:hint="default"/>
        <w:lang w:val="en-US" w:eastAsia="en-US" w:bidi="en-US"/>
      </w:rPr>
    </w:lvl>
    <w:lvl w:ilvl="3" w:tplc="ADFE6142">
      <w:numFmt w:val="bullet"/>
      <w:lvlText w:val="•"/>
      <w:lvlJc w:val="left"/>
      <w:pPr>
        <w:ind w:left="3284" w:hanging="226"/>
      </w:pPr>
      <w:rPr>
        <w:rFonts w:hint="default"/>
        <w:lang w:val="en-US" w:eastAsia="en-US" w:bidi="en-US"/>
      </w:rPr>
    </w:lvl>
    <w:lvl w:ilvl="4" w:tplc="B010F8A8">
      <w:numFmt w:val="bullet"/>
      <w:lvlText w:val="•"/>
      <w:lvlJc w:val="left"/>
      <w:pPr>
        <w:ind w:left="4232" w:hanging="226"/>
      </w:pPr>
      <w:rPr>
        <w:rFonts w:hint="default"/>
        <w:lang w:val="en-US" w:eastAsia="en-US" w:bidi="en-US"/>
      </w:rPr>
    </w:lvl>
    <w:lvl w:ilvl="5" w:tplc="E1284340">
      <w:numFmt w:val="bullet"/>
      <w:lvlText w:val="•"/>
      <w:lvlJc w:val="left"/>
      <w:pPr>
        <w:ind w:left="5180" w:hanging="226"/>
      </w:pPr>
      <w:rPr>
        <w:rFonts w:hint="default"/>
        <w:lang w:val="en-US" w:eastAsia="en-US" w:bidi="en-US"/>
      </w:rPr>
    </w:lvl>
    <w:lvl w:ilvl="6" w:tplc="71648502">
      <w:numFmt w:val="bullet"/>
      <w:lvlText w:val="•"/>
      <w:lvlJc w:val="left"/>
      <w:pPr>
        <w:ind w:left="6128" w:hanging="226"/>
      </w:pPr>
      <w:rPr>
        <w:rFonts w:hint="default"/>
        <w:lang w:val="en-US" w:eastAsia="en-US" w:bidi="en-US"/>
      </w:rPr>
    </w:lvl>
    <w:lvl w:ilvl="7" w:tplc="2124D458">
      <w:numFmt w:val="bullet"/>
      <w:lvlText w:val="•"/>
      <w:lvlJc w:val="left"/>
      <w:pPr>
        <w:ind w:left="7076" w:hanging="226"/>
      </w:pPr>
      <w:rPr>
        <w:rFonts w:hint="default"/>
        <w:lang w:val="en-US" w:eastAsia="en-US" w:bidi="en-US"/>
      </w:rPr>
    </w:lvl>
    <w:lvl w:ilvl="8" w:tplc="E1B8F1D4">
      <w:numFmt w:val="bullet"/>
      <w:lvlText w:val="•"/>
      <w:lvlJc w:val="left"/>
      <w:pPr>
        <w:ind w:left="8024" w:hanging="226"/>
      </w:pPr>
      <w:rPr>
        <w:rFonts w:hint="default"/>
        <w:lang w:val="en-US" w:eastAsia="en-US" w:bidi="en-US"/>
      </w:rPr>
    </w:lvl>
  </w:abstractNum>
  <w:abstractNum w:abstractNumId="29">
    <w:nsid w:val="26055976"/>
    <w:multiLevelType w:val="hybridMultilevel"/>
    <w:tmpl w:val="9166770C"/>
    <w:lvl w:ilvl="0" w:tplc="AB5441F0">
      <w:numFmt w:val="bullet"/>
      <w:lvlText w:val=""/>
      <w:lvlJc w:val="left"/>
      <w:pPr>
        <w:ind w:left="1632" w:hanging="140"/>
      </w:pPr>
      <w:rPr>
        <w:rFonts w:ascii="Symbol" w:eastAsia="Symbol" w:hAnsi="Symbol" w:cs="Symbol" w:hint="default"/>
        <w:w w:val="100"/>
        <w:sz w:val="20"/>
        <w:szCs w:val="20"/>
        <w:lang w:val="en-US" w:eastAsia="en-US" w:bidi="en-US"/>
      </w:rPr>
    </w:lvl>
    <w:lvl w:ilvl="1" w:tplc="F08E159E">
      <w:numFmt w:val="bullet"/>
      <w:lvlText w:val="•"/>
      <w:lvlJc w:val="left"/>
      <w:pPr>
        <w:ind w:left="2468" w:hanging="140"/>
      </w:pPr>
      <w:rPr>
        <w:rFonts w:hint="default"/>
        <w:lang w:val="en-US" w:eastAsia="en-US" w:bidi="en-US"/>
      </w:rPr>
    </w:lvl>
    <w:lvl w:ilvl="2" w:tplc="B282D13E">
      <w:numFmt w:val="bullet"/>
      <w:lvlText w:val="•"/>
      <w:lvlJc w:val="left"/>
      <w:pPr>
        <w:ind w:left="3296" w:hanging="140"/>
      </w:pPr>
      <w:rPr>
        <w:rFonts w:hint="default"/>
        <w:lang w:val="en-US" w:eastAsia="en-US" w:bidi="en-US"/>
      </w:rPr>
    </w:lvl>
    <w:lvl w:ilvl="3" w:tplc="E65CDFF4">
      <w:numFmt w:val="bullet"/>
      <w:lvlText w:val="•"/>
      <w:lvlJc w:val="left"/>
      <w:pPr>
        <w:ind w:left="4124" w:hanging="140"/>
      </w:pPr>
      <w:rPr>
        <w:rFonts w:hint="default"/>
        <w:lang w:val="en-US" w:eastAsia="en-US" w:bidi="en-US"/>
      </w:rPr>
    </w:lvl>
    <w:lvl w:ilvl="4" w:tplc="14B0F2FE">
      <w:numFmt w:val="bullet"/>
      <w:lvlText w:val="•"/>
      <w:lvlJc w:val="left"/>
      <w:pPr>
        <w:ind w:left="4952" w:hanging="140"/>
      </w:pPr>
      <w:rPr>
        <w:rFonts w:hint="default"/>
        <w:lang w:val="en-US" w:eastAsia="en-US" w:bidi="en-US"/>
      </w:rPr>
    </w:lvl>
    <w:lvl w:ilvl="5" w:tplc="8320DF7A">
      <w:numFmt w:val="bullet"/>
      <w:lvlText w:val="•"/>
      <w:lvlJc w:val="left"/>
      <w:pPr>
        <w:ind w:left="5780" w:hanging="140"/>
      </w:pPr>
      <w:rPr>
        <w:rFonts w:hint="default"/>
        <w:lang w:val="en-US" w:eastAsia="en-US" w:bidi="en-US"/>
      </w:rPr>
    </w:lvl>
    <w:lvl w:ilvl="6" w:tplc="C6CE4AEE">
      <w:numFmt w:val="bullet"/>
      <w:lvlText w:val="•"/>
      <w:lvlJc w:val="left"/>
      <w:pPr>
        <w:ind w:left="6608" w:hanging="140"/>
      </w:pPr>
      <w:rPr>
        <w:rFonts w:hint="default"/>
        <w:lang w:val="en-US" w:eastAsia="en-US" w:bidi="en-US"/>
      </w:rPr>
    </w:lvl>
    <w:lvl w:ilvl="7" w:tplc="ED186344">
      <w:numFmt w:val="bullet"/>
      <w:lvlText w:val="•"/>
      <w:lvlJc w:val="left"/>
      <w:pPr>
        <w:ind w:left="7436" w:hanging="140"/>
      </w:pPr>
      <w:rPr>
        <w:rFonts w:hint="default"/>
        <w:lang w:val="en-US" w:eastAsia="en-US" w:bidi="en-US"/>
      </w:rPr>
    </w:lvl>
    <w:lvl w:ilvl="8" w:tplc="B57007E2">
      <w:numFmt w:val="bullet"/>
      <w:lvlText w:val="•"/>
      <w:lvlJc w:val="left"/>
      <w:pPr>
        <w:ind w:left="8264" w:hanging="140"/>
      </w:pPr>
      <w:rPr>
        <w:rFonts w:hint="default"/>
        <w:lang w:val="en-US" w:eastAsia="en-US" w:bidi="en-US"/>
      </w:rPr>
    </w:lvl>
  </w:abstractNum>
  <w:abstractNum w:abstractNumId="30">
    <w:nsid w:val="262C1D01"/>
    <w:multiLevelType w:val="hybridMultilevel"/>
    <w:tmpl w:val="D21CFDAA"/>
    <w:lvl w:ilvl="0" w:tplc="F5A67ACE">
      <w:start w:val="1"/>
      <w:numFmt w:val="lowerLetter"/>
      <w:lvlText w:val="%1."/>
      <w:lvlJc w:val="left"/>
      <w:pPr>
        <w:ind w:left="216" w:hanging="226"/>
      </w:pPr>
      <w:rPr>
        <w:rFonts w:ascii="Arial" w:eastAsia="Arial" w:hAnsi="Arial" w:cs="Arial" w:hint="default"/>
        <w:b/>
        <w:bCs/>
        <w:spacing w:val="-2"/>
        <w:w w:val="100"/>
        <w:sz w:val="20"/>
        <w:szCs w:val="20"/>
        <w:lang w:val="en-US" w:eastAsia="en-US" w:bidi="en-US"/>
      </w:rPr>
    </w:lvl>
    <w:lvl w:ilvl="1" w:tplc="8BD03C5A">
      <w:numFmt w:val="bullet"/>
      <w:lvlText w:val="•"/>
      <w:lvlJc w:val="left"/>
      <w:pPr>
        <w:ind w:left="1190" w:hanging="226"/>
      </w:pPr>
      <w:rPr>
        <w:rFonts w:hint="default"/>
        <w:lang w:val="en-US" w:eastAsia="en-US" w:bidi="en-US"/>
      </w:rPr>
    </w:lvl>
    <w:lvl w:ilvl="2" w:tplc="AD008F04">
      <w:numFmt w:val="bullet"/>
      <w:lvlText w:val="•"/>
      <w:lvlJc w:val="left"/>
      <w:pPr>
        <w:ind w:left="2160" w:hanging="226"/>
      </w:pPr>
      <w:rPr>
        <w:rFonts w:hint="default"/>
        <w:lang w:val="en-US" w:eastAsia="en-US" w:bidi="en-US"/>
      </w:rPr>
    </w:lvl>
    <w:lvl w:ilvl="3" w:tplc="F82C70F6">
      <w:numFmt w:val="bullet"/>
      <w:lvlText w:val="•"/>
      <w:lvlJc w:val="left"/>
      <w:pPr>
        <w:ind w:left="3130" w:hanging="226"/>
      </w:pPr>
      <w:rPr>
        <w:rFonts w:hint="default"/>
        <w:lang w:val="en-US" w:eastAsia="en-US" w:bidi="en-US"/>
      </w:rPr>
    </w:lvl>
    <w:lvl w:ilvl="4" w:tplc="220CAE5A">
      <w:numFmt w:val="bullet"/>
      <w:lvlText w:val="•"/>
      <w:lvlJc w:val="left"/>
      <w:pPr>
        <w:ind w:left="4100" w:hanging="226"/>
      </w:pPr>
      <w:rPr>
        <w:rFonts w:hint="default"/>
        <w:lang w:val="en-US" w:eastAsia="en-US" w:bidi="en-US"/>
      </w:rPr>
    </w:lvl>
    <w:lvl w:ilvl="5" w:tplc="2BA4A9FA">
      <w:numFmt w:val="bullet"/>
      <w:lvlText w:val="•"/>
      <w:lvlJc w:val="left"/>
      <w:pPr>
        <w:ind w:left="5070" w:hanging="226"/>
      </w:pPr>
      <w:rPr>
        <w:rFonts w:hint="default"/>
        <w:lang w:val="en-US" w:eastAsia="en-US" w:bidi="en-US"/>
      </w:rPr>
    </w:lvl>
    <w:lvl w:ilvl="6" w:tplc="73F6208C">
      <w:numFmt w:val="bullet"/>
      <w:lvlText w:val="•"/>
      <w:lvlJc w:val="left"/>
      <w:pPr>
        <w:ind w:left="6040" w:hanging="226"/>
      </w:pPr>
      <w:rPr>
        <w:rFonts w:hint="default"/>
        <w:lang w:val="en-US" w:eastAsia="en-US" w:bidi="en-US"/>
      </w:rPr>
    </w:lvl>
    <w:lvl w:ilvl="7" w:tplc="1F4C19E6">
      <w:numFmt w:val="bullet"/>
      <w:lvlText w:val="•"/>
      <w:lvlJc w:val="left"/>
      <w:pPr>
        <w:ind w:left="7010" w:hanging="226"/>
      </w:pPr>
      <w:rPr>
        <w:rFonts w:hint="default"/>
        <w:lang w:val="en-US" w:eastAsia="en-US" w:bidi="en-US"/>
      </w:rPr>
    </w:lvl>
    <w:lvl w:ilvl="8" w:tplc="0A1A0176">
      <w:numFmt w:val="bullet"/>
      <w:lvlText w:val="•"/>
      <w:lvlJc w:val="left"/>
      <w:pPr>
        <w:ind w:left="7980" w:hanging="226"/>
      </w:pPr>
      <w:rPr>
        <w:rFonts w:hint="default"/>
        <w:lang w:val="en-US" w:eastAsia="en-US" w:bidi="en-US"/>
      </w:rPr>
    </w:lvl>
  </w:abstractNum>
  <w:abstractNum w:abstractNumId="31">
    <w:nsid w:val="29D3372C"/>
    <w:multiLevelType w:val="multilevel"/>
    <w:tmpl w:val="0E4609F8"/>
    <w:lvl w:ilvl="0">
      <w:start w:val="8"/>
      <w:numFmt w:val="decimal"/>
      <w:lvlText w:val="%1"/>
      <w:lvlJc w:val="left"/>
      <w:pPr>
        <w:ind w:left="1080" w:hanging="864"/>
      </w:pPr>
      <w:rPr>
        <w:rFonts w:hint="default"/>
        <w:lang w:val="en-US" w:eastAsia="en-US" w:bidi="en-US"/>
      </w:rPr>
    </w:lvl>
    <w:lvl w:ilvl="1">
      <w:start w:val="2"/>
      <w:numFmt w:val="decimal"/>
      <w:lvlText w:val="%1.%2"/>
      <w:lvlJc w:val="left"/>
      <w:pPr>
        <w:ind w:left="1080" w:hanging="864"/>
      </w:pPr>
      <w:rPr>
        <w:rFonts w:hint="default"/>
        <w:lang w:val="en-US" w:eastAsia="en-US" w:bidi="en-US"/>
      </w:rPr>
    </w:lvl>
    <w:lvl w:ilvl="2">
      <w:start w:val="1"/>
      <w:numFmt w:val="decimal"/>
      <w:lvlText w:val="%1.%2.%3"/>
      <w:lvlJc w:val="left"/>
      <w:pPr>
        <w:ind w:left="1080" w:hanging="864"/>
      </w:pPr>
      <w:rPr>
        <w:rFonts w:hint="default"/>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99" w:hanging="140"/>
      </w:pPr>
      <w:rPr>
        <w:rFonts w:ascii="Symbol" w:eastAsia="Symbol" w:hAnsi="Symbol" w:cs="Symbol" w:hint="default"/>
        <w:w w:val="100"/>
        <w:sz w:val="20"/>
        <w:szCs w:val="20"/>
        <w:lang w:val="en-US" w:eastAsia="en-US" w:bidi="en-US"/>
      </w:rPr>
    </w:lvl>
    <w:lvl w:ilvl="5">
      <w:numFmt w:val="bullet"/>
      <w:lvlText w:val="•"/>
      <w:lvlJc w:val="left"/>
      <w:pPr>
        <w:ind w:left="5008" w:hanging="140"/>
      </w:pPr>
      <w:rPr>
        <w:rFonts w:hint="default"/>
        <w:lang w:val="en-US" w:eastAsia="en-US" w:bidi="en-US"/>
      </w:rPr>
    </w:lvl>
    <w:lvl w:ilvl="6">
      <w:numFmt w:val="bullet"/>
      <w:lvlText w:val="•"/>
      <w:lvlJc w:val="left"/>
      <w:pPr>
        <w:ind w:left="5991" w:hanging="140"/>
      </w:pPr>
      <w:rPr>
        <w:rFonts w:hint="default"/>
        <w:lang w:val="en-US" w:eastAsia="en-US" w:bidi="en-US"/>
      </w:rPr>
    </w:lvl>
    <w:lvl w:ilvl="7">
      <w:numFmt w:val="bullet"/>
      <w:lvlText w:val="•"/>
      <w:lvlJc w:val="left"/>
      <w:pPr>
        <w:ind w:left="6973" w:hanging="140"/>
      </w:pPr>
      <w:rPr>
        <w:rFonts w:hint="default"/>
        <w:lang w:val="en-US" w:eastAsia="en-US" w:bidi="en-US"/>
      </w:rPr>
    </w:lvl>
    <w:lvl w:ilvl="8">
      <w:numFmt w:val="bullet"/>
      <w:lvlText w:val="•"/>
      <w:lvlJc w:val="left"/>
      <w:pPr>
        <w:ind w:left="7955" w:hanging="140"/>
      </w:pPr>
      <w:rPr>
        <w:rFonts w:hint="default"/>
        <w:lang w:val="en-US" w:eastAsia="en-US" w:bidi="en-US"/>
      </w:rPr>
    </w:lvl>
  </w:abstractNum>
  <w:abstractNum w:abstractNumId="32">
    <w:nsid w:val="2ABB0297"/>
    <w:multiLevelType w:val="hybridMultilevel"/>
    <w:tmpl w:val="2E6085A0"/>
    <w:lvl w:ilvl="0" w:tplc="B358E8CE">
      <w:start w:val="4"/>
      <w:numFmt w:val="decimal"/>
      <w:lvlText w:val="%1"/>
      <w:lvlJc w:val="left"/>
      <w:pPr>
        <w:ind w:left="648" w:hanging="432"/>
      </w:pPr>
      <w:rPr>
        <w:rFonts w:ascii="Arial" w:eastAsia="Arial" w:hAnsi="Arial" w:cs="Arial" w:hint="default"/>
        <w:w w:val="100"/>
        <w:sz w:val="20"/>
        <w:szCs w:val="20"/>
        <w:lang w:val="en-US" w:eastAsia="en-US" w:bidi="en-US"/>
      </w:rPr>
    </w:lvl>
    <w:lvl w:ilvl="1" w:tplc="DEEA69C6">
      <w:numFmt w:val="bullet"/>
      <w:lvlText w:val="•"/>
      <w:lvlJc w:val="left"/>
      <w:pPr>
        <w:ind w:left="1568" w:hanging="432"/>
      </w:pPr>
      <w:rPr>
        <w:rFonts w:hint="default"/>
        <w:lang w:val="en-US" w:eastAsia="en-US" w:bidi="en-US"/>
      </w:rPr>
    </w:lvl>
    <w:lvl w:ilvl="2" w:tplc="6AB6311E">
      <w:numFmt w:val="bullet"/>
      <w:lvlText w:val="•"/>
      <w:lvlJc w:val="left"/>
      <w:pPr>
        <w:ind w:left="2496" w:hanging="432"/>
      </w:pPr>
      <w:rPr>
        <w:rFonts w:hint="default"/>
        <w:lang w:val="en-US" w:eastAsia="en-US" w:bidi="en-US"/>
      </w:rPr>
    </w:lvl>
    <w:lvl w:ilvl="3" w:tplc="CE38C9B8">
      <w:numFmt w:val="bullet"/>
      <w:lvlText w:val="•"/>
      <w:lvlJc w:val="left"/>
      <w:pPr>
        <w:ind w:left="3424" w:hanging="432"/>
      </w:pPr>
      <w:rPr>
        <w:rFonts w:hint="default"/>
        <w:lang w:val="en-US" w:eastAsia="en-US" w:bidi="en-US"/>
      </w:rPr>
    </w:lvl>
    <w:lvl w:ilvl="4" w:tplc="1E0E6DBE">
      <w:numFmt w:val="bullet"/>
      <w:lvlText w:val="•"/>
      <w:lvlJc w:val="left"/>
      <w:pPr>
        <w:ind w:left="4352" w:hanging="432"/>
      </w:pPr>
      <w:rPr>
        <w:rFonts w:hint="default"/>
        <w:lang w:val="en-US" w:eastAsia="en-US" w:bidi="en-US"/>
      </w:rPr>
    </w:lvl>
    <w:lvl w:ilvl="5" w:tplc="93A81B58">
      <w:numFmt w:val="bullet"/>
      <w:lvlText w:val="•"/>
      <w:lvlJc w:val="left"/>
      <w:pPr>
        <w:ind w:left="5280" w:hanging="432"/>
      </w:pPr>
      <w:rPr>
        <w:rFonts w:hint="default"/>
        <w:lang w:val="en-US" w:eastAsia="en-US" w:bidi="en-US"/>
      </w:rPr>
    </w:lvl>
    <w:lvl w:ilvl="6" w:tplc="641C18F8">
      <w:numFmt w:val="bullet"/>
      <w:lvlText w:val="•"/>
      <w:lvlJc w:val="left"/>
      <w:pPr>
        <w:ind w:left="6208" w:hanging="432"/>
      </w:pPr>
      <w:rPr>
        <w:rFonts w:hint="default"/>
        <w:lang w:val="en-US" w:eastAsia="en-US" w:bidi="en-US"/>
      </w:rPr>
    </w:lvl>
    <w:lvl w:ilvl="7" w:tplc="5652DD06">
      <w:numFmt w:val="bullet"/>
      <w:lvlText w:val="•"/>
      <w:lvlJc w:val="left"/>
      <w:pPr>
        <w:ind w:left="7136" w:hanging="432"/>
      </w:pPr>
      <w:rPr>
        <w:rFonts w:hint="default"/>
        <w:lang w:val="en-US" w:eastAsia="en-US" w:bidi="en-US"/>
      </w:rPr>
    </w:lvl>
    <w:lvl w:ilvl="8" w:tplc="B5A65146">
      <w:numFmt w:val="bullet"/>
      <w:lvlText w:val="•"/>
      <w:lvlJc w:val="left"/>
      <w:pPr>
        <w:ind w:left="8064" w:hanging="432"/>
      </w:pPr>
      <w:rPr>
        <w:rFonts w:hint="default"/>
        <w:lang w:val="en-US" w:eastAsia="en-US" w:bidi="en-US"/>
      </w:rPr>
    </w:lvl>
  </w:abstractNum>
  <w:abstractNum w:abstractNumId="33">
    <w:nsid w:val="2C1A2731"/>
    <w:multiLevelType w:val="multilevel"/>
    <w:tmpl w:val="BFB6194A"/>
    <w:lvl w:ilvl="0">
      <w:start w:val="3"/>
      <w:numFmt w:val="decimal"/>
      <w:lvlText w:val="%1"/>
      <w:lvlJc w:val="left"/>
      <w:pPr>
        <w:ind w:left="936" w:hanging="720"/>
      </w:pPr>
      <w:rPr>
        <w:rFonts w:hint="default"/>
        <w:lang w:val="en-US" w:eastAsia="en-US" w:bidi="en-US"/>
      </w:rPr>
    </w:lvl>
    <w:lvl w:ilvl="1">
      <w:start w:val="8"/>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34">
    <w:nsid w:val="2CF87218"/>
    <w:multiLevelType w:val="hybridMultilevel"/>
    <w:tmpl w:val="BFC0BA3E"/>
    <w:lvl w:ilvl="0" w:tplc="6BE6F8EC">
      <w:start w:val="1"/>
      <w:numFmt w:val="upperLetter"/>
      <w:lvlText w:val="%1."/>
      <w:lvlJc w:val="left"/>
      <w:pPr>
        <w:ind w:left="216" w:hanging="250"/>
      </w:pPr>
      <w:rPr>
        <w:rFonts w:ascii="Arial" w:eastAsia="Arial" w:hAnsi="Arial" w:cs="Arial" w:hint="default"/>
        <w:spacing w:val="-1"/>
        <w:w w:val="100"/>
        <w:sz w:val="20"/>
        <w:szCs w:val="20"/>
        <w:lang w:val="en-US" w:eastAsia="en-US" w:bidi="en-US"/>
      </w:rPr>
    </w:lvl>
    <w:lvl w:ilvl="1" w:tplc="13B2FE2E">
      <w:numFmt w:val="bullet"/>
      <w:lvlText w:val="•"/>
      <w:lvlJc w:val="left"/>
      <w:pPr>
        <w:ind w:left="1190" w:hanging="250"/>
      </w:pPr>
      <w:rPr>
        <w:rFonts w:hint="default"/>
        <w:lang w:val="en-US" w:eastAsia="en-US" w:bidi="en-US"/>
      </w:rPr>
    </w:lvl>
    <w:lvl w:ilvl="2" w:tplc="F4A29A8A">
      <w:numFmt w:val="bullet"/>
      <w:lvlText w:val="•"/>
      <w:lvlJc w:val="left"/>
      <w:pPr>
        <w:ind w:left="2160" w:hanging="250"/>
      </w:pPr>
      <w:rPr>
        <w:rFonts w:hint="default"/>
        <w:lang w:val="en-US" w:eastAsia="en-US" w:bidi="en-US"/>
      </w:rPr>
    </w:lvl>
    <w:lvl w:ilvl="3" w:tplc="1ECCECC8">
      <w:numFmt w:val="bullet"/>
      <w:lvlText w:val="•"/>
      <w:lvlJc w:val="left"/>
      <w:pPr>
        <w:ind w:left="3130" w:hanging="250"/>
      </w:pPr>
      <w:rPr>
        <w:rFonts w:hint="default"/>
        <w:lang w:val="en-US" w:eastAsia="en-US" w:bidi="en-US"/>
      </w:rPr>
    </w:lvl>
    <w:lvl w:ilvl="4" w:tplc="43CEA490">
      <w:numFmt w:val="bullet"/>
      <w:lvlText w:val="•"/>
      <w:lvlJc w:val="left"/>
      <w:pPr>
        <w:ind w:left="4100" w:hanging="250"/>
      </w:pPr>
      <w:rPr>
        <w:rFonts w:hint="default"/>
        <w:lang w:val="en-US" w:eastAsia="en-US" w:bidi="en-US"/>
      </w:rPr>
    </w:lvl>
    <w:lvl w:ilvl="5" w:tplc="BA106A4C">
      <w:numFmt w:val="bullet"/>
      <w:lvlText w:val="•"/>
      <w:lvlJc w:val="left"/>
      <w:pPr>
        <w:ind w:left="5070" w:hanging="250"/>
      </w:pPr>
      <w:rPr>
        <w:rFonts w:hint="default"/>
        <w:lang w:val="en-US" w:eastAsia="en-US" w:bidi="en-US"/>
      </w:rPr>
    </w:lvl>
    <w:lvl w:ilvl="6" w:tplc="406A844A">
      <w:numFmt w:val="bullet"/>
      <w:lvlText w:val="•"/>
      <w:lvlJc w:val="left"/>
      <w:pPr>
        <w:ind w:left="6040" w:hanging="250"/>
      </w:pPr>
      <w:rPr>
        <w:rFonts w:hint="default"/>
        <w:lang w:val="en-US" w:eastAsia="en-US" w:bidi="en-US"/>
      </w:rPr>
    </w:lvl>
    <w:lvl w:ilvl="7" w:tplc="6994F504">
      <w:numFmt w:val="bullet"/>
      <w:lvlText w:val="•"/>
      <w:lvlJc w:val="left"/>
      <w:pPr>
        <w:ind w:left="7010" w:hanging="250"/>
      </w:pPr>
      <w:rPr>
        <w:rFonts w:hint="default"/>
        <w:lang w:val="en-US" w:eastAsia="en-US" w:bidi="en-US"/>
      </w:rPr>
    </w:lvl>
    <w:lvl w:ilvl="8" w:tplc="3300059A">
      <w:numFmt w:val="bullet"/>
      <w:lvlText w:val="•"/>
      <w:lvlJc w:val="left"/>
      <w:pPr>
        <w:ind w:left="7980" w:hanging="250"/>
      </w:pPr>
      <w:rPr>
        <w:rFonts w:hint="default"/>
        <w:lang w:val="en-US" w:eastAsia="en-US" w:bidi="en-US"/>
      </w:rPr>
    </w:lvl>
  </w:abstractNum>
  <w:abstractNum w:abstractNumId="35">
    <w:nsid w:val="2D572250"/>
    <w:multiLevelType w:val="hybridMultilevel"/>
    <w:tmpl w:val="42E00DB4"/>
    <w:lvl w:ilvl="0" w:tplc="0290AA02">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7E0AA8B6">
      <w:numFmt w:val="bullet"/>
      <w:lvlText w:val="•"/>
      <w:lvlJc w:val="left"/>
      <w:pPr>
        <w:ind w:left="1190" w:hanging="226"/>
      </w:pPr>
      <w:rPr>
        <w:rFonts w:hint="default"/>
        <w:lang w:val="en-US" w:eastAsia="en-US" w:bidi="en-US"/>
      </w:rPr>
    </w:lvl>
    <w:lvl w:ilvl="2" w:tplc="FBAA64C8">
      <w:numFmt w:val="bullet"/>
      <w:lvlText w:val="•"/>
      <w:lvlJc w:val="left"/>
      <w:pPr>
        <w:ind w:left="2160" w:hanging="226"/>
      </w:pPr>
      <w:rPr>
        <w:rFonts w:hint="default"/>
        <w:lang w:val="en-US" w:eastAsia="en-US" w:bidi="en-US"/>
      </w:rPr>
    </w:lvl>
    <w:lvl w:ilvl="3" w:tplc="EAEAB340">
      <w:numFmt w:val="bullet"/>
      <w:lvlText w:val="•"/>
      <w:lvlJc w:val="left"/>
      <w:pPr>
        <w:ind w:left="3130" w:hanging="226"/>
      </w:pPr>
      <w:rPr>
        <w:rFonts w:hint="default"/>
        <w:lang w:val="en-US" w:eastAsia="en-US" w:bidi="en-US"/>
      </w:rPr>
    </w:lvl>
    <w:lvl w:ilvl="4" w:tplc="34AC163C">
      <w:numFmt w:val="bullet"/>
      <w:lvlText w:val="•"/>
      <w:lvlJc w:val="left"/>
      <w:pPr>
        <w:ind w:left="4100" w:hanging="226"/>
      </w:pPr>
      <w:rPr>
        <w:rFonts w:hint="default"/>
        <w:lang w:val="en-US" w:eastAsia="en-US" w:bidi="en-US"/>
      </w:rPr>
    </w:lvl>
    <w:lvl w:ilvl="5" w:tplc="3A509C84">
      <w:numFmt w:val="bullet"/>
      <w:lvlText w:val="•"/>
      <w:lvlJc w:val="left"/>
      <w:pPr>
        <w:ind w:left="5070" w:hanging="226"/>
      </w:pPr>
      <w:rPr>
        <w:rFonts w:hint="default"/>
        <w:lang w:val="en-US" w:eastAsia="en-US" w:bidi="en-US"/>
      </w:rPr>
    </w:lvl>
    <w:lvl w:ilvl="6" w:tplc="F6D4C510">
      <w:numFmt w:val="bullet"/>
      <w:lvlText w:val="•"/>
      <w:lvlJc w:val="left"/>
      <w:pPr>
        <w:ind w:left="6040" w:hanging="226"/>
      </w:pPr>
      <w:rPr>
        <w:rFonts w:hint="default"/>
        <w:lang w:val="en-US" w:eastAsia="en-US" w:bidi="en-US"/>
      </w:rPr>
    </w:lvl>
    <w:lvl w:ilvl="7" w:tplc="6C7AF284">
      <w:numFmt w:val="bullet"/>
      <w:lvlText w:val="•"/>
      <w:lvlJc w:val="left"/>
      <w:pPr>
        <w:ind w:left="7010" w:hanging="226"/>
      </w:pPr>
      <w:rPr>
        <w:rFonts w:hint="default"/>
        <w:lang w:val="en-US" w:eastAsia="en-US" w:bidi="en-US"/>
      </w:rPr>
    </w:lvl>
    <w:lvl w:ilvl="8" w:tplc="408245D6">
      <w:numFmt w:val="bullet"/>
      <w:lvlText w:val="•"/>
      <w:lvlJc w:val="left"/>
      <w:pPr>
        <w:ind w:left="7980" w:hanging="226"/>
      </w:pPr>
      <w:rPr>
        <w:rFonts w:hint="default"/>
        <w:lang w:val="en-US" w:eastAsia="en-US" w:bidi="en-US"/>
      </w:rPr>
    </w:lvl>
  </w:abstractNum>
  <w:abstractNum w:abstractNumId="36">
    <w:nsid w:val="2DC35067"/>
    <w:multiLevelType w:val="multilevel"/>
    <w:tmpl w:val="941C5F10"/>
    <w:lvl w:ilvl="0">
      <w:start w:val="2"/>
      <w:numFmt w:val="decimal"/>
      <w:lvlText w:val="%1"/>
      <w:lvlJc w:val="left"/>
      <w:pPr>
        <w:ind w:left="936" w:hanging="720"/>
      </w:pPr>
      <w:rPr>
        <w:rFonts w:hint="default"/>
        <w:lang w:val="en-US" w:eastAsia="en-US" w:bidi="en-US"/>
      </w:rPr>
    </w:lvl>
    <w:lvl w:ilvl="1">
      <w:start w:val="3"/>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37">
    <w:nsid w:val="2E094BB8"/>
    <w:multiLevelType w:val="multilevel"/>
    <w:tmpl w:val="4DA8B1BA"/>
    <w:lvl w:ilvl="0">
      <w:start w:val="4"/>
      <w:numFmt w:val="decimal"/>
      <w:lvlText w:val="%1"/>
      <w:lvlJc w:val="left"/>
      <w:pPr>
        <w:ind w:left="936" w:hanging="720"/>
      </w:pPr>
      <w:rPr>
        <w:rFonts w:hint="default"/>
        <w:lang w:val="en-US" w:eastAsia="en-US" w:bidi="en-US"/>
      </w:rPr>
    </w:lvl>
    <w:lvl w:ilvl="1">
      <w:start w:val="4"/>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005" w:hanging="140"/>
      </w:pPr>
      <w:rPr>
        <w:rFonts w:hint="default"/>
        <w:lang w:val="en-US" w:eastAsia="en-US" w:bidi="en-US"/>
      </w:rPr>
    </w:lvl>
    <w:lvl w:ilvl="6">
      <w:numFmt w:val="bullet"/>
      <w:lvlText w:val="•"/>
      <w:lvlJc w:val="left"/>
      <w:pPr>
        <w:ind w:left="5188" w:hanging="140"/>
      </w:pPr>
      <w:rPr>
        <w:rFonts w:hint="default"/>
        <w:lang w:val="en-US" w:eastAsia="en-US" w:bidi="en-US"/>
      </w:rPr>
    </w:lvl>
    <w:lvl w:ilvl="7">
      <w:numFmt w:val="bullet"/>
      <w:lvlText w:val="•"/>
      <w:lvlJc w:val="left"/>
      <w:pPr>
        <w:ind w:left="6371" w:hanging="140"/>
      </w:pPr>
      <w:rPr>
        <w:rFonts w:hint="default"/>
        <w:lang w:val="en-US" w:eastAsia="en-US" w:bidi="en-US"/>
      </w:rPr>
    </w:lvl>
    <w:lvl w:ilvl="8">
      <w:numFmt w:val="bullet"/>
      <w:lvlText w:val="•"/>
      <w:lvlJc w:val="left"/>
      <w:pPr>
        <w:ind w:left="7554" w:hanging="140"/>
      </w:pPr>
      <w:rPr>
        <w:rFonts w:hint="default"/>
        <w:lang w:val="en-US" w:eastAsia="en-US" w:bidi="en-US"/>
      </w:rPr>
    </w:lvl>
  </w:abstractNum>
  <w:abstractNum w:abstractNumId="38">
    <w:nsid w:val="2F6739BF"/>
    <w:multiLevelType w:val="hybridMultilevel"/>
    <w:tmpl w:val="13867A88"/>
    <w:lvl w:ilvl="0" w:tplc="3F564646">
      <w:start w:val="1"/>
      <w:numFmt w:val="decimal"/>
      <w:lvlText w:val="%1."/>
      <w:lvlJc w:val="left"/>
      <w:pPr>
        <w:ind w:left="1348" w:hanging="423"/>
      </w:pPr>
      <w:rPr>
        <w:rFonts w:ascii="Arial" w:eastAsia="Arial" w:hAnsi="Arial" w:cs="Arial" w:hint="default"/>
        <w:spacing w:val="-2"/>
        <w:w w:val="100"/>
        <w:sz w:val="20"/>
        <w:szCs w:val="20"/>
        <w:lang w:val="en-US" w:eastAsia="en-US" w:bidi="en-US"/>
      </w:rPr>
    </w:lvl>
    <w:lvl w:ilvl="1" w:tplc="4AF89594">
      <w:numFmt w:val="bullet"/>
      <w:lvlText w:val="•"/>
      <w:lvlJc w:val="left"/>
      <w:pPr>
        <w:ind w:left="2198" w:hanging="423"/>
      </w:pPr>
      <w:rPr>
        <w:rFonts w:hint="default"/>
        <w:lang w:val="en-US" w:eastAsia="en-US" w:bidi="en-US"/>
      </w:rPr>
    </w:lvl>
    <w:lvl w:ilvl="2" w:tplc="DF9CFB76">
      <w:numFmt w:val="bullet"/>
      <w:lvlText w:val="•"/>
      <w:lvlJc w:val="left"/>
      <w:pPr>
        <w:ind w:left="3056" w:hanging="423"/>
      </w:pPr>
      <w:rPr>
        <w:rFonts w:hint="default"/>
        <w:lang w:val="en-US" w:eastAsia="en-US" w:bidi="en-US"/>
      </w:rPr>
    </w:lvl>
    <w:lvl w:ilvl="3" w:tplc="A23ED2D8">
      <w:numFmt w:val="bullet"/>
      <w:lvlText w:val="•"/>
      <w:lvlJc w:val="left"/>
      <w:pPr>
        <w:ind w:left="3914" w:hanging="423"/>
      </w:pPr>
      <w:rPr>
        <w:rFonts w:hint="default"/>
        <w:lang w:val="en-US" w:eastAsia="en-US" w:bidi="en-US"/>
      </w:rPr>
    </w:lvl>
    <w:lvl w:ilvl="4" w:tplc="42EA79D8">
      <w:numFmt w:val="bullet"/>
      <w:lvlText w:val="•"/>
      <w:lvlJc w:val="left"/>
      <w:pPr>
        <w:ind w:left="4772" w:hanging="423"/>
      </w:pPr>
      <w:rPr>
        <w:rFonts w:hint="default"/>
        <w:lang w:val="en-US" w:eastAsia="en-US" w:bidi="en-US"/>
      </w:rPr>
    </w:lvl>
    <w:lvl w:ilvl="5" w:tplc="EB965AC4">
      <w:numFmt w:val="bullet"/>
      <w:lvlText w:val="•"/>
      <w:lvlJc w:val="left"/>
      <w:pPr>
        <w:ind w:left="5630" w:hanging="423"/>
      </w:pPr>
      <w:rPr>
        <w:rFonts w:hint="default"/>
        <w:lang w:val="en-US" w:eastAsia="en-US" w:bidi="en-US"/>
      </w:rPr>
    </w:lvl>
    <w:lvl w:ilvl="6" w:tplc="90EADE78">
      <w:numFmt w:val="bullet"/>
      <w:lvlText w:val="•"/>
      <w:lvlJc w:val="left"/>
      <w:pPr>
        <w:ind w:left="6488" w:hanging="423"/>
      </w:pPr>
      <w:rPr>
        <w:rFonts w:hint="default"/>
        <w:lang w:val="en-US" w:eastAsia="en-US" w:bidi="en-US"/>
      </w:rPr>
    </w:lvl>
    <w:lvl w:ilvl="7" w:tplc="588C7D32">
      <w:numFmt w:val="bullet"/>
      <w:lvlText w:val="•"/>
      <w:lvlJc w:val="left"/>
      <w:pPr>
        <w:ind w:left="7346" w:hanging="423"/>
      </w:pPr>
      <w:rPr>
        <w:rFonts w:hint="default"/>
        <w:lang w:val="en-US" w:eastAsia="en-US" w:bidi="en-US"/>
      </w:rPr>
    </w:lvl>
    <w:lvl w:ilvl="8" w:tplc="4D66CC6C">
      <w:numFmt w:val="bullet"/>
      <w:lvlText w:val="•"/>
      <w:lvlJc w:val="left"/>
      <w:pPr>
        <w:ind w:left="8204" w:hanging="423"/>
      </w:pPr>
      <w:rPr>
        <w:rFonts w:hint="default"/>
        <w:lang w:val="en-US" w:eastAsia="en-US" w:bidi="en-US"/>
      </w:rPr>
    </w:lvl>
  </w:abstractNum>
  <w:abstractNum w:abstractNumId="39">
    <w:nsid w:val="2FAC1F60"/>
    <w:multiLevelType w:val="hybridMultilevel"/>
    <w:tmpl w:val="9EFCB368"/>
    <w:lvl w:ilvl="0" w:tplc="0BD09EE8">
      <w:numFmt w:val="bullet"/>
      <w:lvlText w:val="-"/>
      <w:lvlJc w:val="left"/>
      <w:pPr>
        <w:ind w:left="782" w:hanging="284"/>
      </w:pPr>
      <w:rPr>
        <w:rFonts w:ascii="Arial" w:eastAsia="Arial" w:hAnsi="Arial" w:cs="Arial" w:hint="default"/>
        <w:w w:val="100"/>
        <w:sz w:val="20"/>
        <w:szCs w:val="20"/>
        <w:lang w:val="en-US" w:eastAsia="en-US" w:bidi="en-US"/>
      </w:rPr>
    </w:lvl>
    <w:lvl w:ilvl="1" w:tplc="A442E440">
      <w:numFmt w:val="bullet"/>
      <w:lvlText w:val="•"/>
      <w:lvlJc w:val="left"/>
      <w:pPr>
        <w:ind w:left="1694" w:hanging="284"/>
      </w:pPr>
      <w:rPr>
        <w:rFonts w:hint="default"/>
        <w:lang w:val="en-US" w:eastAsia="en-US" w:bidi="en-US"/>
      </w:rPr>
    </w:lvl>
    <w:lvl w:ilvl="2" w:tplc="23864F1C">
      <w:numFmt w:val="bullet"/>
      <w:lvlText w:val="•"/>
      <w:lvlJc w:val="left"/>
      <w:pPr>
        <w:ind w:left="2608" w:hanging="284"/>
      </w:pPr>
      <w:rPr>
        <w:rFonts w:hint="default"/>
        <w:lang w:val="en-US" w:eastAsia="en-US" w:bidi="en-US"/>
      </w:rPr>
    </w:lvl>
    <w:lvl w:ilvl="3" w:tplc="5BAEB926">
      <w:numFmt w:val="bullet"/>
      <w:lvlText w:val="•"/>
      <w:lvlJc w:val="left"/>
      <w:pPr>
        <w:ind w:left="3522" w:hanging="284"/>
      </w:pPr>
      <w:rPr>
        <w:rFonts w:hint="default"/>
        <w:lang w:val="en-US" w:eastAsia="en-US" w:bidi="en-US"/>
      </w:rPr>
    </w:lvl>
    <w:lvl w:ilvl="4" w:tplc="661829E0">
      <w:numFmt w:val="bullet"/>
      <w:lvlText w:val="•"/>
      <w:lvlJc w:val="left"/>
      <w:pPr>
        <w:ind w:left="4436" w:hanging="284"/>
      </w:pPr>
      <w:rPr>
        <w:rFonts w:hint="default"/>
        <w:lang w:val="en-US" w:eastAsia="en-US" w:bidi="en-US"/>
      </w:rPr>
    </w:lvl>
    <w:lvl w:ilvl="5" w:tplc="0330B1F8">
      <w:numFmt w:val="bullet"/>
      <w:lvlText w:val="•"/>
      <w:lvlJc w:val="left"/>
      <w:pPr>
        <w:ind w:left="5350" w:hanging="284"/>
      </w:pPr>
      <w:rPr>
        <w:rFonts w:hint="default"/>
        <w:lang w:val="en-US" w:eastAsia="en-US" w:bidi="en-US"/>
      </w:rPr>
    </w:lvl>
    <w:lvl w:ilvl="6" w:tplc="E7681C9E">
      <w:numFmt w:val="bullet"/>
      <w:lvlText w:val="•"/>
      <w:lvlJc w:val="left"/>
      <w:pPr>
        <w:ind w:left="6264" w:hanging="284"/>
      </w:pPr>
      <w:rPr>
        <w:rFonts w:hint="default"/>
        <w:lang w:val="en-US" w:eastAsia="en-US" w:bidi="en-US"/>
      </w:rPr>
    </w:lvl>
    <w:lvl w:ilvl="7" w:tplc="50EE4554">
      <w:numFmt w:val="bullet"/>
      <w:lvlText w:val="•"/>
      <w:lvlJc w:val="left"/>
      <w:pPr>
        <w:ind w:left="7178" w:hanging="284"/>
      </w:pPr>
      <w:rPr>
        <w:rFonts w:hint="default"/>
        <w:lang w:val="en-US" w:eastAsia="en-US" w:bidi="en-US"/>
      </w:rPr>
    </w:lvl>
    <w:lvl w:ilvl="8" w:tplc="039CC764">
      <w:numFmt w:val="bullet"/>
      <w:lvlText w:val="•"/>
      <w:lvlJc w:val="left"/>
      <w:pPr>
        <w:ind w:left="8092" w:hanging="284"/>
      </w:pPr>
      <w:rPr>
        <w:rFonts w:hint="default"/>
        <w:lang w:val="en-US" w:eastAsia="en-US" w:bidi="en-US"/>
      </w:rPr>
    </w:lvl>
  </w:abstractNum>
  <w:abstractNum w:abstractNumId="40">
    <w:nsid w:val="32A7677C"/>
    <w:multiLevelType w:val="multilevel"/>
    <w:tmpl w:val="AA32C2EA"/>
    <w:lvl w:ilvl="0">
      <w:start w:val="3"/>
      <w:numFmt w:val="decimal"/>
      <w:lvlText w:val="%1"/>
      <w:lvlJc w:val="left"/>
      <w:pPr>
        <w:ind w:left="936" w:hanging="720"/>
      </w:pPr>
      <w:rPr>
        <w:rFonts w:hint="default"/>
        <w:lang w:val="en-US" w:eastAsia="en-US" w:bidi="en-US"/>
      </w:rPr>
    </w:lvl>
    <w:lvl w:ilvl="1">
      <w:start w:val="9"/>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41">
    <w:nsid w:val="334B6F92"/>
    <w:multiLevelType w:val="multilevel"/>
    <w:tmpl w:val="0FDA959C"/>
    <w:lvl w:ilvl="0">
      <w:start w:val="3"/>
      <w:numFmt w:val="decimal"/>
      <w:lvlText w:val="%1"/>
      <w:lvlJc w:val="left"/>
      <w:pPr>
        <w:ind w:left="936" w:hanging="720"/>
      </w:pPr>
      <w:rPr>
        <w:rFonts w:hint="default"/>
        <w:lang w:val="en-US" w:eastAsia="en-US" w:bidi="en-US"/>
      </w:rPr>
    </w:lvl>
    <w:lvl w:ilvl="1">
      <w:start w:val="6"/>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42">
    <w:nsid w:val="33504668"/>
    <w:multiLevelType w:val="multilevel"/>
    <w:tmpl w:val="14BCDC28"/>
    <w:lvl w:ilvl="0">
      <w:start w:val="4"/>
      <w:numFmt w:val="decimal"/>
      <w:lvlText w:val="%1"/>
      <w:lvlJc w:val="left"/>
      <w:pPr>
        <w:ind w:left="936" w:hanging="720"/>
      </w:pPr>
      <w:rPr>
        <w:rFonts w:hint="default"/>
        <w:lang w:val="en-US" w:eastAsia="en-US" w:bidi="en-US"/>
      </w:rPr>
    </w:lvl>
    <w:lvl w:ilvl="1">
      <w:start w:val="5"/>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43">
    <w:nsid w:val="349212FA"/>
    <w:multiLevelType w:val="hybridMultilevel"/>
    <w:tmpl w:val="53660230"/>
    <w:lvl w:ilvl="0" w:tplc="662076EA">
      <w:start w:val="1"/>
      <w:numFmt w:val="decimal"/>
      <w:lvlText w:val="%1."/>
      <w:lvlJc w:val="left"/>
      <w:pPr>
        <w:ind w:left="441" w:hanging="226"/>
      </w:pPr>
      <w:rPr>
        <w:rFonts w:ascii="Arial" w:eastAsia="Arial" w:hAnsi="Arial" w:cs="Arial" w:hint="default"/>
        <w:spacing w:val="-2"/>
        <w:w w:val="100"/>
        <w:sz w:val="20"/>
        <w:szCs w:val="20"/>
        <w:lang w:val="en-US" w:eastAsia="en-US" w:bidi="en-US"/>
      </w:rPr>
    </w:lvl>
    <w:lvl w:ilvl="1" w:tplc="6A6E9FA2">
      <w:numFmt w:val="bullet"/>
      <w:lvlText w:val="•"/>
      <w:lvlJc w:val="left"/>
      <w:pPr>
        <w:ind w:left="1388" w:hanging="226"/>
      </w:pPr>
      <w:rPr>
        <w:rFonts w:hint="default"/>
        <w:lang w:val="en-US" w:eastAsia="en-US" w:bidi="en-US"/>
      </w:rPr>
    </w:lvl>
    <w:lvl w:ilvl="2" w:tplc="6FD0FC22">
      <w:numFmt w:val="bullet"/>
      <w:lvlText w:val="•"/>
      <w:lvlJc w:val="left"/>
      <w:pPr>
        <w:ind w:left="2336" w:hanging="226"/>
      </w:pPr>
      <w:rPr>
        <w:rFonts w:hint="default"/>
        <w:lang w:val="en-US" w:eastAsia="en-US" w:bidi="en-US"/>
      </w:rPr>
    </w:lvl>
    <w:lvl w:ilvl="3" w:tplc="3EC8CDBE">
      <w:numFmt w:val="bullet"/>
      <w:lvlText w:val="•"/>
      <w:lvlJc w:val="left"/>
      <w:pPr>
        <w:ind w:left="3284" w:hanging="226"/>
      </w:pPr>
      <w:rPr>
        <w:rFonts w:hint="default"/>
        <w:lang w:val="en-US" w:eastAsia="en-US" w:bidi="en-US"/>
      </w:rPr>
    </w:lvl>
    <w:lvl w:ilvl="4" w:tplc="8D5433E4">
      <w:numFmt w:val="bullet"/>
      <w:lvlText w:val="•"/>
      <w:lvlJc w:val="left"/>
      <w:pPr>
        <w:ind w:left="4232" w:hanging="226"/>
      </w:pPr>
      <w:rPr>
        <w:rFonts w:hint="default"/>
        <w:lang w:val="en-US" w:eastAsia="en-US" w:bidi="en-US"/>
      </w:rPr>
    </w:lvl>
    <w:lvl w:ilvl="5" w:tplc="1A126744">
      <w:numFmt w:val="bullet"/>
      <w:lvlText w:val="•"/>
      <w:lvlJc w:val="left"/>
      <w:pPr>
        <w:ind w:left="5180" w:hanging="226"/>
      </w:pPr>
      <w:rPr>
        <w:rFonts w:hint="default"/>
        <w:lang w:val="en-US" w:eastAsia="en-US" w:bidi="en-US"/>
      </w:rPr>
    </w:lvl>
    <w:lvl w:ilvl="6" w:tplc="32EAA854">
      <w:numFmt w:val="bullet"/>
      <w:lvlText w:val="•"/>
      <w:lvlJc w:val="left"/>
      <w:pPr>
        <w:ind w:left="6128" w:hanging="226"/>
      </w:pPr>
      <w:rPr>
        <w:rFonts w:hint="default"/>
        <w:lang w:val="en-US" w:eastAsia="en-US" w:bidi="en-US"/>
      </w:rPr>
    </w:lvl>
    <w:lvl w:ilvl="7" w:tplc="3E026198">
      <w:numFmt w:val="bullet"/>
      <w:lvlText w:val="•"/>
      <w:lvlJc w:val="left"/>
      <w:pPr>
        <w:ind w:left="7076" w:hanging="226"/>
      </w:pPr>
      <w:rPr>
        <w:rFonts w:hint="default"/>
        <w:lang w:val="en-US" w:eastAsia="en-US" w:bidi="en-US"/>
      </w:rPr>
    </w:lvl>
    <w:lvl w:ilvl="8" w:tplc="78C6E932">
      <w:numFmt w:val="bullet"/>
      <w:lvlText w:val="•"/>
      <w:lvlJc w:val="left"/>
      <w:pPr>
        <w:ind w:left="8024" w:hanging="226"/>
      </w:pPr>
      <w:rPr>
        <w:rFonts w:hint="default"/>
        <w:lang w:val="en-US" w:eastAsia="en-US" w:bidi="en-US"/>
      </w:rPr>
    </w:lvl>
  </w:abstractNum>
  <w:abstractNum w:abstractNumId="44">
    <w:nsid w:val="34C65271"/>
    <w:multiLevelType w:val="multilevel"/>
    <w:tmpl w:val="66762A12"/>
    <w:lvl w:ilvl="0">
      <w:start w:val="2"/>
      <w:numFmt w:val="decimal"/>
      <w:lvlText w:val="%1"/>
      <w:lvlJc w:val="left"/>
      <w:pPr>
        <w:ind w:left="936" w:hanging="720"/>
      </w:pPr>
      <w:rPr>
        <w:rFonts w:hint="default"/>
        <w:lang w:val="en-US" w:eastAsia="en-US" w:bidi="en-US"/>
      </w:rPr>
    </w:lvl>
    <w:lvl w:ilvl="1">
      <w:start w:val="9"/>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45">
    <w:nsid w:val="37253B02"/>
    <w:multiLevelType w:val="multilevel"/>
    <w:tmpl w:val="41D27CFA"/>
    <w:lvl w:ilvl="0">
      <w:start w:val="5"/>
      <w:numFmt w:val="decimal"/>
      <w:lvlText w:val="%1"/>
      <w:lvlJc w:val="left"/>
      <w:pPr>
        <w:ind w:left="936" w:hanging="720"/>
      </w:pPr>
      <w:rPr>
        <w:rFonts w:hint="default"/>
        <w:lang w:val="en-US" w:eastAsia="en-US" w:bidi="en-US"/>
      </w:rPr>
    </w:lvl>
    <w:lvl w:ilvl="1">
      <w:start w:val="6"/>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46">
    <w:nsid w:val="377D7FE1"/>
    <w:multiLevelType w:val="multilevel"/>
    <w:tmpl w:val="0CDE036A"/>
    <w:lvl w:ilvl="0">
      <w:start w:val="8"/>
      <w:numFmt w:val="decimal"/>
      <w:lvlText w:val="%1"/>
      <w:lvlJc w:val="left"/>
      <w:pPr>
        <w:ind w:left="1080" w:hanging="864"/>
      </w:pPr>
      <w:rPr>
        <w:rFonts w:hint="default"/>
        <w:lang w:val="en-US" w:eastAsia="en-US" w:bidi="en-US"/>
      </w:rPr>
    </w:lvl>
    <w:lvl w:ilvl="1">
      <w:start w:val="2"/>
      <w:numFmt w:val="decimal"/>
      <w:lvlText w:val="%1.%2"/>
      <w:lvlJc w:val="left"/>
      <w:pPr>
        <w:ind w:left="1080" w:hanging="864"/>
      </w:pPr>
      <w:rPr>
        <w:rFonts w:hint="default"/>
        <w:lang w:val="en-US" w:eastAsia="en-US" w:bidi="en-US"/>
      </w:rPr>
    </w:lvl>
    <w:lvl w:ilvl="2">
      <w:start w:val="2"/>
      <w:numFmt w:val="decimal"/>
      <w:lvlText w:val="%1.%2.%3"/>
      <w:lvlJc w:val="left"/>
      <w:pPr>
        <w:ind w:left="1080" w:hanging="864"/>
      </w:pPr>
      <w:rPr>
        <w:rFonts w:hint="default"/>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99" w:hanging="140"/>
      </w:pPr>
      <w:rPr>
        <w:rFonts w:ascii="Symbol" w:eastAsia="Symbol" w:hAnsi="Symbol" w:cs="Symbol" w:hint="default"/>
        <w:w w:val="100"/>
        <w:sz w:val="20"/>
        <w:szCs w:val="20"/>
        <w:lang w:val="en-US" w:eastAsia="en-US" w:bidi="en-US"/>
      </w:rPr>
    </w:lvl>
    <w:lvl w:ilvl="5">
      <w:numFmt w:val="bullet"/>
      <w:lvlText w:val="•"/>
      <w:lvlJc w:val="left"/>
      <w:pPr>
        <w:ind w:left="5008" w:hanging="140"/>
      </w:pPr>
      <w:rPr>
        <w:rFonts w:hint="default"/>
        <w:lang w:val="en-US" w:eastAsia="en-US" w:bidi="en-US"/>
      </w:rPr>
    </w:lvl>
    <w:lvl w:ilvl="6">
      <w:numFmt w:val="bullet"/>
      <w:lvlText w:val="•"/>
      <w:lvlJc w:val="left"/>
      <w:pPr>
        <w:ind w:left="5991" w:hanging="140"/>
      </w:pPr>
      <w:rPr>
        <w:rFonts w:hint="default"/>
        <w:lang w:val="en-US" w:eastAsia="en-US" w:bidi="en-US"/>
      </w:rPr>
    </w:lvl>
    <w:lvl w:ilvl="7">
      <w:numFmt w:val="bullet"/>
      <w:lvlText w:val="•"/>
      <w:lvlJc w:val="left"/>
      <w:pPr>
        <w:ind w:left="6973" w:hanging="140"/>
      </w:pPr>
      <w:rPr>
        <w:rFonts w:hint="default"/>
        <w:lang w:val="en-US" w:eastAsia="en-US" w:bidi="en-US"/>
      </w:rPr>
    </w:lvl>
    <w:lvl w:ilvl="8">
      <w:numFmt w:val="bullet"/>
      <w:lvlText w:val="•"/>
      <w:lvlJc w:val="left"/>
      <w:pPr>
        <w:ind w:left="7955" w:hanging="140"/>
      </w:pPr>
      <w:rPr>
        <w:rFonts w:hint="default"/>
        <w:lang w:val="en-US" w:eastAsia="en-US" w:bidi="en-US"/>
      </w:rPr>
    </w:lvl>
  </w:abstractNum>
  <w:abstractNum w:abstractNumId="47">
    <w:nsid w:val="38085946"/>
    <w:multiLevelType w:val="multilevel"/>
    <w:tmpl w:val="3C26CC1C"/>
    <w:lvl w:ilvl="0">
      <w:start w:val="5"/>
      <w:numFmt w:val="decimal"/>
      <w:lvlText w:val="%1"/>
      <w:lvlJc w:val="left"/>
      <w:pPr>
        <w:ind w:left="936" w:hanging="720"/>
      </w:pPr>
      <w:rPr>
        <w:rFonts w:hint="default"/>
        <w:lang w:val="en-US" w:eastAsia="en-US" w:bidi="en-US"/>
      </w:rPr>
    </w:lvl>
    <w:lvl w:ilvl="1">
      <w:start w:val="5"/>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48">
    <w:nsid w:val="38CF0B54"/>
    <w:multiLevelType w:val="multilevel"/>
    <w:tmpl w:val="CEC0299A"/>
    <w:lvl w:ilvl="0">
      <w:start w:val="2"/>
      <w:numFmt w:val="decimal"/>
      <w:lvlText w:val="%1"/>
      <w:lvlJc w:val="left"/>
      <w:pPr>
        <w:ind w:left="936" w:hanging="720"/>
      </w:pPr>
      <w:rPr>
        <w:rFonts w:hint="default"/>
        <w:lang w:val="en-US" w:eastAsia="en-US" w:bidi="en-US"/>
      </w:rPr>
    </w:lvl>
    <w:lvl w:ilvl="1">
      <w:start w:val="4"/>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49">
    <w:nsid w:val="38F25669"/>
    <w:multiLevelType w:val="multilevel"/>
    <w:tmpl w:val="4058F06C"/>
    <w:lvl w:ilvl="0">
      <w:start w:val="4"/>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50">
    <w:nsid w:val="398901BF"/>
    <w:multiLevelType w:val="multilevel"/>
    <w:tmpl w:val="223A8F7E"/>
    <w:lvl w:ilvl="0">
      <w:start w:val="1"/>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936" w:hanging="360"/>
      </w:pPr>
      <w:rPr>
        <w:rFonts w:ascii="Symbol" w:eastAsia="Symbol" w:hAnsi="Symbol" w:cs="Symbol" w:hint="default"/>
        <w:w w:val="100"/>
        <w:sz w:val="20"/>
        <w:szCs w:val="20"/>
        <w:lang w:val="en-US" w:eastAsia="en-US" w:bidi="en-US"/>
      </w:rPr>
    </w:lvl>
    <w:lvl w:ilvl="5">
      <w:numFmt w:val="bullet"/>
      <w:lvlText w:val="•"/>
      <w:lvlJc w:val="left"/>
      <w:pPr>
        <w:ind w:left="5008" w:hanging="360"/>
      </w:pPr>
      <w:rPr>
        <w:rFonts w:hint="default"/>
        <w:lang w:val="en-US" w:eastAsia="en-US" w:bidi="en-US"/>
      </w:rPr>
    </w:lvl>
    <w:lvl w:ilvl="6">
      <w:numFmt w:val="bullet"/>
      <w:lvlText w:val="•"/>
      <w:lvlJc w:val="left"/>
      <w:pPr>
        <w:ind w:left="5991"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55" w:hanging="360"/>
      </w:pPr>
      <w:rPr>
        <w:rFonts w:hint="default"/>
        <w:lang w:val="en-US" w:eastAsia="en-US" w:bidi="en-US"/>
      </w:rPr>
    </w:lvl>
  </w:abstractNum>
  <w:abstractNum w:abstractNumId="51">
    <w:nsid w:val="3A2C7A97"/>
    <w:multiLevelType w:val="hybridMultilevel"/>
    <w:tmpl w:val="9E8CE5AC"/>
    <w:lvl w:ilvl="0" w:tplc="99DE717E">
      <w:start w:val="1"/>
      <w:numFmt w:val="upperLetter"/>
      <w:lvlText w:val="%1."/>
      <w:lvlJc w:val="left"/>
      <w:pPr>
        <w:ind w:left="465" w:hanging="250"/>
      </w:pPr>
      <w:rPr>
        <w:rFonts w:ascii="Arial" w:eastAsia="Arial" w:hAnsi="Arial" w:cs="Arial" w:hint="default"/>
        <w:spacing w:val="-1"/>
        <w:w w:val="100"/>
        <w:sz w:val="20"/>
        <w:szCs w:val="20"/>
        <w:lang w:val="en-US" w:eastAsia="en-US" w:bidi="en-US"/>
      </w:rPr>
    </w:lvl>
    <w:lvl w:ilvl="1" w:tplc="845AD00A">
      <w:numFmt w:val="bullet"/>
      <w:lvlText w:val="•"/>
      <w:lvlJc w:val="left"/>
      <w:pPr>
        <w:ind w:left="1406" w:hanging="250"/>
      </w:pPr>
      <w:rPr>
        <w:rFonts w:hint="default"/>
        <w:lang w:val="en-US" w:eastAsia="en-US" w:bidi="en-US"/>
      </w:rPr>
    </w:lvl>
    <w:lvl w:ilvl="2" w:tplc="8C68074C">
      <w:numFmt w:val="bullet"/>
      <w:lvlText w:val="•"/>
      <w:lvlJc w:val="left"/>
      <w:pPr>
        <w:ind w:left="2352" w:hanging="250"/>
      </w:pPr>
      <w:rPr>
        <w:rFonts w:hint="default"/>
        <w:lang w:val="en-US" w:eastAsia="en-US" w:bidi="en-US"/>
      </w:rPr>
    </w:lvl>
    <w:lvl w:ilvl="3" w:tplc="4A226566">
      <w:numFmt w:val="bullet"/>
      <w:lvlText w:val="•"/>
      <w:lvlJc w:val="left"/>
      <w:pPr>
        <w:ind w:left="3298" w:hanging="250"/>
      </w:pPr>
      <w:rPr>
        <w:rFonts w:hint="default"/>
        <w:lang w:val="en-US" w:eastAsia="en-US" w:bidi="en-US"/>
      </w:rPr>
    </w:lvl>
    <w:lvl w:ilvl="4" w:tplc="7F1CD93E">
      <w:numFmt w:val="bullet"/>
      <w:lvlText w:val="•"/>
      <w:lvlJc w:val="left"/>
      <w:pPr>
        <w:ind w:left="4244" w:hanging="250"/>
      </w:pPr>
      <w:rPr>
        <w:rFonts w:hint="default"/>
        <w:lang w:val="en-US" w:eastAsia="en-US" w:bidi="en-US"/>
      </w:rPr>
    </w:lvl>
    <w:lvl w:ilvl="5" w:tplc="E1A4D5AE">
      <w:numFmt w:val="bullet"/>
      <w:lvlText w:val="•"/>
      <w:lvlJc w:val="left"/>
      <w:pPr>
        <w:ind w:left="5190" w:hanging="250"/>
      </w:pPr>
      <w:rPr>
        <w:rFonts w:hint="default"/>
        <w:lang w:val="en-US" w:eastAsia="en-US" w:bidi="en-US"/>
      </w:rPr>
    </w:lvl>
    <w:lvl w:ilvl="6" w:tplc="0450E65C">
      <w:numFmt w:val="bullet"/>
      <w:lvlText w:val="•"/>
      <w:lvlJc w:val="left"/>
      <w:pPr>
        <w:ind w:left="6136" w:hanging="250"/>
      </w:pPr>
      <w:rPr>
        <w:rFonts w:hint="default"/>
        <w:lang w:val="en-US" w:eastAsia="en-US" w:bidi="en-US"/>
      </w:rPr>
    </w:lvl>
    <w:lvl w:ilvl="7" w:tplc="11E4B8D0">
      <w:numFmt w:val="bullet"/>
      <w:lvlText w:val="•"/>
      <w:lvlJc w:val="left"/>
      <w:pPr>
        <w:ind w:left="7082" w:hanging="250"/>
      </w:pPr>
      <w:rPr>
        <w:rFonts w:hint="default"/>
        <w:lang w:val="en-US" w:eastAsia="en-US" w:bidi="en-US"/>
      </w:rPr>
    </w:lvl>
    <w:lvl w:ilvl="8" w:tplc="9F4816C4">
      <w:numFmt w:val="bullet"/>
      <w:lvlText w:val="•"/>
      <w:lvlJc w:val="left"/>
      <w:pPr>
        <w:ind w:left="8028" w:hanging="250"/>
      </w:pPr>
      <w:rPr>
        <w:rFonts w:hint="default"/>
        <w:lang w:val="en-US" w:eastAsia="en-US" w:bidi="en-US"/>
      </w:rPr>
    </w:lvl>
  </w:abstractNum>
  <w:abstractNum w:abstractNumId="52">
    <w:nsid w:val="3A91047B"/>
    <w:multiLevelType w:val="hybridMultilevel"/>
    <w:tmpl w:val="40C67882"/>
    <w:lvl w:ilvl="0" w:tplc="785AB542">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4A7A8DF6">
      <w:start w:val="1"/>
      <w:numFmt w:val="decimal"/>
      <w:lvlText w:val="%2."/>
      <w:lvlJc w:val="left"/>
      <w:pPr>
        <w:ind w:left="499" w:hanging="226"/>
      </w:pPr>
      <w:rPr>
        <w:rFonts w:ascii="Arial" w:eastAsia="Arial" w:hAnsi="Arial" w:cs="Arial" w:hint="default"/>
        <w:spacing w:val="-2"/>
        <w:w w:val="100"/>
        <w:sz w:val="20"/>
        <w:szCs w:val="20"/>
        <w:lang w:val="en-US" w:eastAsia="en-US" w:bidi="en-US"/>
      </w:rPr>
    </w:lvl>
    <w:lvl w:ilvl="2" w:tplc="B5A8611C">
      <w:numFmt w:val="bullet"/>
      <w:lvlText w:val="•"/>
      <w:lvlJc w:val="left"/>
      <w:pPr>
        <w:ind w:left="1546" w:hanging="226"/>
      </w:pPr>
      <w:rPr>
        <w:rFonts w:hint="default"/>
        <w:lang w:val="en-US" w:eastAsia="en-US" w:bidi="en-US"/>
      </w:rPr>
    </w:lvl>
    <w:lvl w:ilvl="3" w:tplc="ED64CF88">
      <w:numFmt w:val="bullet"/>
      <w:lvlText w:val="•"/>
      <w:lvlJc w:val="left"/>
      <w:pPr>
        <w:ind w:left="2593" w:hanging="226"/>
      </w:pPr>
      <w:rPr>
        <w:rFonts w:hint="default"/>
        <w:lang w:val="en-US" w:eastAsia="en-US" w:bidi="en-US"/>
      </w:rPr>
    </w:lvl>
    <w:lvl w:ilvl="4" w:tplc="28BE5E7E">
      <w:numFmt w:val="bullet"/>
      <w:lvlText w:val="•"/>
      <w:lvlJc w:val="left"/>
      <w:pPr>
        <w:ind w:left="3640" w:hanging="226"/>
      </w:pPr>
      <w:rPr>
        <w:rFonts w:hint="default"/>
        <w:lang w:val="en-US" w:eastAsia="en-US" w:bidi="en-US"/>
      </w:rPr>
    </w:lvl>
    <w:lvl w:ilvl="5" w:tplc="79145998">
      <w:numFmt w:val="bullet"/>
      <w:lvlText w:val="•"/>
      <w:lvlJc w:val="left"/>
      <w:pPr>
        <w:ind w:left="4686" w:hanging="226"/>
      </w:pPr>
      <w:rPr>
        <w:rFonts w:hint="default"/>
        <w:lang w:val="en-US" w:eastAsia="en-US" w:bidi="en-US"/>
      </w:rPr>
    </w:lvl>
    <w:lvl w:ilvl="6" w:tplc="88A0EE7C">
      <w:numFmt w:val="bullet"/>
      <w:lvlText w:val="•"/>
      <w:lvlJc w:val="left"/>
      <w:pPr>
        <w:ind w:left="5733" w:hanging="226"/>
      </w:pPr>
      <w:rPr>
        <w:rFonts w:hint="default"/>
        <w:lang w:val="en-US" w:eastAsia="en-US" w:bidi="en-US"/>
      </w:rPr>
    </w:lvl>
    <w:lvl w:ilvl="7" w:tplc="C99E31A8">
      <w:numFmt w:val="bullet"/>
      <w:lvlText w:val="•"/>
      <w:lvlJc w:val="left"/>
      <w:pPr>
        <w:ind w:left="6780" w:hanging="226"/>
      </w:pPr>
      <w:rPr>
        <w:rFonts w:hint="default"/>
        <w:lang w:val="en-US" w:eastAsia="en-US" w:bidi="en-US"/>
      </w:rPr>
    </w:lvl>
    <w:lvl w:ilvl="8" w:tplc="58E26A40">
      <w:numFmt w:val="bullet"/>
      <w:lvlText w:val="•"/>
      <w:lvlJc w:val="left"/>
      <w:pPr>
        <w:ind w:left="7826" w:hanging="226"/>
      </w:pPr>
      <w:rPr>
        <w:rFonts w:hint="default"/>
        <w:lang w:val="en-US" w:eastAsia="en-US" w:bidi="en-US"/>
      </w:rPr>
    </w:lvl>
  </w:abstractNum>
  <w:abstractNum w:abstractNumId="53">
    <w:nsid w:val="3CEF59F1"/>
    <w:multiLevelType w:val="hybridMultilevel"/>
    <w:tmpl w:val="689C828C"/>
    <w:lvl w:ilvl="0" w:tplc="CC80C0BC">
      <w:start w:val="1"/>
      <w:numFmt w:val="lowerLetter"/>
      <w:lvlText w:val="%1."/>
      <w:lvlJc w:val="left"/>
      <w:pPr>
        <w:ind w:left="499" w:hanging="284"/>
      </w:pPr>
      <w:rPr>
        <w:rFonts w:ascii="Arial" w:eastAsia="Arial" w:hAnsi="Arial" w:cs="Arial" w:hint="default"/>
        <w:b/>
        <w:bCs/>
        <w:spacing w:val="-2"/>
        <w:w w:val="100"/>
        <w:sz w:val="20"/>
        <w:szCs w:val="20"/>
        <w:lang w:val="en-US" w:eastAsia="en-US" w:bidi="en-US"/>
      </w:rPr>
    </w:lvl>
    <w:lvl w:ilvl="1" w:tplc="94FAB158">
      <w:numFmt w:val="bullet"/>
      <w:lvlText w:val="•"/>
      <w:lvlJc w:val="left"/>
      <w:pPr>
        <w:ind w:left="1442" w:hanging="284"/>
      </w:pPr>
      <w:rPr>
        <w:rFonts w:hint="default"/>
        <w:lang w:val="en-US" w:eastAsia="en-US" w:bidi="en-US"/>
      </w:rPr>
    </w:lvl>
    <w:lvl w:ilvl="2" w:tplc="F39A1F42">
      <w:numFmt w:val="bullet"/>
      <w:lvlText w:val="•"/>
      <w:lvlJc w:val="left"/>
      <w:pPr>
        <w:ind w:left="2384" w:hanging="284"/>
      </w:pPr>
      <w:rPr>
        <w:rFonts w:hint="default"/>
        <w:lang w:val="en-US" w:eastAsia="en-US" w:bidi="en-US"/>
      </w:rPr>
    </w:lvl>
    <w:lvl w:ilvl="3" w:tplc="889A18F2">
      <w:numFmt w:val="bullet"/>
      <w:lvlText w:val="•"/>
      <w:lvlJc w:val="left"/>
      <w:pPr>
        <w:ind w:left="3326" w:hanging="284"/>
      </w:pPr>
      <w:rPr>
        <w:rFonts w:hint="default"/>
        <w:lang w:val="en-US" w:eastAsia="en-US" w:bidi="en-US"/>
      </w:rPr>
    </w:lvl>
    <w:lvl w:ilvl="4" w:tplc="475AD7D2">
      <w:numFmt w:val="bullet"/>
      <w:lvlText w:val="•"/>
      <w:lvlJc w:val="left"/>
      <w:pPr>
        <w:ind w:left="4268" w:hanging="284"/>
      </w:pPr>
      <w:rPr>
        <w:rFonts w:hint="default"/>
        <w:lang w:val="en-US" w:eastAsia="en-US" w:bidi="en-US"/>
      </w:rPr>
    </w:lvl>
    <w:lvl w:ilvl="5" w:tplc="2130A72E">
      <w:numFmt w:val="bullet"/>
      <w:lvlText w:val="•"/>
      <w:lvlJc w:val="left"/>
      <w:pPr>
        <w:ind w:left="5210" w:hanging="284"/>
      </w:pPr>
      <w:rPr>
        <w:rFonts w:hint="default"/>
        <w:lang w:val="en-US" w:eastAsia="en-US" w:bidi="en-US"/>
      </w:rPr>
    </w:lvl>
    <w:lvl w:ilvl="6" w:tplc="2F92765E">
      <w:numFmt w:val="bullet"/>
      <w:lvlText w:val="•"/>
      <w:lvlJc w:val="left"/>
      <w:pPr>
        <w:ind w:left="6152" w:hanging="284"/>
      </w:pPr>
      <w:rPr>
        <w:rFonts w:hint="default"/>
        <w:lang w:val="en-US" w:eastAsia="en-US" w:bidi="en-US"/>
      </w:rPr>
    </w:lvl>
    <w:lvl w:ilvl="7" w:tplc="882EDFE6">
      <w:numFmt w:val="bullet"/>
      <w:lvlText w:val="•"/>
      <w:lvlJc w:val="left"/>
      <w:pPr>
        <w:ind w:left="7094" w:hanging="284"/>
      </w:pPr>
      <w:rPr>
        <w:rFonts w:hint="default"/>
        <w:lang w:val="en-US" w:eastAsia="en-US" w:bidi="en-US"/>
      </w:rPr>
    </w:lvl>
    <w:lvl w:ilvl="8" w:tplc="3712FEDC">
      <w:numFmt w:val="bullet"/>
      <w:lvlText w:val="•"/>
      <w:lvlJc w:val="left"/>
      <w:pPr>
        <w:ind w:left="8036" w:hanging="284"/>
      </w:pPr>
      <w:rPr>
        <w:rFonts w:hint="default"/>
        <w:lang w:val="en-US" w:eastAsia="en-US" w:bidi="en-US"/>
      </w:rPr>
    </w:lvl>
  </w:abstractNum>
  <w:abstractNum w:abstractNumId="54">
    <w:nsid w:val="3D1D4C69"/>
    <w:multiLevelType w:val="multilevel"/>
    <w:tmpl w:val="6AE670D6"/>
    <w:lvl w:ilvl="0">
      <w:start w:val="3"/>
      <w:numFmt w:val="decimal"/>
      <w:lvlText w:val="%1"/>
      <w:lvlJc w:val="left"/>
      <w:pPr>
        <w:ind w:left="936" w:hanging="720"/>
      </w:pPr>
      <w:rPr>
        <w:rFonts w:hint="default"/>
        <w:lang w:val="en-US" w:eastAsia="en-US" w:bidi="en-US"/>
      </w:rPr>
    </w:lvl>
    <w:lvl w:ilvl="1">
      <w:start w:val="10"/>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start w:val="1"/>
      <w:numFmt w:val="decimal"/>
      <w:lvlText w:val="%5."/>
      <w:lvlJc w:val="left"/>
      <w:pPr>
        <w:ind w:left="499" w:hanging="226"/>
      </w:pPr>
      <w:rPr>
        <w:rFonts w:ascii="Arial" w:eastAsia="Arial" w:hAnsi="Arial" w:cs="Arial" w:hint="default"/>
        <w:spacing w:val="-2"/>
        <w:w w:val="100"/>
        <w:sz w:val="20"/>
        <w:szCs w:val="20"/>
        <w:lang w:val="en-US" w:eastAsia="en-US" w:bidi="en-US"/>
      </w:rPr>
    </w:lvl>
    <w:lvl w:ilvl="5">
      <w:start w:val="1"/>
      <w:numFmt w:val="lowerLetter"/>
      <w:lvlText w:val="%6."/>
      <w:lvlJc w:val="left"/>
      <w:pPr>
        <w:ind w:left="643" w:hanging="226"/>
      </w:pPr>
      <w:rPr>
        <w:rFonts w:ascii="Arial" w:eastAsia="Arial" w:hAnsi="Arial" w:cs="Arial" w:hint="default"/>
        <w:spacing w:val="-2"/>
        <w:w w:val="100"/>
        <w:sz w:val="20"/>
        <w:szCs w:val="20"/>
        <w:lang w:val="en-US" w:eastAsia="en-US" w:bidi="en-US"/>
      </w:rPr>
    </w:lvl>
    <w:lvl w:ilvl="6">
      <w:numFmt w:val="bullet"/>
      <w:lvlText w:val="•"/>
      <w:lvlJc w:val="left"/>
      <w:pPr>
        <w:ind w:left="4868" w:hanging="226"/>
      </w:pPr>
      <w:rPr>
        <w:rFonts w:hint="default"/>
        <w:lang w:val="en-US" w:eastAsia="en-US" w:bidi="en-US"/>
      </w:rPr>
    </w:lvl>
    <w:lvl w:ilvl="7">
      <w:numFmt w:val="bullet"/>
      <w:lvlText w:val="•"/>
      <w:lvlJc w:val="left"/>
      <w:pPr>
        <w:ind w:left="6131" w:hanging="226"/>
      </w:pPr>
      <w:rPr>
        <w:rFonts w:hint="default"/>
        <w:lang w:val="en-US" w:eastAsia="en-US" w:bidi="en-US"/>
      </w:rPr>
    </w:lvl>
    <w:lvl w:ilvl="8">
      <w:numFmt w:val="bullet"/>
      <w:lvlText w:val="•"/>
      <w:lvlJc w:val="left"/>
      <w:pPr>
        <w:ind w:left="7394" w:hanging="226"/>
      </w:pPr>
      <w:rPr>
        <w:rFonts w:hint="default"/>
        <w:lang w:val="en-US" w:eastAsia="en-US" w:bidi="en-US"/>
      </w:rPr>
    </w:lvl>
  </w:abstractNum>
  <w:abstractNum w:abstractNumId="55">
    <w:nsid w:val="3E2601BB"/>
    <w:multiLevelType w:val="hybridMultilevel"/>
    <w:tmpl w:val="17F4717C"/>
    <w:lvl w:ilvl="0" w:tplc="1F66F162">
      <w:numFmt w:val="bullet"/>
      <w:lvlText w:val="-"/>
      <w:lvlJc w:val="left"/>
      <w:pPr>
        <w:ind w:left="936" w:hanging="360"/>
      </w:pPr>
      <w:rPr>
        <w:rFonts w:ascii="Arial" w:eastAsia="Arial" w:hAnsi="Arial" w:cs="Arial" w:hint="default"/>
        <w:w w:val="100"/>
        <w:sz w:val="20"/>
        <w:szCs w:val="20"/>
        <w:lang w:val="en-US" w:eastAsia="en-US" w:bidi="en-US"/>
      </w:rPr>
    </w:lvl>
    <w:lvl w:ilvl="1" w:tplc="C822508A">
      <w:numFmt w:val="bullet"/>
      <w:lvlText w:val="•"/>
      <w:lvlJc w:val="left"/>
      <w:pPr>
        <w:ind w:left="1838" w:hanging="360"/>
      </w:pPr>
      <w:rPr>
        <w:rFonts w:hint="default"/>
        <w:lang w:val="en-US" w:eastAsia="en-US" w:bidi="en-US"/>
      </w:rPr>
    </w:lvl>
    <w:lvl w:ilvl="2" w:tplc="46EA05BA">
      <w:numFmt w:val="bullet"/>
      <w:lvlText w:val="•"/>
      <w:lvlJc w:val="left"/>
      <w:pPr>
        <w:ind w:left="2736" w:hanging="360"/>
      </w:pPr>
      <w:rPr>
        <w:rFonts w:hint="default"/>
        <w:lang w:val="en-US" w:eastAsia="en-US" w:bidi="en-US"/>
      </w:rPr>
    </w:lvl>
    <w:lvl w:ilvl="3" w:tplc="30C44A60">
      <w:numFmt w:val="bullet"/>
      <w:lvlText w:val="•"/>
      <w:lvlJc w:val="left"/>
      <w:pPr>
        <w:ind w:left="3634" w:hanging="360"/>
      </w:pPr>
      <w:rPr>
        <w:rFonts w:hint="default"/>
        <w:lang w:val="en-US" w:eastAsia="en-US" w:bidi="en-US"/>
      </w:rPr>
    </w:lvl>
    <w:lvl w:ilvl="4" w:tplc="BBC2820C">
      <w:numFmt w:val="bullet"/>
      <w:lvlText w:val="•"/>
      <w:lvlJc w:val="left"/>
      <w:pPr>
        <w:ind w:left="4532" w:hanging="360"/>
      </w:pPr>
      <w:rPr>
        <w:rFonts w:hint="default"/>
        <w:lang w:val="en-US" w:eastAsia="en-US" w:bidi="en-US"/>
      </w:rPr>
    </w:lvl>
    <w:lvl w:ilvl="5" w:tplc="AE569B32">
      <w:numFmt w:val="bullet"/>
      <w:lvlText w:val="•"/>
      <w:lvlJc w:val="left"/>
      <w:pPr>
        <w:ind w:left="5430" w:hanging="360"/>
      </w:pPr>
      <w:rPr>
        <w:rFonts w:hint="default"/>
        <w:lang w:val="en-US" w:eastAsia="en-US" w:bidi="en-US"/>
      </w:rPr>
    </w:lvl>
    <w:lvl w:ilvl="6" w:tplc="53B83BDA">
      <w:numFmt w:val="bullet"/>
      <w:lvlText w:val="•"/>
      <w:lvlJc w:val="left"/>
      <w:pPr>
        <w:ind w:left="6328" w:hanging="360"/>
      </w:pPr>
      <w:rPr>
        <w:rFonts w:hint="default"/>
        <w:lang w:val="en-US" w:eastAsia="en-US" w:bidi="en-US"/>
      </w:rPr>
    </w:lvl>
    <w:lvl w:ilvl="7" w:tplc="7EBEE23E">
      <w:numFmt w:val="bullet"/>
      <w:lvlText w:val="•"/>
      <w:lvlJc w:val="left"/>
      <w:pPr>
        <w:ind w:left="7226" w:hanging="360"/>
      </w:pPr>
      <w:rPr>
        <w:rFonts w:hint="default"/>
        <w:lang w:val="en-US" w:eastAsia="en-US" w:bidi="en-US"/>
      </w:rPr>
    </w:lvl>
    <w:lvl w:ilvl="8" w:tplc="29C603B8">
      <w:numFmt w:val="bullet"/>
      <w:lvlText w:val="•"/>
      <w:lvlJc w:val="left"/>
      <w:pPr>
        <w:ind w:left="8124" w:hanging="360"/>
      </w:pPr>
      <w:rPr>
        <w:rFonts w:hint="default"/>
        <w:lang w:val="en-US" w:eastAsia="en-US" w:bidi="en-US"/>
      </w:rPr>
    </w:lvl>
  </w:abstractNum>
  <w:abstractNum w:abstractNumId="56">
    <w:nsid w:val="3F5447D5"/>
    <w:multiLevelType w:val="multilevel"/>
    <w:tmpl w:val="496654A6"/>
    <w:lvl w:ilvl="0">
      <w:start w:val="6"/>
      <w:numFmt w:val="decimal"/>
      <w:lvlText w:val="%1"/>
      <w:lvlJc w:val="left"/>
      <w:pPr>
        <w:ind w:left="936" w:hanging="720"/>
      </w:pPr>
      <w:rPr>
        <w:rFonts w:hint="default"/>
        <w:lang w:val="en-US" w:eastAsia="en-US" w:bidi="en-US"/>
      </w:rPr>
    </w:lvl>
    <w:lvl w:ilvl="1">
      <w:start w:val="3"/>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57">
    <w:nsid w:val="412D11A0"/>
    <w:multiLevelType w:val="hybridMultilevel"/>
    <w:tmpl w:val="AD7E2A68"/>
    <w:lvl w:ilvl="0" w:tplc="62720A6C">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19506384">
      <w:start w:val="1"/>
      <w:numFmt w:val="upperLetter"/>
      <w:lvlText w:val="%2."/>
      <w:lvlJc w:val="left"/>
      <w:pPr>
        <w:ind w:left="216" w:hanging="269"/>
      </w:pPr>
      <w:rPr>
        <w:rFonts w:hint="default"/>
        <w:b/>
        <w:bCs/>
        <w:spacing w:val="-2"/>
        <w:w w:val="100"/>
        <w:lang w:val="en-US" w:eastAsia="en-US" w:bidi="en-US"/>
      </w:rPr>
    </w:lvl>
    <w:lvl w:ilvl="2" w:tplc="36D29342">
      <w:start w:val="1"/>
      <w:numFmt w:val="decimal"/>
      <w:lvlText w:val="%3."/>
      <w:lvlJc w:val="left"/>
      <w:pPr>
        <w:ind w:left="441" w:hanging="226"/>
      </w:pPr>
      <w:rPr>
        <w:rFonts w:ascii="Arial" w:eastAsia="Arial" w:hAnsi="Arial" w:cs="Arial" w:hint="default"/>
        <w:spacing w:val="-2"/>
        <w:w w:val="100"/>
        <w:sz w:val="20"/>
        <w:szCs w:val="20"/>
        <w:lang w:val="en-US" w:eastAsia="en-US" w:bidi="en-US"/>
      </w:rPr>
    </w:lvl>
    <w:lvl w:ilvl="3" w:tplc="B7EEB1E4">
      <w:numFmt w:val="bullet"/>
      <w:lvlText w:val="•"/>
      <w:lvlJc w:val="left"/>
      <w:pPr>
        <w:ind w:left="2546" w:hanging="226"/>
      </w:pPr>
      <w:rPr>
        <w:rFonts w:hint="default"/>
        <w:lang w:val="en-US" w:eastAsia="en-US" w:bidi="en-US"/>
      </w:rPr>
    </w:lvl>
    <w:lvl w:ilvl="4" w:tplc="142A170A">
      <w:numFmt w:val="bullet"/>
      <w:lvlText w:val="•"/>
      <w:lvlJc w:val="left"/>
      <w:pPr>
        <w:ind w:left="3600" w:hanging="226"/>
      </w:pPr>
      <w:rPr>
        <w:rFonts w:hint="default"/>
        <w:lang w:val="en-US" w:eastAsia="en-US" w:bidi="en-US"/>
      </w:rPr>
    </w:lvl>
    <w:lvl w:ilvl="5" w:tplc="5F6A0040">
      <w:numFmt w:val="bullet"/>
      <w:lvlText w:val="•"/>
      <w:lvlJc w:val="left"/>
      <w:pPr>
        <w:ind w:left="4653" w:hanging="226"/>
      </w:pPr>
      <w:rPr>
        <w:rFonts w:hint="default"/>
        <w:lang w:val="en-US" w:eastAsia="en-US" w:bidi="en-US"/>
      </w:rPr>
    </w:lvl>
    <w:lvl w:ilvl="6" w:tplc="DE9CAC3A">
      <w:numFmt w:val="bullet"/>
      <w:lvlText w:val="•"/>
      <w:lvlJc w:val="left"/>
      <w:pPr>
        <w:ind w:left="5706" w:hanging="226"/>
      </w:pPr>
      <w:rPr>
        <w:rFonts w:hint="default"/>
        <w:lang w:val="en-US" w:eastAsia="en-US" w:bidi="en-US"/>
      </w:rPr>
    </w:lvl>
    <w:lvl w:ilvl="7" w:tplc="D6C6016E">
      <w:numFmt w:val="bullet"/>
      <w:lvlText w:val="•"/>
      <w:lvlJc w:val="left"/>
      <w:pPr>
        <w:ind w:left="6760" w:hanging="226"/>
      </w:pPr>
      <w:rPr>
        <w:rFonts w:hint="default"/>
        <w:lang w:val="en-US" w:eastAsia="en-US" w:bidi="en-US"/>
      </w:rPr>
    </w:lvl>
    <w:lvl w:ilvl="8" w:tplc="3E8E4B7A">
      <w:numFmt w:val="bullet"/>
      <w:lvlText w:val="•"/>
      <w:lvlJc w:val="left"/>
      <w:pPr>
        <w:ind w:left="7813" w:hanging="226"/>
      </w:pPr>
      <w:rPr>
        <w:rFonts w:hint="default"/>
        <w:lang w:val="en-US" w:eastAsia="en-US" w:bidi="en-US"/>
      </w:rPr>
    </w:lvl>
  </w:abstractNum>
  <w:abstractNum w:abstractNumId="58">
    <w:nsid w:val="413C6E7C"/>
    <w:multiLevelType w:val="multilevel"/>
    <w:tmpl w:val="E80A4598"/>
    <w:lvl w:ilvl="0">
      <w:start w:val="6"/>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59">
    <w:nsid w:val="41937189"/>
    <w:multiLevelType w:val="hybridMultilevel"/>
    <w:tmpl w:val="D568A7D4"/>
    <w:lvl w:ilvl="0" w:tplc="EE886D0E">
      <w:start w:val="1"/>
      <w:numFmt w:val="decimal"/>
      <w:lvlText w:val="%1."/>
      <w:lvlJc w:val="left"/>
      <w:pPr>
        <w:ind w:left="112" w:hanging="226"/>
      </w:pPr>
      <w:rPr>
        <w:rFonts w:ascii="Arial" w:eastAsia="Arial" w:hAnsi="Arial" w:cs="Arial" w:hint="default"/>
        <w:spacing w:val="-2"/>
        <w:w w:val="100"/>
        <w:sz w:val="20"/>
        <w:szCs w:val="20"/>
        <w:lang w:val="en-US" w:eastAsia="en-US" w:bidi="en-US"/>
      </w:rPr>
    </w:lvl>
    <w:lvl w:ilvl="1" w:tplc="3BA4770E">
      <w:numFmt w:val="bullet"/>
      <w:lvlText w:val="•"/>
      <w:lvlJc w:val="left"/>
      <w:pPr>
        <w:ind w:left="437" w:hanging="226"/>
      </w:pPr>
      <w:rPr>
        <w:rFonts w:hint="default"/>
        <w:lang w:val="en-US" w:eastAsia="en-US" w:bidi="en-US"/>
      </w:rPr>
    </w:lvl>
    <w:lvl w:ilvl="2" w:tplc="BA560FB2">
      <w:numFmt w:val="bullet"/>
      <w:lvlText w:val="•"/>
      <w:lvlJc w:val="left"/>
      <w:pPr>
        <w:ind w:left="755" w:hanging="226"/>
      </w:pPr>
      <w:rPr>
        <w:rFonts w:hint="default"/>
        <w:lang w:val="en-US" w:eastAsia="en-US" w:bidi="en-US"/>
      </w:rPr>
    </w:lvl>
    <w:lvl w:ilvl="3" w:tplc="6C7E7F5A">
      <w:numFmt w:val="bullet"/>
      <w:lvlText w:val="•"/>
      <w:lvlJc w:val="left"/>
      <w:pPr>
        <w:ind w:left="1073" w:hanging="226"/>
      </w:pPr>
      <w:rPr>
        <w:rFonts w:hint="default"/>
        <w:lang w:val="en-US" w:eastAsia="en-US" w:bidi="en-US"/>
      </w:rPr>
    </w:lvl>
    <w:lvl w:ilvl="4" w:tplc="0C9AE690">
      <w:numFmt w:val="bullet"/>
      <w:lvlText w:val="•"/>
      <w:lvlJc w:val="left"/>
      <w:pPr>
        <w:ind w:left="1390" w:hanging="226"/>
      </w:pPr>
      <w:rPr>
        <w:rFonts w:hint="default"/>
        <w:lang w:val="en-US" w:eastAsia="en-US" w:bidi="en-US"/>
      </w:rPr>
    </w:lvl>
    <w:lvl w:ilvl="5" w:tplc="A94C43AE">
      <w:numFmt w:val="bullet"/>
      <w:lvlText w:val="•"/>
      <w:lvlJc w:val="left"/>
      <w:pPr>
        <w:ind w:left="1708" w:hanging="226"/>
      </w:pPr>
      <w:rPr>
        <w:rFonts w:hint="default"/>
        <w:lang w:val="en-US" w:eastAsia="en-US" w:bidi="en-US"/>
      </w:rPr>
    </w:lvl>
    <w:lvl w:ilvl="6" w:tplc="B9CAF998">
      <w:numFmt w:val="bullet"/>
      <w:lvlText w:val="•"/>
      <w:lvlJc w:val="left"/>
      <w:pPr>
        <w:ind w:left="2026" w:hanging="226"/>
      </w:pPr>
      <w:rPr>
        <w:rFonts w:hint="default"/>
        <w:lang w:val="en-US" w:eastAsia="en-US" w:bidi="en-US"/>
      </w:rPr>
    </w:lvl>
    <w:lvl w:ilvl="7" w:tplc="C86C8524">
      <w:numFmt w:val="bullet"/>
      <w:lvlText w:val="•"/>
      <w:lvlJc w:val="left"/>
      <w:pPr>
        <w:ind w:left="2343" w:hanging="226"/>
      </w:pPr>
      <w:rPr>
        <w:rFonts w:hint="default"/>
        <w:lang w:val="en-US" w:eastAsia="en-US" w:bidi="en-US"/>
      </w:rPr>
    </w:lvl>
    <w:lvl w:ilvl="8" w:tplc="40709194">
      <w:numFmt w:val="bullet"/>
      <w:lvlText w:val="•"/>
      <w:lvlJc w:val="left"/>
      <w:pPr>
        <w:ind w:left="2661" w:hanging="226"/>
      </w:pPr>
      <w:rPr>
        <w:rFonts w:hint="default"/>
        <w:lang w:val="en-US" w:eastAsia="en-US" w:bidi="en-US"/>
      </w:rPr>
    </w:lvl>
  </w:abstractNum>
  <w:abstractNum w:abstractNumId="60">
    <w:nsid w:val="41E47CF6"/>
    <w:multiLevelType w:val="hybridMultilevel"/>
    <w:tmpl w:val="749AC550"/>
    <w:lvl w:ilvl="0" w:tplc="42622530">
      <w:start w:val="1"/>
      <w:numFmt w:val="lowerLetter"/>
      <w:lvlText w:val="%1."/>
      <w:lvlJc w:val="left"/>
      <w:pPr>
        <w:ind w:left="494" w:hanging="279"/>
      </w:pPr>
      <w:rPr>
        <w:rFonts w:ascii="Arial" w:eastAsia="Arial" w:hAnsi="Arial" w:cs="Arial" w:hint="default"/>
        <w:b/>
        <w:bCs/>
        <w:spacing w:val="-2"/>
        <w:w w:val="100"/>
        <w:sz w:val="20"/>
        <w:szCs w:val="20"/>
        <w:lang w:val="en-US" w:eastAsia="en-US" w:bidi="en-US"/>
      </w:rPr>
    </w:lvl>
    <w:lvl w:ilvl="1" w:tplc="24D41A30">
      <w:numFmt w:val="bullet"/>
      <w:lvlText w:val="•"/>
      <w:lvlJc w:val="left"/>
      <w:pPr>
        <w:ind w:left="1442" w:hanging="279"/>
      </w:pPr>
      <w:rPr>
        <w:rFonts w:hint="default"/>
        <w:lang w:val="en-US" w:eastAsia="en-US" w:bidi="en-US"/>
      </w:rPr>
    </w:lvl>
    <w:lvl w:ilvl="2" w:tplc="1E2A80F6">
      <w:numFmt w:val="bullet"/>
      <w:lvlText w:val="•"/>
      <w:lvlJc w:val="left"/>
      <w:pPr>
        <w:ind w:left="2384" w:hanging="279"/>
      </w:pPr>
      <w:rPr>
        <w:rFonts w:hint="default"/>
        <w:lang w:val="en-US" w:eastAsia="en-US" w:bidi="en-US"/>
      </w:rPr>
    </w:lvl>
    <w:lvl w:ilvl="3" w:tplc="BB48592A">
      <w:numFmt w:val="bullet"/>
      <w:lvlText w:val="•"/>
      <w:lvlJc w:val="left"/>
      <w:pPr>
        <w:ind w:left="3326" w:hanging="279"/>
      </w:pPr>
      <w:rPr>
        <w:rFonts w:hint="default"/>
        <w:lang w:val="en-US" w:eastAsia="en-US" w:bidi="en-US"/>
      </w:rPr>
    </w:lvl>
    <w:lvl w:ilvl="4" w:tplc="1DF49588">
      <w:numFmt w:val="bullet"/>
      <w:lvlText w:val="•"/>
      <w:lvlJc w:val="left"/>
      <w:pPr>
        <w:ind w:left="4268" w:hanging="279"/>
      </w:pPr>
      <w:rPr>
        <w:rFonts w:hint="default"/>
        <w:lang w:val="en-US" w:eastAsia="en-US" w:bidi="en-US"/>
      </w:rPr>
    </w:lvl>
    <w:lvl w:ilvl="5" w:tplc="107CC6B0">
      <w:numFmt w:val="bullet"/>
      <w:lvlText w:val="•"/>
      <w:lvlJc w:val="left"/>
      <w:pPr>
        <w:ind w:left="5210" w:hanging="279"/>
      </w:pPr>
      <w:rPr>
        <w:rFonts w:hint="default"/>
        <w:lang w:val="en-US" w:eastAsia="en-US" w:bidi="en-US"/>
      </w:rPr>
    </w:lvl>
    <w:lvl w:ilvl="6" w:tplc="D682F850">
      <w:numFmt w:val="bullet"/>
      <w:lvlText w:val="•"/>
      <w:lvlJc w:val="left"/>
      <w:pPr>
        <w:ind w:left="6152" w:hanging="279"/>
      </w:pPr>
      <w:rPr>
        <w:rFonts w:hint="default"/>
        <w:lang w:val="en-US" w:eastAsia="en-US" w:bidi="en-US"/>
      </w:rPr>
    </w:lvl>
    <w:lvl w:ilvl="7" w:tplc="C20CCFD6">
      <w:numFmt w:val="bullet"/>
      <w:lvlText w:val="•"/>
      <w:lvlJc w:val="left"/>
      <w:pPr>
        <w:ind w:left="7094" w:hanging="279"/>
      </w:pPr>
      <w:rPr>
        <w:rFonts w:hint="default"/>
        <w:lang w:val="en-US" w:eastAsia="en-US" w:bidi="en-US"/>
      </w:rPr>
    </w:lvl>
    <w:lvl w:ilvl="8" w:tplc="EF321AD2">
      <w:numFmt w:val="bullet"/>
      <w:lvlText w:val="•"/>
      <w:lvlJc w:val="left"/>
      <w:pPr>
        <w:ind w:left="8036" w:hanging="279"/>
      </w:pPr>
      <w:rPr>
        <w:rFonts w:hint="default"/>
        <w:lang w:val="en-US" w:eastAsia="en-US" w:bidi="en-US"/>
      </w:rPr>
    </w:lvl>
  </w:abstractNum>
  <w:abstractNum w:abstractNumId="61">
    <w:nsid w:val="420201A1"/>
    <w:multiLevelType w:val="multilevel"/>
    <w:tmpl w:val="2D743AB8"/>
    <w:lvl w:ilvl="0">
      <w:start w:val="3"/>
      <w:numFmt w:val="decimal"/>
      <w:lvlText w:val="%1"/>
      <w:lvlJc w:val="left"/>
      <w:pPr>
        <w:ind w:left="1080" w:hanging="864"/>
      </w:pPr>
      <w:rPr>
        <w:rFonts w:hint="default"/>
        <w:lang w:val="en-US" w:eastAsia="en-US" w:bidi="en-US"/>
      </w:rPr>
    </w:lvl>
    <w:lvl w:ilvl="1">
      <w:start w:val="5"/>
      <w:numFmt w:val="decimal"/>
      <w:lvlText w:val="%1.%2"/>
      <w:lvlJc w:val="left"/>
      <w:pPr>
        <w:ind w:left="1080" w:hanging="864"/>
      </w:pPr>
      <w:rPr>
        <w:rFonts w:hint="default"/>
        <w:lang w:val="en-US" w:eastAsia="en-US" w:bidi="en-US"/>
      </w:rPr>
    </w:lvl>
    <w:lvl w:ilvl="2">
      <w:start w:val="3"/>
      <w:numFmt w:val="decimal"/>
      <w:lvlText w:val="%1.%2.%3"/>
      <w:lvlJc w:val="left"/>
      <w:pPr>
        <w:ind w:left="1080" w:hanging="864"/>
      </w:pPr>
      <w:rPr>
        <w:rFonts w:hint="default"/>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5320" w:hanging="140"/>
      </w:pPr>
      <w:rPr>
        <w:rFonts w:hint="default"/>
        <w:lang w:val="en-US" w:eastAsia="en-US" w:bidi="en-US"/>
      </w:rPr>
    </w:lvl>
    <w:lvl w:ilvl="6">
      <w:numFmt w:val="bullet"/>
      <w:lvlText w:val="•"/>
      <w:lvlJc w:val="left"/>
      <w:pPr>
        <w:ind w:left="6240" w:hanging="140"/>
      </w:pPr>
      <w:rPr>
        <w:rFonts w:hint="default"/>
        <w:lang w:val="en-US" w:eastAsia="en-US" w:bidi="en-US"/>
      </w:rPr>
    </w:lvl>
    <w:lvl w:ilvl="7">
      <w:numFmt w:val="bullet"/>
      <w:lvlText w:val="•"/>
      <w:lvlJc w:val="left"/>
      <w:pPr>
        <w:ind w:left="7160" w:hanging="140"/>
      </w:pPr>
      <w:rPr>
        <w:rFonts w:hint="default"/>
        <w:lang w:val="en-US" w:eastAsia="en-US" w:bidi="en-US"/>
      </w:rPr>
    </w:lvl>
    <w:lvl w:ilvl="8">
      <w:numFmt w:val="bullet"/>
      <w:lvlText w:val="•"/>
      <w:lvlJc w:val="left"/>
      <w:pPr>
        <w:ind w:left="8080" w:hanging="140"/>
      </w:pPr>
      <w:rPr>
        <w:rFonts w:hint="default"/>
        <w:lang w:val="en-US" w:eastAsia="en-US" w:bidi="en-US"/>
      </w:rPr>
    </w:lvl>
  </w:abstractNum>
  <w:abstractNum w:abstractNumId="62">
    <w:nsid w:val="42230AD4"/>
    <w:multiLevelType w:val="hybridMultilevel"/>
    <w:tmpl w:val="5082F266"/>
    <w:lvl w:ilvl="0" w:tplc="E9EE1496">
      <w:start w:val="1"/>
      <w:numFmt w:val="lowerLetter"/>
      <w:lvlText w:val="%1."/>
      <w:lvlJc w:val="left"/>
      <w:pPr>
        <w:ind w:left="216" w:hanging="284"/>
      </w:pPr>
      <w:rPr>
        <w:rFonts w:ascii="Arial" w:eastAsia="Arial" w:hAnsi="Arial" w:cs="Arial" w:hint="default"/>
        <w:b/>
        <w:bCs/>
        <w:spacing w:val="-2"/>
        <w:w w:val="100"/>
        <w:sz w:val="20"/>
        <w:szCs w:val="20"/>
        <w:lang w:val="en-US" w:eastAsia="en-US" w:bidi="en-US"/>
      </w:rPr>
    </w:lvl>
    <w:lvl w:ilvl="1" w:tplc="464AF2E8">
      <w:numFmt w:val="bullet"/>
      <w:lvlText w:val="•"/>
      <w:lvlJc w:val="left"/>
      <w:pPr>
        <w:ind w:left="1190" w:hanging="284"/>
      </w:pPr>
      <w:rPr>
        <w:rFonts w:hint="default"/>
        <w:lang w:val="en-US" w:eastAsia="en-US" w:bidi="en-US"/>
      </w:rPr>
    </w:lvl>
    <w:lvl w:ilvl="2" w:tplc="73FAA0A8">
      <w:numFmt w:val="bullet"/>
      <w:lvlText w:val="•"/>
      <w:lvlJc w:val="left"/>
      <w:pPr>
        <w:ind w:left="2160" w:hanging="284"/>
      </w:pPr>
      <w:rPr>
        <w:rFonts w:hint="default"/>
        <w:lang w:val="en-US" w:eastAsia="en-US" w:bidi="en-US"/>
      </w:rPr>
    </w:lvl>
    <w:lvl w:ilvl="3" w:tplc="C17C6792">
      <w:numFmt w:val="bullet"/>
      <w:lvlText w:val="•"/>
      <w:lvlJc w:val="left"/>
      <w:pPr>
        <w:ind w:left="3130" w:hanging="284"/>
      </w:pPr>
      <w:rPr>
        <w:rFonts w:hint="default"/>
        <w:lang w:val="en-US" w:eastAsia="en-US" w:bidi="en-US"/>
      </w:rPr>
    </w:lvl>
    <w:lvl w:ilvl="4" w:tplc="B80C5A4E">
      <w:numFmt w:val="bullet"/>
      <w:lvlText w:val="•"/>
      <w:lvlJc w:val="left"/>
      <w:pPr>
        <w:ind w:left="4100" w:hanging="284"/>
      </w:pPr>
      <w:rPr>
        <w:rFonts w:hint="default"/>
        <w:lang w:val="en-US" w:eastAsia="en-US" w:bidi="en-US"/>
      </w:rPr>
    </w:lvl>
    <w:lvl w:ilvl="5" w:tplc="F7E23146">
      <w:numFmt w:val="bullet"/>
      <w:lvlText w:val="•"/>
      <w:lvlJc w:val="left"/>
      <w:pPr>
        <w:ind w:left="5070" w:hanging="284"/>
      </w:pPr>
      <w:rPr>
        <w:rFonts w:hint="default"/>
        <w:lang w:val="en-US" w:eastAsia="en-US" w:bidi="en-US"/>
      </w:rPr>
    </w:lvl>
    <w:lvl w:ilvl="6" w:tplc="AA7CD9DE">
      <w:numFmt w:val="bullet"/>
      <w:lvlText w:val="•"/>
      <w:lvlJc w:val="left"/>
      <w:pPr>
        <w:ind w:left="6040" w:hanging="284"/>
      </w:pPr>
      <w:rPr>
        <w:rFonts w:hint="default"/>
        <w:lang w:val="en-US" w:eastAsia="en-US" w:bidi="en-US"/>
      </w:rPr>
    </w:lvl>
    <w:lvl w:ilvl="7" w:tplc="C60C6792">
      <w:numFmt w:val="bullet"/>
      <w:lvlText w:val="•"/>
      <w:lvlJc w:val="left"/>
      <w:pPr>
        <w:ind w:left="7010" w:hanging="284"/>
      </w:pPr>
      <w:rPr>
        <w:rFonts w:hint="default"/>
        <w:lang w:val="en-US" w:eastAsia="en-US" w:bidi="en-US"/>
      </w:rPr>
    </w:lvl>
    <w:lvl w:ilvl="8" w:tplc="C826DDA4">
      <w:numFmt w:val="bullet"/>
      <w:lvlText w:val="•"/>
      <w:lvlJc w:val="left"/>
      <w:pPr>
        <w:ind w:left="7980" w:hanging="284"/>
      </w:pPr>
      <w:rPr>
        <w:rFonts w:hint="default"/>
        <w:lang w:val="en-US" w:eastAsia="en-US" w:bidi="en-US"/>
      </w:rPr>
    </w:lvl>
  </w:abstractNum>
  <w:abstractNum w:abstractNumId="63">
    <w:nsid w:val="43170547"/>
    <w:multiLevelType w:val="hybridMultilevel"/>
    <w:tmpl w:val="673E4BB6"/>
    <w:lvl w:ilvl="0" w:tplc="1624D6A2">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858262B8">
      <w:numFmt w:val="bullet"/>
      <w:lvlText w:val="•"/>
      <w:lvlJc w:val="left"/>
      <w:pPr>
        <w:ind w:left="1190" w:hanging="226"/>
      </w:pPr>
      <w:rPr>
        <w:rFonts w:hint="default"/>
        <w:lang w:val="en-US" w:eastAsia="en-US" w:bidi="en-US"/>
      </w:rPr>
    </w:lvl>
    <w:lvl w:ilvl="2" w:tplc="A7BC6C26">
      <w:numFmt w:val="bullet"/>
      <w:lvlText w:val="•"/>
      <w:lvlJc w:val="left"/>
      <w:pPr>
        <w:ind w:left="2160" w:hanging="226"/>
      </w:pPr>
      <w:rPr>
        <w:rFonts w:hint="default"/>
        <w:lang w:val="en-US" w:eastAsia="en-US" w:bidi="en-US"/>
      </w:rPr>
    </w:lvl>
    <w:lvl w:ilvl="3" w:tplc="81505478">
      <w:numFmt w:val="bullet"/>
      <w:lvlText w:val="•"/>
      <w:lvlJc w:val="left"/>
      <w:pPr>
        <w:ind w:left="3130" w:hanging="226"/>
      </w:pPr>
      <w:rPr>
        <w:rFonts w:hint="default"/>
        <w:lang w:val="en-US" w:eastAsia="en-US" w:bidi="en-US"/>
      </w:rPr>
    </w:lvl>
    <w:lvl w:ilvl="4" w:tplc="FEAA702A">
      <w:numFmt w:val="bullet"/>
      <w:lvlText w:val="•"/>
      <w:lvlJc w:val="left"/>
      <w:pPr>
        <w:ind w:left="4100" w:hanging="226"/>
      </w:pPr>
      <w:rPr>
        <w:rFonts w:hint="default"/>
        <w:lang w:val="en-US" w:eastAsia="en-US" w:bidi="en-US"/>
      </w:rPr>
    </w:lvl>
    <w:lvl w:ilvl="5" w:tplc="66507808">
      <w:numFmt w:val="bullet"/>
      <w:lvlText w:val="•"/>
      <w:lvlJc w:val="left"/>
      <w:pPr>
        <w:ind w:left="5070" w:hanging="226"/>
      </w:pPr>
      <w:rPr>
        <w:rFonts w:hint="default"/>
        <w:lang w:val="en-US" w:eastAsia="en-US" w:bidi="en-US"/>
      </w:rPr>
    </w:lvl>
    <w:lvl w:ilvl="6" w:tplc="40DC8BA8">
      <w:numFmt w:val="bullet"/>
      <w:lvlText w:val="•"/>
      <w:lvlJc w:val="left"/>
      <w:pPr>
        <w:ind w:left="6040" w:hanging="226"/>
      </w:pPr>
      <w:rPr>
        <w:rFonts w:hint="default"/>
        <w:lang w:val="en-US" w:eastAsia="en-US" w:bidi="en-US"/>
      </w:rPr>
    </w:lvl>
    <w:lvl w:ilvl="7" w:tplc="4C7E0BB6">
      <w:numFmt w:val="bullet"/>
      <w:lvlText w:val="•"/>
      <w:lvlJc w:val="left"/>
      <w:pPr>
        <w:ind w:left="7010" w:hanging="226"/>
      </w:pPr>
      <w:rPr>
        <w:rFonts w:hint="default"/>
        <w:lang w:val="en-US" w:eastAsia="en-US" w:bidi="en-US"/>
      </w:rPr>
    </w:lvl>
    <w:lvl w:ilvl="8" w:tplc="AFE46236">
      <w:numFmt w:val="bullet"/>
      <w:lvlText w:val="•"/>
      <w:lvlJc w:val="left"/>
      <w:pPr>
        <w:ind w:left="7980" w:hanging="226"/>
      </w:pPr>
      <w:rPr>
        <w:rFonts w:hint="default"/>
        <w:lang w:val="en-US" w:eastAsia="en-US" w:bidi="en-US"/>
      </w:rPr>
    </w:lvl>
  </w:abstractNum>
  <w:abstractNum w:abstractNumId="64">
    <w:nsid w:val="434B5E3C"/>
    <w:multiLevelType w:val="multilevel"/>
    <w:tmpl w:val="30C2E46A"/>
    <w:lvl w:ilvl="0">
      <w:start w:val="7"/>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65">
    <w:nsid w:val="43567CAC"/>
    <w:multiLevelType w:val="hybridMultilevel"/>
    <w:tmpl w:val="56A20D60"/>
    <w:lvl w:ilvl="0" w:tplc="A1F0FBDE">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10980380">
      <w:numFmt w:val="bullet"/>
      <w:lvlText w:val="•"/>
      <w:lvlJc w:val="left"/>
      <w:pPr>
        <w:ind w:left="1190" w:hanging="226"/>
      </w:pPr>
      <w:rPr>
        <w:rFonts w:hint="default"/>
        <w:lang w:val="en-US" w:eastAsia="en-US" w:bidi="en-US"/>
      </w:rPr>
    </w:lvl>
    <w:lvl w:ilvl="2" w:tplc="900E08B0">
      <w:numFmt w:val="bullet"/>
      <w:lvlText w:val="•"/>
      <w:lvlJc w:val="left"/>
      <w:pPr>
        <w:ind w:left="2160" w:hanging="226"/>
      </w:pPr>
      <w:rPr>
        <w:rFonts w:hint="default"/>
        <w:lang w:val="en-US" w:eastAsia="en-US" w:bidi="en-US"/>
      </w:rPr>
    </w:lvl>
    <w:lvl w:ilvl="3" w:tplc="8E0E4534">
      <w:numFmt w:val="bullet"/>
      <w:lvlText w:val="•"/>
      <w:lvlJc w:val="left"/>
      <w:pPr>
        <w:ind w:left="3130" w:hanging="226"/>
      </w:pPr>
      <w:rPr>
        <w:rFonts w:hint="default"/>
        <w:lang w:val="en-US" w:eastAsia="en-US" w:bidi="en-US"/>
      </w:rPr>
    </w:lvl>
    <w:lvl w:ilvl="4" w:tplc="6B2CE68E">
      <w:numFmt w:val="bullet"/>
      <w:lvlText w:val="•"/>
      <w:lvlJc w:val="left"/>
      <w:pPr>
        <w:ind w:left="4100" w:hanging="226"/>
      </w:pPr>
      <w:rPr>
        <w:rFonts w:hint="default"/>
        <w:lang w:val="en-US" w:eastAsia="en-US" w:bidi="en-US"/>
      </w:rPr>
    </w:lvl>
    <w:lvl w:ilvl="5" w:tplc="9856BCEA">
      <w:numFmt w:val="bullet"/>
      <w:lvlText w:val="•"/>
      <w:lvlJc w:val="left"/>
      <w:pPr>
        <w:ind w:left="5070" w:hanging="226"/>
      </w:pPr>
      <w:rPr>
        <w:rFonts w:hint="default"/>
        <w:lang w:val="en-US" w:eastAsia="en-US" w:bidi="en-US"/>
      </w:rPr>
    </w:lvl>
    <w:lvl w:ilvl="6" w:tplc="0DD2972C">
      <w:numFmt w:val="bullet"/>
      <w:lvlText w:val="•"/>
      <w:lvlJc w:val="left"/>
      <w:pPr>
        <w:ind w:left="6040" w:hanging="226"/>
      </w:pPr>
      <w:rPr>
        <w:rFonts w:hint="default"/>
        <w:lang w:val="en-US" w:eastAsia="en-US" w:bidi="en-US"/>
      </w:rPr>
    </w:lvl>
    <w:lvl w:ilvl="7" w:tplc="F24E45B0">
      <w:numFmt w:val="bullet"/>
      <w:lvlText w:val="•"/>
      <w:lvlJc w:val="left"/>
      <w:pPr>
        <w:ind w:left="7010" w:hanging="226"/>
      </w:pPr>
      <w:rPr>
        <w:rFonts w:hint="default"/>
        <w:lang w:val="en-US" w:eastAsia="en-US" w:bidi="en-US"/>
      </w:rPr>
    </w:lvl>
    <w:lvl w:ilvl="8" w:tplc="BFC09DB8">
      <w:numFmt w:val="bullet"/>
      <w:lvlText w:val="•"/>
      <w:lvlJc w:val="left"/>
      <w:pPr>
        <w:ind w:left="7980" w:hanging="226"/>
      </w:pPr>
      <w:rPr>
        <w:rFonts w:hint="default"/>
        <w:lang w:val="en-US" w:eastAsia="en-US" w:bidi="en-US"/>
      </w:rPr>
    </w:lvl>
  </w:abstractNum>
  <w:abstractNum w:abstractNumId="66">
    <w:nsid w:val="43CC2C63"/>
    <w:multiLevelType w:val="multilevel"/>
    <w:tmpl w:val="4FE4360C"/>
    <w:lvl w:ilvl="0">
      <w:start w:val="9"/>
      <w:numFmt w:val="decimal"/>
      <w:lvlText w:val="%1"/>
      <w:lvlJc w:val="left"/>
      <w:pPr>
        <w:ind w:left="1080" w:hanging="864"/>
      </w:pPr>
      <w:rPr>
        <w:rFonts w:hint="default"/>
        <w:lang w:val="en-US" w:eastAsia="en-US" w:bidi="en-US"/>
      </w:rPr>
    </w:lvl>
    <w:lvl w:ilvl="1">
      <w:start w:val="2"/>
      <w:numFmt w:val="decimal"/>
      <w:lvlText w:val="%1.%2"/>
      <w:lvlJc w:val="left"/>
      <w:pPr>
        <w:ind w:left="1080" w:hanging="864"/>
      </w:pPr>
      <w:rPr>
        <w:rFonts w:hint="default"/>
        <w:lang w:val="en-US" w:eastAsia="en-US" w:bidi="en-US"/>
      </w:rPr>
    </w:lvl>
    <w:lvl w:ilvl="2">
      <w:start w:val="2"/>
      <w:numFmt w:val="decimal"/>
      <w:lvlText w:val="%1.%2.%3"/>
      <w:lvlJc w:val="left"/>
      <w:pPr>
        <w:ind w:left="1080" w:hanging="864"/>
      </w:pPr>
      <w:rPr>
        <w:rFonts w:hint="default"/>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616" w:hanging="864"/>
      </w:pPr>
      <w:rPr>
        <w:rFonts w:hint="default"/>
        <w:lang w:val="en-US" w:eastAsia="en-US" w:bidi="en-US"/>
      </w:rPr>
    </w:lvl>
    <w:lvl w:ilvl="5">
      <w:numFmt w:val="bullet"/>
      <w:lvlText w:val="•"/>
      <w:lvlJc w:val="left"/>
      <w:pPr>
        <w:ind w:left="5500" w:hanging="864"/>
      </w:pPr>
      <w:rPr>
        <w:rFonts w:hint="default"/>
        <w:lang w:val="en-US" w:eastAsia="en-US" w:bidi="en-US"/>
      </w:rPr>
    </w:lvl>
    <w:lvl w:ilvl="6">
      <w:numFmt w:val="bullet"/>
      <w:lvlText w:val="•"/>
      <w:lvlJc w:val="left"/>
      <w:pPr>
        <w:ind w:left="6384" w:hanging="864"/>
      </w:pPr>
      <w:rPr>
        <w:rFonts w:hint="default"/>
        <w:lang w:val="en-US" w:eastAsia="en-US" w:bidi="en-US"/>
      </w:rPr>
    </w:lvl>
    <w:lvl w:ilvl="7">
      <w:numFmt w:val="bullet"/>
      <w:lvlText w:val="•"/>
      <w:lvlJc w:val="left"/>
      <w:pPr>
        <w:ind w:left="7268" w:hanging="864"/>
      </w:pPr>
      <w:rPr>
        <w:rFonts w:hint="default"/>
        <w:lang w:val="en-US" w:eastAsia="en-US" w:bidi="en-US"/>
      </w:rPr>
    </w:lvl>
    <w:lvl w:ilvl="8">
      <w:numFmt w:val="bullet"/>
      <w:lvlText w:val="•"/>
      <w:lvlJc w:val="left"/>
      <w:pPr>
        <w:ind w:left="8152" w:hanging="864"/>
      </w:pPr>
      <w:rPr>
        <w:rFonts w:hint="default"/>
        <w:lang w:val="en-US" w:eastAsia="en-US" w:bidi="en-US"/>
      </w:rPr>
    </w:lvl>
  </w:abstractNum>
  <w:abstractNum w:abstractNumId="67">
    <w:nsid w:val="43E14E96"/>
    <w:multiLevelType w:val="multilevel"/>
    <w:tmpl w:val="D21ACB28"/>
    <w:lvl w:ilvl="0">
      <w:start w:val="8"/>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numFmt w:val="bullet"/>
      <w:lvlText w:val=""/>
      <w:lvlJc w:val="left"/>
      <w:pPr>
        <w:ind w:left="499" w:hanging="140"/>
      </w:pPr>
      <w:rPr>
        <w:rFonts w:ascii="Symbol" w:eastAsia="Symbol" w:hAnsi="Symbol" w:cs="Symbol" w:hint="default"/>
        <w:w w:val="100"/>
        <w:sz w:val="20"/>
        <w:szCs w:val="20"/>
        <w:lang w:val="en-US" w:eastAsia="en-US" w:bidi="en-US"/>
      </w:rPr>
    </w:lvl>
    <w:lvl w:ilvl="4">
      <w:numFmt w:val="bullet"/>
      <w:lvlText w:val="•"/>
      <w:lvlJc w:val="left"/>
      <w:pPr>
        <w:ind w:left="3933" w:hanging="140"/>
      </w:pPr>
      <w:rPr>
        <w:rFonts w:hint="default"/>
        <w:lang w:val="en-US" w:eastAsia="en-US" w:bidi="en-US"/>
      </w:rPr>
    </w:lvl>
    <w:lvl w:ilvl="5">
      <w:numFmt w:val="bullet"/>
      <w:lvlText w:val="•"/>
      <w:lvlJc w:val="left"/>
      <w:pPr>
        <w:ind w:left="4931" w:hanging="140"/>
      </w:pPr>
      <w:rPr>
        <w:rFonts w:hint="default"/>
        <w:lang w:val="en-US" w:eastAsia="en-US" w:bidi="en-US"/>
      </w:rPr>
    </w:lvl>
    <w:lvl w:ilvl="6">
      <w:numFmt w:val="bullet"/>
      <w:lvlText w:val="•"/>
      <w:lvlJc w:val="left"/>
      <w:pPr>
        <w:ind w:left="5928" w:hanging="140"/>
      </w:pPr>
      <w:rPr>
        <w:rFonts w:hint="default"/>
        <w:lang w:val="en-US" w:eastAsia="en-US" w:bidi="en-US"/>
      </w:rPr>
    </w:lvl>
    <w:lvl w:ilvl="7">
      <w:numFmt w:val="bullet"/>
      <w:lvlText w:val="•"/>
      <w:lvlJc w:val="left"/>
      <w:pPr>
        <w:ind w:left="6926" w:hanging="140"/>
      </w:pPr>
      <w:rPr>
        <w:rFonts w:hint="default"/>
        <w:lang w:val="en-US" w:eastAsia="en-US" w:bidi="en-US"/>
      </w:rPr>
    </w:lvl>
    <w:lvl w:ilvl="8">
      <w:numFmt w:val="bullet"/>
      <w:lvlText w:val="•"/>
      <w:lvlJc w:val="left"/>
      <w:pPr>
        <w:ind w:left="7924" w:hanging="140"/>
      </w:pPr>
      <w:rPr>
        <w:rFonts w:hint="default"/>
        <w:lang w:val="en-US" w:eastAsia="en-US" w:bidi="en-US"/>
      </w:rPr>
    </w:lvl>
  </w:abstractNum>
  <w:abstractNum w:abstractNumId="68">
    <w:nsid w:val="44DC758A"/>
    <w:multiLevelType w:val="multilevel"/>
    <w:tmpl w:val="51D2775E"/>
    <w:lvl w:ilvl="0">
      <w:start w:val="1"/>
      <w:numFmt w:val="decimal"/>
      <w:lvlText w:val="%1"/>
      <w:lvlJc w:val="left"/>
      <w:pPr>
        <w:ind w:left="614" w:hanging="399"/>
      </w:pPr>
      <w:rPr>
        <w:rFonts w:ascii="Arial" w:eastAsia="Arial" w:hAnsi="Arial" w:cs="Arial" w:hint="default"/>
        <w:b/>
        <w:bCs/>
        <w:spacing w:val="-5"/>
        <w:w w:val="100"/>
        <w:sz w:val="24"/>
        <w:szCs w:val="24"/>
        <w:lang w:val="en-US" w:eastAsia="en-US" w:bidi="en-US"/>
      </w:rPr>
    </w:lvl>
    <w:lvl w:ilvl="1">
      <w:start w:val="1"/>
      <w:numFmt w:val="decimal"/>
      <w:lvlText w:val="%1.%2"/>
      <w:lvlJc w:val="left"/>
      <w:pPr>
        <w:ind w:left="816" w:hanging="600"/>
      </w:pPr>
      <w:rPr>
        <w:rFonts w:hint="default"/>
        <w:b/>
        <w:bCs/>
        <w:spacing w:val="-2"/>
        <w:w w:val="100"/>
        <w:lang w:val="en-US" w:eastAsia="en-US" w:bidi="en-US"/>
      </w:rPr>
    </w:lvl>
    <w:lvl w:ilvl="2">
      <w:numFmt w:val="bullet"/>
      <w:lvlText w:val="•"/>
      <w:lvlJc w:val="left"/>
      <w:pPr>
        <w:ind w:left="1831" w:hanging="600"/>
      </w:pPr>
      <w:rPr>
        <w:rFonts w:hint="default"/>
        <w:lang w:val="en-US" w:eastAsia="en-US" w:bidi="en-US"/>
      </w:rPr>
    </w:lvl>
    <w:lvl w:ilvl="3">
      <w:numFmt w:val="bullet"/>
      <w:lvlText w:val="•"/>
      <w:lvlJc w:val="left"/>
      <w:pPr>
        <w:ind w:left="2842" w:hanging="600"/>
      </w:pPr>
      <w:rPr>
        <w:rFonts w:hint="default"/>
        <w:lang w:val="en-US" w:eastAsia="en-US" w:bidi="en-US"/>
      </w:rPr>
    </w:lvl>
    <w:lvl w:ilvl="4">
      <w:numFmt w:val="bullet"/>
      <w:lvlText w:val="•"/>
      <w:lvlJc w:val="left"/>
      <w:pPr>
        <w:ind w:left="3853" w:hanging="600"/>
      </w:pPr>
      <w:rPr>
        <w:rFonts w:hint="default"/>
        <w:lang w:val="en-US" w:eastAsia="en-US" w:bidi="en-US"/>
      </w:rPr>
    </w:lvl>
    <w:lvl w:ilvl="5">
      <w:numFmt w:val="bullet"/>
      <w:lvlText w:val="•"/>
      <w:lvlJc w:val="left"/>
      <w:pPr>
        <w:ind w:left="4864" w:hanging="600"/>
      </w:pPr>
      <w:rPr>
        <w:rFonts w:hint="default"/>
        <w:lang w:val="en-US" w:eastAsia="en-US" w:bidi="en-US"/>
      </w:rPr>
    </w:lvl>
    <w:lvl w:ilvl="6">
      <w:numFmt w:val="bullet"/>
      <w:lvlText w:val="•"/>
      <w:lvlJc w:val="left"/>
      <w:pPr>
        <w:ind w:left="5875" w:hanging="600"/>
      </w:pPr>
      <w:rPr>
        <w:rFonts w:hint="default"/>
        <w:lang w:val="en-US" w:eastAsia="en-US" w:bidi="en-US"/>
      </w:rPr>
    </w:lvl>
    <w:lvl w:ilvl="7">
      <w:numFmt w:val="bullet"/>
      <w:lvlText w:val="•"/>
      <w:lvlJc w:val="left"/>
      <w:pPr>
        <w:ind w:left="6886" w:hanging="600"/>
      </w:pPr>
      <w:rPr>
        <w:rFonts w:hint="default"/>
        <w:lang w:val="en-US" w:eastAsia="en-US" w:bidi="en-US"/>
      </w:rPr>
    </w:lvl>
    <w:lvl w:ilvl="8">
      <w:numFmt w:val="bullet"/>
      <w:lvlText w:val="•"/>
      <w:lvlJc w:val="left"/>
      <w:pPr>
        <w:ind w:left="7897" w:hanging="600"/>
      </w:pPr>
      <w:rPr>
        <w:rFonts w:hint="default"/>
        <w:lang w:val="en-US" w:eastAsia="en-US" w:bidi="en-US"/>
      </w:rPr>
    </w:lvl>
  </w:abstractNum>
  <w:abstractNum w:abstractNumId="69">
    <w:nsid w:val="45226AC6"/>
    <w:multiLevelType w:val="hybridMultilevel"/>
    <w:tmpl w:val="DAE0814E"/>
    <w:lvl w:ilvl="0" w:tplc="FA842D9C">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28A484B6">
      <w:numFmt w:val="bullet"/>
      <w:lvlText w:val="•"/>
      <w:lvlJc w:val="left"/>
      <w:pPr>
        <w:ind w:left="1190" w:hanging="226"/>
      </w:pPr>
      <w:rPr>
        <w:rFonts w:hint="default"/>
        <w:lang w:val="en-US" w:eastAsia="en-US" w:bidi="en-US"/>
      </w:rPr>
    </w:lvl>
    <w:lvl w:ilvl="2" w:tplc="B8B47356">
      <w:numFmt w:val="bullet"/>
      <w:lvlText w:val="•"/>
      <w:lvlJc w:val="left"/>
      <w:pPr>
        <w:ind w:left="2160" w:hanging="226"/>
      </w:pPr>
      <w:rPr>
        <w:rFonts w:hint="default"/>
        <w:lang w:val="en-US" w:eastAsia="en-US" w:bidi="en-US"/>
      </w:rPr>
    </w:lvl>
    <w:lvl w:ilvl="3" w:tplc="38BE22BC">
      <w:numFmt w:val="bullet"/>
      <w:lvlText w:val="•"/>
      <w:lvlJc w:val="left"/>
      <w:pPr>
        <w:ind w:left="3130" w:hanging="226"/>
      </w:pPr>
      <w:rPr>
        <w:rFonts w:hint="default"/>
        <w:lang w:val="en-US" w:eastAsia="en-US" w:bidi="en-US"/>
      </w:rPr>
    </w:lvl>
    <w:lvl w:ilvl="4" w:tplc="FDF676DE">
      <w:numFmt w:val="bullet"/>
      <w:lvlText w:val="•"/>
      <w:lvlJc w:val="left"/>
      <w:pPr>
        <w:ind w:left="4100" w:hanging="226"/>
      </w:pPr>
      <w:rPr>
        <w:rFonts w:hint="default"/>
        <w:lang w:val="en-US" w:eastAsia="en-US" w:bidi="en-US"/>
      </w:rPr>
    </w:lvl>
    <w:lvl w:ilvl="5" w:tplc="83749776">
      <w:numFmt w:val="bullet"/>
      <w:lvlText w:val="•"/>
      <w:lvlJc w:val="left"/>
      <w:pPr>
        <w:ind w:left="5070" w:hanging="226"/>
      </w:pPr>
      <w:rPr>
        <w:rFonts w:hint="default"/>
        <w:lang w:val="en-US" w:eastAsia="en-US" w:bidi="en-US"/>
      </w:rPr>
    </w:lvl>
    <w:lvl w:ilvl="6" w:tplc="0AFE23A6">
      <w:numFmt w:val="bullet"/>
      <w:lvlText w:val="•"/>
      <w:lvlJc w:val="left"/>
      <w:pPr>
        <w:ind w:left="6040" w:hanging="226"/>
      </w:pPr>
      <w:rPr>
        <w:rFonts w:hint="default"/>
        <w:lang w:val="en-US" w:eastAsia="en-US" w:bidi="en-US"/>
      </w:rPr>
    </w:lvl>
    <w:lvl w:ilvl="7" w:tplc="E424D6BC">
      <w:numFmt w:val="bullet"/>
      <w:lvlText w:val="•"/>
      <w:lvlJc w:val="left"/>
      <w:pPr>
        <w:ind w:left="7010" w:hanging="226"/>
      </w:pPr>
      <w:rPr>
        <w:rFonts w:hint="default"/>
        <w:lang w:val="en-US" w:eastAsia="en-US" w:bidi="en-US"/>
      </w:rPr>
    </w:lvl>
    <w:lvl w:ilvl="8" w:tplc="779E54DA">
      <w:numFmt w:val="bullet"/>
      <w:lvlText w:val="•"/>
      <w:lvlJc w:val="left"/>
      <w:pPr>
        <w:ind w:left="7980" w:hanging="226"/>
      </w:pPr>
      <w:rPr>
        <w:rFonts w:hint="default"/>
        <w:lang w:val="en-US" w:eastAsia="en-US" w:bidi="en-US"/>
      </w:rPr>
    </w:lvl>
  </w:abstractNum>
  <w:abstractNum w:abstractNumId="70">
    <w:nsid w:val="47106609"/>
    <w:multiLevelType w:val="multilevel"/>
    <w:tmpl w:val="B2EA500E"/>
    <w:lvl w:ilvl="0">
      <w:start w:val="1"/>
      <w:numFmt w:val="decimal"/>
      <w:lvlText w:val="%1"/>
      <w:lvlJc w:val="left"/>
      <w:pPr>
        <w:ind w:left="936" w:hanging="720"/>
      </w:pPr>
      <w:rPr>
        <w:rFonts w:hint="default"/>
        <w:lang w:val="en-US" w:eastAsia="en-US" w:bidi="en-US"/>
      </w:rPr>
    </w:lvl>
    <w:lvl w:ilvl="1">
      <w:start w:val="3"/>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71">
    <w:nsid w:val="48633FA4"/>
    <w:multiLevelType w:val="hybridMultilevel"/>
    <w:tmpl w:val="7750DDCC"/>
    <w:lvl w:ilvl="0" w:tplc="8D546192">
      <w:start w:val="1"/>
      <w:numFmt w:val="upperLetter"/>
      <w:lvlText w:val="%1."/>
      <w:lvlJc w:val="left"/>
      <w:pPr>
        <w:ind w:left="216" w:hanging="245"/>
      </w:pPr>
      <w:rPr>
        <w:rFonts w:ascii="Arial" w:eastAsia="Arial" w:hAnsi="Arial" w:cs="Arial" w:hint="default"/>
        <w:spacing w:val="-1"/>
        <w:w w:val="100"/>
        <w:sz w:val="20"/>
        <w:szCs w:val="20"/>
        <w:lang w:val="en-US" w:eastAsia="en-US" w:bidi="en-US"/>
      </w:rPr>
    </w:lvl>
    <w:lvl w:ilvl="1" w:tplc="99B89DD4">
      <w:start w:val="1"/>
      <w:numFmt w:val="decimal"/>
      <w:lvlText w:val="%2."/>
      <w:lvlJc w:val="left"/>
      <w:pPr>
        <w:ind w:left="1161" w:hanging="226"/>
      </w:pPr>
      <w:rPr>
        <w:rFonts w:ascii="Arial" w:eastAsia="Arial" w:hAnsi="Arial" w:cs="Arial" w:hint="default"/>
        <w:spacing w:val="-2"/>
        <w:w w:val="100"/>
        <w:sz w:val="20"/>
        <w:szCs w:val="20"/>
        <w:lang w:val="en-US" w:eastAsia="en-US" w:bidi="en-US"/>
      </w:rPr>
    </w:lvl>
    <w:lvl w:ilvl="2" w:tplc="444810C0">
      <w:numFmt w:val="bullet"/>
      <w:lvlText w:val="•"/>
      <w:lvlJc w:val="left"/>
      <w:pPr>
        <w:ind w:left="2133" w:hanging="226"/>
      </w:pPr>
      <w:rPr>
        <w:rFonts w:hint="default"/>
        <w:lang w:val="en-US" w:eastAsia="en-US" w:bidi="en-US"/>
      </w:rPr>
    </w:lvl>
    <w:lvl w:ilvl="3" w:tplc="1CFC70C2">
      <w:numFmt w:val="bullet"/>
      <w:lvlText w:val="•"/>
      <w:lvlJc w:val="left"/>
      <w:pPr>
        <w:ind w:left="3106" w:hanging="226"/>
      </w:pPr>
      <w:rPr>
        <w:rFonts w:hint="default"/>
        <w:lang w:val="en-US" w:eastAsia="en-US" w:bidi="en-US"/>
      </w:rPr>
    </w:lvl>
    <w:lvl w:ilvl="4" w:tplc="5F22FE78">
      <w:numFmt w:val="bullet"/>
      <w:lvlText w:val="•"/>
      <w:lvlJc w:val="left"/>
      <w:pPr>
        <w:ind w:left="4080" w:hanging="226"/>
      </w:pPr>
      <w:rPr>
        <w:rFonts w:hint="default"/>
        <w:lang w:val="en-US" w:eastAsia="en-US" w:bidi="en-US"/>
      </w:rPr>
    </w:lvl>
    <w:lvl w:ilvl="5" w:tplc="CAE673DA">
      <w:numFmt w:val="bullet"/>
      <w:lvlText w:val="•"/>
      <w:lvlJc w:val="left"/>
      <w:pPr>
        <w:ind w:left="5053" w:hanging="226"/>
      </w:pPr>
      <w:rPr>
        <w:rFonts w:hint="default"/>
        <w:lang w:val="en-US" w:eastAsia="en-US" w:bidi="en-US"/>
      </w:rPr>
    </w:lvl>
    <w:lvl w:ilvl="6" w:tplc="EC16C058">
      <w:numFmt w:val="bullet"/>
      <w:lvlText w:val="•"/>
      <w:lvlJc w:val="left"/>
      <w:pPr>
        <w:ind w:left="6026" w:hanging="226"/>
      </w:pPr>
      <w:rPr>
        <w:rFonts w:hint="default"/>
        <w:lang w:val="en-US" w:eastAsia="en-US" w:bidi="en-US"/>
      </w:rPr>
    </w:lvl>
    <w:lvl w:ilvl="7" w:tplc="8D5C71BA">
      <w:numFmt w:val="bullet"/>
      <w:lvlText w:val="•"/>
      <w:lvlJc w:val="left"/>
      <w:pPr>
        <w:ind w:left="7000" w:hanging="226"/>
      </w:pPr>
      <w:rPr>
        <w:rFonts w:hint="default"/>
        <w:lang w:val="en-US" w:eastAsia="en-US" w:bidi="en-US"/>
      </w:rPr>
    </w:lvl>
    <w:lvl w:ilvl="8" w:tplc="57C0E7DC">
      <w:numFmt w:val="bullet"/>
      <w:lvlText w:val="•"/>
      <w:lvlJc w:val="left"/>
      <w:pPr>
        <w:ind w:left="7973" w:hanging="226"/>
      </w:pPr>
      <w:rPr>
        <w:rFonts w:hint="default"/>
        <w:lang w:val="en-US" w:eastAsia="en-US" w:bidi="en-US"/>
      </w:rPr>
    </w:lvl>
  </w:abstractNum>
  <w:abstractNum w:abstractNumId="72">
    <w:nsid w:val="49A21843"/>
    <w:multiLevelType w:val="hybridMultilevel"/>
    <w:tmpl w:val="D69009C2"/>
    <w:lvl w:ilvl="0" w:tplc="B8D42E2E">
      <w:start w:val="1"/>
      <w:numFmt w:val="lowerLetter"/>
      <w:lvlText w:val="(%1)"/>
      <w:lvlJc w:val="left"/>
      <w:pPr>
        <w:ind w:left="552" w:hanging="303"/>
      </w:pPr>
      <w:rPr>
        <w:rFonts w:ascii="Arial" w:eastAsia="Arial" w:hAnsi="Arial" w:cs="Arial" w:hint="default"/>
        <w:spacing w:val="-2"/>
        <w:w w:val="100"/>
        <w:sz w:val="20"/>
        <w:szCs w:val="20"/>
        <w:lang w:val="en-US" w:eastAsia="en-US" w:bidi="en-US"/>
      </w:rPr>
    </w:lvl>
    <w:lvl w:ilvl="1" w:tplc="F3A80A3A">
      <w:numFmt w:val="bullet"/>
      <w:lvlText w:val="•"/>
      <w:lvlJc w:val="left"/>
      <w:pPr>
        <w:ind w:left="1496" w:hanging="303"/>
      </w:pPr>
      <w:rPr>
        <w:rFonts w:hint="default"/>
        <w:lang w:val="en-US" w:eastAsia="en-US" w:bidi="en-US"/>
      </w:rPr>
    </w:lvl>
    <w:lvl w:ilvl="2" w:tplc="9D46F960">
      <w:numFmt w:val="bullet"/>
      <w:lvlText w:val="•"/>
      <w:lvlJc w:val="left"/>
      <w:pPr>
        <w:ind w:left="2432" w:hanging="303"/>
      </w:pPr>
      <w:rPr>
        <w:rFonts w:hint="default"/>
        <w:lang w:val="en-US" w:eastAsia="en-US" w:bidi="en-US"/>
      </w:rPr>
    </w:lvl>
    <w:lvl w:ilvl="3" w:tplc="94DAD754">
      <w:numFmt w:val="bullet"/>
      <w:lvlText w:val="•"/>
      <w:lvlJc w:val="left"/>
      <w:pPr>
        <w:ind w:left="3368" w:hanging="303"/>
      </w:pPr>
      <w:rPr>
        <w:rFonts w:hint="default"/>
        <w:lang w:val="en-US" w:eastAsia="en-US" w:bidi="en-US"/>
      </w:rPr>
    </w:lvl>
    <w:lvl w:ilvl="4" w:tplc="402EAEEE">
      <w:numFmt w:val="bullet"/>
      <w:lvlText w:val="•"/>
      <w:lvlJc w:val="left"/>
      <w:pPr>
        <w:ind w:left="4304" w:hanging="303"/>
      </w:pPr>
      <w:rPr>
        <w:rFonts w:hint="default"/>
        <w:lang w:val="en-US" w:eastAsia="en-US" w:bidi="en-US"/>
      </w:rPr>
    </w:lvl>
    <w:lvl w:ilvl="5" w:tplc="7396D5D8">
      <w:numFmt w:val="bullet"/>
      <w:lvlText w:val="•"/>
      <w:lvlJc w:val="left"/>
      <w:pPr>
        <w:ind w:left="5240" w:hanging="303"/>
      </w:pPr>
      <w:rPr>
        <w:rFonts w:hint="default"/>
        <w:lang w:val="en-US" w:eastAsia="en-US" w:bidi="en-US"/>
      </w:rPr>
    </w:lvl>
    <w:lvl w:ilvl="6" w:tplc="50F88ED2">
      <w:numFmt w:val="bullet"/>
      <w:lvlText w:val="•"/>
      <w:lvlJc w:val="left"/>
      <w:pPr>
        <w:ind w:left="6176" w:hanging="303"/>
      </w:pPr>
      <w:rPr>
        <w:rFonts w:hint="default"/>
        <w:lang w:val="en-US" w:eastAsia="en-US" w:bidi="en-US"/>
      </w:rPr>
    </w:lvl>
    <w:lvl w:ilvl="7" w:tplc="AE3A833A">
      <w:numFmt w:val="bullet"/>
      <w:lvlText w:val="•"/>
      <w:lvlJc w:val="left"/>
      <w:pPr>
        <w:ind w:left="7112" w:hanging="303"/>
      </w:pPr>
      <w:rPr>
        <w:rFonts w:hint="default"/>
        <w:lang w:val="en-US" w:eastAsia="en-US" w:bidi="en-US"/>
      </w:rPr>
    </w:lvl>
    <w:lvl w:ilvl="8" w:tplc="C1F2F01C">
      <w:numFmt w:val="bullet"/>
      <w:lvlText w:val="•"/>
      <w:lvlJc w:val="left"/>
      <w:pPr>
        <w:ind w:left="8048" w:hanging="303"/>
      </w:pPr>
      <w:rPr>
        <w:rFonts w:hint="default"/>
        <w:lang w:val="en-US" w:eastAsia="en-US" w:bidi="en-US"/>
      </w:rPr>
    </w:lvl>
  </w:abstractNum>
  <w:abstractNum w:abstractNumId="73">
    <w:nsid w:val="4A7B189B"/>
    <w:multiLevelType w:val="multilevel"/>
    <w:tmpl w:val="C02A872E"/>
    <w:lvl w:ilvl="0">
      <w:start w:val="1"/>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936" w:hanging="360"/>
      </w:pPr>
      <w:rPr>
        <w:rFonts w:ascii="Symbol" w:eastAsia="Symbol" w:hAnsi="Symbol" w:cs="Symbol" w:hint="default"/>
        <w:w w:val="100"/>
        <w:sz w:val="20"/>
        <w:szCs w:val="20"/>
        <w:lang w:val="en-US" w:eastAsia="en-US" w:bidi="en-US"/>
      </w:rPr>
    </w:lvl>
    <w:lvl w:ilvl="5">
      <w:numFmt w:val="bullet"/>
      <w:lvlText w:val="•"/>
      <w:lvlJc w:val="left"/>
      <w:pPr>
        <w:ind w:left="5008" w:hanging="360"/>
      </w:pPr>
      <w:rPr>
        <w:rFonts w:hint="default"/>
        <w:lang w:val="en-US" w:eastAsia="en-US" w:bidi="en-US"/>
      </w:rPr>
    </w:lvl>
    <w:lvl w:ilvl="6">
      <w:numFmt w:val="bullet"/>
      <w:lvlText w:val="•"/>
      <w:lvlJc w:val="left"/>
      <w:pPr>
        <w:ind w:left="5991"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55" w:hanging="360"/>
      </w:pPr>
      <w:rPr>
        <w:rFonts w:hint="default"/>
        <w:lang w:val="en-US" w:eastAsia="en-US" w:bidi="en-US"/>
      </w:rPr>
    </w:lvl>
  </w:abstractNum>
  <w:abstractNum w:abstractNumId="74">
    <w:nsid w:val="4AE04346"/>
    <w:multiLevelType w:val="multilevel"/>
    <w:tmpl w:val="903CE3AE"/>
    <w:lvl w:ilvl="0">
      <w:start w:val="4"/>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926" w:hanging="144"/>
      </w:pPr>
      <w:rPr>
        <w:rFonts w:ascii="Symbol" w:eastAsia="Symbol" w:hAnsi="Symbol" w:cs="Symbol" w:hint="default"/>
        <w:w w:val="100"/>
        <w:sz w:val="20"/>
        <w:szCs w:val="20"/>
        <w:lang w:val="en-US" w:eastAsia="en-US" w:bidi="en-US"/>
      </w:rPr>
    </w:lvl>
    <w:lvl w:ilvl="5">
      <w:numFmt w:val="bullet"/>
      <w:lvlText w:val="•"/>
      <w:lvlJc w:val="left"/>
      <w:pPr>
        <w:ind w:left="4395" w:hanging="144"/>
      </w:pPr>
      <w:rPr>
        <w:rFonts w:hint="default"/>
        <w:lang w:val="en-US" w:eastAsia="en-US" w:bidi="en-US"/>
      </w:rPr>
    </w:lvl>
    <w:lvl w:ilvl="6">
      <w:numFmt w:val="bullet"/>
      <w:lvlText w:val="•"/>
      <w:lvlJc w:val="left"/>
      <w:pPr>
        <w:ind w:left="5500" w:hanging="144"/>
      </w:pPr>
      <w:rPr>
        <w:rFonts w:hint="default"/>
        <w:lang w:val="en-US" w:eastAsia="en-US" w:bidi="en-US"/>
      </w:rPr>
    </w:lvl>
    <w:lvl w:ilvl="7">
      <w:numFmt w:val="bullet"/>
      <w:lvlText w:val="•"/>
      <w:lvlJc w:val="left"/>
      <w:pPr>
        <w:ind w:left="6605" w:hanging="144"/>
      </w:pPr>
      <w:rPr>
        <w:rFonts w:hint="default"/>
        <w:lang w:val="en-US" w:eastAsia="en-US" w:bidi="en-US"/>
      </w:rPr>
    </w:lvl>
    <w:lvl w:ilvl="8">
      <w:numFmt w:val="bullet"/>
      <w:lvlText w:val="•"/>
      <w:lvlJc w:val="left"/>
      <w:pPr>
        <w:ind w:left="7710" w:hanging="144"/>
      </w:pPr>
      <w:rPr>
        <w:rFonts w:hint="default"/>
        <w:lang w:val="en-US" w:eastAsia="en-US" w:bidi="en-US"/>
      </w:rPr>
    </w:lvl>
  </w:abstractNum>
  <w:abstractNum w:abstractNumId="75">
    <w:nsid w:val="4AE338D3"/>
    <w:multiLevelType w:val="multilevel"/>
    <w:tmpl w:val="4C50098A"/>
    <w:lvl w:ilvl="0">
      <w:start w:val="5"/>
      <w:numFmt w:val="decimal"/>
      <w:lvlText w:val="%1"/>
      <w:lvlJc w:val="left"/>
      <w:pPr>
        <w:ind w:left="936" w:hanging="720"/>
      </w:pPr>
      <w:rPr>
        <w:rFonts w:hint="default"/>
        <w:lang w:val="en-US" w:eastAsia="en-US" w:bidi="en-US"/>
      </w:rPr>
    </w:lvl>
    <w:lvl w:ilvl="1">
      <w:start w:val="8"/>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76">
    <w:nsid w:val="4B955D47"/>
    <w:multiLevelType w:val="multilevel"/>
    <w:tmpl w:val="3014BE0E"/>
    <w:lvl w:ilvl="0">
      <w:start w:val="6"/>
      <w:numFmt w:val="decimal"/>
      <w:lvlText w:val="%1"/>
      <w:lvlJc w:val="left"/>
      <w:pPr>
        <w:ind w:left="936" w:hanging="720"/>
      </w:pPr>
      <w:rPr>
        <w:rFonts w:hint="default"/>
        <w:lang w:val="en-US" w:eastAsia="en-US" w:bidi="en-US"/>
      </w:rPr>
    </w:lvl>
    <w:lvl w:ilvl="1">
      <w:start w:val="4"/>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77">
    <w:nsid w:val="4CEC3418"/>
    <w:multiLevelType w:val="hybridMultilevel"/>
    <w:tmpl w:val="95C08358"/>
    <w:lvl w:ilvl="0" w:tplc="52422FF2">
      <w:start w:val="1"/>
      <w:numFmt w:val="decimal"/>
      <w:lvlText w:val="%1."/>
      <w:lvlJc w:val="left"/>
      <w:pPr>
        <w:ind w:left="936" w:hanging="360"/>
      </w:pPr>
      <w:rPr>
        <w:rFonts w:ascii="Arial" w:eastAsia="Arial" w:hAnsi="Arial" w:cs="Arial" w:hint="default"/>
        <w:spacing w:val="-2"/>
        <w:w w:val="100"/>
        <w:sz w:val="20"/>
        <w:szCs w:val="20"/>
        <w:lang w:val="en-US" w:eastAsia="en-US" w:bidi="en-US"/>
      </w:rPr>
    </w:lvl>
    <w:lvl w:ilvl="1" w:tplc="ABF2F158">
      <w:numFmt w:val="bullet"/>
      <w:lvlText w:val=""/>
      <w:lvlJc w:val="left"/>
      <w:pPr>
        <w:ind w:left="1656" w:hanging="360"/>
      </w:pPr>
      <w:rPr>
        <w:rFonts w:ascii="Symbol" w:eastAsia="Symbol" w:hAnsi="Symbol" w:cs="Symbol" w:hint="default"/>
        <w:w w:val="100"/>
        <w:sz w:val="20"/>
        <w:szCs w:val="20"/>
        <w:lang w:val="en-US" w:eastAsia="en-US" w:bidi="en-US"/>
      </w:rPr>
    </w:lvl>
    <w:lvl w:ilvl="2" w:tplc="859E9B26">
      <w:numFmt w:val="bullet"/>
      <w:lvlText w:val="•"/>
      <w:lvlJc w:val="left"/>
      <w:pPr>
        <w:ind w:left="2577" w:hanging="360"/>
      </w:pPr>
      <w:rPr>
        <w:rFonts w:hint="default"/>
        <w:lang w:val="en-US" w:eastAsia="en-US" w:bidi="en-US"/>
      </w:rPr>
    </w:lvl>
    <w:lvl w:ilvl="3" w:tplc="9D3A4CE4">
      <w:numFmt w:val="bullet"/>
      <w:lvlText w:val="•"/>
      <w:lvlJc w:val="left"/>
      <w:pPr>
        <w:ind w:left="3495" w:hanging="360"/>
      </w:pPr>
      <w:rPr>
        <w:rFonts w:hint="default"/>
        <w:lang w:val="en-US" w:eastAsia="en-US" w:bidi="en-US"/>
      </w:rPr>
    </w:lvl>
    <w:lvl w:ilvl="4" w:tplc="267604C2">
      <w:numFmt w:val="bullet"/>
      <w:lvlText w:val="•"/>
      <w:lvlJc w:val="left"/>
      <w:pPr>
        <w:ind w:left="4413" w:hanging="360"/>
      </w:pPr>
      <w:rPr>
        <w:rFonts w:hint="default"/>
        <w:lang w:val="en-US" w:eastAsia="en-US" w:bidi="en-US"/>
      </w:rPr>
    </w:lvl>
    <w:lvl w:ilvl="5" w:tplc="E37485A2">
      <w:numFmt w:val="bullet"/>
      <w:lvlText w:val="•"/>
      <w:lvlJc w:val="left"/>
      <w:pPr>
        <w:ind w:left="5331" w:hanging="360"/>
      </w:pPr>
      <w:rPr>
        <w:rFonts w:hint="default"/>
        <w:lang w:val="en-US" w:eastAsia="en-US" w:bidi="en-US"/>
      </w:rPr>
    </w:lvl>
    <w:lvl w:ilvl="6" w:tplc="2F869936">
      <w:numFmt w:val="bullet"/>
      <w:lvlText w:val="•"/>
      <w:lvlJc w:val="left"/>
      <w:pPr>
        <w:ind w:left="6248" w:hanging="360"/>
      </w:pPr>
      <w:rPr>
        <w:rFonts w:hint="default"/>
        <w:lang w:val="en-US" w:eastAsia="en-US" w:bidi="en-US"/>
      </w:rPr>
    </w:lvl>
    <w:lvl w:ilvl="7" w:tplc="5B30CD56">
      <w:numFmt w:val="bullet"/>
      <w:lvlText w:val="•"/>
      <w:lvlJc w:val="left"/>
      <w:pPr>
        <w:ind w:left="7166" w:hanging="360"/>
      </w:pPr>
      <w:rPr>
        <w:rFonts w:hint="default"/>
        <w:lang w:val="en-US" w:eastAsia="en-US" w:bidi="en-US"/>
      </w:rPr>
    </w:lvl>
    <w:lvl w:ilvl="8" w:tplc="D0ACDB6C">
      <w:numFmt w:val="bullet"/>
      <w:lvlText w:val="•"/>
      <w:lvlJc w:val="left"/>
      <w:pPr>
        <w:ind w:left="8084" w:hanging="360"/>
      </w:pPr>
      <w:rPr>
        <w:rFonts w:hint="default"/>
        <w:lang w:val="en-US" w:eastAsia="en-US" w:bidi="en-US"/>
      </w:rPr>
    </w:lvl>
  </w:abstractNum>
  <w:abstractNum w:abstractNumId="78">
    <w:nsid w:val="4EF26EFF"/>
    <w:multiLevelType w:val="hybridMultilevel"/>
    <w:tmpl w:val="0DD2B4A2"/>
    <w:lvl w:ilvl="0" w:tplc="4BB0FEEE">
      <w:numFmt w:val="bullet"/>
      <w:lvlText w:val=""/>
      <w:lvlJc w:val="left"/>
      <w:pPr>
        <w:ind w:left="782" w:hanging="284"/>
      </w:pPr>
      <w:rPr>
        <w:rFonts w:ascii="Symbol" w:eastAsia="Symbol" w:hAnsi="Symbol" w:cs="Symbol" w:hint="default"/>
        <w:w w:val="100"/>
        <w:sz w:val="20"/>
        <w:szCs w:val="20"/>
        <w:lang w:val="en-US" w:eastAsia="en-US" w:bidi="en-US"/>
      </w:rPr>
    </w:lvl>
    <w:lvl w:ilvl="1" w:tplc="7314511C">
      <w:numFmt w:val="bullet"/>
      <w:lvlText w:val="•"/>
      <w:lvlJc w:val="left"/>
      <w:pPr>
        <w:ind w:left="1694" w:hanging="284"/>
      </w:pPr>
      <w:rPr>
        <w:rFonts w:hint="default"/>
        <w:lang w:val="en-US" w:eastAsia="en-US" w:bidi="en-US"/>
      </w:rPr>
    </w:lvl>
    <w:lvl w:ilvl="2" w:tplc="1CECF026">
      <w:numFmt w:val="bullet"/>
      <w:lvlText w:val="•"/>
      <w:lvlJc w:val="left"/>
      <w:pPr>
        <w:ind w:left="2608" w:hanging="284"/>
      </w:pPr>
      <w:rPr>
        <w:rFonts w:hint="default"/>
        <w:lang w:val="en-US" w:eastAsia="en-US" w:bidi="en-US"/>
      </w:rPr>
    </w:lvl>
    <w:lvl w:ilvl="3" w:tplc="8EA829F6">
      <w:numFmt w:val="bullet"/>
      <w:lvlText w:val="•"/>
      <w:lvlJc w:val="left"/>
      <w:pPr>
        <w:ind w:left="3522" w:hanging="284"/>
      </w:pPr>
      <w:rPr>
        <w:rFonts w:hint="default"/>
        <w:lang w:val="en-US" w:eastAsia="en-US" w:bidi="en-US"/>
      </w:rPr>
    </w:lvl>
    <w:lvl w:ilvl="4" w:tplc="0C767614">
      <w:numFmt w:val="bullet"/>
      <w:lvlText w:val="•"/>
      <w:lvlJc w:val="left"/>
      <w:pPr>
        <w:ind w:left="4436" w:hanging="284"/>
      </w:pPr>
      <w:rPr>
        <w:rFonts w:hint="default"/>
        <w:lang w:val="en-US" w:eastAsia="en-US" w:bidi="en-US"/>
      </w:rPr>
    </w:lvl>
    <w:lvl w:ilvl="5" w:tplc="710A0ACE">
      <w:numFmt w:val="bullet"/>
      <w:lvlText w:val="•"/>
      <w:lvlJc w:val="left"/>
      <w:pPr>
        <w:ind w:left="5350" w:hanging="284"/>
      </w:pPr>
      <w:rPr>
        <w:rFonts w:hint="default"/>
        <w:lang w:val="en-US" w:eastAsia="en-US" w:bidi="en-US"/>
      </w:rPr>
    </w:lvl>
    <w:lvl w:ilvl="6" w:tplc="EB4EC252">
      <w:numFmt w:val="bullet"/>
      <w:lvlText w:val="•"/>
      <w:lvlJc w:val="left"/>
      <w:pPr>
        <w:ind w:left="6264" w:hanging="284"/>
      </w:pPr>
      <w:rPr>
        <w:rFonts w:hint="default"/>
        <w:lang w:val="en-US" w:eastAsia="en-US" w:bidi="en-US"/>
      </w:rPr>
    </w:lvl>
    <w:lvl w:ilvl="7" w:tplc="733E9BDC">
      <w:numFmt w:val="bullet"/>
      <w:lvlText w:val="•"/>
      <w:lvlJc w:val="left"/>
      <w:pPr>
        <w:ind w:left="7178" w:hanging="284"/>
      </w:pPr>
      <w:rPr>
        <w:rFonts w:hint="default"/>
        <w:lang w:val="en-US" w:eastAsia="en-US" w:bidi="en-US"/>
      </w:rPr>
    </w:lvl>
    <w:lvl w:ilvl="8" w:tplc="F66E88E6">
      <w:numFmt w:val="bullet"/>
      <w:lvlText w:val="•"/>
      <w:lvlJc w:val="left"/>
      <w:pPr>
        <w:ind w:left="8092" w:hanging="284"/>
      </w:pPr>
      <w:rPr>
        <w:rFonts w:hint="default"/>
        <w:lang w:val="en-US" w:eastAsia="en-US" w:bidi="en-US"/>
      </w:rPr>
    </w:lvl>
  </w:abstractNum>
  <w:abstractNum w:abstractNumId="79">
    <w:nsid w:val="4F217030"/>
    <w:multiLevelType w:val="multilevel"/>
    <w:tmpl w:val="B20C2968"/>
    <w:lvl w:ilvl="0">
      <w:start w:val="3"/>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80">
    <w:nsid w:val="51206F27"/>
    <w:multiLevelType w:val="hybridMultilevel"/>
    <w:tmpl w:val="D67CFFBE"/>
    <w:lvl w:ilvl="0" w:tplc="DEFE792C">
      <w:start w:val="1"/>
      <w:numFmt w:val="decimal"/>
      <w:lvlText w:val="%1)"/>
      <w:lvlJc w:val="left"/>
      <w:pPr>
        <w:ind w:left="451" w:hanging="236"/>
      </w:pPr>
      <w:rPr>
        <w:rFonts w:ascii="Arial" w:eastAsia="Arial" w:hAnsi="Arial" w:cs="Arial" w:hint="default"/>
        <w:spacing w:val="-2"/>
        <w:w w:val="100"/>
        <w:sz w:val="20"/>
        <w:szCs w:val="20"/>
        <w:lang w:val="en-US" w:eastAsia="en-US" w:bidi="en-US"/>
      </w:rPr>
    </w:lvl>
    <w:lvl w:ilvl="1" w:tplc="EB4C8466">
      <w:numFmt w:val="bullet"/>
      <w:lvlText w:val="•"/>
      <w:lvlJc w:val="left"/>
      <w:pPr>
        <w:ind w:left="1406" w:hanging="236"/>
      </w:pPr>
      <w:rPr>
        <w:rFonts w:hint="default"/>
        <w:lang w:val="en-US" w:eastAsia="en-US" w:bidi="en-US"/>
      </w:rPr>
    </w:lvl>
    <w:lvl w:ilvl="2" w:tplc="D4C66BFC">
      <w:numFmt w:val="bullet"/>
      <w:lvlText w:val="•"/>
      <w:lvlJc w:val="left"/>
      <w:pPr>
        <w:ind w:left="2352" w:hanging="236"/>
      </w:pPr>
      <w:rPr>
        <w:rFonts w:hint="default"/>
        <w:lang w:val="en-US" w:eastAsia="en-US" w:bidi="en-US"/>
      </w:rPr>
    </w:lvl>
    <w:lvl w:ilvl="3" w:tplc="3B745B96">
      <w:numFmt w:val="bullet"/>
      <w:lvlText w:val="•"/>
      <w:lvlJc w:val="left"/>
      <w:pPr>
        <w:ind w:left="3298" w:hanging="236"/>
      </w:pPr>
      <w:rPr>
        <w:rFonts w:hint="default"/>
        <w:lang w:val="en-US" w:eastAsia="en-US" w:bidi="en-US"/>
      </w:rPr>
    </w:lvl>
    <w:lvl w:ilvl="4" w:tplc="FD2AF12A">
      <w:numFmt w:val="bullet"/>
      <w:lvlText w:val="•"/>
      <w:lvlJc w:val="left"/>
      <w:pPr>
        <w:ind w:left="4244" w:hanging="236"/>
      </w:pPr>
      <w:rPr>
        <w:rFonts w:hint="default"/>
        <w:lang w:val="en-US" w:eastAsia="en-US" w:bidi="en-US"/>
      </w:rPr>
    </w:lvl>
    <w:lvl w:ilvl="5" w:tplc="824AD9EE">
      <w:numFmt w:val="bullet"/>
      <w:lvlText w:val="•"/>
      <w:lvlJc w:val="left"/>
      <w:pPr>
        <w:ind w:left="5190" w:hanging="236"/>
      </w:pPr>
      <w:rPr>
        <w:rFonts w:hint="default"/>
        <w:lang w:val="en-US" w:eastAsia="en-US" w:bidi="en-US"/>
      </w:rPr>
    </w:lvl>
    <w:lvl w:ilvl="6" w:tplc="3830D52C">
      <w:numFmt w:val="bullet"/>
      <w:lvlText w:val="•"/>
      <w:lvlJc w:val="left"/>
      <w:pPr>
        <w:ind w:left="6136" w:hanging="236"/>
      </w:pPr>
      <w:rPr>
        <w:rFonts w:hint="default"/>
        <w:lang w:val="en-US" w:eastAsia="en-US" w:bidi="en-US"/>
      </w:rPr>
    </w:lvl>
    <w:lvl w:ilvl="7" w:tplc="AA98367E">
      <w:numFmt w:val="bullet"/>
      <w:lvlText w:val="•"/>
      <w:lvlJc w:val="left"/>
      <w:pPr>
        <w:ind w:left="7082" w:hanging="236"/>
      </w:pPr>
      <w:rPr>
        <w:rFonts w:hint="default"/>
        <w:lang w:val="en-US" w:eastAsia="en-US" w:bidi="en-US"/>
      </w:rPr>
    </w:lvl>
    <w:lvl w:ilvl="8" w:tplc="CCA8F390">
      <w:numFmt w:val="bullet"/>
      <w:lvlText w:val="•"/>
      <w:lvlJc w:val="left"/>
      <w:pPr>
        <w:ind w:left="8028" w:hanging="236"/>
      </w:pPr>
      <w:rPr>
        <w:rFonts w:hint="default"/>
        <w:lang w:val="en-US" w:eastAsia="en-US" w:bidi="en-US"/>
      </w:rPr>
    </w:lvl>
  </w:abstractNum>
  <w:abstractNum w:abstractNumId="81">
    <w:nsid w:val="515912D7"/>
    <w:multiLevelType w:val="multilevel"/>
    <w:tmpl w:val="D6FE4A5E"/>
    <w:lvl w:ilvl="0">
      <w:start w:val="3"/>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start w:val="1"/>
      <w:numFmt w:val="decimal"/>
      <w:lvlText w:val="%5."/>
      <w:lvlJc w:val="left"/>
      <w:pPr>
        <w:ind w:left="782" w:hanging="284"/>
      </w:pPr>
      <w:rPr>
        <w:rFonts w:ascii="Arial" w:eastAsia="Arial" w:hAnsi="Arial" w:cs="Arial" w:hint="default"/>
        <w:spacing w:val="-2"/>
        <w:w w:val="100"/>
        <w:sz w:val="20"/>
        <w:szCs w:val="20"/>
        <w:lang w:val="en-US" w:eastAsia="en-US" w:bidi="en-US"/>
      </w:rPr>
    </w:lvl>
    <w:lvl w:ilvl="5">
      <w:numFmt w:val="bullet"/>
      <w:lvlText w:val="-"/>
      <w:lvlJc w:val="left"/>
      <w:pPr>
        <w:ind w:left="782" w:hanging="125"/>
      </w:pPr>
      <w:rPr>
        <w:rFonts w:ascii="Arial" w:eastAsia="Arial" w:hAnsi="Arial" w:cs="Arial" w:hint="default"/>
        <w:w w:val="100"/>
        <w:sz w:val="20"/>
        <w:szCs w:val="20"/>
        <w:lang w:val="en-US" w:eastAsia="en-US" w:bidi="en-US"/>
      </w:rPr>
    </w:lvl>
    <w:lvl w:ilvl="6">
      <w:numFmt w:val="bullet"/>
      <w:lvlText w:val="•"/>
      <w:lvlJc w:val="left"/>
      <w:pPr>
        <w:ind w:left="5500" w:hanging="125"/>
      </w:pPr>
      <w:rPr>
        <w:rFonts w:hint="default"/>
        <w:lang w:val="en-US" w:eastAsia="en-US" w:bidi="en-US"/>
      </w:rPr>
    </w:lvl>
    <w:lvl w:ilvl="7">
      <w:numFmt w:val="bullet"/>
      <w:lvlText w:val="•"/>
      <w:lvlJc w:val="left"/>
      <w:pPr>
        <w:ind w:left="6605" w:hanging="125"/>
      </w:pPr>
      <w:rPr>
        <w:rFonts w:hint="default"/>
        <w:lang w:val="en-US" w:eastAsia="en-US" w:bidi="en-US"/>
      </w:rPr>
    </w:lvl>
    <w:lvl w:ilvl="8">
      <w:numFmt w:val="bullet"/>
      <w:lvlText w:val="•"/>
      <w:lvlJc w:val="left"/>
      <w:pPr>
        <w:ind w:left="7710" w:hanging="125"/>
      </w:pPr>
      <w:rPr>
        <w:rFonts w:hint="default"/>
        <w:lang w:val="en-US" w:eastAsia="en-US" w:bidi="en-US"/>
      </w:rPr>
    </w:lvl>
  </w:abstractNum>
  <w:abstractNum w:abstractNumId="82">
    <w:nsid w:val="52956210"/>
    <w:multiLevelType w:val="multilevel"/>
    <w:tmpl w:val="8EC47802"/>
    <w:lvl w:ilvl="0">
      <w:start w:val="2"/>
      <w:numFmt w:val="decimal"/>
      <w:lvlText w:val="%1"/>
      <w:lvlJc w:val="left"/>
      <w:pPr>
        <w:ind w:left="936" w:hanging="720"/>
      </w:pPr>
      <w:rPr>
        <w:rFonts w:hint="default"/>
        <w:lang w:val="en-US" w:eastAsia="en-US" w:bidi="en-US"/>
      </w:rPr>
    </w:lvl>
    <w:lvl w:ilvl="1">
      <w:start w:val="8"/>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83">
    <w:nsid w:val="53760F47"/>
    <w:multiLevelType w:val="multilevel"/>
    <w:tmpl w:val="76365A86"/>
    <w:lvl w:ilvl="0">
      <w:start w:val="2"/>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99" w:hanging="140"/>
      </w:pPr>
      <w:rPr>
        <w:rFonts w:ascii="Symbol" w:eastAsia="Symbol" w:hAnsi="Symbol" w:cs="Symbol" w:hint="default"/>
        <w:w w:val="100"/>
        <w:sz w:val="20"/>
        <w:szCs w:val="20"/>
        <w:lang w:val="en-US" w:eastAsia="en-US" w:bidi="en-US"/>
      </w:rPr>
    </w:lvl>
    <w:lvl w:ilvl="5">
      <w:numFmt w:val="bullet"/>
      <w:lvlText w:val="•"/>
      <w:lvlJc w:val="left"/>
      <w:pPr>
        <w:ind w:left="3605" w:hanging="140"/>
      </w:pPr>
      <w:rPr>
        <w:rFonts w:hint="default"/>
        <w:lang w:val="en-US" w:eastAsia="en-US" w:bidi="en-US"/>
      </w:rPr>
    </w:lvl>
    <w:lvl w:ilvl="6">
      <w:numFmt w:val="bullet"/>
      <w:lvlText w:val="•"/>
      <w:lvlJc w:val="left"/>
      <w:pPr>
        <w:ind w:left="4868" w:hanging="140"/>
      </w:pPr>
      <w:rPr>
        <w:rFonts w:hint="default"/>
        <w:lang w:val="en-US" w:eastAsia="en-US" w:bidi="en-US"/>
      </w:rPr>
    </w:lvl>
    <w:lvl w:ilvl="7">
      <w:numFmt w:val="bullet"/>
      <w:lvlText w:val="•"/>
      <w:lvlJc w:val="left"/>
      <w:pPr>
        <w:ind w:left="6131" w:hanging="140"/>
      </w:pPr>
      <w:rPr>
        <w:rFonts w:hint="default"/>
        <w:lang w:val="en-US" w:eastAsia="en-US" w:bidi="en-US"/>
      </w:rPr>
    </w:lvl>
    <w:lvl w:ilvl="8">
      <w:numFmt w:val="bullet"/>
      <w:lvlText w:val="•"/>
      <w:lvlJc w:val="left"/>
      <w:pPr>
        <w:ind w:left="7394" w:hanging="140"/>
      </w:pPr>
      <w:rPr>
        <w:rFonts w:hint="default"/>
        <w:lang w:val="en-US" w:eastAsia="en-US" w:bidi="en-US"/>
      </w:rPr>
    </w:lvl>
  </w:abstractNum>
  <w:abstractNum w:abstractNumId="84">
    <w:nsid w:val="53BD4A8E"/>
    <w:multiLevelType w:val="hybridMultilevel"/>
    <w:tmpl w:val="C192B89E"/>
    <w:lvl w:ilvl="0" w:tplc="1A46746A">
      <w:start w:val="6"/>
      <w:numFmt w:val="decimal"/>
      <w:lvlText w:val="%1"/>
      <w:lvlJc w:val="left"/>
      <w:pPr>
        <w:ind w:left="648" w:hanging="432"/>
      </w:pPr>
      <w:rPr>
        <w:rFonts w:ascii="Arial" w:eastAsia="Arial" w:hAnsi="Arial" w:cs="Arial" w:hint="default"/>
        <w:w w:val="100"/>
        <w:sz w:val="20"/>
        <w:szCs w:val="20"/>
        <w:lang w:val="en-US" w:eastAsia="en-US" w:bidi="en-US"/>
      </w:rPr>
    </w:lvl>
    <w:lvl w:ilvl="1" w:tplc="6F8E2476">
      <w:numFmt w:val="bullet"/>
      <w:lvlText w:val="•"/>
      <w:lvlJc w:val="left"/>
      <w:pPr>
        <w:ind w:left="1568" w:hanging="432"/>
      </w:pPr>
      <w:rPr>
        <w:rFonts w:hint="default"/>
        <w:lang w:val="en-US" w:eastAsia="en-US" w:bidi="en-US"/>
      </w:rPr>
    </w:lvl>
    <w:lvl w:ilvl="2" w:tplc="50425462">
      <w:numFmt w:val="bullet"/>
      <w:lvlText w:val="•"/>
      <w:lvlJc w:val="left"/>
      <w:pPr>
        <w:ind w:left="2496" w:hanging="432"/>
      </w:pPr>
      <w:rPr>
        <w:rFonts w:hint="default"/>
        <w:lang w:val="en-US" w:eastAsia="en-US" w:bidi="en-US"/>
      </w:rPr>
    </w:lvl>
    <w:lvl w:ilvl="3" w:tplc="8F540C78">
      <w:numFmt w:val="bullet"/>
      <w:lvlText w:val="•"/>
      <w:lvlJc w:val="left"/>
      <w:pPr>
        <w:ind w:left="3424" w:hanging="432"/>
      </w:pPr>
      <w:rPr>
        <w:rFonts w:hint="default"/>
        <w:lang w:val="en-US" w:eastAsia="en-US" w:bidi="en-US"/>
      </w:rPr>
    </w:lvl>
    <w:lvl w:ilvl="4" w:tplc="BCEAEDFC">
      <w:numFmt w:val="bullet"/>
      <w:lvlText w:val="•"/>
      <w:lvlJc w:val="left"/>
      <w:pPr>
        <w:ind w:left="4352" w:hanging="432"/>
      </w:pPr>
      <w:rPr>
        <w:rFonts w:hint="default"/>
        <w:lang w:val="en-US" w:eastAsia="en-US" w:bidi="en-US"/>
      </w:rPr>
    </w:lvl>
    <w:lvl w:ilvl="5" w:tplc="87DA4842">
      <w:numFmt w:val="bullet"/>
      <w:lvlText w:val="•"/>
      <w:lvlJc w:val="left"/>
      <w:pPr>
        <w:ind w:left="5280" w:hanging="432"/>
      </w:pPr>
      <w:rPr>
        <w:rFonts w:hint="default"/>
        <w:lang w:val="en-US" w:eastAsia="en-US" w:bidi="en-US"/>
      </w:rPr>
    </w:lvl>
    <w:lvl w:ilvl="6" w:tplc="7E866244">
      <w:numFmt w:val="bullet"/>
      <w:lvlText w:val="•"/>
      <w:lvlJc w:val="left"/>
      <w:pPr>
        <w:ind w:left="6208" w:hanging="432"/>
      </w:pPr>
      <w:rPr>
        <w:rFonts w:hint="default"/>
        <w:lang w:val="en-US" w:eastAsia="en-US" w:bidi="en-US"/>
      </w:rPr>
    </w:lvl>
    <w:lvl w:ilvl="7" w:tplc="443C4518">
      <w:numFmt w:val="bullet"/>
      <w:lvlText w:val="•"/>
      <w:lvlJc w:val="left"/>
      <w:pPr>
        <w:ind w:left="7136" w:hanging="432"/>
      </w:pPr>
      <w:rPr>
        <w:rFonts w:hint="default"/>
        <w:lang w:val="en-US" w:eastAsia="en-US" w:bidi="en-US"/>
      </w:rPr>
    </w:lvl>
    <w:lvl w:ilvl="8" w:tplc="F8CEABB6">
      <w:numFmt w:val="bullet"/>
      <w:lvlText w:val="•"/>
      <w:lvlJc w:val="left"/>
      <w:pPr>
        <w:ind w:left="8064" w:hanging="432"/>
      </w:pPr>
      <w:rPr>
        <w:rFonts w:hint="default"/>
        <w:lang w:val="en-US" w:eastAsia="en-US" w:bidi="en-US"/>
      </w:rPr>
    </w:lvl>
  </w:abstractNum>
  <w:abstractNum w:abstractNumId="85">
    <w:nsid w:val="543D779B"/>
    <w:multiLevelType w:val="hybridMultilevel"/>
    <w:tmpl w:val="8E9805B2"/>
    <w:lvl w:ilvl="0" w:tplc="F8322C50">
      <w:numFmt w:val="bullet"/>
      <w:lvlText w:val="-"/>
      <w:lvlJc w:val="left"/>
      <w:pPr>
        <w:ind w:left="861" w:hanging="360"/>
      </w:pPr>
      <w:rPr>
        <w:rFonts w:ascii="Arial" w:eastAsia="Arial" w:hAnsi="Arial" w:cs="Arial" w:hint="default"/>
        <w:w w:val="100"/>
        <w:sz w:val="20"/>
        <w:szCs w:val="20"/>
        <w:lang w:val="en-US" w:eastAsia="en-US" w:bidi="en-US"/>
      </w:rPr>
    </w:lvl>
    <w:lvl w:ilvl="1" w:tplc="6F28F13E">
      <w:numFmt w:val="bullet"/>
      <w:lvlText w:val="•"/>
      <w:lvlJc w:val="left"/>
      <w:pPr>
        <w:ind w:left="1024" w:hanging="360"/>
      </w:pPr>
      <w:rPr>
        <w:rFonts w:hint="default"/>
        <w:lang w:val="en-US" w:eastAsia="en-US" w:bidi="en-US"/>
      </w:rPr>
    </w:lvl>
    <w:lvl w:ilvl="2" w:tplc="75EAF8FA">
      <w:numFmt w:val="bullet"/>
      <w:lvlText w:val="•"/>
      <w:lvlJc w:val="left"/>
      <w:pPr>
        <w:ind w:left="1189" w:hanging="360"/>
      </w:pPr>
      <w:rPr>
        <w:rFonts w:hint="default"/>
        <w:lang w:val="en-US" w:eastAsia="en-US" w:bidi="en-US"/>
      </w:rPr>
    </w:lvl>
    <w:lvl w:ilvl="3" w:tplc="4784F51C">
      <w:numFmt w:val="bullet"/>
      <w:lvlText w:val="•"/>
      <w:lvlJc w:val="left"/>
      <w:pPr>
        <w:ind w:left="1353" w:hanging="360"/>
      </w:pPr>
      <w:rPr>
        <w:rFonts w:hint="default"/>
        <w:lang w:val="en-US" w:eastAsia="en-US" w:bidi="en-US"/>
      </w:rPr>
    </w:lvl>
    <w:lvl w:ilvl="4" w:tplc="DD14FAA6">
      <w:numFmt w:val="bullet"/>
      <w:lvlText w:val="•"/>
      <w:lvlJc w:val="left"/>
      <w:pPr>
        <w:ind w:left="1518" w:hanging="360"/>
      </w:pPr>
      <w:rPr>
        <w:rFonts w:hint="default"/>
        <w:lang w:val="en-US" w:eastAsia="en-US" w:bidi="en-US"/>
      </w:rPr>
    </w:lvl>
    <w:lvl w:ilvl="5" w:tplc="5C8E2C30">
      <w:numFmt w:val="bullet"/>
      <w:lvlText w:val="•"/>
      <w:lvlJc w:val="left"/>
      <w:pPr>
        <w:ind w:left="1682" w:hanging="360"/>
      </w:pPr>
      <w:rPr>
        <w:rFonts w:hint="default"/>
        <w:lang w:val="en-US" w:eastAsia="en-US" w:bidi="en-US"/>
      </w:rPr>
    </w:lvl>
    <w:lvl w:ilvl="6" w:tplc="765285A4">
      <w:numFmt w:val="bullet"/>
      <w:lvlText w:val="•"/>
      <w:lvlJc w:val="left"/>
      <w:pPr>
        <w:ind w:left="1847" w:hanging="360"/>
      </w:pPr>
      <w:rPr>
        <w:rFonts w:hint="default"/>
        <w:lang w:val="en-US" w:eastAsia="en-US" w:bidi="en-US"/>
      </w:rPr>
    </w:lvl>
    <w:lvl w:ilvl="7" w:tplc="6B4CAD44">
      <w:numFmt w:val="bullet"/>
      <w:lvlText w:val="•"/>
      <w:lvlJc w:val="left"/>
      <w:pPr>
        <w:ind w:left="2011" w:hanging="360"/>
      </w:pPr>
      <w:rPr>
        <w:rFonts w:hint="default"/>
        <w:lang w:val="en-US" w:eastAsia="en-US" w:bidi="en-US"/>
      </w:rPr>
    </w:lvl>
    <w:lvl w:ilvl="8" w:tplc="A07411DC">
      <w:numFmt w:val="bullet"/>
      <w:lvlText w:val="•"/>
      <w:lvlJc w:val="left"/>
      <w:pPr>
        <w:ind w:left="2176" w:hanging="360"/>
      </w:pPr>
      <w:rPr>
        <w:rFonts w:hint="default"/>
        <w:lang w:val="en-US" w:eastAsia="en-US" w:bidi="en-US"/>
      </w:rPr>
    </w:lvl>
  </w:abstractNum>
  <w:abstractNum w:abstractNumId="86">
    <w:nsid w:val="548E25F8"/>
    <w:multiLevelType w:val="hybridMultilevel"/>
    <w:tmpl w:val="9146AAD8"/>
    <w:lvl w:ilvl="0" w:tplc="C622843C">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6DB40984">
      <w:numFmt w:val="bullet"/>
      <w:lvlText w:val="•"/>
      <w:lvlJc w:val="left"/>
      <w:pPr>
        <w:ind w:left="1190" w:hanging="226"/>
      </w:pPr>
      <w:rPr>
        <w:rFonts w:hint="default"/>
        <w:lang w:val="en-US" w:eastAsia="en-US" w:bidi="en-US"/>
      </w:rPr>
    </w:lvl>
    <w:lvl w:ilvl="2" w:tplc="56C409CE">
      <w:numFmt w:val="bullet"/>
      <w:lvlText w:val="•"/>
      <w:lvlJc w:val="left"/>
      <w:pPr>
        <w:ind w:left="2160" w:hanging="226"/>
      </w:pPr>
      <w:rPr>
        <w:rFonts w:hint="default"/>
        <w:lang w:val="en-US" w:eastAsia="en-US" w:bidi="en-US"/>
      </w:rPr>
    </w:lvl>
    <w:lvl w:ilvl="3" w:tplc="72EA1196">
      <w:numFmt w:val="bullet"/>
      <w:lvlText w:val="•"/>
      <w:lvlJc w:val="left"/>
      <w:pPr>
        <w:ind w:left="3130" w:hanging="226"/>
      </w:pPr>
      <w:rPr>
        <w:rFonts w:hint="default"/>
        <w:lang w:val="en-US" w:eastAsia="en-US" w:bidi="en-US"/>
      </w:rPr>
    </w:lvl>
    <w:lvl w:ilvl="4" w:tplc="1BC6CF8E">
      <w:numFmt w:val="bullet"/>
      <w:lvlText w:val="•"/>
      <w:lvlJc w:val="left"/>
      <w:pPr>
        <w:ind w:left="4100" w:hanging="226"/>
      </w:pPr>
      <w:rPr>
        <w:rFonts w:hint="default"/>
        <w:lang w:val="en-US" w:eastAsia="en-US" w:bidi="en-US"/>
      </w:rPr>
    </w:lvl>
    <w:lvl w:ilvl="5" w:tplc="F23A64D4">
      <w:numFmt w:val="bullet"/>
      <w:lvlText w:val="•"/>
      <w:lvlJc w:val="left"/>
      <w:pPr>
        <w:ind w:left="5070" w:hanging="226"/>
      </w:pPr>
      <w:rPr>
        <w:rFonts w:hint="default"/>
        <w:lang w:val="en-US" w:eastAsia="en-US" w:bidi="en-US"/>
      </w:rPr>
    </w:lvl>
    <w:lvl w:ilvl="6" w:tplc="8BD60EA2">
      <w:numFmt w:val="bullet"/>
      <w:lvlText w:val="•"/>
      <w:lvlJc w:val="left"/>
      <w:pPr>
        <w:ind w:left="6040" w:hanging="226"/>
      </w:pPr>
      <w:rPr>
        <w:rFonts w:hint="default"/>
        <w:lang w:val="en-US" w:eastAsia="en-US" w:bidi="en-US"/>
      </w:rPr>
    </w:lvl>
    <w:lvl w:ilvl="7" w:tplc="97BA60A2">
      <w:numFmt w:val="bullet"/>
      <w:lvlText w:val="•"/>
      <w:lvlJc w:val="left"/>
      <w:pPr>
        <w:ind w:left="7010" w:hanging="226"/>
      </w:pPr>
      <w:rPr>
        <w:rFonts w:hint="default"/>
        <w:lang w:val="en-US" w:eastAsia="en-US" w:bidi="en-US"/>
      </w:rPr>
    </w:lvl>
    <w:lvl w:ilvl="8" w:tplc="97563C1E">
      <w:numFmt w:val="bullet"/>
      <w:lvlText w:val="•"/>
      <w:lvlJc w:val="left"/>
      <w:pPr>
        <w:ind w:left="7980" w:hanging="226"/>
      </w:pPr>
      <w:rPr>
        <w:rFonts w:hint="default"/>
        <w:lang w:val="en-US" w:eastAsia="en-US" w:bidi="en-US"/>
      </w:rPr>
    </w:lvl>
  </w:abstractNum>
  <w:abstractNum w:abstractNumId="87">
    <w:nsid w:val="55F55203"/>
    <w:multiLevelType w:val="hybridMultilevel"/>
    <w:tmpl w:val="FAB6CEC2"/>
    <w:lvl w:ilvl="0" w:tplc="6E46F7BA">
      <w:start w:val="1"/>
      <w:numFmt w:val="decimal"/>
      <w:lvlText w:val="%1."/>
      <w:lvlJc w:val="left"/>
      <w:pPr>
        <w:ind w:left="1348" w:hanging="423"/>
      </w:pPr>
      <w:rPr>
        <w:rFonts w:ascii="Arial" w:eastAsia="Arial" w:hAnsi="Arial" w:cs="Arial" w:hint="default"/>
        <w:spacing w:val="-2"/>
        <w:w w:val="100"/>
        <w:sz w:val="20"/>
        <w:szCs w:val="20"/>
        <w:lang w:val="en-US" w:eastAsia="en-US" w:bidi="en-US"/>
      </w:rPr>
    </w:lvl>
    <w:lvl w:ilvl="1" w:tplc="41DE4DC8">
      <w:numFmt w:val="bullet"/>
      <w:lvlText w:val="•"/>
      <w:lvlJc w:val="left"/>
      <w:pPr>
        <w:ind w:left="2198" w:hanging="423"/>
      </w:pPr>
      <w:rPr>
        <w:rFonts w:hint="default"/>
        <w:lang w:val="en-US" w:eastAsia="en-US" w:bidi="en-US"/>
      </w:rPr>
    </w:lvl>
    <w:lvl w:ilvl="2" w:tplc="5D9239CC">
      <w:numFmt w:val="bullet"/>
      <w:lvlText w:val="•"/>
      <w:lvlJc w:val="left"/>
      <w:pPr>
        <w:ind w:left="3056" w:hanging="423"/>
      </w:pPr>
      <w:rPr>
        <w:rFonts w:hint="default"/>
        <w:lang w:val="en-US" w:eastAsia="en-US" w:bidi="en-US"/>
      </w:rPr>
    </w:lvl>
    <w:lvl w:ilvl="3" w:tplc="9564A3B8">
      <w:numFmt w:val="bullet"/>
      <w:lvlText w:val="•"/>
      <w:lvlJc w:val="left"/>
      <w:pPr>
        <w:ind w:left="3914" w:hanging="423"/>
      </w:pPr>
      <w:rPr>
        <w:rFonts w:hint="default"/>
        <w:lang w:val="en-US" w:eastAsia="en-US" w:bidi="en-US"/>
      </w:rPr>
    </w:lvl>
    <w:lvl w:ilvl="4" w:tplc="4AD43360">
      <w:numFmt w:val="bullet"/>
      <w:lvlText w:val="•"/>
      <w:lvlJc w:val="left"/>
      <w:pPr>
        <w:ind w:left="4772" w:hanging="423"/>
      </w:pPr>
      <w:rPr>
        <w:rFonts w:hint="default"/>
        <w:lang w:val="en-US" w:eastAsia="en-US" w:bidi="en-US"/>
      </w:rPr>
    </w:lvl>
    <w:lvl w:ilvl="5" w:tplc="63A8C3B0">
      <w:numFmt w:val="bullet"/>
      <w:lvlText w:val="•"/>
      <w:lvlJc w:val="left"/>
      <w:pPr>
        <w:ind w:left="5630" w:hanging="423"/>
      </w:pPr>
      <w:rPr>
        <w:rFonts w:hint="default"/>
        <w:lang w:val="en-US" w:eastAsia="en-US" w:bidi="en-US"/>
      </w:rPr>
    </w:lvl>
    <w:lvl w:ilvl="6" w:tplc="E528EAF4">
      <w:numFmt w:val="bullet"/>
      <w:lvlText w:val="•"/>
      <w:lvlJc w:val="left"/>
      <w:pPr>
        <w:ind w:left="6488" w:hanging="423"/>
      </w:pPr>
      <w:rPr>
        <w:rFonts w:hint="default"/>
        <w:lang w:val="en-US" w:eastAsia="en-US" w:bidi="en-US"/>
      </w:rPr>
    </w:lvl>
    <w:lvl w:ilvl="7" w:tplc="53A680C8">
      <w:numFmt w:val="bullet"/>
      <w:lvlText w:val="•"/>
      <w:lvlJc w:val="left"/>
      <w:pPr>
        <w:ind w:left="7346" w:hanging="423"/>
      </w:pPr>
      <w:rPr>
        <w:rFonts w:hint="default"/>
        <w:lang w:val="en-US" w:eastAsia="en-US" w:bidi="en-US"/>
      </w:rPr>
    </w:lvl>
    <w:lvl w:ilvl="8" w:tplc="F3DAA11C">
      <w:numFmt w:val="bullet"/>
      <w:lvlText w:val="•"/>
      <w:lvlJc w:val="left"/>
      <w:pPr>
        <w:ind w:left="8204" w:hanging="423"/>
      </w:pPr>
      <w:rPr>
        <w:rFonts w:hint="default"/>
        <w:lang w:val="en-US" w:eastAsia="en-US" w:bidi="en-US"/>
      </w:rPr>
    </w:lvl>
  </w:abstractNum>
  <w:abstractNum w:abstractNumId="88">
    <w:nsid w:val="57662F62"/>
    <w:multiLevelType w:val="hybridMultilevel"/>
    <w:tmpl w:val="EE189300"/>
    <w:lvl w:ilvl="0" w:tplc="0928C806">
      <w:numFmt w:val="bullet"/>
      <w:lvlText w:val="-"/>
      <w:lvlJc w:val="left"/>
      <w:pPr>
        <w:ind w:left="216" w:hanging="125"/>
      </w:pPr>
      <w:rPr>
        <w:rFonts w:ascii="Arial" w:eastAsia="Arial" w:hAnsi="Arial" w:cs="Arial" w:hint="default"/>
        <w:w w:val="100"/>
        <w:sz w:val="20"/>
        <w:szCs w:val="20"/>
        <w:lang w:val="en-US" w:eastAsia="en-US" w:bidi="en-US"/>
      </w:rPr>
    </w:lvl>
    <w:lvl w:ilvl="1" w:tplc="3FA638BE">
      <w:numFmt w:val="bullet"/>
      <w:lvlText w:val="-"/>
      <w:lvlJc w:val="left"/>
      <w:pPr>
        <w:ind w:left="499" w:hanging="125"/>
      </w:pPr>
      <w:rPr>
        <w:rFonts w:ascii="Arial" w:eastAsia="Arial" w:hAnsi="Arial" w:cs="Arial" w:hint="default"/>
        <w:w w:val="100"/>
        <w:sz w:val="20"/>
        <w:szCs w:val="20"/>
        <w:lang w:val="en-US" w:eastAsia="en-US" w:bidi="en-US"/>
      </w:rPr>
    </w:lvl>
    <w:lvl w:ilvl="2" w:tplc="405A43D8">
      <w:numFmt w:val="bullet"/>
      <w:lvlText w:val="•"/>
      <w:lvlJc w:val="left"/>
      <w:pPr>
        <w:ind w:left="1546" w:hanging="125"/>
      </w:pPr>
      <w:rPr>
        <w:rFonts w:hint="default"/>
        <w:lang w:val="en-US" w:eastAsia="en-US" w:bidi="en-US"/>
      </w:rPr>
    </w:lvl>
    <w:lvl w:ilvl="3" w:tplc="0842316A">
      <w:numFmt w:val="bullet"/>
      <w:lvlText w:val="•"/>
      <w:lvlJc w:val="left"/>
      <w:pPr>
        <w:ind w:left="2593" w:hanging="125"/>
      </w:pPr>
      <w:rPr>
        <w:rFonts w:hint="default"/>
        <w:lang w:val="en-US" w:eastAsia="en-US" w:bidi="en-US"/>
      </w:rPr>
    </w:lvl>
    <w:lvl w:ilvl="4" w:tplc="2DF6BD5E">
      <w:numFmt w:val="bullet"/>
      <w:lvlText w:val="•"/>
      <w:lvlJc w:val="left"/>
      <w:pPr>
        <w:ind w:left="3640" w:hanging="125"/>
      </w:pPr>
      <w:rPr>
        <w:rFonts w:hint="default"/>
        <w:lang w:val="en-US" w:eastAsia="en-US" w:bidi="en-US"/>
      </w:rPr>
    </w:lvl>
    <w:lvl w:ilvl="5" w:tplc="5CD611E8">
      <w:numFmt w:val="bullet"/>
      <w:lvlText w:val="•"/>
      <w:lvlJc w:val="left"/>
      <w:pPr>
        <w:ind w:left="4686" w:hanging="125"/>
      </w:pPr>
      <w:rPr>
        <w:rFonts w:hint="default"/>
        <w:lang w:val="en-US" w:eastAsia="en-US" w:bidi="en-US"/>
      </w:rPr>
    </w:lvl>
    <w:lvl w:ilvl="6" w:tplc="3C7A730E">
      <w:numFmt w:val="bullet"/>
      <w:lvlText w:val="•"/>
      <w:lvlJc w:val="left"/>
      <w:pPr>
        <w:ind w:left="5733" w:hanging="125"/>
      </w:pPr>
      <w:rPr>
        <w:rFonts w:hint="default"/>
        <w:lang w:val="en-US" w:eastAsia="en-US" w:bidi="en-US"/>
      </w:rPr>
    </w:lvl>
    <w:lvl w:ilvl="7" w:tplc="63C62CB6">
      <w:numFmt w:val="bullet"/>
      <w:lvlText w:val="•"/>
      <w:lvlJc w:val="left"/>
      <w:pPr>
        <w:ind w:left="6780" w:hanging="125"/>
      </w:pPr>
      <w:rPr>
        <w:rFonts w:hint="default"/>
        <w:lang w:val="en-US" w:eastAsia="en-US" w:bidi="en-US"/>
      </w:rPr>
    </w:lvl>
    <w:lvl w:ilvl="8" w:tplc="CE3443C0">
      <w:numFmt w:val="bullet"/>
      <w:lvlText w:val="•"/>
      <w:lvlJc w:val="left"/>
      <w:pPr>
        <w:ind w:left="7826" w:hanging="125"/>
      </w:pPr>
      <w:rPr>
        <w:rFonts w:hint="default"/>
        <w:lang w:val="en-US" w:eastAsia="en-US" w:bidi="en-US"/>
      </w:rPr>
    </w:lvl>
  </w:abstractNum>
  <w:abstractNum w:abstractNumId="89">
    <w:nsid w:val="57FF1BA8"/>
    <w:multiLevelType w:val="hybridMultilevel"/>
    <w:tmpl w:val="5C3E22FC"/>
    <w:lvl w:ilvl="0" w:tplc="81425F84">
      <w:start w:val="1"/>
      <w:numFmt w:val="upperLetter"/>
      <w:lvlText w:val="%1."/>
      <w:lvlJc w:val="left"/>
      <w:pPr>
        <w:ind w:left="216" w:hanging="250"/>
      </w:pPr>
      <w:rPr>
        <w:rFonts w:ascii="Arial" w:eastAsia="Arial" w:hAnsi="Arial" w:cs="Arial" w:hint="default"/>
        <w:spacing w:val="-1"/>
        <w:w w:val="100"/>
        <w:sz w:val="20"/>
        <w:szCs w:val="20"/>
        <w:lang w:val="en-US" w:eastAsia="en-US" w:bidi="en-US"/>
      </w:rPr>
    </w:lvl>
    <w:lvl w:ilvl="1" w:tplc="BCB86E56">
      <w:start w:val="1"/>
      <w:numFmt w:val="decimal"/>
      <w:lvlText w:val="%2."/>
      <w:lvlJc w:val="left"/>
      <w:pPr>
        <w:ind w:left="216" w:hanging="226"/>
      </w:pPr>
      <w:rPr>
        <w:rFonts w:ascii="Arial" w:eastAsia="Arial" w:hAnsi="Arial" w:cs="Arial" w:hint="default"/>
        <w:spacing w:val="-2"/>
        <w:w w:val="100"/>
        <w:sz w:val="20"/>
        <w:szCs w:val="20"/>
        <w:lang w:val="en-US" w:eastAsia="en-US" w:bidi="en-US"/>
      </w:rPr>
    </w:lvl>
    <w:lvl w:ilvl="2" w:tplc="4CC488F6">
      <w:numFmt w:val="bullet"/>
      <w:lvlText w:val="•"/>
      <w:lvlJc w:val="left"/>
      <w:pPr>
        <w:ind w:left="2160" w:hanging="226"/>
      </w:pPr>
      <w:rPr>
        <w:rFonts w:hint="default"/>
        <w:lang w:val="en-US" w:eastAsia="en-US" w:bidi="en-US"/>
      </w:rPr>
    </w:lvl>
    <w:lvl w:ilvl="3" w:tplc="DAA6AC76">
      <w:numFmt w:val="bullet"/>
      <w:lvlText w:val="•"/>
      <w:lvlJc w:val="left"/>
      <w:pPr>
        <w:ind w:left="3130" w:hanging="226"/>
      </w:pPr>
      <w:rPr>
        <w:rFonts w:hint="default"/>
        <w:lang w:val="en-US" w:eastAsia="en-US" w:bidi="en-US"/>
      </w:rPr>
    </w:lvl>
    <w:lvl w:ilvl="4" w:tplc="959AACCC">
      <w:numFmt w:val="bullet"/>
      <w:lvlText w:val="•"/>
      <w:lvlJc w:val="left"/>
      <w:pPr>
        <w:ind w:left="4100" w:hanging="226"/>
      </w:pPr>
      <w:rPr>
        <w:rFonts w:hint="default"/>
        <w:lang w:val="en-US" w:eastAsia="en-US" w:bidi="en-US"/>
      </w:rPr>
    </w:lvl>
    <w:lvl w:ilvl="5" w:tplc="85AC76E8">
      <w:numFmt w:val="bullet"/>
      <w:lvlText w:val="•"/>
      <w:lvlJc w:val="left"/>
      <w:pPr>
        <w:ind w:left="5070" w:hanging="226"/>
      </w:pPr>
      <w:rPr>
        <w:rFonts w:hint="default"/>
        <w:lang w:val="en-US" w:eastAsia="en-US" w:bidi="en-US"/>
      </w:rPr>
    </w:lvl>
    <w:lvl w:ilvl="6" w:tplc="2A5A498A">
      <w:numFmt w:val="bullet"/>
      <w:lvlText w:val="•"/>
      <w:lvlJc w:val="left"/>
      <w:pPr>
        <w:ind w:left="6040" w:hanging="226"/>
      </w:pPr>
      <w:rPr>
        <w:rFonts w:hint="default"/>
        <w:lang w:val="en-US" w:eastAsia="en-US" w:bidi="en-US"/>
      </w:rPr>
    </w:lvl>
    <w:lvl w:ilvl="7" w:tplc="A7A61E6E">
      <w:numFmt w:val="bullet"/>
      <w:lvlText w:val="•"/>
      <w:lvlJc w:val="left"/>
      <w:pPr>
        <w:ind w:left="7010" w:hanging="226"/>
      </w:pPr>
      <w:rPr>
        <w:rFonts w:hint="default"/>
        <w:lang w:val="en-US" w:eastAsia="en-US" w:bidi="en-US"/>
      </w:rPr>
    </w:lvl>
    <w:lvl w:ilvl="8" w:tplc="C1C4F54E">
      <w:numFmt w:val="bullet"/>
      <w:lvlText w:val="•"/>
      <w:lvlJc w:val="left"/>
      <w:pPr>
        <w:ind w:left="7980" w:hanging="226"/>
      </w:pPr>
      <w:rPr>
        <w:rFonts w:hint="default"/>
        <w:lang w:val="en-US" w:eastAsia="en-US" w:bidi="en-US"/>
      </w:rPr>
    </w:lvl>
  </w:abstractNum>
  <w:abstractNum w:abstractNumId="90">
    <w:nsid w:val="58C5394B"/>
    <w:multiLevelType w:val="hybridMultilevel"/>
    <w:tmpl w:val="4740CAC8"/>
    <w:lvl w:ilvl="0" w:tplc="F5905526">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E56E3D20">
      <w:numFmt w:val="bullet"/>
      <w:lvlText w:val="•"/>
      <w:lvlJc w:val="left"/>
      <w:pPr>
        <w:ind w:left="1190" w:hanging="226"/>
      </w:pPr>
      <w:rPr>
        <w:rFonts w:hint="default"/>
        <w:lang w:val="en-US" w:eastAsia="en-US" w:bidi="en-US"/>
      </w:rPr>
    </w:lvl>
    <w:lvl w:ilvl="2" w:tplc="75BE9214">
      <w:numFmt w:val="bullet"/>
      <w:lvlText w:val="•"/>
      <w:lvlJc w:val="left"/>
      <w:pPr>
        <w:ind w:left="2160" w:hanging="226"/>
      </w:pPr>
      <w:rPr>
        <w:rFonts w:hint="default"/>
        <w:lang w:val="en-US" w:eastAsia="en-US" w:bidi="en-US"/>
      </w:rPr>
    </w:lvl>
    <w:lvl w:ilvl="3" w:tplc="8496D690">
      <w:numFmt w:val="bullet"/>
      <w:lvlText w:val="•"/>
      <w:lvlJc w:val="left"/>
      <w:pPr>
        <w:ind w:left="3130" w:hanging="226"/>
      </w:pPr>
      <w:rPr>
        <w:rFonts w:hint="default"/>
        <w:lang w:val="en-US" w:eastAsia="en-US" w:bidi="en-US"/>
      </w:rPr>
    </w:lvl>
    <w:lvl w:ilvl="4" w:tplc="F55C790A">
      <w:numFmt w:val="bullet"/>
      <w:lvlText w:val="•"/>
      <w:lvlJc w:val="left"/>
      <w:pPr>
        <w:ind w:left="4100" w:hanging="226"/>
      </w:pPr>
      <w:rPr>
        <w:rFonts w:hint="default"/>
        <w:lang w:val="en-US" w:eastAsia="en-US" w:bidi="en-US"/>
      </w:rPr>
    </w:lvl>
    <w:lvl w:ilvl="5" w:tplc="EF92528A">
      <w:numFmt w:val="bullet"/>
      <w:lvlText w:val="•"/>
      <w:lvlJc w:val="left"/>
      <w:pPr>
        <w:ind w:left="5070" w:hanging="226"/>
      </w:pPr>
      <w:rPr>
        <w:rFonts w:hint="default"/>
        <w:lang w:val="en-US" w:eastAsia="en-US" w:bidi="en-US"/>
      </w:rPr>
    </w:lvl>
    <w:lvl w:ilvl="6" w:tplc="D618CF46">
      <w:numFmt w:val="bullet"/>
      <w:lvlText w:val="•"/>
      <w:lvlJc w:val="left"/>
      <w:pPr>
        <w:ind w:left="6040" w:hanging="226"/>
      </w:pPr>
      <w:rPr>
        <w:rFonts w:hint="default"/>
        <w:lang w:val="en-US" w:eastAsia="en-US" w:bidi="en-US"/>
      </w:rPr>
    </w:lvl>
    <w:lvl w:ilvl="7" w:tplc="607E2BF0">
      <w:numFmt w:val="bullet"/>
      <w:lvlText w:val="•"/>
      <w:lvlJc w:val="left"/>
      <w:pPr>
        <w:ind w:left="7010" w:hanging="226"/>
      </w:pPr>
      <w:rPr>
        <w:rFonts w:hint="default"/>
        <w:lang w:val="en-US" w:eastAsia="en-US" w:bidi="en-US"/>
      </w:rPr>
    </w:lvl>
    <w:lvl w:ilvl="8" w:tplc="138AF96E">
      <w:numFmt w:val="bullet"/>
      <w:lvlText w:val="•"/>
      <w:lvlJc w:val="left"/>
      <w:pPr>
        <w:ind w:left="7980" w:hanging="226"/>
      </w:pPr>
      <w:rPr>
        <w:rFonts w:hint="default"/>
        <w:lang w:val="en-US" w:eastAsia="en-US" w:bidi="en-US"/>
      </w:rPr>
    </w:lvl>
  </w:abstractNum>
  <w:abstractNum w:abstractNumId="91">
    <w:nsid w:val="58DD67E8"/>
    <w:multiLevelType w:val="hybridMultilevel"/>
    <w:tmpl w:val="D7C66292"/>
    <w:lvl w:ilvl="0" w:tplc="D9B6A2E4">
      <w:start w:val="1"/>
      <w:numFmt w:val="upperLetter"/>
      <w:lvlText w:val="%1."/>
      <w:lvlJc w:val="left"/>
      <w:pPr>
        <w:ind w:left="216" w:hanging="250"/>
      </w:pPr>
      <w:rPr>
        <w:rFonts w:ascii="Arial" w:eastAsia="Arial" w:hAnsi="Arial" w:cs="Arial" w:hint="default"/>
        <w:spacing w:val="-1"/>
        <w:w w:val="100"/>
        <w:sz w:val="20"/>
        <w:szCs w:val="20"/>
        <w:lang w:val="en-US" w:eastAsia="en-US" w:bidi="en-US"/>
      </w:rPr>
    </w:lvl>
    <w:lvl w:ilvl="1" w:tplc="6F3EFA7A">
      <w:numFmt w:val="bullet"/>
      <w:lvlText w:val="•"/>
      <w:lvlJc w:val="left"/>
      <w:pPr>
        <w:ind w:left="1190" w:hanging="250"/>
      </w:pPr>
      <w:rPr>
        <w:rFonts w:hint="default"/>
        <w:lang w:val="en-US" w:eastAsia="en-US" w:bidi="en-US"/>
      </w:rPr>
    </w:lvl>
    <w:lvl w:ilvl="2" w:tplc="E7DEAF1C">
      <w:numFmt w:val="bullet"/>
      <w:lvlText w:val="•"/>
      <w:lvlJc w:val="left"/>
      <w:pPr>
        <w:ind w:left="2160" w:hanging="250"/>
      </w:pPr>
      <w:rPr>
        <w:rFonts w:hint="default"/>
        <w:lang w:val="en-US" w:eastAsia="en-US" w:bidi="en-US"/>
      </w:rPr>
    </w:lvl>
    <w:lvl w:ilvl="3" w:tplc="3828D17A">
      <w:numFmt w:val="bullet"/>
      <w:lvlText w:val="•"/>
      <w:lvlJc w:val="left"/>
      <w:pPr>
        <w:ind w:left="3130" w:hanging="250"/>
      </w:pPr>
      <w:rPr>
        <w:rFonts w:hint="default"/>
        <w:lang w:val="en-US" w:eastAsia="en-US" w:bidi="en-US"/>
      </w:rPr>
    </w:lvl>
    <w:lvl w:ilvl="4" w:tplc="E8AA53E4">
      <w:numFmt w:val="bullet"/>
      <w:lvlText w:val="•"/>
      <w:lvlJc w:val="left"/>
      <w:pPr>
        <w:ind w:left="4100" w:hanging="250"/>
      </w:pPr>
      <w:rPr>
        <w:rFonts w:hint="default"/>
        <w:lang w:val="en-US" w:eastAsia="en-US" w:bidi="en-US"/>
      </w:rPr>
    </w:lvl>
    <w:lvl w:ilvl="5" w:tplc="DD349E04">
      <w:numFmt w:val="bullet"/>
      <w:lvlText w:val="•"/>
      <w:lvlJc w:val="left"/>
      <w:pPr>
        <w:ind w:left="5070" w:hanging="250"/>
      </w:pPr>
      <w:rPr>
        <w:rFonts w:hint="default"/>
        <w:lang w:val="en-US" w:eastAsia="en-US" w:bidi="en-US"/>
      </w:rPr>
    </w:lvl>
    <w:lvl w:ilvl="6" w:tplc="81064302">
      <w:numFmt w:val="bullet"/>
      <w:lvlText w:val="•"/>
      <w:lvlJc w:val="left"/>
      <w:pPr>
        <w:ind w:left="6040" w:hanging="250"/>
      </w:pPr>
      <w:rPr>
        <w:rFonts w:hint="default"/>
        <w:lang w:val="en-US" w:eastAsia="en-US" w:bidi="en-US"/>
      </w:rPr>
    </w:lvl>
    <w:lvl w:ilvl="7" w:tplc="1A3CD1B6">
      <w:numFmt w:val="bullet"/>
      <w:lvlText w:val="•"/>
      <w:lvlJc w:val="left"/>
      <w:pPr>
        <w:ind w:left="7010" w:hanging="250"/>
      </w:pPr>
      <w:rPr>
        <w:rFonts w:hint="default"/>
        <w:lang w:val="en-US" w:eastAsia="en-US" w:bidi="en-US"/>
      </w:rPr>
    </w:lvl>
    <w:lvl w:ilvl="8" w:tplc="CAC8FD06">
      <w:numFmt w:val="bullet"/>
      <w:lvlText w:val="•"/>
      <w:lvlJc w:val="left"/>
      <w:pPr>
        <w:ind w:left="7980" w:hanging="250"/>
      </w:pPr>
      <w:rPr>
        <w:rFonts w:hint="default"/>
        <w:lang w:val="en-US" w:eastAsia="en-US" w:bidi="en-US"/>
      </w:rPr>
    </w:lvl>
  </w:abstractNum>
  <w:abstractNum w:abstractNumId="92">
    <w:nsid w:val="5A721EE5"/>
    <w:multiLevelType w:val="multilevel"/>
    <w:tmpl w:val="2A404AF6"/>
    <w:lvl w:ilvl="0">
      <w:start w:val="5"/>
      <w:numFmt w:val="decimal"/>
      <w:lvlText w:val="%1"/>
      <w:lvlJc w:val="left"/>
      <w:pPr>
        <w:ind w:left="936" w:hanging="720"/>
      </w:pPr>
      <w:rPr>
        <w:rFonts w:hint="default"/>
        <w:lang w:val="en-US" w:eastAsia="en-US" w:bidi="en-US"/>
      </w:rPr>
    </w:lvl>
    <w:lvl w:ilvl="1">
      <w:start w:val="7"/>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93">
    <w:nsid w:val="5ADC760E"/>
    <w:multiLevelType w:val="multilevel"/>
    <w:tmpl w:val="2D684270"/>
    <w:lvl w:ilvl="0">
      <w:start w:val="1"/>
      <w:numFmt w:val="decimal"/>
      <w:lvlText w:val="%1"/>
      <w:lvlJc w:val="left"/>
      <w:pPr>
        <w:ind w:left="936" w:hanging="720"/>
      </w:pPr>
      <w:rPr>
        <w:rFonts w:hint="default"/>
        <w:lang w:val="en-US" w:eastAsia="en-US" w:bidi="en-US"/>
      </w:rPr>
    </w:lvl>
    <w:lvl w:ilvl="1">
      <w:start w:val="4"/>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start w:val="1"/>
      <w:numFmt w:val="decimal"/>
      <w:lvlText w:val="%5)"/>
      <w:lvlJc w:val="left"/>
      <w:pPr>
        <w:ind w:left="633" w:hanging="236"/>
      </w:pPr>
      <w:rPr>
        <w:rFonts w:ascii="Arial" w:eastAsia="Arial" w:hAnsi="Arial" w:cs="Arial" w:hint="default"/>
        <w:spacing w:val="-2"/>
        <w:w w:val="100"/>
        <w:sz w:val="20"/>
        <w:szCs w:val="20"/>
        <w:lang w:val="en-US" w:eastAsia="en-US" w:bidi="en-US"/>
      </w:rPr>
    </w:lvl>
    <w:lvl w:ilvl="5">
      <w:start w:val="1"/>
      <w:numFmt w:val="lowerLetter"/>
      <w:lvlText w:val="%6)"/>
      <w:lvlJc w:val="left"/>
      <w:pPr>
        <w:ind w:left="633" w:hanging="236"/>
      </w:pPr>
      <w:rPr>
        <w:rFonts w:ascii="Arial" w:eastAsia="Arial" w:hAnsi="Arial" w:cs="Arial" w:hint="default"/>
        <w:spacing w:val="-2"/>
        <w:w w:val="100"/>
        <w:sz w:val="20"/>
        <w:szCs w:val="20"/>
        <w:lang w:val="en-US" w:eastAsia="en-US" w:bidi="en-US"/>
      </w:rPr>
    </w:lvl>
    <w:lvl w:ilvl="6">
      <w:numFmt w:val="bullet"/>
      <w:lvlText w:val="•"/>
      <w:lvlJc w:val="left"/>
      <w:pPr>
        <w:ind w:left="5500" w:hanging="236"/>
      </w:pPr>
      <w:rPr>
        <w:rFonts w:hint="default"/>
        <w:lang w:val="en-US" w:eastAsia="en-US" w:bidi="en-US"/>
      </w:rPr>
    </w:lvl>
    <w:lvl w:ilvl="7">
      <w:numFmt w:val="bullet"/>
      <w:lvlText w:val="•"/>
      <w:lvlJc w:val="left"/>
      <w:pPr>
        <w:ind w:left="6605" w:hanging="236"/>
      </w:pPr>
      <w:rPr>
        <w:rFonts w:hint="default"/>
        <w:lang w:val="en-US" w:eastAsia="en-US" w:bidi="en-US"/>
      </w:rPr>
    </w:lvl>
    <w:lvl w:ilvl="8">
      <w:numFmt w:val="bullet"/>
      <w:lvlText w:val="•"/>
      <w:lvlJc w:val="left"/>
      <w:pPr>
        <w:ind w:left="7710" w:hanging="236"/>
      </w:pPr>
      <w:rPr>
        <w:rFonts w:hint="default"/>
        <w:lang w:val="en-US" w:eastAsia="en-US" w:bidi="en-US"/>
      </w:rPr>
    </w:lvl>
  </w:abstractNum>
  <w:abstractNum w:abstractNumId="94">
    <w:nsid w:val="5B7433D6"/>
    <w:multiLevelType w:val="multilevel"/>
    <w:tmpl w:val="1174FE36"/>
    <w:lvl w:ilvl="0">
      <w:start w:val="2"/>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95">
    <w:nsid w:val="5C1A17B3"/>
    <w:multiLevelType w:val="hybridMultilevel"/>
    <w:tmpl w:val="BBFA1B90"/>
    <w:lvl w:ilvl="0" w:tplc="C87A98EC">
      <w:start w:val="1"/>
      <w:numFmt w:val="decimal"/>
      <w:lvlText w:val="%1."/>
      <w:lvlJc w:val="left"/>
      <w:pPr>
        <w:ind w:left="216" w:hanging="226"/>
      </w:pPr>
      <w:rPr>
        <w:rFonts w:ascii="Arial" w:eastAsia="Arial" w:hAnsi="Arial" w:cs="Arial" w:hint="default"/>
        <w:spacing w:val="-2"/>
        <w:w w:val="100"/>
        <w:sz w:val="20"/>
        <w:szCs w:val="20"/>
        <w:lang w:val="en-US" w:eastAsia="en-US" w:bidi="en-US"/>
      </w:rPr>
    </w:lvl>
    <w:lvl w:ilvl="1" w:tplc="4028B2AC">
      <w:numFmt w:val="bullet"/>
      <w:lvlText w:val="•"/>
      <w:lvlJc w:val="left"/>
      <w:pPr>
        <w:ind w:left="1190" w:hanging="226"/>
      </w:pPr>
      <w:rPr>
        <w:rFonts w:hint="default"/>
        <w:lang w:val="en-US" w:eastAsia="en-US" w:bidi="en-US"/>
      </w:rPr>
    </w:lvl>
    <w:lvl w:ilvl="2" w:tplc="1980AB62">
      <w:numFmt w:val="bullet"/>
      <w:lvlText w:val="•"/>
      <w:lvlJc w:val="left"/>
      <w:pPr>
        <w:ind w:left="2160" w:hanging="226"/>
      </w:pPr>
      <w:rPr>
        <w:rFonts w:hint="default"/>
        <w:lang w:val="en-US" w:eastAsia="en-US" w:bidi="en-US"/>
      </w:rPr>
    </w:lvl>
    <w:lvl w:ilvl="3" w:tplc="60FAD93E">
      <w:numFmt w:val="bullet"/>
      <w:lvlText w:val="•"/>
      <w:lvlJc w:val="left"/>
      <w:pPr>
        <w:ind w:left="3130" w:hanging="226"/>
      </w:pPr>
      <w:rPr>
        <w:rFonts w:hint="default"/>
        <w:lang w:val="en-US" w:eastAsia="en-US" w:bidi="en-US"/>
      </w:rPr>
    </w:lvl>
    <w:lvl w:ilvl="4" w:tplc="B89A8C86">
      <w:numFmt w:val="bullet"/>
      <w:lvlText w:val="•"/>
      <w:lvlJc w:val="left"/>
      <w:pPr>
        <w:ind w:left="4100" w:hanging="226"/>
      </w:pPr>
      <w:rPr>
        <w:rFonts w:hint="default"/>
        <w:lang w:val="en-US" w:eastAsia="en-US" w:bidi="en-US"/>
      </w:rPr>
    </w:lvl>
    <w:lvl w:ilvl="5" w:tplc="969ED518">
      <w:numFmt w:val="bullet"/>
      <w:lvlText w:val="•"/>
      <w:lvlJc w:val="left"/>
      <w:pPr>
        <w:ind w:left="5070" w:hanging="226"/>
      </w:pPr>
      <w:rPr>
        <w:rFonts w:hint="default"/>
        <w:lang w:val="en-US" w:eastAsia="en-US" w:bidi="en-US"/>
      </w:rPr>
    </w:lvl>
    <w:lvl w:ilvl="6" w:tplc="7DA6BBA6">
      <w:numFmt w:val="bullet"/>
      <w:lvlText w:val="•"/>
      <w:lvlJc w:val="left"/>
      <w:pPr>
        <w:ind w:left="6040" w:hanging="226"/>
      </w:pPr>
      <w:rPr>
        <w:rFonts w:hint="default"/>
        <w:lang w:val="en-US" w:eastAsia="en-US" w:bidi="en-US"/>
      </w:rPr>
    </w:lvl>
    <w:lvl w:ilvl="7" w:tplc="66A079C0">
      <w:numFmt w:val="bullet"/>
      <w:lvlText w:val="•"/>
      <w:lvlJc w:val="left"/>
      <w:pPr>
        <w:ind w:left="7010" w:hanging="226"/>
      </w:pPr>
      <w:rPr>
        <w:rFonts w:hint="default"/>
        <w:lang w:val="en-US" w:eastAsia="en-US" w:bidi="en-US"/>
      </w:rPr>
    </w:lvl>
    <w:lvl w:ilvl="8" w:tplc="463E1B66">
      <w:numFmt w:val="bullet"/>
      <w:lvlText w:val="•"/>
      <w:lvlJc w:val="left"/>
      <w:pPr>
        <w:ind w:left="7980" w:hanging="226"/>
      </w:pPr>
      <w:rPr>
        <w:rFonts w:hint="default"/>
        <w:lang w:val="en-US" w:eastAsia="en-US" w:bidi="en-US"/>
      </w:rPr>
    </w:lvl>
  </w:abstractNum>
  <w:abstractNum w:abstractNumId="96">
    <w:nsid w:val="5EAD6D61"/>
    <w:multiLevelType w:val="hybridMultilevel"/>
    <w:tmpl w:val="C322A84E"/>
    <w:lvl w:ilvl="0" w:tplc="5614C6AA">
      <w:numFmt w:val="bullet"/>
      <w:lvlText w:val="-"/>
      <w:lvlJc w:val="left"/>
      <w:pPr>
        <w:ind w:left="499" w:hanging="125"/>
      </w:pPr>
      <w:rPr>
        <w:rFonts w:ascii="Arial" w:eastAsia="Arial" w:hAnsi="Arial" w:cs="Arial" w:hint="default"/>
        <w:w w:val="100"/>
        <w:sz w:val="20"/>
        <w:szCs w:val="20"/>
        <w:lang w:val="en-US" w:eastAsia="en-US" w:bidi="en-US"/>
      </w:rPr>
    </w:lvl>
    <w:lvl w:ilvl="1" w:tplc="DC02B412">
      <w:numFmt w:val="bullet"/>
      <w:lvlText w:val="•"/>
      <w:lvlJc w:val="left"/>
      <w:pPr>
        <w:ind w:left="1442" w:hanging="125"/>
      </w:pPr>
      <w:rPr>
        <w:rFonts w:hint="default"/>
        <w:lang w:val="en-US" w:eastAsia="en-US" w:bidi="en-US"/>
      </w:rPr>
    </w:lvl>
    <w:lvl w:ilvl="2" w:tplc="CA409262">
      <w:numFmt w:val="bullet"/>
      <w:lvlText w:val="•"/>
      <w:lvlJc w:val="left"/>
      <w:pPr>
        <w:ind w:left="2384" w:hanging="125"/>
      </w:pPr>
      <w:rPr>
        <w:rFonts w:hint="default"/>
        <w:lang w:val="en-US" w:eastAsia="en-US" w:bidi="en-US"/>
      </w:rPr>
    </w:lvl>
    <w:lvl w:ilvl="3" w:tplc="55EA5F7E">
      <w:numFmt w:val="bullet"/>
      <w:lvlText w:val="•"/>
      <w:lvlJc w:val="left"/>
      <w:pPr>
        <w:ind w:left="3326" w:hanging="125"/>
      </w:pPr>
      <w:rPr>
        <w:rFonts w:hint="default"/>
        <w:lang w:val="en-US" w:eastAsia="en-US" w:bidi="en-US"/>
      </w:rPr>
    </w:lvl>
    <w:lvl w:ilvl="4" w:tplc="BB1CB1F0">
      <w:numFmt w:val="bullet"/>
      <w:lvlText w:val="•"/>
      <w:lvlJc w:val="left"/>
      <w:pPr>
        <w:ind w:left="4268" w:hanging="125"/>
      </w:pPr>
      <w:rPr>
        <w:rFonts w:hint="default"/>
        <w:lang w:val="en-US" w:eastAsia="en-US" w:bidi="en-US"/>
      </w:rPr>
    </w:lvl>
    <w:lvl w:ilvl="5" w:tplc="CFF2041C">
      <w:numFmt w:val="bullet"/>
      <w:lvlText w:val="•"/>
      <w:lvlJc w:val="left"/>
      <w:pPr>
        <w:ind w:left="5210" w:hanging="125"/>
      </w:pPr>
      <w:rPr>
        <w:rFonts w:hint="default"/>
        <w:lang w:val="en-US" w:eastAsia="en-US" w:bidi="en-US"/>
      </w:rPr>
    </w:lvl>
    <w:lvl w:ilvl="6" w:tplc="099C07AC">
      <w:numFmt w:val="bullet"/>
      <w:lvlText w:val="•"/>
      <w:lvlJc w:val="left"/>
      <w:pPr>
        <w:ind w:left="6152" w:hanging="125"/>
      </w:pPr>
      <w:rPr>
        <w:rFonts w:hint="default"/>
        <w:lang w:val="en-US" w:eastAsia="en-US" w:bidi="en-US"/>
      </w:rPr>
    </w:lvl>
    <w:lvl w:ilvl="7" w:tplc="94F87D1A">
      <w:numFmt w:val="bullet"/>
      <w:lvlText w:val="•"/>
      <w:lvlJc w:val="left"/>
      <w:pPr>
        <w:ind w:left="7094" w:hanging="125"/>
      </w:pPr>
      <w:rPr>
        <w:rFonts w:hint="default"/>
        <w:lang w:val="en-US" w:eastAsia="en-US" w:bidi="en-US"/>
      </w:rPr>
    </w:lvl>
    <w:lvl w:ilvl="8" w:tplc="AAC86426">
      <w:numFmt w:val="bullet"/>
      <w:lvlText w:val="•"/>
      <w:lvlJc w:val="left"/>
      <w:pPr>
        <w:ind w:left="8036" w:hanging="125"/>
      </w:pPr>
      <w:rPr>
        <w:rFonts w:hint="default"/>
        <w:lang w:val="en-US" w:eastAsia="en-US" w:bidi="en-US"/>
      </w:rPr>
    </w:lvl>
  </w:abstractNum>
  <w:abstractNum w:abstractNumId="97">
    <w:nsid w:val="5FB03B59"/>
    <w:multiLevelType w:val="hybridMultilevel"/>
    <w:tmpl w:val="E8EA174C"/>
    <w:lvl w:ilvl="0" w:tplc="0A86057E">
      <w:start w:val="1"/>
      <w:numFmt w:val="decimal"/>
      <w:lvlText w:val="%1."/>
      <w:lvlJc w:val="left"/>
      <w:pPr>
        <w:ind w:left="441" w:hanging="226"/>
      </w:pPr>
      <w:rPr>
        <w:rFonts w:ascii="Arial" w:eastAsia="Arial" w:hAnsi="Arial" w:cs="Arial" w:hint="default"/>
        <w:spacing w:val="-2"/>
        <w:w w:val="100"/>
        <w:sz w:val="20"/>
        <w:szCs w:val="20"/>
        <w:lang w:val="en-US" w:eastAsia="en-US" w:bidi="en-US"/>
      </w:rPr>
    </w:lvl>
    <w:lvl w:ilvl="1" w:tplc="020A9DA6">
      <w:numFmt w:val="bullet"/>
      <w:lvlText w:val="•"/>
      <w:lvlJc w:val="left"/>
      <w:pPr>
        <w:ind w:left="1388" w:hanging="226"/>
      </w:pPr>
      <w:rPr>
        <w:rFonts w:hint="default"/>
        <w:lang w:val="en-US" w:eastAsia="en-US" w:bidi="en-US"/>
      </w:rPr>
    </w:lvl>
    <w:lvl w:ilvl="2" w:tplc="778EEC1A">
      <w:numFmt w:val="bullet"/>
      <w:lvlText w:val="•"/>
      <w:lvlJc w:val="left"/>
      <w:pPr>
        <w:ind w:left="2336" w:hanging="226"/>
      </w:pPr>
      <w:rPr>
        <w:rFonts w:hint="default"/>
        <w:lang w:val="en-US" w:eastAsia="en-US" w:bidi="en-US"/>
      </w:rPr>
    </w:lvl>
    <w:lvl w:ilvl="3" w:tplc="33B8A756">
      <w:numFmt w:val="bullet"/>
      <w:lvlText w:val="•"/>
      <w:lvlJc w:val="left"/>
      <w:pPr>
        <w:ind w:left="3284" w:hanging="226"/>
      </w:pPr>
      <w:rPr>
        <w:rFonts w:hint="default"/>
        <w:lang w:val="en-US" w:eastAsia="en-US" w:bidi="en-US"/>
      </w:rPr>
    </w:lvl>
    <w:lvl w:ilvl="4" w:tplc="05E68A82">
      <w:numFmt w:val="bullet"/>
      <w:lvlText w:val="•"/>
      <w:lvlJc w:val="left"/>
      <w:pPr>
        <w:ind w:left="4232" w:hanging="226"/>
      </w:pPr>
      <w:rPr>
        <w:rFonts w:hint="default"/>
        <w:lang w:val="en-US" w:eastAsia="en-US" w:bidi="en-US"/>
      </w:rPr>
    </w:lvl>
    <w:lvl w:ilvl="5" w:tplc="2B20F17E">
      <w:numFmt w:val="bullet"/>
      <w:lvlText w:val="•"/>
      <w:lvlJc w:val="left"/>
      <w:pPr>
        <w:ind w:left="5180" w:hanging="226"/>
      </w:pPr>
      <w:rPr>
        <w:rFonts w:hint="default"/>
        <w:lang w:val="en-US" w:eastAsia="en-US" w:bidi="en-US"/>
      </w:rPr>
    </w:lvl>
    <w:lvl w:ilvl="6" w:tplc="19E6FD64">
      <w:numFmt w:val="bullet"/>
      <w:lvlText w:val="•"/>
      <w:lvlJc w:val="left"/>
      <w:pPr>
        <w:ind w:left="6128" w:hanging="226"/>
      </w:pPr>
      <w:rPr>
        <w:rFonts w:hint="default"/>
        <w:lang w:val="en-US" w:eastAsia="en-US" w:bidi="en-US"/>
      </w:rPr>
    </w:lvl>
    <w:lvl w:ilvl="7" w:tplc="A9F6CEAC">
      <w:numFmt w:val="bullet"/>
      <w:lvlText w:val="•"/>
      <w:lvlJc w:val="left"/>
      <w:pPr>
        <w:ind w:left="7076" w:hanging="226"/>
      </w:pPr>
      <w:rPr>
        <w:rFonts w:hint="default"/>
        <w:lang w:val="en-US" w:eastAsia="en-US" w:bidi="en-US"/>
      </w:rPr>
    </w:lvl>
    <w:lvl w:ilvl="8" w:tplc="1E8A0574">
      <w:numFmt w:val="bullet"/>
      <w:lvlText w:val="•"/>
      <w:lvlJc w:val="left"/>
      <w:pPr>
        <w:ind w:left="8024" w:hanging="226"/>
      </w:pPr>
      <w:rPr>
        <w:rFonts w:hint="default"/>
        <w:lang w:val="en-US" w:eastAsia="en-US" w:bidi="en-US"/>
      </w:rPr>
    </w:lvl>
  </w:abstractNum>
  <w:abstractNum w:abstractNumId="98">
    <w:nsid w:val="605C7989"/>
    <w:multiLevelType w:val="multilevel"/>
    <w:tmpl w:val="0F8A905A"/>
    <w:lvl w:ilvl="0">
      <w:start w:val="2"/>
      <w:numFmt w:val="decimal"/>
      <w:lvlText w:val="%1"/>
      <w:lvlJc w:val="left"/>
      <w:pPr>
        <w:ind w:left="936" w:hanging="720"/>
      </w:pPr>
      <w:rPr>
        <w:rFonts w:hint="default"/>
        <w:lang w:val="en-US" w:eastAsia="en-US" w:bidi="en-US"/>
      </w:rPr>
    </w:lvl>
    <w:lvl w:ilvl="1">
      <w:start w:val="1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99">
    <w:nsid w:val="608060DF"/>
    <w:multiLevelType w:val="hybridMultilevel"/>
    <w:tmpl w:val="46F81F08"/>
    <w:lvl w:ilvl="0" w:tplc="DB7E00B8">
      <w:numFmt w:val="bullet"/>
      <w:lvlText w:val=""/>
      <w:lvlJc w:val="left"/>
      <w:pPr>
        <w:ind w:left="576" w:hanging="216"/>
      </w:pPr>
      <w:rPr>
        <w:rFonts w:ascii="Symbol" w:eastAsia="Symbol" w:hAnsi="Symbol" w:cs="Symbol" w:hint="default"/>
        <w:w w:val="100"/>
        <w:sz w:val="20"/>
        <w:szCs w:val="20"/>
        <w:lang w:val="en-US" w:eastAsia="en-US" w:bidi="en-US"/>
      </w:rPr>
    </w:lvl>
    <w:lvl w:ilvl="1" w:tplc="D1EE511E">
      <w:numFmt w:val="bullet"/>
      <w:lvlText w:val="•"/>
      <w:lvlJc w:val="left"/>
      <w:pPr>
        <w:ind w:left="1514" w:hanging="216"/>
      </w:pPr>
      <w:rPr>
        <w:rFonts w:hint="default"/>
        <w:lang w:val="en-US" w:eastAsia="en-US" w:bidi="en-US"/>
      </w:rPr>
    </w:lvl>
    <w:lvl w:ilvl="2" w:tplc="490844C2">
      <w:numFmt w:val="bullet"/>
      <w:lvlText w:val="•"/>
      <w:lvlJc w:val="left"/>
      <w:pPr>
        <w:ind w:left="2448" w:hanging="216"/>
      </w:pPr>
      <w:rPr>
        <w:rFonts w:hint="default"/>
        <w:lang w:val="en-US" w:eastAsia="en-US" w:bidi="en-US"/>
      </w:rPr>
    </w:lvl>
    <w:lvl w:ilvl="3" w:tplc="501A4AC4">
      <w:numFmt w:val="bullet"/>
      <w:lvlText w:val="•"/>
      <w:lvlJc w:val="left"/>
      <w:pPr>
        <w:ind w:left="3382" w:hanging="216"/>
      </w:pPr>
      <w:rPr>
        <w:rFonts w:hint="default"/>
        <w:lang w:val="en-US" w:eastAsia="en-US" w:bidi="en-US"/>
      </w:rPr>
    </w:lvl>
    <w:lvl w:ilvl="4" w:tplc="A1142334">
      <w:numFmt w:val="bullet"/>
      <w:lvlText w:val="•"/>
      <w:lvlJc w:val="left"/>
      <w:pPr>
        <w:ind w:left="4316" w:hanging="216"/>
      </w:pPr>
      <w:rPr>
        <w:rFonts w:hint="default"/>
        <w:lang w:val="en-US" w:eastAsia="en-US" w:bidi="en-US"/>
      </w:rPr>
    </w:lvl>
    <w:lvl w:ilvl="5" w:tplc="C59C91BA">
      <w:numFmt w:val="bullet"/>
      <w:lvlText w:val="•"/>
      <w:lvlJc w:val="left"/>
      <w:pPr>
        <w:ind w:left="5250" w:hanging="216"/>
      </w:pPr>
      <w:rPr>
        <w:rFonts w:hint="default"/>
        <w:lang w:val="en-US" w:eastAsia="en-US" w:bidi="en-US"/>
      </w:rPr>
    </w:lvl>
    <w:lvl w:ilvl="6" w:tplc="EE5CC692">
      <w:numFmt w:val="bullet"/>
      <w:lvlText w:val="•"/>
      <w:lvlJc w:val="left"/>
      <w:pPr>
        <w:ind w:left="6184" w:hanging="216"/>
      </w:pPr>
      <w:rPr>
        <w:rFonts w:hint="default"/>
        <w:lang w:val="en-US" w:eastAsia="en-US" w:bidi="en-US"/>
      </w:rPr>
    </w:lvl>
    <w:lvl w:ilvl="7" w:tplc="7A0A3852">
      <w:numFmt w:val="bullet"/>
      <w:lvlText w:val="•"/>
      <w:lvlJc w:val="left"/>
      <w:pPr>
        <w:ind w:left="7118" w:hanging="216"/>
      </w:pPr>
      <w:rPr>
        <w:rFonts w:hint="default"/>
        <w:lang w:val="en-US" w:eastAsia="en-US" w:bidi="en-US"/>
      </w:rPr>
    </w:lvl>
    <w:lvl w:ilvl="8" w:tplc="FA8EC23A">
      <w:numFmt w:val="bullet"/>
      <w:lvlText w:val="•"/>
      <w:lvlJc w:val="left"/>
      <w:pPr>
        <w:ind w:left="8052" w:hanging="216"/>
      </w:pPr>
      <w:rPr>
        <w:rFonts w:hint="default"/>
        <w:lang w:val="en-US" w:eastAsia="en-US" w:bidi="en-US"/>
      </w:rPr>
    </w:lvl>
  </w:abstractNum>
  <w:abstractNum w:abstractNumId="100">
    <w:nsid w:val="61D27409"/>
    <w:multiLevelType w:val="multilevel"/>
    <w:tmpl w:val="51B27CBC"/>
    <w:lvl w:ilvl="0">
      <w:start w:val="6"/>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101">
    <w:nsid w:val="6291101B"/>
    <w:multiLevelType w:val="multilevel"/>
    <w:tmpl w:val="B366F7CE"/>
    <w:lvl w:ilvl="0">
      <w:start w:val="5"/>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02">
    <w:nsid w:val="640318D7"/>
    <w:multiLevelType w:val="multilevel"/>
    <w:tmpl w:val="64CEC5C4"/>
    <w:lvl w:ilvl="0">
      <w:start w:val="4"/>
      <w:numFmt w:val="decimal"/>
      <w:lvlText w:val="%1"/>
      <w:lvlJc w:val="left"/>
      <w:pPr>
        <w:ind w:left="936" w:hanging="720"/>
      </w:pPr>
      <w:rPr>
        <w:rFonts w:hint="default"/>
        <w:lang w:val="en-US" w:eastAsia="en-US" w:bidi="en-US"/>
      </w:rPr>
    </w:lvl>
    <w:lvl w:ilvl="1">
      <w:start w:val="3"/>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103">
    <w:nsid w:val="648928CE"/>
    <w:multiLevelType w:val="multilevel"/>
    <w:tmpl w:val="8AC296D2"/>
    <w:lvl w:ilvl="0">
      <w:start w:val="9"/>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3"/>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04">
    <w:nsid w:val="64CD5358"/>
    <w:multiLevelType w:val="hybridMultilevel"/>
    <w:tmpl w:val="1F127416"/>
    <w:lvl w:ilvl="0" w:tplc="0E9E31A6">
      <w:start w:val="1"/>
      <w:numFmt w:val="decimal"/>
      <w:lvlText w:val="(%1)"/>
      <w:lvlJc w:val="left"/>
      <w:pPr>
        <w:ind w:left="575" w:hanging="360"/>
      </w:pPr>
      <w:rPr>
        <w:rFonts w:ascii="Arial" w:eastAsia="Arial" w:hAnsi="Arial" w:cs="Arial" w:hint="default"/>
        <w:spacing w:val="-2"/>
        <w:w w:val="100"/>
        <w:sz w:val="20"/>
        <w:szCs w:val="20"/>
        <w:lang w:val="en-US" w:eastAsia="en-US" w:bidi="en-US"/>
      </w:rPr>
    </w:lvl>
    <w:lvl w:ilvl="1" w:tplc="30C42D24">
      <w:numFmt w:val="bullet"/>
      <w:lvlText w:val="•"/>
      <w:lvlJc w:val="left"/>
      <w:pPr>
        <w:ind w:left="1514" w:hanging="360"/>
      </w:pPr>
      <w:rPr>
        <w:rFonts w:hint="default"/>
        <w:lang w:val="en-US" w:eastAsia="en-US" w:bidi="en-US"/>
      </w:rPr>
    </w:lvl>
    <w:lvl w:ilvl="2" w:tplc="13B8BD9C">
      <w:numFmt w:val="bullet"/>
      <w:lvlText w:val="•"/>
      <w:lvlJc w:val="left"/>
      <w:pPr>
        <w:ind w:left="2448" w:hanging="360"/>
      </w:pPr>
      <w:rPr>
        <w:rFonts w:hint="default"/>
        <w:lang w:val="en-US" w:eastAsia="en-US" w:bidi="en-US"/>
      </w:rPr>
    </w:lvl>
    <w:lvl w:ilvl="3" w:tplc="C322604C">
      <w:numFmt w:val="bullet"/>
      <w:lvlText w:val="•"/>
      <w:lvlJc w:val="left"/>
      <w:pPr>
        <w:ind w:left="3382" w:hanging="360"/>
      </w:pPr>
      <w:rPr>
        <w:rFonts w:hint="default"/>
        <w:lang w:val="en-US" w:eastAsia="en-US" w:bidi="en-US"/>
      </w:rPr>
    </w:lvl>
    <w:lvl w:ilvl="4" w:tplc="98B0352A">
      <w:numFmt w:val="bullet"/>
      <w:lvlText w:val="•"/>
      <w:lvlJc w:val="left"/>
      <w:pPr>
        <w:ind w:left="4316" w:hanging="360"/>
      </w:pPr>
      <w:rPr>
        <w:rFonts w:hint="default"/>
        <w:lang w:val="en-US" w:eastAsia="en-US" w:bidi="en-US"/>
      </w:rPr>
    </w:lvl>
    <w:lvl w:ilvl="5" w:tplc="E68874FA">
      <w:numFmt w:val="bullet"/>
      <w:lvlText w:val="•"/>
      <w:lvlJc w:val="left"/>
      <w:pPr>
        <w:ind w:left="5250" w:hanging="360"/>
      </w:pPr>
      <w:rPr>
        <w:rFonts w:hint="default"/>
        <w:lang w:val="en-US" w:eastAsia="en-US" w:bidi="en-US"/>
      </w:rPr>
    </w:lvl>
    <w:lvl w:ilvl="6" w:tplc="1B18B0A6">
      <w:numFmt w:val="bullet"/>
      <w:lvlText w:val="•"/>
      <w:lvlJc w:val="left"/>
      <w:pPr>
        <w:ind w:left="6184" w:hanging="360"/>
      </w:pPr>
      <w:rPr>
        <w:rFonts w:hint="default"/>
        <w:lang w:val="en-US" w:eastAsia="en-US" w:bidi="en-US"/>
      </w:rPr>
    </w:lvl>
    <w:lvl w:ilvl="7" w:tplc="805CC066">
      <w:numFmt w:val="bullet"/>
      <w:lvlText w:val="•"/>
      <w:lvlJc w:val="left"/>
      <w:pPr>
        <w:ind w:left="7118" w:hanging="360"/>
      </w:pPr>
      <w:rPr>
        <w:rFonts w:hint="default"/>
        <w:lang w:val="en-US" w:eastAsia="en-US" w:bidi="en-US"/>
      </w:rPr>
    </w:lvl>
    <w:lvl w:ilvl="8" w:tplc="94CE4408">
      <w:numFmt w:val="bullet"/>
      <w:lvlText w:val="•"/>
      <w:lvlJc w:val="left"/>
      <w:pPr>
        <w:ind w:left="8052" w:hanging="360"/>
      </w:pPr>
      <w:rPr>
        <w:rFonts w:hint="default"/>
        <w:lang w:val="en-US" w:eastAsia="en-US" w:bidi="en-US"/>
      </w:rPr>
    </w:lvl>
  </w:abstractNum>
  <w:abstractNum w:abstractNumId="105">
    <w:nsid w:val="654261CF"/>
    <w:multiLevelType w:val="multilevel"/>
    <w:tmpl w:val="7108C346"/>
    <w:lvl w:ilvl="0">
      <w:start w:val="6"/>
      <w:numFmt w:val="decimal"/>
      <w:lvlText w:val="%1"/>
      <w:lvlJc w:val="left"/>
      <w:pPr>
        <w:ind w:left="936" w:hanging="720"/>
      </w:pPr>
      <w:rPr>
        <w:rFonts w:hint="default"/>
        <w:lang w:val="en-US" w:eastAsia="en-US" w:bidi="en-US"/>
      </w:rPr>
    </w:lvl>
    <w:lvl w:ilvl="1">
      <w:start w:val="5"/>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06">
    <w:nsid w:val="6589051D"/>
    <w:multiLevelType w:val="multilevel"/>
    <w:tmpl w:val="E31EA116"/>
    <w:lvl w:ilvl="0">
      <w:start w:val="3"/>
      <w:numFmt w:val="decimal"/>
      <w:lvlText w:val="%1"/>
      <w:lvlJc w:val="left"/>
      <w:pPr>
        <w:ind w:left="936" w:hanging="720"/>
      </w:pPr>
      <w:rPr>
        <w:rFonts w:hint="default"/>
        <w:lang w:val="en-US" w:eastAsia="en-US" w:bidi="en-US"/>
      </w:rPr>
    </w:lvl>
    <w:lvl w:ilvl="1">
      <w:start w:val="4"/>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07">
    <w:nsid w:val="66E521A2"/>
    <w:multiLevelType w:val="multilevel"/>
    <w:tmpl w:val="7576C2AE"/>
    <w:lvl w:ilvl="0">
      <w:start w:val="4"/>
      <w:numFmt w:val="decimal"/>
      <w:lvlText w:val="%1"/>
      <w:lvlJc w:val="left"/>
      <w:pPr>
        <w:ind w:left="936" w:hanging="720"/>
      </w:pPr>
      <w:rPr>
        <w:rFonts w:hint="default"/>
        <w:lang w:val="en-US" w:eastAsia="en-US" w:bidi="en-US"/>
      </w:rPr>
    </w:lvl>
    <w:lvl w:ilvl="1">
      <w:start w:val="7"/>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08">
    <w:nsid w:val="6A691175"/>
    <w:multiLevelType w:val="multilevel"/>
    <w:tmpl w:val="211231C4"/>
    <w:lvl w:ilvl="0">
      <w:start w:val="2"/>
      <w:numFmt w:val="decimal"/>
      <w:lvlText w:val="%1"/>
      <w:lvlJc w:val="left"/>
      <w:pPr>
        <w:ind w:left="936" w:hanging="720"/>
      </w:pPr>
      <w:rPr>
        <w:rFonts w:hint="default"/>
        <w:lang w:val="en-US" w:eastAsia="en-US" w:bidi="en-US"/>
      </w:rPr>
    </w:lvl>
    <w:lvl w:ilvl="1">
      <w:start w:val="5"/>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09">
    <w:nsid w:val="6B8E7E78"/>
    <w:multiLevelType w:val="multilevel"/>
    <w:tmpl w:val="73FE4644"/>
    <w:lvl w:ilvl="0">
      <w:start w:val="5"/>
      <w:numFmt w:val="decimal"/>
      <w:lvlText w:val="%1"/>
      <w:lvlJc w:val="left"/>
      <w:pPr>
        <w:ind w:left="936" w:hanging="720"/>
      </w:pPr>
      <w:rPr>
        <w:rFonts w:hint="default"/>
        <w:lang w:val="en-US" w:eastAsia="en-US" w:bidi="en-US"/>
      </w:rPr>
    </w:lvl>
    <w:lvl w:ilvl="1">
      <w:start w:val="2"/>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10">
    <w:nsid w:val="6BD8123A"/>
    <w:multiLevelType w:val="hybridMultilevel"/>
    <w:tmpl w:val="B918691E"/>
    <w:lvl w:ilvl="0" w:tplc="2C38ED5C">
      <w:numFmt w:val="bullet"/>
      <w:lvlText w:val=""/>
      <w:lvlJc w:val="left"/>
      <w:pPr>
        <w:ind w:left="576" w:hanging="216"/>
      </w:pPr>
      <w:rPr>
        <w:rFonts w:ascii="Symbol" w:eastAsia="Symbol" w:hAnsi="Symbol" w:cs="Symbol" w:hint="default"/>
        <w:w w:val="100"/>
        <w:sz w:val="20"/>
        <w:szCs w:val="20"/>
        <w:lang w:val="en-US" w:eastAsia="en-US" w:bidi="en-US"/>
      </w:rPr>
    </w:lvl>
    <w:lvl w:ilvl="1" w:tplc="67C4273A">
      <w:numFmt w:val="bullet"/>
      <w:lvlText w:val="•"/>
      <w:lvlJc w:val="left"/>
      <w:pPr>
        <w:ind w:left="1514" w:hanging="216"/>
      </w:pPr>
      <w:rPr>
        <w:rFonts w:hint="default"/>
        <w:lang w:val="en-US" w:eastAsia="en-US" w:bidi="en-US"/>
      </w:rPr>
    </w:lvl>
    <w:lvl w:ilvl="2" w:tplc="36001902">
      <w:numFmt w:val="bullet"/>
      <w:lvlText w:val="•"/>
      <w:lvlJc w:val="left"/>
      <w:pPr>
        <w:ind w:left="2448" w:hanging="216"/>
      </w:pPr>
      <w:rPr>
        <w:rFonts w:hint="default"/>
        <w:lang w:val="en-US" w:eastAsia="en-US" w:bidi="en-US"/>
      </w:rPr>
    </w:lvl>
    <w:lvl w:ilvl="3" w:tplc="ACC8267A">
      <w:numFmt w:val="bullet"/>
      <w:lvlText w:val="•"/>
      <w:lvlJc w:val="left"/>
      <w:pPr>
        <w:ind w:left="3382" w:hanging="216"/>
      </w:pPr>
      <w:rPr>
        <w:rFonts w:hint="default"/>
        <w:lang w:val="en-US" w:eastAsia="en-US" w:bidi="en-US"/>
      </w:rPr>
    </w:lvl>
    <w:lvl w:ilvl="4" w:tplc="9FAC2950">
      <w:numFmt w:val="bullet"/>
      <w:lvlText w:val="•"/>
      <w:lvlJc w:val="left"/>
      <w:pPr>
        <w:ind w:left="4316" w:hanging="216"/>
      </w:pPr>
      <w:rPr>
        <w:rFonts w:hint="default"/>
        <w:lang w:val="en-US" w:eastAsia="en-US" w:bidi="en-US"/>
      </w:rPr>
    </w:lvl>
    <w:lvl w:ilvl="5" w:tplc="70A4C4B2">
      <w:numFmt w:val="bullet"/>
      <w:lvlText w:val="•"/>
      <w:lvlJc w:val="left"/>
      <w:pPr>
        <w:ind w:left="5250" w:hanging="216"/>
      </w:pPr>
      <w:rPr>
        <w:rFonts w:hint="default"/>
        <w:lang w:val="en-US" w:eastAsia="en-US" w:bidi="en-US"/>
      </w:rPr>
    </w:lvl>
    <w:lvl w:ilvl="6" w:tplc="5C10583A">
      <w:numFmt w:val="bullet"/>
      <w:lvlText w:val="•"/>
      <w:lvlJc w:val="left"/>
      <w:pPr>
        <w:ind w:left="6184" w:hanging="216"/>
      </w:pPr>
      <w:rPr>
        <w:rFonts w:hint="default"/>
        <w:lang w:val="en-US" w:eastAsia="en-US" w:bidi="en-US"/>
      </w:rPr>
    </w:lvl>
    <w:lvl w:ilvl="7" w:tplc="2096832E">
      <w:numFmt w:val="bullet"/>
      <w:lvlText w:val="•"/>
      <w:lvlJc w:val="left"/>
      <w:pPr>
        <w:ind w:left="7118" w:hanging="216"/>
      </w:pPr>
      <w:rPr>
        <w:rFonts w:hint="default"/>
        <w:lang w:val="en-US" w:eastAsia="en-US" w:bidi="en-US"/>
      </w:rPr>
    </w:lvl>
    <w:lvl w:ilvl="8" w:tplc="0584EE84">
      <w:numFmt w:val="bullet"/>
      <w:lvlText w:val="•"/>
      <w:lvlJc w:val="left"/>
      <w:pPr>
        <w:ind w:left="8052" w:hanging="216"/>
      </w:pPr>
      <w:rPr>
        <w:rFonts w:hint="default"/>
        <w:lang w:val="en-US" w:eastAsia="en-US" w:bidi="en-US"/>
      </w:rPr>
    </w:lvl>
  </w:abstractNum>
  <w:abstractNum w:abstractNumId="111">
    <w:nsid w:val="6C63526F"/>
    <w:multiLevelType w:val="multilevel"/>
    <w:tmpl w:val="F5C2C060"/>
    <w:lvl w:ilvl="0">
      <w:start w:val="4"/>
      <w:numFmt w:val="decimal"/>
      <w:lvlText w:val="%1"/>
      <w:lvlJc w:val="left"/>
      <w:pPr>
        <w:ind w:left="1080" w:hanging="864"/>
      </w:pPr>
      <w:rPr>
        <w:rFonts w:hint="default"/>
        <w:lang w:val="en-US" w:eastAsia="en-US" w:bidi="en-US"/>
      </w:rPr>
    </w:lvl>
    <w:lvl w:ilvl="1">
      <w:start w:val="6"/>
      <w:numFmt w:val="decimal"/>
      <w:lvlText w:val="%1.%2"/>
      <w:lvlJc w:val="left"/>
      <w:pPr>
        <w:ind w:left="1080" w:hanging="864"/>
      </w:pPr>
      <w:rPr>
        <w:rFonts w:hint="default"/>
        <w:lang w:val="en-US" w:eastAsia="en-US" w:bidi="en-US"/>
      </w:rPr>
    </w:lvl>
    <w:lvl w:ilvl="2">
      <w:start w:val="3"/>
      <w:numFmt w:val="decimal"/>
      <w:lvlText w:val="%1.%2.%3"/>
      <w:lvlJc w:val="left"/>
      <w:pPr>
        <w:ind w:left="1080" w:hanging="864"/>
      </w:pPr>
      <w:rPr>
        <w:rFonts w:hint="default"/>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616" w:hanging="864"/>
      </w:pPr>
      <w:rPr>
        <w:rFonts w:hint="default"/>
        <w:lang w:val="en-US" w:eastAsia="en-US" w:bidi="en-US"/>
      </w:rPr>
    </w:lvl>
    <w:lvl w:ilvl="5">
      <w:numFmt w:val="bullet"/>
      <w:lvlText w:val="•"/>
      <w:lvlJc w:val="left"/>
      <w:pPr>
        <w:ind w:left="5500" w:hanging="864"/>
      </w:pPr>
      <w:rPr>
        <w:rFonts w:hint="default"/>
        <w:lang w:val="en-US" w:eastAsia="en-US" w:bidi="en-US"/>
      </w:rPr>
    </w:lvl>
    <w:lvl w:ilvl="6">
      <w:numFmt w:val="bullet"/>
      <w:lvlText w:val="•"/>
      <w:lvlJc w:val="left"/>
      <w:pPr>
        <w:ind w:left="6384" w:hanging="864"/>
      </w:pPr>
      <w:rPr>
        <w:rFonts w:hint="default"/>
        <w:lang w:val="en-US" w:eastAsia="en-US" w:bidi="en-US"/>
      </w:rPr>
    </w:lvl>
    <w:lvl w:ilvl="7">
      <w:numFmt w:val="bullet"/>
      <w:lvlText w:val="•"/>
      <w:lvlJc w:val="left"/>
      <w:pPr>
        <w:ind w:left="7268" w:hanging="864"/>
      </w:pPr>
      <w:rPr>
        <w:rFonts w:hint="default"/>
        <w:lang w:val="en-US" w:eastAsia="en-US" w:bidi="en-US"/>
      </w:rPr>
    </w:lvl>
    <w:lvl w:ilvl="8">
      <w:numFmt w:val="bullet"/>
      <w:lvlText w:val="•"/>
      <w:lvlJc w:val="left"/>
      <w:pPr>
        <w:ind w:left="8152" w:hanging="864"/>
      </w:pPr>
      <w:rPr>
        <w:rFonts w:hint="default"/>
        <w:lang w:val="en-US" w:eastAsia="en-US" w:bidi="en-US"/>
      </w:rPr>
    </w:lvl>
  </w:abstractNum>
  <w:abstractNum w:abstractNumId="112">
    <w:nsid w:val="6C6D6E17"/>
    <w:multiLevelType w:val="multilevel"/>
    <w:tmpl w:val="B46E71D6"/>
    <w:lvl w:ilvl="0">
      <w:start w:val="6"/>
      <w:numFmt w:val="decimal"/>
      <w:lvlText w:val="%1"/>
      <w:lvlJc w:val="left"/>
      <w:pPr>
        <w:ind w:left="936" w:hanging="720"/>
      </w:pPr>
      <w:rPr>
        <w:rFonts w:hint="default"/>
        <w:lang w:val="en-US" w:eastAsia="en-US" w:bidi="en-US"/>
      </w:rPr>
    </w:lvl>
    <w:lvl w:ilvl="1">
      <w:start w:val="6"/>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start w:val="1"/>
      <w:numFmt w:val="decimal"/>
      <w:lvlText w:val="%5."/>
      <w:lvlJc w:val="left"/>
      <w:pPr>
        <w:ind w:left="782" w:hanging="284"/>
      </w:pPr>
      <w:rPr>
        <w:rFonts w:ascii="Arial" w:eastAsia="Arial" w:hAnsi="Arial" w:cs="Arial" w:hint="default"/>
        <w:spacing w:val="-2"/>
        <w:w w:val="100"/>
        <w:sz w:val="20"/>
        <w:szCs w:val="20"/>
        <w:lang w:val="en-US" w:eastAsia="en-US" w:bidi="en-US"/>
      </w:rPr>
    </w:lvl>
    <w:lvl w:ilvl="5">
      <w:numFmt w:val="bullet"/>
      <w:lvlText w:val="•"/>
      <w:lvlJc w:val="left"/>
      <w:pPr>
        <w:ind w:left="4395" w:hanging="284"/>
      </w:pPr>
      <w:rPr>
        <w:rFonts w:hint="default"/>
        <w:lang w:val="en-US" w:eastAsia="en-US" w:bidi="en-US"/>
      </w:rPr>
    </w:lvl>
    <w:lvl w:ilvl="6">
      <w:numFmt w:val="bullet"/>
      <w:lvlText w:val="•"/>
      <w:lvlJc w:val="left"/>
      <w:pPr>
        <w:ind w:left="5500" w:hanging="284"/>
      </w:pPr>
      <w:rPr>
        <w:rFonts w:hint="default"/>
        <w:lang w:val="en-US" w:eastAsia="en-US" w:bidi="en-US"/>
      </w:rPr>
    </w:lvl>
    <w:lvl w:ilvl="7">
      <w:numFmt w:val="bullet"/>
      <w:lvlText w:val="•"/>
      <w:lvlJc w:val="left"/>
      <w:pPr>
        <w:ind w:left="6605" w:hanging="284"/>
      </w:pPr>
      <w:rPr>
        <w:rFonts w:hint="default"/>
        <w:lang w:val="en-US" w:eastAsia="en-US" w:bidi="en-US"/>
      </w:rPr>
    </w:lvl>
    <w:lvl w:ilvl="8">
      <w:numFmt w:val="bullet"/>
      <w:lvlText w:val="•"/>
      <w:lvlJc w:val="left"/>
      <w:pPr>
        <w:ind w:left="7710" w:hanging="284"/>
      </w:pPr>
      <w:rPr>
        <w:rFonts w:hint="default"/>
        <w:lang w:val="en-US" w:eastAsia="en-US" w:bidi="en-US"/>
      </w:rPr>
    </w:lvl>
  </w:abstractNum>
  <w:abstractNum w:abstractNumId="113">
    <w:nsid w:val="6D023F2C"/>
    <w:multiLevelType w:val="multilevel"/>
    <w:tmpl w:val="A52C185E"/>
    <w:lvl w:ilvl="0">
      <w:start w:val="3"/>
      <w:numFmt w:val="decimal"/>
      <w:lvlText w:val="%1"/>
      <w:lvlJc w:val="left"/>
      <w:pPr>
        <w:ind w:left="936" w:hanging="720"/>
      </w:pPr>
      <w:rPr>
        <w:rFonts w:hint="default"/>
        <w:lang w:val="en-US" w:eastAsia="en-US" w:bidi="en-US"/>
      </w:rPr>
    </w:lvl>
    <w:lvl w:ilvl="1">
      <w:start w:val="1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14">
    <w:nsid w:val="6F042B2C"/>
    <w:multiLevelType w:val="hybridMultilevel"/>
    <w:tmpl w:val="F154E49C"/>
    <w:lvl w:ilvl="0" w:tplc="E6ECA914">
      <w:start w:val="1"/>
      <w:numFmt w:val="lowerLetter"/>
      <w:lvlText w:val="%1."/>
      <w:lvlJc w:val="left"/>
      <w:pPr>
        <w:ind w:left="499" w:hanging="284"/>
      </w:pPr>
      <w:rPr>
        <w:rFonts w:ascii="Arial" w:eastAsia="Arial" w:hAnsi="Arial" w:cs="Arial" w:hint="default"/>
        <w:b/>
        <w:bCs/>
        <w:spacing w:val="-2"/>
        <w:w w:val="100"/>
        <w:sz w:val="20"/>
        <w:szCs w:val="20"/>
        <w:lang w:val="en-US" w:eastAsia="en-US" w:bidi="en-US"/>
      </w:rPr>
    </w:lvl>
    <w:lvl w:ilvl="1" w:tplc="D624AAC4">
      <w:numFmt w:val="bullet"/>
      <w:lvlText w:val="•"/>
      <w:lvlJc w:val="left"/>
      <w:pPr>
        <w:ind w:left="1442" w:hanging="284"/>
      </w:pPr>
      <w:rPr>
        <w:rFonts w:hint="default"/>
        <w:lang w:val="en-US" w:eastAsia="en-US" w:bidi="en-US"/>
      </w:rPr>
    </w:lvl>
    <w:lvl w:ilvl="2" w:tplc="B2620C04">
      <w:numFmt w:val="bullet"/>
      <w:lvlText w:val="•"/>
      <w:lvlJc w:val="left"/>
      <w:pPr>
        <w:ind w:left="2384" w:hanging="284"/>
      </w:pPr>
      <w:rPr>
        <w:rFonts w:hint="default"/>
        <w:lang w:val="en-US" w:eastAsia="en-US" w:bidi="en-US"/>
      </w:rPr>
    </w:lvl>
    <w:lvl w:ilvl="3" w:tplc="5E6A6948">
      <w:numFmt w:val="bullet"/>
      <w:lvlText w:val="•"/>
      <w:lvlJc w:val="left"/>
      <w:pPr>
        <w:ind w:left="3326" w:hanging="284"/>
      </w:pPr>
      <w:rPr>
        <w:rFonts w:hint="default"/>
        <w:lang w:val="en-US" w:eastAsia="en-US" w:bidi="en-US"/>
      </w:rPr>
    </w:lvl>
    <w:lvl w:ilvl="4" w:tplc="58EA872C">
      <w:numFmt w:val="bullet"/>
      <w:lvlText w:val="•"/>
      <w:lvlJc w:val="left"/>
      <w:pPr>
        <w:ind w:left="4268" w:hanging="284"/>
      </w:pPr>
      <w:rPr>
        <w:rFonts w:hint="default"/>
        <w:lang w:val="en-US" w:eastAsia="en-US" w:bidi="en-US"/>
      </w:rPr>
    </w:lvl>
    <w:lvl w:ilvl="5" w:tplc="0F9C2ACC">
      <w:numFmt w:val="bullet"/>
      <w:lvlText w:val="•"/>
      <w:lvlJc w:val="left"/>
      <w:pPr>
        <w:ind w:left="5210" w:hanging="284"/>
      </w:pPr>
      <w:rPr>
        <w:rFonts w:hint="default"/>
        <w:lang w:val="en-US" w:eastAsia="en-US" w:bidi="en-US"/>
      </w:rPr>
    </w:lvl>
    <w:lvl w:ilvl="6" w:tplc="4F26CD22">
      <w:numFmt w:val="bullet"/>
      <w:lvlText w:val="•"/>
      <w:lvlJc w:val="left"/>
      <w:pPr>
        <w:ind w:left="6152" w:hanging="284"/>
      </w:pPr>
      <w:rPr>
        <w:rFonts w:hint="default"/>
        <w:lang w:val="en-US" w:eastAsia="en-US" w:bidi="en-US"/>
      </w:rPr>
    </w:lvl>
    <w:lvl w:ilvl="7" w:tplc="518E474E">
      <w:numFmt w:val="bullet"/>
      <w:lvlText w:val="•"/>
      <w:lvlJc w:val="left"/>
      <w:pPr>
        <w:ind w:left="7094" w:hanging="284"/>
      </w:pPr>
      <w:rPr>
        <w:rFonts w:hint="default"/>
        <w:lang w:val="en-US" w:eastAsia="en-US" w:bidi="en-US"/>
      </w:rPr>
    </w:lvl>
    <w:lvl w:ilvl="8" w:tplc="CD107058">
      <w:numFmt w:val="bullet"/>
      <w:lvlText w:val="•"/>
      <w:lvlJc w:val="left"/>
      <w:pPr>
        <w:ind w:left="8036" w:hanging="284"/>
      </w:pPr>
      <w:rPr>
        <w:rFonts w:hint="default"/>
        <w:lang w:val="en-US" w:eastAsia="en-US" w:bidi="en-US"/>
      </w:rPr>
    </w:lvl>
  </w:abstractNum>
  <w:abstractNum w:abstractNumId="115">
    <w:nsid w:val="6F0B4487"/>
    <w:multiLevelType w:val="multilevel"/>
    <w:tmpl w:val="37B0E9BC"/>
    <w:lvl w:ilvl="0">
      <w:start w:val="2"/>
      <w:numFmt w:val="decimal"/>
      <w:lvlText w:val="%1"/>
      <w:lvlJc w:val="left"/>
      <w:pPr>
        <w:ind w:left="936" w:hanging="720"/>
      </w:pPr>
      <w:rPr>
        <w:rFonts w:hint="default"/>
        <w:lang w:val="en-US" w:eastAsia="en-US" w:bidi="en-US"/>
      </w:rPr>
    </w:lvl>
    <w:lvl w:ilvl="1">
      <w:start w:val="6"/>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16">
    <w:nsid w:val="6F7A6685"/>
    <w:multiLevelType w:val="hybridMultilevel"/>
    <w:tmpl w:val="9CF62088"/>
    <w:lvl w:ilvl="0" w:tplc="666A59C4">
      <w:start w:val="1"/>
      <w:numFmt w:val="upperLetter"/>
      <w:lvlText w:val="%1."/>
      <w:lvlJc w:val="left"/>
      <w:pPr>
        <w:ind w:left="216" w:hanging="245"/>
      </w:pPr>
      <w:rPr>
        <w:rFonts w:ascii="Arial" w:eastAsia="Arial" w:hAnsi="Arial" w:cs="Arial" w:hint="default"/>
        <w:spacing w:val="-1"/>
        <w:w w:val="100"/>
        <w:sz w:val="20"/>
        <w:szCs w:val="20"/>
        <w:lang w:val="en-US" w:eastAsia="en-US" w:bidi="en-US"/>
      </w:rPr>
    </w:lvl>
    <w:lvl w:ilvl="1" w:tplc="17462DE6">
      <w:numFmt w:val="bullet"/>
      <w:lvlText w:val="•"/>
      <w:lvlJc w:val="left"/>
      <w:pPr>
        <w:ind w:left="1190" w:hanging="245"/>
      </w:pPr>
      <w:rPr>
        <w:rFonts w:hint="default"/>
        <w:lang w:val="en-US" w:eastAsia="en-US" w:bidi="en-US"/>
      </w:rPr>
    </w:lvl>
    <w:lvl w:ilvl="2" w:tplc="46300A48">
      <w:numFmt w:val="bullet"/>
      <w:lvlText w:val="•"/>
      <w:lvlJc w:val="left"/>
      <w:pPr>
        <w:ind w:left="2160" w:hanging="245"/>
      </w:pPr>
      <w:rPr>
        <w:rFonts w:hint="default"/>
        <w:lang w:val="en-US" w:eastAsia="en-US" w:bidi="en-US"/>
      </w:rPr>
    </w:lvl>
    <w:lvl w:ilvl="3" w:tplc="AC6AF97A">
      <w:numFmt w:val="bullet"/>
      <w:lvlText w:val="•"/>
      <w:lvlJc w:val="left"/>
      <w:pPr>
        <w:ind w:left="3130" w:hanging="245"/>
      </w:pPr>
      <w:rPr>
        <w:rFonts w:hint="default"/>
        <w:lang w:val="en-US" w:eastAsia="en-US" w:bidi="en-US"/>
      </w:rPr>
    </w:lvl>
    <w:lvl w:ilvl="4" w:tplc="7D7ED1E8">
      <w:numFmt w:val="bullet"/>
      <w:lvlText w:val="•"/>
      <w:lvlJc w:val="left"/>
      <w:pPr>
        <w:ind w:left="4100" w:hanging="245"/>
      </w:pPr>
      <w:rPr>
        <w:rFonts w:hint="default"/>
        <w:lang w:val="en-US" w:eastAsia="en-US" w:bidi="en-US"/>
      </w:rPr>
    </w:lvl>
    <w:lvl w:ilvl="5" w:tplc="49327D78">
      <w:numFmt w:val="bullet"/>
      <w:lvlText w:val="•"/>
      <w:lvlJc w:val="left"/>
      <w:pPr>
        <w:ind w:left="5070" w:hanging="245"/>
      </w:pPr>
      <w:rPr>
        <w:rFonts w:hint="default"/>
        <w:lang w:val="en-US" w:eastAsia="en-US" w:bidi="en-US"/>
      </w:rPr>
    </w:lvl>
    <w:lvl w:ilvl="6" w:tplc="D3A05544">
      <w:numFmt w:val="bullet"/>
      <w:lvlText w:val="•"/>
      <w:lvlJc w:val="left"/>
      <w:pPr>
        <w:ind w:left="6040" w:hanging="245"/>
      </w:pPr>
      <w:rPr>
        <w:rFonts w:hint="default"/>
        <w:lang w:val="en-US" w:eastAsia="en-US" w:bidi="en-US"/>
      </w:rPr>
    </w:lvl>
    <w:lvl w:ilvl="7" w:tplc="AD6C7F1E">
      <w:numFmt w:val="bullet"/>
      <w:lvlText w:val="•"/>
      <w:lvlJc w:val="left"/>
      <w:pPr>
        <w:ind w:left="7010" w:hanging="245"/>
      </w:pPr>
      <w:rPr>
        <w:rFonts w:hint="default"/>
        <w:lang w:val="en-US" w:eastAsia="en-US" w:bidi="en-US"/>
      </w:rPr>
    </w:lvl>
    <w:lvl w:ilvl="8" w:tplc="1244F864">
      <w:numFmt w:val="bullet"/>
      <w:lvlText w:val="•"/>
      <w:lvlJc w:val="left"/>
      <w:pPr>
        <w:ind w:left="7980" w:hanging="245"/>
      </w:pPr>
      <w:rPr>
        <w:rFonts w:hint="default"/>
        <w:lang w:val="en-US" w:eastAsia="en-US" w:bidi="en-US"/>
      </w:rPr>
    </w:lvl>
  </w:abstractNum>
  <w:abstractNum w:abstractNumId="117">
    <w:nsid w:val="71812A37"/>
    <w:multiLevelType w:val="hybridMultilevel"/>
    <w:tmpl w:val="75AA6F5A"/>
    <w:lvl w:ilvl="0" w:tplc="6F98A656">
      <w:start w:val="1"/>
      <w:numFmt w:val="lowerLetter"/>
      <w:lvlText w:val="(%1)"/>
      <w:lvlJc w:val="left"/>
      <w:pPr>
        <w:ind w:left="518" w:hanging="303"/>
      </w:pPr>
      <w:rPr>
        <w:rFonts w:ascii="Arial" w:eastAsia="Arial" w:hAnsi="Arial" w:cs="Arial" w:hint="default"/>
        <w:spacing w:val="-2"/>
        <w:w w:val="100"/>
        <w:sz w:val="20"/>
        <w:szCs w:val="20"/>
        <w:lang w:val="en-US" w:eastAsia="en-US" w:bidi="en-US"/>
      </w:rPr>
    </w:lvl>
    <w:lvl w:ilvl="1" w:tplc="DA5A669C">
      <w:numFmt w:val="bullet"/>
      <w:lvlText w:val="•"/>
      <w:lvlJc w:val="left"/>
      <w:pPr>
        <w:ind w:left="1460" w:hanging="303"/>
      </w:pPr>
      <w:rPr>
        <w:rFonts w:hint="default"/>
        <w:lang w:val="en-US" w:eastAsia="en-US" w:bidi="en-US"/>
      </w:rPr>
    </w:lvl>
    <w:lvl w:ilvl="2" w:tplc="09B2676E">
      <w:numFmt w:val="bullet"/>
      <w:lvlText w:val="•"/>
      <w:lvlJc w:val="left"/>
      <w:pPr>
        <w:ind w:left="2400" w:hanging="303"/>
      </w:pPr>
      <w:rPr>
        <w:rFonts w:hint="default"/>
        <w:lang w:val="en-US" w:eastAsia="en-US" w:bidi="en-US"/>
      </w:rPr>
    </w:lvl>
    <w:lvl w:ilvl="3" w:tplc="7EBA4774">
      <w:numFmt w:val="bullet"/>
      <w:lvlText w:val="•"/>
      <w:lvlJc w:val="left"/>
      <w:pPr>
        <w:ind w:left="3340" w:hanging="303"/>
      </w:pPr>
      <w:rPr>
        <w:rFonts w:hint="default"/>
        <w:lang w:val="en-US" w:eastAsia="en-US" w:bidi="en-US"/>
      </w:rPr>
    </w:lvl>
    <w:lvl w:ilvl="4" w:tplc="9E5E1800">
      <w:numFmt w:val="bullet"/>
      <w:lvlText w:val="•"/>
      <w:lvlJc w:val="left"/>
      <w:pPr>
        <w:ind w:left="4280" w:hanging="303"/>
      </w:pPr>
      <w:rPr>
        <w:rFonts w:hint="default"/>
        <w:lang w:val="en-US" w:eastAsia="en-US" w:bidi="en-US"/>
      </w:rPr>
    </w:lvl>
    <w:lvl w:ilvl="5" w:tplc="3A265336">
      <w:numFmt w:val="bullet"/>
      <w:lvlText w:val="•"/>
      <w:lvlJc w:val="left"/>
      <w:pPr>
        <w:ind w:left="5220" w:hanging="303"/>
      </w:pPr>
      <w:rPr>
        <w:rFonts w:hint="default"/>
        <w:lang w:val="en-US" w:eastAsia="en-US" w:bidi="en-US"/>
      </w:rPr>
    </w:lvl>
    <w:lvl w:ilvl="6" w:tplc="9C4225A8">
      <w:numFmt w:val="bullet"/>
      <w:lvlText w:val="•"/>
      <w:lvlJc w:val="left"/>
      <w:pPr>
        <w:ind w:left="6160" w:hanging="303"/>
      </w:pPr>
      <w:rPr>
        <w:rFonts w:hint="default"/>
        <w:lang w:val="en-US" w:eastAsia="en-US" w:bidi="en-US"/>
      </w:rPr>
    </w:lvl>
    <w:lvl w:ilvl="7" w:tplc="09DEF5A0">
      <w:numFmt w:val="bullet"/>
      <w:lvlText w:val="•"/>
      <w:lvlJc w:val="left"/>
      <w:pPr>
        <w:ind w:left="7100" w:hanging="303"/>
      </w:pPr>
      <w:rPr>
        <w:rFonts w:hint="default"/>
        <w:lang w:val="en-US" w:eastAsia="en-US" w:bidi="en-US"/>
      </w:rPr>
    </w:lvl>
    <w:lvl w:ilvl="8" w:tplc="9182A02A">
      <w:numFmt w:val="bullet"/>
      <w:lvlText w:val="•"/>
      <w:lvlJc w:val="left"/>
      <w:pPr>
        <w:ind w:left="8040" w:hanging="303"/>
      </w:pPr>
      <w:rPr>
        <w:rFonts w:hint="default"/>
        <w:lang w:val="en-US" w:eastAsia="en-US" w:bidi="en-US"/>
      </w:rPr>
    </w:lvl>
  </w:abstractNum>
  <w:abstractNum w:abstractNumId="118">
    <w:nsid w:val="73640776"/>
    <w:multiLevelType w:val="hybridMultilevel"/>
    <w:tmpl w:val="DA20A592"/>
    <w:lvl w:ilvl="0" w:tplc="7570E576">
      <w:start w:val="1"/>
      <w:numFmt w:val="decimal"/>
      <w:lvlText w:val="%1."/>
      <w:lvlJc w:val="left"/>
      <w:pPr>
        <w:ind w:left="216" w:hanging="226"/>
      </w:pPr>
      <w:rPr>
        <w:rFonts w:ascii="Arial" w:eastAsia="Arial" w:hAnsi="Arial" w:cs="Arial" w:hint="default"/>
        <w:b/>
        <w:bCs/>
        <w:spacing w:val="-2"/>
        <w:w w:val="100"/>
        <w:sz w:val="20"/>
        <w:szCs w:val="20"/>
        <w:lang w:val="en-US" w:eastAsia="en-US" w:bidi="en-US"/>
      </w:rPr>
    </w:lvl>
    <w:lvl w:ilvl="1" w:tplc="6E4827FA">
      <w:numFmt w:val="bullet"/>
      <w:lvlText w:val="•"/>
      <w:lvlJc w:val="left"/>
      <w:pPr>
        <w:ind w:left="1190" w:hanging="226"/>
      </w:pPr>
      <w:rPr>
        <w:rFonts w:hint="default"/>
        <w:lang w:val="en-US" w:eastAsia="en-US" w:bidi="en-US"/>
      </w:rPr>
    </w:lvl>
    <w:lvl w:ilvl="2" w:tplc="2BD25FE6">
      <w:numFmt w:val="bullet"/>
      <w:lvlText w:val="•"/>
      <w:lvlJc w:val="left"/>
      <w:pPr>
        <w:ind w:left="2160" w:hanging="226"/>
      </w:pPr>
      <w:rPr>
        <w:rFonts w:hint="default"/>
        <w:lang w:val="en-US" w:eastAsia="en-US" w:bidi="en-US"/>
      </w:rPr>
    </w:lvl>
    <w:lvl w:ilvl="3" w:tplc="85A23316">
      <w:numFmt w:val="bullet"/>
      <w:lvlText w:val="•"/>
      <w:lvlJc w:val="left"/>
      <w:pPr>
        <w:ind w:left="3130" w:hanging="226"/>
      </w:pPr>
      <w:rPr>
        <w:rFonts w:hint="default"/>
        <w:lang w:val="en-US" w:eastAsia="en-US" w:bidi="en-US"/>
      </w:rPr>
    </w:lvl>
    <w:lvl w:ilvl="4" w:tplc="475E39F8">
      <w:numFmt w:val="bullet"/>
      <w:lvlText w:val="•"/>
      <w:lvlJc w:val="left"/>
      <w:pPr>
        <w:ind w:left="4100" w:hanging="226"/>
      </w:pPr>
      <w:rPr>
        <w:rFonts w:hint="default"/>
        <w:lang w:val="en-US" w:eastAsia="en-US" w:bidi="en-US"/>
      </w:rPr>
    </w:lvl>
    <w:lvl w:ilvl="5" w:tplc="526C7552">
      <w:numFmt w:val="bullet"/>
      <w:lvlText w:val="•"/>
      <w:lvlJc w:val="left"/>
      <w:pPr>
        <w:ind w:left="5070" w:hanging="226"/>
      </w:pPr>
      <w:rPr>
        <w:rFonts w:hint="default"/>
        <w:lang w:val="en-US" w:eastAsia="en-US" w:bidi="en-US"/>
      </w:rPr>
    </w:lvl>
    <w:lvl w:ilvl="6" w:tplc="5088FC4A">
      <w:numFmt w:val="bullet"/>
      <w:lvlText w:val="•"/>
      <w:lvlJc w:val="left"/>
      <w:pPr>
        <w:ind w:left="6040" w:hanging="226"/>
      </w:pPr>
      <w:rPr>
        <w:rFonts w:hint="default"/>
        <w:lang w:val="en-US" w:eastAsia="en-US" w:bidi="en-US"/>
      </w:rPr>
    </w:lvl>
    <w:lvl w:ilvl="7" w:tplc="3B848B5E">
      <w:numFmt w:val="bullet"/>
      <w:lvlText w:val="•"/>
      <w:lvlJc w:val="left"/>
      <w:pPr>
        <w:ind w:left="7010" w:hanging="226"/>
      </w:pPr>
      <w:rPr>
        <w:rFonts w:hint="default"/>
        <w:lang w:val="en-US" w:eastAsia="en-US" w:bidi="en-US"/>
      </w:rPr>
    </w:lvl>
    <w:lvl w:ilvl="8" w:tplc="08E6B198">
      <w:numFmt w:val="bullet"/>
      <w:lvlText w:val="•"/>
      <w:lvlJc w:val="left"/>
      <w:pPr>
        <w:ind w:left="7980" w:hanging="226"/>
      </w:pPr>
      <w:rPr>
        <w:rFonts w:hint="default"/>
        <w:lang w:val="en-US" w:eastAsia="en-US" w:bidi="en-US"/>
      </w:rPr>
    </w:lvl>
  </w:abstractNum>
  <w:abstractNum w:abstractNumId="119">
    <w:nsid w:val="75035338"/>
    <w:multiLevelType w:val="hybridMultilevel"/>
    <w:tmpl w:val="BEBE2A64"/>
    <w:lvl w:ilvl="0" w:tplc="A3020692">
      <w:start w:val="1"/>
      <w:numFmt w:val="upperLetter"/>
      <w:lvlText w:val="%1."/>
      <w:lvlJc w:val="left"/>
      <w:pPr>
        <w:ind w:left="216" w:hanging="250"/>
      </w:pPr>
      <w:rPr>
        <w:rFonts w:ascii="Arial" w:eastAsia="Arial" w:hAnsi="Arial" w:cs="Arial" w:hint="default"/>
        <w:spacing w:val="-1"/>
        <w:w w:val="100"/>
        <w:sz w:val="20"/>
        <w:szCs w:val="20"/>
        <w:lang w:val="en-US" w:eastAsia="en-US" w:bidi="en-US"/>
      </w:rPr>
    </w:lvl>
    <w:lvl w:ilvl="1" w:tplc="5880B102">
      <w:numFmt w:val="bullet"/>
      <w:lvlText w:val="•"/>
      <w:lvlJc w:val="left"/>
      <w:pPr>
        <w:ind w:left="1190" w:hanging="250"/>
      </w:pPr>
      <w:rPr>
        <w:rFonts w:hint="default"/>
        <w:lang w:val="en-US" w:eastAsia="en-US" w:bidi="en-US"/>
      </w:rPr>
    </w:lvl>
    <w:lvl w:ilvl="2" w:tplc="2BB42374">
      <w:numFmt w:val="bullet"/>
      <w:lvlText w:val="•"/>
      <w:lvlJc w:val="left"/>
      <w:pPr>
        <w:ind w:left="2160" w:hanging="250"/>
      </w:pPr>
      <w:rPr>
        <w:rFonts w:hint="default"/>
        <w:lang w:val="en-US" w:eastAsia="en-US" w:bidi="en-US"/>
      </w:rPr>
    </w:lvl>
    <w:lvl w:ilvl="3" w:tplc="921CB80C">
      <w:numFmt w:val="bullet"/>
      <w:lvlText w:val="•"/>
      <w:lvlJc w:val="left"/>
      <w:pPr>
        <w:ind w:left="3130" w:hanging="250"/>
      </w:pPr>
      <w:rPr>
        <w:rFonts w:hint="default"/>
        <w:lang w:val="en-US" w:eastAsia="en-US" w:bidi="en-US"/>
      </w:rPr>
    </w:lvl>
    <w:lvl w:ilvl="4" w:tplc="1D886C72">
      <w:numFmt w:val="bullet"/>
      <w:lvlText w:val="•"/>
      <w:lvlJc w:val="left"/>
      <w:pPr>
        <w:ind w:left="4100" w:hanging="250"/>
      </w:pPr>
      <w:rPr>
        <w:rFonts w:hint="default"/>
        <w:lang w:val="en-US" w:eastAsia="en-US" w:bidi="en-US"/>
      </w:rPr>
    </w:lvl>
    <w:lvl w:ilvl="5" w:tplc="B64AD550">
      <w:numFmt w:val="bullet"/>
      <w:lvlText w:val="•"/>
      <w:lvlJc w:val="left"/>
      <w:pPr>
        <w:ind w:left="5070" w:hanging="250"/>
      </w:pPr>
      <w:rPr>
        <w:rFonts w:hint="default"/>
        <w:lang w:val="en-US" w:eastAsia="en-US" w:bidi="en-US"/>
      </w:rPr>
    </w:lvl>
    <w:lvl w:ilvl="6" w:tplc="1F2A0C72">
      <w:numFmt w:val="bullet"/>
      <w:lvlText w:val="•"/>
      <w:lvlJc w:val="left"/>
      <w:pPr>
        <w:ind w:left="6040" w:hanging="250"/>
      </w:pPr>
      <w:rPr>
        <w:rFonts w:hint="default"/>
        <w:lang w:val="en-US" w:eastAsia="en-US" w:bidi="en-US"/>
      </w:rPr>
    </w:lvl>
    <w:lvl w:ilvl="7" w:tplc="F0F8EC60">
      <w:numFmt w:val="bullet"/>
      <w:lvlText w:val="•"/>
      <w:lvlJc w:val="left"/>
      <w:pPr>
        <w:ind w:left="7010" w:hanging="250"/>
      </w:pPr>
      <w:rPr>
        <w:rFonts w:hint="default"/>
        <w:lang w:val="en-US" w:eastAsia="en-US" w:bidi="en-US"/>
      </w:rPr>
    </w:lvl>
    <w:lvl w:ilvl="8" w:tplc="BD04C592">
      <w:numFmt w:val="bullet"/>
      <w:lvlText w:val="•"/>
      <w:lvlJc w:val="left"/>
      <w:pPr>
        <w:ind w:left="7980" w:hanging="250"/>
      </w:pPr>
      <w:rPr>
        <w:rFonts w:hint="default"/>
        <w:lang w:val="en-US" w:eastAsia="en-US" w:bidi="en-US"/>
      </w:rPr>
    </w:lvl>
  </w:abstractNum>
  <w:abstractNum w:abstractNumId="120">
    <w:nsid w:val="75B90E2B"/>
    <w:multiLevelType w:val="hybridMultilevel"/>
    <w:tmpl w:val="7098EFA0"/>
    <w:lvl w:ilvl="0" w:tplc="8A545C0A">
      <w:numFmt w:val="bullet"/>
      <w:lvlText w:val="•"/>
      <w:lvlJc w:val="left"/>
      <w:pPr>
        <w:ind w:left="345" w:hanging="130"/>
      </w:pPr>
      <w:rPr>
        <w:rFonts w:ascii="Arial" w:eastAsia="Arial" w:hAnsi="Arial" w:cs="Arial" w:hint="default"/>
        <w:w w:val="100"/>
        <w:sz w:val="20"/>
        <w:szCs w:val="20"/>
        <w:lang w:val="en-US" w:eastAsia="en-US" w:bidi="en-US"/>
      </w:rPr>
    </w:lvl>
    <w:lvl w:ilvl="1" w:tplc="6F9295FA">
      <w:numFmt w:val="bullet"/>
      <w:lvlText w:val="•"/>
      <w:lvlJc w:val="left"/>
      <w:pPr>
        <w:ind w:left="1298" w:hanging="130"/>
      </w:pPr>
      <w:rPr>
        <w:rFonts w:hint="default"/>
        <w:lang w:val="en-US" w:eastAsia="en-US" w:bidi="en-US"/>
      </w:rPr>
    </w:lvl>
    <w:lvl w:ilvl="2" w:tplc="26F038B6">
      <w:numFmt w:val="bullet"/>
      <w:lvlText w:val="•"/>
      <w:lvlJc w:val="left"/>
      <w:pPr>
        <w:ind w:left="2256" w:hanging="130"/>
      </w:pPr>
      <w:rPr>
        <w:rFonts w:hint="default"/>
        <w:lang w:val="en-US" w:eastAsia="en-US" w:bidi="en-US"/>
      </w:rPr>
    </w:lvl>
    <w:lvl w:ilvl="3" w:tplc="03702AEC">
      <w:numFmt w:val="bullet"/>
      <w:lvlText w:val="•"/>
      <w:lvlJc w:val="left"/>
      <w:pPr>
        <w:ind w:left="3214" w:hanging="130"/>
      </w:pPr>
      <w:rPr>
        <w:rFonts w:hint="default"/>
        <w:lang w:val="en-US" w:eastAsia="en-US" w:bidi="en-US"/>
      </w:rPr>
    </w:lvl>
    <w:lvl w:ilvl="4" w:tplc="F06E5116">
      <w:numFmt w:val="bullet"/>
      <w:lvlText w:val="•"/>
      <w:lvlJc w:val="left"/>
      <w:pPr>
        <w:ind w:left="4172" w:hanging="130"/>
      </w:pPr>
      <w:rPr>
        <w:rFonts w:hint="default"/>
        <w:lang w:val="en-US" w:eastAsia="en-US" w:bidi="en-US"/>
      </w:rPr>
    </w:lvl>
    <w:lvl w:ilvl="5" w:tplc="2BDC06B6">
      <w:numFmt w:val="bullet"/>
      <w:lvlText w:val="•"/>
      <w:lvlJc w:val="left"/>
      <w:pPr>
        <w:ind w:left="5130" w:hanging="130"/>
      </w:pPr>
      <w:rPr>
        <w:rFonts w:hint="default"/>
        <w:lang w:val="en-US" w:eastAsia="en-US" w:bidi="en-US"/>
      </w:rPr>
    </w:lvl>
    <w:lvl w:ilvl="6" w:tplc="F8BCD826">
      <w:numFmt w:val="bullet"/>
      <w:lvlText w:val="•"/>
      <w:lvlJc w:val="left"/>
      <w:pPr>
        <w:ind w:left="6088" w:hanging="130"/>
      </w:pPr>
      <w:rPr>
        <w:rFonts w:hint="default"/>
        <w:lang w:val="en-US" w:eastAsia="en-US" w:bidi="en-US"/>
      </w:rPr>
    </w:lvl>
    <w:lvl w:ilvl="7" w:tplc="D30CF2A2">
      <w:numFmt w:val="bullet"/>
      <w:lvlText w:val="•"/>
      <w:lvlJc w:val="left"/>
      <w:pPr>
        <w:ind w:left="7046" w:hanging="130"/>
      </w:pPr>
      <w:rPr>
        <w:rFonts w:hint="default"/>
        <w:lang w:val="en-US" w:eastAsia="en-US" w:bidi="en-US"/>
      </w:rPr>
    </w:lvl>
    <w:lvl w:ilvl="8" w:tplc="C6B2337E">
      <w:numFmt w:val="bullet"/>
      <w:lvlText w:val="•"/>
      <w:lvlJc w:val="left"/>
      <w:pPr>
        <w:ind w:left="8004" w:hanging="130"/>
      </w:pPr>
      <w:rPr>
        <w:rFonts w:hint="default"/>
        <w:lang w:val="en-US" w:eastAsia="en-US" w:bidi="en-US"/>
      </w:rPr>
    </w:lvl>
  </w:abstractNum>
  <w:abstractNum w:abstractNumId="121">
    <w:nsid w:val="7BDB4E2A"/>
    <w:multiLevelType w:val="hybridMultilevel"/>
    <w:tmpl w:val="B85298FE"/>
    <w:lvl w:ilvl="0" w:tplc="E86E50FC">
      <w:numFmt w:val="bullet"/>
      <w:lvlText w:val=""/>
      <w:lvlJc w:val="left"/>
      <w:pPr>
        <w:ind w:left="499" w:hanging="140"/>
      </w:pPr>
      <w:rPr>
        <w:rFonts w:ascii="Symbol" w:eastAsia="Symbol" w:hAnsi="Symbol" w:cs="Symbol" w:hint="default"/>
        <w:w w:val="100"/>
        <w:sz w:val="20"/>
        <w:szCs w:val="20"/>
        <w:lang w:val="en-US" w:eastAsia="en-US" w:bidi="en-US"/>
      </w:rPr>
    </w:lvl>
    <w:lvl w:ilvl="1" w:tplc="57FA8570">
      <w:numFmt w:val="bullet"/>
      <w:lvlText w:val="•"/>
      <w:lvlJc w:val="left"/>
      <w:pPr>
        <w:ind w:left="1442" w:hanging="140"/>
      </w:pPr>
      <w:rPr>
        <w:rFonts w:hint="default"/>
        <w:lang w:val="en-US" w:eastAsia="en-US" w:bidi="en-US"/>
      </w:rPr>
    </w:lvl>
    <w:lvl w:ilvl="2" w:tplc="94D4F4A2">
      <w:numFmt w:val="bullet"/>
      <w:lvlText w:val="•"/>
      <w:lvlJc w:val="left"/>
      <w:pPr>
        <w:ind w:left="2384" w:hanging="140"/>
      </w:pPr>
      <w:rPr>
        <w:rFonts w:hint="default"/>
        <w:lang w:val="en-US" w:eastAsia="en-US" w:bidi="en-US"/>
      </w:rPr>
    </w:lvl>
    <w:lvl w:ilvl="3" w:tplc="709C76F2">
      <w:numFmt w:val="bullet"/>
      <w:lvlText w:val="•"/>
      <w:lvlJc w:val="left"/>
      <w:pPr>
        <w:ind w:left="3326" w:hanging="140"/>
      </w:pPr>
      <w:rPr>
        <w:rFonts w:hint="default"/>
        <w:lang w:val="en-US" w:eastAsia="en-US" w:bidi="en-US"/>
      </w:rPr>
    </w:lvl>
    <w:lvl w:ilvl="4" w:tplc="BA4C983E">
      <w:numFmt w:val="bullet"/>
      <w:lvlText w:val="•"/>
      <w:lvlJc w:val="left"/>
      <w:pPr>
        <w:ind w:left="4268" w:hanging="140"/>
      </w:pPr>
      <w:rPr>
        <w:rFonts w:hint="default"/>
        <w:lang w:val="en-US" w:eastAsia="en-US" w:bidi="en-US"/>
      </w:rPr>
    </w:lvl>
    <w:lvl w:ilvl="5" w:tplc="1A766154">
      <w:numFmt w:val="bullet"/>
      <w:lvlText w:val="•"/>
      <w:lvlJc w:val="left"/>
      <w:pPr>
        <w:ind w:left="5210" w:hanging="140"/>
      </w:pPr>
      <w:rPr>
        <w:rFonts w:hint="default"/>
        <w:lang w:val="en-US" w:eastAsia="en-US" w:bidi="en-US"/>
      </w:rPr>
    </w:lvl>
    <w:lvl w:ilvl="6" w:tplc="38D496B2">
      <w:numFmt w:val="bullet"/>
      <w:lvlText w:val="•"/>
      <w:lvlJc w:val="left"/>
      <w:pPr>
        <w:ind w:left="6152" w:hanging="140"/>
      </w:pPr>
      <w:rPr>
        <w:rFonts w:hint="default"/>
        <w:lang w:val="en-US" w:eastAsia="en-US" w:bidi="en-US"/>
      </w:rPr>
    </w:lvl>
    <w:lvl w:ilvl="7" w:tplc="D5FA5068">
      <w:numFmt w:val="bullet"/>
      <w:lvlText w:val="•"/>
      <w:lvlJc w:val="left"/>
      <w:pPr>
        <w:ind w:left="7094" w:hanging="140"/>
      </w:pPr>
      <w:rPr>
        <w:rFonts w:hint="default"/>
        <w:lang w:val="en-US" w:eastAsia="en-US" w:bidi="en-US"/>
      </w:rPr>
    </w:lvl>
    <w:lvl w:ilvl="8" w:tplc="F9606C4C">
      <w:numFmt w:val="bullet"/>
      <w:lvlText w:val="•"/>
      <w:lvlJc w:val="left"/>
      <w:pPr>
        <w:ind w:left="8036" w:hanging="140"/>
      </w:pPr>
      <w:rPr>
        <w:rFonts w:hint="default"/>
        <w:lang w:val="en-US" w:eastAsia="en-US" w:bidi="en-US"/>
      </w:rPr>
    </w:lvl>
  </w:abstractNum>
  <w:abstractNum w:abstractNumId="122">
    <w:nsid w:val="7C617103"/>
    <w:multiLevelType w:val="hybridMultilevel"/>
    <w:tmpl w:val="ABAA3E90"/>
    <w:lvl w:ilvl="0" w:tplc="9EB63456">
      <w:start w:val="1"/>
      <w:numFmt w:val="upperLetter"/>
      <w:lvlText w:val="%1."/>
      <w:lvlJc w:val="left"/>
      <w:pPr>
        <w:ind w:left="216" w:hanging="250"/>
      </w:pPr>
      <w:rPr>
        <w:rFonts w:ascii="Arial" w:eastAsia="Arial" w:hAnsi="Arial" w:cs="Arial" w:hint="default"/>
        <w:spacing w:val="-1"/>
        <w:w w:val="100"/>
        <w:sz w:val="20"/>
        <w:szCs w:val="20"/>
        <w:lang w:val="en-US" w:eastAsia="en-US" w:bidi="en-US"/>
      </w:rPr>
    </w:lvl>
    <w:lvl w:ilvl="1" w:tplc="4768F788">
      <w:numFmt w:val="bullet"/>
      <w:lvlText w:val="•"/>
      <w:lvlJc w:val="left"/>
      <w:pPr>
        <w:ind w:left="1190" w:hanging="250"/>
      </w:pPr>
      <w:rPr>
        <w:rFonts w:hint="default"/>
        <w:lang w:val="en-US" w:eastAsia="en-US" w:bidi="en-US"/>
      </w:rPr>
    </w:lvl>
    <w:lvl w:ilvl="2" w:tplc="E294D102">
      <w:numFmt w:val="bullet"/>
      <w:lvlText w:val="•"/>
      <w:lvlJc w:val="left"/>
      <w:pPr>
        <w:ind w:left="2160" w:hanging="250"/>
      </w:pPr>
      <w:rPr>
        <w:rFonts w:hint="default"/>
        <w:lang w:val="en-US" w:eastAsia="en-US" w:bidi="en-US"/>
      </w:rPr>
    </w:lvl>
    <w:lvl w:ilvl="3" w:tplc="D2AC8798">
      <w:numFmt w:val="bullet"/>
      <w:lvlText w:val="•"/>
      <w:lvlJc w:val="left"/>
      <w:pPr>
        <w:ind w:left="3130" w:hanging="250"/>
      </w:pPr>
      <w:rPr>
        <w:rFonts w:hint="default"/>
        <w:lang w:val="en-US" w:eastAsia="en-US" w:bidi="en-US"/>
      </w:rPr>
    </w:lvl>
    <w:lvl w:ilvl="4" w:tplc="4A1ED094">
      <w:numFmt w:val="bullet"/>
      <w:lvlText w:val="•"/>
      <w:lvlJc w:val="left"/>
      <w:pPr>
        <w:ind w:left="4100" w:hanging="250"/>
      </w:pPr>
      <w:rPr>
        <w:rFonts w:hint="default"/>
        <w:lang w:val="en-US" w:eastAsia="en-US" w:bidi="en-US"/>
      </w:rPr>
    </w:lvl>
    <w:lvl w:ilvl="5" w:tplc="78F61782">
      <w:numFmt w:val="bullet"/>
      <w:lvlText w:val="•"/>
      <w:lvlJc w:val="left"/>
      <w:pPr>
        <w:ind w:left="5070" w:hanging="250"/>
      </w:pPr>
      <w:rPr>
        <w:rFonts w:hint="default"/>
        <w:lang w:val="en-US" w:eastAsia="en-US" w:bidi="en-US"/>
      </w:rPr>
    </w:lvl>
    <w:lvl w:ilvl="6" w:tplc="3C5E5AD4">
      <w:numFmt w:val="bullet"/>
      <w:lvlText w:val="•"/>
      <w:lvlJc w:val="left"/>
      <w:pPr>
        <w:ind w:left="6040" w:hanging="250"/>
      </w:pPr>
      <w:rPr>
        <w:rFonts w:hint="default"/>
        <w:lang w:val="en-US" w:eastAsia="en-US" w:bidi="en-US"/>
      </w:rPr>
    </w:lvl>
    <w:lvl w:ilvl="7" w:tplc="0AB4F40C">
      <w:numFmt w:val="bullet"/>
      <w:lvlText w:val="•"/>
      <w:lvlJc w:val="left"/>
      <w:pPr>
        <w:ind w:left="7010" w:hanging="250"/>
      </w:pPr>
      <w:rPr>
        <w:rFonts w:hint="default"/>
        <w:lang w:val="en-US" w:eastAsia="en-US" w:bidi="en-US"/>
      </w:rPr>
    </w:lvl>
    <w:lvl w:ilvl="8" w:tplc="FDBA5A88">
      <w:numFmt w:val="bullet"/>
      <w:lvlText w:val="•"/>
      <w:lvlJc w:val="left"/>
      <w:pPr>
        <w:ind w:left="7980" w:hanging="250"/>
      </w:pPr>
      <w:rPr>
        <w:rFonts w:hint="default"/>
        <w:lang w:val="en-US" w:eastAsia="en-US" w:bidi="en-US"/>
      </w:rPr>
    </w:lvl>
  </w:abstractNum>
  <w:abstractNum w:abstractNumId="123">
    <w:nsid w:val="7CD9657D"/>
    <w:multiLevelType w:val="multilevel"/>
    <w:tmpl w:val="60BA1C4C"/>
    <w:lvl w:ilvl="0">
      <w:start w:val="9"/>
      <w:numFmt w:val="decimal"/>
      <w:lvlText w:val="%1"/>
      <w:lvlJc w:val="left"/>
      <w:pPr>
        <w:ind w:left="936" w:hanging="720"/>
      </w:pPr>
      <w:rPr>
        <w:rFonts w:hint="default"/>
        <w:lang w:val="en-US" w:eastAsia="en-US" w:bidi="en-US"/>
      </w:rPr>
    </w:lvl>
    <w:lvl w:ilvl="1">
      <w:start w:val="1"/>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02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91" w:hanging="864"/>
      </w:pPr>
      <w:rPr>
        <w:rFonts w:hint="default"/>
        <w:lang w:val="en-US" w:eastAsia="en-US" w:bidi="en-US"/>
      </w:rPr>
    </w:lvl>
    <w:lvl w:ilvl="7">
      <w:numFmt w:val="bullet"/>
      <w:lvlText w:val="•"/>
      <w:lvlJc w:val="left"/>
      <w:pPr>
        <w:ind w:left="6973" w:hanging="864"/>
      </w:pPr>
      <w:rPr>
        <w:rFonts w:hint="default"/>
        <w:lang w:val="en-US" w:eastAsia="en-US" w:bidi="en-US"/>
      </w:rPr>
    </w:lvl>
    <w:lvl w:ilvl="8">
      <w:numFmt w:val="bullet"/>
      <w:lvlText w:val="•"/>
      <w:lvlJc w:val="left"/>
      <w:pPr>
        <w:ind w:left="7955" w:hanging="864"/>
      </w:pPr>
      <w:rPr>
        <w:rFonts w:hint="default"/>
        <w:lang w:val="en-US" w:eastAsia="en-US" w:bidi="en-US"/>
      </w:rPr>
    </w:lvl>
  </w:abstractNum>
  <w:abstractNum w:abstractNumId="124">
    <w:nsid w:val="7DB43C0F"/>
    <w:multiLevelType w:val="multilevel"/>
    <w:tmpl w:val="0FA6A674"/>
    <w:lvl w:ilvl="0">
      <w:start w:val="5"/>
      <w:numFmt w:val="decimal"/>
      <w:lvlText w:val="%1"/>
      <w:lvlJc w:val="left"/>
      <w:pPr>
        <w:ind w:left="936" w:hanging="720"/>
      </w:pPr>
      <w:rPr>
        <w:rFonts w:hint="default"/>
        <w:lang w:val="en-US" w:eastAsia="en-US" w:bidi="en-US"/>
      </w:rPr>
    </w:lvl>
    <w:lvl w:ilvl="1">
      <w:start w:val="4"/>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1632" w:hanging="140"/>
      </w:pPr>
      <w:rPr>
        <w:rFonts w:ascii="Symbol" w:eastAsia="Symbol" w:hAnsi="Symbol" w:cs="Symbol" w:hint="default"/>
        <w:w w:val="100"/>
        <w:sz w:val="20"/>
        <w:szCs w:val="20"/>
        <w:lang w:val="en-US" w:eastAsia="en-US" w:bidi="en-US"/>
      </w:rPr>
    </w:lvl>
    <w:lvl w:ilvl="5">
      <w:numFmt w:val="bullet"/>
      <w:lvlText w:val="•"/>
      <w:lvlJc w:val="left"/>
      <w:pPr>
        <w:ind w:left="4745" w:hanging="140"/>
      </w:pPr>
      <w:rPr>
        <w:rFonts w:hint="default"/>
        <w:lang w:val="en-US" w:eastAsia="en-US" w:bidi="en-US"/>
      </w:rPr>
    </w:lvl>
    <w:lvl w:ilvl="6">
      <w:numFmt w:val="bullet"/>
      <w:lvlText w:val="•"/>
      <w:lvlJc w:val="left"/>
      <w:pPr>
        <w:ind w:left="5780" w:hanging="140"/>
      </w:pPr>
      <w:rPr>
        <w:rFonts w:hint="default"/>
        <w:lang w:val="en-US" w:eastAsia="en-US" w:bidi="en-US"/>
      </w:rPr>
    </w:lvl>
    <w:lvl w:ilvl="7">
      <w:numFmt w:val="bullet"/>
      <w:lvlText w:val="•"/>
      <w:lvlJc w:val="left"/>
      <w:pPr>
        <w:ind w:left="6815" w:hanging="140"/>
      </w:pPr>
      <w:rPr>
        <w:rFonts w:hint="default"/>
        <w:lang w:val="en-US" w:eastAsia="en-US" w:bidi="en-US"/>
      </w:rPr>
    </w:lvl>
    <w:lvl w:ilvl="8">
      <w:numFmt w:val="bullet"/>
      <w:lvlText w:val="•"/>
      <w:lvlJc w:val="left"/>
      <w:pPr>
        <w:ind w:left="7850" w:hanging="140"/>
      </w:pPr>
      <w:rPr>
        <w:rFonts w:hint="default"/>
        <w:lang w:val="en-US" w:eastAsia="en-US" w:bidi="en-US"/>
      </w:rPr>
    </w:lvl>
  </w:abstractNum>
  <w:abstractNum w:abstractNumId="125">
    <w:nsid w:val="7F217985"/>
    <w:multiLevelType w:val="multilevel"/>
    <w:tmpl w:val="5A70108E"/>
    <w:lvl w:ilvl="0">
      <w:start w:val="4"/>
      <w:numFmt w:val="decimal"/>
      <w:lvlText w:val="%1"/>
      <w:lvlJc w:val="left"/>
      <w:pPr>
        <w:ind w:left="1080" w:hanging="864"/>
      </w:pPr>
      <w:rPr>
        <w:rFonts w:hint="default"/>
        <w:lang w:val="en-US" w:eastAsia="en-US" w:bidi="en-US"/>
      </w:rPr>
    </w:lvl>
    <w:lvl w:ilvl="1">
      <w:start w:val="4"/>
      <w:numFmt w:val="decimal"/>
      <w:lvlText w:val="%1.%2"/>
      <w:lvlJc w:val="left"/>
      <w:pPr>
        <w:ind w:left="1080" w:hanging="864"/>
      </w:pPr>
      <w:rPr>
        <w:rFonts w:hint="default"/>
        <w:lang w:val="en-US" w:eastAsia="en-US" w:bidi="en-US"/>
      </w:rPr>
    </w:lvl>
    <w:lvl w:ilvl="2">
      <w:start w:val="4"/>
      <w:numFmt w:val="decimal"/>
      <w:lvlText w:val="%1.%2.%3"/>
      <w:lvlJc w:val="left"/>
      <w:pPr>
        <w:ind w:left="1080" w:hanging="864"/>
      </w:pPr>
      <w:rPr>
        <w:rFonts w:hint="default"/>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4616" w:hanging="864"/>
      </w:pPr>
      <w:rPr>
        <w:rFonts w:hint="default"/>
        <w:lang w:val="en-US" w:eastAsia="en-US" w:bidi="en-US"/>
      </w:rPr>
    </w:lvl>
    <w:lvl w:ilvl="5">
      <w:numFmt w:val="bullet"/>
      <w:lvlText w:val="•"/>
      <w:lvlJc w:val="left"/>
      <w:pPr>
        <w:ind w:left="5500" w:hanging="864"/>
      </w:pPr>
      <w:rPr>
        <w:rFonts w:hint="default"/>
        <w:lang w:val="en-US" w:eastAsia="en-US" w:bidi="en-US"/>
      </w:rPr>
    </w:lvl>
    <w:lvl w:ilvl="6">
      <w:numFmt w:val="bullet"/>
      <w:lvlText w:val="•"/>
      <w:lvlJc w:val="left"/>
      <w:pPr>
        <w:ind w:left="6384" w:hanging="864"/>
      </w:pPr>
      <w:rPr>
        <w:rFonts w:hint="default"/>
        <w:lang w:val="en-US" w:eastAsia="en-US" w:bidi="en-US"/>
      </w:rPr>
    </w:lvl>
    <w:lvl w:ilvl="7">
      <w:numFmt w:val="bullet"/>
      <w:lvlText w:val="•"/>
      <w:lvlJc w:val="left"/>
      <w:pPr>
        <w:ind w:left="7268" w:hanging="864"/>
      </w:pPr>
      <w:rPr>
        <w:rFonts w:hint="default"/>
        <w:lang w:val="en-US" w:eastAsia="en-US" w:bidi="en-US"/>
      </w:rPr>
    </w:lvl>
    <w:lvl w:ilvl="8">
      <w:numFmt w:val="bullet"/>
      <w:lvlText w:val="•"/>
      <w:lvlJc w:val="left"/>
      <w:pPr>
        <w:ind w:left="8152" w:hanging="864"/>
      </w:pPr>
      <w:rPr>
        <w:rFonts w:hint="default"/>
        <w:lang w:val="en-US" w:eastAsia="en-US" w:bidi="en-US"/>
      </w:rPr>
    </w:lvl>
  </w:abstractNum>
  <w:abstractNum w:abstractNumId="126">
    <w:nsid w:val="7F4A7F18"/>
    <w:multiLevelType w:val="multilevel"/>
    <w:tmpl w:val="8F4A972A"/>
    <w:lvl w:ilvl="0">
      <w:start w:val="1"/>
      <w:numFmt w:val="decimal"/>
      <w:lvlText w:val="%1"/>
      <w:lvlJc w:val="left"/>
      <w:pPr>
        <w:ind w:left="936" w:hanging="720"/>
      </w:pPr>
      <w:rPr>
        <w:rFonts w:hint="default"/>
        <w:lang w:val="en-US" w:eastAsia="en-US" w:bidi="en-US"/>
      </w:rPr>
    </w:lvl>
    <w:lvl w:ilvl="1">
      <w:start w:val="5"/>
      <w:numFmt w:val="decimal"/>
      <w:lvlText w:val="%1.%2"/>
      <w:lvlJc w:val="left"/>
      <w:pPr>
        <w:ind w:left="936" w:hanging="720"/>
      </w:pPr>
      <w:rPr>
        <w:rFonts w:hint="default"/>
        <w:lang w:val="en-US" w:eastAsia="en-US" w:bidi="en-US"/>
      </w:rPr>
    </w:lvl>
    <w:lvl w:ilvl="2">
      <w:start w:val="1"/>
      <w:numFmt w:val="decimal"/>
      <w:lvlText w:val="%1.%2.%3"/>
      <w:lvlJc w:val="left"/>
      <w:pPr>
        <w:ind w:left="936" w:hanging="720"/>
      </w:pPr>
      <w:rPr>
        <w:rFonts w:ascii="Arial" w:eastAsia="Arial" w:hAnsi="Arial" w:cs="Arial" w:hint="default"/>
        <w:b/>
        <w:bCs/>
        <w:spacing w:val="-2"/>
        <w:w w:val="100"/>
        <w:sz w:val="20"/>
        <w:szCs w:val="20"/>
        <w:lang w:val="en-US" w:eastAsia="en-US" w:bidi="en-US"/>
      </w:rPr>
    </w:lvl>
    <w:lvl w:ilvl="3">
      <w:start w:val="1"/>
      <w:numFmt w:val="decimal"/>
      <w:lvlText w:val="%1.%2.%3.%4"/>
      <w:lvlJc w:val="left"/>
      <w:pPr>
        <w:ind w:left="1080" w:hanging="864"/>
      </w:pPr>
      <w:rPr>
        <w:rFonts w:ascii="Arial" w:eastAsia="Arial" w:hAnsi="Arial" w:cs="Arial" w:hint="default"/>
        <w:b/>
        <w:bCs/>
        <w:spacing w:val="-2"/>
        <w:w w:val="100"/>
        <w:sz w:val="20"/>
        <w:szCs w:val="20"/>
        <w:lang w:val="en-US" w:eastAsia="en-US" w:bidi="en-US"/>
      </w:rPr>
    </w:lvl>
    <w:lvl w:ilvl="4">
      <w:numFmt w:val="bullet"/>
      <w:lvlText w:val=""/>
      <w:lvlJc w:val="left"/>
      <w:pPr>
        <w:ind w:left="936" w:hanging="360"/>
      </w:pPr>
      <w:rPr>
        <w:rFonts w:ascii="Symbol" w:eastAsia="Symbol" w:hAnsi="Symbol" w:cs="Symbol" w:hint="default"/>
        <w:w w:val="100"/>
        <w:sz w:val="20"/>
        <w:szCs w:val="20"/>
        <w:lang w:val="en-US" w:eastAsia="en-US" w:bidi="en-US"/>
      </w:rPr>
    </w:lvl>
    <w:lvl w:ilvl="5">
      <w:numFmt w:val="bullet"/>
      <w:lvlText w:val="•"/>
      <w:lvlJc w:val="left"/>
      <w:pPr>
        <w:ind w:left="5008" w:hanging="360"/>
      </w:pPr>
      <w:rPr>
        <w:rFonts w:hint="default"/>
        <w:lang w:val="en-US" w:eastAsia="en-US" w:bidi="en-US"/>
      </w:rPr>
    </w:lvl>
    <w:lvl w:ilvl="6">
      <w:numFmt w:val="bullet"/>
      <w:lvlText w:val="•"/>
      <w:lvlJc w:val="left"/>
      <w:pPr>
        <w:ind w:left="5991" w:hanging="360"/>
      </w:pPr>
      <w:rPr>
        <w:rFonts w:hint="default"/>
        <w:lang w:val="en-US" w:eastAsia="en-US" w:bidi="en-US"/>
      </w:rPr>
    </w:lvl>
    <w:lvl w:ilvl="7">
      <w:numFmt w:val="bullet"/>
      <w:lvlText w:val="•"/>
      <w:lvlJc w:val="left"/>
      <w:pPr>
        <w:ind w:left="6973" w:hanging="360"/>
      </w:pPr>
      <w:rPr>
        <w:rFonts w:hint="default"/>
        <w:lang w:val="en-US" w:eastAsia="en-US" w:bidi="en-US"/>
      </w:rPr>
    </w:lvl>
    <w:lvl w:ilvl="8">
      <w:numFmt w:val="bullet"/>
      <w:lvlText w:val="•"/>
      <w:lvlJc w:val="left"/>
      <w:pPr>
        <w:ind w:left="7955" w:hanging="360"/>
      </w:pPr>
      <w:rPr>
        <w:rFonts w:hint="default"/>
        <w:lang w:val="en-US" w:eastAsia="en-US" w:bidi="en-US"/>
      </w:rPr>
    </w:lvl>
  </w:abstractNum>
  <w:abstractNum w:abstractNumId="127">
    <w:nsid w:val="7F4F3CBB"/>
    <w:multiLevelType w:val="hybridMultilevel"/>
    <w:tmpl w:val="26362BE2"/>
    <w:lvl w:ilvl="0" w:tplc="C7361B66">
      <w:start w:val="1"/>
      <w:numFmt w:val="decimal"/>
      <w:lvlText w:val="%1"/>
      <w:lvlJc w:val="left"/>
      <w:pPr>
        <w:ind w:left="648" w:hanging="432"/>
      </w:pPr>
      <w:rPr>
        <w:rFonts w:ascii="Arial" w:eastAsia="Arial" w:hAnsi="Arial" w:cs="Arial" w:hint="default"/>
        <w:w w:val="100"/>
        <w:sz w:val="20"/>
        <w:szCs w:val="20"/>
        <w:lang w:val="en-US" w:eastAsia="en-US" w:bidi="en-US"/>
      </w:rPr>
    </w:lvl>
    <w:lvl w:ilvl="1" w:tplc="59989F8E">
      <w:numFmt w:val="bullet"/>
      <w:lvlText w:val="•"/>
      <w:lvlJc w:val="left"/>
      <w:pPr>
        <w:ind w:left="1568" w:hanging="432"/>
      </w:pPr>
      <w:rPr>
        <w:rFonts w:hint="default"/>
        <w:lang w:val="en-US" w:eastAsia="en-US" w:bidi="en-US"/>
      </w:rPr>
    </w:lvl>
    <w:lvl w:ilvl="2" w:tplc="B5283CD4">
      <w:numFmt w:val="bullet"/>
      <w:lvlText w:val="•"/>
      <w:lvlJc w:val="left"/>
      <w:pPr>
        <w:ind w:left="2496" w:hanging="432"/>
      </w:pPr>
      <w:rPr>
        <w:rFonts w:hint="default"/>
        <w:lang w:val="en-US" w:eastAsia="en-US" w:bidi="en-US"/>
      </w:rPr>
    </w:lvl>
    <w:lvl w:ilvl="3" w:tplc="1D46670E">
      <w:numFmt w:val="bullet"/>
      <w:lvlText w:val="•"/>
      <w:lvlJc w:val="left"/>
      <w:pPr>
        <w:ind w:left="3424" w:hanging="432"/>
      </w:pPr>
      <w:rPr>
        <w:rFonts w:hint="default"/>
        <w:lang w:val="en-US" w:eastAsia="en-US" w:bidi="en-US"/>
      </w:rPr>
    </w:lvl>
    <w:lvl w:ilvl="4" w:tplc="240C2AB6">
      <w:numFmt w:val="bullet"/>
      <w:lvlText w:val="•"/>
      <w:lvlJc w:val="left"/>
      <w:pPr>
        <w:ind w:left="4352" w:hanging="432"/>
      </w:pPr>
      <w:rPr>
        <w:rFonts w:hint="default"/>
        <w:lang w:val="en-US" w:eastAsia="en-US" w:bidi="en-US"/>
      </w:rPr>
    </w:lvl>
    <w:lvl w:ilvl="5" w:tplc="F1ACDA2C">
      <w:numFmt w:val="bullet"/>
      <w:lvlText w:val="•"/>
      <w:lvlJc w:val="left"/>
      <w:pPr>
        <w:ind w:left="5280" w:hanging="432"/>
      </w:pPr>
      <w:rPr>
        <w:rFonts w:hint="default"/>
        <w:lang w:val="en-US" w:eastAsia="en-US" w:bidi="en-US"/>
      </w:rPr>
    </w:lvl>
    <w:lvl w:ilvl="6" w:tplc="44BC40C8">
      <w:numFmt w:val="bullet"/>
      <w:lvlText w:val="•"/>
      <w:lvlJc w:val="left"/>
      <w:pPr>
        <w:ind w:left="6208" w:hanging="432"/>
      </w:pPr>
      <w:rPr>
        <w:rFonts w:hint="default"/>
        <w:lang w:val="en-US" w:eastAsia="en-US" w:bidi="en-US"/>
      </w:rPr>
    </w:lvl>
    <w:lvl w:ilvl="7" w:tplc="88C0B0D4">
      <w:numFmt w:val="bullet"/>
      <w:lvlText w:val="•"/>
      <w:lvlJc w:val="left"/>
      <w:pPr>
        <w:ind w:left="7136" w:hanging="432"/>
      </w:pPr>
      <w:rPr>
        <w:rFonts w:hint="default"/>
        <w:lang w:val="en-US" w:eastAsia="en-US" w:bidi="en-US"/>
      </w:rPr>
    </w:lvl>
    <w:lvl w:ilvl="8" w:tplc="67604416">
      <w:numFmt w:val="bullet"/>
      <w:lvlText w:val="•"/>
      <w:lvlJc w:val="left"/>
      <w:pPr>
        <w:ind w:left="8064" w:hanging="432"/>
      </w:pPr>
      <w:rPr>
        <w:rFonts w:hint="default"/>
        <w:lang w:val="en-US" w:eastAsia="en-US" w:bidi="en-US"/>
      </w:rPr>
    </w:lvl>
  </w:abstractNum>
  <w:num w:numId="1">
    <w:abstractNumId w:val="103"/>
  </w:num>
  <w:num w:numId="2">
    <w:abstractNumId w:val="66"/>
  </w:num>
  <w:num w:numId="3">
    <w:abstractNumId w:val="16"/>
  </w:num>
  <w:num w:numId="4">
    <w:abstractNumId w:val="85"/>
  </w:num>
  <w:num w:numId="5">
    <w:abstractNumId w:val="55"/>
  </w:num>
  <w:num w:numId="6">
    <w:abstractNumId w:val="123"/>
  </w:num>
  <w:num w:numId="7">
    <w:abstractNumId w:val="77"/>
  </w:num>
  <w:num w:numId="8">
    <w:abstractNumId w:val="46"/>
  </w:num>
  <w:num w:numId="9">
    <w:abstractNumId w:val="31"/>
  </w:num>
  <w:num w:numId="10">
    <w:abstractNumId w:val="67"/>
  </w:num>
  <w:num w:numId="11">
    <w:abstractNumId w:val="21"/>
  </w:num>
  <w:num w:numId="12">
    <w:abstractNumId w:val="64"/>
  </w:num>
  <w:num w:numId="13">
    <w:abstractNumId w:val="29"/>
  </w:num>
  <w:num w:numId="14">
    <w:abstractNumId w:val="112"/>
  </w:num>
  <w:num w:numId="15">
    <w:abstractNumId w:val="105"/>
  </w:num>
  <w:num w:numId="16">
    <w:abstractNumId w:val="76"/>
  </w:num>
  <w:num w:numId="17">
    <w:abstractNumId w:val="97"/>
  </w:num>
  <w:num w:numId="18">
    <w:abstractNumId w:val="56"/>
  </w:num>
  <w:num w:numId="19">
    <w:abstractNumId w:val="100"/>
  </w:num>
  <w:num w:numId="20">
    <w:abstractNumId w:val="58"/>
  </w:num>
  <w:num w:numId="21">
    <w:abstractNumId w:val="84"/>
  </w:num>
  <w:num w:numId="22">
    <w:abstractNumId w:val="11"/>
  </w:num>
  <w:num w:numId="23">
    <w:abstractNumId w:val="75"/>
  </w:num>
  <w:num w:numId="24">
    <w:abstractNumId w:val="92"/>
  </w:num>
  <w:num w:numId="25">
    <w:abstractNumId w:val="45"/>
  </w:num>
  <w:num w:numId="26">
    <w:abstractNumId w:val="47"/>
  </w:num>
  <w:num w:numId="27">
    <w:abstractNumId w:val="124"/>
  </w:num>
  <w:num w:numId="28">
    <w:abstractNumId w:val="0"/>
  </w:num>
  <w:num w:numId="29">
    <w:abstractNumId w:val="109"/>
  </w:num>
  <w:num w:numId="30">
    <w:abstractNumId w:val="101"/>
  </w:num>
  <w:num w:numId="31">
    <w:abstractNumId w:val="12"/>
  </w:num>
  <w:num w:numId="32">
    <w:abstractNumId w:val="78"/>
  </w:num>
  <w:num w:numId="33">
    <w:abstractNumId w:val="59"/>
  </w:num>
  <w:num w:numId="34">
    <w:abstractNumId w:val="38"/>
  </w:num>
  <w:num w:numId="35">
    <w:abstractNumId w:val="2"/>
  </w:num>
  <w:num w:numId="36">
    <w:abstractNumId w:val="87"/>
  </w:num>
  <w:num w:numId="37">
    <w:abstractNumId w:val="27"/>
  </w:num>
  <w:num w:numId="38">
    <w:abstractNumId w:val="23"/>
  </w:num>
  <w:num w:numId="39">
    <w:abstractNumId w:val="107"/>
  </w:num>
  <w:num w:numId="40">
    <w:abstractNumId w:val="111"/>
  </w:num>
  <w:num w:numId="41">
    <w:abstractNumId w:val="14"/>
  </w:num>
  <w:num w:numId="42">
    <w:abstractNumId w:val="42"/>
  </w:num>
  <w:num w:numId="43">
    <w:abstractNumId w:val="125"/>
  </w:num>
  <w:num w:numId="44">
    <w:abstractNumId w:val="37"/>
  </w:num>
  <w:num w:numId="45">
    <w:abstractNumId w:val="102"/>
  </w:num>
  <w:num w:numId="46">
    <w:abstractNumId w:val="49"/>
  </w:num>
  <w:num w:numId="47">
    <w:abstractNumId w:val="74"/>
  </w:num>
  <w:num w:numId="48">
    <w:abstractNumId w:val="32"/>
  </w:num>
  <w:num w:numId="49">
    <w:abstractNumId w:val="28"/>
  </w:num>
  <w:num w:numId="50">
    <w:abstractNumId w:val="113"/>
  </w:num>
  <w:num w:numId="51">
    <w:abstractNumId w:val="96"/>
  </w:num>
  <w:num w:numId="52">
    <w:abstractNumId w:val="52"/>
  </w:num>
  <w:num w:numId="53">
    <w:abstractNumId w:val="80"/>
  </w:num>
  <w:num w:numId="54">
    <w:abstractNumId w:val="54"/>
  </w:num>
  <w:num w:numId="55">
    <w:abstractNumId w:val="40"/>
  </w:num>
  <w:num w:numId="56">
    <w:abstractNumId w:val="33"/>
  </w:num>
  <w:num w:numId="57">
    <w:abstractNumId w:val="18"/>
  </w:num>
  <w:num w:numId="58">
    <w:abstractNumId w:val="41"/>
  </w:num>
  <w:num w:numId="59">
    <w:abstractNumId w:val="61"/>
  </w:num>
  <w:num w:numId="60">
    <w:abstractNumId w:val="22"/>
  </w:num>
  <w:num w:numId="61">
    <w:abstractNumId w:val="106"/>
  </w:num>
  <w:num w:numId="62">
    <w:abstractNumId w:val="25"/>
  </w:num>
  <w:num w:numId="63">
    <w:abstractNumId w:val="79"/>
  </w:num>
  <w:num w:numId="64">
    <w:abstractNumId w:val="119"/>
  </w:num>
  <w:num w:numId="65">
    <w:abstractNumId w:val="122"/>
  </w:num>
  <w:num w:numId="66">
    <w:abstractNumId w:val="71"/>
  </w:num>
  <w:num w:numId="67">
    <w:abstractNumId w:val="86"/>
  </w:num>
  <w:num w:numId="68">
    <w:abstractNumId w:val="91"/>
  </w:num>
  <w:num w:numId="69">
    <w:abstractNumId w:val="51"/>
  </w:num>
  <w:num w:numId="70">
    <w:abstractNumId w:val="118"/>
  </w:num>
  <w:num w:numId="71">
    <w:abstractNumId w:val="63"/>
  </w:num>
  <w:num w:numId="72">
    <w:abstractNumId w:val="19"/>
  </w:num>
  <w:num w:numId="73">
    <w:abstractNumId w:val="69"/>
  </w:num>
  <w:num w:numId="74">
    <w:abstractNumId w:val="57"/>
  </w:num>
  <w:num w:numId="75">
    <w:abstractNumId w:val="9"/>
  </w:num>
  <w:num w:numId="76">
    <w:abstractNumId w:val="39"/>
  </w:num>
  <w:num w:numId="77">
    <w:abstractNumId w:val="116"/>
  </w:num>
  <w:num w:numId="78">
    <w:abstractNumId w:val="90"/>
  </w:num>
  <w:num w:numId="79">
    <w:abstractNumId w:val="65"/>
  </w:num>
  <w:num w:numId="80">
    <w:abstractNumId w:val="7"/>
  </w:num>
  <w:num w:numId="81">
    <w:abstractNumId w:val="6"/>
  </w:num>
  <w:num w:numId="82">
    <w:abstractNumId w:val="81"/>
  </w:num>
  <w:num w:numId="83">
    <w:abstractNumId w:val="98"/>
  </w:num>
  <w:num w:numId="84">
    <w:abstractNumId w:val="3"/>
  </w:num>
  <w:num w:numId="85">
    <w:abstractNumId w:val="44"/>
  </w:num>
  <w:num w:numId="86">
    <w:abstractNumId w:val="82"/>
  </w:num>
  <w:num w:numId="87">
    <w:abstractNumId w:val="20"/>
  </w:num>
  <w:num w:numId="88">
    <w:abstractNumId w:val="115"/>
  </w:num>
  <w:num w:numId="89">
    <w:abstractNumId w:val="108"/>
  </w:num>
  <w:num w:numId="90">
    <w:abstractNumId w:val="48"/>
  </w:num>
  <w:num w:numId="91">
    <w:abstractNumId w:val="35"/>
  </w:num>
  <w:num w:numId="92">
    <w:abstractNumId w:val="95"/>
  </w:num>
  <w:num w:numId="93">
    <w:abstractNumId w:val="43"/>
  </w:num>
  <w:num w:numId="94">
    <w:abstractNumId w:val="89"/>
  </w:num>
  <w:num w:numId="95">
    <w:abstractNumId w:val="34"/>
  </w:num>
  <w:num w:numId="96">
    <w:abstractNumId w:val="36"/>
  </w:num>
  <w:num w:numId="97">
    <w:abstractNumId w:val="4"/>
  </w:num>
  <w:num w:numId="98">
    <w:abstractNumId w:val="83"/>
  </w:num>
  <w:num w:numId="99">
    <w:abstractNumId w:val="13"/>
  </w:num>
  <w:num w:numId="100">
    <w:abstractNumId w:val="94"/>
  </w:num>
  <w:num w:numId="101">
    <w:abstractNumId w:val="126"/>
  </w:num>
  <w:num w:numId="102">
    <w:abstractNumId w:val="72"/>
  </w:num>
  <w:num w:numId="103">
    <w:abstractNumId w:val="117"/>
  </w:num>
  <w:num w:numId="104">
    <w:abstractNumId w:val="120"/>
  </w:num>
  <w:num w:numId="105">
    <w:abstractNumId w:val="99"/>
  </w:num>
  <w:num w:numId="106">
    <w:abstractNumId w:val="110"/>
  </w:num>
  <w:num w:numId="107">
    <w:abstractNumId w:val="121"/>
  </w:num>
  <w:num w:numId="108">
    <w:abstractNumId w:val="10"/>
  </w:num>
  <w:num w:numId="109">
    <w:abstractNumId w:val="8"/>
  </w:num>
  <w:num w:numId="110">
    <w:abstractNumId w:val="93"/>
  </w:num>
  <w:num w:numId="111">
    <w:abstractNumId w:val="17"/>
  </w:num>
  <w:num w:numId="112">
    <w:abstractNumId w:val="15"/>
  </w:num>
  <w:num w:numId="113">
    <w:abstractNumId w:val="26"/>
  </w:num>
  <w:num w:numId="114">
    <w:abstractNumId w:val="5"/>
  </w:num>
  <w:num w:numId="115">
    <w:abstractNumId w:val="114"/>
  </w:num>
  <w:num w:numId="116">
    <w:abstractNumId w:val="62"/>
  </w:num>
  <w:num w:numId="117">
    <w:abstractNumId w:val="53"/>
  </w:num>
  <w:num w:numId="118">
    <w:abstractNumId w:val="1"/>
  </w:num>
  <w:num w:numId="119">
    <w:abstractNumId w:val="104"/>
  </w:num>
  <w:num w:numId="120">
    <w:abstractNumId w:val="30"/>
  </w:num>
  <w:num w:numId="121">
    <w:abstractNumId w:val="60"/>
  </w:num>
  <w:num w:numId="122">
    <w:abstractNumId w:val="24"/>
  </w:num>
  <w:num w:numId="123">
    <w:abstractNumId w:val="70"/>
  </w:num>
  <w:num w:numId="124">
    <w:abstractNumId w:val="88"/>
  </w:num>
  <w:num w:numId="125">
    <w:abstractNumId w:val="73"/>
  </w:num>
  <w:num w:numId="126">
    <w:abstractNumId w:val="50"/>
  </w:num>
  <w:num w:numId="127">
    <w:abstractNumId w:val="127"/>
  </w:num>
  <w:num w:numId="128">
    <w:abstractNumId w:val="6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536"/>
    <w:rsid w:val="000C2777"/>
    <w:rsid w:val="000C6536"/>
    <w:rsid w:val="00245A00"/>
    <w:rsid w:val="00264D8E"/>
    <w:rsid w:val="00334DD2"/>
    <w:rsid w:val="004B32A3"/>
    <w:rsid w:val="00895BAE"/>
    <w:rsid w:val="00911EE4"/>
    <w:rsid w:val="00956CF4"/>
    <w:rsid w:val="009B42F4"/>
    <w:rsid w:val="00F91B2E"/>
    <w:rsid w:val="00F963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419A6"/>
  <w15:chartTrackingRefBased/>
  <w15:docId w15:val="{B71645DC-4C3E-49A8-9A0B-D47B8CD3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536"/>
    <w:pPr>
      <w:widowControl w:val="0"/>
      <w:autoSpaceDE w:val="0"/>
      <w:autoSpaceDN w:val="0"/>
      <w:spacing w:after="0" w:line="240" w:lineRule="auto"/>
    </w:pPr>
    <w:rPr>
      <w:rFonts w:ascii="Arial" w:eastAsia="Arial" w:hAnsi="Arial" w:cs="Arial"/>
      <w:lang w:bidi="en-US"/>
    </w:rPr>
  </w:style>
  <w:style w:type="paragraph" w:styleId="Heading1">
    <w:name w:val="heading 1"/>
    <w:basedOn w:val="Normal"/>
    <w:link w:val="Heading1Char"/>
    <w:uiPriority w:val="9"/>
    <w:qFormat/>
    <w:rsid w:val="000C6536"/>
    <w:pPr>
      <w:ind w:left="215" w:right="676"/>
      <w:jc w:val="center"/>
      <w:outlineLvl w:val="0"/>
    </w:pPr>
    <w:rPr>
      <w:b/>
      <w:bCs/>
      <w:sz w:val="28"/>
      <w:szCs w:val="28"/>
    </w:rPr>
  </w:style>
  <w:style w:type="paragraph" w:styleId="Heading2">
    <w:name w:val="heading 2"/>
    <w:basedOn w:val="Normal"/>
    <w:link w:val="Heading2Char"/>
    <w:uiPriority w:val="9"/>
    <w:unhideWhenUsed/>
    <w:qFormat/>
    <w:rsid w:val="000C6536"/>
    <w:pPr>
      <w:ind w:left="1080" w:hanging="86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536"/>
    <w:rPr>
      <w:rFonts w:ascii="Arial" w:eastAsia="Arial" w:hAnsi="Arial" w:cs="Arial"/>
      <w:b/>
      <w:bCs/>
      <w:sz w:val="28"/>
      <w:szCs w:val="28"/>
      <w:lang w:bidi="en-US"/>
    </w:rPr>
  </w:style>
  <w:style w:type="character" w:customStyle="1" w:styleId="Heading2Char">
    <w:name w:val="Heading 2 Char"/>
    <w:basedOn w:val="DefaultParagraphFont"/>
    <w:link w:val="Heading2"/>
    <w:uiPriority w:val="9"/>
    <w:rsid w:val="000C6536"/>
    <w:rPr>
      <w:rFonts w:ascii="Arial" w:eastAsia="Arial" w:hAnsi="Arial" w:cs="Arial"/>
      <w:b/>
      <w:bCs/>
      <w:sz w:val="20"/>
      <w:szCs w:val="20"/>
      <w:lang w:bidi="en-US"/>
    </w:rPr>
  </w:style>
  <w:style w:type="paragraph" w:styleId="BodyText">
    <w:name w:val="Body Text"/>
    <w:basedOn w:val="Normal"/>
    <w:link w:val="BodyTextChar"/>
    <w:uiPriority w:val="1"/>
    <w:qFormat/>
    <w:rsid w:val="000C6536"/>
    <w:pPr>
      <w:ind w:left="215"/>
    </w:pPr>
    <w:rPr>
      <w:sz w:val="20"/>
      <w:szCs w:val="20"/>
    </w:rPr>
  </w:style>
  <w:style w:type="character" w:customStyle="1" w:styleId="BodyTextChar">
    <w:name w:val="Body Text Char"/>
    <w:basedOn w:val="DefaultParagraphFont"/>
    <w:link w:val="BodyText"/>
    <w:uiPriority w:val="1"/>
    <w:rsid w:val="000C6536"/>
    <w:rPr>
      <w:rFonts w:ascii="Arial" w:eastAsia="Arial" w:hAnsi="Arial" w:cs="Arial"/>
      <w:sz w:val="20"/>
      <w:szCs w:val="20"/>
      <w:lang w:bidi="en-US"/>
    </w:rPr>
  </w:style>
  <w:style w:type="paragraph" w:styleId="ListParagraph">
    <w:name w:val="List Paragraph"/>
    <w:basedOn w:val="Normal"/>
    <w:uiPriority w:val="1"/>
    <w:qFormat/>
    <w:rsid w:val="000C6536"/>
    <w:pPr>
      <w:ind w:left="1080" w:hanging="865"/>
    </w:pPr>
  </w:style>
  <w:style w:type="paragraph" w:customStyle="1" w:styleId="TableParagraph">
    <w:name w:val="Table Paragraph"/>
    <w:basedOn w:val="Normal"/>
    <w:uiPriority w:val="1"/>
    <w:qFormat/>
    <w:rsid w:val="000C6536"/>
    <w:pPr>
      <w:spacing w:before="28"/>
      <w:ind w:left="43"/>
    </w:pPr>
  </w:style>
  <w:style w:type="paragraph" w:styleId="Header">
    <w:name w:val="header"/>
    <w:basedOn w:val="Normal"/>
    <w:link w:val="HeaderChar"/>
    <w:uiPriority w:val="99"/>
    <w:unhideWhenUsed/>
    <w:rsid w:val="000C6536"/>
    <w:pPr>
      <w:tabs>
        <w:tab w:val="center" w:pos="4680"/>
        <w:tab w:val="right" w:pos="9360"/>
      </w:tabs>
    </w:pPr>
  </w:style>
  <w:style w:type="character" w:customStyle="1" w:styleId="HeaderChar">
    <w:name w:val="Header Char"/>
    <w:basedOn w:val="DefaultParagraphFont"/>
    <w:link w:val="Header"/>
    <w:uiPriority w:val="99"/>
    <w:rsid w:val="000C6536"/>
    <w:rPr>
      <w:rFonts w:ascii="Arial" w:eastAsia="Arial" w:hAnsi="Arial" w:cs="Arial"/>
      <w:lang w:bidi="en-US"/>
    </w:rPr>
  </w:style>
  <w:style w:type="paragraph" w:styleId="Footer">
    <w:name w:val="footer"/>
    <w:basedOn w:val="Normal"/>
    <w:link w:val="FooterChar"/>
    <w:uiPriority w:val="99"/>
    <w:unhideWhenUsed/>
    <w:rsid w:val="000C6536"/>
    <w:pPr>
      <w:tabs>
        <w:tab w:val="center" w:pos="4680"/>
        <w:tab w:val="right" w:pos="9360"/>
      </w:tabs>
    </w:pPr>
  </w:style>
  <w:style w:type="character" w:customStyle="1" w:styleId="FooterChar">
    <w:name w:val="Footer Char"/>
    <w:basedOn w:val="DefaultParagraphFont"/>
    <w:link w:val="Footer"/>
    <w:uiPriority w:val="99"/>
    <w:rsid w:val="000C6536"/>
    <w:rPr>
      <w:rFonts w:ascii="Arial" w:eastAsia="Arial" w:hAnsi="Arial" w:cs="Arial"/>
      <w:lang w:bidi="en-US"/>
    </w:rPr>
  </w:style>
  <w:style w:type="paragraph" w:styleId="BalloonText">
    <w:name w:val="Balloon Text"/>
    <w:basedOn w:val="Normal"/>
    <w:link w:val="BalloonTextChar"/>
    <w:uiPriority w:val="99"/>
    <w:semiHidden/>
    <w:unhideWhenUsed/>
    <w:rsid w:val="009B4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2F4"/>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image" Target="media/image2.png"/><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image" Target="media/image3.png"/><Relationship Id="rId45" Type="http://schemas.openxmlformats.org/officeDocument/2006/relationships/footer" Target="footer30.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footer" Target="footer2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28.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ntTable" Target="fontTable.xml"/><Relationship Id="rId20" Type="http://schemas.openxmlformats.org/officeDocument/2006/relationships/footer" Target="footer9.xm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2AA5AAD8E6164B9DCFB18E7F7B583F" ma:contentTypeVersion="13" ma:contentTypeDescription="Create a new document." ma:contentTypeScope="" ma:versionID="ac69f3758e857990557b5282ed33a867">
  <xsd:schema xmlns:xsd="http://www.w3.org/2001/XMLSchema" xmlns:xs="http://www.w3.org/2001/XMLSchema" xmlns:p="http://schemas.microsoft.com/office/2006/metadata/properties" xmlns:ns3="34928620-d457-43a3-a0bc-3fa2984bde50" xmlns:ns4="8f56d739-77a1-4e57-bc2a-433c2329cac7" targetNamespace="http://schemas.microsoft.com/office/2006/metadata/properties" ma:root="true" ma:fieldsID="3b7e9c197b76462c3bbabeb68362fb42" ns3:_="" ns4:_="">
    <xsd:import namespace="34928620-d457-43a3-a0bc-3fa2984bde50"/>
    <xsd:import namespace="8f56d739-77a1-4e57-bc2a-433c2329cac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28620-d457-43a3-a0bc-3fa2984bde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56d739-77a1-4e57-bc2a-433c2329cac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5BC231-1D33-4B25-ADA7-EC2F4FAFC192}">
  <ds:schemaRefs>
    <ds:schemaRef ds:uri="http://schemas.microsoft.com/sharepoint/v3/contenttype/forms"/>
  </ds:schemaRefs>
</ds:datastoreItem>
</file>

<file path=customXml/itemProps2.xml><?xml version="1.0" encoding="utf-8"?>
<ds:datastoreItem xmlns:ds="http://schemas.openxmlformats.org/officeDocument/2006/customXml" ds:itemID="{45B9487B-B5ED-49A6-8DCF-C6E78FCC3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28620-d457-43a3-a0bc-3fa2984bde50"/>
    <ds:schemaRef ds:uri="8f56d739-77a1-4e57-bc2a-433c2329ca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FC7F58-FDEB-44D1-A17F-A8A236F338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265</Pages>
  <Words>78987</Words>
  <Characters>450231</Characters>
  <Application>Microsoft Office Word</Application>
  <DocSecurity>0</DocSecurity>
  <Lines>3751</Lines>
  <Paragraphs>1056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Ablavi Gladys Gbegnedji</dc:creator>
  <cp:keywords/>
  <dc:description/>
  <cp:lastModifiedBy>smc</cp:lastModifiedBy>
  <cp:revision>2</cp:revision>
  <dcterms:created xsi:type="dcterms:W3CDTF">2020-03-05T06:49:00Z</dcterms:created>
  <dcterms:modified xsi:type="dcterms:W3CDTF">2020-03-05T06:49:00Z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0x010100042AA5AAD8E6164B9DCFB18E7F7B583F</vt:lpwstr>
  </property>
</Properties>
</file>