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533D" w14:textId="77777777" w:rsidR="004475C4" w:rsidRPr="004F1AC5" w:rsidRDefault="004475C4" w:rsidP="004475C4">
      <w:pPr>
        <w:jc w:val="left"/>
        <w:rPr>
          <w:rFonts w:ascii="Times New Roman" w:hAnsi="Times New Roman" w:cs="Times New Roman"/>
          <w:b/>
          <w:sz w:val="28"/>
          <w:lang w:val="ru-RU"/>
        </w:rPr>
      </w:pPr>
      <w:bookmarkStart w:id="0" w:name="_GoBack"/>
      <w:bookmarkEnd w:id="0"/>
      <w:r w:rsidRPr="004F1AC5">
        <w:rPr>
          <w:rFonts w:ascii="Times New Roman" w:hAnsi="Times New Roman" w:cs="Times New Roman"/>
          <w:b/>
          <w:noProof/>
          <w:sz w:val="28"/>
          <w:lang w:val="ru-RU" w:eastAsia="ru-RU"/>
        </w:rPr>
        <w:drawing>
          <wp:anchor distT="0" distB="0" distL="114300" distR="114300" simplePos="0" relativeHeight="251659264" behindDoc="0" locked="0" layoutInCell="1" allowOverlap="1" wp14:anchorId="216D2564" wp14:editId="73402020">
            <wp:simplePos x="0" y="0"/>
            <wp:positionH relativeFrom="margin">
              <wp:align>right</wp:align>
            </wp:positionH>
            <wp:positionV relativeFrom="paragraph">
              <wp:posOffset>5824</wp:posOffset>
            </wp:positionV>
            <wp:extent cx="683260" cy="1288415"/>
            <wp:effectExtent l="0" t="0" r="2540" b="6985"/>
            <wp:wrapSquare wrapText="bothSides"/>
            <wp:docPr id="2" name="Picture 1" descr="C:\Users\ayna.allaberdyeva.UNDPTM\Documents\Projects\HR\UNDP_tagline_en_for_doc&amp;vacan&amp;t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na.allaberdyeva.UNDPTM\Documents\Projects\HR\UNDP_tagline_en_for_doc&amp;vacan&amp;tend.jpg"/>
                    <pic:cNvPicPr>
                      <a:picLocks noChangeAspect="1" noChangeArrowheads="1"/>
                    </pic:cNvPicPr>
                  </pic:nvPicPr>
                  <pic:blipFill>
                    <a:blip r:embed="rId8" cstate="print"/>
                    <a:srcRect/>
                    <a:stretch>
                      <a:fillRect/>
                    </a:stretch>
                  </pic:blipFill>
                  <pic:spPr bwMode="auto">
                    <a:xfrm>
                      <a:off x="0" y="0"/>
                      <a:ext cx="683260" cy="1288415"/>
                    </a:xfrm>
                    <a:prstGeom prst="rect">
                      <a:avLst/>
                    </a:prstGeom>
                    <a:noFill/>
                    <a:ln w="9525">
                      <a:noFill/>
                      <a:miter lim="800000"/>
                      <a:headEnd/>
                      <a:tailEnd/>
                    </a:ln>
                  </pic:spPr>
                </pic:pic>
              </a:graphicData>
            </a:graphic>
          </wp:anchor>
        </w:drawing>
      </w:r>
    </w:p>
    <w:p w14:paraId="304D1FD5" w14:textId="77777777" w:rsidR="004475C4" w:rsidRPr="004F1AC5" w:rsidRDefault="004475C4" w:rsidP="004475C4">
      <w:pPr>
        <w:jc w:val="left"/>
        <w:rPr>
          <w:rFonts w:ascii="Times New Roman" w:hAnsi="Times New Roman" w:cs="Times New Roman"/>
          <w:b/>
          <w:sz w:val="28"/>
          <w:lang w:val="ru-RU"/>
        </w:rPr>
      </w:pPr>
    </w:p>
    <w:p w14:paraId="19CAEB99" w14:textId="77777777" w:rsidR="004475C4" w:rsidRPr="004F1AC5" w:rsidRDefault="004475C4" w:rsidP="004475C4">
      <w:pPr>
        <w:jc w:val="left"/>
        <w:rPr>
          <w:rFonts w:ascii="Times New Roman" w:hAnsi="Times New Roman" w:cs="Times New Roman"/>
          <w:b/>
          <w:sz w:val="28"/>
          <w:lang w:val="ru-RU"/>
        </w:rPr>
      </w:pPr>
    </w:p>
    <w:p w14:paraId="18BD0F6C" w14:textId="77777777" w:rsidR="004475C4" w:rsidRPr="004F1AC5" w:rsidRDefault="004475C4" w:rsidP="004475C4">
      <w:pPr>
        <w:jc w:val="left"/>
        <w:rPr>
          <w:rFonts w:ascii="Times New Roman" w:hAnsi="Times New Roman" w:cs="Times New Roman"/>
          <w:b/>
          <w:sz w:val="28"/>
          <w:lang w:val="ru-RU"/>
        </w:rPr>
      </w:pPr>
    </w:p>
    <w:p w14:paraId="2805569C" w14:textId="77777777" w:rsidR="004475C4" w:rsidRPr="004F1AC5" w:rsidRDefault="004475C4" w:rsidP="004475C4">
      <w:pPr>
        <w:jc w:val="left"/>
        <w:rPr>
          <w:rFonts w:ascii="Times New Roman" w:hAnsi="Times New Roman" w:cs="Times New Roman"/>
          <w:b/>
          <w:sz w:val="28"/>
          <w:lang w:val="ru-RU"/>
        </w:rPr>
      </w:pPr>
    </w:p>
    <w:p w14:paraId="6FD8773C" w14:textId="77777777" w:rsidR="004475C4" w:rsidRPr="004F1AC5" w:rsidRDefault="004475C4" w:rsidP="00A54824">
      <w:pPr>
        <w:spacing w:line="259" w:lineRule="auto"/>
        <w:jc w:val="center"/>
        <w:rPr>
          <w:rFonts w:ascii="Times New Roman" w:hAnsi="Times New Roman" w:cs="Times New Roman"/>
          <w:b/>
          <w:sz w:val="24"/>
          <w:szCs w:val="24"/>
          <w:lang w:val="ru-RU"/>
        </w:rPr>
      </w:pPr>
      <w:r w:rsidRPr="004F1AC5">
        <w:rPr>
          <w:rFonts w:ascii="Times New Roman" w:hAnsi="Times New Roman" w:cs="Times New Roman"/>
          <w:b/>
          <w:sz w:val="24"/>
          <w:szCs w:val="24"/>
          <w:lang w:val="ru-RU"/>
        </w:rPr>
        <w:t>ТЕХНИЧЕСКО</w:t>
      </w:r>
      <w:r w:rsidRPr="004F1AC5">
        <w:rPr>
          <w:rFonts w:ascii="Times New Roman" w:hAnsi="Times New Roman" w:cs="Times New Roman"/>
          <w:b/>
          <w:sz w:val="24"/>
          <w:szCs w:val="24"/>
          <w:lang w:val="en-US"/>
        </w:rPr>
        <w:t>E</w:t>
      </w:r>
      <w:r w:rsidRPr="004F1AC5">
        <w:rPr>
          <w:rFonts w:ascii="Times New Roman" w:hAnsi="Times New Roman" w:cs="Times New Roman"/>
          <w:b/>
          <w:sz w:val="24"/>
          <w:szCs w:val="24"/>
          <w:lang w:val="ru-RU"/>
        </w:rPr>
        <w:t xml:space="preserve"> ЗАДАНИЕ</w:t>
      </w:r>
    </w:p>
    <w:tbl>
      <w:tblPr>
        <w:tblStyle w:val="TableGrid"/>
        <w:tblpPr w:leftFromText="180" w:rightFromText="180" w:vertAnchor="text" w:horzAnchor="margin" w:tblpX="-365" w:tblpY="391"/>
        <w:tblW w:w="9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685"/>
        <w:gridCol w:w="6035"/>
      </w:tblGrid>
      <w:tr w:rsidR="004F1AC5" w:rsidRPr="008C070C" w14:paraId="63787A95" w14:textId="77777777" w:rsidTr="00DA392F">
        <w:trPr>
          <w:trHeight w:val="557"/>
        </w:trPr>
        <w:tc>
          <w:tcPr>
            <w:tcW w:w="3685" w:type="dxa"/>
            <w:shd w:val="clear" w:color="auto" w:fill="auto"/>
          </w:tcPr>
          <w:p w14:paraId="5E632D75"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Название должности:</w:t>
            </w:r>
          </w:p>
        </w:tc>
        <w:tc>
          <w:tcPr>
            <w:tcW w:w="6035" w:type="dxa"/>
            <w:shd w:val="clear" w:color="auto" w:fill="auto"/>
          </w:tcPr>
          <w:p w14:paraId="1DD3DAAA" w14:textId="7293A4BD" w:rsidR="004475C4" w:rsidRPr="004F1AC5" w:rsidRDefault="009B3DA0" w:rsidP="00A34B1C">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Национальный координатор </w:t>
            </w:r>
            <w:r w:rsidR="00C866D9" w:rsidRPr="003D4C69">
              <w:rPr>
                <w:rFonts w:ascii="Times New Roman" w:hAnsi="Times New Roman" w:cs="Times New Roman"/>
                <w:sz w:val="24"/>
                <w:szCs w:val="24"/>
                <w:lang w:val="ru-RU"/>
              </w:rPr>
              <w:t xml:space="preserve">группы специалистов в рамках подготовки проектного предложения (PPG) </w:t>
            </w:r>
          </w:p>
        </w:tc>
      </w:tr>
      <w:tr w:rsidR="004F1AC5" w:rsidRPr="008C070C" w14:paraId="5CBE445D" w14:textId="77777777" w:rsidTr="00BC016C">
        <w:tc>
          <w:tcPr>
            <w:tcW w:w="3685" w:type="dxa"/>
            <w:shd w:val="clear" w:color="auto" w:fill="auto"/>
          </w:tcPr>
          <w:p w14:paraId="20038344" w14:textId="77777777" w:rsidR="004475C4" w:rsidRPr="004F1AC5" w:rsidRDefault="004475C4" w:rsidP="00A54824">
            <w:pPr>
              <w:spacing w:line="259" w:lineRule="auto"/>
              <w:jc w:val="left"/>
              <w:rPr>
                <w:rFonts w:ascii="Times New Roman" w:hAnsi="Times New Roman" w:cs="Times New Roman"/>
                <w:b/>
                <w:bCs/>
                <w:sz w:val="24"/>
                <w:szCs w:val="24"/>
                <w:lang w:val="ru-RU"/>
              </w:rPr>
            </w:pPr>
          </w:p>
          <w:p w14:paraId="41CF9913" w14:textId="77777777" w:rsidR="004475C4" w:rsidRPr="004F1AC5" w:rsidRDefault="004475C4" w:rsidP="00A54824">
            <w:pPr>
              <w:spacing w:line="259" w:lineRule="auto"/>
              <w:jc w:val="left"/>
              <w:rPr>
                <w:rFonts w:ascii="Times New Roman" w:hAnsi="Times New Roman" w:cs="Times New Roman"/>
                <w:b/>
                <w:bCs/>
                <w:sz w:val="24"/>
                <w:szCs w:val="24"/>
                <w:lang w:val="en-US"/>
              </w:rPr>
            </w:pPr>
            <w:r w:rsidRPr="004F1AC5">
              <w:rPr>
                <w:rFonts w:ascii="Times New Roman" w:hAnsi="Times New Roman" w:cs="Times New Roman"/>
                <w:b/>
                <w:bCs/>
                <w:sz w:val="24"/>
                <w:szCs w:val="24"/>
                <w:lang w:val="ru-RU"/>
              </w:rPr>
              <w:t>Название проекта</w:t>
            </w:r>
            <w:r w:rsidRPr="004F1AC5">
              <w:rPr>
                <w:rFonts w:ascii="Times New Roman" w:hAnsi="Times New Roman" w:cs="Times New Roman"/>
                <w:b/>
                <w:bCs/>
                <w:sz w:val="24"/>
                <w:szCs w:val="24"/>
                <w:lang w:val="en-US"/>
              </w:rPr>
              <w:t>:</w:t>
            </w:r>
          </w:p>
        </w:tc>
        <w:tc>
          <w:tcPr>
            <w:tcW w:w="6035" w:type="dxa"/>
            <w:shd w:val="clear" w:color="auto" w:fill="auto"/>
          </w:tcPr>
          <w:p w14:paraId="543051C8" w14:textId="459DC7DA" w:rsidR="004475C4" w:rsidRPr="004F1AC5" w:rsidRDefault="00A34B1C" w:rsidP="00A54824">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w:t>
            </w:r>
            <w:r w:rsidRPr="00C866D9">
              <w:rPr>
                <w:rFonts w:ascii="Times New Roman" w:hAnsi="Times New Roman" w:cs="Times New Roman"/>
                <w:sz w:val="24"/>
                <w:szCs w:val="24"/>
                <w:lang w:val="ru-RU"/>
              </w:rPr>
              <w:t xml:space="preserve">Сохранение и устойчивое управление земельными ресурсами и </w:t>
            </w:r>
            <w:r>
              <w:rPr>
                <w:rFonts w:ascii="Times New Roman" w:hAnsi="Times New Roman" w:cs="Times New Roman"/>
                <w:sz w:val="24"/>
                <w:szCs w:val="24"/>
                <w:lang w:val="ru-RU"/>
              </w:rPr>
              <w:t xml:space="preserve">природными </w:t>
            </w:r>
            <w:r w:rsidRPr="00C866D9">
              <w:rPr>
                <w:rFonts w:ascii="Times New Roman" w:hAnsi="Times New Roman" w:cs="Times New Roman"/>
                <w:sz w:val="24"/>
                <w:szCs w:val="24"/>
                <w:lang w:val="ru-RU"/>
              </w:rPr>
              <w:t>экосистемами бассейн</w:t>
            </w:r>
            <w:r>
              <w:rPr>
                <w:rFonts w:ascii="Times New Roman" w:hAnsi="Times New Roman" w:cs="Times New Roman"/>
                <w:sz w:val="24"/>
                <w:szCs w:val="24"/>
                <w:lang w:val="ru-RU"/>
              </w:rPr>
              <w:t>а</w:t>
            </w:r>
            <w:r w:rsidRPr="00C866D9">
              <w:rPr>
                <w:rFonts w:ascii="Times New Roman" w:hAnsi="Times New Roman" w:cs="Times New Roman"/>
                <w:sz w:val="24"/>
                <w:szCs w:val="24"/>
                <w:lang w:val="ru-RU"/>
              </w:rPr>
              <w:t xml:space="preserve"> Аральского моря</w:t>
            </w:r>
            <w:r>
              <w:rPr>
                <w:rFonts w:ascii="Times New Roman" w:hAnsi="Times New Roman" w:cs="Times New Roman"/>
                <w:sz w:val="24"/>
                <w:szCs w:val="24"/>
                <w:lang w:val="ru-RU"/>
              </w:rPr>
              <w:t>»</w:t>
            </w:r>
          </w:p>
        </w:tc>
      </w:tr>
      <w:tr w:rsidR="004F1AC5" w:rsidRPr="004F1AC5" w14:paraId="678D0E42" w14:textId="77777777" w:rsidTr="00BC016C">
        <w:tc>
          <w:tcPr>
            <w:tcW w:w="3685" w:type="dxa"/>
            <w:shd w:val="clear" w:color="auto" w:fill="auto"/>
          </w:tcPr>
          <w:p w14:paraId="0A519468" w14:textId="77777777" w:rsidR="004475C4" w:rsidRPr="00CC1E68" w:rsidRDefault="004475C4" w:rsidP="00A54824">
            <w:pPr>
              <w:spacing w:line="259" w:lineRule="auto"/>
              <w:jc w:val="left"/>
              <w:rPr>
                <w:rFonts w:ascii="Times New Roman" w:hAnsi="Times New Roman" w:cs="Times New Roman"/>
                <w:b/>
                <w:color w:val="000000" w:themeColor="text1"/>
                <w:sz w:val="24"/>
                <w:szCs w:val="24"/>
                <w:lang w:val="en-US"/>
              </w:rPr>
            </w:pPr>
            <w:r w:rsidRPr="00CC1E68">
              <w:rPr>
                <w:rFonts w:ascii="Times New Roman" w:hAnsi="Times New Roman" w:cs="Times New Roman"/>
                <w:b/>
                <w:bCs/>
                <w:color w:val="000000" w:themeColor="text1"/>
                <w:sz w:val="24"/>
                <w:szCs w:val="24"/>
                <w:lang w:val="ru-RU"/>
              </w:rPr>
              <w:t>Крайний срок подачи предложений:</w:t>
            </w:r>
          </w:p>
        </w:tc>
        <w:tc>
          <w:tcPr>
            <w:tcW w:w="6035" w:type="dxa"/>
            <w:shd w:val="clear" w:color="auto" w:fill="auto"/>
          </w:tcPr>
          <w:p w14:paraId="76B70D7B" w14:textId="0CE87A8A" w:rsidR="004475C4" w:rsidRPr="00CC1E68" w:rsidRDefault="00CC1E68" w:rsidP="00A54824">
            <w:pPr>
              <w:spacing w:line="259" w:lineRule="auto"/>
              <w:jc w:val="left"/>
              <w:rPr>
                <w:rFonts w:ascii="Times New Roman" w:hAnsi="Times New Roman" w:cs="Times New Roman"/>
                <w:color w:val="000000" w:themeColor="text1"/>
                <w:sz w:val="24"/>
                <w:szCs w:val="24"/>
                <w:lang w:val="ru-RU"/>
              </w:rPr>
            </w:pPr>
            <w:r w:rsidRPr="00CC1E68">
              <w:rPr>
                <w:rFonts w:ascii="Times New Roman" w:hAnsi="Times New Roman" w:cs="Times New Roman"/>
                <w:color w:val="000000" w:themeColor="text1"/>
                <w:sz w:val="24"/>
                <w:szCs w:val="24"/>
                <w:lang w:val="ru-RU"/>
              </w:rPr>
              <w:t>1</w:t>
            </w:r>
            <w:r w:rsidR="00A34B1C" w:rsidRPr="00CC1E68">
              <w:rPr>
                <w:rFonts w:ascii="Times New Roman" w:hAnsi="Times New Roman" w:cs="Times New Roman"/>
                <w:color w:val="000000" w:themeColor="text1"/>
                <w:sz w:val="24"/>
                <w:szCs w:val="24"/>
                <w:lang w:val="ru-RU"/>
              </w:rPr>
              <w:t xml:space="preserve"> </w:t>
            </w:r>
            <w:r w:rsidRPr="00CC1E68">
              <w:rPr>
                <w:rFonts w:ascii="Times New Roman" w:hAnsi="Times New Roman" w:cs="Times New Roman"/>
                <w:color w:val="000000" w:themeColor="text1"/>
                <w:sz w:val="24"/>
                <w:szCs w:val="24"/>
                <w:lang w:val="ru-RU"/>
              </w:rPr>
              <w:t xml:space="preserve">Апреля </w:t>
            </w:r>
            <w:r w:rsidR="00C31D49" w:rsidRPr="00CC1E68">
              <w:rPr>
                <w:rFonts w:ascii="Times New Roman" w:hAnsi="Times New Roman" w:cs="Times New Roman"/>
                <w:color w:val="000000" w:themeColor="text1"/>
                <w:sz w:val="24"/>
                <w:szCs w:val="24"/>
                <w:lang w:val="ru-RU"/>
              </w:rPr>
              <w:t>2020</w:t>
            </w:r>
          </w:p>
        </w:tc>
      </w:tr>
      <w:tr w:rsidR="004F1AC5" w:rsidRPr="008C070C" w14:paraId="2D849F94" w14:textId="77777777" w:rsidTr="00BC016C">
        <w:tc>
          <w:tcPr>
            <w:tcW w:w="3685" w:type="dxa"/>
            <w:shd w:val="clear" w:color="auto" w:fill="auto"/>
          </w:tcPr>
          <w:p w14:paraId="2968ED71"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Тип контракта:</w:t>
            </w:r>
          </w:p>
        </w:tc>
        <w:tc>
          <w:tcPr>
            <w:tcW w:w="6035" w:type="dxa"/>
            <w:shd w:val="clear" w:color="auto" w:fill="auto"/>
          </w:tcPr>
          <w:p w14:paraId="3969DE5E" w14:textId="77777777" w:rsidR="004475C4" w:rsidRPr="004F1AC5" w:rsidRDefault="004475C4" w:rsidP="00A54824">
            <w:pPr>
              <w:spacing w:line="259"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Контракт на предоставление индивидуальных услуг</w:t>
            </w:r>
          </w:p>
        </w:tc>
      </w:tr>
      <w:tr w:rsidR="004F1AC5" w:rsidRPr="004F1AC5" w14:paraId="70A0EB7E" w14:textId="77777777" w:rsidTr="00BC016C">
        <w:tc>
          <w:tcPr>
            <w:tcW w:w="3685" w:type="dxa"/>
            <w:shd w:val="clear" w:color="auto" w:fill="auto"/>
          </w:tcPr>
          <w:p w14:paraId="53EACC07"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Тип должности:</w:t>
            </w:r>
          </w:p>
        </w:tc>
        <w:tc>
          <w:tcPr>
            <w:tcW w:w="6035" w:type="dxa"/>
            <w:shd w:val="clear" w:color="auto" w:fill="auto"/>
          </w:tcPr>
          <w:p w14:paraId="71A20B85" w14:textId="77777777" w:rsidR="004475C4" w:rsidRPr="004F1AC5" w:rsidRDefault="004475C4" w:rsidP="00A54824">
            <w:pPr>
              <w:spacing w:line="259" w:lineRule="auto"/>
              <w:jc w:val="left"/>
              <w:rPr>
                <w:rFonts w:ascii="Times New Roman" w:hAnsi="Times New Roman" w:cs="Times New Roman"/>
                <w:sz w:val="24"/>
                <w:szCs w:val="24"/>
                <w:lang w:val="en-US"/>
              </w:rPr>
            </w:pPr>
            <w:r w:rsidRPr="004F1AC5">
              <w:rPr>
                <w:rFonts w:ascii="Times New Roman" w:hAnsi="Times New Roman" w:cs="Times New Roman"/>
                <w:sz w:val="24"/>
                <w:szCs w:val="24"/>
                <w:lang w:val="ru-RU"/>
              </w:rPr>
              <w:t>Национальный Консультант</w:t>
            </w:r>
            <w:r w:rsidR="00654C70" w:rsidRPr="004F1AC5">
              <w:rPr>
                <w:rFonts w:ascii="Times New Roman" w:hAnsi="Times New Roman" w:cs="Times New Roman"/>
                <w:sz w:val="24"/>
                <w:szCs w:val="24"/>
                <w:lang w:val="ru-RU"/>
              </w:rPr>
              <w:t xml:space="preserve"> </w:t>
            </w:r>
          </w:p>
        </w:tc>
      </w:tr>
      <w:tr w:rsidR="004F1AC5" w:rsidRPr="004F1AC5" w14:paraId="6A773197" w14:textId="77777777" w:rsidTr="00BC016C">
        <w:tc>
          <w:tcPr>
            <w:tcW w:w="3685" w:type="dxa"/>
            <w:shd w:val="clear" w:color="auto" w:fill="auto"/>
          </w:tcPr>
          <w:p w14:paraId="68773C7A" w14:textId="77777777" w:rsidR="004475C4" w:rsidRPr="004F1AC5" w:rsidRDefault="004475C4" w:rsidP="00A54824">
            <w:pPr>
              <w:spacing w:line="259" w:lineRule="auto"/>
              <w:jc w:val="left"/>
              <w:rPr>
                <w:rFonts w:ascii="Times New Roman" w:hAnsi="Times New Roman" w:cs="Times New Roman"/>
                <w:b/>
                <w:sz w:val="24"/>
                <w:szCs w:val="24"/>
                <w:lang w:val="en-US"/>
              </w:rPr>
            </w:pPr>
            <w:r w:rsidRPr="004F1AC5">
              <w:rPr>
                <w:rFonts w:ascii="Times New Roman" w:hAnsi="Times New Roman" w:cs="Times New Roman"/>
                <w:b/>
                <w:bCs/>
                <w:sz w:val="24"/>
                <w:szCs w:val="24"/>
                <w:lang w:val="ru-RU"/>
              </w:rPr>
              <w:t>Место службы:</w:t>
            </w:r>
          </w:p>
        </w:tc>
        <w:tc>
          <w:tcPr>
            <w:tcW w:w="6035" w:type="dxa"/>
            <w:shd w:val="clear" w:color="auto" w:fill="auto"/>
            <w:vAlign w:val="center"/>
          </w:tcPr>
          <w:p w14:paraId="41581054" w14:textId="77777777" w:rsidR="004475C4" w:rsidRPr="004F1AC5" w:rsidRDefault="004475C4" w:rsidP="00A54824">
            <w:pPr>
              <w:spacing w:line="259"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гор. Ашхабад</w:t>
            </w:r>
          </w:p>
        </w:tc>
      </w:tr>
      <w:tr w:rsidR="004F1AC5" w:rsidRPr="008C070C" w14:paraId="5A0FDD6E" w14:textId="77777777" w:rsidTr="00BC016C">
        <w:tc>
          <w:tcPr>
            <w:tcW w:w="3685" w:type="dxa"/>
            <w:shd w:val="clear" w:color="auto" w:fill="auto"/>
          </w:tcPr>
          <w:p w14:paraId="79B66E34" w14:textId="77777777" w:rsidR="004475C4" w:rsidRPr="004F1AC5" w:rsidRDefault="004475C4" w:rsidP="00A54824">
            <w:pPr>
              <w:spacing w:line="259" w:lineRule="auto"/>
              <w:jc w:val="left"/>
              <w:rPr>
                <w:rFonts w:ascii="Times New Roman" w:hAnsi="Times New Roman" w:cs="Times New Roman"/>
                <w:b/>
                <w:sz w:val="24"/>
                <w:szCs w:val="24"/>
                <w:lang w:val="ru-RU"/>
              </w:rPr>
            </w:pPr>
            <w:r w:rsidRPr="004F1AC5">
              <w:rPr>
                <w:rFonts w:ascii="Times New Roman" w:hAnsi="Times New Roman" w:cs="Times New Roman"/>
                <w:b/>
                <w:bCs/>
                <w:sz w:val="24"/>
                <w:szCs w:val="24"/>
                <w:lang w:val="ru-RU"/>
              </w:rPr>
              <w:t>Знание языков:</w:t>
            </w:r>
          </w:p>
        </w:tc>
        <w:tc>
          <w:tcPr>
            <w:tcW w:w="6035" w:type="dxa"/>
            <w:shd w:val="clear" w:color="auto" w:fill="auto"/>
          </w:tcPr>
          <w:p w14:paraId="66AEC6DC" w14:textId="58394E1A" w:rsidR="004475C4" w:rsidRPr="004F1AC5" w:rsidRDefault="004475C4" w:rsidP="005A59FE">
            <w:pPr>
              <w:spacing w:line="259"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Русский</w:t>
            </w:r>
            <w:r w:rsidR="00173B0D" w:rsidRPr="004F1AC5">
              <w:rPr>
                <w:rFonts w:ascii="Times New Roman" w:hAnsi="Times New Roman" w:cs="Times New Roman"/>
                <w:sz w:val="24"/>
                <w:szCs w:val="24"/>
                <w:lang w:val="ru-RU"/>
              </w:rPr>
              <w:t xml:space="preserve">, </w:t>
            </w:r>
            <w:r w:rsidR="003D4C69">
              <w:rPr>
                <w:rFonts w:ascii="Times New Roman" w:hAnsi="Times New Roman" w:cs="Times New Roman"/>
                <w:sz w:val="24"/>
                <w:szCs w:val="24"/>
                <w:lang w:val="ru-RU"/>
              </w:rPr>
              <w:t>туркменский</w:t>
            </w:r>
            <w:r w:rsidR="005A59FE" w:rsidRPr="004F1AC5">
              <w:rPr>
                <w:rFonts w:ascii="Times New Roman" w:hAnsi="Times New Roman" w:cs="Times New Roman"/>
                <w:sz w:val="24"/>
                <w:szCs w:val="24"/>
                <w:lang w:val="ru-RU"/>
              </w:rPr>
              <w:t xml:space="preserve"> (для чтения и работы с литературой</w:t>
            </w:r>
            <w:r w:rsidR="003D4C69">
              <w:rPr>
                <w:rFonts w:ascii="Times New Roman" w:hAnsi="Times New Roman" w:cs="Times New Roman"/>
                <w:sz w:val="24"/>
                <w:szCs w:val="24"/>
                <w:lang w:val="ru-RU"/>
              </w:rPr>
              <w:t>)</w:t>
            </w:r>
          </w:p>
        </w:tc>
      </w:tr>
      <w:tr w:rsidR="004F1AC5" w:rsidRPr="004F1AC5" w14:paraId="267D2F7C" w14:textId="77777777" w:rsidTr="00BC016C">
        <w:tc>
          <w:tcPr>
            <w:tcW w:w="3685" w:type="dxa"/>
            <w:shd w:val="clear" w:color="auto" w:fill="auto"/>
          </w:tcPr>
          <w:p w14:paraId="2DAEBA4D" w14:textId="77777777" w:rsidR="004475C4" w:rsidRPr="004F1AC5" w:rsidRDefault="004475C4" w:rsidP="00A54824">
            <w:pPr>
              <w:spacing w:line="259" w:lineRule="auto"/>
              <w:jc w:val="left"/>
              <w:rPr>
                <w:rFonts w:ascii="Times New Roman" w:hAnsi="Times New Roman" w:cs="Times New Roman"/>
                <w:b/>
                <w:bCs/>
                <w:sz w:val="24"/>
                <w:szCs w:val="24"/>
                <w:lang w:val="ru-RU"/>
              </w:rPr>
            </w:pPr>
            <w:r w:rsidRPr="004F1AC5">
              <w:rPr>
                <w:rFonts w:ascii="Times New Roman" w:hAnsi="Times New Roman" w:cs="Times New Roman"/>
                <w:b/>
                <w:bCs/>
                <w:sz w:val="24"/>
                <w:szCs w:val="24"/>
                <w:lang w:val="ru-RU"/>
              </w:rPr>
              <w:t>Дата начала:</w:t>
            </w:r>
            <w:r w:rsidRPr="004F1AC5">
              <w:rPr>
                <w:rFonts w:ascii="Times New Roman" w:hAnsi="Times New Roman" w:cs="Times New Roman"/>
                <w:b/>
                <w:bCs/>
                <w:sz w:val="24"/>
                <w:szCs w:val="24"/>
                <w:lang w:val="ru-RU"/>
              </w:rPr>
              <w:br/>
              <w:t>(дата, когда отобранный консультант должен приступить к выполнению задания)</w:t>
            </w:r>
          </w:p>
        </w:tc>
        <w:tc>
          <w:tcPr>
            <w:tcW w:w="6035" w:type="dxa"/>
            <w:shd w:val="clear" w:color="auto" w:fill="auto"/>
          </w:tcPr>
          <w:p w14:paraId="232DE0AF" w14:textId="77777777" w:rsidR="004475C4" w:rsidRPr="00886A4C" w:rsidRDefault="004475C4" w:rsidP="00A54824">
            <w:pPr>
              <w:spacing w:line="259" w:lineRule="auto"/>
              <w:jc w:val="left"/>
              <w:rPr>
                <w:rFonts w:ascii="Times New Roman" w:hAnsi="Times New Roman" w:cs="Times New Roman"/>
                <w:sz w:val="24"/>
                <w:szCs w:val="24"/>
                <w:lang w:val="ru-RU"/>
              </w:rPr>
            </w:pPr>
          </w:p>
          <w:p w14:paraId="321162B5" w14:textId="1D545D04" w:rsidR="004475C4" w:rsidRPr="00886A4C" w:rsidRDefault="00A34B1C" w:rsidP="00A54824">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15 Апреля</w:t>
            </w:r>
            <w:r w:rsidR="00C31D49" w:rsidRPr="00886A4C">
              <w:rPr>
                <w:rFonts w:ascii="Times New Roman" w:hAnsi="Times New Roman" w:cs="Times New Roman"/>
                <w:sz w:val="24"/>
                <w:szCs w:val="24"/>
                <w:lang w:val="ru-RU"/>
              </w:rPr>
              <w:t xml:space="preserve"> </w:t>
            </w:r>
            <w:r w:rsidR="004475C4" w:rsidRPr="00886A4C">
              <w:rPr>
                <w:rFonts w:ascii="Times New Roman" w:hAnsi="Times New Roman" w:cs="Times New Roman"/>
                <w:sz w:val="24"/>
                <w:szCs w:val="24"/>
                <w:lang w:val="ru-RU"/>
              </w:rPr>
              <w:t>20</w:t>
            </w:r>
            <w:r w:rsidR="007B6019" w:rsidRPr="00886A4C">
              <w:rPr>
                <w:rFonts w:ascii="Times New Roman" w:hAnsi="Times New Roman" w:cs="Times New Roman"/>
                <w:sz w:val="24"/>
                <w:szCs w:val="24"/>
                <w:lang w:val="ru-RU"/>
              </w:rPr>
              <w:t xml:space="preserve">20 </w:t>
            </w:r>
          </w:p>
          <w:p w14:paraId="60047805" w14:textId="77777777" w:rsidR="004475C4" w:rsidRPr="00886A4C" w:rsidRDefault="004475C4" w:rsidP="00A54824">
            <w:pPr>
              <w:spacing w:line="259" w:lineRule="auto"/>
              <w:jc w:val="left"/>
              <w:rPr>
                <w:rFonts w:ascii="Times New Roman" w:hAnsi="Times New Roman" w:cs="Times New Roman"/>
                <w:sz w:val="24"/>
                <w:szCs w:val="24"/>
                <w:lang w:val="ru-RU"/>
              </w:rPr>
            </w:pPr>
          </w:p>
        </w:tc>
      </w:tr>
      <w:tr w:rsidR="004F1AC5" w:rsidRPr="004F1AC5" w14:paraId="533D5E00" w14:textId="77777777" w:rsidTr="00BC016C">
        <w:tc>
          <w:tcPr>
            <w:tcW w:w="3685" w:type="dxa"/>
            <w:shd w:val="clear" w:color="auto" w:fill="auto"/>
          </w:tcPr>
          <w:p w14:paraId="2B936F75" w14:textId="77777777" w:rsidR="004475C4" w:rsidRPr="004F1AC5" w:rsidRDefault="004475C4" w:rsidP="00A54824">
            <w:pPr>
              <w:spacing w:line="259" w:lineRule="auto"/>
              <w:jc w:val="left"/>
              <w:rPr>
                <w:rFonts w:ascii="Times New Roman" w:hAnsi="Times New Roman" w:cs="Times New Roman"/>
                <w:b/>
                <w:bCs/>
                <w:sz w:val="24"/>
                <w:szCs w:val="24"/>
                <w:lang w:val="ru-RU"/>
              </w:rPr>
            </w:pPr>
            <w:r w:rsidRPr="004F1AC5">
              <w:rPr>
                <w:rFonts w:ascii="Times New Roman" w:hAnsi="Times New Roman" w:cs="Times New Roman"/>
                <w:b/>
                <w:bCs/>
                <w:sz w:val="24"/>
                <w:szCs w:val="24"/>
                <w:lang w:val="ru-RU"/>
              </w:rPr>
              <w:t>Продолжительность первоначального контакта:</w:t>
            </w:r>
          </w:p>
        </w:tc>
        <w:tc>
          <w:tcPr>
            <w:tcW w:w="6035" w:type="dxa"/>
            <w:shd w:val="clear" w:color="auto" w:fill="auto"/>
          </w:tcPr>
          <w:p w14:paraId="522792F3" w14:textId="16936C9A" w:rsidR="004475C4" w:rsidRPr="00886A4C" w:rsidRDefault="00CC1E68" w:rsidP="001B03B5">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Апрель</w:t>
            </w:r>
            <w:r w:rsidR="001930ED" w:rsidRPr="00886A4C">
              <w:rPr>
                <w:rFonts w:ascii="Times New Roman" w:hAnsi="Times New Roman" w:cs="Times New Roman"/>
                <w:sz w:val="24"/>
                <w:szCs w:val="24"/>
                <w:lang w:val="ru-RU"/>
              </w:rPr>
              <w:t xml:space="preserve"> – </w:t>
            </w:r>
            <w:r w:rsidR="007E1168">
              <w:rPr>
                <w:rFonts w:ascii="Times New Roman" w:hAnsi="Times New Roman" w:cs="Times New Roman"/>
                <w:sz w:val="24"/>
                <w:szCs w:val="24"/>
                <w:lang w:val="ru-RU"/>
              </w:rPr>
              <w:t>Ноябрь</w:t>
            </w:r>
            <w:r w:rsidR="001930ED">
              <w:rPr>
                <w:rFonts w:ascii="Times New Roman" w:hAnsi="Times New Roman" w:cs="Times New Roman"/>
                <w:sz w:val="24"/>
                <w:szCs w:val="24"/>
                <w:lang w:val="ru-RU"/>
              </w:rPr>
              <w:t xml:space="preserve"> 2020</w:t>
            </w:r>
            <w:r w:rsidR="001930ED" w:rsidRPr="00886A4C">
              <w:rPr>
                <w:rFonts w:ascii="Times New Roman" w:hAnsi="Times New Roman" w:cs="Times New Roman"/>
                <w:sz w:val="24"/>
                <w:szCs w:val="24"/>
                <w:lang w:val="ru-RU"/>
              </w:rPr>
              <w:t xml:space="preserve"> г.</w:t>
            </w:r>
          </w:p>
        </w:tc>
      </w:tr>
      <w:tr w:rsidR="004F1AC5" w:rsidRPr="004F1AC5" w14:paraId="61539D3F" w14:textId="77777777" w:rsidTr="00B83F00">
        <w:trPr>
          <w:trHeight w:val="995"/>
        </w:trPr>
        <w:tc>
          <w:tcPr>
            <w:tcW w:w="3685" w:type="dxa"/>
            <w:shd w:val="clear" w:color="auto" w:fill="auto"/>
          </w:tcPr>
          <w:p w14:paraId="744C0B26" w14:textId="77777777" w:rsidR="004475C4" w:rsidRPr="004F1AC5" w:rsidRDefault="004475C4" w:rsidP="00A54824">
            <w:pPr>
              <w:spacing w:line="259" w:lineRule="auto"/>
              <w:jc w:val="left"/>
              <w:rPr>
                <w:rFonts w:ascii="Times New Roman" w:hAnsi="Times New Roman" w:cs="Times New Roman"/>
                <w:b/>
                <w:bCs/>
                <w:sz w:val="24"/>
                <w:szCs w:val="24"/>
                <w:lang w:val="ru-RU"/>
              </w:rPr>
            </w:pPr>
            <w:r w:rsidRPr="004F1AC5">
              <w:rPr>
                <w:rFonts w:ascii="Times New Roman" w:hAnsi="Times New Roman" w:cs="Times New Roman"/>
                <w:b/>
                <w:bCs/>
                <w:sz w:val="24"/>
                <w:szCs w:val="24"/>
                <w:lang w:val="ru-RU"/>
              </w:rPr>
              <w:t>Ожидаемая продолжительность самого задания:</w:t>
            </w:r>
          </w:p>
        </w:tc>
        <w:tc>
          <w:tcPr>
            <w:tcW w:w="6035" w:type="dxa"/>
            <w:shd w:val="clear" w:color="auto" w:fill="auto"/>
          </w:tcPr>
          <w:p w14:paraId="2454B940" w14:textId="3B1DD474" w:rsidR="004475C4" w:rsidRPr="00886A4C" w:rsidRDefault="008F7536" w:rsidP="00F551A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en-US"/>
              </w:rPr>
              <w:t>126</w:t>
            </w:r>
            <w:r w:rsidR="001930ED">
              <w:rPr>
                <w:rFonts w:ascii="Times New Roman" w:hAnsi="Times New Roman" w:cs="Times New Roman"/>
                <w:sz w:val="24"/>
                <w:szCs w:val="24"/>
                <w:lang w:val="ru-RU"/>
              </w:rPr>
              <w:t xml:space="preserve"> </w:t>
            </w:r>
            <w:r w:rsidR="004475C4" w:rsidRPr="00886A4C">
              <w:rPr>
                <w:rFonts w:ascii="Times New Roman" w:hAnsi="Times New Roman" w:cs="Times New Roman"/>
                <w:sz w:val="24"/>
                <w:szCs w:val="24"/>
                <w:lang w:val="ru-RU"/>
              </w:rPr>
              <w:t>рабочих дней</w:t>
            </w:r>
          </w:p>
        </w:tc>
      </w:tr>
    </w:tbl>
    <w:p w14:paraId="5FC46149" w14:textId="77777777" w:rsidR="007B36E9" w:rsidRPr="00CC1E68" w:rsidRDefault="007B36E9" w:rsidP="004C2AA3">
      <w:pPr>
        <w:spacing w:after="160" w:line="259" w:lineRule="auto"/>
        <w:ind w:left="448" w:firstLine="255"/>
        <w:jc w:val="left"/>
        <w:rPr>
          <w:rFonts w:ascii="Times New Roman" w:hAnsi="Times New Roman" w:cs="Times New Roman"/>
          <w:b/>
          <w:color w:val="000000" w:themeColor="text1"/>
          <w:sz w:val="24"/>
          <w:szCs w:val="24"/>
          <w:lang w:val="ru-RU"/>
        </w:rPr>
      </w:pPr>
      <w:bookmarkStart w:id="1" w:name="_MailEndCompose"/>
      <w:bookmarkEnd w:id="1"/>
    </w:p>
    <w:p w14:paraId="1BFD7A05" w14:textId="77777777" w:rsidR="00D50C39" w:rsidRDefault="00D50C39" w:rsidP="004C2AA3">
      <w:pPr>
        <w:spacing w:after="160" w:line="259" w:lineRule="auto"/>
        <w:ind w:left="448" w:firstLine="255"/>
        <w:jc w:val="left"/>
        <w:rPr>
          <w:rFonts w:ascii="Times New Roman" w:hAnsi="Times New Roman" w:cs="Times New Roman"/>
          <w:b/>
          <w:sz w:val="24"/>
          <w:szCs w:val="24"/>
          <w:lang w:val="ru-RU"/>
        </w:rPr>
      </w:pPr>
    </w:p>
    <w:p w14:paraId="4121E819" w14:textId="77777777" w:rsidR="000D5B55" w:rsidRDefault="000D5B55" w:rsidP="000D5B55">
      <w:pPr>
        <w:spacing w:after="160" w:line="259" w:lineRule="auto"/>
        <w:ind w:left="448" w:firstLine="255"/>
        <w:jc w:val="left"/>
        <w:rPr>
          <w:rFonts w:ascii="Times New Roman" w:hAnsi="Times New Roman" w:cs="Times New Roman"/>
          <w:b/>
          <w:sz w:val="24"/>
          <w:szCs w:val="24"/>
          <w:lang w:val="ru-RU"/>
        </w:rPr>
      </w:pPr>
      <w:r w:rsidRPr="00D36EDC">
        <w:rPr>
          <w:rFonts w:ascii="Times New Roman" w:hAnsi="Times New Roman" w:cs="Times New Roman"/>
          <w:b/>
          <w:sz w:val="24"/>
          <w:szCs w:val="24"/>
          <w:lang w:val="ru-RU"/>
        </w:rPr>
        <w:t>А. ОБЩИЕ СВЕДЕНИЯ / ИСХОДНЫЕ ДАННЫЕ</w:t>
      </w:r>
    </w:p>
    <w:p w14:paraId="4CD1D5D5" w14:textId="3673EA60" w:rsidR="000D5B55" w:rsidRPr="005402BA" w:rsidRDefault="000D5B55" w:rsidP="000D5B55">
      <w:pPr>
        <w:rPr>
          <w:rFonts w:ascii="Times New Roman" w:hAnsi="Times New Roman" w:cs="Times New Roman"/>
          <w:sz w:val="24"/>
          <w:szCs w:val="24"/>
          <w:lang w:val="ru-RU"/>
        </w:rPr>
      </w:pPr>
      <w:bookmarkStart w:id="2" w:name="_Hlk35082937"/>
      <w:r w:rsidRPr="005402BA">
        <w:rPr>
          <w:rFonts w:ascii="Times New Roman" w:hAnsi="Times New Roman" w:cs="Times New Roman"/>
          <w:sz w:val="24"/>
          <w:szCs w:val="24"/>
          <w:lang w:val="ru-RU"/>
        </w:rPr>
        <w:t xml:space="preserve">          </w:t>
      </w:r>
      <w:bookmarkStart w:id="3" w:name="_Hlk35084667"/>
      <w:r w:rsidRPr="005402BA">
        <w:rPr>
          <w:rFonts w:ascii="Times New Roman" w:hAnsi="Times New Roman" w:cs="Times New Roman"/>
          <w:sz w:val="24"/>
          <w:szCs w:val="24"/>
          <w:lang w:val="ru-RU"/>
        </w:rPr>
        <w:t>По географическим данным, 80% территории Туркменистана составля</w:t>
      </w:r>
      <w:r>
        <w:rPr>
          <w:rFonts w:ascii="Times New Roman" w:hAnsi="Times New Roman" w:cs="Times New Roman"/>
          <w:sz w:val="24"/>
          <w:szCs w:val="24"/>
          <w:lang w:val="ru-RU"/>
        </w:rPr>
        <w:t>ет</w:t>
      </w:r>
      <w:r w:rsidRPr="005402BA">
        <w:rPr>
          <w:rFonts w:ascii="Times New Roman" w:hAnsi="Times New Roman" w:cs="Times New Roman"/>
          <w:sz w:val="24"/>
          <w:szCs w:val="24"/>
          <w:lang w:val="ru-RU"/>
        </w:rPr>
        <w:t xml:space="preserve"> плоские пустынные и полупустынные равнины, лежащие между 0-200 м над уровнем моря. Примерно 20% территории занима</w:t>
      </w:r>
      <w:r>
        <w:rPr>
          <w:rFonts w:ascii="Times New Roman" w:hAnsi="Times New Roman" w:cs="Times New Roman"/>
          <w:sz w:val="24"/>
          <w:szCs w:val="24"/>
          <w:lang w:val="ru-RU"/>
        </w:rPr>
        <w:t>ет</w:t>
      </w:r>
      <w:r w:rsidRPr="005402BA">
        <w:rPr>
          <w:rFonts w:ascii="Times New Roman" w:hAnsi="Times New Roman" w:cs="Times New Roman"/>
          <w:sz w:val="24"/>
          <w:szCs w:val="24"/>
          <w:lang w:val="ru-RU"/>
        </w:rPr>
        <w:t xml:space="preserve"> горы. Почвы Туркменистана имеют очень низкое содержание гумуса, что обусловлено низким уровнем осадков</w:t>
      </w:r>
      <w:r>
        <w:rPr>
          <w:rFonts w:ascii="Times New Roman" w:hAnsi="Times New Roman" w:cs="Times New Roman"/>
          <w:sz w:val="24"/>
          <w:szCs w:val="24"/>
          <w:lang w:val="ru-RU"/>
        </w:rPr>
        <w:t>,</w:t>
      </w:r>
      <w:r w:rsidRPr="005402BA">
        <w:rPr>
          <w:rFonts w:ascii="Times New Roman" w:hAnsi="Times New Roman" w:cs="Times New Roman"/>
          <w:sz w:val="24"/>
          <w:szCs w:val="24"/>
          <w:lang w:val="ru-RU"/>
        </w:rPr>
        <w:t xml:space="preserve"> высокой температурой поверхности</w:t>
      </w:r>
      <w:r>
        <w:rPr>
          <w:rFonts w:ascii="Times New Roman" w:hAnsi="Times New Roman" w:cs="Times New Roman"/>
          <w:sz w:val="24"/>
          <w:szCs w:val="24"/>
          <w:lang w:val="ru-RU"/>
        </w:rPr>
        <w:t xml:space="preserve"> и использованием устаревших технологий и подходов</w:t>
      </w:r>
      <w:r w:rsidRPr="005402BA">
        <w:rPr>
          <w:rFonts w:ascii="Times New Roman" w:hAnsi="Times New Roman" w:cs="Times New Roman"/>
          <w:sz w:val="24"/>
          <w:szCs w:val="24"/>
          <w:lang w:val="ru-RU"/>
        </w:rPr>
        <w:t>. Общая площадь сельскохозяйственных угодий оценивается примерно в 40 млн га, из которых 96% (~38 млн га) приходится на пустынные пастбища</w:t>
      </w:r>
      <w:r>
        <w:rPr>
          <w:rFonts w:ascii="Times New Roman" w:hAnsi="Times New Roman" w:cs="Times New Roman"/>
          <w:sz w:val="24"/>
          <w:szCs w:val="24"/>
          <w:lang w:val="ru-RU"/>
        </w:rPr>
        <w:t xml:space="preserve"> и </w:t>
      </w:r>
      <w:r w:rsidRPr="005402BA">
        <w:rPr>
          <w:rFonts w:ascii="Times New Roman" w:hAnsi="Times New Roman" w:cs="Times New Roman"/>
          <w:sz w:val="24"/>
          <w:szCs w:val="24"/>
          <w:lang w:val="ru-RU"/>
        </w:rPr>
        <w:t>около 1,7 млн га</w:t>
      </w:r>
      <w:r>
        <w:rPr>
          <w:rFonts w:ascii="Times New Roman" w:hAnsi="Times New Roman" w:cs="Times New Roman"/>
          <w:sz w:val="24"/>
          <w:szCs w:val="24"/>
          <w:lang w:val="ru-RU"/>
        </w:rPr>
        <w:t xml:space="preserve"> – орошаемые земли</w:t>
      </w:r>
      <w:r w:rsidRPr="005402BA">
        <w:rPr>
          <w:rFonts w:ascii="Times New Roman" w:hAnsi="Times New Roman" w:cs="Times New Roman"/>
          <w:sz w:val="24"/>
          <w:szCs w:val="24"/>
          <w:lang w:val="ru-RU"/>
        </w:rPr>
        <w:t xml:space="preserve">. Основными районами орошаемого земледелия являются Амударьинский, </w:t>
      </w:r>
      <w:proofErr w:type="spellStart"/>
      <w:r w:rsidRPr="005402BA">
        <w:rPr>
          <w:rFonts w:ascii="Times New Roman" w:hAnsi="Times New Roman" w:cs="Times New Roman"/>
          <w:sz w:val="24"/>
          <w:szCs w:val="24"/>
          <w:lang w:val="ru-RU"/>
        </w:rPr>
        <w:t>Мургабский</w:t>
      </w:r>
      <w:proofErr w:type="spellEnd"/>
      <w:r w:rsidRPr="005402BA">
        <w:rPr>
          <w:rFonts w:ascii="Times New Roman" w:hAnsi="Times New Roman" w:cs="Times New Roman"/>
          <w:sz w:val="24"/>
          <w:szCs w:val="24"/>
          <w:lang w:val="ru-RU"/>
        </w:rPr>
        <w:t xml:space="preserve">, </w:t>
      </w:r>
      <w:proofErr w:type="spellStart"/>
      <w:r w:rsidRPr="005402BA">
        <w:rPr>
          <w:rFonts w:ascii="Times New Roman" w:hAnsi="Times New Roman" w:cs="Times New Roman"/>
          <w:sz w:val="24"/>
          <w:szCs w:val="24"/>
          <w:lang w:val="ru-RU"/>
        </w:rPr>
        <w:t>Тедженский</w:t>
      </w:r>
      <w:proofErr w:type="spellEnd"/>
      <w:r w:rsidRPr="005402BA">
        <w:rPr>
          <w:rFonts w:ascii="Times New Roman" w:hAnsi="Times New Roman" w:cs="Times New Roman"/>
          <w:sz w:val="24"/>
          <w:szCs w:val="24"/>
          <w:lang w:val="ru-RU"/>
        </w:rPr>
        <w:t xml:space="preserve"> и </w:t>
      </w:r>
      <w:proofErr w:type="spellStart"/>
      <w:r w:rsidRPr="005402BA">
        <w:rPr>
          <w:rFonts w:ascii="Times New Roman" w:hAnsi="Times New Roman" w:cs="Times New Roman"/>
          <w:sz w:val="24"/>
          <w:szCs w:val="24"/>
          <w:lang w:val="ru-RU"/>
        </w:rPr>
        <w:t>Этрекский</w:t>
      </w:r>
      <w:proofErr w:type="spellEnd"/>
      <w:r w:rsidRPr="005402BA">
        <w:rPr>
          <w:rFonts w:ascii="Times New Roman" w:hAnsi="Times New Roman" w:cs="Times New Roman"/>
          <w:sz w:val="24"/>
          <w:szCs w:val="24"/>
          <w:lang w:val="ru-RU"/>
        </w:rPr>
        <w:t xml:space="preserve"> оазисы и Предгорная равнина Копетдага</w:t>
      </w:r>
      <w:r>
        <w:rPr>
          <w:rFonts w:ascii="Times New Roman" w:hAnsi="Times New Roman" w:cs="Times New Roman"/>
          <w:sz w:val="24"/>
          <w:szCs w:val="24"/>
          <w:lang w:val="ru-RU"/>
        </w:rPr>
        <w:t xml:space="preserve">, в то время как </w:t>
      </w:r>
      <w:r w:rsidRPr="005402BA">
        <w:rPr>
          <w:rFonts w:ascii="Times New Roman" w:hAnsi="Times New Roman" w:cs="Times New Roman"/>
          <w:sz w:val="24"/>
          <w:szCs w:val="24"/>
          <w:lang w:val="ru-RU"/>
        </w:rPr>
        <w:t xml:space="preserve">деградированные пастбища в стране занимают около 50% общей площади пастбищ, в том числе 4,5% сильно деградированных. При освоении пустынных пастбищ одним из решающих факторов является наличие воды. Несмотря на то, что Туркменистан проделал большую работу по строительству водных источников в пустыне, до сих пор существуют миллионы гектаров пастбищных угодий, </w:t>
      </w:r>
      <w:r w:rsidRPr="005402BA">
        <w:rPr>
          <w:rFonts w:ascii="Times New Roman" w:hAnsi="Times New Roman" w:cs="Times New Roman"/>
          <w:sz w:val="24"/>
          <w:szCs w:val="24"/>
          <w:lang w:val="ru-RU"/>
        </w:rPr>
        <w:lastRenderedPageBreak/>
        <w:t>которые не орошаются, и в которых имеющиеся пустынные корма практически не используются. Отсутствие водопойных пунктов и неравномерность распределения воды на пастбищах приводит к чрезмерному выпасу пастбищ, где имеется вода, что является одной из причин их деградации.</w:t>
      </w:r>
      <w:r>
        <w:rPr>
          <w:rFonts w:ascii="Times New Roman" w:hAnsi="Times New Roman" w:cs="Times New Roman"/>
          <w:sz w:val="24"/>
          <w:szCs w:val="24"/>
          <w:lang w:val="ru-RU"/>
        </w:rPr>
        <w:t xml:space="preserve"> </w:t>
      </w:r>
      <w:r w:rsidRPr="005402BA">
        <w:rPr>
          <w:rFonts w:ascii="Times New Roman" w:hAnsi="Times New Roman" w:cs="Times New Roman"/>
          <w:sz w:val="24"/>
          <w:szCs w:val="24"/>
          <w:lang w:val="ru-RU"/>
        </w:rPr>
        <w:t>Ожидается, что из-за повышения температуры и уменьшения количества осадков продуктивность пастбищ к 2050 году снизится на 10-15%</w:t>
      </w:r>
      <w:r w:rsidR="00661803" w:rsidRPr="005402BA">
        <w:rPr>
          <w:rFonts w:ascii="Times New Roman" w:hAnsi="Times New Roman" w:cs="Times New Roman"/>
          <w:sz w:val="24"/>
          <w:szCs w:val="24"/>
          <w:lang w:val="ru-RU"/>
        </w:rPr>
        <w:t>, что</w:t>
      </w:r>
      <w:r w:rsidRPr="005402BA">
        <w:rPr>
          <w:rFonts w:ascii="Times New Roman" w:hAnsi="Times New Roman" w:cs="Times New Roman"/>
          <w:sz w:val="24"/>
          <w:szCs w:val="24"/>
          <w:lang w:val="ru-RU"/>
        </w:rPr>
        <w:t xml:space="preserve"> приведет к снижению производства шерсти и репродуктивных показателей скота на 10-20% и 5-25% соответственно.</w:t>
      </w:r>
    </w:p>
    <w:p w14:paraId="2905228C" w14:textId="74BADA8C" w:rsidR="000D5B55" w:rsidRPr="005B4630" w:rsidRDefault="000D5B55" w:rsidP="000D5B55">
      <w:pPr>
        <w:rPr>
          <w:rFonts w:ascii="Times New Roman" w:hAnsi="Times New Roman" w:cs="Times New Roman"/>
          <w:sz w:val="24"/>
          <w:szCs w:val="24"/>
          <w:lang w:val="ru-RU"/>
        </w:rPr>
      </w:pPr>
      <w:r w:rsidRPr="005402BA">
        <w:rPr>
          <w:rFonts w:ascii="Times New Roman" w:hAnsi="Times New Roman" w:cs="Times New Roman"/>
          <w:sz w:val="24"/>
          <w:szCs w:val="24"/>
          <w:lang w:val="ru-RU"/>
        </w:rPr>
        <w:t xml:space="preserve">           </w:t>
      </w:r>
      <w:r>
        <w:rPr>
          <w:rFonts w:ascii="Times New Roman" w:hAnsi="Times New Roman" w:cs="Times New Roman"/>
          <w:sz w:val="24"/>
          <w:szCs w:val="24"/>
          <w:lang w:val="ru-RU"/>
        </w:rPr>
        <w:t>Водная система</w:t>
      </w:r>
      <w:r w:rsidRPr="005402BA">
        <w:rPr>
          <w:rFonts w:ascii="Times New Roman" w:hAnsi="Times New Roman" w:cs="Times New Roman"/>
          <w:sz w:val="24"/>
          <w:szCs w:val="24"/>
          <w:lang w:val="ru-RU"/>
        </w:rPr>
        <w:t xml:space="preserve"> Туркменистана, в основном формиру</w:t>
      </w:r>
      <w:r w:rsidR="00875549">
        <w:rPr>
          <w:rFonts w:ascii="Times New Roman" w:hAnsi="Times New Roman" w:cs="Times New Roman"/>
          <w:sz w:val="24"/>
          <w:szCs w:val="24"/>
          <w:lang w:val="ru-RU"/>
        </w:rPr>
        <w:t>е</w:t>
      </w:r>
      <w:r w:rsidRPr="005402BA">
        <w:rPr>
          <w:rFonts w:ascii="Times New Roman" w:hAnsi="Times New Roman" w:cs="Times New Roman"/>
          <w:sz w:val="24"/>
          <w:szCs w:val="24"/>
          <w:lang w:val="ru-RU"/>
        </w:rPr>
        <w:t xml:space="preserve">тся поверхностным стоком рек Амударья, Мургаб, Теджен, </w:t>
      </w:r>
      <w:proofErr w:type="spellStart"/>
      <w:r w:rsidRPr="005402BA">
        <w:rPr>
          <w:rFonts w:ascii="Times New Roman" w:hAnsi="Times New Roman" w:cs="Times New Roman"/>
          <w:sz w:val="24"/>
          <w:szCs w:val="24"/>
          <w:lang w:val="ru-RU"/>
        </w:rPr>
        <w:t>Кашан</w:t>
      </w:r>
      <w:proofErr w:type="spellEnd"/>
      <w:r w:rsidRPr="005402BA">
        <w:rPr>
          <w:rFonts w:ascii="Times New Roman" w:hAnsi="Times New Roman" w:cs="Times New Roman"/>
          <w:sz w:val="24"/>
          <w:szCs w:val="24"/>
          <w:lang w:val="ru-RU"/>
        </w:rPr>
        <w:t xml:space="preserve">, Кушка, </w:t>
      </w:r>
      <w:proofErr w:type="spellStart"/>
      <w:r w:rsidRPr="005402BA">
        <w:rPr>
          <w:rFonts w:ascii="Times New Roman" w:hAnsi="Times New Roman" w:cs="Times New Roman"/>
          <w:sz w:val="24"/>
          <w:szCs w:val="24"/>
          <w:lang w:val="ru-RU"/>
        </w:rPr>
        <w:t>Этрек</w:t>
      </w:r>
      <w:proofErr w:type="spellEnd"/>
      <w:r w:rsidRPr="005402BA">
        <w:rPr>
          <w:rFonts w:ascii="Times New Roman" w:hAnsi="Times New Roman" w:cs="Times New Roman"/>
          <w:sz w:val="24"/>
          <w:szCs w:val="24"/>
          <w:lang w:val="ru-RU"/>
        </w:rPr>
        <w:t xml:space="preserve">, </w:t>
      </w:r>
      <w:proofErr w:type="spellStart"/>
      <w:r w:rsidRPr="005402BA">
        <w:rPr>
          <w:rFonts w:ascii="Times New Roman" w:hAnsi="Times New Roman" w:cs="Times New Roman"/>
          <w:sz w:val="24"/>
          <w:szCs w:val="24"/>
          <w:lang w:val="ru-RU"/>
        </w:rPr>
        <w:t>Сумбар</w:t>
      </w:r>
      <w:proofErr w:type="spellEnd"/>
      <w:r w:rsidRPr="005402BA">
        <w:rPr>
          <w:rFonts w:ascii="Times New Roman" w:hAnsi="Times New Roman" w:cs="Times New Roman"/>
          <w:sz w:val="24"/>
          <w:szCs w:val="24"/>
          <w:lang w:val="ru-RU"/>
        </w:rPr>
        <w:t xml:space="preserve">, которые вместе с небольшими ручьями стекают с северо-восточных склонов Копетдага, а также грунтовыми водами. Общий объем водных ресурсов Туркменистана составляет 25 км3, из которых большую часть (88%) составляет Амударья. Запасы подземных вод составляют всего 2,5% от общего объема оцененных запасов.  Туркменистан занимает одно из самых высоких мест в мире по потреблению воды на душу населения, что </w:t>
      </w:r>
      <w:r w:rsidR="005B4630" w:rsidRPr="005402BA">
        <w:rPr>
          <w:rFonts w:ascii="Times New Roman" w:hAnsi="Times New Roman" w:cs="Times New Roman"/>
          <w:sz w:val="24"/>
          <w:szCs w:val="24"/>
          <w:lang w:val="ru-RU"/>
        </w:rPr>
        <w:t>отражает относительно</w:t>
      </w:r>
      <w:r w:rsidRPr="005402BA">
        <w:rPr>
          <w:rFonts w:ascii="Times New Roman" w:hAnsi="Times New Roman" w:cs="Times New Roman"/>
          <w:sz w:val="24"/>
          <w:szCs w:val="24"/>
          <w:lang w:val="ru-RU"/>
        </w:rPr>
        <w:t xml:space="preserve"> неэффективное </w:t>
      </w:r>
      <w:r w:rsidR="00875549">
        <w:rPr>
          <w:rFonts w:ascii="Times New Roman" w:hAnsi="Times New Roman" w:cs="Times New Roman"/>
          <w:sz w:val="24"/>
          <w:szCs w:val="24"/>
          <w:lang w:val="ru-RU"/>
        </w:rPr>
        <w:t xml:space="preserve">ее </w:t>
      </w:r>
      <w:r w:rsidRPr="005402BA">
        <w:rPr>
          <w:rFonts w:ascii="Times New Roman" w:hAnsi="Times New Roman" w:cs="Times New Roman"/>
          <w:sz w:val="24"/>
          <w:szCs w:val="24"/>
          <w:lang w:val="ru-RU"/>
        </w:rPr>
        <w:t xml:space="preserve">использование. </w:t>
      </w:r>
      <w:r w:rsidR="005B4630">
        <w:rPr>
          <w:rFonts w:ascii="Times New Roman" w:hAnsi="Times New Roman" w:cs="Times New Roman"/>
          <w:sz w:val="24"/>
          <w:szCs w:val="24"/>
          <w:lang w:val="ru-RU"/>
        </w:rPr>
        <w:t xml:space="preserve">От общего стока отработанных </w:t>
      </w:r>
      <w:proofErr w:type="gramStart"/>
      <w:r w:rsidR="005B4630" w:rsidRPr="005B4630">
        <w:rPr>
          <w:rFonts w:ascii="Times New Roman" w:hAnsi="Times New Roman" w:cs="Times New Roman"/>
          <w:sz w:val="24"/>
          <w:szCs w:val="24"/>
          <w:lang w:val="ru-RU"/>
        </w:rPr>
        <w:t>промышленн</w:t>
      </w:r>
      <w:r w:rsidR="005B4630">
        <w:rPr>
          <w:rFonts w:ascii="Times New Roman" w:hAnsi="Times New Roman" w:cs="Times New Roman"/>
          <w:sz w:val="24"/>
          <w:szCs w:val="24"/>
          <w:lang w:val="ru-RU"/>
        </w:rPr>
        <w:t>ых</w:t>
      </w:r>
      <w:r w:rsidR="005B4630" w:rsidRPr="005B4630">
        <w:rPr>
          <w:rFonts w:ascii="Times New Roman" w:hAnsi="Times New Roman" w:cs="Times New Roman"/>
          <w:sz w:val="24"/>
          <w:szCs w:val="24"/>
          <w:lang w:val="ru-RU"/>
        </w:rPr>
        <w:t>(</w:t>
      </w:r>
      <w:proofErr w:type="gramEnd"/>
      <w:r w:rsidR="005B4630" w:rsidRPr="005B4630">
        <w:rPr>
          <w:rFonts w:ascii="Times New Roman" w:hAnsi="Times New Roman" w:cs="Times New Roman"/>
          <w:sz w:val="24"/>
          <w:szCs w:val="24"/>
          <w:lang w:val="ru-RU"/>
        </w:rPr>
        <w:t>0,3 км3/год)</w:t>
      </w:r>
      <w:r w:rsidR="005B4630">
        <w:rPr>
          <w:rFonts w:ascii="Times New Roman" w:hAnsi="Times New Roman" w:cs="Times New Roman"/>
          <w:sz w:val="24"/>
          <w:szCs w:val="24"/>
          <w:lang w:val="ru-RU"/>
        </w:rPr>
        <w:t>,</w:t>
      </w:r>
      <w:r w:rsidR="005B4630" w:rsidRPr="005B4630">
        <w:rPr>
          <w:rFonts w:ascii="Times New Roman" w:hAnsi="Times New Roman" w:cs="Times New Roman"/>
          <w:sz w:val="24"/>
          <w:szCs w:val="24"/>
          <w:lang w:val="ru-RU"/>
        </w:rPr>
        <w:t xml:space="preserve"> коммунально-бытов</w:t>
      </w:r>
      <w:r w:rsidR="005B4630">
        <w:rPr>
          <w:rFonts w:ascii="Times New Roman" w:hAnsi="Times New Roman" w:cs="Times New Roman"/>
          <w:sz w:val="24"/>
          <w:szCs w:val="24"/>
          <w:lang w:val="ru-RU"/>
        </w:rPr>
        <w:t>ых и</w:t>
      </w:r>
      <w:r w:rsidRPr="005B4630">
        <w:rPr>
          <w:rFonts w:ascii="Times New Roman" w:hAnsi="Times New Roman" w:cs="Times New Roman"/>
          <w:sz w:val="24"/>
          <w:szCs w:val="24"/>
          <w:lang w:val="ru-RU"/>
        </w:rPr>
        <w:t xml:space="preserve"> сельско</w:t>
      </w:r>
      <w:r w:rsidR="005B4630">
        <w:rPr>
          <w:rFonts w:ascii="Times New Roman" w:hAnsi="Times New Roman" w:cs="Times New Roman"/>
          <w:sz w:val="24"/>
          <w:szCs w:val="24"/>
          <w:lang w:val="ru-RU"/>
        </w:rPr>
        <w:t>-</w:t>
      </w:r>
      <w:r w:rsidRPr="005B4630">
        <w:rPr>
          <w:rFonts w:ascii="Times New Roman" w:hAnsi="Times New Roman" w:cs="Times New Roman"/>
          <w:sz w:val="24"/>
          <w:szCs w:val="24"/>
          <w:lang w:val="ru-RU"/>
        </w:rPr>
        <w:t>хозяйств</w:t>
      </w:r>
      <w:r w:rsidR="005B4630">
        <w:rPr>
          <w:rFonts w:ascii="Times New Roman" w:hAnsi="Times New Roman" w:cs="Times New Roman"/>
          <w:sz w:val="24"/>
          <w:szCs w:val="24"/>
          <w:lang w:val="ru-RU"/>
        </w:rPr>
        <w:t>енных вод</w:t>
      </w:r>
      <w:r w:rsidRPr="005B4630">
        <w:rPr>
          <w:rFonts w:ascii="Times New Roman" w:hAnsi="Times New Roman" w:cs="Times New Roman"/>
          <w:sz w:val="24"/>
          <w:szCs w:val="24"/>
          <w:lang w:val="ru-RU"/>
        </w:rPr>
        <w:t xml:space="preserve"> (6 км3/год)</w:t>
      </w:r>
      <w:r w:rsidR="005B4630">
        <w:rPr>
          <w:rFonts w:ascii="Times New Roman" w:hAnsi="Times New Roman" w:cs="Times New Roman"/>
          <w:sz w:val="24"/>
          <w:szCs w:val="24"/>
          <w:lang w:val="ru-RU"/>
        </w:rPr>
        <w:t>,</w:t>
      </w:r>
      <w:r w:rsidRPr="005B4630">
        <w:rPr>
          <w:rFonts w:ascii="Times New Roman" w:hAnsi="Times New Roman" w:cs="Times New Roman"/>
          <w:sz w:val="24"/>
          <w:szCs w:val="24"/>
          <w:lang w:val="ru-RU"/>
        </w:rPr>
        <w:t xml:space="preserve"> </w:t>
      </w:r>
      <w:r w:rsidR="005B4630">
        <w:rPr>
          <w:rFonts w:ascii="Times New Roman" w:hAnsi="Times New Roman" w:cs="Times New Roman"/>
          <w:sz w:val="24"/>
          <w:szCs w:val="24"/>
          <w:lang w:val="ru-RU"/>
        </w:rPr>
        <w:t>которые стекаются по коллекторно-дренажным каналам в озеро «Алтын-</w:t>
      </w:r>
      <w:proofErr w:type="spellStart"/>
      <w:r w:rsidR="005B4630">
        <w:rPr>
          <w:rFonts w:ascii="Times New Roman" w:hAnsi="Times New Roman" w:cs="Times New Roman"/>
          <w:sz w:val="24"/>
          <w:szCs w:val="24"/>
          <w:lang w:val="ru-RU"/>
        </w:rPr>
        <w:t>Асыр</w:t>
      </w:r>
      <w:proofErr w:type="spellEnd"/>
      <w:r w:rsidR="005B4630">
        <w:rPr>
          <w:rFonts w:ascii="Times New Roman" w:hAnsi="Times New Roman" w:cs="Times New Roman"/>
          <w:sz w:val="24"/>
          <w:szCs w:val="24"/>
          <w:lang w:val="ru-RU"/>
        </w:rPr>
        <w:t>», то</w:t>
      </w:r>
      <w:r w:rsidRPr="005B4630">
        <w:rPr>
          <w:rFonts w:ascii="Times New Roman" w:hAnsi="Times New Roman" w:cs="Times New Roman"/>
          <w:sz w:val="24"/>
          <w:szCs w:val="24"/>
          <w:lang w:val="ru-RU"/>
        </w:rPr>
        <w:t xml:space="preserve">лько 0,2% </w:t>
      </w:r>
      <w:r w:rsidR="005B4630">
        <w:rPr>
          <w:rFonts w:ascii="Times New Roman" w:hAnsi="Times New Roman" w:cs="Times New Roman"/>
          <w:sz w:val="24"/>
          <w:szCs w:val="24"/>
          <w:lang w:val="ru-RU"/>
        </w:rPr>
        <w:t xml:space="preserve">от общего объема </w:t>
      </w:r>
      <w:r w:rsidRPr="005B4630">
        <w:rPr>
          <w:rFonts w:ascii="Times New Roman" w:hAnsi="Times New Roman" w:cs="Times New Roman"/>
          <w:sz w:val="24"/>
          <w:szCs w:val="24"/>
          <w:lang w:val="ru-RU"/>
        </w:rPr>
        <w:t>впоследствии используется для орошения.</w:t>
      </w:r>
    </w:p>
    <w:p w14:paraId="450B2A5A" w14:textId="3F5F1F20" w:rsidR="000D5B55" w:rsidRDefault="000D5B55" w:rsidP="000D5B55">
      <w:pPr>
        <w:rPr>
          <w:rFonts w:ascii="Times New Roman" w:hAnsi="Times New Roman" w:cs="Times New Roman"/>
          <w:sz w:val="24"/>
          <w:szCs w:val="24"/>
          <w:lang w:val="ru-RU"/>
        </w:rPr>
      </w:pPr>
      <w:r w:rsidRPr="005402BA">
        <w:rPr>
          <w:rFonts w:ascii="Times New Roman" w:hAnsi="Times New Roman" w:cs="Times New Roman"/>
          <w:sz w:val="24"/>
          <w:szCs w:val="24"/>
          <w:lang w:val="ru-RU"/>
        </w:rPr>
        <w:t xml:space="preserve">          Деятельность </w:t>
      </w:r>
      <w:r>
        <w:rPr>
          <w:rFonts w:ascii="Times New Roman" w:hAnsi="Times New Roman" w:cs="Times New Roman"/>
          <w:sz w:val="24"/>
          <w:szCs w:val="24"/>
          <w:lang w:val="ru-RU"/>
        </w:rPr>
        <w:t xml:space="preserve">предлагаемого </w:t>
      </w:r>
      <w:r w:rsidRPr="005402BA">
        <w:rPr>
          <w:rFonts w:ascii="Times New Roman" w:hAnsi="Times New Roman" w:cs="Times New Roman"/>
          <w:sz w:val="24"/>
          <w:szCs w:val="24"/>
          <w:lang w:val="ru-RU"/>
        </w:rPr>
        <w:t xml:space="preserve">проекта, охватывает </w:t>
      </w:r>
      <w:r>
        <w:rPr>
          <w:rFonts w:ascii="Times New Roman" w:hAnsi="Times New Roman" w:cs="Times New Roman"/>
          <w:sz w:val="24"/>
          <w:szCs w:val="24"/>
          <w:lang w:val="ru-RU"/>
        </w:rPr>
        <w:t xml:space="preserve">территорию Туркменистана вдоль </w:t>
      </w:r>
      <w:r w:rsidRPr="005402BA">
        <w:rPr>
          <w:rFonts w:ascii="Times New Roman" w:hAnsi="Times New Roman" w:cs="Times New Roman"/>
          <w:sz w:val="24"/>
          <w:szCs w:val="24"/>
          <w:lang w:val="ru-RU"/>
        </w:rPr>
        <w:t>нижне</w:t>
      </w:r>
      <w:r>
        <w:rPr>
          <w:rFonts w:ascii="Times New Roman" w:hAnsi="Times New Roman" w:cs="Times New Roman"/>
          <w:sz w:val="24"/>
          <w:szCs w:val="24"/>
          <w:lang w:val="ru-RU"/>
        </w:rPr>
        <w:t>го</w:t>
      </w:r>
      <w:r w:rsidRPr="005402BA">
        <w:rPr>
          <w:rFonts w:ascii="Times New Roman" w:hAnsi="Times New Roman" w:cs="Times New Roman"/>
          <w:sz w:val="24"/>
          <w:szCs w:val="24"/>
          <w:lang w:val="ru-RU"/>
        </w:rPr>
        <w:t xml:space="preserve"> и средне</w:t>
      </w:r>
      <w:r>
        <w:rPr>
          <w:rFonts w:ascii="Times New Roman" w:hAnsi="Times New Roman" w:cs="Times New Roman"/>
          <w:sz w:val="24"/>
          <w:szCs w:val="24"/>
          <w:lang w:val="ru-RU"/>
        </w:rPr>
        <w:t>го</w:t>
      </w:r>
      <w:r w:rsidRPr="005402BA">
        <w:rPr>
          <w:rFonts w:ascii="Times New Roman" w:hAnsi="Times New Roman" w:cs="Times New Roman"/>
          <w:sz w:val="24"/>
          <w:szCs w:val="24"/>
          <w:lang w:val="ru-RU"/>
        </w:rPr>
        <w:t xml:space="preserve"> течени</w:t>
      </w:r>
      <w:r>
        <w:rPr>
          <w:rFonts w:ascii="Times New Roman" w:hAnsi="Times New Roman" w:cs="Times New Roman"/>
          <w:sz w:val="24"/>
          <w:szCs w:val="24"/>
          <w:lang w:val="ru-RU"/>
        </w:rPr>
        <w:t>я</w:t>
      </w:r>
      <w:r w:rsidRPr="005402BA">
        <w:rPr>
          <w:rFonts w:ascii="Times New Roman" w:hAnsi="Times New Roman" w:cs="Times New Roman"/>
          <w:sz w:val="24"/>
          <w:szCs w:val="24"/>
          <w:lang w:val="ru-RU"/>
        </w:rPr>
        <w:t xml:space="preserve"> Амударьи, </w:t>
      </w:r>
      <w:r>
        <w:rPr>
          <w:rFonts w:ascii="Times New Roman" w:hAnsi="Times New Roman" w:cs="Times New Roman"/>
          <w:sz w:val="24"/>
          <w:szCs w:val="24"/>
          <w:lang w:val="ru-RU"/>
        </w:rPr>
        <w:t xml:space="preserve">которая входит в зону </w:t>
      </w:r>
      <w:r w:rsidRPr="005402BA">
        <w:rPr>
          <w:rFonts w:ascii="Times New Roman" w:hAnsi="Times New Roman" w:cs="Times New Roman"/>
          <w:sz w:val="24"/>
          <w:szCs w:val="24"/>
          <w:lang w:val="ru-RU"/>
        </w:rPr>
        <w:t>бассейн</w:t>
      </w:r>
      <w:r>
        <w:rPr>
          <w:rFonts w:ascii="Times New Roman" w:hAnsi="Times New Roman" w:cs="Times New Roman"/>
          <w:sz w:val="24"/>
          <w:szCs w:val="24"/>
          <w:lang w:val="ru-RU"/>
        </w:rPr>
        <w:t>а</w:t>
      </w:r>
      <w:r w:rsidRPr="005402BA">
        <w:rPr>
          <w:rFonts w:ascii="Times New Roman" w:hAnsi="Times New Roman" w:cs="Times New Roman"/>
          <w:sz w:val="24"/>
          <w:szCs w:val="24"/>
          <w:lang w:val="ru-RU"/>
        </w:rPr>
        <w:t xml:space="preserve"> Аральского моря. Эта территория административно формируется двумя из пяти областей Туркменистана ("вел</w:t>
      </w:r>
      <w:r w:rsidR="005B4630">
        <w:rPr>
          <w:rFonts w:ascii="Times New Roman" w:hAnsi="Times New Roman" w:cs="Times New Roman"/>
          <w:sz w:val="24"/>
          <w:szCs w:val="24"/>
          <w:lang w:val="ru-RU"/>
        </w:rPr>
        <w:t>а</w:t>
      </w:r>
      <w:r w:rsidRPr="005402BA">
        <w:rPr>
          <w:rFonts w:ascii="Times New Roman" w:hAnsi="Times New Roman" w:cs="Times New Roman"/>
          <w:sz w:val="24"/>
          <w:szCs w:val="24"/>
          <w:lang w:val="ru-RU"/>
        </w:rPr>
        <w:t xml:space="preserve">ят"): </w:t>
      </w:r>
      <w:proofErr w:type="spellStart"/>
      <w:r w:rsidRPr="005402BA">
        <w:rPr>
          <w:rFonts w:ascii="Times New Roman" w:hAnsi="Times New Roman" w:cs="Times New Roman"/>
          <w:sz w:val="24"/>
          <w:szCs w:val="24"/>
          <w:lang w:val="ru-RU"/>
        </w:rPr>
        <w:t>Дашогузской</w:t>
      </w:r>
      <w:proofErr w:type="spellEnd"/>
      <w:r w:rsidRPr="005402BA">
        <w:rPr>
          <w:rFonts w:ascii="Times New Roman" w:hAnsi="Times New Roman" w:cs="Times New Roman"/>
          <w:sz w:val="24"/>
          <w:szCs w:val="24"/>
          <w:lang w:val="ru-RU"/>
        </w:rPr>
        <w:t xml:space="preserve"> (нижнее течение Амударьи) и </w:t>
      </w:r>
      <w:proofErr w:type="spellStart"/>
      <w:r w:rsidRPr="005402BA">
        <w:rPr>
          <w:rFonts w:ascii="Times New Roman" w:hAnsi="Times New Roman" w:cs="Times New Roman"/>
          <w:sz w:val="24"/>
          <w:szCs w:val="24"/>
          <w:lang w:val="ru-RU"/>
        </w:rPr>
        <w:t>Лебапской</w:t>
      </w:r>
      <w:proofErr w:type="spellEnd"/>
      <w:r w:rsidRPr="005402BA">
        <w:rPr>
          <w:rFonts w:ascii="Times New Roman" w:hAnsi="Times New Roman" w:cs="Times New Roman"/>
          <w:sz w:val="24"/>
          <w:szCs w:val="24"/>
          <w:lang w:val="ru-RU"/>
        </w:rPr>
        <w:t xml:space="preserve"> (среднее течение Амударьи). </w:t>
      </w:r>
    </w:p>
    <w:p w14:paraId="5864A233" w14:textId="77777777" w:rsidR="000D5B55" w:rsidRDefault="000D5B55" w:rsidP="000D5B55">
      <w:pPr>
        <w:ind w:firstLine="567"/>
        <w:rPr>
          <w:rFonts w:ascii="Times New Roman" w:hAnsi="Times New Roman" w:cs="Times New Roman"/>
          <w:sz w:val="24"/>
          <w:szCs w:val="24"/>
          <w:lang w:val="ru-RU"/>
        </w:rPr>
      </w:pPr>
      <w:r w:rsidRPr="005402BA">
        <w:rPr>
          <w:rFonts w:ascii="Times New Roman" w:hAnsi="Times New Roman" w:cs="Times New Roman"/>
          <w:sz w:val="24"/>
          <w:szCs w:val="24"/>
          <w:lang w:val="ru-RU"/>
        </w:rPr>
        <w:t>Проект предполагает комплексный подход к устойчивому управлению ключевыми экосистемами и ландшафтами бассейна Аральского моря</w:t>
      </w:r>
      <w:r>
        <w:rPr>
          <w:rFonts w:ascii="Times New Roman" w:hAnsi="Times New Roman" w:cs="Times New Roman"/>
          <w:sz w:val="24"/>
          <w:szCs w:val="24"/>
          <w:lang w:val="ru-RU"/>
        </w:rPr>
        <w:t>, включая в</w:t>
      </w:r>
      <w:r w:rsidRPr="005402BA">
        <w:rPr>
          <w:rFonts w:ascii="Times New Roman" w:hAnsi="Times New Roman" w:cs="Times New Roman"/>
          <w:sz w:val="24"/>
          <w:szCs w:val="24"/>
          <w:lang w:val="ru-RU"/>
        </w:rPr>
        <w:t>ысокоценные аридные экосистемы нижн</w:t>
      </w:r>
      <w:r>
        <w:rPr>
          <w:rFonts w:ascii="Times New Roman" w:hAnsi="Times New Roman" w:cs="Times New Roman"/>
          <w:sz w:val="24"/>
          <w:szCs w:val="24"/>
          <w:lang w:val="ru-RU"/>
        </w:rPr>
        <w:t>его и среднего течения</w:t>
      </w:r>
      <w:r w:rsidRPr="005402BA">
        <w:rPr>
          <w:rFonts w:ascii="Times New Roman" w:hAnsi="Times New Roman" w:cs="Times New Roman"/>
          <w:sz w:val="24"/>
          <w:szCs w:val="24"/>
          <w:lang w:val="ru-RU"/>
        </w:rPr>
        <w:t xml:space="preserve"> Амударьи</w:t>
      </w:r>
      <w:r>
        <w:rPr>
          <w:rFonts w:ascii="Times New Roman" w:hAnsi="Times New Roman" w:cs="Times New Roman"/>
          <w:sz w:val="24"/>
          <w:szCs w:val="24"/>
          <w:lang w:val="ru-RU"/>
        </w:rPr>
        <w:t xml:space="preserve">, которые </w:t>
      </w:r>
      <w:r w:rsidRPr="005402BA">
        <w:rPr>
          <w:rFonts w:ascii="Times New Roman" w:hAnsi="Times New Roman" w:cs="Times New Roman"/>
          <w:sz w:val="24"/>
          <w:szCs w:val="24"/>
          <w:lang w:val="ru-RU"/>
        </w:rPr>
        <w:t>включают в себя 15 идентифицированных ключевых районов биоразнообразия (КБА)</w:t>
      </w:r>
      <w:r>
        <w:rPr>
          <w:rFonts w:ascii="Times New Roman" w:hAnsi="Times New Roman" w:cs="Times New Roman"/>
          <w:sz w:val="24"/>
          <w:szCs w:val="24"/>
          <w:lang w:val="ru-RU"/>
        </w:rPr>
        <w:t xml:space="preserve"> и</w:t>
      </w:r>
      <w:r w:rsidRPr="005402BA">
        <w:rPr>
          <w:rFonts w:ascii="Times New Roman" w:hAnsi="Times New Roman" w:cs="Times New Roman"/>
          <w:sz w:val="24"/>
          <w:szCs w:val="24"/>
          <w:lang w:val="ru-RU"/>
        </w:rPr>
        <w:t xml:space="preserve"> охватываю</w:t>
      </w:r>
      <w:r>
        <w:rPr>
          <w:rFonts w:ascii="Times New Roman" w:hAnsi="Times New Roman" w:cs="Times New Roman"/>
          <w:sz w:val="24"/>
          <w:szCs w:val="24"/>
          <w:lang w:val="ru-RU"/>
        </w:rPr>
        <w:t xml:space="preserve">т </w:t>
      </w:r>
      <w:r w:rsidRPr="005402BA">
        <w:rPr>
          <w:rFonts w:ascii="Times New Roman" w:hAnsi="Times New Roman" w:cs="Times New Roman"/>
          <w:sz w:val="24"/>
          <w:szCs w:val="24"/>
          <w:lang w:val="ru-RU"/>
        </w:rPr>
        <w:t>~1 200 000 га.</w:t>
      </w:r>
    </w:p>
    <w:p w14:paraId="27AF60C3" w14:textId="30BA1482" w:rsidR="000D5B55" w:rsidRPr="005402BA" w:rsidRDefault="000D5B55" w:rsidP="000D5B55">
      <w:pPr>
        <w:ind w:firstLine="567"/>
        <w:rPr>
          <w:rFonts w:ascii="Times New Roman" w:hAnsi="Times New Roman" w:cs="Times New Roman"/>
          <w:sz w:val="24"/>
          <w:szCs w:val="24"/>
          <w:lang w:val="ru-RU"/>
        </w:rPr>
      </w:pPr>
      <w:r w:rsidRPr="00063CD0">
        <w:rPr>
          <w:rFonts w:ascii="Times New Roman" w:hAnsi="Times New Roman" w:cs="Times New Roman"/>
          <w:sz w:val="24"/>
          <w:szCs w:val="24"/>
          <w:lang w:val="ru-RU"/>
        </w:rPr>
        <w:t>Национальная политика</w:t>
      </w:r>
      <w:r>
        <w:rPr>
          <w:rFonts w:ascii="Times New Roman" w:hAnsi="Times New Roman" w:cs="Times New Roman"/>
          <w:sz w:val="24"/>
          <w:szCs w:val="24"/>
          <w:lang w:val="ru-RU"/>
        </w:rPr>
        <w:t xml:space="preserve"> страны</w:t>
      </w:r>
      <w:r w:rsidR="00081321">
        <w:rPr>
          <w:rFonts w:ascii="Times New Roman" w:hAnsi="Times New Roman" w:cs="Times New Roman"/>
          <w:sz w:val="24"/>
          <w:szCs w:val="24"/>
          <w:lang w:val="ru-RU"/>
        </w:rPr>
        <w:t xml:space="preserve"> (</w:t>
      </w:r>
      <w:r w:rsidRPr="00063CD0">
        <w:rPr>
          <w:rFonts w:ascii="Times New Roman" w:hAnsi="Times New Roman" w:cs="Times New Roman"/>
          <w:sz w:val="24"/>
          <w:szCs w:val="24"/>
          <w:lang w:val="ru-RU"/>
        </w:rPr>
        <w:t>законодательные и институциональные рамки</w:t>
      </w:r>
      <w:r w:rsidR="00081321">
        <w:rPr>
          <w:rFonts w:ascii="Times New Roman" w:hAnsi="Times New Roman" w:cs="Times New Roman"/>
          <w:sz w:val="24"/>
          <w:szCs w:val="24"/>
          <w:lang w:val="ru-RU"/>
        </w:rPr>
        <w:t>)</w:t>
      </w:r>
      <w:r w:rsidRPr="00063CD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своевременно </w:t>
      </w:r>
      <w:r w:rsidRPr="00063CD0">
        <w:rPr>
          <w:rFonts w:ascii="Times New Roman" w:hAnsi="Times New Roman" w:cs="Times New Roman"/>
          <w:sz w:val="24"/>
          <w:szCs w:val="24"/>
          <w:lang w:val="ru-RU"/>
        </w:rPr>
        <w:t>реагиру</w:t>
      </w:r>
      <w:r w:rsidR="00CC1E68">
        <w:rPr>
          <w:rFonts w:ascii="Times New Roman" w:hAnsi="Times New Roman" w:cs="Times New Roman"/>
          <w:sz w:val="24"/>
          <w:szCs w:val="24"/>
          <w:lang w:val="ru-RU"/>
        </w:rPr>
        <w:t>е</w:t>
      </w:r>
      <w:r w:rsidRPr="00063CD0">
        <w:rPr>
          <w:rFonts w:ascii="Times New Roman" w:hAnsi="Times New Roman" w:cs="Times New Roman"/>
          <w:sz w:val="24"/>
          <w:szCs w:val="24"/>
          <w:lang w:val="ru-RU"/>
        </w:rPr>
        <w:t xml:space="preserve">т на проблемы изменения климата, способствуя адаптации </w:t>
      </w:r>
      <w:r>
        <w:rPr>
          <w:rFonts w:ascii="Times New Roman" w:hAnsi="Times New Roman" w:cs="Times New Roman"/>
          <w:sz w:val="24"/>
          <w:szCs w:val="24"/>
          <w:lang w:val="ru-RU"/>
        </w:rPr>
        <w:t>и</w:t>
      </w:r>
      <w:r w:rsidRPr="00063CD0">
        <w:rPr>
          <w:rFonts w:ascii="Times New Roman" w:hAnsi="Times New Roman" w:cs="Times New Roman"/>
          <w:sz w:val="24"/>
          <w:szCs w:val="24"/>
          <w:lang w:val="ru-RU"/>
        </w:rPr>
        <w:t xml:space="preserve"> управлению климатическими рисками</w:t>
      </w:r>
      <w:r>
        <w:rPr>
          <w:rFonts w:ascii="Times New Roman" w:hAnsi="Times New Roman" w:cs="Times New Roman"/>
          <w:sz w:val="24"/>
          <w:szCs w:val="24"/>
          <w:lang w:val="ru-RU"/>
        </w:rPr>
        <w:t xml:space="preserve">, </w:t>
      </w:r>
      <w:r w:rsidR="00081321">
        <w:rPr>
          <w:rFonts w:ascii="Times New Roman" w:hAnsi="Times New Roman" w:cs="Times New Roman"/>
          <w:sz w:val="24"/>
          <w:szCs w:val="24"/>
          <w:lang w:val="ru-RU"/>
        </w:rPr>
        <w:t>включая</w:t>
      </w:r>
      <w:r w:rsidRPr="00063CD0">
        <w:rPr>
          <w:rFonts w:ascii="Times New Roman" w:hAnsi="Times New Roman" w:cs="Times New Roman"/>
          <w:sz w:val="24"/>
          <w:szCs w:val="24"/>
          <w:lang w:val="ru-RU"/>
        </w:rPr>
        <w:t xml:space="preserve"> мер</w:t>
      </w:r>
      <w:r w:rsidR="00081321">
        <w:rPr>
          <w:rFonts w:ascii="Times New Roman" w:hAnsi="Times New Roman" w:cs="Times New Roman"/>
          <w:sz w:val="24"/>
          <w:szCs w:val="24"/>
          <w:lang w:val="ru-RU"/>
        </w:rPr>
        <w:t>ы</w:t>
      </w:r>
      <w:r w:rsidRPr="00063CD0">
        <w:rPr>
          <w:rFonts w:ascii="Times New Roman" w:hAnsi="Times New Roman" w:cs="Times New Roman"/>
          <w:sz w:val="24"/>
          <w:szCs w:val="24"/>
          <w:lang w:val="ru-RU"/>
        </w:rPr>
        <w:t xml:space="preserve"> по снижению риска бедствий на уровне секторов и сообществ.</w:t>
      </w:r>
      <w:r>
        <w:rPr>
          <w:rFonts w:ascii="Times New Roman" w:hAnsi="Times New Roman" w:cs="Times New Roman"/>
          <w:sz w:val="24"/>
          <w:szCs w:val="24"/>
          <w:lang w:val="ru-RU"/>
        </w:rPr>
        <w:t xml:space="preserve"> С целью в</w:t>
      </w:r>
      <w:r w:rsidRPr="00063CD0">
        <w:rPr>
          <w:rFonts w:ascii="Times New Roman" w:hAnsi="Times New Roman" w:cs="Times New Roman"/>
          <w:sz w:val="24"/>
          <w:szCs w:val="24"/>
          <w:lang w:val="ru-RU"/>
        </w:rPr>
        <w:t>осстанов</w:t>
      </w:r>
      <w:r>
        <w:rPr>
          <w:rFonts w:ascii="Times New Roman" w:hAnsi="Times New Roman" w:cs="Times New Roman"/>
          <w:sz w:val="24"/>
          <w:szCs w:val="24"/>
          <w:lang w:val="ru-RU"/>
        </w:rPr>
        <w:t>ления</w:t>
      </w:r>
      <w:r w:rsidRPr="00063CD0">
        <w:rPr>
          <w:rFonts w:ascii="Times New Roman" w:hAnsi="Times New Roman" w:cs="Times New Roman"/>
          <w:sz w:val="24"/>
          <w:szCs w:val="24"/>
          <w:lang w:val="ru-RU"/>
        </w:rPr>
        <w:t xml:space="preserve"> и </w:t>
      </w:r>
      <w:r>
        <w:rPr>
          <w:rFonts w:ascii="Times New Roman" w:hAnsi="Times New Roman" w:cs="Times New Roman"/>
          <w:sz w:val="24"/>
          <w:szCs w:val="24"/>
          <w:lang w:val="ru-RU"/>
        </w:rPr>
        <w:t>рационального</w:t>
      </w:r>
      <w:r w:rsidRPr="00063CD0">
        <w:rPr>
          <w:rFonts w:ascii="Times New Roman" w:hAnsi="Times New Roman" w:cs="Times New Roman"/>
          <w:sz w:val="24"/>
          <w:szCs w:val="24"/>
          <w:lang w:val="ru-RU"/>
        </w:rPr>
        <w:t xml:space="preserve"> использовани</w:t>
      </w:r>
      <w:r w:rsidR="00081321">
        <w:rPr>
          <w:rFonts w:ascii="Times New Roman" w:hAnsi="Times New Roman" w:cs="Times New Roman"/>
          <w:sz w:val="24"/>
          <w:szCs w:val="24"/>
          <w:lang w:val="ru-RU"/>
        </w:rPr>
        <w:t>я</w:t>
      </w:r>
      <w:r w:rsidRPr="00063CD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производственных агро-ландшафтов, ключевых экосистем </w:t>
      </w:r>
      <w:r w:rsidRPr="00063CD0">
        <w:rPr>
          <w:rFonts w:ascii="Times New Roman" w:hAnsi="Times New Roman" w:cs="Times New Roman"/>
          <w:sz w:val="24"/>
          <w:szCs w:val="24"/>
          <w:lang w:val="ru-RU"/>
        </w:rPr>
        <w:t>и водных ресурсов бассейн</w:t>
      </w:r>
      <w:r>
        <w:rPr>
          <w:rFonts w:ascii="Times New Roman" w:hAnsi="Times New Roman" w:cs="Times New Roman"/>
          <w:sz w:val="24"/>
          <w:szCs w:val="24"/>
          <w:lang w:val="ru-RU"/>
        </w:rPr>
        <w:t>а</w:t>
      </w:r>
      <w:r w:rsidRPr="00063CD0">
        <w:rPr>
          <w:rFonts w:ascii="Times New Roman" w:hAnsi="Times New Roman" w:cs="Times New Roman"/>
          <w:sz w:val="24"/>
          <w:szCs w:val="24"/>
          <w:lang w:val="ru-RU"/>
        </w:rPr>
        <w:t xml:space="preserve"> Амударьи</w:t>
      </w:r>
      <w:r>
        <w:rPr>
          <w:rFonts w:ascii="Times New Roman" w:hAnsi="Times New Roman" w:cs="Times New Roman"/>
          <w:sz w:val="24"/>
          <w:szCs w:val="24"/>
          <w:lang w:val="ru-RU"/>
        </w:rPr>
        <w:t xml:space="preserve">, а </w:t>
      </w:r>
      <w:r w:rsidR="00081321">
        <w:rPr>
          <w:rFonts w:ascii="Times New Roman" w:hAnsi="Times New Roman" w:cs="Times New Roman"/>
          <w:sz w:val="24"/>
          <w:szCs w:val="24"/>
          <w:lang w:val="ru-RU"/>
        </w:rPr>
        <w:t>также</w:t>
      </w:r>
      <w:r>
        <w:rPr>
          <w:rFonts w:ascii="Times New Roman" w:hAnsi="Times New Roman" w:cs="Times New Roman"/>
          <w:sz w:val="24"/>
          <w:szCs w:val="24"/>
          <w:lang w:val="ru-RU"/>
        </w:rPr>
        <w:t xml:space="preserve"> с целью </w:t>
      </w:r>
      <w:r w:rsidRPr="00063CD0">
        <w:rPr>
          <w:rFonts w:ascii="Times New Roman" w:hAnsi="Times New Roman" w:cs="Times New Roman"/>
          <w:sz w:val="24"/>
          <w:szCs w:val="24"/>
          <w:lang w:val="ru-RU"/>
        </w:rPr>
        <w:t xml:space="preserve">повышения устойчивости </w:t>
      </w:r>
      <w:r>
        <w:rPr>
          <w:rFonts w:ascii="Times New Roman" w:hAnsi="Times New Roman" w:cs="Times New Roman"/>
          <w:sz w:val="24"/>
          <w:szCs w:val="24"/>
          <w:lang w:val="ru-RU"/>
        </w:rPr>
        <w:t xml:space="preserve">местного сообщества </w:t>
      </w:r>
      <w:r w:rsidRPr="00063CD0">
        <w:rPr>
          <w:rFonts w:ascii="Times New Roman" w:hAnsi="Times New Roman" w:cs="Times New Roman"/>
          <w:sz w:val="24"/>
          <w:szCs w:val="24"/>
          <w:lang w:val="ru-RU"/>
        </w:rPr>
        <w:t xml:space="preserve">к </w:t>
      </w:r>
      <w:r>
        <w:rPr>
          <w:rFonts w:ascii="Times New Roman" w:hAnsi="Times New Roman" w:cs="Times New Roman"/>
          <w:sz w:val="24"/>
          <w:szCs w:val="24"/>
          <w:lang w:val="ru-RU"/>
        </w:rPr>
        <w:t xml:space="preserve">проблемам, связанным с изменением климата, проект окажет поддержку правительству в рамках трех </w:t>
      </w:r>
      <w:r w:rsidRPr="005402BA">
        <w:rPr>
          <w:rFonts w:ascii="Times New Roman" w:hAnsi="Times New Roman" w:cs="Times New Roman"/>
          <w:sz w:val="24"/>
          <w:szCs w:val="24"/>
          <w:lang w:val="ru-RU"/>
        </w:rPr>
        <w:t>основных компонент</w:t>
      </w:r>
      <w:r>
        <w:rPr>
          <w:rFonts w:ascii="Times New Roman" w:hAnsi="Times New Roman" w:cs="Times New Roman"/>
          <w:sz w:val="24"/>
          <w:szCs w:val="24"/>
          <w:lang w:val="ru-RU"/>
        </w:rPr>
        <w:t>ов</w:t>
      </w:r>
      <w:r w:rsidRPr="005402BA">
        <w:rPr>
          <w:rFonts w:ascii="Times New Roman" w:hAnsi="Times New Roman" w:cs="Times New Roman"/>
          <w:sz w:val="24"/>
          <w:szCs w:val="24"/>
          <w:lang w:val="ru-RU"/>
        </w:rPr>
        <w:t>:</w:t>
      </w:r>
    </w:p>
    <w:p w14:paraId="0E1FD157" w14:textId="77777777" w:rsidR="000D5B55" w:rsidRDefault="000D5B55" w:rsidP="000D5B55">
      <w:pPr>
        <w:rPr>
          <w:rFonts w:ascii="Times New Roman" w:hAnsi="Times New Roman" w:cs="Times New Roman"/>
          <w:sz w:val="24"/>
          <w:szCs w:val="24"/>
          <w:lang w:val="ru-RU"/>
        </w:rPr>
      </w:pPr>
      <w:r w:rsidRPr="005402BA">
        <w:rPr>
          <w:rFonts w:ascii="Times New Roman" w:hAnsi="Times New Roman" w:cs="Times New Roman"/>
          <w:sz w:val="24"/>
          <w:szCs w:val="24"/>
          <w:lang w:val="ru-RU"/>
        </w:rPr>
        <w:t xml:space="preserve">Компонент </w:t>
      </w:r>
      <w:r>
        <w:rPr>
          <w:rFonts w:ascii="Times New Roman" w:hAnsi="Times New Roman" w:cs="Times New Roman"/>
          <w:sz w:val="24"/>
          <w:szCs w:val="24"/>
          <w:lang w:val="ru-RU"/>
        </w:rPr>
        <w:t>1:</w:t>
      </w:r>
    </w:p>
    <w:p w14:paraId="75AEA86E" w14:textId="6DB17A6B" w:rsidR="000D5B55" w:rsidRPr="00922C2C" w:rsidRDefault="00081321" w:rsidP="000D5B55">
      <w:pPr>
        <w:rPr>
          <w:rFonts w:ascii="Times New Roman" w:hAnsi="Times New Roman" w:cs="Times New Roman"/>
          <w:sz w:val="24"/>
          <w:szCs w:val="24"/>
          <w:lang w:val="ru-RU"/>
        </w:rPr>
      </w:pPr>
      <w:r>
        <w:rPr>
          <w:rFonts w:ascii="Times New Roman" w:hAnsi="Times New Roman" w:cs="Times New Roman"/>
          <w:sz w:val="24"/>
          <w:szCs w:val="24"/>
          <w:lang w:val="ru-RU"/>
        </w:rPr>
        <w:t>Н</w:t>
      </w:r>
      <w:r w:rsidR="000D5B55" w:rsidRPr="005402BA">
        <w:rPr>
          <w:rFonts w:ascii="Times New Roman" w:hAnsi="Times New Roman" w:cs="Times New Roman"/>
          <w:sz w:val="24"/>
          <w:szCs w:val="24"/>
          <w:lang w:val="ru-RU"/>
        </w:rPr>
        <w:t xml:space="preserve">аправлен на восстановление и устойчивое управление земельными и водными ресурсами </w:t>
      </w:r>
      <w:r w:rsidR="000D5B55">
        <w:rPr>
          <w:rFonts w:ascii="Times New Roman" w:hAnsi="Times New Roman" w:cs="Times New Roman"/>
          <w:sz w:val="24"/>
          <w:szCs w:val="24"/>
          <w:lang w:val="ru-RU"/>
        </w:rPr>
        <w:t xml:space="preserve">биосферы </w:t>
      </w:r>
      <w:r w:rsidR="000D5B55" w:rsidRPr="00063CD0">
        <w:rPr>
          <w:rFonts w:ascii="Times New Roman" w:hAnsi="Times New Roman" w:cs="Times New Roman"/>
          <w:sz w:val="24"/>
          <w:szCs w:val="24"/>
          <w:lang w:val="ru-RU"/>
        </w:rPr>
        <w:t>бассейн</w:t>
      </w:r>
      <w:r w:rsidR="000D5B55">
        <w:rPr>
          <w:rFonts w:ascii="Times New Roman" w:hAnsi="Times New Roman" w:cs="Times New Roman"/>
          <w:sz w:val="24"/>
          <w:szCs w:val="24"/>
          <w:lang w:val="ru-RU"/>
        </w:rPr>
        <w:t>а</w:t>
      </w:r>
      <w:r w:rsidR="000D5B55" w:rsidRPr="00063CD0">
        <w:rPr>
          <w:rFonts w:ascii="Times New Roman" w:hAnsi="Times New Roman" w:cs="Times New Roman"/>
          <w:sz w:val="24"/>
          <w:szCs w:val="24"/>
          <w:lang w:val="ru-RU"/>
        </w:rPr>
        <w:t xml:space="preserve"> Амударьи</w:t>
      </w:r>
      <w:r w:rsidR="000D5B55" w:rsidRPr="005402BA">
        <w:rPr>
          <w:rFonts w:ascii="Times New Roman" w:hAnsi="Times New Roman" w:cs="Times New Roman"/>
          <w:sz w:val="24"/>
          <w:szCs w:val="24"/>
          <w:lang w:val="ru-RU"/>
        </w:rPr>
        <w:t xml:space="preserve">, </w:t>
      </w:r>
      <w:r w:rsidR="000D5B55">
        <w:rPr>
          <w:rFonts w:ascii="Times New Roman" w:hAnsi="Times New Roman" w:cs="Times New Roman"/>
          <w:sz w:val="24"/>
          <w:szCs w:val="24"/>
          <w:lang w:val="ru-RU"/>
        </w:rPr>
        <w:t xml:space="preserve">с целью </w:t>
      </w:r>
      <w:bookmarkStart w:id="4" w:name="_Hlk33698658"/>
      <w:r w:rsidR="000D5B55" w:rsidRPr="00156BFC">
        <w:rPr>
          <w:rFonts w:ascii="Times New Roman" w:hAnsi="Times New Roman" w:cs="Times New Roman"/>
          <w:sz w:val="24"/>
          <w:szCs w:val="24"/>
          <w:lang w:val="ru-RU"/>
        </w:rPr>
        <w:t>развития и обеспечения многих жизненно важных экосистемных услуг</w:t>
      </w:r>
      <w:r w:rsidR="000D5B55" w:rsidRPr="005402BA">
        <w:rPr>
          <w:rFonts w:ascii="Times New Roman" w:hAnsi="Times New Roman" w:cs="Times New Roman"/>
          <w:sz w:val="24"/>
          <w:szCs w:val="24"/>
          <w:lang w:val="ru-RU"/>
        </w:rPr>
        <w:t>.</w:t>
      </w:r>
      <w:bookmarkEnd w:id="4"/>
      <w:r w:rsidR="000D5B55" w:rsidRPr="005402BA">
        <w:rPr>
          <w:rFonts w:ascii="Times New Roman" w:hAnsi="Times New Roman" w:cs="Times New Roman"/>
          <w:sz w:val="24"/>
          <w:szCs w:val="24"/>
          <w:lang w:val="ru-RU"/>
        </w:rPr>
        <w:t xml:space="preserve"> </w:t>
      </w:r>
      <w:proofErr w:type="gramStart"/>
      <w:r w:rsidR="000D5B55" w:rsidRPr="005402BA">
        <w:rPr>
          <w:rFonts w:ascii="Times New Roman" w:hAnsi="Times New Roman" w:cs="Times New Roman"/>
          <w:sz w:val="24"/>
          <w:szCs w:val="24"/>
          <w:lang w:val="ru-RU"/>
        </w:rPr>
        <w:t>Для достижения этой</w:t>
      </w:r>
      <w:r w:rsidR="000D5B55">
        <w:rPr>
          <w:rFonts w:ascii="Times New Roman" w:hAnsi="Times New Roman" w:cs="Times New Roman"/>
          <w:sz w:val="24"/>
          <w:szCs w:val="24"/>
          <w:lang w:val="ru-RU"/>
        </w:rPr>
        <w:t xml:space="preserve"> цели,</w:t>
      </w:r>
      <w:proofErr w:type="gramEnd"/>
      <w:r w:rsidR="000D5B55">
        <w:rPr>
          <w:rFonts w:ascii="Times New Roman" w:hAnsi="Times New Roman" w:cs="Times New Roman"/>
          <w:sz w:val="24"/>
          <w:szCs w:val="24"/>
          <w:lang w:val="ru-RU"/>
        </w:rPr>
        <w:t xml:space="preserve"> проект будет содействовать правительству и иным </w:t>
      </w:r>
      <w:r w:rsidR="000D5B55" w:rsidRPr="005402BA">
        <w:rPr>
          <w:rFonts w:ascii="Times New Roman" w:hAnsi="Times New Roman" w:cs="Times New Roman"/>
          <w:sz w:val="24"/>
          <w:szCs w:val="24"/>
          <w:lang w:val="ru-RU"/>
        </w:rPr>
        <w:t xml:space="preserve">пользователям </w:t>
      </w:r>
      <w:r w:rsidR="000D5B55">
        <w:rPr>
          <w:rFonts w:ascii="Times New Roman" w:hAnsi="Times New Roman" w:cs="Times New Roman"/>
          <w:sz w:val="24"/>
          <w:szCs w:val="24"/>
          <w:lang w:val="ru-RU"/>
        </w:rPr>
        <w:t xml:space="preserve">природных </w:t>
      </w:r>
      <w:r w:rsidR="000D5B55" w:rsidRPr="005402BA">
        <w:rPr>
          <w:rFonts w:ascii="Times New Roman" w:hAnsi="Times New Roman" w:cs="Times New Roman"/>
          <w:sz w:val="24"/>
          <w:szCs w:val="24"/>
          <w:lang w:val="ru-RU"/>
        </w:rPr>
        <w:t>ресурсов</w:t>
      </w:r>
      <w:r w:rsidR="000D5B55">
        <w:rPr>
          <w:rFonts w:ascii="Times New Roman" w:hAnsi="Times New Roman" w:cs="Times New Roman"/>
          <w:sz w:val="24"/>
          <w:szCs w:val="24"/>
          <w:lang w:val="ru-RU"/>
        </w:rPr>
        <w:t xml:space="preserve">, внедрять технологии по использованию </w:t>
      </w:r>
      <w:proofErr w:type="spellStart"/>
      <w:r w:rsidR="000D5B55" w:rsidRPr="005402BA">
        <w:rPr>
          <w:rFonts w:ascii="Times New Roman" w:hAnsi="Times New Roman" w:cs="Times New Roman"/>
          <w:sz w:val="24"/>
          <w:szCs w:val="24"/>
          <w:lang w:val="ru-RU"/>
        </w:rPr>
        <w:t>геопространственны</w:t>
      </w:r>
      <w:r w:rsidR="000D5B55">
        <w:rPr>
          <w:rFonts w:ascii="Times New Roman" w:hAnsi="Times New Roman" w:cs="Times New Roman"/>
          <w:sz w:val="24"/>
          <w:szCs w:val="24"/>
          <w:lang w:val="ru-RU"/>
        </w:rPr>
        <w:t>х</w:t>
      </w:r>
      <w:proofErr w:type="spellEnd"/>
      <w:r w:rsidR="000D5B55" w:rsidRPr="005402BA">
        <w:rPr>
          <w:rFonts w:ascii="Times New Roman" w:hAnsi="Times New Roman" w:cs="Times New Roman"/>
          <w:sz w:val="24"/>
          <w:szCs w:val="24"/>
          <w:lang w:val="ru-RU"/>
        </w:rPr>
        <w:t xml:space="preserve"> данны</w:t>
      </w:r>
      <w:r w:rsidR="000D5B55">
        <w:rPr>
          <w:rFonts w:ascii="Times New Roman" w:hAnsi="Times New Roman" w:cs="Times New Roman"/>
          <w:sz w:val="24"/>
          <w:szCs w:val="24"/>
          <w:lang w:val="ru-RU"/>
        </w:rPr>
        <w:t>х, отображающих</w:t>
      </w:r>
      <w:r w:rsidR="000D5B55" w:rsidRPr="005402BA">
        <w:rPr>
          <w:rFonts w:ascii="Times New Roman" w:hAnsi="Times New Roman" w:cs="Times New Roman"/>
          <w:sz w:val="24"/>
          <w:szCs w:val="24"/>
          <w:lang w:val="ru-RU"/>
        </w:rPr>
        <w:t xml:space="preserve"> местонахождени</w:t>
      </w:r>
      <w:r w:rsidR="000D5B55">
        <w:rPr>
          <w:rFonts w:ascii="Times New Roman" w:hAnsi="Times New Roman" w:cs="Times New Roman"/>
          <w:sz w:val="24"/>
          <w:szCs w:val="24"/>
          <w:lang w:val="ru-RU"/>
        </w:rPr>
        <w:t>е</w:t>
      </w:r>
      <w:r w:rsidR="000D5B55" w:rsidRPr="005402BA">
        <w:rPr>
          <w:rFonts w:ascii="Times New Roman" w:hAnsi="Times New Roman" w:cs="Times New Roman"/>
          <w:sz w:val="24"/>
          <w:szCs w:val="24"/>
          <w:lang w:val="ru-RU"/>
        </w:rPr>
        <w:t>, степен</w:t>
      </w:r>
      <w:r w:rsidR="000D5B55">
        <w:rPr>
          <w:rFonts w:ascii="Times New Roman" w:hAnsi="Times New Roman" w:cs="Times New Roman"/>
          <w:sz w:val="24"/>
          <w:szCs w:val="24"/>
          <w:lang w:val="ru-RU"/>
        </w:rPr>
        <w:t>ь</w:t>
      </w:r>
      <w:r w:rsidR="000D5B55" w:rsidRPr="005402BA">
        <w:rPr>
          <w:rFonts w:ascii="Times New Roman" w:hAnsi="Times New Roman" w:cs="Times New Roman"/>
          <w:sz w:val="24"/>
          <w:szCs w:val="24"/>
          <w:lang w:val="ru-RU"/>
        </w:rPr>
        <w:t xml:space="preserve"> и тип деградации земель в бассейне Амударьи. </w:t>
      </w:r>
      <w:r w:rsidR="000D5B55">
        <w:rPr>
          <w:rFonts w:ascii="Times New Roman" w:hAnsi="Times New Roman" w:cs="Times New Roman"/>
          <w:sz w:val="24"/>
          <w:szCs w:val="24"/>
          <w:lang w:val="ru-RU"/>
        </w:rPr>
        <w:t xml:space="preserve">Проект поддержит </w:t>
      </w:r>
      <w:r w:rsidR="000D5B55" w:rsidRPr="00922C2C">
        <w:rPr>
          <w:rFonts w:ascii="Times New Roman" w:hAnsi="Times New Roman" w:cs="Times New Roman"/>
          <w:sz w:val="24"/>
          <w:szCs w:val="24"/>
          <w:lang w:val="ru-RU"/>
        </w:rPr>
        <w:t xml:space="preserve">реализацию целей </w:t>
      </w:r>
      <w:r>
        <w:rPr>
          <w:rFonts w:ascii="Times New Roman" w:hAnsi="Times New Roman" w:cs="Times New Roman"/>
          <w:sz w:val="24"/>
          <w:szCs w:val="24"/>
          <w:lang w:val="ru-RU"/>
        </w:rPr>
        <w:t>Нейтральной деградации земель (</w:t>
      </w:r>
      <w:r w:rsidR="000D5B55" w:rsidRPr="00922C2C">
        <w:rPr>
          <w:rFonts w:ascii="Times New Roman" w:hAnsi="Times New Roman" w:cs="Times New Roman"/>
          <w:sz w:val="24"/>
          <w:szCs w:val="24"/>
          <w:lang w:val="ru-RU"/>
        </w:rPr>
        <w:t>LDN</w:t>
      </w:r>
      <w:r>
        <w:rPr>
          <w:rFonts w:ascii="Times New Roman" w:hAnsi="Times New Roman" w:cs="Times New Roman"/>
          <w:sz w:val="24"/>
          <w:szCs w:val="24"/>
          <w:lang w:val="ru-RU"/>
        </w:rPr>
        <w:t>)</w:t>
      </w:r>
      <w:r w:rsidR="000D5B55" w:rsidRPr="00922C2C">
        <w:rPr>
          <w:rFonts w:ascii="Times New Roman" w:hAnsi="Times New Roman" w:cs="Times New Roman"/>
          <w:sz w:val="24"/>
          <w:szCs w:val="24"/>
          <w:lang w:val="ru-RU"/>
        </w:rPr>
        <w:t xml:space="preserve"> посредством восстановления высокоприоритетных мозаичных территорий сельскохозяйственных земель и уязвимых экосистем, а так же направит усилия на борьбу с опустыниванием, включая создание защитных лесных полос, закрепление движущихся песков, отбор и внедрение соответствующих устойчивых </w:t>
      </w:r>
      <w:r>
        <w:rPr>
          <w:rFonts w:ascii="Times New Roman" w:hAnsi="Times New Roman" w:cs="Times New Roman"/>
          <w:sz w:val="24"/>
          <w:szCs w:val="24"/>
          <w:lang w:val="ru-RU"/>
        </w:rPr>
        <w:t xml:space="preserve">к засухе </w:t>
      </w:r>
      <w:r w:rsidR="000D5B55" w:rsidRPr="00922C2C">
        <w:rPr>
          <w:rFonts w:ascii="Times New Roman" w:hAnsi="Times New Roman" w:cs="Times New Roman"/>
          <w:sz w:val="24"/>
          <w:szCs w:val="24"/>
          <w:lang w:val="ru-RU"/>
        </w:rPr>
        <w:t xml:space="preserve">видов растений, внедрение передовых агротехнологий, а также применение более совершенных методов в организации лесохозяйственных работ. Учитывая, что эффективное использование водных ресурсов неразрывно связано с повышением жизнестойкости ценных экосистем, одной из деятельностью проекта является восстановление инфраструктуры управления водными </w:t>
      </w:r>
      <w:r w:rsidR="000D5B55" w:rsidRPr="00922C2C">
        <w:rPr>
          <w:rFonts w:ascii="Times New Roman" w:hAnsi="Times New Roman" w:cs="Times New Roman"/>
          <w:sz w:val="24"/>
          <w:szCs w:val="24"/>
          <w:lang w:val="ru-RU"/>
        </w:rPr>
        <w:lastRenderedPageBreak/>
        <w:t>ресурсами и разработки режимов их рационального использования, в том числе посредством создания групп водопользователей и внедрени</w:t>
      </w:r>
      <w:r>
        <w:rPr>
          <w:rFonts w:ascii="Times New Roman" w:hAnsi="Times New Roman" w:cs="Times New Roman"/>
          <w:sz w:val="24"/>
          <w:szCs w:val="24"/>
          <w:lang w:val="ru-RU"/>
        </w:rPr>
        <w:t>я</w:t>
      </w:r>
      <w:r w:rsidR="000D5B55" w:rsidRPr="00922C2C">
        <w:rPr>
          <w:rFonts w:ascii="Times New Roman" w:hAnsi="Times New Roman" w:cs="Times New Roman"/>
          <w:sz w:val="24"/>
          <w:szCs w:val="24"/>
          <w:lang w:val="ru-RU"/>
        </w:rPr>
        <w:t xml:space="preserve"> устойчивых практик. </w:t>
      </w:r>
    </w:p>
    <w:p w14:paraId="48807C25" w14:textId="77777777" w:rsidR="000D5B55" w:rsidRPr="005402BA" w:rsidRDefault="000D5B55" w:rsidP="000D5B55">
      <w:pPr>
        <w:rPr>
          <w:rFonts w:ascii="Times New Roman" w:hAnsi="Times New Roman" w:cs="Times New Roman"/>
          <w:sz w:val="24"/>
          <w:szCs w:val="24"/>
          <w:lang w:val="ru-RU"/>
        </w:rPr>
      </w:pPr>
    </w:p>
    <w:p w14:paraId="04277EC6" w14:textId="77777777" w:rsidR="000D5B55" w:rsidRPr="00592DF9" w:rsidRDefault="000D5B55" w:rsidP="000D5B55">
      <w:pPr>
        <w:rPr>
          <w:rFonts w:ascii="Times New Roman" w:hAnsi="Times New Roman" w:cs="Times New Roman"/>
          <w:sz w:val="24"/>
          <w:szCs w:val="24"/>
          <w:lang w:val="ru-RU"/>
        </w:rPr>
      </w:pPr>
      <w:r w:rsidRPr="00592DF9">
        <w:rPr>
          <w:rFonts w:ascii="Times New Roman" w:hAnsi="Times New Roman" w:cs="Times New Roman"/>
          <w:sz w:val="24"/>
          <w:szCs w:val="24"/>
          <w:lang w:val="ru-RU"/>
        </w:rPr>
        <w:t>Компонент 2:</w:t>
      </w:r>
    </w:p>
    <w:p w14:paraId="7A37118C" w14:textId="00070671" w:rsidR="000D5B55" w:rsidRPr="00592DF9" w:rsidRDefault="000D5B55" w:rsidP="000D5B55">
      <w:pPr>
        <w:shd w:val="clear" w:color="auto" w:fill="FFFFFF" w:themeFill="background1"/>
        <w:rPr>
          <w:rFonts w:ascii="Times New Roman" w:hAnsi="Times New Roman" w:cs="Times New Roman"/>
          <w:sz w:val="24"/>
          <w:szCs w:val="24"/>
          <w:lang w:val="ru-RU"/>
        </w:rPr>
      </w:pPr>
      <w:r>
        <w:rPr>
          <w:rFonts w:ascii="Times New Roman" w:hAnsi="Times New Roman" w:cs="Times New Roman"/>
          <w:sz w:val="24"/>
          <w:szCs w:val="24"/>
          <w:lang w:val="ru-RU"/>
        </w:rPr>
        <w:t>Будет содействовать улучшению упра</w:t>
      </w:r>
      <w:r w:rsidRPr="005402BA">
        <w:rPr>
          <w:rFonts w:ascii="Times New Roman" w:hAnsi="Times New Roman" w:cs="Times New Roman"/>
          <w:sz w:val="24"/>
          <w:szCs w:val="24"/>
          <w:lang w:val="ru-RU"/>
        </w:rPr>
        <w:t>влени</w:t>
      </w:r>
      <w:r>
        <w:rPr>
          <w:rFonts w:ascii="Times New Roman" w:hAnsi="Times New Roman" w:cs="Times New Roman"/>
          <w:sz w:val="24"/>
          <w:szCs w:val="24"/>
          <w:lang w:val="ru-RU"/>
        </w:rPr>
        <w:t>я</w:t>
      </w:r>
      <w:r w:rsidRPr="005402BA">
        <w:rPr>
          <w:rFonts w:ascii="Times New Roman" w:hAnsi="Times New Roman" w:cs="Times New Roman"/>
          <w:sz w:val="24"/>
          <w:szCs w:val="24"/>
          <w:lang w:val="ru-RU"/>
        </w:rPr>
        <w:t xml:space="preserve"> существующи</w:t>
      </w:r>
      <w:r>
        <w:rPr>
          <w:rFonts w:ascii="Times New Roman" w:hAnsi="Times New Roman" w:cs="Times New Roman"/>
          <w:sz w:val="24"/>
          <w:szCs w:val="24"/>
          <w:lang w:val="ru-RU"/>
        </w:rPr>
        <w:t xml:space="preserve">ми </w:t>
      </w:r>
      <w:r w:rsidRPr="005402BA">
        <w:rPr>
          <w:rFonts w:ascii="Times New Roman" w:hAnsi="Times New Roman" w:cs="Times New Roman"/>
          <w:sz w:val="24"/>
          <w:szCs w:val="24"/>
          <w:lang w:val="ru-RU"/>
        </w:rPr>
        <w:t>ООПТ в рамках географического охвата проекта</w:t>
      </w:r>
      <w:r>
        <w:rPr>
          <w:rFonts w:ascii="Times New Roman" w:hAnsi="Times New Roman" w:cs="Times New Roman"/>
          <w:sz w:val="24"/>
          <w:szCs w:val="24"/>
          <w:lang w:val="ru-RU"/>
        </w:rPr>
        <w:t xml:space="preserve">, путем </w:t>
      </w:r>
      <w:r w:rsidRPr="005402BA">
        <w:rPr>
          <w:rFonts w:ascii="Times New Roman" w:hAnsi="Times New Roman" w:cs="Times New Roman"/>
          <w:sz w:val="24"/>
          <w:szCs w:val="24"/>
          <w:lang w:val="ru-RU"/>
        </w:rPr>
        <w:t>инвестирова</w:t>
      </w:r>
      <w:r>
        <w:rPr>
          <w:rFonts w:ascii="Times New Roman" w:hAnsi="Times New Roman" w:cs="Times New Roman"/>
          <w:sz w:val="24"/>
          <w:szCs w:val="24"/>
          <w:lang w:val="ru-RU"/>
        </w:rPr>
        <w:t>ния в</w:t>
      </w:r>
      <w:r w:rsidRPr="005402BA">
        <w:rPr>
          <w:rFonts w:ascii="Times New Roman" w:hAnsi="Times New Roman" w:cs="Times New Roman"/>
          <w:sz w:val="24"/>
          <w:szCs w:val="24"/>
          <w:lang w:val="ru-RU"/>
        </w:rPr>
        <w:t xml:space="preserve"> обучение</w:t>
      </w:r>
      <w:r>
        <w:rPr>
          <w:rFonts w:ascii="Times New Roman" w:hAnsi="Times New Roman" w:cs="Times New Roman"/>
          <w:sz w:val="24"/>
          <w:szCs w:val="24"/>
          <w:lang w:val="ru-RU"/>
        </w:rPr>
        <w:t xml:space="preserve"> кадров</w:t>
      </w:r>
      <w:r w:rsidRPr="005402BA">
        <w:rPr>
          <w:rFonts w:ascii="Times New Roman" w:hAnsi="Times New Roman" w:cs="Times New Roman"/>
          <w:sz w:val="24"/>
          <w:szCs w:val="24"/>
          <w:lang w:val="ru-RU"/>
        </w:rPr>
        <w:t>,</w:t>
      </w:r>
      <w:r>
        <w:rPr>
          <w:rFonts w:ascii="Times New Roman" w:hAnsi="Times New Roman" w:cs="Times New Roman"/>
          <w:sz w:val="24"/>
          <w:szCs w:val="24"/>
          <w:lang w:val="ru-RU"/>
        </w:rPr>
        <w:t xml:space="preserve"> технического обеспечения</w:t>
      </w:r>
      <w:r w:rsidR="00081321">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развития необходимой</w:t>
      </w:r>
      <w:r w:rsidRPr="005402BA">
        <w:rPr>
          <w:rFonts w:ascii="Times New Roman" w:hAnsi="Times New Roman" w:cs="Times New Roman"/>
          <w:sz w:val="24"/>
          <w:szCs w:val="24"/>
          <w:lang w:val="ru-RU"/>
        </w:rPr>
        <w:t xml:space="preserve"> инфраструктур</w:t>
      </w:r>
      <w:r>
        <w:rPr>
          <w:rFonts w:ascii="Times New Roman" w:hAnsi="Times New Roman" w:cs="Times New Roman"/>
          <w:sz w:val="24"/>
          <w:szCs w:val="24"/>
          <w:lang w:val="ru-RU"/>
        </w:rPr>
        <w:t>ы</w:t>
      </w:r>
      <w:r w:rsidR="00081321">
        <w:rPr>
          <w:rFonts w:ascii="Times New Roman" w:hAnsi="Times New Roman" w:cs="Times New Roman"/>
          <w:sz w:val="24"/>
          <w:szCs w:val="24"/>
          <w:lang w:val="ru-RU"/>
        </w:rPr>
        <w:t>,</w:t>
      </w:r>
      <w:r w:rsidRPr="0004732E">
        <w:rPr>
          <w:rFonts w:ascii="Times New Roman" w:hAnsi="Times New Roman" w:cs="Times New Roman"/>
          <w:sz w:val="24"/>
          <w:szCs w:val="24"/>
          <w:lang w:val="ru-RU"/>
        </w:rPr>
        <w:t xml:space="preserve"> </w:t>
      </w:r>
      <w:r w:rsidR="00081321">
        <w:rPr>
          <w:rFonts w:ascii="Times New Roman" w:hAnsi="Times New Roman" w:cs="Times New Roman"/>
          <w:sz w:val="24"/>
          <w:szCs w:val="24"/>
          <w:lang w:val="ru-RU"/>
        </w:rPr>
        <w:t>проведения</w:t>
      </w:r>
      <w:r w:rsidRPr="0004732E">
        <w:rPr>
          <w:rFonts w:ascii="Times New Roman" w:hAnsi="Times New Roman" w:cs="Times New Roman"/>
          <w:sz w:val="24"/>
          <w:szCs w:val="24"/>
          <w:lang w:val="ru-RU"/>
        </w:rPr>
        <w:t xml:space="preserve"> анализ</w:t>
      </w:r>
      <w:r w:rsidR="00081321">
        <w:rPr>
          <w:rFonts w:ascii="Times New Roman" w:hAnsi="Times New Roman" w:cs="Times New Roman"/>
          <w:sz w:val="24"/>
          <w:szCs w:val="24"/>
          <w:lang w:val="ru-RU"/>
        </w:rPr>
        <w:t>а</w:t>
      </w:r>
      <w:r w:rsidRPr="0004732E">
        <w:rPr>
          <w:rFonts w:ascii="Times New Roman" w:hAnsi="Times New Roman" w:cs="Times New Roman"/>
          <w:sz w:val="24"/>
          <w:szCs w:val="24"/>
          <w:lang w:val="ru-RU"/>
        </w:rPr>
        <w:t xml:space="preserve"> финанс</w:t>
      </w:r>
      <w:r>
        <w:rPr>
          <w:rFonts w:ascii="Times New Roman" w:hAnsi="Times New Roman" w:cs="Times New Roman"/>
          <w:sz w:val="24"/>
          <w:szCs w:val="24"/>
          <w:lang w:val="ru-RU"/>
        </w:rPr>
        <w:t xml:space="preserve">ирования и </w:t>
      </w:r>
      <w:r w:rsidRPr="0004732E">
        <w:rPr>
          <w:rFonts w:ascii="Times New Roman" w:hAnsi="Times New Roman" w:cs="Times New Roman"/>
          <w:sz w:val="24"/>
          <w:szCs w:val="24"/>
          <w:lang w:val="ru-RU"/>
        </w:rPr>
        <w:t>бизнес-планировани</w:t>
      </w:r>
      <w:r w:rsidR="00081321">
        <w:rPr>
          <w:rFonts w:ascii="Times New Roman" w:hAnsi="Times New Roman" w:cs="Times New Roman"/>
          <w:sz w:val="24"/>
          <w:szCs w:val="24"/>
          <w:lang w:val="ru-RU"/>
        </w:rPr>
        <w:t>я</w:t>
      </w:r>
      <w:r>
        <w:rPr>
          <w:rFonts w:ascii="Times New Roman" w:hAnsi="Times New Roman" w:cs="Times New Roman"/>
          <w:sz w:val="24"/>
          <w:szCs w:val="24"/>
          <w:lang w:val="ru-RU"/>
        </w:rPr>
        <w:t xml:space="preserve">. </w:t>
      </w:r>
      <w:r w:rsidRPr="005402BA">
        <w:rPr>
          <w:rFonts w:ascii="Times New Roman" w:hAnsi="Times New Roman" w:cs="Times New Roman"/>
          <w:sz w:val="24"/>
          <w:szCs w:val="24"/>
          <w:lang w:val="ru-RU"/>
        </w:rPr>
        <w:t>Проект усилит мониторинг и исследования</w:t>
      </w:r>
      <w:r>
        <w:rPr>
          <w:rFonts w:ascii="Times New Roman" w:hAnsi="Times New Roman" w:cs="Times New Roman"/>
          <w:sz w:val="24"/>
          <w:szCs w:val="24"/>
          <w:lang w:val="ru-RU"/>
        </w:rPr>
        <w:t xml:space="preserve"> в контексте </w:t>
      </w:r>
      <w:r w:rsidRPr="005402BA">
        <w:rPr>
          <w:rFonts w:ascii="Times New Roman" w:hAnsi="Times New Roman" w:cs="Times New Roman"/>
          <w:sz w:val="24"/>
          <w:szCs w:val="24"/>
          <w:lang w:val="ru-RU"/>
        </w:rPr>
        <w:t>воздействия изменения климата на чувствительные экосистемы</w:t>
      </w:r>
      <w:r>
        <w:rPr>
          <w:rFonts w:ascii="Times New Roman" w:hAnsi="Times New Roman" w:cs="Times New Roman"/>
          <w:sz w:val="24"/>
          <w:szCs w:val="24"/>
          <w:lang w:val="ru-RU"/>
        </w:rPr>
        <w:t xml:space="preserve"> </w:t>
      </w:r>
      <w:r w:rsidR="00661803">
        <w:rPr>
          <w:rFonts w:ascii="Times New Roman" w:hAnsi="Times New Roman" w:cs="Times New Roman"/>
          <w:sz w:val="24"/>
          <w:szCs w:val="24"/>
          <w:lang w:val="ru-RU"/>
        </w:rPr>
        <w:t>за счёт</w:t>
      </w:r>
      <w:r w:rsidRPr="005402BA">
        <w:rPr>
          <w:rFonts w:ascii="Times New Roman" w:hAnsi="Times New Roman" w:cs="Times New Roman"/>
          <w:sz w:val="24"/>
          <w:szCs w:val="24"/>
          <w:lang w:val="ru-RU"/>
        </w:rPr>
        <w:t xml:space="preserve"> использовани</w:t>
      </w:r>
      <w:r>
        <w:rPr>
          <w:rFonts w:ascii="Times New Roman" w:hAnsi="Times New Roman" w:cs="Times New Roman"/>
          <w:sz w:val="24"/>
          <w:szCs w:val="24"/>
          <w:lang w:val="ru-RU"/>
        </w:rPr>
        <w:t>я</w:t>
      </w:r>
      <w:r w:rsidRPr="005402BA">
        <w:rPr>
          <w:rFonts w:ascii="Times New Roman" w:hAnsi="Times New Roman" w:cs="Times New Roman"/>
          <w:sz w:val="24"/>
          <w:szCs w:val="24"/>
          <w:lang w:val="ru-RU"/>
        </w:rPr>
        <w:t xml:space="preserve"> новых инновационных технологий (например, камеры-ловушки, спутниковый ошейник и т. </w:t>
      </w:r>
      <w:r>
        <w:rPr>
          <w:rFonts w:ascii="Times New Roman" w:hAnsi="Times New Roman" w:cs="Times New Roman"/>
          <w:sz w:val="24"/>
          <w:szCs w:val="24"/>
          <w:lang w:val="ru-RU"/>
        </w:rPr>
        <w:t>д для наиболее критических угрожаемых видов</w:t>
      </w:r>
      <w:r w:rsidRPr="005402BA">
        <w:rPr>
          <w:rFonts w:ascii="Times New Roman" w:hAnsi="Times New Roman" w:cs="Times New Roman"/>
          <w:sz w:val="24"/>
          <w:szCs w:val="24"/>
          <w:lang w:val="ru-RU"/>
        </w:rPr>
        <w:t>)</w:t>
      </w:r>
      <w:r>
        <w:rPr>
          <w:rFonts w:ascii="Times New Roman" w:hAnsi="Times New Roman" w:cs="Times New Roman"/>
          <w:sz w:val="24"/>
          <w:szCs w:val="24"/>
          <w:lang w:val="ru-RU"/>
        </w:rPr>
        <w:t>.</w:t>
      </w:r>
      <w:r w:rsidRPr="005402BA">
        <w:rPr>
          <w:rFonts w:ascii="Times New Roman" w:hAnsi="Times New Roman" w:cs="Times New Roman"/>
          <w:sz w:val="24"/>
          <w:szCs w:val="24"/>
          <w:lang w:val="ru-RU"/>
        </w:rPr>
        <w:t xml:space="preserve"> </w:t>
      </w:r>
      <w:r w:rsidRPr="0004732E">
        <w:rPr>
          <w:rFonts w:ascii="Times New Roman" w:hAnsi="Times New Roman" w:cs="Times New Roman"/>
          <w:sz w:val="24"/>
          <w:szCs w:val="24"/>
          <w:lang w:val="ru-RU"/>
        </w:rPr>
        <w:t>Проект будет работать над активным вовлечением местн</w:t>
      </w:r>
      <w:r w:rsidR="00081321">
        <w:rPr>
          <w:rFonts w:ascii="Times New Roman" w:hAnsi="Times New Roman" w:cs="Times New Roman"/>
          <w:sz w:val="24"/>
          <w:szCs w:val="24"/>
          <w:lang w:val="ru-RU"/>
        </w:rPr>
        <w:t>ого</w:t>
      </w:r>
      <w:r w:rsidRPr="0004732E">
        <w:rPr>
          <w:rFonts w:ascii="Times New Roman" w:hAnsi="Times New Roman" w:cs="Times New Roman"/>
          <w:sz w:val="24"/>
          <w:szCs w:val="24"/>
          <w:lang w:val="ru-RU"/>
        </w:rPr>
        <w:t xml:space="preserve"> сообществ</w:t>
      </w:r>
      <w:r w:rsidR="00081321">
        <w:rPr>
          <w:rFonts w:ascii="Times New Roman" w:hAnsi="Times New Roman" w:cs="Times New Roman"/>
          <w:sz w:val="24"/>
          <w:szCs w:val="24"/>
          <w:lang w:val="ru-RU"/>
        </w:rPr>
        <w:t>а</w:t>
      </w:r>
      <w:r w:rsidRPr="0004732E">
        <w:rPr>
          <w:rFonts w:ascii="Times New Roman" w:hAnsi="Times New Roman" w:cs="Times New Roman"/>
          <w:sz w:val="24"/>
          <w:szCs w:val="24"/>
          <w:lang w:val="ru-RU"/>
        </w:rPr>
        <w:t xml:space="preserve"> в управление ООПТ путем создания консультативных органов (то есть местных советов управления), а также по просвещению и повышению осведомленности. </w:t>
      </w:r>
      <w:r w:rsidRPr="000B5009">
        <w:rPr>
          <w:rFonts w:ascii="Times New Roman" w:hAnsi="Times New Roman" w:cs="Times New Roman"/>
          <w:sz w:val="24"/>
          <w:szCs w:val="24"/>
          <w:lang w:val="ru-RU"/>
        </w:rPr>
        <w:t xml:space="preserve">Кроме того, в рамках проекта планируется провести оценку </w:t>
      </w:r>
      <w:r>
        <w:rPr>
          <w:rFonts w:ascii="Times New Roman" w:hAnsi="Times New Roman" w:cs="Times New Roman"/>
          <w:sz w:val="24"/>
          <w:szCs w:val="24"/>
          <w:lang w:val="ru-RU"/>
        </w:rPr>
        <w:t xml:space="preserve">необходимости и </w:t>
      </w:r>
      <w:r w:rsidRPr="000B5009">
        <w:rPr>
          <w:rFonts w:ascii="Times New Roman" w:hAnsi="Times New Roman" w:cs="Times New Roman"/>
          <w:sz w:val="24"/>
          <w:szCs w:val="24"/>
          <w:lang w:val="ru-RU"/>
        </w:rPr>
        <w:t xml:space="preserve">осуществимости </w:t>
      </w:r>
      <w:proofErr w:type="spellStart"/>
      <w:r w:rsidRPr="000B5009">
        <w:rPr>
          <w:rFonts w:ascii="Times New Roman" w:hAnsi="Times New Roman" w:cs="Times New Roman"/>
          <w:sz w:val="24"/>
          <w:szCs w:val="24"/>
          <w:lang w:val="ru-RU"/>
        </w:rPr>
        <w:t>реинтродукции</w:t>
      </w:r>
      <w:proofErr w:type="spellEnd"/>
      <w:r w:rsidRPr="000B5009">
        <w:rPr>
          <w:rFonts w:ascii="Times New Roman" w:hAnsi="Times New Roman" w:cs="Times New Roman"/>
          <w:sz w:val="24"/>
          <w:szCs w:val="24"/>
          <w:lang w:val="ru-RU"/>
        </w:rPr>
        <w:t xml:space="preserve"> некоторых видов, включая определение </w:t>
      </w:r>
      <w:r w:rsidR="00D16E7D">
        <w:rPr>
          <w:rFonts w:ascii="Times New Roman" w:hAnsi="Times New Roman" w:cs="Times New Roman"/>
          <w:sz w:val="24"/>
          <w:szCs w:val="24"/>
          <w:lang w:val="ru-RU"/>
        </w:rPr>
        <w:t>требуемых</w:t>
      </w:r>
      <w:r w:rsidRPr="000B5009">
        <w:rPr>
          <w:rFonts w:ascii="Times New Roman" w:hAnsi="Times New Roman" w:cs="Times New Roman"/>
          <w:sz w:val="24"/>
          <w:szCs w:val="24"/>
          <w:lang w:val="ru-RU"/>
        </w:rPr>
        <w:t xml:space="preserve"> будущих условий и возможных сроков </w:t>
      </w:r>
      <w:proofErr w:type="spellStart"/>
      <w:r w:rsidRPr="000B5009">
        <w:rPr>
          <w:rFonts w:ascii="Times New Roman" w:hAnsi="Times New Roman" w:cs="Times New Roman"/>
          <w:sz w:val="24"/>
          <w:szCs w:val="24"/>
          <w:lang w:val="ru-RU"/>
        </w:rPr>
        <w:t>реинтродукции</w:t>
      </w:r>
      <w:proofErr w:type="spellEnd"/>
      <w:r w:rsidRPr="000B5009">
        <w:rPr>
          <w:rFonts w:ascii="Times New Roman" w:hAnsi="Times New Roman" w:cs="Times New Roman"/>
          <w:sz w:val="24"/>
          <w:szCs w:val="24"/>
          <w:lang w:val="ru-RU"/>
        </w:rPr>
        <w:t>. В центре внимания этих технико-экономических обоснований будут крупные млекопитающие, например, бухарский олень (</w:t>
      </w:r>
      <w:proofErr w:type="spellStart"/>
      <w:r w:rsidRPr="000B5009">
        <w:rPr>
          <w:rFonts w:ascii="Times New Roman" w:hAnsi="Times New Roman" w:cs="Times New Roman"/>
          <w:sz w:val="24"/>
          <w:szCs w:val="24"/>
          <w:lang w:val="ru-RU"/>
        </w:rPr>
        <w:t>Cervus</w:t>
      </w:r>
      <w:proofErr w:type="spellEnd"/>
      <w:r w:rsidRPr="000B5009">
        <w:rPr>
          <w:rFonts w:ascii="Times New Roman" w:hAnsi="Times New Roman" w:cs="Times New Roman"/>
          <w:sz w:val="24"/>
          <w:szCs w:val="24"/>
          <w:lang w:val="ru-RU"/>
        </w:rPr>
        <w:t xml:space="preserve"> </w:t>
      </w:r>
      <w:proofErr w:type="spellStart"/>
      <w:r w:rsidRPr="000B5009">
        <w:rPr>
          <w:rFonts w:ascii="Times New Roman" w:hAnsi="Times New Roman" w:cs="Times New Roman"/>
          <w:sz w:val="24"/>
          <w:szCs w:val="24"/>
          <w:lang w:val="ru-RU"/>
        </w:rPr>
        <w:t>elaphus</w:t>
      </w:r>
      <w:proofErr w:type="spellEnd"/>
      <w:r w:rsidRPr="000B5009">
        <w:rPr>
          <w:rFonts w:ascii="Times New Roman" w:hAnsi="Times New Roman" w:cs="Times New Roman"/>
          <w:sz w:val="24"/>
          <w:szCs w:val="24"/>
          <w:lang w:val="ru-RU"/>
        </w:rPr>
        <w:t xml:space="preserve"> </w:t>
      </w:r>
      <w:proofErr w:type="spellStart"/>
      <w:r w:rsidRPr="000B5009">
        <w:rPr>
          <w:rFonts w:ascii="Times New Roman" w:hAnsi="Times New Roman" w:cs="Times New Roman"/>
          <w:sz w:val="24"/>
          <w:szCs w:val="24"/>
          <w:lang w:val="ru-RU"/>
        </w:rPr>
        <w:t>bactrianus</w:t>
      </w:r>
      <w:proofErr w:type="spellEnd"/>
      <w:r w:rsidRPr="000B5009">
        <w:rPr>
          <w:rFonts w:ascii="Times New Roman" w:hAnsi="Times New Roman" w:cs="Times New Roman"/>
          <w:sz w:val="24"/>
          <w:szCs w:val="24"/>
          <w:lang w:val="ru-RU"/>
        </w:rPr>
        <w:t>)</w:t>
      </w:r>
      <w:r>
        <w:rPr>
          <w:rFonts w:ascii="Times New Roman" w:hAnsi="Times New Roman" w:cs="Times New Roman"/>
          <w:sz w:val="24"/>
          <w:szCs w:val="24"/>
          <w:lang w:val="ru-RU"/>
        </w:rPr>
        <w:t>. С целью увеличения территории ООПТ в рамках возможности проекта, будет проведен анализ пробелов наиболее ценных экосистем, которые в настоящее время н</w:t>
      </w:r>
      <w:r w:rsidRPr="00592DF9">
        <w:rPr>
          <w:rFonts w:ascii="Times New Roman" w:hAnsi="Times New Roman" w:cs="Times New Roman"/>
          <w:sz w:val="24"/>
          <w:szCs w:val="24"/>
          <w:lang w:val="ru-RU"/>
        </w:rPr>
        <w:t xml:space="preserve">е </w:t>
      </w:r>
      <w:r>
        <w:rPr>
          <w:rFonts w:ascii="Times New Roman" w:hAnsi="Times New Roman" w:cs="Times New Roman"/>
          <w:sz w:val="24"/>
          <w:szCs w:val="24"/>
          <w:lang w:val="ru-RU"/>
        </w:rPr>
        <w:t>являются</w:t>
      </w:r>
      <w:r w:rsidRPr="00592DF9">
        <w:rPr>
          <w:rFonts w:ascii="Times New Roman" w:hAnsi="Times New Roman" w:cs="Times New Roman"/>
          <w:sz w:val="24"/>
          <w:szCs w:val="24"/>
          <w:lang w:val="ru-RU"/>
        </w:rPr>
        <w:t xml:space="preserve"> ООПТ и находятся под наибольшей угрозой. </w:t>
      </w:r>
      <w:r>
        <w:rPr>
          <w:rFonts w:ascii="Times New Roman" w:hAnsi="Times New Roman" w:cs="Times New Roman"/>
          <w:sz w:val="24"/>
          <w:szCs w:val="24"/>
          <w:lang w:val="ru-RU"/>
        </w:rPr>
        <w:t>Одним из результатов данного компонента является подготовка анализа экологических требований для ключевых территорий биоразнообразия, зависящего от водных ресурсов с целью поддержания устойчивого управления водными ресурсами более широких ландшафт</w:t>
      </w:r>
      <w:r w:rsidR="00D16E7D">
        <w:rPr>
          <w:rFonts w:ascii="Times New Roman" w:hAnsi="Times New Roman" w:cs="Times New Roman"/>
          <w:sz w:val="24"/>
          <w:szCs w:val="24"/>
          <w:lang w:val="ru-RU"/>
        </w:rPr>
        <w:t>ов</w:t>
      </w:r>
      <w:r>
        <w:rPr>
          <w:rFonts w:ascii="Times New Roman" w:hAnsi="Times New Roman" w:cs="Times New Roman"/>
          <w:sz w:val="24"/>
          <w:szCs w:val="24"/>
          <w:lang w:val="ru-RU"/>
        </w:rPr>
        <w:t xml:space="preserve"> для сохранения критических/угрожаемых экосистем. Будет проведена </w:t>
      </w:r>
      <w:r w:rsidRPr="003D11F6">
        <w:rPr>
          <w:rFonts w:ascii="Times New Roman" w:hAnsi="Times New Roman" w:cs="Times New Roman"/>
          <w:sz w:val="24"/>
          <w:szCs w:val="24"/>
          <w:lang w:val="ru-RU"/>
        </w:rPr>
        <w:t>широкая интеграция ООПТ в производственные</w:t>
      </w:r>
      <w:r w:rsidRPr="00592DF9">
        <w:rPr>
          <w:rFonts w:ascii="Times New Roman" w:hAnsi="Times New Roman" w:cs="Times New Roman"/>
          <w:sz w:val="24"/>
          <w:szCs w:val="24"/>
          <w:lang w:val="ru-RU"/>
        </w:rPr>
        <w:t xml:space="preserve"> ландшафт</w:t>
      </w:r>
      <w:r>
        <w:rPr>
          <w:rFonts w:ascii="Times New Roman" w:hAnsi="Times New Roman" w:cs="Times New Roman"/>
          <w:sz w:val="24"/>
          <w:szCs w:val="24"/>
          <w:lang w:val="ru-RU"/>
        </w:rPr>
        <w:t>ы</w:t>
      </w:r>
      <w:r w:rsidRPr="00592DF9">
        <w:rPr>
          <w:rFonts w:ascii="Times New Roman" w:hAnsi="Times New Roman" w:cs="Times New Roman"/>
          <w:sz w:val="24"/>
          <w:szCs w:val="24"/>
          <w:lang w:val="ru-RU"/>
        </w:rPr>
        <w:t xml:space="preserve"> с уделением особого внимания на устойчивое использование зем</w:t>
      </w:r>
      <w:r>
        <w:rPr>
          <w:rFonts w:ascii="Times New Roman" w:hAnsi="Times New Roman" w:cs="Times New Roman"/>
          <w:sz w:val="24"/>
          <w:szCs w:val="24"/>
          <w:lang w:val="ru-RU"/>
        </w:rPr>
        <w:t xml:space="preserve">ельных и водных ресурсов в </w:t>
      </w:r>
      <w:r w:rsidRPr="00592DF9">
        <w:rPr>
          <w:rFonts w:ascii="Times New Roman" w:hAnsi="Times New Roman" w:cs="Times New Roman"/>
          <w:sz w:val="24"/>
          <w:szCs w:val="24"/>
          <w:lang w:val="ru-RU"/>
        </w:rPr>
        <w:t>буферных зонах и коридорах ООПТ</w:t>
      </w:r>
      <w:r>
        <w:rPr>
          <w:rFonts w:ascii="Times New Roman" w:hAnsi="Times New Roman" w:cs="Times New Roman"/>
          <w:sz w:val="24"/>
          <w:szCs w:val="24"/>
          <w:lang w:val="ru-RU"/>
        </w:rPr>
        <w:t xml:space="preserve"> </w:t>
      </w:r>
      <w:r w:rsidRPr="00592DF9">
        <w:rPr>
          <w:rFonts w:ascii="Times New Roman" w:hAnsi="Times New Roman" w:cs="Times New Roman"/>
          <w:sz w:val="24"/>
          <w:szCs w:val="24"/>
          <w:lang w:val="ru-RU"/>
        </w:rPr>
        <w:t>в пределах ключевых зон биоразнообразия (КВА)</w:t>
      </w:r>
      <w:r>
        <w:rPr>
          <w:rFonts w:ascii="Times New Roman" w:hAnsi="Times New Roman" w:cs="Times New Roman"/>
          <w:sz w:val="24"/>
          <w:szCs w:val="24"/>
          <w:lang w:val="ru-RU"/>
        </w:rPr>
        <w:t xml:space="preserve">. Проект будет </w:t>
      </w:r>
      <w:r w:rsidR="00661803">
        <w:rPr>
          <w:rFonts w:ascii="Times New Roman" w:hAnsi="Times New Roman" w:cs="Times New Roman"/>
          <w:sz w:val="24"/>
          <w:szCs w:val="24"/>
          <w:lang w:val="ru-RU"/>
        </w:rPr>
        <w:t xml:space="preserve">картировать </w:t>
      </w:r>
      <w:r w:rsidR="00661803" w:rsidRPr="002D4E6F">
        <w:rPr>
          <w:rFonts w:ascii="Times New Roman" w:hAnsi="Times New Roman" w:cs="Times New Roman"/>
          <w:sz w:val="24"/>
          <w:szCs w:val="24"/>
          <w:lang w:val="ru-RU"/>
        </w:rPr>
        <w:t>критические</w:t>
      </w:r>
      <w:r w:rsidRPr="002D4E6F">
        <w:rPr>
          <w:rFonts w:ascii="Times New Roman" w:hAnsi="Times New Roman" w:cs="Times New Roman"/>
          <w:sz w:val="24"/>
          <w:szCs w:val="24"/>
          <w:lang w:val="ru-RU"/>
        </w:rPr>
        <w:t xml:space="preserve"> </w:t>
      </w:r>
      <w:r>
        <w:rPr>
          <w:rFonts w:ascii="Times New Roman" w:hAnsi="Times New Roman" w:cs="Times New Roman"/>
          <w:sz w:val="24"/>
          <w:szCs w:val="24"/>
          <w:lang w:val="ru-RU"/>
        </w:rPr>
        <w:t>места</w:t>
      </w:r>
      <w:r w:rsidRPr="002D4E6F">
        <w:rPr>
          <w:rFonts w:ascii="Times New Roman" w:hAnsi="Times New Roman" w:cs="Times New Roman"/>
          <w:sz w:val="24"/>
          <w:szCs w:val="24"/>
          <w:lang w:val="ru-RU"/>
        </w:rPr>
        <w:t xml:space="preserve"> обитания, буферны</w:t>
      </w:r>
      <w:r>
        <w:rPr>
          <w:rFonts w:ascii="Times New Roman" w:hAnsi="Times New Roman" w:cs="Times New Roman"/>
          <w:sz w:val="24"/>
          <w:szCs w:val="24"/>
          <w:lang w:val="ru-RU"/>
        </w:rPr>
        <w:t>е</w:t>
      </w:r>
      <w:r w:rsidRPr="002D4E6F">
        <w:rPr>
          <w:rFonts w:ascii="Times New Roman" w:hAnsi="Times New Roman" w:cs="Times New Roman"/>
          <w:sz w:val="24"/>
          <w:szCs w:val="24"/>
          <w:lang w:val="ru-RU"/>
        </w:rPr>
        <w:t xml:space="preserve"> зон</w:t>
      </w:r>
      <w:r>
        <w:rPr>
          <w:rFonts w:ascii="Times New Roman" w:hAnsi="Times New Roman" w:cs="Times New Roman"/>
          <w:sz w:val="24"/>
          <w:szCs w:val="24"/>
          <w:lang w:val="ru-RU"/>
        </w:rPr>
        <w:t>ы</w:t>
      </w:r>
      <w:r w:rsidRPr="002D4E6F">
        <w:rPr>
          <w:rFonts w:ascii="Times New Roman" w:hAnsi="Times New Roman" w:cs="Times New Roman"/>
          <w:sz w:val="24"/>
          <w:szCs w:val="24"/>
          <w:lang w:val="ru-RU"/>
        </w:rPr>
        <w:t xml:space="preserve"> и коридор</w:t>
      </w:r>
      <w:r>
        <w:rPr>
          <w:rFonts w:ascii="Times New Roman" w:hAnsi="Times New Roman" w:cs="Times New Roman"/>
          <w:sz w:val="24"/>
          <w:szCs w:val="24"/>
          <w:lang w:val="ru-RU"/>
        </w:rPr>
        <w:t xml:space="preserve">ы в пространственном и временном измерении </w:t>
      </w:r>
      <w:r w:rsidRPr="002D4E6F">
        <w:rPr>
          <w:rFonts w:ascii="Times New Roman" w:hAnsi="Times New Roman" w:cs="Times New Roman"/>
          <w:sz w:val="24"/>
          <w:szCs w:val="24"/>
          <w:lang w:val="ru-RU"/>
        </w:rPr>
        <w:t xml:space="preserve">(например, </w:t>
      </w:r>
      <w:r>
        <w:rPr>
          <w:rFonts w:ascii="Times New Roman" w:hAnsi="Times New Roman" w:cs="Times New Roman"/>
          <w:sz w:val="24"/>
          <w:szCs w:val="24"/>
          <w:lang w:val="ru-RU"/>
        </w:rPr>
        <w:t xml:space="preserve">места и </w:t>
      </w:r>
      <w:r w:rsidRPr="002D4E6F">
        <w:rPr>
          <w:rFonts w:ascii="Times New Roman" w:hAnsi="Times New Roman" w:cs="Times New Roman"/>
          <w:sz w:val="24"/>
          <w:szCs w:val="24"/>
          <w:lang w:val="ru-RU"/>
        </w:rPr>
        <w:t>время гнездования птиц, зоны от</w:t>
      </w:r>
      <w:r>
        <w:rPr>
          <w:rFonts w:ascii="Times New Roman" w:hAnsi="Times New Roman" w:cs="Times New Roman"/>
          <w:sz w:val="24"/>
          <w:szCs w:val="24"/>
          <w:lang w:val="ru-RU"/>
        </w:rPr>
        <w:t>ё</w:t>
      </w:r>
      <w:r w:rsidRPr="002D4E6F">
        <w:rPr>
          <w:rFonts w:ascii="Times New Roman" w:hAnsi="Times New Roman" w:cs="Times New Roman"/>
          <w:sz w:val="24"/>
          <w:szCs w:val="24"/>
          <w:lang w:val="ru-RU"/>
        </w:rPr>
        <w:t xml:space="preserve">ла и т. </w:t>
      </w:r>
      <w:r>
        <w:rPr>
          <w:rFonts w:ascii="Times New Roman" w:hAnsi="Times New Roman" w:cs="Times New Roman"/>
          <w:sz w:val="24"/>
          <w:szCs w:val="24"/>
          <w:lang w:val="ru-RU"/>
        </w:rPr>
        <w:t>д</w:t>
      </w:r>
      <w:r w:rsidRPr="002D4E6F">
        <w:rPr>
          <w:rFonts w:ascii="Times New Roman" w:hAnsi="Times New Roman" w:cs="Times New Roman"/>
          <w:sz w:val="24"/>
          <w:szCs w:val="24"/>
          <w:lang w:val="ru-RU"/>
        </w:rPr>
        <w:t xml:space="preserve">.). Работа по этому результату будет объединена с деятельностью </w:t>
      </w:r>
      <w:r>
        <w:rPr>
          <w:rFonts w:ascii="Times New Roman" w:hAnsi="Times New Roman" w:cs="Times New Roman"/>
          <w:sz w:val="24"/>
          <w:szCs w:val="24"/>
          <w:lang w:val="ru-RU"/>
        </w:rPr>
        <w:t>Компонента 1</w:t>
      </w:r>
      <w:r w:rsidRPr="002D4E6F">
        <w:rPr>
          <w:rFonts w:ascii="Times New Roman" w:hAnsi="Times New Roman" w:cs="Times New Roman"/>
          <w:sz w:val="24"/>
          <w:szCs w:val="24"/>
          <w:lang w:val="ru-RU"/>
        </w:rPr>
        <w:t xml:space="preserve">, </w:t>
      </w:r>
      <w:r w:rsidR="00D16E7D">
        <w:rPr>
          <w:rFonts w:ascii="Times New Roman" w:hAnsi="Times New Roman" w:cs="Times New Roman"/>
          <w:sz w:val="24"/>
          <w:szCs w:val="24"/>
          <w:lang w:val="ru-RU"/>
        </w:rPr>
        <w:t xml:space="preserve">в части </w:t>
      </w:r>
      <w:r w:rsidRPr="002D4E6F">
        <w:rPr>
          <w:rFonts w:ascii="Times New Roman" w:hAnsi="Times New Roman" w:cs="Times New Roman"/>
          <w:sz w:val="24"/>
          <w:szCs w:val="24"/>
          <w:lang w:val="ru-RU"/>
        </w:rPr>
        <w:t>реализации мер по устойчивому управлению пастбищами.</w:t>
      </w:r>
    </w:p>
    <w:p w14:paraId="2DA91ABA" w14:textId="77777777" w:rsidR="000D5B55" w:rsidRPr="005402BA" w:rsidRDefault="000D5B55" w:rsidP="000D5B55">
      <w:pPr>
        <w:rPr>
          <w:rFonts w:ascii="Times New Roman" w:hAnsi="Times New Roman" w:cs="Times New Roman"/>
          <w:sz w:val="24"/>
          <w:szCs w:val="24"/>
          <w:lang w:val="ru-RU"/>
        </w:rPr>
      </w:pPr>
    </w:p>
    <w:p w14:paraId="4B731694" w14:textId="77777777" w:rsidR="000D5B55" w:rsidRPr="005402BA" w:rsidRDefault="000D5B55" w:rsidP="000D5B55">
      <w:pPr>
        <w:rPr>
          <w:rFonts w:ascii="Times New Roman" w:hAnsi="Times New Roman" w:cs="Times New Roman"/>
          <w:sz w:val="24"/>
          <w:szCs w:val="24"/>
          <w:lang w:val="ru-RU"/>
        </w:rPr>
      </w:pPr>
      <w:r w:rsidRPr="005402BA">
        <w:rPr>
          <w:rFonts w:ascii="Times New Roman" w:hAnsi="Times New Roman" w:cs="Times New Roman"/>
          <w:sz w:val="24"/>
          <w:szCs w:val="24"/>
          <w:lang w:val="ru-RU"/>
        </w:rPr>
        <w:t>Компонент 3:</w:t>
      </w:r>
    </w:p>
    <w:p w14:paraId="193610C6" w14:textId="5A795E58" w:rsidR="000D5B55" w:rsidRPr="008D1E6C" w:rsidRDefault="00D16E7D" w:rsidP="000D5B55">
      <w:pPr>
        <w:shd w:val="clear" w:color="auto" w:fill="FFFFFF"/>
        <w:spacing w:after="0"/>
        <w:rPr>
          <w:rFonts w:ascii="Times New Roman" w:hAnsi="Times New Roman" w:cs="Times New Roman"/>
          <w:sz w:val="24"/>
          <w:szCs w:val="24"/>
          <w:lang w:val="ru-RU"/>
        </w:rPr>
      </w:pPr>
      <w:r>
        <w:rPr>
          <w:rFonts w:ascii="Times New Roman" w:hAnsi="Times New Roman" w:cs="Times New Roman"/>
          <w:sz w:val="24"/>
          <w:szCs w:val="24"/>
          <w:lang w:val="ru-RU"/>
        </w:rPr>
        <w:t>Будет ка</w:t>
      </w:r>
      <w:r w:rsidR="000D5B55" w:rsidRPr="005402BA">
        <w:rPr>
          <w:rFonts w:ascii="Times New Roman" w:hAnsi="Times New Roman" w:cs="Times New Roman"/>
          <w:sz w:val="24"/>
          <w:szCs w:val="24"/>
          <w:lang w:val="ru-RU"/>
        </w:rPr>
        <w:t>са</w:t>
      </w:r>
      <w:r>
        <w:rPr>
          <w:rFonts w:ascii="Times New Roman" w:hAnsi="Times New Roman" w:cs="Times New Roman"/>
          <w:sz w:val="24"/>
          <w:szCs w:val="24"/>
          <w:lang w:val="ru-RU"/>
        </w:rPr>
        <w:t>ться</w:t>
      </w:r>
      <w:r w:rsidR="000D5B55" w:rsidRPr="005402BA">
        <w:rPr>
          <w:rFonts w:ascii="Times New Roman" w:hAnsi="Times New Roman" w:cs="Times New Roman"/>
          <w:sz w:val="24"/>
          <w:szCs w:val="24"/>
          <w:lang w:val="ru-RU"/>
        </w:rPr>
        <w:t xml:space="preserve"> более широких аспектов взаимодействия и сотрудничества проекта</w:t>
      </w:r>
      <w:r w:rsidR="000D5B55">
        <w:rPr>
          <w:rFonts w:ascii="Times New Roman" w:hAnsi="Times New Roman" w:cs="Times New Roman"/>
          <w:sz w:val="24"/>
          <w:szCs w:val="24"/>
          <w:lang w:val="ru-RU"/>
        </w:rPr>
        <w:t xml:space="preserve"> на национальном и региональном уровне в объединении </w:t>
      </w:r>
      <w:r w:rsidR="000D5B55" w:rsidRPr="005402BA">
        <w:rPr>
          <w:rFonts w:ascii="Times New Roman" w:hAnsi="Times New Roman" w:cs="Times New Roman"/>
          <w:sz w:val="24"/>
          <w:szCs w:val="24"/>
          <w:lang w:val="ru-RU"/>
        </w:rPr>
        <w:t>усили</w:t>
      </w:r>
      <w:r w:rsidR="000D5B55">
        <w:rPr>
          <w:rFonts w:ascii="Times New Roman" w:hAnsi="Times New Roman" w:cs="Times New Roman"/>
          <w:sz w:val="24"/>
          <w:szCs w:val="24"/>
          <w:lang w:val="ru-RU"/>
        </w:rPr>
        <w:t>й</w:t>
      </w:r>
      <w:r w:rsidR="000D5B55" w:rsidRPr="005402BA">
        <w:rPr>
          <w:rFonts w:ascii="Times New Roman" w:hAnsi="Times New Roman" w:cs="Times New Roman"/>
          <w:sz w:val="24"/>
          <w:szCs w:val="24"/>
          <w:lang w:val="ru-RU"/>
        </w:rPr>
        <w:t>, связанных с восстановлением бассейна Аральского моря</w:t>
      </w:r>
      <w:r w:rsidR="000D5B55">
        <w:rPr>
          <w:rFonts w:ascii="Times New Roman" w:hAnsi="Times New Roman" w:cs="Times New Roman"/>
          <w:sz w:val="24"/>
          <w:szCs w:val="24"/>
          <w:lang w:val="ru-RU"/>
        </w:rPr>
        <w:t xml:space="preserve">, хотя свою основную </w:t>
      </w:r>
      <w:r w:rsidR="00661803">
        <w:rPr>
          <w:rFonts w:ascii="Times New Roman" w:hAnsi="Times New Roman" w:cs="Times New Roman"/>
          <w:sz w:val="24"/>
          <w:szCs w:val="24"/>
          <w:lang w:val="ru-RU"/>
        </w:rPr>
        <w:t>деятельность проект</w:t>
      </w:r>
      <w:r w:rsidR="000D5B55">
        <w:rPr>
          <w:rFonts w:ascii="Times New Roman" w:hAnsi="Times New Roman" w:cs="Times New Roman"/>
          <w:sz w:val="24"/>
          <w:szCs w:val="24"/>
          <w:lang w:val="ru-RU"/>
        </w:rPr>
        <w:t xml:space="preserve"> будет реализовывать в</w:t>
      </w:r>
      <w:r w:rsidR="000D5B55" w:rsidRPr="005402BA">
        <w:rPr>
          <w:rFonts w:ascii="Times New Roman" w:hAnsi="Times New Roman" w:cs="Times New Roman"/>
          <w:sz w:val="24"/>
          <w:szCs w:val="24"/>
          <w:lang w:val="ru-RU"/>
        </w:rPr>
        <w:t xml:space="preserve"> пределах национальных границ Туркменистана</w:t>
      </w:r>
      <w:r w:rsidR="000D5B55">
        <w:rPr>
          <w:rFonts w:ascii="Times New Roman" w:hAnsi="Times New Roman" w:cs="Times New Roman"/>
          <w:sz w:val="24"/>
          <w:szCs w:val="24"/>
          <w:lang w:val="ru-RU"/>
        </w:rPr>
        <w:t xml:space="preserve">. Данный итог </w:t>
      </w:r>
      <w:r w:rsidR="000D5B55" w:rsidRPr="008D1E6C">
        <w:rPr>
          <w:rFonts w:ascii="Times New Roman" w:hAnsi="Times New Roman" w:cs="Times New Roman"/>
          <w:sz w:val="24"/>
          <w:szCs w:val="24"/>
          <w:lang w:val="ru-RU"/>
        </w:rPr>
        <w:t>включает в себя документирование в целевые сообщения новый опыт и извлеченные уроки с дальнейшим распространением среди соответствующих заинтересованных сторон с помощью платформ управления знаниями, включая веб-каналы связи, информационные бюллетени, тематические исследования и семинары. Кроме того, будут поддерживаться ключевые мероприятия по мониторингу и оценке проектов, такие как среднесрочный обзор и окончательная оценка.</w:t>
      </w:r>
    </w:p>
    <w:bookmarkEnd w:id="3"/>
    <w:p w14:paraId="4A2E29B6" w14:textId="77777777" w:rsidR="000D5B55" w:rsidRPr="008D1E6C" w:rsidRDefault="000D5B55" w:rsidP="000D5B55">
      <w:pPr>
        <w:shd w:val="clear" w:color="auto" w:fill="FFFFFF" w:themeFill="background1"/>
        <w:rPr>
          <w:rFonts w:ascii="Times New Roman" w:hAnsi="Times New Roman" w:cs="Times New Roman"/>
          <w:sz w:val="24"/>
          <w:szCs w:val="24"/>
          <w:lang w:val="ru-RU"/>
        </w:rPr>
      </w:pPr>
    </w:p>
    <w:bookmarkEnd w:id="2"/>
    <w:p w14:paraId="5F72EA21" w14:textId="77777777" w:rsidR="00F54FB4" w:rsidRPr="00D36EDC" w:rsidRDefault="00F54FB4" w:rsidP="00F54FB4">
      <w:pPr>
        <w:rPr>
          <w:rFonts w:ascii="Times New Roman" w:hAnsi="Times New Roman" w:cs="Times New Roman"/>
          <w:lang w:val="ru-RU"/>
        </w:rPr>
      </w:pPr>
    </w:p>
    <w:p w14:paraId="54525169" w14:textId="77777777" w:rsidR="009B6C70" w:rsidRPr="004F1AC5" w:rsidRDefault="009B6C70" w:rsidP="009B6C70">
      <w:pPr>
        <w:spacing w:line="259" w:lineRule="auto"/>
        <w:ind w:firstLine="709"/>
        <w:rPr>
          <w:rFonts w:ascii="Times New Roman" w:hAnsi="Times New Roman" w:cs="Times New Roman"/>
          <w:b/>
          <w:sz w:val="24"/>
          <w:szCs w:val="24"/>
          <w:lang w:val="ru-RU"/>
        </w:rPr>
      </w:pPr>
      <w:r w:rsidRPr="004F1AC5">
        <w:rPr>
          <w:rFonts w:ascii="Times New Roman" w:hAnsi="Times New Roman" w:cs="Times New Roman"/>
          <w:b/>
          <w:sz w:val="24"/>
          <w:szCs w:val="24"/>
        </w:rPr>
        <w:t>B</w:t>
      </w:r>
      <w:r w:rsidRPr="004F1AC5">
        <w:rPr>
          <w:rFonts w:ascii="Times New Roman" w:hAnsi="Times New Roman" w:cs="Times New Roman"/>
          <w:b/>
          <w:sz w:val="24"/>
          <w:szCs w:val="24"/>
          <w:lang w:val="ru-RU"/>
        </w:rPr>
        <w:t>. ОПИСАНИЕ ОБЪЕМА РАБОТ УСЛОВИЙ ВЫПОЛНЕНИЯ</w:t>
      </w:r>
    </w:p>
    <w:p w14:paraId="75C90671" w14:textId="026B92F3" w:rsidR="00D50C39" w:rsidRDefault="009B6C70" w:rsidP="00973D06">
      <w:pPr>
        <w:spacing w:after="0"/>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ПРООН планирует нанять </w:t>
      </w:r>
      <w:r w:rsidR="00D50C39" w:rsidRPr="003D4C69">
        <w:rPr>
          <w:rFonts w:ascii="Times New Roman" w:hAnsi="Times New Roman" w:cs="Times New Roman"/>
          <w:sz w:val="24"/>
          <w:szCs w:val="24"/>
          <w:lang w:val="ru-RU"/>
        </w:rPr>
        <w:t>Ведущ</w:t>
      </w:r>
      <w:r w:rsidR="00D50C39">
        <w:rPr>
          <w:rFonts w:ascii="Times New Roman" w:hAnsi="Times New Roman" w:cs="Times New Roman"/>
          <w:sz w:val="24"/>
          <w:szCs w:val="24"/>
          <w:lang w:val="ru-RU"/>
        </w:rPr>
        <w:t>его</w:t>
      </w:r>
      <w:r w:rsidR="00D50C39" w:rsidRPr="003D4C69">
        <w:rPr>
          <w:rFonts w:ascii="Times New Roman" w:hAnsi="Times New Roman" w:cs="Times New Roman"/>
          <w:sz w:val="24"/>
          <w:szCs w:val="24"/>
          <w:lang w:val="ru-RU"/>
        </w:rPr>
        <w:t xml:space="preserve"> национальн</w:t>
      </w:r>
      <w:r w:rsidR="00D50C39">
        <w:rPr>
          <w:rFonts w:ascii="Times New Roman" w:hAnsi="Times New Roman" w:cs="Times New Roman"/>
          <w:sz w:val="24"/>
          <w:szCs w:val="24"/>
          <w:lang w:val="ru-RU"/>
        </w:rPr>
        <w:t>ого</w:t>
      </w:r>
      <w:r w:rsidR="00D50C39" w:rsidRPr="003D4C69">
        <w:rPr>
          <w:rFonts w:ascii="Times New Roman" w:hAnsi="Times New Roman" w:cs="Times New Roman"/>
          <w:sz w:val="24"/>
          <w:szCs w:val="24"/>
          <w:lang w:val="ru-RU"/>
        </w:rPr>
        <w:t xml:space="preserve"> эксперт</w:t>
      </w:r>
      <w:r w:rsidR="00D50C39">
        <w:rPr>
          <w:rFonts w:ascii="Times New Roman" w:hAnsi="Times New Roman" w:cs="Times New Roman"/>
          <w:sz w:val="24"/>
          <w:szCs w:val="24"/>
          <w:lang w:val="ru-RU"/>
        </w:rPr>
        <w:t>а</w:t>
      </w:r>
      <w:r w:rsidR="00D50C39" w:rsidRPr="003D4C69">
        <w:rPr>
          <w:rFonts w:ascii="Times New Roman" w:hAnsi="Times New Roman" w:cs="Times New Roman"/>
          <w:sz w:val="24"/>
          <w:szCs w:val="24"/>
          <w:lang w:val="ru-RU"/>
        </w:rPr>
        <w:t xml:space="preserve"> по координации </w:t>
      </w:r>
      <w:r w:rsidR="002D1EB6">
        <w:rPr>
          <w:rFonts w:ascii="Times New Roman" w:hAnsi="Times New Roman" w:cs="Times New Roman"/>
          <w:sz w:val="24"/>
          <w:szCs w:val="24"/>
          <w:lang w:val="ru-RU"/>
        </w:rPr>
        <w:t>деятельности</w:t>
      </w:r>
      <w:r w:rsidR="00D50C39" w:rsidRPr="003D4C69">
        <w:rPr>
          <w:rFonts w:ascii="Times New Roman" w:hAnsi="Times New Roman" w:cs="Times New Roman"/>
          <w:sz w:val="24"/>
          <w:szCs w:val="24"/>
          <w:lang w:val="ru-RU"/>
        </w:rPr>
        <w:t xml:space="preserve"> группы специалистов в рамках подготовки проектного предложения (PPG) и </w:t>
      </w:r>
      <w:r w:rsidR="00D50C39">
        <w:rPr>
          <w:rFonts w:ascii="Times New Roman" w:hAnsi="Times New Roman" w:cs="Times New Roman"/>
          <w:sz w:val="24"/>
          <w:szCs w:val="24"/>
          <w:lang w:val="ru-RU"/>
        </w:rPr>
        <w:t>сотрудничеств</w:t>
      </w:r>
      <w:r w:rsidR="002D1EB6">
        <w:rPr>
          <w:rFonts w:ascii="Times New Roman" w:hAnsi="Times New Roman" w:cs="Times New Roman"/>
          <w:sz w:val="24"/>
          <w:szCs w:val="24"/>
          <w:lang w:val="ru-RU"/>
        </w:rPr>
        <w:t>а</w:t>
      </w:r>
      <w:r w:rsidR="00D50C39" w:rsidRPr="003D4C69">
        <w:rPr>
          <w:rFonts w:ascii="Times New Roman" w:hAnsi="Times New Roman" w:cs="Times New Roman"/>
          <w:sz w:val="24"/>
          <w:szCs w:val="24"/>
          <w:lang w:val="ru-RU"/>
        </w:rPr>
        <w:t xml:space="preserve"> с заинтересованными сторонами </w:t>
      </w:r>
    </w:p>
    <w:p w14:paraId="3C090713" w14:textId="73E45880" w:rsidR="00D50C39" w:rsidRPr="00973D06" w:rsidRDefault="002D1EB6" w:rsidP="002D1EB6">
      <w:pPr>
        <w:ind w:firstLine="567"/>
        <w:rPr>
          <w:rFonts w:ascii="Times New Roman" w:hAnsi="Times New Roman" w:cs="Times New Roman"/>
          <w:sz w:val="24"/>
          <w:szCs w:val="24"/>
          <w:lang w:val="ru-RU"/>
        </w:rPr>
      </w:pPr>
      <w:r w:rsidRPr="00973D06">
        <w:rPr>
          <w:rFonts w:ascii="Times New Roman" w:hAnsi="Times New Roman" w:cs="Times New Roman"/>
          <w:sz w:val="24"/>
          <w:szCs w:val="24"/>
          <w:lang w:val="ru-RU"/>
        </w:rPr>
        <w:lastRenderedPageBreak/>
        <w:t>Целью данного технического задания является координация группы национальных экспертов и обеспечение взаимодействия со всеми заинтересованными сторонами</w:t>
      </w:r>
      <w:r w:rsidR="00263BCE" w:rsidRPr="00973D06">
        <w:rPr>
          <w:rFonts w:ascii="Times New Roman" w:hAnsi="Times New Roman" w:cs="Times New Roman"/>
          <w:sz w:val="24"/>
          <w:szCs w:val="24"/>
          <w:lang w:val="ru-RU"/>
        </w:rPr>
        <w:t xml:space="preserve"> с целью подготовки PPG</w:t>
      </w:r>
      <w:r w:rsidR="00D50C39" w:rsidRPr="00973D06">
        <w:rPr>
          <w:rFonts w:ascii="Times New Roman" w:hAnsi="Times New Roman" w:cs="Times New Roman"/>
          <w:sz w:val="24"/>
          <w:szCs w:val="24"/>
          <w:lang w:val="ru-RU"/>
        </w:rPr>
        <w:t xml:space="preserve"> </w:t>
      </w:r>
      <w:r w:rsidR="00263BCE" w:rsidRPr="00973D06">
        <w:rPr>
          <w:rFonts w:ascii="Times New Roman" w:hAnsi="Times New Roman" w:cs="Times New Roman"/>
          <w:sz w:val="24"/>
          <w:szCs w:val="24"/>
          <w:lang w:val="ru-RU"/>
        </w:rPr>
        <w:t>под руководством Международного консультанта – лидер</w:t>
      </w:r>
      <w:r w:rsidR="001609C1" w:rsidRPr="00973D06">
        <w:rPr>
          <w:rFonts w:ascii="Times New Roman" w:hAnsi="Times New Roman" w:cs="Times New Roman"/>
          <w:sz w:val="24"/>
          <w:szCs w:val="24"/>
          <w:lang w:val="ru-RU"/>
        </w:rPr>
        <w:t>а</w:t>
      </w:r>
      <w:r w:rsidR="00263BCE" w:rsidRPr="00973D06">
        <w:rPr>
          <w:rFonts w:ascii="Times New Roman" w:hAnsi="Times New Roman" w:cs="Times New Roman"/>
          <w:sz w:val="24"/>
          <w:szCs w:val="24"/>
          <w:lang w:val="ru-RU"/>
        </w:rPr>
        <w:t xml:space="preserve"> группы. </w:t>
      </w:r>
    </w:p>
    <w:p w14:paraId="0E2DC1C3" w14:textId="146E565E" w:rsidR="00EE63E5" w:rsidRPr="00973D06" w:rsidRDefault="00D16E7D" w:rsidP="00EE63E5">
      <w:pPr>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Национальный </w:t>
      </w:r>
      <w:r w:rsidR="00263BCE" w:rsidRPr="00973D06">
        <w:rPr>
          <w:rFonts w:ascii="Times New Roman" w:hAnsi="Times New Roman" w:cs="Times New Roman"/>
          <w:sz w:val="24"/>
          <w:szCs w:val="24"/>
          <w:lang w:val="ru-RU"/>
        </w:rPr>
        <w:t>коорди</w:t>
      </w:r>
      <w:r>
        <w:rPr>
          <w:rFonts w:ascii="Times New Roman" w:hAnsi="Times New Roman" w:cs="Times New Roman"/>
          <w:sz w:val="24"/>
          <w:szCs w:val="24"/>
          <w:lang w:val="ru-RU"/>
        </w:rPr>
        <w:t xml:space="preserve">натор - </w:t>
      </w:r>
      <w:r w:rsidR="009B3DA0">
        <w:rPr>
          <w:rFonts w:ascii="Times New Roman" w:hAnsi="Times New Roman" w:cs="Times New Roman"/>
          <w:sz w:val="24"/>
          <w:szCs w:val="24"/>
          <w:lang w:val="ru-RU"/>
        </w:rPr>
        <w:t>Координатор</w:t>
      </w:r>
      <w:r>
        <w:rPr>
          <w:rFonts w:ascii="Times New Roman" w:hAnsi="Times New Roman" w:cs="Times New Roman"/>
          <w:sz w:val="24"/>
          <w:szCs w:val="24"/>
          <w:lang w:val="ru-RU"/>
        </w:rPr>
        <w:t xml:space="preserve"> группы (</w:t>
      </w:r>
      <w:r w:rsidRPr="004F1AC5">
        <w:rPr>
          <w:rFonts w:ascii="Times New Roman" w:hAnsi="Times New Roman" w:cs="Times New Roman"/>
          <w:sz w:val="24"/>
          <w:szCs w:val="24"/>
          <w:lang w:val="ru-RU"/>
        </w:rPr>
        <w:t xml:space="preserve">далее везде – </w:t>
      </w:r>
      <w:r w:rsidR="009B3DA0">
        <w:rPr>
          <w:rFonts w:ascii="Times New Roman" w:hAnsi="Times New Roman" w:cs="Times New Roman"/>
          <w:sz w:val="24"/>
          <w:szCs w:val="24"/>
          <w:lang w:val="ru-RU"/>
        </w:rPr>
        <w:t xml:space="preserve">координатор </w:t>
      </w:r>
      <w:r>
        <w:rPr>
          <w:rFonts w:ascii="Times New Roman" w:hAnsi="Times New Roman" w:cs="Times New Roman"/>
          <w:sz w:val="24"/>
          <w:szCs w:val="24"/>
          <w:lang w:val="ru-RU"/>
        </w:rPr>
        <w:t xml:space="preserve">группы, </w:t>
      </w:r>
      <w:r w:rsidR="009B3DA0">
        <w:rPr>
          <w:rFonts w:ascii="Times New Roman" w:hAnsi="Times New Roman" w:cs="Times New Roman"/>
          <w:sz w:val="24"/>
          <w:szCs w:val="24"/>
          <w:lang w:val="ru-RU"/>
        </w:rPr>
        <w:t>КГ</w:t>
      </w:r>
      <w:r>
        <w:rPr>
          <w:rFonts w:ascii="Times New Roman" w:hAnsi="Times New Roman" w:cs="Times New Roman"/>
          <w:sz w:val="24"/>
          <w:szCs w:val="24"/>
          <w:lang w:val="ru-RU"/>
        </w:rPr>
        <w:t xml:space="preserve">) экспертов </w:t>
      </w:r>
      <w:r w:rsidR="00D50C39" w:rsidRPr="00973D06">
        <w:rPr>
          <w:rFonts w:ascii="Times New Roman" w:hAnsi="Times New Roman" w:cs="Times New Roman"/>
          <w:sz w:val="24"/>
          <w:szCs w:val="24"/>
          <w:lang w:val="ru-RU"/>
        </w:rPr>
        <w:t xml:space="preserve">должен обеспечить, чтобы разработка проекта проводилась на основе </w:t>
      </w:r>
      <w:r w:rsidR="00973D06" w:rsidRPr="00973D06">
        <w:rPr>
          <w:rFonts w:ascii="Times New Roman" w:hAnsi="Times New Roman" w:cs="Times New Roman"/>
          <w:sz w:val="24"/>
          <w:szCs w:val="24"/>
          <w:lang w:val="ru-RU"/>
        </w:rPr>
        <w:t xml:space="preserve">широкого </w:t>
      </w:r>
      <w:r w:rsidR="00D50C39" w:rsidRPr="00973D06">
        <w:rPr>
          <w:rFonts w:ascii="Times New Roman" w:hAnsi="Times New Roman" w:cs="Times New Roman"/>
          <w:sz w:val="24"/>
          <w:szCs w:val="24"/>
          <w:lang w:val="ru-RU"/>
        </w:rPr>
        <w:t>участия</w:t>
      </w:r>
      <w:r w:rsidR="001609C1" w:rsidRPr="00973D06">
        <w:rPr>
          <w:rFonts w:ascii="Times New Roman" w:hAnsi="Times New Roman" w:cs="Times New Roman"/>
          <w:sz w:val="24"/>
          <w:szCs w:val="24"/>
          <w:lang w:val="ru-RU"/>
        </w:rPr>
        <w:t xml:space="preserve"> </w:t>
      </w:r>
      <w:r w:rsidR="00973D06" w:rsidRPr="00973D06">
        <w:rPr>
          <w:rFonts w:ascii="Times New Roman" w:hAnsi="Times New Roman" w:cs="Times New Roman"/>
          <w:sz w:val="24"/>
          <w:szCs w:val="24"/>
          <w:lang w:val="ru-RU"/>
        </w:rPr>
        <w:t>всех заинтересованных сторон и учитывала</w:t>
      </w:r>
      <w:r w:rsidR="001609C1" w:rsidRPr="00973D06">
        <w:rPr>
          <w:rFonts w:ascii="Times New Roman" w:hAnsi="Times New Roman" w:cs="Times New Roman"/>
          <w:sz w:val="24"/>
          <w:szCs w:val="24"/>
          <w:lang w:val="ru-RU"/>
        </w:rPr>
        <w:t xml:space="preserve"> </w:t>
      </w:r>
      <w:r w:rsidR="00D50C39" w:rsidRPr="00973D06">
        <w:rPr>
          <w:rFonts w:ascii="Times New Roman" w:hAnsi="Times New Roman" w:cs="Times New Roman"/>
          <w:sz w:val="24"/>
          <w:szCs w:val="24"/>
          <w:lang w:val="ru-RU"/>
        </w:rPr>
        <w:t>гендерн</w:t>
      </w:r>
      <w:r w:rsidR="00973D06" w:rsidRPr="00973D06">
        <w:rPr>
          <w:rFonts w:ascii="Times New Roman" w:hAnsi="Times New Roman" w:cs="Times New Roman"/>
          <w:sz w:val="24"/>
          <w:szCs w:val="24"/>
          <w:lang w:val="ru-RU"/>
        </w:rPr>
        <w:t>ый</w:t>
      </w:r>
      <w:r w:rsidR="00D50C39" w:rsidRPr="00973D06">
        <w:rPr>
          <w:rFonts w:ascii="Times New Roman" w:hAnsi="Times New Roman" w:cs="Times New Roman"/>
          <w:sz w:val="24"/>
          <w:szCs w:val="24"/>
          <w:lang w:val="ru-RU"/>
        </w:rPr>
        <w:t xml:space="preserve"> аспект</w:t>
      </w:r>
      <w:r w:rsidR="001609C1" w:rsidRPr="00973D06">
        <w:rPr>
          <w:rFonts w:ascii="Times New Roman" w:hAnsi="Times New Roman" w:cs="Times New Roman"/>
          <w:sz w:val="24"/>
          <w:szCs w:val="24"/>
          <w:lang w:val="ru-RU"/>
        </w:rPr>
        <w:t>.</w:t>
      </w:r>
      <w:r w:rsidR="00D50C39" w:rsidRPr="00973D06">
        <w:rPr>
          <w:rFonts w:ascii="Times New Roman" w:hAnsi="Times New Roman" w:cs="Times New Roman"/>
          <w:sz w:val="24"/>
          <w:szCs w:val="24"/>
          <w:lang w:val="ru-RU"/>
        </w:rPr>
        <w:t xml:space="preserve"> </w:t>
      </w:r>
      <w:r>
        <w:rPr>
          <w:rFonts w:ascii="Times New Roman" w:hAnsi="Times New Roman" w:cs="Times New Roman"/>
          <w:sz w:val="24"/>
          <w:szCs w:val="24"/>
          <w:lang w:val="ru-RU"/>
        </w:rPr>
        <w:t>НК</w:t>
      </w:r>
      <w:r w:rsidR="00EE63E5" w:rsidRPr="00973D06">
        <w:rPr>
          <w:rFonts w:ascii="Times New Roman" w:hAnsi="Times New Roman" w:cs="Times New Roman"/>
          <w:sz w:val="24"/>
          <w:szCs w:val="24"/>
          <w:lang w:val="ru-RU"/>
        </w:rPr>
        <w:t xml:space="preserve"> ​​будет играть ключевую роль в обсуждении данного проектного предложения с правительством, в первую очередь с исполнительным партнером, а так же </w:t>
      </w:r>
      <w:r w:rsidR="00661803" w:rsidRPr="00973D06">
        <w:rPr>
          <w:rFonts w:ascii="Times New Roman" w:hAnsi="Times New Roman" w:cs="Times New Roman"/>
          <w:sz w:val="24"/>
          <w:szCs w:val="24"/>
          <w:lang w:val="ru-RU"/>
        </w:rPr>
        <w:t>с Союзом</w:t>
      </w:r>
      <w:r w:rsidR="00EE63E5" w:rsidRPr="00973D06">
        <w:rPr>
          <w:rFonts w:ascii="Times New Roman" w:hAnsi="Times New Roman" w:cs="Times New Roman"/>
          <w:sz w:val="24"/>
          <w:szCs w:val="24"/>
          <w:lang w:val="ru-RU"/>
        </w:rPr>
        <w:t xml:space="preserve"> предпринимателей Туркменистана (СППТ), НПО и другими соответствующими заинтересованными партнерами, кто будет непосредственно вовлечен в реализацию проекта и является конечным получателем выгоды.</w:t>
      </w:r>
    </w:p>
    <w:p w14:paraId="31C682E7" w14:textId="30923066" w:rsidR="00973D06" w:rsidRPr="00973D06" w:rsidRDefault="00D50C39" w:rsidP="00973D06">
      <w:pPr>
        <w:ind w:firstLine="426"/>
        <w:rPr>
          <w:rFonts w:ascii="Times New Roman" w:hAnsi="Times New Roman" w:cs="Times New Roman"/>
          <w:sz w:val="24"/>
          <w:szCs w:val="24"/>
          <w:lang w:val="ru-RU"/>
        </w:rPr>
      </w:pPr>
      <w:r w:rsidRPr="00973D06">
        <w:rPr>
          <w:rFonts w:ascii="Times New Roman" w:hAnsi="Times New Roman" w:cs="Times New Roman"/>
          <w:sz w:val="24"/>
          <w:szCs w:val="24"/>
          <w:lang w:val="ru-RU"/>
        </w:rPr>
        <w:t>Национальный координатор PPG ​​будет руководить консультациями с заинтересованными сторонами и</w:t>
      </w:r>
      <w:r w:rsidR="00973D06" w:rsidRPr="00973D06">
        <w:rPr>
          <w:rFonts w:ascii="Times New Roman" w:hAnsi="Times New Roman" w:cs="Times New Roman"/>
          <w:sz w:val="24"/>
          <w:szCs w:val="24"/>
          <w:lang w:val="ru-RU"/>
        </w:rPr>
        <w:t xml:space="preserve"> ответственен за проведение рабочего семинара </w:t>
      </w:r>
      <w:r w:rsidR="00661803" w:rsidRPr="00973D06">
        <w:rPr>
          <w:rFonts w:ascii="Times New Roman" w:hAnsi="Times New Roman" w:cs="Times New Roman"/>
          <w:sz w:val="24"/>
          <w:szCs w:val="24"/>
          <w:lang w:val="ru-RU"/>
        </w:rPr>
        <w:t>с целью</w:t>
      </w:r>
      <w:r w:rsidR="00973D06" w:rsidRPr="00973D06">
        <w:rPr>
          <w:rFonts w:ascii="Times New Roman" w:hAnsi="Times New Roman" w:cs="Times New Roman"/>
          <w:sz w:val="24"/>
          <w:szCs w:val="24"/>
          <w:lang w:val="ru-RU"/>
        </w:rPr>
        <w:t xml:space="preserve"> представления, обсуждения и утверждения финальной версии чернового варианта проектного документа и обязательных приложений проекта с особым акцентом </w:t>
      </w:r>
      <w:r w:rsidR="00973D06" w:rsidRPr="00661803">
        <w:rPr>
          <w:rFonts w:ascii="Times New Roman" w:hAnsi="Times New Roman" w:cs="Times New Roman"/>
          <w:sz w:val="24"/>
          <w:szCs w:val="24"/>
          <w:lang w:val="ru-RU"/>
        </w:rPr>
        <w:t>на SESP</w:t>
      </w:r>
      <w:r w:rsidR="008E1717" w:rsidRPr="00661803">
        <w:rPr>
          <w:rFonts w:ascii="Times New Roman" w:hAnsi="Times New Roman" w:cs="Times New Roman"/>
          <w:sz w:val="24"/>
          <w:szCs w:val="24"/>
          <w:lang w:val="ru-RU"/>
        </w:rPr>
        <w:t xml:space="preserve"> </w:t>
      </w:r>
      <w:r w:rsidR="008E1717" w:rsidRPr="008E1717">
        <w:rPr>
          <w:rFonts w:ascii="Times New Roman" w:hAnsi="Times New Roman" w:cs="Times New Roman"/>
          <w:sz w:val="24"/>
          <w:szCs w:val="24"/>
          <w:lang w:val="ru-RU"/>
        </w:rPr>
        <w:t>(</w:t>
      </w:r>
      <w:bookmarkStart w:id="5" w:name="_Hlk33705853"/>
      <w:proofErr w:type="spellStart"/>
      <w:r w:rsidR="008E1717" w:rsidRPr="008E1717">
        <w:rPr>
          <w:rFonts w:ascii="Times New Roman" w:hAnsi="Times New Roman" w:cs="Times New Roman"/>
          <w:sz w:val="24"/>
          <w:szCs w:val="24"/>
          <w:lang w:val="ru-RU"/>
        </w:rPr>
        <w:t>Social</w:t>
      </w:r>
      <w:proofErr w:type="spellEnd"/>
      <w:r w:rsidR="008E1717" w:rsidRPr="008E1717">
        <w:rPr>
          <w:rFonts w:ascii="Times New Roman" w:hAnsi="Times New Roman" w:cs="Times New Roman"/>
          <w:sz w:val="24"/>
          <w:szCs w:val="24"/>
          <w:lang w:val="ru-RU"/>
        </w:rPr>
        <w:t xml:space="preserve"> and </w:t>
      </w:r>
      <w:proofErr w:type="spellStart"/>
      <w:r w:rsidR="008E1717" w:rsidRPr="008E1717">
        <w:rPr>
          <w:rFonts w:ascii="Times New Roman" w:hAnsi="Times New Roman" w:cs="Times New Roman"/>
          <w:sz w:val="24"/>
          <w:szCs w:val="24"/>
          <w:lang w:val="ru-RU"/>
        </w:rPr>
        <w:t>Environmental</w:t>
      </w:r>
      <w:proofErr w:type="spellEnd"/>
      <w:r w:rsidR="008E1717" w:rsidRPr="008E1717">
        <w:rPr>
          <w:rFonts w:ascii="Times New Roman" w:hAnsi="Times New Roman" w:cs="Times New Roman"/>
          <w:sz w:val="24"/>
          <w:szCs w:val="24"/>
          <w:lang w:val="ru-RU"/>
        </w:rPr>
        <w:t xml:space="preserve"> </w:t>
      </w:r>
      <w:proofErr w:type="spellStart"/>
      <w:r w:rsidR="008E1717" w:rsidRPr="008E1717">
        <w:rPr>
          <w:rFonts w:ascii="Times New Roman" w:hAnsi="Times New Roman" w:cs="Times New Roman"/>
          <w:sz w:val="24"/>
          <w:szCs w:val="24"/>
          <w:lang w:val="ru-RU"/>
        </w:rPr>
        <w:t>Screening</w:t>
      </w:r>
      <w:proofErr w:type="spellEnd"/>
      <w:r w:rsidR="008E1717" w:rsidRPr="008E1717">
        <w:rPr>
          <w:rFonts w:ascii="Times New Roman" w:hAnsi="Times New Roman" w:cs="Times New Roman"/>
          <w:sz w:val="24"/>
          <w:szCs w:val="24"/>
          <w:lang w:val="ru-RU"/>
        </w:rPr>
        <w:t xml:space="preserve"> </w:t>
      </w:r>
      <w:proofErr w:type="spellStart"/>
      <w:r w:rsidR="008E1717" w:rsidRPr="008E1717">
        <w:rPr>
          <w:rFonts w:ascii="Times New Roman" w:hAnsi="Times New Roman" w:cs="Times New Roman"/>
          <w:sz w:val="24"/>
          <w:szCs w:val="24"/>
          <w:lang w:val="ru-RU"/>
        </w:rPr>
        <w:t>Procedure</w:t>
      </w:r>
      <w:bookmarkEnd w:id="5"/>
      <w:proofErr w:type="spellEnd"/>
      <w:r w:rsidR="008E1717" w:rsidRPr="008E1717">
        <w:rPr>
          <w:rFonts w:ascii="Times New Roman" w:hAnsi="Times New Roman" w:cs="Times New Roman"/>
          <w:sz w:val="24"/>
          <w:szCs w:val="24"/>
          <w:lang w:val="ru-RU"/>
        </w:rPr>
        <w:t>)</w:t>
      </w:r>
      <w:r w:rsidR="00973D06" w:rsidRPr="00973D06">
        <w:rPr>
          <w:rFonts w:ascii="Times New Roman" w:hAnsi="Times New Roman" w:cs="Times New Roman"/>
          <w:sz w:val="24"/>
          <w:szCs w:val="24"/>
          <w:lang w:val="ru-RU"/>
        </w:rPr>
        <w:t xml:space="preserve"> и любые планы управления.</w:t>
      </w:r>
    </w:p>
    <w:p w14:paraId="26502158" w14:textId="246BCD3B" w:rsidR="009B6C70" w:rsidRPr="00D16E7D" w:rsidRDefault="009B6C70" w:rsidP="009B6C70">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Работая под общим руководством Программного Специалиста ПРООН по Окружающей Среде, непосредственным руководством </w:t>
      </w:r>
      <w:r w:rsidR="00973D06">
        <w:rPr>
          <w:rFonts w:ascii="Times New Roman" w:hAnsi="Times New Roman" w:cs="Times New Roman"/>
          <w:sz w:val="24"/>
          <w:szCs w:val="24"/>
          <w:lang w:val="ru-RU"/>
        </w:rPr>
        <w:t xml:space="preserve">Международного </w:t>
      </w:r>
      <w:r w:rsidR="00D16E7D">
        <w:rPr>
          <w:rFonts w:ascii="Times New Roman" w:hAnsi="Times New Roman" w:cs="Times New Roman"/>
          <w:sz w:val="24"/>
          <w:szCs w:val="24"/>
          <w:lang w:val="ru-RU"/>
        </w:rPr>
        <w:t xml:space="preserve">Консультанта, </w:t>
      </w:r>
      <w:r w:rsidR="009B3DA0">
        <w:rPr>
          <w:rFonts w:ascii="Times New Roman" w:hAnsi="Times New Roman" w:cs="Times New Roman"/>
          <w:sz w:val="24"/>
          <w:szCs w:val="24"/>
          <w:lang w:val="ru-RU"/>
        </w:rPr>
        <w:t>Координатор</w:t>
      </w:r>
      <w:r w:rsidR="00D16E7D">
        <w:rPr>
          <w:rFonts w:ascii="Times New Roman" w:hAnsi="Times New Roman" w:cs="Times New Roman"/>
          <w:sz w:val="24"/>
          <w:szCs w:val="24"/>
          <w:lang w:val="ru-RU"/>
        </w:rPr>
        <w:t xml:space="preserve"> Группы в</w:t>
      </w:r>
      <w:r w:rsidR="00973D06" w:rsidRPr="003D4C69">
        <w:rPr>
          <w:rFonts w:ascii="Times New Roman" w:hAnsi="Times New Roman" w:cs="Times New Roman"/>
          <w:sz w:val="24"/>
          <w:szCs w:val="24"/>
          <w:lang w:val="ru-RU"/>
        </w:rPr>
        <w:t xml:space="preserve"> рамках подготовки проектного предложения (</w:t>
      </w:r>
      <w:r w:rsidR="00661803" w:rsidRPr="003D4C69">
        <w:rPr>
          <w:rFonts w:ascii="Times New Roman" w:hAnsi="Times New Roman" w:cs="Times New Roman"/>
          <w:sz w:val="24"/>
          <w:szCs w:val="24"/>
          <w:lang w:val="ru-RU"/>
        </w:rPr>
        <w:t xml:space="preserve">PPG) </w:t>
      </w:r>
      <w:r w:rsidR="00661803" w:rsidRPr="004F1AC5">
        <w:rPr>
          <w:rFonts w:ascii="Times New Roman" w:hAnsi="Times New Roman" w:cs="Times New Roman"/>
          <w:sz w:val="24"/>
          <w:szCs w:val="24"/>
          <w:lang w:val="ru-RU"/>
        </w:rPr>
        <w:t>будет</w:t>
      </w:r>
      <w:r w:rsidRPr="004F1AC5">
        <w:rPr>
          <w:rFonts w:ascii="Times New Roman" w:hAnsi="Times New Roman" w:cs="Times New Roman"/>
          <w:sz w:val="24"/>
          <w:szCs w:val="24"/>
          <w:lang w:val="ru-RU"/>
        </w:rPr>
        <w:t xml:space="preserve"> ответственен за выполнение </w:t>
      </w:r>
      <w:r w:rsidRPr="00D16E7D">
        <w:rPr>
          <w:rFonts w:ascii="Times New Roman" w:hAnsi="Times New Roman" w:cs="Times New Roman"/>
          <w:sz w:val="24"/>
          <w:szCs w:val="24"/>
          <w:lang w:val="ru-RU"/>
        </w:rPr>
        <w:t>следующих обязанностей и задач:</w:t>
      </w:r>
    </w:p>
    <w:p w14:paraId="6B1BF1FA" w14:textId="77777777" w:rsidR="009B6C70" w:rsidRPr="004F1AC5" w:rsidRDefault="009B6C70" w:rsidP="00973D06">
      <w:pPr>
        <w:spacing w:after="0" w:line="259" w:lineRule="auto"/>
        <w:rPr>
          <w:rFonts w:ascii="Times New Roman" w:hAnsi="Times New Roman" w:cs="Times New Roman"/>
          <w:sz w:val="16"/>
          <w:szCs w:val="16"/>
          <w:lang w:val="ru-RU"/>
        </w:rPr>
      </w:pPr>
    </w:p>
    <w:p w14:paraId="0B97DA40" w14:textId="430C882E" w:rsidR="00973D06" w:rsidRPr="00F54FB4" w:rsidRDefault="00973D06" w:rsidP="00747037">
      <w:pPr>
        <w:pStyle w:val="ListParagraph"/>
        <w:numPr>
          <w:ilvl w:val="0"/>
          <w:numId w:val="8"/>
        </w:numPr>
        <w:rPr>
          <w:rFonts w:ascii="Times New Roman" w:hAnsi="Times New Roman" w:cs="Times New Roman"/>
          <w:lang w:val="ru-RU"/>
        </w:rPr>
      </w:pPr>
      <w:r w:rsidRPr="00D16E7D">
        <w:rPr>
          <w:rFonts w:ascii="Times New Roman" w:hAnsi="Times New Roman" w:cs="Times New Roman"/>
          <w:sz w:val="24"/>
          <w:szCs w:val="24"/>
          <w:lang w:val="ru-RU"/>
        </w:rPr>
        <w:t xml:space="preserve">Управление командой PPG, включая оказание поддержки </w:t>
      </w:r>
      <w:r w:rsidR="001C3F21" w:rsidRPr="00D16E7D">
        <w:rPr>
          <w:rFonts w:ascii="Times New Roman" w:hAnsi="Times New Roman" w:cs="Times New Roman"/>
          <w:sz w:val="24"/>
          <w:szCs w:val="24"/>
          <w:lang w:val="ru-RU"/>
        </w:rPr>
        <w:t>РГ</w:t>
      </w:r>
      <w:r w:rsidRPr="00D16E7D">
        <w:rPr>
          <w:rFonts w:ascii="Times New Roman" w:hAnsi="Times New Roman" w:cs="Times New Roman"/>
          <w:sz w:val="24"/>
          <w:szCs w:val="24"/>
          <w:lang w:val="ru-RU"/>
        </w:rPr>
        <w:t xml:space="preserve"> по управлению командой PPG, обеспечивая координацию между отдельными национальными консультантами</w:t>
      </w:r>
      <w:r w:rsidRPr="00F54FB4">
        <w:rPr>
          <w:rFonts w:ascii="Times New Roman" w:hAnsi="Times New Roman" w:cs="Times New Roman"/>
          <w:lang w:val="ru-RU"/>
        </w:rPr>
        <w:t>;</w:t>
      </w:r>
    </w:p>
    <w:p w14:paraId="0C72E41D" w14:textId="29DD4EB7" w:rsidR="00F54FB4" w:rsidRPr="008F7536" w:rsidRDefault="00AB42CA" w:rsidP="00F54FB4">
      <w:pPr>
        <w:pStyle w:val="ListParagraph"/>
        <w:numPr>
          <w:ilvl w:val="0"/>
          <w:numId w:val="8"/>
        </w:numPr>
        <w:rPr>
          <w:rFonts w:ascii="Times New Roman" w:hAnsi="Times New Roman" w:cs="Times New Roman"/>
          <w:lang w:val="ru-RU"/>
        </w:rPr>
      </w:pPr>
      <w:r w:rsidRPr="00D16E7D">
        <w:rPr>
          <w:rFonts w:ascii="Times New Roman" w:hAnsi="Times New Roman" w:cs="Times New Roman"/>
          <w:sz w:val="24"/>
          <w:szCs w:val="24"/>
          <w:lang w:val="ru-RU"/>
        </w:rPr>
        <w:t>Разработка Проектного документа (</w:t>
      </w:r>
      <w:proofErr w:type="spellStart"/>
      <w:r w:rsidR="00973D06" w:rsidRPr="00D16E7D">
        <w:rPr>
          <w:rFonts w:ascii="Times New Roman" w:hAnsi="Times New Roman" w:cs="Times New Roman"/>
          <w:sz w:val="24"/>
          <w:szCs w:val="24"/>
          <w:lang w:val="ru-RU"/>
        </w:rPr>
        <w:t>ProDoc</w:t>
      </w:r>
      <w:proofErr w:type="spellEnd"/>
      <w:r w:rsidR="008F7536" w:rsidRPr="00D16E7D">
        <w:rPr>
          <w:rFonts w:ascii="Times New Roman" w:hAnsi="Times New Roman" w:cs="Times New Roman"/>
          <w:sz w:val="24"/>
          <w:szCs w:val="24"/>
          <w:lang w:val="ru-RU"/>
        </w:rPr>
        <w:t xml:space="preserve"> и</w:t>
      </w:r>
      <w:r w:rsidRPr="00D16E7D">
        <w:rPr>
          <w:rFonts w:ascii="Times New Roman" w:hAnsi="Times New Roman" w:cs="Times New Roman"/>
          <w:sz w:val="24"/>
          <w:szCs w:val="24"/>
          <w:lang w:val="ru-RU"/>
        </w:rPr>
        <w:t xml:space="preserve"> </w:t>
      </w:r>
      <w:r w:rsidR="00973D06" w:rsidRPr="00D16E7D">
        <w:rPr>
          <w:rFonts w:ascii="Times New Roman" w:hAnsi="Times New Roman" w:cs="Times New Roman"/>
          <w:sz w:val="24"/>
          <w:szCs w:val="24"/>
          <w:lang w:val="ru-RU"/>
        </w:rPr>
        <w:t>обязательны</w:t>
      </w:r>
      <w:r w:rsidR="00B453D6" w:rsidRPr="00D16E7D">
        <w:rPr>
          <w:rFonts w:ascii="Times New Roman" w:hAnsi="Times New Roman" w:cs="Times New Roman"/>
          <w:sz w:val="24"/>
          <w:szCs w:val="24"/>
          <w:lang w:val="ru-RU"/>
        </w:rPr>
        <w:t xml:space="preserve">х </w:t>
      </w:r>
      <w:r w:rsidR="00973D06" w:rsidRPr="00D16E7D">
        <w:rPr>
          <w:rFonts w:ascii="Times New Roman" w:hAnsi="Times New Roman" w:cs="Times New Roman"/>
          <w:sz w:val="24"/>
          <w:szCs w:val="24"/>
          <w:lang w:val="ru-RU"/>
        </w:rPr>
        <w:t>приложен</w:t>
      </w:r>
      <w:r w:rsidR="008F7536" w:rsidRPr="00D16E7D">
        <w:rPr>
          <w:rFonts w:ascii="Times New Roman" w:hAnsi="Times New Roman" w:cs="Times New Roman"/>
          <w:sz w:val="24"/>
          <w:szCs w:val="24"/>
          <w:lang w:val="ru-RU"/>
        </w:rPr>
        <w:t>ий</w:t>
      </w:r>
      <w:r w:rsidR="00B453D6" w:rsidRPr="00D16E7D">
        <w:rPr>
          <w:rFonts w:ascii="Times New Roman" w:hAnsi="Times New Roman" w:cs="Times New Roman"/>
          <w:sz w:val="24"/>
          <w:szCs w:val="24"/>
          <w:lang w:val="ru-RU"/>
        </w:rPr>
        <w:t>, таки</w:t>
      </w:r>
      <w:r w:rsidR="008F7536" w:rsidRPr="00D16E7D">
        <w:rPr>
          <w:rFonts w:ascii="Times New Roman" w:hAnsi="Times New Roman" w:cs="Times New Roman"/>
          <w:sz w:val="24"/>
          <w:szCs w:val="24"/>
          <w:lang w:val="ru-RU"/>
        </w:rPr>
        <w:t>х как</w:t>
      </w:r>
      <w:r w:rsidR="00973D06" w:rsidRPr="008F7536">
        <w:rPr>
          <w:rFonts w:ascii="Times New Roman" w:hAnsi="Times New Roman" w:cs="Times New Roman"/>
          <w:lang w:val="ru-RU"/>
        </w:rPr>
        <w:t>:</w:t>
      </w:r>
    </w:p>
    <w:p w14:paraId="18711D1C" w14:textId="5096B704" w:rsidR="003808E4" w:rsidRPr="001E60BC" w:rsidRDefault="003808E4" w:rsidP="00747037">
      <w:pPr>
        <w:pStyle w:val="ListParagraph"/>
        <w:numPr>
          <w:ilvl w:val="0"/>
          <w:numId w:val="9"/>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План деятельности проекта </w:t>
      </w:r>
      <w:r w:rsidR="006D5899" w:rsidRPr="001E60BC">
        <w:rPr>
          <w:rFonts w:ascii="Times New Roman" w:hAnsi="Times New Roman" w:cs="Times New Roman"/>
          <w:sz w:val="24"/>
          <w:szCs w:val="24"/>
          <w:lang w:val="ru-RU"/>
        </w:rPr>
        <w:t>по годам</w:t>
      </w:r>
    </w:p>
    <w:p w14:paraId="489CCA3F" w14:textId="254BF517" w:rsidR="003808E4" w:rsidRPr="001E60BC" w:rsidRDefault="001B24C4" w:rsidP="00747037">
      <w:pPr>
        <w:pStyle w:val="ListParagraph"/>
        <w:numPr>
          <w:ilvl w:val="0"/>
          <w:numId w:val="9"/>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К</w:t>
      </w:r>
      <w:r w:rsidR="003808E4" w:rsidRPr="001E60BC">
        <w:rPr>
          <w:rFonts w:ascii="Times New Roman" w:hAnsi="Times New Roman" w:cs="Times New Roman"/>
          <w:sz w:val="24"/>
          <w:szCs w:val="24"/>
          <w:lang w:val="ru-RU"/>
        </w:rPr>
        <w:t>арта проект</w:t>
      </w:r>
      <w:r w:rsidRPr="001E60BC">
        <w:rPr>
          <w:rFonts w:ascii="Times New Roman" w:hAnsi="Times New Roman" w:cs="Times New Roman"/>
          <w:sz w:val="24"/>
          <w:szCs w:val="24"/>
          <w:lang w:val="ru-RU"/>
        </w:rPr>
        <w:t>ных регионов</w:t>
      </w:r>
      <w:r w:rsidR="003808E4" w:rsidRPr="001E60BC">
        <w:rPr>
          <w:rFonts w:ascii="Times New Roman" w:hAnsi="Times New Roman" w:cs="Times New Roman"/>
          <w:sz w:val="24"/>
          <w:szCs w:val="24"/>
          <w:lang w:val="ru-RU"/>
        </w:rPr>
        <w:t xml:space="preserve"> </w:t>
      </w:r>
    </w:p>
    <w:p w14:paraId="0420145A" w14:textId="65B7134F" w:rsidR="003808E4" w:rsidRPr="001E60BC" w:rsidRDefault="003808E4" w:rsidP="00747037">
      <w:pPr>
        <w:pStyle w:val="ListParagraph"/>
        <w:numPr>
          <w:ilvl w:val="0"/>
          <w:numId w:val="9"/>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План мониторинга </w:t>
      </w:r>
      <w:r w:rsidR="00AB42CA" w:rsidRPr="001E60BC">
        <w:rPr>
          <w:rFonts w:ascii="Times New Roman" w:hAnsi="Times New Roman" w:cs="Times New Roman"/>
          <w:sz w:val="24"/>
          <w:szCs w:val="24"/>
          <w:lang w:val="ru-RU"/>
        </w:rPr>
        <w:t>и оценки проекта</w:t>
      </w:r>
    </w:p>
    <w:p w14:paraId="5DB97BAA" w14:textId="2FE716C4" w:rsidR="003808E4" w:rsidRPr="001E60BC" w:rsidRDefault="00A74DC8" w:rsidP="00747037">
      <w:pPr>
        <w:pStyle w:val="ListParagraph"/>
        <w:numPr>
          <w:ilvl w:val="0"/>
          <w:numId w:val="9"/>
        </w:numPr>
        <w:spacing w:after="0"/>
        <w:jc w:val="left"/>
        <w:rPr>
          <w:rFonts w:ascii="Times New Roman" w:hAnsi="Times New Roman" w:cs="Times New Roman"/>
          <w:sz w:val="24"/>
          <w:szCs w:val="24"/>
          <w:lang w:val="ru-RU"/>
        </w:rPr>
      </w:pPr>
      <w:hyperlink w:anchor="_Toc13821502" w:history="1">
        <w:r w:rsidR="006D5899" w:rsidRPr="001E60BC">
          <w:rPr>
            <w:rFonts w:ascii="Times New Roman" w:hAnsi="Times New Roman" w:cs="Times New Roman"/>
            <w:sz w:val="24"/>
            <w:szCs w:val="24"/>
            <w:lang w:val="ru-RU"/>
          </w:rPr>
          <w:t>Матрица рисков</w:t>
        </w:r>
        <w:r w:rsidR="003808E4" w:rsidRPr="001E60BC">
          <w:rPr>
            <w:rFonts w:ascii="Times New Roman" w:hAnsi="Times New Roman" w:cs="Times New Roman"/>
            <w:webHidden/>
            <w:sz w:val="24"/>
            <w:szCs w:val="24"/>
            <w:lang w:val="ru-RU"/>
          </w:rPr>
          <w:tab/>
        </w:r>
      </w:hyperlink>
    </w:p>
    <w:p w14:paraId="2FCA00BA" w14:textId="12640BCB" w:rsidR="003808E4" w:rsidRPr="001E60BC" w:rsidRDefault="00A74DC8" w:rsidP="00747037">
      <w:pPr>
        <w:pStyle w:val="ListParagraph"/>
        <w:numPr>
          <w:ilvl w:val="0"/>
          <w:numId w:val="9"/>
        </w:numPr>
        <w:spacing w:after="0"/>
        <w:jc w:val="left"/>
        <w:rPr>
          <w:rFonts w:ascii="Times New Roman" w:hAnsi="Times New Roman" w:cs="Times New Roman"/>
          <w:sz w:val="24"/>
          <w:szCs w:val="24"/>
          <w:lang w:val="ru-RU"/>
        </w:rPr>
      </w:pPr>
      <w:hyperlink w:anchor="_Toc13821503" w:history="1">
        <w:r w:rsidR="006D5899" w:rsidRPr="001E60BC">
          <w:rPr>
            <w:rFonts w:ascii="Times New Roman" w:hAnsi="Times New Roman" w:cs="Times New Roman"/>
            <w:sz w:val="24"/>
            <w:szCs w:val="24"/>
            <w:lang w:val="ru-RU"/>
          </w:rPr>
          <w:t>Обзор</w:t>
        </w:r>
      </w:hyperlink>
      <w:r w:rsidR="006D5899" w:rsidRPr="001E60BC">
        <w:rPr>
          <w:rFonts w:ascii="Times New Roman" w:hAnsi="Times New Roman" w:cs="Times New Roman"/>
          <w:sz w:val="24"/>
          <w:szCs w:val="24"/>
          <w:lang w:val="ru-RU"/>
        </w:rPr>
        <w:t xml:space="preserve"> технических консульта</w:t>
      </w:r>
      <w:r w:rsidR="00EA13E0" w:rsidRPr="001E60BC">
        <w:rPr>
          <w:rFonts w:ascii="Times New Roman" w:hAnsi="Times New Roman" w:cs="Times New Roman"/>
          <w:sz w:val="24"/>
          <w:szCs w:val="24"/>
          <w:lang w:val="ru-RU"/>
        </w:rPr>
        <w:t>нтов/экспертов</w:t>
      </w:r>
    </w:p>
    <w:p w14:paraId="738A9C7C" w14:textId="1978274B" w:rsidR="003808E4" w:rsidRPr="001E60BC" w:rsidRDefault="006D5899" w:rsidP="00747037">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Таблица основных индикаторов (</w:t>
      </w:r>
      <w:r w:rsidR="00A74DC8">
        <w:fldChar w:fldCharType="begin"/>
      </w:r>
      <w:r w:rsidR="00A74DC8" w:rsidRPr="008C070C">
        <w:rPr>
          <w:lang w:val="ru-RU"/>
        </w:rPr>
        <w:instrText xml:space="preserve"> </w:instrText>
      </w:r>
      <w:r w:rsidR="00A74DC8">
        <w:instrText>HYPERLINK</w:instrText>
      </w:r>
      <w:r w:rsidR="00A74DC8" w:rsidRPr="008C070C">
        <w:rPr>
          <w:lang w:val="ru-RU"/>
        </w:rPr>
        <w:instrText xml:space="preserve"> \</w:instrText>
      </w:r>
      <w:r w:rsidR="00A74DC8">
        <w:instrText>l</w:instrText>
      </w:r>
      <w:r w:rsidR="00A74DC8" w:rsidRPr="008C070C">
        <w:rPr>
          <w:lang w:val="ru-RU"/>
        </w:rPr>
        <w:instrText xml:space="preserve"> "_</w:instrText>
      </w:r>
      <w:r w:rsidR="00A74DC8">
        <w:instrText>Toc</w:instrText>
      </w:r>
      <w:r w:rsidR="00A74DC8" w:rsidRPr="008C070C">
        <w:rPr>
          <w:lang w:val="ru-RU"/>
        </w:rPr>
        <w:instrText xml:space="preserve">13821506" </w:instrText>
      </w:r>
      <w:r w:rsidR="00A74DC8">
        <w:fldChar w:fldCharType="separate"/>
      </w:r>
      <w:r w:rsidR="003808E4" w:rsidRPr="001E60BC">
        <w:rPr>
          <w:rFonts w:ascii="Times New Roman" w:hAnsi="Times New Roman" w:cs="Times New Roman"/>
          <w:sz w:val="24"/>
          <w:szCs w:val="24"/>
          <w:lang w:val="ru-RU"/>
        </w:rPr>
        <w:t xml:space="preserve">GEF 7 </w:t>
      </w:r>
      <w:proofErr w:type="spellStart"/>
      <w:r w:rsidR="003808E4" w:rsidRPr="001E60BC">
        <w:rPr>
          <w:rFonts w:ascii="Times New Roman" w:hAnsi="Times New Roman" w:cs="Times New Roman"/>
          <w:sz w:val="24"/>
          <w:szCs w:val="24"/>
          <w:lang w:val="ru-RU"/>
        </w:rPr>
        <w:t>Taxonomy</w:t>
      </w:r>
      <w:proofErr w:type="spellEnd"/>
      <w:r w:rsidR="00A74DC8">
        <w:rPr>
          <w:rFonts w:ascii="Times New Roman" w:hAnsi="Times New Roman" w:cs="Times New Roman"/>
          <w:sz w:val="24"/>
          <w:szCs w:val="24"/>
          <w:lang w:val="ru-RU"/>
        </w:rPr>
        <w:fldChar w:fldCharType="end"/>
      </w:r>
      <w:r w:rsidRPr="001E60BC">
        <w:rPr>
          <w:rFonts w:ascii="Times New Roman" w:hAnsi="Times New Roman" w:cs="Times New Roman"/>
          <w:sz w:val="24"/>
          <w:szCs w:val="24"/>
          <w:lang w:val="ru-RU"/>
        </w:rPr>
        <w:t>)</w:t>
      </w:r>
    </w:p>
    <w:p w14:paraId="026C5A3B" w14:textId="77777777" w:rsidR="00AB42CA" w:rsidRPr="001E60BC" w:rsidRDefault="006D5899" w:rsidP="00747037">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Исходный план закупок проекта и ТЗ для ключевых сотрудников команды проекта</w:t>
      </w:r>
    </w:p>
    <w:p w14:paraId="14CDFB86" w14:textId="02907432" w:rsidR="003808E4" w:rsidRPr="001E60BC" w:rsidRDefault="00AB42CA" w:rsidP="00747037">
      <w:pPr>
        <w:pStyle w:val="ListParagraph"/>
        <w:numPr>
          <w:ilvl w:val="0"/>
          <w:numId w:val="10"/>
        </w:numPr>
        <w:spacing w:after="0"/>
        <w:jc w:val="left"/>
        <w:rPr>
          <w:rFonts w:ascii="Times New Roman" w:hAnsi="Times New Roman" w:cs="Times New Roman"/>
          <w:sz w:val="24"/>
          <w:szCs w:val="24"/>
          <w:lang w:val="ru-RU"/>
        </w:rPr>
      </w:pPr>
      <w:bookmarkStart w:id="6" w:name="_Toc515661019"/>
      <w:r w:rsidRPr="001E60BC">
        <w:rPr>
          <w:rFonts w:ascii="Times New Roman" w:hAnsi="Times New Roman" w:cs="Times New Roman"/>
          <w:sz w:val="24"/>
          <w:szCs w:val="24"/>
          <w:lang w:val="ru-RU"/>
        </w:rPr>
        <w:t>Список партнеров/заинтересованных сторон с кем будут проводиться встречи и мероприятия в рамках разработки проектного документа</w:t>
      </w:r>
      <w:bookmarkEnd w:id="6"/>
    </w:p>
    <w:p w14:paraId="73E0C193" w14:textId="77777777" w:rsidR="00AB42CA" w:rsidRPr="001E60BC" w:rsidRDefault="00AB42CA" w:rsidP="00747037">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Бюджет</w:t>
      </w:r>
    </w:p>
    <w:p w14:paraId="106F079C" w14:textId="77777777" w:rsidR="00AB42CA" w:rsidRPr="001E60BC" w:rsidRDefault="00AB42CA" w:rsidP="00747037">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План действий по Гендерному аспекту</w:t>
      </w:r>
    </w:p>
    <w:p w14:paraId="0E83B208" w14:textId="3A671A31" w:rsidR="00AB42CA" w:rsidRPr="001E60BC" w:rsidRDefault="00AB42CA" w:rsidP="00747037">
      <w:pPr>
        <w:pStyle w:val="ListParagraph"/>
        <w:numPr>
          <w:ilvl w:val="0"/>
          <w:numId w:val="10"/>
        </w:numPr>
        <w:spacing w:after="0"/>
        <w:jc w:val="left"/>
        <w:rPr>
          <w:rFonts w:ascii="Times New Roman" w:hAnsi="Times New Roman" w:cs="Times New Roman"/>
          <w:sz w:val="24"/>
          <w:szCs w:val="24"/>
          <w:lang w:val="ru-RU"/>
        </w:rPr>
      </w:pPr>
      <w:bookmarkStart w:id="7" w:name="_Hlk33706239"/>
      <w:r w:rsidRPr="001E60BC">
        <w:rPr>
          <w:rFonts w:ascii="Times New Roman" w:hAnsi="Times New Roman" w:cs="Times New Roman"/>
          <w:sz w:val="24"/>
          <w:szCs w:val="24"/>
          <w:lang w:val="ru-RU"/>
        </w:rPr>
        <w:t xml:space="preserve">План сотрудничества с заинтересованными сторонами </w:t>
      </w:r>
      <w:r w:rsidR="00DB0338" w:rsidRPr="001E60BC">
        <w:rPr>
          <w:rFonts w:ascii="Times New Roman" w:hAnsi="Times New Roman" w:cs="Times New Roman"/>
          <w:sz w:val="24"/>
          <w:szCs w:val="24"/>
          <w:lang w:val="ru-RU"/>
        </w:rPr>
        <w:t>(</w:t>
      </w:r>
      <w:proofErr w:type="spellStart"/>
      <w:r w:rsidR="00DB0338" w:rsidRPr="001E60BC">
        <w:rPr>
          <w:rFonts w:ascii="Times New Roman" w:hAnsi="Times New Roman" w:cs="Times New Roman"/>
          <w:sz w:val="24"/>
          <w:szCs w:val="24"/>
          <w:lang w:val="ru-RU"/>
        </w:rPr>
        <w:t>Stakeholder</w:t>
      </w:r>
      <w:proofErr w:type="spellEnd"/>
      <w:r w:rsidR="00DB0338" w:rsidRPr="001E60BC">
        <w:rPr>
          <w:rFonts w:ascii="Times New Roman" w:hAnsi="Times New Roman" w:cs="Times New Roman"/>
          <w:sz w:val="24"/>
          <w:szCs w:val="24"/>
          <w:lang w:val="ru-RU"/>
        </w:rPr>
        <w:t xml:space="preserve"> </w:t>
      </w:r>
      <w:proofErr w:type="spellStart"/>
      <w:r w:rsidR="00DB0338" w:rsidRPr="001E60BC">
        <w:rPr>
          <w:rFonts w:ascii="Times New Roman" w:hAnsi="Times New Roman" w:cs="Times New Roman"/>
          <w:sz w:val="24"/>
          <w:szCs w:val="24"/>
          <w:lang w:val="ru-RU"/>
        </w:rPr>
        <w:t>Engagement</w:t>
      </w:r>
      <w:proofErr w:type="spellEnd"/>
      <w:r w:rsidR="00DB0338" w:rsidRPr="001E60BC">
        <w:rPr>
          <w:rFonts w:ascii="Times New Roman" w:hAnsi="Times New Roman" w:cs="Times New Roman"/>
          <w:sz w:val="24"/>
          <w:szCs w:val="24"/>
          <w:lang w:val="ru-RU"/>
        </w:rPr>
        <w:t xml:space="preserve"> </w:t>
      </w:r>
      <w:proofErr w:type="spellStart"/>
      <w:r w:rsidR="00DB0338" w:rsidRPr="001E60BC">
        <w:rPr>
          <w:rFonts w:ascii="Times New Roman" w:hAnsi="Times New Roman" w:cs="Times New Roman"/>
          <w:sz w:val="24"/>
          <w:szCs w:val="24"/>
          <w:lang w:val="ru-RU"/>
        </w:rPr>
        <w:t>Plan</w:t>
      </w:r>
      <w:proofErr w:type="spellEnd"/>
      <w:r w:rsidR="00DB0338" w:rsidRPr="001E60BC">
        <w:rPr>
          <w:rFonts w:ascii="Times New Roman" w:hAnsi="Times New Roman" w:cs="Times New Roman"/>
          <w:sz w:val="24"/>
          <w:szCs w:val="24"/>
          <w:lang w:val="ru-RU"/>
        </w:rPr>
        <w:t>)</w:t>
      </w:r>
    </w:p>
    <w:bookmarkEnd w:id="7"/>
    <w:p w14:paraId="2F023D15" w14:textId="77777777" w:rsidR="00B453D6" w:rsidRPr="00F54FB4" w:rsidRDefault="00B453D6" w:rsidP="00B453D6">
      <w:pPr>
        <w:rPr>
          <w:rFonts w:ascii="Times New Roman" w:hAnsi="Times New Roman" w:cs="Times New Roman"/>
          <w:lang w:val="ru-RU"/>
        </w:rPr>
      </w:pPr>
    </w:p>
    <w:p w14:paraId="7C6758A7" w14:textId="1DADF9D5" w:rsidR="00B453D6" w:rsidRPr="001E60BC" w:rsidRDefault="00973D06" w:rsidP="001E60BC">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Координ</w:t>
      </w:r>
      <w:r w:rsidR="00B453D6" w:rsidRPr="001E60BC">
        <w:rPr>
          <w:rFonts w:ascii="Times New Roman" w:hAnsi="Times New Roman" w:cs="Times New Roman"/>
          <w:sz w:val="24"/>
          <w:szCs w:val="24"/>
          <w:lang w:val="ru-RU"/>
        </w:rPr>
        <w:t>ация</w:t>
      </w:r>
      <w:r w:rsidRPr="001E60BC">
        <w:rPr>
          <w:rFonts w:ascii="Times New Roman" w:hAnsi="Times New Roman" w:cs="Times New Roman"/>
          <w:sz w:val="24"/>
          <w:szCs w:val="24"/>
          <w:lang w:val="ru-RU"/>
        </w:rPr>
        <w:t xml:space="preserve"> </w:t>
      </w:r>
      <w:r w:rsidR="00B453D6" w:rsidRPr="001E60BC">
        <w:rPr>
          <w:rFonts w:ascii="Times New Roman" w:hAnsi="Times New Roman" w:cs="Times New Roman"/>
          <w:sz w:val="24"/>
          <w:szCs w:val="24"/>
          <w:lang w:val="ru-RU"/>
        </w:rPr>
        <w:t xml:space="preserve">работы группы </w:t>
      </w:r>
      <w:r w:rsidR="00661803" w:rsidRPr="001E60BC">
        <w:rPr>
          <w:rFonts w:ascii="Times New Roman" w:hAnsi="Times New Roman" w:cs="Times New Roman"/>
          <w:sz w:val="24"/>
          <w:szCs w:val="24"/>
          <w:lang w:val="ru-RU"/>
        </w:rPr>
        <w:t>национальных</w:t>
      </w:r>
      <w:r w:rsidR="00B453D6" w:rsidRPr="001E60BC">
        <w:rPr>
          <w:rFonts w:ascii="Times New Roman" w:hAnsi="Times New Roman" w:cs="Times New Roman"/>
          <w:sz w:val="24"/>
          <w:szCs w:val="24"/>
          <w:lang w:val="ru-RU"/>
        </w:rPr>
        <w:t xml:space="preserve"> экспертов по </w:t>
      </w:r>
      <w:r w:rsidRPr="001E60BC">
        <w:rPr>
          <w:rFonts w:ascii="Times New Roman" w:hAnsi="Times New Roman" w:cs="Times New Roman"/>
          <w:sz w:val="24"/>
          <w:szCs w:val="24"/>
          <w:lang w:val="ru-RU"/>
        </w:rPr>
        <w:t>своевременн</w:t>
      </w:r>
      <w:r w:rsidR="00B453D6" w:rsidRPr="001E60BC">
        <w:rPr>
          <w:rFonts w:ascii="Times New Roman" w:hAnsi="Times New Roman" w:cs="Times New Roman"/>
          <w:sz w:val="24"/>
          <w:szCs w:val="24"/>
          <w:lang w:val="ru-RU"/>
        </w:rPr>
        <w:t>ому</w:t>
      </w:r>
      <w:r w:rsidRPr="001E60BC">
        <w:rPr>
          <w:rFonts w:ascii="Times New Roman" w:hAnsi="Times New Roman" w:cs="Times New Roman"/>
          <w:sz w:val="24"/>
          <w:szCs w:val="24"/>
          <w:lang w:val="ru-RU"/>
        </w:rPr>
        <w:t xml:space="preserve"> представлени</w:t>
      </w:r>
      <w:r w:rsidR="00B453D6" w:rsidRPr="001E60BC">
        <w:rPr>
          <w:rFonts w:ascii="Times New Roman" w:hAnsi="Times New Roman" w:cs="Times New Roman"/>
          <w:sz w:val="24"/>
          <w:szCs w:val="24"/>
          <w:lang w:val="ru-RU"/>
        </w:rPr>
        <w:t>ю</w:t>
      </w:r>
      <w:r w:rsidRPr="001E60BC">
        <w:rPr>
          <w:rFonts w:ascii="Times New Roman" w:hAnsi="Times New Roman" w:cs="Times New Roman"/>
          <w:sz w:val="24"/>
          <w:szCs w:val="24"/>
          <w:lang w:val="ru-RU"/>
        </w:rPr>
        <w:t xml:space="preserve"> материалов </w:t>
      </w:r>
      <w:r w:rsidR="00B453D6" w:rsidRPr="001E60BC">
        <w:rPr>
          <w:rFonts w:ascii="Times New Roman" w:hAnsi="Times New Roman" w:cs="Times New Roman"/>
          <w:sz w:val="24"/>
          <w:szCs w:val="24"/>
          <w:lang w:val="ru-RU"/>
        </w:rPr>
        <w:t xml:space="preserve">с целью включения их </w:t>
      </w:r>
      <w:r w:rsidRPr="001E60BC">
        <w:rPr>
          <w:rFonts w:ascii="Times New Roman" w:hAnsi="Times New Roman" w:cs="Times New Roman"/>
          <w:sz w:val="24"/>
          <w:szCs w:val="24"/>
          <w:lang w:val="ru-RU"/>
        </w:rPr>
        <w:t>в соответствующие разделы проектного документа</w:t>
      </w:r>
      <w:r w:rsidR="00A00C35" w:rsidRPr="001E60BC">
        <w:rPr>
          <w:rFonts w:ascii="Times New Roman" w:hAnsi="Times New Roman" w:cs="Times New Roman"/>
          <w:sz w:val="24"/>
          <w:szCs w:val="24"/>
          <w:lang w:val="ru-RU"/>
        </w:rPr>
        <w:t>, таких как</w:t>
      </w:r>
      <w:r w:rsidRPr="001E60BC">
        <w:rPr>
          <w:rFonts w:ascii="Times New Roman" w:hAnsi="Times New Roman" w:cs="Times New Roman"/>
          <w:sz w:val="24"/>
          <w:szCs w:val="24"/>
          <w:lang w:val="ru-RU"/>
        </w:rPr>
        <w:t xml:space="preserve">: анализ угроз и барьеров; социально-экономическая ситуация и институциональная структура; </w:t>
      </w:r>
      <w:r w:rsidR="00A00C35" w:rsidRPr="001E60BC">
        <w:rPr>
          <w:rFonts w:ascii="Times New Roman" w:hAnsi="Times New Roman" w:cs="Times New Roman"/>
          <w:sz w:val="24"/>
          <w:szCs w:val="24"/>
          <w:lang w:val="ru-RU"/>
        </w:rPr>
        <w:t>созданные правительством благоприятные условия для реализации</w:t>
      </w:r>
      <w:r w:rsidRPr="001E60BC">
        <w:rPr>
          <w:rFonts w:ascii="Times New Roman" w:hAnsi="Times New Roman" w:cs="Times New Roman"/>
          <w:sz w:val="24"/>
          <w:szCs w:val="24"/>
          <w:lang w:val="ru-RU"/>
        </w:rPr>
        <w:t xml:space="preserve"> национальн</w:t>
      </w:r>
      <w:r w:rsidR="00A00C35" w:rsidRPr="001E60BC">
        <w:rPr>
          <w:rFonts w:ascii="Times New Roman" w:hAnsi="Times New Roman" w:cs="Times New Roman"/>
          <w:sz w:val="24"/>
          <w:szCs w:val="24"/>
          <w:lang w:val="ru-RU"/>
        </w:rPr>
        <w:t>ой п</w:t>
      </w:r>
      <w:r w:rsidRPr="001E60BC">
        <w:rPr>
          <w:rFonts w:ascii="Times New Roman" w:hAnsi="Times New Roman" w:cs="Times New Roman"/>
          <w:sz w:val="24"/>
          <w:szCs w:val="24"/>
          <w:lang w:val="ru-RU"/>
        </w:rPr>
        <w:t>олитик</w:t>
      </w:r>
      <w:r w:rsidR="00A00C35" w:rsidRPr="001E60BC">
        <w:rPr>
          <w:rFonts w:ascii="Times New Roman" w:hAnsi="Times New Roman" w:cs="Times New Roman"/>
          <w:sz w:val="24"/>
          <w:szCs w:val="24"/>
          <w:lang w:val="ru-RU"/>
        </w:rPr>
        <w:t>и</w:t>
      </w:r>
      <w:r w:rsidRPr="001E60BC">
        <w:rPr>
          <w:rFonts w:ascii="Times New Roman" w:hAnsi="Times New Roman" w:cs="Times New Roman"/>
          <w:sz w:val="24"/>
          <w:szCs w:val="24"/>
          <w:lang w:val="ru-RU"/>
        </w:rPr>
        <w:t>; описание базового сценария; структура проекта - цель, итоги и результаты; извлеченные уроки и управление знаниями</w:t>
      </w:r>
      <w:r w:rsidR="00FE16E8" w:rsidRPr="001E60BC">
        <w:rPr>
          <w:rFonts w:ascii="Times New Roman" w:hAnsi="Times New Roman" w:cs="Times New Roman"/>
          <w:sz w:val="24"/>
          <w:szCs w:val="24"/>
          <w:lang w:val="ru-RU"/>
        </w:rPr>
        <w:t>;</w:t>
      </w:r>
    </w:p>
    <w:p w14:paraId="78E581FD" w14:textId="6599C104" w:rsidR="001C3F21" w:rsidRPr="001E60BC" w:rsidRDefault="00973D06" w:rsidP="001E60BC">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Оценить </w:t>
      </w:r>
      <w:r w:rsidR="00A00C35" w:rsidRPr="001E60BC">
        <w:rPr>
          <w:rFonts w:ascii="Times New Roman" w:hAnsi="Times New Roman" w:cs="Times New Roman"/>
          <w:sz w:val="24"/>
          <w:szCs w:val="24"/>
          <w:lang w:val="ru-RU"/>
        </w:rPr>
        <w:t xml:space="preserve">степень осведомленности на национальном уровне и </w:t>
      </w:r>
      <w:r w:rsidRPr="001E60BC">
        <w:rPr>
          <w:rFonts w:ascii="Times New Roman" w:hAnsi="Times New Roman" w:cs="Times New Roman"/>
          <w:sz w:val="24"/>
          <w:szCs w:val="24"/>
          <w:lang w:val="ru-RU"/>
        </w:rPr>
        <w:t>восприятие ключевых вопросов</w:t>
      </w:r>
      <w:r w:rsidR="00A00C35" w:rsidRPr="001E60BC">
        <w:rPr>
          <w:rFonts w:ascii="Times New Roman" w:hAnsi="Times New Roman" w:cs="Times New Roman"/>
          <w:sz w:val="24"/>
          <w:szCs w:val="24"/>
          <w:lang w:val="ru-RU"/>
        </w:rPr>
        <w:t xml:space="preserve">, а </w:t>
      </w:r>
      <w:r w:rsidR="009B3DA0" w:rsidRPr="001E60BC">
        <w:rPr>
          <w:rFonts w:ascii="Times New Roman" w:hAnsi="Times New Roman" w:cs="Times New Roman"/>
          <w:sz w:val="24"/>
          <w:szCs w:val="24"/>
          <w:lang w:val="ru-RU"/>
        </w:rPr>
        <w:t>также</w:t>
      </w:r>
      <w:r w:rsidR="00661803" w:rsidRPr="001E60BC">
        <w:rPr>
          <w:rFonts w:ascii="Times New Roman" w:hAnsi="Times New Roman" w:cs="Times New Roman"/>
          <w:sz w:val="24"/>
          <w:szCs w:val="24"/>
          <w:lang w:val="ru-RU"/>
        </w:rPr>
        <w:t xml:space="preserve"> установить</w:t>
      </w:r>
      <w:r w:rsidRPr="001E60BC">
        <w:rPr>
          <w:rFonts w:ascii="Times New Roman" w:hAnsi="Times New Roman" w:cs="Times New Roman"/>
          <w:sz w:val="24"/>
          <w:szCs w:val="24"/>
          <w:lang w:val="ru-RU"/>
        </w:rPr>
        <w:t xml:space="preserve"> базовый уровень посредством целевых исследований на этапе PPG;</w:t>
      </w:r>
    </w:p>
    <w:p w14:paraId="24807B0C" w14:textId="32F716FC" w:rsidR="001C3F21" w:rsidRPr="001E60BC" w:rsidRDefault="001C3F21" w:rsidP="001E60BC">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Содействие </w:t>
      </w:r>
      <w:r w:rsidR="00973D06" w:rsidRPr="001E60BC">
        <w:rPr>
          <w:rFonts w:ascii="Times New Roman" w:hAnsi="Times New Roman" w:cs="Times New Roman"/>
          <w:sz w:val="24"/>
          <w:szCs w:val="24"/>
          <w:lang w:val="ru-RU"/>
        </w:rPr>
        <w:t>руководител</w:t>
      </w:r>
      <w:r w:rsidRPr="001E60BC">
        <w:rPr>
          <w:rFonts w:ascii="Times New Roman" w:hAnsi="Times New Roman" w:cs="Times New Roman"/>
          <w:sz w:val="24"/>
          <w:szCs w:val="24"/>
          <w:lang w:val="ru-RU"/>
        </w:rPr>
        <w:t>ю</w:t>
      </w:r>
      <w:r w:rsidR="00973D06" w:rsidRPr="001E60BC">
        <w:rPr>
          <w:rFonts w:ascii="Times New Roman" w:hAnsi="Times New Roman" w:cs="Times New Roman"/>
          <w:sz w:val="24"/>
          <w:szCs w:val="24"/>
          <w:lang w:val="ru-RU"/>
        </w:rPr>
        <w:t xml:space="preserve"> группы PPG в сборе исходных данных, описывающих сотрудничество Туркменистана </w:t>
      </w:r>
      <w:r w:rsidRPr="001E60BC">
        <w:rPr>
          <w:rFonts w:ascii="Times New Roman" w:hAnsi="Times New Roman" w:cs="Times New Roman"/>
          <w:sz w:val="24"/>
          <w:szCs w:val="24"/>
          <w:lang w:val="ru-RU"/>
        </w:rPr>
        <w:t xml:space="preserve">с </w:t>
      </w:r>
      <w:r w:rsidR="00973D06" w:rsidRPr="001E60BC">
        <w:rPr>
          <w:rFonts w:ascii="Times New Roman" w:hAnsi="Times New Roman" w:cs="Times New Roman"/>
          <w:sz w:val="24"/>
          <w:szCs w:val="24"/>
          <w:lang w:val="ru-RU"/>
        </w:rPr>
        <w:t>международн</w:t>
      </w:r>
      <w:r w:rsidRPr="001E60BC">
        <w:rPr>
          <w:rFonts w:ascii="Times New Roman" w:hAnsi="Times New Roman" w:cs="Times New Roman"/>
          <w:sz w:val="24"/>
          <w:szCs w:val="24"/>
          <w:lang w:val="ru-RU"/>
        </w:rPr>
        <w:t xml:space="preserve">ыми экологическими программами </w:t>
      </w:r>
      <w:r w:rsidR="00973D06" w:rsidRPr="001E60BC">
        <w:rPr>
          <w:rFonts w:ascii="Times New Roman" w:hAnsi="Times New Roman" w:cs="Times New Roman"/>
          <w:sz w:val="24"/>
          <w:szCs w:val="24"/>
          <w:lang w:val="ru-RU"/>
        </w:rPr>
        <w:t>для бассейна Аральского моря</w:t>
      </w:r>
      <w:r w:rsidRPr="001E60BC">
        <w:rPr>
          <w:rFonts w:ascii="Times New Roman" w:hAnsi="Times New Roman" w:cs="Times New Roman"/>
          <w:sz w:val="24"/>
          <w:szCs w:val="24"/>
          <w:lang w:val="ru-RU"/>
        </w:rPr>
        <w:t>;</w:t>
      </w:r>
    </w:p>
    <w:p w14:paraId="1E43DD26" w14:textId="44DFF8B8" w:rsidR="00FE16E8" w:rsidRPr="001E60BC" w:rsidRDefault="00973D06" w:rsidP="001E60BC">
      <w:pPr>
        <w:pStyle w:val="ListParagraph"/>
        <w:numPr>
          <w:ilvl w:val="0"/>
          <w:numId w:val="10"/>
        </w:numPr>
        <w:spacing w:after="0"/>
        <w:jc w:val="left"/>
        <w:rPr>
          <w:rFonts w:ascii="Times New Roman" w:hAnsi="Times New Roman" w:cs="Times New Roman"/>
          <w:sz w:val="24"/>
          <w:szCs w:val="24"/>
          <w:lang w:val="ru-RU"/>
        </w:rPr>
      </w:pPr>
      <w:r w:rsidRPr="001E60BC">
        <w:rPr>
          <w:rFonts w:ascii="Times New Roman" w:hAnsi="Times New Roman" w:cs="Times New Roman"/>
          <w:sz w:val="24"/>
          <w:szCs w:val="24"/>
          <w:lang w:val="ru-RU"/>
        </w:rPr>
        <w:lastRenderedPageBreak/>
        <w:t xml:space="preserve">Детальный анализ </w:t>
      </w:r>
      <w:r w:rsidR="00FE16E8" w:rsidRPr="001E60BC">
        <w:rPr>
          <w:rFonts w:ascii="Times New Roman" w:hAnsi="Times New Roman" w:cs="Times New Roman"/>
          <w:sz w:val="24"/>
          <w:szCs w:val="24"/>
          <w:lang w:val="ru-RU"/>
        </w:rPr>
        <w:t>экологических</w:t>
      </w:r>
      <w:r w:rsidRPr="001E60BC">
        <w:rPr>
          <w:rFonts w:ascii="Times New Roman" w:hAnsi="Times New Roman" w:cs="Times New Roman"/>
          <w:sz w:val="24"/>
          <w:szCs w:val="24"/>
          <w:lang w:val="ru-RU"/>
        </w:rPr>
        <w:t xml:space="preserve"> программ и уроков, извлеченных из предыдущих проектов и оценок;</w:t>
      </w:r>
    </w:p>
    <w:p w14:paraId="01059A28" w14:textId="76DAB980" w:rsidR="00FE16E8" w:rsidRPr="001E60BC" w:rsidRDefault="00973D06"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Базовое описание сотрудничества Туркменистана в международно</w:t>
      </w:r>
      <w:r w:rsidR="00FE16E8" w:rsidRPr="001E60BC">
        <w:rPr>
          <w:rFonts w:ascii="Times New Roman" w:hAnsi="Times New Roman" w:cs="Times New Roman"/>
          <w:sz w:val="24"/>
          <w:szCs w:val="24"/>
          <w:lang w:val="ru-RU"/>
        </w:rPr>
        <w:t>й</w:t>
      </w:r>
      <w:r w:rsidRPr="001E60BC">
        <w:rPr>
          <w:rFonts w:ascii="Times New Roman" w:hAnsi="Times New Roman" w:cs="Times New Roman"/>
          <w:sz w:val="24"/>
          <w:szCs w:val="24"/>
          <w:lang w:val="ru-RU"/>
        </w:rPr>
        <w:t xml:space="preserve"> экологическо</w:t>
      </w:r>
      <w:r w:rsidR="00FE16E8" w:rsidRPr="001E60BC">
        <w:rPr>
          <w:rFonts w:ascii="Times New Roman" w:hAnsi="Times New Roman" w:cs="Times New Roman"/>
          <w:sz w:val="24"/>
          <w:szCs w:val="24"/>
          <w:lang w:val="ru-RU"/>
        </w:rPr>
        <w:t>й</w:t>
      </w:r>
      <w:r w:rsidRPr="001E60BC">
        <w:rPr>
          <w:rFonts w:ascii="Times New Roman" w:hAnsi="Times New Roman" w:cs="Times New Roman"/>
          <w:sz w:val="24"/>
          <w:szCs w:val="24"/>
          <w:lang w:val="ru-RU"/>
        </w:rPr>
        <w:t xml:space="preserve"> программ</w:t>
      </w:r>
      <w:r w:rsidR="00FE16E8" w:rsidRPr="001E60BC">
        <w:rPr>
          <w:rFonts w:ascii="Times New Roman" w:hAnsi="Times New Roman" w:cs="Times New Roman"/>
          <w:sz w:val="24"/>
          <w:szCs w:val="24"/>
          <w:lang w:val="ru-RU"/>
        </w:rPr>
        <w:t>е</w:t>
      </w:r>
      <w:r w:rsidRPr="001E60BC">
        <w:rPr>
          <w:rFonts w:ascii="Times New Roman" w:hAnsi="Times New Roman" w:cs="Times New Roman"/>
          <w:sz w:val="24"/>
          <w:szCs w:val="24"/>
          <w:lang w:val="ru-RU"/>
        </w:rPr>
        <w:t xml:space="preserve"> бассейна Аральского моря;</w:t>
      </w:r>
    </w:p>
    <w:p w14:paraId="1E2AEA19" w14:textId="46FD95F0" w:rsidR="00FE16E8" w:rsidRPr="001E60BC" w:rsidRDefault="00973D06"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С</w:t>
      </w:r>
      <w:r w:rsidR="00FE16E8" w:rsidRPr="001E60BC">
        <w:rPr>
          <w:rFonts w:ascii="Times New Roman" w:hAnsi="Times New Roman" w:cs="Times New Roman"/>
          <w:sz w:val="24"/>
          <w:szCs w:val="24"/>
          <w:lang w:val="ru-RU"/>
        </w:rPr>
        <w:t>бор</w:t>
      </w:r>
      <w:r w:rsidRPr="001E60BC">
        <w:rPr>
          <w:rFonts w:ascii="Times New Roman" w:hAnsi="Times New Roman" w:cs="Times New Roman"/>
          <w:sz w:val="24"/>
          <w:szCs w:val="24"/>
          <w:lang w:val="ru-RU"/>
        </w:rPr>
        <w:t xml:space="preserve"> данн</w:t>
      </w:r>
      <w:r w:rsidR="00FE16E8" w:rsidRPr="001E60BC">
        <w:rPr>
          <w:rFonts w:ascii="Times New Roman" w:hAnsi="Times New Roman" w:cs="Times New Roman"/>
          <w:sz w:val="24"/>
          <w:szCs w:val="24"/>
          <w:lang w:val="ru-RU"/>
        </w:rPr>
        <w:t>ых</w:t>
      </w:r>
      <w:r w:rsidRPr="001E60BC">
        <w:rPr>
          <w:rFonts w:ascii="Times New Roman" w:hAnsi="Times New Roman" w:cs="Times New Roman"/>
          <w:sz w:val="24"/>
          <w:szCs w:val="24"/>
          <w:lang w:val="ru-RU"/>
        </w:rPr>
        <w:t xml:space="preserve"> (при поддержке других национальных экспертов), необходимые для </w:t>
      </w:r>
      <w:r w:rsidR="00FE16E8" w:rsidRPr="001E60BC">
        <w:rPr>
          <w:rFonts w:ascii="Times New Roman" w:hAnsi="Times New Roman" w:cs="Times New Roman"/>
          <w:sz w:val="24"/>
          <w:szCs w:val="24"/>
          <w:lang w:val="ru-RU"/>
        </w:rPr>
        <w:t>определения</w:t>
      </w:r>
      <w:r w:rsidRPr="001E60BC">
        <w:rPr>
          <w:rFonts w:ascii="Times New Roman" w:hAnsi="Times New Roman" w:cs="Times New Roman"/>
          <w:sz w:val="24"/>
          <w:szCs w:val="24"/>
          <w:lang w:val="ru-RU"/>
        </w:rPr>
        <w:t xml:space="preserve"> и описания всех участков проекта в </w:t>
      </w:r>
      <w:proofErr w:type="spellStart"/>
      <w:r w:rsidRPr="001E60BC">
        <w:rPr>
          <w:rFonts w:ascii="Times New Roman" w:hAnsi="Times New Roman" w:cs="Times New Roman"/>
          <w:sz w:val="24"/>
          <w:szCs w:val="24"/>
          <w:lang w:val="ru-RU"/>
        </w:rPr>
        <w:t>Дашогузской</w:t>
      </w:r>
      <w:proofErr w:type="spellEnd"/>
      <w:r w:rsidRPr="001E60BC">
        <w:rPr>
          <w:rFonts w:ascii="Times New Roman" w:hAnsi="Times New Roman" w:cs="Times New Roman"/>
          <w:sz w:val="24"/>
          <w:szCs w:val="24"/>
          <w:lang w:val="ru-RU"/>
        </w:rPr>
        <w:t xml:space="preserve"> и </w:t>
      </w:r>
      <w:proofErr w:type="spellStart"/>
      <w:r w:rsidRPr="001E60BC">
        <w:rPr>
          <w:rFonts w:ascii="Times New Roman" w:hAnsi="Times New Roman" w:cs="Times New Roman"/>
          <w:sz w:val="24"/>
          <w:szCs w:val="24"/>
          <w:lang w:val="ru-RU"/>
        </w:rPr>
        <w:t>Лебапской</w:t>
      </w:r>
      <w:proofErr w:type="spellEnd"/>
      <w:r w:rsidRPr="001E60BC">
        <w:rPr>
          <w:rFonts w:ascii="Times New Roman" w:hAnsi="Times New Roman" w:cs="Times New Roman"/>
          <w:sz w:val="24"/>
          <w:szCs w:val="24"/>
          <w:lang w:val="ru-RU"/>
        </w:rPr>
        <w:t xml:space="preserve"> областях;</w:t>
      </w:r>
    </w:p>
    <w:p w14:paraId="3DD9B1F1" w14:textId="365B7A1C" w:rsidR="00D35ACA" w:rsidRPr="001E60BC" w:rsidRDefault="00D35ACA"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О</w:t>
      </w:r>
      <w:r w:rsidR="00973D06" w:rsidRPr="001E60BC">
        <w:rPr>
          <w:rFonts w:ascii="Times New Roman" w:hAnsi="Times New Roman" w:cs="Times New Roman"/>
          <w:sz w:val="24"/>
          <w:szCs w:val="24"/>
          <w:lang w:val="ru-RU"/>
        </w:rPr>
        <w:t>писание механизмов со</w:t>
      </w:r>
      <w:r w:rsidRPr="001E60BC">
        <w:rPr>
          <w:rFonts w:ascii="Times New Roman" w:hAnsi="Times New Roman" w:cs="Times New Roman"/>
          <w:sz w:val="24"/>
          <w:szCs w:val="24"/>
          <w:lang w:val="ru-RU"/>
        </w:rPr>
        <w:t>-</w:t>
      </w:r>
      <w:r w:rsidR="00973D06" w:rsidRPr="001E60BC">
        <w:rPr>
          <w:rFonts w:ascii="Times New Roman" w:hAnsi="Times New Roman" w:cs="Times New Roman"/>
          <w:sz w:val="24"/>
          <w:szCs w:val="24"/>
          <w:lang w:val="ru-RU"/>
        </w:rPr>
        <w:t>финансирования проекта</w:t>
      </w:r>
      <w:r w:rsidRPr="001E60BC">
        <w:rPr>
          <w:rFonts w:ascii="Times New Roman" w:hAnsi="Times New Roman" w:cs="Times New Roman"/>
          <w:sz w:val="24"/>
          <w:szCs w:val="24"/>
          <w:lang w:val="ru-RU"/>
        </w:rPr>
        <w:t>, включая подтверждение</w:t>
      </w:r>
      <w:r w:rsidR="00973D06" w:rsidRPr="001E60BC">
        <w:rPr>
          <w:rFonts w:ascii="Times New Roman" w:hAnsi="Times New Roman" w:cs="Times New Roman"/>
          <w:sz w:val="24"/>
          <w:szCs w:val="24"/>
          <w:lang w:val="ru-RU"/>
        </w:rPr>
        <w:t>;</w:t>
      </w:r>
    </w:p>
    <w:p w14:paraId="290E31F2" w14:textId="0B870428" w:rsidR="00D35ACA" w:rsidRPr="001E60BC" w:rsidRDefault="00973D06"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Проект бюджета</w:t>
      </w:r>
      <w:r w:rsidR="002A5AA1" w:rsidRPr="001E60BC">
        <w:rPr>
          <w:rFonts w:ascii="Times New Roman" w:hAnsi="Times New Roman" w:cs="Times New Roman"/>
          <w:sz w:val="24"/>
          <w:szCs w:val="24"/>
          <w:lang w:val="ru-RU"/>
        </w:rPr>
        <w:t xml:space="preserve"> (</w:t>
      </w:r>
      <w:proofErr w:type="spellStart"/>
      <w:r w:rsidR="002A5AA1" w:rsidRPr="001E60BC">
        <w:rPr>
          <w:rFonts w:ascii="Times New Roman" w:hAnsi="Times New Roman" w:cs="Times New Roman"/>
          <w:sz w:val="24"/>
          <w:szCs w:val="24"/>
          <w:lang w:val="ru-RU"/>
        </w:rPr>
        <w:t>full-size</w:t>
      </w:r>
      <w:proofErr w:type="spellEnd"/>
      <w:r w:rsidR="002A5AA1" w:rsidRPr="001E60BC">
        <w:rPr>
          <w:rFonts w:ascii="Times New Roman" w:hAnsi="Times New Roman" w:cs="Times New Roman"/>
          <w:sz w:val="24"/>
          <w:szCs w:val="24"/>
          <w:lang w:val="ru-RU"/>
        </w:rPr>
        <w:t xml:space="preserve"> </w:t>
      </w:r>
      <w:proofErr w:type="spellStart"/>
      <w:r w:rsidR="002A5AA1" w:rsidRPr="001E60BC">
        <w:rPr>
          <w:rFonts w:ascii="Times New Roman" w:hAnsi="Times New Roman" w:cs="Times New Roman"/>
          <w:sz w:val="24"/>
          <w:szCs w:val="24"/>
          <w:lang w:val="ru-RU"/>
        </w:rPr>
        <w:t>project</w:t>
      </w:r>
      <w:proofErr w:type="spellEnd"/>
      <w:r w:rsidR="002A5AA1" w:rsidRPr="001E60BC">
        <w:rPr>
          <w:rFonts w:ascii="Times New Roman" w:hAnsi="Times New Roman" w:cs="Times New Roman"/>
          <w:sz w:val="24"/>
          <w:szCs w:val="24"/>
          <w:lang w:val="ru-RU"/>
        </w:rPr>
        <w:t xml:space="preserve"> FSP) </w:t>
      </w:r>
      <w:r w:rsidRPr="001E60BC">
        <w:rPr>
          <w:rFonts w:ascii="Times New Roman" w:hAnsi="Times New Roman" w:cs="Times New Roman"/>
          <w:sz w:val="24"/>
          <w:szCs w:val="24"/>
          <w:lang w:val="ru-RU"/>
        </w:rPr>
        <w:t>и оценка дополнительных затрат;</w:t>
      </w:r>
    </w:p>
    <w:p w14:paraId="40D1B69D" w14:textId="7E39DFCA" w:rsidR="00DB0338" w:rsidRPr="001E60BC" w:rsidRDefault="00D35ACA"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П</w:t>
      </w:r>
      <w:r w:rsidR="00973D06" w:rsidRPr="001E60BC">
        <w:rPr>
          <w:rFonts w:ascii="Times New Roman" w:hAnsi="Times New Roman" w:cs="Times New Roman"/>
          <w:sz w:val="24"/>
          <w:szCs w:val="24"/>
          <w:lang w:val="ru-RU"/>
        </w:rPr>
        <w:t xml:space="preserve">ересмотреть </w:t>
      </w:r>
      <w:r w:rsidRPr="001E60BC">
        <w:rPr>
          <w:rFonts w:ascii="Times New Roman" w:hAnsi="Times New Roman" w:cs="Times New Roman"/>
          <w:sz w:val="24"/>
          <w:szCs w:val="24"/>
          <w:lang w:val="ru-RU"/>
        </w:rPr>
        <w:t xml:space="preserve">при необходимости </w:t>
      </w:r>
      <w:r w:rsidR="00973D06" w:rsidRPr="001E60BC">
        <w:rPr>
          <w:rFonts w:ascii="Times New Roman" w:hAnsi="Times New Roman" w:cs="Times New Roman"/>
          <w:sz w:val="24"/>
          <w:szCs w:val="24"/>
          <w:lang w:val="ru-RU"/>
        </w:rPr>
        <w:t xml:space="preserve">предварительную </w:t>
      </w:r>
      <w:r w:rsidR="002D47E0" w:rsidRPr="001E60BC">
        <w:rPr>
          <w:rFonts w:ascii="Times New Roman" w:hAnsi="Times New Roman" w:cs="Times New Roman"/>
          <w:sz w:val="24"/>
          <w:szCs w:val="24"/>
          <w:lang w:val="ru-RU"/>
        </w:rPr>
        <w:t>О</w:t>
      </w:r>
      <w:r w:rsidR="00F76DEC" w:rsidRPr="001E60BC">
        <w:rPr>
          <w:rFonts w:ascii="Times New Roman" w:hAnsi="Times New Roman" w:cs="Times New Roman"/>
          <w:sz w:val="24"/>
          <w:szCs w:val="24"/>
          <w:lang w:val="ru-RU"/>
        </w:rPr>
        <w:t>ценку социальных и экологических рисков</w:t>
      </w:r>
      <w:r w:rsidR="008E1717" w:rsidRPr="001E60BC">
        <w:rPr>
          <w:rFonts w:ascii="Times New Roman" w:hAnsi="Times New Roman" w:cs="Times New Roman"/>
          <w:sz w:val="24"/>
          <w:szCs w:val="24"/>
          <w:lang w:val="ru-RU"/>
        </w:rPr>
        <w:t xml:space="preserve">, согласно </w:t>
      </w:r>
      <w:r w:rsidR="00973D06" w:rsidRPr="001E60BC">
        <w:rPr>
          <w:rFonts w:ascii="Times New Roman" w:hAnsi="Times New Roman" w:cs="Times New Roman"/>
          <w:sz w:val="24"/>
          <w:szCs w:val="24"/>
          <w:lang w:val="ru-RU"/>
        </w:rPr>
        <w:t xml:space="preserve">SESP и </w:t>
      </w:r>
      <w:r w:rsidR="00661803" w:rsidRPr="001E60BC">
        <w:rPr>
          <w:rFonts w:ascii="Times New Roman" w:hAnsi="Times New Roman" w:cs="Times New Roman"/>
          <w:sz w:val="24"/>
          <w:szCs w:val="24"/>
          <w:lang w:val="ru-RU"/>
        </w:rPr>
        <w:t>Структуру социально</w:t>
      </w:r>
      <w:r w:rsidR="002D47E0" w:rsidRPr="001E60BC">
        <w:rPr>
          <w:rFonts w:ascii="Times New Roman" w:hAnsi="Times New Roman" w:cs="Times New Roman"/>
          <w:sz w:val="24"/>
          <w:szCs w:val="24"/>
          <w:lang w:val="ru-RU"/>
        </w:rPr>
        <w:t>-экологического управления (</w:t>
      </w:r>
      <w:proofErr w:type="spellStart"/>
      <w:r w:rsidR="002D47E0" w:rsidRPr="001E60BC">
        <w:rPr>
          <w:rFonts w:ascii="Times New Roman" w:hAnsi="Times New Roman" w:cs="Times New Roman"/>
          <w:sz w:val="24"/>
          <w:szCs w:val="24"/>
          <w:lang w:val="ru-RU"/>
        </w:rPr>
        <w:t>Environmental</w:t>
      </w:r>
      <w:proofErr w:type="spellEnd"/>
      <w:r w:rsidR="002D47E0" w:rsidRPr="001E60BC">
        <w:rPr>
          <w:rFonts w:ascii="Times New Roman" w:hAnsi="Times New Roman" w:cs="Times New Roman"/>
          <w:sz w:val="24"/>
          <w:szCs w:val="24"/>
          <w:lang w:val="ru-RU"/>
        </w:rPr>
        <w:t xml:space="preserve"> and </w:t>
      </w:r>
      <w:proofErr w:type="spellStart"/>
      <w:r w:rsidR="002D47E0" w:rsidRPr="001E60BC">
        <w:rPr>
          <w:rFonts w:ascii="Times New Roman" w:hAnsi="Times New Roman" w:cs="Times New Roman"/>
          <w:sz w:val="24"/>
          <w:szCs w:val="24"/>
          <w:lang w:val="ru-RU"/>
        </w:rPr>
        <w:t>Social</w:t>
      </w:r>
      <w:proofErr w:type="spellEnd"/>
      <w:r w:rsidR="002D47E0" w:rsidRPr="001E60BC">
        <w:rPr>
          <w:rFonts w:ascii="Times New Roman" w:hAnsi="Times New Roman" w:cs="Times New Roman"/>
          <w:sz w:val="24"/>
          <w:szCs w:val="24"/>
          <w:lang w:val="ru-RU"/>
        </w:rPr>
        <w:t xml:space="preserve"> </w:t>
      </w:r>
      <w:proofErr w:type="spellStart"/>
      <w:r w:rsidR="002D47E0" w:rsidRPr="001E60BC">
        <w:rPr>
          <w:rFonts w:ascii="Times New Roman" w:hAnsi="Times New Roman" w:cs="Times New Roman"/>
          <w:sz w:val="24"/>
          <w:szCs w:val="24"/>
          <w:lang w:val="ru-RU"/>
        </w:rPr>
        <w:t>Management</w:t>
      </w:r>
      <w:proofErr w:type="spellEnd"/>
      <w:r w:rsidR="002D47E0" w:rsidRPr="001E60BC">
        <w:rPr>
          <w:rFonts w:ascii="Times New Roman" w:hAnsi="Times New Roman" w:cs="Times New Roman"/>
          <w:sz w:val="24"/>
          <w:szCs w:val="24"/>
          <w:lang w:val="ru-RU"/>
        </w:rPr>
        <w:t xml:space="preserve"> </w:t>
      </w:r>
      <w:proofErr w:type="spellStart"/>
      <w:r w:rsidR="002D47E0" w:rsidRPr="001E60BC">
        <w:rPr>
          <w:rFonts w:ascii="Times New Roman" w:hAnsi="Times New Roman" w:cs="Times New Roman"/>
          <w:sz w:val="24"/>
          <w:szCs w:val="24"/>
          <w:lang w:val="ru-RU"/>
        </w:rPr>
        <w:t>Framework</w:t>
      </w:r>
      <w:proofErr w:type="spellEnd"/>
      <w:r w:rsidR="002D47E0" w:rsidRPr="001E60BC">
        <w:rPr>
          <w:rFonts w:ascii="Times New Roman" w:hAnsi="Times New Roman" w:cs="Times New Roman"/>
          <w:sz w:val="24"/>
          <w:szCs w:val="24"/>
          <w:lang w:val="ru-RU"/>
        </w:rPr>
        <w:t xml:space="preserve"> -ESMF) и последующее включение изменений в п</w:t>
      </w:r>
      <w:r w:rsidR="00DB0338" w:rsidRPr="001E60BC">
        <w:rPr>
          <w:rFonts w:ascii="Times New Roman" w:hAnsi="Times New Roman" w:cs="Times New Roman"/>
          <w:sz w:val="24"/>
          <w:szCs w:val="24"/>
          <w:lang w:val="ru-RU"/>
        </w:rPr>
        <w:t>р</w:t>
      </w:r>
      <w:r w:rsidR="002D47E0" w:rsidRPr="001E60BC">
        <w:rPr>
          <w:rFonts w:ascii="Times New Roman" w:hAnsi="Times New Roman" w:cs="Times New Roman"/>
          <w:sz w:val="24"/>
          <w:szCs w:val="24"/>
          <w:lang w:val="ru-RU"/>
        </w:rPr>
        <w:t>оектный документ (согласно руководству SESP)</w:t>
      </w:r>
      <w:r w:rsidR="00DB0338" w:rsidRPr="001E60BC">
        <w:rPr>
          <w:rFonts w:ascii="Times New Roman" w:hAnsi="Times New Roman" w:cs="Times New Roman"/>
          <w:sz w:val="24"/>
          <w:szCs w:val="24"/>
          <w:lang w:val="ru-RU"/>
        </w:rPr>
        <w:t>;</w:t>
      </w:r>
    </w:p>
    <w:p w14:paraId="594F8163" w14:textId="78BD5A43" w:rsidR="002D47E0" w:rsidRPr="001E60BC" w:rsidRDefault="00DB0338"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Разработка плана (</w:t>
      </w:r>
      <w:proofErr w:type="spellStart"/>
      <w:r w:rsidRPr="001E60BC">
        <w:rPr>
          <w:rFonts w:ascii="Times New Roman" w:hAnsi="Times New Roman" w:cs="Times New Roman"/>
          <w:sz w:val="24"/>
          <w:szCs w:val="24"/>
          <w:lang w:val="ru-RU"/>
        </w:rPr>
        <w:t>ов</w:t>
      </w:r>
      <w:proofErr w:type="spellEnd"/>
      <w:r w:rsidRPr="001E60BC">
        <w:rPr>
          <w:rFonts w:ascii="Times New Roman" w:hAnsi="Times New Roman" w:cs="Times New Roman"/>
          <w:sz w:val="24"/>
          <w:szCs w:val="24"/>
          <w:lang w:val="ru-RU"/>
        </w:rPr>
        <w:t>) по управлению экологических и / или социальных рисков, определенных в SESP как Умеренные или Высокие;</w:t>
      </w:r>
    </w:p>
    <w:p w14:paraId="0EB5FE74" w14:textId="417285D4" w:rsidR="00FF587E" w:rsidRPr="001E60BC" w:rsidRDefault="002D47E0"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 </w:t>
      </w:r>
      <w:r w:rsidR="002A5AA1" w:rsidRPr="001E60BC">
        <w:rPr>
          <w:rFonts w:ascii="Times New Roman" w:hAnsi="Times New Roman" w:cs="Times New Roman"/>
          <w:sz w:val="24"/>
          <w:szCs w:val="24"/>
          <w:lang w:val="ru-RU"/>
        </w:rPr>
        <w:t>Разработать о</w:t>
      </w:r>
      <w:r w:rsidR="00973D06" w:rsidRPr="001E60BC">
        <w:rPr>
          <w:rFonts w:ascii="Times New Roman" w:hAnsi="Times New Roman" w:cs="Times New Roman"/>
          <w:sz w:val="24"/>
          <w:szCs w:val="24"/>
          <w:lang w:val="ru-RU"/>
        </w:rPr>
        <w:t>бщий бюджет и рабочий план (</w:t>
      </w:r>
      <w:proofErr w:type="spellStart"/>
      <w:r w:rsidR="002A5AA1" w:rsidRPr="001E60BC">
        <w:rPr>
          <w:rFonts w:ascii="Times New Roman" w:hAnsi="Times New Roman" w:cs="Times New Roman"/>
          <w:sz w:val="24"/>
          <w:szCs w:val="24"/>
          <w:lang w:val="ru-RU"/>
        </w:rPr>
        <w:t>Total</w:t>
      </w:r>
      <w:proofErr w:type="spellEnd"/>
      <w:r w:rsidR="002A5AA1" w:rsidRPr="001E60BC">
        <w:rPr>
          <w:rFonts w:ascii="Times New Roman" w:hAnsi="Times New Roman" w:cs="Times New Roman"/>
          <w:sz w:val="24"/>
          <w:szCs w:val="24"/>
          <w:lang w:val="ru-RU"/>
        </w:rPr>
        <w:t xml:space="preserve"> </w:t>
      </w:r>
      <w:proofErr w:type="spellStart"/>
      <w:r w:rsidR="002A5AA1" w:rsidRPr="001E60BC">
        <w:rPr>
          <w:rFonts w:ascii="Times New Roman" w:hAnsi="Times New Roman" w:cs="Times New Roman"/>
          <w:sz w:val="24"/>
          <w:szCs w:val="24"/>
          <w:lang w:val="ru-RU"/>
        </w:rPr>
        <w:t>Budget</w:t>
      </w:r>
      <w:proofErr w:type="spellEnd"/>
      <w:r w:rsidR="002A5AA1" w:rsidRPr="001E60BC">
        <w:rPr>
          <w:rFonts w:ascii="Times New Roman" w:hAnsi="Times New Roman" w:cs="Times New Roman"/>
          <w:sz w:val="24"/>
          <w:szCs w:val="24"/>
          <w:lang w:val="ru-RU"/>
        </w:rPr>
        <w:t xml:space="preserve"> and </w:t>
      </w:r>
      <w:proofErr w:type="spellStart"/>
      <w:r w:rsidR="002A5AA1" w:rsidRPr="001E60BC">
        <w:rPr>
          <w:rFonts w:ascii="Times New Roman" w:hAnsi="Times New Roman" w:cs="Times New Roman"/>
          <w:sz w:val="24"/>
          <w:szCs w:val="24"/>
          <w:lang w:val="ru-RU"/>
        </w:rPr>
        <w:t>Work</w:t>
      </w:r>
      <w:proofErr w:type="spellEnd"/>
      <w:r w:rsidR="002A5AA1" w:rsidRPr="001E60BC">
        <w:rPr>
          <w:rFonts w:ascii="Times New Roman" w:hAnsi="Times New Roman" w:cs="Times New Roman"/>
          <w:sz w:val="24"/>
          <w:szCs w:val="24"/>
          <w:lang w:val="ru-RU"/>
        </w:rPr>
        <w:t xml:space="preserve"> </w:t>
      </w:r>
      <w:proofErr w:type="spellStart"/>
      <w:r w:rsidR="002A5AA1" w:rsidRPr="001E60BC">
        <w:rPr>
          <w:rFonts w:ascii="Times New Roman" w:hAnsi="Times New Roman" w:cs="Times New Roman"/>
          <w:sz w:val="24"/>
          <w:szCs w:val="24"/>
          <w:lang w:val="ru-RU"/>
        </w:rPr>
        <w:t>Plan</w:t>
      </w:r>
      <w:proofErr w:type="spellEnd"/>
      <w:r w:rsidR="002A5AA1" w:rsidRPr="001E60BC">
        <w:rPr>
          <w:rFonts w:ascii="Times New Roman" w:hAnsi="Times New Roman" w:cs="Times New Roman"/>
          <w:sz w:val="24"/>
          <w:szCs w:val="24"/>
          <w:lang w:val="ru-RU"/>
        </w:rPr>
        <w:t xml:space="preserve"> - </w:t>
      </w:r>
      <w:r w:rsidR="00973D06" w:rsidRPr="001E60BC">
        <w:rPr>
          <w:rFonts w:ascii="Times New Roman" w:hAnsi="Times New Roman" w:cs="Times New Roman"/>
          <w:sz w:val="24"/>
          <w:szCs w:val="24"/>
          <w:lang w:val="ru-RU"/>
        </w:rPr>
        <w:t xml:space="preserve">TBWP) и </w:t>
      </w:r>
      <w:r w:rsidR="00FF587E" w:rsidRPr="001E60BC">
        <w:rPr>
          <w:rFonts w:ascii="Times New Roman" w:hAnsi="Times New Roman" w:cs="Times New Roman"/>
          <w:sz w:val="24"/>
          <w:szCs w:val="24"/>
          <w:lang w:val="ru-RU"/>
        </w:rPr>
        <w:t>приблизительный</w:t>
      </w:r>
      <w:r w:rsidR="00973D06" w:rsidRPr="001E60BC">
        <w:rPr>
          <w:rFonts w:ascii="Times New Roman" w:hAnsi="Times New Roman" w:cs="Times New Roman"/>
          <w:sz w:val="24"/>
          <w:szCs w:val="24"/>
          <w:lang w:val="ru-RU"/>
        </w:rPr>
        <w:t xml:space="preserve"> план закупок</w:t>
      </w:r>
      <w:r w:rsidR="00FF587E" w:rsidRPr="001E60BC">
        <w:rPr>
          <w:rFonts w:ascii="Times New Roman" w:hAnsi="Times New Roman" w:cs="Times New Roman"/>
          <w:sz w:val="24"/>
          <w:szCs w:val="24"/>
          <w:lang w:val="ru-RU"/>
        </w:rPr>
        <w:t>. Р</w:t>
      </w:r>
      <w:r w:rsidR="00973D06" w:rsidRPr="001E60BC">
        <w:rPr>
          <w:rFonts w:ascii="Times New Roman" w:hAnsi="Times New Roman" w:cs="Times New Roman"/>
          <w:sz w:val="24"/>
          <w:szCs w:val="24"/>
          <w:lang w:val="ru-RU"/>
        </w:rPr>
        <w:t>абота со страновым офисом ПРООН;</w:t>
      </w:r>
    </w:p>
    <w:p w14:paraId="0C812B17" w14:textId="49CBFF01" w:rsidR="00FF587E" w:rsidRPr="001E60BC" w:rsidRDefault="00FF587E"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Указать</w:t>
      </w:r>
      <w:r w:rsidRPr="00464B5B">
        <w:rPr>
          <w:rFonts w:ascii="Times New Roman" w:hAnsi="Times New Roman" w:cs="Times New Roman"/>
          <w:sz w:val="24"/>
          <w:szCs w:val="24"/>
          <w:lang w:val="en-US"/>
        </w:rPr>
        <w:t xml:space="preserve"> </w:t>
      </w:r>
      <w:r w:rsidRPr="001E60BC">
        <w:rPr>
          <w:rFonts w:ascii="Times New Roman" w:hAnsi="Times New Roman" w:cs="Times New Roman"/>
          <w:sz w:val="24"/>
          <w:szCs w:val="24"/>
          <w:lang w:val="ru-RU"/>
        </w:rPr>
        <w:t>св</w:t>
      </w:r>
      <w:r w:rsidR="00973D06" w:rsidRPr="001E60BC">
        <w:rPr>
          <w:rFonts w:ascii="Times New Roman" w:hAnsi="Times New Roman" w:cs="Times New Roman"/>
          <w:sz w:val="24"/>
          <w:szCs w:val="24"/>
          <w:lang w:val="ru-RU"/>
        </w:rPr>
        <w:t>язь</w:t>
      </w:r>
      <w:r w:rsidR="00973D06" w:rsidRPr="00464B5B">
        <w:rPr>
          <w:rFonts w:ascii="Times New Roman" w:hAnsi="Times New Roman" w:cs="Times New Roman"/>
          <w:sz w:val="24"/>
          <w:szCs w:val="24"/>
          <w:lang w:val="en-US"/>
        </w:rPr>
        <w:t xml:space="preserve"> (</w:t>
      </w:r>
      <w:r w:rsidR="00973D06" w:rsidRPr="001E60BC">
        <w:rPr>
          <w:rFonts w:ascii="Times New Roman" w:hAnsi="Times New Roman" w:cs="Times New Roman"/>
          <w:sz w:val="24"/>
          <w:szCs w:val="24"/>
          <w:lang w:val="ru-RU"/>
        </w:rPr>
        <w:t>показатель</w:t>
      </w:r>
      <w:r w:rsidR="00973D06" w:rsidRPr="00464B5B">
        <w:rPr>
          <w:rFonts w:ascii="Times New Roman" w:hAnsi="Times New Roman" w:cs="Times New Roman"/>
          <w:sz w:val="24"/>
          <w:szCs w:val="24"/>
          <w:lang w:val="en-US"/>
        </w:rPr>
        <w:t xml:space="preserve">) </w:t>
      </w:r>
      <w:r w:rsidR="00973D06" w:rsidRPr="001E60BC">
        <w:rPr>
          <w:rFonts w:ascii="Times New Roman" w:hAnsi="Times New Roman" w:cs="Times New Roman"/>
          <w:sz w:val="24"/>
          <w:szCs w:val="24"/>
          <w:lang w:val="ru-RU"/>
        </w:rPr>
        <w:t>для</w:t>
      </w:r>
      <w:r w:rsidR="00973D06" w:rsidRPr="00464B5B">
        <w:rPr>
          <w:rFonts w:ascii="Times New Roman" w:hAnsi="Times New Roman" w:cs="Times New Roman"/>
          <w:sz w:val="24"/>
          <w:szCs w:val="24"/>
          <w:lang w:val="en-US"/>
        </w:rPr>
        <w:t xml:space="preserve"> </w:t>
      </w:r>
      <w:r w:rsidR="00973D06" w:rsidRPr="001E60BC">
        <w:rPr>
          <w:rFonts w:ascii="Times New Roman" w:hAnsi="Times New Roman" w:cs="Times New Roman"/>
          <w:sz w:val="24"/>
          <w:szCs w:val="24"/>
          <w:lang w:val="ru-RU"/>
        </w:rPr>
        <w:t>одного</w:t>
      </w:r>
      <w:r w:rsidR="00973D06" w:rsidRPr="00464B5B">
        <w:rPr>
          <w:rFonts w:ascii="Times New Roman" w:hAnsi="Times New Roman" w:cs="Times New Roman"/>
          <w:sz w:val="24"/>
          <w:szCs w:val="24"/>
          <w:lang w:val="en-US"/>
        </w:rPr>
        <w:t xml:space="preserve"> </w:t>
      </w:r>
      <w:r w:rsidR="00973D06" w:rsidRPr="001E60BC">
        <w:rPr>
          <w:rFonts w:ascii="Times New Roman" w:hAnsi="Times New Roman" w:cs="Times New Roman"/>
          <w:sz w:val="24"/>
          <w:szCs w:val="24"/>
          <w:lang w:val="ru-RU"/>
        </w:rPr>
        <w:t>из</w:t>
      </w:r>
      <w:r w:rsidR="00973D06" w:rsidRPr="00464B5B">
        <w:rPr>
          <w:rFonts w:ascii="Times New Roman" w:hAnsi="Times New Roman" w:cs="Times New Roman"/>
          <w:sz w:val="24"/>
          <w:szCs w:val="24"/>
          <w:lang w:val="en-US"/>
        </w:rPr>
        <w:t xml:space="preserve"> </w:t>
      </w:r>
      <w:r w:rsidR="00973D06" w:rsidRPr="001E60BC">
        <w:rPr>
          <w:rFonts w:ascii="Times New Roman" w:hAnsi="Times New Roman" w:cs="Times New Roman"/>
          <w:sz w:val="24"/>
          <w:szCs w:val="24"/>
          <w:lang w:val="ru-RU"/>
        </w:rPr>
        <w:t>результатов</w:t>
      </w:r>
      <w:r w:rsidRPr="00464B5B">
        <w:rPr>
          <w:rFonts w:ascii="Times New Roman" w:hAnsi="Times New Roman" w:cs="Times New Roman"/>
          <w:sz w:val="24"/>
          <w:szCs w:val="24"/>
          <w:lang w:val="en-US"/>
        </w:rPr>
        <w:t xml:space="preserve"> </w:t>
      </w:r>
      <w:r w:rsidRPr="001E60BC">
        <w:rPr>
          <w:rFonts w:ascii="Times New Roman" w:hAnsi="Times New Roman" w:cs="Times New Roman"/>
          <w:sz w:val="24"/>
          <w:szCs w:val="24"/>
          <w:lang w:val="ru-RU"/>
        </w:rPr>
        <w:t>проекта</w:t>
      </w:r>
      <w:r w:rsidRPr="00464B5B">
        <w:rPr>
          <w:rFonts w:ascii="Times New Roman" w:hAnsi="Times New Roman" w:cs="Times New Roman"/>
          <w:sz w:val="24"/>
          <w:szCs w:val="24"/>
          <w:lang w:val="en-US"/>
        </w:rPr>
        <w:t xml:space="preserve">, </w:t>
      </w:r>
      <w:r w:rsidRPr="001E60BC">
        <w:rPr>
          <w:rFonts w:ascii="Times New Roman" w:hAnsi="Times New Roman" w:cs="Times New Roman"/>
          <w:sz w:val="24"/>
          <w:szCs w:val="24"/>
          <w:lang w:val="ru-RU"/>
        </w:rPr>
        <w:t>согласно</w:t>
      </w:r>
      <w:r w:rsidR="00973D06" w:rsidRPr="00464B5B">
        <w:rPr>
          <w:rFonts w:ascii="Times New Roman" w:hAnsi="Times New Roman" w:cs="Times New Roman"/>
          <w:sz w:val="24"/>
          <w:szCs w:val="24"/>
          <w:lang w:val="en-US"/>
        </w:rPr>
        <w:t xml:space="preserve"> IRRF</w:t>
      </w:r>
      <w:r w:rsidR="002A5AA1" w:rsidRPr="00464B5B">
        <w:rPr>
          <w:rFonts w:ascii="Times New Roman" w:hAnsi="Times New Roman" w:cs="Times New Roman"/>
          <w:sz w:val="24"/>
          <w:szCs w:val="24"/>
          <w:lang w:val="en-US"/>
        </w:rPr>
        <w:t xml:space="preserve"> (Integrated Results and Resources Framework</w:t>
      </w:r>
      <w:r w:rsidRPr="00464B5B">
        <w:rPr>
          <w:rFonts w:ascii="Times New Roman" w:hAnsi="Times New Roman" w:cs="Times New Roman"/>
          <w:sz w:val="24"/>
          <w:szCs w:val="24"/>
          <w:lang w:val="en-US"/>
        </w:rPr>
        <w:t xml:space="preserve">, </w:t>
      </w:r>
      <w:r w:rsidR="002A5AA1" w:rsidRPr="00464B5B">
        <w:rPr>
          <w:rFonts w:ascii="Times New Roman" w:hAnsi="Times New Roman" w:cs="Times New Roman"/>
          <w:sz w:val="24"/>
          <w:szCs w:val="24"/>
          <w:lang w:val="en-US"/>
        </w:rPr>
        <w:t>IRRF includes SDG indicators at impact and outcome levels)</w:t>
      </w:r>
      <w:r w:rsidRPr="00464B5B">
        <w:rPr>
          <w:rFonts w:ascii="Times New Roman" w:hAnsi="Times New Roman" w:cs="Times New Roman"/>
          <w:sz w:val="24"/>
          <w:szCs w:val="24"/>
          <w:lang w:val="en-US"/>
        </w:rPr>
        <w:t xml:space="preserve">. </w:t>
      </w:r>
      <w:r w:rsidRPr="001E60BC">
        <w:rPr>
          <w:rFonts w:ascii="Times New Roman" w:hAnsi="Times New Roman" w:cs="Times New Roman"/>
          <w:sz w:val="24"/>
          <w:szCs w:val="24"/>
          <w:lang w:val="ru-RU"/>
        </w:rPr>
        <w:t xml:space="preserve">Работа </w:t>
      </w:r>
      <w:r w:rsidR="00973D06" w:rsidRPr="001E60BC">
        <w:rPr>
          <w:rFonts w:ascii="Times New Roman" w:hAnsi="Times New Roman" w:cs="Times New Roman"/>
          <w:sz w:val="24"/>
          <w:szCs w:val="24"/>
          <w:lang w:val="ru-RU"/>
        </w:rPr>
        <w:t>со страновым офисом ПРООН;</w:t>
      </w:r>
    </w:p>
    <w:p w14:paraId="04F2D666" w14:textId="228D37C0" w:rsidR="00FF587E" w:rsidRPr="001E60BC" w:rsidRDefault="00FF587E"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Разработка </w:t>
      </w:r>
      <w:r w:rsidR="00973D06" w:rsidRPr="001E60BC">
        <w:rPr>
          <w:rFonts w:ascii="Times New Roman" w:hAnsi="Times New Roman" w:cs="Times New Roman"/>
          <w:sz w:val="24"/>
          <w:szCs w:val="24"/>
          <w:lang w:val="ru-RU"/>
        </w:rPr>
        <w:t>механизмов управления для FSP;</w:t>
      </w:r>
    </w:p>
    <w:p w14:paraId="38E5D151" w14:textId="77777777" w:rsidR="00DB0338" w:rsidRPr="001E60BC" w:rsidRDefault="00FF587E" w:rsidP="00747037">
      <w:pPr>
        <w:pStyle w:val="ListParagraph"/>
        <w:numPr>
          <w:ilvl w:val="0"/>
          <w:numId w:val="11"/>
        </w:numPr>
        <w:ind w:left="1134" w:hanging="283"/>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Разработка </w:t>
      </w:r>
      <w:r w:rsidR="00973D06" w:rsidRPr="001E60BC">
        <w:rPr>
          <w:rFonts w:ascii="Times New Roman" w:hAnsi="Times New Roman" w:cs="Times New Roman"/>
          <w:sz w:val="24"/>
          <w:szCs w:val="24"/>
          <w:lang w:val="ru-RU"/>
        </w:rPr>
        <w:t>организационной схемы проекта;</w:t>
      </w:r>
    </w:p>
    <w:p w14:paraId="639BDB21" w14:textId="77777777" w:rsidR="00DB0338" w:rsidRPr="001E60BC" w:rsidRDefault="00DB0338" w:rsidP="00DB0338">
      <w:pPr>
        <w:pStyle w:val="ListParagraph"/>
        <w:rPr>
          <w:rFonts w:ascii="Times New Roman" w:hAnsi="Times New Roman" w:cs="Times New Roman"/>
          <w:sz w:val="24"/>
          <w:szCs w:val="24"/>
          <w:lang w:val="ru-RU"/>
        </w:rPr>
      </w:pPr>
    </w:p>
    <w:p w14:paraId="0AEB4965" w14:textId="72690190" w:rsidR="00973D06" w:rsidRPr="001E60BC" w:rsidRDefault="00DB0338" w:rsidP="00973D06">
      <w:pPr>
        <w:ind w:firstLine="567"/>
        <w:rPr>
          <w:rFonts w:ascii="Times New Roman" w:hAnsi="Times New Roman" w:cs="Times New Roman"/>
          <w:sz w:val="24"/>
          <w:szCs w:val="24"/>
          <w:lang w:val="ru-RU"/>
        </w:rPr>
      </w:pPr>
      <w:r w:rsidRPr="00F54FB4">
        <w:rPr>
          <w:rFonts w:ascii="Times New Roman" w:hAnsi="Times New Roman" w:cs="Times New Roman"/>
          <w:lang w:val="ru-RU"/>
        </w:rPr>
        <w:t xml:space="preserve">3. </w:t>
      </w:r>
      <w:r w:rsidRPr="001E60BC">
        <w:rPr>
          <w:rFonts w:ascii="Times New Roman" w:hAnsi="Times New Roman" w:cs="Times New Roman"/>
          <w:sz w:val="24"/>
          <w:szCs w:val="24"/>
          <w:lang w:val="ru-RU"/>
        </w:rPr>
        <w:t>Организация и проведение рабочего семинара</w:t>
      </w:r>
      <w:r w:rsidR="00973D06" w:rsidRPr="001E60BC">
        <w:rPr>
          <w:rFonts w:ascii="Times New Roman" w:hAnsi="Times New Roman" w:cs="Times New Roman"/>
          <w:sz w:val="24"/>
          <w:szCs w:val="24"/>
          <w:lang w:val="ru-RU"/>
        </w:rPr>
        <w:t>:</w:t>
      </w:r>
    </w:p>
    <w:p w14:paraId="36B0B886" w14:textId="0A684977" w:rsidR="00FE356C" w:rsidRPr="001E60BC" w:rsidRDefault="00973D06" w:rsidP="00747037">
      <w:pPr>
        <w:pStyle w:val="ListParagraph"/>
        <w:numPr>
          <w:ilvl w:val="0"/>
          <w:numId w:val="12"/>
        </w:numPr>
        <w:rPr>
          <w:rFonts w:ascii="Times New Roman" w:hAnsi="Times New Roman" w:cs="Times New Roman"/>
          <w:sz w:val="24"/>
          <w:szCs w:val="24"/>
          <w:lang w:val="ru-RU"/>
        </w:rPr>
      </w:pPr>
      <w:r w:rsidRPr="001E60BC">
        <w:rPr>
          <w:rFonts w:ascii="Times New Roman" w:hAnsi="Times New Roman" w:cs="Times New Roman"/>
          <w:sz w:val="24"/>
          <w:szCs w:val="24"/>
          <w:lang w:val="ru-RU"/>
        </w:rPr>
        <w:t xml:space="preserve">Провести </w:t>
      </w:r>
      <w:r w:rsidR="00DB0338" w:rsidRPr="001E60BC">
        <w:rPr>
          <w:rFonts w:ascii="Times New Roman" w:hAnsi="Times New Roman" w:cs="Times New Roman"/>
          <w:sz w:val="24"/>
          <w:szCs w:val="24"/>
          <w:lang w:val="ru-RU"/>
        </w:rPr>
        <w:t xml:space="preserve">рабочий </w:t>
      </w:r>
      <w:r w:rsidRPr="001E60BC">
        <w:rPr>
          <w:rFonts w:ascii="Times New Roman" w:hAnsi="Times New Roman" w:cs="Times New Roman"/>
          <w:sz w:val="24"/>
          <w:szCs w:val="24"/>
          <w:lang w:val="ru-RU"/>
        </w:rPr>
        <w:t xml:space="preserve">семинар </w:t>
      </w:r>
      <w:r w:rsidR="00FE356C" w:rsidRPr="001E60BC">
        <w:rPr>
          <w:rFonts w:ascii="Times New Roman" w:hAnsi="Times New Roman" w:cs="Times New Roman"/>
          <w:sz w:val="24"/>
          <w:szCs w:val="24"/>
          <w:lang w:val="ru-RU"/>
        </w:rPr>
        <w:t xml:space="preserve">с целью </w:t>
      </w:r>
      <w:r w:rsidRPr="001E60BC">
        <w:rPr>
          <w:rFonts w:ascii="Times New Roman" w:hAnsi="Times New Roman" w:cs="Times New Roman"/>
          <w:sz w:val="24"/>
          <w:szCs w:val="24"/>
          <w:lang w:val="ru-RU"/>
        </w:rPr>
        <w:t>представ</w:t>
      </w:r>
      <w:r w:rsidR="00FE356C" w:rsidRPr="001E60BC">
        <w:rPr>
          <w:rFonts w:ascii="Times New Roman" w:hAnsi="Times New Roman" w:cs="Times New Roman"/>
          <w:sz w:val="24"/>
          <w:szCs w:val="24"/>
          <w:lang w:val="ru-RU"/>
        </w:rPr>
        <w:t>ления</w:t>
      </w:r>
      <w:r w:rsidRPr="001E60BC">
        <w:rPr>
          <w:rFonts w:ascii="Times New Roman" w:hAnsi="Times New Roman" w:cs="Times New Roman"/>
          <w:sz w:val="24"/>
          <w:szCs w:val="24"/>
          <w:lang w:val="ru-RU"/>
        </w:rPr>
        <w:t>, обсу</w:t>
      </w:r>
      <w:r w:rsidR="00FE356C" w:rsidRPr="001E60BC">
        <w:rPr>
          <w:rFonts w:ascii="Times New Roman" w:hAnsi="Times New Roman" w:cs="Times New Roman"/>
          <w:sz w:val="24"/>
          <w:szCs w:val="24"/>
          <w:lang w:val="ru-RU"/>
        </w:rPr>
        <w:t>ждения</w:t>
      </w:r>
      <w:r w:rsidRPr="001E60BC">
        <w:rPr>
          <w:rFonts w:ascii="Times New Roman" w:hAnsi="Times New Roman" w:cs="Times New Roman"/>
          <w:sz w:val="24"/>
          <w:szCs w:val="24"/>
          <w:lang w:val="ru-RU"/>
        </w:rPr>
        <w:t xml:space="preserve"> и утвер</w:t>
      </w:r>
      <w:r w:rsidR="00FE356C" w:rsidRPr="001E60BC">
        <w:rPr>
          <w:rFonts w:ascii="Times New Roman" w:hAnsi="Times New Roman" w:cs="Times New Roman"/>
          <w:sz w:val="24"/>
          <w:szCs w:val="24"/>
          <w:lang w:val="ru-RU"/>
        </w:rPr>
        <w:t>ждения</w:t>
      </w:r>
      <w:r w:rsidRPr="001E60BC">
        <w:rPr>
          <w:rFonts w:ascii="Times New Roman" w:hAnsi="Times New Roman" w:cs="Times New Roman"/>
          <w:sz w:val="24"/>
          <w:szCs w:val="24"/>
          <w:lang w:val="ru-RU"/>
        </w:rPr>
        <w:t xml:space="preserve"> окончательн</w:t>
      </w:r>
      <w:r w:rsidR="00FE356C" w:rsidRPr="001E60BC">
        <w:rPr>
          <w:rFonts w:ascii="Times New Roman" w:hAnsi="Times New Roman" w:cs="Times New Roman"/>
          <w:sz w:val="24"/>
          <w:szCs w:val="24"/>
          <w:lang w:val="ru-RU"/>
        </w:rPr>
        <w:t>ой</w:t>
      </w:r>
      <w:r w:rsidRPr="001E60BC">
        <w:rPr>
          <w:rFonts w:ascii="Times New Roman" w:hAnsi="Times New Roman" w:cs="Times New Roman"/>
          <w:sz w:val="24"/>
          <w:szCs w:val="24"/>
          <w:lang w:val="ru-RU"/>
        </w:rPr>
        <w:t xml:space="preserve"> </w:t>
      </w:r>
      <w:r w:rsidR="00FE356C" w:rsidRPr="001E60BC">
        <w:rPr>
          <w:rFonts w:ascii="Times New Roman" w:hAnsi="Times New Roman" w:cs="Times New Roman"/>
          <w:sz w:val="24"/>
          <w:szCs w:val="24"/>
          <w:lang w:val="ru-RU"/>
        </w:rPr>
        <w:t>финальной версии чернового варианта проектного документа и обязательных приложений проекта с особым акцентом на SESP и других планов по управлению;</w:t>
      </w:r>
    </w:p>
    <w:p w14:paraId="0F8D6EF1" w14:textId="77777777" w:rsidR="00FE356C" w:rsidRPr="001E60BC" w:rsidRDefault="00FE356C" w:rsidP="00747037">
      <w:pPr>
        <w:pStyle w:val="ListParagraph"/>
        <w:numPr>
          <w:ilvl w:val="0"/>
          <w:numId w:val="12"/>
        </w:numPr>
        <w:rPr>
          <w:rFonts w:ascii="Times New Roman" w:hAnsi="Times New Roman" w:cs="Times New Roman"/>
          <w:sz w:val="24"/>
          <w:szCs w:val="24"/>
          <w:lang w:val="ru-RU"/>
        </w:rPr>
      </w:pPr>
      <w:r w:rsidRPr="001E60BC">
        <w:rPr>
          <w:rFonts w:ascii="Times New Roman" w:hAnsi="Times New Roman" w:cs="Times New Roman"/>
          <w:sz w:val="24"/>
          <w:szCs w:val="24"/>
          <w:lang w:val="ru-RU"/>
        </w:rPr>
        <w:t>Вести протокол встречи с отображением всех изменений/предложений</w:t>
      </w:r>
      <w:r w:rsidR="00973D06" w:rsidRPr="001E60BC">
        <w:rPr>
          <w:rFonts w:ascii="Times New Roman" w:hAnsi="Times New Roman" w:cs="Times New Roman"/>
          <w:sz w:val="24"/>
          <w:szCs w:val="24"/>
          <w:lang w:val="ru-RU"/>
        </w:rPr>
        <w:t xml:space="preserve">, которые </w:t>
      </w:r>
      <w:r w:rsidRPr="001E60BC">
        <w:rPr>
          <w:rFonts w:ascii="Times New Roman" w:hAnsi="Times New Roman" w:cs="Times New Roman"/>
          <w:sz w:val="24"/>
          <w:szCs w:val="24"/>
          <w:lang w:val="ru-RU"/>
        </w:rPr>
        <w:t xml:space="preserve">были озвучены во время </w:t>
      </w:r>
      <w:r w:rsidR="00973D06" w:rsidRPr="001E60BC">
        <w:rPr>
          <w:rFonts w:ascii="Times New Roman" w:hAnsi="Times New Roman" w:cs="Times New Roman"/>
          <w:sz w:val="24"/>
          <w:szCs w:val="24"/>
          <w:lang w:val="ru-RU"/>
        </w:rPr>
        <w:t>семинара</w:t>
      </w:r>
      <w:r w:rsidRPr="001E60BC">
        <w:rPr>
          <w:rFonts w:ascii="Times New Roman" w:hAnsi="Times New Roman" w:cs="Times New Roman"/>
          <w:sz w:val="24"/>
          <w:szCs w:val="24"/>
          <w:lang w:val="ru-RU"/>
        </w:rPr>
        <w:t>;</w:t>
      </w:r>
    </w:p>
    <w:p w14:paraId="589C6755" w14:textId="1104EDD3" w:rsidR="009B6C70" w:rsidRPr="00F54FB4" w:rsidRDefault="00973D06" w:rsidP="00747037">
      <w:pPr>
        <w:pStyle w:val="ListParagraph"/>
        <w:numPr>
          <w:ilvl w:val="0"/>
          <w:numId w:val="12"/>
        </w:numPr>
        <w:spacing w:after="0" w:line="259" w:lineRule="auto"/>
        <w:rPr>
          <w:rFonts w:ascii="Times New Roman" w:hAnsi="Times New Roman" w:cs="Times New Roman"/>
          <w:sz w:val="24"/>
          <w:szCs w:val="24"/>
          <w:lang w:val="ru-RU"/>
        </w:rPr>
      </w:pPr>
      <w:r w:rsidRPr="001E60BC">
        <w:rPr>
          <w:rFonts w:ascii="Times New Roman" w:hAnsi="Times New Roman" w:cs="Times New Roman"/>
          <w:sz w:val="24"/>
          <w:szCs w:val="24"/>
          <w:lang w:val="ru-RU"/>
        </w:rPr>
        <w:t>Подготов</w:t>
      </w:r>
      <w:r w:rsidR="00FE356C" w:rsidRPr="001E60BC">
        <w:rPr>
          <w:rFonts w:ascii="Times New Roman" w:hAnsi="Times New Roman" w:cs="Times New Roman"/>
          <w:sz w:val="24"/>
          <w:szCs w:val="24"/>
          <w:lang w:val="ru-RU"/>
        </w:rPr>
        <w:t xml:space="preserve">ить </w:t>
      </w:r>
      <w:r w:rsidRPr="001E60BC">
        <w:rPr>
          <w:rFonts w:ascii="Times New Roman" w:hAnsi="Times New Roman" w:cs="Times New Roman"/>
          <w:sz w:val="24"/>
          <w:szCs w:val="24"/>
          <w:lang w:val="ru-RU"/>
        </w:rPr>
        <w:t xml:space="preserve">отчет о </w:t>
      </w:r>
      <w:r w:rsidR="00FE356C" w:rsidRPr="001E60BC">
        <w:rPr>
          <w:rFonts w:ascii="Times New Roman" w:hAnsi="Times New Roman" w:cs="Times New Roman"/>
          <w:sz w:val="24"/>
          <w:szCs w:val="24"/>
          <w:lang w:val="ru-RU"/>
        </w:rPr>
        <w:t>проведении рабочего (</w:t>
      </w:r>
      <w:proofErr w:type="spellStart"/>
      <w:r w:rsidRPr="001E60BC">
        <w:rPr>
          <w:rFonts w:ascii="Times New Roman" w:hAnsi="Times New Roman" w:cs="Times New Roman"/>
          <w:sz w:val="24"/>
          <w:szCs w:val="24"/>
          <w:lang w:val="ru-RU"/>
        </w:rPr>
        <w:t>валидационно</w:t>
      </w:r>
      <w:r w:rsidR="00FE356C" w:rsidRPr="001E60BC">
        <w:rPr>
          <w:rFonts w:ascii="Times New Roman" w:hAnsi="Times New Roman" w:cs="Times New Roman"/>
          <w:sz w:val="24"/>
          <w:szCs w:val="24"/>
          <w:lang w:val="ru-RU"/>
        </w:rPr>
        <w:t>го</w:t>
      </w:r>
      <w:proofErr w:type="spellEnd"/>
      <w:r w:rsidR="00FE356C" w:rsidRPr="001E60BC">
        <w:rPr>
          <w:rFonts w:ascii="Times New Roman" w:hAnsi="Times New Roman" w:cs="Times New Roman"/>
          <w:sz w:val="24"/>
          <w:szCs w:val="24"/>
          <w:lang w:val="ru-RU"/>
        </w:rPr>
        <w:t>) семинара</w:t>
      </w:r>
    </w:p>
    <w:p w14:paraId="21B72B73" w14:textId="77777777" w:rsidR="00DB0338" w:rsidRDefault="00DB0338" w:rsidP="009B6C70">
      <w:pPr>
        <w:spacing w:after="0" w:line="259" w:lineRule="auto"/>
        <w:ind w:firstLine="708"/>
        <w:rPr>
          <w:rFonts w:ascii="Times New Roman" w:hAnsi="Times New Roman" w:cs="Times New Roman"/>
          <w:b/>
          <w:sz w:val="24"/>
          <w:szCs w:val="24"/>
          <w:lang w:val="ru-RU"/>
        </w:rPr>
      </w:pPr>
    </w:p>
    <w:p w14:paraId="33BA4ED7" w14:textId="77777777" w:rsidR="00DB0338" w:rsidRDefault="00DB0338" w:rsidP="009B6C70">
      <w:pPr>
        <w:spacing w:after="0" w:line="259" w:lineRule="auto"/>
        <w:ind w:firstLine="708"/>
        <w:rPr>
          <w:rFonts w:ascii="Times New Roman" w:hAnsi="Times New Roman" w:cs="Times New Roman"/>
          <w:b/>
          <w:sz w:val="24"/>
          <w:szCs w:val="24"/>
          <w:lang w:val="ru-RU"/>
        </w:rPr>
      </w:pPr>
    </w:p>
    <w:p w14:paraId="0334FC7A" w14:textId="0B0AADCD" w:rsidR="009B6C70" w:rsidRPr="004F1AC5" w:rsidRDefault="009B6C70" w:rsidP="009B6C70">
      <w:pPr>
        <w:spacing w:after="0" w:line="259"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Ожидаемые результаты</w:t>
      </w:r>
    </w:p>
    <w:p w14:paraId="22C68A92" w14:textId="77777777" w:rsidR="009B6C70" w:rsidRPr="004F1AC5" w:rsidRDefault="009B6C70" w:rsidP="009B6C70">
      <w:pPr>
        <w:spacing w:after="0" w:line="259" w:lineRule="auto"/>
        <w:ind w:firstLine="708"/>
        <w:rPr>
          <w:rFonts w:ascii="Times New Roman" w:hAnsi="Times New Roman" w:cs="Times New Roman"/>
          <w:b/>
          <w:sz w:val="8"/>
          <w:szCs w:val="8"/>
          <w:lang w:val="ru-RU"/>
        </w:rPr>
      </w:pPr>
    </w:p>
    <w:p w14:paraId="35BECA00" w14:textId="67205AA3" w:rsidR="009B6C70" w:rsidRPr="004F1AC5" w:rsidRDefault="009B6C70" w:rsidP="009B6C70">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Все результаты должны </w:t>
      </w:r>
      <w:r w:rsidR="00FE356C">
        <w:rPr>
          <w:rFonts w:ascii="Times New Roman" w:hAnsi="Times New Roman" w:cs="Times New Roman"/>
          <w:sz w:val="24"/>
          <w:szCs w:val="24"/>
          <w:lang w:val="ru-RU"/>
        </w:rPr>
        <w:t xml:space="preserve">быть </w:t>
      </w:r>
      <w:r w:rsidRPr="004F1AC5">
        <w:rPr>
          <w:rFonts w:ascii="Times New Roman" w:hAnsi="Times New Roman" w:cs="Times New Roman"/>
          <w:sz w:val="24"/>
          <w:szCs w:val="24"/>
          <w:lang w:val="ru-RU"/>
        </w:rPr>
        <w:t>представлены в форме текстового отчета</w:t>
      </w:r>
      <w:r w:rsidR="0058479D">
        <w:rPr>
          <w:rFonts w:ascii="Times New Roman" w:hAnsi="Times New Roman" w:cs="Times New Roman"/>
          <w:sz w:val="24"/>
          <w:szCs w:val="24"/>
          <w:lang w:val="ru-RU"/>
        </w:rPr>
        <w:t xml:space="preserve"> или таблиц</w:t>
      </w:r>
      <w:r w:rsidRPr="004F1AC5">
        <w:rPr>
          <w:rFonts w:ascii="Times New Roman" w:hAnsi="Times New Roman" w:cs="Times New Roman"/>
          <w:sz w:val="24"/>
          <w:szCs w:val="24"/>
          <w:lang w:val="ru-RU"/>
        </w:rPr>
        <w:t xml:space="preserve"> на русском языке</w:t>
      </w:r>
      <w:r w:rsidR="00FE356C">
        <w:rPr>
          <w:rFonts w:ascii="Times New Roman" w:hAnsi="Times New Roman" w:cs="Times New Roman"/>
          <w:sz w:val="24"/>
          <w:szCs w:val="24"/>
          <w:lang w:val="ru-RU"/>
        </w:rPr>
        <w:t xml:space="preserve"> с</w:t>
      </w:r>
      <w:r w:rsidRPr="004F1AC5">
        <w:rPr>
          <w:rFonts w:ascii="Times New Roman" w:hAnsi="Times New Roman" w:cs="Times New Roman"/>
          <w:sz w:val="24"/>
          <w:szCs w:val="24"/>
          <w:lang w:val="ru-RU"/>
        </w:rPr>
        <w:t xml:space="preserve"> приложением </w:t>
      </w:r>
      <w:r w:rsidR="00FE356C">
        <w:rPr>
          <w:rFonts w:ascii="Times New Roman" w:hAnsi="Times New Roman" w:cs="Times New Roman"/>
          <w:sz w:val="24"/>
          <w:szCs w:val="24"/>
          <w:lang w:val="ru-RU"/>
        </w:rPr>
        <w:t xml:space="preserve">дополнительного </w:t>
      </w:r>
      <w:r w:rsidRPr="004F1AC5">
        <w:rPr>
          <w:rFonts w:ascii="Times New Roman" w:hAnsi="Times New Roman" w:cs="Times New Roman"/>
          <w:sz w:val="24"/>
          <w:szCs w:val="24"/>
          <w:lang w:val="ru-RU"/>
        </w:rPr>
        <w:t>графическ</w:t>
      </w:r>
      <w:r w:rsidR="00FE356C">
        <w:rPr>
          <w:rFonts w:ascii="Times New Roman" w:hAnsi="Times New Roman" w:cs="Times New Roman"/>
          <w:sz w:val="24"/>
          <w:szCs w:val="24"/>
          <w:lang w:val="ru-RU"/>
        </w:rPr>
        <w:t xml:space="preserve">ого и </w:t>
      </w:r>
      <w:r w:rsidR="00661803">
        <w:rPr>
          <w:rFonts w:ascii="Times New Roman" w:hAnsi="Times New Roman" w:cs="Times New Roman"/>
          <w:sz w:val="24"/>
          <w:szCs w:val="24"/>
          <w:lang w:val="ru-RU"/>
        </w:rPr>
        <w:t>иного</w:t>
      </w:r>
      <w:r w:rsidR="00FE356C">
        <w:rPr>
          <w:rFonts w:ascii="Times New Roman" w:hAnsi="Times New Roman" w:cs="Times New Roman"/>
          <w:sz w:val="24"/>
          <w:szCs w:val="24"/>
          <w:lang w:val="ru-RU"/>
        </w:rPr>
        <w:t xml:space="preserve"> </w:t>
      </w:r>
      <w:r w:rsidRPr="004F1AC5">
        <w:rPr>
          <w:rFonts w:ascii="Times New Roman" w:hAnsi="Times New Roman" w:cs="Times New Roman"/>
          <w:sz w:val="24"/>
          <w:szCs w:val="24"/>
          <w:lang w:val="ru-RU"/>
        </w:rPr>
        <w:t>материал</w:t>
      </w:r>
      <w:r w:rsidR="00661803">
        <w:rPr>
          <w:rFonts w:ascii="Times New Roman" w:hAnsi="Times New Roman" w:cs="Times New Roman"/>
          <w:sz w:val="24"/>
          <w:szCs w:val="24"/>
          <w:lang w:val="ru-RU"/>
        </w:rPr>
        <w:t>а</w:t>
      </w:r>
      <w:r w:rsidR="00FE356C">
        <w:rPr>
          <w:rFonts w:ascii="Times New Roman" w:hAnsi="Times New Roman" w:cs="Times New Roman"/>
          <w:sz w:val="24"/>
          <w:szCs w:val="24"/>
          <w:lang w:val="ru-RU"/>
        </w:rPr>
        <w:t>,</w:t>
      </w:r>
      <w:r w:rsidRPr="004F1AC5">
        <w:rPr>
          <w:rFonts w:ascii="Times New Roman" w:hAnsi="Times New Roman" w:cs="Times New Roman"/>
          <w:sz w:val="24"/>
          <w:szCs w:val="24"/>
          <w:lang w:val="ru-RU"/>
        </w:rPr>
        <w:t xml:space="preserve"> и направлены в страновой офис ПРООН (в формате </w:t>
      </w:r>
      <w:r w:rsidR="0058479D">
        <w:rPr>
          <w:rFonts w:ascii="Times New Roman" w:hAnsi="Times New Roman" w:cs="Times New Roman"/>
          <w:sz w:val="24"/>
          <w:szCs w:val="24"/>
          <w:lang w:val="en-US"/>
        </w:rPr>
        <w:t>Microsoft</w:t>
      </w:r>
      <w:r w:rsidR="0058479D" w:rsidRPr="0058479D">
        <w:rPr>
          <w:rFonts w:ascii="Times New Roman" w:hAnsi="Times New Roman" w:cs="Times New Roman"/>
          <w:sz w:val="24"/>
          <w:szCs w:val="24"/>
          <w:lang w:val="ru-RU"/>
        </w:rPr>
        <w:t xml:space="preserve"> </w:t>
      </w:r>
      <w:r w:rsidR="0058479D">
        <w:rPr>
          <w:rFonts w:ascii="Times New Roman" w:hAnsi="Times New Roman" w:cs="Times New Roman"/>
          <w:sz w:val="24"/>
          <w:szCs w:val="24"/>
          <w:lang w:val="en-US"/>
        </w:rPr>
        <w:t>Word</w:t>
      </w:r>
      <w:r w:rsidRPr="004F1AC5">
        <w:rPr>
          <w:rFonts w:ascii="Times New Roman" w:hAnsi="Times New Roman" w:cs="Times New Roman"/>
          <w:sz w:val="24"/>
          <w:szCs w:val="24"/>
          <w:lang w:val="ru-RU"/>
        </w:rPr>
        <w:t>). Ожидается, что Национальный Консультант достигнет следующ</w:t>
      </w:r>
      <w:r w:rsidR="0058479D">
        <w:rPr>
          <w:rFonts w:ascii="Times New Roman" w:hAnsi="Times New Roman" w:cs="Times New Roman"/>
          <w:sz w:val="24"/>
          <w:szCs w:val="24"/>
          <w:lang w:val="ru-RU"/>
        </w:rPr>
        <w:t xml:space="preserve">их результатов, сведенных в </w:t>
      </w:r>
      <w:r w:rsidR="00661803">
        <w:rPr>
          <w:rFonts w:ascii="Times New Roman" w:hAnsi="Times New Roman" w:cs="Times New Roman"/>
          <w:sz w:val="24"/>
          <w:szCs w:val="24"/>
          <w:lang w:val="ru-RU"/>
        </w:rPr>
        <w:t>ниже представленную</w:t>
      </w:r>
      <w:r w:rsidR="0058479D">
        <w:rPr>
          <w:rFonts w:ascii="Times New Roman" w:hAnsi="Times New Roman" w:cs="Times New Roman"/>
          <w:sz w:val="24"/>
          <w:szCs w:val="24"/>
          <w:lang w:val="ru-RU"/>
        </w:rPr>
        <w:t xml:space="preserve"> таблицу:</w:t>
      </w:r>
    </w:p>
    <w:p w14:paraId="73582D00" w14:textId="08EB3B43" w:rsidR="009B6C70" w:rsidRDefault="009B6C70" w:rsidP="009B6C70">
      <w:pPr>
        <w:spacing w:after="0" w:line="259" w:lineRule="auto"/>
        <w:ind w:firstLine="709"/>
        <w:rPr>
          <w:rFonts w:ascii="Times New Roman" w:hAnsi="Times New Roman" w:cs="Times New Roman"/>
          <w:sz w:val="16"/>
          <w:szCs w:val="16"/>
          <w:lang w:val="ru-RU"/>
        </w:rPr>
      </w:pPr>
    </w:p>
    <w:p w14:paraId="396A172A" w14:textId="56590F34" w:rsidR="000A7ACD" w:rsidRPr="0058479D" w:rsidRDefault="000A7ACD" w:rsidP="0058479D">
      <w:pPr>
        <w:spacing w:after="0" w:line="259" w:lineRule="auto"/>
        <w:rPr>
          <w:rFonts w:ascii="Times New Roman" w:hAnsi="Times New Roman" w:cs="Times New Roman"/>
          <w:sz w:val="24"/>
          <w:szCs w:val="24"/>
          <w:lang w:val="ru-RU"/>
        </w:rPr>
      </w:pPr>
      <w:r w:rsidRPr="0058479D">
        <w:rPr>
          <w:rFonts w:ascii="Times New Roman" w:hAnsi="Times New Roman" w:cs="Times New Roman"/>
          <w:sz w:val="24"/>
          <w:szCs w:val="24"/>
          <w:lang w:val="ru-RU"/>
        </w:rPr>
        <w:t xml:space="preserve">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445"/>
        <w:gridCol w:w="6062"/>
        <w:gridCol w:w="1741"/>
      </w:tblGrid>
      <w:tr w:rsidR="00661803" w:rsidRPr="001043B1" w14:paraId="60B69826" w14:textId="77777777" w:rsidTr="00464B5B">
        <w:trPr>
          <w:jc w:val="center"/>
        </w:trPr>
        <w:tc>
          <w:tcPr>
            <w:tcW w:w="2277" w:type="dxa"/>
            <w:shd w:val="clear" w:color="auto" w:fill="auto"/>
          </w:tcPr>
          <w:p w14:paraId="382348C8" w14:textId="5DA455E3" w:rsidR="00661803" w:rsidRPr="001043B1" w:rsidRDefault="00661803" w:rsidP="004C18EB">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Итоговые результаты</w:t>
            </w:r>
          </w:p>
        </w:tc>
        <w:tc>
          <w:tcPr>
            <w:tcW w:w="445" w:type="dxa"/>
            <w:shd w:val="clear" w:color="auto" w:fill="auto"/>
          </w:tcPr>
          <w:p w14:paraId="3CABF207" w14:textId="77777777" w:rsidR="00661803" w:rsidRPr="001043B1" w:rsidRDefault="00661803" w:rsidP="004C18EB">
            <w:pPr>
              <w:spacing w:after="120"/>
              <w:jc w:val="center"/>
              <w:rPr>
                <w:rFonts w:ascii="Times New Roman" w:hAnsi="Times New Roman" w:cs="Times New Roman"/>
                <w:sz w:val="24"/>
                <w:szCs w:val="24"/>
                <w:lang w:val="ru-RU"/>
              </w:rPr>
            </w:pPr>
            <w:r w:rsidRPr="001043B1">
              <w:rPr>
                <w:rFonts w:ascii="Times New Roman" w:hAnsi="Times New Roman" w:cs="Times New Roman"/>
                <w:sz w:val="24"/>
                <w:szCs w:val="24"/>
                <w:lang w:val="ru-RU"/>
              </w:rPr>
              <w:t>№</w:t>
            </w:r>
          </w:p>
        </w:tc>
        <w:tc>
          <w:tcPr>
            <w:tcW w:w="6062" w:type="dxa"/>
            <w:shd w:val="clear" w:color="auto" w:fill="auto"/>
          </w:tcPr>
          <w:p w14:paraId="2B70DA6D" w14:textId="77777777" w:rsidR="00661803" w:rsidRPr="00D8722F" w:rsidRDefault="00661803" w:rsidP="004C18EB">
            <w:pPr>
              <w:spacing w:after="120"/>
              <w:jc w:val="center"/>
              <w:rPr>
                <w:rFonts w:ascii="Times New Roman" w:hAnsi="Times New Roman" w:cs="Times New Roman"/>
                <w:b/>
                <w:bCs/>
                <w:sz w:val="24"/>
                <w:szCs w:val="24"/>
                <w:lang w:val="ru-RU"/>
              </w:rPr>
            </w:pPr>
            <w:r w:rsidRPr="00D8722F">
              <w:rPr>
                <w:rFonts w:ascii="Times New Roman" w:hAnsi="Times New Roman" w:cs="Times New Roman"/>
                <w:b/>
                <w:bCs/>
                <w:sz w:val="24"/>
                <w:szCs w:val="24"/>
                <w:lang w:val="ru-RU"/>
              </w:rPr>
              <w:t>Мероприятия для достижения итогового результата</w:t>
            </w:r>
          </w:p>
        </w:tc>
        <w:tc>
          <w:tcPr>
            <w:tcW w:w="1741" w:type="dxa"/>
            <w:shd w:val="clear" w:color="auto" w:fill="auto"/>
          </w:tcPr>
          <w:p w14:paraId="23783FF2" w14:textId="77777777" w:rsidR="00661803" w:rsidRPr="001043B1" w:rsidRDefault="00661803" w:rsidP="004C18EB">
            <w:pPr>
              <w:spacing w:after="120"/>
              <w:jc w:val="center"/>
              <w:rPr>
                <w:rFonts w:ascii="Times New Roman" w:hAnsi="Times New Roman" w:cs="Times New Roman"/>
                <w:b/>
                <w:bCs/>
                <w:sz w:val="24"/>
                <w:szCs w:val="24"/>
                <w:lang w:val="ru-RU"/>
              </w:rPr>
            </w:pPr>
            <w:r w:rsidRPr="001043B1">
              <w:rPr>
                <w:rFonts w:ascii="Times New Roman" w:hAnsi="Times New Roman" w:cs="Times New Roman"/>
                <w:b/>
                <w:bCs/>
                <w:sz w:val="24"/>
                <w:szCs w:val="24"/>
                <w:lang w:val="ru-RU"/>
              </w:rPr>
              <w:t xml:space="preserve">Сроки </w:t>
            </w:r>
          </w:p>
        </w:tc>
      </w:tr>
      <w:tr w:rsidR="00661803" w:rsidRPr="00661803" w14:paraId="1D234972" w14:textId="77777777" w:rsidTr="00464B5B">
        <w:trPr>
          <w:trHeight w:val="755"/>
          <w:jc w:val="center"/>
        </w:trPr>
        <w:tc>
          <w:tcPr>
            <w:tcW w:w="2277" w:type="dxa"/>
            <w:vMerge w:val="restart"/>
            <w:shd w:val="clear" w:color="auto" w:fill="auto"/>
          </w:tcPr>
          <w:p w14:paraId="2C083A7B" w14:textId="3FF39573" w:rsidR="00661803" w:rsidRPr="0058479D" w:rsidRDefault="00661803" w:rsidP="004C18EB">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1</w:t>
            </w:r>
            <w:r>
              <w:rPr>
                <w:rFonts w:ascii="Times New Roman" w:hAnsi="Times New Roman" w:cs="Times New Roman"/>
                <w:b/>
                <w:bCs/>
                <w:sz w:val="24"/>
                <w:szCs w:val="24"/>
                <w:u w:val="single"/>
                <w:lang w:val="ru-RU"/>
              </w:rPr>
              <w:t>.</w:t>
            </w:r>
          </w:p>
          <w:p w14:paraId="05A67628" w14:textId="77777777" w:rsidR="00661803" w:rsidRDefault="00661803" w:rsidP="004C18EB">
            <w:pPr>
              <w:spacing w:after="120"/>
              <w:jc w:val="center"/>
              <w:rPr>
                <w:rFonts w:ascii="Times New Roman" w:hAnsi="Times New Roman" w:cs="Times New Roman"/>
                <w:b/>
                <w:bCs/>
                <w:sz w:val="24"/>
                <w:szCs w:val="24"/>
                <w:lang w:val="ru-RU"/>
              </w:rPr>
            </w:pPr>
          </w:p>
          <w:p w14:paraId="49F77DD1" w14:textId="425B801A" w:rsidR="00661803" w:rsidRDefault="00661803" w:rsidP="004C18EB">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Детальный базовый анализ соответствующих </w:t>
            </w:r>
            <w:r>
              <w:rPr>
                <w:rFonts w:ascii="Times New Roman" w:hAnsi="Times New Roman" w:cs="Times New Roman"/>
                <w:b/>
                <w:bCs/>
                <w:sz w:val="24"/>
                <w:szCs w:val="24"/>
                <w:lang w:val="ru-RU"/>
              </w:rPr>
              <w:lastRenderedPageBreak/>
              <w:t>программ проведен</w:t>
            </w:r>
          </w:p>
          <w:p w14:paraId="1562FE30" w14:textId="77777777" w:rsidR="00661803" w:rsidRDefault="00661803" w:rsidP="004C18EB">
            <w:pPr>
              <w:spacing w:after="120"/>
              <w:jc w:val="center"/>
              <w:rPr>
                <w:rFonts w:ascii="Times New Roman" w:hAnsi="Times New Roman" w:cs="Times New Roman"/>
                <w:b/>
                <w:bCs/>
                <w:sz w:val="24"/>
                <w:szCs w:val="24"/>
                <w:lang w:val="ru-RU"/>
              </w:rPr>
            </w:pPr>
          </w:p>
          <w:p w14:paraId="4BA8B4D4" w14:textId="77777777" w:rsidR="00661803" w:rsidRDefault="00661803" w:rsidP="004C18EB">
            <w:pPr>
              <w:spacing w:after="120"/>
              <w:jc w:val="center"/>
              <w:rPr>
                <w:rFonts w:ascii="Times New Roman" w:hAnsi="Times New Roman" w:cs="Times New Roman"/>
                <w:b/>
                <w:bCs/>
                <w:sz w:val="24"/>
                <w:szCs w:val="24"/>
                <w:lang w:val="ru-RU"/>
              </w:rPr>
            </w:pPr>
          </w:p>
          <w:p w14:paraId="5B94CD31" w14:textId="77777777" w:rsidR="00661803" w:rsidRDefault="00661803" w:rsidP="004C18EB">
            <w:pPr>
              <w:spacing w:after="120"/>
              <w:jc w:val="center"/>
              <w:rPr>
                <w:rFonts w:ascii="Times New Roman" w:hAnsi="Times New Roman" w:cs="Times New Roman"/>
                <w:b/>
                <w:bCs/>
                <w:sz w:val="24"/>
                <w:szCs w:val="24"/>
                <w:lang w:val="ru-RU"/>
              </w:rPr>
            </w:pPr>
          </w:p>
          <w:p w14:paraId="670C5C61" w14:textId="77777777" w:rsidR="00661803" w:rsidRDefault="00661803" w:rsidP="00237703">
            <w:pPr>
              <w:spacing w:after="0" w:line="259" w:lineRule="auto"/>
              <w:ind w:firstLine="709"/>
              <w:rPr>
                <w:rFonts w:ascii="Times New Roman" w:hAnsi="Times New Roman" w:cs="Times New Roman"/>
                <w:sz w:val="24"/>
                <w:szCs w:val="24"/>
                <w:lang w:val="ru-RU"/>
              </w:rPr>
            </w:pPr>
          </w:p>
          <w:p w14:paraId="11D31240" w14:textId="68999595" w:rsidR="00661803" w:rsidRDefault="00661803" w:rsidP="00237703">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2</w:t>
            </w:r>
            <w:r w:rsidRPr="004F1AC5">
              <w:rPr>
                <w:rFonts w:ascii="Times New Roman" w:hAnsi="Times New Roman" w:cs="Times New Roman"/>
                <w:sz w:val="24"/>
                <w:szCs w:val="24"/>
                <w:lang w:val="ru-RU"/>
              </w:rPr>
              <w:t xml:space="preserve">0 %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57F7DD31" w14:textId="222E0C26"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5AED9683" w14:textId="04FE24A6" w:rsidR="00661803" w:rsidRPr="001043B1" w:rsidRDefault="00661803" w:rsidP="004C18EB">
            <w:pPr>
              <w:spacing w:after="120"/>
              <w:jc w:val="center"/>
              <w:rPr>
                <w:rFonts w:ascii="Times New Roman" w:hAnsi="Times New Roman" w:cs="Times New Roman"/>
                <w:sz w:val="24"/>
                <w:szCs w:val="24"/>
                <w:lang w:val="ru-RU"/>
              </w:rPr>
            </w:pPr>
            <w:r w:rsidRPr="001043B1">
              <w:rPr>
                <w:rFonts w:ascii="Times New Roman" w:hAnsi="Times New Roman" w:cs="Times New Roman"/>
                <w:sz w:val="24"/>
                <w:szCs w:val="24"/>
                <w:lang w:val="ru-RU"/>
              </w:rPr>
              <w:lastRenderedPageBreak/>
              <w:t>1</w:t>
            </w:r>
          </w:p>
        </w:tc>
        <w:tc>
          <w:tcPr>
            <w:tcW w:w="6062" w:type="dxa"/>
            <w:shd w:val="clear" w:color="auto" w:fill="auto"/>
          </w:tcPr>
          <w:p w14:paraId="67B40723" w14:textId="7A0D4111" w:rsidR="00661803" w:rsidRPr="00D8722F" w:rsidRDefault="00661803" w:rsidP="004C18EB">
            <w:pPr>
              <w:spacing w:after="0"/>
              <w:jc w:val="left"/>
              <w:rPr>
                <w:rFonts w:ascii="Times New Roman" w:hAnsi="Times New Roman" w:cs="Times New Roman"/>
                <w:sz w:val="24"/>
                <w:szCs w:val="24"/>
                <w:lang w:val="ru-RU"/>
              </w:rPr>
            </w:pPr>
            <w:r w:rsidRPr="00D8722F">
              <w:rPr>
                <w:rFonts w:ascii="Times New Roman" w:hAnsi="Times New Roman" w:cs="Times New Roman"/>
                <w:color w:val="000000"/>
                <w:sz w:val="24"/>
                <w:szCs w:val="24"/>
                <w:lang w:val="ru-RU"/>
              </w:rPr>
              <w:t>Разработка детального плана работы</w:t>
            </w:r>
            <w:r>
              <w:rPr>
                <w:rFonts w:ascii="Times New Roman" w:hAnsi="Times New Roman" w:cs="Times New Roman"/>
                <w:color w:val="000000"/>
                <w:sz w:val="24"/>
                <w:szCs w:val="24"/>
                <w:lang w:val="ru-RU"/>
              </w:rPr>
              <w:t xml:space="preserve"> с целью разработки проектного документа</w:t>
            </w:r>
            <w:r w:rsidRPr="00D8722F">
              <w:rPr>
                <w:rFonts w:ascii="Times New Roman" w:hAnsi="Times New Roman" w:cs="Times New Roman"/>
                <w:color w:val="000000"/>
                <w:sz w:val="24"/>
                <w:szCs w:val="24"/>
                <w:lang w:val="ru-RU"/>
              </w:rPr>
              <w:t xml:space="preserve">, включающий пошаговые и последовательные мероприятия </w:t>
            </w:r>
          </w:p>
        </w:tc>
        <w:tc>
          <w:tcPr>
            <w:tcW w:w="1741" w:type="dxa"/>
            <w:vMerge w:val="restart"/>
            <w:shd w:val="clear" w:color="auto" w:fill="auto"/>
          </w:tcPr>
          <w:p w14:paraId="453149B4" w14:textId="77777777" w:rsidR="00661803" w:rsidRDefault="00661803" w:rsidP="004C18EB">
            <w:pPr>
              <w:spacing w:after="0"/>
              <w:jc w:val="center"/>
              <w:rPr>
                <w:rFonts w:ascii="Times New Roman" w:hAnsi="Times New Roman" w:cs="Times New Roman"/>
                <w:sz w:val="24"/>
                <w:szCs w:val="24"/>
                <w:lang w:val="ru-RU"/>
              </w:rPr>
            </w:pPr>
          </w:p>
          <w:p w14:paraId="78363481" w14:textId="77777777" w:rsidR="00661803" w:rsidRDefault="00661803" w:rsidP="004C18EB">
            <w:pPr>
              <w:spacing w:after="0"/>
              <w:jc w:val="center"/>
              <w:rPr>
                <w:rFonts w:ascii="Times New Roman" w:hAnsi="Times New Roman" w:cs="Times New Roman"/>
                <w:sz w:val="24"/>
                <w:szCs w:val="24"/>
                <w:lang w:val="ru-RU"/>
              </w:rPr>
            </w:pPr>
          </w:p>
          <w:p w14:paraId="0E5FCDA7" w14:textId="31DFBFFB" w:rsidR="00661803" w:rsidRPr="00132D72" w:rsidRDefault="00661803" w:rsidP="004C18E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31 Май 2020</w:t>
            </w:r>
          </w:p>
          <w:p w14:paraId="0A4CA916" w14:textId="77777777" w:rsidR="00661803" w:rsidRDefault="00661803" w:rsidP="004C18EB">
            <w:pPr>
              <w:spacing w:after="0"/>
              <w:jc w:val="center"/>
              <w:rPr>
                <w:rFonts w:ascii="Times New Roman" w:hAnsi="Times New Roman" w:cs="Times New Roman"/>
                <w:sz w:val="24"/>
                <w:szCs w:val="24"/>
                <w:lang w:val="ru-RU"/>
              </w:rPr>
            </w:pPr>
          </w:p>
          <w:p w14:paraId="18D49DB4" w14:textId="77777777" w:rsidR="00661803" w:rsidRDefault="00661803" w:rsidP="004C18EB">
            <w:pPr>
              <w:spacing w:after="0"/>
              <w:jc w:val="center"/>
              <w:rPr>
                <w:rFonts w:ascii="Times New Roman" w:hAnsi="Times New Roman" w:cs="Times New Roman"/>
                <w:sz w:val="24"/>
                <w:szCs w:val="24"/>
                <w:lang w:val="ru-RU"/>
              </w:rPr>
            </w:pPr>
          </w:p>
          <w:p w14:paraId="788A19B4" w14:textId="77777777" w:rsidR="00661803" w:rsidRDefault="00661803" w:rsidP="004C18EB">
            <w:pPr>
              <w:spacing w:after="0"/>
              <w:jc w:val="center"/>
              <w:rPr>
                <w:rFonts w:ascii="Times New Roman" w:hAnsi="Times New Roman" w:cs="Times New Roman"/>
                <w:sz w:val="24"/>
                <w:szCs w:val="24"/>
                <w:lang w:val="ru-RU"/>
              </w:rPr>
            </w:pPr>
          </w:p>
          <w:p w14:paraId="23FDF785" w14:textId="77777777" w:rsidR="00661803" w:rsidRDefault="00661803" w:rsidP="004C18EB">
            <w:pPr>
              <w:spacing w:after="0"/>
              <w:jc w:val="center"/>
              <w:rPr>
                <w:rFonts w:ascii="Times New Roman" w:hAnsi="Times New Roman" w:cs="Times New Roman"/>
                <w:sz w:val="24"/>
                <w:szCs w:val="24"/>
                <w:lang w:val="ru-RU"/>
              </w:rPr>
            </w:pPr>
          </w:p>
          <w:p w14:paraId="5E4808E2" w14:textId="77777777" w:rsidR="00661803" w:rsidRDefault="00661803" w:rsidP="004C18EB">
            <w:pPr>
              <w:spacing w:after="0"/>
              <w:jc w:val="center"/>
              <w:rPr>
                <w:rFonts w:ascii="Times New Roman" w:hAnsi="Times New Roman" w:cs="Times New Roman"/>
                <w:sz w:val="24"/>
                <w:szCs w:val="24"/>
                <w:lang w:val="ru-RU"/>
              </w:rPr>
            </w:pPr>
          </w:p>
          <w:p w14:paraId="0082CAF8" w14:textId="610D822E" w:rsidR="00661803" w:rsidRPr="001043B1" w:rsidRDefault="00661803" w:rsidP="004C18EB">
            <w:pPr>
              <w:spacing w:after="0"/>
              <w:jc w:val="center"/>
              <w:rPr>
                <w:rFonts w:ascii="Times New Roman" w:hAnsi="Times New Roman" w:cs="Times New Roman"/>
                <w:sz w:val="24"/>
                <w:szCs w:val="24"/>
                <w:lang w:val="ru-RU"/>
              </w:rPr>
            </w:pPr>
          </w:p>
        </w:tc>
      </w:tr>
      <w:tr w:rsidR="00661803" w:rsidRPr="00661803" w14:paraId="5CAC3652" w14:textId="77777777" w:rsidTr="00464B5B">
        <w:trPr>
          <w:trHeight w:val="755"/>
          <w:jc w:val="center"/>
        </w:trPr>
        <w:tc>
          <w:tcPr>
            <w:tcW w:w="2277" w:type="dxa"/>
            <w:vMerge/>
            <w:shd w:val="clear" w:color="auto" w:fill="auto"/>
          </w:tcPr>
          <w:p w14:paraId="6741F7ED" w14:textId="77777777"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68D1273F" w14:textId="18A5D335" w:rsidR="00661803" w:rsidRPr="001043B1" w:rsidRDefault="00661803" w:rsidP="004C18EB">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62" w:type="dxa"/>
            <w:shd w:val="clear" w:color="auto" w:fill="auto"/>
          </w:tcPr>
          <w:p w14:paraId="3ADB8829" w14:textId="0679C3B6" w:rsidR="00661803" w:rsidRPr="003E073C" w:rsidRDefault="00661803" w:rsidP="004C18EB">
            <w:pPr>
              <w:spacing w:after="0"/>
              <w:jc w:val="left"/>
              <w:rPr>
                <w:rFonts w:ascii="Times New Roman" w:hAnsi="Times New Roman" w:cs="Times New Roman"/>
                <w:color w:val="000000"/>
                <w:sz w:val="24"/>
                <w:szCs w:val="24"/>
                <w:lang w:val="ru-RU"/>
              </w:rPr>
            </w:pPr>
            <w:r>
              <w:rPr>
                <w:rFonts w:ascii="Times New Roman" w:hAnsi="Times New Roman" w:cs="Times New Roman"/>
                <w:sz w:val="24"/>
                <w:szCs w:val="24"/>
                <w:lang w:val="ru-RU"/>
              </w:rPr>
              <w:t>Организация встреч и круглых столов с заинтересованными сторонами. Списки партнеров составлены.</w:t>
            </w:r>
          </w:p>
        </w:tc>
        <w:tc>
          <w:tcPr>
            <w:tcW w:w="1741" w:type="dxa"/>
            <w:vMerge/>
            <w:shd w:val="clear" w:color="auto" w:fill="auto"/>
          </w:tcPr>
          <w:p w14:paraId="1303526E" w14:textId="62C7A500" w:rsidR="00661803" w:rsidRDefault="00661803" w:rsidP="004C18EB">
            <w:pPr>
              <w:spacing w:after="0"/>
              <w:jc w:val="center"/>
              <w:rPr>
                <w:rFonts w:ascii="Times New Roman" w:hAnsi="Times New Roman" w:cs="Times New Roman"/>
                <w:sz w:val="24"/>
                <w:szCs w:val="24"/>
                <w:lang w:val="ru-RU"/>
              </w:rPr>
            </w:pPr>
          </w:p>
        </w:tc>
      </w:tr>
      <w:tr w:rsidR="00661803" w:rsidRPr="00CC1E68" w14:paraId="70217F00" w14:textId="77777777" w:rsidTr="00464B5B">
        <w:trPr>
          <w:trHeight w:val="755"/>
          <w:jc w:val="center"/>
        </w:trPr>
        <w:tc>
          <w:tcPr>
            <w:tcW w:w="2277" w:type="dxa"/>
            <w:vMerge/>
            <w:shd w:val="clear" w:color="auto" w:fill="auto"/>
          </w:tcPr>
          <w:p w14:paraId="6DC56ACF" w14:textId="77777777"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0585E4AE" w14:textId="77777777" w:rsidR="00661803" w:rsidRDefault="00661803" w:rsidP="004C18EB">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p w14:paraId="499F8394" w14:textId="7CA29A15" w:rsidR="00661803" w:rsidRPr="001043B1" w:rsidRDefault="00661803" w:rsidP="0058479D">
            <w:pPr>
              <w:spacing w:after="120"/>
              <w:rPr>
                <w:rFonts w:ascii="Times New Roman" w:hAnsi="Times New Roman" w:cs="Times New Roman"/>
                <w:sz w:val="24"/>
                <w:szCs w:val="24"/>
                <w:lang w:val="ru-RU"/>
              </w:rPr>
            </w:pPr>
          </w:p>
        </w:tc>
        <w:tc>
          <w:tcPr>
            <w:tcW w:w="6062" w:type="dxa"/>
            <w:shd w:val="clear" w:color="auto" w:fill="auto"/>
          </w:tcPr>
          <w:p w14:paraId="0787B2B0" w14:textId="41113829" w:rsidR="00661803" w:rsidRPr="00D8722F" w:rsidRDefault="00661803" w:rsidP="004C18EB">
            <w:pPr>
              <w:spacing w:after="0"/>
              <w:jc w:val="left"/>
              <w:rPr>
                <w:rFonts w:ascii="Times New Roman" w:hAnsi="Times New Roman" w:cs="Times New Roman"/>
                <w:color w:val="000000"/>
                <w:sz w:val="24"/>
                <w:szCs w:val="24"/>
                <w:lang w:val="ru-RU"/>
              </w:rPr>
            </w:pPr>
            <w:r w:rsidRPr="003E073C">
              <w:rPr>
                <w:rFonts w:ascii="Times New Roman" w:hAnsi="Times New Roman" w:cs="Times New Roman"/>
                <w:color w:val="000000"/>
                <w:sz w:val="24"/>
                <w:szCs w:val="24"/>
                <w:lang w:val="ru-RU"/>
              </w:rPr>
              <w:t xml:space="preserve">Регулярная координация </w:t>
            </w:r>
            <w:r>
              <w:rPr>
                <w:rFonts w:ascii="Times New Roman" w:hAnsi="Times New Roman" w:cs="Times New Roman"/>
                <w:color w:val="000000"/>
                <w:sz w:val="24"/>
                <w:szCs w:val="24"/>
                <w:lang w:val="ru-RU"/>
              </w:rPr>
              <w:t>и</w:t>
            </w:r>
            <w:r w:rsidRPr="003E073C">
              <w:rPr>
                <w:rFonts w:ascii="Times New Roman" w:hAnsi="Times New Roman" w:cs="Times New Roman"/>
                <w:color w:val="000000"/>
                <w:sz w:val="24"/>
                <w:szCs w:val="24"/>
                <w:lang w:val="ru-RU"/>
              </w:rPr>
              <w:t xml:space="preserve"> оценка консолидированного вклада национальных экспертов в соответствующие разделы проектного документа</w:t>
            </w:r>
          </w:p>
        </w:tc>
        <w:tc>
          <w:tcPr>
            <w:tcW w:w="1741" w:type="dxa"/>
            <w:vMerge/>
            <w:shd w:val="clear" w:color="auto" w:fill="auto"/>
          </w:tcPr>
          <w:p w14:paraId="7BDECF51" w14:textId="187910D6" w:rsidR="00661803" w:rsidRPr="001043B1" w:rsidRDefault="00661803" w:rsidP="004C18EB">
            <w:pPr>
              <w:spacing w:after="0"/>
              <w:jc w:val="center"/>
              <w:rPr>
                <w:rFonts w:ascii="Times New Roman" w:hAnsi="Times New Roman" w:cs="Times New Roman"/>
                <w:sz w:val="24"/>
                <w:szCs w:val="24"/>
                <w:lang w:val="ru-RU"/>
              </w:rPr>
            </w:pPr>
          </w:p>
        </w:tc>
      </w:tr>
      <w:tr w:rsidR="00661803" w:rsidRPr="008C070C" w14:paraId="4F6DDA7C" w14:textId="77777777" w:rsidTr="00464B5B">
        <w:trPr>
          <w:trHeight w:val="683"/>
          <w:jc w:val="center"/>
        </w:trPr>
        <w:tc>
          <w:tcPr>
            <w:tcW w:w="2277" w:type="dxa"/>
            <w:vMerge/>
            <w:shd w:val="clear" w:color="auto" w:fill="auto"/>
          </w:tcPr>
          <w:p w14:paraId="50121351" w14:textId="77777777"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607BEF0E" w14:textId="4771B0CE" w:rsidR="00661803" w:rsidRPr="001043B1" w:rsidRDefault="00661803" w:rsidP="004C18EB">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062" w:type="dxa"/>
            <w:shd w:val="clear" w:color="auto" w:fill="auto"/>
          </w:tcPr>
          <w:p w14:paraId="0D8EC3C1" w14:textId="7CEB9DB5" w:rsidR="00661803" w:rsidRPr="003E073C" w:rsidRDefault="00661803" w:rsidP="004C18EB">
            <w:pPr>
              <w:spacing w:after="0"/>
              <w:jc w:val="left"/>
              <w:rPr>
                <w:rFonts w:ascii="Times New Roman" w:hAnsi="Times New Roman" w:cs="Times New Roman"/>
                <w:color w:val="000000"/>
                <w:sz w:val="24"/>
                <w:szCs w:val="24"/>
                <w:lang w:val="ru-RU"/>
              </w:rPr>
            </w:pPr>
            <w:r w:rsidRPr="003E073C">
              <w:rPr>
                <w:rFonts w:ascii="Times New Roman" w:hAnsi="Times New Roman" w:cs="Times New Roman"/>
                <w:color w:val="000000"/>
                <w:sz w:val="24"/>
                <w:szCs w:val="24"/>
                <w:lang w:val="ru-RU"/>
              </w:rPr>
              <w:t>Проведен</w:t>
            </w:r>
            <w:r>
              <w:rPr>
                <w:rFonts w:ascii="Times New Roman" w:hAnsi="Times New Roman" w:cs="Times New Roman"/>
                <w:color w:val="000000"/>
                <w:sz w:val="24"/>
                <w:szCs w:val="24"/>
                <w:lang w:val="ru-RU"/>
              </w:rPr>
              <w:t>ие</w:t>
            </w:r>
            <w:r w:rsidRPr="003E073C">
              <w:rPr>
                <w:rFonts w:ascii="Times New Roman" w:hAnsi="Times New Roman" w:cs="Times New Roman"/>
                <w:color w:val="000000"/>
                <w:sz w:val="24"/>
                <w:szCs w:val="24"/>
                <w:lang w:val="ru-RU"/>
              </w:rPr>
              <w:t xml:space="preserve"> детальн</w:t>
            </w:r>
            <w:r>
              <w:rPr>
                <w:rFonts w:ascii="Times New Roman" w:hAnsi="Times New Roman" w:cs="Times New Roman"/>
                <w:color w:val="000000"/>
                <w:sz w:val="24"/>
                <w:szCs w:val="24"/>
                <w:lang w:val="ru-RU"/>
              </w:rPr>
              <w:t>ого</w:t>
            </w:r>
            <w:r w:rsidRPr="003E073C">
              <w:rPr>
                <w:rFonts w:ascii="Times New Roman" w:hAnsi="Times New Roman" w:cs="Times New Roman"/>
                <w:color w:val="000000"/>
                <w:sz w:val="24"/>
                <w:szCs w:val="24"/>
                <w:lang w:val="ru-RU"/>
              </w:rPr>
              <w:t xml:space="preserve"> анализ</w:t>
            </w:r>
            <w:r>
              <w:rPr>
                <w:rFonts w:ascii="Times New Roman" w:hAnsi="Times New Roman" w:cs="Times New Roman"/>
                <w:color w:val="000000"/>
                <w:sz w:val="24"/>
                <w:szCs w:val="24"/>
                <w:lang w:val="ru-RU"/>
              </w:rPr>
              <w:t>а</w:t>
            </w:r>
            <w:r w:rsidRPr="003E073C">
              <w:rPr>
                <w:rFonts w:ascii="Times New Roman" w:hAnsi="Times New Roman" w:cs="Times New Roman"/>
                <w:color w:val="000000"/>
                <w:sz w:val="24"/>
                <w:szCs w:val="24"/>
                <w:lang w:val="ru-RU"/>
              </w:rPr>
              <w:t xml:space="preserve"> основных национальных </w:t>
            </w:r>
            <w:proofErr w:type="gramStart"/>
            <w:r w:rsidRPr="003E073C">
              <w:rPr>
                <w:rFonts w:ascii="Times New Roman" w:hAnsi="Times New Roman" w:cs="Times New Roman"/>
                <w:color w:val="000000"/>
                <w:sz w:val="24"/>
                <w:szCs w:val="24"/>
                <w:lang w:val="ru-RU"/>
              </w:rPr>
              <w:t>и  международных</w:t>
            </w:r>
            <w:proofErr w:type="gramEnd"/>
            <w:r w:rsidRPr="003E073C">
              <w:rPr>
                <w:rFonts w:ascii="Times New Roman" w:hAnsi="Times New Roman" w:cs="Times New Roman"/>
                <w:color w:val="000000"/>
                <w:sz w:val="24"/>
                <w:szCs w:val="24"/>
                <w:lang w:val="ru-RU"/>
              </w:rPr>
              <w:t xml:space="preserve"> программ, экологических проектов и извлеченных уроков</w:t>
            </w:r>
          </w:p>
        </w:tc>
        <w:tc>
          <w:tcPr>
            <w:tcW w:w="1741" w:type="dxa"/>
            <w:vMerge/>
            <w:shd w:val="clear" w:color="auto" w:fill="auto"/>
          </w:tcPr>
          <w:p w14:paraId="38F88A85" w14:textId="219B3B5C" w:rsidR="00661803" w:rsidRPr="001043B1" w:rsidRDefault="00661803" w:rsidP="004C18EB">
            <w:pPr>
              <w:spacing w:after="0"/>
              <w:jc w:val="center"/>
              <w:rPr>
                <w:rFonts w:ascii="Times New Roman" w:hAnsi="Times New Roman" w:cs="Times New Roman"/>
                <w:sz w:val="24"/>
                <w:szCs w:val="24"/>
                <w:lang w:val="ru-RU"/>
              </w:rPr>
            </w:pPr>
          </w:p>
        </w:tc>
      </w:tr>
      <w:tr w:rsidR="00661803" w:rsidRPr="00CC1E68" w14:paraId="6A086592" w14:textId="77777777" w:rsidTr="00464B5B">
        <w:trPr>
          <w:trHeight w:val="841"/>
          <w:jc w:val="center"/>
        </w:trPr>
        <w:tc>
          <w:tcPr>
            <w:tcW w:w="2277" w:type="dxa"/>
            <w:vMerge/>
            <w:shd w:val="clear" w:color="auto" w:fill="auto"/>
          </w:tcPr>
          <w:p w14:paraId="4463A921" w14:textId="77777777"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3E5C3EEA" w14:textId="6F98B629" w:rsidR="00661803" w:rsidRPr="001043B1" w:rsidRDefault="00661803" w:rsidP="004C18EB">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062" w:type="dxa"/>
            <w:shd w:val="clear" w:color="auto" w:fill="auto"/>
          </w:tcPr>
          <w:p w14:paraId="73E66E5F" w14:textId="46D5CE76" w:rsidR="00661803" w:rsidRPr="003E073C" w:rsidRDefault="00661803" w:rsidP="004C18EB">
            <w:pPr>
              <w:spacing w:after="0"/>
              <w:jc w:val="left"/>
              <w:rPr>
                <w:rFonts w:ascii="Times New Roman" w:hAnsi="Times New Roman" w:cs="Times New Roman"/>
                <w:color w:val="000000"/>
                <w:sz w:val="24"/>
                <w:szCs w:val="24"/>
                <w:lang w:val="ru-RU"/>
              </w:rPr>
            </w:pPr>
            <w:r w:rsidRPr="003E073C">
              <w:rPr>
                <w:rFonts w:ascii="Times New Roman" w:hAnsi="Times New Roman" w:cs="Times New Roman"/>
                <w:color w:val="000000"/>
                <w:sz w:val="24"/>
                <w:szCs w:val="24"/>
                <w:lang w:val="ru-RU"/>
              </w:rPr>
              <w:t>Сбор данных, описывающих сотрудничество Туркменистана с международными экологическими программами для бассейна Аральского моря</w:t>
            </w:r>
          </w:p>
        </w:tc>
        <w:tc>
          <w:tcPr>
            <w:tcW w:w="1741" w:type="dxa"/>
            <w:vMerge/>
            <w:shd w:val="clear" w:color="auto" w:fill="auto"/>
          </w:tcPr>
          <w:p w14:paraId="6A252AC5" w14:textId="3538A2D1" w:rsidR="00661803" w:rsidRPr="001043B1" w:rsidRDefault="00661803" w:rsidP="004C18EB">
            <w:pPr>
              <w:spacing w:after="0"/>
              <w:jc w:val="center"/>
              <w:rPr>
                <w:rFonts w:ascii="Times New Roman" w:hAnsi="Times New Roman" w:cs="Times New Roman"/>
                <w:sz w:val="24"/>
                <w:szCs w:val="24"/>
                <w:lang w:val="ru-RU"/>
              </w:rPr>
            </w:pPr>
          </w:p>
        </w:tc>
      </w:tr>
      <w:tr w:rsidR="00661803" w:rsidRPr="00CC1E68" w14:paraId="03F2DCB3" w14:textId="77777777" w:rsidTr="00464B5B">
        <w:trPr>
          <w:trHeight w:val="841"/>
          <w:jc w:val="center"/>
        </w:trPr>
        <w:tc>
          <w:tcPr>
            <w:tcW w:w="2277" w:type="dxa"/>
            <w:vMerge/>
            <w:shd w:val="clear" w:color="auto" w:fill="auto"/>
          </w:tcPr>
          <w:p w14:paraId="7A2FCB3E" w14:textId="77777777"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169507C8" w14:textId="50912F3D" w:rsidR="00661803" w:rsidRPr="001043B1" w:rsidRDefault="00661803" w:rsidP="004C18EB">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062" w:type="dxa"/>
            <w:shd w:val="clear" w:color="auto" w:fill="auto"/>
          </w:tcPr>
          <w:p w14:paraId="6E58509B" w14:textId="26432F78" w:rsidR="00661803" w:rsidRPr="003E073C" w:rsidRDefault="00661803" w:rsidP="004C18EB">
            <w:pPr>
              <w:spacing w:after="0"/>
              <w:jc w:val="left"/>
              <w:rPr>
                <w:rFonts w:ascii="Times New Roman" w:hAnsi="Times New Roman" w:cs="Times New Roman"/>
                <w:color w:val="000000"/>
                <w:sz w:val="24"/>
                <w:szCs w:val="24"/>
                <w:lang w:val="ru-RU"/>
              </w:rPr>
            </w:pPr>
            <w:r w:rsidRPr="00EA13E0">
              <w:rPr>
                <w:rFonts w:ascii="Times New Roman" w:hAnsi="Times New Roman" w:cs="Times New Roman"/>
                <w:color w:val="000000"/>
                <w:sz w:val="24"/>
                <w:szCs w:val="24"/>
                <w:lang w:val="ru-RU"/>
              </w:rPr>
              <w:t xml:space="preserve">Сбор данных необходимых для определения и описания всех участков проекта в </w:t>
            </w:r>
            <w:proofErr w:type="spellStart"/>
            <w:r w:rsidRPr="00EA13E0">
              <w:rPr>
                <w:rFonts w:ascii="Times New Roman" w:hAnsi="Times New Roman" w:cs="Times New Roman"/>
                <w:color w:val="000000"/>
                <w:sz w:val="24"/>
                <w:szCs w:val="24"/>
                <w:lang w:val="ru-RU"/>
              </w:rPr>
              <w:t>Дашогузской</w:t>
            </w:r>
            <w:proofErr w:type="spellEnd"/>
            <w:r w:rsidRPr="00EA13E0">
              <w:rPr>
                <w:rFonts w:ascii="Times New Roman" w:hAnsi="Times New Roman" w:cs="Times New Roman"/>
                <w:color w:val="000000"/>
                <w:sz w:val="24"/>
                <w:szCs w:val="24"/>
                <w:lang w:val="ru-RU"/>
              </w:rPr>
              <w:t xml:space="preserve"> и </w:t>
            </w:r>
            <w:proofErr w:type="spellStart"/>
            <w:r w:rsidRPr="00EA13E0">
              <w:rPr>
                <w:rFonts w:ascii="Times New Roman" w:hAnsi="Times New Roman" w:cs="Times New Roman"/>
                <w:color w:val="000000"/>
                <w:sz w:val="24"/>
                <w:szCs w:val="24"/>
                <w:lang w:val="ru-RU"/>
              </w:rPr>
              <w:t>Лебапской</w:t>
            </w:r>
            <w:proofErr w:type="spellEnd"/>
            <w:r w:rsidRPr="00EA13E0">
              <w:rPr>
                <w:rFonts w:ascii="Times New Roman" w:hAnsi="Times New Roman" w:cs="Times New Roman"/>
                <w:color w:val="000000"/>
                <w:sz w:val="24"/>
                <w:szCs w:val="24"/>
                <w:lang w:val="ru-RU"/>
              </w:rPr>
              <w:t xml:space="preserve"> областях</w:t>
            </w:r>
          </w:p>
        </w:tc>
        <w:tc>
          <w:tcPr>
            <w:tcW w:w="1741" w:type="dxa"/>
            <w:vMerge/>
            <w:shd w:val="clear" w:color="auto" w:fill="auto"/>
          </w:tcPr>
          <w:p w14:paraId="4D19390D" w14:textId="27ECED36" w:rsidR="00661803" w:rsidRDefault="00661803" w:rsidP="004C18EB">
            <w:pPr>
              <w:spacing w:after="0"/>
              <w:jc w:val="center"/>
              <w:rPr>
                <w:rFonts w:ascii="Times New Roman" w:hAnsi="Times New Roman" w:cs="Times New Roman"/>
                <w:sz w:val="24"/>
                <w:szCs w:val="24"/>
                <w:lang w:val="ru-RU"/>
              </w:rPr>
            </w:pPr>
          </w:p>
        </w:tc>
      </w:tr>
      <w:tr w:rsidR="00661803" w:rsidRPr="00CC1E68" w14:paraId="0B49BEB9" w14:textId="77777777" w:rsidTr="00464B5B">
        <w:trPr>
          <w:trHeight w:val="800"/>
          <w:jc w:val="center"/>
        </w:trPr>
        <w:tc>
          <w:tcPr>
            <w:tcW w:w="2277" w:type="dxa"/>
            <w:vMerge/>
            <w:shd w:val="clear" w:color="auto" w:fill="auto"/>
          </w:tcPr>
          <w:p w14:paraId="5F2D7A30" w14:textId="77777777" w:rsidR="00661803" w:rsidRPr="001043B1"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6EB56FB5" w14:textId="6CCE2A2C" w:rsidR="00661803" w:rsidRPr="001043B1" w:rsidRDefault="00661803" w:rsidP="004C18EB">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062" w:type="dxa"/>
            <w:shd w:val="clear" w:color="auto" w:fill="auto"/>
            <w:vAlign w:val="center"/>
          </w:tcPr>
          <w:p w14:paraId="418B5EA7" w14:textId="38D4ED89" w:rsidR="00661803" w:rsidRPr="00D8722F" w:rsidRDefault="00661803" w:rsidP="00EA13E0">
            <w:pPr>
              <w:ind w:right="-75"/>
              <w:rPr>
                <w:rFonts w:ascii="Times New Roman" w:hAnsi="Times New Roman" w:cs="Times New Roman"/>
                <w:sz w:val="24"/>
                <w:szCs w:val="24"/>
                <w:lang w:val="ru-RU"/>
              </w:rPr>
            </w:pPr>
            <w:r w:rsidRPr="00D8722F">
              <w:rPr>
                <w:rFonts w:ascii="Times New Roman" w:hAnsi="Times New Roman" w:cs="Times New Roman"/>
                <w:sz w:val="24"/>
                <w:szCs w:val="24"/>
                <w:lang w:val="ru-RU"/>
              </w:rPr>
              <w:t xml:space="preserve">Поездка в пилотные регионы проекта для </w:t>
            </w:r>
            <w:r>
              <w:rPr>
                <w:rFonts w:ascii="Times New Roman" w:hAnsi="Times New Roman" w:cs="Times New Roman"/>
                <w:sz w:val="24"/>
                <w:szCs w:val="24"/>
                <w:lang w:val="ru-RU"/>
              </w:rPr>
              <w:t xml:space="preserve">организации встреч с заинтересованными сторонами  </w:t>
            </w:r>
          </w:p>
        </w:tc>
        <w:tc>
          <w:tcPr>
            <w:tcW w:w="1741" w:type="dxa"/>
            <w:vMerge/>
            <w:shd w:val="clear" w:color="auto" w:fill="auto"/>
            <w:vAlign w:val="center"/>
          </w:tcPr>
          <w:p w14:paraId="1ABAF5BA" w14:textId="6DD0CFB9" w:rsidR="00661803" w:rsidRPr="008C7910" w:rsidRDefault="00661803" w:rsidP="004C18EB">
            <w:pPr>
              <w:spacing w:after="0"/>
              <w:jc w:val="center"/>
              <w:rPr>
                <w:rFonts w:ascii="Times New Roman" w:hAnsi="Times New Roman" w:cs="Times New Roman"/>
                <w:sz w:val="24"/>
                <w:szCs w:val="24"/>
                <w:lang w:val="ru-RU"/>
              </w:rPr>
            </w:pPr>
          </w:p>
        </w:tc>
      </w:tr>
      <w:tr w:rsidR="00661803" w:rsidRPr="00661803" w14:paraId="1E1B2314" w14:textId="77777777" w:rsidTr="00464B5B">
        <w:trPr>
          <w:trHeight w:val="908"/>
          <w:jc w:val="center"/>
        </w:trPr>
        <w:tc>
          <w:tcPr>
            <w:tcW w:w="2277" w:type="dxa"/>
            <w:vMerge w:val="restart"/>
            <w:shd w:val="clear" w:color="auto" w:fill="auto"/>
          </w:tcPr>
          <w:p w14:paraId="3FE60FA1" w14:textId="77777777" w:rsidR="00661803" w:rsidRDefault="00661803" w:rsidP="004C18EB">
            <w:pPr>
              <w:spacing w:after="120"/>
              <w:jc w:val="center"/>
              <w:rPr>
                <w:rFonts w:ascii="Times New Roman" w:hAnsi="Times New Roman" w:cs="Times New Roman"/>
                <w:b/>
                <w:bCs/>
                <w:sz w:val="24"/>
                <w:szCs w:val="24"/>
                <w:lang w:val="ru-RU"/>
              </w:rPr>
            </w:pPr>
          </w:p>
          <w:p w14:paraId="271DE36D" w14:textId="7EB9381D" w:rsidR="00661803" w:rsidRDefault="00661803" w:rsidP="004C18EB">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2</w:t>
            </w:r>
            <w:r>
              <w:rPr>
                <w:rFonts w:ascii="Times New Roman" w:hAnsi="Times New Roman" w:cs="Times New Roman"/>
                <w:b/>
                <w:bCs/>
                <w:sz w:val="24"/>
                <w:szCs w:val="24"/>
                <w:u w:val="single"/>
                <w:lang w:val="ru-RU"/>
              </w:rPr>
              <w:t>.</w:t>
            </w:r>
          </w:p>
          <w:p w14:paraId="22AA9A7C" w14:textId="77777777" w:rsidR="00661803" w:rsidRPr="0058479D" w:rsidRDefault="00661803" w:rsidP="004C18EB">
            <w:pPr>
              <w:spacing w:after="120"/>
              <w:jc w:val="center"/>
              <w:rPr>
                <w:rFonts w:ascii="Times New Roman" w:hAnsi="Times New Roman" w:cs="Times New Roman"/>
                <w:b/>
                <w:bCs/>
                <w:sz w:val="24"/>
                <w:szCs w:val="24"/>
                <w:u w:val="single"/>
                <w:lang w:val="ru-RU"/>
              </w:rPr>
            </w:pPr>
          </w:p>
          <w:p w14:paraId="6CFF5106" w14:textId="76157CA7" w:rsidR="00661803" w:rsidRDefault="00661803" w:rsidP="004C18EB">
            <w:pPr>
              <w:spacing w:after="120"/>
              <w:jc w:val="center"/>
              <w:rPr>
                <w:rFonts w:ascii="Times New Roman" w:hAnsi="Times New Roman" w:cs="Times New Roman"/>
                <w:b/>
                <w:bCs/>
                <w:sz w:val="24"/>
                <w:szCs w:val="24"/>
                <w:lang w:val="ru-RU"/>
              </w:rPr>
            </w:pPr>
            <w:r w:rsidRPr="00C746BF">
              <w:rPr>
                <w:rFonts w:ascii="Times New Roman" w:hAnsi="Times New Roman" w:cs="Times New Roman"/>
                <w:b/>
                <w:bCs/>
                <w:sz w:val="24"/>
                <w:szCs w:val="24"/>
                <w:lang w:val="ru-RU"/>
              </w:rPr>
              <w:t>Разработан рабочий план проекта на все годы проектной деятельности, включая финансирование</w:t>
            </w:r>
          </w:p>
          <w:p w14:paraId="6242CE7A" w14:textId="77777777" w:rsidR="00661803" w:rsidRDefault="00661803" w:rsidP="004C18EB">
            <w:pPr>
              <w:spacing w:after="120"/>
              <w:jc w:val="center"/>
              <w:rPr>
                <w:rFonts w:ascii="Times New Roman" w:hAnsi="Times New Roman" w:cs="Times New Roman"/>
                <w:b/>
                <w:bCs/>
                <w:sz w:val="24"/>
                <w:szCs w:val="24"/>
                <w:lang w:val="ru-RU"/>
              </w:rPr>
            </w:pPr>
          </w:p>
          <w:p w14:paraId="37F814C8" w14:textId="5A65AC4C" w:rsidR="00661803" w:rsidRDefault="00661803" w:rsidP="00A674C2">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3</w:t>
            </w:r>
            <w:r w:rsidRPr="004F1AC5">
              <w:rPr>
                <w:rFonts w:ascii="Times New Roman" w:hAnsi="Times New Roman" w:cs="Times New Roman"/>
                <w:sz w:val="24"/>
                <w:szCs w:val="24"/>
                <w:lang w:val="ru-RU"/>
              </w:rPr>
              <w:t xml:space="preserve">0 %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27267A2D" w14:textId="0887F15A" w:rsidR="00661803" w:rsidRPr="00EA13E0" w:rsidRDefault="00661803" w:rsidP="004C18EB">
            <w:pPr>
              <w:spacing w:after="120"/>
              <w:jc w:val="center"/>
              <w:rPr>
                <w:rFonts w:ascii="Times New Roman" w:hAnsi="Times New Roman" w:cs="Times New Roman"/>
                <w:b/>
                <w:bCs/>
                <w:sz w:val="24"/>
                <w:szCs w:val="24"/>
                <w:lang w:val="ru-RU"/>
              </w:rPr>
            </w:pPr>
          </w:p>
        </w:tc>
        <w:tc>
          <w:tcPr>
            <w:tcW w:w="445" w:type="dxa"/>
            <w:shd w:val="clear" w:color="auto" w:fill="auto"/>
          </w:tcPr>
          <w:p w14:paraId="0A29E851" w14:textId="4AAA9478" w:rsidR="00661803" w:rsidRPr="001043B1" w:rsidRDefault="00661803" w:rsidP="0058479D">
            <w:pPr>
              <w:spacing w:after="12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62" w:type="dxa"/>
            <w:shd w:val="clear" w:color="auto" w:fill="auto"/>
          </w:tcPr>
          <w:p w14:paraId="04C22859" w14:textId="0D56BC80" w:rsidR="00661803" w:rsidRPr="00D8722F" w:rsidRDefault="00661803" w:rsidP="00EA13E0">
            <w:pPr>
              <w:spacing w:after="0"/>
              <w:ind w:right="-75"/>
              <w:jc w:val="left"/>
              <w:rPr>
                <w:rFonts w:ascii="Times New Roman" w:hAnsi="Times New Roman" w:cs="Times New Roman"/>
                <w:color w:val="000000"/>
                <w:sz w:val="24"/>
                <w:szCs w:val="24"/>
                <w:highlight w:val="yellow"/>
                <w:lang w:val="ru-RU"/>
              </w:rPr>
            </w:pPr>
            <w:r>
              <w:rPr>
                <w:rFonts w:ascii="Times New Roman" w:hAnsi="Times New Roman" w:cs="Times New Roman"/>
                <w:sz w:val="24"/>
                <w:szCs w:val="24"/>
                <w:lang w:val="ru-RU"/>
              </w:rPr>
              <w:t xml:space="preserve">Организация встреч и круглых столов с заинтересованными сторонами </w:t>
            </w:r>
          </w:p>
        </w:tc>
        <w:tc>
          <w:tcPr>
            <w:tcW w:w="1741" w:type="dxa"/>
            <w:vMerge w:val="restart"/>
            <w:shd w:val="clear" w:color="auto" w:fill="auto"/>
          </w:tcPr>
          <w:p w14:paraId="69817974" w14:textId="77777777" w:rsidR="00661803" w:rsidRDefault="00661803" w:rsidP="00A674C2">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2C089881" w14:textId="77777777" w:rsidR="00661803" w:rsidRDefault="00661803" w:rsidP="00A674C2">
            <w:pPr>
              <w:spacing w:after="0"/>
              <w:rPr>
                <w:rFonts w:ascii="Times New Roman" w:hAnsi="Times New Roman" w:cs="Times New Roman"/>
                <w:sz w:val="24"/>
                <w:szCs w:val="24"/>
                <w:lang w:val="ru-RU"/>
              </w:rPr>
            </w:pPr>
          </w:p>
          <w:p w14:paraId="2792854C" w14:textId="4C906AEA" w:rsidR="00661803" w:rsidRPr="001043B1" w:rsidRDefault="00661803" w:rsidP="00A674C2">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10 Августа 2020 </w:t>
            </w:r>
          </w:p>
        </w:tc>
      </w:tr>
      <w:tr w:rsidR="00661803" w:rsidRPr="00CC1E68" w14:paraId="28F9EC16" w14:textId="77777777" w:rsidTr="00464B5B">
        <w:trPr>
          <w:trHeight w:val="1358"/>
          <w:jc w:val="center"/>
        </w:trPr>
        <w:tc>
          <w:tcPr>
            <w:tcW w:w="2277" w:type="dxa"/>
            <w:vMerge/>
            <w:shd w:val="clear" w:color="auto" w:fill="auto"/>
          </w:tcPr>
          <w:p w14:paraId="2E020B86" w14:textId="77777777" w:rsidR="00661803" w:rsidRPr="001043B1" w:rsidRDefault="00661803" w:rsidP="00C746BF">
            <w:pPr>
              <w:spacing w:after="120"/>
              <w:jc w:val="center"/>
              <w:rPr>
                <w:rFonts w:ascii="Times New Roman" w:hAnsi="Times New Roman" w:cs="Times New Roman"/>
                <w:b/>
                <w:bCs/>
                <w:sz w:val="24"/>
                <w:szCs w:val="24"/>
                <w:lang w:val="ru-RU"/>
              </w:rPr>
            </w:pPr>
          </w:p>
        </w:tc>
        <w:tc>
          <w:tcPr>
            <w:tcW w:w="445" w:type="dxa"/>
            <w:shd w:val="clear" w:color="auto" w:fill="auto"/>
          </w:tcPr>
          <w:p w14:paraId="1F80CD87" w14:textId="0D0EAF77" w:rsidR="00661803" w:rsidRPr="001043B1" w:rsidRDefault="00661803" w:rsidP="00C746B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62" w:type="dxa"/>
            <w:shd w:val="clear" w:color="auto" w:fill="auto"/>
          </w:tcPr>
          <w:p w14:paraId="2B597036" w14:textId="4B4E2B81" w:rsidR="00661803" w:rsidRPr="00C746BF" w:rsidRDefault="00661803" w:rsidP="00C746BF">
            <w:pPr>
              <w:spacing w:after="0"/>
              <w:ind w:right="-75"/>
              <w:jc w:val="left"/>
              <w:rPr>
                <w:rFonts w:ascii="Times New Roman" w:hAnsi="Times New Roman" w:cs="Times New Roman"/>
                <w:sz w:val="24"/>
                <w:szCs w:val="24"/>
                <w:lang w:val="ru-RU"/>
              </w:rPr>
            </w:pPr>
            <w:r w:rsidRPr="003E073C">
              <w:rPr>
                <w:rFonts w:ascii="Times New Roman" w:hAnsi="Times New Roman" w:cs="Times New Roman"/>
                <w:color w:val="000000"/>
                <w:sz w:val="24"/>
                <w:szCs w:val="24"/>
                <w:lang w:val="ru-RU"/>
              </w:rPr>
              <w:t xml:space="preserve">Регулярная координация </w:t>
            </w:r>
            <w:r>
              <w:rPr>
                <w:rFonts w:ascii="Times New Roman" w:hAnsi="Times New Roman" w:cs="Times New Roman"/>
                <w:color w:val="000000"/>
                <w:sz w:val="24"/>
                <w:szCs w:val="24"/>
                <w:lang w:val="ru-RU"/>
              </w:rPr>
              <w:t>и</w:t>
            </w:r>
            <w:r w:rsidRPr="003E073C">
              <w:rPr>
                <w:rFonts w:ascii="Times New Roman" w:hAnsi="Times New Roman" w:cs="Times New Roman"/>
                <w:color w:val="000000"/>
                <w:sz w:val="24"/>
                <w:szCs w:val="24"/>
                <w:lang w:val="ru-RU"/>
              </w:rPr>
              <w:t xml:space="preserve"> оценка консолидированного вклада национальных экспертов в соответствующие разделы проектного документа</w:t>
            </w:r>
          </w:p>
        </w:tc>
        <w:tc>
          <w:tcPr>
            <w:tcW w:w="1741" w:type="dxa"/>
            <w:vMerge/>
            <w:shd w:val="clear" w:color="auto" w:fill="auto"/>
          </w:tcPr>
          <w:p w14:paraId="21329BFD" w14:textId="0265B6C1" w:rsidR="00661803" w:rsidRDefault="00661803" w:rsidP="0096641A">
            <w:pPr>
              <w:spacing w:after="0"/>
              <w:jc w:val="center"/>
              <w:rPr>
                <w:rFonts w:ascii="Times New Roman" w:hAnsi="Times New Roman" w:cs="Times New Roman"/>
                <w:sz w:val="24"/>
                <w:szCs w:val="24"/>
                <w:lang w:val="ru-RU"/>
              </w:rPr>
            </w:pPr>
          </w:p>
        </w:tc>
      </w:tr>
      <w:tr w:rsidR="00661803" w:rsidRPr="00CC1E68" w14:paraId="50A5F6B4" w14:textId="77777777" w:rsidTr="00464B5B">
        <w:trPr>
          <w:trHeight w:val="1358"/>
          <w:jc w:val="center"/>
        </w:trPr>
        <w:tc>
          <w:tcPr>
            <w:tcW w:w="2277" w:type="dxa"/>
            <w:vMerge/>
            <w:shd w:val="clear" w:color="auto" w:fill="auto"/>
          </w:tcPr>
          <w:p w14:paraId="121D6746" w14:textId="77777777" w:rsidR="00661803" w:rsidRPr="001043B1" w:rsidRDefault="00661803" w:rsidP="00405BEF">
            <w:pPr>
              <w:spacing w:after="120"/>
              <w:jc w:val="center"/>
              <w:rPr>
                <w:rFonts w:ascii="Times New Roman" w:hAnsi="Times New Roman" w:cs="Times New Roman"/>
                <w:b/>
                <w:bCs/>
                <w:sz w:val="24"/>
                <w:szCs w:val="24"/>
                <w:lang w:val="ru-RU"/>
              </w:rPr>
            </w:pPr>
          </w:p>
        </w:tc>
        <w:tc>
          <w:tcPr>
            <w:tcW w:w="445" w:type="dxa"/>
            <w:shd w:val="clear" w:color="auto" w:fill="auto"/>
          </w:tcPr>
          <w:p w14:paraId="0D0F93F7" w14:textId="720272A4" w:rsidR="00661803" w:rsidRPr="001043B1" w:rsidRDefault="00661803" w:rsidP="00405BE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062" w:type="dxa"/>
            <w:shd w:val="clear" w:color="auto" w:fill="auto"/>
          </w:tcPr>
          <w:p w14:paraId="06CAB89F" w14:textId="5851A912" w:rsidR="00661803" w:rsidRPr="00C746BF" w:rsidRDefault="00661803" w:rsidP="00405BEF">
            <w:pPr>
              <w:spacing w:after="0"/>
              <w:ind w:right="-75"/>
              <w:jc w:val="left"/>
              <w:rPr>
                <w:rFonts w:ascii="Times New Roman" w:hAnsi="Times New Roman" w:cs="Times New Roman"/>
                <w:sz w:val="24"/>
                <w:szCs w:val="24"/>
                <w:lang w:val="ru-RU"/>
              </w:rPr>
            </w:pPr>
            <w:r>
              <w:rPr>
                <w:rFonts w:ascii="Times New Roman" w:hAnsi="Times New Roman" w:cs="Times New Roman"/>
                <w:sz w:val="24"/>
                <w:szCs w:val="24"/>
                <w:lang w:val="ru-RU"/>
              </w:rPr>
              <w:t>Разработка П</w:t>
            </w:r>
            <w:r w:rsidRPr="00C746BF">
              <w:rPr>
                <w:rFonts w:ascii="Times New Roman" w:hAnsi="Times New Roman" w:cs="Times New Roman"/>
                <w:sz w:val="24"/>
                <w:szCs w:val="24"/>
                <w:lang w:val="ru-RU"/>
              </w:rPr>
              <w:t>лан</w:t>
            </w:r>
            <w:r>
              <w:rPr>
                <w:rFonts w:ascii="Times New Roman" w:hAnsi="Times New Roman" w:cs="Times New Roman"/>
                <w:sz w:val="24"/>
                <w:szCs w:val="24"/>
                <w:lang w:val="ru-RU"/>
              </w:rPr>
              <w:t>а</w:t>
            </w:r>
            <w:r w:rsidRPr="00C746BF">
              <w:rPr>
                <w:rFonts w:ascii="Times New Roman" w:hAnsi="Times New Roman" w:cs="Times New Roman"/>
                <w:sz w:val="24"/>
                <w:szCs w:val="24"/>
                <w:lang w:val="ru-RU"/>
              </w:rPr>
              <w:t xml:space="preserve"> действий по Гендерному аспекту</w:t>
            </w:r>
          </w:p>
          <w:p w14:paraId="29AC32AA" w14:textId="0B5FACAE" w:rsidR="00661803" w:rsidRPr="00EA13E0" w:rsidRDefault="00661803" w:rsidP="00405BEF">
            <w:pPr>
              <w:spacing w:after="0"/>
              <w:ind w:right="-75"/>
              <w:jc w:val="left"/>
              <w:rPr>
                <w:rFonts w:ascii="Times New Roman" w:hAnsi="Times New Roman" w:cs="Times New Roman"/>
                <w:sz w:val="24"/>
                <w:szCs w:val="24"/>
                <w:lang w:val="ru-RU"/>
              </w:rPr>
            </w:pPr>
          </w:p>
        </w:tc>
        <w:tc>
          <w:tcPr>
            <w:tcW w:w="1741" w:type="dxa"/>
            <w:vMerge/>
            <w:shd w:val="clear" w:color="auto" w:fill="auto"/>
          </w:tcPr>
          <w:p w14:paraId="4E20659F" w14:textId="278DF0BE" w:rsidR="00661803" w:rsidRPr="001043B1" w:rsidRDefault="00661803" w:rsidP="0096641A">
            <w:pPr>
              <w:spacing w:after="0"/>
              <w:jc w:val="center"/>
              <w:rPr>
                <w:rFonts w:ascii="Times New Roman" w:hAnsi="Times New Roman" w:cs="Times New Roman"/>
                <w:sz w:val="24"/>
                <w:szCs w:val="24"/>
                <w:lang w:val="ru-RU"/>
              </w:rPr>
            </w:pPr>
          </w:p>
        </w:tc>
      </w:tr>
      <w:tr w:rsidR="00661803" w:rsidRPr="00CC1E68" w14:paraId="30D7C7A0" w14:textId="77777777" w:rsidTr="00464B5B">
        <w:trPr>
          <w:trHeight w:val="890"/>
          <w:jc w:val="center"/>
        </w:trPr>
        <w:tc>
          <w:tcPr>
            <w:tcW w:w="2277" w:type="dxa"/>
            <w:vMerge/>
            <w:shd w:val="clear" w:color="auto" w:fill="auto"/>
          </w:tcPr>
          <w:p w14:paraId="09F63188" w14:textId="77777777" w:rsidR="00661803" w:rsidRPr="001043B1" w:rsidRDefault="00661803" w:rsidP="00405BEF">
            <w:pPr>
              <w:spacing w:after="120"/>
              <w:jc w:val="center"/>
              <w:rPr>
                <w:rFonts w:ascii="Times New Roman" w:hAnsi="Times New Roman" w:cs="Times New Roman"/>
                <w:b/>
                <w:bCs/>
                <w:sz w:val="24"/>
                <w:szCs w:val="24"/>
                <w:lang w:val="ru-RU"/>
              </w:rPr>
            </w:pPr>
          </w:p>
        </w:tc>
        <w:tc>
          <w:tcPr>
            <w:tcW w:w="445" w:type="dxa"/>
            <w:shd w:val="clear" w:color="auto" w:fill="auto"/>
          </w:tcPr>
          <w:p w14:paraId="44D6F597" w14:textId="62F4E234" w:rsidR="00661803" w:rsidRPr="001043B1" w:rsidRDefault="00661803" w:rsidP="00405BE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062" w:type="dxa"/>
            <w:shd w:val="clear" w:color="auto" w:fill="auto"/>
          </w:tcPr>
          <w:p w14:paraId="0A545278" w14:textId="6ECE1ADA" w:rsidR="00661803" w:rsidRPr="00C746BF" w:rsidRDefault="00661803" w:rsidP="00405BEF">
            <w:pPr>
              <w:spacing w:after="0"/>
              <w:ind w:right="-75"/>
              <w:jc w:val="left"/>
              <w:rPr>
                <w:rFonts w:ascii="Times New Roman" w:hAnsi="Times New Roman" w:cs="Times New Roman"/>
                <w:sz w:val="24"/>
                <w:szCs w:val="24"/>
                <w:lang w:val="ru-RU"/>
              </w:rPr>
            </w:pPr>
            <w:r>
              <w:rPr>
                <w:rFonts w:ascii="Times New Roman" w:hAnsi="Times New Roman" w:cs="Times New Roman"/>
                <w:sz w:val="24"/>
                <w:szCs w:val="24"/>
                <w:lang w:val="ru-RU"/>
              </w:rPr>
              <w:t>Разработка Концепции</w:t>
            </w:r>
            <w:r w:rsidRPr="00C746BF">
              <w:rPr>
                <w:rFonts w:ascii="Times New Roman" w:hAnsi="Times New Roman" w:cs="Times New Roman"/>
                <w:sz w:val="24"/>
                <w:szCs w:val="24"/>
                <w:lang w:val="ru-RU"/>
              </w:rPr>
              <w:t xml:space="preserve"> сотрудничества с заинтересованными сторонами (</w:t>
            </w:r>
            <w:proofErr w:type="spellStart"/>
            <w:r w:rsidRPr="00C746BF">
              <w:rPr>
                <w:rFonts w:ascii="Times New Roman" w:hAnsi="Times New Roman" w:cs="Times New Roman"/>
                <w:sz w:val="24"/>
                <w:szCs w:val="24"/>
                <w:lang w:val="ru-RU"/>
              </w:rPr>
              <w:t>Stakeholder</w:t>
            </w:r>
            <w:proofErr w:type="spellEnd"/>
            <w:r w:rsidRPr="00C746BF">
              <w:rPr>
                <w:rFonts w:ascii="Times New Roman" w:hAnsi="Times New Roman" w:cs="Times New Roman"/>
                <w:sz w:val="24"/>
                <w:szCs w:val="24"/>
                <w:lang w:val="ru-RU"/>
              </w:rPr>
              <w:t xml:space="preserve"> </w:t>
            </w:r>
            <w:proofErr w:type="spellStart"/>
            <w:r w:rsidRPr="00C746BF">
              <w:rPr>
                <w:rFonts w:ascii="Times New Roman" w:hAnsi="Times New Roman" w:cs="Times New Roman"/>
                <w:sz w:val="24"/>
                <w:szCs w:val="24"/>
                <w:lang w:val="ru-RU"/>
              </w:rPr>
              <w:t>Engagement</w:t>
            </w:r>
            <w:proofErr w:type="spellEnd"/>
            <w:r w:rsidRPr="00C746BF">
              <w:rPr>
                <w:rFonts w:ascii="Times New Roman" w:hAnsi="Times New Roman" w:cs="Times New Roman"/>
                <w:sz w:val="24"/>
                <w:szCs w:val="24"/>
                <w:lang w:val="ru-RU"/>
              </w:rPr>
              <w:t xml:space="preserve"> </w:t>
            </w:r>
            <w:proofErr w:type="spellStart"/>
            <w:r w:rsidRPr="00C746BF">
              <w:rPr>
                <w:rFonts w:ascii="Times New Roman" w:hAnsi="Times New Roman" w:cs="Times New Roman"/>
                <w:sz w:val="24"/>
                <w:szCs w:val="24"/>
                <w:lang w:val="ru-RU"/>
              </w:rPr>
              <w:t>Plan</w:t>
            </w:r>
            <w:proofErr w:type="spellEnd"/>
            <w:r w:rsidRPr="00C746BF">
              <w:rPr>
                <w:rFonts w:ascii="Times New Roman" w:hAnsi="Times New Roman" w:cs="Times New Roman"/>
                <w:sz w:val="24"/>
                <w:szCs w:val="24"/>
                <w:lang w:val="ru-RU"/>
              </w:rPr>
              <w:t>)</w:t>
            </w:r>
          </w:p>
          <w:p w14:paraId="05986AC4" w14:textId="17930819" w:rsidR="00661803" w:rsidRPr="00EA13E0" w:rsidRDefault="00661803" w:rsidP="00405BEF">
            <w:pPr>
              <w:spacing w:after="0"/>
              <w:ind w:right="-75"/>
              <w:jc w:val="left"/>
              <w:rPr>
                <w:rFonts w:ascii="Times New Roman" w:hAnsi="Times New Roman" w:cs="Times New Roman"/>
                <w:sz w:val="24"/>
                <w:szCs w:val="24"/>
                <w:lang w:val="ru-RU"/>
              </w:rPr>
            </w:pPr>
          </w:p>
        </w:tc>
        <w:tc>
          <w:tcPr>
            <w:tcW w:w="1741" w:type="dxa"/>
            <w:vMerge/>
            <w:shd w:val="clear" w:color="auto" w:fill="auto"/>
          </w:tcPr>
          <w:p w14:paraId="43448A90" w14:textId="38883FA9" w:rsidR="00661803" w:rsidRPr="008C7910" w:rsidRDefault="00661803" w:rsidP="0096641A">
            <w:pPr>
              <w:spacing w:after="0"/>
              <w:jc w:val="center"/>
              <w:rPr>
                <w:rFonts w:ascii="Times New Roman" w:hAnsi="Times New Roman" w:cs="Times New Roman"/>
                <w:sz w:val="24"/>
                <w:szCs w:val="24"/>
                <w:lang w:val="ru-RU"/>
              </w:rPr>
            </w:pPr>
          </w:p>
        </w:tc>
      </w:tr>
      <w:tr w:rsidR="00661803" w:rsidRPr="00CC1E68" w14:paraId="5846624C" w14:textId="77777777" w:rsidTr="00464B5B">
        <w:trPr>
          <w:trHeight w:val="890"/>
          <w:jc w:val="center"/>
        </w:trPr>
        <w:tc>
          <w:tcPr>
            <w:tcW w:w="2277" w:type="dxa"/>
            <w:vMerge/>
            <w:shd w:val="clear" w:color="auto" w:fill="auto"/>
          </w:tcPr>
          <w:p w14:paraId="7AF4A2FC"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161D99C8" w14:textId="1B33879D" w:rsidR="00661803"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062" w:type="dxa"/>
            <w:shd w:val="clear" w:color="auto" w:fill="auto"/>
          </w:tcPr>
          <w:p w14:paraId="08A1476E" w14:textId="14CF6F04" w:rsidR="00661803" w:rsidRDefault="00661803" w:rsidP="0096641A">
            <w:pPr>
              <w:spacing w:after="0"/>
              <w:ind w:right="-75"/>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 xml:space="preserve">Карты проектных регионов и / или </w:t>
            </w:r>
            <w:proofErr w:type="spellStart"/>
            <w:r w:rsidRPr="00980614">
              <w:rPr>
                <w:rFonts w:ascii="Times New Roman" w:hAnsi="Times New Roman" w:cs="Times New Roman"/>
                <w:sz w:val="24"/>
                <w:szCs w:val="24"/>
                <w:lang w:val="ru-RU"/>
              </w:rPr>
              <w:t>шейп</w:t>
            </w:r>
            <w:proofErr w:type="spellEnd"/>
            <w:r w:rsidRPr="00980614">
              <w:rPr>
                <w:rFonts w:ascii="Times New Roman" w:hAnsi="Times New Roman" w:cs="Times New Roman"/>
                <w:sz w:val="24"/>
                <w:szCs w:val="24"/>
                <w:lang w:val="ru-RU"/>
              </w:rPr>
              <w:t>-файлы ГИС по возможности разработаны</w:t>
            </w:r>
          </w:p>
        </w:tc>
        <w:tc>
          <w:tcPr>
            <w:tcW w:w="1741" w:type="dxa"/>
            <w:vMerge/>
            <w:shd w:val="clear" w:color="auto" w:fill="auto"/>
          </w:tcPr>
          <w:p w14:paraId="2E3DFC29" w14:textId="2F2628C8" w:rsidR="00661803" w:rsidRDefault="00661803" w:rsidP="0096641A">
            <w:pPr>
              <w:spacing w:after="0"/>
              <w:jc w:val="center"/>
              <w:rPr>
                <w:rFonts w:ascii="Times New Roman" w:hAnsi="Times New Roman" w:cs="Times New Roman"/>
                <w:sz w:val="24"/>
                <w:szCs w:val="24"/>
                <w:lang w:val="ru-RU"/>
              </w:rPr>
            </w:pPr>
          </w:p>
        </w:tc>
      </w:tr>
      <w:tr w:rsidR="00661803" w:rsidRPr="00CC1E68" w14:paraId="7FD4B549" w14:textId="77777777" w:rsidTr="00464B5B">
        <w:trPr>
          <w:trHeight w:val="890"/>
          <w:jc w:val="center"/>
        </w:trPr>
        <w:tc>
          <w:tcPr>
            <w:tcW w:w="2277" w:type="dxa"/>
            <w:vMerge/>
            <w:shd w:val="clear" w:color="auto" w:fill="auto"/>
          </w:tcPr>
          <w:p w14:paraId="711DCF7A"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1FAD76BB" w14:textId="6A650F8C"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062" w:type="dxa"/>
            <w:shd w:val="clear" w:color="auto" w:fill="auto"/>
            <w:vAlign w:val="center"/>
          </w:tcPr>
          <w:p w14:paraId="7ACB85FC" w14:textId="77777777" w:rsidR="00661803" w:rsidRPr="00980614" w:rsidRDefault="00661803" w:rsidP="0096641A">
            <w:pPr>
              <w:spacing w:after="0"/>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Разработка организационной схемы проекта</w:t>
            </w:r>
            <w:r>
              <w:rPr>
                <w:rFonts w:ascii="Times New Roman" w:hAnsi="Times New Roman" w:cs="Times New Roman"/>
                <w:sz w:val="24"/>
                <w:szCs w:val="24"/>
                <w:lang w:val="ru-RU"/>
              </w:rPr>
              <w:t>, включая составление ТЗ основных членов команды</w:t>
            </w:r>
          </w:p>
          <w:p w14:paraId="5CB09DB4" w14:textId="5B515958" w:rsidR="00661803" w:rsidRPr="00C746BF" w:rsidRDefault="00661803" w:rsidP="0096641A">
            <w:pPr>
              <w:spacing w:after="0"/>
              <w:ind w:right="-75"/>
              <w:jc w:val="left"/>
              <w:rPr>
                <w:rFonts w:ascii="Times New Roman" w:hAnsi="Times New Roman" w:cs="Times New Roman"/>
                <w:sz w:val="24"/>
                <w:szCs w:val="24"/>
                <w:lang w:val="ru-RU"/>
              </w:rPr>
            </w:pPr>
          </w:p>
        </w:tc>
        <w:tc>
          <w:tcPr>
            <w:tcW w:w="1741" w:type="dxa"/>
            <w:vMerge/>
            <w:shd w:val="clear" w:color="auto" w:fill="auto"/>
          </w:tcPr>
          <w:p w14:paraId="7E9EDDF3" w14:textId="1AED30D8" w:rsidR="00661803" w:rsidRPr="008C7910" w:rsidRDefault="00661803" w:rsidP="0096641A">
            <w:pPr>
              <w:spacing w:after="0"/>
              <w:jc w:val="center"/>
              <w:rPr>
                <w:rFonts w:ascii="Times New Roman" w:hAnsi="Times New Roman" w:cs="Times New Roman"/>
                <w:sz w:val="24"/>
                <w:szCs w:val="24"/>
                <w:lang w:val="ru-RU"/>
              </w:rPr>
            </w:pPr>
          </w:p>
        </w:tc>
      </w:tr>
      <w:tr w:rsidR="00661803" w:rsidRPr="00CC1E68" w14:paraId="23A48B84" w14:textId="77777777" w:rsidTr="00464B5B">
        <w:trPr>
          <w:trHeight w:val="890"/>
          <w:jc w:val="center"/>
        </w:trPr>
        <w:tc>
          <w:tcPr>
            <w:tcW w:w="2277" w:type="dxa"/>
            <w:vMerge/>
            <w:shd w:val="clear" w:color="auto" w:fill="auto"/>
          </w:tcPr>
          <w:p w14:paraId="7B0EC5A1"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00C09EE3" w14:textId="42124D3E"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062" w:type="dxa"/>
            <w:shd w:val="clear" w:color="auto" w:fill="auto"/>
          </w:tcPr>
          <w:p w14:paraId="789C256E" w14:textId="20984867" w:rsidR="00661803" w:rsidRPr="004C7C34" w:rsidRDefault="00661803" w:rsidP="0096641A">
            <w:pPr>
              <w:spacing w:after="0"/>
              <w:ind w:right="-75"/>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Проведение обзора технических консультантов / субподряд</w:t>
            </w:r>
            <w:r>
              <w:rPr>
                <w:rFonts w:ascii="Times New Roman" w:hAnsi="Times New Roman" w:cs="Times New Roman"/>
                <w:sz w:val="24"/>
                <w:szCs w:val="24"/>
                <w:lang w:val="ru-RU"/>
              </w:rPr>
              <w:t>чиков</w:t>
            </w:r>
            <w:r w:rsidRPr="00980614">
              <w:rPr>
                <w:rFonts w:ascii="Times New Roman" w:hAnsi="Times New Roman" w:cs="Times New Roman"/>
                <w:sz w:val="24"/>
                <w:szCs w:val="24"/>
                <w:lang w:val="ru-RU"/>
              </w:rPr>
              <w:t xml:space="preserve">/специалистов </w:t>
            </w:r>
          </w:p>
        </w:tc>
        <w:tc>
          <w:tcPr>
            <w:tcW w:w="1741" w:type="dxa"/>
            <w:vMerge/>
            <w:shd w:val="clear" w:color="auto" w:fill="auto"/>
          </w:tcPr>
          <w:p w14:paraId="1954EB4B" w14:textId="729059ED" w:rsidR="00661803" w:rsidRPr="008C7910" w:rsidRDefault="00661803" w:rsidP="0096641A">
            <w:pPr>
              <w:spacing w:after="0"/>
              <w:jc w:val="center"/>
              <w:rPr>
                <w:rFonts w:ascii="Times New Roman" w:hAnsi="Times New Roman" w:cs="Times New Roman"/>
                <w:sz w:val="24"/>
                <w:szCs w:val="24"/>
                <w:lang w:val="ru-RU"/>
              </w:rPr>
            </w:pPr>
          </w:p>
        </w:tc>
      </w:tr>
      <w:tr w:rsidR="00661803" w:rsidRPr="00661803" w14:paraId="593C49F0" w14:textId="77777777" w:rsidTr="00464B5B">
        <w:trPr>
          <w:trHeight w:val="607"/>
          <w:jc w:val="center"/>
        </w:trPr>
        <w:tc>
          <w:tcPr>
            <w:tcW w:w="2277" w:type="dxa"/>
            <w:vMerge w:val="restart"/>
            <w:shd w:val="clear" w:color="auto" w:fill="auto"/>
          </w:tcPr>
          <w:p w14:paraId="61122003" w14:textId="61ADA519" w:rsidR="00661803" w:rsidRPr="0058479D" w:rsidRDefault="00661803" w:rsidP="0096641A">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3.</w:t>
            </w:r>
          </w:p>
          <w:p w14:paraId="5DA38859" w14:textId="65B2971F" w:rsidR="00661803" w:rsidRDefault="00661803" w:rsidP="0096641A">
            <w:pPr>
              <w:spacing w:after="120"/>
              <w:jc w:val="center"/>
              <w:rPr>
                <w:rFonts w:ascii="Times New Roman" w:hAnsi="Times New Roman" w:cs="Times New Roman"/>
                <w:b/>
                <w:bCs/>
                <w:sz w:val="24"/>
                <w:szCs w:val="24"/>
                <w:lang w:val="ru-RU"/>
              </w:rPr>
            </w:pPr>
          </w:p>
          <w:p w14:paraId="0F5C6378" w14:textId="26C7AF25" w:rsidR="00661803" w:rsidRPr="001043B1" w:rsidRDefault="00661803" w:rsidP="0096641A">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Разработан план мониторинга и оценки рисков</w:t>
            </w:r>
          </w:p>
          <w:p w14:paraId="1B2A9C34" w14:textId="77777777" w:rsidR="00661803" w:rsidRDefault="00661803" w:rsidP="0096641A">
            <w:pPr>
              <w:spacing w:after="120"/>
              <w:jc w:val="center"/>
              <w:rPr>
                <w:rFonts w:ascii="Times New Roman" w:hAnsi="Times New Roman" w:cs="Times New Roman"/>
                <w:b/>
                <w:bCs/>
                <w:sz w:val="24"/>
                <w:szCs w:val="24"/>
                <w:lang w:val="ru-RU"/>
              </w:rPr>
            </w:pPr>
          </w:p>
          <w:p w14:paraId="29ECA94E" w14:textId="77777777" w:rsidR="00661803" w:rsidRDefault="00661803" w:rsidP="0096641A">
            <w:pPr>
              <w:spacing w:after="120"/>
              <w:jc w:val="center"/>
              <w:rPr>
                <w:rFonts w:ascii="Times New Roman" w:hAnsi="Times New Roman" w:cs="Times New Roman"/>
                <w:b/>
                <w:bCs/>
                <w:sz w:val="24"/>
                <w:szCs w:val="24"/>
                <w:lang w:val="ru-RU"/>
              </w:rPr>
            </w:pPr>
          </w:p>
          <w:p w14:paraId="4F85C03F" w14:textId="77777777" w:rsidR="00661803" w:rsidRDefault="00661803" w:rsidP="0096641A">
            <w:pPr>
              <w:spacing w:after="120"/>
              <w:jc w:val="center"/>
              <w:rPr>
                <w:rFonts w:ascii="Times New Roman" w:hAnsi="Times New Roman" w:cs="Times New Roman"/>
                <w:b/>
                <w:bCs/>
                <w:sz w:val="24"/>
                <w:szCs w:val="24"/>
                <w:lang w:val="ru-RU"/>
              </w:rPr>
            </w:pPr>
          </w:p>
          <w:p w14:paraId="592D14EA" w14:textId="77777777" w:rsidR="00661803" w:rsidRDefault="00661803" w:rsidP="00C171B7">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lastRenderedPageBreak/>
              <w:t xml:space="preserve">Оплата: </w:t>
            </w:r>
            <w:r>
              <w:rPr>
                <w:rFonts w:ascii="Times New Roman" w:hAnsi="Times New Roman" w:cs="Times New Roman"/>
                <w:sz w:val="24"/>
                <w:szCs w:val="24"/>
                <w:lang w:val="ru-RU"/>
              </w:rPr>
              <w:t>3</w:t>
            </w:r>
            <w:r w:rsidRPr="004F1AC5">
              <w:rPr>
                <w:rFonts w:ascii="Times New Roman" w:hAnsi="Times New Roman" w:cs="Times New Roman"/>
                <w:sz w:val="24"/>
                <w:szCs w:val="24"/>
                <w:lang w:val="ru-RU"/>
              </w:rPr>
              <w:t xml:space="preserve">0 %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0F62F998" w14:textId="7727DE3D"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630E0246" w14:textId="3998470A"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6062" w:type="dxa"/>
            <w:shd w:val="clear" w:color="auto" w:fill="auto"/>
          </w:tcPr>
          <w:p w14:paraId="2B7A3144" w14:textId="0E28DDB4" w:rsidR="00661803" w:rsidRPr="00D8722F" w:rsidRDefault="00661803" w:rsidP="0096641A">
            <w:pPr>
              <w:spacing w:after="12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Организация встреч и круглых столов с заинтересованными сторонами </w:t>
            </w:r>
          </w:p>
        </w:tc>
        <w:tc>
          <w:tcPr>
            <w:tcW w:w="1741" w:type="dxa"/>
            <w:vMerge w:val="restart"/>
            <w:tcBorders>
              <w:right w:val="single" w:sz="4" w:space="0" w:color="auto"/>
            </w:tcBorders>
            <w:shd w:val="clear" w:color="auto" w:fill="auto"/>
          </w:tcPr>
          <w:p w14:paraId="0405D18C" w14:textId="77777777" w:rsidR="00661803" w:rsidRDefault="00661803" w:rsidP="0096641A">
            <w:pPr>
              <w:spacing w:after="0"/>
              <w:jc w:val="center"/>
              <w:rPr>
                <w:rFonts w:ascii="Times New Roman" w:hAnsi="Times New Roman" w:cs="Times New Roman"/>
                <w:sz w:val="24"/>
                <w:szCs w:val="24"/>
                <w:lang w:val="ru-RU"/>
              </w:rPr>
            </w:pPr>
          </w:p>
          <w:p w14:paraId="09C0BE85" w14:textId="374C1D7D" w:rsidR="00661803" w:rsidRPr="008C7910" w:rsidRDefault="00661803" w:rsidP="0096641A">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10 Октября 2020</w:t>
            </w:r>
          </w:p>
        </w:tc>
      </w:tr>
      <w:tr w:rsidR="00661803" w:rsidRPr="00CC1E68" w14:paraId="67747F2E" w14:textId="77777777" w:rsidTr="00464B5B">
        <w:trPr>
          <w:trHeight w:val="1115"/>
          <w:jc w:val="center"/>
        </w:trPr>
        <w:tc>
          <w:tcPr>
            <w:tcW w:w="2277" w:type="dxa"/>
            <w:vMerge/>
            <w:shd w:val="clear" w:color="auto" w:fill="auto"/>
          </w:tcPr>
          <w:p w14:paraId="56AF48CF"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1D8918B9" w14:textId="21EA0E72"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62" w:type="dxa"/>
            <w:shd w:val="clear" w:color="auto" w:fill="auto"/>
          </w:tcPr>
          <w:p w14:paraId="2F863DC9" w14:textId="223E269F" w:rsidR="00661803" w:rsidRPr="00EA13E0" w:rsidRDefault="00661803" w:rsidP="0096641A">
            <w:pPr>
              <w:spacing w:after="0"/>
              <w:ind w:right="-75"/>
              <w:jc w:val="left"/>
              <w:rPr>
                <w:rFonts w:ascii="Times New Roman" w:hAnsi="Times New Roman" w:cs="Times New Roman"/>
                <w:sz w:val="24"/>
                <w:szCs w:val="24"/>
                <w:lang w:val="ru-RU"/>
              </w:rPr>
            </w:pPr>
            <w:r w:rsidRPr="003E073C">
              <w:rPr>
                <w:rFonts w:ascii="Times New Roman" w:hAnsi="Times New Roman" w:cs="Times New Roman"/>
                <w:color w:val="000000"/>
                <w:sz w:val="24"/>
                <w:szCs w:val="24"/>
                <w:lang w:val="ru-RU"/>
              </w:rPr>
              <w:t xml:space="preserve">Регулярная координация </w:t>
            </w:r>
            <w:r>
              <w:rPr>
                <w:rFonts w:ascii="Times New Roman" w:hAnsi="Times New Roman" w:cs="Times New Roman"/>
                <w:color w:val="000000"/>
                <w:sz w:val="24"/>
                <w:szCs w:val="24"/>
                <w:lang w:val="ru-RU"/>
              </w:rPr>
              <w:t>и</w:t>
            </w:r>
            <w:r w:rsidRPr="003E073C">
              <w:rPr>
                <w:rFonts w:ascii="Times New Roman" w:hAnsi="Times New Roman" w:cs="Times New Roman"/>
                <w:color w:val="000000"/>
                <w:sz w:val="24"/>
                <w:szCs w:val="24"/>
                <w:lang w:val="ru-RU"/>
              </w:rPr>
              <w:t xml:space="preserve"> оценка консолидированного вклада национальных экспертов в соответствующие разделы проектного документа</w:t>
            </w:r>
          </w:p>
        </w:tc>
        <w:tc>
          <w:tcPr>
            <w:tcW w:w="1741" w:type="dxa"/>
            <w:vMerge/>
            <w:tcBorders>
              <w:right w:val="single" w:sz="4" w:space="0" w:color="auto"/>
            </w:tcBorders>
            <w:shd w:val="clear" w:color="auto" w:fill="auto"/>
          </w:tcPr>
          <w:p w14:paraId="4BFD13EC" w14:textId="2ACD9354" w:rsidR="00661803" w:rsidRPr="008C7910" w:rsidRDefault="00661803" w:rsidP="0096641A">
            <w:pPr>
              <w:spacing w:after="0"/>
              <w:jc w:val="center"/>
              <w:rPr>
                <w:rFonts w:ascii="Times New Roman" w:hAnsi="Times New Roman" w:cs="Times New Roman"/>
                <w:sz w:val="24"/>
                <w:szCs w:val="24"/>
                <w:lang w:val="ru-RU"/>
              </w:rPr>
            </w:pPr>
          </w:p>
        </w:tc>
      </w:tr>
      <w:tr w:rsidR="00661803" w:rsidRPr="008C070C" w14:paraId="68B4CFF5" w14:textId="77777777" w:rsidTr="00464B5B">
        <w:trPr>
          <w:trHeight w:val="1115"/>
          <w:jc w:val="center"/>
        </w:trPr>
        <w:tc>
          <w:tcPr>
            <w:tcW w:w="2277" w:type="dxa"/>
            <w:vMerge/>
            <w:shd w:val="clear" w:color="auto" w:fill="auto"/>
          </w:tcPr>
          <w:p w14:paraId="1165AA55"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0444350E" w14:textId="2B38EDA7"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062" w:type="dxa"/>
            <w:shd w:val="clear" w:color="auto" w:fill="auto"/>
          </w:tcPr>
          <w:p w14:paraId="47B41A13" w14:textId="073D0E95" w:rsidR="00661803" w:rsidRPr="00EA13E0" w:rsidRDefault="00661803" w:rsidP="0096641A">
            <w:pPr>
              <w:spacing w:after="0"/>
              <w:ind w:right="-75"/>
              <w:jc w:val="left"/>
              <w:rPr>
                <w:rFonts w:ascii="Times New Roman" w:hAnsi="Times New Roman" w:cs="Times New Roman"/>
                <w:sz w:val="24"/>
                <w:szCs w:val="24"/>
                <w:lang w:val="ru-RU"/>
              </w:rPr>
            </w:pPr>
            <w:r w:rsidRPr="00EA13E0">
              <w:rPr>
                <w:rFonts w:ascii="Times New Roman" w:hAnsi="Times New Roman" w:cs="Times New Roman"/>
                <w:sz w:val="24"/>
                <w:szCs w:val="24"/>
                <w:lang w:val="ru-RU"/>
              </w:rPr>
              <w:t>Пересмотр</w:t>
            </w:r>
            <w:r>
              <w:rPr>
                <w:rFonts w:ascii="Times New Roman" w:hAnsi="Times New Roman" w:cs="Times New Roman"/>
                <w:sz w:val="24"/>
                <w:szCs w:val="24"/>
                <w:lang w:val="ru-RU"/>
              </w:rPr>
              <w:t>,</w:t>
            </w:r>
            <w:r w:rsidRPr="00EA13E0">
              <w:rPr>
                <w:rFonts w:ascii="Times New Roman" w:hAnsi="Times New Roman" w:cs="Times New Roman"/>
                <w:sz w:val="24"/>
                <w:szCs w:val="24"/>
                <w:lang w:val="ru-RU"/>
              </w:rPr>
              <w:t xml:space="preserve"> при необходимости</w:t>
            </w:r>
            <w:r>
              <w:rPr>
                <w:rFonts w:ascii="Times New Roman" w:hAnsi="Times New Roman" w:cs="Times New Roman"/>
                <w:sz w:val="24"/>
                <w:szCs w:val="24"/>
                <w:lang w:val="ru-RU"/>
              </w:rPr>
              <w:t>,</w:t>
            </w:r>
            <w:r w:rsidRPr="00EA13E0">
              <w:rPr>
                <w:rFonts w:ascii="Times New Roman" w:hAnsi="Times New Roman" w:cs="Times New Roman"/>
                <w:sz w:val="24"/>
                <w:szCs w:val="24"/>
                <w:lang w:val="ru-RU"/>
              </w:rPr>
              <w:t xml:space="preserve"> предварительн</w:t>
            </w:r>
            <w:r>
              <w:rPr>
                <w:rFonts w:ascii="Times New Roman" w:hAnsi="Times New Roman" w:cs="Times New Roman"/>
                <w:sz w:val="24"/>
                <w:szCs w:val="24"/>
                <w:lang w:val="ru-RU"/>
              </w:rPr>
              <w:t>ого плана о</w:t>
            </w:r>
            <w:r w:rsidRPr="00EA13E0">
              <w:rPr>
                <w:rFonts w:ascii="Times New Roman" w:hAnsi="Times New Roman" w:cs="Times New Roman"/>
                <w:sz w:val="24"/>
                <w:szCs w:val="24"/>
                <w:lang w:val="ru-RU"/>
              </w:rPr>
              <w:t>ценк</w:t>
            </w:r>
            <w:r>
              <w:rPr>
                <w:rFonts w:ascii="Times New Roman" w:hAnsi="Times New Roman" w:cs="Times New Roman"/>
                <w:sz w:val="24"/>
                <w:szCs w:val="24"/>
                <w:lang w:val="ru-RU"/>
              </w:rPr>
              <w:t>и</w:t>
            </w:r>
            <w:r w:rsidRPr="00EA13E0">
              <w:rPr>
                <w:rFonts w:ascii="Times New Roman" w:hAnsi="Times New Roman" w:cs="Times New Roman"/>
                <w:sz w:val="24"/>
                <w:szCs w:val="24"/>
                <w:lang w:val="ru-RU"/>
              </w:rPr>
              <w:t xml:space="preserve"> социальных и экологических рисков и </w:t>
            </w:r>
            <w:r>
              <w:rPr>
                <w:rFonts w:ascii="Times New Roman" w:hAnsi="Times New Roman" w:cs="Times New Roman"/>
                <w:sz w:val="24"/>
                <w:szCs w:val="24"/>
                <w:lang w:val="en-US"/>
              </w:rPr>
              <w:t>c</w:t>
            </w:r>
            <w:r w:rsidRPr="00EA13E0">
              <w:rPr>
                <w:rFonts w:ascii="Times New Roman" w:hAnsi="Times New Roman" w:cs="Times New Roman"/>
                <w:sz w:val="24"/>
                <w:szCs w:val="24"/>
                <w:lang w:val="ru-RU"/>
              </w:rPr>
              <w:t xml:space="preserve">структуру социально-экологического </w:t>
            </w:r>
            <w:proofErr w:type="gramStart"/>
            <w:r w:rsidRPr="00EA13E0">
              <w:rPr>
                <w:rFonts w:ascii="Times New Roman" w:hAnsi="Times New Roman" w:cs="Times New Roman"/>
                <w:sz w:val="24"/>
                <w:szCs w:val="24"/>
                <w:lang w:val="ru-RU"/>
              </w:rPr>
              <w:t xml:space="preserve">управления  </w:t>
            </w:r>
            <w:r>
              <w:rPr>
                <w:rFonts w:ascii="Times New Roman" w:hAnsi="Times New Roman" w:cs="Times New Roman"/>
                <w:sz w:val="24"/>
                <w:szCs w:val="24"/>
                <w:lang w:val="ru-RU"/>
              </w:rPr>
              <w:t>с</w:t>
            </w:r>
            <w:proofErr w:type="gramEnd"/>
            <w:r w:rsidRPr="00EA13E0">
              <w:rPr>
                <w:rFonts w:ascii="Times New Roman" w:hAnsi="Times New Roman" w:cs="Times New Roman"/>
                <w:sz w:val="24"/>
                <w:szCs w:val="24"/>
                <w:lang w:val="ru-RU"/>
              </w:rPr>
              <w:t xml:space="preserve"> последующ</w:t>
            </w:r>
            <w:r>
              <w:rPr>
                <w:rFonts w:ascii="Times New Roman" w:hAnsi="Times New Roman" w:cs="Times New Roman"/>
                <w:sz w:val="24"/>
                <w:szCs w:val="24"/>
                <w:lang w:val="ru-RU"/>
              </w:rPr>
              <w:t>им</w:t>
            </w:r>
            <w:r w:rsidRPr="00EA13E0">
              <w:rPr>
                <w:rFonts w:ascii="Times New Roman" w:hAnsi="Times New Roman" w:cs="Times New Roman"/>
                <w:sz w:val="24"/>
                <w:szCs w:val="24"/>
                <w:lang w:val="ru-RU"/>
              </w:rPr>
              <w:t xml:space="preserve"> включение</w:t>
            </w:r>
            <w:r>
              <w:rPr>
                <w:rFonts w:ascii="Times New Roman" w:hAnsi="Times New Roman" w:cs="Times New Roman"/>
                <w:sz w:val="24"/>
                <w:szCs w:val="24"/>
                <w:lang w:val="ru-RU"/>
              </w:rPr>
              <w:t>м</w:t>
            </w:r>
            <w:r w:rsidRPr="00EA13E0">
              <w:rPr>
                <w:rFonts w:ascii="Times New Roman" w:hAnsi="Times New Roman" w:cs="Times New Roman"/>
                <w:sz w:val="24"/>
                <w:szCs w:val="24"/>
                <w:lang w:val="ru-RU"/>
              </w:rPr>
              <w:t xml:space="preserve"> изменений в проектный документ (согласно руководству SESP);</w:t>
            </w:r>
          </w:p>
        </w:tc>
        <w:tc>
          <w:tcPr>
            <w:tcW w:w="1741" w:type="dxa"/>
            <w:vMerge/>
            <w:tcBorders>
              <w:right w:val="single" w:sz="4" w:space="0" w:color="auto"/>
            </w:tcBorders>
            <w:shd w:val="clear" w:color="auto" w:fill="auto"/>
            <w:vAlign w:val="center"/>
          </w:tcPr>
          <w:p w14:paraId="63592963" w14:textId="7BD74393" w:rsidR="00661803" w:rsidRPr="008C7910" w:rsidRDefault="00661803" w:rsidP="0096641A">
            <w:pPr>
              <w:spacing w:after="0"/>
              <w:jc w:val="center"/>
              <w:rPr>
                <w:rFonts w:ascii="Times New Roman" w:hAnsi="Times New Roman" w:cs="Times New Roman"/>
                <w:sz w:val="24"/>
                <w:szCs w:val="24"/>
                <w:lang w:val="ru-RU"/>
              </w:rPr>
            </w:pPr>
          </w:p>
        </w:tc>
      </w:tr>
      <w:tr w:rsidR="00661803" w:rsidRPr="00CC1E68" w14:paraId="5E9AC3C8" w14:textId="77777777" w:rsidTr="00464B5B">
        <w:trPr>
          <w:trHeight w:val="1115"/>
          <w:jc w:val="center"/>
        </w:trPr>
        <w:tc>
          <w:tcPr>
            <w:tcW w:w="2277" w:type="dxa"/>
            <w:vMerge/>
            <w:shd w:val="clear" w:color="auto" w:fill="auto"/>
          </w:tcPr>
          <w:p w14:paraId="78ED513A"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4352247E" w14:textId="2B72E3F6"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062" w:type="dxa"/>
            <w:shd w:val="clear" w:color="auto" w:fill="auto"/>
          </w:tcPr>
          <w:p w14:paraId="414ECA85" w14:textId="66B85CE1" w:rsidR="00661803" w:rsidRPr="00D8722F" w:rsidRDefault="00661803" w:rsidP="0096641A">
            <w:pPr>
              <w:spacing w:after="0"/>
              <w:jc w:val="left"/>
              <w:rPr>
                <w:rFonts w:ascii="Times New Roman" w:hAnsi="Times New Roman" w:cs="Times New Roman"/>
                <w:sz w:val="24"/>
                <w:szCs w:val="24"/>
                <w:lang w:val="ru-RU"/>
              </w:rPr>
            </w:pPr>
            <w:r w:rsidRPr="00EA13E0">
              <w:rPr>
                <w:rFonts w:ascii="Times New Roman" w:hAnsi="Times New Roman" w:cs="Times New Roman"/>
                <w:sz w:val="24"/>
                <w:szCs w:val="24"/>
                <w:lang w:val="ru-RU"/>
              </w:rPr>
              <w:t>Разработка плана (</w:t>
            </w:r>
            <w:proofErr w:type="spellStart"/>
            <w:r w:rsidRPr="00EA13E0">
              <w:rPr>
                <w:rFonts w:ascii="Times New Roman" w:hAnsi="Times New Roman" w:cs="Times New Roman"/>
                <w:sz w:val="24"/>
                <w:szCs w:val="24"/>
                <w:lang w:val="ru-RU"/>
              </w:rPr>
              <w:t>ов</w:t>
            </w:r>
            <w:proofErr w:type="spellEnd"/>
            <w:r w:rsidRPr="00EA13E0">
              <w:rPr>
                <w:rFonts w:ascii="Times New Roman" w:hAnsi="Times New Roman" w:cs="Times New Roman"/>
                <w:sz w:val="24"/>
                <w:szCs w:val="24"/>
                <w:lang w:val="ru-RU"/>
              </w:rPr>
              <w:t>) по управлению экологических и / или социальных рисков</w:t>
            </w:r>
          </w:p>
        </w:tc>
        <w:tc>
          <w:tcPr>
            <w:tcW w:w="1741" w:type="dxa"/>
            <w:vMerge/>
            <w:tcBorders>
              <w:right w:val="single" w:sz="4" w:space="0" w:color="auto"/>
            </w:tcBorders>
            <w:shd w:val="clear" w:color="auto" w:fill="auto"/>
            <w:vAlign w:val="center"/>
          </w:tcPr>
          <w:p w14:paraId="06BC1481" w14:textId="188FFA45" w:rsidR="00661803" w:rsidRPr="008C7910" w:rsidRDefault="00661803" w:rsidP="0096641A">
            <w:pPr>
              <w:spacing w:after="0"/>
              <w:jc w:val="center"/>
              <w:rPr>
                <w:rFonts w:ascii="Times New Roman" w:hAnsi="Times New Roman" w:cs="Times New Roman"/>
                <w:sz w:val="24"/>
                <w:szCs w:val="24"/>
                <w:lang w:val="ru-RU"/>
              </w:rPr>
            </w:pPr>
          </w:p>
        </w:tc>
      </w:tr>
      <w:tr w:rsidR="00661803" w:rsidRPr="00CC1E68" w14:paraId="213DE9D7" w14:textId="77777777" w:rsidTr="00464B5B">
        <w:trPr>
          <w:trHeight w:val="188"/>
          <w:jc w:val="center"/>
        </w:trPr>
        <w:tc>
          <w:tcPr>
            <w:tcW w:w="2277" w:type="dxa"/>
            <w:vMerge/>
            <w:shd w:val="clear" w:color="auto" w:fill="auto"/>
          </w:tcPr>
          <w:p w14:paraId="7255AFB6"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5C42D413" w14:textId="71A027FC"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062" w:type="dxa"/>
            <w:shd w:val="clear" w:color="auto" w:fill="auto"/>
          </w:tcPr>
          <w:p w14:paraId="0ACEB998" w14:textId="4C651FB4" w:rsidR="00661803" w:rsidRPr="00405BEF" w:rsidRDefault="00661803" w:rsidP="0096641A">
            <w:pPr>
              <w:spacing w:after="0"/>
              <w:jc w:val="left"/>
              <w:rPr>
                <w:rFonts w:ascii="Times New Roman" w:hAnsi="Times New Roman" w:cs="Times New Roman"/>
                <w:sz w:val="24"/>
                <w:szCs w:val="24"/>
                <w:lang w:val="ru-RU"/>
              </w:rPr>
            </w:pPr>
            <w:r>
              <w:rPr>
                <w:rFonts w:ascii="Times New Roman" w:hAnsi="Times New Roman" w:cs="Times New Roman"/>
                <w:sz w:val="24"/>
                <w:szCs w:val="24"/>
                <w:lang w:val="ru-RU"/>
              </w:rPr>
              <w:t>Разработка матрицы стратегических результатов, включая ключевые индикаторы</w:t>
            </w:r>
          </w:p>
        </w:tc>
        <w:tc>
          <w:tcPr>
            <w:tcW w:w="1741" w:type="dxa"/>
            <w:vMerge/>
            <w:tcBorders>
              <w:right w:val="single" w:sz="4" w:space="0" w:color="auto"/>
            </w:tcBorders>
            <w:shd w:val="clear" w:color="auto" w:fill="auto"/>
            <w:vAlign w:val="center"/>
          </w:tcPr>
          <w:p w14:paraId="37B2A3C8" w14:textId="45F12A53" w:rsidR="00661803" w:rsidRPr="008C7910" w:rsidRDefault="00661803" w:rsidP="0096641A">
            <w:pPr>
              <w:spacing w:after="0"/>
              <w:jc w:val="center"/>
              <w:rPr>
                <w:rFonts w:ascii="Times New Roman" w:hAnsi="Times New Roman" w:cs="Times New Roman"/>
                <w:sz w:val="24"/>
                <w:szCs w:val="24"/>
                <w:lang w:val="ru-RU"/>
              </w:rPr>
            </w:pPr>
          </w:p>
        </w:tc>
      </w:tr>
      <w:tr w:rsidR="00661803" w:rsidRPr="00CC1E68" w14:paraId="76C572C1" w14:textId="77777777" w:rsidTr="00464B5B">
        <w:trPr>
          <w:trHeight w:val="886"/>
          <w:jc w:val="center"/>
        </w:trPr>
        <w:tc>
          <w:tcPr>
            <w:tcW w:w="2277" w:type="dxa"/>
            <w:vMerge/>
            <w:shd w:val="clear" w:color="auto" w:fill="auto"/>
          </w:tcPr>
          <w:p w14:paraId="5F409959"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4C47C6AB" w14:textId="282AE3A9"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062" w:type="dxa"/>
            <w:shd w:val="clear" w:color="auto" w:fill="auto"/>
          </w:tcPr>
          <w:p w14:paraId="789D7811" w14:textId="6325E007" w:rsidR="00661803" w:rsidRPr="00980614" w:rsidRDefault="00661803" w:rsidP="0096641A">
            <w:pPr>
              <w:spacing w:after="0"/>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Разработ</w:t>
            </w:r>
            <w:r>
              <w:rPr>
                <w:rFonts w:ascii="Times New Roman" w:hAnsi="Times New Roman" w:cs="Times New Roman"/>
                <w:sz w:val="24"/>
                <w:szCs w:val="24"/>
                <w:lang w:val="ru-RU"/>
              </w:rPr>
              <w:t>ка</w:t>
            </w:r>
            <w:r w:rsidRPr="00980614">
              <w:rPr>
                <w:rFonts w:ascii="Times New Roman" w:hAnsi="Times New Roman" w:cs="Times New Roman"/>
                <w:sz w:val="24"/>
                <w:szCs w:val="24"/>
                <w:lang w:val="ru-RU"/>
              </w:rPr>
              <w:t xml:space="preserve"> механизм</w:t>
            </w:r>
            <w:r>
              <w:rPr>
                <w:rFonts w:ascii="Times New Roman" w:hAnsi="Times New Roman" w:cs="Times New Roman"/>
                <w:sz w:val="24"/>
                <w:szCs w:val="24"/>
                <w:lang w:val="ru-RU"/>
              </w:rPr>
              <w:t>а</w:t>
            </w:r>
            <w:r w:rsidRPr="00980614">
              <w:rPr>
                <w:rFonts w:ascii="Times New Roman" w:hAnsi="Times New Roman" w:cs="Times New Roman"/>
                <w:sz w:val="24"/>
                <w:szCs w:val="24"/>
                <w:lang w:val="ru-RU"/>
              </w:rPr>
              <w:t xml:space="preserve"> мониторинга и оценки</w:t>
            </w:r>
          </w:p>
        </w:tc>
        <w:tc>
          <w:tcPr>
            <w:tcW w:w="1741" w:type="dxa"/>
            <w:vMerge/>
            <w:tcBorders>
              <w:right w:val="single" w:sz="4" w:space="0" w:color="auto"/>
            </w:tcBorders>
            <w:shd w:val="clear" w:color="auto" w:fill="auto"/>
          </w:tcPr>
          <w:p w14:paraId="4C141E3C" w14:textId="724054FA" w:rsidR="00661803" w:rsidRPr="008C7910" w:rsidDel="008F6B31" w:rsidRDefault="00661803" w:rsidP="0096641A">
            <w:pPr>
              <w:spacing w:after="0"/>
              <w:jc w:val="center"/>
              <w:rPr>
                <w:rFonts w:ascii="Times New Roman" w:hAnsi="Times New Roman" w:cs="Times New Roman"/>
                <w:sz w:val="24"/>
                <w:szCs w:val="24"/>
                <w:lang w:val="ru-RU"/>
              </w:rPr>
            </w:pPr>
          </w:p>
        </w:tc>
      </w:tr>
      <w:tr w:rsidR="00661803" w:rsidRPr="00661803" w14:paraId="409BFB72" w14:textId="77777777" w:rsidTr="00464B5B">
        <w:trPr>
          <w:trHeight w:val="998"/>
          <w:jc w:val="center"/>
        </w:trPr>
        <w:tc>
          <w:tcPr>
            <w:tcW w:w="2277" w:type="dxa"/>
            <w:vMerge w:val="restart"/>
            <w:shd w:val="clear" w:color="auto" w:fill="auto"/>
          </w:tcPr>
          <w:p w14:paraId="29E808C0" w14:textId="77777777" w:rsidR="00661803" w:rsidRPr="0058479D" w:rsidRDefault="00661803" w:rsidP="0096641A">
            <w:pPr>
              <w:spacing w:after="120"/>
              <w:jc w:val="center"/>
              <w:rPr>
                <w:rFonts w:ascii="Times New Roman" w:hAnsi="Times New Roman" w:cs="Times New Roman"/>
                <w:b/>
                <w:bCs/>
                <w:sz w:val="24"/>
                <w:szCs w:val="24"/>
                <w:u w:val="single"/>
                <w:lang w:val="ru-RU"/>
              </w:rPr>
            </w:pPr>
            <w:r w:rsidRPr="0058479D">
              <w:rPr>
                <w:rFonts w:ascii="Times New Roman" w:hAnsi="Times New Roman" w:cs="Times New Roman"/>
                <w:b/>
                <w:bCs/>
                <w:sz w:val="24"/>
                <w:szCs w:val="24"/>
                <w:u w:val="single"/>
                <w:lang w:val="ru-RU"/>
              </w:rPr>
              <w:t>Результат 4.</w:t>
            </w:r>
          </w:p>
          <w:p w14:paraId="4F32943B" w14:textId="77777777" w:rsidR="00661803" w:rsidRDefault="00661803" w:rsidP="0096641A">
            <w:pPr>
              <w:spacing w:after="120"/>
              <w:jc w:val="center"/>
              <w:rPr>
                <w:rFonts w:ascii="Times New Roman" w:hAnsi="Times New Roman" w:cs="Times New Roman"/>
                <w:b/>
                <w:bCs/>
                <w:sz w:val="24"/>
                <w:szCs w:val="24"/>
                <w:lang w:val="ru-RU"/>
              </w:rPr>
            </w:pPr>
          </w:p>
          <w:p w14:paraId="18455249" w14:textId="77777777" w:rsidR="00661803" w:rsidRDefault="00661803" w:rsidP="0096641A">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Финальная версия чернового варианта Проектного документа разработана и представлена всем заинтересованным партнерам</w:t>
            </w:r>
          </w:p>
          <w:p w14:paraId="5E040C0B" w14:textId="77777777" w:rsidR="00661803" w:rsidRDefault="00661803" w:rsidP="0096641A">
            <w:pPr>
              <w:spacing w:after="120"/>
              <w:jc w:val="center"/>
              <w:rPr>
                <w:rFonts w:ascii="Times New Roman" w:hAnsi="Times New Roman" w:cs="Times New Roman"/>
                <w:b/>
                <w:bCs/>
                <w:sz w:val="24"/>
                <w:szCs w:val="24"/>
                <w:lang w:val="ru-RU"/>
              </w:rPr>
            </w:pPr>
          </w:p>
          <w:p w14:paraId="57C798C0" w14:textId="77777777" w:rsidR="00661803" w:rsidRDefault="00661803" w:rsidP="0096641A">
            <w:pPr>
              <w:spacing w:after="120"/>
              <w:jc w:val="center"/>
              <w:rPr>
                <w:rFonts w:ascii="Times New Roman" w:hAnsi="Times New Roman" w:cs="Times New Roman"/>
                <w:b/>
                <w:bCs/>
                <w:sz w:val="24"/>
                <w:szCs w:val="24"/>
                <w:lang w:val="ru-RU"/>
              </w:rPr>
            </w:pPr>
          </w:p>
          <w:p w14:paraId="573D5CD8" w14:textId="77777777" w:rsidR="00661803" w:rsidRDefault="00661803" w:rsidP="0096641A">
            <w:pPr>
              <w:spacing w:after="120"/>
              <w:jc w:val="center"/>
              <w:rPr>
                <w:rFonts w:ascii="Times New Roman" w:hAnsi="Times New Roman" w:cs="Times New Roman"/>
                <w:b/>
                <w:bCs/>
                <w:sz w:val="24"/>
                <w:szCs w:val="24"/>
                <w:lang w:val="ru-RU"/>
              </w:rPr>
            </w:pPr>
          </w:p>
          <w:p w14:paraId="681FA953" w14:textId="71599893" w:rsidR="00661803" w:rsidRDefault="00661803" w:rsidP="00C171B7">
            <w:pPr>
              <w:spacing w:after="0" w:line="259" w:lineRule="auto"/>
              <w:ind w:firstLine="709"/>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w:t>
            </w:r>
            <w:r>
              <w:rPr>
                <w:rFonts w:ascii="Times New Roman" w:hAnsi="Times New Roman" w:cs="Times New Roman"/>
                <w:sz w:val="24"/>
                <w:szCs w:val="24"/>
                <w:lang w:val="ru-RU"/>
              </w:rPr>
              <w:t>2</w:t>
            </w:r>
            <w:r w:rsidRPr="004F1AC5">
              <w:rPr>
                <w:rFonts w:ascii="Times New Roman" w:hAnsi="Times New Roman" w:cs="Times New Roman"/>
                <w:sz w:val="24"/>
                <w:szCs w:val="24"/>
                <w:lang w:val="ru-RU"/>
              </w:rPr>
              <w:t xml:space="preserve">0 % </w:t>
            </w:r>
            <w:r>
              <w:rPr>
                <w:rFonts w:ascii="Times New Roman" w:hAnsi="Times New Roman" w:cs="Times New Roman"/>
                <w:sz w:val="24"/>
                <w:szCs w:val="24"/>
                <w:lang w:val="ru-RU"/>
              </w:rPr>
              <w:t xml:space="preserve">от </w:t>
            </w:r>
            <w:r w:rsidRPr="004F1AC5">
              <w:rPr>
                <w:rFonts w:ascii="Times New Roman" w:hAnsi="Times New Roman" w:cs="Times New Roman"/>
                <w:sz w:val="24"/>
                <w:szCs w:val="24"/>
                <w:lang w:val="ru-RU"/>
              </w:rPr>
              <w:t>общей суммы контракта.</w:t>
            </w:r>
          </w:p>
          <w:p w14:paraId="0AA785AC" w14:textId="1F3BE142"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57BFD79F" w14:textId="2427850B"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62" w:type="dxa"/>
            <w:shd w:val="clear" w:color="auto" w:fill="auto"/>
          </w:tcPr>
          <w:p w14:paraId="3885E8A3" w14:textId="31848ED0" w:rsidR="00661803" w:rsidRPr="00980614" w:rsidRDefault="00661803" w:rsidP="0096641A">
            <w:pPr>
              <w:spacing w:after="0"/>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 xml:space="preserve">Организация встреч и круглых столов с заинтересованными сторонами </w:t>
            </w:r>
          </w:p>
        </w:tc>
        <w:tc>
          <w:tcPr>
            <w:tcW w:w="1741" w:type="dxa"/>
            <w:vMerge w:val="restart"/>
            <w:shd w:val="clear" w:color="auto" w:fill="auto"/>
          </w:tcPr>
          <w:p w14:paraId="043A81B8" w14:textId="69C2A7B1" w:rsidR="00661803" w:rsidRPr="001043B1" w:rsidRDefault="00661803" w:rsidP="002377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30 Ноября 2020</w:t>
            </w:r>
          </w:p>
        </w:tc>
      </w:tr>
      <w:tr w:rsidR="00661803" w:rsidRPr="00CC1E68" w14:paraId="40606E71" w14:textId="77777777" w:rsidTr="00464B5B">
        <w:trPr>
          <w:trHeight w:val="1196"/>
          <w:jc w:val="center"/>
        </w:trPr>
        <w:tc>
          <w:tcPr>
            <w:tcW w:w="2277" w:type="dxa"/>
            <w:vMerge/>
            <w:shd w:val="clear" w:color="auto" w:fill="auto"/>
          </w:tcPr>
          <w:p w14:paraId="3B0A27B2" w14:textId="77777777" w:rsidR="00661803" w:rsidRPr="001043B1" w:rsidRDefault="00661803" w:rsidP="0096641A">
            <w:pPr>
              <w:spacing w:after="120"/>
              <w:jc w:val="center"/>
              <w:rPr>
                <w:rFonts w:ascii="Times New Roman" w:hAnsi="Times New Roman" w:cs="Times New Roman"/>
                <w:b/>
                <w:bCs/>
                <w:sz w:val="24"/>
                <w:szCs w:val="24"/>
                <w:lang w:val="ru-RU"/>
              </w:rPr>
            </w:pPr>
          </w:p>
        </w:tc>
        <w:tc>
          <w:tcPr>
            <w:tcW w:w="445" w:type="dxa"/>
            <w:shd w:val="clear" w:color="auto" w:fill="auto"/>
          </w:tcPr>
          <w:p w14:paraId="0FA1A4FE" w14:textId="1B27CAB2" w:rsidR="00661803" w:rsidRPr="001043B1" w:rsidRDefault="00661803" w:rsidP="0096641A">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62" w:type="dxa"/>
            <w:shd w:val="clear" w:color="auto" w:fill="auto"/>
          </w:tcPr>
          <w:p w14:paraId="47436922" w14:textId="0F0A829A" w:rsidR="00661803" w:rsidRPr="00D8722F" w:rsidRDefault="00661803" w:rsidP="0096641A">
            <w:pPr>
              <w:spacing w:after="0"/>
              <w:jc w:val="left"/>
              <w:rPr>
                <w:rFonts w:ascii="Times New Roman" w:hAnsi="Times New Roman" w:cs="Times New Roman"/>
                <w:i/>
                <w:sz w:val="24"/>
                <w:szCs w:val="24"/>
                <w:lang w:val="ru-RU"/>
              </w:rPr>
            </w:pPr>
            <w:r w:rsidRPr="003E073C">
              <w:rPr>
                <w:rFonts w:ascii="Times New Roman" w:hAnsi="Times New Roman" w:cs="Times New Roman"/>
                <w:color w:val="000000"/>
                <w:sz w:val="24"/>
                <w:szCs w:val="24"/>
                <w:lang w:val="ru-RU"/>
              </w:rPr>
              <w:t xml:space="preserve">Регулярная координация </w:t>
            </w:r>
            <w:r>
              <w:rPr>
                <w:rFonts w:ascii="Times New Roman" w:hAnsi="Times New Roman" w:cs="Times New Roman"/>
                <w:color w:val="000000"/>
                <w:sz w:val="24"/>
                <w:szCs w:val="24"/>
                <w:lang w:val="ru-RU"/>
              </w:rPr>
              <w:t>и</w:t>
            </w:r>
            <w:r w:rsidRPr="003E073C">
              <w:rPr>
                <w:rFonts w:ascii="Times New Roman" w:hAnsi="Times New Roman" w:cs="Times New Roman"/>
                <w:color w:val="000000"/>
                <w:sz w:val="24"/>
                <w:szCs w:val="24"/>
                <w:lang w:val="ru-RU"/>
              </w:rPr>
              <w:t xml:space="preserve"> оценка консолидированного вклада национальных экспертов в соответствующие разделы проектного документа</w:t>
            </w:r>
          </w:p>
        </w:tc>
        <w:tc>
          <w:tcPr>
            <w:tcW w:w="1741" w:type="dxa"/>
            <w:vMerge/>
            <w:shd w:val="clear" w:color="auto" w:fill="auto"/>
          </w:tcPr>
          <w:p w14:paraId="0025146C" w14:textId="76D8D5F6" w:rsidR="00661803" w:rsidRPr="001043B1" w:rsidRDefault="00661803" w:rsidP="00237703">
            <w:pPr>
              <w:spacing w:after="0"/>
              <w:jc w:val="center"/>
              <w:rPr>
                <w:rFonts w:ascii="Times New Roman" w:hAnsi="Times New Roman" w:cs="Times New Roman"/>
                <w:sz w:val="24"/>
                <w:szCs w:val="24"/>
                <w:lang w:val="ru-RU"/>
              </w:rPr>
            </w:pPr>
          </w:p>
        </w:tc>
      </w:tr>
      <w:tr w:rsidR="00661803" w:rsidRPr="00CC1E68" w14:paraId="51CD180C" w14:textId="77777777" w:rsidTr="00464B5B">
        <w:trPr>
          <w:trHeight w:val="769"/>
          <w:jc w:val="center"/>
        </w:trPr>
        <w:tc>
          <w:tcPr>
            <w:tcW w:w="2277" w:type="dxa"/>
            <w:vMerge/>
            <w:shd w:val="clear" w:color="auto" w:fill="auto"/>
          </w:tcPr>
          <w:p w14:paraId="7F27B3F3"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shd w:val="clear" w:color="auto" w:fill="auto"/>
          </w:tcPr>
          <w:p w14:paraId="312F6006" w14:textId="15967061" w:rsidR="00661803" w:rsidRPr="001043B1"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062" w:type="dxa"/>
            <w:shd w:val="clear" w:color="auto" w:fill="auto"/>
          </w:tcPr>
          <w:p w14:paraId="01838BA4" w14:textId="63ADDA9A" w:rsidR="00661803" w:rsidRPr="00D8722F" w:rsidRDefault="00661803" w:rsidP="00237703">
            <w:pPr>
              <w:spacing w:after="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Разработка и включение в </w:t>
            </w:r>
            <w:proofErr w:type="spellStart"/>
            <w:r w:rsidRPr="00C746BF">
              <w:rPr>
                <w:rFonts w:ascii="Times New Roman" w:hAnsi="Times New Roman" w:cs="Times New Roman"/>
                <w:sz w:val="24"/>
                <w:szCs w:val="24"/>
                <w:lang w:val="ru-RU"/>
              </w:rPr>
              <w:t>Prodoc</w:t>
            </w:r>
            <w:proofErr w:type="spellEnd"/>
            <w:r w:rsidRPr="00C746BF">
              <w:rPr>
                <w:rFonts w:ascii="Times New Roman" w:hAnsi="Times New Roman" w:cs="Times New Roman"/>
                <w:sz w:val="24"/>
                <w:szCs w:val="24"/>
                <w:lang w:val="ru-RU"/>
              </w:rPr>
              <w:t xml:space="preserve"> Механизм</w:t>
            </w:r>
            <w:r>
              <w:rPr>
                <w:rFonts w:ascii="Times New Roman" w:hAnsi="Times New Roman" w:cs="Times New Roman"/>
                <w:sz w:val="24"/>
                <w:szCs w:val="24"/>
                <w:lang w:val="ru-RU"/>
              </w:rPr>
              <w:t>а</w:t>
            </w:r>
            <w:r w:rsidRPr="00C746BF">
              <w:rPr>
                <w:rFonts w:ascii="Times New Roman" w:hAnsi="Times New Roman" w:cs="Times New Roman"/>
                <w:sz w:val="24"/>
                <w:szCs w:val="24"/>
                <w:lang w:val="ru-RU"/>
              </w:rPr>
              <w:t xml:space="preserve"> со-финансирования. Письма </w:t>
            </w:r>
            <w:r>
              <w:rPr>
                <w:rFonts w:ascii="Times New Roman" w:hAnsi="Times New Roman" w:cs="Times New Roman"/>
                <w:sz w:val="24"/>
                <w:szCs w:val="24"/>
                <w:lang w:val="ru-RU"/>
              </w:rPr>
              <w:t xml:space="preserve">о со-финансировании </w:t>
            </w:r>
            <w:r w:rsidRPr="00C746BF">
              <w:rPr>
                <w:rFonts w:ascii="Times New Roman" w:hAnsi="Times New Roman" w:cs="Times New Roman"/>
                <w:sz w:val="24"/>
                <w:szCs w:val="24"/>
                <w:lang w:val="ru-RU"/>
              </w:rPr>
              <w:t>получены</w:t>
            </w:r>
          </w:p>
        </w:tc>
        <w:tc>
          <w:tcPr>
            <w:tcW w:w="1741" w:type="dxa"/>
            <w:vMerge/>
            <w:shd w:val="clear" w:color="auto" w:fill="auto"/>
          </w:tcPr>
          <w:p w14:paraId="2E90D4AB" w14:textId="690594A9" w:rsidR="00661803" w:rsidRDefault="00661803" w:rsidP="00237703">
            <w:pPr>
              <w:spacing w:after="0"/>
              <w:jc w:val="center"/>
              <w:rPr>
                <w:rFonts w:ascii="Times New Roman" w:hAnsi="Times New Roman" w:cs="Times New Roman"/>
                <w:sz w:val="24"/>
                <w:szCs w:val="24"/>
                <w:lang w:val="ru-RU"/>
              </w:rPr>
            </w:pPr>
          </w:p>
        </w:tc>
      </w:tr>
      <w:tr w:rsidR="00661803" w:rsidRPr="00CC1E68" w14:paraId="3EE664F8" w14:textId="77777777" w:rsidTr="00464B5B">
        <w:trPr>
          <w:trHeight w:val="769"/>
          <w:jc w:val="center"/>
        </w:trPr>
        <w:tc>
          <w:tcPr>
            <w:tcW w:w="2277" w:type="dxa"/>
            <w:vMerge/>
            <w:shd w:val="clear" w:color="auto" w:fill="auto"/>
          </w:tcPr>
          <w:p w14:paraId="51755B67"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shd w:val="clear" w:color="auto" w:fill="auto"/>
          </w:tcPr>
          <w:p w14:paraId="1E40617A" w14:textId="1189A841" w:rsidR="00661803"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062" w:type="dxa"/>
            <w:shd w:val="clear" w:color="auto" w:fill="auto"/>
          </w:tcPr>
          <w:p w14:paraId="26E83DBE" w14:textId="256CCF83" w:rsidR="00661803" w:rsidRPr="00980614" w:rsidRDefault="00661803" w:rsidP="00237703">
            <w:pPr>
              <w:spacing w:after="0"/>
              <w:jc w:val="left"/>
              <w:rPr>
                <w:rFonts w:ascii="Times New Roman" w:hAnsi="Times New Roman" w:cs="Times New Roman"/>
                <w:sz w:val="24"/>
                <w:szCs w:val="24"/>
                <w:lang w:val="ru-RU"/>
              </w:rPr>
            </w:pPr>
            <w:r w:rsidRPr="00C746BF">
              <w:rPr>
                <w:rFonts w:ascii="Times New Roman" w:hAnsi="Times New Roman" w:cs="Times New Roman"/>
                <w:sz w:val="24"/>
                <w:szCs w:val="24"/>
                <w:lang w:val="ru-RU"/>
              </w:rPr>
              <w:t>Разработ</w:t>
            </w:r>
            <w:r>
              <w:rPr>
                <w:rFonts w:ascii="Times New Roman" w:hAnsi="Times New Roman" w:cs="Times New Roman"/>
                <w:sz w:val="24"/>
                <w:szCs w:val="24"/>
                <w:lang w:val="ru-RU"/>
              </w:rPr>
              <w:t>ка</w:t>
            </w:r>
            <w:r w:rsidRPr="00C746BF">
              <w:rPr>
                <w:rFonts w:ascii="Times New Roman" w:hAnsi="Times New Roman" w:cs="Times New Roman"/>
                <w:sz w:val="24"/>
                <w:szCs w:val="24"/>
                <w:lang w:val="ru-RU"/>
              </w:rPr>
              <w:t xml:space="preserve"> Общ</w:t>
            </w:r>
            <w:r>
              <w:rPr>
                <w:rFonts w:ascii="Times New Roman" w:hAnsi="Times New Roman" w:cs="Times New Roman"/>
                <w:sz w:val="24"/>
                <w:szCs w:val="24"/>
                <w:lang w:val="ru-RU"/>
              </w:rPr>
              <w:t>его</w:t>
            </w:r>
            <w:r w:rsidRPr="00C746BF">
              <w:rPr>
                <w:rFonts w:ascii="Times New Roman" w:hAnsi="Times New Roman" w:cs="Times New Roman"/>
                <w:sz w:val="24"/>
                <w:szCs w:val="24"/>
                <w:lang w:val="ru-RU"/>
              </w:rPr>
              <w:t xml:space="preserve"> бюджет</w:t>
            </w:r>
            <w:r>
              <w:rPr>
                <w:rFonts w:ascii="Times New Roman" w:hAnsi="Times New Roman" w:cs="Times New Roman"/>
                <w:sz w:val="24"/>
                <w:szCs w:val="24"/>
                <w:lang w:val="ru-RU"/>
              </w:rPr>
              <w:t>а</w:t>
            </w:r>
            <w:r w:rsidRPr="00C746BF">
              <w:rPr>
                <w:rFonts w:ascii="Times New Roman" w:hAnsi="Times New Roman" w:cs="Times New Roman"/>
                <w:sz w:val="24"/>
                <w:szCs w:val="24"/>
                <w:lang w:val="ru-RU"/>
              </w:rPr>
              <w:t xml:space="preserve"> и рабоч</w:t>
            </w:r>
            <w:r>
              <w:rPr>
                <w:rFonts w:ascii="Times New Roman" w:hAnsi="Times New Roman" w:cs="Times New Roman"/>
                <w:sz w:val="24"/>
                <w:szCs w:val="24"/>
                <w:lang w:val="ru-RU"/>
              </w:rPr>
              <w:t>его</w:t>
            </w:r>
            <w:r w:rsidRPr="00C746BF">
              <w:rPr>
                <w:rFonts w:ascii="Times New Roman" w:hAnsi="Times New Roman" w:cs="Times New Roman"/>
                <w:sz w:val="24"/>
                <w:szCs w:val="24"/>
                <w:lang w:val="ru-RU"/>
              </w:rPr>
              <w:t xml:space="preserve"> план</w:t>
            </w:r>
            <w:r>
              <w:rPr>
                <w:rFonts w:ascii="Times New Roman" w:hAnsi="Times New Roman" w:cs="Times New Roman"/>
                <w:sz w:val="24"/>
                <w:szCs w:val="24"/>
                <w:lang w:val="ru-RU"/>
              </w:rPr>
              <w:t>а</w:t>
            </w:r>
            <w:r w:rsidRPr="00C746BF">
              <w:rPr>
                <w:rFonts w:ascii="Times New Roman" w:hAnsi="Times New Roman" w:cs="Times New Roman"/>
                <w:sz w:val="24"/>
                <w:szCs w:val="24"/>
                <w:lang w:val="ru-RU"/>
              </w:rPr>
              <w:t xml:space="preserve"> проекта (TBWP)</w:t>
            </w:r>
          </w:p>
        </w:tc>
        <w:tc>
          <w:tcPr>
            <w:tcW w:w="1741" w:type="dxa"/>
            <w:vMerge/>
            <w:shd w:val="clear" w:color="auto" w:fill="auto"/>
          </w:tcPr>
          <w:p w14:paraId="3695733F" w14:textId="3EC65BFA" w:rsidR="00661803" w:rsidRDefault="00661803" w:rsidP="00237703">
            <w:pPr>
              <w:spacing w:after="0"/>
              <w:jc w:val="center"/>
              <w:rPr>
                <w:rFonts w:ascii="Times New Roman" w:hAnsi="Times New Roman" w:cs="Times New Roman"/>
                <w:sz w:val="24"/>
                <w:szCs w:val="24"/>
                <w:lang w:val="ru-RU"/>
              </w:rPr>
            </w:pPr>
          </w:p>
        </w:tc>
      </w:tr>
      <w:tr w:rsidR="00661803" w:rsidRPr="00CC1E68" w14:paraId="31F3316D" w14:textId="77777777" w:rsidTr="00464B5B">
        <w:trPr>
          <w:trHeight w:val="769"/>
          <w:jc w:val="center"/>
        </w:trPr>
        <w:tc>
          <w:tcPr>
            <w:tcW w:w="2277" w:type="dxa"/>
            <w:vMerge/>
            <w:shd w:val="clear" w:color="auto" w:fill="auto"/>
          </w:tcPr>
          <w:p w14:paraId="27BC479A"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shd w:val="clear" w:color="auto" w:fill="auto"/>
          </w:tcPr>
          <w:p w14:paraId="7D1399B0" w14:textId="035CAD14" w:rsidR="00661803"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062" w:type="dxa"/>
            <w:shd w:val="clear" w:color="auto" w:fill="auto"/>
          </w:tcPr>
          <w:p w14:paraId="73FBDE5C" w14:textId="2A0CA766" w:rsidR="00661803" w:rsidRPr="00980614" w:rsidRDefault="00661803" w:rsidP="00237703">
            <w:pPr>
              <w:spacing w:after="0"/>
              <w:jc w:val="left"/>
              <w:rPr>
                <w:rFonts w:ascii="Times New Roman" w:hAnsi="Times New Roman" w:cs="Times New Roman"/>
                <w:sz w:val="24"/>
                <w:szCs w:val="24"/>
                <w:lang w:val="ru-RU"/>
              </w:rPr>
            </w:pPr>
            <w:r w:rsidRPr="00C746BF">
              <w:rPr>
                <w:rFonts w:ascii="Times New Roman" w:hAnsi="Times New Roman" w:cs="Times New Roman"/>
                <w:sz w:val="24"/>
                <w:szCs w:val="24"/>
                <w:lang w:val="ru-RU"/>
              </w:rPr>
              <w:t>Составлен</w:t>
            </w:r>
            <w:r>
              <w:rPr>
                <w:rFonts w:ascii="Times New Roman" w:hAnsi="Times New Roman" w:cs="Times New Roman"/>
                <w:sz w:val="24"/>
                <w:szCs w:val="24"/>
                <w:lang w:val="ru-RU"/>
              </w:rPr>
              <w:t>ие</w:t>
            </w:r>
            <w:r w:rsidRPr="00C746BF">
              <w:rPr>
                <w:rFonts w:ascii="Times New Roman" w:hAnsi="Times New Roman" w:cs="Times New Roman"/>
                <w:sz w:val="24"/>
                <w:szCs w:val="24"/>
                <w:lang w:val="ru-RU"/>
              </w:rPr>
              <w:t xml:space="preserve"> и согласован</w:t>
            </w:r>
            <w:r>
              <w:rPr>
                <w:rFonts w:ascii="Times New Roman" w:hAnsi="Times New Roman" w:cs="Times New Roman"/>
                <w:sz w:val="24"/>
                <w:szCs w:val="24"/>
                <w:lang w:val="ru-RU"/>
              </w:rPr>
              <w:t>ие</w:t>
            </w:r>
            <w:r w:rsidRPr="00C746BF">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предварительного</w:t>
            </w:r>
            <w:r w:rsidRPr="00C746BF">
              <w:rPr>
                <w:rFonts w:ascii="Times New Roman" w:hAnsi="Times New Roman" w:cs="Times New Roman"/>
                <w:sz w:val="24"/>
                <w:szCs w:val="24"/>
                <w:lang w:val="ru-RU"/>
              </w:rPr>
              <w:t xml:space="preserve"> план</w:t>
            </w:r>
            <w:r>
              <w:rPr>
                <w:rFonts w:ascii="Times New Roman" w:hAnsi="Times New Roman" w:cs="Times New Roman"/>
                <w:sz w:val="24"/>
                <w:szCs w:val="24"/>
                <w:lang w:val="ru-RU"/>
              </w:rPr>
              <w:t>а</w:t>
            </w:r>
            <w:r w:rsidRPr="00C746BF">
              <w:rPr>
                <w:rFonts w:ascii="Times New Roman" w:hAnsi="Times New Roman" w:cs="Times New Roman"/>
                <w:sz w:val="24"/>
                <w:szCs w:val="24"/>
                <w:lang w:val="ru-RU"/>
              </w:rPr>
              <w:t xml:space="preserve"> закупок</w:t>
            </w:r>
          </w:p>
        </w:tc>
        <w:tc>
          <w:tcPr>
            <w:tcW w:w="1741" w:type="dxa"/>
            <w:vMerge/>
            <w:shd w:val="clear" w:color="auto" w:fill="auto"/>
          </w:tcPr>
          <w:p w14:paraId="208E5F24" w14:textId="0D218BC9" w:rsidR="00661803" w:rsidRDefault="00661803" w:rsidP="00237703">
            <w:pPr>
              <w:spacing w:after="0"/>
              <w:jc w:val="center"/>
              <w:rPr>
                <w:rFonts w:ascii="Times New Roman" w:hAnsi="Times New Roman" w:cs="Times New Roman"/>
                <w:sz w:val="24"/>
                <w:szCs w:val="24"/>
                <w:lang w:val="ru-RU"/>
              </w:rPr>
            </w:pPr>
          </w:p>
        </w:tc>
      </w:tr>
      <w:tr w:rsidR="00661803" w:rsidRPr="00CC1E68" w14:paraId="03F29364" w14:textId="77777777" w:rsidTr="00464B5B">
        <w:trPr>
          <w:trHeight w:val="769"/>
          <w:jc w:val="center"/>
        </w:trPr>
        <w:tc>
          <w:tcPr>
            <w:tcW w:w="2277" w:type="dxa"/>
            <w:vMerge/>
            <w:shd w:val="clear" w:color="auto" w:fill="auto"/>
          </w:tcPr>
          <w:p w14:paraId="7E00F326"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shd w:val="clear" w:color="auto" w:fill="auto"/>
          </w:tcPr>
          <w:p w14:paraId="057D011A" w14:textId="2300B562" w:rsidR="00661803"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062" w:type="dxa"/>
            <w:shd w:val="clear" w:color="auto" w:fill="auto"/>
          </w:tcPr>
          <w:p w14:paraId="27A00582" w14:textId="394BA820" w:rsidR="00661803" w:rsidRPr="00980614" w:rsidRDefault="00661803" w:rsidP="00237703">
            <w:pPr>
              <w:spacing w:after="0"/>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Соответствующие материалы в виде приложений, касающиеся проектной документации, представлены и согласованы с руководителем группы PPG</w:t>
            </w:r>
          </w:p>
        </w:tc>
        <w:tc>
          <w:tcPr>
            <w:tcW w:w="1741" w:type="dxa"/>
            <w:vMerge/>
            <w:shd w:val="clear" w:color="auto" w:fill="auto"/>
            <w:vAlign w:val="center"/>
          </w:tcPr>
          <w:p w14:paraId="41001582" w14:textId="291A6B44" w:rsidR="00661803" w:rsidRDefault="00661803" w:rsidP="00237703">
            <w:pPr>
              <w:spacing w:after="0"/>
              <w:jc w:val="center"/>
              <w:rPr>
                <w:rFonts w:ascii="Times New Roman" w:hAnsi="Times New Roman" w:cs="Times New Roman"/>
                <w:sz w:val="24"/>
                <w:szCs w:val="24"/>
                <w:lang w:val="ru-RU"/>
              </w:rPr>
            </w:pPr>
          </w:p>
        </w:tc>
      </w:tr>
      <w:tr w:rsidR="00661803" w:rsidRPr="00CC1E68" w14:paraId="01C0E3B8" w14:textId="77777777" w:rsidTr="00464B5B">
        <w:trPr>
          <w:trHeight w:val="769"/>
          <w:jc w:val="center"/>
        </w:trPr>
        <w:tc>
          <w:tcPr>
            <w:tcW w:w="2277" w:type="dxa"/>
            <w:vMerge/>
            <w:shd w:val="clear" w:color="auto" w:fill="auto"/>
          </w:tcPr>
          <w:p w14:paraId="4A5E11C2"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shd w:val="clear" w:color="auto" w:fill="auto"/>
          </w:tcPr>
          <w:p w14:paraId="15DC09A9" w14:textId="11E3B96E" w:rsidR="00661803" w:rsidRPr="001043B1"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062" w:type="dxa"/>
            <w:shd w:val="clear" w:color="auto" w:fill="auto"/>
          </w:tcPr>
          <w:p w14:paraId="356B5384" w14:textId="09434A3E" w:rsidR="00661803" w:rsidRPr="00D8722F" w:rsidRDefault="00661803" w:rsidP="00237703">
            <w:pPr>
              <w:spacing w:after="0"/>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Проведение рабочего</w:t>
            </w:r>
            <w:r w:rsidR="007B0BD2" w:rsidRPr="00980614">
              <w:rPr>
                <w:rFonts w:ascii="Times New Roman" w:hAnsi="Times New Roman" w:cs="Times New Roman"/>
                <w:sz w:val="24"/>
                <w:szCs w:val="24"/>
                <w:lang w:val="ru-RU"/>
              </w:rPr>
              <w:t xml:space="preserve"> </w:t>
            </w:r>
            <w:r w:rsidR="007B0BD2">
              <w:rPr>
                <w:rFonts w:ascii="Times New Roman" w:hAnsi="Times New Roman" w:cs="Times New Roman"/>
                <w:sz w:val="24"/>
                <w:szCs w:val="24"/>
                <w:lang w:val="ru-RU"/>
              </w:rPr>
              <w:t>(</w:t>
            </w:r>
            <w:proofErr w:type="spellStart"/>
            <w:r w:rsidR="007B0BD2" w:rsidRPr="00980614">
              <w:rPr>
                <w:rFonts w:ascii="Times New Roman" w:hAnsi="Times New Roman" w:cs="Times New Roman"/>
                <w:sz w:val="24"/>
                <w:szCs w:val="24"/>
                <w:lang w:val="ru-RU"/>
              </w:rPr>
              <w:t>валидационного</w:t>
            </w:r>
            <w:proofErr w:type="spellEnd"/>
            <w:r w:rsidR="007B0BD2">
              <w:rPr>
                <w:rFonts w:ascii="Times New Roman" w:hAnsi="Times New Roman" w:cs="Times New Roman"/>
                <w:sz w:val="24"/>
                <w:szCs w:val="24"/>
                <w:lang w:val="ru-RU"/>
              </w:rPr>
              <w:t>)</w:t>
            </w:r>
            <w:r w:rsidRPr="00980614">
              <w:rPr>
                <w:rFonts w:ascii="Times New Roman" w:hAnsi="Times New Roman" w:cs="Times New Roman"/>
                <w:sz w:val="24"/>
                <w:szCs w:val="24"/>
                <w:lang w:val="ru-RU"/>
              </w:rPr>
              <w:t xml:space="preserve"> семинара с целью представления, обсуждения и утверждения окончательной финальной версии чернового варианта проектного документа и обязательных приложений проекта</w:t>
            </w:r>
          </w:p>
        </w:tc>
        <w:tc>
          <w:tcPr>
            <w:tcW w:w="1741" w:type="dxa"/>
            <w:vMerge/>
            <w:shd w:val="clear" w:color="auto" w:fill="auto"/>
            <w:vAlign w:val="center"/>
          </w:tcPr>
          <w:p w14:paraId="716FAE7D" w14:textId="5A58E34F" w:rsidR="00661803" w:rsidRDefault="00661803" w:rsidP="00237703">
            <w:pPr>
              <w:spacing w:after="0"/>
              <w:jc w:val="center"/>
              <w:rPr>
                <w:rFonts w:ascii="Times New Roman" w:hAnsi="Times New Roman" w:cs="Times New Roman"/>
                <w:sz w:val="24"/>
                <w:szCs w:val="24"/>
                <w:lang w:val="ru-RU"/>
              </w:rPr>
            </w:pPr>
          </w:p>
        </w:tc>
      </w:tr>
      <w:tr w:rsidR="00661803" w:rsidRPr="00CC1E68" w14:paraId="0029458E" w14:textId="77777777" w:rsidTr="00464B5B">
        <w:trPr>
          <w:trHeight w:val="769"/>
          <w:jc w:val="center"/>
        </w:trPr>
        <w:tc>
          <w:tcPr>
            <w:tcW w:w="2277" w:type="dxa"/>
            <w:vMerge/>
            <w:shd w:val="clear" w:color="auto" w:fill="auto"/>
          </w:tcPr>
          <w:p w14:paraId="73441F44"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shd w:val="clear" w:color="auto" w:fill="auto"/>
          </w:tcPr>
          <w:p w14:paraId="17706A9E" w14:textId="7E8B51E7" w:rsidR="00661803" w:rsidRPr="001043B1"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062" w:type="dxa"/>
            <w:shd w:val="clear" w:color="auto" w:fill="auto"/>
          </w:tcPr>
          <w:p w14:paraId="7F92EF73" w14:textId="488E01A6" w:rsidR="00661803" w:rsidRPr="00980614" w:rsidRDefault="00661803" w:rsidP="00237703">
            <w:pPr>
              <w:spacing w:after="0"/>
              <w:jc w:val="left"/>
              <w:rPr>
                <w:rFonts w:ascii="Times New Roman" w:hAnsi="Times New Roman" w:cs="Times New Roman"/>
                <w:sz w:val="24"/>
                <w:szCs w:val="24"/>
                <w:lang w:val="ru-RU"/>
              </w:rPr>
            </w:pPr>
            <w:r w:rsidRPr="00980614">
              <w:rPr>
                <w:rFonts w:ascii="Times New Roman" w:hAnsi="Times New Roman" w:cs="Times New Roman"/>
                <w:sz w:val="24"/>
                <w:szCs w:val="24"/>
                <w:lang w:val="ru-RU"/>
              </w:rPr>
              <w:t>Подготовка отчета о проведении рабочего (</w:t>
            </w:r>
            <w:proofErr w:type="spellStart"/>
            <w:r w:rsidRPr="00980614">
              <w:rPr>
                <w:rFonts w:ascii="Times New Roman" w:hAnsi="Times New Roman" w:cs="Times New Roman"/>
                <w:sz w:val="24"/>
                <w:szCs w:val="24"/>
                <w:lang w:val="ru-RU"/>
              </w:rPr>
              <w:t>валидационного</w:t>
            </w:r>
            <w:proofErr w:type="spellEnd"/>
            <w:r w:rsidRPr="00980614">
              <w:rPr>
                <w:rFonts w:ascii="Times New Roman" w:hAnsi="Times New Roman" w:cs="Times New Roman"/>
                <w:sz w:val="24"/>
                <w:szCs w:val="24"/>
                <w:lang w:val="ru-RU"/>
              </w:rPr>
              <w:t>) семинара, с отображением всех изменений/предложений, которые были озвучены во время семинара</w:t>
            </w:r>
          </w:p>
          <w:p w14:paraId="4EB6ED10" w14:textId="5E555E59" w:rsidR="00661803" w:rsidRPr="00980614" w:rsidRDefault="00661803" w:rsidP="00237703">
            <w:pPr>
              <w:spacing w:after="0"/>
              <w:jc w:val="left"/>
              <w:rPr>
                <w:rFonts w:ascii="Times New Roman" w:hAnsi="Times New Roman" w:cs="Times New Roman"/>
                <w:sz w:val="24"/>
                <w:szCs w:val="24"/>
                <w:lang w:val="ru-RU"/>
              </w:rPr>
            </w:pPr>
          </w:p>
        </w:tc>
        <w:tc>
          <w:tcPr>
            <w:tcW w:w="1741" w:type="dxa"/>
            <w:vMerge/>
            <w:shd w:val="clear" w:color="auto" w:fill="auto"/>
            <w:vAlign w:val="center"/>
          </w:tcPr>
          <w:p w14:paraId="5AB16B75" w14:textId="5E4F602B" w:rsidR="00661803" w:rsidRDefault="00661803" w:rsidP="00237703">
            <w:pPr>
              <w:spacing w:after="0"/>
              <w:jc w:val="center"/>
              <w:rPr>
                <w:rFonts w:ascii="Times New Roman" w:hAnsi="Times New Roman" w:cs="Times New Roman"/>
                <w:sz w:val="24"/>
                <w:szCs w:val="24"/>
                <w:lang w:val="ru-RU"/>
              </w:rPr>
            </w:pPr>
          </w:p>
        </w:tc>
      </w:tr>
      <w:tr w:rsidR="00661803" w:rsidRPr="00CC1E68" w14:paraId="7C27909E" w14:textId="77777777" w:rsidTr="00464B5B">
        <w:trPr>
          <w:trHeight w:val="769"/>
          <w:jc w:val="center"/>
        </w:trPr>
        <w:tc>
          <w:tcPr>
            <w:tcW w:w="2277" w:type="dxa"/>
            <w:tcBorders>
              <w:bottom w:val="single" w:sz="4" w:space="0" w:color="auto"/>
            </w:tcBorders>
            <w:shd w:val="clear" w:color="auto" w:fill="auto"/>
          </w:tcPr>
          <w:p w14:paraId="103CDBEE" w14:textId="77777777" w:rsidR="00661803" w:rsidRPr="001043B1" w:rsidRDefault="00661803" w:rsidP="00237703">
            <w:pPr>
              <w:spacing w:after="120"/>
              <w:jc w:val="center"/>
              <w:rPr>
                <w:rFonts w:ascii="Times New Roman" w:hAnsi="Times New Roman" w:cs="Times New Roman"/>
                <w:b/>
                <w:bCs/>
                <w:sz w:val="24"/>
                <w:szCs w:val="24"/>
                <w:lang w:val="ru-RU"/>
              </w:rPr>
            </w:pPr>
          </w:p>
        </w:tc>
        <w:tc>
          <w:tcPr>
            <w:tcW w:w="445" w:type="dxa"/>
            <w:tcBorders>
              <w:bottom w:val="single" w:sz="4" w:space="0" w:color="auto"/>
            </w:tcBorders>
            <w:shd w:val="clear" w:color="auto" w:fill="auto"/>
          </w:tcPr>
          <w:p w14:paraId="09CE05BE" w14:textId="2B0B2629" w:rsidR="00661803" w:rsidRDefault="00661803" w:rsidP="00237703">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062" w:type="dxa"/>
            <w:tcBorders>
              <w:bottom w:val="single" w:sz="4" w:space="0" w:color="auto"/>
            </w:tcBorders>
            <w:shd w:val="clear" w:color="auto" w:fill="auto"/>
          </w:tcPr>
          <w:p w14:paraId="3FBF086C" w14:textId="258CE0DC" w:rsidR="00661803" w:rsidRPr="00980614" w:rsidRDefault="00661803" w:rsidP="00237703">
            <w:pPr>
              <w:spacing w:after="0"/>
              <w:jc w:val="left"/>
              <w:rPr>
                <w:rFonts w:ascii="Times New Roman" w:hAnsi="Times New Roman" w:cs="Times New Roman"/>
                <w:sz w:val="24"/>
                <w:szCs w:val="24"/>
                <w:lang w:val="ru-RU"/>
              </w:rPr>
            </w:pPr>
            <w:r>
              <w:rPr>
                <w:rFonts w:ascii="Times New Roman" w:hAnsi="Times New Roman" w:cs="Times New Roman"/>
                <w:sz w:val="24"/>
                <w:szCs w:val="24"/>
                <w:lang w:val="ru-RU"/>
              </w:rPr>
              <w:t>Доработка Проектного документа, согласно полученным рекомендациям и комментариям</w:t>
            </w:r>
          </w:p>
        </w:tc>
        <w:tc>
          <w:tcPr>
            <w:tcW w:w="1741" w:type="dxa"/>
            <w:vMerge/>
            <w:tcBorders>
              <w:bottom w:val="single" w:sz="4" w:space="0" w:color="auto"/>
            </w:tcBorders>
            <w:shd w:val="clear" w:color="auto" w:fill="auto"/>
            <w:vAlign w:val="center"/>
          </w:tcPr>
          <w:p w14:paraId="1EB2DE53" w14:textId="15E48B28" w:rsidR="00661803" w:rsidRDefault="00661803" w:rsidP="00237703">
            <w:pPr>
              <w:spacing w:after="0"/>
              <w:jc w:val="center"/>
              <w:rPr>
                <w:rFonts w:ascii="Times New Roman" w:hAnsi="Times New Roman" w:cs="Times New Roman"/>
                <w:sz w:val="24"/>
                <w:szCs w:val="24"/>
                <w:lang w:val="ru-RU"/>
              </w:rPr>
            </w:pPr>
          </w:p>
        </w:tc>
      </w:tr>
    </w:tbl>
    <w:p w14:paraId="7DA8DB6D" w14:textId="77777777" w:rsidR="009B6C70" w:rsidRPr="004F1AC5" w:rsidRDefault="009B6C70" w:rsidP="009B6C70">
      <w:pPr>
        <w:spacing w:after="0" w:line="259" w:lineRule="auto"/>
        <w:ind w:firstLine="709"/>
        <w:rPr>
          <w:rFonts w:ascii="Times New Roman" w:hAnsi="Times New Roman" w:cs="Times New Roman"/>
          <w:sz w:val="16"/>
          <w:szCs w:val="16"/>
          <w:lang w:val="ru-RU"/>
        </w:rPr>
      </w:pPr>
    </w:p>
    <w:p w14:paraId="51F6DA89" w14:textId="77777777" w:rsidR="009B6C70" w:rsidRPr="004F1AC5" w:rsidRDefault="009B6C70" w:rsidP="009B6C70">
      <w:pPr>
        <w:spacing w:line="259"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Условия оплаты</w:t>
      </w:r>
    </w:p>
    <w:p w14:paraId="062A9004" w14:textId="77777777" w:rsidR="009B6C70" w:rsidRPr="004F1AC5" w:rsidRDefault="009B6C70" w:rsidP="009B6C70">
      <w:pPr>
        <w:spacing w:after="0" w:line="259" w:lineRule="auto"/>
        <w:ind w:firstLine="708"/>
        <w:rPr>
          <w:rFonts w:ascii="Times New Roman" w:hAnsi="Times New Roman" w:cs="Times New Roman"/>
          <w:sz w:val="24"/>
          <w:szCs w:val="24"/>
          <w:lang w:val="ru-RU"/>
        </w:rPr>
      </w:pPr>
      <w:r w:rsidRPr="004F1AC5">
        <w:rPr>
          <w:rFonts w:ascii="Times New Roman" w:hAnsi="Times New Roman" w:cs="Times New Roman"/>
          <w:sz w:val="24"/>
          <w:szCs w:val="24"/>
          <w:lang w:val="ru-RU"/>
        </w:rPr>
        <w:t xml:space="preserve">Оплата будет производиться в </w:t>
      </w:r>
      <w:r w:rsidR="003956B9" w:rsidRPr="004F1AC5">
        <w:rPr>
          <w:rFonts w:ascii="Times New Roman" w:hAnsi="Times New Roman" w:cs="Times New Roman"/>
          <w:sz w:val="24"/>
          <w:szCs w:val="24"/>
          <w:lang w:val="ru-RU"/>
        </w:rPr>
        <w:t>4</w:t>
      </w:r>
      <w:r w:rsidRPr="004F1AC5">
        <w:rPr>
          <w:rFonts w:ascii="Times New Roman" w:hAnsi="Times New Roman" w:cs="Times New Roman"/>
          <w:sz w:val="24"/>
          <w:szCs w:val="24"/>
          <w:lang w:val="ru-RU"/>
        </w:rPr>
        <w:t xml:space="preserve"> этап</w:t>
      </w:r>
      <w:r w:rsidR="003956B9" w:rsidRPr="004F1AC5">
        <w:rPr>
          <w:rFonts w:ascii="Times New Roman" w:hAnsi="Times New Roman" w:cs="Times New Roman"/>
          <w:sz w:val="24"/>
          <w:szCs w:val="24"/>
          <w:lang w:val="ru-RU"/>
        </w:rPr>
        <w:t>а</w:t>
      </w:r>
      <w:r w:rsidRPr="004F1AC5">
        <w:rPr>
          <w:rFonts w:ascii="Times New Roman" w:hAnsi="Times New Roman" w:cs="Times New Roman"/>
          <w:sz w:val="24"/>
          <w:szCs w:val="24"/>
          <w:lang w:val="ru-RU"/>
        </w:rPr>
        <w:t xml:space="preserve"> (частями) после выполнения соответствующих разделов задания и одобрения достигнутых результатов Проектным специалистом.</w:t>
      </w:r>
    </w:p>
    <w:p w14:paraId="29E39F8E" w14:textId="77777777" w:rsidR="009B6C70" w:rsidRPr="004F1AC5" w:rsidRDefault="009B6C70" w:rsidP="009B6C70">
      <w:pPr>
        <w:spacing w:after="0" w:line="259" w:lineRule="auto"/>
        <w:ind w:firstLine="708"/>
        <w:rPr>
          <w:rFonts w:ascii="Times New Roman" w:hAnsi="Times New Roman" w:cs="Times New Roman"/>
          <w:sz w:val="16"/>
          <w:szCs w:val="16"/>
          <w:lang w:val="ru-RU"/>
        </w:rPr>
      </w:pPr>
    </w:p>
    <w:p w14:paraId="1C6CC39C" w14:textId="77777777" w:rsidR="009B6C70" w:rsidRPr="004F1AC5" w:rsidRDefault="009B6C70" w:rsidP="009B6C70">
      <w:pPr>
        <w:spacing w:line="259" w:lineRule="auto"/>
        <w:rPr>
          <w:rFonts w:ascii="Times New Roman" w:hAnsi="Times New Roman" w:cs="Times New Roman"/>
          <w:b/>
          <w:sz w:val="24"/>
          <w:szCs w:val="24"/>
          <w:lang w:val="ru-RU"/>
        </w:rPr>
      </w:pPr>
      <w:r w:rsidRPr="004F1AC5">
        <w:rPr>
          <w:rFonts w:ascii="Times New Roman" w:hAnsi="Times New Roman" w:cs="Times New Roman"/>
          <w:b/>
          <w:sz w:val="24"/>
          <w:szCs w:val="24"/>
          <w:lang w:val="ru-RU"/>
        </w:rPr>
        <w:tab/>
        <w:t xml:space="preserve">Организационная структура </w:t>
      </w:r>
    </w:p>
    <w:p w14:paraId="1398F3EB" w14:textId="77777777" w:rsidR="009B6C70" w:rsidRPr="004F1AC5" w:rsidRDefault="009B6C70" w:rsidP="009B6C70">
      <w:pPr>
        <w:spacing w:after="0" w:line="259" w:lineRule="auto"/>
        <w:rPr>
          <w:rFonts w:ascii="Times New Roman" w:hAnsi="Times New Roman" w:cs="Times New Roman"/>
          <w:b/>
          <w:sz w:val="8"/>
          <w:szCs w:val="8"/>
          <w:lang w:val="ru-RU"/>
        </w:rPr>
      </w:pPr>
    </w:p>
    <w:p w14:paraId="6DD23358" w14:textId="7155F366" w:rsidR="009B6C70" w:rsidRDefault="009B3DA0" w:rsidP="00237703">
      <w:pPr>
        <w:spacing w:after="0" w:line="259"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Координатор группы</w:t>
      </w:r>
      <w:r w:rsidR="00237703" w:rsidRPr="003D4C69">
        <w:rPr>
          <w:rFonts w:ascii="Times New Roman" w:hAnsi="Times New Roman" w:cs="Times New Roman"/>
          <w:sz w:val="24"/>
          <w:szCs w:val="24"/>
          <w:lang w:val="ru-RU"/>
        </w:rPr>
        <w:t xml:space="preserve"> специалистов в рамках подготовки проектного предложения (PPG)</w:t>
      </w:r>
      <w:r w:rsidR="00237703">
        <w:rPr>
          <w:rFonts w:ascii="Times New Roman" w:hAnsi="Times New Roman" w:cs="Times New Roman"/>
          <w:sz w:val="24"/>
          <w:szCs w:val="24"/>
          <w:lang w:val="ru-RU"/>
        </w:rPr>
        <w:t xml:space="preserve"> </w:t>
      </w:r>
      <w:r w:rsidR="009B6C70" w:rsidRPr="004F1AC5">
        <w:rPr>
          <w:rFonts w:ascii="Times New Roman" w:hAnsi="Times New Roman" w:cs="Times New Roman"/>
          <w:sz w:val="24"/>
          <w:szCs w:val="24"/>
          <w:lang w:val="ru-RU"/>
        </w:rPr>
        <w:t>будет работать под руководством Международного Консультанта</w:t>
      </w:r>
      <w:r w:rsidR="00B5620D">
        <w:rPr>
          <w:rFonts w:ascii="Times New Roman" w:hAnsi="Times New Roman" w:cs="Times New Roman"/>
          <w:sz w:val="24"/>
          <w:szCs w:val="24"/>
          <w:lang w:val="ru-RU"/>
        </w:rPr>
        <w:t xml:space="preserve"> – Лидера группы</w:t>
      </w:r>
      <w:r w:rsidR="00237703">
        <w:rPr>
          <w:rFonts w:ascii="Times New Roman" w:hAnsi="Times New Roman" w:cs="Times New Roman"/>
          <w:sz w:val="24"/>
          <w:szCs w:val="24"/>
          <w:lang w:val="ru-RU"/>
        </w:rPr>
        <w:t xml:space="preserve"> по подготовке</w:t>
      </w:r>
      <w:r w:rsidR="009B6C70" w:rsidRPr="004F1AC5">
        <w:rPr>
          <w:rFonts w:ascii="Times New Roman" w:hAnsi="Times New Roman" w:cs="Times New Roman"/>
          <w:sz w:val="24"/>
          <w:szCs w:val="24"/>
          <w:lang w:val="ru-RU"/>
        </w:rPr>
        <w:t xml:space="preserve"> </w:t>
      </w:r>
      <w:r w:rsidR="00237703">
        <w:rPr>
          <w:rFonts w:ascii="Times New Roman" w:hAnsi="Times New Roman" w:cs="Times New Roman"/>
          <w:sz w:val="24"/>
          <w:szCs w:val="24"/>
          <w:lang w:val="ru-RU"/>
        </w:rPr>
        <w:t>проектного документа</w:t>
      </w:r>
      <w:r w:rsidR="009B6C70" w:rsidRPr="004F1AC5">
        <w:rPr>
          <w:rFonts w:ascii="Times New Roman" w:hAnsi="Times New Roman" w:cs="Times New Roman"/>
          <w:sz w:val="24"/>
          <w:szCs w:val="24"/>
          <w:lang w:val="ru-RU"/>
        </w:rPr>
        <w:t xml:space="preserve">, при необходимости контактируя с Проектным </w:t>
      </w:r>
      <w:r w:rsidR="009B6C70" w:rsidRPr="004F1AC5">
        <w:rPr>
          <w:rFonts w:ascii="Times New Roman" w:hAnsi="Times New Roman" w:cs="Times New Roman"/>
          <w:sz w:val="24"/>
          <w:szCs w:val="24"/>
          <w:lang w:val="ru-RU"/>
        </w:rPr>
        <w:lastRenderedPageBreak/>
        <w:t xml:space="preserve">специалистом, который будет регулярно оценивать результаты работы </w:t>
      </w:r>
      <w:r>
        <w:rPr>
          <w:rFonts w:ascii="Times New Roman" w:hAnsi="Times New Roman" w:cs="Times New Roman"/>
          <w:sz w:val="24"/>
          <w:szCs w:val="24"/>
          <w:lang w:val="ru-RU"/>
        </w:rPr>
        <w:t>РГ</w:t>
      </w:r>
      <w:r w:rsidR="009B6C70" w:rsidRPr="004F1AC5">
        <w:rPr>
          <w:rFonts w:ascii="Times New Roman" w:hAnsi="Times New Roman" w:cs="Times New Roman"/>
          <w:sz w:val="24"/>
          <w:szCs w:val="24"/>
          <w:lang w:val="ru-RU"/>
        </w:rPr>
        <w:t xml:space="preserve">, в том числе, по своевременности выполнения задач и их качеству. </w:t>
      </w:r>
    </w:p>
    <w:p w14:paraId="3408A0EB" w14:textId="77777777" w:rsidR="009B6C70" w:rsidRPr="004F1AC5" w:rsidRDefault="009B6C70" w:rsidP="009B6C70">
      <w:pPr>
        <w:spacing w:after="0" w:line="259" w:lineRule="auto"/>
        <w:ind w:firstLine="708"/>
        <w:rPr>
          <w:rFonts w:ascii="Times New Roman" w:hAnsi="Times New Roman" w:cs="Times New Roman"/>
          <w:sz w:val="16"/>
          <w:szCs w:val="16"/>
          <w:lang w:val="ru-RU"/>
        </w:rPr>
      </w:pPr>
    </w:p>
    <w:p w14:paraId="4A122B37" w14:textId="77777777" w:rsidR="009B6C70" w:rsidRPr="004F1AC5" w:rsidRDefault="009B6C70" w:rsidP="009B6C70">
      <w:pPr>
        <w:spacing w:line="259"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Продолжительность выполнения задания</w:t>
      </w:r>
    </w:p>
    <w:p w14:paraId="3610C0A3" w14:textId="77777777" w:rsidR="009B6C70" w:rsidRPr="004F1AC5" w:rsidRDefault="009B6C70" w:rsidP="009B6C70">
      <w:pPr>
        <w:spacing w:after="0" w:line="259" w:lineRule="auto"/>
        <w:ind w:firstLine="708"/>
        <w:rPr>
          <w:rFonts w:ascii="Times New Roman" w:hAnsi="Times New Roman" w:cs="Times New Roman"/>
          <w:b/>
          <w:sz w:val="8"/>
          <w:szCs w:val="8"/>
          <w:lang w:val="ru-RU"/>
        </w:rPr>
      </w:pPr>
    </w:p>
    <w:p w14:paraId="3BBAF705" w14:textId="3CD6708C" w:rsidR="009B6C70" w:rsidRPr="00886A4C" w:rsidRDefault="009B6C70" w:rsidP="009B6C70">
      <w:pPr>
        <w:spacing w:after="0" w:line="259" w:lineRule="auto"/>
        <w:ind w:firstLine="708"/>
        <w:rPr>
          <w:rFonts w:ascii="Times New Roman" w:hAnsi="Times New Roman" w:cs="Times New Roman"/>
          <w:sz w:val="24"/>
          <w:szCs w:val="24"/>
          <w:lang w:val="ru-RU"/>
        </w:rPr>
      </w:pPr>
      <w:r w:rsidRPr="00886A4C">
        <w:rPr>
          <w:rFonts w:ascii="Times New Roman" w:hAnsi="Times New Roman" w:cs="Times New Roman"/>
          <w:sz w:val="24"/>
          <w:szCs w:val="24"/>
          <w:lang w:val="ru-RU"/>
        </w:rPr>
        <w:t xml:space="preserve">Выполнение настоящего задания предусмотрено на краткосрочной основе и </w:t>
      </w:r>
      <w:r w:rsidR="00237703">
        <w:rPr>
          <w:rFonts w:ascii="Times New Roman" w:hAnsi="Times New Roman" w:cs="Times New Roman"/>
          <w:sz w:val="24"/>
          <w:szCs w:val="24"/>
          <w:lang w:val="ru-RU"/>
        </w:rPr>
        <w:t>гибкого</w:t>
      </w:r>
      <w:r w:rsidRPr="00886A4C">
        <w:rPr>
          <w:rFonts w:ascii="Times New Roman" w:hAnsi="Times New Roman" w:cs="Times New Roman"/>
          <w:sz w:val="24"/>
          <w:szCs w:val="24"/>
          <w:lang w:val="ru-RU"/>
        </w:rPr>
        <w:t xml:space="preserve"> рабочего дня, а также на основе достижения результатов. Предполагаемая длительность работы для этого задания </w:t>
      </w:r>
      <w:r w:rsidRPr="007E1168">
        <w:rPr>
          <w:rFonts w:ascii="Times New Roman" w:hAnsi="Times New Roman" w:cs="Times New Roman"/>
          <w:sz w:val="24"/>
          <w:szCs w:val="24"/>
          <w:lang w:val="ru-RU"/>
        </w:rPr>
        <w:t xml:space="preserve">составляет </w:t>
      </w:r>
      <w:r w:rsidR="007E1168" w:rsidRPr="007E1168">
        <w:rPr>
          <w:rFonts w:ascii="Times New Roman" w:hAnsi="Times New Roman" w:cs="Times New Roman"/>
          <w:sz w:val="24"/>
          <w:szCs w:val="24"/>
          <w:lang w:val="ru-RU"/>
        </w:rPr>
        <w:t>1</w:t>
      </w:r>
      <w:r w:rsidR="009B3DA0">
        <w:rPr>
          <w:rFonts w:ascii="Times New Roman" w:hAnsi="Times New Roman" w:cs="Times New Roman"/>
          <w:sz w:val="24"/>
          <w:szCs w:val="24"/>
          <w:lang w:val="ru-RU"/>
        </w:rPr>
        <w:t>26</w:t>
      </w:r>
      <w:r w:rsidRPr="007E1168">
        <w:rPr>
          <w:rFonts w:ascii="Times New Roman" w:hAnsi="Times New Roman" w:cs="Times New Roman"/>
          <w:sz w:val="24"/>
          <w:szCs w:val="24"/>
          <w:lang w:val="ru-RU"/>
        </w:rPr>
        <w:t xml:space="preserve"> рабочих дней в течение примерно </w:t>
      </w:r>
      <w:r w:rsidR="00A674C2" w:rsidRPr="007E1168">
        <w:rPr>
          <w:rFonts w:ascii="Times New Roman" w:hAnsi="Times New Roman" w:cs="Times New Roman"/>
          <w:sz w:val="24"/>
          <w:szCs w:val="24"/>
          <w:lang w:val="ru-RU"/>
        </w:rPr>
        <w:t>8</w:t>
      </w:r>
      <w:r w:rsidRPr="007E1168">
        <w:rPr>
          <w:rFonts w:ascii="Times New Roman" w:hAnsi="Times New Roman" w:cs="Times New Roman"/>
          <w:sz w:val="24"/>
          <w:szCs w:val="24"/>
          <w:lang w:val="ru-RU"/>
        </w:rPr>
        <w:t xml:space="preserve"> месяцев</w:t>
      </w:r>
      <w:r w:rsidRPr="00886A4C">
        <w:rPr>
          <w:rFonts w:ascii="Times New Roman" w:hAnsi="Times New Roman" w:cs="Times New Roman"/>
          <w:sz w:val="24"/>
          <w:szCs w:val="24"/>
          <w:lang w:val="ru-RU"/>
        </w:rPr>
        <w:t xml:space="preserve">, предварительно </w:t>
      </w:r>
      <w:r w:rsidR="00B5620D" w:rsidRPr="00886A4C">
        <w:rPr>
          <w:rFonts w:ascii="Times New Roman" w:hAnsi="Times New Roman" w:cs="Times New Roman"/>
          <w:sz w:val="24"/>
          <w:szCs w:val="24"/>
          <w:lang w:val="ru-RU"/>
        </w:rPr>
        <w:t xml:space="preserve">с </w:t>
      </w:r>
      <w:r w:rsidR="00CC1E68">
        <w:rPr>
          <w:rFonts w:ascii="Times New Roman" w:hAnsi="Times New Roman" w:cs="Times New Roman"/>
          <w:sz w:val="24"/>
          <w:szCs w:val="24"/>
          <w:lang w:val="ru-RU"/>
        </w:rPr>
        <w:t>апреля</w:t>
      </w:r>
      <w:r w:rsidR="00CC1E68" w:rsidRPr="00886A4C">
        <w:rPr>
          <w:rFonts w:ascii="Times New Roman" w:hAnsi="Times New Roman" w:cs="Times New Roman"/>
          <w:sz w:val="24"/>
          <w:szCs w:val="24"/>
          <w:lang w:val="ru-RU"/>
        </w:rPr>
        <w:t xml:space="preserve"> </w:t>
      </w:r>
      <w:r w:rsidRPr="00886A4C">
        <w:rPr>
          <w:rFonts w:ascii="Times New Roman" w:hAnsi="Times New Roman" w:cs="Times New Roman"/>
          <w:sz w:val="24"/>
          <w:szCs w:val="24"/>
          <w:lang w:val="ru-RU"/>
        </w:rPr>
        <w:t>20</w:t>
      </w:r>
      <w:r w:rsidR="003956B9" w:rsidRPr="00886A4C">
        <w:rPr>
          <w:rFonts w:ascii="Times New Roman" w:hAnsi="Times New Roman" w:cs="Times New Roman"/>
          <w:sz w:val="24"/>
          <w:szCs w:val="24"/>
          <w:lang w:val="ru-RU"/>
        </w:rPr>
        <w:t>20</w:t>
      </w:r>
      <w:r w:rsidRPr="00886A4C">
        <w:rPr>
          <w:rFonts w:ascii="Times New Roman" w:hAnsi="Times New Roman" w:cs="Times New Roman"/>
          <w:sz w:val="24"/>
          <w:szCs w:val="24"/>
          <w:lang w:val="ru-RU"/>
        </w:rPr>
        <w:t xml:space="preserve"> года по</w:t>
      </w:r>
      <w:r w:rsidR="000F482F">
        <w:rPr>
          <w:rFonts w:ascii="Times New Roman" w:hAnsi="Times New Roman" w:cs="Times New Roman"/>
          <w:sz w:val="24"/>
          <w:szCs w:val="24"/>
          <w:lang w:val="ru-RU"/>
        </w:rPr>
        <w:t xml:space="preserve"> </w:t>
      </w:r>
      <w:r w:rsidR="006744F1">
        <w:rPr>
          <w:rFonts w:ascii="Times New Roman" w:hAnsi="Times New Roman" w:cs="Times New Roman"/>
          <w:sz w:val="24"/>
          <w:szCs w:val="24"/>
          <w:lang w:val="ru-RU"/>
        </w:rPr>
        <w:t>ноябрь</w:t>
      </w:r>
      <w:r w:rsidRPr="00886A4C">
        <w:rPr>
          <w:rFonts w:ascii="Times New Roman" w:hAnsi="Times New Roman" w:cs="Times New Roman"/>
          <w:sz w:val="24"/>
          <w:szCs w:val="24"/>
          <w:lang w:val="ru-RU"/>
        </w:rPr>
        <w:t xml:space="preserve"> 2020 года. </w:t>
      </w:r>
    </w:p>
    <w:p w14:paraId="0EA35170" w14:textId="77777777" w:rsidR="009B6C70" w:rsidRPr="004F1AC5" w:rsidRDefault="009B6C70" w:rsidP="009B6C70">
      <w:pPr>
        <w:spacing w:after="0" w:line="259" w:lineRule="auto"/>
        <w:ind w:firstLine="708"/>
        <w:rPr>
          <w:rFonts w:ascii="Times New Roman" w:hAnsi="Times New Roman" w:cs="Times New Roman"/>
          <w:sz w:val="24"/>
          <w:szCs w:val="24"/>
          <w:lang w:val="ru-RU"/>
        </w:rPr>
      </w:pPr>
      <w:r w:rsidRPr="00886A4C">
        <w:rPr>
          <w:rFonts w:ascii="Times New Roman" w:hAnsi="Times New Roman" w:cs="Times New Roman"/>
          <w:sz w:val="24"/>
          <w:szCs w:val="24"/>
          <w:lang w:val="ru-RU"/>
        </w:rPr>
        <w:t>Любые задержки в выполнении задания, вызванные организационными причинами или необходимостью получения соответствующих разрешений и допусков к источникам информации, должны быть обсуждены со Специалистом проектной команды ПРООН с</w:t>
      </w:r>
      <w:r w:rsidRPr="004F1AC5">
        <w:rPr>
          <w:rFonts w:ascii="Times New Roman" w:hAnsi="Times New Roman" w:cs="Times New Roman"/>
          <w:sz w:val="24"/>
          <w:szCs w:val="24"/>
          <w:lang w:val="ru-RU"/>
        </w:rPr>
        <w:t xml:space="preserve"> целью принятия соответствующих действий для их решения.</w:t>
      </w:r>
    </w:p>
    <w:p w14:paraId="2A77E844" w14:textId="77777777" w:rsidR="009B6C70" w:rsidRPr="004F1AC5" w:rsidRDefault="009B6C70" w:rsidP="00A54824">
      <w:pPr>
        <w:spacing w:after="0" w:line="264" w:lineRule="auto"/>
        <w:ind w:firstLine="708"/>
        <w:rPr>
          <w:rFonts w:ascii="Times New Roman" w:hAnsi="Times New Roman" w:cs="Times New Roman"/>
          <w:b/>
          <w:sz w:val="16"/>
          <w:szCs w:val="16"/>
          <w:lang w:val="ru-RU"/>
        </w:rPr>
      </w:pPr>
    </w:p>
    <w:p w14:paraId="5516437B" w14:textId="77777777" w:rsidR="00764314" w:rsidRPr="004F1AC5" w:rsidRDefault="00764314" w:rsidP="00764314">
      <w:pPr>
        <w:spacing w:after="0" w:line="264" w:lineRule="auto"/>
        <w:ind w:firstLine="708"/>
        <w:rPr>
          <w:rFonts w:ascii="Times New Roman" w:hAnsi="Times New Roman" w:cs="Times New Roman"/>
          <w:b/>
          <w:sz w:val="24"/>
          <w:szCs w:val="24"/>
        </w:rPr>
      </w:pPr>
      <w:r w:rsidRPr="004F1AC5">
        <w:rPr>
          <w:rFonts w:ascii="Times New Roman" w:hAnsi="Times New Roman" w:cs="Times New Roman"/>
          <w:b/>
          <w:sz w:val="24"/>
          <w:szCs w:val="24"/>
        </w:rPr>
        <w:t>С.  ПРОФЕССИОНАЛЬНЫЕ НАВЫКИ</w:t>
      </w:r>
    </w:p>
    <w:p w14:paraId="5227AA29" w14:textId="77777777" w:rsidR="00764314" w:rsidRPr="004F1AC5" w:rsidRDefault="00764314" w:rsidP="00764314">
      <w:pPr>
        <w:spacing w:after="0" w:line="264" w:lineRule="auto"/>
        <w:ind w:firstLine="708"/>
        <w:rPr>
          <w:rFonts w:ascii="Times New Roman" w:hAnsi="Times New Roman" w:cs="Times New Roman"/>
          <w:b/>
          <w:sz w:val="8"/>
          <w:szCs w:val="8"/>
        </w:rPr>
      </w:pPr>
    </w:p>
    <w:p w14:paraId="4E87A4FB" w14:textId="281C7EAF" w:rsidR="00B10D4A" w:rsidRDefault="00B10D4A" w:rsidP="00747037">
      <w:pPr>
        <w:pStyle w:val="ListParagraph"/>
        <w:numPr>
          <w:ilvl w:val="0"/>
          <w:numId w:val="1"/>
        </w:numPr>
        <w:spacing w:after="0" w:line="264" w:lineRule="auto"/>
        <w:rPr>
          <w:rFonts w:ascii="Times New Roman" w:hAnsi="Times New Roman" w:cs="Times New Roman"/>
          <w:sz w:val="24"/>
          <w:szCs w:val="24"/>
          <w:lang w:val="ru-RU"/>
        </w:rPr>
      </w:pPr>
      <w:r w:rsidRPr="00B10D4A">
        <w:rPr>
          <w:rFonts w:ascii="Times New Roman" w:hAnsi="Times New Roman" w:cs="Times New Roman"/>
          <w:sz w:val="24"/>
          <w:szCs w:val="24"/>
          <w:lang w:val="ru-RU"/>
        </w:rPr>
        <w:t xml:space="preserve">Отличные </w:t>
      </w:r>
      <w:r>
        <w:rPr>
          <w:rFonts w:ascii="Times New Roman" w:hAnsi="Times New Roman" w:cs="Times New Roman"/>
          <w:sz w:val="24"/>
          <w:szCs w:val="24"/>
          <w:lang w:val="ru-RU"/>
        </w:rPr>
        <w:t>навыки по управлению и координации работ;</w:t>
      </w:r>
      <w:r w:rsidRPr="004F1AC5">
        <w:rPr>
          <w:rFonts w:ascii="Times New Roman" w:hAnsi="Times New Roman" w:cs="Times New Roman"/>
          <w:sz w:val="24"/>
          <w:szCs w:val="24"/>
          <w:lang w:val="ru-RU"/>
        </w:rPr>
        <w:t xml:space="preserve"> </w:t>
      </w:r>
    </w:p>
    <w:p w14:paraId="65BF778F" w14:textId="22D7A31B" w:rsidR="00764314" w:rsidRPr="00494823" w:rsidRDefault="00725B86" w:rsidP="00494823">
      <w:pPr>
        <w:pStyle w:val="ListParagraph"/>
        <w:numPr>
          <w:ilvl w:val="0"/>
          <w:numId w:val="1"/>
        </w:numPr>
        <w:spacing w:after="0" w:line="264" w:lineRule="auto"/>
        <w:rPr>
          <w:rFonts w:ascii="Times New Roman" w:hAnsi="Times New Roman" w:cs="Times New Roman"/>
          <w:sz w:val="24"/>
          <w:szCs w:val="24"/>
          <w:lang w:val="ru-RU"/>
        </w:rPr>
      </w:pPr>
      <w:r w:rsidRPr="00494823">
        <w:rPr>
          <w:rFonts w:ascii="Times New Roman" w:hAnsi="Times New Roman" w:cs="Times New Roman"/>
          <w:sz w:val="24"/>
          <w:szCs w:val="24"/>
          <w:lang w:val="ru-RU"/>
        </w:rPr>
        <w:t>Демонстрация понимания требований и п</w:t>
      </w:r>
      <w:r w:rsidR="00B10D4A" w:rsidRPr="00494823">
        <w:rPr>
          <w:rFonts w:ascii="Times New Roman" w:hAnsi="Times New Roman" w:cs="Times New Roman"/>
          <w:sz w:val="24"/>
          <w:szCs w:val="24"/>
          <w:lang w:val="ru-RU"/>
        </w:rPr>
        <w:t>ро</w:t>
      </w:r>
      <w:r w:rsidRPr="00494823">
        <w:rPr>
          <w:rFonts w:ascii="Times New Roman" w:hAnsi="Times New Roman" w:cs="Times New Roman"/>
          <w:sz w:val="24"/>
          <w:szCs w:val="24"/>
          <w:lang w:val="ru-RU"/>
        </w:rPr>
        <w:t xml:space="preserve">цедур ГЭФ, а также наличие опыта в разработке проектных предложений, финансируемых ГЭФ, с применением логической структуры и подходов, ориентированных на </w:t>
      </w:r>
      <w:r w:rsidR="00FC7AD6" w:rsidRPr="00494823">
        <w:rPr>
          <w:rFonts w:ascii="Times New Roman" w:hAnsi="Times New Roman" w:cs="Times New Roman"/>
          <w:sz w:val="24"/>
          <w:szCs w:val="24"/>
          <w:lang w:val="ru-RU"/>
        </w:rPr>
        <w:t xml:space="preserve">достижение </w:t>
      </w:r>
      <w:r w:rsidRPr="00494823">
        <w:rPr>
          <w:rFonts w:ascii="Times New Roman" w:hAnsi="Times New Roman" w:cs="Times New Roman"/>
          <w:sz w:val="24"/>
          <w:szCs w:val="24"/>
          <w:lang w:val="ru-RU"/>
        </w:rPr>
        <w:t>конкретны</w:t>
      </w:r>
      <w:r w:rsidR="00FC7AD6" w:rsidRPr="00494823">
        <w:rPr>
          <w:rFonts w:ascii="Times New Roman" w:hAnsi="Times New Roman" w:cs="Times New Roman"/>
          <w:sz w:val="24"/>
          <w:szCs w:val="24"/>
          <w:lang w:val="ru-RU"/>
        </w:rPr>
        <w:t>х</w:t>
      </w:r>
      <w:r w:rsidRPr="00494823">
        <w:rPr>
          <w:rFonts w:ascii="Times New Roman" w:hAnsi="Times New Roman" w:cs="Times New Roman"/>
          <w:sz w:val="24"/>
          <w:szCs w:val="24"/>
          <w:lang w:val="ru-RU"/>
        </w:rPr>
        <w:t xml:space="preserve"> результат</w:t>
      </w:r>
      <w:r w:rsidR="00FC7AD6" w:rsidRPr="00494823">
        <w:rPr>
          <w:rFonts w:ascii="Times New Roman" w:hAnsi="Times New Roman" w:cs="Times New Roman"/>
          <w:sz w:val="24"/>
          <w:szCs w:val="24"/>
          <w:lang w:val="ru-RU"/>
        </w:rPr>
        <w:t>ов</w:t>
      </w:r>
      <w:r w:rsidR="000425DF" w:rsidRPr="00494823">
        <w:rPr>
          <w:rFonts w:ascii="Times New Roman" w:hAnsi="Times New Roman" w:cs="Times New Roman"/>
          <w:sz w:val="24"/>
          <w:szCs w:val="24"/>
          <w:lang w:val="ru-RU"/>
        </w:rPr>
        <w:t xml:space="preserve"> (обязательно)</w:t>
      </w:r>
      <w:r w:rsidR="00246E91" w:rsidRPr="00494823">
        <w:rPr>
          <w:rFonts w:ascii="Times New Roman" w:hAnsi="Times New Roman" w:cs="Times New Roman"/>
          <w:sz w:val="24"/>
          <w:szCs w:val="24"/>
          <w:lang w:val="ru-RU"/>
        </w:rPr>
        <w:t>.</w:t>
      </w:r>
    </w:p>
    <w:p w14:paraId="4C0DB8FE" w14:textId="7AE7356F" w:rsidR="00FC7AD6" w:rsidRDefault="00FC7AD6" w:rsidP="00494823">
      <w:pPr>
        <w:pStyle w:val="ListParagraph"/>
        <w:numPr>
          <w:ilvl w:val="0"/>
          <w:numId w:val="1"/>
        </w:numPr>
        <w:spacing w:after="0" w:line="264" w:lineRule="auto"/>
        <w:rPr>
          <w:rFonts w:ascii="Times New Roman" w:hAnsi="Times New Roman" w:cs="Times New Roman"/>
          <w:sz w:val="24"/>
          <w:szCs w:val="24"/>
          <w:lang w:val="ru-RU"/>
        </w:rPr>
      </w:pPr>
      <w:r w:rsidRPr="00494823">
        <w:rPr>
          <w:rFonts w:ascii="Times New Roman" w:hAnsi="Times New Roman" w:cs="Times New Roman"/>
          <w:sz w:val="24"/>
          <w:szCs w:val="24"/>
          <w:lang w:val="ru-RU"/>
        </w:rPr>
        <w:t>Знание основных принципов ГЭФ, формата</w:t>
      </w:r>
      <w:r>
        <w:rPr>
          <w:rFonts w:ascii="Times New Roman" w:hAnsi="Times New Roman" w:cs="Times New Roman"/>
          <w:sz w:val="24"/>
          <w:szCs w:val="24"/>
          <w:lang w:val="ru-RU"/>
        </w:rPr>
        <w:t xml:space="preserve"> и требований при разработке </w:t>
      </w:r>
      <w:proofErr w:type="gramStart"/>
      <w:r>
        <w:rPr>
          <w:rFonts w:ascii="Times New Roman" w:hAnsi="Times New Roman" w:cs="Times New Roman"/>
          <w:sz w:val="24"/>
          <w:szCs w:val="24"/>
          <w:lang w:val="ru-RU"/>
        </w:rPr>
        <w:t>полно-</w:t>
      </w:r>
      <w:r w:rsidR="00661803">
        <w:rPr>
          <w:rFonts w:ascii="Times New Roman" w:hAnsi="Times New Roman" w:cs="Times New Roman"/>
          <w:sz w:val="24"/>
          <w:szCs w:val="24"/>
          <w:lang w:val="ru-RU"/>
        </w:rPr>
        <w:t>масштабных</w:t>
      </w:r>
      <w:proofErr w:type="gramEnd"/>
      <w:r>
        <w:rPr>
          <w:rFonts w:ascii="Times New Roman" w:hAnsi="Times New Roman" w:cs="Times New Roman"/>
          <w:sz w:val="24"/>
          <w:szCs w:val="24"/>
          <w:lang w:val="ru-RU"/>
        </w:rPr>
        <w:t xml:space="preserve"> проектов (</w:t>
      </w:r>
      <w:r w:rsidR="00661803">
        <w:rPr>
          <w:rFonts w:ascii="Times New Roman" w:hAnsi="Times New Roman" w:cs="Times New Roman"/>
          <w:sz w:val="24"/>
          <w:szCs w:val="24"/>
          <w:lang w:val="ru-RU"/>
        </w:rPr>
        <w:t>предпочтительно</w:t>
      </w:r>
      <w:r>
        <w:rPr>
          <w:rFonts w:ascii="Times New Roman" w:hAnsi="Times New Roman" w:cs="Times New Roman"/>
          <w:sz w:val="24"/>
          <w:szCs w:val="24"/>
          <w:lang w:val="ru-RU"/>
        </w:rPr>
        <w:t>)</w:t>
      </w:r>
    </w:p>
    <w:p w14:paraId="649AACF6" w14:textId="77777777" w:rsidR="00B10D4A" w:rsidRPr="001930ED" w:rsidRDefault="00B10D4A" w:rsidP="00B10D4A">
      <w:pPr>
        <w:pStyle w:val="ListParagraph"/>
        <w:spacing w:after="0" w:line="264" w:lineRule="auto"/>
        <w:rPr>
          <w:rFonts w:ascii="Times New Roman" w:hAnsi="Times New Roman" w:cs="Times New Roman"/>
          <w:sz w:val="24"/>
          <w:szCs w:val="24"/>
          <w:lang w:val="ru-RU"/>
        </w:rPr>
      </w:pPr>
    </w:p>
    <w:p w14:paraId="14D3EB7F" w14:textId="77777777" w:rsidR="00764314" w:rsidRPr="001930ED" w:rsidRDefault="00764314" w:rsidP="00764314">
      <w:pPr>
        <w:pStyle w:val="ListParagraph"/>
        <w:spacing w:after="0" w:line="264" w:lineRule="auto"/>
        <w:rPr>
          <w:rFonts w:ascii="Times New Roman" w:hAnsi="Times New Roman" w:cs="Times New Roman"/>
          <w:sz w:val="16"/>
          <w:szCs w:val="16"/>
          <w:lang w:val="ru-RU"/>
        </w:rPr>
      </w:pPr>
    </w:p>
    <w:p w14:paraId="20FE28DA" w14:textId="77777777" w:rsidR="00764314" w:rsidRPr="004F1AC5" w:rsidRDefault="00764314" w:rsidP="00764314">
      <w:pPr>
        <w:spacing w:after="0" w:line="264" w:lineRule="auto"/>
        <w:ind w:left="708"/>
        <w:rPr>
          <w:rFonts w:ascii="Times New Roman" w:hAnsi="Times New Roman" w:cs="Times New Roman"/>
          <w:b/>
          <w:sz w:val="24"/>
          <w:szCs w:val="24"/>
          <w:lang w:val="ru-RU"/>
        </w:rPr>
      </w:pPr>
      <w:r w:rsidRPr="004F1AC5">
        <w:rPr>
          <w:rFonts w:ascii="Times New Roman" w:hAnsi="Times New Roman" w:cs="Times New Roman"/>
          <w:b/>
          <w:sz w:val="24"/>
          <w:szCs w:val="24"/>
          <w:lang w:val="en-US"/>
        </w:rPr>
        <w:t>D</w:t>
      </w:r>
      <w:r w:rsidRPr="004F1AC5">
        <w:rPr>
          <w:rFonts w:ascii="Times New Roman" w:hAnsi="Times New Roman" w:cs="Times New Roman"/>
          <w:b/>
          <w:sz w:val="24"/>
          <w:szCs w:val="24"/>
          <w:lang w:val="ru-RU"/>
        </w:rPr>
        <w:t>.  КВАЛИФИКАЦИОННЫЕ ТРЕБОВАНИЯ</w:t>
      </w:r>
    </w:p>
    <w:p w14:paraId="5171F222" w14:textId="77777777" w:rsidR="00764314" w:rsidRPr="004F1AC5" w:rsidRDefault="00764314" w:rsidP="00764314">
      <w:pPr>
        <w:spacing w:after="0" w:line="264" w:lineRule="auto"/>
        <w:ind w:left="708"/>
        <w:rPr>
          <w:rFonts w:ascii="Times New Roman" w:hAnsi="Times New Roman" w:cs="Times New Roman"/>
          <w:b/>
          <w:sz w:val="8"/>
          <w:szCs w:val="8"/>
          <w:lang w:val="ru-RU"/>
        </w:rPr>
      </w:pPr>
    </w:p>
    <w:p w14:paraId="1B62F25F" w14:textId="77777777" w:rsidR="00764314" w:rsidRPr="004F1AC5" w:rsidRDefault="00764314" w:rsidP="00764314">
      <w:pPr>
        <w:widowControl w:val="0"/>
        <w:spacing w:after="0" w:line="264" w:lineRule="auto"/>
        <w:ind w:firstLine="708"/>
        <w:rPr>
          <w:rFonts w:ascii="Times New Roman" w:hAnsi="Times New Roman" w:cs="Times New Roman"/>
          <w:b/>
          <w:sz w:val="24"/>
          <w:szCs w:val="24"/>
          <w:lang w:val="ru-RU"/>
        </w:rPr>
      </w:pPr>
      <w:r w:rsidRPr="004F1AC5">
        <w:rPr>
          <w:rFonts w:ascii="Times New Roman" w:hAnsi="Times New Roman" w:cs="Times New Roman"/>
          <w:b/>
          <w:sz w:val="24"/>
          <w:szCs w:val="24"/>
          <w:lang w:val="ru-RU"/>
        </w:rPr>
        <w:t xml:space="preserve">Образование </w:t>
      </w:r>
    </w:p>
    <w:p w14:paraId="3DF8EF31" w14:textId="46E94B74" w:rsidR="002B7449" w:rsidRDefault="000564FE" w:rsidP="00747037">
      <w:pPr>
        <w:pStyle w:val="ListParagraph"/>
        <w:widowControl w:val="0"/>
        <w:numPr>
          <w:ilvl w:val="0"/>
          <w:numId w:val="2"/>
        </w:numPr>
        <w:tabs>
          <w:tab w:val="left" w:pos="426"/>
        </w:tabs>
        <w:spacing w:after="0" w:line="264" w:lineRule="auto"/>
        <w:ind w:left="709" w:hanging="283"/>
        <w:rPr>
          <w:rFonts w:ascii="Times New Roman" w:hAnsi="Times New Roman" w:cs="Times New Roman"/>
          <w:sz w:val="24"/>
          <w:szCs w:val="24"/>
          <w:lang w:val="ru-RU"/>
        </w:rPr>
      </w:pPr>
      <w:r>
        <w:rPr>
          <w:rFonts w:ascii="Times New Roman" w:hAnsi="Times New Roman" w:cs="Times New Roman"/>
          <w:sz w:val="24"/>
          <w:szCs w:val="24"/>
          <w:lang w:val="ru-RU"/>
        </w:rPr>
        <w:t xml:space="preserve">Высшее образование </w:t>
      </w:r>
      <w:r w:rsidR="00B10D4A" w:rsidRPr="00B10D4A">
        <w:rPr>
          <w:rFonts w:ascii="Times New Roman" w:hAnsi="Times New Roman" w:cs="Times New Roman"/>
          <w:sz w:val="24"/>
          <w:szCs w:val="24"/>
          <w:lang w:val="ru-RU"/>
        </w:rPr>
        <w:t>в области управления природными ресурсами (природопользование), инженер</w:t>
      </w:r>
      <w:r w:rsidR="00B10D4A">
        <w:rPr>
          <w:rFonts w:ascii="Times New Roman" w:hAnsi="Times New Roman" w:cs="Times New Roman"/>
          <w:sz w:val="24"/>
          <w:szCs w:val="24"/>
          <w:lang w:val="ru-RU"/>
        </w:rPr>
        <w:t>ной экологии</w:t>
      </w:r>
      <w:r w:rsidR="00B10D4A" w:rsidRPr="00B10D4A">
        <w:rPr>
          <w:rFonts w:ascii="Times New Roman" w:hAnsi="Times New Roman" w:cs="Times New Roman"/>
          <w:sz w:val="24"/>
          <w:szCs w:val="24"/>
          <w:lang w:val="ru-RU"/>
        </w:rPr>
        <w:t>,</w:t>
      </w:r>
      <w:r w:rsidR="00B10D4A">
        <w:rPr>
          <w:rFonts w:ascii="Times New Roman" w:hAnsi="Times New Roman" w:cs="Times New Roman"/>
          <w:sz w:val="24"/>
          <w:szCs w:val="24"/>
          <w:lang w:val="ru-RU"/>
        </w:rPr>
        <w:t xml:space="preserve"> охраны окружающей среды,</w:t>
      </w:r>
      <w:r w:rsidR="00B10D4A" w:rsidRPr="00B10D4A">
        <w:rPr>
          <w:rFonts w:ascii="Times New Roman" w:hAnsi="Times New Roman" w:cs="Times New Roman"/>
          <w:sz w:val="24"/>
          <w:szCs w:val="24"/>
          <w:lang w:val="ru-RU"/>
        </w:rPr>
        <w:t xml:space="preserve"> сельского хозяйства и других смежных дисциплин</w:t>
      </w:r>
      <w:r w:rsidR="00B10D4A" w:rsidRPr="004F1AC5">
        <w:rPr>
          <w:rFonts w:ascii="Times New Roman" w:hAnsi="Times New Roman" w:cs="Times New Roman"/>
          <w:sz w:val="24"/>
          <w:szCs w:val="24"/>
          <w:lang w:val="ru-RU"/>
        </w:rPr>
        <w:t xml:space="preserve"> </w:t>
      </w:r>
      <w:r w:rsidR="00764314" w:rsidRPr="004F1AC5">
        <w:rPr>
          <w:rFonts w:ascii="Times New Roman" w:hAnsi="Times New Roman" w:cs="Times New Roman"/>
          <w:sz w:val="24"/>
          <w:szCs w:val="24"/>
          <w:lang w:val="ru-RU"/>
        </w:rPr>
        <w:t xml:space="preserve">(обязательно). </w:t>
      </w:r>
      <w:r w:rsidR="002B7449" w:rsidRPr="004F1AC5">
        <w:rPr>
          <w:rFonts w:ascii="Times New Roman" w:hAnsi="Times New Roman" w:cs="Times New Roman"/>
          <w:sz w:val="24"/>
          <w:szCs w:val="24"/>
          <w:lang w:val="ru-RU"/>
        </w:rPr>
        <w:t xml:space="preserve"> </w:t>
      </w:r>
    </w:p>
    <w:p w14:paraId="7F008ADC" w14:textId="3FD2E0A0" w:rsidR="000564FE" w:rsidRPr="004F1AC5" w:rsidRDefault="000564FE" w:rsidP="00747037">
      <w:pPr>
        <w:pStyle w:val="ListParagraph"/>
        <w:widowControl w:val="0"/>
        <w:numPr>
          <w:ilvl w:val="0"/>
          <w:numId w:val="2"/>
        </w:numPr>
        <w:tabs>
          <w:tab w:val="left" w:pos="426"/>
        </w:tabs>
        <w:spacing w:after="0" w:line="264" w:lineRule="auto"/>
        <w:ind w:left="709" w:hanging="283"/>
        <w:rPr>
          <w:rFonts w:ascii="Times New Roman" w:hAnsi="Times New Roman" w:cs="Times New Roman"/>
          <w:sz w:val="24"/>
          <w:szCs w:val="24"/>
          <w:lang w:val="ru-RU"/>
        </w:rPr>
      </w:pPr>
      <w:r w:rsidRPr="00B10D4A">
        <w:rPr>
          <w:rFonts w:ascii="Times New Roman" w:hAnsi="Times New Roman" w:cs="Times New Roman"/>
          <w:sz w:val="24"/>
          <w:szCs w:val="24"/>
          <w:lang w:val="ru-RU"/>
        </w:rPr>
        <w:t>Степень магистра или выше</w:t>
      </w:r>
      <w:r>
        <w:rPr>
          <w:rFonts w:ascii="Times New Roman" w:hAnsi="Times New Roman" w:cs="Times New Roman"/>
          <w:sz w:val="24"/>
          <w:szCs w:val="24"/>
          <w:lang w:val="ru-RU"/>
        </w:rPr>
        <w:t xml:space="preserve"> в</w:t>
      </w:r>
      <w:r w:rsidRPr="004F1AC5">
        <w:rPr>
          <w:rFonts w:ascii="Times New Roman" w:hAnsi="Times New Roman" w:cs="Times New Roman"/>
          <w:sz w:val="24"/>
          <w:szCs w:val="24"/>
          <w:lang w:val="ru-RU"/>
        </w:rPr>
        <w:t xml:space="preserve"> </w:t>
      </w:r>
      <w:r w:rsidRPr="00B10D4A">
        <w:rPr>
          <w:rFonts w:ascii="Times New Roman" w:hAnsi="Times New Roman" w:cs="Times New Roman"/>
          <w:sz w:val="24"/>
          <w:szCs w:val="24"/>
          <w:lang w:val="ru-RU"/>
        </w:rPr>
        <w:t>выше в области управления природными ресурсами (природопользование)</w:t>
      </w:r>
      <w:r>
        <w:rPr>
          <w:rFonts w:ascii="Times New Roman" w:hAnsi="Times New Roman" w:cs="Times New Roman"/>
          <w:sz w:val="24"/>
          <w:szCs w:val="24"/>
          <w:lang w:val="ru-RU"/>
        </w:rPr>
        <w:t xml:space="preserve"> </w:t>
      </w:r>
      <w:r w:rsidRPr="00B10D4A">
        <w:rPr>
          <w:rFonts w:ascii="Times New Roman" w:hAnsi="Times New Roman" w:cs="Times New Roman"/>
          <w:sz w:val="24"/>
          <w:szCs w:val="24"/>
          <w:lang w:val="ru-RU"/>
        </w:rPr>
        <w:t>и других смежных дисциплин</w:t>
      </w:r>
      <w:r>
        <w:rPr>
          <w:rFonts w:ascii="Times New Roman" w:hAnsi="Times New Roman" w:cs="Times New Roman"/>
          <w:sz w:val="24"/>
          <w:szCs w:val="24"/>
          <w:lang w:val="ru-RU"/>
        </w:rPr>
        <w:t xml:space="preserve"> будет большим преимуществом.</w:t>
      </w:r>
    </w:p>
    <w:p w14:paraId="11FD0BFC" w14:textId="77777777" w:rsidR="00764314" w:rsidRPr="004F1AC5" w:rsidRDefault="00764314" w:rsidP="00764314">
      <w:pPr>
        <w:spacing w:after="0" w:line="264" w:lineRule="auto"/>
        <w:ind w:left="708"/>
        <w:rPr>
          <w:rFonts w:ascii="Times New Roman" w:hAnsi="Times New Roman" w:cs="Times New Roman"/>
          <w:b/>
          <w:sz w:val="8"/>
          <w:szCs w:val="8"/>
          <w:lang w:val="ru-RU"/>
        </w:rPr>
      </w:pPr>
    </w:p>
    <w:p w14:paraId="3DDDC979" w14:textId="77777777" w:rsidR="00B10D4A" w:rsidRDefault="00764314" w:rsidP="00B10D4A">
      <w:pPr>
        <w:spacing w:after="0" w:line="264" w:lineRule="auto"/>
        <w:ind w:left="708"/>
        <w:rPr>
          <w:rFonts w:ascii="Times New Roman" w:hAnsi="Times New Roman" w:cs="Times New Roman"/>
          <w:b/>
          <w:sz w:val="24"/>
          <w:szCs w:val="24"/>
          <w:lang w:val="de-DE"/>
        </w:rPr>
      </w:pPr>
      <w:r w:rsidRPr="004F1AC5">
        <w:rPr>
          <w:rFonts w:ascii="Times New Roman" w:hAnsi="Times New Roman" w:cs="Times New Roman"/>
          <w:b/>
          <w:sz w:val="24"/>
          <w:szCs w:val="24"/>
          <w:lang w:val="ru-RU"/>
        </w:rPr>
        <w:t>Профессиональный опыт</w:t>
      </w:r>
    </w:p>
    <w:p w14:paraId="233ACEED" w14:textId="15EAD36D" w:rsidR="007E6648" w:rsidRPr="00B10D4A" w:rsidRDefault="00764314" w:rsidP="00747037">
      <w:pPr>
        <w:pStyle w:val="ListParagraph"/>
        <w:numPr>
          <w:ilvl w:val="0"/>
          <w:numId w:val="13"/>
        </w:numPr>
        <w:spacing w:after="0" w:line="264" w:lineRule="auto"/>
        <w:ind w:left="709" w:hanging="283"/>
        <w:rPr>
          <w:rFonts w:ascii="Times New Roman" w:hAnsi="Times New Roman" w:cs="Times New Roman"/>
          <w:b/>
          <w:sz w:val="24"/>
          <w:szCs w:val="24"/>
          <w:lang w:val="de-DE"/>
        </w:rPr>
      </w:pPr>
      <w:r w:rsidRPr="00B10D4A">
        <w:rPr>
          <w:rFonts w:ascii="Times New Roman" w:hAnsi="Times New Roman" w:cs="Times New Roman"/>
          <w:sz w:val="24"/>
          <w:szCs w:val="24"/>
          <w:lang w:val="ru-RU"/>
        </w:rPr>
        <w:t xml:space="preserve">Практический опыт (не менее </w:t>
      </w:r>
      <w:r w:rsidR="00B10D4A" w:rsidRPr="00B10D4A">
        <w:rPr>
          <w:rFonts w:ascii="Times New Roman" w:hAnsi="Times New Roman" w:cs="Times New Roman"/>
          <w:sz w:val="24"/>
          <w:szCs w:val="24"/>
          <w:lang w:val="ru-RU"/>
        </w:rPr>
        <w:t>7</w:t>
      </w:r>
      <w:r w:rsidR="00442C60">
        <w:rPr>
          <w:rFonts w:ascii="Times New Roman" w:hAnsi="Times New Roman" w:cs="Times New Roman"/>
          <w:sz w:val="24"/>
          <w:szCs w:val="24"/>
          <w:lang w:val="ru-RU"/>
        </w:rPr>
        <w:t xml:space="preserve"> </w:t>
      </w:r>
      <w:r w:rsidRPr="00B10D4A">
        <w:rPr>
          <w:rFonts w:ascii="Times New Roman" w:hAnsi="Times New Roman" w:cs="Times New Roman"/>
          <w:sz w:val="24"/>
          <w:szCs w:val="24"/>
          <w:lang w:val="ru-RU"/>
        </w:rPr>
        <w:t xml:space="preserve">лет) работы </w:t>
      </w:r>
      <w:r w:rsidR="00B10D4A" w:rsidRPr="00B10D4A">
        <w:rPr>
          <w:rFonts w:ascii="Times New Roman" w:hAnsi="Times New Roman" w:cs="Times New Roman"/>
          <w:sz w:val="24"/>
          <w:szCs w:val="24"/>
          <w:lang w:val="ru-RU"/>
        </w:rPr>
        <w:t>в области управления природными ресурсами</w:t>
      </w:r>
      <w:r w:rsidR="00442C60">
        <w:rPr>
          <w:rFonts w:ascii="Times New Roman" w:hAnsi="Times New Roman" w:cs="Times New Roman"/>
          <w:sz w:val="24"/>
          <w:szCs w:val="24"/>
          <w:lang w:val="ru-RU"/>
        </w:rPr>
        <w:t xml:space="preserve"> или</w:t>
      </w:r>
      <w:r w:rsidR="00B10D4A" w:rsidRPr="00B10D4A">
        <w:rPr>
          <w:rFonts w:ascii="Times New Roman" w:hAnsi="Times New Roman" w:cs="Times New Roman"/>
          <w:sz w:val="24"/>
          <w:szCs w:val="24"/>
          <w:lang w:val="ru-RU"/>
        </w:rPr>
        <w:t xml:space="preserve"> в области землепользования, сельского хозяйства, водоснабжения, биоразнообразия</w:t>
      </w:r>
      <w:r w:rsidR="00B10D4A">
        <w:rPr>
          <w:rFonts w:ascii="Times New Roman" w:hAnsi="Times New Roman" w:cs="Times New Roman"/>
          <w:sz w:val="24"/>
          <w:szCs w:val="24"/>
          <w:lang w:val="ru-RU"/>
        </w:rPr>
        <w:t xml:space="preserve"> и</w:t>
      </w:r>
      <w:r w:rsidR="002A782E">
        <w:rPr>
          <w:rFonts w:ascii="Times New Roman" w:hAnsi="Times New Roman" w:cs="Times New Roman"/>
          <w:sz w:val="24"/>
          <w:szCs w:val="24"/>
          <w:lang w:val="ru-RU"/>
        </w:rPr>
        <w:t xml:space="preserve"> </w:t>
      </w:r>
      <w:proofErr w:type="gramStart"/>
      <w:r w:rsidR="00B10D4A">
        <w:rPr>
          <w:rFonts w:ascii="Times New Roman" w:hAnsi="Times New Roman" w:cs="Times New Roman"/>
          <w:sz w:val="24"/>
          <w:szCs w:val="24"/>
          <w:lang w:val="ru-RU"/>
        </w:rPr>
        <w:t>т</w:t>
      </w:r>
      <w:r w:rsidR="002A782E">
        <w:rPr>
          <w:rFonts w:ascii="Times New Roman" w:hAnsi="Times New Roman" w:cs="Times New Roman"/>
          <w:sz w:val="24"/>
          <w:szCs w:val="24"/>
          <w:lang w:val="ru-RU"/>
        </w:rPr>
        <w:t>.</w:t>
      </w:r>
      <w:r w:rsidR="00B10D4A">
        <w:rPr>
          <w:rFonts w:ascii="Times New Roman" w:hAnsi="Times New Roman" w:cs="Times New Roman"/>
          <w:sz w:val="24"/>
          <w:szCs w:val="24"/>
          <w:lang w:val="ru-RU"/>
        </w:rPr>
        <w:t>п</w:t>
      </w:r>
      <w:r w:rsidR="002A782E">
        <w:rPr>
          <w:rFonts w:ascii="Times New Roman" w:hAnsi="Times New Roman" w:cs="Times New Roman"/>
          <w:sz w:val="24"/>
          <w:szCs w:val="24"/>
          <w:lang w:val="ru-RU"/>
        </w:rPr>
        <w:t>.</w:t>
      </w:r>
      <w:proofErr w:type="gramEnd"/>
      <w:r w:rsidR="00943334" w:rsidRPr="00B10D4A">
        <w:rPr>
          <w:rFonts w:ascii="Times New Roman" w:hAnsi="Times New Roman" w:cs="Times New Roman"/>
          <w:sz w:val="24"/>
          <w:szCs w:val="24"/>
          <w:lang w:val="ru-RU"/>
        </w:rPr>
        <w:t xml:space="preserve"> </w:t>
      </w:r>
      <w:r w:rsidRPr="00B10D4A">
        <w:rPr>
          <w:rFonts w:ascii="Times New Roman" w:hAnsi="Times New Roman" w:cs="Times New Roman"/>
          <w:sz w:val="24"/>
          <w:szCs w:val="24"/>
          <w:lang w:val="ru-RU"/>
        </w:rPr>
        <w:t>(обязательно).</w:t>
      </w:r>
    </w:p>
    <w:p w14:paraId="2A2FF403" w14:textId="77777777" w:rsidR="002A782E" w:rsidRDefault="00764314" w:rsidP="008C070C">
      <w:pPr>
        <w:pStyle w:val="ListParagraph"/>
        <w:numPr>
          <w:ilvl w:val="0"/>
          <w:numId w:val="3"/>
        </w:numPr>
        <w:tabs>
          <w:tab w:val="left" w:pos="426"/>
        </w:tabs>
        <w:spacing w:after="0" w:line="264" w:lineRule="auto"/>
        <w:ind w:left="720" w:hanging="270"/>
        <w:rPr>
          <w:rFonts w:ascii="Times New Roman" w:hAnsi="Times New Roman" w:cs="Times New Roman"/>
          <w:sz w:val="24"/>
          <w:szCs w:val="24"/>
          <w:lang w:val="ru-RU"/>
        </w:rPr>
      </w:pPr>
      <w:r w:rsidRPr="002A782E">
        <w:rPr>
          <w:rFonts w:ascii="Times New Roman" w:hAnsi="Times New Roman" w:cs="Times New Roman"/>
          <w:sz w:val="24"/>
          <w:szCs w:val="24"/>
          <w:lang w:val="ru-RU"/>
        </w:rPr>
        <w:t xml:space="preserve">Практический опыт инженерного обследования зданий и сооружений (обязательно). </w:t>
      </w:r>
    </w:p>
    <w:p w14:paraId="3709D6D1" w14:textId="79CC3591" w:rsidR="002A782E" w:rsidRPr="002A782E" w:rsidRDefault="002A782E" w:rsidP="008C070C">
      <w:pPr>
        <w:pStyle w:val="ListParagraph"/>
        <w:numPr>
          <w:ilvl w:val="0"/>
          <w:numId w:val="3"/>
        </w:numPr>
        <w:tabs>
          <w:tab w:val="left" w:pos="426"/>
        </w:tabs>
        <w:spacing w:after="0" w:line="264" w:lineRule="auto"/>
        <w:ind w:left="720" w:hanging="270"/>
        <w:rPr>
          <w:rFonts w:ascii="Times New Roman" w:hAnsi="Times New Roman" w:cs="Times New Roman"/>
          <w:sz w:val="24"/>
          <w:szCs w:val="24"/>
          <w:lang w:val="ru-RU"/>
        </w:rPr>
      </w:pPr>
      <w:r w:rsidRPr="002A782E">
        <w:rPr>
          <w:rFonts w:ascii="Times New Roman" w:hAnsi="Times New Roman" w:cs="Times New Roman"/>
          <w:sz w:val="24"/>
          <w:szCs w:val="24"/>
          <w:lang w:val="ru-RU"/>
        </w:rPr>
        <w:t>Опыт в разработке планов экологического и социального управления (обязательно).</w:t>
      </w:r>
    </w:p>
    <w:p w14:paraId="424047A8" w14:textId="77777777" w:rsidR="002A782E" w:rsidRPr="008C070C" w:rsidRDefault="002A782E" w:rsidP="008C070C">
      <w:pPr>
        <w:tabs>
          <w:tab w:val="left" w:pos="426"/>
        </w:tabs>
        <w:spacing w:after="0" w:line="264" w:lineRule="auto"/>
        <w:rPr>
          <w:rFonts w:ascii="Times New Roman" w:hAnsi="Times New Roman" w:cs="Times New Roman"/>
          <w:sz w:val="24"/>
          <w:szCs w:val="24"/>
          <w:lang w:val="ru-RU"/>
        </w:rPr>
      </w:pPr>
    </w:p>
    <w:p w14:paraId="6A0B4FE6" w14:textId="77777777" w:rsidR="00B10D4A" w:rsidRPr="004F1AC5" w:rsidRDefault="00B10D4A" w:rsidP="00B10D4A">
      <w:pPr>
        <w:pStyle w:val="ListParagraph"/>
        <w:tabs>
          <w:tab w:val="left" w:pos="426"/>
        </w:tabs>
        <w:spacing w:after="0" w:line="264" w:lineRule="auto"/>
        <w:ind w:left="709"/>
        <w:rPr>
          <w:rFonts w:ascii="Times New Roman" w:hAnsi="Times New Roman" w:cs="Times New Roman"/>
          <w:sz w:val="24"/>
          <w:szCs w:val="24"/>
          <w:lang w:val="ru-RU"/>
        </w:rPr>
      </w:pPr>
    </w:p>
    <w:p w14:paraId="6CD586BF" w14:textId="77777777" w:rsidR="00764314" w:rsidRPr="004F1AC5" w:rsidRDefault="00764314" w:rsidP="00764314">
      <w:pPr>
        <w:spacing w:after="0" w:line="264" w:lineRule="auto"/>
        <w:ind w:left="708"/>
        <w:rPr>
          <w:rFonts w:ascii="Times New Roman" w:hAnsi="Times New Roman" w:cs="Times New Roman"/>
          <w:b/>
          <w:sz w:val="24"/>
          <w:szCs w:val="24"/>
          <w:lang w:val="ru-RU"/>
        </w:rPr>
      </w:pPr>
      <w:r w:rsidRPr="004F1AC5">
        <w:rPr>
          <w:rFonts w:ascii="Times New Roman" w:hAnsi="Times New Roman" w:cs="Times New Roman"/>
          <w:b/>
          <w:sz w:val="24"/>
          <w:szCs w:val="24"/>
          <w:lang w:val="ru-RU"/>
        </w:rPr>
        <w:t>Требования к языку</w:t>
      </w:r>
    </w:p>
    <w:p w14:paraId="569F4DAA" w14:textId="3994D23B" w:rsidR="00764314" w:rsidRPr="004F1AC5" w:rsidRDefault="00764314" w:rsidP="00747037">
      <w:pPr>
        <w:pStyle w:val="ListParagraph"/>
        <w:numPr>
          <w:ilvl w:val="0"/>
          <w:numId w:val="4"/>
        </w:numPr>
        <w:spacing w:after="0" w:line="264"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Свободное владение</w:t>
      </w:r>
      <w:r w:rsidR="00943334" w:rsidRPr="004F1AC5">
        <w:rPr>
          <w:rFonts w:ascii="Times New Roman" w:hAnsi="Times New Roman" w:cs="Times New Roman"/>
          <w:sz w:val="24"/>
          <w:szCs w:val="24"/>
          <w:lang w:val="ru-RU"/>
        </w:rPr>
        <w:t xml:space="preserve"> </w:t>
      </w:r>
      <w:r w:rsidR="00B10D4A">
        <w:rPr>
          <w:rFonts w:ascii="Times New Roman" w:hAnsi="Times New Roman" w:cs="Times New Roman"/>
          <w:sz w:val="24"/>
          <w:szCs w:val="24"/>
          <w:lang w:val="ru-RU"/>
        </w:rPr>
        <w:t xml:space="preserve">письменным и устным </w:t>
      </w:r>
      <w:r w:rsidR="00943334" w:rsidRPr="004F1AC5">
        <w:rPr>
          <w:rFonts w:ascii="Times New Roman" w:hAnsi="Times New Roman" w:cs="Times New Roman"/>
          <w:sz w:val="24"/>
          <w:szCs w:val="24"/>
          <w:lang w:val="ru-RU"/>
        </w:rPr>
        <w:t>русским</w:t>
      </w:r>
      <w:r w:rsidR="00B10D4A">
        <w:rPr>
          <w:rFonts w:ascii="Times New Roman" w:hAnsi="Times New Roman" w:cs="Times New Roman"/>
          <w:sz w:val="24"/>
          <w:szCs w:val="24"/>
          <w:lang w:val="ru-RU"/>
        </w:rPr>
        <w:t xml:space="preserve"> и</w:t>
      </w:r>
      <w:r w:rsidR="00EE34C8" w:rsidRPr="004F1AC5">
        <w:rPr>
          <w:rFonts w:ascii="Times New Roman" w:hAnsi="Times New Roman" w:cs="Times New Roman"/>
          <w:sz w:val="24"/>
          <w:szCs w:val="24"/>
          <w:lang w:val="ru-RU"/>
        </w:rPr>
        <w:t xml:space="preserve"> </w:t>
      </w:r>
      <w:r w:rsidR="009B3DA0">
        <w:rPr>
          <w:rFonts w:ascii="Times New Roman" w:hAnsi="Times New Roman" w:cs="Times New Roman"/>
          <w:sz w:val="24"/>
          <w:szCs w:val="24"/>
          <w:lang w:val="ru-RU"/>
        </w:rPr>
        <w:t xml:space="preserve">туркменским </w:t>
      </w:r>
      <w:r w:rsidRPr="004F1AC5">
        <w:rPr>
          <w:rFonts w:ascii="Times New Roman" w:hAnsi="Times New Roman" w:cs="Times New Roman"/>
          <w:sz w:val="24"/>
          <w:szCs w:val="24"/>
          <w:lang w:val="ru-RU"/>
        </w:rPr>
        <w:t>(обязательно).</w:t>
      </w:r>
    </w:p>
    <w:p w14:paraId="38734B66" w14:textId="1D51F415" w:rsidR="002E4F45" w:rsidRPr="004F1AC5" w:rsidRDefault="002E4F45" w:rsidP="00747037">
      <w:pPr>
        <w:pStyle w:val="ListParagraph"/>
        <w:numPr>
          <w:ilvl w:val="0"/>
          <w:numId w:val="4"/>
        </w:numPr>
        <w:spacing w:after="0" w:line="264" w:lineRule="auto"/>
        <w:jc w:val="left"/>
        <w:rPr>
          <w:rFonts w:ascii="Times New Roman" w:hAnsi="Times New Roman" w:cs="Times New Roman"/>
          <w:sz w:val="24"/>
          <w:szCs w:val="24"/>
          <w:lang w:val="ru-RU"/>
        </w:rPr>
      </w:pPr>
      <w:r w:rsidRPr="004F1AC5">
        <w:rPr>
          <w:rFonts w:ascii="Times New Roman" w:hAnsi="Times New Roman" w:cs="Times New Roman"/>
          <w:sz w:val="24"/>
          <w:szCs w:val="24"/>
          <w:lang w:val="ru-RU"/>
        </w:rPr>
        <w:t>Знание других иностранных языков приветствуется.</w:t>
      </w:r>
    </w:p>
    <w:p w14:paraId="3A205D53" w14:textId="77777777" w:rsidR="00764314" w:rsidRPr="004F1AC5" w:rsidRDefault="00764314" w:rsidP="00764314">
      <w:pPr>
        <w:spacing w:after="0" w:line="264" w:lineRule="auto"/>
        <w:rPr>
          <w:rFonts w:ascii="Times New Roman" w:hAnsi="Times New Roman" w:cs="Times New Roman"/>
          <w:sz w:val="12"/>
          <w:szCs w:val="12"/>
          <w:lang w:val="ru-RU"/>
        </w:rPr>
      </w:pPr>
    </w:p>
    <w:p w14:paraId="06A907C2" w14:textId="77777777" w:rsidR="00A54824" w:rsidRPr="004F1AC5" w:rsidRDefault="00A54824" w:rsidP="00A54824">
      <w:pPr>
        <w:spacing w:after="0" w:line="0" w:lineRule="atLeast"/>
        <w:ind w:firstLine="708"/>
        <w:rPr>
          <w:rFonts w:ascii="Times New Roman" w:eastAsia="Times New Roman" w:hAnsi="Times New Roman" w:cs="Times New Roman"/>
          <w:b/>
          <w:sz w:val="24"/>
          <w:szCs w:val="24"/>
          <w:lang w:eastAsia="ru-RU"/>
        </w:rPr>
      </w:pPr>
      <w:proofErr w:type="spellStart"/>
      <w:r w:rsidRPr="004F1AC5">
        <w:rPr>
          <w:rFonts w:ascii="Times New Roman" w:eastAsia="Times New Roman" w:hAnsi="Times New Roman" w:cs="Times New Roman"/>
          <w:b/>
          <w:sz w:val="24"/>
          <w:szCs w:val="24"/>
          <w:lang w:eastAsia="ru-RU"/>
        </w:rPr>
        <w:t>Подача</w:t>
      </w:r>
      <w:proofErr w:type="spellEnd"/>
      <w:r w:rsidRPr="004F1AC5">
        <w:rPr>
          <w:rFonts w:ascii="Times New Roman" w:eastAsia="Times New Roman" w:hAnsi="Times New Roman" w:cs="Times New Roman"/>
          <w:b/>
          <w:sz w:val="24"/>
          <w:szCs w:val="24"/>
          <w:lang w:eastAsia="ru-RU"/>
        </w:rPr>
        <w:t xml:space="preserve"> </w:t>
      </w:r>
      <w:proofErr w:type="spellStart"/>
      <w:r w:rsidRPr="004F1AC5">
        <w:rPr>
          <w:rFonts w:ascii="Times New Roman" w:eastAsia="Times New Roman" w:hAnsi="Times New Roman" w:cs="Times New Roman"/>
          <w:b/>
          <w:sz w:val="24"/>
          <w:szCs w:val="24"/>
          <w:lang w:eastAsia="ru-RU"/>
        </w:rPr>
        <w:t>документов</w:t>
      </w:r>
      <w:proofErr w:type="spellEnd"/>
      <w:r w:rsidRPr="004F1AC5">
        <w:rPr>
          <w:rFonts w:ascii="Times New Roman" w:eastAsia="Times New Roman" w:hAnsi="Times New Roman" w:cs="Times New Roman"/>
          <w:b/>
          <w:sz w:val="24"/>
          <w:szCs w:val="24"/>
          <w:lang w:eastAsia="ru-RU"/>
        </w:rPr>
        <w:t>:</w:t>
      </w:r>
    </w:p>
    <w:p w14:paraId="1D9B3F59" w14:textId="77777777" w:rsidR="00A54824" w:rsidRPr="004F1AC5" w:rsidRDefault="00A54824" w:rsidP="00A54824">
      <w:pPr>
        <w:spacing w:after="0" w:line="0" w:lineRule="atLeast"/>
        <w:ind w:firstLine="708"/>
        <w:rPr>
          <w:rFonts w:ascii="Times New Roman" w:eastAsia="Times New Roman" w:hAnsi="Times New Roman" w:cs="Times New Roman"/>
          <w:b/>
          <w:sz w:val="8"/>
          <w:szCs w:val="8"/>
          <w:lang w:eastAsia="ru-RU"/>
        </w:rPr>
      </w:pPr>
    </w:p>
    <w:p w14:paraId="67D9F0B4" w14:textId="77777777" w:rsidR="00A54824" w:rsidRPr="004F1AC5" w:rsidRDefault="00A54824" w:rsidP="00747037">
      <w:pPr>
        <w:pStyle w:val="ListParagraph"/>
        <w:numPr>
          <w:ilvl w:val="0"/>
          <w:numId w:val="6"/>
        </w:numPr>
        <w:spacing w:after="160" w:line="276" w:lineRule="auto"/>
        <w:rPr>
          <w:rFonts w:ascii="Times New Roman" w:hAnsi="Times New Roman" w:cs="Times New Roman"/>
          <w:sz w:val="24"/>
          <w:szCs w:val="24"/>
          <w:lang w:val="ru-RU"/>
        </w:rPr>
      </w:pPr>
      <w:r w:rsidRPr="004F1AC5">
        <w:rPr>
          <w:rFonts w:ascii="Times New Roman" w:hAnsi="Times New Roman" w:cs="Times New Roman"/>
          <w:sz w:val="24"/>
          <w:szCs w:val="24"/>
          <w:lang w:val="ru-RU"/>
        </w:rPr>
        <w:t>Заинтересованные кандидаты должны предоставить нижеперечисленные документы (информацию), чтобы продемонстрировать свою квалификацию:</w:t>
      </w:r>
    </w:p>
    <w:p w14:paraId="2FB60ECA" w14:textId="3D8E1275" w:rsidR="00267155" w:rsidRPr="00267155" w:rsidRDefault="00A54824" w:rsidP="00267155">
      <w:pPr>
        <w:pStyle w:val="ListParagraph"/>
        <w:spacing w:after="0" w:line="276" w:lineRule="auto"/>
        <w:rPr>
          <w:rFonts w:ascii="Times New Roman" w:hAnsi="Times New Roman"/>
          <w:b/>
          <w:bCs/>
          <w:color w:val="FF0000"/>
          <w:sz w:val="24"/>
          <w:szCs w:val="24"/>
          <w:lang w:val="ru-RU"/>
        </w:rPr>
      </w:pPr>
      <w:r w:rsidRPr="000F482F">
        <w:rPr>
          <w:rFonts w:ascii="Times New Roman" w:hAnsi="Times New Roman" w:cs="Times New Roman"/>
          <w:sz w:val="24"/>
          <w:szCs w:val="24"/>
          <w:lang w:val="ru-RU"/>
        </w:rPr>
        <w:t xml:space="preserve">Письмо заявителя к ПРООН, подтверждающее интерес и готовность Национального Консультанта к заданию, включающее его финансовое предложение. Финансовое предложение должно включать в себя: оплату консультативных услуг, </w:t>
      </w:r>
      <w:r w:rsidRPr="000F482F">
        <w:rPr>
          <w:rFonts w:ascii="Times New Roman" w:hAnsi="Times New Roman" w:cs="Times New Roman"/>
          <w:sz w:val="24"/>
          <w:szCs w:val="24"/>
          <w:lang w:val="ru-RU"/>
        </w:rPr>
        <w:lastRenderedPageBreak/>
        <w:t>административные расходы (если необходимы), транспортные расходы и / или любые другие расходы, которые кандидаты считают необходимыми для</w:t>
      </w:r>
      <w:r w:rsidRPr="000F482F">
        <w:rPr>
          <w:rStyle w:val="Hyperlink"/>
          <w:rFonts w:ascii="Times New Roman" w:hAnsi="Times New Roman" w:cs="Times New Roman"/>
          <w:sz w:val="24"/>
          <w:szCs w:val="24"/>
          <w:u w:val="none"/>
          <w:lang w:val="ru-RU"/>
        </w:rPr>
        <w:t xml:space="preserve"> </w:t>
      </w:r>
      <w:r w:rsidRPr="000F482F">
        <w:rPr>
          <w:rStyle w:val="Hyperlink"/>
          <w:rFonts w:ascii="Times New Roman" w:hAnsi="Times New Roman" w:cs="Times New Roman"/>
          <w:color w:val="000000" w:themeColor="text1"/>
          <w:sz w:val="24"/>
          <w:szCs w:val="24"/>
          <w:u w:val="none"/>
          <w:lang w:val="ru-RU"/>
        </w:rPr>
        <w:t xml:space="preserve">выполнения задания. </w:t>
      </w:r>
      <w:r w:rsidR="00CE6FDA" w:rsidRPr="000F482F">
        <w:rPr>
          <w:rFonts w:ascii="Times New Roman" w:hAnsi="Times New Roman"/>
          <w:color w:val="000000" w:themeColor="text1"/>
          <w:sz w:val="24"/>
          <w:szCs w:val="24"/>
          <w:lang w:val="ru-RU"/>
        </w:rPr>
        <w:t>В финансовом предложении должна быть указана общая сумма ожидаемого</w:t>
      </w:r>
      <w:r w:rsidR="00CE6FDA" w:rsidRPr="000F482F">
        <w:rPr>
          <w:rFonts w:ascii="Times New Roman" w:hAnsi="Times New Roman"/>
          <w:color w:val="000000"/>
          <w:sz w:val="24"/>
          <w:szCs w:val="24"/>
          <w:lang w:val="ru-RU"/>
        </w:rPr>
        <w:t xml:space="preserve"> гонорара в </w:t>
      </w:r>
      <w:r w:rsidR="00CE6FDA" w:rsidRPr="000F482F">
        <w:rPr>
          <w:rFonts w:ascii="Times New Roman" w:hAnsi="Times New Roman"/>
          <w:b/>
          <w:color w:val="000000"/>
          <w:sz w:val="24"/>
          <w:szCs w:val="24"/>
          <w:lang w:val="ru-RU"/>
        </w:rPr>
        <w:t>национальной валюте</w:t>
      </w:r>
      <w:r w:rsidR="00CE6FDA" w:rsidRPr="000F482F">
        <w:rPr>
          <w:rFonts w:ascii="Times New Roman" w:hAnsi="Times New Roman"/>
          <w:color w:val="000000"/>
          <w:sz w:val="24"/>
          <w:szCs w:val="24"/>
          <w:lang w:val="ru-RU"/>
        </w:rPr>
        <w:t xml:space="preserve"> (</w:t>
      </w:r>
      <w:r w:rsidR="00CE6FDA" w:rsidRPr="000F482F">
        <w:rPr>
          <w:rFonts w:ascii="Times New Roman" w:hAnsi="Times New Roman"/>
          <w:b/>
          <w:color w:val="000000"/>
          <w:sz w:val="24"/>
          <w:szCs w:val="24"/>
          <w:lang w:val="ru-RU"/>
        </w:rPr>
        <w:t xml:space="preserve">туркменский </w:t>
      </w:r>
      <w:proofErr w:type="spellStart"/>
      <w:r w:rsidR="00CE6FDA" w:rsidRPr="000F482F">
        <w:rPr>
          <w:rFonts w:ascii="Times New Roman" w:hAnsi="Times New Roman"/>
          <w:b/>
          <w:color w:val="000000"/>
          <w:sz w:val="24"/>
          <w:szCs w:val="24"/>
          <w:lang w:val="ru-RU"/>
        </w:rPr>
        <w:t>манат</w:t>
      </w:r>
      <w:proofErr w:type="spellEnd"/>
      <w:r w:rsidR="00CE6FDA" w:rsidRPr="000F482F">
        <w:rPr>
          <w:rFonts w:ascii="Times New Roman" w:hAnsi="Times New Roman"/>
          <w:b/>
          <w:color w:val="000000"/>
          <w:sz w:val="24"/>
          <w:szCs w:val="24"/>
          <w:lang w:val="ru-RU"/>
        </w:rPr>
        <w:t>)</w:t>
      </w:r>
      <w:r w:rsidR="00CE6FDA" w:rsidRPr="000F482F">
        <w:rPr>
          <w:rFonts w:ascii="Times New Roman" w:hAnsi="Times New Roman"/>
          <w:color w:val="000000"/>
          <w:sz w:val="24"/>
          <w:szCs w:val="24"/>
          <w:lang w:val="ru-RU"/>
        </w:rPr>
        <w:t xml:space="preserve"> за весь объем работы. </w:t>
      </w:r>
      <w:r w:rsidR="00CE6FDA" w:rsidRPr="00DB5544">
        <w:rPr>
          <w:rFonts w:ascii="Times New Roman" w:hAnsi="Times New Roman"/>
          <w:color w:val="000000"/>
          <w:sz w:val="24"/>
          <w:szCs w:val="24"/>
          <w:lang w:val="ru-RU"/>
        </w:rPr>
        <w:t>Образец формы под названием «</w:t>
      </w:r>
      <w:hyperlink r:id="rId9" w:history="1">
        <w:r w:rsidR="00CE6FDA" w:rsidRPr="000F482F">
          <w:rPr>
            <w:rFonts w:ascii="Times New Roman" w:hAnsi="Times New Roman"/>
            <w:color w:val="000000"/>
            <w:sz w:val="24"/>
            <w:szCs w:val="24"/>
            <w:lang w:val="en-US"/>
          </w:rPr>
          <w:t>Letter</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of</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Confirmation</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of</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Interest</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and</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Availability</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in</w:t>
        </w:r>
        <w:r w:rsidR="00CE6FDA" w:rsidRPr="00DB5544">
          <w:rPr>
            <w:rFonts w:ascii="Times New Roman" w:hAnsi="Times New Roman"/>
            <w:color w:val="000000"/>
            <w:sz w:val="24"/>
            <w:szCs w:val="24"/>
            <w:lang w:val="ru-RU"/>
          </w:rPr>
          <w:t xml:space="preserve"> </w:t>
        </w:r>
        <w:r w:rsidR="00CE6FDA" w:rsidRPr="000F482F">
          <w:rPr>
            <w:rFonts w:ascii="Times New Roman" w:hAnsi="Times New Roman"/>
            <w:color w:val="000000"/>
            <w:sz w:val="24"/>
            <w:szCs w:val="24"/>
            <w:lang w:val="en-US"/>
          </w:rPr>
          <w:t>English</w:t>
        </w:r>
      </w:hyperlink>
      <w:r w:rsidR="00CE6FDA" w:rsidRPr="00DB5544">
        <w:rPr>
          <w:rFonts w:ascii="Times New Roman" w:hAnsi="Times New Roman"/>
          <w:color w:val="000000"/>
          <w:sz w:val="24"/>
          <w:szCs w:val="24"/>
          <w:lang w:val="ru-RU"/>
        </w:rPr>
        <w:t xml:space="preserve">» можно найти только по ссылке: </w:t>
      </w:r>
      <w:hyperlink r:id="rId10" w:history="1">
        <w:r w:rsidR="00CE6FDA" w:rsidRPr="000F482F">
          <w:rPr>
            <w:rStyle w:val="Hyperlink"/>
            <w:rFonts w:ascii="Times New Roman" w:hAnsi="Times New Roman"/>
            <w:color w:val="000000"/>
            <w:sz w:val="24"/>
            <w:szCs w:val="24"/>
            <w:lang w:val="en-US"/>
          </w:rPr>
          <w:t>http</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www</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tm</w:t>
        </w:r>
        <w:r w:rsidR="00CE6FDA" w:rsidRPr="00DB5544">
          <w:rPr>
            <w:rStyle w:val="Hyperlink"/>
            <w:rFonts w:ascii="Times New Roman" w:hAnsi="Times New Roman"/>
            <w:color w:val="000000"/>
            <w:sz w:val="24"/>
            <w:szCs w:val="24"/>
            <w:lang w:val="ru-RU"/>
          </w:rPr>
          <w:t>.</w:t>
        </w:r>
        <w:proofErr w:type="spellStart"/>
        <w:r w:rsidR="00CE6FDA" w:rsidRPr="000F482F">
          <w:rPr>
            <w:rStyle w:val="Hyperlink"/>
            <w:rFonts w:ascii="Times New Roman" w:hAnsi="Times New Roman"/>
            <w:color w:val="000000"/>
            <w:sz w:val="24"/>
            <w:szCs w:val="24"/>
            <w:lang w:val="en-US"/>
          </w:rPr>
          <w:t>undp</w:t>
        </w:r>
        <w:proofErr w:type="spellEnd"/>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org</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content</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turkmenistan</w:t>
        </w:r>
        <w:r w:rsidR="00CE6FDA" w:rsidRPr="00DB5544">
          <w:rPr>
            <w:rStyle w:val="Hyperlink"/>
            <w:rFonts w:ascii="Times New Roman" w:hAnsi="Times New Roman"/>
            <w:color w:val="000000"/>
            <w:sz w:val="24"/>
            <w:szCs w:val="24"/>
            <w:lang w:val="ru-RU"/>
          </w:rPr>
          <w:t>/</w:t>
        </w:r>
        <w:proofErr w:type="spellStart"/>
        <w:r w:rsidR="00CE6FDA" w:rsidRPr="000F482F">
          <w:rPr>
            <w:rStyle w:val="Hyperlink"/>
            <w:rFonts w:ascii="Times New Roman" w:hAnsi="Times New Roman"/>
            <w:color w:val="000000"/>
            <w:sz w:val="24"/>
            <w:szCs w:val="24"/>
            <w:lang w:val="en-US"/>
          </w:rPr>
          <w:t>en</w:t>
        </w:r>
        <w:proofErr w:type="spellEnd"/>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home</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procurement</w:t>
        </w:r>
        <w:r w:rsidR="00CE6FDA" w:rsidRPr="00DB5544">
          <w:rPr>
            <w:rStyle w:val="Hyperlink"/>
            <w:rFonts w:ascii="Times New Roman" w:hAnsi="Times New Roman"/>
            <w:color w:val="000000"/>
            <w:sz w:val="24"/>
            <w:szCs w:val="24"/>
            <w:lang w:val="ru-RU"/>
          </w:rPr>
          <w:t>.</w:t>
        </w:r>
        <w:r w:rsidR="00CE6FDA" w:rsidRPr="000F482F">
          <w:rPr>
            <w:rStyle w:val="Hyperlink"/>
            <w:rFonts w:ascii="Times New Roman" w:hAnsi="Times New Roman"/>
            <w:color w:val="000000"/>
            <w:sz w:val="24"/>
            <w:szCs w:val="24"/>
            <w:lang w:val="en-US"/>
          </w:rPr>
          <w:t>html</w:t>
        </w:r>
      </w:hyperlink>
      <w:r w:rsidR="00CE6FDA" w:rsidRPr="00DB5544">
        <w:rPr>
          <w:rFonts w:ascii="Times New Roman" w:hAnsi="Times New Roman"/>
          <w:color w:val="000000"/>
          <w:sz w:val="24"/>
          <w:szCs w:val="24"/>
          <w:lang w:val="ru-RU"/>
        </w:rPr>
        <w:t>;</w:t>
      </w:r>
      <w:r w:rsidR="000F482F" w:rsidRPr="00DB5544">
        <w:rPr>
          <w:rFonts w:ascii="Times New Roman" w:hAnsi="Times New Roman"/>
          <w:color w:val="000000"/>
          <w:sz w:val="24"/>
          <w:szCs w:val="24"/>
          <w:lang w:val="ru-RU"/>
        </w:rPr>
        <w:t xml:space="preserve"> </w:t>
      </w:r>
      <w:r w:rsidR="00267155" w:rsidRPr="00267155">
        <w:rPr>
          <w:rFonts w:ascii="Times New Roman" w:hAnsi="Times New Roman"/>
          <w:b/>
          <w:bCs/>
          <w:color w:val="FF0000"/>
          <w:sz w:val="24"/>
          <w:szCs w:val="24"/>
          <w:lang w:val="ru-RU"/>
        </w:rPr>
        <w:t>КАНДИДАТЫ, НЕ ПРЕДОСТАВИВШИЕ ФИНАНСОВОЕ</w:t>
      </w:r>
      <w:r w:rsidR="00267155">
        <w:rPr>
          <w:rFonts w:ascii="Times New Roman" w:hAnsi="Times New Roman"/>
          <w:b/>
          <w:bCs/>
          <w:color w:val="FF0000"/>
          <w:sz w:val="24"/>
          <w:szCs w:val="24"/>
          <w:lang w:val="ru-RU"/>
        </w:rPr>
        <w:t xml:space="preserve"> </w:t>
      </w:r>
      <w:r w:rsidR="00267155" w:rsidRPr="00267155">
        <w:rPr>
          <w:rFonts w:ascii="Times New Roman" w:hAnsi="Times New Roman"/>
          <w:b/>
          <w:bCs/>
          <w:color w:val="FF0000"/>
          <w:sz w:val="24"/>
          <w:szCs w:val="24"/>
          <w:lang w:val="ru-RU"/>
        </w:rPr>
        <w:t>ПРЕДЛОЖЕНИЕ, БУДУТ ДИСКВАЛИФИЦИРОВАНЫ.</w:t>
      </w:r>
    </w:p>
    <w:p w14:paraId="2C8DDE30" w14:textId="77777777" w:rsidR="00A54824" w:rsidRPr="004F1AC5" w:rsidRDefault="00A54824" w:rsidP="00747037">
      <w:pPr>
        <w:pStyle w:val="ListParagraph"/>
        <w:numPr>
          <w:ilvl w:val="0"/>
          <w:numId w:val="6"/>
        </w:numPr>
        <w:spacing w:after="0" w:line="276" w:lineRule="auto"/>
        <w:rPr>
          <w:rFonts w:ascii="Times New Roman" w:hAnsi="Times New Roman" w:cs="Times New Roman"/>
          <w:sz w:val="24"/>
          <w:szCs w:val="24"/>
          <w:lang w:val="ru-RU"/>
        </w:rPr>
      </w:pPr>
      <w:r w:rsidRPr="004F1AC5">
        <w:rPr>
          <w:rFonts w:ascii="Times New Roman" w:hAnsi="Times New Roman" w:cs="Times New Roman"/>
          <w:sz w:val="24"/>
          <w:szCs w:val="24"/>
          <w:lang w:val="ru-RU"/>
        </w:rPr>
        <w:t>Резюме (</w:t>
      </w:r>
      <w:r w:rsidRPr="004F1AC5">
        <w:rPr>
          <w:rFonts w:ascii="Times New Roman" w:hAnsi="Times New Roman" w:cs="Times New Roman"/>
          <w:sz w:val="24"/>
          <w:szCs w:val="24"/>
        </w:rPr>
        <w:t>curriculum</w:t>
      </w:r>
      <w:r w:rsidRPr="004F1AC5">
        <w:rPr>
          <w:rFonts w:ascii="Times New Roman" w:hAnsi="Times New Roman" w:cs="Times New Roman"/>
          <w:sz w:val="24"/>
          <w:szCs w:val="24"/>
          <w:lang w:val="ru-RU"/>
        </w:rPr>
        <w:t xml:space="preserve"> </w:t>
      </w:r>
      <w:r w:rsidRPr="004F1AC5">
        <w:rPr>
          <w:rFonts w:ascii="Times New Roman" w:hAnsi="Times New Roman" w:cs="Times New Roman"/>
          <w:sz w:val="24"/>
          <w:szCs w:val="24"/>
        </w:rPr>
        <w:t>vitae</w:t>
      </w:r>
      <w:r w:rsidRPr="004F1AC5">
        <w:rPr>
          <w:rFonts w:ascii="Times New Roman" w:hAnsi="Times New Roman" w:cs="Times New Roman"/>
          <w:sz w:val="24"/>
          <w:szCs w:val="24"/>
          <w:lang w:val="ru-RU"/>
        </w:rPr>
        <w:t>) с включением опыта работы за последние годы;</w:t>
      </w:r>
    </w:p>
    <w:p w14:paraId="5991ABE1" w14:textId="07A01DD9" w:rsidR="00F469A5" w:rsidRPr="004F1AC5" w:rsidRDefault="009B3DA0" w:rsidP="00747037">
      <w:pPr>
        <w:pStyle w:val="ListParagraph"/>
        <w:numPr>
          <w:ilvl w:val="0"/>
          <w:numId w:val="6"/>
        </w:num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Заполненная форма Р11. </w:t>
      </w:r>
      <w:r w:rsidRPr="00DB5544">
        <w:rPr>
          <w:rFonts w:ascii="Times New Roman" w:hAnsi="Times New Roman"/>
          <w:color w:val="000000"/>
          <w:sz w:val="24"/>
          <w:szCs w:val="24"/>
          <w:lang w:val="ru-RU"/>
        </w:rPr>
        <w:t xml:space="preserve">Образец формы можно найти только по ссылке: </w:t>
      </w:r>
      <w:hyperlink r:id="rId11" w:history="1">
        <w:r w:rsidRPr="000F482F">
          <w:rPr>
            <w:rStyle w:val="Hyperlink"/>
            <w:rFonts w:ascii="Times New Roman" w:hAnsi="Times New Roman"/>
            <w:color w:val="000000"/>
            <w:sz w:val="24"/>
            <w:szCs w:val="24"/>
            <w:lang w:val="en-US"/>
          </w:rPr>
          <w:t>http</w:t>
        </w:r>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www</w:t>
        </w:r>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tm</w:t>
        </w:r>
        <w:r w:rsidRPr="00DB5544">
          <w:rPr>
            <w:rStyle w:val="Hyperlink"/>
            <w:rFonts w:ascii="Times New Roman" w:hAnsi="Times New Roman"/>
            <w:color w:val="000000"/>
            <w:sz w:val="24"/>
            <w:szCs w:val="24"/>
            <w:lang w:val="ru-RU"/>
          </w:rPr>
          <w:t>.</w:t>
        </w:r>
        <w:proofErr w:type="spellStart"/>
        <w:r w:rsidRPr="000F482F">
          <w:rPr>
            <w:rStyle w:val="Hyperlink"/>
            <w:rFonts w:ascii="Times New Roman" w:hAnsi="Times New Roman"/>
            <w:color w:val="000000"/>
            <w:sz w:val="24"/>
            <w:szCs w:val="24"/>
            <w:lang w:val="en-US"/>
          </w:rPr>
          <w:t>undp</w:t>
        </w:r>
        <w:proofErr w:type="spellEnd"/>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org</w:t>
        </w:r>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content</w:t>
        </w:r>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turkmenistan</w:t>
        </w:r>
        <w:r w:rsidRPr="00DB5544">
          <w:rPr>
            <w:rStyle w:val="Hyperlink"/>
            <w:rFonts w:ascii="Times New Roman" w:hAnsi="Times New Roman"/>
            <w:color w:val="000000"/>
            <w:sz w:val="24"/>
            <w:szCs w:val="24"/>
            <w:lang w:val="ru-RU"/>
          </w:rPr>
          <w:t>/</w:t>
        </w:r>
        <w:proofErr w:type="spellStart"/>
        <w:r w:rsidRPr="000F482F">
          <w:rPr>
            <w:rStyle w:val="Hyperlink"/>
            <w:rFonts w:ascii="Times New Roman" w:hAnsi="Times New Roman"/>
            <w:color w:val="000000"/>
            <w:sz w:val="24"/>
            <w:szCs w:val="24"/>
            <w:lang w:val="en-US"/>
          </w:rPr>
          <w:t>en</w:t>
        </w:r>
        <w:proofErr w:type="spellEnd"/>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home</w:t>
        </w:r>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procurement</w:t>
        </w:r>
        <w:r w:rsidRPr="00DB5544">
          <w:rPr>
            <w:rStyle w:val="Hyperlink"/>
            <w:rFonts w:ascii="Times New Roman" w:hAnsi="Times New Roman"/>
            <w:color w:val="000000"/>
            <w:sz w:val="24"/>
            <w:szCs w:val="24"/>
            <w:lang w:val="ru-RU"/>
          </w:rPr>
          <w:t>.</w:t>
        </w:r>
        <w:r w:rsidRPr="000F482F">
          <w:rPr>
            <w:rStyle w:val="Hyperlink"/>
            <w:rFonts w:ascii="Times New Roman" w:hAnsi="Times New Roman"/>
            <w:color w:val="000000"/>
            <w:sz w:val="24"/>
            <w:szCs w:val="24"/>
            <w:lang w:val="en-US"/>
          </w:rPr>
          <w:t>html</w:t>
        </w:r>
      </w:hyperlink>
      <w:r w:rsidR="00426750">
        <w:rPr>
          <w:rFonts w:ascii="Times New Roman" w:hAnsi="Times New Roman"/>
          <w:color w:val="000000"/>
          <w:sz w:val="24"/>
          <w:szCs w:val="24"/>
          <w:lang w:val="ru-RU"/>
        </w:rPr>
        <w:t>.</w:t>
      </w:r>
    </w:p>
    <w:p w14:paraId="447BCBC7" w14:textId="77777777" w:rsidR="00E37D77" w:rsidRPr="004F1AC5" w:rsidRDefault="00E37D77" w:rsidP="00E37D77">
      <w:pPr>
        <w:spacing w:after="0"/>
        <w:rPr>
          <w:rFonts w:ascii="Times New Roman" w:eastAsia="Times New Roman" w:hAnsi="Times New Roman" w:cs="Times New Roman"/>
          <w:b/>
          <w:sz w:val="24"/>
          <w:szCs w:val="24"/>
          <w:lang w:val="ru-RU" w:eastAsia="ru-RU"/>
        </w:rPr>
      </w:pPr>
    </w:p>
    <w:p w14:paraId="5C45607E" w14:textId="77777777" w:rsidR="00764314" w:rsidRPr="004F1AC5" w:rsidRDefault="00764314" w:rsidP="00764314">
      <w:pPr>
        <w:spacing w:after="0"/>
        <w:ind w:firstLine="360"/>
        <w:rPr>
          <w:rFonts w:ascii="Times New Roman" w:eastAsia="Times New Roman" w:hAnsi="Times New Roman" w:cs="Times New Roman"/>
          <w:b/>
          <w:sz w:val="24"/>
          <w:szCs w:val="24"/>
          <w:lang w:val="ru-RU" w:eastAsia="ru-RU"/>
        </w:rPr>
      </w:pPr>
      <w:r w:rsidRPr="004F1AC5">
        <w:rPr>
          <w:rFonts w:ascii="Times New Roman" w:eastAsia="Times New Roman" w:hAnsi="Times New Roman" w:cs="Times New Roman"/>
          <w:b/>
          <w:sz w:val="24"/>
          <w:szCs w:val="24"/>
          <w:lang w:val="ru-RU" w:eastAsia="ru-RU"/>
        </w:rPr>
        <w:t>Оценка предложений:</w:t>
      </w:r>
    </w:p>
    <w:p w14:paraId="6C939B63" w14:textId="77777777" w:rsidR="00764314" w:rsidRPr="004F1AC5" w:rsidRDefault="00764314" w:rsidP="00764314">
      <w:pPr>
        <w:spacing w:line="276" w:lineRule="auto"/>
        <w:ind w:left="360"/>
        <w:rPr>
          <w:rFonts w:ascii="Times New Roman" w:hAnsi="Times New Roman" w:cs="Times New Roman"/>
          <w:iCs/>
          <w:sz w:val="24"/>
          <w:szCs w:val="24"/>
          <w:lang w:val="ru-RU"/>
        </w:rPr>
      </w:pPr>
      <w:r w:rsidRPr="004F1AC5">
        <w:rPr>
          <w:rFonts w:ascii="Times New Roman" w:hAnsi="Times New Roman" w:cs="Times New Roman"/>
          <w:iCs/>
          <w:sz w:val="24"/>
          <w:szCs w:val="24"/>
          <w:lang w:val="ru-RU"/>
        </w:rPr>
        <w:t xml:space="preserve">Выбор консультанта будет проводиться методом комбинированной оценки с использованием следующих критериев: </w:t>
      </w:r>
    </w:p>
    <w:p w14:paraId="75BD0818" w14:textId="199424EE" w:rsidR="00764314" w:rsidRPr="004F1AC5" w:rsidRDefault="00F54FB4" w:rsidP="00764314">
      <w:pPr>
        <w:tabs>
          <w:tab w:val="left" w:pos="0"/>
        </w:tabs>
        <w:spacing w:line="276" w:lineRule="auto"/>
        <w:ind w:left="360"/>
        <w:rPr>
          <w:rFonts w:ascii="Times New Roman" w:hAnsi="Times New Roman" w:cs="Times New Roman"/>
          <w:iCs/>
          <w:sz w:val="24"/>
          <w:szCs w:val="24"/>
        </w:rPr>
      </w:pPr>
      <w:r>
        <w:rPr>
          <w:rFonts w:ascii="Times New Roman" w:hAnsi="Times New Roman" w:cs="Times New Roman"/>
          <w:iCs/>
          <w:sz w:val="24"/>
          <w:szCs w:val="24"/>
        </w:rPr>
        <w:t xml:space="preserve">а) </w:t>
      </w:r>
      <w:proofErr w:type="spellStart"/>
      <w:r>
        <w:rPr>
          <w:rFonts w:ascii="Times New Roman" w:hAnsi="Times New Roman" w:cs="Times New Roman"/>
          <w:iCs/>
          <w:sz w:val="24"/>
          <w:szCs w:val="24"/>
        </w:rPr>
        <w:t>Техническая</w:t>
      </w:r>
      <w:proofErr w:type="spellEnd"/>
      <w:r>
        <w:rPr>
          <w:rFonts w:ascii="Times New Roman" w:hAnsi="Times New Roman" w:cs="Times New Roman"/>
          <w:iCs/>
          <w:sz w:val="24"/>
          <w:szCs w:val="24"/>
        </w:rPr>
        <w:t xml:space="preserve"> </w:t>
      </w:r>
      <w:proofErr w:type="spellStart"/>
      <w:r w:rsidR="00764314" w:rsidRPr="004F1AC5">
        <w:rPr>
          <w:rFonts w:ascii="Times New Roman" w:hAnsi="Times New Roman" w:cs="Times New Roman"/>
          <w:iCs/>
          <w:sz w:val="24"/>
          <w:szCs w:val="24"/>
        </w:rPr>
        <w:t>часть</w:t>
      </w:r>
      <w:proofErr w:type="spellEnd"/>
      <w:r w:rsidR="00764314" w:rsidRPr="004F1AC5">
        <w:rPr>
          <w:rFonts w:ascii="Times New Roman" w:hAnsi="Times New Roman" w:cs="Times New Roman"/>
          <w:iCs/>
          <w:sz w:val="24"/>
          <w:szCs w:val="24"/>
        </w:rPr>
        <w:t xml:space="preserve"> </w:t>
      </w:r>
      <w:proofErr w:type="spellStart"/>
      <w:r w:rsidR="00764314" w:rsidRPr="004F1AC5">
        <w:rPr>
          <w:rFonts w:ascii="Times New Roman" w:hAnsi="Times New Roman" w:cs="Times New Roman"/>
          <w:iCs/>
          <w:sz w:val="24"/>
          <w:szCs w:val="24"/>
        </w:rPr>
        <w:t>предложения</w:t>
      </w:r>
      <w:proofErr w:type="spellEnd"/>
      <w:r w:rsidR="00764314" w:rsidRPr="004F1AC5">
        <w:rPr>
          <w:rFonts w:ascii="Times New Roman" w:hAnsi="Times New Roman" w:cs="Times New Roman"/>
          <w:iCs/>
          <w:sz w:val="24"/>
          <w:szCs w:val="24"/>
        </w:rPr>
        <w:t xml:space="preserve"> -70%:</w:t>
      </w:r>
    </w:p>
    <w:p w14:paraId="6FEC668B" w14:textId="77777777" w:rsidR="00764314" w:rsidRPr="004F1AC5" w:rsidRDefault="00764314" w:rsidP="00747037">
      <w:pPr>
        <w:pStyle w:val="Style1"/>
        <w:numPr>
          <w:ilvl w:val="0"/>
          <w:numId w:val="5"/>
        </w:numPr>
        <w:spacing w:line="276" w:lineRule="auto"/>
        <w:ind w:left="990"/>
        <w:rPr>
          <w:rFonts w:cs="Times New Roman"/>
          <w:lang w:val="ru-RU" w:eastAsia="en-US"/>
        </w:rPr>
      </w:pPr>
      <w:r w:rsidRPr="004F1AC5">
        <w:rPr>
          <w:rFonts w:cs="Times New Roman"/>
          <w:lang w:val="ru-RU" w:eastAsia="en-US"/>
        </w:rPr>
        <w:t>Образование - 20 баллов</w:t>
      </w:r>
    </w:p>
    <w:p w14:paraId="5B26DD01" w14:textId="12DAAA50" w:rsidR="00764314" w:rsidRPr="004F1AC5" w:rsidRDefault="00764314" w:rsidP="00747037">
      <w:pPr>
        <w:pStyle w:val="Style1"/>
        <w:numPr>
          <w:ilvl w:val="0"/>
          <w:numId w:val="5"/>
        </w:numPr>
        <w:spacing w:line="276" w:lineRule="auto"/>
        <w:ind w:left="990"/>
        <w:rPr>
          <w:rFonts w:cs="Times New Roman"/>
          <w:lang w:val="ru-RU" w:eastAsia="en-US"/>
        </w:rPr>
      </w:pPr>
      <w:r w:rsidRPr="004F1AC5">
        <w:rPr>
          <w:rFonts w:cs="Times New Roman"/>
          <w:lang w:val="ru-RU" w:eastAsia="en-US"/>
        </w:rPr>
        <w:t>Профессиональный опыт работы в соответствующей области -</w:t>
      </w:r>
      <w:r w:rsidR="009B3DA0">
        <w:rPr>
          <w:rFonts w:cs="Times New Roman"/>
          <w:lang w:val="ru-RU" w:eastAsia="en-US"/>
        </w:rPr>
        <w:t>30</w:t>
      </w:r>
      <w:r w:rsidRPr="004F1AC5">
        <w:rPr>
          <w:rFonts w:cs="Times New Roman"/>
          <w:lang w:val="ru-RU" w:eastAsia="en-US"/>
        </w:rPr>
        <w:t xml:space="preserve"> баллов</w:t>
      </w:r>
    </w:p>
    <w:p w14:paraId="7CF94899" w14:textId="511CAF59" w:rsidR="00764314" w:rsidRPr="004F1AC5" w:rsidRDefault="00FC7AD6" w:rsidP="00747037">
      <w:pPr>
        <w:pStyle w:val="Style1"/>
        <w:numPr>
          <w:ilvl w:val="0"/>
          <w:numId w:val="5"/>
        </w:numPr>
        <w:spacing w:line="276" w:lineRule="auto"/>
        <w:ind w:left="990"/>
        <w:rPr>
          <w:rFonts w:cs="Times New Roman"/>
          <w:lang w:val="ru-RU" w:eastAsia="en-US"/>
        </w:rPr>
      </w:pPr>
      <w:r>
        <w:rPr>
          <w:rFonts w:cs="Times New Roman"/>
          <w:lang w:val="ru-RU"/>
        </w:rPr>
        <w:t xml:space="preserve">Опыт в разработке </w:t>
      </w:r>
      <w:bookmarkStart w:id="8" w:name="_Hlk34215498"/>
      <w:r>
        <w:rPr>
          <w:rFonts w:cs="Times New Roman"/>
          <w:lang w:val="ru-RU"/>
        </w:rPr>
        <w:t>планов экологического и социального управления</w:t>
      </w:r>
      <w:bookmarkEnd w:id="8"/>
      <w:r w:rsidR="00C13304" w:rsidRPr="004F1AC5">
        <w:rPr>
          <w:rFonts w:cs="Times New Roman"/>
          <w:lang w:val="ru-RU"/>
        </w:rPr>
        <w:t xml:space="preserve">, </w:t>
      </w:r>
      <w:r w:rsidR="00C13304" w:rsidRPr="004F1AC5">
        <w:rPr>
          <w:rFonts w:ascii="Times New Roman CYR" w:hAnsi="Times New Roman CYR" w:cs="Times New Roman CYR"/>
          <w:lang w:val="ru-RU"/>
        </w:rPr>
        <w:t xml:space="preserve">определенное посредством </w:t>
      </w:r>
      <w:r w:rsidR="008E7BB5">
        <w:rPr>
          <w:rFonts w:ascii="Times New Roman CYR" w:hAnsi="Times New Roman CYR" w:cs="Times New Roman CYR"/>
          <w:lang w:val="ru-RU"/>
        </w:rPr>
        <w:t xml:space="preserve">анализа Анкеты </w:t>
      </w:r>
      <w:r w:rsidR="00764314" w:rsidRPr="004F1AC5">
        <w:rPr>
          <w:rFonts w:cs="Times New Roman"/>
          <w:lang w:val="ru-RU" w:eastAsia="en-US"/>
        </w:rPr>
        <w:t>- 4</w:t>
      </w:r>
      <w:r w:rsidR="00BF6C3E" w:rsidRPr="004F1AC5">
        <w:rPr>
          <w:rFonts w:cs="Times New Roman"/>
          <w:lang w:val="ru-RU" w:eastAsia="en-US"/>
        </w:rPr>
        <w:t>0</w:t>
      </w:r>
      <w:r w:rsidR="00764314" w:rsidRPr="004F1AC5">
        <w:rPr>
          <w:rFonts w:cs="Times New Roman"/>
          <w:lang w:val="ru-RU" w:eastAsia="en-US"/>
        </w:rPr>
        <w:t xml:space="preserve"> баллов</w:t>
      </w:r>
      <w:r w:rsidR="008E7BB5">
        <w:rPr>
          <w:rFonts w:cs="Times New Roman"/>
          <w:lang w:val="ru-RU" w:eastAsia="en-US"/>
        </w:rPr>
        <w:t xml:space="preserve"> </w:t>
      </w:r>
    </w:p>
    <w:p w14:paraId="0263229A" w14:textId="22472E62" w:rsidR="00764314" w:rsidRPr="004F1AC5" w:rsidRDefault="00764314" w:rsidP="00747037">
      <w:pPr>
        <w:pStyle w:val="Style1"/>
        <w:numPr>
          <w:ilvl w:val="0"/>
          <w:numId w:val="5"/>
        </w:numPr>
        <w:spacing w:line="276" w:lineRule="auto"/>
        <w:ind w:left="990"/>
        <w:rPr>
          <w:rFonts w:cs="Times New Roman"/>
          <w:lang w:val="ru-RU" w:eastAsia="en-US"/>
        </w:rPr>
      </w:pPr>
      <w:r w:rsidRPr="004F1AC5">
        <w:rPr>
          <w:rFonts w:cs="Times New Roman"/>
          <w:lang w:val="ru-RU" w:eastAsia="en-US"/>
        </w:rPr>
        <w:t xml:space="preserve">Языковые данные- </w:t>
      </w:r>
      <w:r w:rsidR="009B3DA0">
        <w:rPr>
          <w:rFonts w:cs="Times New Roman"/>
          <w:lang w:val="ru-RU" w:eastAsia="en-US"/>
        </w:rPr>
        <w:t>10</w:t>
      </w:r>
      <w:r w:rsidRPr="004F1AC5">
        <w:rPr>
          <w:rFonts w:cs="Times New Roman"/>
          <w:lang w:val="ru-RU" w:eastAsia="en-US"/>
        </w:rPr>
        <w:t xml:space="preserve"> баллов</w:t>
      </w:r>
    </w:p>
    <w:p w14:paraId="33BB87BD" w14:textId="77777777" w:rsidR="00764314" w:rsidRPr="004F1AC5" w:rsidRDefault="00764314" w:rsidP="00764314">
      <w:pPr>
        <w:tabs>
          <w:tab w:val="left" w:pos="0"/>
        </w:tabs>
        <w:spacing w:line="276" w:lineRule="auto"/>
        <w:ind w:left="360"/>
        <w:rPr>
          <w:rFonts w:ascii="Times New Roman" w:hAnsi="Times New Roman" w:cs="Times New Roman"/>
          <w:iCs/>
          <w:sz w:val="24"/>
          <w:szCs w:val="24"/>
          <w:lang w:val="ru-RU"/>
        </w:rPr>
      </w:pPr>
      <w:r w:rsidRPr="004F1AC5">
        <w:rPr>
          <w:rFonts w:ascii="Times New Roman" w:hAnsi="Times New Roman" w:cs="Times New Roman"/>
          <w:iCs/>
          <w:sz w:val="24"/>
          <w:szCs w:val="24"/>
          <w:lang w:val="ru-RU"/>
        </w:rPr>
        <w:t>б) Финансовая часть предложения - 30%</w:t>
      </w:r>
    </w:p>
    <w:p w14:paraId="3C532DFC" w14:textId="77777777" w:rsidR="00764314" w:rsidRPr="004F1AC5" w:rsidRDefault="00764314" w:rsidP="00E37D77">
      <w:pPr>
        <w:spacing w:after="0"/>
        <w:ind w:firstLine="360"/>
        <w:rPr>
          <w:rFonts w:ascii="Times New Roman" w:eastAsia="Times New Roman" w:hAnsi="Times New Roman" w:cs="Times New Roman"/>
          <w:b/>
          <w:sz w:val="18"/>
          <w:szCs w:val="18"/>
          <w:lang w:val="ru-RU" w:eastAsia="ru-RU"/>
        </w:rPr>
      </w:pPr>
    </w:p>
    <w:p w14:paraId="5E17EB98" w14:textId="77777777" w:rsidR="00A54824" w:rsidRPr="004F1AC5" w:rsidRDefault="00A54824" w:rsidP="00A54824">
      <w:pPr>
        <w:tabs>
          <w:tab w:val="left" w:pos="142"/>
        </w:tabs>
        <w:spacing w:line="276" w:lineRule="auto"/>
        <w:ind w:left="284" w:hanging="284"/>
        <w:rPr>
          <w:rFonts w:ascii="Times New Roman" w:hAnsi="Times New Roman" w:cs="Times New Roman"/>
          <w:i/>
          <w:iCs/>
          <w:sz w:val="24"/>
          <w:szCs w:val="24"/>
          <w:lang w:val="ru-RU"/>
        </w:rPr>
      </w:pPr>
      <w:r w:rsidRPr="004F1AC5">
        <w:rPr>
          <w:rFonts w:ascii="Times New Roman" w:hAnsi="Times New Roman" w:cs="Times New Roman"/>
          <w:b/>
          <w:iCs/>
          <w:sz w:val="24"/>
          <w:szCs w:val="24"/>
          <w:lang w:val="ru-RU"/>
        </w:rPr>
        <w:t>Дополнительные требования к рекомендуемому кандидату</w:t>
      </w:r>
    </w:p>
    <w:p w14:paraId="56B61842" w14:textId="2243BBE2" w:rsidR="00A54824" w:rsidRPr="004F1AC5" w:rsidRDefault="00A54824" w:rsidP="00A54824">
      <w:pPr>
        <w:spacing w:line="276" w:lineRule="auto"/>
        <w:rPr>
          <w:rFonts w:ascii="Times New Roman" w:hAnsi="Times New Roman" w:cs="Times New Roman"/>
          <w:iCs/>
          <w:sz w:val="24"/>
          <w:szCs w:val="24"/>
          <w:lang w:val="ru-RU"/>
        </w:rPr>
      </w:pPr>
      <w:r w:rsidRPr="004F1AC5">
        <w:rPr>
          <w:rFonts w:ascii="Times New Roman" w:hAnsi="Times New Roman" w:cs="Times New Roman"/>
          <w:iCs/>
          <w:sz w:val="24"/>
          <w:szCs w:val="24"/>
          <w:lang w:val="ru-RU"/>
        </w:rPr>
        <w:t>Рекомендуемые подрядчики в возрасте 6</w:t>
      </w:r>
      <w:r w:rsidR="00CE6FDA" w:rsidRPr="00CE6FDA">
        <w:rPr>
          <w:rFonts w:ascii="Times New Roman" w:hAnsi="Times New Roman" w:cs="Times New Roman"/>
          <w:iCs/>
          <w:sz w:val="24"/>
          <w:szCs w:val="24"/>
          <w:lang w:val="ru-RU"/>
        </w:rPr>
        <w:t>5</w:t>
      </w:r>
      <w:r w:rsidRPr="004F1AC5">
        <w:rPr>
          <w:rFonts w:ascii="Times New Roman" w:hAnsi="Times New Roman" w:cs="Times New Roman"/>
          <w:iCs/>
          <w:sz w:val="24"/>
          <w:szCs w:val="24"/>
          <w:lang w:val="ru-RU"/>
        </w:rPr>
        <w:t xml:space="preserve"> лет и старше, </w:t>
      </w:r>
      <w:r w:rsidR="00EA6F65" w:rsidRPr="004F1AC5">
        <w:rPr>
          <w:rFonts w:ascii="Times New Roman" w:hAnsi="Times New Roman" w:cs="Times New Roman"/>
          <w:iCs/>
          <w:sz w:val="24"/>
          <w:szCs w:val="24"/>
          <w:lang w:val="ru-RU"/>
        </w:rPr>
        <w:t>и в случае, если</w:t>
      </w:r>
      <w:r w:rsidRPr="004F1AC5">
        <w:rPr>
          <w:rFonts w:ascii="Times New Roman" w:hAnsi="Times New Roman" w:cs="Times New Roman"/>
          <w:iCs/>
          <w:sz w:val="24"/>
          <w:szCs w:val="24"/>
          <w:lang w:val="ru-RU"/>
        </w:rPr>
        <w:t xml:space="preserve"> требуется рабочая поездка, должны пройти полное медицинское обследование, включая рентген, и получить медицинское разрешение от одобренного ООН врачом, прежде чем принимать свое назначение. Медицинское обследование должно быть одобрено врачом ООН, и оплачено консультантом.</w:t>
      </w:r>
    </w:p>
    <w:p w14:paraId="22CD875A" w14:textId="77777777" w:rsidR="00A54824" w:rsidRPr="004F1AC5" w:rsidRDefault="00A54824" w:rsidP="00A54824">
      <w:pPr>
        <w:pStyle w:val="Default"/>
        <w:rPr>
          <w:rFonts w:ascii="Times New Roman" w:hAnsi="Times New Roman" w:cs="Times New Roman"/>
          <w:color w:val="auto"/>
        </w:rPr>
      </w:pPr>
      <w:r w:rsidRPr="004F1AC5">
        <w:rPr>
          <w:rFonts w:ascii="Times New Roman" w:hAnsi="Times New Roman" w:cs="Times New Roman"/>
          <w:color w:val="auto"/>
        </w:rPr>
        <w:t>Приложения:</w:t>
      </w:r>
    </w:p>
    <w:p w14:paraId="41CE4656" w14:textId="77777777" w:rsidR="001C1680" w:rsidRPr="004F1AC5" w:rsidRDefault="00A54824" w:rsidP="00747037">
      <w:pPr>
        <w:pStyle w:val="Default"/>
        <w:numPr>
          <w:ilvl w:val="0"/>
          <w:numId w:val="7"/>
        </w:numPr>
        <w:rPr>
          <w:rFonts w:ascii="Times New Roman" w:hAnsi="Times New Roman" w:cs="Times New Roman"/>
          <w:color w:val="auto"/>
        </w:rPr>
      </w:pPr>
      <w:r w:rsidRPr="004F1AC5">
        <w:rPr>
          <w:rFonts w:ascii="Times New Roman" w:hAnsi="Times New Roman" w:cs="Times New Roman"/>
          <w:color w:val="auto"/>
        </w:rPr>
        <w:t xml:space="preserve">Общие условия контракта на предоставление услуг индивидуальными подрядчиками можно найти по ссылке: </w:t>
      </w:r>
      <w:hyperlink r:id="rId12" w:history="1">
        <w:r w:rsidRPr="004F1AC5">
          <w:rPr>
            <w:rStyle w:val="Hyperlink"/>
            <w:rFonts w:ascii="Times New Roman" w:hAnsi="Times New Roman" w:cs="Times New Roman"/>
            <w:color w:val="auto"/>
          </w:rPr>
          <w:t>http://www.tm.undp.org/content/turkmenistan/en/home/operations/procurement/</w:t>
        </w:r>
      </w:hyperlink>
      <w:r w:rsidRPr="004F1AC5">
        <w:rPr>
          <w:rFonts w:ascii="Times New Roman" w:hAnsi="Times New Roman" w:cs="Times New Roman"/>
          <w:color w:val="auto"/>
        </w:rPr>
        <w:t xml:space="preserve"> </w:t>
      </w:r>
    </w:p>
    <w:sectPr w:rsidR="001C1680" w:rsidRPr="004F1AC5" w:rsidSect="00845F05">
      <w:footerReference w:type="default" r:id="rId13"/>
      <w:pgSz w:w="11906" w:h="16838" w:code="9"/>
      <w:pgMar w:top="1021" w:right="680"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64BA" w14:textId="77777777" w:rsidR="00A74DC8" w:rsidRDefault="00A74DC8" w:rsidP="00447DEA">
      <w:pPr>
        <w:spacing w:after="0"/>
      </w:pPr>
      <w:r>
        <w:separator/>
      </w:r>
    </w:p>
  </w:endnote>
  <w:endnote w:type="continuationSeparator" w:id="0">
    <w:p w14:paraId="756BE784" w14:textId="77777777" w:rsidR="00A74DC8" w:rsidRDefault="00A74DC8" w:rsidP="00447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495443"/>
      <w:docPartObj>
        <w:docPartGallery w:val="Page Numbers (Bottom of Page)"/>
        <w:docPartUnique/>
      </w:docPartObj>
    </w:sdtPr>
    <w:sdtEndPr/>
    <w:sdtContent>
      <w:p w14:paraId="6CAFC5EE" w14:textId="6990DCEA" w:rsidR="00D16E7D" w:rsidRDefault="00D16E7D">
        <w:pPr>
          <w:pStyle w:val="Footer"/>
          <w:jc w:val="right"/>
        </w:pPr>
        <w:r>
          <w:fldChar w:fldCharType="begin"/>
        </w:r>
        <w:r>
          <w:instrText>PAGE   \* MERGEFORMAT</w:instrText>
        </w:r>
        <w:r>
          <w:fldChar w:fldCharType="separate"/>
        </w:r>
        <w:r w:rsidRPr="00661803">
          <w:rPr>
            <w:noProof/>
            <w:lang w:val="ru-RU"/>
          </w:rPr>
          <w:t>9</w:t>
        </w:r>
        <w:r>
          <w:fldChar w:fldCharType="end"/>
        </w:r>
      </w:p>
    </w:sdtContent>
  </w:sdt>
  <w:p w14:paraId="2E4924E3" w14:textId="77777777" w:rsidR="00D16E7D" w:rsidRDefault="00D1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9B28D" w14:textId="77777777" w:rsidR="00A74DC8" w:rsidRDefault="00A74DC8" w:rsidP="00447DEA">
      <w:pPr>
        <w:spacing w:after="0"/>
      </w:pPr>
      <w:r>
        <w:separator/>
      </w:r>
    </w:p>
  </w:footnote>
  <w:footnote w:type="continuationSeparator" w:id="0">
    <w:p w14:paraId="14305E66" w14:textId="77777777" w:rsidR="00A74DC8" w:rsidRDefault="00A74DC8" w:rsidP="00447D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349"/>
    <w:multiLevelType w:val="hybridMultilevel"/>
    <w:tmpl w:val="4EC8E13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251FE6"/>
    <w:multiLevelType w:val="hybridMultilevel"/>
    <w:tmpl w:val="F6DCD6AC"/>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5F4199C"/>
    <w:multiLevelType w:val="hybridMultilevel"/>
    <w:tmpl w:val="58BC99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DF01411"/>
    <w:multiLevelType w:val="hybridMultilevel"/>
    <w:tmpl w:val="F01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13AF"/>
    <w:multiLevelType w:val="hybridMultilevel"/>
    <w:tmpl w:val="5A1EC0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E75418D"/>
    <w:multiLevelType w:val="hybridMultilevel"/>
    <w:tmpl w:val="ECA060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983A4B"/>
    <w:multiLevelType w:val="hybridMultilevel"/>
    <w:tmpl w:val="35A8BB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F2603"/>
    <w:multiLevelType w:val="hybridMultilevel"/>
    <w:tmpl w:val="E95E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7271C"/>
    <w:multiLevelType w:val="hybridMultilevel"/>
    <w:tmpl w:val="26F61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463EC9"/>
    <w:multiLevelType w:val="hybridMultilevel"/>
    <w:tmpl w:val="A5A0796E"/>
    <w:lvl w:ilvl="0" w:tplc="01D83184">
      <w:start w:val="1"/>
      <w:numFmt w:val="decimal"/>
      <w:lvlText w:val="%1."/>
      <w:lvlJc w:val="left"/>
      <w:pPr>
        <w:ind w:left="1287" w:hanging="360"/>
      </w:pPr>
      <w:rPr>
        <w:rFonts w:asciiTheme="minorHAnsi" w:eastAsiaTheme="minorEastAsia" w:hAnsiTheme="minorHAnsi" w:cstheme="minorBid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F694585"/>
    <w:multiLevelType w:val="hybridMultilevel"/>
    <w:tmpl w:val="07DCC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73158"/>
    <w:multiLevelType w:val="hybridMultilevel"/>
    <w:tmpl w:val="5BE280A6"/>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2" w15:restartNumberingAfterBreak="0">
    <w:nsid w:val="7C714790"/>
    <w:multiLevelType w:val="hybridMultilevel"/>
    <w:tmpl w:val="26B6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4"/>
  </w:num>
  <w:num w:numId="6">
    <w:abstractNumId w:val="5"/>
  </w:num>
  <w:num w:numId="7">
    <w:abstractNumId w:val="3"/>
  </w:num>
  <w:num w:numId="8">
    <w:abstractNumId w:val="9"/>
  </w:num>
  <w:num w:numId="9">
    <w:abstractNumId w:val="7"/>
  </w:num>
  <w:num w:numId="10">
    <w:abstractNumId w:val="10"/>
  </w:num>
  <w:num w:numId="11">
    <w:abstractNumId w:val="12"/>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C4"/>
    <w:rsid w:val="000020D8"/>
    <w:rsid w:val="000063DA"/>
    <w:rsid w:val="00011FE1"/>
    <w:rsid w:val="0001641C"/>
    <w:rsid w:val="0002544F"/>
    <w:rsid w:val="0003250A"/>
    <w:rsid w:val="00033959"/>
    <w:rsid w:val="00037F31"/>
    <w:rsid w:val="000425DF"/>
    <w:rsid w:val="00053B8A"/>
    <w:rsid w:val="000564FE"/>
    <w:rsid w:val="0005675F"/>
    <w:rsid w:val="00063B7F"/>
    <w:rsid w:val="00064076"/>
    <w:rsid w:val="00065DB8"/>
    <w:rsid w:val="00067AA7"/>
    <w:rsid w:val="00077497"/>
    <w:rsid w:val="00081321"/>
    <w:rsid w:val="000925EC"/>
    <w:rsid w:val="00095E96"/>
    <w:rsid w:val="00097E3E"/>
    <w:rsid w:val="000A795E"/>
    <w:rsid w:val="000A7ACD"/>
    <w:rsid w:val="000B4B56"/>
    <w:rsid w:val="000C0158"/>
    <w:rsid w:val="000C31FA"/>
    <w:rsid w:val="000C3CA0"/>
    <w:rsid w:val="000D5B55"/>
    <w:rsid w:val="000D6507"/>
    <w:rsid w:val="000E0FB0"/>
    <w:rsid w:val="000F482F"/>
    <w:rsid w:val="00104E89"/>
    <w:rsid w:val="001155A5"/>
    <w:rsid w:val="00116159"/>
    <w:rsid w:val="001231F1"/>
    <w:rsid w:val="00127A1F"/>
    <w:rsid w:val="00127D40"/>
    <w:rsid w:val="00132D72"/>
    <w:rsid w:val="00133272"/>
    <w:rsid w:val="00144971"/>
    <w:rsid w:val="00145D84"/>
    <w:rsid w:val="001474E6"/>
    <w:rsid w:val="00153564"/>
    <w:rsid w:val="00155952"/>
    <w:rsid w:val="001609C1"/>
    <w:rsid w:val="00163F09"/>
    <w:rsid w:val="00167B0D"/>
    <w:rsid w:val="00171A5C"/>
    <w:rsid w:val="00173B0D"/>
    <w:rsid w:val="00175434"/>
    <w:rsid w:val="001804AE"/>
    <w:rsid w:val="001930ED"/>
    <w:rsid w:val="001A05CE"/>
    <w:rsid w:val="001A7F14"/>
    <w:rsid w:val="001B03B5"/>
    <w:rsid w:val="001B24C4"/>
    <w:rsid w:val="001B4519"/>
    <w:rsid w:val="001B62DD"/>
    <w:rsid w:val="001C1680"/>
    <w:rsid w:val="001C3F21"/>
    <w:rsid w:val="001D46F9"/>
    <w:rsid w:val="001E401A"/>
    <w:rsid w:val="001E4553"/>
    <w:rsid w:val="001E60BC"/>
    <w:rsid w:val="001E7F4E"/>
    <w:rsid w:val="001F143A"/>
    <w:rsid w:val="001F2CBF"/>
    <w:rsid w:val="00204D02"/>
    <w:rsid w:val="0021215E"/>
    <w:rsid w:val="00212203"/>
    <w:rsid w:val="00227DCC"/>
    <w:rsid w:val="002315B3"/>
    <w:rsid w:val="00231C3B"/>
    <w:rsid w:val="002333FB"/>
    <w:rsid w:val="00237703"/>
    <w:rsid w:val="00245EAF"/>
    <w:rsid w:val="00246E91"/>
    <w:rsid w:val="00253009"/>
    <w:rsid w:val="00254650"/>
    <w:rsid w:val="00254D63"/>
    <w:rsid w:val="00255850"/>
    <w:rsid w:val="00263BCE"/>
    <w:rsid w:val="00267155"/>
    <w:rsid w:val="00274568"/>
    <w:rsid w:val="00280147"/>
    <w:rsid w:val="00285EF8"/>
    <w:rsid w:val="002924D1"/>
    <w:rsid w:val="002958C5"/>
    <w:rsid w:val="002A3D2D"/>
    <w:rsid w:val="002A454D"/>
    <w:rsid w:val="002A5AA1"/>
    <w:rsid w:val="002A782E"/>
    <w:rsid w:val="002B7449"/>
    <w:rsid w:val="002C64CB"/>
    <w:rsid w:val="002C69DE"/>
    <w:rsid w:val="002D1EB6"/>
    <w:rsid w:val="002D3A66"/>
    <w:rsid w:val="002D47E0"/>
    <w:rsid w:val="002D4CE7"/>
    <w:rsid w:val="002E3AD9"/>
    <w:rsid w:val="002E4F45"/>
    <w:rsid w:val="002E51C1"/>
    <w:rsid w:val="002F5D8B"/>
    <w:rsid w:val="00300B78"/>
    <w:rsid w:val="00304A48"/>
    <w:rsid w:val="00305312"/>
    <w:rsid w:val="0031376F"/>
    <w:rsid w:val="00313F32"/>
    <w:rsid w:val="00322594"/>
    <w:rsid w:val="00323E42"/>
    <w:rsid w:val="0033113A"/>
    <w:rsid w:val="003377EB"/>
    <w:rsid w:val="00341AEC"/>
    <w:rsid w:val="00343196"/>
    <w:rsid w:val="003462D3"/>
    <w:rsid w:val="00354CB3"/>
    <w:rsid w:val="0036068E"/>
    <w:rsid w:val="00363EAC"/>
    <w:rsid w:val="00365D1C"/>
    <w:rsid w:val="00370BD6"/>
    <w:rsid w:val="00371B9B"/>
    <w:rsid w:val="00374DDB"/>
    <w:rsid w:val="00377198"/>
    <w:rsid w:val="00377ECE"/>
    <w:rsid w:val="003808E4"/>
    <w:rsid w:val="00381545"/>
    <w:rsid w:val="003920FF"/>
    <w:rsid w:val="003956B9"/>
    <w:rsid w:val="003A1117"/>
    <w:rsid w:val="003A2832"/>
    <w:rsid w:val="003B4E69"/>
    <w:rsid w:val="003C309D"/>
    <w:rsid w:val="003C4AEE"/>
    <w:rsid w:val="003C77B2"/>
    <w:rsid w:val="003D4C69"/>
    <w:rsid w:val="003D689B"/>
    <w:rsid w:val="003E073C"/>
    <w:rsid w:val="00405BEF"/>
    <w:rsid w:val="00406FE7"/>
    <w:rsid w:val="00414B12"/>
    <w:rsid w:val="00426750"/>
    <w:rsid w:val="0043359A"/>
    <w:rsid w:val="00437713"/>
    <w:rsid w:val="00442C60"/>
    <w:rsid w:val="004475C4"/>
    <w:rsid w:val="00447DEA"/>
    <w:rsid w:val="004529DF"/>
    <w:rsid w:val="00461C0B"/>
    <w:rsid w:val="00464B5B"/>
    <w:rsid w:val="004801E5"/>
    <w:rsid w:val="0048435F"/>
    <w:rsid w:val="004853EB"/>
    <w:rsid w:val="00485BD0"/>
    <w:rsid w:val="00494823"/>
    <w:rsid w:val="004A79D5"/>
    <w:rsid w:val="004C00A6"/>
    <w:rsid w:val="004C13F9"/>
    <w:rsid w:val="004C18EB"/>
    <w:rsid w:val="004C2AA3"/>
    <w:rsid w:val="004C524D"/>
    <w:rsid w:val="004C7C34"/>
    <w:rsid w:val="004E4DD7"/>
    <w:rsid w:val="004F1AC5"/>
    <w:rsid w:val="004F556D"/>
    <w:rsid w:val="005101DD"/>
    <w:rsid w:val="00517678"/>
    <w:rsid w:val="0052065B"/>
    <w:rsid w:val="0052756D"/>
    <w:rsid w:val="00532DB3"/>
    <w:rsid w:val="00534254"/>
    <w:rsid w:val="005413D9"/>
    <w:rsid w:val="0057616D"/>
    <w:rsid w:val="00582F42"/>
    <w:rsid w:val="00583686"/>
    <w:rsid w:val="0058479D"/>
    <w:rsid w:val="00584DCD"/>
    <w:rsid w:val="00585645"/>
    <w:rsid w:val="00587C17"/>
    <w:rsid w:val="00591C97"/>
    <w:rsid w:val="005A59FE"/>
    <w:rsid w:val="005B4630"/>
    <w:rsid w:val="005B657B"/>
    <w:rsid w:val="005B7D59"/>
    <w:rsid w:val="005C2464"/>
    <w:rsid w:val="005C262A"/>
    <w:rsid w:val="005D1DD0"/>
    <w:rsid w:val="005E4588"/>
    <w:rsid w:val="005F721E"/>
    <w:rsid w:val="00602474"/>
    <w:rsid w:val="00604609"/>
    <w:rsid w:val="00606D60"/>
    <w:rsid w:val="006138F9"/>
    <w:rsid w:val="006147C6"/>
    <w:rsid w:val="00617636"/>
    <w:rsid w:val="00623376"/>
    <w:rsid w:val="00641F78"/>
    <w:rsid w:val="006422D9"/>
    <w:rsid w:val="00650B8F"/>
    <w:rsid w:val="00654C70"/>
    <w:rsid w:val="00661803"/>
    <w:rsid w:val="00665562"/>
    <w:rsid w:val="00665BCC"/>
    <w:rsid w:val="00666477"/>
    <w:rsid w:val="00666524"/>
    <w:rsid w:val="006744F1"/>
    <w:rsid w:val="00680657"/>
    <w:rsid w:val="0068404F"/>
    <w:rsid w:val="00685C5B"/>
    <w:rsid w:val="006927DB"/>
    <w:rsid w:val="00693A92"/>
    <w:rsid w:val="006A7483"/>
    <w:rsid w:val="006C6AB1"/>
    <w:rsid w:val="006D3699"/>
    <w:rsid w:val="006D4BE0"/>
    <w:rsid w:val="006D5899"/>
    <w:rsid w:val="006E233C"/>
    <w:rsid w:val="006E5E8B"/>
    <w:rsid w:val="006E7364"/>
    <w:rsid w:val="006F1109"/>
    <w:rsid w:val="006F2DA9"/>
    <w:rsid w:val="006F4470"/>
    <w:rsid w:val="007000AC"/>
    <w:rsid w:val="00700D7E"/>
    <w:rsid w:val="00702D25"/>
    <w:rsid w:val="00711122"/>
    <w:rsid w:val="007112DA"/>
    <w:rsid w:val="00712E3F"/>
    <w:rsid w:val="00714A08"/>
    <w:rsid w:val="00717257"/>
    <w:rsid w:val="0072098B"/>
    <w:rsid w:val="00725B86"/>
    <w:rsid w:val="00732942"/>
    <w:rsid w:val="007468D4"/>
    <w:rsid w:val="00747037"/>
    <w:rsid w:val="0076411E"/>
    <w:rsid w:val="00764314"/>
    <w:rsid w:val="00771F22"/>
    <w:rsid w:val="0077626F"/>
    <w:rsid w:val="007803F8"/>
    <w:rsid w:val="0078525E"/>
    <w:rsid w:val="007A20BB"/>
    <w:rsid w:val="007A21DF"/>
    <w:rsid w:val="007B0BD2"/>
    <w:rsid w:val="007B3221"/>
    <w:rsid w:val="007B36E9"/>
    <w:rsid w:val="007B6019"/>
    <w:rsid w:val="007C7DF1"/>
    <w:rsid w:val="007D686F"/>
    <w:rsid w:val="007E1168"/>
    <w:rsid w:val="007E26C6"/>
    <w:rsid w:val="007E6648"/>
    <w:rsid w:val="007F69B2"/>
    <w:rsid w:val="007F6EE7"/>
    <w:rsid w:val="00803ABA"/>
    <w:rsid w:val="00812F5C"/>
    <w:rsid w:val="0082383A"/>
    <w:rsid w:val="0084583C"/>
    <w:rsid w:val="00845F05"/>
    <w:rsid w:val="008461B7"/>
    <w:rsid w:val="00850ADC"/>
    <w:rsid w:val="00851AC6"/>
    <w:rsid w:val="00852FEC"/>
    <w:rsid w:val="00867369"/>
    <w:rsid w:val="00872ADF"/>
    <w:rsid w:val="00875549"/>
    <w:rsid w:val="008836DC"/>
    <w:rsid w:val="008856FB"/>
    <w:rsid w:val="008867BE"/>
    <w:rsid w:val="00886A4C"/>
    <w:rsid w:val="00886F16"/>
    <w:rsid w:val="00891349"/>
    <w:rsid w:val="0089455D"/>
    <w:rsid w:val="00896496"/>
    <w:rsid w:val="008A15BD"/>
    <w:rsid w:val="008A292C"/>
    <w:rsid w:val="008B265F"/>
    <w:rsid w:val="008B4605"/>
    <w:rsid w:val="008C070C"/>
    <w:rsid w:val="008C70B8"/>
    <w:rsid w:val="008D4462"/>
    <w:rsid w:val="008E1717"/>
    <w:rsid w:val="008E3256"/>
    <w:rsid w:val="008E338B"/>
    <w:rsid w:val="008E5019"/>
    <w:rsid w:val="008E592E"/>
    <w:rsid w:val="008E7BB5"/>
    <w:rsid w:val="008E7DEC"/>
    <w:rsid w:val="008F4B3E"/>
    <w:rsid w:val="008F7536"/>
    <w:rsid w:val="009062CF"/>
    <w:rsid w:val="00907297"/>
    <w:rsid w:val="0092748C"/>
    <w:rsid w:val="009363F1"/>
    <w:rsid w:val="00943334"/>
    <w:rsid w:val="00946A80"/>
    <w:rsid w:val="009619F9"/>
    <w:rsid w:val="0096641A"/>
    <w:rsid w:val="00972206"/>
    <w:rsid w:val="0097278F"/>
    <w:rsid w:val="00973D06"/>
    <w:rsid w:val="00980614"/>
    <w:rsid w:val="009842F0"/>
    <w:rsid w:val="00996526"/>
    <w:rsid w:val="009A073E"/>
    <w:rsid w:val="009A32CC"/>
    <w:rsid w:val="009A646E"/>
    <w:rsid w:val="009B2205"/>
    <w:rsid w:val="009B3DA0"/>
    <w:rsid w:val="009B5F90"/>
    <w:rsid w:val="009B6C70"/>
    <w:rsid w:val="009C25DA"/>
    <w:rsid w:val="009C495D"/>
    <w:rsid w:val="009C777F"/>
    <w:rsid w:val="009D22A0"/>
    <w:rsid w:val="009F4548"/>
    <w:rsid w:val="00A00C35"/>
    <w:rsid w:val="00A00DC2"/>
    <w:rsid w:val="00A049D8"/>
    <w:rsid w:val="00A106F2"/>
    <w:rsid w:val="00A142C4"/>
    <w:rsid w:val="00A32E62"/>
    <w:rsid w:val="00A340A2"/>
    <w:rsid w:val="00A34B1C"/>
    <w:rsid w:val="00A418DE"/>
    <w:rsid w:val="00A4714D"/>
    <w:rsid w:val="00A54824"/>
    <w:rsid w:val="00A65472"/>
    <w:rsid w:val="00A674C2"/>
    <w:rsid w:val="00A71E60"/>
    <w:rsid w:val="00A730BD"/>
    <w:rsid w:val="00A73289"/>
    <w:rsid w:val="00A74DC8"/>
    <w:rsid w:val="00A7685F"/>
    <w:rsid w:val="00A8092C"/>
    <w:rsid w:val="00A83E2C"/>
    <w:rsid w:val="00A860CD"/>
    <w:rsid w:val="00A91D87"/>
    <w:rsid w:val="00A9364F"/>
    <w:rsid w:val="00A94E34"/>
    <w:rsid w:val="00AA5F4E"/>
    <w:rsid w:val="00AB106E"/>
    <w:rsid w:val="00AB42CA"/>
    <w:rsid w:val="00AB4328"/>
    <w:rsid w:val="00AB451C"/>
    <w:rsid w:val="00AB618D"/>
    <w:rsid w:val="00AC5B93"/>
    <w:rsid w:val="00AD445F"/>
    <w:rsid w:val="00AD788B"/>
    <w:rsid w:val="00AE4787"/>
    <w:rsid w:val="00AF129E"/>
    <w:rsid w:val="00B07FA3"/>
    <w:rsid w:val="00B10D4A"/>
    <w:rsid w:val="00B1136A"/>
    <w:rsid w:val="00B17227"/>
    <w:rsid w:val="00B23205"/>
    <w:rsid w:val="00B2395C"/>
    <w:rsid w:val="00B4049B"/>
    <w:rsid w:val="00B421A9"/>
    <w:rsid w:val="00B42C04"/>
    <w:rsid w:val="00B453D6"/>
    <w:rsid w:val="00B51241"/>
    <w:rsid w:val="00B526FA"/>
    <w:rsid w:val="00B53CB5"/>
    <w:rsid w:val="00B54A85"/>
    <w:rsid w:val="00B54C8D"/>
    <w:rsid w:val="00B5620D"/>
    <w:rsid w:val="00B56F59"/>
    <w:rsid w:val="00B7122D"/>
    <w:rsid w:val="00B736F8"/>
    <w:rsid w:val="00B74F64"/>
    <w:rsid w:val="00B81D2D"/>
    <w:rsid w:val="00B83F00"/>
    <w:rsid w:val="00B86489"/>
    <w:rsid w:val="00BA1D43"/>
    <w:rsid w:val="00BC016C"/>
    <w:rsid w:val="00BC0682"/>
    <w:rsid w:val="00BC1DC1"/>
    <w:rsid w:val="00BC5C29"/>
    <w:rsid w:val="00BD2F21"/>
    <w:rsid w:val="00BF6C3E"/>
    <w:rsid w:val="00C02099"/>
    <w:rsid w:val="00C045D0"/>
    <w:rsid w:val="00C0499A"/>
    <w:rsid w:val="00C0571C"/>
    <w:rsid w:val="00C118E2"/>
    <w:rsid w:val="00C13304"/>
    <w:rsid w:val="00C136E8"/>
    <w:rsid w:val="00C171B7"/>
    <w:rsid w:val="00C17D56"/>
    <w:rsid w:val="00C31D49"/>
    <w:rsid w:val="00C413FC"/>
    <w:rsid w:val="00C478F1"/>
    <w:rsid w:val="00C4794D"/>
    <w:rsid w:val="00C50C7D"/>
    <w:rsid w:val="00C5238F"/>
    <w:rsid w:val="00C529B0"/>
    <w:rsid w:val="00C53E18"/>
    <w:rsid w:val="00C5720C"/>
    <w:rsid w:val="00C61033"/>
    <w:rsid w:val="00C67B6D"/>
    <w:rsid w:val="00C71E5B"/>
    <w:rsid w:val="00C741EC"/>
    <w:rsid w:val="00C746BF"/>
    <w:rsid w:val="00C81CBB"/>
    <w:rsid w:val="00C837C7"/>
    <w:rsid w:val="00C866D9"/>
    <w:rsid w:val="00C870AD"/>
    <w:rsid w:val="00C906E4"/>
    <w:rsid w:val="00C944E2"/>
    <w:rsid w:val="00C95BF6"/>
    <w:rsid w:val="00C96176"/>
    <w:rsid w:val="00CA5FB3"/>
    <w:rsid w:val="00CA7FC0"/>
    <w:rsid w:val="00CB1A0F"/>
    <w:rsid w:val="00CC1E68"/>
    <w:rsid w:val="00CC24D9"/>
    <w:rsid w:val="00CD1E07"/>
    <w:rsid w:val="00CD22F5"/>
    <w:rsid w:val="00CD3B2E"/>
    <w:rsid w:val="00CD6EA9"/>
    <w:rsid w:val="00CD7E09"/>
    <w:rsid w:val="00CE6FDA"/>
    <w:rsid w:val="00CF0E03"/>
    <w:rsid w:val="00D05C19"/>
    <w:rsid w:val="00D11F55"/>
    <w:rsid w:val="00D12954"/>
    <w:rsid w:val="00D157F0"/>
    <w:rsid w:val="00D16E7D"/>
    <w:rsid w:val="00D35ACA"/>
    <w:rsid w:val="00D36AF6"/>
    <w:rsid w:val="00D40BFF"/>
    <w:rsid w:val="00D42CAE"/>
    <w:rsid w:val="00D46B8B"/>
    <w:rsid w:val="00D50C39"/>
    <w:rsid w:val="00D51D3D"/>
    <w:rsid w:val="00D530B4"/>
    <w:rsid w:val="00D80FB9"/>
    <w:rsid w:val="00D81F90"/>
    <w:rsid w:val="00D83BE4"/>
    <w:rsid w:val="00D873EB"/>
    <w:rsid w:val="00DA0FAB"/>
    <w:rsid w:val="00DA2E7F"/>
    <w:rsid w:val="00DA392F"/>
    <w:rsid w:val="00DB0338"/>
    <w:rsid w:val="00DB5544"/>
    <w:rsid w:val="00DB7AB0"/>
    <w:rsid w:val="00DC4CA5"/>
    <w:rsid w:val="00DC7F2C"/>
    <w:rsid w:val="00DD08B6"/>
    <w:rsid w:val="00DE3C4F"/>
    <w:rsid w:val="00DF15BA"/>
    <w:rsid w:val="00DF56C3"/>
    <w:rsid w:val="00E06CE9"/>
    <w:rsid w:val="00E26981"/>
    <w:rsid w:val="00E33B46"/>
    <w:rsid w:val="00E353CE"/>
    <w:rsid w:val="00E37D77"/>
    <w:rsid w:val="00E44868"/>
    <w:rsid w:val="00E5083C"/>
    <w:rsid w:val="00E50E59"/>
    <w:rsid w:val="00E53B6F"/>
    <w:rsid w:val="00E60A1C"/>
    <w:rsid w:val="00E6152D"/>
    <w:rsid w:val="00E66D5A"/>
    <w:rsid w:val="00E712CF"/>
    <w:rsid w:val="00E754DF"/>
    <w:rsid w:val="00E7686F"/>
    <w:rsid w:val="00E7756C"/>
    <w:rsid w:val="00E80427"/>
    <w:rsid w:val="00E809DC"/>
    <w:rsid w:val="00E80B25"/>
    <w:rsid w:val="00E82175"/>
    <w:rsid w:val="00EA13E0"/>
    <w:rsid w:val="00EA6F65"/>
    <w:rsid w:val="00EB5DB8"/>
    <w:rsid w:val="00EE34C8"/>
    <w:rsid w:val="00EE63E5"/>
    <w:rsid w:val="00EE7F22"/>
    <w:rsid w:val="00EF7E26"/>
    <w:rsid w:val="00F0275F"/>
    <w:rsid w:val="00F067B2"/>
    <w:rsid w:val="00F278F5"/>
    <w:rsid w:val="00F33D43"/>
    <w:rsid w:val="00F347CE"/>
    <w:rsid w:val="00F34AE5"/>
    <w:rsid w:val="00F370C7"/>
    <w:rsid w:val="00F43F0A"/>
    <w:rsid w:val="00F469A5"/>
    <w:rsid w:val="00F526CA"/>
    <w:rsid w:val="00F54FB4"/>
    <w:rsid w:val="00F551A2"/>
    <w:rsid w:val="00F76DEC"/>
    <w:rsid w:val="00F776D3"/>
    <w:rsid w:val="00F82817"/>
    <w:rsid w:val="00F93C2B"/>
    <w:rsid w:val="00F967F3"/>
    <w:rsid w:val="00FA3615"/>
    <w:rsid w:val="00FB2236"/>
    <w:rsid w:val="00FB56AE"/>
    <w:rsid w:val="00FB5CF4"/>
    <w:rsid w:val="00FC7AD6"/>
    <w:rsid w:val="00FE16E8"/>
    <w:rsid w:val="00FE356C"/>
    <w:rsid w:val="00FE3687"/>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FA84"/>
  <w15:docId w15:val="{D2632A2F-E741-4C96-BC2F-D70E89BF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C4"/>
    <w:pPr>
      <w:spacing w:after="80" w:line="240" w:lineRule="auto"/>
      <w:jc w:val="both"/>
    </w:pPr>
    <w:rPr>
      <w:rFonts w:eastAsiaTheme="minorEastAsia"/>
      <w:lang w:val="en-GB"/>
    </w:rPr>
  </w:style>
  <w:style w:type="paragraph" w:styleId="Heading1">
    <w:name w:val="heading 1"/>
    <w:basedOn w:val="Normal"/>
    <w:link w:val="Heading1Char"/>
    <w:uiPriority w:val="9"/>
    <w:qFormat/>
    <w:rsid w:val="007F6EE7"/>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paragraph" w:styleId="Heading3">
    <w:name w:val="heading 3"/>
    <w:basedOn w:val="Normal"/>
    <w:next w:val="Normal"/>
    <w:link w:val="Heading3Char"/>
    <w:uiPriority w:val="9"/>
    <w:semiHidden/>
    <w:unhideWhenUsed/>
    <w:qFormat/>
    <w:rsid w:val="002A5A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5C4"/>
    <w:pPr>
      <w:spacing w:after="0" w:line="240" w:lineRule="auto"/>
      <w:jc w:val="both"/>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aragraphe de liste1,Numbered paragraph,Paragraphe de liste,List Paragraph (numbered (a)),Bullets,Heading,Dot pt,F5 List Paragraph,No Spacing1,List Paragraph Char Char Char,Indicator Text,Numbered Para 1,Bullet 1,WB Para"/>
    <w:basedOn w:val="Normal"/>
    <w:link w:val="ListParagraphChar"/>
    <w:uiPriority w:val="34"/>
    <w:qFormat/>
    <w:rsid w:val="00305312"/>
    <w:pPr>
      <w:ind w:left="720"/>
      <w:contextualSpacing/>
    </w:pPr>
  </w:style>
  <w:style w:type="character" w:customStyle="1" w:styleId="ListParagraphChar">
    <w:name w:val="List Paragraph Char"/>
    <w:aliases w:val="List Paragraph1 Char,Paragraphe de liste1 Char,Numbered paragraph Char,Paragraphe de liste Char,List Paragraph (numbered (a)) Char,Bullets Char,Heading Char,Dot pt Char,F5 List Paragraph Char,No Spacing1 Char,Indicator Text Char"/>
    <w:link w:val="ListParagraph"/>
    <w:uiPriority w:val="34"/>
    <w:locked/>
    <w:rsid w:val="00171A5C"/>
    <w:rPr>
      <w:rFonts w:eastAsiaTheme="minorEastAsia"/>
      <w:lang w:val="en-GB"/>
    </w:rPr>
  </w:style>
  <w:style w:type="paragraph" w:styleId="FootnoteText">
    <w:name w:val="footnote text"/>
    <w:aliases w:val="Footnote Text Char1,Footnote Text Char Char,Char,Fußnote,single space,footnote text,fn,FOOTNOTES,Footnote Text Char2 Char,Footnote Text Char1 Char Char,Footnote Text Char2 Char Char Char,Footnote,Footnote Text Char Char Char Char Char,ft"/>
    <w:basedOn w:val="Normal"/>
    <w:link w:val="FootnoteTextChar"/>
    <w:rsid w:val="00447DEA"/>
    <w:pPr>
      <w:widowControl w:val="0"/>
      <w:spacing w:after="0"/>
      <w:jc w:val="left"/>
    </w:pPr>
    <w:rPr>
      <w:rFonts w:ascii="Courier" w:eastAsia="Times New Roman" w:hAnsi="Courier" w:cs="Times New Roman"/>
      <w:szCs w:val="20"/>
    </w:rPr>
  </w:style>
  <w:style w:type="character" w:customStyle="1" w:styleId="FootnoteTextChar">
    <w:name w:val="Footnote Text Char"/>
    <w:aliases w:val="Footnote Text Char1 Char,Footnote Text Char Char Char,Char Char,Fußnote Char,single space Char,footnote text Char,fn Char,FOOTNOTES Char,Footnote Text Char2 Char Char,Footnote Text Char1 Char Char Char,Footnote Char,ft Char"/>
    <w:basedOn w:val="DefaultParagraphFont"/>
    <w:link w:val="FootnoteText"/>
    <w:rsid w:val="00447DEA"/>
    <w:rPr>
      <w:rFonts w:ascii="Courier" w:eastAsia="Times New Roman" w:hAnsi="Courier" w:cs="Times New Roman"/>
      <w:szCs w:val="20"/>
    </w:rPr>
  </w:style>
  <w:style w:type="character" w:styleId="FootnoteReference">
    <w:name w:val="footnote reference"/>
    <w:aliases w:val=" BVI fnr,BVI fnr, BVI fnr Car Car,BVI fnr Car, BVI fnr Car Car Car Car, BVI fnr Car Car Car Car Char,BVI fnr Car Car,BVI fnr Car Car Car Car,BVI fnr Car Car Car Car Char"/>
    <w:link w:val="Char2"/>
    <w:uiPriority w:val="99"/>
    <w:rsid w:val="00447DEA"/>
    <w:rPr>
      <w:rFonts w:ascii="Arial" w:hAnsi="Arial"/>
      <w:sz w:val="18"/>
      <w:vertAlign w:val="superscript"/>
    </w:rPr>
  </w:style>
  <w:style w:type="paragraph" w:customStyle="1" w:styleId="Char2">
    <w:name w:val="Char2"/>
    <w:basedOn w:val="Normal"/>
    <w:link w:val="FootnoteReference"/>
    <w:uiPriority w:val="99"/>
    <w:rsid w:val="00447DEA"/>
    <w:pPr>
      <w:spacing w:after="160" w:line="240" w:lineRule="exact"/>
      <w:jc w:val="left"/>
    </w:pPr>
    <w:rPr>
      <w:rFonts w:ascii="Arial" w:eastAsiaTheme="minorHAnsi" w:hAnsi="Arial"/>
      <w:sz w:val="18"/>
      <w:vertAlign w:val="superscript"/>
      <w:lang w:val="ru-RU"/>
    </w:rPr>
  </w:style>
  <w:style w:type="character" w:customStyle="1" w:styleId="a">
    <w:name w:val="Основной текст_"/>
    <w:basedOn w:val="DefaultParagraphFont"/>
    <w:link w:val="1"/>
    <w:rsid w:val="00D81F90"/>
    <w:rPr>
      <w:rFonts w:eastAsia="Times New Roman"/>
      <w:sz w:val="21"/>
      <w:szCs w:val="21"/>
      <w:shd w:val="clear" w:color="auto" w:fill="FFFFFF"/>
    </w:rPr>
  </w:style>
  <w:style w:type="paragraph" w:customStyle="1" w:styleId="1">
    <w:name w:val="Основной текст1"/>
    <w:basedOn w:val="Normal"/>
    <w:link w:val="a"/>
    <w:rsid w:val="00D81F90"/>
    <w:pPr>
      <w:shd w:val="clear" w:color="auto" w:fill="FFFFFF"/>
      <w:spacing w:before="60" w:after="360" w:line="0" w:lineRule="atLeast"/>
      <w:ind w:hanging="360"/>
      <w:jc w:val="left"/>
    </w:pPr>
    <w:rPr>
      <w:rFonts w:eastAsia="Times New Roman"/>
      <w:sz w:val="21"/>
      <w:szCs w:val="21"/>
      <w:lang w:val="ru-RU"/>
    </w:rPr>
  </w:style>
  <w:style w:type="character" w:customStyle="1" w:styleId="hps">
    <w:name w:val="hps"/>
    <w:basedOn w:val="DefaultParagraphFont"/>
    <w:rsid w:val="00D81F90"/>
  </w:style>
  <w:style w:type="character" w:customStyle="1" w:styleId="2">
    <w:name w:val="Основной текст (2)_"/>
    <w:basedOn w:val="DefaultParagraphFont"/>
    <w:link w:val="20"/>
    <w:rsid w:val="00D81F90"/>
    <w:rPr>
      <w:rFonts w:eastAsia="Times New Roman"/>
      <w:sz w:val="23"/>
      <w:szCs w:val="23"/>
      <w:shd w:val="clear" w:color="auto" w:fill="FFFFFF"/>
    </w:rPr>
  </w:style>
  <w:style w:type="character" w:customStyle="1" w:styleId="21">
    <w:name w:val="Основной текст (2) + Не полужирный"/>
    <w:basedOn w:val="2"/>
    <w:rsid w:val="00D81F90"/>
    <w:rPr>
      <w:rFonts w:eastAsia="Times New Roman"/>
      <w:b/>
      <w:bCs/>
      <w:sz w:val="23"/>
      <w:szCs w:val="23"/>
      <w:shd w:val="clear" w:color="auto" w:fill="FFFFFF"/>
    </w:rPr>
  </w:style>
  <w:style w:type="paragraph" w:customStyle="1" w:styleId="20">
    <w:name w:val="Основной текст (2)"/>
    <w:basedOn w:val="Normal"/>
    <w:link w:val="2"/>
    <w:rsid w:val="00D81F90"/>
    <w:pPr>
      <w:shd w:val="clear" w:color="auto" w:fill="FFFFFF"/>
      <w:spacing w:after="0" w:line="274" w:lineRule="exact"/>
      <w:jc w:val="center"/>
    </w:pPr>
    <w:rPr>
      <w:rFonts w:eastAsia="Times New Roman"/>
      <w:sz w:val="23"/>
      <w:szCs w:val="23"/>
      <w:lang w:val="ru-RU"/>
    </w:rPr>
  </w:style>
  <w:style w:type="paragraph" w:styleId="Header">
    <w:name w:val="header"/>
    <w:basedOn w:val="Normal"/>
    <w:link w:val="HeaderChar"/>
    <w:uiPriority w:val="99"/>
    <w:unhideWhenUsed/>
    <w:rsid w:val="00A54824"/>
    <w:pPr>
      <w:tabs>
        <w:tab w:val="center" w:pos="4677"/>
        <w:tab w:val="right" w:pos="9355"/>
      </w:tabs>
      <w:spacing w:after="0"/>
    </w:pPr>
  </w:style>
  <w:style w:type="character" w:customStyle="1" w:styleId="HeaderChar">
    <w:name w:val="Header Char"/>
    <w:basedOn w:val="DefaultParagraphFont"/>
    <w:link w:val="Header"/>
    <w:uiPriority w:val="99"/>
    <w:rsid w:val="00A54824"/>
    <w:rPr>
      <w:rFonts w:eastAsiaTheme="minorEastAsia"/>
      <w:lang w:val="en-GB"/>
    </w:rPr>
  </w:style>
  <w:style w:type="paragraph" w:styleId="Footer">
    <w:name w:val="footer"/>
    <w:basedOn w:val="Normal"/>
    <w:link w:val="FooterChar"/>
    <w:uiPriority w:val="99"/>
    <w:unhideWhenUsed/>
    <w:rsid w:val="00A54824"/>
    <w:pPr>
      <w:tabs>
        <w:tab w:val="center" w:pos="4677"/>
        <w:tab w:val="right" w:pos="9355"/>
      </w:tabs>
      <w:spacing w:after="0"/>
    </w:pPr>
  </w:style>
  <w:style w:type="character" w:customStyle="1" w:styleId="FooterChar">
    <w:name w:val="Footer Char"/>
    <w:basedOn w:val="DefaultParagraphFont"/>
    <w:link w:val="Footer"/>
    <w:uiPriority w:val="99"/>
    <w:rsid w:val="00A54824"/>
    <w:rPr>
      <w:rFonts w:eastAsiaTheme="minorEastAsia"/>
      <w:lang w:val="en-GB"/>
    </w:rPr>
  </w:style>
  <w:style w:type="character" w:styleId="Hyperlink">
    <w:name w:val="Hyperlink"/>
    <w:basedOn w:val="DefaultParagraphFont"/>
    <w:uiPriority w:val="99"/>
    <w:unhideWhenUsed/>
    <w:rsid w:val="00A54824"/>
    <w:rPr>
      <w:color w:val="0000FF"/>
      <w:u w:val="single"/>
    </w:rPr>
  </w:style>
  <w:style w:type="paragraph" w:customStyle="1" w:styleId="Default">
    <w:name w:val="Default"/>
    <w:rsid w:val="00A54824"/>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Style1">
    <w:name w:val="Style1"/>
    <w:basedOn w:val="Normal"/>
    <w:uiPriority w:val="99"/>
    <w:rsid w:val="00A54824"/>
    <w:pPr>
      <w:widowControl w:val="0"/>
      <w:suppressAutoHyphens/>
      <w:autoSpaceDE w:val="0"/>
      <w:spacing w:after="0"/>
      <w:jc w:val="left"/>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DF15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BA"/>
    <w:rPr>
      <w:rFonts w:ascii="Segoe UI" w:eastAsiaTheme="minorEastAsia" w:hAnsi="Segoe UI" w:cs="Segoe UI"/>
      <w:sz w:val="18"/>
      <w:szCs w:val="18"/>
      <w:lang w:val="en-GB"/>
    </w:rPr>
  </w:style>
  <w:style w:type="character" w:customStyle="1" w:styleId="Heading1Char">
    <w:name w:val="Heading 1 Char"/>
    <w:basedOn w:val="DefaultParagraphFont"/>
    <w:link w:val="Heading1"/>
    <w:uiPriority w:val="9"/>
    <w:rsid w:val="007F6EE7"/>
    <w:rPr>
      <w:rFonts w:ascii="Times New Roman" w:eastAsia="Times New Roman" w:hAnsi="Times New Roman" w:cs="Times New Roman"/>
      <w:b/>
      <w:bCs/>
      <w:kern w:val="36"/>
      <w:sz w:val="48"/>
      <w:szCs w:val="48"/>
      <w:lang w:eastAsia="ru-RU"/>
    </w:rPr>
  </w:style>
  <w:style w:type="character" w:customStyle="1" w:styleId="nickname">
    <w:name w:val="nickname"/>
    <w:basedOn w:val="DefaultParagraphFont"/>
    <w:rsid w:val="007F6EE7"/>
  </w:style>
  <w:style w:type="character" w:customStyle="1" w:styleId="birthplace">
    <w:name w:val="birthplace"/>
    <w:basedOn w:val="DefaultParagraphFont"/>
    <w:rsid w:val="007F6EE7"/>
  </w:style>
  <w:style w:type="paragraph" w:styleId="NormalWeb">
    <w:name w:val="Normal (Web)"/>
    <w:basedOn w:val="Normal"/>
    <w:uiPriority w:val="99"/>
    <w:semiHidden/>
    <w:unhideWhenUsed/>
    <w:rsid w:val="007F6EE7"/>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341AEC"/>
    <w:rPr>
      <w:color w:val="954F72" w:themeColor="followedHyperlink"/>
      <w:u w:val="single"/>
    </w:rPr>
  </w:style>
  <w:style w:type="character" w:styleId="Emphasis">
    <w:name w:val="Emphasis"/>
    <w:basedOn w:val="DefaultParagraphFont"/>
    <w:uiPriority w:val="20"/>
    <w:qFormat/>
    <w:rsid w:val="002A5AA1"/>
    <w:rPr>
      <w:i/>
      <w:iCs/>
    </w:rPr>
  </w:style>
  <w:style w:type="character" w:customStyle="1" w:styleId="Heading3Char">
    <w:name w:val="Heading 3 Char"/>
    <w:basedOn w:val="DefaultParagraphFont"/>
    <w:link w:val="Heading3"/>
    <w:uiPriority w:val="9"/>
    <w:semiHidden/>
    <w:rsid w:val="002A5AA1"/>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3875">
      <w:bodyDiv w:val="1"/>
      <w:marLeft w:val="0"/>
      <w:marRight w:val="0"/>
      <w:marTop w:val="0"/>
      <w:marBottom w:val="0"/>
      <w:divBdr>
        <w:top w:val="none" w:sz="0" w:space="0" w:color="auto"/>
        <w:left w:val="none" w:sz="0" w:space="0" w:color="auto"/>
        <w:bottom w:val="none" w:sz="0" w:space="0" w:color="auto"/>
        <w:right w:val="none" w:sz="0" w:space="0" w:color="auto"/>
      </w:divBdr>
      <w:divsChild>
        <w:div w:id="1033993766">
          <w:marLeft w:val="0"/>
          <w:marRight w:val="0"/>
          <w:marTop w:val="0"/>
          <w:marBottom w:val="0"/>
          <w:divBdr>
            <w:top w:val="none" w:sz="0" w:space="0" w:color="auto"/>
            <w:left w:val="none" w:sz="0" w:space="0" w:color="auto"/>
            <w:bottom w:val="none" w:sz="0" w:space="0" w:color="auto"/>
            <w:right w:val="none" w:sz="0" w:space="0" w:color="auto"/>
          </w:divBdr>
          <w:divsChild>
            <w:div w:id="1143351606">
              <w:marLeft w:val="0"/>
              <w:marRight w:val="0"/>
              <w:marTop w:val="0"/>
              <w:marBottom w:val="0"/>
              <w:divBdr>
                <w:top w:val="none" w:sz="0" w:space="0" w:color="auto"/>
                <w:left w:val="none" w:sz="0" w:space="0" w:color="auto"/>
                <w:bottom w:val="none" w:sz="0" w:space="0" w:color="auto"/>
                <w:right w:val="none" w:sz="0" w:space="0" w:color="auto"/>
              </w:divBdr>
            </w:div>
            <w:div w:id="554508485">
              <w:marLeft w:val="0"/>
              <w:marRight w:val="0"/>
              <w:marTop w:val="0"/>
              <w:marBottom w:val="0"/>
              <w:divBdr>
                <w:top w:val="none" w:sz="0" w:space="0" w:color="auto"/>
                <w:left w:val="none" w:sz="0" w:space="0" w:color="auto"/>
                <w:bottom w:val="none" w:sz="0" w:space="0" w:color="auto"/>
                <w:right w:val="none" w:sz="0" w:space="0" w:color="auto"/>
              </w:divBdr>
              <w:divsChild>
                <w:div w:id="230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6200">
      <w:bodyDiv w:val="1"/>
      <w:marLeft w:val="0"/>
      <w:marRight w:val="0"/>
      <w:marTop w:val="0"/>
      <w:marBottom w:val="0"/>
      <w:divBdr>
        <w:top w:val="none" w:sz="0" w:space="0" w:color="auto"/>
        <w:left w:val="none" w:sz="0" w:space="0" w:color="auto"/>
        <w:bottom w:val="none" w:sz="0" w:space="0" w:color="auto"/>
        <w:right w:val="none" w:sz="0" w:space="0" w:color="auto"/>
      </w:divBdr>
    </w:div>
    <w:div w:id="17332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undp.org/content/turkmenistan/en/home/operations/procur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undp.org/content/turkmenistan/en/home/procure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undp.org/content/turkmenistan/en/home/procurement.html" TargetMode="External"/><Relationship Id="rId4" Type="http://schemas.openxmlformats.org/officeDocument/2006/relationships/settings" Target="settings.xml"/><Relationship Id="rId9" Type="http://schemas.openxmlformats.org/officeDocument/2006/relationships/hyperlink" Target="http://www.tm.undp.org/content/dam/turkmenistan/docs/Templates/Offerors%20Letter%20to%20UNDP%20Confirming%20Interest%20and%20Availability_IC_new_5.09.2018.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2D61-B273-4436-94CF-A6AF0584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3466</Words>
  <Characters>19758</Characters>
  <Application>Microsoft Office Word</Application>
  <DocSecurity>0</DocSecurity>
  <Lines>164</Lines>
  <Paragraphs>46</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SPecialiST RePack</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X64</dc:creator>
  <cp:lastModifiedBy>Aygul Atabayeva</cp:lastModifiedBy>
  <cp:revision>4</cp:revision>
  <cp:lastPrinted>2020-02-03T10:44:00Z</cp:lastPrinted>
  <dcterms:created xsi:type="dcterms:W3CDTF">2020-03-19T15:15:00Z</dcterms:created>
  <dcterms:modified xsi:type="dcterms:W3CDTF">2020-03-19T15:36:00Z</dcterms:modified>
</cp:coreProperties>
</file>