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F906" w14:textId="77777777" w:rsidR="0049643D" w:rsidRPr="00B26E08" w:rsidRDefault="0049643D" w:rsidP="00AC5740">
      <w:pPr>
        <w:tabs>
          <w:tab w:val="left" w:pos="1410"/>
        </w:tabs>
        <w:jc w:val="both"/>
        <w:rPr>
          <w:rFonts w:ascii="Arial Narrow" w:eastAsia="Times New Roman" w:hAnsi="Arial Narrow" w:cs="Arial"/>
          <w:b/>
          <w:sz w:val="22"/>
          <w:szCs w:val="22"/>
          <w:lang w:val="fr-FR" w:eastAsia="rw-RW"/>
        </w:rPr>
      </w:pPr>
    </w:p>
    <w:tbl>
      <w:tblPr>
        <w:tblW w:w="9356" w:type="dxa"/>
        <w:tblInd w:w="-34"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49643D" w:rsidRPr="00B26E08" w14:paraId="660F5753" w14:textId="77777777" w:rsidTr="003F23DB">
        <w:trPr>
          <w:cantSplit/>
          <w:trHeight w:val="1908"/>
        </w:trPr>
        <w:tc>
          <w:tcPr>
            <w:tcW w:w="7864" w:type="dxa"/>
            <w:shd w:val="clear" w:color="auto" w:fill="FFFFFF"/>
          </w:tcPr>
          <w:p w14:paraId="0D33EFEA" w14:textId="77777777" w:rsidR="003F23DB" w:rsidRPr="00B26E08" w:rsidRDefault="003F23DB" w:rsidP="00585AE2">
            <w:pPr>
              <w:jc w:val="center"/>
              <w:rPr>
                <w:rFonts w:ascii="Arial Narrow" w:hAnsi="Arial Narrow"/>
                <w:b/>
                <w:sz w:val="22"/>
                <w:szCs w:val="22"/>
                <w:lang w:val="fr-FR"/>
              </w:rPr>
            </w:pPr>
          </w:p>
          <w:p w14:paraId="054BE483" w14:textId="4B8A217F" w:rsidR="003F23DB" w:rsidRPr="00B26E08" w:rsidRDefault="0049643D" w:rsidP="00585AE2">
            <w:pPr>
              <w:jc w:val="center"/>
              <w:rPr>
                <w:rFonts w:ascii="Arial Narrow" w:hAnsi="Arial Narrow"/>
                <w:color w:val="1F497D"/>
                <w:sz w:val="22"/>
                <w:szCs w:val="22"/>
                <w:lang w:eastAsia="fr-FR"/>
              </w:rPr>
            </w:pPr>
            <w:r w:rsidRPr="00B26E08">
              <w:rPr>
                <w:rFonts w:ascii="Arial Narrow" w:hAnsi="Arial Narrow"/>
                <w:color w:val="1F497D"/>
                <w:sz w:val="22"/>
                <w:szCs w:val="22"/>
                <w:lang w:val="fr-FR" w:eastAsia="fr-FR"/>
              </w:rPr>
              <w:t xml:space="preserve">                                                                                                                                                   </w:t>
            </w:r>
          </w:p>
          <w:p w14:paraId="09098AF4" w14:textId="05255C20" w:rsidR="0049643D" w:rsidRPr="00B26E08" w:rsidRDefault="0049643D" w:rsidP="00585AE2">
            <w:pPr>
              <w:jc w:val="center"/>
              <w:rPr>
                <w:rFonts w:ascii="Arial Narrow" w:hAnsi="Arial Narrow"/>
                <w:b/>
                <w:sz w:val="22"/>
                <w:szCs w:val="22"/>
                <w:lang w:val="fr-FR"/>
              </w:rPr>
            </w:pPr>
            <w:r w:rsidRPr="00B26E08">
              <w:rPr>
                <w:rFonts w:ascii="Arial Narrow" w:hAnsi="Arial Narrow"/>
                <w:b/>
                <w:sz w:val="22"/>
                <w:szCs w:val="22"/>
                <w:lang w:val="fr-FR"/>
              </w:rPr>
              <w:tab/>
              <w:t xml:space="preserve">TERMES DE REFERENCE </w:t>
            </w:r>
          </w:p>
          <w:p w14:paraId="46DDA38F" w14:textId="77777777" w:rsidR="0049643D" w:rsidRPr="00B26E08" w:rsidRDefault="0049643D" w:rsidP="00585AE2">
            <w:pPr>
              <w:jc w:val="center"/>
              <w:rPr>
                <w:rFonts w:ascii="Arial Narrow" w:hAnsi="Arial Narrow"/>
                <w:color w:val="1F497D"/>
                <w:sz w:val="22"/>
                <w:szCs w:val="22"/>
                <w:lang w:val="fr-FR" w:eastAsia="fr-FR"/>
              </w:rPr>
            </w:pPr>
          </w:p>
          <w:p w14:paraId="4E246A50" w14:textId="3FD891F8" w:rsidR="0049643D" w:rsidRPr="00B26E08" w:rsidRDefault="0049643D" w:rsidP="0049643D">
            <w:pPr>
              <w:jc w:val="center"/>
              <w:rPr>
                <w:rFonts w:ascii="Arial Narrow" w:hAnsi="Arial Narrow"/>
                <w:b/>
                <w:sz w:val="22"/>
                <w:szCs w:val="22"/>
                <w:lang w:val="fr-CA"/>
              </w:rPr>
            </w:pPr>
            <w:r w:rsidRPr="00B26E08">
              <w:rPr>
                <w:rFonts w:ascii="Arial Narrow" w:eastAsia="Times New Roman" w:hAnsi="Arial Narrow" w:cs="Arial"/>
                <w:b/>
                <w:sz w:val="22"/>
                <w:szCs w:val="22"/>
                <w:lang w:val="fr-FR" w:eastAsia="rw-RW"/>
              </w:rPr>
              <w:t>RECRUTEMENT D’UN CONSULTANT NATIONAL POUR LA MISE A JOUR DU PLAN DE CONTINGENCE NATIONAL</w:t>
            </w:r>
            <w:r w:rsidRPr="00B26E08">
              <w:rPr>
                <w:rFonts w:ascii="Arial Narrow" w:hAnsi="Arial Narrow"/>
                <w:b/>
                <w:sz w:val="22"/>
                <w:szCs w:val="22"/>
                <w:lang w:val="fr-FR"/>
              </w:rPr>
              <w:t xml:space="preserve"> DANS LE CADRE DU PROJET APPUI A LA REDUCTION DES RISQUES DE CATASTROPHES NATURELLES ET A LA RESILIENCE COMMUNAUTAIRE AU BURUNDI</w:t>
            </w:r>
          </w:p>
        </w:tc>
      </w:tr>
    </w:tbl>
    <w:p w14:paraId="702783D9" w14:textId="0F566E4C" w:rsidR="008E7634" w:rsidRPr="00B26E08" w:rsidRDefault="008E7634" w:rsidP="0049643D">
      <w:pPr>
        <w:pStyle w:val="ColorfulList-Accent11"/>
        <w:autoSpaceDE w:val="0"/>
        <w:adjustRightInd w:val="0"/>
        <w:spacing w:after="0"/>
        <w:ind w:left="0"/>
        <w:jc w:val="both"/>
        <w:rPr>
          <w:rFonts w:ascii="Arial Narrow" w:eastAsia="Calibri" w:hAnsi="Arial Narrow" w:cs="Arial"/>
          <w:b/>
          <w:color w:val="000000"/>
          <w:kern w:val="0"/>
          <w:lang w:eastAsia="en-US"/>
        </w:rPr>
      </w:pPr>
    </w:p>
    <w:p w14:paraId="1C903789" w14:textId="01D209F1" w:rsidR="008E7634" w:rsidRPr="00B26E08" w:rsidRDefault="00C930D9" w:rsidP="00AC5740">
      <w:pPr>
        <w:pStyle w:val="ColorfulList-Accent11"/>
        <w:autoSpaceDE w:val="0"/>
        <w:adjustRightInd w:val="0"/>
        <w:spacing w:after="0"/>
        <w:jc w:val="both"/>
        <w:rPr>
          <w:rFonts w:ascii="Arial Narrow" w:eastAsia="Calibri" w:hAnsi="Arial Narrow" w:cs="Arial"/>
          <w:b/>
          <w:color w:val="000000"/>
          <w:kern w:val="0"/>
          <w:lang w:eastAsia="en-US"/>
        </w:rPr>
      </w:pPr>
      <w:r w:rsidRPr="00B26E08">
        <w:rPr>
          <w:rFonts w:ascii="Arial Narrow" w:hAnsi="Arial Narrow" w:cs="Arial"/>
          <w:b/>
          <w:noProof/>
        </w:rPr>
        <mc:AlternateContent>
          <mc:Choice Requires="wps">
            <w:drawing>
              <wp:anchor distT="0" distB="0" distL="114300" distR="114300" simplePos="0" relativeHeight="251658240" behindDoc="0" locked="0" layoutInCell="1" allowOverlap="1" wp14:anchorId="7A788C50" wp14:editId="764212EE">
                <wp:simplePos x="0" y="0"/>
                <wp:positionH relativeFrom="margin">
                  <wp:align>left</wp:align>
                </wp:positionH>
                <wp:positionV relativeFrom="paragraph">
                  <wp:posOffset>91440</wp:posOffset>
                </wp:positionV>
                <wp:extent cx="5924550" cy="1562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24550" cy="1562100"/>
                        </a:xfrm>
                        <a:prstGeom prst="rect">
                          <a:avLst/>
                        </a:prstGeom>
                        <a:solidFill>
                          <a:schemeClr val="lt1"/>
                        </a:solidFill>
                        <a:ln w="6350">
                          <a:solidFill>
                            <a:prstClr val="black"/>
                          </a:solidFill>
                        </a:ln>
                      </wps:spPr>
                      <wps:txbx>
                        <w:txbxContent>
                          <w:p w14:paraId="70BCFE0C" w14:textId="29A058E9" w:rsidR="008E7634" w:rsidRPr="00B26E08" w:rsidRDefault="008E7634" w:rsidP="00C930D9">
                            <w:pPr>
                              <w:jc w:val="both"/>
                              <w:rPr>
                                <w:rFonts w:ascii="Arial Narrow" w:hAnsi="Arial Narrow" w:cs="Arial"/>
                                <w:sz w:val="22"/>
                                <w:szCs w:val="22"/>
                                <w:lang w:val="fr-FR"/>
                              </w:rPr>
                            </w:pPr>
                            <w:r w:rsidRPr="00B26E08">
                              <w:rPr>
                                <w:rFonts w:ascii="Arial Narrow" w:hAnsi="Arial Narrow" w:cs="Arial"/>
                                <w:b/>
                                <w:sz w:val="22"/>
                                <w:szCs w:val="22"/>
                                <w:lang w:val="fr-FR"/>
                              </w:rPr>
                              <w:t xml:space="preserve">Lieu de la mission     </w:t>
                            </w:r>
                            <w:proofErr w:type="gramStart"/>
                            <w:r w:rsidRPr="00B26E08">
                              <w:rPr>
                                <w:rFonts w:ascii="Arial Narrow" w:hAnsi="Arial Narrow" w:cs="Arial"/>
                                <w:b/>
                                <w:sz w:val="22"/>
                                <w:szCs w:val="22"/>
                                <w:lang w:val="fr-FR"/>
                              </w:rPr>
                              <w:t xml:space="preserve">   :</w:t>
                            </w:r>
                            <w:proofErr w:type="gramEnd"/>
                            <w:r w:rsidRPr="00B26E08">
                              <w:rPr>
                                <w:rFonts w:ascii="Arial Narrow" w:hAnsi="Arial Narrow" w:cs="Arial"/>
                                <w:b/>
                                <w:sz w:val="22"/>
                                <w:szCs w:val="22"/>
                                <w:lang w:val="fr-FR"/>
                              </w:rPr>
                              <w:t xml:space="preserve"> </w:t>
                            </w:r>
                            <w:r w:rsidRPr="00B26E08">
                              <w:rPr>
                                <w:rFonts w:ascii="Arial Narrow" w:hAnsi="Arial Narrow" w:cs="Arial"/>
                                <w:sz w:val="22"/>
                                <w:szCs w:val="22"/>
                                <w:lang w:val="fr-FR"/>
                              </w:rPr>
                              <w:t>Burundi</w:t>
                            </w:r>
                            <w:r w:rsidR="00B46EC4" w:rsidRPr="00B26E08">
                              <w:rPr>
                                <w:rFonts w:ascii="Arial Narrow" w:hAnsi="Arial Narrow" w:cs="Arial"/>
                                <w:sz w:val="22"/>
                                <w:szCs w:val="22"/>
                                <w:lang w:val="fr-FR"/>
                              </w:rPr>
                              <w:t>-</w:t>
                            </w:r>
                            <w:r w:rsidRPr="00B26E08">
                              <w:rPr>
                                <w:rFonts w:ascii="Arial Narrow" w:hAnsi="Arial Narrow" w:cs="Arial"/>
                                <w:sz w:val="22"/>
                                <w:szCs w:val="22"/>
                                <w:lang w:val="fr-FR"/>
                              </w:rPr>
                              <w:t xml:space="preserve"> </w:t>
                            </w:r>
                            <w:r w:rsidR="004211CE" w:rsidRPr="00B26E08">
                              <w:rPr>
                                <w:rFonts w:ascii="Arial Narrow" w:hAnsi="Arial Narrow" w:cs="Arial"/>
                                <w:sz w:val="22"/>
                                <w:szCs w:val="22"/>
                                <w:lang w:val="fr-FR"/>
                              </w:rPr>
                              <w:t>Bujumbura</w:t>
                            </w:r>
                            <w:r w:rsidR="00B46EC4" w:rsidRPr="00B26E08">
                              <w:rPr>
                                <w:rFonts w:ascii="Arial Narrow" w:hAnsi="Arial Narrow" w:cs="Arial"/>
                                <w:sz w:val="22"/>
                                <w:szCs w:val="22"/>
                                <w:lang w:val="fr-FR"/>
                              </w:rPr>
                              <w:t xml:space="preserve"> </w:t>
                            </w:r>
                          </w:p>
                          <w:p w14:paraId="077FA5C9" w14:textId="77777777" w:rsidR="00B26E08" w:rsidRPr="00B26E08" w:rsidRDefault="00B26E08" w:rsidP="00C930D9">
                            <w:pPr>
                              <w:jc w:val="both"/>
                              <w:rPr>
                                <w:rFonts w:ascii="Arial Narrow" w:hAnsi="Arial Narrow" w:cs="Arial"/>
                                <w:b/>
                                <w:sz w:val="22"/>
                                <w:szCs w:val="22"/>
                                <w:lang w:val="fr-FR"/>
                              </w:rPr>
                            </w:pPr>
                          </w:p>
                          <w:p w14:paraId="1D6B0F0B" w14:textId="3AEA8B15" w:rsidR="008E7634" w:rsidRPr="00B26E08" w:rsidRDefault="008E7634" w:rsidP="00C930D9">
                            <w:pPr>
                              <w:tabs>
                                <w:tab w:val="left" w:pos="2127"/>
                              </w:tabs>
                              <w:ind w:left="2835" w:hanging="2835"/>
                              <w:jc w:val="both"/>
                              <w:rPr>
                                <w:rFonts w:ascii="Arial Narrow" w:hAnsi="Arial Narrow" w:cs="Arial"/>
                                <w:sz w:val="22"/>
                                <w:szCs w:val="22"/>
                                <w:lang w:val="fr-FR"/>
                              </w:rPr>
                            </w:pPr>
                            <w:r w:rsidRPr="00B26E08">
                              <w:rPr>
                                <w:rFonts w:ascii="Arial Narrow" w:hAnsi="Arial Narrow" w:cs="Arial"/>
                                <w:b/>
                                <w:sz w:val="22"/>
                                <w:szCs w:val="22"/>
                                <w:lang w:val="fr-FR"/>
                              </w:rPr>
                              <w:t>Durée de la mission</w:t>
                            </w:r>
                            <w:r w:rsidRPr="00B26E08">
                              <w:rPr>
                                <w:rFonts w:ascii="Arial Narrow" w:hAnsi="Arial Narrow" w:cs="Arial"/>
                                <w:b/>
                                <w:sz w:val="22"/>
                                <w:szCs w:val="22"/>
                                <w:lang w:val="fr-FR"/>
                              </w:rPr>
                              <w:tab/>
                              <w:t xml:space="preserve">: </w:t>
                            </w:r>
                            <w:r w:rsidRPr="00B26E08">
                              <w:rPr>
                                <w:rFonts w:ascii="Arial Narrow" w:hAnsi="Arial Narrow" w:cs="Arial"/>
                                <w:sz w:val="22"/>
                                <w:szCs w:val="22"/>
                                <w:lang w:val="fr-FR"/>
                              </w:rPr>
                              <w:t xml:space="preserve">25 jours ouvrables s’étendant sur une </w:t>
                            </w:r>
                            <w:proofErr w:type="gramStart"/>
                            <w:r w:rsidRPr="00B26E08">
                              <w:rPr>
                                <w:rFonts w:ascii="Arial Narrow" w:hAnsi="Arial Narrow" w:cs="Arial"/>
                                <w:sz w:val="22"/>
                                <w:szCs w:val="22"/>
                                <w:lang w:val="fr-FR"/>
                              </w:rPr>
                              <w:t>période  de</w:t>
                            </w:r>
                            <w:proofErr w:type="gramEnd"/>
                            <w:r w:rsidRPr="00B26E08">
                              <w:rPr>
                                <w:rFonts w:ascii="Arial Narrow" w:hAnsi="Arial Narrow" w:cs="Arial"/>
                                <w:sz w:val="22"/>
                                <w:szCs w:val="22"/>
                                <w:lang w:val="fr-FR"/>
                              </w:rPr>
                              <w:t xml:space="preserve"> 2 mois  </w:t>
                            </w:r>
                            <w:r w:rsidRPr="00B26E08">
                              <w:rPr>
                                <w:rFonts w:ascii="Arial Narrow" w:hAnsi="Arial Narrow" w:cs="Arial"/>
                                <w:b/>
                                <w:sz w:val="22"/>
                                <w:szCs w:val="22"/>
                                <w:lang w:val="fr-FR"/>
                              </w:rPr>
                              <w:t xml:space="preserve"> </w:t>
                            </w:r>
                            <w:r w:rsidRPr="00B26E08">
                              <w:rPr>
                                <w:rFonts w:ascii="Arial Narrow" w:hAnsi="Arial Narrow" w:cs="Arial"/>
                                <w:sz w:val="22"/>
                                <w:szCs w:val="22"/>
                                <w:lang w:val="fr-FR"/>
                              </w:rPr>
                              <w:t xml:space="preserve"> </w:t>
                            </w:r>
                          </w:p>
                          <w:p w14:paraId="2F2CD610" w14:textId="77777777" w:rsidR="008E7634" w:rsidRPr="00B26E08" w:rsidRDefault="008E7634" w:rsidP="00C930D9">
                            <w:pPr>
                              <w:tabs>
                                <w:tab w:val="left" w:pos="2127"/>
                              </w:tabs>
                              <w:ind w:left="2835" w:hanging="2835"/>
                              <w:jc w:val="both"/>
                              <w:rPr>
                                <w:rFonts w:ascii="Arial Narrow" w:hAnsi="Arial Narrow" w:cs="Arial"/>
                                <w:sz w:val="22"/>
                                <w:szCs w:val="22"/>
                                <w:lang w:val="fr-FR"/>
                              </w:rPr>
                            </w:pPr>
                            <w:r w:rsidRPr="00B26E08">
                              <w:rPr>
                                <w:rFonts w:ascii="Arial Narrow" w:hAnsi="Arial Narrow" w:cs="Arial"/>
                                <w:b/>
                                <w:sz w:val="22"/>
                                <w:szCs w:val="22"/>
                                <w:lang w:val="fr-FR"/>
                              </w:rPr>
                              <w:tab/>
                            </w:r>
                            <w:r w:rsidRPr="00B26E08">
                              <w:rPr>
                                <w:rFonts w:ascii="Arial Narrow" w:hAnsi="Arial Narrow" w:cs="Arial"/>
                                <w:b/>
                                <w:sz w:val="22"/>
                                <w:szCs w:val="22"/>
                                <w:lang w:val="fr-FR"/>
                              </w:rPr>
                              <w:tab/>
                            </w:r>
                            <w:bookmarkStart w:id="0" w:name="_GoBack"/>
                            <w:r w:rsidRPr="00B26E08">
                              <w:rPr>
                                <w:rFonts w:ascii="Arial Narrow" w:hAnsi="Arial Narrow" w:cs="Arial"/>
                                <w:b/>
                                <w:sz w:val="22"/>
                                <w:szCs w:val="22"/>
                                <w:lang w:val="fr-FR"/>
                              </w:rPr>
                              <w:t xml:space="preserve">  </w:t>
                            </w:r>
                          </w:p>
                          <w:p w14:paraId="50206470" w14:textId="2E7C9D7D" w:rsidR="00EA0D81" w:rsidRPr="00B26E08" w:rsidRDefault="008E7634" w:rsidP="00C930D9">
                            <w:pPr>
                              <w:ind w:left="1416" w:hanging="1416"/>
                              <w:jc w:val="both"/>
                              <w:rPr>
                                <w:rFonts w:ascii="Arial Narrow" w:hAnsi="Arial Narrow" w:cs="Arial"/>
                                <w:b/>
                                <w:sz w:val="22"/>
                                <w:szCs w:val="22"/>
                                <w:lang w:val="fr-FR"/>
                              </w:rPr>
                            </w:pPr>
                            <w:r w:rsidRPr="00B26E08">
                              <w:rPr>
                                <w:rFonts w:ascii="Arial Narrow" w:hAnsi="Arial Narrow" w:cs="Arial"/>
                                <w:b/>
                                <w:sz w:val="22"/>
                                <w:szCs w:val="22"/>
                                <w:lang w:val="fr-FR"/>
                              </w:rPr>
                              <w:t xml:space="preserve">Description               </w:t>
                            </w:r>
                            <w:r w:rsidR="00EA0D81" w:rsidRPr="00B26E08">
                              <w:rPr>
                                <w:rFonts w:ascii="Arial Narrow" w:hAnsi="Arial Narrow" w:cs="Arial"/>
                                <w:b/>
                                <w:sz w:val="22"/>
                                <w:szCs w:val="22"/>
                                <w:lang w:val="fr-FR"/>
                              </w:rPr>
                              <w:t xml:space="preserve">  :</w:t>
                            </w:r>
                            <w:r w:rsidRPr="00B26E08">
                              <w:rPr>
                                <w:rFonts w:ascii="Arial Narrow" w:hAnsi="Arial Narrow" w:cs="Arial"/>
                                <w:b/>
                                <w:sz w:val="22"/>
                                <w:szCs w:val="22"/>
                                <w:lang w:val="fr-FR"/>
                              </w:rPr>
                              <w:t xml:space="preserve"> Recrutement d’un consultant national en charge de mettre à jour </w:t>
                            </w:r>
                            <w:r w:rsidR="00EA0D81" w:rsidRPr="00B26E08">
                              <w:rPr>
                                <w:rFonts w:ascii="Arial Narrow" w:hAnsi="Arial Narrow" w:cs="Arial"/>
                                <w:b/>
                                <w:sz w:val="22"/>
                                <w:szCs w:val="22"/>
                                <w:lang w:val="fr-FR"/>
                              </w:rPr>
                              <w:t xml:space="preserve"> </w:t>
                            </w:r>
                          </w:p>
                          <w:p w14:paraId="01725EE3" w14:textId="3E8B8EEC" w:rsidR="008E7634" w:rsidRPr="00B26E08" w:rsidRDefault="00EA0D81" w:rsidP="00C930D9">
                            <w:pPr>
                              <w:ind w:left="1416" w:hanging="1416"/>
                              <w:jc w:val="both"/>
                              <w:rPr>
                                <w:rFonts w:ascii="Arial Narrow" w:hAnsi="Arial Narrow" w:cs="Arial"/>
                                <w:b/>
                                <w:sz w:val="22"/>
                                <w:szCs w:val="22"/>
                                <w:lang w:val="fr-FR"/>
                              </w:rPr>
                            </w:pPr>
                            <w:r w:rsidRPr="00B26E08">
                              <w:rPr>
                                <w:rFonts w:ascii="Arial Narrow" w:hAnsi="Arial Narrow" w:cs="Arial"/>
                                <w:b/>
                                <w:sz w:val="22"/>
                                <w:szCs w:val="22"/>
                                <w:lang w:val="fr-FR"/>
                              </w:rPr>
                              <w:t xml:space="preserve">                                        </w:t>
                            </w:r>
                            <w:proofErr w:type="gramStart"/>
                            <w:r w:rsidR="008E7634" w:rsidRPr="00B26E08">
                              <w:rPr>
                                <w:rFonts w:ascii="Arial Narrow" w:hAnsi="Arial Narrow" w:cs="Arial"/>
                                <w:b/>
                                <w:sz w:val="22"/>
                                <w:szCs w:val="22"/>
                                <w:lang w:val="fr-FR"/>
                              </w:rPr>
                              <w:t>le</w:t>
                            </w:r>
                            <w:proofErr w:type="gramEnd"/>
                            <w:r w:rsidR="008E7634" w:rsidRPr="00B26E08">
                              <w:rPr>
                                <w:rFonts w:ascii="Arial Narrow" w:hAnsi="Arial Narrow" w:cs="Arial"/>
                                <w:b/>
                                <w:sz w:val="22"/>
                                <w:szCs w:val="22"/>
                                <w:lang w:val="fr-FR"/>
                              </w:rPr>
                              <w:t xml:space="preserve"> Plan de Contingen</w:t>
                            </w:r>
                            <w:bookmarkEnd w:id="0"/>
                            <w:r w:rsidR="008E7634" w:rsidRPr="00B26E08">
                              <w:rPr>
                                <w:rFonts w:ascii="Arial Narrow" w:hAnsi="Arial Narrow" w:cs="Arial"/>
                                <w:b/>
                                <w:sz w:val="22"/>
                                <w:szCs w:val="22"/>
                                <w:lang w:val="fr-FR"/>
                              </w:rPr>
                              <w:t>ce National Harmonisé au Burundi</w:t>
                            </w:r>
                          </w:p>
                          <w:p w14:paraId="0297855A" w14:textId="77777777" w:rsidR="004211CE" w:rsidRPr="00B26E08" w:rsidRDefault="004211CE" w:rsidP="00C930D9">
                            <w:pPr>
                              <w:ind w:left="1416" w:hanging="1416"/>
                              <w:jc w:val="both"/>
                              <w:rPr>
                                <w:rFonts w:ascii="Arial Narrow" w:hAnsi="Arial Narrow" w:cs="Arial"/>
                                <w:b/>
                                <w:sz w:val="22"/>
                                <w:szCs w:val="22"/>
                                <w:lang w:val="fr-FR"/>
                              </w:rPr>
                            </w:pPr>
                          </w:p>
                          <w:p w14:paraId="573A2C33" w14:textId="766B87A6" w:rsidR="00EA0D81" w:rsidRPr="00B26E08" w:rsidRDefault="008E7634" w:rsidP="00C930D9">
                            <w:pPr>
                              <w:tabs>
                                <w:tab w:val="left" w:pos="2127"/>
                              </w:tabs>
                              <w:ind w:left="2835" w:hanging="2835"/>
                              <w:jc w:val="both"/>
                              <w:rPr>
                                <w:rFonts w:ascii="Arial Narrow" w:hAnsi="Arial Narrow" w:cs="Arial"/>
                                <w:sz w:val="22"/>
                                <w:szCs w:val="22"/>
                                <w:lang w:val="fr-FR"/>
                              </w:rPr>
                            </w:pPr>
                            <w:r w:rsidRPr="00B26E08">
                              <w:rPr>
                                <w:rFonts w:ascii="Arial Narrow" w:hAnsi="Arial Narrow" w:cs="Arial"/>
                                <w:b/>
                                <w:sz w:val="22"/>
                                <w:szCs w:val="22"/>
                                <w:lang w:val="fr-FR"/>
                              </w:rPr>
                              <w:t xml:space="preserve">Nom du projet  </w:t>
                            </w:r>
                            <w:r w:rsidR="00EA0D81" w:rsidRPr="00B26E08">
                              <w:rPr>
                                <w:rFonts w:ascii="Arial Narrow" w:hAnsi="Arial Narrow" w:cs="Arial"/>
                                <w:b/>
                                <w:sz w:val="22"/>
                                <w:szCs w:val="22"/>
                                <w:lang w:val="fr-FR"/>
                              </w:rPr>
                              <w:t xml:space="preserve">  :</w:t>
                            </w:r>
                            <w:r w:rsidRPr="00B26E08">
                              <w:rPr>
                                <w:rFonts w:ascii="Arial Narrow" w:hAnsi="Arial Narrow" w:cs="Arial"/>
                                <w:b/>
                                <w:sz w:val="22"/>
                                <w:szCs w:val="22"/>
                                <w:lang w:val="fr-FR"/>
                              </w:rPr>
                              <w:t xml:space="preserve"> </w:t>
                            </w:r>
                            <w:r w:rsidRPr="00B26E08">
                              <w:rPr>
                                <w:rFonts w:ascii="Arial Narrow" w:hAnsi="Arial Narrow" w:cs="Arial"/>
                                <w:sz w:val="22"/>
                                <w:szCs w:val="22"/>
                                <w:lang w:val="fr-FR"/>
                              </w:rPr>
                              <w:t xml:space="preserve">Appui à la </w:t>
                            </w:r>
                            <w:r w:rsidR="004211CE" w:rsidRPr="00B26E08">
                              <w:rPr>
                                <w:rFonts w:ascii="Arial Narrow" w:hAnsi="Arial Narrow" w:cs="Arial"/>
                                <w:sz w:val="22"/>
                                <w:szCs w:val="22"/>
                                <w:lang w:val="fr-FR"/>
                              </w:rPr>
                              <w:t>réduction</w:t>
                            </w:r>
                            <w:r w:rsidRPr="00B26E08">
                              <w:rPr>
                                <w:rFonts w:ascii="Arial Narrow" w:hAnsi="Arial Narrow" w:cs="Arial"/>
                                <w:sz w:val="22"/>
                                <w:szCs w:val="22"/>
                                <w:lang w:val="fr-FR"/>
                              </w:rPr>
                              <w:t xml:space="preserve"> des risques de catastrophes naturelles et à l</w:t>
                            </w:r>
                            <w:r w:rsidR="00EA0D81" w:rsidRPr="00B26E08">
                              <w:rPr>
                                <w:rFonts w:ascii="Arial Narrow" w:hAnsi="Arial Narrow" w:cs="Arial"/>
                                <w:sz w:val="22"/>
                                <w:szCs w:val="22"/>
                                <w:lang w:val="fr-FR"/>
                              </w:rPr>
                              <w:t xml:space="preserve">a </w:t>
                            </w:r>
                          </w:p>
                          <w:p w14:paraId="565D9C8D" w14:textId="55417FDE" w:rsidR="008E7634" w:rsidRPr="00B26E08" w:rsidRDefault="00EA0D81" w:rsidP="00C930D9">
                            <w:pPr>
                              <w:tabs>
                                <w:tab w:val="left" w:pos="2127"/>
                              </w:tabs>
                              <w:ind w:left="2835" w:hanging="2835"/>
                              <w:jc w:val="both"/>
                              <w:rPr>
                                <w:rFonts w:ascii="Arial Narrow" w:hAnsi="Arial Narrow" w:cs="Arial"/>
                                <w:sz w:val="22"/>
                                <w:szCs w:val="22"/>
                                <w:lang w:val="fr-FR"/>
                              </w:rPr>
                            </w:pPr>
                            <w:r w:rsidRPr="00B26E08">
                              <w:rPr>
                                <w:rFonts w:ascii="Arial Narrow" w:hAnsi="Arial Narrow" w:cs="Arial"/>
                                <w:b/>
                                <w:sz w:val="22"/>
                                <w:szCs w:val="22"/>
                                <w:lang w:val="fr-FR"/>
                              </w:rPr>
                              <w:t xml:space="preserve">                                     </w:t>
                            </w:r>
                            <w:r w:rsidR="00113492" w:rsidRPr="00B26E08">
                              <w:rPr>
                                <w:rFonts w:ascii="Arial Narrow" w:hAnsi="Arial Narrow" w:cs="Arial"/>
                                <w:sz w:val="22"/>
                                <w:szCs w:val="22"/>
                                <w:lang w:val="fr-FR"/>
                              </w:rPr>
                              <w:t>Résilience</w:t>
                            </w:r>
                            <w:r w:rsidR="008E7634" w:rsidRPr="00B26E08">
                              <w:rPr>
                                <w:rFonts w:ascii="Arial Narrow" w:hAnsi="Arial Narrow" w:cs="Arial"/>
                                <w:sz w:val="22"/>
                                <w:szCs w:val="22"/>
                                <w:lang w:val="fr-FR"/>
                              </w:rPr>
                              <w:t xml:space="preserve"> communautaire au Burundi ».</w:t>
                            </w:r>
                          </w:p>
                          <w:p w14:paraId="604B9FFB" w14:textId="77777777" w:rsidR="008E7634" w:rsidRPr="00B26E08" w:rsidRDefault="008E7634" w:rsidP="00C930D9">
                            <w:pPr>
                              <w:tabs>
                                <w:tab w:val="left" w:pos="2127"/>
                              </w:tabs>
                              <w:ind w:left="2835" w:hanging="2835"/>
                              <w:jc w:val="both"/>
                              <w:rPr>
                                <w:rFonts w:ascii="Arial Narrow" w:hAnsi="Arial Narrow" w:cs="Arial"/>
                                <w:sz w:val="22"/>
                                <w:szCs w:val="2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88C50" id="_x0000_t202" coordsize="21600,21600" o:spt="202" path="m,l,21600r21600,l21600,xe">
                <v:stroke joinstyle="miter"/>
                <v:path gradientshapeok="t" o:connecttype="rect"/>
              </v:shapetype>
              <v:shape id="Text Box 4" o:spid="_x0000_s1026" type="#_x0000_t202" style="position:absolute;left:0;text-align:left;margin-left:0;margin-top:7.2pt;width:466.5pt;height:12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" fillcolor="white [3201]" strokeweight=".5pt">
                <v:textbox>
                  <w:txbxContent>
                    <w:p w14:paraId="70BCFE0C" w14:textId="29A058E9" w:rsidR="008E7634" w:rsidRPr="00B26E08" w:rsidRDefault="008E7634" w:rsidP="00C930D9">
                      <w:pPr>
                        <w:jc w:val="both"/>
                        <w:rPr>
                          <w:rFonts w:ascii="Arial Narrow" w:hAnsi="Arial Narrow" w:cs="Arial"/>
                          <w:sz w:val="22"/>
                          <w:szCs w:val="22"/>
                          <w:lang w:val="fr-FR"/>
                        </w:rPr>
                      </w:pPr>
                      <w:r w:rsidRPr="00B26E08">
                        <w:rPr>
                          <w:rFonts w:ascii="Arial Narrow" w:hAnsi="Arial Narrow" w:cs="Arial"/>
                          <w:b/>
                          <w:sz w:val="22"/>
                          <w:szCs w:val="22"/>
                          <w:lang w:val="fr-FR"/>
                        </w:rPr>
                        <w:t xml:space="preserve">Lieu de la mission     </w:t>
                      </w:r>
                      <w:proofErr w:type="gramStart"/>
                      <w:r w:rsidRPr="00B26E08">
                        <w:rPr>
                          <w:rFonts w:ascii="Arial Narrow" w:hAnsi="Arial Narrow" w:cs="Arial"/>
                          <w:b/>
                          <w:sz w:val="22"/>
                          <w:szCs w:val="22"/>
                          <w:lang w:val="fr-FR"/>
                        </w:rPr>
                        <w:t xml:space="preserve">   :</w:t>
                      </w:r>
                      <w:proofErr w:type="gramEnd"/>
                      <w:r w:rsidRPr="00B26E08">
                        <w:rPr>
                          <w:rFonts w:ascii="Arial Narrow" w:hAnsi="Arial Narrow" w:cs="Arial"/>
                          <w:b/>
                          <w:sz w:val="22"/>
                          <w:szCs w:val="22"/>
                          <w:lang w:val="fr-FR"/>
                        </w:rPr>
                        <w:t xml:space="preserve"> </w:t>
                      </w:r>
                      <w:r w:rsidRPr="00B26E08">
                        <w:rPr>
                          <w:rFonts w:ascii="Arial Narrow" w:hAnsi="Arial Narrow" w:cs="Arial"/>
                          <w:sz w:val="22"/>
                          <w:szCs w:val="22"/>
                          <w:lang w:val="fr-FR"/>
                        </w:rPr>
                        <w:t>Burundi</w:t>
                      </w:r>
                      <w:r w:rsidR="00B46EC4" w:rsidRPr="00B26E08">
                        <w:rPr>
                          <w:rFonts w:ascii="Arial Narrow" w:hAnsi="Arial Narrow" w:cs="Arial"/>
                          <w:sz w:val="22"/>
                          <w:szCs w:val="22"/>
                          <w:lang w:val="fr-FR"/>
                        </w:rPr>
                        <w:t>-</w:t>
                      </w:r>
                      <w:r w:rsidRPr="00B26E08">
                        <w:rPr>
                          <w:rFonts w:ascii="Arial Narrow" w:hAnsi="Arial Narrow" w:cs="Arial"/>
                          <w:sz w:val="22"/>
                          <w:szCs w:val="22"/>
                          <w:lang w:val="fr-FR"/>
                        </w:rPr>
                        <w:t xml:space="preserve"> </w:t>
                      </w:r>
                      <w:r w:rsidR="004211CE" w:rsidRPr="00B26E08">
                        <w:rPr>
                          <w:rFonts w:ascii="Arial Narrow" w:hAnsi="Arial Narrow" w:cs="Arial"/>
                          <w:sz w:val="22"/>
                          <w:szCs w:val="22"/>
                          <w:lang w:val="fr-FR"/>
                        </w:rPr>
                        <w:t>Bujumbura</w:t>
                      </w:r>
                      <w:r w:rsidR="00B46EC4" w:rsidRPr="00B26E08">
                        <w:rPr>
                          <w:rFonts w:ascii="Arial Narrow" w:hAnsi="Arial Narrow" w:cs="Arial"/>
                          <w:sz w:val="22"/>
                          <w:szCs w:val="22"/>
                          <w:lang w:val="fr-FR"/>
                        </w:rPr>
                        <w:t xml:space="preserve"> </w:t>
                      </w:r>
                    </w:p>
                    <w:p w14:paraId="077FA5C9" w14:textId="77777777" w:rsidR="00B26E08" w:rsidRPr="00B26E08" w:rsidRDefault="00B26E08" w:rsidP="00C930D9">
                      <w:pPr>
                        <w:jc w:val="both"/>
                        <w:rPr>
                          <w:rFonts w:ascii="Arial Narrow" w:hAnsi="Arial Narrow" w:cs="Arial"/>
                          <w:b/>
                          <w:sz w:val="22"/>
                          <w:szCs w:val="22"/>
                          <w:lang w:val="fr-FR"/>
                        </w:rPr>
                      </w:pPr>
                    </w:p>
                    <w:p w14:paraId="1D6B0F0B" w14:textId="3AEA8B15" w:rsidR="008E7634" w:rsidRPr="00B26E08" w:rsidRDefault="008E7634" w:rsidP="00C930D9">
                      <w:pPr>
                        <w:tabs>
                          <w:tab w:val="left" w:pos="2127"/>
                        </w:tabs>
                        <w:ind w:left="2835" w:hanging="2835"/>
                        <w:jc w:val="both"/>
                        <w:rPr>
                          <w:rFonts w:ascii="Arial Narrow" w:hAnsi="Arial Narrow" w:cs="Arial"/>
                          <w:sz w:val="22"/>
                          <w:szCs w:val="22"/>
                          <w:lang w:val="fr-FR"/>
                        </w:rPr>
                      </w:pPr>
                      <w:r w:rsidRPr="00B26E08">
                        <w:rPr>
                          <w:rFonts w:ascii="Arial Narrow" w:hAnsi="Arial Narrow" w:cs="Arial"/>
                          <w:b/>
                          <w:sz w:val="22"/>
                          <w:szCs w:val="22"/>
                          <w:lang w:val="fr-FR"/>
                        </w:rPr>
                        <w:t>Durée de la mission</w:t>
                      </w:r>
                      <w:r w:rsidRPr="00B26E08">
                        <w:rPr>
                          <w:rFonts w:ascii="Arial Narrow" w:hAnsi="Arial Narrow" w:cs="Arial"/>
                          <w:b/>
                          <w:sz w:val="22"/>
                          <w:szCs w:val="22"/>
                          <w:lang w:val="fr-FR"/>
                        </w:rPr>
                        <w:tab/>
                        <w:t xml:space="preserve">: </w:t>
                      </w:r>
                      <w:r w:rsidRPr="00B26E08">
                        <w:rPr>
                          <w:rFonts w:ascii="Arial Narrow" w:hAnsi="Arial Narrow" w:cs="Arial"/>
                          <w:sz w:val="22"/>
                          <w:szCs w:val="22"/>
                          <w:lang w:val="fr-FR"/>
                        </w:rPr>
                        <w:t xml:space="preserve">25 jours ouvrables s’étendant sur une </w:t>
                      </w:r>
                      <w:proofErr w:type="gramStart"/>
                      <w:r w:rsidRPr="00B26E08">
                        <w:rPr>
                          <w:rFonts w:ascii="Arial Narrow" w:hAnsi="Arial Narrow" w:cs="Arial"/>
                          <w:sz w:val="22"/>
                          <w:szCs w:val="22"/>
                          <w:lang w:val="fr-FR"/>
                        </w:rPr>
                        <w:t>période  de</w:t>
                      </w:r>
                      <w:proofErr w:type="gramEnd"/>
                      <w:r w:rsidRPr="00B26E08">
                        <w:rPr>
                          <w:rFonts w:ascii="Arial Narrow" w:hAnsi="Arial Narrow" w:cs="Arial"/>
                          <w:sz w:val="22"/>
                          <w:szCs w:val="22"/>
                          <w:lang w:val="fr-FR"/>
                        </w:rPr>
                        <w:t xml:space="preserve"> 2 mois  </w:t>
                      </w:r>
                      <w:r w:rsidRPr="00B26E08">
                        <w:rPr>
                          <w:rFonts w:ascii="Arial Narrow" w:hAnsi="Arial Narrow" w:cs="Arial"/>
                          <w:b/>
                          <w:sz w:val="22"/>
                          <w:szCs w:val="22"/>
                          <w:lang w:val="fr-FR"/>
                        </w:rPr>
                        <w:t xml:space="preserve"> </w:t>
                      </w:r>
                      <w:r w:rsidRPr="00B26E08">
                        <w:rPr>
                          <w:rFonts w:ascii="Arial Narrow" w:hAnsi="Arial Narrow" w:cs="Arial"/>
                          <w:sz w:val="22"/>
                          <w:szCs w:val="22"/>
                          <w:lang w:val="fr-FR"/>
                        </w:rPr>
                        <w:t xml:space="preserve"> </w:t>
                      </w:r>
                    </w:p>
                    <w:p w14:paraId="2F2CD610" w14:textId="77777777" w:rsidR="008E7634" w:rsidRPr="00B26E08" w:rsidRDefault="008E7634" w:rsidP="00C930D9">
                      <w:pPr>
                        <w:tabs>
                          <w:tab w:val="left" w:pos="2127"/>
                        </w:tabs>
                        <w:ind w:left="2835" w:hanging="2835"/>
                        <w:jc w:val="both"/>
                        <w:rPr>
                          <w:rFonts w:ascii="Arial Narrow" w:hAnsi="Arial Narrow" w:cs="Arial"/>
                          <w:sz w:val="22"/>
                          <w:szCs w:val="22"/>
                          <w:lang w:val="fr-FR"/>
                        </w:rPr>
                      </w:pPr>
                      <w:r w:rsidRPr="00B26E08">
                        <w:rPr>
                          <w:rFonts w:ascii="Arial Narrow" w:hAnsi="Arial Narrow" w:cs="Arial"/>
                          <w:b/>
                          <w:sz w:val="22"/>
                          <w:szCs w:val="22"/>
                          <w:lang w:val="fr-FR"/>
                        </w:rPr>
                        <w:tab/>
                      </w:r>
                      <w:r w:rsidRPr="00B26E08">
                        <w:rPr>
                          <w:rFonts w:ascii="Arial Narrow" w:hAnsi="Arial Narrow" w:cs="Arial"/>
                          <w:b/>
                          <w:sz w:val="22"/>
                          <w:szCs w:val="22"/>
                          <w:lang w:val="fr-FR"/>
                        </w:rPr>
                        <w:tab/>
                      </w:r>
                      <w:bookmarkStart w:id="1" w:name="_GoBack"/>
                      <w:r w:rsidRPr="00B26E08">
                        <w:rPr>
                          <w:rFonts w:ascii="Arial Narrow" w:hAnsi="Arial Narrow" w:cs="Arial"/>
                          <w:b/>
                          <w:sz w:val="22"/>
                          <w:szCs w:val="22"/>
                          <w:lang w:val="fr-FR"/>
                        </w:rPr>
                        <w:t xml:space="preserve">  </w:t>
                      </w:r>
                    </w:p>
                    <w:p w14:paraId="50206470" w14:textId="2E7C9D7D" w:rsidR="00EA0D81" w:rsidRPr="00B26E08" w:rsidRDefault="008E7634" w:rsidP="00C930D9">
                      <w:pPr>
                        <w:ind w:left="1416" w:hanging="1416"/>
                        <w:jc w:val="both"/>
                        <w:rPr>
                          <w:rFonts w:ascii="Arial Narrow" w:hAnsi="Arial Narrow" w:cs="Arial"/>
                          <w:b/>
                          <w:sz w:val="22"/>
                          <w:szCs w:val="22"/>
                          <w:lang w:val="fr-FR"/>
                        </w:rPr>
                      </w:pPr>
                      <w:r w:rsidRPr="00B26E08">
                        <w:rPr>
                          <w:rFonts w:ascii="Arial Narrow" w:hAnsi="Arial Narrow" w:cs="Arial"/>
                          <w:b/>
                          <w:sz w:val="22"/>
                          <w:szCs w:val="22"/>
                          <w:lang w:val="fr-FR"/>
                        </w:rPr>
                        <w:t xml:space="preserve">Description               </w:t>
                      </w:r>
                      <w:r w:rsidR="00EA0D81" w:rsidRPr="00B26E08">
                        <w:rPr>
                          <w:rFonts w:ascii="Arial Narrow" w:hAnsi="Arial Narrow" w:cs="Arial"/>
                          <w:b/>
                          <w:sz w:val="22"/>
                          <w:szCs w:val="22"/>
                          <w:lang w:val="fr-FR"/>
                        </w:rPr>
                        <w:t xml:space="preserve">  :</w:t>
                      </w:r>
                      <w:r w:rsidRPr="00B26E08">
                        <w:rPr>
                          <w:rFonts w:ascii="Arial Narrow" w:hAnsi="Arial Narrow" w:cs="Arial"/>
                          <w:b/>
                          <w:sz w:val="22"/>
                          <w:szCs w:val="22"/>
                          <w:lang w:val="fr-FR"/>
                        </w:rPr>
                        <w:t xml:space="preserve"> Recrutement d’un consultant national en charge de mettre à jour </w:t>
                      </w:r>
                      <w:r w:rsidR="00EA0D81" w:rsidRPr="00B26E08">
                        <w:rPr>
                          <w:rFonts w:ascii="Arial Narrow" w:hAnsi="Arial Narrow" w:cs="Arial"/>
                          <w:b/>
                          <w:sz w:val="22"/>
                          <w:szCs w:val="22"/>
                          <w:lang w:val="fr-FR"/>
                        </w:rPr>
                        <w:t xml:space="preserve"> </w:t>
                      </w:r>
                    </w:p>
                    <w:p w14:paraId="01725EE3" w14:textId="3E8B8EEC" w:rsidR="008E7634" w:rsidRPr="00B26E08" w:rsidRDefault="00EA0D81" w:rsidP="00C930D9">
                      <w:pPr>
                        <w:ind w:left="1416" w:hanging="1416"/>
                        <w:jc w:val="both"/>
                        <w:rPr>
                          <w:rFonts w:ascii="Arial Narrow" w:hAnsi="Arial Narrow" w:cs="Arial"/>
                          <w:b/>
                          <w:sz w:val="22"/>
                          <w:szCs w:val="22"/>
                          <w:lang w:val="fr-FR"/>
                        </w:rPr>
                      </w:pPr>
                      <w:r w:rsidRPr="00B26E08">
                        <w:rPr>
                          <w:rFonts w:ascii="Arial Narrow" w:hAnsi="Arial Narrow" w:cs="Arial"/>
                          <w:b/>
                          <w:sz w:val="22"/>
                          <w:szCs w:val="22"/>
                          <w:lang w:val="fr-FR"/>
                        </w:rPr>
                        <w:t xml:space="preserve">                                        </w:t>
                      </w:r>
                      <w:proofErr w:type="gramStart"/>
                      <w:r w:rsidR="008E7634" w:rsidRPr="00B26E08">
                        <w:rPr>
                          <w:rFonts w:ascii="Arial Narrow" w:hAnsi="Arial Narrow" w:cs="Arial"/>
                          <w:b/>
                          <w:sz w:val="22"/>
                          <w:szCs w:val="22"/>
                          <w:lang w:val="fr-FR"/>
                        </w:rPr>
                        <w:t>le</w:t>
                      </w:r>
                      <w:proofErr w:type="gramEnd"/>
                      <w:r w:rsidR="008E7634" w:rsidRPr="00B26E08">
                        <w:rPr>
                          <w:rFonts w:ascii="Arial Narrow" w:hAnsi="Arial Narrow" w:cs="Arial"/>
                          <w:b/>
                          <w:sz w:val="22"/>
                          <w:szCs w:val="22"/>
                          <w:lang w:val="fr-FR"/>
                        </w:rPr>
                        <w:t xml:space="preserve"> Plan de Contingen</w:t>
                      </w:r>
                      <w:bookmarkEnd w:id="1"/>
                      <w:r w:rsidR="008E7634" w:rsidRPr="00B26E08">
                        <w:rPr>
                          <w:rFonts w:ascii="Arial Narrow" w:hAnsi="Arial Narrow" w:cs="Arial"/>
                          <w:b/>
                          <w:sz w:val="22"/>
                          <w:szCs w:val="22"/>
                          <w:lang w:val="fr-FR"/>
                        </w:rPr>
                        <w:t>ce National Harmonisé au Burundi</w:t>
                      </w:r>
                    </w:p>
                    <w:p w14:paraId="0297855A" w14:textId="77777777" w:rsidR="004211CE" w:rsidRPr="00B26E08" w:rsidRDefault="004211CE" w:rsidP="00C930D9">
                      <w:pPr>
                        <w:ind w:left="1416" w:hanging="1416"/>
                        <w:jc w:val="both"/>
                        <w:rPr>
                          <w:rFonts w:ascii="Arial Narrow" w:hAnsi="Arial Narrow" w:cs="Arial"/>
                          <w:b/>
                          <w:sz w:val="22"/>
                          <w:szCs w:val="22"/>
                          <w:lang w:val="fr-FR"/>
                        </w:rPr>
                      </w:pPr>
                    </w:p>
                    <w:p w14:paraId="573A2C33" w14:textId="766B87A6" w:rsidR="00EA0D81" w:rsidRPr="00B26E08" w:rsidRDefault="008E7634" w:rsidP="00C930D9">
                      <w:pPr>
                        <w:tabs>
                          <w:tab w:val="left" w:pos="2127"/>
                        </w:tabs>
                        <w:ind w:left="2835" w:hanging="2835"/>
                        <w:jc w:val="both"/>
                        <w:rPr>
                          <w:rFonts w:ascii="Arial Narrow" w:hAnsi="Arial Narrow" w:cs="Arial"/>
                          <w:sz w:val="22"/>
                          <w:szCs w:val="22"/>
                          <w:lang w:val="fr-FR"/>
                        </w:rPr>
                      </w:pPr>
                      <w:r w:rsidRPr="00B26E08">
                        <w:rPr>
                          <w:rFonts w:ascii="Arial Narrow" w:hAnsi="Arial Narrow" w:cs="Arial"/>
                          <w:b/>
                          <w:sz w:val="22"/>
                          <w:szCs w:val="22"/>
                          <w:lang w:val="fr-FR"/>
                        </w:rPr>
                        <w:t xml:space="preserve">Nom du projet  </w:t>
                      </w:r>
                      <w:r w:rsidR="00EA0D81" w:rsidRPr="00B26E08">
                        <w:rPr>
                          <w:rFonts w:ascii="Arial Narrow" w:hAnsi="Arial Narrow" w:cs="Arial"/>
                          <w:b/>
                          <w:sz w:val="22"/>
                          <w:szCs w:val="22"/>
                          <w:lang w:val="fr-FR"/>
                        </w:rPr>
                        <w:t xml:space="preserve">  :</w:t>
                      </w:r>
                      <w:r w:rsidRPr="00B26E08">
                        <w:rPr>
                          <w:rFonts w:ascii="Arial Narrow" w:hAnsi="Arial Narrow" w:cs="Arial"/>
                          <w:b/>
                          <w:sz w:val="22"/>
                          <w:szCs w:val="22"/>
                          <w:lang w:val="fr-FR"/>
                        </w:rPr>
                        <w:t xml:space="preserve"> </w:t>
                      </w:r>
                      <w:r w:rsidRPr="00B26E08">
                        <w:rPr>
                          <w:rFonts w:ascii="Arial Narrow" w:hAnsi="Arial Narrow" w:cs="Arial"/>
                          <w:sz w:val="22"/>
                          <w:szCs w:val="22"/>
                          <w:lang w:val="fr-FR"/>
                        </w:rPr>
                        <w:t xml:space="preserve">Appui à la </w:t>
                      </w:r>
                      <w:r w:rsidR="004211CE" w:rsidRPr="00B26E08">
                        <w:rPr>
                          <w:rFonts w:ascii="Arial Narrow" w:hAnsi="Arial Narrow" w:cs="Arial"/>
                          <w:sz w:val="22"/>
                          <w:szCs w:val="22"/>
                          <w:lang w:val="fr-FR"/>
                        </w:rPr>
                        <w:t>réduction</w:t>
                      </w:r>
                      <w:r w:rsidRPr="00B26E08">
                        <w:rPr>
                          <w:rFonts w:ascii="Arial Narrow" w:hAnsi="Arial Narrow" w:cs="Arial"/>
                          <w:sz w:val="22"/>
                          <w:szCs w:val="22"/>
                          <w:lang w:val="fr-FR"/>
                        </w:rPr>
                        <w:t xml:space="preserve"> des risques de catastrophes naturelles et à l</w:t>
                      </w:r>
                      <w:r w:rsidR="00EA0D81" w:rsidRPr="00B26E08">
                        <w:rPr>
                          <w:rFonts w:ascii="Arial Narrow" w:hAnsi="Arial Narrow" w:cs="Arial"/>
                          <w:sz w:val="22"/>
                          <w:szCs w:val="22"/>
                          <w:lang w:val="fr-FR"/>
                        </w:rPr>
                        <w:t xml:space="preserve">a </w:t>
                      </w:r>
                    </w:p>
                    <w:p w14:paraId="565D9C8D" w14:textId="55417FDE" w:rsidR="008E7634" w:rsidRPr="00B26E08" w:rsidRDefault="00EA0D81" w:rsidP="00C930D9">
                      <w:pPr>
                        <w:tabs>
                          <w:tab w:val="left" w:pos="2127"/>
                        </w:tabs>
                        <w:ind w:left="2835" w:hanging="2835"/>
                        <w:jc w:val="both"/>
                        <w:rPr>
                          <w:rFonts w:ascii="Arial Narrow" w:hAnsi="Arial Narrow" w:cs="Arial"/>
                          <w:sz w:val="22"/>
                          <w:szCs w:val="22"/>
                          <w:lang w:val="fr-FR"/>
                        </w:rPr>
                      </w:pPr>
                      <w:r w:rsidRPr="00B26E08">
                        <w:rPr>
                          <w:rFonts w:ascii="Arial Narrow" w:hAnsi="Arial Narrow" w:cs="Arial"/>
                          <w:b/>
                          <w:sz w:val="22"/>
                          <w:szCs w:val="22"/>
                          <w:lang w:val="fr-FR"/>
                        </w:rPr>
                        <w:t xml:space="preserve">                                     </w:t>
                      </w:r>
                      <w:r w:rsidR="00113492" w:rsidRPr="00B26E08">
                        <w:rPr>
                          <w:rFonts w:ascii="Arial Narrow" w:hAnsi="Arial Narrow" w:cs="Arial"/>
                          <w:sz w:val="22"/>
                          <w:szCs w:val="22"/>
                          <w:lang w:val="fr-FR"/>
                        </w:rPr>
                        <w:t>Résilience</w:t>
                      </w:r>
                      <w:r w:rsidR="008E7634" w:rsidRPr="00B26E08">
                        <w:rPr>
                          <w:rFonts w:ascii="Arial Narrow" w:hAnsi="Arial Narrow" w:cs="Arial"/>
                          <w:sz w:val="22"/>
                          <w:szCs w:val="22"/>
                          <w:lang w:val="fr-FR"/>
                        </w:rPr>
                        <w:t xml:space="preserve"> communautaire au Burundi ».</w:t>
                      </w:r>
                    </w:p>
                    <w:p w14:paraId="604B9FFB" w14:textId="77777777" w:rsidR="008E7634" w:rsidRPr="00B26E08" w:rsidRDefault="008E7634" w:rsidP="00C930D9">
                      <w:pPr>
                        <w:tabs>
                          <w:tab w:val="left" w:pos="2127"/>
                        </w:tabs>
                        <w:ind w:left="2835" w:hanging="2835"/>
                        <w:jc w:val="both"/>
                        <w:rPr>
                          <w:rFonts w:ascii="Arial Narrow" w:hAnsi="Arial Narrow" w:cs="Arial"/>
                          <w:sz w:val="22"/>
                          <w:szCs w:val="22"/>
                          <w:lang w:val="fr-FR"/>
                        </w:rPr>
                      </w:pPr>
                    </w:p>
                  </w:txbxContent>
                </v:textbox>
                <w10:wrap anchorx="margin"/>
              </v:shape>
            </w:pict>
          </mc:Fallback>
        </mc:AlternateContent>
      </w:r>
    </w:p>
    <w:p w14:paraId="5AAE5E5C" w14:textId="6E66CA88" w:rsidR="004211CE" w:rsidRPr="00B26E08" w:rsidRDefault="004211CE" w:rsidP="00AC5740">
      <w:pPr>
        <w:pStyle w:val="ColorfulList-Accent11"/>
        <w:autoSpaceDE w:val="0"/>
        <w:adjustRightInd w:val="0"/>
        <w:spacing w:after="0"/>
        <w:jc w:val="both"/>
        <w:rPr>
          <w:rFonts w:ascii="Arial Narrow" w:eastAsia="Calibri" w:hAnsi="Arial Narrow" w:cs="Arial"/>
          <w:b/>
          <w:color w:val="000000"/>
          <w:kern w:val="0"/>
          <w:lang w:eastAsia="en-US"/>
        </w:rPr>
      </w:pPr>
    </w:p>
    <w:p w14:paraId="7874BECF" w14:textId="31C911B2" w:rsidR="004211CE" w:rsidRPr="00B26E08" w:rsidRDefault="004211CE" w:rsidP="00AC5740">
      <w:pPr>
        <w:pStyle w:val="ColorfulList-Accent11"/>
        <w:autoSpaceDE w:val="0"/>
        <w:adjustRightInd w:val="0"/>
        <w:spacing w:after="0"/>
        <w:jc w:val="both"/>
        <w:rPr>
          <w:rFonts w:ascii="Arial Narrow" w:eastAsia="Calibri" w:hAnsi="Arial Narrow" w:cs="Arial"/>
          <w:b/>
          <w:color w:val="000000"/>
          <w:kern w:val="0"/>
          <w:lang w:eastAsia="en-US"/>
        </w:rPr>
      </w:pPr>
    </w:p>
    <w:p w14:paraId="09B8B54E" w14:textId="0E102A6F" w:rsidR="004211CE" w:rsidRPr="00B26E08" w:rsidRDefault="004211CE" w:rsidP="00AC5740">
      <w:pPr>
        <w:pStyle w:val="ColorfulList-Accent11"/>
        <w:autoSpaceDE w:val="0"/>
        <w:adjustRightInd w:val="0"/>
        <w:spacing w:after="0"/>
        <w:jc w:val="both"/>
        <w:rPr>
          <w:rFonts w:ascii="Arial Narrow" w:eastAsia="Calibri" w:hAnsi="Arial Narrow" w:cs="Arial"/>
          <w:b/>
          <w:color w:val="000000"/>
          <w:kern w:val="0"/>
          <w:lang w:eastAsia="en-US"/>
        </w:rPr>
      </w:pPr>
    </w:p>
    <w:p w14:paraId="1D38A78A" w14:textId="218009FD" w:rsidR="004211CE" w:rsidRPr="00B26E08" w:rsidRDefault="004211CE" w:rsidP="00AC5740">
      <w:pPr>
        <w:pStyle w:val="ColorfulList-Accent11"/>
        <w:autoSpaceDE w:val="0"/>
        <w:adjustRightInd w:val="0"/>
        <w:spacing w:after="0"/>
        <w:jc w:val="both"/>
        <w:rPr>
          <w:rFonts w:ascii="Arial Narrow" w:eastAsia="Calibri" w:hAnsi="Arial Narrow" w:cs="Arial"/>
          <w:b/>
          <w:color w:val="000000"/>
          <w:kern w:val="0"/>
          <w:lang w:eastAsia="en-US"/>
        </w:rPr>
      </w:pPr>
    </w:p>
    <w:p w14:paraId="480BF2DF" w14:textId="0D712530" w:rsidR="004211CE" w:rsidRPr="00B26E08" w:rsidRDefault="004211CE" w:rsidP="00AC5740">
      <w:pPr>
        <w:pStyle w:val="ColorfulList-Accent11"/>
        <w:autoSpaceDE w:val="0"/>
        <w:adjustRightInd w:val="0"/>
        <w:spacing w:after="0"/>
        <w:jc w:val="both"/>
        <w:rPr>
          <w:rFonts w:ascii="Arial Narrow" w:eastAsia="Calibri" w:hAnsi="Arial Narrow" w:cs="Arial"/>
          <w:b/>
          <w:color w:val="000000"/>
          <w:kern w:val="0"/>
          <w:lang w:eastAsia="en-US"/>
        </w:rPr>
      </w:pPr>
    </w:p>
    <w:p w14:paraId="48AC638D" w14:textId="1873EC25" w:rsidR="004211CE" w:rsidRPr="00B26E08" w:rsidRDefault="004211CE" w:rsidP="00AC5740">
      <w:pPr>
        <w:pStyle w:val="ColorfulList-Accent11"/>
        <w:autoSpaceDE w:val="0"/>
        <w:adjustRightInd w:val="0"/>
        <w:spacing w:after="0"/>
        <w:jc w:val="both"/>
        <w:rPr>
          <w:rFonts w:ascii="Arial Narrow" w:eastAsia="Calibri" w:hAnsi="Arial Narrow" w:cs="Arial"/>
          <w:b/>
          <w:color w:val="000000"/>
          <w:kern w:val="0"/>
          <w:lang w:eastAsia="en-US"/>
        </w:rPr>
      </w:pPr>
    </w:p>
    <w:p w14:paraId="32370BB4" w14:textId="04C8BE14" w:rsidR="004211CE" w:rsidRPr="00B26E08" w:rsidRDefault="004211CE" w:rsidP="00AC5740">
      <w:pPr>
        <w:pStyle w:val="ColorfulList-Accent11"/>
        <w:autoSpaceDE w:val="0"/>
        <w:adjustRightInd w:val="0"/>
        <w:spacing w:after="0"/>
        <w:jc w:val="both"/>
        <w:rPr>
          <w:rFonts w:ascii="Arial Narrow" w:eastAsia="Calibri" w:hAnsi="Arial Narrow" w:cs="Arial"/>
          <w:b/>
          <w:color w:val="000000"/>
          <w:kern w:val="0"/>
          <w:lang w:eastAsia="en-US"/>
        </w:rPr>
      </w:pPr>
    </w:p>
    <w:p w14:paraId="2430B5E5" w14:textId="7BBEE79B" w:rsidR="004211CE" w:rsidRPr="00B26E08" w:rsidRDefault="004211CE" w:rsidP="00AC5740">
      <w:pPr>
        <w:pStyle w:val="ColorfulList-Accent11"/>
        <w:autoSpaceDE w:val="0"/>
        <w:adjustRightInd w:val="0"/>
        <w:spacing w:after="0"/>
        <w:jc w:val="both"/>
        <w:rPr>
          <w:rFonts w:ascii="Arial Narrow" w:eastAsia="Calibri" w:hAnsi="Arial Narrow" w:cs="Arial"/>
          <w:b/>
          <w:color w:val="000000"/>
          <w:kern w:val="0"/>
          <w:lang w:eastAsia="en-US"/>
        </w:rPr>
      </w:pPr>
    </w:p>
    <w:p w14:paraId="65C82835" w14:textId="4ABB5FAE" w:rsidR="004211CE" w:rsidRPr="00B26E08" w:rsidRDefault="004211CE" w:rsidP="00AC5740">
      <w:pPr>
        <w:pStyle w:val="ColorfulList-Accent11"/>
        <w:autoSpaceDE w:val="0"/>
        <w:adjustRightInd w:val="0"/>
        <w:spacing w:after="0"/>
        <w:jc w:val="both"/>
        <w:rPr>
          <w:rFonts w:ascii="Arial Narrow" w:eastAsia="Calibri" w:hAnsi="Arial Narrow" w:cs="Arial"/>
          <w:b/>
          <w:color w:val="000000"/>
          <w:kern w:val="0"/>
          <w:lang w:eastAsia="en-US"/>
        </w:rPr>
      </w:pPr>
    </w:p>
    <w:p w14:paraId="4975A9D3" w14:textId="487D79E5" w:rsidR="002F6B5B" w:rsidRPr="00B26E08" w:rsidRDefault="002F6B5B" w:rsidP="00AC5740">
      <w:pPr>
        <w:pStyle w:val="ColorfulList-Accent11"/>
        <w:numPr>
          <w:ilvl w:val="0"/>
          <w:numId w:val="1"/>
        </w:numPr>
        <w:autoSpaceDE w:val="0"/>
        <w:adjustRightInd w:val="0"/>
        <w:spacing w:after="0"/>
        <w:jc w:val="both"/>
        <w:rPr>
          <w:rFonts w:ascii="Arial Narrow" w:eastAsia="Calibri" w:hAnsi="Arial Narrow" w:cs="Arial"/>
          <w:b/>
          <w:color w:val="000000"/>
          <w:kern w:val="0"/>
          <w:lang w:eastAsia="en-US"/>
        </w:rPr>
      </w:pPr>
      <w:r w:rsidRPr="00B26E08">
        <w:rPr>
          <w:rFonts w:ascii="Arial Narrow" w:eastAsia="Calibri" w:hAnsi="Arial Narrow" w:cs="Arial"/>
          <w:b/>
          <w:color w:val="000000"/>
          <w:kern w:val="0"/>
          <w:lang w:eastAsia="en-US"/>
        </w:rPr>
        <w:t>Contexte et Justification de la mission</w:t>
      </w:r>
    </w:p>
    <w:p w14:paraId="4200DCAB" w14:textId="77777777" w:rsidR="00C42A7A" w:rsidRPr="00B26E08" w:rsidRDefault="00C42A7A" w:rsidP="00AC5740">
      <w:pPr>
        <w:pStyle w:val="ColorfulList-Accent11"/>
        <w:autoSpaceDE w:val="0"/>
        <w:adjustRightInd w:val="0"/>
        <w:spacing w:after="0"/>
        <w:ind w:left="1080"/>
        <w:jc w:val="both"/>
        <w:rPr>
          <w:rFonts w:ascii="Arial Narrow" w:eastAsia="Calibri" w:hAnsi="Arial Narrow" w:cs="Arial"/>
          <w:b/>
          <w:color w:val="000000"/>
          <w:kern w:val="0"/>
          <w:lang w:eastAsia="en-US"/>
        </w:rPr>
      </w:pPr>
    </w:p>
    <w:p w14:paraId="7DC7E71C" w14:textId="3214EC61" w:rsidR="00A86CB6" w:rsidRPr="00B26E08" w:rsidRDefault="00E711FD" w:rsidP="00F0689C">
      <w:pPr>
        <w:snapToGrid w:val="0"/>
        <w:spacing w:before="120"/>
        <w:jc w:val="both"/>
        <w:rPr>
          <w:rFonts w:ascii="Arial Narrow" w:hAnsi="Arial Narrow" w:cs="Arial"/>
          <w:sz w:val="22"/>
          <w:szCs w:val="22"/>
          <w:lang w:val="fr-FR"/>
        </w:rPr>
      </w:pPr>
      <w:r w:rsidRPr="00B26E08">
        <w:rPr>
          <w:rFonts w:ascii="Arial Narrow" w:hAnsi="Arial Narrow" w:cs="Arial"/>
          <w:sz w:val="22"/>
          <w:szCs w:val="22"/>
          <w:lang w:val="fr-FR"/>
        </w:rPr>
        <w:t>Malgré</w:t>
      </w:r>
      <w:r w:rsidR="00B569F6" w:rsidRPr="00B26E08">
        <w:rPr>
          <w:rFonts w:ascii="Arial Narrow" w:hAnsi="Arial Narrow" w:cs="Arial"/>
          <w:sz w:val="22"/>
          <w:szCs w:val="22"/>
          <w:lang w:val="fr-FR"/>
        </w:rPr>
        <w:t xml:space="preserve"> les efforts fournis par le Gouvernement du Burundi à travers la Plateforme</w:t>
      </w:r>
      <w:r w:rsidR="000E67A6" w:rsidRPr="00B26E08">
        <w:rPr>
          <w:rFonts w:ascii="Arial Narrow" w:hAnsi="Arial Narrow" w:cs="Arial"/>
          <w:sz w:val="22"/>
          <w:szCs w:val="22"/>
          <w:lang w:val="fr-FR"/>
        </w:rPr>
        <w:t xml:space="preserve"> </w:t>
      </w:r>
      <w:r w:rsidR="00B569F6" w:rsidRPr="00B26E08">
        <w:rPr>
          <w:rFonts w:ascii="Arial Narrow" w:hAnsi="Arial Narrow" w:cs="Arial"/>
          <w:sz w:val="22"/>
          <w:szCs w:val="22"/>
          <w:lang w:val="fr-FR"/>
        </w:rPr>
        <w:t xml:space="preserve">Nationale de Prévention des risques et gestion des catastrophes avec l’appui de ses partenaires, le pays reste vulnérable aux risques de catastrophes aussi bien d’origine naturelles que d’origine </w:t>
      </w:r>
      <w:r w:rsidRPr="00B26E08">
        <w:rPr>
          <w:rFonts w:ascii="Arial Narrow" w:hAnsi="Arial Narrow" w:cs="Arial"/>
          <w:sz w:val="22"/>
          <w:szCs w:val="22"/>
          <w:lang w:val="fr-FR"/>
        </w:rPr>
        <w:t>anthropique</w:t>
      </w:r>
      <w:r w:rsidR="00B569F6" w:rsidRPr="00B26E08">
        <w:rPr>
          <w:rFonts w:ascii="Arial Narrow" w:hAnsi="Arial Narrow" w:cs="Arial"/>
          <w:sz w:val="22"/>
          <w:szCs w:val="22"/>
          <w:lang w:val="fr-FR"/>
        </w:rPr>
        <w:t xml:space="preserve"> </w:t>
      </w:r>
      <w:r w:rsidRPr="00B26E08">
        <w:rPr>
          <w:rFonts w:ascii="Arial Narrow" w:hAnsi="Arial Narrow" w:cs="Arial"/>
          <w:sz w:val="22"/>
          <w:szCs w:val="22"/>
          <w:lang w:val="fr-FR"/>
        </w:rPr>
        <w:t xml:space="preserve">notamment les risques climatiques (les </w:t>
      </w:r>
      <w:r w:rsidR="00B569F6" w:rsidRPr="00B26E08">
        <w:rPr>
          <w:rFonts w:ascii="Arial Narrow" w:hAnsi="Arial Narrow" w:cs="Arial"/>
          <w:sz w:val="22"/>
          <w:szCs w:val="22"/>
          <w:lang w:val="fr-FR"/>
        </w:rPr>
        <w:t xml:space="preserve">inondations, </w:t>
      </w:r>
      <w:r w:rsidRPr="00B26E08">
        <w:rPr>
          <w:rFonts w:ascii="Arial Narrow" w:hAnsi="Arial Narrow" w:cs="Arial"/>
          <w:sz w:val="22"/>
          <w:szCs w:val="22"/>
          <w:lang w:val="fr-FR"/>
        </w:rPr>
        <w:t xml:space="preserve">les </w:t>
      </w:r>
      <w:r w:rsidR="00B569F6" w:rsidRPr="00B26E08">
        <w:rPr>
          <w:rFonts w:ascii="Arial Narrow" w:hAnsi="Arial Narrow" w:cs="Arial"/>
          <w:sz w:val="22"/>
          <w:szCs w:val="22"/>
          <w:lang w:val="fr-FR"/>
        </w:rPr>
        <w:t xml:space="preserve">glissements de terrain, </w:t>
      </w:r>
      <w:r w:rsidRPr="00B26E08">
        <w:rPr>
          <w:rFonts w:ascii="Arial Narrow" w:hAnsi="Arial Narrow" w:cs="Arial"/>
          <w:sz w:val="22"/>
          <w:szCs w:val="22"/>
          <w:lang w:val="fr-FR"/>
        </w:rPr>
        <w:t>sécheresse</w:t>
      </w:r>
      <w:r w:rsidR="00F11A5E" w:rsidRPr="00B26E08">
        <w:rPr>
          <w:rFonts w:ascii="Arial Narrow" w:hAnsi="Arial Narrow" w:cs="Arial"/>
          <w:sz w:val="22"/>
          <w:szCs w:val="22"/>
          <w:lang w:val="fr-FR"/>
        </w:rPr>
        <w:t>, etc.</w:t>
      </w:r>
      <w:r w:rsidRPr="00B26E08">
        <w:rPr>
          <w:rFonts w:ascii="Arial Narrow" w:hAnsi="Arial Narrow" w:cs="Arial"/>
          <w:sz w:val="22"/>
          <w:szCs w:val="22"/>
          <w:lang w:val="fr-FR"/>
        </w:rPr>
        <w:t>), les</w:t>
      </w:r>
      <w:r w:rsidR="00B569F6" w:rsidRPr="00B26E08">
        <w:rPr>
          <w:rFonts w:ascii="Arial Narrow" w:hAnsi="Arial Narrow" w:cs="Arial"/>
          <w:sz w:val="22"/>
          <w:szCs w:val="22"/>
          <w:lang w:val="fr-FR"/>
        </w:rPr>
        <w:t xml:space="preserve"> risques sanitaires </w:t>
      </w:r>
      <w:r w:rsidRPr="00B26E08">
        <w:rPr>
          <w:rFonts w:ascii="Arial Narrow" w:hAnsi="Arial Narrow" w:cs="Arial"/>
          <w:sz w:val="22"/>
          <w:szCs w:val="22"/>
          <w:lang w:val="fr-FR"/>
        </w:rPr>
        <w:t>(paludisme</w:t>
      </w:r>
      <w:r w:rsidR="00B569F6" w:rsidRPr="00B26E08">
        <w:rPr>
          <w:rFonts w:ascii="Arial Narrow" w:hAnsi="Arial Narrow" w:cs="Arial"/>
          <w:sz w:val="22"/>
          <w:szCs w:val="22"/>
          <w:lang w:val="fr-FR"/>
        </w:rPr>
        <w:t xml:space="preserve">, </w:t>
      </w:r>
      <w:r w:rsidR="00F11A5E" w:rsidRPr="00B26E08">
        <w:rPr>
          <w:rFonts w:ascii="Arial Narrow" w:hAnsi="Arial Narrow" w:cs="Arial"/>
          <w:sz w:val="22"/>
          <w:szCs w:val="22"/>
          <w:lang w:val="fr-FR"/>
        </w:rPr>
        <w:t>cholera,</w:t>
      </w:r>
      <w:r w:rsidR="00B569F6" w:rsidRPr="00B26E08">
        <w:rPr>
          <w:rFonts w:ascii="Arial Narrow" w:hAnsi="Arial Narrow" w:cs="Arial"/>
          <w:sz w:val="22"/>
          <w:szCs w:val="22"/>
          <w:lang w:val="fr-FR"/>
        </w:rPr>
        <w:t xml:space="preserve">) et les incendies. </w:t>
      </w:r>
      <w:r w:rsidR="00FB5E24" w:rsidRPr="00B26E08">
        <w:rPr>
          <w:rFonts w:ascii="Arial Narrow" w:hAnsi="Arial Narrow" w:cs="Arial"/>
          <w:sz w:val="22"/>
          <w:szCs w:val="22"/>
          <w:lang w:val="fr-FR"/>
        </w:rPr>
        <w:t>Les catastrophes survenues au courant de ces derni</w:t>
      </w:r>
      <w:r w:rsidR="00AC5740" w:rsidRPr="00B26E08">
        <w:rPr>
          <w:rFonts w:ascii="Arial Narrow" w:hAnsi="Arial Narrow" w:cs="Arial"/>
          <w:sz w:val="22"/>
          <w:szCs w:val="22"/>
          <w:lang w:val="fr-FR"/>
        </w:rPr>
        <w:t>è</w:t>
      </w:r>
      <w:r w:rsidR="00FB5E24" w:rsidRPr="00B26E08">
        <w:rPr>
          <w:rFonts w:ascii="Arial Narrow" w:hAnsi="Arial Narrow" w:cs="Arial"/>
          <w:sz w:val="22"/>
          <w:szCs w:val="22"/>
          <w:lang w:val="fr-FR"/>
        </w:rPr>
        <w:t>r</w:t>
      </w:r>
      <w:r w:rsidR="00AC5740" w:rsidRPr="00B26E08">
        <w:rPr>
          <w:rFonts w:ascii="Arial Narrow" w:hAnsi="Arial Narrow" w:cs="Arial"/>
          <w:sz w:val="22"/>
          <w:szCs w:val="22"/>
          <w:lang w:val="fr-FR"/>
        </w:rPr>
        <w:t>es</w:t>
      </w:r>
      <w:r w:rsidR="00FB5E24" w:rsidRPr="00B26E08">
        <w:rPr>
          <w:rFonts w:ascii="Arial Narrow" w:hAnsi="Arial Narrow" w:cs="Arial"/>
          <w:sz w:val="22"/>
          <w:szCs w:val="22"/>
          <w:lang w:val="fr-FR"/>
        </w:rPr>
        <w:t xml:space="preserve"> </w:t>
      </w:r>
      <w:r w:rsidR="00AC5740" w:rsidRPr="00B26E08">
        <w:rPr>
          <w:rFonts w:ascii="Arial Narrow" w:hAnsi="Arial Narrow" w:cs="Arial"/>
          <w:sz w:val="22"/>
          <w:szCs w:val="22"/>
          <w:lang w:val="fr-FR"/>
        </w:rPr>
        <w:t>années</w:t>
      </w:r>
      <w:r w:rsidR="00FB5E24" w:rsidRPr="00B26E08">
        <w:rPr>
          <w:rFonts w:ascii="Arial Narrow" w:hAnsi="Arial Narrow" w:cs="Arial"/>
          <w:sz w:val="22"/>
          <w:szCs w:val="22"/>
          <w:lang w:val="fr-FR"/>
        </w:rPr>
        <w:t xml:space="preserve">, particulièrement les inondations et les glissements de terrains ont eu des conséquences désastreuses avec des pertes en vies humaines, la destruction des habitations et de multiples infrastructures publiques. </w:t>
      </w:r>
    </w:p>
    <w:p w14:paraId="71F34C6D" w14:textId="78FA29E2" w:rsidR="00A81D25" w:rsidRPr="00B26E08" w:rsidRDefault="00AC5740" w:rsidP="00F0689C">
      <w:pPr>
        <w:snapToGrid w:val="0"/>
        <w:spacing w:before="120"/>
        <w:jc w:val="both"/>
        <w:rPr>
          <w:rFonts w:ascii="Arial Narrow" w:eastAsia="Calibri" w:hAnsi="Arial Narrow" w:cs="Arial"/>
          <w:sz w:val="22"/>
          <w:szCs w:val="22"/>
          <w:lang w:val="fr-FR"/>
        </w:rPr>
      </w:pPr>
      <w:r w:rsidRPr="00B26E08">
        <w:rPr>
          <w:rFonts w:ascii="Arial Narrow" w:hAnsi="Arial Narrow" w:cs="Arial"/>
          <w:sz w:val="22"/>
          <w:szCs w:val="22"/>
          <w:lang w:val="fr-FR"/>
        </w:rPr>
        <w:t>En 2014, l’évaluation des dommages causés aux infrastructures économiques et sociales sur base du coût de la reconstruction à l’identique s’élevait à un total de 6,9 milliards de FBU soit 370 millio</w:t>
      </w:r>
      <w:r w:rsidR="006036B0" w:rsidRPr="00B26E08">
        <w:rPr>
          <w:rFonts w:ascii="Arial Narrow" w:hAnsi="Arial Narrow" w:cs="Arial"/>
          <w:sz w:val="22"/>
          <w:szCs w:val="22"/>
          <w:lang w:val="fr-FR"/>
        </w:rPr>
        <w:t xml:space="preserve">ns de dollars ou 0,18% du PIB. </w:t>
      </w:r>
      <w:r w:rsidR="00FB326B" w:rsidRPr="00B26E08">
        <w:rPr>
          <w:rFonts w:ascii="Arial Narrow" w:eastAsiaTheme="minorHAnsi" w:hAnsi="Arial Narrow"/>
          <w:sz w:val="22"/>
          <w:szCs w:val="22"/>
          <w:lang w:val="fr-FR"/>
        </w:rPr>
        <w:t xml:space="preserve">Les communes de Buterere, </w:t>
      </w:r>
      <w:r w:rsidR="00F0689C" w:rsidRPr="00B26E08">
        <w:rPr>
          <w:rFonts w:ascii="Arial Narrow" w:eastAsiaTheme="minorHAnsi" w:hAnsi="Arial Narrow"/>
          <w:sz w:val="22"/>
          <w:szCs w:val="22"/>
          <w:lang w:val="fr-FR"/>
        </w:rPr>
        <w:t>Isale, Kamenge, Kinama et Mutimbuzi ont subi plus de 80% des dommages. Près de 1</w:t>
      </w:r>
      <w:r w:rsidR="00FB326B" w:rsidRPr="00B26E08">
        <w:rPr>
          <w:rFonts w:ascii="Arial Narrow" w:eastAsiaTheme="minorHAnsi" w:hAnsi="Arial Narrow"/>
          <w:sz w:val="22"/>
          <w:szCs w:val="22"/>
          <w:lang w:val="fr-FR"/>
        </w:rPr>
        <w:t> </w:t>
      </w:r>
      <w:r w:rsidR="00F0689C" w:rsidRPr="00B26E08">
        <w:rPr>
          <w:rFonts w:ascii="Arial Narrow" w:eastAsiaTheme="minorHAnsi" w:hAnsi="Arial Narrow"/>
          <w:sz w:val="22"/>
          <w:szCs w:val="22"/>
          <w:lang w:val="fr-FR"/>
        </w:rPr>
        <w:t>000</w:t>
      </w:r>
      <w:r w:rsidR="00FB326B" w:rsidRPr="00B26E08">
        <w:rPr>
          <w:rFonts w:ascii="Arial Narrow" w:eastAsia="Calibri" w:hAnsi="Arial Narrow" w:cs="Arial"/>
          <w:sz w:val="22"/>
          <w:szCs w:val="22"/>
          <w:lang w:val="fr-FR"/>
        </w:rPr>
        <w:t xml:space="preserve"> </w:t>
      </w:r>
      <w:r w:rsidR="00F0689C" w:rsidRPr="00B26E08">
        <w:rPr>
          <w:rFonts w:ascii="Arial Narrow" w:eastAsiaTheme="minorHAnsi" w:hAnsi="Arial Narrow"/>
          <w:sz w:val="22"/>
          <w:szCs w:val="22"/>
          <w:lang w:val="fr-FR"/>
        </w:rPr>
        <w:t>habitations se sont effondrées, un grand marché a été emporté, 20 000 personnes se sont</w:t>
      </w:r>
      <w:r w:rsidR="00FB326B" w:rsidRPr="00B26E08">
        <w:rPr>
          <w:rFonts w:ascii="Arial Narrow" w:eastAsia="Calibri" w:hAnsi="Arial Narrow" w:cs="Arial"/>
          <w:sz w:val="22"/>
          <w:szCs w:val="22"/>
          <w:lang w:val="fr-FR"/>
        </w:rPr>
        <w:t xml:space="preserve"> </w:t>
      </w:r>
      <w:r w:rsidR="00F0689C" w:rsidRPr="00B26E08">
        <w:rPr>
          <w:rFonts w:ascii="Arial Narrow" w:eastAsiaTheme="minorHAnsi" w:hAnsi="Arial Narrow"/>
          <w:sz w:val="22"/>
          <w:szCs w:val="22"/>
          <w:lang w:val="fr-FR"/>
        </w:rPr>
        <w:t>retrouvées sans abri, et 77 morts ont été recensées. En termes d'infrastructures, l'événement a</w:t>
      </w:r>
      <w:r w:rsidR="00FB326B" w:rsidRPr="00B26E08">
        <w:rPr>
          <w:rFonts w:ascii="Arial Narrow" w:eastAsia="Calibri" w:hAnsi="Arial Narrow" w:cs="Arial"/>
          <w:sz w:val="22"/>
          <w:szCs w:val="22"/>
          <w:lang w:val="fr-FR"/>
        </w:rPr>
        <w:t xml:space="preserve"> </w:t>
      </w:r>
      <w:r w:rsidR="00F0689C" w:rsidRPr="00B26E08">
        <w:rPr>
          <w:rFonts w:ascii="Arial Narrow" w:eastAsiaTheme="minorHAnsi" w:hAnsi="Arial Narrow"/>
          <w:sz w:val="22"/>
          <w:szCs w:val="22"/>
          <w:lang w:val="fr-FR"/>
        </w:rPr>
        <w:t>endommagé les routes, les ponts, les réseaux d’adduction en eau potable et d'électricité ainsi</w:t>
      </w:r>
      <w:r w:rsidR="00FB326B" w:rsidRPr="00B26E08">
        <w:rPr>
          <w:rFonts w:ascii="Arial Narrow" w:eastAsia="Calibri" w:hAnsi="Arial Narrow" w:cs="Arial"/>
          <w:sz w:val="22"/>
          <w:szCs w:val="22"/>
          <w:lang w:val="fr-FR"/>
        </w:rPr>
        <w:t xml:space="preserve"> </w:t>
      </w:r>
      <w:r w:rsidR="00F0689C" w:rsidRPr="00B26E08">
        <w:rPr>
          <w:rFonts w:ascii="Arial Narrow" w:eastAsiaTheme="minorHAnsi" w:hAnsi="Arial Narrow"/>
          <w:sz w:val="22"/>
          <w:szCs w:val="22"/>
          <w:lang w:val="fr-FR"/>
        </w:rPr>
        <w:t>que deux marchés</w:t>
      </w:r>
      <w:r w:rsidR="00FB326B" w:rsidRPr="00B26E08">
        <w:rPr>
          <w:rStyle w:val="FootnoteReference"/>
          <w:rFonts w:ascii="Arial Narrow" w:eastAsiaTheme="minorHAnsi" w:hAnsi="Arial Narrow"/>
          <w:sz w:val="22"/>
          <w:szCs w:val="22"/>
          <w:lang w:val="fr-FR"/>
        </w:rPr>
        <w:footnoteReference w:id="1"/>
      </w:r>
      <w:r w:rsidR="00F0689C" w:rsidRPr="00B26E08">
        <w:rPr>
          <w:rFonts w:ascii="Arial Narrow" w:eastAsiaTheme="minorHAnsi" w:hAnsi="Arial Narrow"/>
          <w:sz w:val="22"/>
          <w:szCs w:val="22"/>
          <w:lang w:val="fr-FR"/>
        </w:rPr>
        <w:t>.</w:t>
      </w:r>
    </w:p>
    <w:p w14:paraId="7B9FD18C" w14:textId="5F875434" w:rsidR="00A86CB6" w:rsidRPr="00B26E08" w:rsidRDefault="000F5523" w:rsidP="00A86CB6">
      <w:pPr>
        <w:snapToGrid w:val="0"/>
        <w:spacing w:before="120"/>
        <w:jc w:val="both"/>
        <w:rPr>
          <w:rFonts w:ascii="Arial Narrow" w:hAnsi="Arial Narrow" w:cs="Arial"/>
          <w:sz w:val="22"/>
          <w:szCs w:val="22"/>
          <w:lang w:val="fr-FR"/>
        </w:rPr>
      </w:pPr>
      <w:r w:rsidRPr="00B26E08">
        <w:rPr>
          <w:rFonts w:ascii="Arial Narrow" w:eastAsia="Calibri" w:hAnsi="Arial Narrow" w:cs="Arial"/>
          <w:sz w:val="22"/>
          <w:szCs w:val="22"/>
          <w:lang w:val="fr-FR"/>
        </w:rPr>
        <w:t>A partir d’octobre 2019</w:t>
      </w:r>
      <w:r w:rsidR="00A57BDC" w:rsidRPr="00B26E08">
        <w:rPr>
          <w:rFonts w:ascii="Arial Narrow" w:eastAsia="Calibri" w:hAnsi="Arial Narrow" w:cs="Arial"/>
          <w:sz w:val="22"/>
          <w:szCs w:val="22"/>
          <w:lang w:val="fr-FR"/>
        </w:rPr>
        <w:t xml:space="preserve">, les </w:t>
      </w:r>
      <w:r w:rsidR="00A86CB6" w:rsidRPr="00B26E08">
        <w:rPr>
          <w:rFonts w:ascii="Arial Narrow" w:eastAsia="Calibri" w:hAnsi="Arial Narrow" w:cs="Arial"/>
          <w:sz w:val="22"/>
          <w:szCs w:val="22"/>
          <w:lang w:val="fr-FR"/>
        </w:rPr>
        <w:t>pluies</w:t>
      </w:r>
      <w:r w:rsidR="00A57BDC" w:rsidRPr="00B26E08">
        <w:rPr>
          <w:rFonts w:ascii="Arial Narrow" w:eastAsia="Calibri" w:hAnsi="Arial Narrow" w:cs="Arial"/>
          <w:sz w:val="22"/>
          <w:szCs w:val="22"/>
          <w:lang w:val="fr-FR"/>
        </w:rPr>
        <w:t xml:space="preserve"> répétitives </w:t>
      </w:r>
      <w:r w:rsidR="00A86CB6" w:rsidRPr="00B26E08">
        <w:rPr>
          <w:rFonts w:ascii="Arial Narrow" w:eastAsia="Calibri" w:hAnsi="Arial Narrow" w:cs="Arial"/>
          <w:sz w:val="22"/>
          <w:szCs w:val="22"/>
          <w:lang w:val="fr-FR"/>
        </w:rPr>
        <w:t xml:space="preserve">qui continuent de frapper </w:t>
      </w:r>
      <w:r w:rsidR="00A57BDC" w:rsidRPr="00B26E08">
        <w:rPr>
          <w:rFonts w:ascii="Arial Narrow" w:eastAsia="Calibri" w:hAnsi="Arial Narrow" w:cs="Arial"/>
          <w:sz w:val="22"/>
          <w:szCs w:val="22"/>
          <w:lang w:val="fr-FR"/>
        </w:rPr>
        <w:t xml:space="preserve">les zones inondables de </w:t>
      </w:r>
      <w:proofErr w:type="spellStart"/>
      <w:r w:rsidR="00A57BDC" w:rsidRPr="00B26E08">
        <w:rPr>
          <w:rFonts w:ascii="Arial Narrow" w:eastAsia="Calibri" w:hAnsi="Arial Narrow" w:cs="Arial"/>
          <w:sz w:val="22"/>
          <w:szCs w:val="22"/>
          <w:lang w:val="fr-FR"/>
        </w:rPr>
        <w:t>Gatumba</w:t>
      </w:r>
      <w:proofErr w:type="spellEnd"/>
      <w:r w:rsidR="00A57BDC" w:rsidRPr="00B26E08">
        <w:rPr>
          <w:rFonts w:ascii="Arial Narrow" w:eastAsia="Calibri" w:hAnsi="Arial Narrow" w:cs="Arial"/>
          <w:sz w:val="22"/>
          <w:szCs w:val="22"/>
          <w:lang w:val="fr-FR"/>
        </w:rPr>
        <w:t xml:space="preserve"> </w:t>
      </w:r>
      <w:r w:rsidR="00A86CB6" w:rsidRPr="00B26E08">
        <w:rPr>
          <w:rFonts w:ascii="Arial Narrow" w:eastAsia="Calibri" w:hAnsi="Arial Narrow" w:cs="Arial"/>
          <w:sz w:val="22"/>
          <w:szCs w:val="22"/>
          <w:lang w:val="fr-FR"/>
        </w:rPr>
        <w:t xml:space="preserve">et Buterere ont provoqué la naissance spontanée des sites des déplacés de </w:t>
      </w:r>
      <w:proofErr w:type="spellStart"/>
      <w:r w:rsidR="00A86CB6" w:rsidRPr="00B26E08">
        <w:rPr>
          <w:rFonts w:ascii="Arial Narrow" w:eastAsia="Calibri" w:hAnsi="Arial Narrow" w:cs="Arial"/>
          <w:sz w:val="22"/>
          <w:szCs w:val="22"/>
          <w:lang w:val="fr-FR"/>
        </w:rPr>
        <w:t>Mubone</w:t>
      </w:r>
      <w:proofErr w:type="spellEnd"/>
      <w:r w:rsidR="00A86CB6" w:rsidRPr="00B26E08">
        <w:rPr>
          <w:rFonts w:ascii="Arial Narrow" w:eastAsia="Calibri" w:hAnsi="Arial Narrow" w:cs="Arial"/>
          <w:sz w:val="22"/>
          <w:szCs w:val="22"/>
          <w:lang w:val="fr-FR"/>
        </w:rPr>
        <w:t xml:space="preserve"> et </w:t>
      </w:r>
      <w:proofErr w:type="spellStart"/>
      <w:r w:rsidR="00A86CB6" w:rsidRPr="00B26E08">
        <w:rPr>
          <w:rFonts w:ascii="Arial Narrow" w:eastAsia="Calibri" w:hAnsi="Arial Narrow" w:cs="Arial"/>
          <w:sz w:val="22"/>
          <w:szCs w:val="22"/>
          <w:lang w:val="fr-FR"/>
        </w:rPr>
        <w:t>Uwinterekwa</w:t>
      </w:r>
      <w:proofErr w:type="spellEnd"/>
      <w:r w:rsidR="00C930D9" w:rsidRPr="00B26E08">
        <w:rPr>
          <w:rFonts w:ascii="Arial Narrow" w:eastAsia="Calibri" w:hAnsi="Arial Narrow" w:cs="Arial"/>
          <w:sz w:val="22"/>
          <w:szCs w:val="22"/>
          <w:lang w:val="fr-FR"/>
        </w:rPr>
        <w:t>.</w:t>
      </w:r>
      <w:r w:rsidR="00A84CF3" w:rsidRPr="00B26E08">
        <w:rPr>
          <w:rFonts w:ascii="Arial Narrow" w:hAnsi="Arial Narrow" w:cs="Arial"/>
          <w:sz w:val="22"/>
          <w:szCs w:val="22"/>
          <w:lang w:val="fr-FR"/>
        </w:rPr>
        <w:t xml:space="preserve"> Le même scénario n’a pas épargné </w:t>
      </w:r>
      <w:r w:rsidRPr="00B26E08">
        <w:rPr>
          <w:rFonts w:ascii="Arial Narrow" w:hAnsi="Arial Narrow" w:cs="Arial"/>
          <w:sz w:val="22"/>
          <w:szCs w:val="22"/>
          <w:lang w:val="fr-FR"/>
        </w:rPr>
        <w:t xml:space="preserve">la province de </w:t>
      </w:r>
      <w:proofErr w:type="spellStart"/>
      <w:r w:rsidRPr="00B26E08">
        <w:rPr>
          <w:rFonts w:ascii="Arial Narrow" w:hAnsi="Arial Narrow" w:cs="Arial"/>
          <w:sz w:val="22"/>
          <w:szCs w:val="22"/>
          <w:lang w:val="fr-FR"/>
        </w:rPr>
        <w:t>Cibitoke</w:t>
      </w:r>
      <w:proofErr w:type="spellEnd"/>
      <w:r w:rsidRPr="00B26E08">
        <w:rPr>
          <w:rFonts w:ascii="Arial Narrow" w:hAnsi="Arial Narrow" w:cs="Arial"/>
          <w:sz w:val="22"/>
          <w:szCs w:val="22"/>
          <w:lang w:val="fr-FR"/>
        </w:rPr>
        <w:t xml:space="preserve"> dans </w:t>
      </w:r>
      <w:r w:rsidR="00A84CF3" w:rsidRPr="00B26E08">
        <w:rPr>
          <w:rFonts w:ascii="Arial Narrow" w:hAnsi="Arial Narrow" w:cs="Arial"/>
          <w:sz w:val="22"/>
          <w:szCs w:val="22"/>
          <w:lang w:val="fr-FR"/>
        </w:rPr>
        <w:t xml:space="preserve">la </w:t>
      </w:r>
      <w:r w:rsidRPr="00B26E08">
        <w:rPr>
          <w:rFonts w:ascii="Arial Narrow" w:hAnsi="Arial Narrow" w:cs="Arial"/>
          <w:sz w:val="22"/>
          <w:szCs w:val="22"/>
          <w:lang w:val="fr-FR"/>
        </w:rPr>
        <w:t xml:space="preserve">commune de </w:t>
      </w:r>
      <w:proofErr w:type="spellStart"/>
      <w:r w:rsidRPr="00B26E08">
        <w:rPr>
          <w:rFonts w:ascii="Arial Narrow" w:hAnsi="Arial Narrow" w:cs="Arial"/>
          <w:sz w:val="22"/>
          <w:szCs w:val="22"/>
          <w:lang w:val="fr-FR"/>
        </w:rPr>
        <w:t>Mugina</w:t>
      </w:r>
      <w:proofErr w:type="spellEnd"/>
      <w:r w:rsidRPr="00B26E08">
        <w:rPr>
          <w:rFonts w:ascii="Arial Narrow" w:hAnsi="Arial Narrow" w:cs="Arial"/>
          <w:sz w:val="22"/>
          <w:szCs w:val="22"/>
          <w:lang w:val="fr-FR"/>
        </w:rPr>
        <w:t xml:space="preserve">, zone de </w:t>
      </w:r>
      <w:proofErr w:type="spellStart"/>
      <w:r w:rsidRPr="00B26E08">
        <w:rPr>
          <w:rFonts w:ascii="Arial Narrow" w:hAnsi="Arial Narrow" w:cs="Arial"/>
          <w:sz w:val="22"/>
          <w:szCs w:val="22"/>
          <w:lang w:val="fr-FR"/>
        </w:rPr>
        <w:t>Nyamakarabo</w:t>
      </w:r>
      <w:proofErr w:type="spellEnd"/>
      <w:r w:rsidRPr="00B26E08">
        <w:rPr>
          <w:rFonts w:ascii="Arial Narrow" w:hAnsi="Arial Narrow" w:cs="Arial"/>
          <w:sz w:val="22"/>
          <w:szCs w:val="22"/>
          <w:lang w:val="fr-FR"/>
        </w:rPr>
        <w:t xml:space="preserve"> à </w:t>
      </w:r>
      <w:proofErr w:type="spellStart"/>
      <w:r w:rsidRPr="00B26E08">
        <w:rPr>
          <w:rFonts w:ascii="Arial Narrow" w:hAnsi="Arial Narrow" w:cs="Arial"/>
          <w:sz w:val="22"/>
          <w:szCs w:val="22"/>
          <w:lang w:val="fr-FR"/>
        </w:rPr>
        <w:t>Nyempundu</w:t>
      </w:r>
      <w:proofErr w:type="spellEnd"/>
      <w:r w:rsidRPr="00B26E08">
        <w:rPr>
          <w:rFonts w:ascii="Arial Narrow" w:hAnsi="Arial Narrow" w:cs="Arial"/>
          <w:sz w:val="22"/>
          <w:szCs w:val="22"/>
          <w:lang w:val="fr-FR"/>
        </w:rPr>
        <w:t xml:space="preserve"> où 207 ménages ont été déplacés après </w:t>
      </w:r>
      <w:r w:rsidR="00C930D9" w:rsidRPr="00B26E08">
        <w:rPr>
          <w:rFonts w:ascii="Arial Narrow" w:hAnsi="Arial Narrow" w:cs="Arial"/>
          <w:sz w:val="22"/>
          <w:szCs w:val="22"/>
          <w:lang w:val="fr-FR"/>
        </w:rPr>
        <w:t xml:space="preserve">que les glissements de terrain aient emporté des vies humaines, des </w:t>
      </w:r>
      <w:r w:rsidRPr="00B26E08">
        <w:rPr>
          <w:rFonts w:ascii="Arial Narrow" w:hAnsi="Arial Narrow" w:cs="Arial"/>
          <w:sz w:val="22"/>
          <w:szCs w:val="22"/>
          <w:lang w:val="fr-FR"/>
        </w:rPr>
        <w:t>maisons</w:t>
      </w:r>
      <w:r w:rsidR="00C930D9" w:rsidRPr="00B26E08">
        <w:rPr>
          <w:rFonts w:ascii="Arial Narrow" w:hAnsi="Arial Narrow" w:cs="Arial"/>
          <w:sz w:val="22"/>
          <w:szCs w:val="22"/>
          <w:lang w:val="fr-FR"/>
        </w:rPr>
        <w:t xml:space="preserve"> d’habitation </w:t>
      </w:r>
      <w:r w:rsidRPr="00B26E08">
        <w:rPr>
          <w:rFonts w:ascii="Arial Narrow" w:hAnsi="Arial Narrow" w:cs="Arial"/>
          <w:sz w:val="22"/>
          <w:szCs w:val="22"/>
          <w:lang w:val="fr-FR"/>
        </w:rPr>
        <w:t xml:space="preserve">et </w:t>
      </w:r>
      <w:r w:rsidR="00C930D9" w:rsidRPr="00B26E08">
        <w:rPr>
          <w:rFonts w:ascii="Arial Narrow" w:hAnsi="Arial Narrow" w:cs="Arial"/>
          <w:sz w:val="22"/>
          <w:szCs w:val="22"/>
          <w:lang w:val="fr-FR"/>
        </w:rPr>
        <w:t xml:space="preserve">des </w:t>
      </w:r>
      <w:r w:rsidRPr="00B26E08">
        <w:rPr>
          <w:rFonts w:ascii="Arial Narrow" w:hAnsi="Arial Narrow" w:cs="Arial"/>
          <w:sz w:val="22"/>
          <w:szCs w:val="22"/>
          <w:lang w:val="fr-FR"/>
        </w:rPr>
        <w:t>infrastructures économiques et sociales</w:t>
      </w:r>
      <w:r w:rsidR="00C930D9" w:rsidRPr="00B26E08">
        <w:rPr>
          <w:rFonts w:ascii="Arial Narrow" w:hAnsi="Arial Narrow" w:cs="Arial"/>
          <w:sz w:val="22"/>
          <w:szCs w:val="22"/>
          <w:lang w:val="fr-FR"/>
        </w:rPr>
        <w:t>.</w:t>
      </w:r>
      <w:r w:rsidRPr="00B26E08">
        <w:rPr>
          <w:rFonts w:ascii="Arial Narrow" w:hAnsi="Arial Narrow" w:cs="Arial"/>
          <w:sz w:val="22"/>
          <w:szCs w:val="22"/>
          <w:lang w:val="fr-FR"/>
        </w:rPr>
        <w:t xml:space="preserve"> </w:t>
      </w:r>
    </w:p>
    <w:p w14:paraId="791C7636" w14:textId="77777777" w:rsidR="000F5523" w:rsidRPr="00B26E08" w:rsidRDefault="000F5523" w:rsidP="00A86CB6">
      <w:pPr>
        <w:snapToGrid w:val="0"/>
        <w:spacing w:before="120"/>
        <w:jc w:val="both"/>
        <w:rPr>
          <w:rFonts w:ascii="Arial Narrow" w:hAnsi="Arial Narrow" w:cs="Arial"/>
          <w:sz w:val="22"/>
          <w:szCs w:val="22"/>
          <w:lang w:val="fr-FR"/>
        </w:rPr>
      </w:pPr>
    </w:p>
    <w:p w14:paraId="40D95C9E" w14:textId="47BCD3BB" w:rsidR="00E60B17" w:rsidRPr="00B26E08" w:rsidRDefault="00F04CA9" w:rsidP="00A86CB6">
      <w:pPr>
        <w:snapToGrid w:val="0"/>
        <w:spacing w:before="120"/>
        <w:jc w:val="both"/>
        <w:rPr>
          <w:rFonts w:ascii="Arial Narrow" w:hAnsi="Arial Narrow" w:cs="Arial"/>
          <w:sz w:val="22"/>
          <w:szCs w:val="22"/>
          <w:lang w:val="fr-FR"/>
        </w:rPr>
      </w:pPr>
      <w:r w:rsidRPr="00B26E08">
        <w:rPr>
          <w:rFonts w:ascii="Arial Narrow" w:hAnsi="Arial Narrow" w:cs="Arial"/>
          <w:sz w:val="22"/>
          <w:szCs w:val="22"/>
          <w:lang w:val="fr-FR"/>
        </w:rPr>
        <w:t>Face à cette situation, la grande priorité est de mettre à jour les outils de contingence afin d’</w:t>
      </w:r>
      <w:r w:rsidR="00254656" w:rsidRPr="00B26E08">
        <w:rPr>
          <w:rFonts w:ascii="Arial Narrow" w:hAnsi="Arial Narrow" w:cs="Arial"/>
          <w:sz w:val="22"/>
          <w:szCs w:val="22"/>
          <w:lang w:val="fr-FR"/>
        </w:rPr>
        <w:t xml:space="preserve">être prêt </w:t>
      </w:r>
      <w:r w:rsidRPr="00B26E08">
        <w:rPr>
          <w:rFonts w:ascii="Arial Narrow" w:hAnsi="Arial Narrow" w:cs="Arial"/>
          <w:sz w:val="22"/>
          <w:szCs w:val="22"/>
          <w:lang w:val="fr-FR"/>
        </w:rPr>
        <w:t>à</w:t>
      </w:r>
      <w:r w:rsidR="00254656" w:rsidRPr="00B26E08">
        <w:rPr>
          <w:rFonts w:ascii="Arial Narrow" w:hAnsi="Arial Narrow" w:cs="Arial"/>
          <w:sz w:val="22"/>
          <w:szCs w:val="22"/>
          <w:lang w:val="fr-FR"/>
        </w:rPr>
        <w:t xml:space="preserve"> </w:t>
      </w:r>
      <w:r w:rsidR="00E711FD" w:rsidRPr="00B26E08">
        <w:rPr>
          <w:rFonts w:ascii="Arial Narrow" w:hAnsi="Arial Narrow" w:cs="Arial"/>
          <w:sz w:val="22"/>
          <w:szCs w:val="22"/>
          <w:lang w:val="fr-FR"/>
        </w:rPr>
        <w:t xml:space="preserve">agir </w:t>
      </w:r>
      <w:r w:rsidR="00254656" w:rsidRPr="00B26E08">
        <w:rPr>
          <w:rFonts w:ascii="Arial Narrow" w:hAnsi="Arial Narrow" w:cs="Arial"/>
          <w:sz w:val="22"/>
          <w:szCs w:val="22"/>
          <w:lang w:val="fr-FR"/>
        </w:rPr>
        <w:t xml:space="preserve">en cas d’urgence </w:t>
      </w:r>
      <w:r w:rsidR="002D26AD" w:rsidRPr="00B26E08">
        <w:rPr>
          <w:rFonts w:ascii="Arial Narrow" w:hAnsi="Arial Narrow" w:cs="Arial"/>
          <w:sz w:val="22"/>
          <w:szCs w:val="22"/>
          <w:lang w:val="fr-FR"/>
        </w:rPr>
        <w:t xml:space="preserve">afin </w:t>
      </w:r>
      <w:r w:rsidRPr="00B26E08">
        <w:rPr>
          <w:rFonts w:ascii="Arial Narrow" w:hAnsi="Arial Narrow" w:cs="Arial"/>
          <w:sz w:val="22"/>
          <w:szCs w:val="22"/>
          <w:lang w:val="fr-FR"/>
        </w:rPr>
        <w:t>de réduire</w:t>
      </w:r>
      <w:r w:rsidR="00E711FD" w:rsidRPr="00B26E08">
        <w:rPr>
          <w:rFonts w:ascii="Arial Narrow" w:hAnsi="Arial Narrow" w:cs="Arial"/>
          <w:sz w:val="22"/>
          <w:szCs w:val="22"/>
          <w:lang w:val="fr-FR"/>
        </w:rPr>
        <w:t xml:space="preserve"> l</w:t>
      </w:r>
      <w:r w:rsidRPr="00B26E08">
        <w:rPr>
          <w:rFonts w:ascii="Arial Narrow" w:hAnsi="Arial Narrow" w:cs="Arial"/>
          <w:sz w:val="22"/>
          <w:szCs w:val="22"/>
          <w:lang w:val="fr-FR"/>
        </w:rPr>
        <w:t xml:space="preserve">’incidence des catastrophes en termes </w:t>
      </w:r>
      <w:r w:rsidR="00E711FD" w:rsidRPr="00B26E08">
        <w:rPr>
          <w:rFonts w:ascii="Arial Narrow" w:hAnsi="Arial Narrow" w:cs="Arial"/>
          <w:sz w:val="22"/>
          <w:szCs w:val="22"/>
          <w:lang w:val="fr-FR"/>
        </w:rPr>
        <w:t xml:space="preserve">de perte de vies humaines et </w:t>
      </w:r>
      <w:r w:rsidRPr="00B26E08">
        <w:rPr>
          <w:rFonts w:ascii="Arial Narrow" w:hAnsi="Arial Narrow" w:cs="Arial"/>
          <w:sz w:val="22"/>
          <w:szCs w:val="22"/>
          <w:lang w:val="fr-FR"/>
        </w:rPr>
        <w:t>de destruction des i</w:t>
      </w:r>
      <w:r w:rsidR="00E711FD" w:rsidRPr="00B26E08">
        <w:rPr>
          <w:rFonts w:ascii="Arial Narrow" w:hAnsi="Arial Narrow" w:cs="Arial"/>
          <w:sz w:val="22"/>
          <w:szCs w:val="22"/>
          <w:lang w:val="fr-FR"/>
        </w:rPr>
        <w:t xml:space="preserve">nfrastructures ainsi que les biens </w:t>
      </w:r>
      <w:r w:rsidR="00254656" w:rsidRPr="00B26E08">
        <w:rPr>
          <w:rFonts w:ascii="Arial Narrow" w:hAnsi="Arial Narrow" w:cs="Arial"/>
          <w:sz w:val="22"/>
          <w:szCs w:val="22"/>
          <w:lang w:val="fr-FR"/>
        </w:rPr>
        <w:t>matériels</w:t>
      </w:r>
      <w:r w:rsidRPr="00B26E08">
        <w:rPr>
          <w:rFonts w:ascii="Arial Narrow" w:hAnsi="Arial Narrow" w:cs="Arial"/>
          <w:sz w:val="22"/>
          <w:szCs w:val="22"/>
          <w:lang w:val="fr-FR"/>
        </w:rPr>
        <w:t>. Ainsi, il</w:t>
      </w:r>
      <w:r w:rsidR="00E711FD" w:rsidRPr="00B26E08">
        <w:rPr>
          <w:rFonts w:ascii="Arial Narrow" w:hAnsi="Arial Narrow" w:cs="Arial"/>
          <w:sz w:val="22"/>
          <w:szCs w:val="22"/>
          <w:lang w:val="fr-FR"/>
        </w:rPr>
        <w:t xml:space="preserve"> est plus </w:t>
      </w:r>
      <w:r w:rsidRPr="00B26E08">
        <w:rPr>
          <w:rFonts w:ascii="Arial Narrow" w:hAnsi="Arial Narrow" w:cs="Arial"/>
          <w:sz w:val="22"/>
          <w:szCs w:val="22"/>
          <w:lang w:val="fr-FR"/>
        </w:rPr>
        <w:t>qu’</w:t>
      </w:r>
      <w:r w:rsidR="00E711FD" w:rsidRPr="00B26E08">
        <w:rPr>
          <w:rFonts w:ascii="Arial Narrow" w:hAnsi="Arial Narrow" w:cs="Arial"/>
          <w:sz w:val="22"/>
          <w:szCs w:val="22"/>
          <w:lang w:val="fr-FR"/>
        </w:rPr>
        <w:t xml:space="preserve">opportun de </w:t>
      </w:r>
      <w:r w:rsidR="00B94F1D" w:rsidRPr="00B26E08">
        <w:rPr>
          <w:rFonts w:ascii="Arial Narrow" w:hAnsi="Arial Narrow" w:cs="Arial"/>
          <w:sz w:val="22"/>
          <w:szCs w:val="22"/>
          <w:lang w:val="fr-FR"/>
        </w:rPr>
        <w:t xml:space="preserve">conduire </w:t>
      </w:r>
      <w:r w:rsidR="00E711FD" w:rsidRPr="00B26E08">
        <w:rPr>
          <w:rFonts w:ascii="Arial Narrow" w:hAnsi="Arial Narrow" w:cs="Arial"/>
          <w:sz w:val="22"/>
          <w:szCs w:val="22"/>
          <w:lang w:val="fr-FR"/>
        </w:rPr>
        <w:t xml:space="preserve">un processus d’actualisation du plan de contingence national </w:t>
      </w:r>
      <w:r w:rsidR="00254656" w:rsidRPr="00B26E08">
        <w:rPr>
          <w:rFonts w:ascii="Arial Narrow" w:hAnsi="Arial Narrow" w:cs="Arial"/>
          <w:sz w:val="22"/>
          <w:szCs w:val="22"/>
          <w:lang w:val="fr-FR"/>
        </w:rPr>
        <w:t>harmonisé</w:t>
      </w:r>
      <w:r w:rsidR="00E60B17" w:rsidRPr="00B26E08">
        <w:rPr>
          <w:rFonts w:ascii="Arial Narrow" w:hAnsi="Arial Narrow" w:cs="Arial"/>
          <w:sz w:val="22"/>
          <w:szCs w:val="22"/>
          <w:lang w:val="fr-FR"/>
        </w:rPr>
        <w:t xml:space="preserve">, y compris la mise à jour des </w:t>
      </w:r>
      <w:commentRangeStart w:id="2"/>
      <w:r w:rsidR="00E60B17" w:rsidRPr="00B26E08">
        <w:rPr>
          <w:rFonts w:ascii="Arial Narrow" w:hAnsi="Arial Narrow" w:cs="Arial"/>
          <w:sz w:val="22"/>
          <w:szCs w:val="22"/>
          <w:lang w:val="fr-FR"/>
        </w:rPr>
        <w:t>S</w:t>
      </w:r>
      <w:r w:rsidR="000E67A6" w:rsidRPr="00B26E08">
        <w:rPr>
          <w:rFonts w:ascii="Arial Narrow" w:hAnsi="Arial Narrow" w:cs="Arial"/>
          <w:sz w:val="22"/>
          <w:szCs w:val="22"/>
          <w:lang w:val="fr-FR"/>
        </w:rPr>
        <w:t xml:space="preserve">tandard </w:t>
      </w:r>
      <w:r w:rsidR="00E60B17" w:rsidRPr="00B26E08">
        <w:rPr>
          <w:rFonts w:ascii="Arial Narrow" w:hAnsi="Arial Narrow" w:cs="Arial"/>
          <w:sz w:val="22"/>
          <w:szCs w:val="22"/>
          <w:lang w:val="fr-FR"/>
        </w:rPr>
        <w:t>O</w:t>
      </w:r>
      <w:r w:rsidR="000E67A6" w:rsidRPr="00B26E08">
        <w:rPr>
          <w:rFonts w:ascii="Arial Narrow" w:hAnsi="Arial Narrow" w:cs="Arial"/>
          <w:sz w:val="22"/>
          <w:szCs w:val="22"/>
          <w:lang w:val="fr-FR"/>
        </w:rPr>
        <w:t xml:space="preserve">perations </w:t>
      </w:r>
      <w:proofErr w:type="spellStart"/>
      <w:r w:rsidR="00E60B17" w:rsidRPr="00B26E08">
        <w:rPr>
          <w:rFonts w:ascii="Arial Narrow" w:hAnsi="Arial Narrow" w:cs="Arial"/>
          <w:sz w:val="22"/>
          <w:szCs w:val="22"/>
          <w:lang w:val="fr-FR"/>
        </w:rPr>
        <w:t>P</w:t>
      </w:r>
      <w:commentRangeEnd w:id="2"/>
      <w:r w:rsidR="000E67A6" w:rsidRPr="00B26E08">
        <w:rPr>
          <w:rFonts w:ascii="Arial Narrow" w:hAnsi="Arial Narrow" w:cs="Arial"/>
          <w:sz w:val="22"/>
          <w:szCs w:val="22"/>
          <w:lang w:val="fr-FR"/>
        </w:rPr>
        <w:t>rocedures</w:t>
      </w:r>
      <w:proofErr w:type="spellEnd"/>
      <w:r w:rsidR="00C3472A" w:rsidRPr="00B26E08">
        <w:rPr>
          <w:rStyle w:val="CommentReference"/>
          <w:rFonts w:ascii="Arial Narrow" w:eastAsia="Times New Roman" w:hAnsi="Arial Narrow"/>
          <w:sz w:val="22"/>
          <w:szCs w:val="22"/>
          <w:lang w:bidi="en-US"/>
        </w:rPr>
        <w:commentReference w:id="2"/>
      </w:r>
      <w:r w:rsidR="00254656" w:rsidRPr="00B26E08">
        <w:rPr>
          <w:rFonts w:ascii="Arial Narrow" w:hAnsi="Arial Narrow" w:cs="Arial"/>
          <w:sz w:val="22"/>
          <w:szCs w:val="22"/>
          <w:lang w:val="fr-FR"/>
        </w:rPr>
        <w:t>.</w:t>
      </w:r>
      <w:r w:rsidR="002D26AD" w:rsidRPr="00B26E08">
        <w:rPr>
          <w:rFonts w:ascii="Arial Narrow" w:hAnsi="Arial Narrow" w:cs="Arial"/>
          <w:sz w:val="22"/>
          <w:szCs w:val="22"/>
          <w:lang w:val="fr-FR"/>
        </w:rPr>
        <w:t xml:space="preserve"> </w:t>
      </w:r>
      <w:r w:rsidR="00254656" w:rsidRPr="00B26E08">
        <w:rPr>
          <w:rFonts w:ascii="Arial Narrow" w:hAnsi="Arial Narrow" w:cs="Arial"/>
          <w:sz w:val="22"/>
          <w:szCs w:val="22"/>
          <w:lang w:val="fr-FR"/>
        </w:rPr>
        <w:t xml:space="preserve">Cela </w:t>
      </w:r>
      <w:r w:rsidR="002D26AD" w:rsidRPr="00B26E08">
        <w:rPr>
          <w:rFonts w:ascii="Arial Narrow" w:hAnsi="Arial Narrow" w:cs="Arial"/>
          <w:sz w:val="22"/>
          <w:szCs w:val="22"/>
          <w:lang w:val="fr-FR"/>
        </w:rPr>
        <w:t>permettrait</w:t>
      </w:r>
      <w:r w:rsidR="00254656" w:rsidRPr="00B26E08">
        <w:rPr>
          <w:rFonts w:ascii="Arial Narrow" w:hAnsi="Arial Narrow" w:cs="Arial"/>
          <w:sz w:val="22"/>
          <w:szCs w:val="22"/>
          <w:lang w:val="fr-FR"/>
        </w:rPr>
        <w:t xml:space="preserve"> de renforcer les </w:t>
      </w:r>
      <w:r w:rsidR="002D26AD" w:rsidRPr="00B26E08">
        <w:rPr>
          <w:rFonts w:ascii="Arial Narrow" w:hAnsi="Arial Narrow" w:cs="Arial"/>
          <w:sz w:val="22"/>
          <w:szCs w:val="22"/>
          <w:lang w:val="fr-FR"/>
        </w:rPr>
        <w:t>mécanismes</w:t>
      </w:r>
      <w:r w:rsidR="00254656" w:rsidRPr="00B26E08">
        <w:rPr>
          <w:rFonts w:ascii="Arial Narrow" w:hAnsi="Arial Narrow" w:cs="Arial"/>
          <w:sz w:val="22"/>
          <w:szCs w:val="22"/>
          <w:lang w:val="fr-FR"/>
        </w:rPr>
        <w:t xml:space="preserve"> et dispositifs de veille, de </w:t>
      </w:r>
      <w:r w:rsidR="002D26AD" w:rsidRPr="00B26E08">
        <w:rPr>
          <w:rFonts w:ascii="Arial Narrow" w:hAnsi="Arial Narrow" w:cs="Arial"/>
          <w:sz w:val="22"/>
          <w:szCs w:val="22"/>
          <w:lang w:val="fr-FR"/>
        </w:rPr>
        <w:t xml:space="preserve">préparation et de réponse aux catastrophes à travers le renforcement des capacités et la coordination des acteurs, </w:t>
      </w:r>
      <w:r w:rsidR="00E60B17" w:rsidRPr="00B26E08">
        <w:rPr>
          <w:rFonts w:ascii="Arial Narrow" w:hAnsi="Arial Narrow" w:cs="Arial"/>
          <w:sz w:val="22"/>
          <w:szCs w:val="22"/>
          <w:lang w:val="fr-FR"/>
        </w:rPr>
        <w:t xml:space="preserve">y </w:t>
      </w:r>
      <w:r w:rsidR="002D26AD" w:rsidRPr="00B26E08">
        <w:rPr>
          <w:rFonts w:ascii="Arial Narrow" w:hAnsi="Arial Narrow" w:cs="Arial"/>
          <w:sz w:val="22"/>
          <w:szCs w:val="22"/>
          <w:lang w:val="fr-FR"/>
        </w:rPr>
        <w:t>compris l</w:t>
      </w:r>
      <w:r w:rsidR="00E60B17" w:rsidRPr="00B26E08">
        <w:rPr>
          <w:rFonts w:ascii="Arial Narrow" w:hAnsi="Arial Narrow" w:cs="Arial"/>
          <w:sz w:val="22"/>
          <w:szCs w:val="22"/>
          <w:lang w:val="fr-FR"/>
        </w:rPr>
        <w:t xml:space="preserve">a participation des </w:t>
      </w:r>
      <w:r w:rsidR="002D26AD" w:rsidRPr="00B26E08">
        <w:rPr>
          <w:rFonts w:ascii="Arial Narrow" w:hAnsi="Arial Narrow" w:cs="Arial"/>
          <w:sz w:val="22"/>
          <w:szCs w:val="22"/>
          <w:lang w:val="fr-FR"/>
        </w:rPr>
        <w:t>communautés</w:t>
      </w:r>
      <w:r w:rsidR="00052843" w:rsidRPr="00B26E08">
        <w:rPr>
          <w:rFonts w:ascii="Arial Narrow" w:hAnsi="Arial Narrow" w:cs="Arial"/>
          <w:sz w:val="22"/>
          <w:szCs w:val="22"/>
          <w:lang w:val="fr-FR"/>
        </w:rPr>
        <w:t xml:space="preserve"> </w:t>
      </w:r>
      <w:r w:rsidR="00052843" w:rsidRPr="00B26E08">
        <w:rPr>
          <w:rFonts w:ascii="Arial Narrow" w:hAnsi="Arial Narrow" w:cs="Arial"/>
          <w:sz w:val="22"/>
          <w:szCs w:val="22"/>
          <w:lang w:val="fr-FR"/>
        </w:rPr>
        <w:lastRenderedPageBreak/>
        <w:t xml:space="preserve">particulièrement </w:t>
      </w:r>
      <w:r w:rsidR="00052843" w:rsidRPr="00B26E08">
        <w:rPr>
          <w:rFonts w:ascii="Arial Narrow" w:hAnsi="Arial Narrow" w:cs="Arial"/>
          <w:sz w:val="22"/>
          <w:szCs w:val="22"/>
          <w:lang w:val="fr-FR" w:eastAsia="x-none"/>
        </w:rPr>
        <w:t xml:space="preserve">les populations les plus vulnérables des régions ciblées, et notamment les plus pauvres, les femmes, les enfants, </w:t>
      </w:r>
      <w:r w:rsidR="00052843" w:rsidRPr="00B26E08">
        <w:rPr>
          <w:rFonts w:ascii="Arial Narrow" w:hAnsi="Arial Narrow" w:cs="Arial"/>
          <w:sz w:val="22"/>
          <w:szCs w:val="22"/>
          <w:lang w:val="fr-FR"/>
        </w:rPr>
        <w:t>les jeunes, les personnes âgées, les personnes vivant avec un handicap et les autochtones</w:t>
      </w:r>
    </w:p>
    <w:p w14:paraId="445ED011" w14:textId="77777777" w:rsidR="00052843" w:rsidRPr="00B26E08" w:rsidRDefault="00052843" w:rsidP="00AC5740">
      <w:pPr>
        <w:jc w:val="both"/>
        <w:rPr>
          <w:rFonts w:ascii="Arial Narrow" w:hAnsi="Arial Narrow" w:cs="Arial"/>
          <w:sz w:val="22"/>
          <w:szCs w:val="22"/>
          <w:lang w:val="fr-FR"/>
        </w:rPr>
      </w:pPr>
    </w:p>
    <w:p w14:paraId="6D236B22" w14:textId="7CC18622" w:rsidR="00C930D9" w:rsidRPr="00B26E08" w:rsidRDefault="00C4617F" w:rsidP="00AC5740">
      <w:pPr>
        <w:jc w:val="both"/>
        <w:rPr>
          <w:rFonts w:ascii="Arial Narrow" w:hAnsi="Arial Narrow" w:cs="Arial"/>
          <w:sz w:val="22"/>
          <w:szCs w:val="22"/>
          <w:lang w:val="fr-FR"/>
        </w:rPr>
      </w:pPr>
      <w:r w:rsidRPr="00B26E08">
        <w:rPr>
          <w:rFonts w:ascii="Arial Narrow" w:hAnsi="Arial Narrow" w:cs="Arial"/>
          <w:sz w:val="22"/>
          <w:szCs w:val="22"/>
          <w:lang w:val="fr-FR"/>
        </w:rPr>
        <w:t xml:space="preserve">Pour rappel, </w:t>
      </w:r>
      <w:r w:rsidR="002D26AD" w:rsidRPr="00B26E08">
        <w:rPr>
          <w:rFonts w:ascii="Arial Narrow" w:hAnsi="Arial Narrow" w:cs="Arial"/>
          <w:sz w:val="22"/>
          <w:szCs w:val="22"/>
          <w:lang w:val="fr-FR"/>
        </w:rPr>
        <w:t xml:space="preserve">le dernier plan de contingence datant d’avril 2015, devait </w:t>
      </w:r>
      <w:r w:rsidRPr="00B26E08">
        <w:rPr>
          <w:rFonts w:ascii="Arial Narrow" w:hAnsi="Arial Narrow" w:cs="Arial"/>
          <w:sz w:val="22"/>
          <w:szCs w:val="22"/>
          <w:lang w:val="fr-FR"/>
        </w:rPr>
        <w:t xml:space="preserve">théoriquement </w:t>
      </w:r>
      <w:r w:rsidR="002D26AD" w:rsidRPr="00B26E08">
        <w:rPr>
          <w:rFonts w:ascii="Arial Narrow" w:hAnsi="Arial Narrow" w:cs="Arial"/>
          <w:sz w:val="22"/>
          <w:szCs w:val="22"/>
          <w:lang w:val="fr-FR"/>
        </w:rPr>
        <w:t xml:space="preserve">être mis à jour en </w:t>
      </w:r>
      <w:r w:rsidRPr="00B26E08">
        <w:rPr>
          <w:rFonts w:ascii="Arial Narrow" w:hAnsi="Arial Narrow" w:cs="Arial"/>
          <w:sz w:val="22"/>
          <w:szCs w:val="22"/>
          <w:lang w:val="fr-FR"/>
        </w:rPr>
        <w:t>avril 2016</w:t>
      </w:r>
      <w:r w:rsidR="003C7991" w:rsidRPr="00B26E08">
        <w:rPr>
          <w:rFonts w:ascii="Arial Narrow" w:hAnsi="Arial Narrow" w:cs="Arial"/>
          <w:sz w:val="22"/>
          <w:szCs w:val="22"/>
          <w:lang w:val="fr-FR"/>
        </w:rPr>
        <w:t xml:space="preserve"> mais les conditions socio-politiques ne l’ont pas permis.</w:t>
      </w:r>
    </w:p>
    <w:p w14:paraId="03311593" w14:textId="02D1FBD4" w:rsidR="002F7671" w:rsidRPr="00B26E08" w:rsidRDefault="00F11A5E" w:rsidP="00AC5740">
      <w:pPr>
        <w:jc w:val="both"/>
        <w:rPr>
          <w:rFonts w:ascii="Arial Narrow" w:hAnsi="Arial Narrow" w:cs="Arial"/>
          <w:sz w:val="22"/>
          <w:szCs w:val="22"/>
          <w:lang w:val="fr-FR"/>
        </w:rPr>
      </w:pPr>
      <w:r w:rsidRPr="00B26E08">
        <w:rPr>
          <w:rFonts w:ascii="Arial Narrow" w:hAnsi="Arial Narrow" w:cs="Arial"/>
          <w:sz w:val="22"/>
          <w:szCs w:val="22"/>
          <w:lang w:val="fr-FR"/>
        </w:rPr>
        <w:t xml:space="preserve"> </w:t>
      </w:r>
    </w:p>
    <w:p w14:paraId="0270C7DB" w14:textId="1ABDC9B6" w:rsidR="006B736A" w:rsidRPr="00B26E08" w:rsidRDefault="00B94F1D" w:rsidP="00AC5740">
      <w:pPr>
        <w:jc w:val="both"/>
        <w:rPr>
          <w:rFonts w:ascii="Arial Narrow" w:hAnsi="Arial Narrow" w:cs="Arial"/>
          <w:sz w:val="22"/>
          <w:szCs w:val="22"/>
          <w:lang w:val="fr-FR"/>
        </w:rPr>
      </w:pPr>
      <w:r w:rsidRPr="00B26E08">
        <w:rPr>
          <w:rFonts w:ascii="Arial Narrow" w:hAnsi="Arial Narrow" w:cs="Arial"/>
          <w:sz w:val="22"/>
          <w:szCs w:val="22"/>
          <w:lang w:val="fr-FR"/>
        </w:rPr>
        <w:t xml:space="preserve">Pour </w:t>
      </w:r>
      <w:r w:rsidR="00F11A5E" w:rsidRPr="00B26E08">
        <w:rPr>
          <w:rFonts w:ascii="Arial Narrow" w:hAnsi="Arial Narrow" w:cs="Arial"/>
          <w:sz w:val="22"/>
          <w:szCs w:val="22"/>
          <w:lang w:val="fr-FR"/>
        </w:rPr>
        <w:t>combler cette lacune</w:t>
      </w:r>
      <w:r w:rsidR="004432AD" w:rsidRPr="00B26E08">
        <w:rPr>
          <w:rFonts w:ascii="Arial Narrow" w:hAnsi="Arial Narrow" w:cs="Arial"/>
          <w:sz w:val="22"/>
          <w:szCs w:val="22"/>
          <w:lang w:val="fr-FR"/>
        </w:rPr>
        <w:t xml:space="preserve">, </w:t>
      </w:r>
      <w:r w:rsidR="00481792" w:rsidRPr="00B26E08">
        <w:rPr>
          <w:rFonts w:ascii="Arial Narrow" w:hAnsi="Arial Narrow" w:cs="Arial"/>
          <w:sz w:val="22"/>
          <w:szCs w:val="22"/>
          <w:lang w:val="fr-FR"/>
        </w:rPr>
        <w:t>le PNUD compte apporter son appui technique et financier dans le cadre du projet « </w:t>
      </w:r>
      <w:r w:rsidR="00481792" w:rsidRPr="00B26E08">
        <w:rPr>
          <w:rFonts w:ascii="Arial Narrow" w:hAnsi="Arial Narrow" w:cs="Arial"/>
          <w:i/>
          <w:iCs/>
          <w:sz w:val="22"/>
          <w:szCs w:val="22"/>
          <w:lang w:val="fr-FR"/>
        </w:rPr>
        <w:t>Appui à la réduction des risques de catastrophes naturelles et à la résilience communautaire au Burundi</w:t>
      </w:r>
      <w:r w:rsidR="00481792" w:rsidRPr="00B26E08">
        <w:rPr>
          <w:rFonts w:ascii="Arial Narrow" w:hAnsi="Arial Narrow" w:cs="Arial"/>
          <w:sz w:val="22"/>
          <w:szCs w:val="22"/>
          <w:lang w:val="fr-FR"/>
        </w:rPr>
        <w:t xml:space="preserve"> ». Le projet a démarré en juillet 2019 et il est mis en œuvre par le </w:t>
      </w:r>
      <w:r w:rsidR="00F11A5E" w:rsidRPr="00B26E08">
        <w:rPr>
          <w:rFonts w:ascii="Arial Narrow" w:hAnsi="Arial Narrow" w:cs="Arial"/>
          <w:sz w:val="22"/>
          <w:szCs w:val="22"/>
          <w:lang w:val="fr-FR"/>
        </w:rPr>
        <w:t>PNUD sous</w:t>
      </w:r>
      <w:r w:rsidR="00481792" w:rsidRPr="00B26E08">
        <w:rPr>
          <w:rFonts w:ascii="Arial Narrow" w:hAnsi="Arial Narrow" w:cs="Arial"/>
          <w:sz w:val="22"/>
          <w:szCs w:val="22"/>
          <w:lang w:val="fr-FR"/>
        </w:rPr>
        <w:t xml:space="preserve"> la modalité DIM en franche collaboration avec la Plateforme Nationale de Prévention et de Gestion des Risques de Catastrophes au Burundi ». </w:t>
      </w:r>
      <w:r w:rsidR="00F11A5E" w:rsidRPr="00B26E08">
        <w:rPr>
          <w:rFonts w:ascii="Arial Narrow" w:hAnsi="Arial Narrow" w:cs="Arial"/>
          <w:sz w:val="22"/>
          <w:szCs w:val="22"/>
          <w:lang w:val="fr-FR"/>
        </w:rPr>
        <w:t>L</w:t>
      </w:r>
      <w:r w:rsidR="00481792" w:rsidRPr="00B26E08">
        <w:rPr>
          <w:rFonts w:ascii="Arial Narrow" w:hAnsi="Arial Narrow" w:cs="Arial"/>
          <w:sz w:val="22"/>
          <w:szCs w:val="22"/>
          <w:lang w:val="fr-FR"/>
        </w:rPr>
        <w:t>a mise à jour du plan de conti</w:t>
      </w:r>
      <w:r w:rsidR="00F11A5E" w:rsidRPr="00B26E08">
        <w:rPr>
          <w:rFonts w:ascii="Arial Narrow" w:hAnsi="Arial Narrow" w:cs="Arial"/>
          <w:sz w:val="22"/>
          <w:szCs w:val="22"/>
          <w:lang w:val="fr-FR"/>
        </w:rPr>
        <w:t>n</w:t>
      </w:r>
      <w:r w:rsidR="00481792" w:rsidRPr="00B26E08">
        <w:rPr>
          <w:rFonts w:ascii="Arial Narrow" w:hAnsi="Arial Narrow" w:cs="Arial"/>
          <w:sz w:val="22"/>
          <w:szCs w:val="22"/>
          <w:lang w:val="fr-FR"/>
        </w:rPr>
        <w:t>gence national permettra d’atteindre le Résultat 2 « Les structures nationales et les acteurs locaux sont mieux outillés pour une gestion efficace des risques de catastrophes » ; ceci à travers la réalisation du P</w:t>
      </w:r>
      <w:r w:rsidR="002A5020" w:rsidRPr="00B26E08">
        <w:rPr>
          <w:rFonts w:ascii="Arial Narrow" w:hAnsi="Arial Narrow" w:cs="Arial"/>
          <w:sz w:val="22"/>
          <w:szCs w:val="22"/>
          <w:lang w:val="fr-FR"/>
        </w:rPr>
        <w:t>roduit 2.2</w:t>
      </w:r>
      <w:r w:rsidR="00481792" w:rsidRPr="00B26E08">
        <w:rPr>
          <w:rFonts w:ascii="Arial Narrow" w:hAnsi="Arial Narrow" w:cs="Arial"/>
          <w:sz w:val="22"/>
          <w:szCs w:val="22"/>
          <w:lang w:val="fr-FR"/>
        </w:rPr>
        <w:t xml:space="preserve"> du projet, à savoir</w:t>
      </w:r>
      <w:r w:rsidR="00F11A5E" w:rsidRPr="00B26E08">
        <w:rPr>
          <w:rFonts w:ascii="Arial Narrow" w:hAnsi="Arial Narrow" w:cs="Arial"/>
          <w:sz w:val="22"/>
          <w:szCs w:val="22"/>
          <w:lang w:val="fr-FR"/>
        </w:rPr>
        <w:t xml:space="preserve"> « Les</w:t>
      </w:r>
      <w:r w:rsidR="002A5020" w:rsidRPr="00B26E08">
        <w:rPr>
          <w:rFonts w:ascii="Arial Narrow" w:hAnsi="Arial Narrow" w:cs="Arial"/>
          <w:sz w:val="22"/>
          <w:szCs w:val="22"/>
          <w:lang w:val="fr-FR"/>
        </w:rPr>
        <w:t xml:space="preserve"> structures nationales et les acteurs locaux ont des </w:t>
      </w:r>
      <w:r w:rsidR="004432AD" w:rsidRPr="00B26E08">
        <w:rPr>
          <w:rFonts w:ascii="Arial Narrow" w:hAnsi="Arial Narrow" w:cs="Arial"/>
          <w:sz w:val="22"/>
          <w:szCs w:val="22"/>
          <w:lang w:val="fr-FR"/>
        </w:rPr>
        <w:t>capacités</w:t>
      </w:r>
      <w:r w:rsidR="002A5020" w:rsidRPr="00B26E08">
        <w:rPr>
          <w:rFonts w:ascii="Arial Narrow" w:hAnsi="Arial Narrow" w:cs="Arial"/>
          <w:sz w:val="22"/>
          <w:szCs w:val="22"/>
          <w:lang w:val="fr-FR"/>
        </w:rPr>
        <w:t xml:space="preserve"> techniques, </w:t>
      </w:r>
      <w:r w:rsidR="004432AD" w:rsidRPr="00B26E08">
        <w:rPr>
          <w:rFonts w:ascii="Arial Narrow" w:hAnsi="Arial Narrow" w:cs="Arial"/>
          <w:sz w:val="22"/>
          <w:szCs w:val="22"/>
          <w:lang w:val="fr-FR"/>
        </w:rPr>
        <w:t>institutionnelles</w:t>
      </w:r>
      <w:r w:rsidR="002A5020" w:rsidRPr="00B26E08">
        <w:rPr>
          <w:rFonts w:ascii="Arial Narrow" w:hAnsi="Arial Narrow" w:cs="Arial"/>
          <w:sz w:val="22"/>
          <w:szCs w:val="22"/>
          <w:lang w:val="fr-FR"/>
        </w:rPr>
        <w:t xml:space="preserve">, organisationnelles et </w:t>
      </w:r>
      <w:r w:rsidR="004432AD" w:rsidRPr="00B26E08">
        <w:rPr>
          <w:rFonts w:ascii="Arial Narrow" w:hAnsi="Arial Narrow" w:cs="Arial"/>
          <w:sz w:val="22"/>
          <w:szCs w:val="22"/>
          <w:lang w:val="fr-FR"/>
        </w:rPr>
        <w:t>opérationnelles »</w:t>
      </w:r>
      <w:r w:rsidR="00481792" w:rsidRPr="00B26E08">
        <w:rPr>
          <w:rFonts w:ascii="Arial Narrow" w:hAnsi="Arial Narrow" w:cs="Arial"/>
          <w:sz w:val="22"/>
          <w:szCs w:val="22"/>
          <w:lang w:val="fr-FR"/>
        </w:rPr>
        <w:t>.</w:t>
      </w:r>
    </w:p>
    <w:p w14:paraId="7DF00955" w14:textId="77777777" w:rsidR="002F7671" w:rsidRPr="00B26E08" w:rsidRDefault="002F7671" w:rsidP="00AC5740">
      <w:pPr>
        <w:jc w:val="both"/>
        <w:rPr>
          <w:rFonts w:ascii="Arial Narrow" w:hAnsi="Arial Narrow" w:cs="Arial"/>
          <w:sz w:val="22"/>
          <w:szCs w:val="22"/>
          <w:lang w:val="fr-FR"/>
        </w:rPr>
      </w:pPr>
    </w:p>
    <w:p w14:paraId="3BAFCC97" w14:textId="408DB473" w:rsidR="00456E79" w:rsidRPr="00B26E08" w:rsidRDefault="004432AD" w:rsidP="00AC5740">
      <w:pPr>
        <w:jc w:val="both"/>
        <w:rPr>
          <w:rFonts w:ascii="Arial Narrow" w:hAnsi="Arial Narrow" w:cs="Arial"/>
          <w:sz w:val="22"/>
          <w:szCs w:val="22"/>
          <w:lang w:val="fr-FR"/>
        </w:rPr>
      </w:pPr>
      <w:r w:rsidRPr="00B26E08">
        <w:rPr>
          <w:rFonts w:ascii="Arial Narrow" w:hAnsi="Arial Narrow" w:cs="Arial"/>
          <w:sz w:val="22"/>
          <w:szCs w:val="22"/>
          <w:lang w:val="fr-FR"/>
        </w:rPr>
        <w:t xml:space="preserve">C’est dans ce cadre que le PNUD fait </w:t>
      </w:r>
      <w:r w:rsidR="00F11A5E" w:rsidRPr="00B26E08">
        <w:rPr>
          <w:rFonts w:ascii="Arial Narrow" w:hAnsi="Arial Narrow" w:cs="Arial"/>
          <w:sz w:val="22"/>
          <w:szCs w:val="22"/>
          <w:lang w:val="fr-FR"/>
        </w:rPr>
        <w:t xml:space="preserve">présentement </w:t>
      </w:r>
      <w:r w:rsidRPr="00B26E08">
        <w:rPr>
          <w:rFonts w:ascii="Arial Narrow" w:hAnsi="Arial Narrow" w:cs="Arial"/>
          <w:sz w:val="22"/>
          <w:szCs w:val="22"/>
          <w:lang w:val="fr-FR"/>
        </w:rPr>
        <w:t xml:space="preserve">recours aux </w:t>
      </w:r>
      <w:r w:rsidR="00B94F1D" w:rsidRPr="00B26E08">
        <w:rPr>
          <w:rFonts w:ascii="Arial Narrow" w:hAnsi="Arial Narrow" w:cs="Arial"/>
          <w:sz w:val="22"/>
          <w:szCs w:val="22"/>
          <w:lang w:val="fr-FR"/>
        </w:rPr>
        <w:t xml:space="preserve">services </w:t>
      </w:r>
      <w:r w:rsidR="003A6E1E" w:rsidRPr="00B26E08">
        <w:rPr>
          <w:rFonts w:ascii="Arial Narrow" w:hAnsi="Arial Narrow" w:cs="Arial"/>
          <w:sz w:val="22"/>
          <w:szCs w:val="22"/>
          <w:lang w:val="fr-FR"/>
        </w:rPr>
        <w:t>d’un consultant</w:t>
      </w:r>
      <w:r w:rsidR="00F11A5E" w:rsidRPr="00B26E08">
        <w:rPr>
          <w:rFonts w:ascii="Arial Narrow" w:hAnsi="Arial Narrow" w:cs="Arial"/>
          <w:sz w:val="22"/>
          <w:szCs w:val="22"/>
          <w:lang w:val="fr-FR"/>
        </w:rPr>
        <w:t xml:space="preserve"> national</w:t>
      </w:r>
      <w:r w:rsidR="003A6E1E" w:rsidRPr="00B26E08">
        <w:rPr>
          <w:rFonts w:ascii="Arial Narrow" w:hAnsi="Arial Narrow" w:cs="Arial"/>
          <w:sz w:val="22"/>
          <w:szCs w:val="22"/>
          <w:lang w:val="fr-FR"/>
        </w:rPr>
        <w:t xml:space="preserve"> indépendant</w:t>
      </w:r>
      <w:r w:rsidRPr="00B26E08">
        <w:rPr>
          <w:rFonts w:ascii="Arial Narrow" w:hAnsi="Arial Narrow" w:cs="Arial"/>
          <w:sz w:val="22"/>
          <w:szCs w:val="22"/>
          <w:lang w:val="fr-FR"/>
        </w:rPr>
        <w:t xml:space="preserve"> </w:t>
      </w:r>
      <w:r w:rsidR="003A6E1E" w:rsidRPr="00B26E08">
        <w:rPr>
          <w:rFonts w:ascii="Arial Narrow" w:hAnsi="Arial Narrow" w:cs="Arial"/>
          <w:sz w:val="22"/>
          <w:szCs w:val="22"/>
          <w:lang w:val="fr-FR"/>
        </w:rPr>
        <w:t>chargé</w:t>
      </w:r>
      <w:r w:rsidRPr="00B26E08">
        <w:rPr>
          <w:rFonts w:ascii="Arial Narrow" w:hAnsi="Arial Narrow" w:cs="Arial"/>
          <w:sz w:val="22"/>
          <w:szCs w:val="22"/>
          <w:lang w:val="fr-FR"/>
        </w:rPr>
        <w:t xml:space="preserve"> de </w:t>
      </w:r>
      <w:r w:rsidR="003A6E1E" w:rsidRPr="00B26E08">
        <w:rPr>
          <w:rFonts w:ascii="Arial Narrow" w:hAnsi="Arial Narrow" w:cs="Arial"/>
          <w:sz w:val="22"/>
          <w:szCs w:val="22"/>
          <w:lang w:val="fr-FR"/>
        </w:rPr>
        <w:t xml:space="preserve">conduire ce processus </w:t>
      </w:r>
      <w:r w:rsidR="00F11A5E" w:rsidRPr="00B26E08">
        <w:rPr>
          <w:rFonts w:ascii="Arial Narrow" w:hAnsi="Arial Narrow" w:cs="Arial"/>
          <w:sz w:val="22"/>
          <w:szCs w:val="22"/>
          <w:lang w:val="fr-FR"/>
        </w:rPr>
        <w:t xml:space="preserve">de mise </w:t>
      </w:r>
      <w:r w:rsidR="003A6E1E" w:rsidRPr="00B26E08">
        <w:rPr>
          <w:rFonts w:ascii="Arial Narrow" w:hAnsi="Arial Narrow" w:cs="Arial"/>
          <w:sz w:val="22"/>
          <w:szCs w:val="22"/>
          <w:lang w:val="fr-FR"/>
        </w:rPr>
        <w:t xml:space="preserve">à jour le plan de contingence national en vigueur afin </w:t>
      </w:r>
      <w:r w:rsidR="00F11A5E" w:rsidRPr="00B26E08">
        <w:rPr>
          <w:rFonts w:ascii="Arial Narrow" w:hAnsi="Arial Narrow" w:cs="Arial"/>
          <w:sz w:val="22"/>
          <w:szCs w:val="22"/>
          <w:lang w:val="fr-FR"/>
        </w:rPr>
        <w:t>de</w:t>
      </w:r>
      <w:r w:rsidR="003A6E1E" w:rsidRPr="00B26E08">
        <w:rPr>
          <w:rFonts w:ascii="Arial Narrow" w:hAnsi="Arial Narrow" w:cs="Arial"/>
          <w:sz w:val="22"/>
          <w:szCs w:val="22"/>
          <w:lang w:val="fr-FR"/>
        </w:rPr>
        <w:t xml:space="preserve"> </w:t>
      </w:r>
      <w:r w:rsidRPr="00B26E08">
        <w:rPr>
          <w:rFonts w:ascii="Arial Narrow" w:hAnsi="Arial Narrow" w:cs="Arial"/>
          <w:sz w:val="22"/>
          <w:szCs w:val="22"/>
          <w:lang w:val="fr-FR"/>
        </w:rPr>
        <w:t xml:space="preserve">doter le pays </w:t>
      </w:r>
      <w:r w:rsidR="00F11A5E" w:rsidRPr="00B26E08">
        <w:rPr>
          <w:rFonts w:ascii="Arial Narrow" w:hAnsi="Arial Narrow" w:cs="Arial"/>
          <w:sz w:val="22"/>
          <w:szCs w:val="22"/>
          <w:lang w:val="fr-FR"/>
        </w:rPr>
        <w:t>d’</w:t>
      </w:r>
      <w:r w:rsidRPr="00B26E08">
        <w:rPr>
          <w:rFonts w:ascii="Arial Narrow" w:hAnsi="Arial Narrow" w:cs="Arial"/>
          <w:sz w:val="22"/>
          <w:szCs w:val="22"/>
          <w:lang w:val="fr-FR"/>
        </w:rPr>
        <w:t xml:space="preserve">un </w:t>
      </w:r>
      <w:r w:rsidR="003A6E1E" w:rsidRPr="00B26E08">
        <w:rPr>
          <w:rFonts w:ascii="Arial Narrow" w:hAnsi="Arial Narrow" w:cs="Arial"/>
          <w:sz w:val="22"/>
          <w:szCs w:val="22"/>
          <w:lang w:val="fr-FR"/>
        </w:rPr>
        <w:t>plan de conti</w:t>
      </w:r>
      <w:r w:rsidRPr="00B26E08">
        <w:rPr>
          <w:rFonts w:ascii="Arial Narrow" w:hAnsi="Arial Narrow" w:cs="Arial"/>
          <w:sz w:val="22"/>
          <w:szCs w:val="22"/>
          <w:lang w:val="fr-FR"/>
        </w:rPr>
        <w:t xml:space="preserve">ngence national </w:t>
      </w:r>
      <w:r w:rsidR="003A6E1E" w:rsidRPr="00B26E08">
        <w:rPr>
          <w:rFonts w:ascii="Arial Narrow" w:hAnsi="Arial Narrow" w:cs="Arial"/>
          <w:sz w:val="22"/>
          <w:szCs w:val="22"/>
          <w:lang w:val="fr-FR"/>
        </w:rPr>
        <w:t>harmonisé</w:t>
      </w:r>
      <w:r w:rsidRPr="00B26E08">
        <w:rPr>
          <w:rFonts w:ascii="Arial Narrow" w:hAnsi="Arial Narrow" w:cs="Arial"/>
          <w:sz w:val="22"/>
          <w:szCs w:val="22"/>
          <w:lang w:val="fr-FR"/>
        </w:rPr>
        <w:t>, 3</w:t>
      </w:r>
      <w:r w:rsidR="00F967D9" w:rsidRPr="00B26E08">
        <w:rPr>
          <w:rFonts w:ascii="Arial Narrow" w:hAnsi="Arial Narrow" w:cs="Arial"/>
          <w:sz w:val="22"/>
          <w:szCs w:val="22"/>
          <w:vertAlign w:val="superscript"/>
          <w:lang w:val="fr-FR"/>
        </w:rPr>
        <w:t>ème</w:t>
      </w:r>
      <w:r w:rsidRPr="00B26E08">
        <w:rPr>
          <w:rFonts w:ascii="Arial Narrow" w:hAnsi="Arial Narrow" w:cs="Arial"/>
          <w:sz w:val="22"/>
          <w:szCs w:val="22"/>
          <w:lang w:val="fr-FR"/>
        </w:rPr>
        <w:t xml:space="preserve"> </w:t>
      </w:r>
      <w:r w:rsidR="003A6E1E" w:rsidRPr="00B26E08">
        <w:rPr>
          <w:rFonts w:ascii="Arial Narrow" w:hAnsi="Arial Narrow" w:cs="Arial"/>
          <w:sz w:val="22"/>
          <w:szCs w:val="22"/>
          <w:lang w:val="fr-FR"/>
        </w:rPr>
        <w:t>génération</w:t>
      </w:r>
      <w:r w:rsidRPr="00B26E08">
        <w:rPr>
          <w:rFonts w:ascii="Arial Narrow" w:hAnsi="Arial Narrow" w:cs="Arial"/>
          <w:sz w:val="22"/>
          <w:szCs w:val="22"/>
          <w:lang w:val="fr-FR"/>
        </w:rPr>
        <w:t>.</w:t>
      </w:r>
    </w:p>
    <w:p w14:paraId="624880E4" w14:textId="77777777" w:rsidR="00456E79" w:rsidRPr="00B26E08" w:rsidRDefault="00456E79" w:rsidP="00AC5740">
      <w:pPr>
        <w:jc w:val="both"/>
        <w:rPr>
          <w:rFonts w:ascii="Arial Narrow" w:hAnsi="Arial Narrow" w:cs="Arial"/>
          <w:sz w:val="22"/>
          <w:szCs w:val="22"/>
          <w:lang w:val="fr-FR"/>
        </w:rPr>
      </w:pPr>
    </w:p>
    <w:p w14:paraId="128598FA" w14:textId="77A6693D" w:rsidR="00A76618" w:rsidRPr="00B26E08" w:rsidRDefault="005E2C76" w:rsidP="00AC5740">
      <w:pPr>
        <w:pStyle w:val="ColorfulList-Accent11"/>
        <w:numPr>
          <w:ilvl w:val="0"/>
          <w:numId w:val="1"/>
        </w:numPr>
        <w:autoSpaceDE w:val="0"/>
        <w:adjustRightInd w:val="0"/>
        <w:spacing w:after="0"/>
        <w:jc w:val="both"/>
        <w:textAlignment w:val="auto"/>
        <w:rPr>
          <w:rFonts w:ascii="Arial Narrow" w:hAnsi="Arial Narrow" w:cs="Arial"/>
          <w:b/>
        </w:rPr>
      </w:pPr>
      <w:r w:rsidRPr="00B26E08">
        <w:rPr>
          <w:rFonts w:ascii="Arial Narrow" w:hAnsi="Arial Narrow" w:cs="Arial"/>
          <w:b/>
        </w:rPr>
        <w:t>Objectif</w:t>
      </w:r>
      <w:r w:rsidR="00A76618" w:rsidRPr="00B26E08">
        <w:rPr>
          <w:rFonts w:ascii="Arial Narrow" w:hAnsi="Arial Narrow" w:cs="Arial"/>
          <w:b/>
        </w:rPr>
        <w:t xml:space="preserve"> de la mission</w:t>
      </w:r>
    </w:p>
    <w:p w14:paraId="46203A60" w14:textId="77777777" w:rsidR="00F11A5E" w:rsidRPr="00B26E08" w:rsidRDefault="00F11A5E" w:rsidP="00AC5740">
      <w:pPr>
        <w:pStyle w:val="ColorfulList-Accent11"/>
        <w:autoSpaceDE w:val="0"/>
        <w:adjustRightInd w:val="0"/>
        <w:spacing w:after="0"/>
        <w:jc w:val="both"/>
        <w:textAlignment w:val="auto"/>
        <w:rPr>
          <w:rFonts w:ascii="Arial Narrow" w:hAnsi="Arial Narrow" w:cs="Arial"/>
          <w:b/>
        </w:rPr>
      </w:pPr>
    </w:p>
    <w:p w14:paraId="2A4A62BF" w14:textId="1E822412" w:rsidR="005E0F07" w:rsidRPr="00B26E08" w:rsidRDefault="004D562B" w:rsidP="00AC5740">
      <w:pPr>
        <w:spacing w:after="200" w:line="276" w:lineRule="auto"/>
        <w:jc w:val="both"/>
        <w:rPr>
          <w:rFonts w:ascii="Arial Narrow" w:hAnsi="Arial Narrow" w:cs="Arial"/>
          <w:sz w:val="22"/>
          <w:szCs w:val="22"/>
          <w:lang w:val="fr-FR"/>
        </w:rPr>
      </w:pPr>
      <w:r w:rsidRPr="00B26E08">
        <w:rPr>
          <w:rFonts w:ascii="Arial Narrow" w:hAnsi="Arial Narrow" w:cs="Arial"/>
          <w:sz w:val="22"/>
          <w:szCs w:val="22"/>
          <w:lang w:val="fr-FR"/>
        </w:rPr>
        <w:t>L’objectif de la mission est d’</w:t>
      </w:r>
      <w:r w:rsidR="00456E79" w:rsidRPr="00B26E08">
        <w:rPr>
          <w:rFonts w:ascii="Arial Narrow" w:hAnsi="Arial Narrow" w:cs="Arial"/>
          <w:sz w:val="22"/>
          <w:szCs w:val="22"/>
          <w:lang w:val="fr-FR"/>
        </w:rPr>
        <w:t xml:space="preserve">appuyer le Gouvernement du Burundi </w:t>
      </w:r>
      <w:r w:rsidR="008231E7" w:rsidRPr="00B26E08">
        <w:rPr>
          <w:rFonts w:ascii="Arial Narrow" w:hAnsi="Arial Narrow" w:cs="Arial"/>
          <w:sz w:val="22"/>
          <w:szCs w:val="22"/>
          <w:lang w:val="fr-FR"/>
        </w:rPr>
        <w:t xml:space="preserve">et ses partenaires </w:t>
      </w:r>
      <w:r w:rsidR="00456E79" w:rsidRPr="00B26E08">
        <w:rPr>
          <w:rFonts w:ascii="Arial Narrow" w:hAnsi="Arial Narrow" w:cs="Arial"/>
          <w:sz w:val="22"/>
          <w:szCs w:val="22"/>
          <w:lang w:val="fr-FR"/>
        </w:rPr>
        <w:t xml:space="preserve">à travers la Plateforme Nationale de Prévention des </w:t>
      </w:r>
      <w:r w:rsidR="00F11A5E" w:rsidRPr="00B26E08">
        <w:rPr>
          <w:rFonts w:ascii="Arial Narrow" w:hAnsi="Arial Narrow" w:cs="Arial"/>
          <w:sz w:val="22"/>
          <w:szCs w:val="22"/>
          <w:lang w:val="fr-FR"/>
        </w:rPr>
        <w:t>R</w:t>
      </w:r>
      <w:r w:rsidR="00456E79" w:rsidRPr="00B26E08">
        <w:rPr>
          <w:rFonts w:ascii="Arial Narrow" w:hAnsi="Arial Narrow" w:cs="Arial"/>
          <w:sz w:val="22"/>
          <w:szCs w:val="22"/>
          <w:lang w:val="fr-FR"/>
        </w:rPr>
        <w:t xml:space="preserve">isques et </w:t>
      </w:r>
      <w:r w:rsidR="00F11A5E" w:rsidRPr="00B26E08">
        <w:rPr>
          <w:rFonts w:ascii="Arial Narrow" w:hAnsi="Arial Narrow" w:cs="Arial"/>
          <w:sz w:val="22"/>
          <w:szCs w:val="22"/>
          <w:lang w:val="fr-FR"/>
        </w:rPr>
        <w:t>de Ges</w:t>
      </w:r>
      <w:r w:rsidR="00456E79" w:rsidRPr="00B26E08">
        <w:rPr>
          <w:rFonts w:ascii="Arial Narrow" w:hAnsi="Arial Narrow" w:cs="Arial"/>
          <w:sz w:val="22"/>
          <w:szCs w:val="22"/>
          <w:lang w:val="fr-FR"/>
        </w:rPr>
        <w:t xml:space="preserve">tion des </w:t>
      </w:r>
      <w:r w:rsidR="00F11A5E" w:rsidRPr="00B26E08">
        <w:rPr>
          <w:rFonts w:ascii="Arial Narrow" w:hAnsi="Arial Narrow" w:cs="Arial"/>
          <w:sz w:val="22"/>
          <w:szCs w:val="22"/>
          <w:lang w:val="fr-FR"/>
        </w:rPr>
        <w:t>C</w:t>
      </w:r>
      <w:r w:rsidR="00456E79" w:rsidRPr="00B26E08">
        <w:rPr>
          <w:rFonts w:ascii="Arial Narrow" w:hAnsi="Arial Narrow" w:cs="Arial"/>
          <w:sz w:val="22"/>
          <w:szCs w:val="22"/>
          <w:lang w:val="fr-FR"/>
        </w:rPr>
        <w:t xml:space="preserve">atastrophes </w:t>
      </w:r>
      <w:r w:rsidRPr="00B26E08">
        <w:rPr>
          <w:rFonts w:ascii="Arial Narrow" w:hAnsi="Arial Narrow" w:cs="Arial"/>
          <w:sz w:val="22"/>
          <w:szCs w:val="22"/>
          <w:lang w:val="fr-FR"/>
        </w:rPr>
        <w:t>à</w:t>
      </w:r>
      <w:r w:rsidR="00530C4B" w:rsidRPr="00B26E08">
        <w:rPr>
          <w:rFonts w:ascii="Arial Narrow" w:hAnsi="Arial Narrow" w:cs="Arial"/>
          <w:sz w:val="22"/>
          <w:szCs w:val="22"/>
          <w:lang w:val="fr-FR"/>
        </w:rPr>
        <w:t xml:space="preserve"> mettre à jour le </w:t>
      </w:r>
      <w:r w:rsidR="00456E79" w:rsidRPr="00B26E08">
        <w:rPr>
          <w:rFonts w:ascii="Arial Narrow" w:hAnsi="Arial Narrow" w:cs="Arial"/>
          <w:sz w:val="22"/>
          <w:szCs w:val="22"/>
          <w:lang w:val="fr-FR"/>
        </w:rPr>
        <w:t xml:space="preserve">plan de contingence </w:t>
      </w:r>
      <w:r w:rsidR="008E7634" w:rsidRPr="00B26E08">
        <w:rPr>
          <w:rFonts w:ascii="Arial Narrow" w:hAnsi="Arial Narrow" w:cs="Arial"/>
          <w:sz w:val="22"/>
          <w:szCs w:val="22"/>
          <w:lang w:val="fr-FR"/>
        </w:rPr>
        <w:t>national 3</w:t>
      </w:r>
      <w:r w:rsidR="00F11A5E" w:rsidRPr="00B26E08">
        <w:rPr>
          <w:rFonts w:ascii="Arial Narrow" w:hAnsi="Arial Narrow" w:cs="Arial"/>
          <w:sz w:val="22"/>
          <w:szCs w:val="22"/>
          <w:vertAlign w:val="superscript"/>
          <w:lang w:val="fr-FR"/>
        </w:rPr>
        <w:t>ème</w:t>
      </w:r>
      <w:r w:rsidR="00F11A5E" w:rsidRPr="00B26E08">
        <w:rPr>
          <w:rFonts w:ascii="Arial Narrow" w:hAnsi="Arial Narrow" w:cs="Arial"/>
          <w:sz w:val="22"/>
          <w:szCs w:val="22"/>
          <w:lang w:val="fr-FR"/>
        </w:rPr>
        <w:t xml:space="preserve"> </w:t>
      </w:r>
      <w:r w:rsidR="00456E79" w:rsidRPr="00B26E08">
        <w:rPr>
          <w:rFonts w:ascii="Arial Narrow" w:hAnsi="Arial Narrow" w:cs="Arial"/>
          <w:sz w:val="22"/>
          <w:szCs w:val="22"/>
          <w:lang w:val="fr-FR"/>
        </w:rPr>
        <w:t>génération</w:t>
      </w:r>
      <w:r w:rsidR="005E0F07" w:rsidRPr="00B26E08">
        <w:rPr>
          <w:rFonts w:ascii="Arial Narrow" w:hAnsi="Arial Narrow" w:cs="Arial"/>
          <w:sz w:val="22"/>
          <w:szCs w:val="22"/>
          <w:lang w:val="fr-FR"/>
        </w:rPr>
        <w:t xml:space="preserve">, </w:t>
      </w:r>
      <w:r w:rsidR="008231E7" w:rsidRPr="00B26E08">
        <w:rPr>
          <w:rFonts w:ascii="Arial Narrow" w:hAnsi="Arial Narrow" w:cs="Arial"/>
          <w:sz w:val="22"/>
          <w:szCs w:val="22"/>
          <w:lang w:val="fr-FR"/>
        </w:rPr>
        <w:t xml:space="preserve">et </w:t>
      </w:r>
      <w:r w:rsidR="005E0F07" w:rsidRPr="00B26E08">
        <w:rPr>
          <w:rFonts w:ascii="Arial Narrow" w:hAnsi="Arial Narrow" w:cs="Arial"/>
          <w:sz w:val="22"/>
          <w:szCs w:val="22"/>
          <w:lang w:val="fr-FR"/>
        </w:rPr>
        <w:t>contribuer à l’amélioration de la</w:t>
      </w:r>
      <w:r w:rsidR="001E6F66" w:rsidRPr="00B26E08">
        <w:rPr>
          <w:rFonts w:ascii="Arial Narrow" w:hAnsi="Arial Narrow" w:cs="Arial"/>
          <w:sz w:val="22"/>
          <w:szCs w:val="22"/>
          <w:lang w:val="fr-FR"/>
        </w:rPr>
        <w:t xml:space="preserve"> </w:t>
      </w:r>
      <w:r w:rsidR="00486AE3" w:rsidRPr="00B26E08">
        <w:rPr>
          <w:rFonts w:ascii="Arial Narrow" w:hAnsi="Arial Narrow" w:cs="Arial"/>
          <w:sz w:val="22"/>
          <w:szCs w:val="22"/>
          <w:lang w:val="fr-FR"/>
        </w:rPr>
        <w:t>planification,</w:t>
      </w:r>
      <w:r w:rsidR="001E6F66" w:rsidRPr="00B26E08">
        <w:rPr>
          <w:rFonts w:ascii="Arial Narrow" w:hAnsi="Arial Narrow" w:cs="Arial"/>
          <w:sz w:val="22"/>
          <w:szCs w:val="22"/>
          <w:lang w:val="fr-FR"/>
        </w:rPr>
        <w:t xml:space="preserve"> de la </w:t>
      </w:r>
      <w:r w:rsidR="00530C4B" w:rsidRPr="00B26E08">
        <w:rPr>
          <w:rFonts w:ascii="Arial Narrow" w:hAnsi="Arial Narrow" w:cs="Arial"/>
          <w:sz w:val="22"/>
          <w:szCs w:val="22"/>
          <w:lang w:val="fr-FR"/>
        </w:rPr>
        <w:t>préparation</w:t>
      </w:r>
      <w:r w:rsidR="001E6F66" w:rsidRPr="00B26E08">
        <w:rPr>
          <w:rFonts w:ascii="Arial Narrow" w:hAnsi="Arial Narrow" w:cs="Arial"/>
          <w:sz w:val="22"/>
          <w:szCs w:val="22"/>
          <w:lang w:val="fr-FR"/>
        </w:rPr>
        <w:t xml:space="preserve"> de </w:t>
      </w:r>
      <w:r w:rsidR="00AC5740" w:rsidRPr="00B26E08">
        <w:rPr>
          <w:rFonts w:ascii="Arial Narrow" w:hAnsi="Arial Narrow" w:cs="Arial"/>
          <w:sz w:val="22"/>
          <w:szCs w:val="22"/>
          <w:lang w:val="fr-FR"/>
        </w:rPr>
        <w:t>la réponse</w:t>
      </w:r>
      <w:r w:rsidR="005E0F07" w:rsidRPr="00B26E08">
        <w:rPr>
          <w:rFonts w:ascii="Arial Narrow" w:hAnsi="Arial Narrow" w:cs="Arial"/>
          <w:sz w:val="22"/>
          <w:szCs w:val="22"/>
          <w:lang w:val="fr-FR"/>
        </w:rPr>
        <w:t xml:space="preserve"> aux catastrophes.</w:t>
      </w:r>
      <w:r w:rsidR="00B451FE" w:rsidRPr="00B26E08">
        <w:rPr>
          <w:rFonts w:ascii="Arial Narrow" w:hAnsi="Arial Narrow" w:cs="Arial"/>
          <w:bCs/>
          <w:sz w:val="22"/>
          <w:szCs w:val="22"/>
          <w:lang w:val="fr-FR"/>
        </w:rPr>
        <w:t xml:space="preserve"> </w:t>
      </w:r>
    </w:p>
    <w:p w14:paraId="02BB0E82" w14:textId="77777777" w:rsidR="0062334F" w:rsidRPr="00B26E08" w:rsidRDefault="0062334F" w:rsidP="00AC5740">
      <w:pPr>
        <w:pStyle w:val="CommentText"/>
        <w:numPr>
          <w:ilvl w:val="0"/>
          <w:numId w:val="2"/>
        </w:numPr>
        <w:spacing w:after="0" w:line="240" w:lineRule="auto"/>
        <w:rPr>
          <w:rFonts w:ascii="Arial Narrow" w:eastAsia="Calibri" w:hAnsi="Arial Narrow" w:cs="Arial"/>
          <w:b/>
          <w:color w:val="000000"/>
          <w:sz w:val="22"/>
          <w:szCs w:val="22"/>
          <w:lang w:val="fr-FR" w:bidi="ar-SA"/>
        </w:rPr>
      </w:pPr>
      <w:r w:rsidRPr="00B26E08">
        <w:rPr>
          <w:rFonts w:ascii="Arial Narrow" w:eastAsia="Calibri" w:hAnsi="Arial Narrow" w:cs="Arial"/>
          <w:b/>
          <w:color w:val="000000"/>
          <w:sz w:val="22"/>
          <w:szCs w:val="22"/>
          <w:lang w:val="fr-FR" w:bidi="ar-SA"/>
        </w:rPr>
        <w:t>Tâches du consultant</w:t>
      </w:r>
    </w:p>
    <w:p w14:paraId="3C982401" w14:textId="77777777" w:rsidR="00156302" w:rsidRPr="00B26E08" w:rsidRDefault="00156302" w:rsidP="00AC5740">
      <w:pPr>
        <w:jc w:val="both"/>
        <w:rPr>
          <w:rFonts w:ascii="Arial Narrow" w:hAnsi="Arial Narrow" w:cs="Arial"/>
          <w:sz w:val="22"/>
          <w:szCs w:val="22"/>
          <w:lang w:val="fr-FR"/>
        </w:rPr>
      </w:pPr>
    </w:p>
    <w:p w14:paraId="5D2851E3" w14:textId="0D14045A" w:rsidR="006D2554" w:rsidRPr="00B26E08" w:rsidRDefault="0062334F" w:rsidP="00AC5740">
      <w:pPr>
        <w:jc w:val="both"/>
        <w:rPr>
          <w:rFonts w:ascii="Arial Narrow" w:hAnsi="Arial Narrow" w:cs="Arial"/>
          <w:sz w:val="22"/>
          <w:szCs w:val="22"/>
          <w:lang w:val="fr-FR"/>
        </w:rPr>
      </w:pPr>
      <w:r w:rsidRPr="00B26E08">
        <w:rPr>
          <w:rFonts w:ascii="Arial Narrow" w:hAnsi="Arial Narrow" w:cs="Arial"/>
          <w:sz w:val="22"/>
          <w:szCs w:val="22"/>
          <w:lang w:val="fr-FR"/>
        </w:rPr>
        <w:t xml:space="preserve">Sous la </w:t>
      </w:r>
      <w:r w:rsidR="008231E7" w:rsidRPr="00B26E08">
        <w:rPr>
          <w:rFonts w:ascii="Arial Narrow" w:hAnsi="Arial Narrow" w:cs="Arial"/>
          <w:sz w:val="22"/>
          <w:szCs w:val="22"/>
          <w:lang w:val="fr-FR"/>
        </w:rPr>
        <w:t xml:space="preserve">responsabilité de la Représentante </w:t>
      </w:r>
      <w:r w:rsidR="00AC5740" w:rsidRPr="00B26E08">
        <w:rPr>
          <w:rFonts w:ascii="Arial Narrow" w:hAnsi="Arial Narrow" w:cs="Arial"/>
          <w:sz w:val="22"/>
          <w:szCs w:val="22"/>
          <w:lang w:val="fr-FR"/>
        </w:rPr>
        <w:t xml:space="preserve">Résidente </w:t>
      </w:r>
      <w:r w:rsidR="008231E7" w:rsidRPr="00B26E08">
        <w:rPr>
          <w:rFonts w:ascii="Arial Narrow" w:hAnsi="Arial Narrow" w:cs="Arial"/>
          <w:sz w:val="22"/>
          <w:szCs w:val="22"/>
          <w:lang w:val="fr-FR"/>
        </w:rPr>
        <w:t xml:space="preserve">du PNUD au Burundi, la </w:t>
      </w:r>
      <w:r w:rsidRPr="00B26E08">
        <w:rPr>
          <w:rFonts w:ascii="Arial Narrow" w:hAnsi="Arial Narrow" w:cs="Arial"/>
          <w:sz w:val="22"/>
          <w:szCs w:val="22"/>
          <w:lang w:val="fr-FR"/>
        </w:rPr>
        <w:t xml:space="preserve">supervision </w:t>
      </w:r>
      <w:r w:rsidR="008231E7" w:rsidRPr="00B26E08">
        <w:rPr>
          <w:rFonts w:ascii="Arial Narrow" w:hAnsi="Arial Narrow" w:cs="Arial"/>
          <w:sz w:val="22"/>
          <w:szCs w:val="22"/>
          <w:lang w:val="fr-FR"/>
        </w:rPr>
        <w:t xml:space="preserve">directe </w:t>
      </w:r>
      <w:r w:rsidRPr="00B26E08">
        <w:rPr>
          <w:rFonts w:ascii="Arial Narrow" w:hAnsi="Arial Narrow" w:cs="Arial"/>
          <w:sz w:val="22"/>
          <w:szCs w:val="22"/>
          <w:lang w:val="fr-FR"/>
        </w:rPr>
        <w:t>du chef d’unité Développement Durable et Cr</w:t>
      </w:r>
      <w:r w:rsidR="00156302" w:rsidRPr="00B26E08">
        <w:rPr>
          <w:rFonts w:ascii="Arial Narrow" w:hAnsi="Arial Narrow" w:cs="Arial"/>
          <w:sz w:val="22"/>
          <w:szCs w:val="22"/>
          <w:lang w:val="fr-FR"/>
        </w:rPr>
        <w:t>oissance Inclusive (DDCI)</w:t>
      </w:r>
      <w:r w:rsidRPr="00B26E08">
        <w:rPr>
          <w:rFonts w:ascii="Arial Narrow" w:hAnsi="Arial Narrow" w:cs="Arial"/>
          <w:sz w:val="22"/>
          <w:szCs w:val="22"/>
          <w:lang w:val="fr-FR"/>
        </w:rPr>
        <w:t>,</w:t>
      </w:r>
      <w:r w:rsidR="008231E7" w:rsidRPr="00B26E08">
        <w:rPr>
          <w:rFonts w:ascii="Arial Narrow" w:hAnsi="Arial Narrow" w:cs="Arial"/>
          <w:sz w:val="22"/>
          <w:szCs w:val="22"/>
          <w:lang w:val="fr-FR"/>
        </w:rPr>
        <w:t xml:space="preserve"> en étroite collaboration avec le gestionnaire du projet</w:t>
      </w:r>
      <w:r w:rsidR="00156302" w:rsidRPr="00B26E08">
        <w:rPr>
          <w:rFonts w:ascii="Arial Narrow" w:hAnsi="Arial Narrow" w:cs="Arial"/>
          <w:sz w:val="22"/>
          <w:szCs w:val="22"/>
          <w:lang w:val="fr-FR"/>
        </w:rPr>
        <w:t xml:space="preserve"> ci-haut indiqué</w:t>
      </w:r>
      <w:r w:rsidR="008231E7" w:rsidRPr="00B26E08">
        <w:rPr>
          <w:rFonts w:ascii="Arial Narrow" w:hAnsi="Arial Narrow" w:cs="Arial"/>
          <w:sz w:val="22"/>
          <w:szCs w:val="22"/>
          <w:lang w:val="fr-FR"/>
        </w:rPr>
        <w:t xml:space="preserve">, </w:t>
      </w:r>
      <w:r w:rsidR="006D2554" w:rsidRPr="00B26E08">
        <w:rPr>
          <w:rFonts w:ascii="Arial Narrow" w:hAnsi="Arial Narrow" w:cs="Arial"/>
          <w:sz w:val="22"/>
          <w:szCs w:val="22"/>
          <w:lang w:val="fr-FR"/>
        </w:rPr>
        <w:t xml:space="preserve">le consultant devra accomplir les tâches ci-après : </w:t>
      </w:r>
    </w:p>
    <w:p w14:paraId="6B43E7E7" w14:textId="27248A79" w:rsidR="008231E7" w:rsidRPr="00B26E08" w:rsidRDefault="008231E7" w:rsidP="00AC5740">
      <w:pPr>
        <w:jc w:val="both"/>
        <w:rPr>
          <w:rFonts w:ascii="Arial Narrow" w:hAnsi="Arial Narrow" w:cs="Arial"/>
          <w:sz w:val="22"/>
          <w:szCs w:val="22"/>
          <w:lang w:val="fr-FR"/>
        </w:rPr>
      </w:pPr>
    </w:p>
    <w:p w14:paraId="1F25262E" w14:textId="50B75AD3" w:rsidR="00025DC0" w:rsidRPr="00B26E08" w:rsidRDefault="00025DC0" w:rsidP="00AC5740">
      <w:pPr>
        <w:pStyle w:val="ListParagraph"/>
        <w:numPr>
          <w:ilvl w:val="0"/>
          <w:numId w:val="33"/>
        </w:numPr>
        <w:spacing w:after="200" w:line="276" w:lineRule="auto"/>
        <w:jc w:val="both"/>
        <w:rPr>
          <w:rFonts w:ascii="Arial Narrow" w:hAnsi="Arial Narrow" w:cs="Arial"/>
          <w:sz w:val="22"/>
          <w:szCs w:val="22"/>
          <w:lang w:val="fr-FR"/>
        </w:rPr>
      </w:pPr>
      <w:r w:rsidRPr="00B26E08">
        <w:rPr>
          <w:rFonts w:ascii="Arial Narrow" w:hAnsi="Arial Narrow" w:cs="Arial"/>
          <w:b/>
          <w:bCs/>
          <w:sz w:val="22"/>
          <w:szCs w:val="22"/>
          <w:lang w:val="fr-FR"/>
        </w:rPr>
        <w:t>Préparer la méthodologie et le chronogramme de la mise à jour du plan de contingence harmonisé</w:t>
      </w:r>
      <w:r w:rsidRPr="00B26E08">
        <w:rPr>
          <w:rFonts w:ascii="Arial Narrow" w:hAnsi="Arial Narrow" w:cs="Arial"/>
          <w:sz w:val="22"/>
          <w:szCs w:val="22"/>
          <w:lang w:val="fr-FR"/>
        </w:rPr>
        <w:t> ;</w:t>
      </w:r>
    </w:p>
    <w:p w14:paraId="3FE0F9AE" w14:textId="6C0E5039" w:rsidR="008231E7" w:rsidRPr="00B26E08" w:rsidRDefault="00025DC0" w:rsidP="00AC5740">
      <w:pPr>
        <w:jc w:val="both"/>
        <w:rPr>
          <w:rFonts w:ascii="Arial Narrow" w:hAnsi="Arial Narrow" w:cs="Arial"/>
          <w:sz w:val="22"/>
          <w:szCs w:val="22"/>
          <w:lang w:val="fr-FR"/>
        </w:rPr>
      </w:pPr>
      <w:r w:rsidRPr="00B26E08">
        <w:rPr>
          <w:rFonts w:ascii="Arial Narrow" w:hAnsi="Arial Narrow" w:cs="Arial"/>
          <w:sz w:val="22"/>
          <w:szCs w:val="22"/>
          <w:lang w:val="fr-FR"/>
        </w:rPr>
        <w:t xml:space="preserve">La </w:t>
      </w:r>
      <w:r w:rsidR="00A2572E" w:rsidRPr="00B26E08">
        <w:rPr>
          <w:rFonts w:ascii="Arial Narrow" w:hAnsi="Arial Narrow" w:cs="Arial"/>
          <w:sz w:val="22"/>
          <w:szCs w:val="22"/>
          <w:lang w:val="fr-FR"/>
        </w:rPr>
        <w:t xml:space="preserve">méthodologie tiendra </w:t>
      </w:r>
      <w:r w:rsidR="00C86A94" w:rsidRPr="00B26E08">
        <w:rPr>
          <w:rFonts w:ascii="Arial Narrow" w:hAnsi="Arial Narrow" w:cs="Arial"/>
          <w:sz w:val="22"/>
          <w:szCs w:val="22"/>
          <w:lang w:val="fr-FR"/>
        </w:rPr>
        <w:t xml:space="preserve">compte des </w:t>
      </w:r>
      <w:r w:rsidRPr="00B26E08">
        <w:rPr>
          <w:rFonts w:ascii="Arial Narrow" w:hAnsi="Arial Narrow" w:cs="Arial"/>
          <w:sz w:val="22"/>
          <w:szCs w:val="22"/>
          <w:lang w:val="fr-FR"/>
        </w:rPr>
        <w:t xml:space="preserve">activités </w:t>
      </w:r>
      <w:r w:rsidR="00A2572E" w:rsidRPr="00B26E08">
        <w:rPr>
          <w:rFonts w:ascii="Arial Narrow" w:hAnsi="Arial Narrow" w:cs="Arial"/>
          <w:sz w:val="22"/>
          <w:szCs w:val="22"/>
          <w:lang w:val="fr-FR"/>
        </w:rPr>
        <w:t xml:space="preserve">à réaliser tel qu’indiqué </w:t>
      </w:r>
      <w:r w:rsidRPr="00B26E08">
        <w:rPr>
          <w:rFonts w:ascii="Arial Narrow" w:hAnsi="Arial Narrow" w:cs="Arial"/>
          <w:sz w:val="22"/>
          <w:szCs w:val="22"/>
          <w:lang w:val="fr-FR"/>
        </w:rPr>
        <w:t>ci-dessous :</w:t>
      </w:r>
    </w:p>
    <w:p w14:paraId="05193BFA" w14:textId="77777777" w:rsidR="00025DC0" w:rsidRPr="00B26E08" w:rsidRDefault="00025DC0" w:rsidP="00AC5740">
      <w:pPr>
        <w:jc w:val="both"/>
        <w:rPr>
          <w:rFonts w:ascii="Arial Narrow" w:hAnsi="Arial Narrow" w:cs="Arial"/>
          <w:sz w:val="22"/>
          <w:szCs w:val="22"/>
          <w:lang w:val="fr-FR"/>
        </w:rPr>
      </w:pPr>
    </w:p>
    <w:p w14:paraId="5002EB31" w14:textId="4D4FB583" w:rsidR="001E6F66" w:rsidRPr="00B26E08" w:rsidRDefault="00161F6B" w:rsidP="00AC5740">
      <w:pPr>
        <w:pStyle w:val="ListParagraph"/>
        <w:numPr>
          <w:ilvl w:val="0"/>
          <w:numId w:val="12"/>
        </w:numPr>
        <w:jc w:val="both"/>
        <w:rPr>
          <w:rFonts w:ascii="Arial Narrow" w:hAnsi="Arial Narrow"/>
          <w:sz w:val="22"/>
          <w:szCs w:val="22"/>
          <w:lang w:val="fr-FR"/>
        </w:rPr>
      </w:pPr>
      <w:r w:rsidRPr="00B26E08">
        <w:rPr>
          <w:rFonts w:ascii="Arial Narrow" w:hAnsi="Arial Narrow"/>
          <w:sz w:val="22"/>
          <w:szCs w:val="22"/>
          <w:lang w:val="fr-FR"/>
        </w:rPr>
        <w:t xml:space="preserve">Faire l’état des lieux </w:t>
      </w:r>
      <w:r w:rsidR="0041506D" w:rsidRPr="00B26E08">
        <w:rPr>
          <w:rFonts w:ascii="Arial Narrow" w:hAnsi="Arial Narrow"/>
          <w:sz w:val="22"/>
          <w:szCs w:val="22"/>
          <w:lang w:val="fr-FR"/>
        </w:rPr>
        <w:t xml:space="preserve">de </w:t>
      </w:r>
      <w:r w:rsidR="001201F9" w:rsidRPr="00B26E08">
        <w:rPr>
          <w:rFonts w:ascii="Arial Narrow" w:hAnsi="Arial Narrow"/>
          <w:sz w:val="22"/>
          <w:szCs w:val="22"/>
          <w:lang w:val="fr-FR"/>
        </w:rPr>
        <w:t>la mise en œuvre du précédent p</w:t>
      </w:r>
      <w:r w:rsidR="0041506D" w:rsidRPr="00B26E08">
        <w:rPr>
          <w:rFonts w:ascii="Arial Narrow" w:hAnsi="Arial Narrow"/>
          <w:sz w:val="22"/>
          <w:szCs w:val="22"/>
          <w:lang w:val="fr-FR"/>
        </w:rPr>
        <w:t>lan (</w:t>
      </w:r>
      <w:r w:rsidR="001201F9" w:rsidRPr="00B26E08">
        <w:rPr>
          <w:rFonts w:ascii="Arial Narrow" w:hAnsi="Arial Narrow"/>
          <w:sz w:val="22"/>
          <w:szCs w:val="22"/>
          <w:lang w:val="fr-FR"/>
        </w:rPr>
        <w:t xml:space="preserve">leçons apprises et bonnes pratiques) ; </w:t>
      </w:r>
      <w:r w:rsidR="0041506D" w:rsidRPr="00B26E08">
        <w:rPr>
          <w:rFonts w:ascii="Arial Narrow" w:hAnsi="Arial Narrow"/>
          <w:sz w:val="22"/>
          <w:szCs w:val="22"/>
          <w:lang w:val="fr-FR"/>
        </w:rPr>
        <w:t xml:space="preserve">préalable </w:t>
      </w:r>
      <w:r w:rsidR="001201F9" w:rsidRPr="00B26E08">
        <w:rPr>
          <w:rFonts w:ascii="Arial Narrow" w:hAnsi="Arial Narrow"/>
          <w:sz w:val="22"/>
          <w:szCs w:val="22"/>
          <w:lang w:val="fr-FR"/>
        </w:rPr>
        <w:t xml:space="preserve">utile </w:t>
      </w:r>
      <w:r w:rsidR="0041506D" w:rsidRPr="00B26E08">
        <w:rPr>
          <w:rFonts w:ascii="Arial Narrow" w:hAnsi="Arial Narrow"/>
          <w:sz w:val="22"/>
          <w:szCs w:val="22"/>
          <w:lang w:val="fr-FR"/>
        </w:rPr>
        <w:t xml:space="preserve">la mise à </w:t>
      </w:r>
      <w:r w:rsidR="001201F9" w:rsidRPr="00B26E08">
        <w:rPr>
          <w:rFonts w:ascii="Arial Narrow" w:hAnsi="Arial Narrow"/>
          <w:sz w:val="22"/>
          <w:szCs w:val="22"/>
          <w:lang w:val="fr-FR"/>
        </w:rPr>
        <w:t>l’actualisation ;</w:t>
      </w:r>
    </w:p>
    <w:p w14:paraId="3EE5F6E2" w14:textId="0B7166FD" w:rsidR="00530C4B" w:rsidRPr="00B26E08" w:rsidRDefault="00291465" w:rsidP="00AC5740">
      <w:pPr>
        <w:pStyle w:val="ListParagraph"/>
        <w:numPr>
          <w:ilvl w:val="0"/>
          <w:numId w:val="12"/>
        </w:numPr>
        <w:jc w:val="both"/>
        <w:rPr>
          <w:rFonts w:ascii="Arial Narrow" w:hAnsi="Arial Narrow"/>
          <w:sz w:val="22"/>
          <w:szCs w:val="22"/>
          <w:lang w:val="fr-FR"/>
        </w:rPr>
      </w:pPr>
      <w:r w:rsidRPr="00B26E08">
        <w:rPr>
          <w:rFonts w:ascii="Arial Narrow" w:hAnsi="Arial Narrow"/>
          <w:sz w:val="22"/>
          <w:szCs w:val="22"/>
          <w:lang w:val="fr-FR"/>
        </w:rPr>
        <w:t>Procéder à une analyse critique du</w:t>
      </w:r>
      <w:r w:rsidR="00530C4B" w:rsidRPr="00B26E08">
        <w:rPr>
          <w:rFonts w:ascii="Arial Narrow" w:hAnsi="Arial Narrow"/>
          <w:sz w:val="22"/>
          <w:szCs w:val="22"/>
          <w:lang w:val="fr-FR"/>
        </w:rPr>
        <w:t xml:space="preserve"> contexte</w:t>
      </w:r>
      <w:r w:rsidRPr="00B26E08">
        <w:rPr>
          <w:rFonts w:ascii="Arial Narrow" w:hAnsi="Arial Narrow"/>
          <w:sz w:val="22"/>
          <w:szCs w:val="22"/>
          <w:lang w:val="fr-FR"/>
        </w:rPr>
        <w:t xml:space="preserve">, </w:t>
      </w:r>
      <w:r w:rsidR="001201F9" w:rsidRPr="00B26E08">
        <w:rPr>
          <w:rFonts w:ascii="Arial Narrow" w:hAnsi="Arial Narrow"/>
          <w:sz w:val="22"/>
          <w:szCs w:val="22"/>
          <w:lang w:val="fr-FR"/>
        </w:rPr>
        <w:t xml:space="preserve">dégager tous les éléments justificatifs et définir </w:t>
      </w:r>
      <w:r w:rsidR="00530C4B" w:rsidRPr="00B26E08">
        <w:rPr>
          <w:rFonts w:ascii="Arial Narrow" w:hAnsi="Arial Narrow"/>
          <w:sz w:val="22"/>
          <w:szCs w:val="22"/>
          <w:lang w:val="fr-FR"/>
        </w:rPr>
        <w:t>l’objectif du</w:t>
      </w:r>
      <w:r w:rsidR="0041506D" w:rsidRPr="00B26E08">
        <w:rPr>
          <w:rFonts w:ascii="Arial Narrow" w:hAnsi="Arial Narrow"/>
          <w:sz w:val="22"/>
          <w:szCs w:val="22"/>
          <w:lang w:val="fr-FR"/>
        </w:rPr>
        <w:t xml:space="preserve"> nouveau plan</w:t>
      </w:r>
      <w:r w:rsidRPr="00B26E08">
        <w:rPr>
          <w:rFonts w:ascii="Arial Narrow" w:hAnsi="Arial Narrow"/>
          <w:sz w:val="22"/>
          <w:szCs w:val="22"/>
          <w:lang w:val="fr-FR"/>
        </w:rPr>
        <w:t> ;</w:t>
      </w:r>
    </w:p>
    <w:p w14:paraId="42DFFE1D" w14:textId="46054AE8" w:rsidR="00530C4B" w:rsidRPr="00B26E08" w:rsidRDefault="00530C4B" w:rsidP="00AC5740">
      <w:pPr>
        <w:pStyle w:val="ListParagraph"/>
        <w:numPr>
          <w:ilvl w:val="0"/>
          <w:numId w:val="12"/>
        </w:numPr>
        <w:jc w:val="both"/>
        <w:rPr>
          <w:rFonts w:ascii="Arial Narrow" w:hAnsi="Arial Narrow"/>
          <w:sz w:val="22"/>
          <w:szCs w:val="22"/>
          <w:lang w:val="fr-FR"/>
        </w:rPr>
      </w:pPr>
      <w:r w:rsidRPr="00B26E08">
        <w:rPr>
          <w:rFonts w:ascii="Arial Narrow" w:hAnsi="Arial Narrow"/>
          <w:sz w:val="22"/>
          <w:szCs w:val="22"/>
          <w:lang w:val="fr-FR"/>
        </w:rPr>
        <w:t>Analyser les risques actuels et le</w:t>
      </w:r>
      <w:r w:rsidR="00291465" w:rsidRPr="00B26E08">
        <w:rPr>
          <w:rFonts w:ascii="Arial Narrow" w:hAnsi="Arial Narrow"/>
          <w:sz w:val="22"/>
          <w:szCs w:val="22"/>
          <w:lang w:val="fr-FR"/>
        </w:rPr>
        <w:t xml:space="preserve">ur </w:t>
      </w:r>
      <w:r w:rsidRPr="00B26E08">
        <w:rPr>
          <w:rFonts w:ascii="Arial Narrow" w:hAnsi="Arial Narrow"/>
          <w:sz w:val="22"/>
          <w:szCs w:val="22"/>
          <w:lang w:val="fr-FR"/>
        </w:rPr>
        <w:t>niveau d</w:t>
      </w:r>
      <w:r w:rsidR="00291465" w:rsidRPr="00B26E08">
        <w:rPr>
          <w:rFonts w:ascii="Arial Narrow" w:hAnsi="Arial Narrow"/>
          <w:sz w:val="22"/>
          <w:szCs w:val="22"/>
          <w:lang w:val="fr-FR"/>
        </w:rPr>
        <w:t>’</w:t>
      </w:r>
      <w:r w:rsidRPr="00B26E08">
        <w:rPr>
          <w:rFonts w:ascii="Arial Narrow" w:hAnsi="Arial Narrow"/>
          <w:sz w:val="22"/>
          <w:szCs w:val="22"/>
          <w:lang w:val="fr-FR"/>
        </w:rPr>
        <w:t>impact</w:t>
      </w:r>
      <w:r w:rsidR="00291465" w:rsidRPr="00B26E08">
        <w:rPr>
          <w:rFonts w:ascii="Arial Narrow" w:hAnsi="Arial Narrow"/>
          <w:sz w:val="22"/>
          <w:szCs w:val="22"/>
          <w:lang w:val="fr-FR"/>
        </w:rPr>
        <w:t> ;</w:t>
      </w:r>
      <w:r w:rsidRPr="00B26E08">
        <w:rPr>
          <w:rFonts w:ascii="Arial Narrow" w:hAnsi="Arial Narrow"/>
          <w:sz w:val="22"/>
          <w:szCs w:val="22"/>
          <w:lang w:val="fr-FR"/>
        </w:rPr>
        <w:t xml:space="preserve"> </w:t>
      </w:r>
    </w:p>
    <w:p w14:paraId="15513AB5" w14:textId="5FA5A1CD" w:rsidR="00530C4B" w:rsidRPr="00B26E08" w:rsidRDefault="00530C4B" w:rsidP="00AC5740">
      <w:pPr>
        <w:pStyle w:val="ListParagraph"/>
        <w:numPr>
          <w:ilvl w:val="0"/>
          <w:numId w:val="12"/>
        </w:numPr>
        <w:jc w:val="both"/>
        <w:rPr>
          <w:rFonts w:ascii="Arial Narrow" w:hAnsi="Arial Narrow"/>
          <w:sz w:val="22"/>
          <w:szCs w:val="22"/>
          <w:lang w:val="fr-FR"/>
        </w:rPr>
      </w:pPr>
      <w:r w:rsidRPr="00B26E08">
        <w:rPr>
          <w:rFonts w:ascii="Arial Narrow" w:hAnsi="Arial Narrow"/>
          <w:sz w:val="22"/>
          <w:szCs w:val="22"/>
          <w:lang w:val="fr-FR"/>
        </w:rPr>
        <w:t>Décrire les scénarii possibles</w:t>
      </w:r>
      <w:r w:rsidR="00161F6B" w:rsidRPr="00B26E08">
        <w:rPr>
          <w:rFonts w:ascii="Arial Narrow" w:hAnsi="Arial Narrow"/>
          <w:sz w:val="22"/>
          <w:szCs w:val="22"/>
          <w:lang w:val="fr-FR"/>
        </w:rPr>
        <w:t xml:space="preserve"> (contingence, scenario et zones à risques)</w:t>
      </w:r>
      <w:r w:rsidR="00291465" w:rsidRPr="00B26E08">
        <w:rPr>
          <w:rFonts w:ascii="Arial Narrow" w:hAnsi="Arial Narrow"/>
          <w:sz w:val="22"/>
          <w:szCs w:val="22"/>
          <w:lang w:val="fr-FR"/>
        </w:rPr>
        <w:t> ;</w:t>
      </w:r>
    </w:p>
    <w:p w14:paraId="6F0611F7" w14:textId="769A4704" w:rsidR="00530C4B" w:rsidRPr="00B26E08" w:rsidRDefault="00530C4B" w:rsidP="00AC5740">
      <w:pPr>
        <w:pStyle w:val="ListParagraph"/>
        <w:numPr>
          <w:ilvl w:val="0"/>
          <w:numId w:val="12"/>
        </w:numPr>
        <w:jc w:val="both"/>
        <w:rPr>
          <w:rFonts w:ascii="Arial Narrow" w:hAnsi="Arial Narrow"/>
          <w:sz w:val="22"/>
          <w:szCs w:val="22"/>
          <w:lang w:val="fr-FR"/>
        </w:rPr>
      </w:pPr>
      <w:r w:rsidRPr="00B26E08">
        <w:rPr>
          <w:rFonts w:ascii="Arial Narrow" w:hAnsi="Arial Narrow"/>
          <w:sz w:val="22"/>
          <w:szCs w:val="22"/>
          <w:lang w:val="fr-FR"/>
        </w:rPr>
        <w:t>Concevoir une nouvelle alerte précoce par contingence</w:t>
      </w:r>
      <w:r w:rsidR="00291465" w:rsidRPr="00B26E08">
        <w:rPr>
          <w:rFonts w:ascii="Arial Narrow" w:hAnsi="Arial Narrow"/>
          <w:sz w:val="22"/>
          <w:szCs w:val="22"/>
          <w:lang w:val="fr-FR"/>
        </w:rPr>
        <w:t> ;</w:t>
      </w:r>
    </w:p>
    <w:p w14:paraId="08088606" w14:textId="10D88AE8" w:rsidR="00161F6B" w:rsidRPr="00B26E08" w:rsidRDefault="00161F6B" w:rsidP="00AC5740">
      <w:pPr>
        <w:pStyle w:val="ListParagraph"/>
        <w:numPr>
          <w:ilvl w:val="0"/>
          <w:numId w:val="12"/>
        </w:numPr>
        <w:jc w:val="both"/>
        <w:rPr>
          <w:rFonts w:ascii="Arial Narrow" w:hAnsi="Arial Narrow"/>
          <w:sz w:val="22"/>
          <w:szCs w:val="22"/>
          <w:lang w:val="fr-FR"/>
        </w:rPr>
      </w:pPr>
      <w:r w:rsidRPr="00B26E08">
        <w:rPr>
          <w:rFonts w:ascii="Arial Narrow" w:hAnsi="Arial Narrow"/>
          <w:sz w:val="22"/>
          <w:szCs w:val="22"/>
          <w:lang w:val="fr-FR"/>
        </w:rPr>
        <w:t xml:space="preserve">Analyser et </w:t>
      </w:r>
      <w:r w:rsidR="0041506D" w:rsidRPr="00B26E08">
        <w:rPr>
          <w:rFonts w:ascii="Arial Narrow" w:hAnsi="Arial Narrow"/>
          <w:sz w:val="22"/>
          <w:szCs w:val="22"/>
          <w:lang w:val="fr-FR"/>
        </w:rPr>
        <w:t>renforcer</w:t>
      </w:r>
      <w:r w:rsidRPr="00B26E08">
        <w:rPr>
          <w:rFonts w:ascii="Arial Narrow" w:hAnsi="Arial Narrow"/>
          <w:sz w:val="22"/>
          <w:szCs w:val="22"/>
          <w:lang w:val="fr-FR"/>
        </w:rPr>
        <w:t xml:space="preserve"> l’organe de coordination et de gestion</w:t>
      </w:r>
    </w:p>
    <w:p w14:paraId="7E4F06AC" w14:textId="3022FE0F" w:rsidR="00161F6B" w:rsidRPr="00B26E08" w:rsidRDefault="00291465" w:rsidP="00AC5740">
      <w:pPr>
        <w:pStyle w:val="ListParagraph"/>
        <w:numPr>
          <w:ilvl w:val="0"/>
          <w:numId w:val="12"/>
        </w:numPr>
        <w:jc w:val="both"/>
        <w:rPr>
          <w:rFonts w:ascii="Arial Narrow" w:hAnsi="Arial Narrow"/>
          <w:sz w:val="22"/>
          <w:szCs w:val="22"/>
          <w:lang w:val="fr-FR"/>
        </w:rPr>
      </w:pPr>
      <w:r w:rsidRPr="00B26E08">
        <w:rPr>
          <w:rFonts w:ascii="Arial Narrow" w:hAnsi="Arial Narrow"/>
          <w:sz w:val="22"/>
          <w:szCs w:val="22"/>
          <w:lang w:val="fr-FR"/>
        </w:rPr>
        <w:t>Revoir et proposer les</w:t>
      </w:r>
      <w:r w:rsidR="00025DC0" w:rsidRPr="00B26E08">
        <w:rPr>
          <w:rFonts w:ascii="Arial Narrow" w:hAnsi="Arial Narrow"/>
          <w:sz w:val="22"/>
          <w:szCs w:val="22"/>
          <w:lang w:val="fr-FR"/>
        </w:rPr>
        <w:t xml:space="preserve"> mesures minimums de préparation </w:t>
      </w:r>
      <w:r w:rsidR="00161F6B" w:rsidRPr="00B26E08">
        <w:rPr>
          <w:rFonts w:ascii="Arial Narrow" w:hAnsi="Arial Narrow"/>
          <w:sz w:val="22"/>
          <w:szCs w:val="22"/>
          <w:lang w:val="fr-FR"/>
        </w:rPr>
        <w:t>(</w:t>
      </w:r>
      <w:r w:rsidR="0041506D" w:rsidRPr="00B26E08">
        <w:rPr>
          <w:rFonts w:ascii="Arial Narrow" w:hAnsi="Arial Narrow"/>
          <w:sz w:val="22"/>
          <w:szCs w:val="22"/>
          <w:lang w:val="fr-FR"/>
        </w:rPr>
        <w:t>révisions</w:t>
      </w:r>
      <w:r w:rsidR="00161F6B" w:rsidRPr="00B26E08">
        <w:rPr>
          <w:rFonts w:ascii="Arial Narrow" w:hAnsi="Arial Narrow"/>
          <w:sz w:val="22"/>
          <w:szCs w:val="22"/>
          <w:lang w:val="fr-FR"/>
        </w:rPr>
        <w:t xml:space="preserve"> de stocks, cartes d’</w:t>
      </w:r>
      <w:r w:rsidR="0041506D" w:rsidRPr="00B26E08">
        <w:rPr>
          <w:rFonts w:ascii="Arial Narrow" w:hAnsi="Arial Narrow"/>
          <w:sz w:val="22"/>
          <w:szCs w:val="22"/>
          <w:lang w:val="fr-FR"/>
        </w:rPr>
        <w:t>accessibilité</w:t>
      </w:r>
      <w:r w:rsidR="00161F6B" w:rsidRPr="00B26E08">
        <w:rPr>
          <w:rFonts w:ascii="Arial Narrow" w:hAnsi="Arial Narrow"/>
          <w:sz w:val="22"/>
          <w:szCs w:val="22"/>
          <w:lang w:val="fr-FR"/>
        </w:rPr>
        <w:t xml:space="preserve"> logistique et sécuritaire</w:t>
      </w:r>
      <w:r w:rsidR="00025DC0" w:rsidRPr="00B26E08">
        <w:rPr>
          <w:rFonts w:ascii="Arial Narrow" w:hAnsi="Arial Narrow"/>
          <w:sz w:val="22"/>
          <w:szCs w:val="22"/>
          <w:lang w:val="fr-FR"/>
        </w:rPr>
        <w:t>)</w:t>
      </w:r>
    </w:p>
    <w:p w14:paraId="6C842B24" w14:textId="76767A2F" w:rsidR="00291465" w:rsidRPr="00B26E08" w:rsidRDefault="00537C58" w:rsidP="00AC5740">
      <w:pPr>
        <w:pStyle w:val="ListParagraph"/>
        <w:numPr>
          <w:ilvl w:val="0"/>
          <w:numId w:val="12"/>
        </w:numPr>
        <w:jc w:val="both"/>
        <w:rPr>
          <w:rFonts w:ascii="Arial Narrow" w:hAnsi="Arial Narrow"/>
          <w:sz w:val="22"/>
          <w:szCs w:val="22"/>
          <w:lang w:val="fr-FR"/>
        </w:rPr>
      </w:pPr>
      <w:r w:rsidRPr="00B26E08">
        <w:rPr>
          <w:rFonts w:ascii="Arial Narrow" w:hAnsi="Arial Narrow"/>
          <w:sz w:val="22"/>
          <w:szCs w:val="22"/>
          <w:lang w:val="fr-FR"/>
        </w:rPr>
        <w:t>Proposer toute autre mesure de nature à améliorer l’efficacité des procédures opérationnelles en situation d’urgence</w:t>
      </w:r>
      <w:r w:rsidR="00025DC0" w:rsidRPr="00B26E08">
        <w:rPr>
          <w:rFonts w:ascii="Arial Narrow" w:hAnsi="Arial Narrow"/>
          <w:sz w:val="22"/>
          <w:szCs w:val="22"/>
          <w:lang w:val="fr-FR"/>
        </w:rPr>
        <w:t> ;</w:t>
      </w:r>
    </w:p>
    <w:p w14:paraId="3C8FD29E" w14:textId="16B79B07" w:rsidR="00025DC0" w:rsidRPr="00B26E08" w:rsidRDefault="00025DC0" w:rsidP="00AC5740">
      <w:pPr>
        <w:jc w:val="both"/>
        <w:rPr>
          <w:rFonts w:ascii="Arial Narrow" w:hAnsi="Arial Narrow"/>
          <w:sz w:val="22"/>
          <w:szCs w:val="22"/>
          <w:lang w:val="fr-FR"/>
        </w:rPr>
      </w:pPr>
    </w:p>
    <w:p w14:paraId="1CC31FA8" w14:textId="1802D5C5" w:rsidR="00025DC0" w:rsidRPr="00B26E08" w:rsidRDefault="00025DC0" w:rsidP="00AC5740">
      <w:pPr>
        <w:pStyle w:val="ListParagraph"/>
        <w:numPr>
          <w:ilvl w:val="0"/>
          <w:numId w:val="33"/>
        </w:numPr>
        <w:jc w:val="both"/>
        <w:rPr>
          <w:rFonts w:ascii="Arial Narrow" w:hAnsi="Arial Narrow"/>
          <w:b/>
          <w:bCs/>
          <w:sz w:val="22"/>
          <w:szCs w:val="22"/>
          <w:lang w:val="fr-FR"/>
        </w:rPr>
      </w:pPr>
      <w:r w:rsidRPr="00B26E08">
        <w:rPr>
          <w:rFonts w:ascii="Arial Narrow" w:hAnsi="Arial Narrow"/>
          <w:b/>
          <w:bCs/>
          <w:sz w:val="22"/>
          <w:szCs w:val="22"/>
          <w:lang w:val="fr-FR"/>
        </w:rPr>
        <w:t xml:space="preserve">Animer le groupe de travail restreint et l’atelier de </w:t>
      </w:r>
      <w:r w:rsidR="00BF66EC" w:rsidRPr="00B26E08">
        <w:rPr>
          <w:rFonts w:ascii="Arial Narrow" w:hAnsi="Arial Narrow"/>
          <w:b/>
          <w:bCs/>
          <w:sz w:val="22"/>
          <w:szCs w:val="22"/>
          <w:lang w:val="fr-FR"/>
        </w:rPr>
        <w:t>pré-</w:t>
      </w:r>
      <w:r w:rsidRPr="00B26E08">
        <w:rPr>
          <w:rFonts w:ascii="Arial Narrow" w:hAnsi="Arial Narrow"/>
          <w:b/>
          <w:bCs/>
          <w:sz w:val="22"/>
          <w:szCs w:val="22"/>
          <w:lang w:val="fr-FR"/>
        </w:rPr>
        <w:t xml:space="preserve">validation </w:t>
      </w:r>
    </w:p>
    <w:p w14:paraId="64F37071" w14:textId="6A2D8301" w:rsidR="00025DC0" w:rsidRPr="00B26E08" w:rsidRDefault="00025DC0" w:rsidP="00AC5740">
      <w:pPr>
        <w:pStyle w:val="ListParagraph"/>
        <w:jc w:val="both"/>
        <w:rPr>
          <w:rFonts w:ascii="Arial Narrow" w:hAnsi="Arial Narrow"/>
          <w:sz w:val="22"/>
          <w:szCs w:val="22"/>
          <w:lang w:val="fr-FR"/>
        </w:rPr>
      </w:pPr>
    </w:p>
    <w:p w14:paraId="6F07A30A" w14:textId="255998B5" w:rsidR="00025DC0" w:rsidRPr="00B26E08" w:rsidRDefault="00025DC0" w:rsidP="003C7991">
      <w:pPr>
        <w:jc w:val="both"/>
        <w:rPr>
          <w:rFonts w:ascii="Arial Narrow" w:hAnsi="Arial Narrow"/>
          <w:sz w:val="22"/>
          <w:szCs w:val="22"/>
          <w:lang w:val="fr-FR"/>
        </w:rPr>
      </w:pPr>
      <w:r w:rsidRPr="00B26E08">
        <w:rPr>
          <w:rFonts w:ascii="Arial Narrow" w:hAnsi="Arial Narrow"/>
          <w:sz w:val="22"/>
          <w:szCs w:val="22"/>
          <w:lang w:val="fr-FR"/>
        </w:rPr>
        <w:t xml:space="preserve">Ceci comprendra </w:t>
      </w:r>
      <w:r w:rsidR="00C86A94" w:rsidRPr="00B26E08">
        <w:rPr>
          <w:rFonts w:ascii="Arial Narrow" w:hAnsi="Arial Narrow"/>
          <w:sz w:val="22"/>
          <w:szCs w:val="22"/>
          <w:lang w:val="fr-FR"/>
        </w:rPr>
        <w:t>ce qui suit</w:t>
      </w:r>
      <w:r w:rsidRPr="00B26E08">
        <w:rPr>
          <w:rFonts w:ascii="Arial Narrow" w:hAnsi="Arial Narrow"/>
          <w:sz w:val="22"/>
          <w:szCs w:val="22"/>
          <w:lang w:val="fr-FR"/>
        </w:rPr>
        <w:t> :</w:t>
      </w:r>
    </w:p>
    <w:p w14:paraId="19469EE0" w14:textId="77777777" w:rsidR="00025DC0" w:rsidRPr="00B26E08" w:rsidRDefault="00025DC0" w:rsidP="00AC5740">
      <w:pPr>
        <w:pStyle w:val="ListParagraph"/>
        <w:jc w:val="both"/>
        <w:rPr>
          <w:rFonts w:ascii="Arial Narrow" w:hAnsi="Arial Narrow"/>
          <w:sz w:val="22"/>
          <w:szCs w:val="22"/>
          <w:lang w:val="fr-FR"/>
        </w:rPr>
      </w:pPr>
    </w:p>
    <w:p w14:paraId="4BE045F6" w14:textId="035A571D" w:rsidR="006D2554" w:rsidRPr="00B26E08" w:rsidRDefault="006D2554" w:rsidP="0049643D">
      <w:pPr>
        <w:pStyle w:val="ListParagraph"/>
        <w:numPr>
          <w:ilvl w:val="0"/>
          <w:numId w:val="12"/>
        </w:numPr>
        <w:spacing w:after="200"/>
        <w:jc w:val="both"/>
        <w:rPr>
          <w:rFonts w:ascii="Arial Narrow" w:eastAsia="MS Mincho" w:hAnsi="Arial Narrow" w:cs="Arial"/>
          <w:sz w:val="22"/>
          <w:szCs w:val="22"/>
          <w:lang w:val="fr-FR"/>
        </w:rPr>
      </w:pPr>
      <w:r w:rsidRPr="00B26E08">
        <w:rPr>
          <w:rFonts w:ascii="Arial Narrow" w:eastAsia="MS Mincho" w:hAnsi="Arial Narrow" w:cs="Arial"/>
          <w:sz w:val="22"/>
          <w:szCs w:val="22"/>
          <w:lang w:val="fr-FR"/>
        </w:rPr>
        <w:lastRenderedPageBreak/>
        <w:t xml:space="preserve">Etablir </w:t>
      </w:r>
      <w:r w:rsidR="00025DC0" w:rsidRPr="00B26E08">
        <w:rPr>
          <w:rFonts w:ascii="Arial Narrow" w:eastAsia="MS Mincho" w:hAnsi="Arial Narrow" w:cs="Arial"/>
          <w:sz w:val="22"/>
          <w:szCs w:val="22"/>
          <w:lang w:val="fr-FR"/>
        </w:rPr>
        <w:t xml:space="preserve">l’agenda et le chronogramme de travail du groupe technique consultatif et ceux de l’atelier </w:t>
      </w:r>
      <w:r w:rsidR="00BF66EC" w:rsidRPr="00B26E08">
        <w:rPr>
          <w:rFonts w:ascii="Arial Narrow" w:eastAsia="MS Mincho" w:hAnsi="Arial Narrow" w:cs="Arial"/>
          <w:sz w:val="22"/>
          <w:szCs w:val="22"/>
          <w:lang w:val="fr-FR"/>
        </w:rPr>
        <w:t>élargi de pré-</w:t>
      </w:r>
      <w:r w:rsidR="00025DC0" w:rsidRPr="00B26E08">
        <w:rPr>
          <w:rFonts w:ascii="Arial Narrow" w:eastAsia="MS Mincho" w:hAnsi="Arial Narrow" w:cs="Arial"/>
          <w:sz w:val="22"/>
          <w:szCs w:val="22"/>
          <w:lang w:val="fr-FR"/>
        </w:rPr>
        <w:t>validation</w:t>
      </w:r>
      <w:r w:rsidRPr="00B26E08">
        <w:rPr>
          <w:rFonts w:ascii="Arial Narrow" w:eastAsia="MS Mincho" w:hAnsi="Arial Narrow" w:cs="Arial"/>
          <w:sz w:val="22"/>
          <w:szCs w:val="22"/>
          <w:lang w:val="fr-FR"/>
        </w:rPr>
        <w:t> ;</w:t>
      </w:r>
    </w:p>
    <w:p w14:paraId="75E8CF19" w14:textId="2939ACF5" w:rsidR="006D2554" w:rsidRPr="00B26E08" w:rsidRDefault="006D2554" w:rsidP="0049643D">
      <w:pPr>
        <w:pStyle w:val="ListParagraph"/>
        <w:numPr>
          <w:ilvl w:val="0"/>
          <w:numId w:val="12"/>
        </w:numPr>
        <w:spacing w:after="200"/>
        <w:jc w:val="both"/>
        <w:rPr>
          <w:rFonts w:ascii="Arial Narrow" w:eastAsia="MS Mincho" w:hAnsi="Arial Narrow" w:cs="Arial"/>
          <w:sz w:val="22"/>
          <w:szCs w:val="22"/>
          <w:lang w:val="fr-FR"/>
        </w:rPr>
      </w:pPr>
      <w:r w:rsidRPr="00B26E08">
        <w:rPr>
          <w:rFonts w:ascii="Arial Narrow" w:eastAsia="MS Mincho" w:hAnsi="Arial Narrow" w:cs="Arial"/>
          <w:sz w:val="22"/>
          <w:szCs w:val="22"/>
          <w:lang w:val="fr-FR"/>
        </w:rPr>
        <w:t xml:space="preserve">Préparer </w:t>
      </w:r>
      <w:r w:rsidR="00025DC0" w:rsidRPr="00B26E08">
        <w:rPr>
          <w:rFonts w:ascii="Arial Narrow" w:eastAsia="MS Mincho" w:hAnsi="Arial Narrow" w:cs="Arial"/>
          <w:sz w:val="22"/>
          <w:szCs w:val="22"/>
          <w:lang w:val="fr-FR"/>
        </w:rPr>
        <w:t>les sujets à</w:t>
      </w:r>
      <w:r w:rsidRPr="00B26E08">
        <w:rPr>
          <w:rFonts w:ascii="Arial Narrow" w:eastAsia="MS Mincho" w:hAnsi="Arial Narrow" w:cs="Arial"/>
          <w:sz w:val="22"/>
          <w:szCs w:val="22"/>
          <w:lang w:val="fr-FR"/>
        </w:rPr>
        <w:t xml:space="preserve"> développer</w:t>
      </w:r>
      <w:r w:rsidR="00025DC0" w:rsidRPr="00B26E08">
        <w:rPr>
          <w:rFonts w:ascii="Arial Narrow" w:eastAsia="MS Mincho" w:hAnsi="Arial Narrow" w:cs="Arial"/>
          <w:sz w:val="22"/>
          <w:szCs w:val="22"/>
          <w:lang w:val="fr-FR"/>
        </w:rPr>
        <w:t xml:space="preserve"> et assurer le rapportage des conclusions du groupe technique</w:t>
      </w:r>
      <w:r w:rsidRPr="00B26E08">
        <w:rPr>
          <w:rFonts w:ascii="Arial Narrow" w:eastAsia="MS Mincho" w:hAnsi="Arial Narrow" w:cs="Arial"/>
          <w:sz w:val="22"/>
          <w:szCs w:val="22"/>
          <w:lang w:val="fr-FR"/>
        </w:rPr>
        <w:t xml:space="preserve"> ;</w:t>
      </w:r>
    </w:p>
    <w:p w14:paraId="4F41ED94" w14:textId="61643FEA" w:rsidR="006D2554" w:rsidRPr="00B26E08" w:rsidRDefault="006D2554" w:rsidP="0049643D">
      <w:pPr>
        <w:pStyle w:val="ListParagraph"/>
        <w:numPr>
          <w:ilvl w:val="0"/>
          <w:numId w:val="12"/>
        </w:numPr>
        <w:spacing w:after="200"/>
        <w:jc w:val="both"/>
        <w:rPr>
          <w:rFonts w:ascii="Arial Narrow" w:eastAsia="MS Mincho" w:hAnsi="Arial Narrow" w:cs="Arial"/>
          <w:sz w:val="22"/>
          <w:szCs w:val="22"/>
          <w:lang w:val="fr-FR"/>
        </w:rPr>
      </w:pPr>
      <w:r w:rsidRPr="00B26E08">
        <w:rPr>
          <w:rFonts w:ascii="Arial Narrow" w:eastAsia="MS Mincho" w:hAnsi="Arial Narrow" w:cs="Arial"/>
          <w:sz w:val="22"/>
          <w:szCs w:val="22"/>
          <w:lang w:val="fr-FR"/>
        </w:rPr>
        <w:t xml:space="preserve">Collaborer avec la Plateforme </w:t>
      </w:r>
      <w:r w:rsidR="00025DC0" w:rsidRPr="00B26E08">
        <w:rPr>
          <w:rFonts w:ascii="Arial Narrow" w:eastAsia="MS Mincho" w:hAnsi="Arial Narrow" w:cs="Arial"/>
          <w:sz w:val="22"/>
          <w:szCs w:val="22"/>
          <w:lang w:val="fr-FR"/>
        </w:rPr>
        <w:t>Nationale et</w:t>
      </w:r>
      <w:r w:rsidRPr="00B26E08">
        <w:rPr>
          <w:rFonts w:ascii="Arial Narrow" w:eastAsia="MS Mincho" w:hAnsi="Arial Narrow" w:cs="Arial"/>
          <w:sz w:val="22"/>
          <w:szCs w:val="22"/>
          <w:lang w:val="fr-FR"/>
        </w:rPr>
        <w:t xml:space="preserve"> Nations-Unies pour identifier les participants </w:t>
      </w:r>
      <w:r w:rsidR="00BF66EC" w:rsidRPr="00B26E08">
        <w:rPr>
          <w:rFonts w:ascii="Arial Narrow" w:eastAsia="MS Mincho" w:hAnsi="Arial Narrow" w:cs="Arial"/>
          <w:sz w:val="22"/>
          <w:szCs w:val="22"/>
          <w:lang w:val="fr-FR"/>
        </w:rPr>
        <w:t xml:space="preserve">au </w:t>
      </w:r>
      <w:r w:rsidRPr="00B26E08">
        <w:rPr>
          <w:rFonts w:ascii="Arial Narrow" w:eastAsia="MS Mincho" w:hAnsi="Arial Narrow" w:cs="Arial"/>
          <w:sz w:val="22"/>
          <w:szCs w:val="22"/>
          <w:lang w:val="fr-FR"/>
        </w:rPr>
        <w:t xml:space="preserve">groupe technique de travail restreint (ThinkTank) et </w:t>
      </w:r>
      <w:r w:rsidR="00BF66EC" w:rsidRPr="00B26E08">
        <w:rPr>
          <w:rFonts w:ascii="Arial Narrow" w:eastAsia="MS Mincho" w:hAnsi="Arial Narrow" w:cs="Arial"/>
          <w:sz w:val="22"/>
          <w:szCs w:val="22"/>
          <w:lang w:val="fr-FR"/>
        </w:rPr>
        <w:t xml:space="preserve">ceux de l’atelier élargi de pré-validation </w:t>
      </w:r>
      <w:r w:rsidRPr="00B26E08">
        <w:rPr>
          <w:rFonts w:ascii="Arial Narrow" w:eastAsia="MS Mincho" w:hAnsi="Arial Narrow" w:cs="Arial"/>
          <w:sz w:val="22"/>
          <w:szCs w:val="22"/>
          <w:lang w:val="fr-FR"/>
        </w:rPr>
        <w:t xml:space="preserve">du </w:t>
      </w:r>
      <w:r w:rsidR="00BF66EC" w:rsidRPr="00B26E08">
        <w:rPr>
          <w:rFonts w:ascii="Arial Narrow" w:eastAsia="MS Mincho" w:hAnsi="Arial Narrow" w:cs="Arial"/>
          <w:sz w:val="22"/>
          <w:szCs w:val="22"/>
          <w:lang w:val="fr-FR"/>
        </w:rPr>
        <w:t>plan de contingence mis à jour ;</w:t>
      </w:r>
    </w:p>
    <w:p w14:paraId="203ECC37" w14:textId="77777777" w:rsidR="00BF66EC" w:rsidRPr="00B26E08" w:rsidRDefault="00BF66EC" w:rsidP="0049643D">
      <w:pPr>
        <w:pStyle w:val="ListParagraph"/>
        <w:numPr>
          <w:ilvl w:val="0"/>
          <w:numId w:val="12"/>
        </w:numPr>
        <w:spacing w:after="200"/>
        <w:jc w:val="both"/>
        <w:rPr>
          <w:rFonts w:ascii="Arial Narrow" w:eastAsia="MS Mincho" w:hAnsi="Arial Narrow" w:cs="Arial"/>
          <w:sz w:val="22"/>
          <w:szCs w:val="22"/>
          <w:lang w:val="fr-FR"/>
        </w:rPr>
      </w:pPr>
      <w:r w:rsidRPr="00B26E08">
        <w:rPr>
          <w:rFonts w:ascii="Arial Narrow" w:eastAsia="MS Mincho" w:hAnsi="Arial Narrow" w:cs="Arial"/>
          <w:sz w:val="22"/>
          <w:szCs w:val="22"/>
          <w:lang w:val="fr-FR"/>
        </w:rPr>
        <w:t>Participer à l’identification et à l’organisation des facilitateurs ;</w:t>
      </w:r>
    </w:p>
    <w:p w14:paraId="2F441F1C" w14:textId="77777777" w:rsidR="006D2554" w:rsidRPr="00B26E08" w:rsidRDefault="006D2554" w:rsidP="0049643D">
      <w:pPr>
        <w:pStyle w:val="ListParagraph"/>
        <w:numPr>
          <w:ilvl w:val="0"/>
          <w:numId w:val="12"/>
        </w:numPr>
        <w:spacing w:after="200"/>
        <w:jc w:val="both"/>
        <w:rPr>
          <w:rFonts w:ascii="Arial Narrow" w:eastAsia="MS Mincho" w:hAnsi="Arial Narrow" w:cs="Arial"/>
          <w:sz w:val="22"/>
          <w:szCs w:val="22"/>
          <w:lang w:val="fr-FR"/>
        </w:rPr>
      </w:pPr>
      <w:r w:rsidRPr="00B26E08">
        <w:rPr>
          <w:rFonts w:ascii="Arial Narrow" w:eastAsia="MS Mincho" w:hAnsi="Arial Narrow" w:cs="Arial"/>
          <w:sz w:val="22"/>
          <w:szCs w:val="22"/>
          <w:lang w:val="fr-FR"/>
        </w:rPr>
        <w:t>Assurer la facilitation des travaux pendant l’atelier en collaboration avec d’autres facilitateurs pré-identifiés pour leur expertise ;</w:t>
      </w:r>
    </w:p>
    <w:p w14:paraId="7B894FC2" w14:textId="3792D448" w:rsidR="006D2554" w:rsidRPr="00B26E08" w:rsidRDefault="006D2554" w:rsidP="0049643D">
      <w:pPr>
        <w:pStyle w:val="ListParagraph"/>
        <w:numPr>
          <w:ilvl w:val="0"/>
          <w:numId w:val="12"/>
        </w:numPr>
        <w:spacing w:after="200"/>
        <w:jc w:val="both"/>
        <w:rPr>
          <w:rFonts w:ascii="Arial Narrow" w:eastAsia="MS Mincho" w:hAnsi="Arial Narrow" w:cs="Arial"/>
          <w:sz w:val="22"/>
          <w:szCs w:val="22"/>
          <w:lang w:val="fr-FR"/>
        </w:rPr>
      </w:pPr>
      <w:r w:rsidRPr="00B26E08">
        <w:rPr>
          <w:rFonts w:ascii="Arial Narrow" w:eastAsia="MS Mincho" w:hAnsi="Arial Narrow" w:cs="Arial"/>
          <w:sz w:val="22"/>
          <w:szCs w:val="22"/>
          <w:lang w:val="fr-FR"/>
        </w:rPr>
        <w:t>Préparer le document du plan de contingence harmonisé</w:t>
      </w:r>
      <w:r w:rsidR="00BF66EC" w:rsidRPr="00B26E08">
        <w:rPr>
          <w:rFonts w:ascii="Arial Narrow" w:eastAsia="MS Mincho" w:hAnsi="Arial Narrow" w:cs="Arial"/>
          <w:sz w:val="22"/>
          <w:szCs w:val="22"/>
          <w:lang w:val="fr-FR"/>
        </w:rPr>
        <w:t xml:space="preserve"> – version avancée -</w:t>
      </w:r>
      <w:r w:rsidRPr="00B26E08">
        <w:rPr>
          <w:rFonts w:ascii="Arial Narrow" w:eastAsia="MS Mincho" w:hAnsi="Arial Narrow" w:cs="Arial"/>
          <w:sz w:val="22"/>
          <w:szCs w:val="22"/>
          <w:lang w:val="fr-FR"/>
        </w:rPr>
        <w:t xml:space="preserve"> à la fin de l’atelier</w:t>
      </w:r>
      <w:r w:rsidR="00BF66EC" w:rsidRPr="00B26E08">
        <w:rPr>
          <w:rFonts w:ascii="Arial Narrow" w:eastAsia="MS Mincho" w:hAnsi="Arial Narrow" w:cs="Arial"/>
          <w:sz w:val="22"/>
          <w:szCs w:val="22"/>
          <w:lang w:val="fr-FR"/>
        </w:rPr>
        <w:t xml:space="preserve"> de pré-validation</w:t>
      </w:r>
      <w:r w:rsidRPr="00B26E08">
        <w:rPr>
          <w:rFonts w:ascii="Arial Narrow" w:eastAsia="MS Mincho" w:hAnsi="Arial Narrow" w:cs="Arial"/>
          <w:sz w:val="22"/>
          <w:szCs w:val="22"/>
          <w:lang w:val="fr-FR"/>
        </w:rPr>
        <w:t> ;</w:t>
      </w:r>
    </w:p>
    <w:p w14:paraId="5DC5B292" w14:textId="379CA2B2" w:rsidR="006D2554" w:rsidRPr="00B26E08" w:rsidRDefault="006D2554" w:rsidP="0049643D">
      <w:pPr>
        <w:pStyle w:val="ListParagraph"/>
        <w:numPr>
          <w:ilvl w:val="0"/>
          <w:numId w:val="12"/>
        </w:numPr>
        <w:spacing w:after="200"/>
        <w:jc w:val="both"/>
        <w:rPr>
          <w:rFonts w:ascii="Arial Narrow" w:eastAsia="MS Mincho" w:hAnsi="Arial Narrow" w:cs="Arial"/>
          <w:sz w:val="22"/>
          <w:szCs w:val="22"/>
          <w:lang w:val="fr-FR"/>
        </w:rPr>
      </w:pPr>
      <w:r w:rsidRPr="00B26E08">
        <w:rPr>
          <w:rFonts w:ascii="Arial Narrow" w:eastAsia="MS Mincho" w:hAnsi="Arial Narrow" w:cs="Arial"/>
          <w:sz w:val="22"/>
          <w:szCs w:val="22"/>
          <w:lang w:val="fr-FR"/>
        </w:rPr>
        <w:t>Collecter les informations complémentaires particulièrement en rapport avec l’organisation de la réponse ;</w:t>
      </w:r>
    </w:p>
    <w:p w14:paraId="046076DD" w14:textId="405F064E" w:rsidR="006D2554" w:rsidRPr="00B26E08" w:rsidRDefault="006D2554" w:rsidP="0049643D">
      <w:pPr>
        <w:pStyle w:val="ListParagraph"/>
        <w:numPr>
          <w:ilvl w:val="0"/>
          <w:numId w:val="12"/>
        </w:numPr>
        <w:spacing w:after="200"/>
        <w:jc w:val="both"/>
        <w:rPr>
          <w:rFonts w:ascii="Arial Narrow" w:eastAsia="MS Mincho" w:hAnsi="Arial Narrow" w:cs="Arial"/>
          <w:sz w:val="22"/>
          <w:szCs w:val="22"/>
          <w:lang w:val="fr-FR"/>
        </w:rPr>
      </w:pPr>
      <w:r w:rsidRPr="00B26E08">
        <w:rPr>
          <w:rFonts w:ascii="Arial Narrow" w:eastAsia="MS Mincho" w:hAnsi="Arial Narrow" w:cs="Arial"/>
          <w:sz w:val="22"/>
          <w:szCs w:val="22"/>
          <w:lang w:val="fr-FR"/>
        </w:rPr>
        <w:t xml:space="preserve">Produire un document de Plan </w:t>
      </w:r>
      <w:r w:rsidR="00BF66EC" w:rsidRPr="00B26E08">
        <w:rPr>
          <w:rFonts w:ascii="Arial Narrow" w:eastAsia="MS Mincho" w:hAnsi="Arial Narrow" w:cs="Arial"/>
          <w:sz w:val="22"/>
          <w:szCs w:val="22"/>
          <w:lang w:val="fr-FR"/>
        </w:rPr>
        <w:t>de contingence</w:t>
      </w:r>
      <w:r w:rsidRPr="00B26E08">
        <w:rPr>
          <w:rFonts w:ascii="Arial Narrow" w:eastAsia="MS Mincho" w:hAnsi="Arial Narrow" w:cs="Arial"/>
          <w:sz w:val="22"/>
          <w:szCs w:val="22"/>
          <w:lang w:val="fr-FR"/>
        </w:rPr>
        <w:t xml:space="preserve"> final prêt à être présenté pour la validation dans 12 jours après </w:t>
      </w:r>
      <w:r w:rsidR="002F7671" w:rsidRPr="00B26E08">
        <w:rPr>
          <w:rFonts w:ascii="Arial Narrow" w:eastAsia="MS Mincho" w:hAnsi="Arial Narrow" w:cs="Arial"/>
          <w:sz w:val="22"/>
          <w:szCs w:val="22"/>
          <w:lang w:val="fr-FR"/>
        </w:rPr>
        <w:t>l’</w:t>
      </w:r>
      <w:r w:rsidRPr="00B26E08">
        <w:rPr>
          <w:rFonts w:ascii="Arial Narrow" w:eastAsia="MS Mincho" w:hAnsi="Arial Narrow" w:cs="Arial"/>
          <w:sz w:val="22"/>
          <w:szCs w:val="22"/>
          <w:lang w:val="fr-FR"/>
        </w:rPr>
        <w:t>atelier de</w:t>
      </w:r>
      <w:r w:rsidR="00BF66EC" w:rsidRPr="00B26E08">
        <w:rPr>
          <w:rFonts w:ascii="Arial Narrow" w:eastAsia="MS Mincho" w:hAnsi="Arial Narrow" w:cs="Arial"/>
          <w:sz w:val="22"/>
          <w:szCs w:val="22"/>
          <w:lang w:val="fr-FR"/>
        </w:rPr>
        <w:t xml:space="preserve"> pré-</w:t>
      </w:r>
      <w:r w:rsidRPr="00B26E08">
        <w:rPr>
          <w:rFonts w:ascii="Arial Narrow" w:eastAsia="MS Mincho" w:hAnsi="Arial Narrow" w:cs="Arial"/>
          <w:sz w:val="22"/>
          <w:szCs w:val="22"/>
          <w:lang w:val="fr-FR"/>
        </w:rPr>
        <w:t xml:space="preserve"> validation</w:t>
      </w:r>
      <w:r w:rsidR="002F7671" w:rsidRPr="00B26E08">
        <w:rPr>
          <w:rFonts w:ascii="Arial Narrow" w:eastAsia="MS Mincho" w:hAnsi="Arial Narrow" w:cs="Arial"/>
          <w:sz w:val="22"/>
          <w:szCs w:val="22"/>
          <w:lang w:val="fr-FR"/>
        </w:rPr>
        <w:t>.</w:t>
      </w:r>
    </w:p>
    <w:p w14:paraId="4EC72ABD" w14:textId="77777777" w:rsidR="00BF66EC" w:rsidRPr="00B26E08" w:rsidRDefault="00BF66EC" w:rsidP="00C86A94">
      <w:pPr>
        <w:pStyle w:val="ListParagraph"/>
        <w:spacing w:after="200" w:line="276" w:lineRule="auto"/>
        <w:ind w:left="810"/>
        <w:jc w:val="both"/>
        <w:rPr>
          <w:rFonts w:ascii="Arial Narrow" w:eastAsia="MS Mincho" w:hAnsi="Arial Narrow" w:cs="Arial"/>
          <w:sz w:val="22"/>
          <w:szCs w:val="22"/>
          <w:lang w:val="fr-FR"/>
        </w:rPr>
      </w:pPr>
    </w:p>
    <w:p w14:paraId="078EC6C2" w14:textId="60A94D24" w:rsidR="00BF66EC" w:rsidRPr="00B26E08" w:rsidRDefault="00BF66EC" w:rsidP="00AC5740">
      <w:pPr>
        <w:pStyle w:val="ListParagraph"/>
        <w:numPr>
          <w:ilvl w:val="0"/>
          <w:numId w:val="33"/>
        </w:numPr>
        <w:spacing w:after="200" w:line="276" w:lineRule="auto"/>
        <w:jc w:val="both"/>
        <w:rPr>
          <w:rFonts w:ascii="Arial Narrow" w:hAnsi="Arial Narrow" w:cs="Arial"/>
          <w:b/>
          <w:bCs/>
          <w:sz w:val="22"/>
          <w:szCs w:val="22"/>
          <w:lang w:val="fr-FR"/>
        </w:rPr>
      </w:pPr>
      <w:r w:rsidRPr="00B26E08">
        <w:rPr>
          <w:rFonts w:ascii="Arial Narrow" w:hAnsi="Arial Narrow" w:cs="Arial"/>
          <w:b/>
          <w:bCs/>
          <w:sz w:val="22"/>
          <w:szCs w:val="22"/>
          <w:lang w:val="fr-FR"/>
        </w:rPr>
        <w:t>Produire le Plan de Conti</w:t>
      </w:r>
      <w:r w:rsidR="006833EB" w:rsidRPr="00B26E08">
        <w:rPr>
          <w:rFonts w:ascii="Arial Narrow" w:hAnsi="Arial Narrow" w:cs="Arial"/>
          <w:b/>
          <w:bCs/>
          <w:sz w:val="22"/>
          <w:szCs w:val="22"/>
          <w:lang w:val="fr-FR"/>
        </w:rPr>
        <w:t>n</w:t>
      </w:r>
      <w:r w:rsidRPr="00B26E08">
        <w:rPr>
          <w:rFonts w:ascii="Arial Narrow" w:hAnsi="Arial Narrow" w:cs="Arial"/>
          <w:b/>
          <w:bCs/>
          <w:sz w:val="22"/>
          <w:szCs w:val="22"/>
          <w:lang w:val="fr-FR"/>
        </w:rPr>
        <w:t>gence, version final</w:t>
      </w:r>
      <w:r w:rsidR="006833EB" w:rsidRPr="00B26E08">
        <w:rPr>
          <w:rFonts w:ascii="Arial Narrow" w:hAnsi="Arial Narrow" w:cs="Arial"/>
          <w:b/>
          <w:bCs/>
          <w:sz w:val="22"/>
          <w:szCs w:val="22"/>
          <w:lang w:val="fr-FR"/>
        </w:rPr>
        <w:t>e</w:t>
      </w:r>
    </w:p>
    <w:p w14:paraId="5B36CED3" w14:textId="77777777" w:rsidR="006833EB" w:rsidRPr="00B26E08" w:rsidRDefault="006833EB" w:rsidP="0049643D">
      <w:pPr>
        <w:pStyle w:val="ListParagraph"/>
        <w:spacing w:after="200"/>
        <w:jc w:val="both"/>
        <w:rPr>
          <w:rFonts w:ascii="Arial Narrow" w:hAnsi="Arial Narrow" w:cs="Arial"/>
          <w:b/>
          <w:bCs/>
          <w:sz w:val="22"/>
          <w:szCs w:val="22"/>
          <w:lang w:val="fr-FR"/>
        </w:rPr>
      </w:pPr>
    </w:p>
    <w:p w14:paraId="03BCBE60" w14:textId="77777777" w:rsidR="00841A4D" w:rsidRPr="00B26E08" w:rsidRDefault="00841A4D" w:rsidP="0049643D">
      <w:pPr>
        <w:pStyle w:val="ListParagraph"/>
        <w:numPr>
          <w:ilvl w:val="0"/>
          <w:numId w:val="34"/>
        </w:numPr>
        <w:jc w:val="both"/>
        <w:rPr>
          <w:rFonts w:ascii="Arial Narrow" w:hAnsi="Arial Narrow" w:cs="Arial"/>
          <w:sz w:val="22"/>
          <w:szCs w:val="22"/>
          <w:lang w:val="fr-FR"/>
        </w:rPr>
      </w:pPr>
      <w:r w:rsidRPr="00B26E08">
        <w:rPr>
          <w:rFonts w:ascii="Arial Narrow" w:hAnsi="Arial Narrow" w:cs="Arial"/>
          <w:sz w:val="22"/>
          <w:szCs w:val="22"/>
          <w:lang w:val="fr-FR"/>
        </w:rPr>
        <w:t xml:space="preserve">Préparer et faciliter l’atelier de validation du plan de contingence harmonisé, version 3 ; </w:t>
      </w:r>
    </w:p>
    <w:p w14:paraId="7AE0244A" w14:textId="35668D4E" w:rsidR="006D2554" w:rsidRPr="00B26E08" w:rsidRDefault="00841A4D" w:rsidP="0049643D">
      <w:pPr>
        <w:pStyle w:val="ListParagraph"/>
        <w:numPr>
          <w:ilvl w:val="0"/>
          <w:numId w:val="34"/>
        </w:numPr>
        <w:jc w:val="both"/>
        <w:rPr>
          <w:rFonts w:ascii="Arial Narrow" w:hAnsi="Arial Narrow" w:cs="Arial"/>
          <w:sz w:val="22"/>
          <w:szCs w:val="22"/>
          <w:lang w:val="fr-FR"/>
        </w:rPr>
      </w:pPr>
      <w:r w:rsidRPr="00B26E08">
        <w:rPr>
          <w:rFonts w:ascii="Arial Narrow" w:hAnsi="Arial Narrow" w:cs="Arial"/>
          <w:sz w:val="22"/>
          <w:szCs w:val="22"/>
          <w:lang w:val="fr-FR"/>
        </w:rPr>
        <w:t xml:space="preserve">Produire et transmettre électroniquement un document </w:t>
      </w:r>
      <w:r w:rsidR="006833EB" w:rsidRPr="00B26E08">
        <w:rPr>
          <w:rFonts w:ascii="Arial Narrow" w:hAnsi="Arial Narrow" w:cs="Arial"/>
          <w:sz w:val="22"/>
          <w:szCs w:val="22"/>
          <w:lang w:val="fr-FR"/>
        </w:rPr>
        <w:t xml:space="preserve">validé </w:t>
      </w:r>
      <w:r w:rsidRPr="00B26E08">
        <w:rPr>
          <w:rFonts w:ascii="Arial Narrow" w:hAnsi="Arial Narrow" w:cs="Arial"/>
          <w:sz w:val="22"/>
          <w:szCs w:val="22"/>
          <w:lang w:val="fr-FR"/>
        </w:rPr>
        <w:t xml:space="preserve">de Plan </w:t>
      </w:r>
      <w:r w:rsidR="00C86A94" w:rsidRPr="00B26E08">
        <w:rPr>
          <w:rFonts w:ascii="Arial Narrow" w:hAnsi="Arial Narrow" w:cs="Arial"/>
          <w:sz w:val="22"/>
          <w:szCs w:val="22"/>
          <w:lang w:val="fr-FR"/>
        </w:rPr>
        <w:t>de contingence</w:t>
      </w:r>
      <w:r w:rsidRPr="00B26E08">
        <w:rPr>
          <w:rFonts w:ascii="Arial Narrow" w:hAnsi="Arial Narrow" w:cs="Arial"/>
          <w:sz w:val="22"/>
          <w:szCs w:val="22"/>
          <w:lang w:val="fr-FR"/>
        </w:rPr>
        <w:t xml:space="preserve"> final harmonisé, version 3</w:t>
      </w:r>
      <w:r w:rsidR="006833EB" w:rsidRPr="00B26E08">
        <w:rPr>
          <w:rFonts w:ascii="Arial Narrow" w:hAnsi="Arial Narrow" w:cs="Arial"/>
          <w:sz w:val="22"/>
          <w:szCs w:val="22"/>
          <w:lang w:val="fr-FR"/>
        </w:rPr>
        <w:t>.</w:t>
      </w:r>
    </w:p>
    <w:p w14:paraId="377F3A45" w14:textId="77777777" w:rsidR="006833EB" w:rsidRPr="00B26E08" w:rsidRDefault="006833EB" w:rsidP="00AC5740">
      <w:pPr>
        <w:pStyle w:val="ListParagraph"/>
        <w:spacing w:line="276" w:lineRule="auto"/>
        <w:jc w:val="both"/>
        <w:rPr>
          <w:rFonts w:ascii="Arial Narrow" w:hAnsi="Arial Narrow" w:cs="Arial"/>
          <w:sz w:val="22"/>
          <w:szCs w:val="22"/>
          <w:lang w:val="fr-FR"/>
        </w:rPr>
      </w:pPr>
    </w:p>
    <w:p w14:paraId="03DD2CAA" w14:textId="2F867C19" w:rsidR="00A76618" w:rsidRPr="00B26E08" w:rsidRDefault="00A76618" w:rsidP="00A2572E">
      <w:pPr>
        <w:pStyle w:val="CommentText"/>
        <w:numPr>
          <w:ilvl w:val="0"/>
          <w:numId w:val="2"/>
        </w:numPr>
        <w:spacing w:after="0" w:line="240" w:lineRule="auto"/>
        <w:rPr>
          <w:rFonts w:ascii="Arial Narrow" w:eastAsia="Calibri" w:hAnsi="Arial Narrow" w:cs="Arial"/>
          <w:b/>
          <w:color w:val="000000"/>
          <w:sz w:val="22"/>
          <w:szCs w:val="22"/>
          <w:lang w:val="fr-FR" w:bidi="ar-SA"/>
        </w:rPr>
      </w:pPr>
      <w:r w:rsidRPr="00B26E08">
        <w:rPr>
          <w:rFonts w:ascii="Arial Narrow" w:eastAsia="Calibri" w:hAnsi="Arial Narrow" w:cs="Arial"/>
          <w:b/>
          <w:color w:val="000000"/>
          <w:sz w:val="22"/>
          <w:szCs w:val="22"/>
          <w:lang w:val="fr-FR" w:bidi="ar-SA"/>
        </w:rPr>
        <w:t xml:space="preserve">Résultats attendus de la mission </w:t>
      </w:r>
    </w:p>
    <w:p w14:paraId="570719F2" w14:textId="77777777" w:rsidR="00841A4D" w:rsidRPr="00B26E08" w:rsidRDefault="00841A4D" w:rsidP="00AC5740">
      <w:pPr>
        <w:pStyle w:val="CommentText"/>
        <w:spacing w:after="0" w:line="240" w:lineRule="auto"/>
        <w:rPr>
          <w:rFonts w:ascii="Arial Narrow" w:eastAsia="Calibri" w:hAnsi="Arial Narrow" w:cs="Arial"/>
          <w:b/>
          <w:color w:val="000000"/>
          <w:sz w:val="22"/>
          <w:szCs w:val="22"/>
          <w:lang w:val="fr-FR" w:bidi="ar-SA"/>
        </w:rPr>
      </w:pPr>
    </w:p>
    <w:p w14:paraId="467B4EDA" w14:textId="77777777" w:rsidR="00841A4D" w:rsidRPr="00B26E08" w:rsidRDefault="00841A4D" w:rsidP="00AC5740">
      <w:pPr>
        <w:pStyle w:val="ListParagraph"/>
        <w:numPr>
          <w:ilvl w:val="0"/>
          <w:numId w:val="13"/>
        </w:numPr>
        <w:spacing w:after="200" w:line="276" w:lineRule="auto"/>
        <w:jc w:val="both"/>
        <w:rPr>
          <w:rFonts w:ascii="Arial Narrow" w:hAnsi="Arial Narrow" w:cs="Arial"/>
          <w:color w:val="000000"/>
          <w:sz w:val="22"/>
          <w:szCs w:val="22"/>
          <w:lang w:val="fr-FR"/>
        </w:rPr>
      </w:pPr>
      <w:r w:rsidRPr="00B26E08">
        <w:rPr>
          <w:rFonts w:ascii="Arial Narrow" w:hAnsi="Arial Narrow" w:cs="Arial"/>
          <w:color w:val="000000"/>
          <w:sz w:val="22"/>
          <w:szCs w:val="22"/>
          <w:lang w:val="fr-FR"/>
        </w:rPr>
        <w:t>Atelier d’harmonisation du plan de contingence organisé ;</w:t>
      </w:r>
    </w:p>
    <w:p w14:paraId="038CD74B" w14:textId="58D164A6" w:rsidR="00841A4D" w:rsidRPr="00B26E08" w:rsidRDefault="00841A4D" w:rsidP="00AC5740">
      <w:pPr>
        <w:pStyle w:val="ListParagraph"/>
        <w:numPr>
          <w:ilvl w:val="0"/>
          <w:numId w:val="13"/>
        </w:numPr>
        <w:spacing w:after="200" w:line="276" w:lineRule="auto"/>
        <w:jc w:val="both"/>
        <w:rPr>
          <w:rFonts w:ascii="Arial Narrow" w:hAnsi="Arial Narrow" w:cs="Arial"/>
          <w:color w:val="000000"/>
          <w:sz w:val="22"/>
          <w:szCs w:val="22"/>
          <w:lang w:val="fr-FR"/>
        </w:rPr>
      </w:pPr>
      <w:r w:rsidRPr="00B26E08">
        <w:rPr>
          <w:rFonts w:ascii="Arial Narrow" w:hAnsi="Arial Narrow" w:cs="Arial"/>
          <w:color w:val="000000"/>
          <w:sz w:val="22"/>
          <w:szCs w:val="22"/>
          <w:lang w:val="fr-FR"/>
        </w:rPr>
        <w:t xml:space="preserve">Document du plan de contingence </w:t>
      </w:r>
      <w:r w:rsidR="0041506D" w:rsidRPr="00B26E08">
        <w:rPr>
          <w:rFonts w:ascii="Arial Narrow" w:hAnsi="Arial Narrow" w:cs="Arial"/>
          <w:color w:val="000000"/>
          <w:sz w:val="22"/>
          <w:szCs w:val="22"/>
          <w:lang w:val="fr-FR"/>
        </w:rPr>
        <w:t xml:space="preserve">actualisé </w:t>
      </w:r>
      <w:r w:rsidRPr="00B26E08">
        <w:rPr>
          <w:rFonts w:ascii="Arial Narrow" w:hAnsi="Arial Narrow" w:cs="Arial"/>
          <w:color w:val="000000"/>
          <w:sz w:val="22"/>
          <w:szCs w:val="22"/>
          <w:lang w:val="fr-FR"/>
        </w:rPr>
        <w:t>harmonisé assorti de profil des risques à jour et prêt pour validation.</w:t>
      </w:r>
    </w:p>
    <w:p w14:paraId="4D2C0068" w14:textId="35FF0D14" w:rsidR="0019243D" w:rsidRPr="00B26E08" w:rsidRDefault="0019243D" w:rsidP="00AC5740">
      <w:pPr>
        <w:pStyle w:val="CommentText"/>
        <w:numPr>
          <w:ilvl w:val="0"/>
          <w:numId w:val="2"/>
        </w:numPr>
        <w:spacing w:after="0" w:line="240" w:lineRule="auto"/>
        <w:rPr>
          <w:rFonts w:ascii="Arial Narrow" w:hAnsi="Arial Narrow"/>
          <w:sz w:val="22"/>
          <w:szCs w:val="22"/>
          <w:lang w:val="fr-FR" w:bidi="ar-SA"/>
        </w:rPr>
      </w:pPr>
      <w:r w:rsidRPr="00B26E08">
        <w:rPr>
          <w:rFonts w:ascii="Arial Narrow" w:eastAsia="Calibri" w:hAnsi="Arial Narrow" w:cs="Calibri"/>
          <w:b/>
          <w:color w:val="000000"/>
          <w:sz w:val="22"/>
          <w:szCs w:val="22"/>
          <w:lang w:val="fr-FR" w:bidi="ar-SA"/>
        </w:rPr>
        <w:t>Critère de qualité</w:t>
      </w:r>
      <w:r w:rsidR="00B124F2" w:rsidRPr="00B26E08">
        <w:rPr>
          <w:rFonts w:ascii="Arial Narrow" w:eastAsia="Calibri" w:hAnsi="Arial Narrow" w:cs="Calibri"/>
          <w:b/>
          <w:color w:val="000000"/>
          <w:sz w:val="22"/>
          <w:szCs w:val="22"/>
          <w:lang w:val="fr-FR" w:bidi="ar-SA"/>
        </w:rPr>
        <w:t xml:space="preserve"> : </w:t>
      </w:r>
      <w:r w:rsidRPr="00B26E08">
        <w:rPr>
          <w:rFonts w:ascii="Arial Narrow" w:hAnsi="Arial Narrow"/>
          <w:sz w:val="22"/>
          <w:szCs w:val="22"/>
          <w:lang w:val="fr-FR" w:bidi="ar-SA"/>
        </w:rPr>
        <w:t>Validation du document de</w:t>
      </w:r>
      <w:r w:rsidRPr="00B26E08">
        <w:rPr>
          <w:rFonts w:ascii="Arial Narrow" w:hAnsi="Arial Narrow"/>
          <w:sz w:val="22"/>
          <w:szCs w:val="22"/>
          <w:lang w:val="fr-FR"/>
        </w:rPr>
        <w:t xml:space="preserve"> p</w:t>
      </w:r>
      <w:r w:rsidR="002F7671" w:rsidRPr="00B26E08">
        <w:rPr>
          <w:rFonts w:ascii="Arial Narrow" w:hAnsi="Arial Narrow"/>
          <w:sz w:val="22"/>
          <w:szCs w:val="22"/>
          <w:lang w:val="fr-FR"/>
        </w:rPr>
        <w:t>lan de contingence harmonisé, 3ème</w:t>
      </w:r>
      <w:r w:rsidRPr="00B26E08">
        <w:rPr>
          <w:rFonts w:ascii="Arial Narrow" w:hAnsi="Arial Narrow"/>
          <w:sz w:val="22"/>
          <w:szCs w:val="22"/>
          <w:lang w:val="fr-FR"/>
        </w:rPr>
        <w:t xml:space="preserve"> </w:t>
      </w:r>
      <w:r w:rsidR="002F7671" w:rsidRPr="00B26E08">
        <w:rPr>
          <w:rFonts w:ascii="Arial Narrow" w:hAnsi="Arial Narrow"/>
          <w:sz w:val="22"/>
          <w:szCs w:val="22"/>
          <w:lang w:val="fr-FR"/>
        </w:rPr>
        <w:t>génération</w:t>
      </w:r>
      <w:r w:rsidR="002F7671" w:rsidRPr="00B26E08">
        <w:rPr>
          <w:rFonts w:ascii="Arial Narrow" w:hAnsi="Arial Narrow"/>
          <w:sz w:val="22"/>
          <w:szCs w:val="22"/>
          <w:lang w:val="fr-FR" w:bidi="ar-SA"/>
        </w:rPr>
        <w:t>.</w:t>
      </w:r>
    </w:p>
    <w:p w14:paraId="2C187D69" w14:textId="77777777" w:rsidR="00B124F2" w:rsidRPr="00B26E08" w:rsidRDefault="00B124F2" w:rsidP="00AC5740">
      <w:pPr>
        <w:jc w:val="both"/>
        <w:rPr>
          <w:rFonts w:ascii="Arial Narrow" w:eastAsia="Times New Roman" w:hAnsi="Arial Narrow"/>
          <w:bCs/>
          <w:sz w:val="22"/>
          <w:szCs w:val="22"/>
          <w:lang w:val="fr-FR" w:eastAsia="rw-RW"/>
        </w:rPr>
      </w:pPr>
    </w:p>
    <w:p w14:paraId="428FE0A3" w14:textId="70B45E9C" w:rsidR="0019243D" w:rsidRPr="00B26E08" w:rsidRDefault="0019243D" w:rsidP="00AC5740">
      <w:pPr>
        <w:pStyle w:val="CommentText"/>
        <w:numPr>
          <w:ilvl w:val="0"/>
          <w:numId w:val="2"/>
        </w:numPr>
        <w:spacing w:after="0" w:line="240" w:lineRule="auto"/>
        <w:rPr>
          <w:rFonts w:ascii="Arial Narrow" w:eastAsia="Calibri" w:hAnsi="Arial Narrow" w:cs="Calibri"/>
          <w:b/>
          <w:color w:val="000000"/>
          <w:sz w:val="22"/>
          <w:szCs w:val="22"/>
          <w:lang w:val="fr-FR" w:bidi="ar-SA"/>
        </w:rPr>
      </w:pPr>
      <w:r w:rsidRPr="00B26E08">
        <w:rPr>
          <w:rFonts w:ascii="Arial Narrow" w:eastAsia="Calibri" w:hAnsi="Arial Narrow" w:cs="Calibri"/>
          <w:b/>
          <w:color w:val="000000"/>
          <w:sz w:val="22"/>
          <w:szCs w:val="22"/>
          <w:lang w:val="fr-FR" w:bidi="ar-SA"/>
        </w:rPr>
        <w:t>Livrables </w:t>
      </w:r>
    </w:p>
    <w:p w14:paraId="264FF50F" w14:textId="77777777" w:rsidR="006833EB" w:rsidRPr="00B26E08" w:rsidRDefault="006833EB" w:rsidP="00AC5740">
      <w:pPr>
        <w:pStyle w:val="ListParagraph"/>
        <w:jc w:val="both"/>
        <w:rPr>
          <w:rFonts w:ascii="Arial Narrow" w:hAnsi="Arial Narrow" w:cs="Calibri"/>
          <w:b/>
          <w:color w:val="000000"/>
          <w:sz w:val="22"/>
          <w:szCs w:val="22"/>
          <w:lang w:val="fr-FR"/>
        </w:rPr>
      </w:pPr>
    </w:p>
    <w:p w14:paraId="24A9AF99" w14:textId="57ABBC9F" w:rsidR="0019243D" w:rsidRPr="00B26E08" w:rsidRDefault="0019243D" w:rsidP="00AC5740">
      <w:pPr>
        <w:pStyle w:val="ListParagraph"/>
        <w:numPr>
          <w:ilvl w:val="0"/>
          <w:numId w:val="19"/>
        </w:numPr>
        <w:jc w:val="both"/>
        <w:rPr>
          <w:rFonts w:ascii="Arial Narrow" w:eastAsia="Times New Roman" w:hAnsi="Arial Narrow"/>
          <w:sz w:val="22"/>
          <w:szCs w:val="22"/>
          <w:lang w:val="fr-FR"/>
        </w:rPr>
      </w:pPr>
      <w:r w:rsidRPr="00B26E08">
        <w:rPr>
          <w:rFonts w:ascii="Arial Narrow" w:eastAsia="Times New Roman" w:hAnsi="Arial Narrow"/>
          <w:sz w:val="22"/>
          <w:szCs w:val="22"/>
          <w:lang w:val="fr-FR"/>
        </w:rPr>
        <w:t>Document provisoire du p</w:t>
      </w:r>
      <w:r w:rsidR="002F7671" w:rsidRPr="00B26E08">
        <w:rPr>
          <w:rFonts w:ascii="Arial Narrow" w:eastAsia="Times New Roman" w:hAnsi="Arial Narrow"/>
          <w:sz w:val="22"/>
          <w:szCs w:val="22"/>
          <w:lang w:val="fr-FR"/>
        </w:rPr>
        <w:t>lan de contingence harmonisé, III</w:t>
      </w:r>
      <w:r w:rsidRPr="00B26E08">
        <w:rPr>
          <w:rFonts w:ascii="Arial Narrow" w:eastAsia="Times New Roman" w:hAnsi="Arial Narrow"/>
          <w:sz w:val="22"/>
          <w:szCs w:val="22"/>
          <w:lang w:val="fr-FR"/>
        </w:rPr>
        <w:t>ème génération ;</w:t>
      </w:r>
    </w:p>
    <w:p w14:paraId="1CC24704" w14:textId="3E9790DF" w:rsidR="0019243D" w:rsidRPr="00B26E08" w:rsidRDefault="00480C90" w:rsidP="00AC5740">
      <w:pPr>
        <w:pStyle w:val="ListParagraph"/>
        <w:numPr>
          <w:ilvl w:val="0"/>
          <w:numId w:val="19"/>
        </w:numPr>
        <w:jc w:val="both"/>
        <w:rPr>
          <w:rFonts w:ascii="Arial Narrow" w:eastAsia="Times New Roman" w:hAnsi="Arial Narrow"/>
          <w:sz w:val="22"/>
          <w:szCs w:val="22"/>
          <w:lang w:val="fr-FR"/>
        </w:rPr>
      </w:pPr>
      <w:r w:rsidRPr="00B26E08">
        <w:rPr>
          <w:rFonts w:ascii="Arial Narrow" w:eastAsia="Times New Roman" w:hAnsi="Arial Narrow"/>
          <w:sz w:val="22"/>
          <w:szCs w:val="22"/>
          <w:lang w:val="fr-FR"/>
        </w:rPr>
        <w:t>Rapport de l’a</w:t>
      </w:r>
      <w:r w:rsidR="0019243D" w:rsidRPr="00B26E08">
        <w:rPr>
          <w:rFonts w:ascii="Arial Narrow" w:eastAsia="Times New Roman" w:hAnsi="Arial Narrow"/>
          <w:sz w:val="22"/>
          <w:szCs w:val="22"/>
          <w:lang w:val="fr-FR"/>
        </w:rPr>
        <w:t>telier de validation du p</w:t>
      </w:r>
      <w:r w:rsidR="002F7671" w:rsidRPr="00B26E08">
        <w:rPr>
          <w:rFonts w:ascii="Arial Narrow" w:eastAsia="Times New Roman" w:hAnsi="Arial Narrow"/>
          <w:sz w:val="22"/>
          <w:szCs w:val="22"/>
          <w:lang w:val="fr-FR"/>
        </w:rPr>
        <w:t>lan de contingence harmonisé, 3</w:t>
      </w:r>
      <w:r w:rsidR="0019243D" w:rsidRPr="00B26E08">
        <w:rPr>
          <w:rFonts w:ascii="Arial Narrow" w:eastAsia="Times New Roman" w:hAnsi="Arial Narrow"/>
          <w:sz w:val="22"/>
          <w:szCs w:val="22"/>
          <w:lang w:val="fr-FR"/>
        </w:rPr>
        <w:t xml:space="preserve">ème </w:t>
      </w:r>
      <w:proofErr w:type="gramStart"/>
      <w:r w:rsidR="000E67A6" w:rsidRPr="00B26E08">
        <w:rPr>
          <w:rFonts w:ascii="Arial Narrow" w:eastAsia="Times New Roman" w:hAnsi="Arial Narrow"/>
          <w:sz w:val="22"/>
          <w:szCs w:val="22"/>
          <w:lang w:val="fr-FR"/>
        </w:rPr>
        <w:t>génération;</w:t>
      </w:r>
      <w:proofErr w:type="gramEnd"/>
    </w:p>
    <w:p w14:paraId="642B3466" w14:textId="442013B1" w:rsidR="0019243D" w:rsidRPr="00B26E08" w:rsidRDefault="0019243D" w:rsidP="00AC5740">
      <w:pPr>
        <w:pStyle w:val="ListParagraph"/>
        <w:numPr>
          <w:ilvl w:val="0"/>
          <w:numId w:val="19"/>
        </w:numPr>
        <w:jc w:val="both"/>
        <w:rPr>
          <w:rFonts w:ascii="Arial Narrow" w:eastAsia="Times New Roman" w:hAnsi="Arial Narrow"/>
          <w:sz w:val="22"/>
          <w:szCs w:val="22"/>
          <w:lang w:val="fr-FR"/>
        </w:rPr>
      </w:pPr>
      <w:r w:rsidRPr="00B26E08">
        <w:rPr>
          <w:rFonts w:ascii="Arial Narrow" w:eastAsia="Times New Roman" w:hAnsi="Arial Narrow"/>
          <w:sz w:val="22"/>
          <w:szCs w:val="22"/>
          <w:lang w:val="fr-FR"/>
        </w:rPr>
        <w:t>Document final du p</w:t>
      </w:r>
      <w:r w:rsidR="002F7671" w:rsidRPr="00B26E08">
        <w:rPr>
          <w:rFonts w:ascii="Arial Narrow" w:eastAsia="Times New Roman" w:hAnsi="Arial Narrow"/>
          <w:sz w:val="22"/>
          <w:szCs w:val="22"/>
          <w:lang w:val="fr-FR"/>
        </w:rPr>
        <w:t>lan de contingence harmonisé, 3</w:t>
      </w:r>
      <w:r w:rsidRPr="00B26E08">
        <w:rPr>
          <w:rFonts w:ascii="Arial Narrow" w:eastAsia="Times New Roman" w:hAnsi="Arial Narrow"/>
          <w:sz w:val="22"/>
          <w:szCs w:val="22"/>
          <w:lang w:val="fr-FR"/>
        </w:rPr>
        <w:t>ème génération.</w:t>
      </w:r>
    </w:p>
    <w:p w14:paraId="688625FD" w14:textId="77777777" w:rsidR="00627771" w:rsidRPr="00B26E08" w:rsidRDefault="00627771" w:rsidP="00AC5740">
      <w:pPr>
        <w:jc w:val="both"/>
        <w:rPr>
          <w:rFonts w:ascii="Arial Narrow" w:eastAsia="Times New Roman" w:hAnsi="Arial Narrow"/>
          <w:sz w:val="22"/>
          <w:szCs w:val="22"/>
          <w:lang w:val="fr-FR"/>
        </w:rPr>
      </w:pPr>
    </w:p>
    <w:p w14:paraId="59A34A38" w14:textId="77777777" w:rsidR="0019243D" w:rsidRPr="00B26E08" w:rsidRDefault="0019243D" w:rsidP="00AC5740">
      <w:pPr>
        <w:pStyle w:val="CommentText"/>
        <w:numPr>
          <w:ilvl w:val="0"/>
          <w:numId w:val="2"/>
        </w:numPr>
        <w:spacing w:after="0" w:line="240" w:lineRule="auto"/>
        <w:rPr>
          <w:rFonts w:ascii="Arial Narrow" w:eastAsia="Calibri" w:hAnsi="Arial Narrow" w:cs="Calibri"/>
          <w:color w:val="000000"/>
          <w:sz w:val="22"/>
          <w:szCs w:val="22"/>
          <w:lang w:val="fr-FR" w:bidi="ar-SA"/>
        </w:rPr>
      </w:pPr>
      <w:r w:rsidRPr="00B26E08">
        <w:rPr>
          <w:rFonts w:ascii="Arial Narrow" w:eastAsia="Calibri" w:hAnsi="Arial Narrow" w:cs="Calibri"/>
          <w:b/>
          <w:color w:val="000000"/>
          <w:sz w:val="22"/>
          <w:szCs w:val="22"/>
          <w:lang w:val="fr-FR" w:bidi="ar-SA"/>
        </w:rPr>
        <w:t>Dates de remise des livrables </w:t>
      </w:r>
      <w:r w:rsidRPr="00B26E08">
        <w:rPr>
          <w:rFonts w:ascii="Arial Narrow" w:eastAsia="Calibri" w:hAnsi="Arial Narrow" w:cs="Calibri"/>
          <w:color w:val="000000"/>
          <w:sz w:val="22"/>
          <w:szCs w:val="22"/>
          <w:lang w:val="fr-FR" w:bidi="ar-SA"/>
        </w:rPr>
        <w:t>:</w:t>
      </w:r>
    </w:p>
    <w:p w14:paraId="110727B1" w14:textId="77777777" w:rsidR="006833EB" w:rsidRPr="00B26E08" w:rsidRDefault="006833EB" w:rsidP="00AC5740">
      <w:pPr>
        <w:pStyle w:val="CommentText"/>
        <w:spacing w:after="0" w:line="240" w:lineRule="auto"/>
        <w:rPr>
          <w:rFonts w:ascii="Arial Narrow" w:eastAsia="Calibri" w:hAnsi="Arial Narrow" w:cs="Calibri"/>
          <w:color w:val="000000"/>
          <w:sz w:val="22"/>
          <w:szCs w:val="22"/>
          <w:lang w:val="fr-FR" w:bidi="ar-SA"/>
        </w:rPr>
      </w:pPr>
    </w:p>
    <w:p w14:paraId="686334C9" w14:textId="64790023" w:rsidR="00B92B27" w:rsidRPr="00B26E08" w:rsidRDefault="00B92B27" w:rsidP="00AC5740">
      <w:pPr>
        <w:pStyle w:val="CommentText"/>
        <w:spacing w:after="0" w:line="240" w:lineRule="auto"/>
        <w:rPr>
          <w:rFonts w:ascii="Arial Narrow" w:eastAsia="Calibri" w:hAnsi="Arial Narrow" w:cs="Calibri"/>
          <w:color w:val="000000"/>
          <w:sz w:val="22"/>
          <w:szCs w:val="22"/>
          <w:lang w:val="fr-FR" w:bidi="ar-SA"/>
        </w:rPr>
      </w:pPr>
      <w:r w:rsidRPr="00B26E08">
        <w:rPr>
          <w:rFonts w:ascii="Arial Narrow" w:eastAsia="Calibri" w:hAnsi="Arial Narrow" w:cs="Calibri"/>
          <w:color w:val="000000"/>
          <w:sz w:val="22"/>
          <w:szCs w:val="22"/>
          <w:lang w:val="fr-FR" w:bidi="ar-SA"/>
        </w:rPr>
        <w:t>Le consultant aura 2</w:t>
      </w:r>
      <w:r w:rsidR="0019243D" w:rsidRPr="00B26E08">
        <w:rPr>
          <w:rFonts w:ascii="Arial Narrow" w:eastAsia="Calibri" w:hAnsi="Arial Narrow" w:cs="Calibri"/>
          <w:color w:val="000000"/>
          <w:sz w:val="22"/>
          <w:szCs w:val="22"/>
          <w:lang w:val="fr-FR" w:bidi="ar-SA"/>
        </w:rPr>
        <w:t>5 jours ouvrables de travail, pouvant s’étendre sur une</w:t>
      </w:r>
      <w:r w:rsidRPr="00B26E08">
        <w:rPr>
          <w:rFonts w:ascii="Arial Narrow" w:eastAsia="Calibri" w:hAnsi="Arial Narrow" w:cs="Calibri"/>
          <w:color w:val="000000"/>
          <w:sz w:val="22"/>
          <w:szCs w:val="22"/>
          <w:lang w:val="fr-FR" w:bidi="ar-SA"/>
        </w:rPr>
        <w:t xml:space="preserve"> période pouvant aller jusqu’à 2</w:t>
      </w:r>
      <w:r w:rsidR="0019243D" w:rsidRPr="00B26E08">
        <w:rPr>
          <w:rFonts w:ascii="Arial Narrow" w:eastAsia="Calibri" w:hAnsi="Arial Narrow" w:cs="Calibri"/>
          <w:color w:val="000000"/>
          <w:sz w:val="22"/>
          <w:szCs w:val="22"/>
          <w:lang w:val="fr-FR" w:bidi="ar-SA"/>
        </w:rPr>
        <w:t xml:space="preserve"> moins, selon un agenda qui sera convenu entre le PNUD et la Plateforme Nationale de </w:t>
      </w:r>
      <w:r w:rsidR="008C3561" w:rsidRPr="00B26E08">
        <w:rPr>
          <w:rFonts w:ascii="Arial Narrow" w:eastAsia="Calibri" w:hAnsi="Arial Narrow" w:cs="Calibri"/>
          <w:color w:val="000000"/>
          <w:sz w:val="22"/>
          <w:szCs w:val="22"/>
          <w:lang w:val="fr-FR" w:bidi="ar-SA"/>
        </w:rPr>
        <w:t>prévention</w:t>
      </w:r>
      <w:r w:rsidR="0019243D" w:rsidRPr="00B26E08">
        <w:rPr>
          <w:rFonts w:ascii="Arial Narrow" w:eastAsia="Calibri" w:hAnsi="Arial Narrow" w:cs="Calibri"/>
          <w:color w:val="000000"/>
          <w:sz w:val="22"/>
          <w:szCs w:val="22"/>
          <w:lang w:val="fr-FR" w:bidi="ar-SA"/>
        </w:rPr>
        <w:t xml:space="preserve"> des risques </w:t>
      </w:r>
      <w:r w:rsidR="008C3561" w:rsidRPr="00B26E08">
        <w:rPr>
          <w:rFonts w:ascii="Arial Narrow" w:eastAsia="Calibri" w:hAnsi="Arial Narrow" w:cs="Calibri"/>
          <w:color w:val="000000"/>
          <w:sz w:val="22"/>
          <w:szCs w:val="22"/>
          <w:lang w:val="fr-FR" w:bidi="ar-SA"/>
        </w:rPr>
        <w:t xml:space="preserve">et gestion </w:t>
      </w:r>
      <w:r w:rsidR="0019243D" w:rsidRPr="00B26E08">
        <w:rPr>
          <w:rFonts w:ascii="Arial Narrow" w:eastAsia="Calibri" w:hAnsi="Arial Narrow" w:cs="Calibri"/>
          <w:color w:val="000000"/>
          <w:sz w:val="22"/>
          <w:szCs w:val="22"/>
          <w:lang w:val="fr-FR" w:bidi="ar-SA"/>
        </w:rPr>
        <w:t>de catastrophe</w:t>
      </w:r>
      <w:r w:rsidR="008C3561" w:rsidRPr="00B26E08">
        <w:rPr>
          <w:rFonts w:ascii="Arial Narrow" w:eastAsia="Calibri" w:hAnsi="Arial Narrow" w:cs="Calibri"/>
          <w:color w:val="000000"/>
          <w:sz w:val="22"/>
          <w:szCs w:val="22"/>
          <w:lang w:val="fr-FR" w:bidi="ar-SA"/>
        </w:rPr>
        <w:t>s</w:t>
      </w:r>
      <w:r w:rsidR="0019243D" w:rsidRPr="00B26E08">
        <w:rPr>
          <w:rFonts w:ascii="Arial Narrow" w:eastAsia="Calibri" w:hAnsi="Arial Narrow" w:cs="Calibri"/>
          <w:color w:val="000000"/>
          <w:sz w:val="22"/>
          <w:szCs w:val="22"/>
          <w:lang w:val="fr-FR" w:bidi="ar-SA"/>
        </w:rPr>
        <w:t xml:space="preserve">. </w:t>
      </w:r>
      <w:r w:rsidRPr="00B26E08">
        <w:rPr>
          <w:rFonts w:ascii="Arial Narrow" w:eastAsia="Calibri" w:hAnsi="Arial Narrow" w:cs="Calibri"/>
          <w:color w:val="000000"/>
          <w:sz w:val="22"/>
          <w:szCs w:val="22"/>
          <w:lang w:val="fr-FR" w:bidi="ar-SA"/>
        </w:rPr>
        <w:t>La répartition est la suivante :</w:t>
      </w:r>
    </w:p>
    <w:p w14:paraId="40ECF92F" w14:textId="77777777" w:rsidR="0019243D" w:rsidRPr="00B26E08" w:rsidRDefault="0019243D" w:rsidP="00AC5740">
      <w:pPr>
        <w:pStyle w:val="CommentText"/>
        <w:spacing w:after="0" w:line="240" w:lineRule="auto"/>
        <w:rPr>
          <w:rFonts w:ascii="Arial Narrow" w:eastAsia="Calibri" w:hAnsi="Arial Narrow" w:cs="Calibri"/>
          <w:color w:val="000000"/>
          <w:sz w:val="22"/>
          <w:szCs w:val="22"/>
          <w:lang w:val="fr-FR" w:bidi="ar-SA"/>
        </w:rPr>
      </w:pPr>
      <w:r w:rsidRPr="00B26E08">
        <w:rPr>
          <w:rFonts w:ascii="Arial Narrow" w:eastAsia="Calibri" w:hAnsi="Arial Narrow" w:cs="Calibri"/>
          <w:color w:val="000000"/>
          <w:sz w:val="22"/>
          <w:szCs w:val="22"/>
          <w:lang w:val="fr-FR" w:bidi="ar-SA"/>
        </w:rPr>
        <w:t xml:space="preserve"> </w:t>
      </w:r>
    </w:p>
    <w:p w14:paraId="5E2044B5" w14:textId="77777777" w:rsidR="0019243D" w:rsidRPr="00B26E08" w:rsidRDefault="00B92B27" w:rsidP="00AC5740">
      <w:pPr>
        <w:pStyle w:val="CommentText"/>
        <w:spacing w:after="0" w:line="240" w:lineRule="auto"/>
        <w:rPr>
          <w:rFonts w:ascii="Arial Narrow" w:eastAsia="Calibri" w:hAnsi="Arial Narrow" w:cs="Calibri"/>
          <w:sz w:val="22"/>
          <w:szCs w:val="22"/>
          <w:lang w:val="fr-FR" w:bidi="ar-SA"/>
        </w:rPr>
      </w:pPr>
      <w:r w:rsidRPr="00B26E08">
        <w:rPr>
          <w:rFonts w:ascii="Arial Narrow" w:eastAsia="Calibri" w:hAnsi="Arial Narrow" w:cs="Calibri"/>
          <w:b/>
          <w:sz w:val="22"/>
          <w:szCs w:val="22"/>
          <w:lang w:val="fr-FR" w:bidi="ar-SA"/>
        </w:rPr>
        <w:t xml:space="preserve">1°. </w:t>
      </w:r>
      <w:r w:rsidR="0019243D" w:rsidRPr="00B26E08">
        <w:rPr>
          <w:rFonts w:ascii="Arial Narrow" w:eastAsia="Calibri" w:hAnsi="Arial Narrow" w:cs="Calibri"/>
          <w:b/>
          <w:sz w:val="22"/>
          <w:szCs w:val="22"/>
          <w:lang w:val="fr-FR" w:bidi="ar-SA"/>
        </w:rPr>
        <w:t>J +</w:t>
      </w:r>
      <w:r w:rsidR="00017247" w:rsidRPr="00B26E08">
        <w:rPr>
          <w:rFonts w:ascii="Arial Narrow" w:eastAsia="Calibri" w:hAnsi="Arial Narrow" w:cs="Calibri"/>
          <w:b/>
          <w:sz w:val="22"/>
          <w:szCs w:val="22"/>
          <w:lang w:val="fr-FR" w:bidi="ar-SA"/>
        </w:rPr>
        <w:t xml:space="preserve"> 7</w:t>
      </w:r>
      <w:r w:rsidR="00017247" w:rsidRPr="00B26E08">
        <w:rPr>
          <w:rFonts w:ascii="Arial Narrow" w:eastAsia="Calibri" w:hAnsi="Arial Narrow" w:cs="Calibri"/>
          <w:sz w:val="22"/>
          <w:szCs w:val="22"/>
          <w:lang w:val="fr-FR" w:bidi="ar-SA"/>
        </w:rPr>
        <w:t xml:space="preserve"> </w:t>
      </w:r>
      <w:r w:rsidR="008C3561" w:rsidRPr="00B26E08">
        <w:rPr>
          <w:rFonts w:ascii="Arial Narrow" w:eastAsia="Calibri" w:hAnsi="Arial Narrow" w:cs="Calibri"/>
          <w:sz w:val="22"/>
          <w:szCs w:val="22"/>
          <w:lang w:val="fr-FR" w:bidi="ar-SA"/>
        </w:rPr>
        <w:t xml:space="preserve">= </w:t>
      </w:r>
      <w:r w:rsidR="0019243D" w:rsidRPr="00B26E08">
        <w:rPr>
          <w:rFonts w:ascii="Arial Narrow" w:eastAsia="Calibri" w:hAnsi="Arial Narrow" w:cs="Calibri"/>
          <w:sz w:val="22"/>
          <w:szCs w:val="22"/>
          <w:lang w:val="fr-FR" w:bidi="ar-SA"/>
        </w:rPr>
        <w:t xml:space="preserve">soumission d’une approche méthodologique, d’un chronogramme </w:t>
      </w:r>
      <w:r w:rsidR="00017247" w:rsidRPr="00B26E08">
        <w:rPr>
          <w:rFonts w:ascii="Arial Narrow" w:eastAsia="Calibri" w:hAnsi="Arial Narrow" w:cs="Calibri"/>
          <w:sz w:val="22"/>
          <w:szCs w:val="22"/>
          <w:lang w:val="fr-FR" w:bidi="ar-SA"/>
        </w:rPr>
        <w:t xml:space="preserve">général </w:t>
      </w:r>
      <w:r w:rsidR="0019243D" w:rsidRPr="00B26E08">
        <w:rPr>
          <w:rFonts w:ascii="Arial Narrow" w:eastAsia="Calibri" w:hAnsi="Arial Narrow" w:cs="Calibri"/>
          <w:sz w:val="22"/>
          <w:szCs w:val="22"/>
          <w:lang w:val="fr-FR" w:bidi="ar-SA"/>
        </w:rPr>
        <w:t xml:space="preserve">et d’une liste des </w:t>
      </w:r>
      <w:r w:rsidR="00017247" w:rsidRPr="00B26E08">
        <w:rPr>
          <w:rFonts w:ascii="Arial Narrow" w:eastAsia="Calibri" w:hAnsi="Arial Narrow" w:cs="Calibri"/>
          <w:sz w:val="22"/>
          <w:szCs w:val="22"/>
          <w:lang w:val="fr-FR" w:bidi="ar-SA"/>
        </w:rPr>
        <w:t xml:space="preserve">acteurs </w:t>
      </w:r>
      <w:r w:rsidR="0019243D" w:rsidRPr="00B26E08">
        <w:rPr>
          <w:rFonts w:ascii="Arial Narrow" w:eastAsia="Calibri" w:hAnsi="Arial Narrow" w:cs="Calibri"/>
          <w:sz w:val="22"/>
          <w:szCs w:val="22"/>
          <w:lang w:val="fr-FR" w:bidi="ar-SA"/>
        </w:rPr>
        <w:t xml:space="preserve">clés à </w:t>
      </w:r>
      <w:r w:rsidR="00017247" w:rsidRPr="00B26E08">
        <w:rPr>
          <w:rFonts w:ascii="Arial Narrow" w:eastAsia="Calibri" w:hAnsi="Arial Narrow" w:cs="Calibri"/>
          <w:sz w:val="22"/>
          <w:szCs w:val="22"/>
          <w:lang w:val="fr-FR" w:bidi="ar-SA"/>
        </w:rPr>
        <w:t>intégrer au processus</w:t>
      </w:r>
      <w:r w:rsidR="0019243D" w:rsidRPr="00B26E08">
        <w:rPr>
          <w:rFonts w:ascii="Arial Narrow" w:eastAsia="Calibri" w:hAnsi="Arial Narrow" w:cs="Calibri"/>
          <w:sz w:val="22"/>
          <w:szCs w:val="22"/>
          <w:lang w:val="fr-FR" w:bidi="ar-SA"/>
        </w:rPr>
        <w:t xml:space="preserve">, tenant compte des </w:t>
      </w:r>
      <w:r w:rsidR="00017247" w:rsidRPr="00B26E08">
        <w:rPr>
          <w:rFonts w:ascii="Arial Narrow" w:eastAsia="Calibri" w:hAnsi="Arial Narrow" w:cs="Calibri"/>
          <w:sz w:val="22"/>
          <w:szCs w:val="22"/>
          <w:lang w:val="fr-FR" w:bidi="ar-SA"/>
        </w:rPr>
        <w:t>orientations</w:t>
      </w:r>
      <w:r w:rsidR="0019243D" w:rsidRPr="00B26E08">
        <w:rPr>
          <w:rFonts w:ascii="Arial Narrow" w:eastAsia="Calibri" w:hAnsi="Arial Narrow" w:cs="Calibri"/>
          <w:sz w:val="22"/>
          <w:szCs w:val="22"/>
          <w:lang w:val="fr-FR" w:bidi="ar-SA"/>
        </w:rPr>
        <w:t xml:space="preserve"> du PNUD et de </w:t>
      </w:r>
      <w:r w:rsidR="00017247" w:rsidRPr="00B26E08">
        <w:rPr>
          <w:rFonts w:ascii="Arial Narrow" w:eastAsia="Calibri" w:hAnsi="Arial Narrow" w:cs="Calibri"/>
          <w:color w:val="000000"/>
          <w:sz w:val="22"/>
          <w:szCs w:val="22"/>
          <w:lang w:val="fr-FR" w:bidi="ar-SA"/>
        </w:rPr>
        <w:t>la Plateforme Nationale de Prévention des risques et de gestion de catastrophe</w:t>
      </w:r>
      <w:r w:rsidR="008C3561" w:rsidRPr="00B26E08">
        <w:rPr>
          <w:rFonts w:ascii="Arial Narrow" w:eastAsia="Calibri" w:hAnsi="Arial Narrow" w:cs="Calibri"/>
          <w:sz w:val="22"/>
          <w:szCs w:val="22"/>
          <w:lang w:val="fr-FR" w:bidi="ar-SA"/>
        </w:rPr>
        <w:t xml:space="preserve"> (</w:t>
      </w:r>
      <w:r w:rsidR="008C3561" w:rsidRPr="00B26E08">
        <w:rPr>
          <w:rFonts w:ascii="Arial Narrow" w:eastAsia="Calibri" w:hAnsi="Arial Narrow" w:cs="Calibri"/>
          <w:b/>
          <w:sz w:val="22"/>
          <w:szCs w:val="22"/>
          <w:lang w:val="fr-FR" w:bidi="ar-SA"/>
        </w:rPr>
        <w:t>3</w:t>
      </w:r>
      <w:r w:rsidR="008C3561" w:rsidRPr="00B26E08">
        <w:rPr>
          <w:rFonts w:ascii="Arial Narrow" w:eastAsia="Calibri" w:hAnsi="Arial Narrow" w:cs="Calibri"/>
          <w:sz w:val="22"/>
          <w:szCs w:val="22"/>
          <w:lang w:val="fr-FR" w:bidi="ar-SA"/>
        </w:rPr>
        <w:t xml:space="preserve"> jours rémunérés) </w:t>
      </w:r>
      <w:r w:rsidR="008C3561" w:rsidRPr="00B26E08">
        <w:rPr>
          <w:rFonts w:ascii="Arial Narrow" w:eastAsia="Calibri" w:hAnsi="Arial Narrow" w:cs="Calibri"/>
          <w:b/>
          <w:sz w:val="22"/>
          <w:szCs w:val="22"/>
          <w:lang w:val="fr-FR" w:bidi="ar-SA"/>
        </w:rPr>
        <w:t>avec J = début du contrat</w:t>
      </w:r>
      <w:r w:rsidR="008C3561" w:rsidRPr="00B26E08">
        <w:rPr>
          <w:rFonts w:ascii="Arial Narrow" w:eastAsia="Calibri" w:hAnsi="Arial Narrow" w:cs="Calibri"/>
          <w:sz w:val="22"/>
          <w:szCs w:val="22"/>
          <w:lang w:val="fr-FR" w:bidi="ar-SA"/>
        </w:rPr>
        <w:t xml:space="preserve"> </w:t>
      </w:r>
      <w:r w:rsidR="0019243D" w:rsidRPr="00B26E08">
        <w:rPr>
          <w:rFonts w:ascii="Arial Narrow" w:eastAsia="Calibri" w:hAnsi="Arial Narrow" w:cs="Calibri"/>
          <w:sz w:val="22"/>
          <w:szCs w:val="22"/>
          <w:lang w:val="fr-FR" w:bidi="ar-SA"/>
        </w:rPr>
        <w:t>;</w:t>
      </w:r>
    </w:p>
    <w:p w14:paraId="16F8BC48" w14:textId="400C8084" w:rsidR="0019243D" w:rsidRPr="00B26E08" w:rsidRDefault="00B92B27" w:rsidP="00AC5740">
      <w:pPr>
        <w:pStyle w:val="CommentText"/>
        <w:spacing w:after="0" w:line="240" w:lineRule="auto"/>
        <w:rPr>
          <w:rFonts w:ascii="Arial Narrow" w:eastAsia="Calibri" w:hAnsi="Arial Narrow" w:cs="Calibri"/>
          <w:sz w:val="22"/>
          <w:szCs w:val="22"/>
          <w:lang w:val="fr-FR" w:bidi="ar-SA"/>
        </w:rPr>
      </w:pPr>
      <w:r w:rsidRPr="00B26E08">
        <w:rPr>
          <w:rFonts w:ascii="Arial Narrow" w:eastAsia="Calibri" w:hAnsi="Arial Narrow" w:cs="Calibri"/>
          <w:b/>
          <w:sz w:val="22"/>
          <w:szCs w:val="22"/>
          <w:lang w:val="fr-FR" w:bidi="ar-SA"/>
        </w:rPr>
        <w:t>2</w:t>
      </w:r>
      <w:r w:rsidR="006833EB" w:rsidRPr="00B26E08">
        <w:rPr>
          <w:rFonts w:ascii="Arial Narrow" w:eastAsia="Calibri" w:hAnsi="Arial Narrow" w:cs="Calibri"/>
          <w:b/>
          <w:sz w:val="22"/>
          <w:szCs w:val="22"/>
          <w:lang w:val="fr-FR" w:bidi="ar-SA"/>
        </w:rPr>
        <w:t>°.</w:t>
      </w:r>
      <w:r w:rsidR="006833EB" w:rsidRPr="00B26E08">
        <w:rPr>
          <w:rFonts w:ascii="Arial Narrow" w:eastAsia="Calibri" w:hAnsi="Arial Narrow" w:cs="Calibri"/>
          <w:b/>
          <w:bCs/>
          <w:sz w:val="22"/>
          <w:szCs w:val="22"/>
          <w:lang w:val="fr-FR" w:bidi="ar-SA"/>
        </w:rPr>
        <w:t xml:space="preserve"> J</w:t>
      </w:r>
      <w:r w:rsidR="00017247" w:rsidRPr="00B26E08">
        <w:rPr>
          <w:rFonts w:ascii="Arial Narrow" w:eastAsia="Calibri" w:hAnsi="Arial Narrow" w:cs="Calibri"/>
          <w:b/>
          <w:bCs/>
          <w:sz w:val="22"/>
          <w:szCs w:val="22"/>
          <w:lang w:val="fr-FR" w:bidi="ar-SA"/>
        </w:rPr>
        <w:t>+15</w:t>
      </w:r>
      <w:r w:rsidR="0019243D" w:rsidRPr="00B26E08">
        <w:rPr>
          <w:rFonts w:ascii="Arial Narrow" w:eastAsia="Calibri" w:hAnsi="Arial Narrow" w:cs="Calibri"/>
          <w:sz w:val="22"/>
          <w:szCs w:val="22"/>
          <w:lang w:val="fr-FR" w:bidi="ar-SA"/>
        </w:rPr>
        <w:t xml:space="preserve"> = </w:t>
      </w:r>
      <w:r w:rsidR="008C3561" w:rsidRPr="00B26E08">
        <w:rPr>
          <w:rFonts w:ascii="Arial Narrow" w:eastAsia="Calibri" w:hAnsi="Arial Narrow" w:cs="Calibri"/>
          <w:sz w:val="22"/>
          <w:szCs w:val="22"/>
          <w:lang w:val="fr-FR" w:bidi="ar-SA"/>
        </w:rPr>
        <w:t xml:space="preserve">préparation et </w:t>
      </w:r>
      <w:r w:rsidR="00017247" w:rsidRPr="00B26E08">
        <w:rPr>
          <w:rFonts w:ascii="Arial Narrow" w:eastAsia="Calibri" w:hAnsi="Arial Narrow" w:cs="Calibri"/>
          <w:sz w:val="22"/>
          <w:szCs w:val="22"/>
          <w:lang w:val="fr-FR" w:bidi="ar-SA"/>
        </w:rPr>
        <w:t>organisation d’un atelier technique avec les personnes –ressources des secteurs impliqués au processus de mise à jour du plan de contingence national</w:t>
      </w:r>
      <w:r w:rsidR="0019243D" w:rsidRPr="00B26E08">
        <w:rPr>
          <w:rFonts w:ascii="Arial Narrow" w:eastAsia="Calibri" w:hAnsi="Arial Narrow" w:cs="Calibri"/>
          <w:sz w:val="22"/>
          <w:szCs w:val="22"/>
          <w:lang w:val="fr-FR" w:bidi="ar-SA"/>
        </w:rPr>
        <w:t> (</w:t>
      </w:r>
      <w:r w:rsidR="008C3561" w:rsidRPr="00B26E08">
        <w:rPr>
          <w:rFonts w:ascii="Arial Narrow" w:eastAsia="Calibri" w:hAnsi="Arial Narrow" w:cs="Calibri"/>
          <w:b/>
          <w:sz w:val="22"/>
          <w:szCs w:val="22"/>
          <w:lang w:val="fr-FR" w:bidi="ar-SA"/>
        </w:rPr>
        <w:t>4</w:t>
      </w:r>
      <w:r w:rsidR="0019243D" w:rsidRPr="00B26E08">
        <w:rPr>
          <w:rFonts w:ascii="Arial Narrow" w:eastAsia="Calibri" w:hAnsi="Arial Narrow" w:cs="Calibri"/>
          <w:b/>
          <w:sz w:val="22"/>
          <w:szCs w:val="22"/>
          <w:lang w:val="fr-FR" w:bidi="ar-SA"/>
        </w:rPr>
        <w:t xml:space="preserve"> </w:t>
      </w:r>
      <w:r w:rsidR="0019243D" w:rsidRPr="00B26E08">
        <w:rPr>
          <w:rFonts w:ascii="Arial Narrow" w:eastAsia="Calibri" w:hAnsi="Arial Narrow" w:cs="Calibri"/>
          <w:sz w:val="22"/>
          <w:szCs w:val="22"/>
          <w:lang w:val="fr-FR" w:bidi="ar-SA"/>
        </w:rPr>
        <w:t xml:space="preserve">jours rémunérés) </w:t>
      </w:r>
    </w:p>
    <w:p w14:paraId="5F5BD88B" w14:textId="53199076" w:rsidR="0019243D" w:rsidRPr="00B26E08" w:rsidRDefault="00017247" w:rsidP="00AC5740">
      <w:pPr>
        <w:pStyle w:val="CommentText"/>
        <w:spacing w:after="0" w:line="240" w:lineRule="auto"/>
        <w:rPr>
          <w:rFonts w:ascii="Arial Narrow" w:eastAsia="Calibri" w:hAnsi="Arial Narrow" w:cs="Calibri"/>
          <w:color w:val="000000"/>
          <w:sz w:val="22"/>
          <w:szCs w:val="22"/>
          <w:lang w:val="fr-FR" w:bidi="ar-SA"/>
        </w:rPr>
      </w:pPr>
      <w:r w:rsidRPr="00B26E08">
        <w:rPr>
          <w:rFonts w:ascii="Arial Narrow" w:eastAsia="Calibri" w:hAnsi="Arial Narrow" w:cs="Calibri"/>
          <w:color w:val="000000"/>
          <w:sz w:val="22"/>
          <w:szCs w:val="22"/>
          <w:lang w:val="fr-FR" w:bidi="ar-SA"/>
        </w:rPr>
        <w:t>J+2</w:t>
      </w:r>
      <w:r w:rsidR="0019243D" w:rsidRPr="00B26E08">
        <w:rPr>
          <w:rFonts w:ascii="Arial Narrow" w:eastAsia="Calibri" w:hAnsi="Arial Narrow" w:cs="Calibri"/>
          <w:color w:val="000000"/>
          <w:sz w:val="22"/>
          <w:szCs w:val="22"/>
          <w:lang w:val="fr-FR" w:bidi="ar-SA"/>
        </w:rPr>
        <w:t xml:space="preserve">0 = </w:t>
      </w:r>
      <w:r w:rsidRPr="00B26E08">
        <w:rPr>
          <w:rFonts w:ascii="Arial Narrow" w:eastAsia="Calibri" w:hAnsi="Arial Narrow" w:cs="Calibri"/>
          <w:color w:val="000000"/>
          <w:sz w:val="22"/>
          <w:szCs w:val="22"/>
          <w:lang w:val="fr-FR" w:bidi="ar-SA"/>
        </w:rPr>
        <w:t xml:space="preserve">rédaction </w:t>
      </w:r>
      <w:r w:rsidR="0019243D" w:rsidRPr="00B26E08">
        <w:rPr>
          <w:rFonts w:ascii="Arial Narrow" w:eastAsia="Calibri" w:hAnsi="Arial Narrow" w:cs="Calibri"/>
          <w:color w:val="000000"/>
          <w:sz w:val="22"/>
          <w:szCs w:val="22"/>
          <w:lang w:val="fr-FR" w:bidi="ar-SA"/>
        </w:rPr>
        <w:t>du premier</w:t>
      </w:r>
      <w:r w:rsidR="00B0335E" w:rsidRPr="00B26E08">
        <w:rPr>
          <w:rFonts w:ascii="Arial Narrow" w:eastAsia="Calibri" w:hAnsi="Arial Narrow" w:cs="Calibri"/>
          <w:color w:val="000000"/>
          <w:sz w:val="22"/>
          <w:szCs w:val="22"/>
          <w:lang w:val="fr-FR" w:bidi="ar-SA"/>
        </w:rPr>
        <w:t xml:space="preserve"> draft de document technique du plan de contingence (</w:t>
      </w:r>
      <w:r w:rsidR="00B0335E" w:rsidRPr="00B26E08">
        <w:rPr>
          <w:rFonts w:ascii="Arial Narrow" w:eastAsia="Calibri" w:hAnsi="Arial Narrow" w:cs="Calibri"/>
          <w:b/>
          <w:color w:val="000000"/>
          <w:sz w:val="22"/>
          <w:szCs w:val="22"/>
          <w:lang w:val="fr-FR" w:bidi="ar-SA"/>
        </w:rPr>
        <w:t>5</w:t>
      </w:r>
      <w:r w:rsidR="0019243D" w:rsidRPr="00B26E08">
        <w:rPr>
          <w:rFonts w:ascii="Arial Narrow" w:eastAsia="Calibri" w:hAnsi="Arial Narrow" w:cs="Calibri"/>
          <w:color w:val="000000"/>
          <w:sz w:val="22"/>
          <w:szCs w:val="22"/>
          <w:lang w:val="fr-FR" w:bidi="ar-SA"/>
        </w:rPr>
        <w:t xml:space="preserve"> jours rémunérés)</w:t>
      </w:r>
      <w:r w:rsidR="00B0335E" w:rsidRPr="00B26E08">
        <w:rPr>
          <w:rFonts w:ascii="Arial Narrow" w:eastAsia="Calibri" w:hAnsi="Arial Narrow" w:cs="Calibri"/>
          <w:color w:val="000000"/>
          <w:sz w:val="22"/>
          <w:szCs w:val="22"/>
          <w:lang w:val="fr-FR" w:bidi="ar-SA"/>
        </w:rPr>
        <w:t> ;</w:t>
      </w:r>
    </w:p>
    <w:p w14:paraId="618F23C9" w14:textId="4E0E3BAA" w:rsidR="0019243D" w:rsidRPr="00B26E08" w:rsidRDefault="00B92B27" w:rsidP="00AC5740">
      <w:pPr>
        <w:pStyle w:val="CommentText"/>
        <w:spacing w:after="0" w:line="240" w:lineRule="auto"/>
        <w:rPr>
          <w:rFonts w:ascii="Arial Narrow" w:eastAsia="Calibri" w:hAnsi="Arial Narrow" w:cs="Calibri"/>
          <w:color w:val="000000"/>
          <w:sz w:val="22"/>
          <w:szCs w:val="22"/>
          <w:lang w:val="fr-FR" w:bidi="ar-SA"/>
        </w:rPr>
      </w:pPr>
      <w:r w:rsidRPr="00B26E08">
        <w:rPr>
          <w:rFonts w:ascii="Arial Narrow" w:eastAsia="Calibri" w:hAnsi="Arial Narrow" w:cs="Calibri"/>
          <w:b/>
          <w:sz w:val="22"/>
          <w:szCs w:val="22"/>
          <w:lang w:val="fr-FR" w:bidi="ar-SA"/>
        </w:rPr>
        <w:t xml:space="preserve">3°. </w:t>
      </w:r>
      <w:r w:rsidR="00B0335E" w:rsidRPr="00B26E08">
        <w:rPr>
          <w:rFonts w:ascii="Arial Narrow" w:eastAsia="Calibri" w:hAnsi="Arial Narrow" w:cs="Calibri"/>
          <w:b/>
          <w:bCs/>
          <w:color w:val="000000"/>
          <w:sz w:val="22"/>
          <w:szCs w:val="22"/>
          <w:lang w:val="fr-FR" w:bidi="ar-SA"/>
        </w:rPr>
        <w:t>J+27</w:t>
      </w:r>
      <w:r w:rsidR="0019243D" w:rsidRPr="00B26E08">
        <w:rPr>
          <w:rFonts w:ascii="Arial Narrow" w:eastAsia="Calibri" w:hAnsi="Arial Narrow" w:cs="Calibri"/>
          <w:color w:val="000000"/>
          <w:sz w:val="22"/>
          <w:szCs w:val="22"/>
          <w:lang w:val="fr-FR" w:bidi="ar-SA"/>
        </w:rPr>
        <w:t xml:space="preserve"> = </w:t>
      </w:r>
      <w:r w:rsidR="00B0335E" w:rsidRPr="00B26E08">
        <w:rPr>
          <w:rFonts w:ascii="Arial Narrow" w:eastAsia="Calibri" w:hAnsi="Arial Narrow" w:cs="Calibri"/>
          <w:color w:val="000000"/>
          <w:sz w:val="22"/>
          <w:szCs w:val="22"/>
          <w:lang w:val="fr-FR" w:bidi="ar-SA"/>
        </w:rPr>
        <w:t xml:space="preserve">organisation et facilitation d’un atelier général de présentation du </w:t>
      </w:r>
      <w:r w:rsidR="0019243D" w:rsidRPr="00B26E08">
        <w:rPr>
          <w:rFonts w:ascii="Arial Narrow" w:eastAsia="Calibri" w:hAnsi="Arial Narrow" w:cs="Calibri"/>
          <w:color w:val="000000"/>
          <w:sz w:val="22"/>
          <w:szCs w:val="22"/>
          <w:lang w:val="fr-FR" w:bidi="ar-SA"/>
        </w:rPr>
        <w:t xml:space="preserve">document </w:t>
      </w:r>
      <w:r w:rsidR="00B0335E" w:rsidRPr="00B26E08">
        <w:rPr>
          <w:rFonts w:ascii="Arial Narrow" w:eastAsia="Calibri" w:hAnsi="Arial Narrow" w:cs="Calibri"/>
          <w:color w:val="000000"/>
          <w:sz w:val="22"/>
          <w:szCs w:val="22"/>
          <w:lang w:val="fr-FR" w:bidi="ar-SA"/>
        </w:rPr>
        <w:t>technique du plan de contingence</w:t>
      </w:r>
      <w:r w:rsidR="0019243D" w:rsidRPr="00B26E08">
        <w:rPr>
          <w:rFonts w:ascii="Arial Narrow" w:eastAsia="Calibri" w:hAnsi="Arial Narrow" w:cs="Calibri"/>
          <w:color w:val="000000"/>
          <w:sz w:val="22"/>
          <w:szCs w:val="22"/>
          <w:lang w:val="fr-FR" w:bidi="ar-SA"/>
        </w:rPr>
        <w:t xml:space="preserve"> </w:t>
      </w:r>
      <w:r w:rsidR="00B0335E" w:rsidRPr="00B26E08">
        <w:rPr>
          <w:rFonts w:ascii="Arial Narrow" w:eastAsia="Calibri" w:hAnsi="Arial Narrow" w:cs="Calibri"/>
          <w:color w:val="000000"/>
          <w:sz w:val="22"/>
          <w:szCs w:val="22"/>
          <w:lang w:val="fr-FR" w:bidi="ar-SA"/>
        </w:rPr>
        <w:t xml:space="preserve">pour enrichissement par les autres intervenants basés en dehors des groupes sectoriels </w:t>
      </w:r>
      <w:r w:rsidR="006833EB" w:rsidRPr="00B26E08">
        <w:rPr>
          <w:rFonts w:ascii="Arial Narrow" w:eastAsia="Calibri" w:hAnsi="Arial Narrow" w:cs="Calibri"/>
          <w:color w:val="000000"/>
          <w:sz w:val="22"/>
          <w:szCs w:val="22"/>
          <w:lang w:val="fr-FR" w:bidi="ar-SA"/>
        </w:rPr>
        <w:t>et en</w:t>
      </w:r>
      <w:r w:rsidR="00B0335E" w:rsidRPr="00B26E08">
        <w:rPr>
          <w:rFonts w:ascii="Arial Narrow" w:eastAsia="Calibri" w:hAnsi="Arial Narrow" w:cs="Calibri"/>
          <w:color w:val="000000"/>
          <w:sz w:val="22"/>
          <w:szCs w:val="22"/>
          <w:lang w:val="fr-FR" w:bidi="ar-SA"/>
        </w:rPr>
        <w:t xml:space="preserve"> provinces du Burundi (</w:t>
      </w:r>
      <w:r w:rsidR="006833EB" w:rsidRPr="00B26E08">
        <w:rPr>
          <w:rFonts w:ascii="Arial Narrow" w:eastAsia="Calibri" w:hAnsi="Arial Narrow" w:cs="Calibri"/>
          <w:b/>
          <w:color w:val="000000"/>
          <w:sz w:val="22"/>
          <w:szCs w:val="22"/>
          <w:lang w:val="fr-FR" w:bidi="ar-SA"/>
        </w:rPr>
        <w:t xml:space="preserve">3 </w:t>
      </w:r>
      <w:r w:rsidR="006833EB" w:rsidRPr="00B26E08">
        <w:rPr>
          <w:rFonts w:ascii="Arial Narrow" w:eastAsia="Calibri" w:hAnsi="Arial Narrow" w:cs="Calibri"/>
          <w:color w:val="000000"/>
          <w:sz w:val="22"/>
          <w:szCs w:val="22"/>
          <w:lang w:val="fr-FR" w:bidi="ar-SA"/>
        </w:rPr>
        <w:t>jours</w:t>
      </w:r>
      <w:r w:rsidR="0019243D" w:rsidRPr="00B26E08">
        <w:rPr>
          <w:rFonts w:ascii="Arial Narrow" w:eastAsia="Calibri" w:hAnsi="Arial Narrow" w:cs="Calibri"/>
          <w:color w:val="000000"/>
          <w:sz w:val="22"/>
          <w:szCs w:val="22"/>
          <w:lang w:val="fr-FR" w:bidi="ar-SA"/>
        </w:rPr>
        <w:t xml:space="preserve"> rémunérés)</w:t>
      </w:r>
    </w:p>
    <w:p w14:paraId="4B5CC750" w14:textId="16C7CDD8" w:rsidR="00B0335E" w:rsidRPr="00B26E08" w:rsidRDefault="00B92B27" w:rsidP="00AC5740">
      <w:pPr>
        <w:pStyle w:val="CommentText"/>
        <w:spacing w:after="0" w:line="240" w:lineRule="auto"/>
        <w:rPr>
          <w:rFonts w:ascii="Arial Narrow" w:eastAsia="Calibri" w:hAnsi="Arial Narrow" w:cs="Calibri"/>
          <w:color w:val="000000"/>
          <w:sz w:val="22"/>
          <w:szCs w:val="22"/>
          <w:lang w:val="fr-FR" w:bidi="ar-SA"/>
        </w:rPr>
      </w:pPr>
      <w:r w:rsidRPr="00B26E08">
        <w:rPr>
          <w:rFonts w:ascii="Arial Narrow" w:eastAsia="Calibri" w:hAnsi="Arial Narrow" w:cs="Calibri"/>
          <w:b/>
          <w:sz w:val="22"/>
          <w:szCs w:val="22"/>
          <w:lang w:val="fr-FR" w:bidi="ar-SA"/>
        </w:rPr>
        <w:t>4</w:t>
      </w:r>
      <w:r w:rsidR="006833EB" w:rsidRPr="00B26E08">
        <w:rPr>
          <w:rFonts w:ascii="Arial Narrow" w:eastAsia="Calibri" w:hAnsi="Arial Narrow" w:cs="Calibri"/>
          <w:b/>
          <w:sz w:val="22"/>
          <w:szCs w:val="22"/>
          <w:lang w:val="fr-FR" w:bidi="ar-SA"/>
        </w:rPr>
        <w:t>°.</w:t>
      </w:r>
      <w:r w:rsidR="006833EB" w:rsidRPr="00B26E08">
        <w:rPr>
          <w:rFonts w:ascii="Arial Narrow" w:eastAsia="Calibri" w:hAnsi="Arial Narrow" w:cs="Calibri"/>
          <w:b/>
          <w:bCs/>
          <w:color w:val="000000"/>
          <w:sz w:val="22"/>
          <w:szCs w:val="22"/>
          <w:lang w:val="fr-FR" w:bidi="ar-SA"/>
        </w:rPr>
        <w:t xml:space="preserve"> J</w:t>
      </w:r>
      <w:r w:rsidR="00B0335E" w:rsidRPr="00B26E08">
        <w:rPr>
          <w:rFonts w:ascii="Arial Narrow" w:eastAsia="Calibri" w:hAnsi="Arial Narrow" w:cs="Calibri"/>
          <w:b/>
          <w:bCs/>
          <w:color w:val="000000"/>
          <w:sz w:val="22"/>
          <w:szCs w:val="22"/>
          <w:lang w:val="fr-FR" w:bidi="ar-SA"/>
        </w:rPr>
        <w:t>+45</w:t>
      </w:r>
      <w:r w:rsidR="00B0335E" w:rsidRPr="00B26E08">
        <w:rPr>
          <w:rFonts w:ascii="Arial Narrow" w:eastAsia="Calibri" w:hAnsi="Arial Narrow" w:cs="Calibri"/>
          <w:color w:val="000000"/>
          <w:sz w:val="22"/>
          <w:szCs w:val="22"/>
          <w:lang w:val="fr-FR" w:bidi="ar-SA"/>
        </w:rPr>
        <w:t xml:space="preserve"> = rédaction et t</w:t>
      </w:r>
      <w:r w:rsidR="0019243D" w:rsidRPr="00B26E08">
        <w:rPr>
          <w:rFonts w:ascii="Arial Narrow" w:eastAsia="Calibri" w:hAnsi="Arial Narrow" w:cs="Calibri"/>
          <w:color w:val="000000"/>
          <w:sz w:val="22"/>
          <w:szCs w:val="22"/>
          <w:lang w:val="fr-FR" w:bidi="ar-SA"/>
        </w:rPr>
        <w:t xml:space="preserve">ransmission du document </w:t>
      </w:r>
      <w:r w:rsidR="00B0335E" w:rsidRPr="00B26E08">
        <w:rPr>
          <w:rFonts w:ascii="Arial Narrow" w:eastAsia="Calibri" w:hAnsi="Arial Narrow" w:cs="Calibri"/>
          <w:color w:val="000000"/>
          <w:sz w:val="22"/>
          <w:szCs w:val="22"/>
          <w:lang w:val="fr-FR" w:bidi="ar-SA"/>
        </w:rPr>
        <w:t xml:space="preserve">du plan de contingence tenant compte des </w:t>
      </w:r>
      <w:r w:rsidR="0019243D" w:rsidRPr="00B26E08">
        <w:rPr>
          <w:rFonts w:ascii="Arial Narrow" w:eastAsia="Calibri" w:hAnsi="Arial Narrow" w:cs="Calibri"/>
          <w:color w:val="000000"/>
          <w:sz w:val="22"/>
          <w:szCs w:val="22"/>
          <w:lang w:val="fr-FR" w:bidi="ar-SA"/>
        </w:rPr>
        <w:t xml:space="preserve">commentaires </w:t>
      </w:r>
      <w:r w:rsidR="00B0335E" w:rsidRPr="00B26E08">
        <w:rPr>
          <w:rFonts w:ascii="Arial Narrow" w:eastAsia="Calibri" w:hAnsi="Arial Narrow" w:cs="Calibri"/>
          <w:color w:val="000000"/>
          <w:sz w:val="22"/>
          <w:szCs w:val="22"/>
          <w:lang w:val="fr-FR" w:bidi="ar-SA"/>
        </w:rPr>
        <w:t>d</w:t>
      </w:r>
      <w:r w:rsidR="002F7671" w:rsidRPr="00B26E08">
        <w:rPr>
          <w:rFonts w:ascii="Arial Narrow" w:eastAsia="Calibri" w:hAnsi="Arial Narrow" w:cs="Calibri"/>
          <w:color w:val="000000"/>
          <w:sz w:val="22"/>
          <w:szCs w:val="22"/>
          <w:lang w:val="fr-FR" w:bidi="ar-SA"/>
        </w:rPr>
        <w:t>e l’atelier général repris au 3</w:t>
      </w:r>
      <w:r w:rsidR="00B0335E" w:rsidRPr="00B26E08">
        <w:rPr>
          <w:rFonts w:ascii="Arial Narrow" w:eastAsia="Calibri" w:hAnsi="Arial Narrow" w:cs="Calibri"/>
          <w:color w:val="000000"/>
          <w:sz w:val="22"/>
          <w:szCs w:val="22"/>
          <w:lang w:val="fr-FR" w:bidi="ar-SA"/>
        </w:rPr>
        <w:t>ème point (</w:t>
      </w:r>
      <w:r w:rsidR="00B0335E" w:rsidRPr="00B26E08">
        <w:rPr>
          <w:rFonts w:ascii="Arial Narrow" w:eastAsia="Calibri" w:hAnsi="Arial Narrow" w:cs="Calibri"/>
          <w:b/>
          <w:color w:val="000000"/>
          <w:sz w:val="22"/>
          <w:szCs w:val="22"/>
          <w:lang w:val="fr-FR" w:bidi="ar-SA"/>
        </w:rPr>
        <w:t>5</w:t>
      </w:r>
      <w:r w:rsidR="00B0335E" w:rsidRPr="00B26E08">
        <w:rPr>
          <w:rFonts w:ascii="Arial Narrow" w:eastAsia="Calibri" w:hAnsi="Arial Narrow" w:cs="Calibri"/>
          <w:color w:val="000000"/>
          <w:sz w:val="22"/>
          <w:szCs w:val="22"/>
          <w:lang w:val="fr-FR" w:bidi="ar-SA"/>
        </w:rPr>
        <w:t xml:space="preserve"> jours rémunérés) ;</w:t>
      </w:r>
    </w:p>
    <w:p w14:paraId="4157141D" w14:textId="69123B3F" w:rsidR="008C3561" w:rsidRPr="00B26E08" w:rsidRDefault="00B92B27" w:rsidP="00AC5740">
      <w:pPr>
        <w:pStyle w:val="CommentText"/>
        <w:spacing w:after="0" w:line="240" w:lineRule="auto"/>
        <w:rPr>
          <w:rFonts w:ascii="Arial Narrow" w:eastAsia="Calibri" w:hAnsi="Arial Narrow" w:cs="Calibri"/>
          <w:color w:val="000000"/>
          <w:sz w:val="22"/>
          <w:szCs w:val="22"/>
          <w:lang w:val="fr-FR" w:bidi="ar-SA"/>
        </w:rPr>
      </w:pPr>
      <w:r w:rsidRPr="00B26E08">
        <w:rPr>
          <w:rFonts w:ascii="Arial Narrow" w:eastAsia="Calibri" w:hAnsi="Arial Narrow" w:cs="Calibri"/>
          <w:b/>
          <w:sz w:val="22"/>
          <w:szCs w:val="22"/>
          <w:lang w:val="fr-FR" w:bidi="ar-SA"/>
        </w:rPr>
        <w:lastRenderedPageBreak/>
        <w:t>5</w:t>
      </w:r>
      <w:r w:rsidR="006833EB" w:rsidRPr="00B26E08">
        <w:rPr>
          <w:rFonts w:ascii="Arial Narrow" w:eastAsia="Calibri" w:hAnsi="Arial Narrow" w:cs="Calibri"/>
          <w:b/>
          <w:sz w:val="22"/>
          <w:szCs w:val="22"/>
          <w:lang w:val="fr-FR" w:bidi="ar-SA"/>
        </w:rPr>
        <w:t>°.</w:t>
      </w:r>
      <w:r w:rsidR="006833EB" w:rsidRPr="00B26E08">
        <w:rPr>
          <w:rFonts w:ascii="Arial Narrow" w:eastAsia="Calibri" w:hAnsi="Arial Narrow" w:cs="Calibri"/>
          <w:b/>
          <w:bCs/>
          <w:color w:val="000000"/>
          <w:sz w:val="22"/>
          <w:szCs w:val="22"/>
          <w:lang w:val="fr-FR" w:bidi="ar-SA"/>
        </w:rPr>
        <w:t xml:space="preserve"> J</w:t>
      </w:r>
      <w:r w:rsidR="00B0335E" w:rsidRPr="00B26E08">
        <w:rPr>
          <w:rFonts w:ascii="Arial Narrow" w:eastAsia="Calibri" w:hAnsi="Arial Narrow" w:cs="Calibri"/>
          <w:b/>
          <w:bCs/>
          <w:color w:val="000000"/>
          <w:sz w:val="22"/>
          <w:szCs w:val="22"/>
          <w:lang w:val="fr-FR" w:bidi="ar-SA"/>
        </w:rPr>
        <w:t>+</w:t>
      </w:r>
      <w:r w:rsidR="006833EB" w:rsidRPr="00B26E08">
        <w:rPr>
          <w:rFonts w:ascii="Arial Narrow" w:eastAsia="Calibri" w:hAnsi="Arial Narrow" w:cs="Calibri"/>
          <w:b/>
          <w:bCs/>
          <w:color w:val="000000"/>
          <w:sz w:val="22"/>
          <w:szCs w:val="22"/>
          <w:lang w:val="fr-FR" w:bidi="ar-SA"/>
        </w:rPr>
        <w:t>55</w:t>
      </w:r>
      <w:r w:rsidR="006833EB" w:rsidRPr="00B26E08">
        <w:rPr>
          <w:rFonts w:ascii="Arial Narrow" w:eastAsia="Calibri" w:hAnsi="Arial Narrow" w:cs="Calibri"/>
          <w:color w:val="000000"/>
          <w:sz w:val="22"/>
          <w:szCs w:val="22"/>
          <w:lang w:val="fr-FR" w:bidi="ar-SA"/>
        </w:rPr>
        <w:t xml:space="preserve"> =</w:t>
      </w:r>
      <w:r w:rsidR="00B0335E" w:rsidRPr="00B26E08">
        <w:rPr>
          <w:rFonts w:ascii="Arial Narrow" w:eastAsia="Calibri" w:hAnsi="Arial Narrow" w:cs="Calibri"/>
          <w:color w:val="000000"/>
          <w:sz w:val="22"/>
          <w:szCs w:val="22"/>
          <w:lang w:val="fr-FR" w:bidi="ar-SA"/>
        </w:rPr>
        <w:t xml:space="preserve"> Organisation et facilitation d’un atelier de validation du document final</w:t>
      </w:r>
      <w:r w:rsidR="008C3561" w:rsidRPr="00B26E08">
        <w:rPr>
          <w:rFonts w:ascii="Arial Narrow" w:eastAsia="Calibri" w:hAnsi="Arial Narrow" w:cs="Calibri"/>
          <w:color w:val="000000"/>
          <w:sz w:val="22"/>
          <w:szCs w:val="22"/>
          <w:lang w:val="fr-FR" w:bidi="ar-SA"/>
        </w:rPr>
        <w:t xml:space="preserve"> </w:t>
      </w:r>
      <w:r w:rsidR="00B0335E" w:rsidRPr="00B26E08">
        <w:rPr>
          <w:rFonts w:ascii="Arial Narrow" w:eastAsia="Calibri" w:hAnsi="Arial Narrow" w:cs="Calibri"/>
          <w:color w:val="000000"/>
          <w:sz w:val="22"/>
          <w:szCs w:val="22"/>
          <w:lang w:val="fr-FR" w:bidi="ar-SA"/>
        </w:rPr>
        <w:t xml:space="preserve">du plan de </w:t>
      </w:r>
      <w:r w:rsidR="0079374B" w:rsidRPr="00B26E08">
        <w:rPr>
          <w:rFonts w:ascii="Arial Narrow" w:eastAsia="Calibri" w:hAnsi="Arial Narrow" w:cs="Calibri"/>
          <w:color w:val="000000"/>
          <w:sz w:val="22"/>
          <w:szCs w:val="22"/>
          <w:lang w:val="fr-FR" w:bidi="ar-SA"/>
        </w:rPr>
        <w:t>contingence (</w:t>
      </w:r>
      <w:proofErr w:type="gramStart"/>
      <w:r w:rsidR="008C3561" w:rsidRPr="00B26E08">
        <w:rPr>
          <w:rFonts w:ascii="Arial Narrow" w:eastAsia="Calibri" w:hAnsi="Arial Narrow" w:cs="Calibri"/>
          <w:b/>
          <w:color w:val="000000"/>
          <w:sz w:val="22"/>
          <w:szCs w:val="22"/>
          <w:lang w:val="fr-FR" w:bidi="ar-SA"/>
        </w:rPr>
        <w:t xml:space="preserve">2 </w:t>
      </w:r>
      <w:r w:rsidR="008C3561" w:rsidRPr="00B26E08">
        <w:rPr>
          <w:rFonts w:ascii="Arial Narrow" w:eastAsia="Calibri" w:hAnsi="Arial Narrow" w:cs="Calibri"/>
          <w:color w:val="000000"/>
          <w:sz w:val="22"/>
          <w:szCs w:val="22"/>
          <w:lang w:val="fr-FR" w:bidi="ar-SA"/>
        </w:rPr>
        <w:t xml:space="preserve"> jours</w:t>
      </w:r>
      <w:proofErr w:type="gramEnd"/>
      <w:r w:rsidR="008C3561" w:rsidRPr="00B26E08">
        <w:rPr>
          <w:rFonts w:ascii="Arial Narrow" w:eastAsia="Calibri" w:hAnsi="Arial Narrow" w:cs="Calibri"/>
          <w:color w:val="000000"/>
          <w:sz w:val="22"/>
          <w:szCs w:val="22"/>
          <w:lang w:val="fr-FR" w:bidi="ar-SA"/>
        </w:rPr>
        <w:t xml:space="preserve"> rémunérés)   </w:t>
      </w:r>
    </w:p>
    <w:p w14:paraId="44AB8463" w14:textId="7652B97A" w:rsidR="0019243D" w:rsidRPr="00B26E08" w:rsidRDefault="003B5405" w:rsidP="00AC5740">
      <w:pPr>
        <w:pStyle w:val="CommentText"/>
        <w:spacing w:after="0" w:line="240" w:lineRule="auto"/>
        <w:rPr>
          <w:rFonts w:ascii="Arial Narrow" w:eastAsia="Calibri" w:hAnsi="Arial Narrow" w:cs="Calibri"/>
          <w:color w:val="000000"/>
          <w:sz w:val="22"/>
          <w:szCs w:val="22"/>
          <w:lang w:val="fr-FR" w:bidi="ar-SA"/>
        </w:rPr>
      </w:pPr>
      <w:r w:rsidRPr="00B26E08">
        <w:rPr>
          <w:rFonts w:ascii="Arial Narrow" w:eastAsia="Calibri" w:hAnsi="Arial Narrow" w:cs="Calibri"/>
          <w:b/>
          <w:sz w:val="22"/>
          <w:szCs w:val="22"/>
          <w:lang w:val="fr-FR" w:bidi="ar-SA"/>
        </w:rPr>
        <w:t>6°.</w:t>
      </w:r>
      <w:r w:rsidR="006833EB" w:rsidRPr="00B26E08">
        <w:rPr>
          <w:rFonts w:ascii="Arial Narrow" w:eastAsia="Calibri" w:hAnsi="Arial Narrow" w:cs="Calibri"/>
          <w:b/>
          <w:sz w:val="22"/>
          <w:szCs w:val="22"/>
          <w:lang w:val="fr-FR" w:bidi="ar-SA"/>
        </w:rPr>
        <w:t xml:space="preserve"> </w:t>
      </w:r>
      <w:r w:rsidR="008C3561" w:rsidRPr="00B26E08">
        <w:rPr>
          <w:rFonts w:ascii="Arial Narrow" w:eastAsia="Calibri" w:hAnsi="Arial Narrow" w:cs="Calibri"/>
          <w:b/>
          <w:bCs/>
          <w:color w:val="000000"/>
          <w:sz w:val="22"/>
          <w:szCs w:val="22"/>
          <w:lang w:val="fr-FR" w:bidi="ar-SA"/>
        </w:rPr>
        <w:t>J+</w:t>
      </w:r>
      <w:r w:rsidR="006833EB" w:rsidRPr="00B26E08">
        <w:rPr>
          <w:rFonts w:ascii="Arial Narrow" w:eastAsia="Calibri" w:hAnsi="Arial Narrow" w:cs="Calibri"/>
          <w:b/>
          <w:bCs/>
          <w:color w:val="000000"/>
          <w:sz w:val="22"/>
          <w:szCs w:val="22"/>
          <w:lang w:val="fr-FR" w:bidi="ar-SA"/>
        </w:rPr>
        <w:t>60</w:t>
      </w:r>
      <w:r w:rsidR="006833EB" w:rsidRPr="00B26E08">
        <w:rPr>
          <w:rFonts w:ascii="Arial Narrow" w:eastAsia="Calibri" w:hAnsi="Arial Narrow" w:cs="Calibri"/>
          <w:color w:val="000000"/>
          <w:sz w:val="22"/>
          <w:szCs w:val="22"/>
          <w:lang w:val="fr-FR" w:bidi="ar-SA"/>
        </w:rPr>
        <w:t xml:space="preserve"> =</w:t>
      </w:r>
      <w:r w:rsidR="008C3561" w:rsidRPr="00B26E08">
        <w:rPr>
          <w:rFonts w:ascii="Arial Narrow" w:eastAsia="Calibri" w:hAnsi="Arial Narrow" w:cs="Calibri"/>
          <w:color w:val="000000"/>
          <w:sz w:val="22"/>
          <w:szCs w:val="22"/>
          <w:lang w:val="fr-FR" w:bidi="ar-SA"/>
        </w:rPr>
        <w:t xml:space="preserve"> rédaction et transmission du document final du plan de contingence tenant compte des derniers commentaires du PNUD et de la Plateforme Nationale de prévention des risques et gestion de </w:t>
      </w:r>
      <w:proofErr w:type="gramStart"/>
      <w:r w:rsidR="008C3561" w:rsidRPr="00B26E08">
        <w:rPr>
          <w:rFonts w:ascii="Arial Narrow" w:eastAsia="Calibri" w:hAnsi="Arial Narrow" w:cs="Calibri"/>
          <w:color w:val="000000"/>
          <w:sz w:val="22"/>
          <w:szCs w:val="22"/>
          <w:lang w:val="fr-FR" w:bidi="ar-SA"/>
        </w:rPr>
        <w:t>catastrophes  (</w:t>
      </w:r>
      <w:proofErr w:type="gramEnd"/>
      <w:r w:rsidR="008C3561" w:rsidRPr="00B26E08">
        <w:rPr>
          <w:rFonts w:ascii="Arial Narrow" w:eastAsia="Calibri" w:hAnsi="Arial Narrow" w:cs="Calibri"/>
          <w:b/>
          <w:color w:val="000000"/>
          <w:sz w:val="22"/>
          <w:szCs w:val="22"/>
          <w:lang w:val="fr-FR" w:bidi="ar-SA"/>
        </w:rPr>
        <w:t>3</w:t>
      </w:r>
      <w:r w:rsidR="008C3561" w:rsidRPr="00B26E08">
        <w:rPr>
          <w:rFonts w:ascii="Arial Narrow" w:eastAsia="Calibri" w:hAnsi="Arial Narrow" w:cs="Calibri"/>
          <w:color w:val="000000"/>
          <w:sz w:val="22"/>
          <w:szCs w:val="22"/>
          <w:lang w:val="fr-FR" w:bidi="ar-SA"/>
        </w:rPr>
        <w:t xml:space="preserve"> jours rémunérés). </w:t>
      </w:r>
    </w:p>
    <w:p w14:paraId="03029A5E" w14:textId="77777777" w:rsidR="00627771" w:rsidRPr="00B26E08" w:rsidRDefault="00627771" w:rsidP="00AC5740">
      <w:pPr>
        <w:jc w:val="both"/>
        <w:rPr>
          <w:rFonts w:ascii="Arial Narrow" w:eastAsia="Calibri" w:hAnsi="Arial Narrow" w:cs="Calibri"/>
          <w:color w:val="000000"/>
          <w:sz w:val="22"/>
          <w:szCs w:val="22"/>
          <w:lang w:val="fr-FR"/>
        </w:rPr>
      </w:pPr>
    </w:p>
    <w:p w14:paraId="15E8B7CE" w14:textId="77777777" w:rsidR="0019243D" w:rsidRPr="00B26E08" w:rsidRDefault="0019243D" w:rsidP="00AC5740">
      <w:pPr>
        <w:pStyle w:val="ListParagraph"/>
        <w:numPr>
          <w:ilvl w:val="0"/>
          <w:numId w:val="2"/>
        </w:numPr>
        <w:jc w:val="both"/>
        <w:rPr>
          <w:rFonts w:ascii="Arial Narrow" w:hAnsi="Arial Narrow" w:cs="Calibri"/>
          <w:color w:val="000000"/>
          <w:sz w:val="22"/>
          <w:szCs w:val="22"/>
          <w:lang w:val="fr-FR"/>
        </w:rPr>
      </w:pPr>
      <w:r w:rsidRPr="00B26E08">
        <w:rPr>
          <w:rFonts w:ascii="Arial Narrow" w:hAnsi="Arial Narrow" w:cs="Calibri"/>
          <w:b/>
          <w:color w:val="000000"/>
          <w:sz w:val="22"/>
          <w:szCs w:val="22"/>
          <w:lang w:val="fr-FR"/>
        </w:rPr>
        <w:t>Qualifications</w:t>
      </w:r>
    </w:p>
    <w:p w14:paraId="1BE02166" w14:textId="77777777" w:rsidR="003B5405" w:rsidRPr="00B26E08" w:rsidRDefault="003B5405" w:rsidP="00AC5740">
      <w:pPr>
        <w:jc w:val="both"/>
        <w:rPr>
          <w:rFonts w:ascii="Arial Narrow" w:eastAsia="Calibri" w:hAnsi="Arial Narrow" w:cs="Calibri"/>
          <w:b/>
          <w:color w:val="000000"/>
          <w:sz w:val="22"/>
          <w:szCs w:val="22"/>
          <w:lang w:val="fr-FR"/>
        </w:rPr>
      </w:pPr>
    </w:p>
    <w:p w14:paraId="006DFC15" w14:textId="7B77C171" w:rsidR="0019243D" w:rsidRPr="00B26E08" w:rsidRDefault="0019243D" w:rsidP="00AC5740">
      <w:pPr>
        <w:pStyle w:val="ListParagraph"/>
        <w:numPr>
          <w:ilvl w:val="0"/>
          <w:numId w:val="25"/>
        </w:numPr>
        <w:jc w:val="both"/>
        <w:rPr>
          <w:rFonts w:ascii="Arial Narrow" w:hAnsi="Arial Narrow" w:cs="Calibri"/>
          <w:b/>
          <w:color w:val="000000"/>
          <w:sz w:val="22"/>
          <w:szCs w:val="22"/>
          <w:lang w:val="fr-FR"/>
        </w:rPr>
      </w:pPr>
      <w:r w:rsidRPr="00B26E08">
        <w:rPr>
          <w:rFonts w:ascii="Arial Narrow" w:hAnsi="Arial Narrow" w:cs="Calibri"/>
          <w:b/>
          <w:color w:val="000000"/>
          <w:sz w:val="22"/>
          <w:szCs w:val="22"/>
          <w:lang w:val="fr-FR"/>
        </w:rPr>
        <w:t>Qualifications académiques :</w:t>
      </w:r>
    </w:p>
    <w:p w14:paraId="3C44F8EC" w14:textId="77777777" w:rsidR="0079374B" w:rsidRPr="00B26E08" w:rsidRDefault="0079374B" w:rsidP="00AC5740">
      <w:pPr>
        <w:pStyle w:val="ListParagraph"/>
        <w:ind w:left="360"/>
        <w:jc w:val="both"/>
        <w:rPr>
          <w:rFonts w:ascii="Arial Narrow" w:hAnsi="Arial Narrow" w:cs="Calibri"/>
          <w:b/>
          <w:color w:val="000000"/>
          <w:sz w:val="22"/>
          <w:szCs w:val="22"/>
          <w:lang w:val="fr-FR"/>
        </w:rPr>
      </w:pPr>
    </w:p>
    <w:p w14:paraId="3274B9C4" w14:textId="6D655C7D" w:rsidR="0079374B" w:rsidRPr="00B26E08" w:rsidRDefault="0019243D" w:rsidP="00AC5740">
      <w:pPr>
        <w:jc w:val="both"/>
        <w:rPr>
          <w:rFonts w:ascii="Arial Narrow" w:eastAsia="Calibri" w:hAnsi="Arial Narrow" w:cs="Arial"/>
          <w:sz w:val="22"/>
          <w:szCs w:val="22"/>
          <w:lang w:val="fr-FR"/>
        </w:rPr>
      </w:pPr>
      <w:r w:rsidRPr="00B26E08">
        <w:rPr>
          <w:rFonts w:ascii="Arial Narrow" w:eastAsia="Calibri" w:hAnsi="Arial Narrow" w:cs="Calibri"/>
          <w:b/>
          <w:color w:val="000000"/>
          <w:sz w:val="22"/>
          <w:szCs w:val="22"/>
          <w:lang w:val="fr-FR"/>
        </w:rPr>
        <w:tab/>
      </w:r>
      <w:r w:rsidRPr="00B26E08">
        <w:rPr>
          <w:rFonts w:ascii="Arial Narrow" w:hAnsi="Arial Narrow" w:cs="Arial"/>
          <w:sz w:val="22"/>
          <w:szCs w:val="22"/>
          <w:lang w:val="fr-FR"/>
        </w:rPr>
        <w:t xml:space="preserve">Etre titulaire d’un diplôme universitaire </w:t>
      </w:r>
      <w:r w:rsidR="001C5C65" w:rsidRPr="00B26E08">
        <w:rPr>
          <w:rFonts w:ascii="Arial Narrow" w:hAnsi="Arial Narrow" w:cs="Arial"/>
          <w:sz w:val="22"/>
          <w:szCs w:val="22"/>
          <w:lang w:val="fr-FR"/>
        </w:rPr>
        <w:t xml:space="preserve">de </w:t>
      </w:r>
      <w:r w:rsidR="0079374B" w:rsidRPr="00B26E08">
        <w:rPr>
          <w:rFonts w:ascii="Arial Narrow" w:hAnsi="Arial Narrow" w:cs="Arial"/>
          <w:sz w:val="22"/>
          <w:szCs w:val="22"/>
          <w:lang w:val="fr-FR"/>
        </w:rPr>
        <w:t>niveau Licence</w:t>
      </w:r>
      <w:r w:rsidR="001C5C65" w:rsidRPr="00B26E08">
        <w:rPr>
          <w:rFonts w:ascii="Arial Narrow" w:hAnsi="Arial Narrow" w:cs="Arial"/>
          <w:sz w:val="22"/>
          <w:szCs w:val="22"/>
          <w:lang w:val="fr-FR"/>
        </w:rPr>
        <w:t xml:space="preserve"> en </w:t>
      </w:r>
      <w:r w:rsidR="00B26E08" w:rsidRPr="00B26E08">
        <w:rPr>
          <w:rFonts w:ascii="Arial Narrow" w:hAnsi="Arial Narrow" w:cs="Arial"/>
          <w:sz w:val="22"/>
          <w:szCs w:val="22"/>
          <w:lang w:val="fr-FR"/>
        </w:rPr>
        <w:t>économie</w:t>
      </w:r>
      <w:commentRangeStart w:id="3"/>
      <w:r w:rsidR="001C5C65" w:rsidRPr="00B26E08">
        <w:rPr>
          <w:rFonts w:ascii="Arial Narrow" w:hAnsi="Arial Narrow" w:cs="Arial"/>
          <w:sz w:val="22"/>
          <w:szCs w:val="22"/>
          <w:lang w:val="fr-FR"/>
        </w:rPr>
        <w:t xml:space="preserve"> </w:t>
      </w:r>
      <w:commentRangeEnd w:id="3"/>
      <w:r w:rsidR="001C5C65" w:rsidRPr="00B26E08">
        <w:rPr>
          <w:rStyle w:val="CommentReference"/>
          <w:rFonts w:ascii="Arial Narrow" w:eastAsia="Times New Roman" w:hAnsi="Arial Narrow"/>
          <w:sz w:val="22"/>
          <w:szCs w:val="22"/>
          <w:lang w:bidi="en-US"/>
        </w:rPr>
        <w:commentReference w:id="3"/>
      </w:r>
      <w:r w:rsidR="001C5C65" w:rsidRPr="00B26E08">
        <w:rPr>
          <w:rFonts w:ascii="Arial Narrow" w:hAnsi="Arial Narrow" w:cs="Arial"/>
          <w:sz w:val="22"/>
          <w:szCs w:val="22"/>
          <w:lang w:val="fr-FR"/>
        </w:rPr>
        <w:t>ou tout autre domaine similaire</w:t>
      </w:r>
      <w:r w:rsidRPr="00B26E08">
        <w:rPr>
          <w:rFonts w:ascii="Arial Narrow" w:hAnsi="Arial Narrow" w:cs="Arial"/>
          <w:sz w:val="22"/>
          <w:szCs w:val="22"/>
          <w:lang w:val="fr-FR"/>
        </w:rPr>
        <w:t xml:space="preserve"> </w:t>
      </w:r>
      <w:r w:rsidR="00AE2FA1" w:rsidRPr="00B26E08">
        <w:rPr>
          <w:rFonts w:ascii="Arial Narrow" w:eastAsia="Calibri" w:hAnsi="Arial Narrow" w:cs="Arial"/>
          <w:sz w:val="22"/>
          <w:szCs w:val="22"/>
          <w:lang w:val="fr-FR"/>
        </w:rPr>
        <w:t>avec des formations professionnelles en matière de réduction des risques de catastrophes.</w:t>
      </w:r>
    </w:p>
    <w:p w14:paraId="5738F0F0" w14:textId="430772B0" w:rsidR="0019243D" w:rsidRPr="00B26E08" w:rsidRDefault="0019243D" w:rsidP="00AC5740">
      <w:pPr>
        <w:pStyle w:val="ListParagraph"/>
        <w:numPr>
          <w:ilvl w:val="0"/>
          <w:numId w:val="25"/>
        </w:numPr>
        <w:autoSpaceDE w:val="0"/>
        <w:autoSpaceDN w:val="0"/>
        <w:adjustRightInd w:val="0"/>
        <w:jc w:val="both"/>
        <w:rPr>
          <w:rFonts w:ascii="Arial Narrow" w:hAnsi="Arial Narrow" w:cs="Calibri"/>
          <w:b/>
          <w:color w:val="000000"/>
          <w:sz w:val="22"/>
          <w:szCs w:val="22"/>
          <w:lang w:val="fr-FR"/>
        </w:rPr>
      </w:pPr>
      <w:r w:rsidRPr="00B26E08">
        <w:rPr>
          <w:rFonts w:ascii="Arial Narrow" w:hAnsi="Arial Narrow" w:cs="Calibri"/>
          <w:b/>
          <w:color w:val="000000"/>
          <w:sz w:val="22"/>
          <w:szCs w:val="22"/>
          <w:lang w:val="fr-FR"/>
        </w:rPr>
        <w:t>Expérience professionnelle</w:t>
      </w:r>
    </w:p>
    <w:p w14:paraId="0FC7A5A7" w14:textId="7C231969" w:rsidR="0079374B" w:rsidRPr="00B26E08" w:rsidRDefault="0079374B" w:rsidP="00AC5740">
      <w:pPr>
        <w:pStyle w:val="ListParagraph"/>
        <w:autoSpaceDE w:val="0"/>
        <w:autoSpaceDN w:val="0"/>
        <w:adjustRightInd w:val="0"/>
        <w:ind w:left="360"/>
        <w:jc w:val="both"/>
        <w:rPr>
          <w:rFonts w:ascii="Arial Narrow" w:hAnsi="Arial Narrow" w:cs="Calibri"/>
          <w:b/>
          <w:color w:val="000000"/>
          <w:sz w:val="22"/>
          <w:szCs w:val="22"/>
          <w:lang w:val="fr-FR"/>
        </w:rPr>
      </w:pPr>
    </w:p>
    <w:p w14:paraId="3E800DA7" w14:textId="6992D6AA" w:rsidR="00AE2FA1" w:rsidRPr="00B26E08" w:rsidRDefault="00AE2FA1" w:rsidP="00AC5740">
      <w:pPr>
        <w:pStyle w:val="CommentText"/>
        <w:numPr>
          <w:ilvl w:val="0"/>
          <w:numId w:val="24"/>
        </w:numPr>
        <w:spacing w:after="0"/>
        <w:rPr>
          <w:rFonts w:ascii="Arial Narrow" w:eastAsia="Calibri" w:hAnsi="Arial Narrow" w:cs="Arial"/>
          <w:color w:val="000000"/>
          <w:sz w:val="22"/>
          <w:szCs w:val="22"/>
          <w:lang w:val="fr-FR"/>
        </w:rPr>
      </w:pPr>
      <w:r w:rsidRPr="00B26E08">
        <w:rPr>
          <w:rFonts w:ascii="Arial Narrow" w:hAnsi="Arial Narrow" w:cs="Arial"/>
          <w:color w:val="000000"/>
          <w:sz w:val="22"/>
          <w:szCs w:val="22"/>
          <w:lang w:val="fr-FR"/>
        </w:rPr>
        <w:t xml:space="preserve">Expérience solide en élaboration et/ou mise à jour du plan de contingence au niveau national, provincial et </w:t>
      </w:r>
      <w:proofErr w:type="gramStart"/>
      <w:r w:rsidRPr="00B26E08">
        <w:rPr>
          <w:rFonts w:ascii="Arial Narrow" w:hAnsi="Arial Narrow" w:cs="Arial"/>
          <w:color w:val="000000"/>
          <w:sz w:val="22"/>
          <w:szCs w:val="22"/>
          <w:lang w:val="fr-FR"/>
        </w:rPr>
        <w:t>local;</w:t>
      </w:r>
      <w:proofErr w:type="gramEnd"/>
    </w:p>
    <w:p w14:paraId="48EC653F" w14:textId="0DB92819" w:rsidR="00F84A1B" w:rsidRPr="00B26E08" w:rsidRDefault="00F84A1B" w:rsidP="00AC5740">
      <w:pPr>
        <w:pStyle w:val="CommentText"/>
        <w:numPr>
          <w:ilvl w:val="0"/>
          <w:numId w:val="24"/>
        </w:numPr>
        <w:spacing w:after="0"/>
        <w:rPr>
          <w:rFonts w:ascii="Arial Narrow" w:eastAsia="Calibri" w:hAnsi="Arial Narrow" w:cs="Arial"/>
          <w:color w:val="000000"/>
          <w:sz w:val="22"/>
          <w:szCs w:val="22"/>
          <w:lang w:val="fr-FR"/>
        </w:rPr>
      </w:pPr>
      <w:r w:rsidRPr="00B26E08">
        <w:rPr>
          <w:rFonts w:ascii="Arial Narrow" w:hAnsi="Arial Narrow" w:cs="Arial"/>
          <w:color w:val="000000"/>
          <w:sz w:val="22"/>
          <w:szCs w:val="22"/>
          <w:lang w:val="fr-FR"/>
        </w:rPr>
        <w:t>Expérience d’au moins cinq (5 ans) dans le domaine de gestion des catastrophes ;</w:t>
      </w:r>
    </w:p>
    <w:p w14:paraId="51989563" w14:textId="407FBBB5" w:rsidR="00AE2FA1" w:rsidRPr="00B26E08" w:rsidRDefault="00AE2FA1" w:rsidP="00AC5740">
      <w:pPr>
        <w:pStyle w:val="CommentText"/>
        <w:numPr>
          <w:ilvl w:val="0"/>
          <w:numId w:val="24"/>
        </w:numPr>
        <w:spacing w:after="0"/>
        <w:rPr>
          <w:rFonts w:ascii="Arial Narrow" w:eastAsia="Calibri" w:hAnsi="Arial Narrow" w:cs="Arial"/>
          <w:color w:val="000000"/>
          <w:sz w:val="22"/>
          <w:szCs w:val="22"/>
          <w:lang w:val="fr-FR"/>
        </w:rPr>
      </w:pPr>
      <w:r w:rsidRPr="00B26E08">
        <w:rPr>
          <w:rFonts w:ascii="Arial Narrow" w:eastAsia="Calibri" w:hAnsi="Arial Narrow" w:cs="Arial"/>
          <w:color w:val="000000"/>
          <w:sz w:val="22"/>
          <w:szCs w:val="22"/>
          <w:lang w:val="fr-FR"/>
        </w:rPr>
        <w:t xml:space="preserve">Expérience professionnelle avérée en matière </w:t>
      </w:r>
      <w:r w:rsidR="0079374B" w:rsidRPr="00B26E08">
        <w:rPr>
          <w:rFonts w:ascii="Arial Narrow" w:eastAsia="Calibri" w:hAnsi="Arial Narrow" w:cs="Arial"/>
          <w:color w:val="000000"/>
          <w:sz w:val="22"/>
          <w:szCs w:val="22"/>
          <w:lang w:val="fr-FR"/>
        </w:rPr>
        <w:t xml:space="preserve">de </w:t>
      </w:r>
      <w:r w:rsidRPr="00B26E08">
        <w:rPr>
          <w:rFonts w:ascii="Arial Narrow" w:eastAsia="Calibri" w:hAnsi="Arial Narrow" w:cs="Arial"/>
          <w:color w:val="000000"/>
          <w:sz w:val="22"/>
          <w:szCs w:val="22"/>
          <w:lang w:val="fr-FR"/>
        </w:rPr>
        <w:t>renforcement de capacités des acteurs, élaboration et/ou gestion de projets en matière de réduction des risques de catastrophes ;</w:t>
      </w:r>
    </w:p>
    <w:p w14:paraId="65A7C902" w14:textId="77777777" w:rsidR="00AE2FA1" w:rsidRPr="00B26E08" w:rsidRDefault="00AE2FA1" w:rsidP="00AC5740">
      <w:pPr>
        <w:pStyle w:val="ListParagraph"/>
        <w:numPr>
          <w:ilvl w:val="0"/>
          <w:numId w:val="24"/>
        </w:numPr>
        <w:spacing w:before="100" w:beforeAutospacing="1" w:after="100" w:afterAutospacing="1" w:line="276" w:lineRule="auto"/>
        <w:jc w:val="both"/>
        <w:rPr>
          <w:rFonts w:ascii="Arial Narrow" w:hAnsi="Arial Narrow" w:cs="Arial"/>
          <w:color w:val="000000"/>
          <w:sz w:val="22"/>
          <w:szCs w:val="22"/>
          <w:lang w:val="fr-FR"/>
        </w:rPr>
      </w:pPr>
      <w:r w:rsidRPr="00B26E08">
        <w:rPr>
          <w:rFonts w:ascii="Arial Narrow" w:hAnsi="Arial Narrow" w:cs="Arial"/>
          <w:color w:val="000000"/>
          <w:sz w:val="22"/>
          <w:szCs w:val="22"/>
          <w:lang w:val="fr-FR"/>
        </w:rPr>
        <w:t>Bonnes aptitudes interpersonnelles et de travail en équipe ;</w:t>
      </w:r>
    </w:p>
    <w:p w14:paraId="70D74DF4" w14:textId="77777777" w:rsidR="00AE2FA1" w:rsidRPr="00B26E08" w:rsidRDefault="00AE2FA1" w:rsidP="00AC5740">
      <w:pPr>
        <w:widowControl w:val="0"/>
        <w:numPr>
          <w:ilvl w:val="0"/>
          <w:numId w:val="24"/>
        </w:numPr>
        <w:suppressAutoHyphens/>
        <w:jc w:val="both"/>
        <w:rPr>
          <w:rFonts w:ascii="Arial Narrow" w:eastAsia="Times New Roman" w:hAnsi="Arial Narrow" w:cs="Arial"/>
          <w:sz w:val="22"/>
          <w:szCs w:val="22"/>
          <w:lang w:val="fr-FR"/>
        </w:rPr>
      </w:pPr>
      <w:r w:rsidRPr="00B26E08">
        <w:rPr>
          <w:rFonts w:ascii="Arial Narrow" w:hAnsi="Arial Narrow" w:cs="Arial"/>
          <w:color w:val="000000"/>
          <w:sz w:val="22"/>
          <w:szCs w:val="22"/>
          <w:lang w:val="fr-FR"/>
        </w:rPr>
        <w:t xml:space="preserve">Connaissance de l’environnement institutionnel Burundais et surtout </w:t>
      </w:r>
      <w:r w:rsidRPr="00B26E08">
        <w:rPr>
          <w:rFonts w:ascii="Arial Narrow" w:eastAsia="Times New Roman" w:hAnsi="Arial Narrow" w:cs="Arial"/>
          <w:sz w:val="22"/>
          <w:szCs w:val="22"/>
          <w:lang w:val="fr-FR"/>
        </w:rPr>
        <w:t xml:space="preserve">avoir de la familiarité avec le cadre institutionnel burundais en charge de la question </w:t>
      </w:r>
      <w:r w:rsidRPr="00B26E08">
        <w:rPr>
          <w:rFonts w:ascii="Arial Narrow" w:hAnsi="Arial Narrow" w:cs="Arial"/>
          <w:color w:val="000000"/>
          <w:sz w:val="22"/>
          <w:szCs w:val="22"/>
          <w:lang w:val="fr-FR"/>
        </w:rPr>
        <w:t xml:space="preserve">de la réduction des risques de catastrophes ; </w:t>
      </w:r>
    </w:p>
    <w:p w14:paraId="0ED68FFE" w14:textId="77777777" w:rsidR="00AE2FA1" w:rsidRPr="00B26E08" w:rsidRDefault="00AE2FA1" w:rsidP="00AC5740">
      <w:pPr>
        <w:widowControl w:val="0"/>
        <w:numPr>
          <w:ilvl w:val="0"/>
          <w:numId w:val="24"/>
        </w:numPr>
        <w:suppressAutoHyphens/>
        <w:jc w:val="both"/>
        <w:rPr>
          <w:rFonts w:ascii="Arial Narrow" w:eastAsia="Times New Roman" w:hAnsi="Arial Narrow" w:cs="Arial"/>
          <w:sz w:val="22"/>
          <w:szCs w:val="22"/>
          <w:lang w:val="fr-FR"/>
        </w:rPr>
      </w:pPr>
      <w:r w:rsidRPr="00B26E08">
        <w:rPr>
          <w:rFonts w:ascii="Arial Narrow" w:eastAsia="Times New Roman" w:hAnsi="Arial Narrow" w:cs="Arial"/>
          <w:sz w:val="22"/>
          <w:szCs w:val="22"/>
          <w:lang w:val="fr-FR"/>
        </w:rPr>
        <w:t>Avoir une bonne maîtrise de l’outil informatique (</w:t>
      </w:r>
      <w:proofErr w:type="gramStart"/>
      <w:r w:rsidRPr="00B26E08">
        <w:rPr>
          <w:rFonts w:ascii="Arial Narrow" w:eastAsia="Times New Roman" w:hAnsi="Arial Narrow" w:cs="Arial"/>
          <w:sz w:val="22"/>
          <w:szCs w:val="22"/>
          <w:lang w:val="fr-FR"/>
        </w:rPr>
        <w:t>logiciel:</w:t>
      </w:r>
      <w:proofErr w:type="gramEnd"/>
      <w:r w:rsidRPr="00B26E08">
        <w:rPr>
          <w:rFonts w:ascii="Arial Narrow" w:eastAsia="Times New Roman" w:hAnsi="Arial Narrow" w:cs="Arial"/>
          <w:sz w:val="22"/>
          <w:szCs w:val="22"/>
          <w:lang w:val="fr-FR"/>
        </w:rPr>
        <w:t xml:space="preserve"> Excel, Word, power point, Internet Explorer,…) ;</w:t>
      </w:r>
    </w:p>
    <w:p w14:paraId="585EAA9C" w14:textId="41422BF9" w:rsidR="00AE2FA1" w:rsidRPr="00B26E08" w:rsidRDefault="00AE2FA1" w:rsidP="00AC5740">
      <w:pPr>
        <w:pStyle w:val="ListParagraph"/>
        <w:numPr>
          <w:ilvl w:val="0"/>
          <w:numId w:val="24"/>
        </w:numPr>
        <w:spacing w:before="100" w:beforeAutospacing="1" w:after="100" w:afterAutospacing="1" w:line="276" w:lineRule="auto"/>
        <w:jc w:val="both"/>
        <w:rPr>
          <w:rFonts w:ascii="Arial Narrow" w:hAnsi="Arial Narrow" w:cs="Arial"/>
          <w:color w:val="000000"/>
          <w:sz w:val="22"/>
          <w:szCs w:val="22"/>
          <w:lang w:val="fr-FR"/>
        </w:rPr>
      </w:pPr>
      <w:r w:rsidRPr="00B26E08">
        <w:rPr>
          <w:rFonts w:ascii="Arial Narrow" w:eastAsia="Times New Roman" w:hAnsi="Arial Narrow"/>
          <w:sz w:val="22"/>
          <w:szCs w:val="22"/>
          <w:lang w:val="fr-FR"/>
        </w:rPr>
        <w:t xml:space="preserve">Excellente maîtrise </w:t>
      </w:r>
      <w:r w:rsidRPr="00B26E08">
        <w:rPr>
          <w:rFonts w:ascii="Arial Narrow" w:hAnsi="Arial Narrow" w:cs="Arial"/>
          <w:color w:val="000000"/>
          <w:sz w:val="22"/>
          <w:szCs w:val="22"/>
          <w:lang w:val="fr-FR"/>
        </w:rPr>
        <w:t xml:space="preserve">de la langue française et une bonne connaissance </w:t>
      </w:r>
      <w:r w:rsidRPr="00B26E08">
        <w:rPr>
          <w:rFonts w:ascii="Arial Narrow" w:eastAsia="Times New Roman" w:hAnsi="Arial Narrow"/>
          <w:sz w:val="22"/>
          <w:szCs w:val="22"/>
          <w:lang w:val="fr-FR"/>
        </w:rPr>
        <w:t xml:space="preserve">de l’Anglais constituerait un </w:t>
      </w:r>
      <w:proofErr w:type="gramStart"/>
      <w:r w:rsidRPr="00B26E08">
        <w:rPr>
          <w:rFonts w:ascii="Arial Narrow" w:eastAsia="Times New Roman" w:hAnsi="Arial Narrow"/>
          <w:sz w:val="22"/>
          <w:szCs w:val="22"/>
          <w:lang w:val="fr-FR"/>
        </w:rPr>
        <w:t>avantage</w:t>
      </w:r>
      <w:r w:rsidRPr="00B26E08">
        <w:rPr>
          <w:rFonts w:ascii="Arial Narrow" w:hAnsi="Arial Narrow" w:cs="Arial"/>
          <w:color w:val="000000"/>
          <w:sz w:val="22"/>
          <w:szCs w:val="22"/>
          <w:lang w:val="fr-FR"/>
        </w:rPr>
        <w:t>;</w:t>
      </w:r>
      <w:proofErr w:type="gramEnd"/>
    </w:p>
    <w:p w14:paraId="676677D1" w14:textId="08065B10" w:rsidR="00627771" w:rsidRPr="00B26E08" w:rsidRDefault="00AE2FA1" w:rsidP="00AC5740">
      <w:pPr>
        <w:spacing w:before="100" w:beforeAutospacing="1" w:after="100" w:afterAutospacing="1" w:line="276" w:lineRule="auto"/>
        <w:jc w:val="both"/>
        <w:rPr>
          <w:rFonts w:ascii="Arial Narrow" w:hAnsi="Arial Narrow" w:cs="Arial"/>
          <w:color w:val="000000"/>
          <w:sz w:val="22"/>
          <w:szCs w:val="22"/>
          <w:lang w:val="fr-FR"/>
        </w:rPr>
      </w:pPr>
      <w:r w:rsidRPr="00B26E08">
        <w:rPr>
          <w:rFonts w:ascii="Arial Narrow" w:hAnsi="Arial Narrow" w:cs="Arial"/>
          <w:color w:val="000000"/>
          <w:sz w:val="22"/>
          <w:szCs w:val="22"/>
          <w:lang w:val="fr-FR"/>
        </w:rPr>
        <w:t xml:space="preserve">Avoir travaillé avec le Système des Nations-Unies et la plateforme nationale dans le domaine de </w:t>
      </w:r>
      <w:r w:rsidR="0079374B" w:rsidRPr="00B26E08">
        <w:rPr>
          <w:rFonts w:ascii="Arial Narrow" w:hAnsi="Arial Narrow" w:cs="Arial"/>
          <w:color w:val="000000"/>
          <w:sz w:val="22"/>
          <w:szCs w:val="22"/>
          <w:lang w:val="fr-FR"/>
        </w:rPr>
        <w:t xml:space="preserve">la </w:t>
      </w:r>
      <w:r w:rsidRPr="00B26E08">
        <w:rPr>
          <w:rFonts w:ascii="Arial Narrow" w:hAnsi="Arial Narrow" w:cs="Arial"/>
          <w:color w:val="000000"/>
          <w:sz w:val="22"/>
          <w:szCs w:val="22"/>
          <w:lang w:val="fr-FR"/>
        </w:rPr>
        <w:t xml:space="preserve">prévention des risques et </w:t>
      </w:r>
      <w:r w:rsidR="0079374B" w:rsidRPr="00B26E08">
        <w:rPr>
          <w:rFonts w:ascii="Arial Narrow" w:hAnsi="Arial Narrow" w:cs="Arial"/>
          <w:color w:val="000000"/>
          <w:sz w:val="22"/>
          <w:szCs w:val="22"/>
          <w:lang w:val="fr-FR"/>
        </w:rPr>
        <w:t xml:space="preserve">de la </w:t>
      </w:r>
      <w:r w:rsidRPr="00B26E08">
        <w:rPr>
          <w:rFonts w:ascii="Arial Narrow" w:hAnsi="Arial Narrow" w:cs="Arial"/>
          <w:color w:val="000000"/>
          <w:sz w:val="22"/>
          <w:szCs w:val="22"/>
          <w:lang w:val="fr-FR"/>
        </w:rPr>
        <w:t>gestion des catastrophes.</w:t>
      </w:r>
      <w:bookmarkStart w:id="4" w:name="result_box5"/>
      <w:bookmarkEnd w:id="4"/>
    </w:p>
    <w:p w14:paraId="610F8DA7" w14:textId="77777777" w:rsidR="0019243D" w:rsidRPr="00B26E08" w:rsidRDefault="0019243D" w:rsidP="00AC5740">
      <w:pPr>
        <w:pStyle w:val="ListParagraph"/>
        <w:numPr>
          <w:ilvl w:val="0"/>
          <w:numId w:val="2"/>
        </w:numPr>
        <w:spacing w:before="100" w:beforeAutospacing="1" w:after="100" w:afterAutospacing="1" w:line="276" w:lineRule="auto"/>
        <w:jc w:val="both"/>
        <w:rPr>
          <w:rFonts w:ascii="Arial Narrow" w:hAnsi="Arial Narrow" w:cs="Arial"/>
          <w:color w:val="000000"/>
          <w:sz w:val="22"/>
          <w:szCs w:val="22"/>
          <w:lang w:val="fr-FR"/>
        </w:rPr>
      </w:pPr>
      <w:r w:rsidRPr="00B26E08">
        <w:rPr>
          <w:rFonts w:ascii="Arial Narrow" w:hAnsi="Arial Narrow" w:cs="Calibri"/>
          <w:b/>
          <w:color w:val="000000"/>
          <w:sz w:val="22"/>
          <w:szCs w:val="22"/>
          <w:lang w:val="fr-FR"/>
        </w:rPr>
        <w:t>Documents à fournir dans le dossier de candidature</w:t>
      </w:r>
    </w:p>
    <w:p w14:paraId="2CBA1BC2" w14:textId="77777777" w:rsidR="008D5A94" w:rsidRPr="00B26E08" w:rsidRDefault="008D5A94" w:rsidP="00AC5740">
      <w:pPr>
        <w:autoSpaceDE w:val="0"/>
        <w:autoSpaceDN w:val="0"/>
        <w:adjustRightInd w:val="0"/>
        <w:jc w:val="both"/>
        <w:rPr>
          <w:rFonts w:ascii="Arial Narrow" w:eastAsia="Arial Unicode MS" w:hAnsi="Arial Narrow" w:cs="Arial Unicode MS"/>
          <w:sz w:val="22"/>
          <w:szCs w:val="22"/>
          <w:lang w:val="fr-FR"/>
        </w:rPr>
      </w:pPr>
      <w:r w:rsidRPr="00B26E08">
        <w:rPr>
          <w:rFonts w:ascii="Arial Narrow" w:eastAsia="Arial Unicode MS" w:hAnsi="Arial Narrow" w:cs="Arial Unicode MS"/>
          <w:sz w:val="22"/>
          <w:szCs w:val="22"/>
          <w:lang w:val="fr-FR"/>
        </w:rPr>
        <w:t>Les candidat(e)s intéressé(e)s par ce poste voudront bien adresser une lettre de candidature accompagnée des documents suivants :</w:t>
      </w:r>
    </w:p>
    <w:p w14:paraId="7AC79E04" w14:textId="77777777" w:rsidR="0019243D" w:rsidRPr="00B26E08" w:rsidRDefault="0019243D" w:rsidP="00AC5740">
      <w:pPr>
        <w:jc w:val="both"/>
        <w:rPr>
          <w:rFonts w:ascii="Arial Narrow" w:hAnsi="Arial Narrow" w:cs="Calibri"/>
          <w:b/>
          <w:sz w:val="22"/>
          <w:szCs w:val="22"/>
          <w:lang w:val="fr-FR"/>
        </w:rPr>
      </w:pPr>
    </w:p>
    <w:p w14:paraId="5705F6AA" w14:textId="77777777" w:rsidR="0019243D" w:rsidRPr="00B26E08" w:rsidRDefault="008D5A94" w:rsidP="00AC5740">
      <w:pPr>
        <w:jc w:val="both"/>
        <w:rPr>
          <w:rFonts w:ascii="Arial Narrow" w:hAnsi="Arial Narrow" w:cs="Calibri"/>
          <w:b/>
          <w:sz w:val="22"/>
          <w:szCs w:val="22"/>
          <w:lang w:val="fr-FR"/>
        </w:rPr>
      </w:pPr>
      <w:r w:rsidRPr="00B26E08">
        <w:rPr>
          <w:rFonts w:ascii="Arial Narrow" w:hAnsi="Arial Narrow" w:cs="Calibri"/>
          <w:b/>
          <w:sz w:val="22"/>
          <w:szCs w:val="22"/>
          <w:lang w:val="fr-FR"/>
        </w:rPr>
        <w:t xml:space="preserve">1°. </w:t>
      </w:r>
      <w:r w:rsidR="0019243D" w:rsidRPr="00B26E08">
        <w:rPr>
          <w:rFonts w:ascii="Arial Narrow" w:hAnsi="Arial Narrow" w:cs="Calibri"/>
          <w:b/>
          <w:sz w:val="22"/>
          <w:szCs w:val="22"/>
          <w:lang w:val="fr-FR"/>
        </w:rPr>
        <w:t>Une proposition technique</w:t>
      </w:r>
    </w:p>
    <w:p w14:paraId="1AD4B14D" w14:textId="77777777" w:rsidR="0019243D" w:rsidRPr="00B26E08" w:rsidRDefault="0019243D" w:rsidP="00AC5740">
      <w:pPr>
        <w:jc w:val="both"/>
        <w:rPr>
          <w:rFonts w:ascii="Arial Narrow" w:hAnsi="Arial Narrow" w:cs="Calibri"/>
          <w:sz w:val="22"/>
          <w:szCs w:val="22"/>
          <w:lang w:val="fr-FR"/>
        </w:rPr>
      </w:pPr>
    </w:p>
    <w:p w14:paraId="6CA28CC5" w14:textId="77777777" w:rsidR="0019243D" w:rsidRPr="00B26E08" w:rsidRDefault="0019243D" w:rsidP="00AC5740">
      <w:pPr>
        <w:numPr>
          <w:ilvl w:val="0"/>
          <w:numId w:val="22"/>
        </w:numPr>
        <w:jc w:val="both"/>
        <w:rPr>
          <w:rFonts w:ascii="Arial Narrow" w:hAnsi="Arial Narrow" w:cs="Calibri"/>
          <w:sz w:val="22"/>
          <w:szCs w:val="22"/>
          <w:lang w:val="fr-FR"/>
        </w:rPr>
      </w:pPr>
      <w:r w:rsidRPr="00B26E08">
        <w:rPr>
          <w:rFonts w:ascii="Arial Narrow" w:hAnsi="Arial Narrow" w:cs="Calibri"/>
          <w:sz w:val="22"/>
          <w:szCs w:val="22"/>
          <w:lang w:val="fr-FR"/>
        </w:rPr>
        <w:t>Note explicative sur la compréhension des TDRs et les raisons de la candidature ;</w:t>
      </w:r>
    </w:p>
    <w:p w14:paraId="32FF4B71" w14:textId="77777777" w:rsidR="0019243D" w:rsidRPr="00B26E08" w:rsidRDefault="0019243D" w:rsidP="00AC5740">
      <w:pPr>
        <w:numPr>
          <w:ilvl w:val="0"/>
          <w:numId w:val="22"/>
        </w:numPr>
        <w:jc w:val="both"/>
        <w:rPr>
          <w:rFonts w:ascii="Arial Narrow" w:hAnsi="Arial Narrow" w:cs="Calibri"/>
          <w:sz w:val="22"/>
          <w:szCs w:val="22"/>
          <w:lang w:val="fr-FR"/>
        </w:rPr>
      </w:pPr>
      <w:r w:rsidRPr="00B26E08">
        <w:rPr>
          <w:rFonts w:ascii="Arial Narrow" w:hAnsi="Arial Narrow" w:cs="Calibri"/>
          <w:sz w:val="22"/>
          <w:szCs w:val="22"/>
          <w:lang w:val="fr-FR"/>
        </w:rPr>
        <w:t xml:space="preserve">Brève présentation de l’approche méthodologique et de l’organisation de la mission envisagée ; </w:t>
      </w:r>
    </w:p>
    <w:p w14:paraId="06FDFADB" w14:textId="77777777" w:rsidR="0019243D" w:rsidRPr="00B26E08" w:rsidRDefault="0019243D" w:rsidP="00AC5740">
      <w:pPr>
        <w:numPr>
          <w:ilvl w:val="0"/>
          <w:numId w:val="22"/>
        </w:numPr>
        <w:jc w:val="both"/>
        <w:rPr>
          <w:rFonts w:ascii="Arial Narrow" w:hAnsi="Arial Narrow" w:cs="Calibri"/>
          <w:sz w:val="22"/>
          <w:szCs w:val="22"/>
          <w:lang w:val="fr-FR"/>
        </w:rPr>
      </w:pPr>
      <w:r w:rsidRPr="00B26E08">
        <w:rPr>
          <w:rFonts w:ascii="Arial Narrow" w:hAnsi="Arial Narrow" w:cs="Calibri"/>
          <w:sz w:val="22"/>
          <w:szCs w:val="22"/>
          <w:lang w:val="fr-FR"/>
        </w:rPr>
        <w:t xml:space="preserve">Curriculum Vitae incluant l'expérience acquise dans des travaux similaires et au moins 3 références et leurs contacts ; </w:t>
      </w:r>
    </w:p>
    <w:p w14:paraId="588D5E00" w14:textId="77777777" w:rsidR="0019243D" w:rsidRPr="00B26E08" w:rsidRDefault="0019243D" w:rsidP="00AC5740">
      <w:pPr>
        <w:numPr>
          <w:ilvl w:val="0"/>
          <w:numId w:val="22"/>
        </w:numPr>
        <w:jc w:val="both"/>
        <w:rPr>
          <w:rFonts w:ascii="Arial Narrow" w:hAnsi="Arial Narrow" w:cs="Calibri"/>
          <w:sz w:val="22"/>
          <w:szCs w:val="22"/>
          <w:lang w:val="fr-FR"/>
        </w:rPr>
      </w:pPr>
      <w:r w:rsidRPr="00B26E08">
        <w:rPr>
          <w:rFonts w:ascii="Arial Narrow" w:hAnsi="Arial Narrow" w:cs="Calibri"/>
          <w:sz w:val="22"/>
          <w:szCs w:val="22"/>
          <w:lang w:val="fr-FR"/>
        </w:rPr>
        <w:t>Formulaire P11 dûment rempli et signé.</w:t>
      </w:r>
    </w:p>
    <w:p w14:paraId="425C19EA" w14:textId="77777777" w:rsidR="0019243D" w:rsidRPr="00B26E08" w:rsidRDefault="0019243D" w:rsidP="00AC5740">
      <w:pPr>
        <w:jc w:val="both"/>
        <w:rPr>
          <w:rFonts w:ascii="Arial Narrow" w:hAnsi="Arial Narrow" w:cs="Calibri"/>
          <w:sz w:val="22"/>
          <w:szCs w:val="22"/>
          <w:lang w:val="fr-FR"/>
        </w:rPr>
      </w:pPr>
    </w:p>
    <w:p w14:paraId="625AFFC5" w14:textId="77777777" w:rsidR="0019243D" w:rsidRPr="00B26E08" w:rsidRDefault="008D5A94" w:rsidP="00AC5740">
      <w:pPr>
        <w:jc w:val="both"/>
        <w:rPr>
          <w:rFonts w:ascii="Arial Narrow" w:hAnsi="Arial Narrow" w:cs="Calibri"/>
          <w:b/>
          <w:sz w:val="22"/>
          <w:szCs w:val="22"/>
          <w:lang w:val="fr-FR"/>
        </w:rPr>
      </w:pPr>
      <w:r w:rsidRPr="00B26E08">
        <w:rPr>
          <w:rFonts w:ascii="Arial Narrow" w:hAnsi="Arial Narrow" w:cs="Calibri"/>
          <w:b/>
          <w:sz w:val="22"/>
          <w:szCs w:val="22"/>
          <w:lang w:val="fr-FR"/>
        </w:rPr>
        <w:t xml:space="preserve">2°. </w:t>
      </w:r>
      <w:r w:rsidR="0019243D" w:rsidRPr="00B26E08">
        <w:rPr>
          <w:rFonts w:ascii="Arial Narrow" w:hAnsi="Arial Narrow" w:cs="Calibri"/>
          <w:b/>
          <w:sz w:val="22"/>
          <w:szCs w:val="22"/>
          <w:lang w:val="fr-FR"/>
        </w:rPr>
        <w:t>Une proposition financière</w:t>
      </w:r>
    </w:p>
    <w:p w14:paraId="581319A2" w14:textId="77777777" w:rsidR="0019243D" w:rsidRPr="00B26E08" w:rsidRDefault="0019243D" w:rsidP="00AC5740">
      <w:pPr>
        <w:jc w:val="both"/>
        <w:rPr>
          <w:rFonts w:ascii="Arial Narrow" w:hAnsi="Arial Narrow" w:cs="Calibri"/>
          <w:sz w:val="22"/>
          <w:szCs w:val="22"/>
          <w:lang w:val="fr-FR"/>
        </w:rPr>
      </w:pPr>
    </w:p>
    <w:p w14:paraId="6FCB395C" w14:textId="1D2B6DA6" w:rsidR="0019243D" w:rsidRPr="00B26E08" w:rsidRDefault="0019243D" w:rsidP="00AC5740">
      <w:pPr>
        <w:jc w:val="both"/>
        <w:rPr>
          <w:rFonts w:ascii="Arial Narrow" w:hAnsi="Arial Narrow" w:cs="Calibri"/>
          <w:sz w:val="22"/>
          <w:szCs w:val="22"/>
          <w:lang w:val="fr-FR"/>
        </w:rPr>
      </w:pPr>
      <w:r w:rsidRPr="00B26E08">
        <w:rPr>
          <w:rFonts w:ascii="Arial Narrow" w:hAnsi="Arial Narrow" w:cs="Calibri"/>
          <w:sz w:val="22"/>
          <w:szCs w:val="22"/>
          <w:lang w:val="fr-FR"/>
        </w:rPr>
        <w:t xml:space="preserve">La proposition financière doit être soumise sur la base de l’approche forfaitaire (lump </w:t>
      </w:r>
      <w:proofErr w:type="spellStart"/>
      <w:r w:rsidRPr="00B26E08">
        <w:rPr>
          <w:rFonts w:ascii="Arial Narrow" w:hAnsi="Arial Narrow" w:cs="Calibri"/>
          <w:sz w:val="22"/>
          <w:szCs w:val="22"/>
          <w:lang w:val="fr-FR"/>
        </w:rPr>
        <w:t>sum</w:t>
      </w:r>
      <w:proofErr w:type="spellEnd"/>
      <w:r w:rsidRPr="00B26E08">
        <w:rPr>
          <w:rFonts w:ascii="Arial Narrow" w:hAnsi="Arial Narrow" w:cs="Calibri"/>
          <w:sz w:val="22"/>
          <w:szCs w:val="22"/>
          <w:lang w:val="fr-FR"/>
        </w:rPr>
        <w:t>). Afin de faciliter la comparaison des offres financ</w:t>
      </w:r>
      <w:r w:rsidR="00DF3423" w:rsidRPr="00B26E08">
        <w:rPr>
          <w:rFonts w:ascii="Arial Narrow" w:hAnsi="Arial Narrow" w:cs="Calibri"/>
          <w:sz w:val="22"/>
          <w:szCs w:val="22"/>
          <w:lang w:val="fr-FR"/>
        </w:rPr>
        <w:t xml:space="preserve">ières par le service demandeur, </w:t>
      </w:r>
      <w:r w:rsidRPr="00B26E08">
        <w:rPr>
          <w:rFonts w:ascii="Arial Narrow" w:hAnsi="Arial Narrow" w:cs="Calibri"/>
          <w:sz w:val="22"/>
          <w:szCs w:val="22"/>
          <w:lang w:val="fr-FR"/>
        </w:rPr>
        <w:t>il est recommandé aux candidats de fournir une ventilation de ce montant forfaitaire. Les consultants doivent spécifier dans cette ventilation budgétaire les frais logistiques (frais de mission lors des descentes sur terrain</w:t>
      </w:r>
      <w:r w:rsidR="003F4EFF" w:rsidRPr="00B26E08">
        <w:rPr>
          <w:rFonts w:ascii="Arial Narrow" w:hAnsi="Arial Narrow" w:cs="Calibri"/>
          <w:sz w:val="22"/>
          <w:szCs w:val="22"/>
          <w:lang w:val="fr-FR"/>
        </w:rPr>
        <w:t xml:space="preserve"> si nécessaire</w:t>
      </w:r>
      <w:r w:rsidRPr="00B26E08">
        <w:rPr>
          <w:rFonts w:ascii="Arial Narrow" w:hAnsi="Arial Narrow" w:cs="Calibri"/>
          <w:sz w:val="22"/>
          <w:szCs w:val="22"/>
          <w:lang w:val="fr-FR"/>
        </w:rPr>
        <w:t xml:space="preserve">, communication, location véhicule, carburant, etc.) et les honoraires, en tenant compte du nombre de jours de travail prévus, ainsi que du nombre de descentes, conformément à ce qui aura été décrit dans la proposition technique. </w:t>
      </w:r>
    </w:p>
    <w:p w14:paraId="626472A2" w14:textId="77777777" w:rsidR="0019243D" w:rsidRPr="00B26E08" w:rsidRDefault="0019243D" w:rsidP="00AC5740">
      <w:pPr>
        <w:jc w:val="both"/>
        <w:rPr>
          <w:rFonts w:ascii="Arial Narrow" w:hAnsi="Arial Narrow" w:cs="Calibri"/>
          <w:sz w:val="22"/>
          <w:szCs w:val="22"/>
          <w:lang w:val="fr-FR"/>
        </w:rPr>
      </w:pPr>
      <w:r w:rsidRPr="00B26E08">
        <w:rPr>
          <w:rFonts w:ascii="Arial Narrow" w:hAnsi="Arial Narrow" w:cs="Calibri"/>
          <w:color w:val="FF0000"/>
          <w:sz w:val="22"/>
          <w:szCs w:val="22"/>
          <w:lang w:val="fr-FR"/>
        </w:rPr>
        <w:br/>
      </w:r>
      <w:r w:rsidRPr="00B26E08">
        <w:rPr>
          <w:rFonts w:ascii="Arial Narrow" w:hAnsi="Arial Narrow" w:cs="Calibri"/>
          <w:sz w:val="22"/>
          <w:szCs w:val="22"/>
          <w:lang w:val="fr-FR"/>
        </w:rPr>
        <w:t xml:space="preserve">Le réalisme des coûts indiqués pourra être vérifié par le PNUD en effectuant une comparaison indépendante avec les prix du marché. Le PNUD n'accepte pas les frais de mission excédant les taux en vigueur au sein du SNU. </w:t>
      </w:r>
    </w:p>
    <w:p w14:paraId="428EA690" w14:textId="77777777" w:rsidR="0019243D" w:rsidRPr="00B26E08" w:rsidRDefault="0019243D" w:rsidP="00AC5740">
      <w:pPr>
        <w:jc w:val="both"/>
        <w:rPr>
          <w:rFonts w:ascii="Arial Narrow" w:hAnsi="Arial Narrow" w:cs="Calibri"/>
          <w:sz w:val="22"/>
          <w:szCs w:val="22"/>
          <w:lang w:val="fr-FR"/>
        </w:rPr>
      </w:pPr>
      <w:r w:rsidRPr="00B26E08">
        <w:rPr>
          <w:rFonts w:ascii="Arial Narrow" w:hAnsi="Arial Narrow" w:cs="Calibri"/>
          <w:color w:val="FF0000"/>
          <w:sz w:val="22"/>
          <w:szCs w:val="22"/>
          <w:lang w:val="fr-FR"/>
        </w:rPr>
        <w:lastRenderedPageBreak/>
        <w:br/>
      </w:r>
      <w:r w:rsidRPr="00B26E08">
        <w:rPr>
          <w:rFonts w:ascii="Arial Narrow" w:hAnsi="Arial Narrow" w:cs="Calibri"/>
          <w:sz w:val="22"/>
          <w:szCs w:val="22"/>
          <w:lang w:val="fr-FR"/>
        </w:rPr>
        <w:t>Toute dépense non prévue par les TDR ou explicitement inscrite à l’offre financière telle qu’acceptée par le PNUD, quelle qu’en soit la nature, doit être convenue entre le Bureau du PNUD et le consultant individuel à l’avance, sous peine de ne pas être remboursée.</w:t>
      </w:r>
    </w:p>
    <w:p w14:paraId="7598C9DC" w14:textId="77777777" w:rsidR="0019243D" w:rsidRPr="00B26E08" w:rsidRDefault="0019243D" w:rsidP="00AC5740">
      <w:pPr>
        <w:jc w:val="both"/>
        <w:rPr>
          <w:rFonts w:ascii="Arial Narrow" w:hAnsi="Arial Narrow" w:cs="Calibri"/>
          <w:sz w:val="22"/>
          <w:szCs w:val="22"/>
          <w:lang w:val="fr-FR"/>
        </w:rPr>
      </w:pPr>
      <w:r w:rsidRPr="00B26E08">
        <w:rPr>
          <w:rFonts w:ascii="Arial Narrow" w:hAnsi="Arial Narrow" w:cs="Calibri"/>
          <w:color w:val="FF0000"/>
          <w:sz w:val="22"/>
          <w:szCs w:val="22"/>
          <w:lang w:val="fr-FR"/>
        </w:rPr>
        <w:br/>
      </w:r>
      <w:r w:rsidRPr="00B26E08">
        <w:rPr>
          <w:rFonts w:ascii="Arial Narrow" w:hAnsi="Arial Narrow" w:cs="Calibri"/>
          <w:sz w:val="22"/>
          <w:szCs w:val="22"/>
          <w:lang w:val="fr-FR"/>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14:paraId="0184FE2D" w14:textId="77777777" w:rsidR="0019243D" w:rsidRPr="00B26E08" w:rsidRDefault="0019243D" w:rsidP="00AC5740">
      <w:pPr>
        <w:jc w:val="both"/>
        <w:rPr>
          <w:rFonts w:ascii="Arial Narrow" w:hAnsi="Arial Narrow" w:cs="Calibri"/>
          <w:sz w:val="22"/>
          <w:szCs w:val="22"/>
          <w:lang w:val="fr-FR"/>
        </w:rPr>
      </w:pPr>
    </w:p>
    <w:p w14:paraId="6617C48F" w14:textId="77777777" w:rsidR="0019243D" w:rsidRPr="00B26E08" w:rsidRDefault="0019243D" w:rsidP="00AC5740">
      <w:pPr>
        <w:jc w:val="both"/>
        <w:rPr>
          <w:rFonts w:ascii="Arial Narrow" w:hAnsi="Arial Narrow" w:cs="Calibri"/>
          <w:b/>
          <w:sz w:val="22"/>
          <w:szCs w:val="22"/>
          <w:lang w:val="fr-FR"/>
        </w:rPr>
      </w:pPr>
      <w:r w:rsidRPr="00B26E08">
        <w:rPr>
          <w:rFonts w:ascii="Arial Narrow" w:hAnsi="Arial Narrow" w:cs="Calibri"/>
          <w:bCs/>
          <w:sz w:val="22"/>
          <w:szCs w:val="22"/>
          <w:lang w:val="fr-FR"/>
        </w:rPr>
        <w:t>Les candidats pourront être invités ou contactés par téléphone à la fin du processus d’évaluation technique. Aucune</w:t>
      </w:r>
      <w:r w:rsidRPr="00B26E08">
        <w:rPr>
          <w:rFonts w:ascii="Arial Narrow" w:hAnsi="Arial Narrow" w:cs="Calibri"/>
          <w:sz w:val="22"/>
          <w:szCs w:val="22"/>
          <w:lang w:val="fr-FR"/>
        </w:rPr>
        <w:t xml:space="preserve"> note ne sera donnée à cet entretien, mais il sera utilisé pour valider les points donnés au cours de l’évaluation technique et permettra de mesurer/évaluer la bonne connaissance du candidat de l’objet des TDR.</w:t>
      </w:r>
    </w:p>
    <w:p w14:paraId="38DC9557" w14:textId="77777777" w:rsidR="0019243D" w:rsidRPr="00B26E08" w:rsidRDefault="0019243D" w:rsidP="00AC5740">
      <w:pPr>
        <w:jc w:val="both"/>
        <w:rPr>
          <w:rFonts w:ascii="Arial Narrow" w:hAnsi="Arial Narrow" w:cs="Calibri"/>
          <w:b/>
          <w:color w:val="FF0000"/>
          <w:sz w:val="22"/>
          <w:szCs w:val="22"/>
          <w:lang w:val="fr-FR"/>
        </w:rPr>
      </w:pPr>
    </w:p>
    <w:p w14:paraId="015A056C" w14:textId="77777777" w:rsidR="0019243D" w:rsidRPr="00B26E08" w:rsidRDefault="0019243D" w:rsidP="00AC5740">
      <w:pPr>
        <w:jc w:val="both"/>
        <w:rPr>
          <w:rFonts w:ascii="Arial Narrow" w:hAnsi="Arial Narrow" w:cs="Calibri"/>
          <w:sz w:val="22"/>
          <w:szCs w:val="22"/>
          <w:lang w:val="fr-FR"/>
        </w:rPr>
      </w:pPr>
      <w:r w:rsidRPr="00B26E08">
        <w:rPr>
          <w:rFonts w:ascii="Arial Narrow" w:hAnsi="Arial Narrow" w:cs="Calibri"/>
          <w:sz w:val="22"/>
          <w:szCs w:val="22"/>
          <w:lang w:val="fr-FR"/>
        </w:rPr>
        <w:t xml:space="preserve">En cas d’insatisfaction justifiée, le PNUD se réserve le droit de ne pas considérer le candidat. Les consultants seront évalués sur base de la méthodologie suivante : </w:t>
      </w:r>
    </w:p>
    <w:p w14:paraId="758EB967" w14:textId="77777777" w:rsidR="0019243D" w:rsidRPr="00B26E08" w:rsidRDefault="0019243D" w:rsidP="00AC5740">
      <w:pPr>
        <w:jc w:val="both"/>
        <w:rPr>
          <w:rFonts w:ascii="Arial Narrow" w:hAnsi="Arial Narrow" w:cs="Calibri"/>
          <w:sz w:val="22"/>
          <w:szCs w:val="22"/>
          <w:lang w:val="fr-FR"/>
        </w:rPr>
      </w:pPr>
    </w:p>
    <w:p w14:paraId="7F6B94F5" w14:textId="7D5E1EB5" w:rsidR="0019243D" w:rsidRPr="00B26E08" w:rsidRDefault="0019243D" w:rsidP="00AC5740">
      <w:pPr>
        <w:jc w:val="both"/>
        <w:rPr>
          <w:rFonts w:ascii="Arial Narrow" w:hAnsi="Arial Narrow" w:cs="Calibri"/>
          <w:sz w:val="22"/>
          <w:szCs w:val="22"/>
          <w:lang w:val="fr-FR"/>
        </w:rPr>
      </w:pPr>
      <w:r w:rsidRPr="00B26E08">
        <w:rPr>
          <w:rFonts w:ascii="Arial Narrow" w:hAnsi="Arial Narrow" w:cs="Calibri"/>
          <w:sz w:val="22"/>
          <w:szCs w:val="22"/>
          <w:lang w:val="fr-FR"/>
        </w:rPr>
        <w:t xml:space="preserve">Analyse cumulative : Le contrat sera accordé au consultant dont l’offre aura été évaluée et confirmée </w:t>
      </w:r>
      <w:r w:rsidR="008753E5" w:rsidRPr="00B26E08">
        <w:rPr>
          <w:rFonts w:ascii="Arial Narrow" w:hAnsi="Arial Narrow" w:cs="Calibri"/>
          <w:sz w:val="22"/>
          <w:szCs w:val="22"/>
          <w:lang w:val="fr-FR"/>
        </w:rPr>
        <w:t>comme :</w:t>
      </w:r>
    </w:p>
    <w:p w14:paraId="1CD0EE5B" w14:textId="77777777" w:rsidR="008753E5" w:rsidRPr="00B26E08" w:rsidRDefault="008753E5" w:rsidP="00AC5740">
      <w:pPr>
        <w:jc w:val="both"/>
        <w:rPr>
          <w:rFonts w:ascii="Arial Narrow" w:hAnsi="Arial Narrow" w:cs="Calibri"/>
          <w:sz w:val="22"/>
          <w:szCs w:val="22"/>
          <w:lang w:val="fr-FR"/>
        </w:rPr>
      </w:pPr>
    </w:p>
    <w:p w14:paraId="5D3E8000" w14:textId="77777777" w:rsidR="0019243D" w:rsidRPr="00B26E08" w:rsidRDefault="0019243D" w:rsidP="00AC5740">
      <w:pPr>
        <w:numPr>
          <w:ilvl w:val="1"/>
          <w:numId w:val="23"/>
        </w:numPr>
        <w:jc w:val="both"/>
        <w:rPr>
          <w:rFonts w:ascii="Arial Narrow" w:hAnsi="Arial Narrow" w:cs="Calibri"/>
          <w:sz w:val="22"/>
          <w:szCs w:val="22"/>
          <w:lang w:val="fr-FR"/>
        </w:rPr>
      </w:pPr>
      <w:r w:rsidRPr="00B26E08">
        <w:rPr>
          <w:rFonts w:ascii="Arial Narrow" w:hAnsi="Arial Narrow" w:cs="Calibri"/>
          <w:sz w:val="22"/>
          <w:szCs w:val="22"/>
          <w:lang w:val="fr-FR"/>
        </w:rPr>
        <w:t xml:space="preserve">En adéquation avec les Termes de Référence de la mission </w:t>
      </w:r>
    </w:p>
    <w:p w14:paraId="41C169B9" w14:textId="77777777" w:rsidR="0019243D" w:rsidRPr="00B26E08" w:rsidRDefault="0019243D" w:rsidP="00AC5740">
      <w:pPr>
        <w:numPr>
          <w:ilvl w:val="1"/>
          <w:numId w:val="23"/>
        </w:numPr>
        <w:jc w:val="both"/>
        <w:rPr>
          <w:rFonts w:ascii="Arial Narrow" w:hAnsi="Arial Narrow" w:cs="Calibri"/>
          <w:sz w:val="22"/>
          <w:szCs w:val="22"/>
          <w:lang w:val="fr-FR"/>
        </w:rPr>
      </w:pPr>
      <w:r w:rsidRPr="00B26E08">
        <w:rPr>
          <w:rFonts w:ascii="Arial Narrow" w:hAnsi="Arial Narrow" w:cs="Calibri"/>
          <w:sz w:val="22"/>
          <w:szCs w:val="22"/>
          <w:lang w:val="fr-FR"/>
        </w:rPr>
        <w:t>Ayant obtenu le plus haut score à l’évaluation combinée de l’offre technique et financière.</w:t>
      </w:r>
    </w:p>
    <w:p w14:paraId="52FD1E7A" w14:textId="77777777" w:rsidR="008753E5" w:rsidRPr="00B26E08" w:rsidRDefault="008753E5" w:rsidP="00AC5740">
      <w:pPr>
        <w:jc w:val="both"/>
        <w:rPr>
          <w:rFonts w:ascii="Arial Narrow" w:hAnsi="Arial Narrow" w:cs="Calibri"/>
          <w:sz w:val="22"/>
          <w:szCs w:val="22"/>
          <w:lang w:val="fr-FR"/>
        </w:rPr>
      </w:pPr>
    </w:p>
    <w:p w14:paraId="3401C35C" w14:textId="1654EC62" w:rsidR="0019243D" w:rsidRPr="00B26E08" w:rsidRDefault="0019243D" w:rsidP="00AC5740">
      <w:pPr>
        <w:jc w:val="both"/>
        <w:rPr>
          <w:rFonts w:ascii="Arial Narrow" w:hAnsi="Arial Narrow" w:cs="Calibri"/>
          <w:sz w:val="22"/>
          <w:szCs w:val="22"/>
          <w:lang w:val="fr-FR"/>
        </w:rPr>
      </w:pPr>
      <w:r w:rsidRPr="00B26E08">
        <w:rPr>
          <w:rFonts w:ascii="Arial Narrow" w:hAnsi="Arial Narrow" w:cs="Calibri"/>
          <w:sz w:val="22"/>
          <w:szCs w:val="22"/>
          <w:lang w:val="fr-FR"/>
        </w:rPr>
        <w:t xml:space="preserve">* Evaluation Technique : 70 % </w:t>
      </w:r>
    </w:p>
    <w:p w14:paraId="42B08281" w14:textId="70C9847C" w:rsidR="0019243D" w:rsidRPr="00B26E08" w:rsidRDefault="0019243D" w:rsidP="00AC5740">
      <w:pPr>
        <w:jc w:val="both"/>
        <w:rPr>
          <w:rFonts w:ascii="Arial Narrow" w:hAnsi="Arial Narrow" w:cs="Calibri"/>
          <w:sz w:val="22"/>
          <w:szCs w:val="22"/>
          <w:lang w:val="fr-FR"/>
        </w:rPr>
      </w:pPr>
      <w:r w:rsidRPr="00B26E08">
        <w:rPr>
          <w:rFonts w:ascii="Arial Narrow" w:hAnsi="Arial Narrow" w:cs="Calibri"/>
          <w:sz w:val="22"/>
          <w:szCs w:val="22"/>
          <w:lang w:val="fr-FR"/>
        </w:rPr>
        <w:t xml:space="preserve">* Evaluation </w:t>
      </w:r>
      <w:r w:rsidR="008753E5" w:rsidRPr="00B26E08">
        <w:rPr>
          <w:rFonts w:ascii="Arial Narrow" w:hAnsi="Arial Narrow" w:cs="Calibri"/>
          <w:sz w:val="22"/>
          <w:szCs w:val="22"/>
          <w:lang w:val="fr-FR"/>
        </w:rPr>
        <w:t>financière :</w:t>
      </w:r>
      <w:r w:rsidRPr="00B26E08">
        <w:rPr>
          <w:rFonts w:ascii="Arial Narrow" w:hAnsi="Arial Narrow" w:cs="Calibri"/>
          <w:sz w:val="22"/>
          <w:szCs w:val="22"/>
          <w:lang w:val="fr-FR"/>
        </w:rPr>
        <w:t xml:space="preserve"> 30 %</w:t>
      </w:r>
    </w:p>
    <w:p w14:paraId="088B5FCA" w14:textId="77777777" w:rsidR="0019243D" w:rsidRPr="00B26E08" w:rsidRDefault="0019243D" w:rsidP="00AC5740">
      <w:pPr>
        <w:jc w:val="both"/>
        <w:rPr>
          <w:rFonts w:ascii="Arial Narrow" w:hAnsi="Arial Narrow" w:cs="Calibri"/>
          <w:sz w:val="22"/>
          <w:szCs w:val="22"/>
          <w:lang w:val="fr-FR"/>
        </w:rPr>
      </w:pPr>
    </w:p>
    <w:p w14:paraId="57276D36" w14:textId="26E49121" w:rsidR="003D248E" w:rsidRPr="00B26E08" w:rsidRDefault="00B124F2" w:rsidP="00AC5740">
      <w:pPr>
        <w:pStyle w:val="ListParagraph"/>
        <w:numPr>
          <w:ilvl w:val="0"/>
          <w:numId w:val="2"/>
        </w:numPr>
        <w:jc w:val="both"/>
        <w:rPr>
          <w:rFonts w:ascii="Arial Narrow" w:hAnsi="Arial Narrow" w:cs="Calibri"/>
          <w:b/>
          <w:sz w:val="22"/>
          <w:szCs w:val="22"/>
          <w:lang w:val="fr-FR"/>
        </w:rPr>
      </w:pPr>
      <w:r w:rsidRPr="00B26E08">
        <w:rPr>
          <w:rFonts w:ascii="Arial Narrow" w:hAnsi="Arial Narrow" w:cs="Calibri"/>
          <w:b/>
          <w:sz w:val="22"/>
          <w:szCs w:val="22"/>
          <w:lang w:val="fr-FR"/>
        </w:rPr>
        <w:t>Evaluation</w:t>
      </w:r>
    </w:p>
    <w:p w14:paraId="1E959EFD" w14:textId="77777777" w:rsidR="00B124F2" w:rsidRPr="00B26E08" w:rsidRDefault="00B124F2" w:rsidP="00AC5740">
      <w:pPr>
        <w:pStyle w:val="BodyTextIndent"/>
        <w:ind w:left="0"/>
        <w:jc w:val="both"/>
        <w:rPr>
          <w:rFonts w:ascii="Arial Narrow" w:hAnsi="Arial Narrow"/>
          <w:bCs/>
          <w:sz w:val="22"/>
          <w:szCs w:val="22"/>
          <w:lang w:val="fr-FR"/>
        </w:rPr>
      </w:pPr>
      <w:r w:rsidRPr="00B26E08">
        <w:rPr>
          <w:rFonts w:ascii="Arial Narrow" w:hAnsi="Arial Narrow"/>
          <w:bCs/>
          <w:sz w:val="22"/>
          <w:szCs w:val="22"/>
          <w:lang w:val="fr-FR"/>
        </w:rPr>
        <w:t xml:space="preserve">Elles sont évaluées sur des critères suivants en rapport avec les termes de </w:t>
      </w:r>
      <w:proofErr w:type="gramStart"/>
      <w:r w:rsidRPr="00B26E08">
        <w:rPr>
          <w:rFonts w:ascii="Arial Narrow" w:hAnsi="Arial Narrow"/>
          <w:bCs/>
          <w:sz w:val="22"/>
          <w:szCs w:val="22"/>
          <w:lang w:val="fr-FR"/>
        </w:rPr>
        <w:t>référence:</w:t>
      </w:r>
      <w:proofErr w:type="gramEnd"/>
    </w:p>
    <w:p w14:paraId="6D0118BD" w14:textId="77777777" w:rsidR="00B124F2" w:rsidRPr="00B26E08" w:rsidRDefault="00B124F2" w:rsidP="00AC5740">
      <w:pPr>
        <w:jc w:val="both"/>
        <w:rPr>
          <w:rFonts w:ascii="Arial Narrow" w:hAnsi="Arial Narrow"/>
          <w:sz w:val="22"/>
          <w:szCs w:val="22"/>
          <w:lang w:val="fr-FR"/>
        </w:rPr>
      </w:pPr>
      <w:r w:rsidRPr="00B26E08">
        <w:rPr>
          <w:rFonts w:ascii="Arial Narrow" w:hAnsi="Arial Narrow"/>
          <w:sz w:val="22"/>
          <w:szCs w:val="22"/>
          <w:lang w:val="fr-FR"/>
        </w:rPr>
        <w:t>Pour information, la proposition technique sera évaluée sur son degré de réponse par rapport aux termes de référence et sur la base des critères suivants :</w:t>
      </w:r>
    </w:p>
    <w:p w14:paraId="5E1EF9C7" w14:textId="77777777" w:rsidR="008D5A94" w:rsidRPr="00B26E08" w:rsidRDefault="008D5A94" w:rsidP="00AC5740">
      <w:pPr>
        <w:jc w:val="both"/>
        <w:rPr>
          <w:rFonts w:ascii="Arial Narrow" w:hAnsi="Arial Narrow"/>
          <w:sz w:val="22"/>
          <w:szCs w:val="22"/>
          <w:lang w:val="fr-FR"/>
        </w:rPr>
      </w:pPr>
    </w:p>
    <w:p w14:paraId="65612F84" w14:textId="1ECD049C" w:rsidR="002D3D14" w:rsidRPr="00B26E08" w:rsidRDefault="002D3D14" w:rsidP="00AC5740">
      <w:pPr>
        <w:pStyle w:val="ListParagraph"/>
        <w:numPr>
          <w:ilvl w:val="0"/>
          <w:numId w:val="31"/>
        </w:numPr>
        <w:jc w:val="both"/>
        <w:rPr>
          <w:rFonts w:ascii="Arial Narrow" w:eastAsia="Times New Roman" w:hAnsi="Arial Narrow"/>
          <w:b/>
          <w:bCs/>
          <w:sz w:val="22"/>
          <w:szCs w:val="22"/>
          <w:lang w:eastAsia="rw-RW"/>
        </w:rPr>
      </w:pPr>
      <w:r w:rsidRPr="00B26E08">
        <w:rPr>
          <w:rFonts w:ascii="Arial Narrow" w:eastAsia="Times New Roman" w:hAnsi="Arial Narrow"/>
          <w:b/>
          <w:bCs/>
          <w:sz w:val="22"/>
          <w:szCs w:val="22"/>
          <w:lang w:eastAsia="rw-RW"/>
        </w:rPr>
        <w:t>La proposition technique</w:t>
      </w:r>
    </w:p>
    <w:p w14:paraId="3A369C14" w14:textId="77777777" w:rsidR="008753E5" w:rsidRPr="00B26E08" w:rsidRDefault="008753E5" w:rsidP="00AC5740">
      <w:pPr>
        <w:pStyle w:val="ListParagraph"/>
        <w:jc w:val="both"/>
        <w:rPr>
          <w:rFonts w:ascii="Arial Narrow" w:eastAsia="Times New Roman" w:hAnsi="Arial Narrow"/>
          <w:b/>
          <w:bCs/>
          <w:sz w:val="22"/>
          <w:szCs w:val="22"/>
          <w:lang w:eastAsia="rw-RW"/>
        </w:rPr>
      </w:pPr>
    </w:p>
    <w:p w14:paraId="5C68CE31" w14:textId="77777777" w:rsidR="002D3D14" w:rsidRPr="00B26E08" w:rsidRDefault="002D3D14" w:rsidP="00AC5740">
      <w:pPr>
        <w:jc w:val="both"/>
        <w:rPr>
          <w:rFonts w:ascii="Arial Narrow" w:hAnsi="Arial Narrow"/>
          <w:sz w:val="22"/>
          <w:szCs w:val="22"/>
          <w:lang w:val="fr-FR"/>
        </w:rPr>
      </w:pPr>
      <w:r w:rsidRPr="00B26E08">
        <w:rPr>
          <w:rFonts w:ascii="Arial Narrow" w:hAnsi="Arial Narrow"/>
          <w:sz w:val="22"/>
          <w:szCs w:val="22"/>
          <w:lang w:val="fr-FR"/>
        </w:rPr>
        <w:t>Pour information, la proposition technique sera évaluée sur son degré de réponse par rapport aux termes de référence et sur la base des critères suivants :</w:t>
      </w:r>
    </w:p>
    <w:p w14:paraId="3BBB1594" w14:textId="77777777" w:rsidR="002D3D14" w:rsidRPr="00B26E08" w:rsidRDefault="002D3D14" w:rsidP="00AC5740">
      <w:pPr>
        <w:jc w:val="both"/>
        <w:rPr>
          <w:rFonts w:ascii="Arial Narrow" w:hAnsi="Arial Narrow"/>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0"/>
        <w:gridCol w:w="892"/>
      </w:tblGrid>
      <w:tr w:rsidR="002D3D14" w:rsidRPr="00B26E08" w14:paraId="006AC786" w14:textId="77777777" w:rsidTr="00E57352">
        <w:tc>
          <w:tcPr>
            <w:tcW w:w="8348" w:type="dxa"/>
            <w:tcMar>
              <w:top w:w="0" w:type="dxa"/>
              <w:left w:w="108" w:type="dxa"/>
              <w:bottom w:w="0" w:type="dxa"/>
              <w:right w:w="108" w:type="dxa"/>
            </w:tcMar>
          </w:tcPr>
          <w:p w14:paraId="13379833" w14:textId="77777777" w:rsidR="002D3D14" w:rsidRPr="00B26E08" w:rsidRDefault="002D3D14" w:rsidP="00AC5740">
            <w:pPr>
              <w:jc w:val="both"/>
              <w:rPr>
                <w:rFonts w:ascii="Arial Narrow" w:hAnsi="Arial Narrow"/>
                <w:b/>
                <w:snapToGrid w:val="0"/>
                <w:sz w:val="22"/>
                <w:szCs w:val="22"/>
                <w:lang w:val="fr-FR" w:eastAsia="fr-FR"/>
              </w:rPr>
            </w:pPr>
            <w:r w:rsidRPr="00B26E08">
              <w:rPr>
                <w:rFonts w:ascii="Arial Narrow" w:hAnsi="Arial Narrow"/>
                <w:b/>
                <w:snapToGrid w:val="0"/>
                <w:sz w:val="22"/>
                <w:szCs w:val="22"/>
                <w:lang w:val="fr-FR" w:eastAsia="fr-FR"/>
              </w:rPr>
              <w:t xml:space="preserve">Critères </w:t>
            </w:r>
          </w:p>
        </w:tc>
        <w:tc>
          <w:tcPr>
            <w:tcW w:w="895" w:type="dxa"/>
            <w:tcMar>
              <w:top w:w="0" w:type="dxa"/>
              <w:left w:w="108" w:type="dxa"/>
              <w:bottom w:w="0" w:type="dxa"/>
              <w:right w:w="108" w:type="dxa"/>
            </w:tcMar>
          </w:tcPr>
          <w:p w14:paraId="56D6904D" w14:textId="77777777" w:rsidR="002D3D14" w:rsidRPr="00B26E08" w:rsidRDefault="002D3D14" w:rsidP="00AC5740">
            <w:pPr>
              <w:jc w:val="both"/>
              <w:rPr>
                <w:rFonts w:ascii="Arial Narrow" w:hAnsi="Arial Narrow"/>
                <w:b/>
                <w:sz w:val="22"/>
                <w:szCs w:val="22"/>
                <w:lang w:val="fr-FR" w:eastAsia="fr-FR"/>
              </w:rPr>
            </w:pPr>
            <w:r w:rsidRPr="00B26E08">
              <w:rPr>
                <w:rFonts w:ascii="Arial Narrow" w:hAnsi="Arial Narrow"/>
                <w:b/>
                <w:sz w:val="22"/>
                <w:szCs w:val="22"/>
                <w:lang w:val="fr-FR" w:eastAsia="fr-FR"/>
              </w:rPr>
              <w:t>Points</w:t>
            </w:r>
          </w:p>
        </w:tc>
      </w:tr>
      <w:tr w:rsidR="002D3D14" w:rsidRPr="00B26E08" w14:paraId="0C93AF7F" w14:textId="77777777" w:rsidTr="00E57352">
        <w:tc>
          <w:tcPr>
            <w:tcW w:w="8348" w:type="dxa"/>
            <w:tcMar>
              <w:top w:w="0" w:type="dxa"/>
              <w:left w:w="108" w:type="dxa"/>
              <w:bottom w:w="0" w:type="dxa"/>
              <w:right w:w="108" w:type="dxa"/>
            </w:tcMar>
            <w:vAlign w:val="center"/>
          </w:tcPr>
          <w:p w14:paraId="47D13361" w14:textId="112AC91A" w:rsidR="001C5C65" w:rsidRPr="00B26E08" w:rsidRDefault="000C6DE7" w:rsidP="001C5C65">
            <w:pPr>
              <w:jc w:val="both"/>
              <w:rPr>
                <w:rFonts w:ascii="Arial Narrow" w:eastAsia="Calibri" w:hAnsi="Arial Narrow" w:cs="Arial"/>
                <w:color w:val="000000"/>
                <w:sz w:val="22"/>
                <w:szCs w:val="22"/>
                <w:lang w:val="fr-FR"/>
              </w:rPr>
            </w:pPr>
            <w:r w:rsidRPr="00B26E08">
              <w:rPr>
                <w:rFonts w:ascii="Arial Narrow" w:hAnsi="Arial Narrow" w:cs="Calibri"/>
                <w:sz w:val="22"/>
                <w:szCs w:val="22"/>
                <w:lang w:val="fr-FR"/>
              </w:rPr>
              <w:t xml:space="preserve">Avoir un </w:t>
            </w:r>
            <w:r w:rsidR="001C5C65" w:rsidRPr="00B26E08">
              <w:rPr>
                <w:rFonts w:ascii="Arial Narrow" w:hAnsi="Arial Narrow" w:cs="Arial"/>
                <w:sz w:val="22"/>
                <w:szCs w:val="22"/>
                <w:lang w:val="fr-FR"/>
              </w:rPr>
              <w:t xml:space="preserve">diplôme universitaire de niveau Licence en </w:t>
            </w:r>
            <w:r w:rsidR="00B26E08" w:rsidRPr="00B26E08">
              <w:rPr>
                <w:rFonts w:ascii="Arial Narrow" w:hAnsi="Arial Narrow" w:cs="Arial"/>
                <w:sz w:val="22"/>
                <w:szCs w:val="22"/>
                <w:lang w:val="fr-FR"/>
              </w:rPr>
              <w:t>économie</w:t>
            </w:r>
            <w:r w:rsidR="001C5C65" w:rsidRPr="00B26E08">
              <w:rPr>
                <w:rFonts w:ascii="Arial Narrow" w:hAnsi="Arial Narrow" w:cs="Arial"/>
                <w:sz w:val="22"/>
                <w:szCs w:val="22"/>
                <w:lang w:val="fr-FR"/>
              </w:rPr>
              <w:t xml:space="preserve"> ou tout autre domaine similaire </w:t>
            </w:r>
          </w:p>
          <w:p w14:paraId="1B750239" w14:textId="4336ABCD" w:rsidR="002D3D14" w:rsidRPr="00B26E08" w:rsidRDefault="002D3D14" w:rsidP="001C5C65">
            <w:pPr>
              <w:jc w:val="both"/>
              <w:rPr>
                <w:rFonts w:ascii="Arial Narrow" w:hAnsi="Arial Narrow"/>
                <w:snapToGrid w:val="0"/>
                <w:sz w:val="22"/>
                <w:szCs w:val="22"/>
                <w:lang w:val="fr-FR" w:eastAsia="fr-FR"/>
              </w:rPr>
            </w:pPr>
          </w:p>
        </w:tc>
        <w:tc>
          <w:tcPr>
            <w:tcW w:w="895" w:type="dxa"/>
            <w:tcMar>
              <w:top w:w="0" w:type="dxa"/>
              <w:left w:w="108" w:type="dxa"/>
              <w:bottom w:w="0" w:type="dxa"/>
              <w:right w:w="108" w:type="dxa"/>
            </w:tcMar>
            <w:vAlign w:val="center"/>
          </w:tcPr>
          <w:p w14:paraId="72E3146E" w14:textId="49F01896" w:rsidR="002D3D14" w:rsidRPr="00B26E08" w:rsidRDefault="00B26E08" w:rsidP="00AC5740">
            <w:pPr>
              <w:jc w:val="both"/>
              <w:rPr>
                <w:rFonts w:ascii="Arial Narrow" w:hAnsi="Arial Narrow"/>
                <w:sz w:val="22"/>
                <w:szCs w:val="22"/>
                <w:lang w:val="fr-FR" w:eastAsia="fr-FR"/>
              </w:rPr>
            </w:pPr>
            <w:r w:rsidRPr="00B26E08">
              <w:rPr>
                <w:rFonts w:ascii="Arial Narrow" w:hAnsi="Arial Narrow"/>
                <w:sz w:val="22"/>
                <w:szCs w:val="22"/>
                <w:lang w:val="fr-FR" w:eastAsia="fr-FR"/>
              </w:rPr>
              <w:t>1</w:t>
            </w:r>
            <w:r w:rsidR="002D3D14" w:rsidRPr="00B26E08">
              <w:rPr>
                <w:rFonts w:ascii="Arial Narrow" w:hAnsi="Arial Narrow"/>
                <w:sz w:val="22"/>
                <w:szCs w:val="22"/>
                <w:lang w:val="fr-FR" w:eastAsia="fr-FR"/>
              </w:rPr>
              <w:t>0</w:t>
            </w:r>
          </w:p>
        </w:tc>
      </w:tr>
      <w:tr w:rsidR="001C5C65" w:rsidRPr="00B26E08" w14:paraId="3FEC4584" w14:textId="77777777" w:rsidTr="00E57352">
        <w:tc>
          <w:tcPr>
            <w:tcW w:w="8348" w:type="dxa"/>
            <w:tcMar>
              <w:top w:w="0" w:type="dxa"/>
              <w:left w:w="108" w:type="dxa"/>
              <w:bottom w:w="0" w:type="dxa"/>
              <w:right w:w="108" w:type="dxa"/>
            </w:tcMar>
            <w:vAlign w:val="center"/>
          </w:tcPr>
          <w:p w14:paraId="60B11AC1" w14:textId="1406BAE5" w:rsidR="001C5C65" w:rsidRPr="00B26E08" w:rsidDel="000C6DE7" w:rsidRDefault="00D646CA" w:rsidP="004342B9">
            <w:pPr>
              <w:jc w:val="both"/>
              <w:rPr>
                <w:rFonts w:ascii="Arial Narrow" w:hAnsi="Arial Narrow"/>
                <w:snapToGrid w:val="0"/>
                <w:sz w:val="22"/>
                <w:szCs w:val="22"/>
                <w:lang w:val="fr-FR" w:eastAsia="fr-FR"/>
              </w:rPr>
            </w:pPr>
            <w:r w:rsidRPr="00B26E08">
              <w:rPr>
                <w:rFonts w:ascii="Arial Narrow" w:eastAsia="Calibri" w:hAnsi="Arial Narrow" w:cs="Arial"/>
                <w:color w:val="000000"/>
                <w:sz w:val="22"/>
                <w:szCs w:val="22"/>
                <w:lang w:val="fr-FR"/>
              </w:rPr>
              <w:t>Avoir des f</w:t>
            </w:r>
            <w:r w:rsidR="001C5C65" w:rsidRPr="00B26E08">
              <w:rPr>
                <w:rFonts w:ascii="Arial Narrow" w:eastAsia="Calibri" w:hAnsi="Arial Narrow" w:cs="Arial"/>
                <w:color w:val="000000"/>
                <w:sz w:val="22"/>
                <w:szCs w:val="22"/>
                <w:lang w:val="fr-FR"/>
              </w:rPr>
              <w:t>ormations professionnelles en matière de réduction des risques de catastrophes.</w:t>
            </w:r>
          </w:p>
        </w:tc>
        <w:tc>
          <w:tcPr>
            <w:tcW w:w="895" w:type="dxa"/>
            <w:tcMar>
              <w:top w:w="0" w:type="dxa"/>
              <w:left w:w="108" w:type="dxa"/>
              <w:bottom w:w="0" w:type="dxa"/>
              <w:right w:w="108" w:type="dxa"/>
            </w:tcMar>
            <w:vAlign w:val="center"/>
          </w:tcPr>
          <w:p w14:paraId="055C45BE" w14:textId="17F8DB7F" w:rsidR="001C5C65" w:rsidRPr="00B26E08" w:rsidRDefault="001C5C65" w:rsidP="00AC5740">
            <w:pPr>
              <w:jc w:val="both"/>
              <w:rPr>
                <w:rFonts w:ascii="Arial Narrow" w:hAnsi="Arial Narrow"/>
                <w:sz w:val="22"/>
                <w:szCs w:val="22"/>
                <w:lang w:val="fr-FR" w:eastAsia="fr-FR"/>
              </w:rPr>
            </w:pPr>
            <w:r w:rsidRPr="00B26E08">
              <w:rPr>
                <w:rFonts w:ascii="Arial Narrow" w:hAnsi="Arial Narrow"/>
                <w:sz w:val="22"/>
                <w:szCs w:val="22"/>
                <w:lang w:val="fr-FR" w:eastAsia="fr-FR"/>
              </w:rPr>
              <w:t>10</w:t>
            </w:r>
          </w:p>
        </w:tc>
      </w:tr>
      <w:tr w:rsidR="002D3D14" w:rsidRPr="00B26E08" w14:paraId="6564B624" w14:textId="77777777" w:rsidTr="00E57352">
        <w:tc>
          <w:tcPr>
            <w:tcW w:w="8348" w:type="dxa"/>
            <w:tcMar>
              <w:top w:w="0" w:type="dxa"/>
              <w:left w:w="108" w:type="dxa"/>
              <w:bottom w:w="0" w:type="dxa"/>
              <w:right w:w="108" w:type="dxa"/>
            </w:tcMar>
            <w:vAlign w:val="center"/>
            <w:hideMark/>
          </w:tcPr>
          <w:p w14:paraId="18C049D2" w14:textId="552F44E1" w:rsidR="00D646CA" w:rsidRPr="00B26E08" w:rsidRDefault="00D646CA" w:rsidP="00AC5740">
            <w:pPr>
              <w:jc w:val="both"/>
              <w:rPr>
                <w:rFonts w:ascii="Arial Narrow" w:hAnsi="Arial Narrow"/>
                <w:snapToGrid w:val="0"/>
                <w:sz w:val="22"/>
                <w:szCs w:val="22"/>
                <w:lang w:val="fr-FR" w:eastAsia="fr-FR"/>
              </w:rPr>
            </w:pPr>
            <w:r w:rsidRPr="00B26E08">
              <w:rPr>
                <w:rFonts w:ascii="Arial Narrow" w:hAnsi="Arial Narrow"/>
                <w:snapToGrid w:val="0"/>
                <w:sz w:val="22"/>
                <w:szCs w:val="22"/>
                <w:lang w:val="fr-FR" w:eastAsia="fr-FR"/>
              </w:rPr>
              <w:t xml:space="preserve">Avoir réalisé des travaux de nature et complexité similaires. 15 points pour chaque contrat ou attestation de service rendu  </w:t>
            </w:r>
          </w:p>
        </w:tc>
        <w:tc>
          <w:tcPr>
            <w:tcW w:w="895" w:type="dxa"/>
            <w:tcMar>
              <w:top w:w="0" w:type="dxa"/>
              <w:left w:w="108" w:type="dxa"/>
              <w:bottom w:w="0" w:type="dxa"/>
              <w:right w:w="108" w:type="dxa"/>
            </w:tcMar>
            <w:vAlign w:val="center"/>
            <w:hideMark/>
          </w:tcPr>
          <w:p w14:paraId="23DCB6FC" w14:textId="77777777" w:rsidR="002D3D14" w:rsidRPr="00B26E08" w:rsidRDefault="002D3D14" w:rsidP="00AC5740">
            <w:pPr>
              <w:jc w:val="both"/>
              <w:rPr>
                <w:rFonts w:ascii="Arial Narrow" w:hAnsi="Arial Narrow"/>
                <w:sz w:val="22"/>
                <w:szCs w:val="22"/>
                <w:lang w:val="fr-FR" w:eastAsia="fr-FR"/>
              </w:rPr>
            </w:pPr>
            <w:r w:rsidRPr="00B26E08">
              <w:rPr>
                <w:rFonts w:ascii="Arial Narrow" w:hAnsi="Arial Narrow"/>
                <w:sz w:val="22"/>
                <w:szCs w:val="22"/>
                <w:lang w:val="fr-FR" w:eastAsia="fr-FR"/>
              </w:rPr>
              <w:t>30</w:t>
            </w:r>
          </w:p>
        </w:tc>
      </w:tr>
      <w:tr w:rsidR="002D3D14" w:rsidRPr="00B26E08" w14:paraId="33454E57" w14:textId="77777777" w:rsidTr="00E57352">
        <w:tc>
          <w:tcPr>
            <w:tcW w:w="8348" w:type="dxa"/>
            <w:tcMar>
              <w:top w:w="0" w:type="dxa"/>
              <w:left w:w="108" w:type="dxa"/>
              <w:bottom w:w="0" w:type="dxa"/>
              <w:right w:w="108" w:type="dxa"/>
            </w:tcMar>
            <w:vAlign w:val="center"/>
          </w:tcPr>
          <w:p w14:paraId="63AC5FB0" w14:textId="6A4854E4" w:rsidR="00D646CA" w:rsidRPr="00B26E08" w:rsidRDefault="00D646CA" w:rsidP="00AC5740">
            <w:pPr>
              <w:jc w:val="both"/>
              <w:rPr>
                <w:rFonts w:ascii="Arial Narrow" w:hAnsi="Arial Narrow"/>
                <w:snapToGrid w:val="0"/>
                <w:sz w:val="22"/>
                <w:szCs w:val="22"/>
                <w:lang w:val="fr-FR" w:eastAsia="fr-FR"/>
              </w:rPr>
            </w:pPr>
            <w:r w:rsidRPr="00B26E08">
              <w:rPr>
                <w:rFonts w:ascii="Arial Narrow" w:hAnsi="Arial Narrow"/>
                <w:sz w:val="22"/>
                <w:szCs w:val="22"/>
                <w:lang w:val="fr-FR"/>
              </w:rPr>
              <w:t>Compréhension, clarté et cohérence de la méthodologie pour arriver au résultat de la mission</w:t>
            </w:r>
          </w:p>
        </w:tc>
        <w:tc>
          <w:tcPr>
            <w:tcW w:w="895" w:type="dxa"/>
            <w:tcMar>
              <w:top w:w="0" w:type="dxa"/>
              <w:left w:w="108" w:type="dxa"/>
              <w:bottom w:w="0" w:type="dxa"/>
              <w:right w:w="108" w:type="dxa"/>
            </w:tcMar>
            <w:vAlign w:val="center"/>
          </w:tcPr>
          <w:p w14:paraId="66DFD041" w14:textId="77777777" w:rsidR="002D3D14" w:rsidRPr="00B26E08" w:rsidRDefault="002D3D14" w:rsidP="00AC5740">
            <w:pPr>
              <w:jc w:val="both"/>
              <w:rPr>
                <w:rFonts w:ascii="Arial Narrow" w:hAnsi="Arial Narrow"/>
                <w:sz w:val="22"/>
                <w:szCs w:val="22"/>
                <w:lang w:val="fr-FR" w:eastAsia="fr-FR"/>
              </w:rPr>
            </w:pPr>
            <w:r w:rsidRPr="00B26E08">
              <w:rPr>
                <w:rFonts w:ascii="Arial Narrow" w:hAnsi="Arial Narrow"/>
                <w:sz w:val="22"/>
                <w:szCs w:val="22"/>
                <w:lang w:val="fr-FR" w:eastAsia="fr-FR"/>
              </w:rPr>
              <w:t xml:space="preserve">10 </w:t>
            </w:r>
          </w:p>
        </w:tc>
      </w:tr>
      <w:tr w:rsidR="002D3D14" w:rsidRPr="00B26E08" w14:paraId="01AC3A1B" w14:textId="77777777" w:rsidTr="00E57352">
        <w:tc>
          <w:tcPr>
            <w:tcW w:w="8348" w:type="dxa"/>
            <w:tcMar>
              <w:top w:w="0" w:type="dxa"/>
              <w:left w:w="108" w:type="dxa"/>
              <w:bottom w:w="0" w:type="dxa"/>
              <w:right w:w="108" w:type="dxa"/>
            </w:tcMar>
            <w:vAlign w:val="center"/>
            <w:hideMark/>
          </w:tcPr>
          <w:p w14:paraId="04DB3BB2" w14:textId="6F662942" w:rsidR="002D3D14" w:rsidRPr="00B26E08" w:rsidRDefault="002D3D14" w:rsidP="00AC5740">
            <w:pPr>
              <w:jc w:val="both"/>
              <w:rPr>
                <w:rFonts w:ascii="Arial Narrow" w:hAnsi="Arial Narrow"/>
                <w:color w:val="1F497D"/>
                <w:sz w:val="22"/>
                <w:szCs w:val="22"/>
                <w:lang w:val="fr-FR" w:eastAsia="fr-FR"/>
              </w:rPr>
            </w:pPr>
            <w:r w:rsidRPr="00B26E08">
              <w:rPr>
                <w:rFonts w:ascii="Arial Narrow" w:hAnsi="Arial Narrow"/>
                <w:snapToGrid w:val="0"/>
                <w:sz w:val="22"/>
                <w:szCs w:val="22"/>
                <w:lang w:val="fr-FR" w:eastAsia="fr-FR"/>
              </w:rPr>
              <w:t xml:space="preserve"> </w:t>
            </w:r>
            <w:r w:rsidR="000134DD" w:rsidRPr="00B26E08">
              <w:rPr>
                <w:rFonts w:ascii="Arial Narrow" w:hAnsi="Arial Narrow"/>
                <w:snapToGrid w:val="0"/>
                <w:sz w:val="22"/>
                <w:szCs w:val="22"/>
                <w:lang w:val="fr-FR" w:eastAsia="fr-FR"/>
              </w:rPr>
              <w:t>M</w:t>
            </w:r>
            <w:r w:rsidRPr="00B26E08">
              <w:rPr>
                <w:rFonts w:ascii="Arial Narrow" w:hAnsi="Arial Narrow"/>
                <w:snapToGrid w:val="0"/>
                <w:sz w:val="22"/>
                <w:szCs w:val="22"/>
                <w:lang w:val="fr-FR" w:eastAsia="fr-FR"/>
              </w:rPr>
              <w:t xml:space="preserve">éthodologie et outils proposés appropriés aux produits décrits/attendus dans les TDRs  </w:t>
            </w:r>
          </w:p>
        </w:tc>
        <w:tc>
          <w:tcPr>
            <w:tcW w:w="895" w:type="dxa"/>
            <w:tcMar>
              <w:top w:w="0" w:type="dxa"/>
              <w:left w:w="108" w:type="dxa"/>
              <w:bottom w:w="0" w:type="dxa"/>
              <w:right w:w="108" w:type="dxa"/>
            </w:tcMar>
            <w:vAlign w:val="center"/>
            <w:hideMark/>
          </w:tcPr>
          <w:p w14:paraId="698DD834" w14:textId="77777777" w:rsidR="002D3D14" w:rsidRPr="00B26E08" w:rsidRDefault="002D3D14" w:rsidP="00AC5740">
            <w:pPr>
              <w:jc w:val="both"/>
              <w:rPr>
                <w:rFonts w:ascii="Arial Narrow" w:hAnsi="Arial Narrow"/>
                <w:sz w:val="22"/>
                <w:szCs w:val="22"/>
                <w:lang w:val="fr-FR" w:eastAsia="fr-FR"/>
              </w:rPr>
            </w:pPr>
            <w:r w:rsidRPr="00B26E08">
              <w:rPr>
                <w:rFonts w:ascii="Arial Narrow" w:hAnsi="Arial Narrow"/>
                <w:sz w:val="22"/>
                <w:szCs w:val="22"/>
                <w:lang w:val="fr-FR" w:eastAsia="fr-FR"/>
              </w:rPr>
              <w:t>20</w:t>
            </w:r>
          </w:p>
        </w:tc>
      </w:tr>
      <w:tr w:rsidR="002D3D14" w:rsidRPr="00B26E08" w14:paraId="53F7C9BD" w14:textId="77777777" w:rsidTr="00E57352">
        <w:tc>
          <w:tcPr>
            <w:tcW w:w="8348" w:type="dxa"/>
            <w:tcMar>
              <w:top w:w="0" w:type="dxa"/>
              <w:left w:w="108" w:type="dxa"/>
              <w:bottom w:w="0" w:type="dxa"/>
              <w:right w:w="108" w:type="dxa"/>
            </w:tcMar>
            <w:vAlign w:val="center"/>
            <w:hideMark/>
          </w:tcPr>
          <w:p w14:paraId="473DD0E9" w14:textId="6F670E65" w:rsidR="002D3D14" w:rsidRPr="00B26E08" w:rsidRDefault="000134DD" w:rsidP="00AC5740">
            <w:pPr>
              <w:jc w:val="both"/>
              <w:rPr>
                <w:rFonts w:ascii="Arial Narrow" w:hAnsi="Arial Narrow"/>
                <w:snapToGrid w:val="0"/>
                <w:sz w:val="22"/>
                <w:szCs w:val="22"/>
                <w:lang w:val="fr-FR" w:eastAsia="fr-FR"/>
              </w:rPr>
            </w:pPr>
            <w:r w:rsidRPr="00B26E08">
              <w:rPr>
                <w:rFonts w:ascii="Arial Narrow" w:hAnsi="Arial Narrow"/>
                <w:snapToGrid w:val="0"/>
                <w:sz w:val="22"/>
                <w:szCs w:val="22"/>
                <w:lang w:val="fr-FR" w:eastAsia="fr-FR"/>
              </w:rPr>
              <w:t>M</w:t>
            </w:r>
            <w:r w:rsidR="002D3D14" w:rsidRPr="00B26E08">
              <w:rPr>
                <w:rFonts w:ascii="Arial Narrow" w:hAnsi="Arial Narrow"/>
                <w:snapToGrid w:val="0"/>
                <w:sz w:val="22"/>
                <w:szCs w:val="22"/>
                <w:lang w:val="fr-FR" w:eastAsia="fr-FR"/>
              </w:rPr>
              <w:t>éthodologie et chronogramme proposés cohérents et réalistes pour gara</w:t>
            </w:r>
            <w:r w:rsidR="003F4EFF" w:rsidRPr="00B26E08">
              <w:rPr>
                <w:rFonts w:ascii="Arial Narrow" w:hAnsi="Arial Narrow"/>
                <w:snapToGrid w:val="0"/>
                <w:sz w:val="22"/>
                <w:szCs w:val="22"/>
                <w:lang w:val="fr-FR" w:eastAsia="fr-FR"/>
              </w:rPr>
              <w:t xml:space="preserve">ntir la réalisation effective </w:t>
            </w:r>
            <w:r w:rsidR="002D3D14" w:rsidRPr="00B26E08">
              <w:rPr>
                <w:rFonts w:ascii="Arial Narrow" w:hAnsi="Arial Narrow"/>
                <w:snapToGrid w:val="0"/>
                <w:sz w:val="22"/>
                <w:szCs w:val="22"/>
                <w:lang w:val="fr-FR" w:eastAsia="fr-FR"/>
              </w:rPr>
              <w:t>des produits attendus de la mission </w:t>
            </w:r>
          </w:p>
        </w:tc>
        <w:tc>
          <w:tcPr>
            <w:tcW w:w="895" w:type="dxa"/>
            <w:tcMar>
              <w:top w:w="0" w:type="dxa"/>
              <w:left w:w="108" w:type="dxa"/>
              <w:bottom w:w="0" w:type="dxa"/>
              <w:right w:w="108" w:type="dxa"/>
            </w:tcMar>
            <w:vAlign w:val="center"/>
            <w:hideMark/>
          </w:tcPr>
          <w:p w14:paraId="29844FD8" w14:textId="77777777" w:rsidR="002D3D14" w:rsidRPr="00B26E08" w:rsidRDefault="002D3D14" w:rsidP="00AC5740">
            <w:pPr>
              <w:jc w:val="both"/>
              <w:rPr>
                <w:rFonts w:ascii="Arial Narrow" w:hAnsi="Arial Narrow"/>
                <w:sz w:val="22"/>
                <w:szCs w:val="22"/>
                <w:lang w:val="fr-FR" w:eastAsia="fr-FR"/>
              </w:rPr>
            </w:pPr>
            <w:r w:rsidRPr="00B26E08">
              <w:rPr>
                <w:rFonts w:ascii="Arial Narrow" w:hAnsi="Arial Narrow"/>
                <w:sz w:val="22"/>
                <w:szCs w:val="22"/>
                <w:lang w:val="fr-FR" w:eastAsia="fr-FR"/>
              </w:rPr>
              <w:t>20</w:t>
            </w:r>
          </w:p>
        </w:tc>
      </w:tr>
      <w:tr w:rsidR="002D3D14" w:rsidRPr="00B26E08" w14:paraId="0A6B314F" w14:textId="77777777" w:rsidTr="00E57352">
        <w:trPr>
          <w:trHeight w:val="253"/>
        </w:trPr>
        <w:tc>
          <w:tcPr>
            <w:tcW w:w="8348" w:type="dxa"/>
            <w:tcMar>
              <w:top w:w="0" w:type="dxa"/>
              <w:left w:w="108" w:type="dxa"/>
              <w:bottom w:w="0" w:type="dxa"/>
              <w:right w:w="108" w:type="dxa"/>
            </w:tcMar>
            <w:vAlign w:val="center"/>
            <w:hideMark/>
          </w:tcPr>
          <w:p w14:paraId="6403414F" w14:textId="77777777" w:rsidR="002D3D14" w:rsidRPr="00B26E08" w:rsidRDefault="002D3D14" w:rsidP="00AC5740">
            <w:pPr>
              <w:jc w:val="both"/>
              <w:rPr>
                <w:rFonts w:ascii="Arial Narrow" w:hAnsi="Arial Narrow"/>
                <w:b/>
                <w:snapToGrid w:val="0"/>
                <w:sz w:val="22"/>
                <w:szCs w:val="22"/>
                <w:lang w:val="fr-FR" w:eastAsia="fr-FR"/>
              </w:rPr>
            </w:pPr>
            <w:proofErr w:type="gramStart"/>
            <w:r w:rsidRPr="00B26E08">
              <w:rPr>
                <w:rFonts w:ascii="Arial Narrow" w:hAnsi="Arial Narrow"/>
                <w:b/>
                <w:snapToGrid w:val="0"/>
                <w:sz w:val="22"/>
                <w:szCs w:val="22"/>
                <w:lang w:val="fr-FR" w:eastAsia="fr-FR"/>
              </w:rPr>
              <w:t>Total  note</w:t>
            </w:r>
            <w:proofErr w:type="gramEnd"/>
            <w:r w:rsidRPr="00B26E08">
              <w:rPr>
                <w:rFonts w:ascii="Arial Narrow" w:hAnsi="Arial Narrow"/>
                <w:b/>
                <w:snapToGrid w:val="0"/>
                <w:sz w:val="22"/>
                <w:szCs w:val="22"/>
                <w:lang w:val="fr-FR" w:eastAsia="fr-FR"/>
              </w:rPr>
              <w:t xml:space="preserve"> technique </w:t>
            </w:r>
          </w:p>
        </w:tc>
        <w:tc>
          <w:tcPr>
            <w:tcW w:w="895" w:type="dxa"/>
            <w:tcMar>
              <w:top w:w="0" w:type="dxa"/>
              <w:left w:w="108" w:type="dxa"/>
              <w:bottom w:w="0" w:type="dxa"/>
              <w:right w:w="108" w:type="dxa"/>
            </w:tcMar>
            <w:vAlign w:val="center"/>
            <w:hideMark/>
          </w:tcPr>
          <w:p w14:paraId="6BED51E2" w14:textId="77777777" w:rsidR="002D3D14" w:rsidRPr="00B26E08" w:rsidRDefault="002D3D14" w:rsidP="00AC5740">
            <w:pPr>
              <w:jc w:val="both"/>
              <w:rPr>
                <w:rFonts w:ascii="Arial Narrow" w:hAnsi="Arial Narrow"/>
                <w:b/>
                <w:sz w:val="22"/>
                <w:szCs w:val="22"/>
                <w:lang w:val="fr-FR" w:eastAsia="fr-FR"/>
              </w:rPr>
            </w:pPr>
            <w:r w:rsidRPr="00B26E08">
              <w:rPr>
                <w:rFonts w:ascii="Arial Narrow" w:hAnsi="Arial Narrow"/>
                <w:b/>
                <w:sz w:val="22"/>
                <w:szCs w:val="22"/>
                <w:lang w:val="fr-FR" w:eastAsia="fr-FR"/>
              </w:rPr>
              <w:t>100</w:t>
            </w:r>
          </w:p>
        </w:tc>
      </w:tr>
    </w:tbl>
    <w:p w14:paraId="4D4F4DE2" w14:textId="77777777" w:rsidR="002D3D14" w:rsidRPr="00B26E08" w:rsidRDefault="002D3D14" w:rsidP="00AC5740">
      <w:pPr>
        <w:jc w:val="both"/>
        <w:rPr>
          <w:rFonts w:ascii="Arial Narrow" w:hAnsi="Arial Narrow"/>
          <w:b/>
          <w:sz w:val="22"/>
          <w:szCs w:val="22"/>
        </w:rPr>
      </w:pPr>
    </w:p>
    <w:p w14:paraId="766BBB0E" w14:textId="77777777" w:rsidR="002D3D14" w:rsidRPr="00B26E08" w:rsidRDefault="002D3D14" w:rsidP="00AC5740">
      <w:pPr>
        <w:jc w:val="both"/>
        <w:rPr>
          <w:rFonts w:ascii="Arial Narrow" w:hAnsi="Arial Narrow"/>
          <w:b/>
          <w:i/>
          <w:sz w:val="22"/>
          <w:szCs w:val="22"/>
          <w:lang w:val="fr-FR"/>
        </w:rPr>
      </w:pPr>
      <w:r w:rsidRPr="00B26E08">
        <w:rPr>
          <w:rFonts w:ascii="Arial Narrow" w:hAnsi="Arial Narrow"/>
          <w:b/>
          <w:i/>
          <w:sz w:val="22"/>
          <w:szCs w:val="22"/>
          <w:lang w:val="fr-FR"/>
        </w:rPr>
        <w:t xml:space="preserve">Seront jugées qualifiées, les propositions techniques qui obtiendront 70% de la note maximale de 100 </w:t>
      </w:r>
      <w:proofErr w:type="gramStart"/>
      <w:r w:rsidRPr="00B26E08">
        <w:rPr>
          <w:rFonts w:ascii="Arial Narrow" w:hAnsi="Arial Narrow"/>
          <w:b/>
          <w:i/>
          <w:sz w:val="22"/>
          <w:szCs w:val="22"/>
          <w:lang w:val="fr-FR"/>
        </w:rPr>
        <w:t>points;</w:t>
      </w:r>
      <w:proofErr w:type="gramEnd"/>
      <w:r w:rsidRPr="00B26E08">
        <w:rPr>
          <w:rFonts w:ascii="Arial Narrow" w:hAnsi="Arial Narrow"/>
          <w:b/>
          <w:i/>
          <w:sz w:val="22"/>
          <w:szCs w:val="22"/>
          <w:lang w:val="fr-FR"/>
        </w:rPr>
        <w:t xml:space="preserve"> cette note technique sera pondérée à 70%.</w:t>
      </w:r>
    </w:p>
    <w:p w14:paraId="1DF3EDC4" w14:textId="77777777" w:rsidR="008D5A94" w:rsidRPr="00B26E08" w:rsidRDefault="008D5A94" w:rsidP="00AC5740">
      <w:pPr>
        <w:jc w:val="both"/>
        <w:rPr>
          <w:rFonts w:ascii="Arial Narrow" w:hAnsi="Arial Narrow" w:cs="Calibri"/>
          <w:sz w:val="22"/>
          <w:szCs w:val="22"/>
          <w:lang w:val="fr-FR"/>
        </w:rPr>
      </w:pPr>
      <w:r w:rsidRPr="00B26E08">
        <w:rPr>
          <w:rFonts w:ascii="Arial Narrow" w:hAnsi="Arial Narrow" w:cs="Calibri"/>
          <w:sz w:val="22"/>
          <w:szCs w:val="22"/>
          <w:lang w:val="fr-FR"/>
        </w:rPr>
        <w:t>Seuls les candidats obtenant un minimum de 70 points seront considérés pour l’évaluation financière.</w:t>
      </w:r>
    </w:p>
    <w:p w14:paraId="31F53E6A" w14:textId="77777777" w:rsidR="008D5A94" w:rsidRPr="00B26E08" w:rsidRDefault="008D5A94" w:rsidP="00AC5740">
      <w:pPr>
        <w:jc w:val="both"/>
        <w:rPr>
          <w:rFonts w:ascii="Arial Narrow" w:hAnsi="Arial Narrow"/>
          <w:b/>
          <w:i/>
          <w:sz w:val="22"/>
          <w:szCs w:val="22"/>
          <w:lang w:val="fr-FR"/>
        </w:rPr>
      </w:pPr>
    </w:p>
    <w:p w14:paraId="3E28B728" w14:textId="0BD9D9C5" w:rsidR="002D3D14" w:rsidRPr="00B26E08" w:rsidRDefault="002D3D14" w:rsidP="00AC5740">
      <w:pPr>
        <w:pStyle w:val="ListParagraph"/>
        <w:numPr>
          <w:ilvl w:val="0"/>
          <w:numId w:val="31"/>
        </w:numPr>
        <w:spacing w:after="200"/>
        <w:jc w:val="both"/>
        <w:rPr>
          <w:rFonts w:ascii="Arial Narrow" w:eastAsia="Times New Roman" w:hAnsi="Arial Narrow"/>
          <w:b/>
          <w:bCs/>
          <w:sz w:val="22"/>
          <w:szCs w:val="22"/>
          <w:lang w:val="fr-FR" w:eastAsia="rw-RW"/>
        </w:rPr>
      </w:pPr>
      <w:r w:rsidRPr="00B26E08">
        <w:rPr>
          <w:rFonts w:ascii="Arial Narrow" w:eastAsia="Times New Roman" w:hAnsi="Arial Narrow"/>
          <w:b/>
          <w:bCs/>
          <w:sz w:val="22"/>
          <w:szCs w:val="22"/>
          <w:lang w:val="fr-FR" w:eastAsia="rw-RW"/>
        </w:rPr>
        <w:t>Les propositions financières</w:t>
      </w:r>
    </w:p>
    <w:p w14:paraId="3B0758B1" w14:textId="77777777" w:rsidR="002D3D14" w:rsidRPr="00B26E08" w:rsidRDefault="002D3D14" w:rsidP="00AC5740">
      <w:pPr>
        <w:jc w:val="both"/>
        <w:rPr>
          <w:rFonts w:ascii="Arial Narrow" w:eastAsia="Times New Roman" w:hAnsi="Arial Narrow"/>
          <w:bCs/>
          <w:sz w:val="22"/>
          <w:szCs w:val="22"/>
          <w:lang w:val="fr-FR" w:eastAsia="rw-RW"/>
        </w:rPr>
      </w:pPr>
      <w:r w:rsidRPr="00B26E08">
        <w:rPr>
          <w:rFonts w:ascii="Arial Narrow" w:eastAsia="Times New Roman" w:hAnsi="Arial Narrow"/>
          <w:bCs/>
          <w:sz w:val="22"/>
          <w:szCs w:val="22"/>
          <w:lang w:val="fr-FR" w:eastAsia="rw-RW"/>
        </w:rPr>
        <w:t>Le/la Consultant (e) fait sa proposition financière suivant le Tableau des coûts. Il doit proposer un montant forfaitaire et présenter dans le Tableau des coûts la ventilation de ce montant forfaitaire.</w:t>
      </w:r>
    </w:p>
    <w:p w14:paraId="23E24C01" w14:textId="77777777" w:rsidR="002D3D14" w:rsidRPr="00B26E08" w:rsidRDefault="002D3D14" w:rsidP="00AC5740">
      <w:pPr>
        <w:jc w:val="both"/>
        <w:rPr>
          <w:rFonts w:ascii="Arial Narrow" w:eastAsia="Times New Roman" w:hAnsi="Arial Narrow"/>
          <w:sz w:val="22"/>
          <w:szCs w:val="22"/>
          <w:lang w:val="fr-FR" w:eastAsia="rw-RW"/>
        </w:rPr>
      </w:pPr>
      <w:r w:rsidRPr="00B26E08">
        <w:rPr>
          <w:rFonts w:ascii="Arial Narrow" w:eastAsia="Times New Roman" w:hAnsi="Arial Narrow"/>
          <w:sz w:val="22"/>
          <w:szCs w:val="22"/>
          <w:lang w:val="fr-FR" w:eastAsia="rw-RW"/>
        </w:rPr>
        <w:lastRenderedPageBreak/>
        <w:t>Dans une deuxième étape du processus d’évaluation, les enveloppes financières seront ouvertes et les offres financières comparées ; une note financière sera calculée pour chaque proposition sur la base de la formule :</w:t>
      </w:r>
    </w:p>
    <w:p w14:paraId="3B8A83B4" w14:textId="77777777" w:rsidR="002D3D14" w:rsidRPr="00B26E08" w:rsidRDefault="002D3D14" w:rsidP="00AC5740">
      <w:pPr>
        <w:jc w:val="both"/>
        <w:rPr>
          <w:rFonts w:ascii="Arial Narrow" w:eastAsia="Times New Roman" w:hAnsi="Arial Narrow"/>
          <w:b/>
          <w:i/>
          <w:sz w:val="22"/>
          <w:szCs w:val="22"/>
          <w:u w:val="single"/>
          <w:lang w:val="fr-FR" w:eastAsia="rw-RW"/>
        </w:rPr>
      </w:pPr>
      <w:r w:rsidRPr="00B26E08">
        <w:rPr>
          <w:rFonts w:ascii="Arial Narrow" w:eastAsia="Times New Roman" w:hAnsi="Arial Narrow"/>
          <w:b/>
          <w:i/>
          <w:sz w:val="22"/>
          <w:szCs w:val="22"/>
          <w:lang w:val="fr-FR" w:eastAsia="rw-RW"/>
        </w:rPr>
        <w:t xml:space="preserve">Note financière A = [(Offre financière la moins </w:t>
      </w:r>
      <w:proofErr w:type="spellStart"/>
      <w:proofErr w:type="gramStart"/>
      <w:r w:rsidR="003B5405" w:rsidRPr="00B26E08">
        <w:rPr>
          <w:rFonts w:ascii="Arial Narrow" w:eastAsia="Times New Roman" w:hAnsi="Arial Narrow"/>
          <w:b/>
          <w:i/>
          <w:sz w:val="22"/>
          <w:szCs w:val="22"/>
          <w:lang w:val="fr-FR" w:eastAsia="rw-RW"/>
        </w:rPr>
        <w:t>disante</w:t>
      </w:r>
      <w:proofErr w:type="spellEnd"/>
      <w:r w:rsidRPr="00B26E08">
        <w:rPr>
          <w:rFonts w:ascii="Arial Narrow" w:eastAsia="Times New Roman" w:hAnsi="Arial Narrow"/>
          <w:b/>
          <w:i/>
          <w:sz w:val="22"/>
          <w:szCs w:val="22"/>
          <w:lang w:val="fr-FR" w:eastAsia="rw-RW"/>
        </w:rPr>
        <w:t>)/</w:t>
      </w:r>
      <w:proofErr w:type="gramEnd"/>
      <w:r w:rsidRPr="00B26E08">
        <w:rPr>
          <w:rFonts w:ascii="Arial Narrow" w:eastAsia="Times New Roman" w:hAnsi="Arial Narrow"/>
          <w:b/>
          <w:i/>
          <w:sz w:val="22"/>
          <w:szCs w:val="22"/>
          <w:lang w:val="fr-FR" w:eastAsia="rw-RW"/>
        </w:rPr>
        <w:t>Offre financière de A] x 30</w:t>
      </w:r>
    </w:p>
    <w:p w14:paraId="4BEB52DA" w14:textId="77777777" w:rsidR="002D3D14" w:rsidRPr="00B26E08" w:rsidRDefault="002D3D14" w:rsidP="00AC5740">
      <w:pPr>
        <w:jc w:val="both"/>
        <w:rPr>
          <w:rFonts w:ascii="Arial Narrow" w:eastAsia="Times New Roman" w:hAnsi="Arial Narrow"/>
          <w:b/>
          <w:i/>
          <w:sz w:val="22"/>
          <w:szCs w:val="22"/>
          <w:lang w:val="fr-FR" w:eastAsia="rw-RW"/>
        </w:rPr>
      </w:pPr>
      <w:r w:rsidRPr="00B26E08">
        <w:rPr>
          <w:rFonts w:ascii="Arial Narrow" w:eastAsia="Times New Roman" w:hAnsi="Arial Narrow"/>
          <w:b/>
          <w:i/>
          <w:sz w:val="22"/>
          <w:szCs w:val="22"/>
          <w:lang w:val="fr-FR" w:eastAsia="rw-RW"/>
        </w:rPr>
        <w:t>Le/la Consultant (e) avec le cumul de notes (Technique pondérée + Financière) le plus élevé sera retenu pour le contrat.</w:t>
      </w:r>
    </w:p>
    <w:p w14:paraId="1DD65375" w14:textId="77777777" w:rsidR="003B5405" w:rsidRPr="00B26E08" w:rsidRDefault="003B5405" w:rsidP="00AC5740">
      <w:pPr>
        <w:jc w:val="both"/>
        <w:rPr>
          <w:rFonts w:ascii="Arial Narrow" w:eastAsia="Times New Roman" w:hAnsi="Arial Narrow"/>
          <w:b/>
          <w:i/>
          <w:sz w:val="22"/>
          <w:szCs w:val="22"/>
          <w:lang w:val="fr-FR" w:eastAsia="rw-RW"/>
        </w:rPr>
      </w:pPr>
    </w:p>
    <w:p w14:paraId="424C7650" w14:textId="77777777" w:rsidR="002D3D14" w:rsidRPr="00B26E08" w:rsidRDefault="002D3D14" w:rsidP="00AC5740">
      <w:pPr>
        <w:jc w:val="both"/>
        <w:rPr>
          <w:rFonts w:ascii="Arial Narrow" w:eastAsia="Times New Roman" w:hAnsi="Arial Narrow"/>
          <w:bCs/>
          <w:sz w:val="22"/>
          <w:szCs w:val="22"/>
          <w:lang w:val="fr-FR" w:eastAsia="rw-RW"/>
        </w:rPr>
      </w:pPr>
      <w:r w:rsidRPr="00B26E08">
        <w:rPr>
          <w:rFonts w:ascii="Arial Narrow" w:eastAsia="Times New Roman" w:hAnsi="Arial Narrow"/>
          <w:bCs/>
          <w:sz w:val="22"/>
          <w:szCs w:val="22"/>
          <w:lang w:val="fr-FR" w:eastAsia="rw-RW"/>
        </w:rPr>
        <w:t>Le marché sera attribué au/à la Consultant (e) ayant présenté le meilleur score combiné (rapport qualité/prix, évaluation cumulative).</w:t>
      </w:r>
    </w:p>
    <w:p w14:paraId="0A63A77E" w14:textId="77777777" w:rsidR="003B5405" w:rsidRPr="00B26E08" w:rsidRDefault="003B5405" w:rsidP="00AC5740">
      <w:pPr>
        <w:jc w:val="both"/>
        <w:rPr>
          <w:rFonts w:ascii="Arial Narrow" w:eastAsia="Times New Roman" w:hAnsi="Arial Narrow"/>
          <w:bCs/>
          <w:sz w:val="22"/>
          <w:szCs w:val="22"/>
          <w:lang w:val="fr-FR" w:eastAsia="rw-RW"/>
        </w:rPr>
      </w:pPr>
    </w:p>
    <w:p w14:paraId="2C1D4ABE" w14:textId="77777777" w:rsidR="003B5405" w:rsidRPr="00B26E08" w:rsidRDefault="003B5405" w:rsidP="00AC5740">
      <w:pPr>
        <w:jc w:val="both"/>
        <w:rPr>
          <w:rFonts w:ascii="Arial Narrow" w:eastAsia="Times New Roman" w:hAnsi="Arial Narrow"/>
          <w:bCs/>
          <w:sz w:val="22"/>
          <w:szCs w:val="22"/>
          <w:lang w:val="fr-FR" w:eastAsia="rw-RW"/>
        </w:rPr>
      </w:pPr>
    </w:p>
    <w:p w14:paraId="7A88766D" w14:textId="77777777" w:rsidR="0024523D" w:rsidRPr="0024523D" w:rsidRDefault="0024523D" w:rsidP="0024523D">
      <w:pPr>
        <w:jc w:val="both"/>
        <w:rPr>
          <w:rFonts w:ascii="Arial Narrow" w:eastAsia="Times New Roman" w:hAnsi="Arial Narrow"/>
          <w:b/>
          <w:sz w:val="20"/>
          <w:szCs w:val="20"/>
          <w:u w:val="single"/>
          <w:lang w:val="fr-BE" w:eastAsia="rw-RW"/>
        </w:rPr>
      </w:pPr>
      <w:r w:rsidRPr="0024523D">
        <w:rPr>
          <w:rFonts w:ascii="Arial Narrow" w:eastAsia="Times New Roman" w:hAnsi="Arial Narrow"/>
          <w:b/>
          <w:sz w:val="20"/>
          <w:szCs w:val="20"/>
          <w:u w:val="single"/>
          <w:lang w:val="fr-BE" w:eastAsia="rw-RW"/>
        </w:rPr>
        <w:t>ANNEXES</w:t>
      </w:r>
    </w:p>
    <w:p w14:paraId="60343885" w14:textId="77777777" w:rsidR="0024523D" w:rsidRPr="0024523D" w:rsidRDefault="0024523D" w:rsidP="0024523D">
      <w:pPr>
        <w:jc w:val="both"/>
        <w:rPr>
          <w:rFonts w:ascii="Arial Narrow" w:eastAsia="Times New Roman" w:hAnsi="Arial Narrow"/>
          <w:b/>
          <w:sz w:val="20"/>
          <w:szCs w:val="20"/>
          <w:lang w:val="fr-BE" w:eastAsia="rw-RW"/>
        </w:rPr>
      </w:pPr>
      <w:r w:rsidRPr="0024523D">
        <w:rPr>
          <w:rFonts w:ascii="Arial Narrow" w:eastAsia="Times New Roman" w:hAnsi="Arial Narrow"/>
          <w:b/>
          <w:sz w:val="20"/>
          <w:szCs w:val="20"/>
          <w:lang w:val="fr-BE" w:eastAsia="rw-RW"/>
        </w:rPr>
        <w:t>Annexe 1 - Conditions générales des Contrats Individuels </w:t>
      </w:r>
    </w:p>
    <w:bookmarkStart w:id="5" w:name="_MON_1646126090"/>
    <w:bookmarkEnd w:id="5"/>
    <w:p w14:paraId="4E692925" w14:textId="77777777" w:rsidR="0024523D" w:rsidRPr="00655617" w:rsidRDefault="0024523D" w:rsidP="0024523D">
      <w:pPr>
        <w:jc w:val="both"/>
        <w:rPr>
          <w:rFonts w:ascii="Arial Narrow" w:eastAsia="Times New Roman" w:hAnsi="Arial Narrow"/>
          <w:b/>
          <w:sz w:val="20"/>
          <w:szCs w:val="20"/>
          <w:lang w:eastAsia="rw-RW"/>
        </w:rPr>
      </w:pPr>
      <w:r w:rsidRPr="00655617">
        <w:rPr>
          <w:rFonts w:ascii="Arial Narrow" w:eastAsia="Times New Roman" w:hAnsi="Arial Narrow"/>
          <w:b/>
          <w:sz w:val="20"/>
          <w:szCs w:val="20"/>
          <w:lang w:eastAsia="rw-RW"/>
        </w:rPr>
        <w:object w:dxaOrig="1530" w:dyaOrig="990" w14:anchorId="04E21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1" o:title=""/>
          </v:shape>
          <o:OLEObject Type="Embed" ProgID="Word.Document.12" ShapeID="_x0000_i1027" DrawAspect="Icon" ObjectID="_1646485804" r:id="rId12">
            <o:FieldCodes>\s</o:FieldCodes>
          </o:OLEObject>
        </w:object>
      </w:r>
    </w:p>
    <w:p w14:paraId="335C60AF" w14:textId="77777777" w:rsidR="0024523D" w:rsidRPr="0024523D" w:rsidRDefault="0024523D" w:rsidP="0024523D">
      <w:pPr>
        <w:jc w:val="both"/>
        <w:rPr>
          <w:rFonts w:ascii="Arial Narrow" w:eastAsia="Times New Roman" w:hAnsi="Arial Narrow"/>
          <w:b/>
          <w:sz w:val="20"/>
          <w:szCs w:val="20"/>
          <w:lang w:val="fr-BE" w:eastAsia="rw-RW"/>
        </w:rPr>
      </w:pPr>
      <w:r w:rsidRPr="0024523D">
        <w:rPr>
          <w:rFonts w:ascii="Arial Narrow" w:eastAsia="Times New Roman" w:hAnsi="Arial Narrow"/>
          <w:b/>
          <w:sz w:val="20"/>
          <w:szCs w:val="20"/>
          <w:lang w:val="fr-BE" w:eastAsia="rw-RW"/>
        </w:rPr>
        <w:t xml:space="preserve">Annexe 2- Tableau des coûts </w:t>
      </w:r>
    </w:p>
    <w:p w14:paraId="79F5F728" w14:textId="77777777" w:rsidR="0024523D" w:rsidRPr="0024523D" w:rsidRDefault="0024523D" w:rsidP="0024523D">
      <w:pPr>
        <w:jc w:val="both"/>
        <w:rPr>
          <w:rFonts w:ascii="Arial Narrow" w:eastAsia="Times New Roman" w:hAnsi="Arial Narrow"/>
          <w:b/>
          <w:sz w:val="20"/>
          <w:szCs w:val="20"/>
          <w:lang w:val="fr-BE" w:eastAsia="rw-RW"/>
        </w:rPr>
      </w:pPr>
      <w:r>
        <w:rPr>
          <w:rFonts w:ascii="Arial Narrow" w:eastAsia="Times New Roman" w:hAnsi="Arial Narrow"/>
          <w:b/>
          <w:noProof/>
          <w:sz w:val="20"/>
          <w:szCs w:val="20"/>
          <w:lang w:eastAsia="fr-FR"/>
        </w:rPr>
        <w:object w:dxaOrig="1440" w:dyaOrig="1440" w14:anchorId="34358953">
          <v:shape id="_x0000_s1027" type="#_x0000_t75" style="position:absolute;left:0;text-align:left;margin-left:0;margin-top:.5pt;width:79.9pt;height:51.7pt;z-index:251660288;mso-position-horizontal:left;mso-position-horizontal-relative:text;mso-position-vertical-relative:text">
            <v:imagedata r:id="rId13" o:title=""/>
            <w10:wrap type="square" side="right"/>
          </v:shape>
          <o:OLEObject Type="Embed" ProgID="Word.Document.12" ShapeID="_x0000_s1027" DrawAspect="Icon" ObjectID="_1646485806" r:id="rId14">
            <o:FieldCodes>\s</o:FieldCodes>
          </o:OLEObject>
        </w:object>
      </w:r>
    </w:p>
    <w:p w14:paraId="6C17B4B6" w14:textId="77777777" w:rsidR="0024523D" w:rsidRPr="0024523D" w:rsidRDefault="0024523D" w:rsidP="0024523D">
      <w:pPr>
        <w:jc w:val="both"/>
        <w:rPr>
          <w:rFonts w:ascii="Arial Narrow" w:eastAsia="Times New Roman" w:hAnsi="Arial Narrow"/>
          <w:b/>
          <w:sz w:val="20"/>
          <w:szCs w:val="20"/>
          <w:lang w:val="fr-BE" w:eastAsia="rw-RW"/>
        </w:rPr>
      </w:pPr>
      <w:bookmarkStart w:id="6" w:name="_MON_1440321653"/>
      <w:bookmarkEnd w:id="6"/>
      <w:r w:rsidRPr="0024523D">
        <w:rPr>
          <w:rFonts w:ascii="Arial Narrow" w:eastAsia="Times New Roman" w:hAnsi="Arial Narrow"/>
          <w:b/>
          <w:sz w:val="20"/>
          <w:szCs w:val="20"/>
          <w:lang w:val="fr-BE" w:eastAsia="rw-RW"/>
        </w:rPr>
        <w:br w:type="textWrapping" w:clear="all"/>
        <w:t xml:space="preserve">Annexe 3 – cv) </w:t>
      </w:r>
    </w:p>
    <w:p w14:paraId="647C9BA2" w14:textId="77777777" w:rsidR="0024523D" w:rsidRPr="0024523D" w:rsidRDefault="0024523D" w:rsidP="0024523D">
      <w:pPr>
        <w:rPr>
          <w:rFonts w:ascii="Arial Narrow" w:eastAsia="Times New Roman" w:hAnsi="Arial Narrow"/>
          <w:b/>
          <w:sz w:val="20"/>
          <w:szCs w:val="20"/>
          <w:lang w:val="fr-BE" w:eastAsia="rw-RW"/>
        </w:rPr>
      </w:pPr>
    </w:p>
    <w:p w14:paraId="1B6B76E3" w14:textId="77777777" w:rsidR="0024523D" w:rsidRPr="00655617" w:rsidRDefault="0024523D" w:rsidP="0024523D">
      <w:pPr>
        <w:rPr>
          <w:rFonts w:ascii="Arial Narrow" w:eastAsia="Times New Roman" w:hAnsi="Arial Narrow"/>
          <w:b/>
          <w:sz w:val="20"/>
          <w:szCs w:val="20"/>
          <w:lang w:eastAsia="rw-RW"/>
        </w:rPr>
      </w:pPr>
      <w:proofErr w:type="spellStart"/>
      <w:r w:rsidRPr="00655617">
        <w:rPr>
          <w:rFonts w:ascii="Arial Narrow" w:eastAsia="Times New Roman" w:hAnsi="Arial Narrow"/>
          <w:b/>
          <w:sz w:val="20"/>
          <w:szCs w:val="20"/>
          <w:lang w:eastAsia="rw-RW"/>
        </w:rPr>
        <w:t>Annexe</w:t>
      </w:r>
      <w:proofErr w:type="spellEnd"/>
      <w:r w:rsidRPr="00655617">
        <w:rPr>
          <w:rFonts w:ascii="Arial Narrow" w:eastAsia="Times New Roman" w:hAnsi="Arial Narrow"/>
          <w:b/>
          <w:sz w:val="20"/>
          <w:szCs w:val="20"/>
          <w:lang w:eastAsia="rw-RW"/>
        </w:rPr>
        <w:t xml:space="preserve"> </w:t>
      </w:r>
      <w:r>
        <w:rPr>
          <w:rFonts w:ascii="Arial Narrow" w:eastAsia="Times New Roman" w:hAnsi="Arial Narrow"/>
          <w:b/>
          <w:sz w:val="20"/>
          <w:szCs w:val="20"/>
          <w:lang w:eastAsia="rw-RW"/>
        </w:rPr>
        <w:t>4</w:t>
      </w:r>
      <w:r w:rsidRPr="00655617">
        <w:rPr>
          <w:rFonts w:ascii="Arial Narrow" w:eastAsia="Times New Roman" w:hAnsi="Arial Narrow"/>
          <w:b/>
          <w:sz w:val="20"/>
          <w:szCs w:val="20"/>
          <w:lang w:eastAsia="rw-RW"/>
        </w:rPr>
        <w:t xml:space="preserve">- Type de </w:t>
      </w:r>
      <w:proofErr w:type="spellStart"/>
      <w:r w:rsidRPr="00655617">
        <w:rPr>
          <w:rFonts w:ascii="Arial Narrow" w:eastAsia="Times New Roman" w:hAnsi="Arial Narrow"/>
          <w:b/>
          <w:sz w:val="20"/>
          <w:szCs w:val="20"/>
          <w:lang w:eastAsia="rw-RW"/>
        </w:rPr>
        <w:t>contrat</w:t>
      </w:r>
      <w:proofErr w:type="spellEnd"/>
    </w:p>
    <w:bookmarkStart w:id="7" w:name="_MON_1646144897"/>
    <w:bookmarkEnd w:id="7"/>
    <w:p w14:paraId="04BC9E90" w14:textId="77777777" w:rsidR="0024523D" w:rsidRPr="00655617" w:rsidRDefault="0024523D" w:rsidP="0024523D">
      <w:pPr>
        <w:rPr>
          <w:rFonts w:ascii="Arial Narrow" w:hAnsi="Arial Narrow"/>
          <w:sz w:val="20"/>
          <w:szCs w:val="20"/>
        </w:rPr>
      </w:pPr>
      <w:r w:rsidRPr="00655617">
        <w:rPr>
          <w:rFonts w:ascii="Arial Narrow" w:hAnsi="Arial Narrow"/>
          <w:sz w:val="20"/>
          <w:szCs w:val="20"/>
        </w:rPr>
        <w:object w:dxaOrig="1041" w:dyaOrig="674" w14:anchorId="7012702F">
          <v:shape id="_x0000_i1028" type="#_x0000_t75" style="width:51.75pt;height:33.75pt" o:ole="">
            <v:imagedata r:id="rId15" o:title=""/>
          </v:shape>
          <o:OLEObject Type="Embed" ProgID="Word.Document.8" ShapeID="_x0000_i1028" DrawAspect="Icon" ObjectID="_1646485805" r:id="rId16">
            <o:FieldCodes>\s</o:FieldCodes>
          </o:OLEObject>
        </w:object>
      </w:r>
    </w:p>
    <w:p w14:paraId="7AC916D0" w14:textId="77777777" w:rsidR="003B5405" w:rsidRPr="00B26E08" w:rsidRDefault="003B5405" w:rsidP="00AC5740">
      <w:pPr>
        <w:jc w:val="both"/>
        <w:rPr>
          <w:rFonts w:ascii="Arial Narrow" w:eastAsia="Times New Roman" w:hAnsi="Arial Narrow"/>
          <w:b/>
          <w:bCs/>
          <w:sz w:val="22"/>
          <w:szCs w:val="22"/>
          <w:lang w:val="fr-FR" w:eastAsia="rw-RW"/>
        </w:rPr>
      </w:pPr>
    </w:p>
    <w:p w14:paraId="34AD87A1" w14:textId="515B8D47" w:rsidR="008753E5" w:rsidRPr="00B26E08" w:rsidRDefault="003B5405" w:rsidP="0049643D">
      <w:pPr>
        <w:jc w:val="both"/>
        <w:rPr>
          <w:rFonts w:ascii="Arial Narrow" w:eastAsia="Times New Roman" w:hAnsi="Arial Narrow"/>
          <w:b/>
          <w:bCs/>
          <w:sz w:val="22"/>
          <w:szCs w:val="22"/>
          <w:lang w:val="fr-FR" w:eastAsia="rw-RW"/>
        </w:rPr>
      </w:pPr>
      <w:r w:rsidRPr="00B26E08">
        <w:rPr>
          <w:rFonts w:ascii="Arial Narrow" w:eastAsia="Times New Roman" w:hAnsi="Arial Narrow"/>
          <w:b/>
          <w:bCs/>
          <w:sz w:val="22"/>
          <w:szCs w:val="22"/>
          <w:lang w:val="fr-FR" w:eastAsia="rw-RW"/>
        </w:rPr>
        <w:tab/>
      </w:r>
      <w:r w:rsidRPr="00B26E08">
        <w:rPr>
          <w:rFonts w:ascii="Arial Narrow" w:eastAsia="Times New Roman" w:hAnsi="Arial Narrow"/>
          <w:b/>
          <w:bCs/>
          <w:sz w:val="22"/>
          <w:szCs w:val="22"/>
          <w:lang w:val="fr-FR" w:eastAsia="rw-RW"/>
        </w:rPr>
        <w:tab/>
      </w:r>
      <w:r w:rsidRPr="00B26E08">
        <w:rPr>
          <w:rFonts w:ascii="Arial Narrow" w:eastAsia="Times New Roman" w:hAnsi="Arial Narrow"/>
          <w:b/>
          <w:bCs/>
          <w:sz w:val="22"/>
          <w:szCs w:val="22"/>
          <w:lang w:val="fr-FR" w:eastAsia="rw-RW"/>
        </w:rPr>
        <w:tab/>
      </w:r>
      <w:r w:rsidRPr="00B26E08">
        <w:rPr>
          <w:rFonts w:ascii="Arial Narrow" w:eastAsia="Times New Roman" w:hAnsi="Arial Narrow"/>
          <w:b/>
          <w:bCs/>
          <w:sz w:val="22"/>
          <w:szCs w:val="22"/>
          <w:lang w:val="fr-FR" w:eastAsia="rw-RW"/>
        </w:rPr>
        <w:tab/>
      </w:r>
      <w:r w:rsidRPr="00B26E08">
        <w:rPr>
          <w:rFonts w:ascii="Arial Narrow" w:eastAsia="Times New Roman" w:hAnsi="Arial Narrow"/>
          <w:b/>
          <w:bCs/>
          <w:sz w:val="22"/>
          <w:szCs w:val="22"/>
          <w:lang w:val="fr-FR" w:eastAsia="rw-RW"/>
        </w:rPr>
        <w:tab/>
      </w:r>
      <w:r w:rsidR="00123260" w:rsidRPr="00B26E08">
        <w:rPr>
          <w:rFonts w:ascii="Arial Narrow" w:eastAsia="Times New Roman" w:hAnsi="Arial Narrow"/>
          <w:b/>
          <w:bCs/>
          <w:sz w:val="22"/>
          <w:szCs w:val="22"/>
          <w:lang w:val="fr-FR" w:eastAsia="rw-RW"/>
        </w:rPr>
        <w:t xml:space="preserve">               </w:t>
      </w:r>
      <w:r w:rsidRPr="00B26E08">
        <w:rPr>
          <w:rFonts w:ascii="Arial Narrow" w:eastAsia="Times New Roman" w:hAnsi="Arial Narrow"/>
          <w:b/>
          <w:bCs/>
          <w:sz w:val="22"/>
          <w:szCs w:val="22"/>
          <w:lang w:val="fr-FR" w:eastAsia="rw-RW"/>
        </w:rPr>
        <w:tab/>
      </w:r>
    </w:p>
    <w:p w14:paraId="54CB0D05" w14:textId="77777777" w:rsidR="008753E5" w:rsidRPr="00B26E08" w:rsidRDefault="008753E5" w:rsidP="00AC5740">
      <w:pPr>
        <w:jc w:val="both"/>
        <w:rPr>
          <w:rFonts w:ascii="Arial Narrow" w:eastAsia="Times New Roman" w:hAnsi="Arial Narrow"/>
          <w:b/>
          <w:bCs/>
          <w:sz w:val="22"/>
          <w:szCs w:val="22"/>
          <w:lang w:val="fr-FR" w:eastAsia="rw-RW"/>
        </w:rPr>
      </w:pPr>
    </w:p>
    <w:sectPr w:rsidR="008753E5" w:rsidRPr="00B26E08" w:rsidSect="00A91313">
      <w:headerReference w:type="default" r:id="rId17"/>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ie Agnes Meugang Kamgang" w:date="2020-03-20T17:39:00Z" w:initials="MAMK">
    <w:p w14:paraId="5484D53A" w14:textId="23A1672B" w:rsidR="00C3472A" w:rsidRPr="000E67A6" w:rsidRDefault="00C3472A">
      <w:pPr>
        <w:pStyle w:val="CommentText"/>
        <w:rPr>
          <w:lang w:val="fr-BE"/>
        </w:rPr>
      </w:pPr>
      <w:r>
        <w:rPr>
          <w:rStyle w:val="CommentReference"/>
        </w:rPr>
        <w:annotationRef/>
      </w:r>
      <w:r w:rsidRPr="000E67A6">
        <w:rPr>
          <w:lang w:val="fr-BE"/>
        </w:rPr>
        <w:t>Definir ce terme</w:t>
      </w:r>
    </w:p>
  </w:comment>
  <w:comment w:id="3" w:author="Marie Agnes Meugang Kamgang" w:date="2020-03-20T18:13:00Z" w:initials="MAMK">
    <w:p w14:paraId="520093F7" w14:textId="3D11405F" w:rsidR="001C5C65" w:rsidRPr="001C5C65" w:rsidRDefault="001C5C65">
      <w:pPr>
        <w:pStyle w:val="CommentText"/>
        <w:rPr>
          <w:lang w:val="fr-FR"/>
        </w:rPr>
      </w:pPr>
      <w:r>
        <w:rPr>
          <w:rStyle w:val="CommentReference"/>
        </w:rPr>
        <w:annotationRef/>
      </w:r>
      <w:r w:rsidRPr="001C5C65">
        <w:rPr>
          <w:lang w:val="fr-FR"/>
        </w:rPr>
        <w:t>Pré</w:t>
      </w:r>
      <w:r>
        <w:rPr>
          <w:lang w:val="fr-FR"/>
        </w:rPr>
        <w:t>ciser la qualification nécessaire pour effectuer cette 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84D53A" w15:done="0"/>
  <w15:commentEx w15:paraId="520093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4D53A" w16cid:durableId="221F7E65"/>
  <w16cid:commentId w16cid:paraId="520093F7" w16cid:durableId="221F86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797A" w14:textId="77777777" w:rsidR="00CB40F7" w:rsidRDefault="00CB40F7" w:rsidP="00350F17">
      <w:r>
        <w:separator/>
      </w:r>
    </w:p>
  </w:endnote>
  <w:endnote w:type="continuationSeparator" w:id="0">
    <w:p w14:paraId="3DD1611D" w14:textId="77777777" w:rsidR="00CB40F7" w:rsidRDefault="00CB40F7" w:rsidP="003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7060"/>
      <w:docPartObj>
        <w:docPartGallery w:val="Page Numbers (Bottom of Page)"/>
        <w:docPartUnique/>
      </w:docPartObj>
    </w:sdtPr>
    <w:sdtEndPr>
      <w:rPr>
        <w:color w:val="7F7F7F" w:themeColor="background1" w:themeShade="7F"/>
        <w:spacing w:val="60"/>
      </w:rPr>
    </w:sdtEndPr>
    <w:sdtContent>
      <w:p w14:paraId="60982695" w14:textId="77777777" w:rsidR="0019243D" w:rsidRDefault="001924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37A2">
          <w:rPr>
            <w:noProof/>
          </w:rPr>
          <w:t>7</w:t>
        </w:r>
        <w:r>
          <w:rPr>
            <w:noProof/>
          </w:rPr>
          <w:fldChar w:fldCharType="end"/>
        </w:r>
        <w:r>
          <w:t xml:space="preserve"> | </w:t>
        </w:r>
        <w:r>
          <w:rPr>
            <w:color w:val="7F7F7F" w:themeColor="background1" w:themeShade="7F"/>
            <w:spacing w:val="60"/>
          </w:rPr>
          <w:t>Page</w:t>
        </w:r>
      </w:p>
    </w:sdtContent>
  </w:sdt>
  <w:p w14:paraId="480D08A1" w14:textId="77777777" w:rsidR="0019243D" w:rsidRDefault="00192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E125" w14:textId="77777777" w:rsidR="00CB40F7" w:rsidRDefault="00CB40F7" w:rsidP="00350F17">
      <w:r>
        <w:separator/>
      </w:r>
    </w:p>
  </w:footnote>
  <w:footnote w:type="continuationSeparator" w:id="0">
    <w:p w14:paraId="010B901A" w14:textId="77777777" w:rsidR="00CB40F7" w:rsidRDefault="00CB40F7" w:rsidP="00350F17">
      <w:r>
        <w:continuationSeparator/>
      </w:r>
    </w:p>
  </w:footnote>
  <w:footnote w:id="1">
    <w:p w14:paraId="2B91C21C" w14:textId="18D2F2E0" w:rsidR="00FB326B" w:rsidRDefault="00FB326B">
      <w:pPr>
        <w:pStyle w:val="FootnoteText"/>
      </w:pPr>
      <w:r>
        <w:rPr>
          <w:rStyle w:val="FootnoteReference"/>
        </w:rPr>
        <w:footnoteRef/>
      </w:r>
      <w:r>
        <w:t xml:space="preserve"> BURUNDI</w:t>
      </w:r>
      <w:r w:rsidR="00C930D9">
        <w:t>, Rapport d’Evaluation rapide, Avril 2014 (p.10)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B452" w14:textId="77777777" w:rsidR="0019243D" w:rsidRDefault="0019243D">
    <w:pPr>
      <w:pStyle w:val="Header"/>
      <w:jc w:val="center"/>
    </w:pPr>
  </w:p>
  <w:p w14:paraId="725D9B42" w14:textId="77777777" w:rsidR="0019243D" w:rsidRDefault="0019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B04"/>
    <w:multiLevelType w:val="hybridMultilevel"/>
    <w:tmpl w:val="90383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521AE"/>
    <w:multiLevelType w:val="hybridMultilevel"/>
    <w:tmpl w:val="A1DE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75DE6"/>
    <w:multiLevelType w:val="hybridMultilevel"/>
    <w:tmpl w:val="C14C38B6"/>
    <w:lvl w:ilvl="0" w:tplc="89FAC002">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AD6A8D"/>
    <w:multiLevelType w:val="hybridMultilevel"/>
    <w:tmpl w:val="A82625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9795D83"/>
    <w:multiLevelType w:val="hybridMultilevel"/>
    <w:tmpl w:val="46F0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C536D1"/>
    <w:multiLevelType w:val="hybridMultilevel"/>
    <w:tmpl w:val="EC7E4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3E16A1"/>
    <w:multiLevelType w:val="hybridMultilevel"/>
    <w:tmpl w:val="56FE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2379A0"/>
    <w:multiLevelType w:val="hybridMultilevel"/>
    <w:tmpl w:val="942AB1B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7593461"/>
    <w:multiLevelType w:val="hybridMultilevel"/>
    <w:tmpl w:val="4546F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4E74E7"/>
    <w:multiLevelType w:val="hybridMultilevel"/>
    <w:tmpl w:val="339EBE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AB1551B"/>
    <w:multiLevelType w:val="hybridMultilevel"/>
    <w:tmpl w:val="76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55F69"/>
    <w:multiLevelType w:val="hybridMultilevel"/>
    <w:tmpl w:val="53B0FB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C064A1"/>
    <w:multiLevelType w:val="hybridMultilevel"/>
    <w:tmpl w:val="910CF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16357C"/>
    <w:multiLevelType w:val="hybridMultilevel"/>
    <w:tmpl w:val="35149BA6"/>
    <w:lvl w:ilvl="0" w:tplc="A3CC52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86672"/>
    <w:multiLevelType w:val="multilevel"/>
    <w:tmpl w:val="D8D2A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DD66C1"/>
    <w:multiLevelType w:val="hybridMultilevel"/>
    <w:tmpl w:val="95E269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AA2555"/>
    <w:multiLevelType w:val="hybridMultilevel"/>
    <w:tmpl w:val="8FB20C1C"/>
    <w:lvl w:ilvl="0" w:tplc="53E0120A">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C127F"/>
    <w:multiLevelType w:val="multilevel"/>
    <w:tmpl w:val="A1E2D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D0A70"/>
    <w:multiLevelType w:val="hybridMultilevel"/>
    <w:tmpl w:val="4D46DA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45630A6"/>
    <w:multiLevelType w:val="hybridMultilevel"/>
    <w:tmpl w:val="10888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671D6"/>
    <w:multiLevelType w:val="hybridMultilevel"/>
    <w:tmpl w:val="A4F4A6C8"/>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5E900FAE"/>
    <w:multiLevelType w:val="hybridMultilevel"/>
    <w:tmpl w:val="2E4C6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DC3BAD"/>
    <w:multiLevelType w:val="hybridMultilevel"/>
    <w:tmpl w:val="55EEDB86"/>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241C94"/>
    <w:multiLevelType w:val="hybridMultilevel"/>
    <w:tmpl w:val="FB36F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41914"/>
    <w:multiLevelType w:val="hybridMultilevel"/>
    <w:tmpl w:val="AD6C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E0027"/>
    <w:multiLevelType w:val="hybridMultilevel"/>
    <w:tmpl w:val="133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04274"/>
    <w:multiLevelType w:val="hybridMultilevel"/>
    <w:tmpl w:val="3CF6F5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C02DEF"/>
    <w:multiLevelType w:val="hybridMultilevel"/>
    <w:tmpl w:val="702A7C62"/>
    <w:lvl w:ilvl="0" w:tplc="3F24B8B2">
      <w:start w:val="1"/>
      <w:numFmt w:val="upp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7A121F"/>
    <w:multiLevelType w:val="hybridMultilevel"/>
    <w:tmpl w:val="77AA3A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E0132F5"/>
    <w:multiLevelType w:val="hybridMultilevel"/>
    <w:tmpl w:val="3FC2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13"/>
  </w:num>
  <w:num w:numId="4">
    <w:abstractNumId w:val="0"/>
  </w:num>
  <w:num w:numId="5">
    <w:abstractNumId w:val="19"/>
  </w:num>
  <w:num w:numId="6">
    <w:abstractNumId w:val="30"/>
  </w:num>
  <w:num w:numId="7">
    <w:abstractNumId w:val="16"/>
  </w:num>
  <w:num w:numId="8">
    <w:abstractNumId w:val="9"/>
  </w:num>
  <w:num w:numId="9">
    <w:abstractNumId w:val="11"/>
  </w:num>
  <w:num w:numId="10">
    <w:abstractNumId w:val="25"/>
  </w:num>
  <w:num w:numId="11">
    <w:abstractNumId w:val="27"/>
  </w:num>
  <w:num w:numId="12">
    <w:abstractNumId w:val="4"/>
  </w:num>
  <w:num w:numId="13">
    <w:abstractNumId w:val="5"/>
  </w:num>
  <w:num w:numId="14">
    <w:abstractNumId w:val="26"/>
  </w:num>
  <w:num w:numId="15">
    <w:abstractNumId w:val="1"/>
  </w:num>
  <w:num w:numId="16">
    <w:abstractNumId w:val="31"/>
  </w:num>
  <w:num w:numId="17">
    <w:abstractNumId w:val="23"/>
  </w:num>
  <w:num w:numId="18">
    <w:abstractNumId w:val="17"/>
  </w:num>
  <w:num w:numId="19">
    <w:abstractNumId w:val="20"/>
  </w:num>
  <w:num w:numId="20">
    <w:abstractNumId w:val="6"/>
  </w:num>
  <w:num w:numId="21">
    <w:abstractNumId w:val="32"/>
  </w:num>
  <w:num w:numId="22">
    <w:abstractNumId w:val="3"/>
  </w:num>
  <w:num w:numId="23">
    <w:abstractNumId w:val="15"/>
  </w:num>
  <w:num w:numId="24">
    <w:abstractNumId w:val="28"/>
  </w:num>
  <w:num w:numId="25">
    <w:abstractNumId w:val="7"/>
  </w:num>
  <w:num w:numId="26">
    <w:abstractNumId w:val="22"/>
  </w:num>
  <w:num w:numId="27">
    <w:abstractNumId w:val="12"/>
  </w:num>
  <w:num w:numId="28">
    <w:abstractNumId w:val="14"/>
  </w:num>
  <w:num w:numId="29">
    <w:abstractNumId w:val="18"/>
  </w:num>
  <w:num w:numId="30">
    <w:abstractNumId w:val="2"/>
  </w:num>
  <w:num w:numId="31">
    <w:abstractNumId w:val="21"/>
  </w:num>
  <w:num w:numId="32">
    <w:abstractNumId w:val="24"/>
  </w:num>
  <w:num w:numId="33">
    <w:abstractNumId w:val="8"/>
  </w:num>
  <w:num w:numId="34">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Agnes Meugang Kamgang">
    <w15:presenceInfo w15:providerId="None" w15:userId="Marie Agnes Meugang Kamg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B"/>
    <w:rsid w:val="0000182D"/>
    <w:rsid w:val="0001107C"/>
    <w:rsid w:val="00012CBF"/>
    <w:rsid w:val="000134DD"/>
    <w:rsid w:val="00017247"/>
    <w:rsid w:val="00020EB1"/>
    <w:rsid w:val="00025526"/>
    <w:rsid w:val="00025DC0"/>
    <w:rsid w:val="00030883"/>
    <w:rsid w:val="000308CE"/>
    <w:rsid w:val="000357DE"/>
    <w:rsid w:val="00041FB5"/>
    <w:rsid w:val="00051D98"/>
    <w:rsid w:val="00051FB9"/>
    <w:rsid w:val="00052843"/>
    <w:rsid w:val="00060C40"/>
    <w:rsid w:val="00063585"/>
    <w:rsid w:val="00065AAB"/>
    <w:rsid w:val="00071947"/>
    <w:rsid w:val="00086926"/>
    <w:rsid w:val="00090E68"/>
    <w:rsid w:val="00091CF8"/>
    <w:rsid w:val="000938CD"/>
    <w:rsid w:val="00097F70"/>
    <w:rsid w:val="000A190A"/>
    <w:rsid w:val="000A36CC"/>
    <w:rsid w:val="000B0EC3"/>
    <w:rsid w:val="000B5103"/>
    <w:rsid w:val="000C0966"/>
    <w:rsid w:val="000C6DE7"/>
    <w:rsid w:val="000D3EFF"/>
    <w:rsid w:val="000E2F1A"/>
    <w:rsid w:val="000E4580"/>
    <w:rsid w:val="000E67A6"/>
    <w:rsid w:val="000F11EC"/>
    <w:rsid w:val="000F39B2"/>
    <w:rsid w:val="000F5523"/>
    <w:rsid w:val="00104C81"/>
    <w:rsid w:val="00106855"/>
    <w:rsid w:val="001121DF"/>
    <w:rsid w:val="00113492"/>
    <w:rsid w:val="00117330"/>
    <w:rsid w:val="001173C9"/>
    <w:rsid w:val="001201F9"/>
    <w:rsid w:val="00120A08"/>
    <w:rsid w:val="00123260"/>
    <w:rsid w:val="001253E7"/>
    <w:rsid w:val="00132D7A"/>
    <w:rsid w:val="00142588"/>
    <w:rsid w:val="0014443E"/>
    <w:rsid w:val="00146A1F"/>
    <w:rsid w:val="00150049"/>
    <w:rsid w:val="00151544"/>
    <w:rsid w:val="00154651"/>
    <w:rsid w:val="00156302"/>
    <w:rsid w:val="00161F6B"/>
    <w:rsid w:val="00170D8A"/>
    <w:rsid w:val="00184207"/>
    <w:rsid w:val="00185858"/>
    <w:rsid w:val="00186405"/>
    <w:rsid w:val="0019243D"/>
    <w:rsid w:val="00192A28"/>
    <w:rsid w:val="001B2D10"/>
    <w:rsid w:val="001C0A59"/>
    <w:rsid w:val="001C2B03"/>
    <w:rsid w:val="001C3078"/>
    <w:rsid w:val="001C5C65"/>
    <w:rsid w:val="001D310C"/>
    <w:rsid w:val="001E2EF8"/>
    <w:rsid w:val="001E3D47"/>
    <w:rsid w:val="001E6F66"/>
    <w:rsid w:val="001F71DA"/>
    <w:rsid w:val="0020246D"/>
    <w:rsid w:val="00204E66"/>
    <w:rsid w:val="0021041C"/>
    <w:rsid w:val="00213DDB"/>
    <w:rsid w:val="0022047B"/>
    <w:rsid w:val="0023050B"/>
    <w:rsid w:val="0024376C"/>
    <w:rsid w:val="0024523D"/>
    <w:rsid w:val="0025002E"/>
    <w:rsid w:val="00254656"/>
    <w:rsid w:val="002566F4"/>
    <w:rsid w:val="00273492"/>
    <w:rsid w:val="00277B49"/>
    <w:rsid w:val="00286BF9"/>
    <w:rsid w:val="00286DED"/>
    <w:rsid w:val="00287A9E"/>
    <w:rsid w:val="002904F2"/>
    <w:rsid w:val="00291465"/>
    <w:rsid w:val="00292E56"/>
    <w:rsid w:val="002A06F3"/>
    <w:rsid w:val="002A5020"/>
    <w:rsid w:val="002B05AD"/>
    <w:rsid w:val="002B27C2"/>
    <w:rsid w:val="002B524F"/>
    <w:rsid w:val="002C1A0F"/>
    <w:rsid w:val="002C3CB1"/>
    <w:rsid w:val="002C5699"/>
    <w:rsid w:val="002D26AD"/>
    <w:rsid w:val="002D3505"/>
    <w:rsid w:val="002D3D14"/>
    <w:rsid w:val="002E2924"/>
    <w:rsid w:val="002E37B9"/>
    <w:rsid w:val="002E4AF1"/>
    <w:rsid w:val="002F2073"/>
    <w:rsid w:val="002F335B"/>
    <w:rsid w:val="002F6B5B"/>
    <w:rsid w:val="002F6F8D"/>
    <w:rsid w:val="002F7671"/>
    <w:rsid w:val="00300583"/>
    <w:rsid w:val="003040C4"/>
    <w:rsid w:val="00304DF6"/>
    <w:rsid w:val="003120F5"/>
    <w:rsid w:val="00313CBA"/>
    <w:rsid w:val="00315007"/>
    <w:rsid w:val="0031723B"/>
    <w:rsid w:val="00325F10"/>
    <w:rsid w:val="00327418"/>
    <w:rsid w:val="003326BD"/>
    <w:rsid w:val="0034087E"/>
    <w:rsid w:val="003442B6"/>
    <w:rsid w:val="00350F17"/>
    <w:rsid w:val="003513E6"/>
    <w:rsid w:val="00352487"/>
    <w:rsid w:val="00352909"/>
    <w:rsid w:val="00356101"/>
    <w:rsid w:val="00363AC5"/>
    <w:rsid w:val="00367825"/>
    <w:rsid w:val="0038337A"/>
    <w:rsid w:val="00383CC1"/>
    <w:rsid w:val="003A0D28"/>
    <w:rsid w:val="003A6E1E"/>
    <w:rsid w:val="003B1F00"/>
    <w:rsid w:val="003B510B"/>
    <w:rsid w:val="003B5405"/>
    <w:rsid w:val="003C6382"/>
    <w:rsid w:val="003C7991"/>
    <w:rsid w:val="003D248E"/>
    <w:rsid w:val="003E2573"/>
    <w:rsid w:val="003E3FC9"/>
    <w:rsid w:val="003F23DB"/>
    <w:rsid w:val="003F2B27"/>
    <w:rsid w:val="003F4EFF"/>
    <w:rsid w:val="00402FAF"/>
    <w:rsid w:val="004059EC"/>
    <w:rsid w:val="00405D3B"/>
    <w:rsid w:val="004115EC"/>
    <w:rsid w:val="004123B7"/>
    <w:rsid w:val="00413060"/>
    <w:rsid w:val="004131A1"/>
    <w:rsid w:val="0041506D"/>
    <w:rsid w:val="00416D19"/>
    <w:rsid w:val="004174EA"/>
    <w:rsid w:val="00420BE2"/>
    <w:rsid w:val="004211CE"/>
    <w:rsid w:val="004220DC"/>
    <w:rsid w:val="00424EDD"/>
    <w:rsid w:val="00426B4E"/>
    <w:rsid w:val="004342B9"/>
    <w:rsid w:val="00437577"/>
    <w:rsid w:val="004432AD"/>
    <w:rsid w:val="00456E79"/>
    <w:rsid w:val="0045727D"/>
    <w:rsid w:val="00460B5A"/>
    <w:rsid w:val="00463687"/>
    <w:rsid w:val="00465B6C"/>
    <w:rsid w:val="0046633B"/>
    <w:rsid w:val="00471765"/>
    <w:rsid w:val="00480C90"/>
    <w:rsid w:val="00481792"/>
    <w:rsid w:val="00482B59"/>
    <w:rsid w:val="0048675F"/>
    <w:rsid w:val="00486AE3"/>
    <w:rsid w:val="00492501"/>
    <w:rsid w:val="00494D34"/>
    <w:rsid w:val="0049643D"/>
    <w:rsid w:val="0049724C"/>
    <w:rsid w:val="004A29EF"/>
    <w:rsid w:val="004B38BA"/>
    <w:rsid w:val="004B5321"/>
    <w:rsid w:val="004C3C29"/>
    <w:rsid w:val="004C52C1"/>
    <w:rsid w:val="004D562B"/>
    <w:rsid w:val="004E094C"/>
    <w:rsid w:val="004E4D9B"/>
    <w:rsid w:val="004E605E"/>
    <w:rsid w:val="004F0772"/>
    <w:rsid w:val="0050659D"/>
    <w:rsid w:val="0051617E"/>
    <w:rsid w:val="00521A20"/>
    <w:rsid w:val="00524FED"/>
    <w:rsid w:val="005270B4"/>
    <w:rsid w:val="00527FC9"/>
    <w:rsid w:val="00530C4B"/>
    <w:rsid w:val="00535D54"/>
    <w:rsid w:val="00536306"/>
    <w:rsid w:val="00537C58"/>
    <w:rsid w:val="00540C01"/>
    <w:rsid w:val="00542FE7"/>
    <w:rsid w:val="00545228"/>
    <w:rsid w:val="00554E96"/>
    <w:rsid w:val="00565631"/>
    <w:rsid w:val="005658BA"/>
    <w:rsid w:val="00573146"/>
    <w:rsid w:val="00574618"/>
    <w:rsid w:val="00575315"/>
    <w:rsid w:val="0059066D"/>
    <w:rsid w:val="005949E5"/>
    <w:rsid w:val="0059599F"/>
    <w:rsid w:val="005960D9"/>
    <w:rsid w:val="005A0D56"/>
    <w:rsid w:val="005A3D45"/>
    <w:rsid w:val="005A5DE7"/>
    <w:rsid w:val="005A76B0"/>
    <w:rsid w:val="005A7DDD"/>
    <w:rsid w:val="005B35B1"/>
    <w:rsid w:val="005B4CAB"/>
    <w:rsid w:val="005C30DB"/>
    <w:rsid w:val="005C3D79"/>
    <w:rsid w:val="005C65A7"/>
    <w:rsid w:val="005D2619"/>
    <w:rsid w:val="005D39B2"/>
    <w:rsid w:val="005D5177"/>
    <w:rsid w:val="005D5841"/>
    <w:rsid w:val="005D7ABC"/>
    <w:rsid w:val="005E0752"/>
    <w:rsid w:val="005E0F07"/>
    <w:rsid w:val="005E2C76"/>
    <w:rsid w:val="005E4D81"/>
    <w:rsid w:val="005E63A0"/>
    <w:rsid w:val="005F5C45"/>
    <w:rsid w:val="005F6E6E"/>
    <w:rsid w:val="005F6EA8"/>
    <w:rsid w:val="005F7A45"/>
    <w:rsid w:val="006036B0"/>
    <w:rsid w:val="00605F60"/>
    <w:rsid w:val="0061333D"/>
    <w:rsid w:val="00617A62"/>
    <w:rsid w:val="0062334F"/>
    <w:rsid w:val="00627771"/>
    <w:rsid w:val="00634768"/>
    <w:rsid w:val="00645B7E"/>
    <w:rsid w:val="006467D5"/>
    <w:rsid w:val="00646BE1"/>
    <w:rsid w:val="00650205"/>
    <w:rsid w:val="006539EE"/>
    <w:rsid w:val="00656001"/>
    <w:rsid w:val="006643B9"/>
    <w:rsid w:val="00666085"/>
    <w:rsid w:val="00666ACF"/>
    <w:rsid w:val="0067581F"/>
    <w:rsid w:val="006833EB"/>
    <w:rsid w:val="006A1DF7"/>
    <w:rsid w:val="006A28DC"/>
    <w:rsid w:val="006A43DB"/>
    <w:rsid w:val="006A471B"/>
    <w:rsid w:val="006A5A03"/>
    <w:rsid w:val="006A7D57"/>
    <w:rsid w:val="006B064B"/>
    <w:rsid w:val="006B52CE"/>
    <w:rsid w:val="006B6526"/>
    <w:rsid w:val="006B736A"/>
    <w:rsid w:val="006C22B5"/>
    <w:rsid w:val="006D2554"/>
    <w:rsid w:val="006D4434"/>
    <w:rsid w:val="006D4912"/>
    <w:rsid w:val="006D5673"/>
    <w:rsid w:val="006E4963"/>
    <w:rsid w:val="006E4A48"/>
    <w:rsid w:val="006F4804"/>
    <w:rsid w:val="006F71E2"/>
    <w:rsid w:val="0070217B"/>
    <w:rsid w:val="0070311C"/>
    <w:rsid w:val="00704102"/>
    <w:rsid w:val="0070502F"/>
    <w:rsid w:val="00724564"/>
    <w:rsid w:val="00725383"/>
    <w:rsid w:val="00730DD8"/>
    <w:rsid w:val="007370FD"/>
    <w:rsid w:val="007414D3"/>
    <w:rsid w:val="007443A5"/>
    <w:rsid w:val="00744E69"/>
    <w:rsid w:val="00747467"/>
    <w:rsid w:val="0076290F"/>
    <w:rsid w:val="00762CC7"/>
    <w:rsid w:val="0076422C"/>
    <w:rsid w:val="007653F1"/>
    <w:rsid w:val="00766B21"/>
    <w:rsid w:val="00767B4B"/>
    <w:rsid w:val="0078770D"/>
    <w:rsid w:val="0079374B"/>
    <w:rsid w:val="00797FDA"/>
    <w:rsid w:val="007A2B6A"/>
    <w:rsid w:val="007A43A9"/>
    <w:rsid w:val="007B0211"/>
    <w:rsid w:val="007B7301"/>
    <w:rsid w:val="007C190F"/>
    <w:rsid w:val="007C3F8B"/>
    <w:rsid w:val="007C5DFA"/>
    <w:rsid w:val="007D37BC"/>
    <w:rsid w:val="007D4946"/>
    <w:rsid w:val="007D5FC4"/>
    <w:rsid w:val="007E20B8"/>
    <w:rsid w:val="007E557C"/>
    <w:rsid w:val="007E62AA"/>
    <w:rsid w:val="007F1B5F"/>
    <w:rsid w:val="007F353D"/>
    <w:rsid w:val="00815408"/>
    <w:rsid w:val="008160DF"/>
    <w:rsid w:val="008213D4"/>
    <w:rsid w:val="008231E7"/>
    <w:rsid w:val="008362D8"/>
    <w:rsid w:val="00841A4D"/>
    <w:rsid w:val="00841CA2"/>
    <w:rsid w:val="00846B96"/>
    <w:rsid w:val="00851DD1"/>
    <w:rsid w:val="00857A59"/>
    <w:rsid w:val="00865EF4"/>
    <w:rsid w:val="00867EB6"/>
    <w:rsid w:val="008753E5"/>
    <w:rsid w:val="008756C7"/>
    <w:rsid w:val="0088074A"/>
    <w:rsid w:val="008946BC"/>
    <w:rsid w:val="00895429"/>
    <w:rsid w:val="008973E7"/>
    <w:rsid w:val="008A010E"/>
    <w:rsid w:val="008C3561"/>
    <w:rsid w:val="008D5A94"/>
    <w:rsid w:val="008D685A"/>
    <w:rsid w:val="008E26E3"/>
    <w:rsid w:val="008E7634"/>
    <w:rsid w:val="009010E6"/>
    <w:rsid w:val="0090790E"/>
    <w:rsid w:val="00920D3F"/>
    <w:rsid w:val="009210B3"/>
    <w:rsid w:val="00925FB4"/>
    <w:rsid w:val="0093419C"/>
    <w:rsid w:val="00943618"/>
    <w:rsid w:val="009516C5"/>
    <w:rsid w:val="00955AC0"/>
    <w:rsid w:val="009958AB"/>
    <w:rsid w:val="009A3AC5"/>
    <w:rsid w:val="009A77C0"/>
    <w:rsid w:val="009B013C"/>
    <w:rsid w:val="009C0DDB"/>
    <w:rsid w:val="009C6CE9"/>
    <w:rsid w:val="009D54A6"/>
    <w:rsid w:val="009F7F45"/>
    <w:rsid w:val="00A228EA"/>
    <w:rsid w:val="00A2572E"/>
    <w:rsid w:val="00A25DEA"/>
    <w:rsid w:val="00A319D7"/>
    <w:rsid w:val="00A423CB"/>
    <w:rsid w:val="00A54C00"/>
    <w:rsid w:val="00A57BDC"/>
    <w:rsid w:val="00A65215"/>
    <w:rsid w:val="00A72415"/>
    <w:rsid w:val="00A743AE"/>
    <w:rsid w:val="00A76618"/>
    <w:rsid w:val="00A81D25"/>
    <w:rsid w:val="00A83002"/>
    <w:rsid w:val="00A84CF3"/>
    <w:rsid w:val="00A86CB6"/>
    <w:rsid w:val="00A87982"/>
    <w:rsid w:val="00A91313"/>
    <w:rsid w:val="00A94C65"/>
    <w:rsid w:val="00A9525A"/>
    <w:rsid w:val="00A96EE6"/>
    <w:rsid w:val="00A97B16"/>
    <w:rsid w:val="00AA18D5"/>
    <w:rsid w:val="00AB26C4"/>
    <w:rsid w:val="00AC0EBE"/>
    <w:rsid w:val="00AC1A06"/>
    <w:rsid w:val="00AC2532"/>
    <w:rsid w:val="00AC3FD3"/>
    <w:rsid w:val="00AC4F5F"/>
    <w:rsid w:val="00AC5740"/>
    <w:rsid w:val="00AC5A1D"/>
    <w:rsid w:val="00AD02F0"/>
    <w:rsid w:val="00AD2727"/>
    <w:rsid w:val="00AE2FA1"/>
    <w:rsid w:val="00AE30BD"/>
    <w:rsid w:val="00AE36E1"/>
    <w:rsid w:val="00AF29B6"/>
    <w:rsid w:val="00AF2C75"/>
    <w:rsid w:val="00AF5C11"/>
    <w:rsid w:val="00B0335E"/>
    <w:rsid w:val="00B11D98"/>
    <w:rsid w:val="00B124F2"/>
    <w:rsid w:val="00B137A2"/>
    <w:rsid w:val="00B22CAB"/>
    <w:rsid w:val="00B25E4D"/>
    <w:rsid w:val="00B26B38"/>
    <w:rsid w:val="00B26E08"/>
    <w:rsid w:val="00B336E7"/>
    <w:rsid w:val="00B4244D"/>
    <w:rsid w:val="00B43A47"/>
    <w:rsid w:val="00B44F17"/>
    <w:rsid w:val="00B451FE"/>
    <w:rsid w:val="00B46BC2"/>
    <w:rsid w:val="00B46EC4"/>
    <w:rsid w:val="00B47C81"/>
    <w:rsid w:val="00B530CE"/>
    <w:rsid w:val="00B569F6"/>
    <w:rsid w:val="00B60883"/>
    <w:rsid w:val="00B65220"/>
    <w:rsid w:val="00B7089A"/>
    <w:rsid w:val="00B81378"/>
    <w:rsid w:val="00B844BC"/>
    <w:rsid w:val="00B90C39"/>
    <w:rsid w:val="00B92B27"/>
    <w:rsid w:val="00B94A9B"/>
    <w:rsid w:val="00B94F1D"/>
    <w:rsid w:val="00BA0885"/>
    <w:rsid w:val="00BB44D0"/>
    <w:rsid w:val="00BB708B"/>
    <w:rsid w:val="00BC49EA"/>
    <w:rsid w:val="00BD29B2"/>
    <w:rsid w:val="00BD55EF"/>
    <w:rsid w:val="00BE61BD"/>
    <w:rsid w:val="00BF24A1"/>
    <w:rsid w:val="00BF4FA0"/>
    <w:rsid w:val="00BF66EC"/>
    <w:rsid w:val="00C148F4"/>
    <w:rsid w:val="00C14EA1"/>
    <w:rsid w:val="00C21182"/>
    <w:rsid w:val="00C24852"/>
    <w:rsid w:val="00C262D6"/>
    <w:rsid w:val="00C263A6"/>
    <w:rsid w:val="00C33A11"/>
    <w:rsid w:val="00C3472A"/>
    <w:rsid w:val="00C42A7A"/>
    <w:rsid w:val="00C4617F"/>
    <w:rsid w:val="00C46C5E"/>
    <w:rsid w:val="00C54518"/>
    <w:rsid w:val="00C632C8"/>
    <w:rsid w:val="00C710D9"/>
    <w:rsid w:val="00C74AA1"/>
    <w:rsid w:val="00C752EA"/>
    <w:rsid w:val="00C7684E"/>
    <w:rsid w:val="00C86A94"/>
    <w:rsid w:val="00C919BC"/>
    <w:rsid w:val="00C92327"/>
    <w:rsid w:val="00C930D9"/>
    <w:rsid w:val="00C93922"/>
    <w:rsid w:val="00C94670"/>
    <w:rsid w:val="00CA03AF"/>
    <w:rsid w:val="00CA083D"/>
    <w:rsid w:val="00CA31D5"/>
    <w:rsid w:val="00CA3BB0"/>
    <w:rsid w:val="00CB2370"/>
    <w:rsid w:val="00CB3D21"/>
    <w:rsid w:val="00CB40F7"/>
    <w:rsid w:val="00CB7EB5"/>
    <w:rsid w:val="00CC1CA3"/>
    <w:rsid w:val="00CC1F55"/>
    <w:rsid w:val="00CE193F"/>
    <w:rsid w:val="00CE37BB"/>
    <w:rsid w:val="00CF0979"/>
    <w:rsid w:val="00CF0AA0"/>
    <w:rsid w:val="00CF2435"/>
    <w:rsid w:val="00CF50FF"/>
    <w:rsid w:val="00CF763C"/>
    <w:rsid w:val="00D425C5"/>
    <w:rsid w:val="00D55318"/>
    <w:rsid w:val="00D60D56"/>
    <w:rsid w:val="00D646CA"/>
    <w:rsid w:val="00D75012"/>
    <w:rsid w:val="00D812C8"/>
    <w:rsid w:val="00D84C36"/>
    <w:rsid w:val="00D87423"/>
    <w:rsid w:val="00D9235D"/>
    <w:rsid w:val="00D95D86"/>
    <w:rsid w:val="00D964AD"/>
    <w:rsid w:val="00D96913"/>
    <w:rsid w:val="00D96D2B"/>
    <w:rsid w:val="00DA2A7A"/>
    <w:rsid w:val="00DA578D"/>
    <w:rsid w:val="00DB4EDB"/>
    <w:rsid w:val="00DC6E73"/>
    <w:rsid w:val="00DD167A"/>
    <w:rsid w:val="00DD1F87"/>
    <w:rsid w:val="00DE2D4F"/>
    <w:rsid w:val="00DE4959"/>
    <w:rsid w:val="00DE5FD4"/>
    <w:rsid w:val="00DE6F2B"/>
    <w:rsid w:val="00DF2C47"/>
    <w:rsid w:val="00DF3423"/>
    <w:rsid w:val="00DF429A"/>
    <w:rsid w:val="00DF4942"/>
    <w:rsid w:val="00E001F7"/>
    <w:rsid w:val="00E021A4"/>
    <w:rsid w:val="00E23CC3"/>
    <w:rsid w:val="00E2794E"/>
    <w:rsid w:val="00E31104"/>
    <w:rsid w:val="00E31295"/>
    <w:rsid w:val="00E31B60"/>
    <w:rsid w:val="00E34104"/>
    <w:rsid w:val="00E42D98"/>
    <w:rsid w:val="00E52018"/>
    <w:rsid w:val="00E60B17"/>
    <w:rsid w:val="00E62146"/>
    <w:rsid w:val="00E63E46"/>
    <w:rsid w:val="00E667DC"/>
    <w:rsid w:val="00E711FD"/>
    <w:rsid w:val="00E74BA1"/>
    <w:rsid w:val="00E847EB"/>
    <w:rsid w:val="00E91BC4"/>
    <w:rsid w:val="00E91F85"/>
    <w:rsid w:val="00E9588B"/>
    <w:rsid w:val="00EA0D81"/>
    <w:rsid w:val="00EA2E6A"/>
    <w:rsid w:val="00EB7B09"/>
    <w:rsid w:val="00ED1BF5"/>
    <w:rsid w:val="00EE1E6B"/>
    <w:rsid w:val="00EF3C3F"/>
    <w:rsid w:val="00F0284F"/>
    <w:rsid w:val="00F04CA9"/>
    <w:rsid w:val="00F0689C"/>
    <w:rsid w:val="00F11A5E"/>
    <w:rsid w:val="00F11CFD"/>
    <w:rsid w:val="00F14474"/>
    <w:rsid w:val="00F14AE1"/>
    <w:rsid w:val="00F1573E"/>
    <w:rsid w:val="00F2248B"/>
    <w:rsid w:val="00F30DFE"/>
    <w:rsid w:val="00F3593D"/>
    <w:rsid w:val="00F43B0E"/>
    <w:rsid w:val="00F45C95"/>
    <w:rsid w:val="00F461B7"/>
    <w:rsid w:val="00F556B2"/>
    <w:rsid w:val="00F76681"/>
    <w:rsid w:val="00F83748"/>
    <w:rsid w:val="00F84A1B"/>
    <w:rsid w:val="00F93476"/>
    <w:rsid w:val="00F967D9"/>
    <w:rsid w:val="00FA3D7E"/>
    <w:rsid w:val="00FB07C6"/>
    <w:rsid w:val="00FB0A66"/>
    <w:rsid w:val="00FB12BA"/>
    <w:rsid w:val="00FB326B"/>
    <w:rsid w:val="00FB5E24"/>
    <w:rsid w:val="00FC06CC"/>
    <w:rsid w:val="00FC3B90"/>
    <w:rsid w:val="00FC67B5"/>
    <w:rsid w:val="00FD788F"/>
    <w:rsid w:val="00FE2A2B"/>
    <w:rsid w:val="00FF1B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9E961F"/>
  <w15:docId w15:val="{16E45CC5-2D57-4E85-A7BD-15E67D8C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ABC"/>
    <w:pPr>
      <w:spacing w:after="0" w:line="240" w:lineRule="auto"/>
    </w:pPr>
    <w:rPr>
      <w:rFonts w:ascii="Calibri" w:eastAsia="MS Mincho" w:hAnsi="Calibri" w:cs="Times New Roman"/>
      <w:sz w:val="24"/>
      <w:szCs w:val="24"/>
      <w:lang w:val="en-US"/>
    </w:rPr>
  </w:style>
  <w:style w:type="paragraph" w:styleId="Heading1">
    <w:name w:val="heading 1"/>
    <w:basedOn w:val="Normal"/>
    <w:next w:val="Normal"/>
    <w:link w:val="Heading1Char"/>
    <w:qFormat/>
    <w:rsid w:val="00BE61B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A94C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F6B5B"/>
    <w:pPr>
      <w:spacing w:after="200" w:line="276" w:lineRule="auto"/>
      <w:jc w:val="both"/>
    </w:pPr>
    <w:rPr>
      <w:rFonts w:eastAsia="Times New Roman"/>
      <w:sz w:val="20"/>
      <w:szCs w:val="20"/>
      <w:lang w:bidi="en-US"/>
    </w:rPr>
  </w:style>
  <w:style w:type="character" w:customStyle="1" w:styleId="CommentTextChar">
    <w:name w:val="Comment Text Char"/>
    <w:basedOn w:val="DefaultParagraphFont"/>
    <w:link w:val="CommentText"/>
    <w:uiPriority w:val="99"/>
    <w:rsid w:val="002F6B5B"/>
    <w:rPr>
      <w:rFonts w:ascii="Calibri" w:eastAsia="Times New Roman" w:hAnsi="Calibri" w:cs="Times New Roman"/>
      <w:sz w:val="20"/>
      <w:szCs w:val="20"/>
      <w:lang w:val="en-US" w:bidi="en-US"/>
    </w:rPr>
  </w:style>
  <w:style w:type="paragraph" w:styleId="BodyTextIndent2">
    <w:name w:val="Body Text Indent 2"/>
    <w:basedOn w:val="Normal"/>
    <w:link w:val="BodyTextIndent2Char"/>
    <w:rsid w:val="002F6B5B"/>
    <w:pPr>
      <w:spacing w:after="120" w:line="480" w:lineRule="auto"/>
      <w:ind w:left="283"/>
    </w:pPr>
  </w:style>
  <w:style w:type="character" w:customStyle="1" w:styleId="BodyTextIndent2Char">
    <w:name w:val="Body Text Indent 2 Char"/>
    <w:basedOn w:val="DefaultParagraphFont"/>
    <w:link w:val="BodyTextIndent2"/>
    <w:rsid w:val="002F6B5B"/>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2F6B5B"/>
    <w:pPr>
      <w:widowControl w:val="0"/>
      <w:suppressAutoHyphens/>
      <w:autoSpaceDN w:val="0"/>
      <w:spacing w:after="200" w:line="276" w:lineRule="auto"/>
      <w:ind w:left="720"/>
      <w:contextualSpacing/>
      <w:textAlignment w:val="baseline"/>
    </w:pPr>
    <w:rPr>
      <w:rFonts w:eastAsia="Arial Unicode MS" w:cs="F"/>
      <w:kern w:val="3"/>
      <w:sz w:val="22"/>
      <w:szCs w:val="22"/>
      <w:lang w:val="fr-FR" w:eastAsia="fr-FR"/>
    </w:rPr>
  </w:style>
  <w:style w:type="paragraph" w:styleId="ListParagraph">
    <w:name w:val="List Paragraph"/>
    <w:aliases w:val="List Paragraph (numbered (a)),Lapis Bulleted List,Liste 1"/>
    <w:basedOn w:val="Normal"/>
    <w:link w:val="ListParagraphChar"/>
    <w:uiPriority w:val="34"/>
    <w:qFormat/>
    <w:rsid w:val="002F6B5B"/>
    <w:pPr>
      <w:ind w:left="720"/>
      <w:contextualSpacing/>
    </w:pPr>
    <w:rPr>
      <w:rFonts w:ascii="Times New Roman" w:eastAsia="Calibri" w:hAnsi="Times New Roman"/>
    </w:rPr>
  </w:style>
  <w:style w:type="character" w:styleId="Hyperlink">
    <w:name w:val="Hyperlink"/>
    <w:basedOn w:val="DefaultParagraphFont"/>
    <w:uiPriority w:val="99"/>
    <w:unhideWhenUsed/>
    <w:rsid w:val="002F6B5B"/>
    <w:rPr>
      <w:color w:val="0000FF" w:themeColor="hyperlink"/>
      <w:u w:val="single"/>
    </w:rPr>
  </w:style>
  <w:style w:type="character" w:customStyle="1" w:styleId="s6">
    <w:name w:val="s6"/>
    <w:basedOn w:val="DefaultParagraphFont"/>
    <w:rsid w:val="002F6B5B"/>
  </w:style>
  <w:style w:type="character" w:customStyle="1" w:styleId="s17">
    <w:name w:val="s17"/>
    <w:basedOn w:val="DefaultParagraphFont"/>
    <w:rsid w:val="002F6B5B"/>
  </w:style>
  <w:style w:type="character" w:styleId="CommentReference">
    <w:name w:val="annotation reference"/>
    <w:basedOn w:val="DefaultParagraphFont"/>
    <w:uiPriority w:val="99"/>
    <w:semiHidden/>
    <w:unhideWhenUsed/>
    <w:rsid w:val="002F6B5B"/>
    <w:rPr>
      <w:sz w:val="16"/>
      <w:szCs w:val="16"/>
    </w:rPr>
  </w:style>
  <w:style w:type="paragraph" w:styleId="NoSpacing">
    <w:name w:val="No Spacing"/>
    <w:uiPriority w:val="1"/>
    <w:qFormat/>
    <w:rsid w:val="002F6B5B"/>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F6B5B"/>
    <w:rPr>
      <w:rFonts w:ascii="Tahoma" w:hAnsi="Tahoma" w:cs="Tahoma"/>
      <w:sz w:val="16"/>
      <w:szCs w:val="16"/>
    </w:rPr>
  </w:style>
  <w:style w:type="character" w:customStyle="1" w:styleId="BalloonTextChar">
    <w:name w:val="Balloon Text Char"/>
    <w:basedOn w:val="DefaultParagraphFont"/>
    <w:link w:val="BalloonText"/>
    <w:uiPriority w:val="99"/>
    <w:semiHidden/>
    <w:rsid w:val="002F6B5B"/>
    <w:rPr>
      <w:rFonts w:ascii="Tahoma" w:eastAsia="MS Mincho" w:hAnsi="Tahoma" w:cs="Tahoma"/>
      <w:sz w:val="16"/>
      <w:szCs w:val="16"/>
      <w:lang w:val="en-US"/>
    </w:rPr>
  </w:style>
  <w:style w:type="paragraph" w:styleId="Header">
    <w:name w:val="header"/>
    <w:basedOn w:val="Normal"/>
    <w:link w:val="HeaderChar"/>
    <w:uiPriority w:val="99"/>
    <w:unhideWhenUsed/>
    <w:rsid w:val="00350F17"/>
    <w:pPr>
      <w:tabs>
        <w:tab w:val="center" w:pos="4536"/>
        <w:tab w:val="right" w:pos="9072"/>
      </w:tabs>
    </w:pPr>
  </w:style>
  <w:style w:type="character" w:customStyle="1" w:styleId="HeaderChar">
    <w:name w:val="Header Char"/>
    <w:basedOn w:val="DefaultParagraphFont"/>
    <w:link w:val="Header"/>
    <w:uiPriority w:val="99"/>
    <w:rsid w:val="00350F17"/>
    <w:rPr>
      <w:rFonts w:ascii="Calibri" w:eastAsia="MS Mincho" w:hAnsi="Calibri" w:cs="Times New Roman"/>
      <w:sz w:val="24"/>
      <w:szCs w:val="24"/>
      <w:lang w:val="en-US"/>
    </w:rPr>
  </w:style>
  <w:style w:type="paragraph" w:styleId="Footer">
    <w:name w:val="footer"/>
    <w:basedOn w:val="Normal"/>
    <w:link w:val="FooterChar"/>
    <w:uiPriority w:val="99"/>
    <w:unhideWhenUsed/>
    <w:rsid w:val="00350F17"/>
    <w:pPr>
      <w:tabs>
        <w:tab w:val="center" w:pos="4536"/>
        <w:tab w:val="right" w:pos="9072"/>
      </w:tabs>
    </w:pPr>
  </w:style>
  <w:style w:type="character" w:customStyle="1" w:styleId="FooterChar">
    <w:name w:val="Footer Char"/>
    <w:basedOn w:val="DefaultParagraphFont"/>
    <w:link w:val="Footer"/>
    <w:uiPriority w:val="99"/>
    <w:rsid w:val="00350F17"/>
    <w:rPr>
      <w:rFonts w:ascii="Calibri" w:eastAsia="MS Mincho"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F3C3F"/>
    <w:pPr>
      <w:spacing w:after="0" w:line="240" w:lineRule="auto"/>
      <w:jc w:val="left"/>
    </w:pPr>
    <w:rPr>
      <w:rFonts w:eastAsia="MS Mincho"/>
      <w:b/>
      <w:bCs/>
      <w:lang w:bidi="ar-SA"/>
    </w:rPr>
  </w:style>
  <w:style w:type="character" w:customStyle="1" w:styleId="CommentSubjectChar">
    <w:name w:val="Comment Subject Char"/>
    <w:basedOn w:val="CommentTextChar"/>
    <w:link w:val="CommentSubject"/>
    <w:uiPriority w:val="99"/>
    <w:semiHidden/>
    <w:rsid w:val="00EF3C3F"/>
    <w:rPr>
      <w:rFonts w:ascii="Calibri" w:eastAsia="MS Mincho" w:hAnsi="Calibri" w:cs="Times New Roman"/>
      <w:b/>
      <w:bCs/>
      <w:sz w:val="20"/>
      <w:szCs w:val="20"/>
      <w:lang w:val="en-US" w:bidi="en-US"/>
    </w:rPr>
  </w:style>
  <w:style w:type="character" w:customStyle="1" w:styleId="Heading1Char">
    <w:name w:val="Heading 1 Char"/>
    <w:basedOn w:val="DefaultParagraphFont"/>
    <w:link w:val="Heading1"/>
    <w:rsid w:val="00BE61BD"/>
    <w:rPr>
      <w:rFonts w:ascii="Arial" w:eastAsia="Times New Roman" w:hAnsi="Arial" w:cs="Arial"/>
      <w:b/>
      <w:bCs/>
      <w:kern w:val="32"/>
      <w:sz w:val="32"/>
      <w:szCs w:val="32"/>
      <w:lang w:val="en-US"/>
    </w:rPr>
  </w:style>
  <w:style w:type="character" w:customStyle="1" w:styleId="ListParagraphChar">
    <w:name w:val="List Paragraph Char"/>
    <w:aliases w:val="List Paragraph (numbered (a)) Char,Lapis Bulleted List Char,Liste 1 Char"/>
    <w:link w:val="ListParagraph"/>
    <w:uiPriority w:val="34"/>
    <w:locked/>
    <w:rsid w:val="00C263A6"/>
    <w:rPr>
      <w:rFonts w:ascii="Times New Roman" w:eastAsia="Calibri" w:hAnsi="Times New Roman" w:cs="Times New Roman"/>
      <w:sz w:val="24"/>
      <w:szCs w:val="24"/>
      <w:lang w:val="en-US"/>
    </w:rPr>
  </w:style>
  <w:style w:type="character" w:customStyle="1" w:styleId="Heading2Char">
    <w:name w:val="Heading 2 Char"/>
    <w:basedOn w:val="DefaultParagraphFont"/>
    <w:link w:val="Heading2"/>
    <w:uiPriority w:val="9"/>
    <w:semiHidden/>
    <w:rsid w:val="00A94C65"/>
    <w:rPr>
      <w:rFonts w:asciiTheme="majorHAnsi" w:eastAsiaTheme="majorEastAsia" w:hAnsiTheme="majorHAnsi" w:cstheme="majorBidi"/>
      <w:color w:val="365F91" w:themeColor="accent1" w:themeShade="BF"/>
      <w:sz w:val="26"/>
      <w:szCs w:val="26"/>
      <w:lang w:val="en-US"/>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footnote text Car,fn,ALTS FOOTNOTE,Ch"/>
    <w:basedOn w:val="Normal"/>
    <w:link w:val="FootnoteTextChar"/>
    <w:uiPriority w:val="99"/>
    <w:unhideWhenUsed/>
    <w:qFormat/>
    <w:rsid w:val="002C5699"/>
    <w:rPr>
      <w:rFonts w:asciiTheme="minorHAnsi" w:eastAsiaTheme="minorHAnsi" w:hAnsiTheme="minorHAnsi" w:cstheme="minorBidi"/>
      <w:sz w:val="20"/>
      <w:szCs w:val="20"/>
      <w:lang w:val="fr-FR"/>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rsid w:val="002C5699"/>
    <w:rPr>
      <w:sz w:val="20"/>
      <w:szCs w:val="20"/>
    </w:rPr>
  </w:style>
  <w:style w:type="character" w:styleId="FootnoteReference">
    <w:name w:val="footnote reference"/>
    <w:aliases w:val="Error-Fußnotenzeichen5,Error-Fußnotenzeichen6,Error-Fußnotenzeichen3,Error-Fußnot...,ftref,Appel note de bas de page,note bp,Carattere Char1,Carattere Char Char Carattere Carattere Char Char,Appel note de bas de,16 Point"/>
    <w:basedOn w:val="DefaultParagraphFont"/>
    <w:link w:val="ftrefChar"/>
    <w:uiPriority w:val="99"/>
    <w:unhideWhenUsed/>
    <w:qFormat/>
    <w:rsid w:val="002C5699"/>
    <w:rPr>
      <w:vertAlign w:val="superscript"/>
    </w:rPr>
  </w:style>
  <w:style w:type="table" w:styleId="TableGrid">
    <w:name w:val="Table Grid"/>
    <w:basedOn w:val="TableNormal"/>
    <w:uiPriority w:val="39"/>
    <w:rsid w:val="002C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124F2"/>
    <w:pPr>
      <w:spacing w:after="120"/>
      <w:ind w:left="360"/>
    </w:pPr>
  </w:style>
  <w:style w:type="character" w:customStyle="1" w:styleId="BodyTextIndentChar">
    <w:name w:val="Body Text Indent Char"/>
    <w:basedOn w:val="DefaultParagraphFont"/>
    <w:link w:val="BodyTextIndent"/>
    <w:uiPriority w:val="99"/>
    <w:semiHidden/>
    <w:rsid w:val="00B124F2"/>
    <w:rPr>
      <w:rFonts w:ascii="Calibri" w:eastAsia="MS Mincho" w:hAnsi="Calibri" w:cs="Times New Roman"/>
      <w:sz w:val="24"/>
      <w:szCs w:val="24"/>
      <w:lang w:val="en-US"/>
    </w:rPr>
  </w:style>
  <w:style w:type="paragraph" w:customStyle="1" w:styleId="Style46">
    <w:name w:val="Style46"/>
    <w:basedOn w:val="Normal"/>
    <w:uiPriority w:val="99"/>
    <w:rsid w:val="002D3D14"/>
    <w:pPr>
      <w:autoSpaceDE w:val="0"/>
      <w:autoSpaceDN w:val="0"/>
      <w:spacing w:line="230" w:lineRule="exact"/>
      <w:jc w:val="both"/>
    </w:pPr>
    <w:rPr>
      <w:rFonts w:ascii="Arial Narrow" w:eastAsia="Calibri" w:hAnsi="Arial Narrow"/>
      <w:lang w:val="fr-FR" w:eastAsia="fr-FR"/>
    </w:rPr>
  </w:style>
  <w:style w:type="paragraph" w:customStyle="1" w:styleId="ftrefChar">
    <w:name w:val="ftref Char"/>
    <w:aliases w:val="note bp Char,Error-Fußnotenzeichen5 Char,Error-Fußnotenzeichen6 Char,Error-Fußnotenzeichen3 Char,Ref Char,de nota al pie Char,16 Point Char,Superscript 6 Point Char,Appel note de bas de page Char,SUPE"/>
    <w:basedOn w:val="Normal"/>
    <w:link w:val="FootnoteReference"/>
    <w:uiPriority w:val="99"/>
    <w:rsid w:val="00AC5740"/>
    <w:pPr>
      <w:spacing w:after="160" w:line="240" w:lineRule="exact"/>
    </w:pPr>
    <w:rPr>
      <w:rFonts w:asciiTheme="minorHAnsi" w:eastAsiaTheme="minorHAnsi" w:hAnsiTheme="minorHAnsi" w:cstheme="minorBidi"/>
      <w:sz w:val="22"/>
      <w:szCs w:val="22"/>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785">
      <w:bodyDiv w:val="1"/>
      <w:marLeft w:val="0"/>
      <w:marRight w:val="0"/>
      <w:marTop w:val="0"/>
      <w:marBottom w:val="0"/>
      <w:divBdr>
        <w:top w:val="none" w:sz="0" w:space="0" w:color="auto"/>
        <w:left w:val="none" w:sz="0" w:space="0" w:color="auto"/>
        <w:bottom w:val="none" w:sz="0" w:space="0" w:color="auto"/>
        <w:right w:val="none" w:sz="0" w:space="0" w:color="auto"/>
      </w:divBdr>
    </w:div>
    <w:div w:id="144586937">
      <w:bodyDiv w:val="1"/>
      <w:marLeft w:val="0"/>
      <w:marRight w:val="0"/>
      <w:marTop w:val="0"/>
      <w:marBottom w:val="0"/>
      <w:divBdr>
        <w:top w:val="none" w:sz="0" w:space="0" w:color="auto"/>
        <w:left w:val="none" w:sz="0" w:space="0" w:color="auto"/>
        <w:bottom w:val="none" w:sz="0" w:space="0" w:color="auto"/>
        <w:right w:val="none" w:sz="0" w:space="0" w:color="auto"/>
      </w:divBdr>
      <w:divsChild>
        <w:div w:id="1896623087">
          <w:marLeft w:val="446"/>
          <w:marRight w:val="0"/>
          <w:marTop w:val="0"/>
          <w:marBottom w:val="0"/>
          <w:divBdr>
            <w:top w:val="none" w:sz="0" w:space="0" w:color="auto"/>
            <w:left w:val="none" w:sz="0" w:space="0" w:color="auto"/>
            <w:bottom w:val="none" w:sz="0" w:space="0" w:color="auto"/>
            <w:right w:val="none" w:sz="0" w:space="0" w:color="auto"/>
          </w:divBdr>
        </w:div>
        <w:div w:id="705908910">
          <w:marLeft w:val="446"/>
          <w:marRight w:val="0"/>
          <w:marTop w:val="0"/>
          <w:marBottom w:val="0"/>
          <w:divBdr>
            <w:top w:val="none" w:sz="0" w:space="0" w:color="auto"/>
            <w:left w:val="none" w:sz="0" w:space="0" w:color="auto"/>
            <w:bottom w:val="none" w:sz="0" w:space="0" w:color="auto"/>
            <w:right w:val="none" w:sz="0" w:space="0" w:color="auto"/>
          </w:divBdr>
        </w:div>
        <w:div w:id="1744373874">
          <w:marLeft w:val="446"/>
          <w:marRight w:val="0"/>
          <w:marTop w:val="0"/>
          <w:marBottom w:val="0"/>
          <w:divBdr>
            <w:top w:val="none" w:sz="0" w:space="0" w:color="auto"/>
            <w:left w:val="none" w:sz="0" w:space="0" w:color="auto"/>
            <w:bottom w:val="none" w:sz="0" w:space="0" w:color="auto"/>
            <w:right w:val="none" w:sz="0" w:space="0" w:color="auto"/>
          </w:divBdr>
        </w:div>
        <w:div w:id="1279485990">
          <w:marLeft w:val="446"/>
          <w:marRight w:val="0"/>
          <w:marTop w:val="0"/>
          <w:marBottom w:val="0"/>
          <w:divBdr>
            <w:top w:val="none" w:sz="0" w:space="0" w:color="auto"/>
            <w:left w:val="none" w:sz="0" w:space="0" w:color="auto"/>
            <w:bottom w:val="none" w:sz="0" w:space="0" w:color="auto"/>
            <w:right w:val="none" w:sz="0" w:space="0" w:color="auto"/>
          </w:divBdr>
        </w:div>
        <w:div w:id="634914036">
          <w:marLeft w:val="446"/>
          <w:marRight w:val="0"/>
          <w:marTop w:val="0"/>
          <w:marBottom w:val="0"/>
          <w:divBdr>
            <w:top w:val="none" w:sz="0" w:space="0" w:color="auto"/>
            <w:left w:val="none" w:sz="0" w:space="0" w:color="auto"/>
            <w:bottom w:val="none" w:sz="0" w:space="0" w:color="auto"/>
            <w:right w:val="none" w:sz="0" w:space="0" w:color="auto"/>
          </w:divBdr>
        </w:div>
      </w:divsChild>
    </w:div>
    <w:div w:id="162164531">
      <w:bodyDiv w:val="1"/>
      <w:marLeft w:val="0"/>
      <w:marRight w:val="0"/>
      <w:marTop w:val="0"/>
      <w:marBottom w:val="0"/>
      <w:divBdr>
        <w:top w:val="none" w:sz="0" w:space="0" w:color="auto"/>
        <w:left w:val="none" w:sz="0" w:space="0" w:color="auto"/>
        <w:bottom w:val="none" w:sz="0" w:space="0" w:color="auto"/>
        <w:right w:val="none" w:sz="0" w:space="0" w:color="auto"/>
      </w:divBdr>
    </w:div>
    <w:div w:id="230240061">
      <w:bodyDiv w:val="1"/>
      <w:marLeft w:val="0"/>
      <w:marRight w:val="0"/>
      <w:marTop w:val="0"/>
      <w:marBottom w:val="0"/>
      <w:divBdr>
        <w:top w:val="none" w:sz="0" w:space="0" w:color="auto"/>
        <w:left w:val="none" w:sz="0" w:space="0" w:color="auto"/>
        <w:bottom w:val="none" w:sz="0" w:space="0" w:color="auto"/>
        <w:right w:val="none" w:sz="0" w:space="0" w:color="auto"/>
      </w:divBdr>
    </w:div>
    <w:div w:id="422184656">
      <w:bodyDiv w:val="1"/>
      <w:marLeft w:val="0"/>
      <w:marRight w:val="0"/>
      <w:marTop w:val="0"/>
      <w:marBottom w:val="0"/>
      <w:divBdr>
        <w:top w:val="none" w:sz="0" w:space="0" w:color="auto"/>
        <w:left w:val="none" w:sz="0" w:space="0" w:color="auto"/>
        <w:bottom w:val="none" w:sz="0" w:space="0" w:color="auto"/>
        <w:right w:val="none" w:sz="0" w:space="0" w:color="auto"/>
      </w:divBdr>
      <w:divsChild>
        <w:div w:id="517697928">
          <w:marLeft w:val="446"/>
          <w:marRight w:val="0"/>
          <w:marTop w:val="0"/>
          <w:marBottom w:val="0"/>
          <w:divBdr>
            <w:top w:val="none" w:sz="0" w:space="0" w:color="auto"/>
            <w:left w:val="none" w:sz="0" w:space="0" w:color="auto"/>
            <w:bottom w:val="none" w:sz="0" w:space="0" w:color="auto"/>
            <w:right w:val="none" w:sz="0" w:space="0" w:color="auto"/>
          </w:divBdr>
        </w:div>
        <w:div w:id="546796438">
          <w:marLeft w:val="446"/>
          <w:marRight w:val="0"/>
          <w:marTop w:val="0"/>
          <w:marBottom w:val="0"/>
          <w:divBdr>
            <w:top w:val="none" w:sz="0" w:space="0" w:color="auto"/>
            <w:left w:val="none" w:sz="0" w:space="0" w:color="auto"/>
            <w:bottom w:val="none" w:sz="0" w:space="0" w:color="auto"/>
            <w:right w:val="none" w:sz="0" w:space="0" w:color="auto"/>
          </w:divBdr>
        </w:div>
        <w:div w:id="572618760">
          <w:marLeft w:val="446"/>
          <w:marRight w:val="0"/>
          <w:marTop w:val="0"/>
          <w:marBottom w:val="0"/>
          <w:divBdr>
            <w:top w:val="none" w:sz="0" w:space="0" w:color="auto"/>
            <w:left w:val="none" w:sz="0" w:space="0" w:color="auto"/>
            <w:bottom w:val="none" w:sz="0" w:space="0" w:color="auto"/>
            <w:right w:val="none" w:sz="0" w:space="0" w:color="auto"/>
          </w:divBdr>
        </w:div>
        <w:div w:id="1885217328">
          <w:marLeft w:val="446"/>
          <w:marRight w:val="0"/>
          <w:marTop w:val="0"/>
          <w:marBottom w:val="0"/>
          <w:divBdr>
            <w:top w:val="none" w:sz="0" w:space="0" w:color="auto"/>
            <w:left w:val="none" w:sz="0" w:space="0" w:color="auto"/>
            <w:bottom w:val="none" w:sz="0" w:space="0" w:color="auto"/>
            <w:right w:val="none" w:sz="0" w:space="0" w:color="auto"/>
          </w:divBdr>
        </w:div>
        <w:div w:id="447048992">
          <w:marLeft w:val="446"/>
          <w:marRight w:val="0"/>
          <w:marTop w:val="0"/>
          <w:marBottom w:val="0"/>
          <w:divBdr>
            <w:top w:val="none" w:sz="0" w:space="0" w:color="auto"/>
            <w:left w:val="none" w:sz="0" w:space="0" w:color="auto"/>
            <w:bottom w:val="none" w:sz="0" w:space="0" w:color="auto"/>
            <w:right w:val="none" w:sz="0" w:space="0" w:color="auto"/>
          </w:divBdr>
        </w:div>
      </w:divsChild>
    </w:div>
    <w:div w:id="472523838">
      <w:bodyDiv w:val="1"/>
      <w:marLeft w:val="0"/>
      <w:marRight w:val="0"/>
      <w:marTop w:val="0"/>
      <w:marBottom w:val="0"/>
      <w:divBdr>
        <w:top w:val="none" w:sz="0" w:space="0" w:color="auto"/>
        <w:left w:val="none" w:sz="0" w:space="0" w:color="auto"/>
        <w:bottom w:val="none" w:sz="0" w:space="0" w:color="auto"/>
        <w:right w:val="none" w:sz="0" w:space="0" w:color="auto"/>
      </w:divBdr>
    </w:div>
    <w:div w:id="604071334">
      <w:bodyDiv w:val="1"/>
      <w:marLeft w:val="0"/>
      <w:marRight w:val="0"/>
      <w:marTop w:val="0"/>
      <w:marBottom w:val="0"/>
      <w:divBdr>
        <w:top w:val="none" w:sz="0" w:space="0" w:color="auto"/>
        <w:left w:val="none" w:sz="0" w:space="0" w:color="auto"/>
        <w:bottom w:val="none" w:sz="0" w:space="0" w:color="auto"/>
        <w:right w:val="none" w:sz="0" w:space="0" w:color="auto"/>
      </w:divBdr>
    </w:div>
    <w:div w:id="893855943">
      <w:bodyDiv w:val="1"/>
      <w:marLeft w:val="0"/>
      <w:marRight w:val="0"/>
      <w:marTop w:val="0"/>
      <w:marBottom w:val="0"/>
      <w:divBdr>
        <w:top w:val="none" w:sz="0" w:space="0" w:color="auto"/>
        <w:left w:val="none" w:sz="0" w:space="0" w:color="auto"/>
        <w:bottom w:val="none" w:sz="0" w:space="0" w:color="auto"/>
        <w:right w:val="none" w:sz="0" w:space="0" w:color="auto"/>
      </w:divBdr>
    </w:div>
    <w:div w:id="945501585">
      <w:bodyDiv w:val="1"/>
      <w:marLeft w:val="0"/>
      <w:marRight w:val="0"/>
      <w:marTop w:val="0"/>
      <w:marBottom w:val="0"/>
      <w:divBdr>
        <w:top w:val="none" w:sz="0" w:space="0" w:color="auto"/>
        <w:left w:val="none" w:sz="0" w:space="0" w:color="auto"/>
        <w:bottom w:val="none" w:sz="0" w:space="0" w:color="auto"/>
        <w:right w:val="none" w:sz="0" w:space="0" w:color="auto"/>
      </w:divBdr>
    </w:div>
    <w:div w:id="1110735171">
      <w:bodyDiv w:val="1"/>
      <w:marLeft w:val="0"/>
      <w:marRight w:val="0"/>
      <w:marTop w:val="0"/>
      <w:marBottom w:val="0"/>
      <w:divBdr>
        <w:top w:val="none" w:sz="0" w:space="0" w:color="auto"/>
        <w:left w:val="none" w:sz="0" w:space="0" w:color="auto"/>
        <w:bottom w:val="none" w:sz="0" w:space="0" w:color="auto"/>
        <w:right w:val="none" w:sz="0" w:space="0" w:color="auto"/>
      </w:divBdr>
      <w:divsChild>
        <w:div w:id="2022390985">
          <w:marLeft w:val="446"/>
          <w:marRight w:val="0"/>
          <w:marTop w:val="0"/>
          <w:marBottom w:val="0"/>
          <w:divBdr>
            <w:top w:val="none" w:sz="0" w:space="0" w:color="auto"/>
            <w:left w:val="none" w:sz="0" w:space="0" w:color="auto"/>
            <w:bottom w:val="none" w:sz="0" w:space="0" w:color="auto"/>
            <w:right w:val="none" w:sz="0" w:space="0" w:color="auto"/>
          </w:divBdr>
        </w:div>
        <w:div w:id="577443395">
          <w:marLeft w:val="446"/>
          <w:marRight w:val="0"/>
          <w:marTop w:val="0"/>
          <w:marBottom w:val="0"/>
          <w:divBdr>
            <w:top w:val="none" w:sz="0" w:space="0" w:color="auto"/>
            <w:left w:val="none" w:sz="0" w:space="0" w:color="auto"/>
            <w:bottom w:val="none" w:sz="0" w:space="0" w:color="auto"/>
            <w:right w:val="none" w:sz="0" w:space="0" w:color="auto"/>
          </w:divBdr>
        </w:div>
        <w:div w:id="1822887082">
          <w:marLeft w:val="446"/>
          <w:marRight w:val="0"/>
          <w:marTop w:val="0"/>
          <w:marBottom w:val="0"/>
          <w:divBdr>
            <w:top w:val="none" w:sz="0" w:space="0" w:color="auto"/>
            <w:left w:val="none" w:sz="0" w:space="0" w:color="auto"/>
            <w:bottom w:val="none" w:sz="0" w:space="0" w:color="auto"/>
            <w:right w:val="none" w:sz="0" w:space="0" w:color="auto"/>
          </w:divBdr>
        </w:div>
        <w:div w:id="1155300166">
          <w:marLeft w:val="446"/>
          <w:marRight w:val="0"/>
          <w:marTop w:val="0"/>
          <w:marBottom w:val="0"/>
          <w:divBdr>
            <w:top w:val="none" w:sz="0" w:space="0" w:color="auto"/>
            <w:left w:val="none" w:sz="0" w:space="0" w:color="auto"/>
            <w:bottom w:val="none" w:sz="0" w:space="0" w:color="auto"/>
            <w:right w:val="none" w:sz="0" w:space="0" w:color="auto"/>
          </w:divBdr>
        </w:div>
        <w:div w:id="186799799">
          <w:marLeft w:val="446"/>
          <w:marRight w:val="0"/>
          <w:marTop w:val="0"/>
          <w:marBottom w:val="0"/>
          <w:divBdr>
            <w:top w:val="none" w:sz="0" w:space="0" w:color="auto"/>
            <w:left w:val="none" w:sz="0" w:space="0" w:color="auto"/>
            <w:bottom w:val="none" w:sz="0" w:space="0" w:color="auto"/>
            <w:right w:val="none" w:sz="0" w:space="0" w:color="auto"/>
          </w:divBdr>
        </w:div>
      </w:divsChild>
    </w:div>
    <w:div w:id="1599487197">
      <w:bodyDiv w:val="1"/>
      <w:marLeft w:val="0"/>
      <w:marRight w:val="0"/>
      <w:marTop w:val="0"/>
      <w:marBottom w:val="0"/>
      <w:divBdr>
        <w:top w:val="none" w:sz="0" w:space="0" w:color="auto"/>
        <w:left w:val="none" w:sz="0" w:space="0" w:color="auto"/>
        <w:bottom w:val="none" w:sz="0" w:space="0" w:color="auto"/>
        <w:right w:val="none" w:sz="0" w:space="0" w:color="auto"/>
      </w:divBdr>
      <w:divsChild>
        <w:div w:id="317001413">
          <w:marLeft w:val="547"/>
          <w:marRight w:val="0"/>
          <w:marTop w:val="0"/>
          <w:marBottom w:val="0"/>
          <w:divBdr>
            <w:top w:val="none" w:sz="0" w:space="0" w:color="auto"/>
            <w:left w:val="none" w:sz="0" w:space="0" w:color="auto"/>
            <w:bottom w:val="none" w:sz="0" w:space="0" w:color="auto"/>
            <w:right w:val="none" w:sz="0" w:space="0" w:color="auto"/>
          </w:divBdr>
        </w:div>
        <w:div w:id="1005521092">
          <w:marLeft w:val="547"/>
          <w:marRight w:val="0"/>
          <w:marTop w:val="0"/>
          <w:marBottom w:val="0"/>
          <w:divBdr>
            <w:top w:val="none" w:sz="0" w:space="0" w:color="auto"/>
            <w:left w:val="none" w:sz="0" w:space="0" w:color="auto"/>
            <w:bottom w:val="none" w:sz="0" w:space="0" w:color="auto"/>
            <w:right w:val="none" w:sz="0" w:space="0" w:color="auto"/>
          </w:divBdr>
        </w:div>
        <w:div w:id="233122608">
          <w:marLeft w:val="547"/>
          <w:marRight w:val="0"/>
          <w:marTop w:val="0"/>
          <w:marBottom w:val="0"/>
          <w:divBdr>
            <w:top w:val="none" w:sz="0" w:space="0" w:color="auto"/>
            <w:left w:val="none" w:sz="0" w:space="0" w:color="auto"/>
            <w:bottom w:val="none" w:sz="0" w:space="0" w:color="auto"/>
            <w:right w:val="none" w:sz="0" w:space="0" w:color="auto"/>
          </w:divBdr>
        </w:div>
        <w:div w:id="1911765292">
          <w:marLeft w:val="547"/>
          <w:marRight w:val="0"/>
          <w:marTop w:val="0"/>
          <w:marBottom w:val="0"/>
          <w:divBdr>
            <w:top w:val="none" w:sz="0" w:space="0" w:color="auto"/>
            <w:left w:val="none" w:sz="0" w:space="0" w:color="auto"/>
            <w:bottom w:val="none" w:sz="0" w:space="0" w:color="auto"/>
            <w:right w:val="none" w:sz="0" w:space="0" w:color="auto"/>
          </w:divBdr>
        </w:div>
        <w:div w:id="1545291530">
          <w:marLeft w:val="547"/>
          <w:marRight w:val="0"/>
          <w:marTop w:val="0"/>
          <w:marBottom w:val="160"/>
          <w:divBdr>
            <w:top w:val="none" w:sz="0" w:space="0" w:color="auto"/>
            <w:left w:val="none" w:sz="0" w:space="0" w:color="auto"/>
            <w:bottom w:val="none" w:sz="0" w:space="0" w:color="auto"/>
            <w:right w:val="none" w:sz="0" w:space="0" w:color="auto"/>
          </w:divBdr>
        </w:div>
      </w:divsChild>
    </w:div>
    <w:div w:id="18996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Word_97_-_2003_Document.doc"/><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F9E1-B6A7-4EDC-863D-1597FD50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2433</Words>
  <Characters>13869</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PACEM</dc:creator>
  <cp:lastModifiedBy>Derrick Mpundu</cp:lastModifiedBy>
  <cp:revision>2</cp:revision>
  <cp:lastPrinted>2020-03-16T06:05:00Z</cp:lastPrinted>
  <dcterms:created xsi:type="dcterms:W3CDTF">2020-03-23T14:23:00Z</dcterms:created>
  <dcterms:modified xsi:type="dcterms:W3CDTF">2020-03-23T14:23:00Z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