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CD" w:rsidRPr="00D464DB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ru-RU"/>
        </w:rPr>
      </w:pP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ru-RU"/>
        </w:rPr>
      </w:pPr>
      <w:r w:rsidRPr="00D464DB">
        <w:rPr>
          <w:rFonts w:ascii="Calibri" w:hAnsi="Calibri" w:cs="Calibri"/>
          <w:color w:val="000000"/>
          <w:lang w:val="ru-RU"/>
        </w:rPr>
        <w:t xml:space="preserve">               </w:t>
      </w:r>
      <w:r w:rsidR="00D464DB" w:rsidRPr="00D464DB">
        <w:rPr>
          <w:rFonts w:ascii="Calibri" w:hAnsi="Calibri" w:cs="Calibri"/>
          <w:color w:val="000000"/>
          <w:lang w:val="ru-RU"/>
        </w:rPr>
        <w:t xml:space="preserve">          </w:t>
      </w:r>
      <w:r w:rsidR="00D464DB">
        <w:rPr>
          <w:rFonts w:ascii="Calibri" w:hAnsi="Calibri" w:cs="Calibri"/>
          <w:color w:val="000000"/>
          <w:lang w:val="ru-RU"/>
        </w:rPr>
        <w:t xml:space="preserve">         </w:t>
      </w:r>
      <w:r w:rsidR="00D464DB" w:rsidRPr="00D464DB">
        <w:rPr>
          <w:rFonts w:ascii="Calibri" w:hAnsi="Calibri" w:cs="Calibri"/>
          <w:color w:val="000000"/>
          <w:lang w:val="ru-RU"/>
        </w:rPr>
        <w:t xml:space="preserve"> </w:t>
      </w:r>
      <w:r w:rsidRPr="00A23551">
        <w:rPr>
          <w:rFonts w:ascii="Calibri" w:hAnsi="Calibri" w:cs="Calibri"/>
          <w:b/>
          <w:color w:val="000000"/>
          <w:lang w:val="ru-RU"/>
        </w:rPr>
        <w:t>ЧАСТЬ 1: ФОРМА ПРЕДСТАВЛЕНИЯ ПРЕДЛОЖЕНИЯ ПОСТАВЩИКА</w:t>
      </w:r>
    </w:p>
    <w:p w:rsidR="000C58CD" w:rsidRPr="00A23551" w:rsidRDefault="00D464DB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000000"/>
          <w:u w:val="single"/>
          <w:lang w:val="ru-RU"/>
        </w:rPr>
      </w:pPr>
      <w:r w:rsidRPr="00A23551">
        <w:rPr>
          <w:rFonts w:ascii="Calibri" w:hAnsi="Calibri" w:cs="Calibri"/>
          <w:color w:val="000000"/>
          <w:lang w:val="ru-RU"/>
        </w:rPr>
        <w:t xml:space="preserve">                   </w:t>
      </w:r>
      <w:r w:rsidRPr="00A23551">
        <w:rPr>
          <w:rFonts w:ascii="Calibri" w:hAnsi="Calibri" w:cs="Calibri"/>
          <w:b/>
          <w:i/>
          <w:color w:val="000000"/>
          <w:u w:val="single"/>
          <w:lang w:val="ru-RU"/>
        </w:rPr>
        <w:t xml:space="preserve">  </w:t>
      </w:r>
      <w:r w:rsidR="000C58CD" w:rsidRPr="00A23551">
        <w:rPr>
          <w:rFonts w:ascii="Calibri" w:hAnsi="Calibri" w:cs="Calibri"/>
          <w:b/>
          <w:i/>
          <w:color w:val="000000"/>
          <w:u w:val="single"/>
          <w:lang w:val="ru-RU"/>
        </w:rPr>
        <w:t>(Данная форма должна быть представлена на официальном бланке Поставщика)</w:t>
      </w: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ru-RU"/>
        </w:rPr>
      </w:pPr>
      <w:proofErr w:type="gramStart"/>
      <w:r w:rsidRPr="00A23551">
        <w:rPr>
          <w:rFonts w:ascii="Calibri" w:hAnsi="Calibri" w:cs="Calibri"/>
          <w:color w:val="000000"/>
          <w:lang w:val="ru-RU"/>
        </w:rPr>
        <w:t xml:space="preserve">Мы,   </w:t>
      </w:r>
      <w:proofErr w:type="gramEnd"/>
      <w:r w:rsidRPr="00A23551">
        <w:rPr>
          <w:rFonts w:ascii="Calibri" w:hAnsi="Calibri" w:cs="Calibri"/>
          <w:color w:val="000000"/>
          <w:lang w:val="ru-RU"/>
        </w:rPr>
        <w:t xml:space="preserve">нижеподписавшиеся,   настоящим   </w:t>
      </w:r>
      <w:r w:rsidRPr="00A67406">
        <w:rPr>
          <w:rFonts w:ascii="Calibri" w:hAnsi="Calibri" w:cs="Calibri"/>
          <w:color w:val="000000"/>
          <w:lang w:val="ru-RU"/>
        </w:rPr>
        <w:t>принимаем   полностью   Общие   условия   и   положения   и настоящим  предлагаем  поставку  перечисленных  ниже  товаров/услуг,  соответствующих спецификациям и требованиям ПРООН согласно Запросу на предложени</w:t>
      </w:r>
      <w:r w:rsidR="00525581" w:rsidRPr="00A67406">
        <w:rPr>
          <w:rFonts w:ascii="Calibri" w:hAnsi="Calibri" w:cs="Calibri"/>
          <w:color w:val="000000"/>
          <w:lang w:val="ru-RU"/>
        </w:rPr>
        <w:t xml:space="preserve">е </w:t>
      </w:r>
      <w:r w:rsidR="00DD11FD" w:rsidRPr="00A67406">
        <w:rPr>
          <w:rFonts w:ascii="Calibri" w:hAnsi="Calibri" w:cs="Calibri"/>
          <w:color w:val="000000"/>
          <w:lang w:val="ru-RU"/>
        </w:rPr>
        <w:t>RFQ/0</w:t>
      </w:r>
      <w:r w:rsidR="00D84622" w:rsidRPr="00A67406">
        <w:rPr>
          <w:rFonts w:ascii="Calibri" w:hAnsi="Calibri" w:cs="Calibri"/>
          <w:color w:val="000000"/>
          <w:lang w:val="ru-RU"/>
        </w:rPr>
        <w:t>1</w:t>
      </w:r>
      <w:r w:rsidR="008057A2" w:rsidRPr="008057A2">
        <w:rPr>
          <w:rFonts w:ascii="Calibri" w:hAnsi="Calibri" w:cs="Calibri"/>
          <w:color w:val="000000"/>
          <w:lang w:val="ru-RU"/>
        </w:rPr>
        <w:t>6</w:t>
      </w:r>
      <w:r w:rsidR="00DD11FD" w:rsidRPr="00A67406">
        <w:rPr>
          <w:rFonts w:ascii="Calibri" w:hAnsi="Calibri" w:cs="Calibri"/>
          <w:color w:val="000000"/>
          <w:lang w:val="ru-RU"/>
        </w:rPr>
        <w:t>/</w:t>
      </w:r>
      <w:r w:rsidR="001023B6" w:rsidRPr="00A67406">
        <w:rPr>
          <w:rFonts w:ascii="Calibri" w:hAnsi="Calibri" w:cs="Calibri"/>
          <w:color w:val="000000"/>
          <w:lang w:val="ru-RU"/>
        </w:rPr>
        <w:t>20</w:t>
      </w:r>
      <w:r w:rsidR="00D57123" w:rsidRPr="00A67406">
        <w:rPr>
          <w:rStyle w:val="a9"/>
          <w:rFonts w:ascii="Calibri" w:hAnsi="Calibri" w:cs="Calibri"/>
          <w:color w:val="000000"/>
          <w:lang w:val="ru-RU"/>
        </w:rPr>
        <w:footnoteReference w:id="1"/>
      </w:r>
      <w:r w:rsidRPr="00A67406">
        <w:rPr>
          <w:rFonts w:ascii="Calibri" w:hAnsi="Calibri" w:cs="Calibri"/>
          <w:color w:val="000000"/>
          <w:lang w:val="ru-RU"/>
        </w:rPr>
        <w:t>:</w:t>
      </w:r>
    </w:p>
    <w:p w:rsidR="000C58CD" w:rsidRPr="00A23551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ru-RU"/>
        </w:rPr>
      </w:pPr>
    </w:p>
    <w:p w:rsidR="00E15886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lang w:val="ru-RU"/>
        </w:rPr>
      </w:pPr>
      <w:r w:rsidRPr="00A23551">
        <w:rPr>
          <w:rFonts w:ascii="Calibri" w:hAnsi="Calibri" w:cs="Calibri"/>
          <w:b/>
          <w:color w:val="000000"/>
          <w:lang w:val="ru-RU"/>
        </w:rPr>
        <w:t>Таблица 1 –</w:t>
      </w:r>
      <w:r w:rsidR="00525CAB" w:rsidRPr="00A23551">
        <w:rPr>
          <w:rFonts w:ascii="Calibri" w:hAnsi="Calibri" w:cs="Calibri"/>
          <w:b/>
          <w:color w:val="000000"/>
          <w:lang w:val="ru-RU"/>
        </w:rPr>
        <w:t xml:space="preserve"> Предложение на поставку товаров и услуг, соответствующих техническим характеристикам и требованиям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409"/>
        <w:gridCol w:w="2407"/>
        <w:gridCol w:w="709"/>
        <w:gridCol w:w="715"/>
        <w:gridCol w:w="1133"/>
        <w:gridCol w:w="1136"/>
      </w:tblGrid>
      <w:tr w:rsidR="008057A2" w:rsidRPr="00B41740" w:rsidTr="003E178E">
        <w:tc>
          <w:tcPr>
            <w:tcW w:w="846" w:type="dxa"/>
            <w:vMerge w:val="restart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caps/>
                <w:lang w:val="ru-RU"/>
              </w:rPr>
            </w:pPr>
            <w:r w:rsidRPr="00B41740">
              <w:rPr>
                <w:rFonts w:cstheme="minorHAnsi"/>
                <w:b/>
                <w:caps/>
              </w:rPr>
              <w:t xml:space="preserve"># </w:t>
            </w:r>
            <w:r w:rsidRPr="00B41740">
              <w:rPr>
                <w:rFonts w:cstheme="minorHAnsi"/>
                <w:b/>
                <w:caps/>
                <w:lang w:val="ru-RU"/>
              </w:rPr>
              <w:t>ТОВАРА</w:t>
            </w:r>
          </w:p>
        </w:tc>
        <w:tc>
          <w:tcPr>
            <w:tcW w:w="5525" w:type="dxa"/>
            <w:gridSpan w:val="3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caps/>
              </w:rPr>
            </w:pPr>
            <w:r w:rsidRPr="00B41740">
              <w:rPr>
                <w:rFonts w:cstheme="minorHAnsi"/>
                <w:b/>
                <w:caps/>
                <w:lang w:val="ru-RU"/>
              </w:rPr>
              <w:t>ОПИСАНИЕ ТОВАРА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caps/>
              </w:rPr>
            </w:pPr>
            <w:r w:rsidRPr="00B41740">
              <w:rPr>
                <w:rFonts w:cstheme="minorHAnsi"/>
                <w:b/>
                <w:caps/>
              </w:rPr>
              <w:t>ЕДИНИЦА ИЗМЕРЕНИЯ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caps/>
                <w:lang w:val="ru-RU"/>
              </w:rPr>
            </w:pPr>
            <w:r w:rsidRPr="00B41740">
              <w:rPr>
                <w:rFonts w:cstheme="minorHAnsi"/>
                <w:b/>
                <w:caps/>
                <w:lang w:val="ru-RU"/>
              </w:rPr>
              <w:t>КОЛИЧЕСТВО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caps/>
                <w:lang w:val="ru-RU"/>
              </w:rPr>
            </w:pPr>
            <w:r w:rsidRPr="00B41740">
              <w:rPr>
                <w:rFonts w:cstheme="minorHAnsi"/>
                <w:b/>
                <w:caps/>
                <w:lang w:val="ru-RU"/>
              </w:rPr>
              <w:t>ЦЕНА В [ВАЛЮТА]</w:t>
            </w:r>
          </w:p>
        </w:tc>
      </w:tr>
      <w:tr w:rsidR="008057A2" w:rsidRPr="00B41740" w:rsidTr="008057A2">
        <w:tc>
          <w:tcPr>
            <w:tcW w:w="846" w:type="dxa"/>
            <w:vMerge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caps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caps/>
                <w:lang w:val="ru-RU"/>
              </w:rPr>
            </w:pPr>
            <w:r>
              <w:rPr>
                <w:rFonts w:cstheme="minorHAnsi"/>
                <w:b/>
                <w:caps/>
                <w:lang w:val="ru-RU"/>
              </w:rPr>
              <w:t>Требования</w:t>
            </w:r>
          </w:p>
        </w:tc>
        <w:tc>
          <w:tcPr>
            <w:tcW w:w="2407" w:type="dxa"/>
          </w:tcPr>
          <w:p w:rsidR="008057A2" w:rsidRPr="008057A2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caps/>
                <w:lang w:val="ru-RU"/>
              </w:rPr>
            </w:pPr>
            <w:r>
              <w:rPr>
                <w:rFonts w:cstheme="minorHAnsi"/>
                <w:b/>
                <w:caps/>
                <w:lang w:val="ru-RU"/>
              </w:rPr>
              <w:t>предложение</w:t>
            </w:r>
          </w:p>
        </w:tc>
        <w:tc>
          <w:tcPr>
            <w:tcW w:w="709" w:type="dxa"/>
            <w:vMerge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caps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caps/>
                <w:lang w:val="ru-RU"/>
              </w:rPr>
            </w:pPr>
          </w:p>
        </w:tc>
      </w:tr>
      <w:tr w:rsidR="00371503" w:rsidRPr="00B41740" w:rsidTr="00DB0DE2">
        <w:tc>
          <w:tcPr>
            <w:tcW w:w="846" w:type="dxa"/>
            <w:vMerge w:val="restart"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5" w:type="dxa"/>
            <w:gridSpan w:val="3"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b/>
                <w:bCs/>
                <w:lang w:val="ru-RU"/>
              </w:rPr>
            </w:pPr>
            <w:r w:rsidRPr="00B41740">
              <w:rPr>
                <w:rFonts w:cstheme="minorHAnsi"/>
                <w:b/>
                <w:lang w:val="ru-RU"/>
              </w:rPr>
              <w:t>Сервер</w:t>
            </w:r>
            <w:r w:rsidRPr="00371503">
              <w:rPr>
                <w:rFonts w:cstheme="minorHAnsi"/>
                <w:b/>
                <w:lang w:val="ru-RU"/>
              </w:rPr>
              <w:t xml:space="preserve"> </w:t>
            </w:r>
            <w:r>
              <w:rPr>
                <w:rFonts w:cstheme="minorHAnsi"/>
                <w:b/>
                <w:lang w:val="ru-RU"/>
              </w:rPr>
              <w:t>Виртуализации</w:t>
            </w:r>
            <w:r w:rsidRPr="00B41740">
              <w:rPr>
                <w:rFonts w:cstheme="minorHAnsi"/>
                <w:b/>
                <w:lang w:val="ru-RU"/>
              </w:rPr>
              <w:t xml:space="preserve"> должен удовлетворять следующим требованиям:</w:t>
            </w:r>
          </w:p>
        </w:tc>
        <w:tc>
          <w:tcPr>
            <w:tcW w:w="709" w:type="dxa"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b/>
                <w:bCs/>
                <w:lang w:val="ru-RU"/>
              </w:rPr>
            </w:pPr>
            <w:r w:rsidRPr="00B41740">
              <w:rPr>
                <w:rFonts w:cstheme="minorHAnsi"/>
                <w:b/>
                <w:bCs/>
                <w:lang w:val="ru-RU"/>
              </w:rPr>
              <w:t xml:space="preserve">         Шт.</w:t>
            </w:r>
          </w:p>
        </w:tc>
        <w:tc>
          <w:tcPr>
            <w:tcW w:w="715" w:type="dxa"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b/>
                <w:bCs/>
                <w:lang w:val="ru-RU"/>
              </w:rPr>
            </w:pPr>
            <w:r w:rsidRPr="00B41740">
              <w:rPr>
                <w:rFonts w:cstheme="minorHAnsi"/>
                <w:b/>
                <w:bCs/>
                <w:lang w:val="ru-RU"/>
              </w:rPr>
              <w:t xml:space="preserve">         1   </w:t>
            </w:r>
          </w:p>
        </w:tc>
        <w:tc>
          <w:tcPr>
            <w:tcW w:w="1133" w:type="dxa"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proofErr w:type="gramStart"/>
            <w:r w:rsidRPr="00B41740">
              <w:rPr>
                <w:rFonts w:cstheme="minorHAnsi"/>
                <w:lang w:val="ru-RU"/>
              </w:rPr>
              <w:t>Цена  без</w:t>
            </w:r>
            <w:proofErr w:type="gramEnd"/>
            <w:r w:rsidRPr="00B41740">
              <w:rPr>
                <w:rFonts w:cstheme="minorHAnsi"/>
                <w:lang w:val="ru-RU"/>
              </w:rPr>
              <w:t xml:space="preserve"> НДС</w:t>
            </w:r>
          </w:p>
        </w:tc>
        <w:tc>
          <w:tcPr>
            <w:tcW w:w="1136" w:type="dxa"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>Цена с НДС.</w:t>
            </w: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>корпус для монтажа в 19” стойку, высота не более 2</w:t>
            </w:r>
            <w:r w:rsidRPr="00B41740">
              <w:rPr>
                <w:rFonts w:cstheme="minorHAnsi"/>
              </w:rPr>
              <w:t>U</w:t>
            </w:r>
            <w:r w:rsidRPr="00B41740">
              <w:rPr>
                <w:rFonts w:cstheme="minorHAnsi"/>
                <w:lang w:val="ru-RU"/>
              </w:rPr>
              <w:t>, наличие комплекта для крепежа в стойку</w:t>
            </w:r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 w:val="restart"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>не менее 2</w:t>
            </w:r>
            <w:r w:rsidRPr="00B41740">
              <w:rPr>
                <w:rFonts w:cstheme="minorHAnsi"/>
              </w:rPr>
              <w:t>x</w:t>
            </w:r>
            <w:r w:rsidRPr="00B41740">
              <w:rPr>
                <w:rFonts w:cstheme="minorHAnsi"/>
                <w:lang w:val="ru-RU"/>
              </w:rPr>
              <w:t xml:space="preserve"> 64-битных процессоров с архитектурой </w:t>
            </w:r>
            <w:r w:rsidRPr="00B41740">
              <w:rPr>
                <w:rFonts w:cstheme="minorHAnsi"/>
              </w:rPr>
              <w:t>x</w:t>
            </w:r>
            <w:r w:rsidRPr="00B41740">
              <w:rPr>
                <w:rFonts w:cstheme="minorHAnsi"/>
                <w:lang w:val="ru-RU"/>
              </w:rPr>
              <w:t>86-64, не менее чем с 18 процессорными ядрами каждый, базовой тактовой частотой не менее 3,0 ГГц, объемом кэш-памяти не менее 24 МБ</w:t>
            </w:r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не менее 384 ГБ оперативной памяти </w:t>
            </w:r>
            <w:r w:rsidRPr="00B41740">
              <w:rPr>
                <w:rFonts w:cstheme="minorHAnsi"/>
              </w:rPr>
              <w:t>RDIMM</w:t>
            </w:r>
            <w:r w:rsidRPr="00B41740">
              <w:rPr>
                <w:rFonts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</w:rPr>
              <w:t>DDR</w:t>
            </w:r>
            <w:r w:rsidRPr="00B41740">
              <w:rPr>
                <w:rFonts w:cstheme="minorHAnsi"/>
                <w:lang w:val="ru-RU"/>
              </w:rPr>
              <w:t xml:space="preserve">4 </w:t>
            </w:r>
            <w:r w:rsidRPr="00B41740">
              <w:rPr>
                <w:rFonts w:cstheme="minorHAnsi"/>
              </w:rPr>
              <w:t>ECC</w:t>
            </w:r>
            <w:r w:rsidRPr="00B41740">
              <w:rPr>
                <w:rFonts w:cstheme="minorHAnsi"/>
                <w:lang w:val="ru-RU"/>
              </w:rPr>
              <w:t>, работающей на частоте не менее 2666 МГц, с контролем четности (12 модулей по 32 ГБ), с возможностью установки не менее 1,5 ТБ</w:t>
            </w:r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возможность установки не менее 8 </w:t>
            </w:r>
            <w:r w:rsidRPr="00B41740">
              <w:rPr>
                <w:rFonts w:cstheme="minorHAnsi"/>
              </w:rPr>
              <w:t>SAS</w:t>
            </w:r>
            <w:r w:rsidRPr="00B41740">
              <w:rPr>
                <w:rFonts w:cstheme="minorHAnsi"/>
                <w:lang w:val="ru-RU"/>
              </w:rPr>
              <w:t xml:space="preserve"> жестких дисков форм-фактора 2,5” с возможностью горячей замены, поддержка </w:t>
            </w:r>
            <w:r w:rsidRPr="00B41740">
              <w:rPr>
                <w:rFonts w:cstheme="minorHAnsi"/>
              </w:rPr>
              <w:t>SSD</w:t>
            </w:r>
            <w:r w:rsidRPr="00B41740">
              <w:rPr>
                <w:rFonts w:cstheme="minorHAnsi"/>
                <w:lang w:val="ru-RU"/>
              </w:rPr>
              <w:t xml:space="preserve"> и </w:t>
            </w:r>
            <w:proofErr w:type="spellStart"/>
            <w:r w:rsidRPr="00B41740">
              <w:rPr>
                <w:rFonts w:cstheme="minorHAnsi"/>
              </w:rPr>
              <w:t>NVMe</w:t>
            </w:r>
            <w:proofErr w:type="spellEnd"/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возможность установки не менее 2 </w:t>
            </w:r>
            <w:r w:rsidRPr="00B41740">
              <w:rPr>
                <w:rFonts w:cstheme="minorHAnsi"/>
              </w:rPr>
              <w:t>SSD</w:t>
            </w:r>
            <w:r w:rsidRPr="00B41740">
              <w:rPr>
                <w:rFonts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</w:rPr>
              <w:t>SATA</w:t>
            </w:r>
            <w:r w:rsidRPr="00B41740">
              <w:rPr>
                <w:rFonts w:cstheme="minorHAnsi"/>
                <w:lang w:val="ru-RU"/>
              </w:rPr>
              <w:t xml:space="preserve"> дисков</w:t>
            </w:r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2 </w:t>
            </w:r>
            <w:proofErr w:type="gramStart"/>
            <w:r w:rsidRPr="00B41740">
              <w:rPr>
                <w:rFonts w:cstheme="minorHAnsi"/>
                <w:lang w:val="ru-RU"/>
              </w:rPr>
              <w:t>дисков</w:t>
            </w:r>
            <w:proofErr w:type="gramEnd"/>
            <w:r w:rsidRPr="00B41740">
              <w:rPr>
                <w:rFonts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</w:rPr>
              <w:t>SATA</w:t>
            </w:r>
            <w:r w:rsidRPr="00B41740">
              <w:rPr>
                <w:rFonts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</w:rPr>
              <w:t>SSD</w:t>
            </w:r>
            <w:r w:rsidRPr="00B41740">
              <w:rPr>
                <w:rFonts w:cstheme="minorHAnsi"/>
                <w:lang w:val="ru-RU"/>
              </w:rPr>
              <w:t xml:space="preserve"> емкостью не менее 32 ГБ каждый, сконфигурированных в режиме </w:t>
            </w:r>
            <w:r w:rsidRPr="00B41740">
              <w:rPr>
                <w:rFonts w:cstheme="minorHAnsi"/>
              </w:rPr>
              <w:t>RAID</w:t>
            </w:r>
            <w:r w:rsidRPr="00B41740">
              <w:rPr>
                <w:rFonts w:cstheme="minorHAnsi"/>
                <w:lang w:val="ru-RU"/>
              </w:rPr>
              <w:t>1</w:t>
            </w:r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>не менее 4 сетевых интерфейсов 10</w:t>
            </w:r>
            <w:r w:rsidRPr="00B41740">
              <w:rPr>
                <w:rFonts w:cstheme="minorHAnsi"/>
              </w:rPr>
              <w:t>GE</w:t>
            </w:r>
            <w:r w:rsidRPr="00B41740">
              <w:rPr>
                <w:rFonts w:cstheme="minorHAnsi"/>
                <w:lang w:val="ru-RU"/>
              </w:rPr>
              <w:t xml:space="preserve"> с разъемами </w:t>
            </w:r>
            <w:r w:rsidRPr="00B41740">
              <w:rPr>
                <w:rFonts w:cstheme="minorHAnsi"/>
              </w:rPr>
              <w:t>SFP</w:t>
            </w:r>
            <w:r w:rsidRPr="00B41740">
              <w:rPr>
                <w:rFonts w:cstheme="minorHAnsi"/>
                <w:lang w:val="ru-RU"/>
              </w:rPr>
              <w:t>+</w:t>
            </w:r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не менее 1 </w:t>
            </w:r>
            <w:r w:rsidRPr="00B41740">
              <w:rPr>
                <w:rFonts w:cstheme="minorHAnsi"/>
              </w:rPr>
              <w:t>Fiber</w:t>
            </w:r>
            <w:r w:rsidRPr="00B41740">
              <w:rPr>
                <w:rFonts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</w:rPr>
              <w:t>Channel</w:t>
            </w:r>
            <w:r w:rsidRPr="00B41740">
              <w:rPr>
                <w:rFonts w:cstheme="minorHAnsi"/>
                <w:lang w:val="ru-RU"/>
              </w:rPr>
              <w:t xml:space="preserve"> адаптера с не менее чем 2 портами, работающими на скорости не менее 16 Гбит/с </w:t>
            </w:r>
            <w:proofErr w:type="spellStart"/>
            <w:r w:rsidRPr="00B41740">
              <w:rPr>
                <w:rFonts w:cstheme="minorHAnsi"/>
                <w:lang w:val="ru-RU"/>
              </w:rPr>
              <w:t>с</w:t>
            </w:r>
            <w:proofErr w:type="spellEnd"/>
            <w:r w:rsidRPr="00B41740">
              <w:rPr>
                <w:rFonts w:cstheme="minorHAnsi"/>
                <w:lang w:val="ru-RU"/>
              </w:rPr>
              <w:t xml:space="preserve"> установленными </w:t>
            </w:r>
            <w:r w:rsidRPr="00B41740">
              <w:rPr>
                <w:rFonts w:cstheme="minorHAnsi"/>
              </w:rPr>
              <w:t>SFP</w:t>
            </w:r>
            <w:r w:rsidRPr="00B41740">
              <w:rPr>
                <w:rFonts w:cstheme="minorHAnsi"/>
                <w:lang w:val="ru-RU"/>
              </w:rPr>
              <w:t xml:space="preserve"> модулями</w:t>
            </w:r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>выделенного интерфейса управления 1</w:t>
            </w:r>
            <w:r w:rsidRPr="00B41740">
              <w:rPr>
                <w:rFonts w:cstheme="minorHAnsi"/>
              </w:rPr>
              <w:t>GE</w:t>
            </w:r>
            <w:r w:rsidRPr="00B41740">
              <w:rPr>
                <w:rFonts w:cstheme="minorHAnsi"/>
                <w:lang w:val="ru-RU"/>
              </w:rPr>
              <w:t xml:space="preserve"> с разъемом </w:t>
            </w:r>
            <w:r w:rsidRPr="00B41740">
              <w:rPr>
                <w:rFonts w:cstheme="minorHAnsi"/>
              </w:rPr>
              <w:t>RJ</w:t>
            </w:r>
            <w:r w:rsidRPr="00B41740">
              <w:rPr>
                <w:rFonts w:cstheme="minorHAnsi"/>
                <w:lang w:val="ru-RU"/>
              </w:rPr>
              <w:t>-45</w:t>
            </w:r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система управления, позволяющей выполнять мониторинг состояния сервера и его настройку независимо от наличия операционной системы, включая подключение виртуального </w:t>
            </w:r>
            <w:r w:rsidRPr="00B41740">
              <w:rPr>
                <w:rFonts w:cstheme="minorHAnsi"/>
              </w:rPr>
              <w:t>DVD</w:t>
            </w:r>
            <w:r w:rsidRPr="00B41740">
              <w:rPr>
                <w:rFonts w:cstheme="minorHAnsi"/>
                <w:lang w:val="ru-RU"/>
              </w:rPr>
              <w:t xml:space="preserve">   привода из </w:t>
            </w:r>
            <w:r w:rsidRPr="00B41740">
              <w:rPr>
                <w:rFonts w:cstheme="minorHAnsi"/>
              </w:rPr>
              <w:t>ISO</w:t>
            </w:r>
            <w:r w:rsidRPr="00B41740">
              <w:rPr>
                <w:rFonts w:cstheme="minorHAnsi"/>
                <w:lang w:val="ru-RU"/>
              </w:rPr>
              <w:t xml:space="preserve"> образа, установку и настройку операционной системы в текстовом и графическом режимах</w:t>
            </w:r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>не менее 2 блоков питания, работающих в режиме 1+1 с возможностью горячей замены</w:t>
            </w:r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не менее 2 оптических кабелей </w:t>
            </w:r>
            <w:r w:rsidRPr="00B41740">
              <w:rPr>
                <w:rFonts w:cstheme="minorHAnsi"/>
              </w:rPr>
              <w:t>OM</w:t>
            </w:r>
            <w:r w:rsidRPr="00B41740">
              <w:rPr>
                <w:rFonts w:cstheme="minorHAnsi"/>
                <w:lang w:val="ru-RU"/>
              </w:rPr>
              <w:t xml:space="preserve">3 с разъемами </w:t>
            </w:r>
            <w:r w:rsidRPr="00B41740">
              <w:rPr>
                <w:rFonts w:cstheme="minorHAnsi"/>
              </w:rPr>
              <w:t>LC</w:t>
            </w:r>
            <w:r w:rsidRPr="00B41740">
              <w:rPr>
                <w:rFonts w:cstheme="minorHAnsi"/>
                <w:lang w:val="ru-RU"/>
              </w:rPr>
              <w:t>-</w:t>
            </w:r>
            <w:r w:rsidRPr="00B41740">
              <w:rPr>
                <w:rFonts w:cstheme="minorHAnsi"/>
              </w:rPr>
              <w:t>LC</w:t>
            </w:r>
            <w:r w:rsidRPr="00B41740">
              <w:rPr>
                <w:rFonts w:cstheme="minorHAnsi"/>
                <w:lang w:val="ru-RU"/>
              </w:rPr>
              <w:t xml:space="preserve"> для подключения </w:t>
            </w:r>
            <w:r w:rsidRPr="00B41740">
              <w:rPr>
                <w:rFonts w:cstheme="minorHAnsi"/>
              </w:rPr>
              <w:t>FC</w:t>
            </w:r>
            <w:r w:rsidRPr="00B41740">
              <w:rPr>
                <w:rFonts w:cstheme="minorHAnsi"/>
                <w:lang w:val="ru-RU"/>
              </w:rPr>
              <w:t xml:space="preserve">-адаптера к </w:t>
            </w:r>
            <w:r w:rsidRPr="00B41740">
              <w:rPr>
                <w:rFonts w:cstheme="minorHAnsi"/>
              </w:rPr>
              <w:t>FC</w:t>
            </w:r>
            <w:r w:rsidRPr="00B41740">
              <w:rPr>
                <w:rFonts w:cstheme="minorHAnsi"/>
                <w:lang w:val="ru-RU"/>
              </w:rPr>
              <w:t>-коммутатору</w:t>
            </w:r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бессрочная лицензия на операционную систему </w:t>
            </w:r>
            <w:r w:rsidRPr="00B41740">
              <w:rPr>
                <w:rFonts w:cstheme="minorHAnsi"/>
              </w:rPr>
              <w:t>Microsoft</w:t>
            </w:r>
            <w:r w:rsidRPr="00B41740">
              <w:rPr>
                <w:rFonts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</w:rPr>
              <w:t>Windows</w:t>
            </w:r>
            <w:r w:rsidRPr="00B41740">
              <w:rPr>
                <w:rFonts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</w:rPr>
              <w:t>Server</w:t>
            </w:r>
            <w:r w:rsidRPr="00B41740">
              <w:rPr>
                <w:rFonts w:cstheme="minorHAnsi"/>
                <w:lang w:val="ru-RU"/>
              </w:rPr>
              <w:t xml:space="preserve"> 2019 </w:t>
            </w:r>
            <w:r w:rsidRPr="00B41740">
              <w:rPr>
                <w:rFonts w:cstheme="minorHAnsi"/>
              </w:rPr>
              <w:t>Datacenter</w:t>
            </w:r>
            <w:r w:rsidRPr="00B41740">
              <w:rPr>
                <w:rFonts w:cstheme="minorHAnsi"/>
                <w:lang w:val="ru-RU"/>
              </w:rPr>
              <w:t xml:space="preserve">, с правом установки не менее 2 предыдущих версий, достаточная для запуска неограниченного количества виртуальных машин с операционной системой </w:t>
            </w:r>
            <w:r w:rsidRPr="00B41740">
              <w:rPr>
                <w:rFonts w:cstheme="minorHAnsi"/>
              </w:rPr>
              <w:t>Microsoft</w:t>
            </w:r>
            <w:r w:rsidRPr="00B41740">
              <w:rPr>
                <w:rFonts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</w:rPr>
              <w:t>Windows</w:t>
            </w:r>
            <w:r w:rsidRPr="00B41740">
              <w:rPr>
                <w:rFonts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</w:rPr>
              <w:t>Server</w:t>
            </w:r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371503" w:rsidRPr="00371503" w:rsidTr="008057A2">
        <w:tc>
          <w:tcPr>
            <w:tcW w:w="84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71503" w:rsidRPr="00B41740" w:rsidRDefault="00371503" w:rsidP="00657ED6">
            <w:pPr>
              <w:tabs>
                <w:tab w:val="center" w:pos="13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color w:val="000000"/>
                <w:lang w:val="ru-RU"/>
              </w:rPr>
              <w:t>- гарантия производителя не менее 3 лет, обеспечивающая обновление встроенного ПО, консультации по настройке, замену сбойного оборудования (</w:t>
            </w:r>
            <w:r w:rsidRPr="00B41740">
              <w:rPr>
                <w:rFonts w:cstheme="minorHAnsi"/>
                <w:lang w:val="ru-RU"/>
              </w:rPr>
              <w:t>гарантия не предусматривает возврат сбойных накопителей при замене)</w:t>
            </w:r>
            <w:r w:rsidRPr="00B41740">
              <w:rPr>
                <w:rFonts w:cstheme="minorHAnsi"/>
                <w:color w:val="000000"/>
                <w:lang w:val="ru-RU"/>
              </w:rPr>
              <w:t>;</w:t>
            </w:r>
          </w:p>
        </w:tc>
        <w:tc>
          <w:tcPr>
            <w:tcW w:w="2407" w:type="dxa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424" w:type="dxa"/>
            <w:gridSpan w:val="2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71503" w:rsidRPr="00B41740" w:rsidRDefault="00371503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8057A2" w:rsidRPr="00B41740" w:rsidTr="008057A2">
        <w:tc>
          <w:tcPr>
            <w:tcW w:w="84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709" w:type="dxa"/>
          </w:tcPr>
          <w:p w:rsidR="008057A2" w:rsidRPr="00371503" w:rsidRDefault="008057A2" w:rsidP="00657ED6">
            <w:pPr>
              <w:spacing w:after="0" w:line="240" w:lineRule="auto"/>
              <w:rPr>
                <w:rFonts w:cstheme="minorHAnsi"/>
                <w:b/>
                <w:lang w:val="ru-RU"/>
              </w:rPr>
            </w:pPr>
          </w:p>
        </w:tc>
        <w:tc>
          <w:tcPr>
            <w:tcW w:w="7373" w:type="dxa"/>
            <w:gridSpan w:val="5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proofErr w:type="spellStart"/>
            <w:r w:rsidRPr="00B41740">
              <w:rPr>
                <w:rFonts w:cstheme="minorHAnsi"/>
                <w:b/>
              </w:rPr>
              <w:t>Итоговая</w:t>
            </w:r>
            <w:proofErr w:type="spellEnd"/>
            <w:r w:rsidRPr="00B41740">
              <w:rPr>
                <w:rFonts w:cstheme="minorHAnsi"/>
                <w:b/>
              </w:rPr>
              <w:t xml:space="preserve"> </w:t>
            </w:r>
            <w:proofErr w:type="spellStart"/>
            <w:r w:rsidRPr="00B41740">
              <w:rPr>
                <w:rFonts w:cstheme="minorHAnsi"/>
                <w:b/>
              </w:rPr>
              <w:t>цена</w:t>
            </w:r>
            <w:proofErr w:type="spellEnd"/>
            <w:r w:rsidRPr="00B41740">
              <w:rPr>
                <w:rFonts w:cstheme="minorHAnsi"/>
                <w:b/>
              </w:rPr>
              <w:t xml:space="preserve"> </w:t>
            </w:r>
            <w:proofErr w:type="spellStart"/>
            <w:r w:rsidRPr="00B41740">
              <w:rPr>
                <w:rFonts w:cstheme="minorHAnsi"/>
                <w:b/>
              </w:rPr>
              <w:t>товаров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8057A2" w:rsidRPr="00B41740" w:rsidTr="008057A2">
        <w:tc>
          <w:tcPr>
            <w:tcW w:w="84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3" w:type="dxa"/>
            <w:gridSpan w:val="5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proofErr w:type="spellStart"/>
            <w:r w:rsidRPr="00B41740">
              <w:rPr>
                <w:rFonts w:cstheme="minorHAnsi"/>
              </w:rPr>
              <w:t>Транспортные</w:t>
            </w:r>
            <w:proofErr w:type="spellEnd"/>
            <w:r w:rsidRPr="00B41740">
              <w:rPr>
                <w:rFonts w:cstheme="minorHAnsi"/>
              </w:rPr>
              <w:t xml:space="preserve"> </w:t>
            </w:r>
            <w:proofErr w:type="spellStart"/>
            <w:r w:rsidRPr="00B41740">
              <w:rPr>
                <w:rFonts w:cstheme="minorHAnsi"/>
              </w:rPr>
              <w:t>расходы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8057A2" w:rsidRPr="00371503" w:rsidTr="008057A2">
        <w:tc>
          <w:tcPr>
            <w:tcW w:w="84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7373" w:type="dxa"/>
            <w:gridSpan w:val="5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>Упаковка, страхование и другие расходы</w:t>
            </w:r>
          </w:p>
        </w:tc>
        <w:tc>
          <w:tcPr>
            <w:tcW w:w="113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8057A2" w:rsidRPr="00B41740" w:rsidTr="008057A2">
        <w:tc>
          <w:tcPr>
            <w:tcW w:w="84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lang w:val="ru-RU"/>
              </w:rPr>
            </w:pPr>
          </w:p>
        </w:tc>
        <w:tc>
          <w:tcPr>
            <w:tcW w:w="709" w:type="dxa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7373" w:type="dxa"/>
            <w:gridSpan w:val="5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>Обучение/тренинг</w:t>
            </w:r>
          </w:p>
        </w:tc>
        <w:tc>
          <w:tcPr>
            <w:tcW w:w="113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8057A2" w:rsidRPr="00B41740" w:rsidTr="008057A2">
        <w:tc>
          <w:tcPr>
            <w:tcW w:w="84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7373" w:type="dxa"/>
            <w:gridSpan w:val="5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>Установка/монтаж</w:t>
            </w:r>
          </w:p>
        </w:tc>
        <w:tc>
          <w:tcPr>
            <w:tcW w:w="113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8057A2" w:rsidRPr="00371503" w:rsidTr="008057A2">
        <w:tc>
          <w:tcPr>
            <w:tcW w:w="84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  <w:tc>
          <w:tcPr>
            <w:tcW w:w="7373" w:type="dxa"/>
            <w:gridSpan w:val="5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НДС (если применимо </w:t>
            </w:r>
            <w:proofErr w:type="gramStart"/>
            <w:r w:rsidRPr="00B41740">
              <w:rPr>
                <w:rFonts w:cstheme="minorHAnsi"/>
                <w:lang w:val="ru-RU"/>
              </w:rPr>
              <w:t>для местного поставщика</w:t>
            </w:r>
            <w:proofErr w:type="gramEnd"/>
            <w:r w:rsidRPr="00B41740">
              <w:rPr>
                <w:rFonts w:cstheme="minorHAnsi"/>
                <w:lang w:val="ru-RU"/>
              </w:rPr>
              <w:t xml:space="preserve"> зарегистрированного как плательщик НДС)</w:t>
            </w:r>
          </w:p>
        </w:tc>
        <w:tc>
          <w:tcPr>
            <w:tcW w:w="113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8057A2" w:rsidRPr="00371503" w:rsidTr="008057A2">
        <w:tc>
          <w:tcPr>
            <w:tcW w:w="84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lang w:val="ru-RU"/>
              </w:rPr>
            </w:pPr>
          </w:p>
        </w:tc>
        <w:tc>
          <w:tcPr>
            <w:tcW w:w="709" w:type="dxa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b/>
                <w:lang w:val="ru-RU"/>
              </w:rPr>
            </w:pPr>
          </w:p>
        </w:tc>
        <w:tc>
          <w:tcPr>
            <w:tcW w:w="7373" w:type="dxa"/>
            <w:gridSpan w:val="5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b/>
                <w:lang w:val="ru-RU"/>
              </w:rPr>
              <w:t>Итоговая цена предложения, включающая все расходы</w:t>
            </w:r>
          </w:p>
        </w:tc>
        <w:tc>
          <w:tcPr>
            <w:tcW w:w="1136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</w:tbl>
    <w:p w:rsidR="008057A2" w:rsidRPr="00A23551" w:rsidRDefault="008057A2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lang w:val="ru-RU"/>
        </w:rPr>
      </w:pPr>
    </w:p>
    <w:p w:rsidR="008057A2" w:rsidRPr="008057A2" w:rsidRDefault="008057A2" w:rsidP="008057A2">
      <w:pPr>
        <w:pStyle w:val="1"/>
        <w:keepNext/>
        <w:widowControl/>
        <w:rPr>
          <w:rFonts w:asciiTheme="minorHAnsi" w:hAnsiTheme="minorHAnsi" w:cstheme="minorHAnsi"/>
          <w:sz w:val="24"/>
          <w:szCs w:val="24"/>
          <w:lang w:val="ru-RU"/>
        </w:rPr>
      </w:pPr>
      <w:r w:rsidRPr="008057A2">
        <w:rPr>
          <w:rFonts w:asciiTheme="minorHAnsi" w:hAnsiTheme="minorHAnsi" w:cstheme="minorHAnsi"/>
          <w:sz w:val="24"/>
          <w:szCs w:val="24"/>
          <w:lang w:val="ru-RU"/>
        </w:rPr>
        <w:t xml:space="preserve">СОСТАВ И СОДЕРЖАНИЕ РАБОТ </w:t>
      </w:r>
      <w:r>
        <w:rPr>
          <w:rFonts w:asciiTheme="minorHAnsi" w:hAnsiTheme="minorHAnsi" w:cstheme="minorHAnsi"/>
          <w:sz w:val="24"/>
          <w:szCs w:val="24"/>
          <w:lang w:val="ru-RU"/>
        </w:rPr>
        <w:t>(общая длительность не должна превышать 45 дней)</w:t>
      </w:r>
      <w:r w:rsidRPr="008057A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8057A2" w:rsidRPr="008057A2" w:rsidRDefault="008057A2" w:rsidP="008057A2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864"/>
        <w:gridCol w:w="1515"/>
        <w:gridCol w:w="1515"/>
        <w:gridCol w:w="10"/>
        <w:gridCol w:w="3077"/>
      </w:tblGrid>
      <w:tr w:rsidR="008057A2" w:rsidRPr="00B41740" w:rsidTr="008057A2">
        <w:tc>
          <w:tcPr>
            <w:tcW w:w="512" w:type="dxa"/>
            <w:vMerge w:val="restart"/>
            <w:shd w:val="clear" w:color="auto" w:fill="auto"/>
            <w:vAlign w:val="center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1740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41740">
              <w:rPr>
                <w:rFonts w:cstheme="minorHAnsi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41740">
              <w:rPr>
                <w:rFonts w:cstheme="minorHAnsi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077" w:type="dxa"/>
            <w:shd w:val="clear" w:color="auto" w:fill="auto"/>
            <w:vAlign w:val="center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41740">
              <w:rPr>
                <w:rFonts w:cstheme="minorHAnsi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8057A2" w:rsidRPr="00B41740" w:rsidTr="008057A2">
        <w:tc>
          <w:tcPr>
            <w:tcW w:w="512" w:type="dxa"/>
            <w:vMerge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41740">
              <w:rPr>
                <w:rFonts w:cstheme="minorHAnsi"/>
                <w:b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</w:tcPr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41740">
              <w:rPr>
                <w:rFonts w:cstheme="minorHAnsi"/>
                <w:b/>
                <w:sz w:val="24"/>
                <w:szCs w:val="24"/>
              </w:rPr>
              <w:t>Окон-чание</w:t>
            </w:r>
            <w:proofErr w:type="spellEnd"/>
          </w:p>
        </w:tc>
        <w:tc>
          <w:tcPr>
            <w:tcW w:w="3087" w:type="dxa"/>
            <w:gridSpan w:val="2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57A2" w:rsidRPr="00371503" w:rsidTr="008057A2">
        <w:tc>
          <w:tcPr>
            <w:tcW w:w="512" w:type="dxa"/>
            <w:shd w:val="clear" w:color="auto" w:fill="auto"/>
            <w:vAlign w:val="center"/>
          </w:tcPr>
          <w:p w:rsidR="008057A2" w:rsidRPr="00B41740" w:rsidRDefault="008057A2" w:rsidP="008057A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1740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8057A2" w:rsidRPr="00B41740" w:rsidRDefault="008057A2" w:rsidP="008057A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41740">
              <w:rPr>
                <w:rFonts w:cstheme="minorHAnsi"/>
                <w:sz w:val="24"/>
                <w:szCs w:val="24"/>
              </w:rPr>
              <w:t>Поставка</w:t>
            </w:r>
            <w:proofErr w:type="spellEnd"/>
            <w:r w:rsidRPr="00B417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740">
              <w:rPr>
                <w:rFonts w:cstheme="minorHAnsi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8057A2" w:rsidRDefault="008057A2" w:rsidP="008057A2">
            <w:pPr>
              <w:jc w:val="center"/>
            </w:pPr>
            <w:r>
              <w:rPr>
                <w:rFonts w:cstheme="minorHAnsi"/>
                <w:i/>
                <w:iCs/>
                <w:sz w:val="24"/>
                <w:szCs w:val="24"/>
                <w:lang w:val="ru-RU"/>
              </w:rPr>
              <w:t xml:space="preserve">Должно быть </w:t>
            </w:r>
            <w:r w:rsidRPr="0076732E">
              <w:rPr>
                <w:rFonts w:cstheme="minorHAnsi"/>
                <w:i/>
                <w:iCs/>
                <w:sz w:val="24"/>
                <w:szCs w:val="24"/>
                <w:lang w:val="ru-RU"/>
              </w:rPr>
              <w:t>Заполнено Участником</w:t>
            </w:r>
          </w:p>
        </w:tc>
        <w:tc>
          <w:tcPr>
            <w:tcW w:w="1515" w:type="dxa"/>
            <w:shd w:val="clear" w:color="auto" w:fill="auto"/>
          </w:tcPr>
          <w:p w:rsidR="008057A2" w:rsidRDefault="008057A2" w:rsidP="008057A2">
            <w:pPr>
              <w:jc w:val="center"/>
            </w:pPr>
            <w:r>
              <w:rPr>
                <w:rFonts w:cstheme="minorHAnsi"/>
                <w:i/>
                <w:iCs/>
                <w:sz w:val="24"/>
                <w:szCs w:val="24"/>
                <w:lang w:val="ru-RU"/>
              </w:rPr>
              <w:t xml:space="preserve">Должно быть </w:t>
            </w:r>
            <w:r w:rsidRPr="0076732E">
              <w:rPr>
                <w:rFonts w:cstheme="minorHAnsi"/>
                <w:i/>
                <w:iCs/>
                <w:sz w:val="24"/>
                <w:szCs w:val="24"/>
                <w:lang w:val="ru-RU"/>
              </w:rPr>
              <w:t>Заполнено Участником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8057A2" w:rsidRPr="00B41740" w:rsidRDefault="008057A2" w:rsidP="008057A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41740">
              <w:rPr>
                <w:rFonts w:cstheme="minorHAnsi"/>
                <w:sz w:val="24"/>
                <w:szCs w:val="24"/>
                <w:lang w:val="ru-RU"/>
              </w:rPr>
              <w:t xml:space="preserve">Оборудование, поставленное к месту монтажа </w:t>
            </w:r>
          </w:p>
        </w:tc>
      </w:tr>
      <w:tr w:rsidR="008057A2" w:rsidRPr="00B41740" w:rsidTr="008057A2">
        <w:tc>
          <w:tcPr>
            <w:tcW w:w="512" w:type="dxa"/>
            <w:shd w:val="clear" w:color="auto" w:fill="auto"/>
            <w:vAlign w:val="center"/>
          </w:tcPr>
          <w:p w:rsidR="008057A2" w:rsidRPr="00B41740" w:rsidRDefault="008057A2" w:rsidP="008057A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1740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8057A2" w:rsidRPr="00B41740" w:rsidRDefault="008057A2" w:rsidP="008057A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41740">
              <w:rPr>
                <w:rFonts w:cstheme="minorHAnsi"/>
                <w:sz w:val="24"/>
                <w:szCs w:val="24"/>
              </w:rPr>
              <w:t>Монтаж</w:t>
            </w:r>
            <w:proofErr w:type="spellEnd"/>
            <w:r w:rsidRPr="00B41740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B41740">
              <w:rPr>
                <w:rFonts w:cstheme="minorHAnsi"/>
                <w:sz w:val="24"/>
                <w:szCs w:val="24"/>
              </w:rPr>
              <w:t>инсталляция</w:t>
            </w:r>
            <w:proofErr w:type="spellEnd"/>
            <w:r w:rsidRPr="00B417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740">
              <w:rPr>
                <w:rFonts w:cstheme="minorHAnsi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8057A2" w:rsidRDefault="008057A2" w:rsidP="008057A2">
            <w:pPr>
              <w:jc w:val="center"/>
            </w:pPr>
            <w:r>
              <w:rPr>
                <w:rFonts w:cstheme="minorHAnsi"/>
                <w:i/>
                <w:iCs/>
                <w:sz w:val="24"/>
                <w:szCs w:val="24"/>
                <w:lang w:val="ru-RU"/>
              </w:rPr>
              <w:t xml:space="preserve">Должно быть </w:t>
            </w:r>
            <w:r w:rsidRPr="0076732E">
              <w:rPr>
                <w:rFonts w:cstheme="minorHAnsi"/>
                <w:i/>
                <w:iCs/>
                <w:sz w:val="24"/>
                <w:szCs w:val="24"/>
                <w:lang w:val="ru-RU"/>
              </w:rPr>
              <w:t>Заполнено Участником</w:t>
            </w:r>
          </w:p>
        </w:tc>
        <w:tc>
          <w:tcPr>
            <w:tcW w:w="1515" w:type="dxa"/>
            <w:shd w:val="clear" w:color="auto" w:fill="auto"/>
          </w:tcPr>
          <w:p w:rsidR="008057A2" w:rsidRDefault="008057A2" w:rsidP="008057A2">
            <w:pPr>
              <w:jc w:val="center"/>
            </w:pPr>
            <w:r>
              <w:rPr>
                <w:rFonts w:cstheme="minorHAnsi"/>
                <w:i/>
                <w:iCs/>
                <w:sz w:val="24"/>
                <w:szCs w:val="24"/>
                <w:lang w:val="ru-RU"/>
              </w:rPr>
              <w:t xml:space="preserve">Должно быть </w:t>
            </w:r>
            <w:r w:rsidRPr="0076732E">
              <w:rPr>
                <w:rFonts w:cstheme="minorHAnsi"/>
                <w:i/>
                <w:iCs/>
                <w:sz w:val="24"/>
                <w:szCs w:val="24"/>
                <w:lang w:val="ru-RU"/>
              </w:rPr>
              <w:t>Заполнено Участником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8057A2" w:rsidRPr="00B41740" w:rsidRDefault="008057A2" w:rsidP="008057A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41740">
              <w:rPr>
                <w:rFonts w:cstheme="minorHAnsi"/>
                <w:sz w:val="24"/>
                <w:szCs w:val="24"/>
              </w:rPr>
              <w:t>Смонтированное</w:t>
            </w:r>
            <w:proofErr w:type="spellEnd"/>
            <w:r w:rsidRPr="00B417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740">
              <w:rPr>
                <w:rFonts w:cstheme="minorHAnsi"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8057A2" w:rsidRPr="00B41740" w:rsidTr="008057A2">
        <w:tc>
          <w:tcPr>
            <w:tcW w:w="512" w:type="dxa"/>
            <w:shd w:val="clear" w:color="auto" w:fill="auto"/>
            <w:vAlign w:val="center"/>
          </w:tcPr>
          <w:p w:rsidR="008057A2" w:rsidRPr="00B41740" w:rsidRDefault="008057A2" w:rsidP="008057A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1740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8057A2" w:rsidRPr="00B41740" w:rsidRDefault="008057A2" w:rsidP="008057A2"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B41740">
              <w:rPr>
                <w:rFonts w:cstheme="minorHAnsi"/>
                <w:sz w:val="24"/>
                <w:szCs w:val="24"/>
                <w:lang w:val="ru-RU"/>
              </w:rPr>
              <w:t>Настройка, запуск и тестирование оборудования</w:t>
            </w:r>
          </w:p>
        </w:tc>
        <w:tc>
          <w:tcPr>
            <w:tcW w:w="1515" w:type="dxa"/>
            <w:shd w:val="clear" w:color="auto" w:fill="auto"/>
          </w:tcPr>
          <w:p w:rsidR="008057A2" w:rsidRDefault="008057A2" w:rsidP="008057A2">
            <w:pPr>
              <w:jc w:val="center"/>
            </w:pPr>
            <w:r>
              <w:rPr>
                <w:rFonts w:cstheme="minorHAnsi"/>
                <w:i/>
                <w:iCs/>
                <w:sz w:val="24"/>
                <w:szCs w:val="24"/>
                <w:lang w:val="ru-RU"/>
              </w:rPr>
              <w:t xml:space="preserve">Должно быть </w:t>
            </w:r>
            <w:r w:rsidRPr="0076732E">
              <w:rPr>
                <w:rFonts w:cstheme="minorHAnsi"/>
                <w:i/>
                <w:iCs/>
                <w:sz w:val="24"/>
                <w:szCs w:val="24"/>
                <w:lang w:val="ru-RU"/>
              </w:rPr>
              <w:t>Заполнено Участником</w:t>
            </w:r>
          </w:p>
        </w:tc>
        <w:tc>
          <w:tcPr>
            <w:tcW w:w="1515" w:type="dxa"/>
            <w:shd w:val="clear" w:color="auto" w:fill="auto"/>
          </w:tcPr>
          <w:p w:rsidR="008057A2" w:rsidRDefault="008057A2" w:rsidP="008057A2">
            <w:pPr>
              <w:jc w:val="center"/>
            </w:pPr>
            <w:r>
              <w:rPr>
                <w:rFonts w:cstheme="minorHAnsi"/>
                <w:i/>
                <w:iCs/>
                <w:sz w:val="24"/>
                <w:szCs w:val="24"/>
                <w:lang w:val="ru-RU"/>
              </w:rPr>
              <w:t xml:space="preserve">Должно быть </w:t>
            </w:r>
            <w:r w:rsidRPr="0076732E">
              <w:rPr>
                <w:rFonts w:cstheme="minorHAnsi"/>
                <w:i/>
                <w:iCs/>
                <w:sz w:val="24"/>
                <w:szCs w:val="24"/>
                <w:lang w:val="ru-RU"/>
              </w:rPr>
              <w:t>Заполнено Участником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8057A2" w:rsidRPr="00B41740" w:rsidRDefault="008057A2" w:rsidP="008057A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41740">
              <w:rPr>
                <w:rFonts w:cstheme="minorHAnsi"/>
                <w:sz w:val="24"/>
                <w:szCs w:val="24"/>
              </w:rPr>
              <w:t>Действующее</w:t>
            </w:r>
            <w:proofErr w:type="spellEnd"/>
            <w:r w:rsidRPr="00B417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740">
              <w:rPr>
                <w:rFonts w:cstheme="minorHAnsi"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8057A2" w:rsidRPr="00B41740" w:rsidTr="008057A2">
        <w:tc>
          <w:tcPr>
            <w:tcW w:w="512" w:type="dxa"/>
            <w:shd w:val="clear" w:color="auto" w:fill="auto"/>
            <w:vAlign w:val="center"/>
          </w:tcPr>
          <w:p w:rsidR="008057A2" w:rsidRPr="00B41740" w:rsidRDefault="008057A2" w:rsidP="008057A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1740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8057A2" w:rsidRPr="00B41740" w:rsidRDefault="008057A2" w:rsidP="008057A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41740">
              <w:rPr>
                <w:rFonts w:cstheme="minorHAnsi"/>
                <w:sz w:val="24"/>
                <w:szCs w:val="24"/>
              </w:rPr>
              <w:t>Тренинг</w:t>
            </w:r>
            <w:proofErr w:type="spellEnd"/>
            <w:r w:rsidRPr="00B4174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740">
              <w:rPr>
                <w:rFonts w:cstheme="minorHAnsi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8057A2" w:rsidRDefault="008057A2" w:rsidP="008057A2">
            <w:pPr>
              <w:jc w:val="center"/>
            </w:pPr>
            <w:r>
              <w:rPr>
                <w:rFonts w:cstheme="minorHAnsi"/>
                <w:i/>
                <w:iCs/>
                <w:sz w:val="24"/>
                <w:szCs w:val="24"/>
                <w:lang w:val="ru-RU"/>
              </w:rPr>
              <w:t xml:space="preserve">Должно быть </w:t>
            </w:r>
            <w:r w:rsidRPr="0076732E">
              <w:rPr>
                <w:rFonts w:cstheme="minorHAnsi"/>
                <w:i/>
                <w:iCs/>
                <w:sz w:val="24"/>
                <w:szCs w:val="24"/>
                <w:lang w:val="ru-RU"/>
              </w:rPr>
              <w:t>Заполнено Участником</w:t>
            </w:r>
          </w:p>
        </w:tc>
        <w:tc>
          <w:tcPr>
            <w:tcW w:w="1515" w:type="dxa"/>
            <w:shd w:val="clear" w:color="auto" w:fill="auto"/>
          </w:tcPr>
          <w:p w:rsidR="008057A2" w:rsidRDefault="008057A2" w:rsidP="008057A2">
            <w:pPr>
              <w:jc w:val="center"/>
            </w:pPr>
            <w:r>
              <w:rPr>
                <w:rFonts w:cstheme="minorHAnsi"/>
                <w:i/>
                <w:iCs/>
                <w:sz w:val="24"/>
                <w:szCs w:val="24"/>
                <w:lang w:val="ru-RU"/>
              </w:rPr>
              <w:t xml:space="preserve">Должно быть </w:t>
            </w:r>
            <w:r w:rsidRPr="0076732E">
              <w:rPr>
                <w:rFonts w:cstheme="minorHAnsi"/>
                <w:i/>
                <w:iCs/>
                <w:sz w:val="24"/>
                <w:szCs w:val="24"/>
                <w:lang w:val="ru-RU"/>
              </w:rPr>
              <w:t>Заполнено Участником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:rsidR="008057A2" w:rsidRPr="00B41740" w:rsidRDefault="008057A2" w:rsidP="008057A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41740">
              <w:rPr>
                <w:rFonts w:cstheme="minorHAnsi"/>
                <w:sz w:val="24"/>
                <w:szCs w:val="24"/>
                <w:lang w:val="ru-RU"/>
              </w:rPr>
              <w:t xml:space="preserve">Проведенные тренинги в авторизованных учебных центрах согласно Техническому заданию </w:t>
            </w:r>
            <w:r w:rsidRPr="00B41740">
              <w:rPr>
                <w:rFonts w:cstheme="minorHAnsi"/>
                <w:sz w:val="24"/>
                <w:szCs w:val="24"/>
              </w:rPr>
              <w:t>(</w:t>
            </w:r>
            <w:r w:rsidRPr="00B41740">
              <w:rPr>
                <w:rFonts w:cstheme="minorHAnsi"/>
                <w:sz w:val="24"/>
                <w:szCs w:val="24"/>
                <w:lang w:val="ru-RU"/>
              </w:rPr>
              <w:t>приложение 1)</w:t>
            </w:r>
          </w:p>
        </w:tc>
      </w:tr>
    </w:tbl>
    <w:p w:rsidR="000C58CD" w:rsidRDefault="000C58CD" w:rsidP="000C5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57A2" w:rsidRPr="00B41740" w:rsidRDefault="008057A2" w:rsidP="00657E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41740">
        <w:rPr>
          <w:rFonts w:asciiTheme="minorHAnsi" w:hAnsiTheme="minorHAnsi" w:cstheme="minorHAnsi"/>
          <w:sz w:val="20"/>
          <w:szCs w:val="20"/>
        </w:rPr>
        <w:t>Примечания:</w:t>
      </w:r>
    </w:p>
    <w:p w:rsidR="008057A2" w:rsidRPr="00B41740" w:rsidRDefault="008057A2" w:rsidP="008057A2">
      <w:pPr>
        <w:pStyle w:val="Default"/>
        <w:numPr>
          <w:ilvl w:val="0"/>
          <w:numId w:val="14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B41740">
        <w:rPr>
          <w:rFonts w:asciiTheme="minorHAnsi" w:hAnsiTheme="minorHAnsi" w:cstheme="minorHAnsi"/>
          <w:sz w:val="20"/>
          <w:szCs w:val="20"/>
        </w:rPr>
        <w:t xml:space="preserve">Участники торгов должны предлагать подлинные, фирменные продукты. ПРООН может проводить осмотр после поставки товаров по своему собственному усмотрению.   </w:t>
      </w:r>
    </w:p>
    <w:p w:rsidR="008057A2" w:rsidRPr="00B41740" w:rsidRDefault="008057A2" w:rsidP="008057A2">
      <w:pPr>
        <w:pStyle w:val="Default"/>
        <w:numPr>
          <w:ilvl w:val="0"/>
          <w:numId w:val="14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B41740">
        <w:rPr>
          <w:rFonts w:asciiTheme="minorHAnsi" w:hAnsiTheme="minorHAnsi" w:cstheme="minorHAnsi"/>
          <w:sz w:val="20"/>
          <w:szCs w:val="20"/>
        </w:rPr>
        <w:t xml:space="preserve">Образцы всех товаров необходимо предоставить вместе с предлагаемой заявкой (если применимо). </w:t>
      </w:r>
    </w:p>
    <w:p w:rsidR="008057A2" w:rsidRPr="00B41740" w:rsidRDefault="008057A2" w:rsidP="008057A2">
      <w:pPr>
        <w:pStyle w:val="Default"/>
        <w:numPr>
          <w:ilvl w:val="0"/>
          <w:numId w:val="14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B41740">
        <w:rPr>
          <w:rFonts w:asciiTheme="minorHAnsi" w:hAnsiTheme="minorHAnsi" w:cstheme="minorHAnsi"/>
          <w:sz w:val="20"/>
          <w:szCs w:val="20"/>
        </w:rPr>
        <w:t xml:space="preserve">Цена включает доставку, установку / испытание / ввод в эксплуатацию (если применимо). </w:t>
      </w:r>
    </w:p>
    <w:p w:rsidR="008057A2" w:rsidRPr="00B41740" w:rsidRDefault="008057A2" w:rsidP="008057A2">
      <w:pPr>
        <w:pStyle w:val="Default"/>
        <w:numPr>
          <w:ilvl w:val="0"/>
          <w:numId w:val="14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B41740">
        <w:rPr>
          <w:rFonts w:asciiTheme="minorHAnsi" w:hAnsiTheme="minorHAnsi" w:cstheme="minorHAnsi"/>
          <w:sz w:val="20"/>
          <w:szCs w:val="20"/>
        </w:rPr>
        <w:t xml:space="preserve">Осмотр территории будет организован по запросу (если применимо). </w:t>
      </w:r>
    </w:p>
    <w:p w:rsidR="008057A2" w:rsidRPr="00B41740" w:rsidRDefault="008057A2" w:rsidP="008057A2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41740">
        <w:rPr>
          <w:rFonts w:asciiTheme="minorHAnsi" w:hAnsiTheme="minorHAnsi" w:cstheme="minorHAnsi"/>
          <w:sz w:val="20"/>
          <w:szCs w:val="20"/>
        </w:rPr>
        <w:t>Брошюры и технические детали предлагаемой/</w:t>
      </w:r>
      <w:proofErr w:type="spellStart"/>
      <w:r w:rsidRPr="00B41740">
        <w:rPr>
          <w:rFonts w:asciiTheme="minorHAnsi" w:hAnsiTheme="minorHAnsi" w:cstheme="minorHAnsi"/>
          <w:sz w:val="20"/>
          <w:szCs w:val="20"/>
        </w:rPr>
        <w:t>ых</w:t>
      </w:r>
      <w:proofErr w:type="spellEnd"/>
      <w:r w:rsidRPr="00B41740">
        <w:rPr>
          <w:rFonts w:asciiTheme="minorHAnsi" w:hAnsiTheme="minorHAnsi" w:cstheme="minorHAnsi"/>
          <w:sz w:val="20"/>
          <w:szCs w:val="20"/>
        </w:rPr>
        <w:t xml:space="preserve"> модели/ей ДОЛЖНЫ быть предоставлены вместе с предложением (если применимо).  </w:t>
      </w:r>
    </w:p>
    <w:p w:rsidR="008057A2" w:rsidRPr="00B41740" w:rsidRDefault="008057A2" w:rsidP="00657ED6">
      <w:pPr>
        <w:pStyle w:val="Default"/>
        <w:jc w:val="both"/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</w:p>
    <w:p w:rsidR="008057A2" w:rsidRPr="00B41740" w:rsidRDefault="008057A2" w:rsidP="00657ED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740">
        <w:rPr>
          <w:rFonts w:asciiTheme="minorHAnsi" w:hAnsiTheme="minorHAnsi" w:cstheme="minorHAnsi"/>
          <w:sz w:val="22"/>
          <w:szCs w:val="22"/>
        </w:rPr>
        <w:t>Общие условия и положения ПРООН являются неотъемлемой частью данного ЗАПРОСА НА ПРЕДОСТАВЛЕНИЕ КОММЕРЧЕСКОГО ПРЕДЛОЖЕНИЯ и должны быть рассмотрены всеми заявителями.</w:t>
      </w:r>
    </w:p>
    <w:p w:rsidR="008057A2" w:rsidRPr="00B41740" w:rsidRDefault="00C357C8" w:rsidP="00657ED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8057A2" w:rsidRPr="00B41740">
          <w:rPr>
            <w:rStyle w:val="af4"/>
            <w:rFonts w:asciiTheme="minorHAnsi" w:hAnsiTheme="minorHAnsi" w:cstheme="minorHAnsi"/>
            <w:spacing w:val="8"/>
            <w:sz w:val="22"/>
            <w:szCs w:val="22"/>
          </w:rPr>
          <w:t>http://www.undp.org/content/undp/en/home/procurement/business/how-we-buy.html</w:t>
        </w:r>
      </w:hyperlink>
      <w:r w:rsidR="008057A2" w:rsidRPr="00B4174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057A2" w:rsidRPr="00B41740" w:rsidRDefault="008057A2" w:rsidP="00657ED6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41740">
        <w:rPr>
          <w:rFonts w:asciiTheme="minorHAnsi" w:hAnsiTheme="minorHAnsi" w:cstheme="minorHAnsi"/>
          <w:sz w:val="22"/>
          <w:szCs w:val="22"/>
        </w:rPr>
        <w:t xml:space="preserve">При подаче предложения, заявители соглашаются соблюдать настоящие Общие условия и положения. Любой заказ на закупку, полученный в результате этого процесса, должен содержать их в полном объеме. </w:t>
      </w:r>
    </w:p>
    <w:p w:rsidR="008057A2" w:rsidRDefault="008057A2" w:rsidP="008057A2">
      <w:pPr>
        <w:pStyle w:val="Default"/>
        <w:spacing w:after="120"/>
        <w:rPr>
          <w:rFonts w:asciiTheme="minorHAnsi" w:hAnsiTheme="minorHAnsi" w:cstheme="minorHAnsi"/>
          <w:sz w:val="23"/>
          <w:szCs w:val="23"/>
        </w:rPr>
      </w:pPr>
      <w:r w:rsidRPr="00B41740">
        <w:rPr>
          <w:rFonts w:asciiTheme="minorHAnsi" w:hAnsiTheme="minorHAnsi" w:cstheme="minorHAnsi"/>
          <w:sz w:val="23"/>
          <w:szCs w:val="23"/>
        </w:rPr>
        <w:t xml:space="preserve">Пожалуйста, отправьте свое предложение, заполнив правую колонку приведённой ниже формы: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7"/>
        <w:gridCol w:w="3968"/>
      </w:tblGrid>
      <w:tr w:rsidR="008057A2" w:rsidRPr="00B41740" w:rsidTr="008057A2">
        <w:tc>
          <w:tcPr>
            <w:tcW w:w="6097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b/>
              </w:rPr>
            </w:pPr>
            <w:bookmarkStart w:id="0" w:name="_Hlk523339991"/>
            <w:proofErr w:type="spellStart"/>
            <w:r w:rsidRPr="00B41740">
              <w:rPr>
                <w:rFonts w:cstheme="minorHAnsi"/>
                <w:b/>
              </w:rPr>
              <w:lastRenderedPageBreak/>
              <w:t>Требования</w:t>
            </w:r>
            <w:proofErr w:type="spellEnd"/>
            <w:r w:rsidRPr="00B41740">
              <w:rPr>
                <w:rFonts w:cstheme="minorHAnsi"/>
                <w:b/>
              </w:rPr>
              <w:t xml:space="preserve"> ПРООН </w:t>
            </w:r>
          </w:p>
        </w:tc>
        <w:tc>
          <w:tcPr>
            <w:tcW w:w="3968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B41740">
              <w:rPr>
                <w:rFonts w:cstheme="minorHAnsi"/>
                <w:b/>
              </w:rPr>
              <w:t>Ответ</w:t>
            </w:r>
            <w:proofErr w:type="spellEnd"/>
            <w:r w:rsidRPr="00B41740">
              <w:rPr>
                <w:rFonts w:cstheme="minorHAnsi"/>
                <w:b/>
              </w:rPr>
              <w:t xml:space="preserve"> </w:t>
            </w:r>
            <w:r w:rsidRPr="00B41740">
              <w:rPr>
                <w:rFonts w:cstheme="minorHAnsi"/>
                <w:b/>
                <w:lang w:val="ru-RU"/>
              </w:rPr>
              <w:t>заявителя</w:t>
            </w:r>
          </w:p>
        </w:tc>
      </w:tr>
      <w:tr w:rsidR="008057A2" w:rsidRPr="00371503" w:rsidTr="008057A2">
        <w:tc>
          <w:tcPr>
            <w:tcW w:w="6097" w:type="dxa"/>
            <w:shd w:val="clear" w:color="auto" w:fill="auto"/>
          </w:tcPr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4174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Срок действия предложения: </w:t>
            </w:r>
          </w:p>
          <w:p w:rsidR="008057A2" w:rsidRPr="00B41740" w:rsidRDefault="008057A2" w:rsidP="00657ED6">
            <w:pPr>
              <w:tabs>
                <w:tab w:val="left" w:pos="9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eastAsia="MS Gothic" w:cstheme="minorHAnsi"/>
                <w:iCs/>
                <w:lang w:val="en-GB"/>
              </w:rPr>
              <w:sym w:font="Wingdings" w:char="F0FE"/>
            </w:r>
            <w:r w:rsidRPr="00B41740">
              <w:rPr>
                <w:rFonts w:cstheme="minorHAnsi"/>
                <w:lang w:val="ru-RU"/>
              </w:rPr>
              <w:t xml:space="preserve"> 60 дней</w:t>
            </w:r>
          </w:p>
          <w:p w:rsidR="008057A2" w:rsidRPr="00B41740" w:rsidRDefault="008057A2" w:rsidP="00657ED6">
            <w:pPr>
              <w:tabs>
                <w:tab w:val="left" w:pos="940"/>
              </w:tabs>
              <w:spacing w:after="0" w:line="240" w:lineRule="auto"/>
              <w:jc w:val="both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В исключительных случаях ПРООН может просить кандидата о продлении срока действия Предложения, первоначально указанного в данном Запросе. В таком случае в письменной форме подтверждается продление срока коммерческого Предложения, без каких-либо его изменений.        </w:t>
            </w:r>
          </w:p>
          <w:p w:rsidR="008057A2" w:rsidRPr="00B41740" w:rsidRDefault="008057A2" w:rsidP="00657ED6">
            <w:pPr>
              <w:tabs>
                <w:tab w:val="left" w:pos="940"/>
              </w:tabs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Да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Нет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cstheme="minorHAnsi"/>
                <w:lang w:val="ru-RU"/>
              </w:rPr>
              <w:t>Пожалуйста, объясните в случае "Нет": _____________________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8057A2" w:rsidRPr="00371503" w:rsidTr="008057A2">
        <w:tc>
          <w:tcPr>
            <w:tcW w:w="6097" w:type="dxa"/>
            <w:shd w:val="clear" w:color="auto" w:fill="auto"/>
          </w:tcPr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4174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Предлагаемый период гарантии: </w:t>
            </w:r>
          </w:p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</w:rPr>
            </w:pPr>
            <w:r w:rsidRPr="00B41740">
              <w:rPr>
                <w:rFonts w:asciiTheme="minorHAnsi" w:hAnsiTheme="minorHAnsi" w:cstheme="minorHAnsi"/>
              </w:rPr>
              <w:t>Не менее 3 лет</w:t>
            </w:r>
          </w:p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968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Да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Нет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cstheme="minorHAnsi"/>
                <w:lang w:val="ru-RU"/>
              </w:rPr>
              <w:t>Пожалуйста, объясните в случае "Нет": _____________________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8057A2" w:rsidRPr="00371503" w:rsidTr="008057A2">
        <w:tc>
          <w:tcPr>
            <w:tcW w:w="6097" w:type="dxa"/>
            <w:shd w:val="clear" w:color="auto" w:fill="auto"/>
          </w:tcPr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4174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Описание гарантийного покрытия: </w:t>
            </w:r>
          </w:p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740">
              <w:rPr>
                <w:rFonts w:asciiTheme="minorHAnsi" w:hAnsiTheme="minorHAnsi" w:cstheme="minorHAnsi"/>
                <w:sz w:val="23"/>
                <w:szCs w:val="23"/>
              </w:rPr>
              <w:t>гарантия производителя не менее 3 лет, обеспечивающая обновление встроенного ПО, консультации по настройке, замену сбойного оборудования (гарантия не предусматривает возврат сбойных накопителей при замене);</w:t>
            </w:r>
          </w:p>
        </w:tc>
        <w:tc>
          <w:tcPr>
            <w:tcW w:w="3968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Да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Нет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Пожалуйста, объясните в случае "Нет": _____________________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8057A2" w:rsidRPr="00371503" w:rsidTr="008057A2">
        <w:tc>
          <w:tcPr>
            <w:tcW w:w="6097" w:type="dxa"/>
            <w:shd w:val="clear" w:color="auto" w:fill="auto"/>
          </w:tcPr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41740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Описание службы послепродажного обслуживания (если применимо): 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eastAsia="MS Gothic" w:cstheme="minorHAnsi"/>
                <w:iCs/>
                <w:lang w:val="en-GB"/>
              </w:rPr>
              <w:sym w:font="Wingdings" w:char="F0FE"/>
            </w:r>
            <w:r w:rsidRPr="00B41740">
              <w:rPr>
                <w:rFonts w:cstheme="minorHAnsi"/>
                <w:lang w:val="ru-RU"/>
              </w:rPr>
              <w:t xml:space="preserve"> 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Гарантия на приборы не менее 3 лет</w:t>
            </w:r>
          </w:p>
          <w:p w:rsidR="008057A2" w:rsidRPr="00B41740" w:rsidRDefault="008057A2" w:rsidP="00657ED6">
            <w:pPr>
              <w:spacing w:after="0" w:line="240" w:lineRule="auto"/>
              <w:ind w:left="870" w:hanging="870"/>
              <w:rPr>
                <w:rFonts w:cstheme="minorHAnsi"/>
                <w:lang w:val="ru-RU"/>
              </w:rPr>
            </w:pPr>
            <w:r w:rsidRPr="00B41740">
              <w:rPr>
                <w:rFonts w:eastAsia="MS Gothic" w:cstheme="minorHAnsi"/>
                <w:iCs/>
                <w:lang w:val="en-GB"/>
              </w:rPr>
              <w:sym w:font="Wingdings" w:char="F0FE"/>
            </w:r>
            <w:r w:rsidRPr="00B41740">
              <w:rPr>
                <w:rFonts w:eastAsia="MS Gothic" w:cstheme="minorHAnsi"/>
                <w:iCs/>
                <w:lang w:val="ru-RU"/>
              </w:rPr>
              <w:t xml:space="preserve">   </w:t>
            </w:r>
            <w:r w:rsidRPr="00B41740">
              <w:rPr>
                <w:rFonts w:cstheme="minorHAnsi"/>
                <w:lang w:val="ru-RU"/>
              </w:rPr>
              <w:t xml:space="preserve">Техническая поддержка 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eastAsia="MS Gothic" w:cstheme="minorHAnsi"/>
                <w:iCs/>
                <w:lang w:val="en-GB"/>
              </w:rPr>
              <w:sym w:font="Wingdings" w:char="F0FE"/>
            </w:r>
            <w:r w:rsidRPr="00B41740">
              <w:rPr>
                <w:rFonts w:cstheme="minorHAnsi"/>
                <w:lang w:val="ru-RU"/>
              </w:rPr>
              <w:t xml:space="preserve"> 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Предоставление Отдела обслуживания при вывозе для обслуживания/ремонта</w:t>
            </w:r>
          </w:p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740">
              <w:rPr>
                <w:rFonts w:asciiTheme="minorHAnsi" w:eastAsia="MS Gothic" w:hAnsiTheme="minorHAnsi" w:cstheme="minorHAnsi"/>
                <w:iCs/>
                <w:lang w:val="en-GB"/>
              </w:rPr>
              <w:sym w:font="Wingdings" w:char="F0FE"/>
            </w:r>
            <w:r w:rsidRPr="00B41740">
              <w:rPr>
                <w:rFonts w:asciiTheme="minorHAnsi" w:hAnsiTheme="minorHAnsi" w:cstheme="minorHAnsi"/>
              </w:rPr>
              <w:t xml:space="preserve"> </w:t>
            </w:r>
            <w:r w:rsidRPr="00B41740">
              <w:rPr>
                <w:rFonts w:asciiTheme="minorHAnsi" w:hAnsiTheme="minorHAnsi" w:cstheme="minorHAnsi"/>
                <w:sz w:val="22"/>
                <w:szCs w:val="22"/>
              </w:rPr>
              <w:t xml:space="preserve"> Другие: обмен на новый продукт на любой товар, если выявится дефект и/или брак на момент поставки Поставщиком</w:t>
            </w:r>
          </w:p>
        </w:tc>
        <w:tc>
          <w:tcPr>
            <w:tcW w:w="3968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Да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Нет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Пожалуйста, объясните в случае "Нет": _____________________</w:t>
            </w:r>
          </w:p>
          <w:p w:rsidR="008057A2" w:rsidRPr="00B41740" w:rsidRDefault="008057A2" w:rsidP="00657ED6">
            <w:pPr>
              <w:spacing w:after="0" w:line="240" w:lineRule="auto"/>
              <w:jc w:val="center"/>
              <w:rPr>
                <w:rFonts w:cstheme="minorHAnsi"/>
                <w:lang w:val="ru-RU"/>
              </w:rPr>
            </w:pPr>
          </w:p>
        </w:tc>
      </w:tr>
      <w:tr w:rsidR="008057A2" w:rsidRPr="00371503" w:rsidTr="008057A2">
        <w:trPr>
          <w:trHeight w:val="980"/>
        </w:trPr>
        <w:tc>
          <w:tcPr>
            <w:tcW w:w="6097" w:type="dxa"/>
            <w:shd w:val="clear" w:color="auto" w:fill="auto"/>
          </w:tcPr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740">
              <w:rPr>
                <w:rFonts w:asciiTheme="minorHAnsi" w:hAnsiTheme="minorHAnsi" w:cstheme="minorHAnsi"/>
                <w:sz w:val="23"/>
                <w:szCs w:val="23"/>
              </w:rPr>
              <w:t xml:space="preserve">Условия поставки (связанные с INCOTERMS 2020): 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Груз должен быть отправлен на имя ПРООН в </w:t>
            </w:r>
            <w:proofErr w:type="spellStart"/>
            <w:r w:rsidRPr="00B41740">
              <w:rPr>
                <w:rFonts w:cstheme="minorHAnsi"/>
                <w:lang w:val="ru-RU"/>
              </w:rPr>
              <w:t>РУз</w:t>
            </w:r>
            <w:proofErr w:type="spellEnd"/>
            <w:r w:rsidRPr="00B41740">
              <w:rPr>
                <w:rFonts w:cstheme="minorHAnsi"/>
                <w:lang w:val="ru-RU"/>
              </w:rPr>
              <w:t xml:space="preserve"> с приложением следующих документов: </w:t>
            </w:r>
            <w:r w:rsidRPr="00B41740">
              <w:rPr>
                <w:rFonts w:cstheme="minorHAnsi"/>
                <w:b/>
                <w:lang w:val="ru-RU"/>
              </w:rPr>
              <w:t>инвойс (2 оригинала), и документы, подтверждающие качество продукта, лицензия в любом удобным методом.</w:t>
            </w:r>
          </w:p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1740">
              <w:rPr>
                <w:rFonts w:asciiTheme="minorHAnsi" w:eastAsia="MS Gothic" w:hAnsiTheme="minorHAnsi" w:cstheme="minorHAnsi"/>
                <w:iCs/>
                <w:lang w:val="en-GB"/>
              </w:rPr>
              <w:sym w:font="Wingdings" w:char="F0FE"/>
            </w:r>
            <w:r w:rsidRPr="00B41740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Pr="00B41740">
              <w:rPr>
                <w:rFonts w:asciiTheme="minorHAnsi" w:hAnsiTheme="minorHAnsi" w:cstheme="minorHAnsi"/>
                <w:sz w:val="22"/>
                <w:szCs w:val="22"/>
              </w:rPr>
              <w:t xml:space="preserve">Другие: </w:t>
            </w:r>
            <w:r w:rsidRPr="00B41740">
              <w:rPr>
                <w:rFonts w:asciiTheme="minorHAnsi" w:hAnsiTheme="minorHAnsi" w:cstheme="minorHAnsi"/>
              </w:rPr>
              <w:t xml:space="preserve">Генеральная Прокуратура, г. Ташкент, ул. </w:t>
            </w:r>
            <w:proofErr w:type="spellStart"/>
            <w:r w:rsidRPr="00B41740">
              <w:rPr>
                <w:rFonts w:asciiTheme="minorHAnsi" w:hAnsiTheme="minorHAnsi" w:cstheme="minorHAnsi"/>
              </w:rPr>
              <w:t>Яхъё</w:t>
            </w:r>
            <w:proofErr w:type="spellEnd"/>
            <w:r w:rsidRPr="00B4174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1740">
              <w:rPr>
                <w:rFonts w:asciiTheme="minorHAnsi" w:hAnsiTheme="minorHAnsi" w:cstheme="minorHAnsi"/>
              </w:rPr>
              <w:t>Гулямова</w:t>
            </w:r>
            <w:proofErr w:type="spellEnd"/>
            <w:r w:rsidRPr="00B41740">
              <w:rPr>
                <w:rFonts w:asciiTheme="minorHAnsi" w:hAnsiTheme="minorHAnsi" w:cstheme="minorHAnsi"/>
              </w:rPr>
              <w:t>, 66</w:t>
            </w:r>
          </w:p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740">
              <w:rPr>
                <w:rFonts w:asciiTheme="minorHAnsi" w:hAnsiTheme="minorHAnsi" w:cstheme="minorHAnsi"/>
                <w:sz w:val="23"/>
                <w:szCs w:val="23"/>
              </w:rPr>
              <w:t>Таможенное оформление</w:t>
            </w:r>
            <w:r w:rsidRPr="00B41740">
              <w:rPr>
                <w:rStyle w:val="a9"/>
                <w:rFonts w:asciiTheme="minorHAnsi" w:hAnsiTheme="minorHAnsi" w:cstheme="minorHAnsi"/>
                <w:sz w:val="23"/>
                <w:szCs w:val="23"/>
              </w:rPr>
              <w:footnoteReference w:id="2"/>
            </w:r>
            <w:r w:rsidRPr="00B41740">
              <w:rPr>
                <w:rFonts w:asciiTheme="minorHAnsi" w:hAnsiTheme="minorHAnsi" w:cstheme="minorHAnsi"/>
                <w:sz w:val="23"/>
                <w:szCs w:val="23"/>
              </w:rPr>
              <w:t xml:space="preserve">, при необходимости, осуществляется со стороны Представительства Программы Развития ООН (ПРООН)  </w:t>
            </w:r>
          </w:p>
        </w:tc>
        <w:tc>
          <w:tcPr>
            <w:tcW w:w="3968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Да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Нет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Пожалуйста, объясните в случае "Нет": _____________________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8057A2" w:rsidRPr="00371503" w:rsidTr="008057A2">
        <w:tc>
          <w:tcPr>
            <w:tcW w:w="6097" w:type="dxa"/>
            <w:shd w:val="clear" w:color="auto" w:fill="auto"/>
          </w:tcPr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B41740">
              <w:rPr>
                <w:rFonts w:asciiTheme="minorHAnsi" w:hAnsiTheme="minorHAnsi" w:cstheme="minorHAnsi"/>
                <w:b/>
                <w:sz w:val="23"/>
                <w:szCs w:val="23"/>
              </w:rPr>
              <w:t>Условия оплаты:</w:t>
            </w:r>
          </w:p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740">
              <w:rPr>
                <w:rFonts w:asciiTheme="minorHAnsi" w:hAnsiTheme="minorHAnsi" w:cstheme="minorHAnsi"/>
                <w:sz w:val="23"/>
                <w:szCs w:val="23"/>
              </w:rPr>
              <w:t>Оплата местным Поставщикам (юридический адрес в Узбекистане):</w:t>
            </w:r>
          </w:p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740">
              <w:rPr>
                <w:rFonts w:asciiTheme="minorHAnsi" w:eastAsia="MS Gothic" w:hAnsiTheme="minorHAnsi" w:cstheme="minorHAnsi"/>
                <w:iCs/>
                <w:sz w:val="22"/>
                <w:szCs w:val="22"/>
                <w:lang w:val="en-GB"/>
              </w:rPr>
              <w:sym w:font="Wingdings" w:char="F0FE"/>
            </w:r>
            <w:r w:rsidRPr="00B41740">
              <w:rPr>
                <w:rFonts w:asciiTheme="minorHAnsi" w:hAnsiTheme="minorHAnsi" w:cstheme="minorHAnsi"/>
                <w:sz w:val="23"/>
                <w:szCs w:val="23"/>
              </w:rPr>
              <w:t xml:space="preserve"> В узбекских сумах (UZS): производится посредством 100% после доставки и приемки товара ПРООН банковским переводом на счет Поставщика</w:t>
            </w:r>
          </w:p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740">
              <w:rPr>
                <w:rFonts w:asciiTheme="minorHAnsi" w:hAnsiTheme="minorHAnsi" w:cstheme="minorHAnsi"/>
                <w:sz w:val="23"/>
                <w:szCs w:val="23"/>
              </w:rPr>
              <w:t xml:space="preserve">Для иностранных поставщиков в долларах США (зарегистрированных вне Узбекистана): </w:t>
            </w:r>
          </w:p>
          <w:p w:rsidR="008057A2" w:rsidRPr="00B41740" w:rsidRDefault="008057A2" w:rsidP="00657ED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B41740">
              <w:rPr>
                <w:rFonts w:asciiTheme="minorHAnsi" w:eastAsia="MS Gothic" w:hAnsiTheme="minorHAnsi" w:cstheme="minorHAnsi"/>
                <w:iCs/>
                <w:sz w:val="22"/>
                <w:szCs w:val="22"/>
                <w:lang w:val="en-GB"/>
              </w:rPr>
              <w:lastRenderedPageBreak/>
              <w:sym w:font="Wingdings" w:char="F0FE"/>
            </w:r>
            <w:r w:rsidRPr="00B41740">
              <w:rPr>
                <w:rFonts w:asciiTheme="minorHAnsi" w:hAnsiTheme="minorHAnsi" w:cstheme="minorHAnsi"/>
                <w:sz w:val="23"/>
                <w:szCs w:val="23"/>
              </w:rPr>
              <w:t xml:space="preserve"> оплата в размере 100% после доставки и приемки товара ПРООН банковским переводом на счет Поставщика</w:t>
            </w:r>
          </w:p>
        </w:tc>
        <w:tc>
          <w:tcPr>
            <w:tcW w:w="3968" w:type="dxa"/>
            <w:shd w:val="clear" w:color="auto" w:fill="auto"/>
          </w:tcPr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lastRenderedPageBreak/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Да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Нет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Пожалуйста, объясните в случае "Нет": _____________________</w:t>
            </w:r>
          </w:p>
          <w:p w:rsidR="008057A2" w:rsidRPr="00B41740" w:rsidRDefault="008057A2" w:rsidP="00657ED6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5D4147" w:rsidRPr="00371503" w:rsidTr="008057A2">
        <w:tc>
          <w:tcPr>
            <w:tcW w:w="6097" w:type="dxa"/>
            <w:shd w:val="clear" w:color="auto" w:fill="auto"/>
          </w:tcPr>
          <w:p w:rsidR="005D4147" w:rsidRPr="00E90F56" w:rsidRDefault="005D4147" w:rsidP="005D4147">
            <w:pPr>
              <w:spacing w:after="0" w:line="240" w:lineRule="auto"/>
              <w:rPr>
                <w:szCs w:val="24"/>
                <w:lang w:val="ru-RU"/>
              </w:rPr>
            </w:pPr>
            <w:bookmarkStart w:id="1" w:name="_GoBack" w:colFirst="0" w:colLast="0"/>
            <w:r w:rsidRPr="00E90F56">
              <w:rPr>
                <w:szCs w:val="24"/>
                <w:lang w:val="ru-RU"/>
              </w:rPr>
              <w:t>Применение Налога на Добавленную Стоимость (НДС)</w:t>
            </w:r>
          </w:p>
          <w:p w:rsidR="005D4147" w:rsidRPr="00E90F56" w:rsidRDefault="005D4147" w:rsidP="005D4147">
            <w:pPr>
              <w:spacing w:after="0" w:line="240" w:lineRule="auto"/>
              <w:rPr>
                <w:szCs w:val="24"/>
                <w:lang w:val="ru-RU"/>
              </w:rPr>
            </w:pPr>
          </w:p>
          <w:p w:rsidR="005D4147" w:rsidRPr="00E90F56" w:rsidRDefault="005D4147" w:rsidP="005D4147">
            <w:pPr>
              <w:spacing w:after="0" w:line="240" w:lineRule="auto"/>
              <w:rPr>
                <w:szCs w:val="24"/>
                <w:lang w:val="ru-RU"/>
              </w:rPr>
            </w:pPr>
            <w:r w:rsidRPr="005126B0">
              <w:rPr>
                <w:rFonts w:ascii="Segoe UI Symbol" w:hAnsi="Segoe UI Symbol" w:cs="Segoe UI Symbol"/>
                <w:lang w:val="ru-RU"/>
              </w:rPr>
              <w:t>☒</w:t>
            </w:r>
            <w:r w:rsidRPr="00E90F56">
              <w:rPr>
                <w:szCs w:val="24"/>
                <w:lang w:val="ru-RU"/>
              </w:rPr>
              <w:t>Цена должна включать НДС для местных компаний, зарегистрированных в Узбекистане (если зарегистрирован в качестве плательщика НДС);</w:t>
            </w:r>
          </w:p>
          <w:p w:rsidR="005D4147" w:rsidRPr="00E07D0E" w:rsidRDefault="005D4147" w:rsidP="005D414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126B0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  <w:r w:rsidRPr="00E07D0E">
              <w:rPr>
                <w:rFonts w:ascii="Calibri" w:hAnsi="Calibri"/>
                <w:sz w:val="22"/>
              </w:rPr>
              <w:t>Цена не должна включать НДС для иностранных компаний, зарегистрированных за пределами Узбекистана;</w:t>
            </w:r>
          </w:p>
        </w:tc>
        <w:tc>
          <w:tcPr>
            <w:tcW w:w="3968" w:type="dxa"/>
            <w:shd w:val="clear" w:color="auto" w:fill="auto"/>
          </w:tcPr>
          <w:p w:rsidR="005D4147" w:rsidRPr="00E07D0E" w:rsidRDefault="005D4147" w:rsidP="005D4147">
            <w:pPr>
              <w:spacing w:after="0" w:line="240" w:lineRule="auto"/>
              <w:rPr>
                <w:rFonts w:cs="Calibri"/>
                <w:lang w:val="ru-RU"/>
              </w:rPr>
            </w:pPr>
            <w:r w:rsidRPr="00734C72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E07D0E">
              <w:rPr>
                <w:rFonts w:eastAsia="MS Gothic" w:cs="Calibri"/>
                <w:lang w:val="ru-RU"/>
              </w:rPr>
              <w:t xml:space="preserve"> </w:t>
            </w:r>
            <w:r w:rsidRPr="00E07D0E">
              <w:rPr>
                <w:rFonts w:cs="Calibri"/>
                <w:lang w:val="ru-RU"/>
              </w:rPr>
              <w:t>Да</w:t>
            </w:r>
          </w:p>
          <w:p w:rsidR="005D4147" w:rsidRPr="00E07D0E" w:rsidRDefault="005D4147" w:rsidP="005D4147">
            <w:pPr>
              <w:spacing w:after="0" w:line="240" w:lineRule="auto"/>
              <w:rPr>
                <w:rFonts w:cs="Calibri"/>
                <w:lang w:val="ru-RU"/>
              </w:rPr>
            </w:pPr>
            <w:r w:rsidRPr="00734C72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E07D0E">
              <w:rPr>
                <w:rFonts w:eastAsia="MS Gothic" w:cs="Calibri"/>
                <w:lang w:val="ru-RU"/>
              </w:rPr>
              <w:t xml:space="preserve"> </w:t>
            </w:r>
            <w:r w:rsidRPr="00E07D0E">
              <w:rPr>
                <w:rFonts w:cs="Calibri"/>
                <w:lang w:val="ru-RU"/>
              </w:rPr>
              <w:t>Нет</w:t>
            </w:r>
          </w:p>
          <w:p w:rsidR="005D4147" w:rsidRPr="00734C72" w:rsidRDefault="005D4147" w:rsidP="005D4147">
            <w:pPr>
              <w:spacing w:after="0" w:line="240" w:lineRule="auto"/>
              <w:rPr>
                <w:rFonts w:ascii="Segoe UI Symbol" w:eastAsia="MS Gothic" w:hAnsi="Segoe UI Symbol" w:cs="Segoe UI Symbol"/>
                <w:lang w:val="ru-RU"/>
              </w:rPr>
            </w:pPr>
            <w:r w:rsidRPr="00734C72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E07D0E">
              <w:rPr>
                <w:rFonts w:eastAsia="MS Gothic" w:cs="Calibri"/>
                <w:lang w:val="ru-RU"/>
              </w:rPr>
              <w:t xml:space="preserve"> </w:t>
            </w:r>
            <w:r w:rsidRPr="00E07D0E">
              <w:rPr>
                <w:rFonts w:cs="Calibri"/>
                <w:lang w:val="ru-RU"/>
              </w:rPr>
              <w:t>Пожалуйста, объясните в случае «Нет»: _____________________</w:t>
            </w:r>
          </w:p>
        </w:tc>
      </w:tr>
      <w:bookmarkEnd w:id="1"/>
      <w:tr w:rsidR="005D4147" w:rsidRPr="00371503" w:rsidTr="008057A2">
        <w:tc>
          <w:tcPr>
            <w:tcW w:w="6097" w:type="dxa"/>
            <w:shd w:val="clear" w:color="auto" w:fill="auto"/>
          </w:tcPr>
          <w:p w:rsidR="005D4147" w:rsidRPr="00B41740" w:rsidRDefault="005D4147" w:rsidP="005D414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740">
              <w:rPr>
                <w:rFonts w:asciiTheme="minorHAnsi" w:hAnsiTheme="minorHAnsi" w:cstheme="minorHAnsi"/>
                <w:b/>
                <w:sz w:val="22"/>
                <w:szCs w:val="22"/>
              </w:rPr>
              <w:t>Условия доставки:</w:t>
            </w:r>
          </w:p>
          <w:p w:rsidR="005D4147" w:rsidRPr="00B41740" w:rsidRDefault="005D4147" w:rsidP="005D4147">
            <w:pPr>
              <w:pStyle w:val="Default"/>
              <w:rPr>
                <w:rFonts w:asciiTheme="minorHAnsi" w:hAnsiTheme="minorHAnsi" w:cstheme="minorHAnsi"/>
              </w:rPr>
            </w:pPr>
            <w:r w:rsidRPr="00B41740">
              <w:rPr>
                <w:rFonts w:asciiTheme="minorHAnsi" w:hAnsiTheme="minorHAnsi" w:cstheme="minorHAnsi"/>
              </w:rPr>
              <w:t xml:space="preserve">Не более </w:t>
            </w:r>
            <w:r w:rsidRPr="00B41740">
              <w:rPr>
                <w:rFonts w:asciiTheme="minorHAnsi" w:hAnsiTheme="minorHAnsi" w:cstheme="minorHAnsi"/>
                <w:b/>
              </w:rPr>
              <w:t>45 календарных дней</w:t>
            </w:r>
            <w:r w:rsidRPr="00B41740">
              <w:rPr>
                <w:rFonts w:asciiTheme="minorHAnsi" w:hAnsiTheme="minorHAnsi" w:cstheme="minorHAnsi"/>
              </w:rPr>
              <w:t xml:space="preserve"> после даты подписания контракта обеими сторонами </w:t>
            </w:r>
          </w:p>
          <w:p w:rsidR="005D4147" w:rsidRPr="00B41740" w:rsidRDefault="005D4147" w:rsidP="005D4147">
            <w:pPr>
              <w:spacing w:after="0" w:line="240" w:lineRule="auto"/>
              <w:jc w:val="both"/>
              <w:rPr>
                <w:rFonts w:cstheme="minorHAnsi"/>
                <w:lang w:val="ru-RU"/>
              </w:rPr>
            </w:pPr>
          </w:p>
          <w:p w:rsidR="005D4147" w:rsidRPr="00B41740" w:rsidRDefault="005D4147" w:rsidP="005D4147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B41740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Внимание: </w:t>
            </w:r>
            <w:r w:rsidRPr="00B41740">
              <w:rPr>
                <w:rFonts w:asciiTheme="minorHAnsi" w:eastAsia="MS Gothic" w:hAnsiTheme="minorHAnsi" w:cstheme="minorHAnsi"/>
                <w:sz w:val="22"/>
                <w:szCs w:val="22"/>
              </w:rPr>
              <w:t>если срок поставки, указанный в ценовом предложении, превышает срок поставки, указанный выше, соответствующее предложение может быть отклонено.</w:t>
            </w:r>
          </w:p>
          <w:p w:rsidR="005D4147" w:rsidRPr="00B41740" w:rsidRDefault="005D4147" w:rsidP="005D4147">
            <w:pPr>
              <w:spacing w:after="0" w:line="240" w:lineRule="auto"/>
              <w:jc w:val="both"/>
              <w:rPr>
                <w:rFonts w:cstheme="minorHAnsi"/>
                <w:b/>
                <w:lang w:val="ru-RU"/>
              </w:rPr>
            </w:pPr>
          </w:p>
        </w:tc>
        <w:tc>
          <w:tcPr>
            <w:tcW w:w="3968" w:type="dxa"/>
            <w:shd w:val="clear" w:color="auto" w:fill="auto"/>
          </w:tcPr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Да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Нет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Пожалуйста, объясните в случае "Нет": _____________________</w:t>
            </w:r>
          </w:p>
        </w:tc>
      </w:tr>
      <w:tr w:rsidR="005D4147" w:rsidRPr="00371503" w:rsidTr="008057A2">
        <w:tc>
          <w:tcPr>
            <w:tcW w:w="6097" w:type="dxa"/>
            <w:shd w:val="clear" w:color="auto" w:fill="auto"/>
          </w:tcPr>
          <w:p w:rsidR="005D4147" w:rsidRPr="00B41740" w:rsidRDefault="005D4147" w:rsidP="005D414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740">
              <w:rPr>
                <w:rFonts w:asciiTheme="minorHAnsi" w:hAnsiTheme="minorHAnsi" w:cstheme="minorHAnsi"/>
                <w:b/>
                <w:sz w:val="22"/>
                <w:szCs w:val="22"/>
              </w:rPr>
              <w:t>Все документы, включая каталоги, инструкции и руководства по эксплуатации согласно приложению 1, должны быть на: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eastAsia="MS Gothic" w:cstheme="minorHAnsi"/>
                <w:iCs/>
                <w:lang w:val="en-GB"/>
              </w:rPr>
              <w:sym w:font="Wingdings" w:char="F0FE"/>
            </w:r>
            <w:r w:rsidRPr="00B41740">
              <w:rPr>
                <w:rFonts w:cstheme="minorHAnsi"/>
                <w:lang w:val="ru-RU"/>
              </w:rPr>
              <w:t xml:space="preserve">  Английском и Русском языках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 xml:space="preserve">Французском     </w:t>
            </w:r>
          </w:p>
          <w:p w:rsidR="005D4147" w:rsidRPr="00B41740" w:rsidRDefault="005D4147" w:rsidP="005D4147">
            <w:pPr>
              <w:spacing w:after="0" w:line="240" w:lineRule="auto"/>
              <w:contextualSpacing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 xml:space="preserve">Испанском       </w:t>
            </w:r>
          </w:p>
          <w:p w:rsidR="005D4147" w:rsidRPr="00B41740" w:rsidRDefault="005D4147" w:rsidP="005D4147">
            <w:pPr>
              <w:spacing w:after="0" w:line="240" w:lineRule="auto"/>
              <w:contextualSpacing/>
              <w:jc w:val="both"/>
              <w:rPr>
                <w:rFonts w:cstheme="minorHAnsi"/>
                <w:sz w:val="23"/>
                <w:szCs w:val="23"/>
                <w:lang w:val="ru-RU"/>
              </w:rPr>
            </w:pPr>
            <w:proofErr w:type="gramStart"/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cstheme="minorHAnsi"/>
                <w:lang w:val="ru-RU"/>
              </w:rPr>
              <w:t xml:space="preserve">  Другие</w:t>
            </w:r>
            <w:proofErr w:type="gramEnd"/>
            <w:r w:rsidRPr="00B41740">
              <w:rPr>
                <w:rFonts w:cstheme="minorHAnsi"/>
                <w:lang w:val="ru-RU"/>
              </w:rPr>
              <w:t xml:space="preserve">: </w:t>
            </w:r>
          </w:p>
        </w:tc>
        <w:tc>
          <w:tcPr>
            <w:tcW w:w="3968" w:type="dxa"/>
            <w:shd w:val="clear" w:color="auto" w:fill="auto"/>
          </w:tcPr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Да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Нет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Пожалуйста, объясните в случае "Нет": _____________________</w:t>
            </w:r>
          </w:p>
        </w:tc>
      </w:tr>
      <w:tr w:rsidR="005D4147" w:rsidRPr="00371503" w:rsidTr="008057A2">
        <w:tc>
          <w:tcPr>
            <w:tcW w:w="6097" w:type="dxa"/>
            <w:shd w:val="clear" w:color="auto" w:fill="auto"/>
          </w:tcPr>
          <w:p w:rsidR="005D4147" w:rsidRPr="00B41740" w:rsidRDefault="005D4147" w:rsidP="005D414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740">
              <w:rPr>
                <w:rFonts w:asciiTheme="minorHAnsi" w:hAnsiTheme="minorHAnsi" w:cstheme="minorHAnsi"/>
                <w:b/>
                <w:sz w:val="22"/>
                <w:szCs w:val="22"/>
              </w:rPr>
              <w:t>Тренинг в соответствии с требованиями приложения 1 Техническое задание</w:t>
            </w:r>
          </w:p>
        </w:tc>
        <w:tc>
          <w:tcPr>
            <w:tcW w:w="3968" w:type="dxa"/>
            <w:shd w:val="clear" w:color="auto" w:fill="auto"/>
          </w:tcPr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Место </w:t>
            </w:r>
            <w:proofErr w:type="gramStart"/>
            <w:r w:rsidRPr="00B41740">
              <w:rPr>
                <w:rFonts w:cstheme="minorHAnsi"/>
                <w:lang w:val="ru-RU"/>
              </w:rPr>
              <w:t>проведения:_</w:t>
            </w:r>
            <w:proofErr w:type="gramEnd"/>
            <w:r w:rsidRPr="00B41740">
              <w:rPr>
                <w:rFonts w:cstheme="minorHAnsi"/>
                <w:lang w:val="ru-RU"/>
              </w:rPr>
              <w:t>________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Кол-во </w:t>
            </w:r>
            <w:proofErr w:type="gramStart"/>
            <w:r w:rsidRPr="00B41740">
              <w:rPr>
                <w:rFonts w:cstheme="minorHAnsi"/>
                <w:lang w:val="ru-RU"/>
              </w:rPr>
              <w:t>курсов:_</w:t>
            </w:r>
            <w:proofErr w:type="gramEnd"/>
            <w:r w:rsidRPr="00B41740">
              <w:rPr>
                <w:rFonts w:cstheme="minorHAnsi"/>
                <w:lang w:val="ru-RU"/>
              </w:rPr>
              <w:t>____________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eastAsia="Calibri"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Кол-во дней для каждого </w:t>
            </w:r>
            <w:proofErr w:type="gramStart"/>
            <w:r w:rsidRPr="00B41740">
              <w:rPr>
                <w:rFonts w:cstheme="minorHAnsi"/>
                <w:lang w:val="ru-RU"/>
              </w:rPr>
              <w:t>курса:_</w:t>
            </w:r>
            <w:proofErr w:type="gramEnd"/>
            <w:r w:rsidRPr="00B41740">
              <w:rPr>
                <w:rFonts w:cstheme="minorHAnsi"/>
                <w:lang w:val="ru-RU"/>
              </w:rPr>
              <w:t>________</w:t>
            </w:r>
          </w:p>
        </w:tc>
      </w:tr>
      <w:tr w:rsidR="005D4147" w:rsidRPr="00B41740" w:rsidTr="008057A2">
        <w:tc>
          <w:tcPr>
            <w:tcW w:w="6097" w:type="dxa"/>
            <w:shd w:val="clear" w:color="auto" w:fill="auto"/>
          </w:tcPr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b/>
                <w:lang w:val="ru-RU"/>
              </w:rPr>
            </w:pPr>
            <w:r w:rsidRPr="00B41740">
              <w:rPr>
                <w:rFonts w:cstheme="minorHAnsi"/>
                <w:b/>
                <w:lang w:val="ru-RU"/>
              </w:rPr>
              <w:t>Ликвидированные убытки:</w:t>
            </w:r>
          </w:p>
          <w:p w:rsidR="005D4147" w:rsidRPr="00B41740" w:rsidRDefault="005D4147" w:rsidP="005D4147">
            <w:pPr>
              <w:pStyle w:val="BankNormal"/>
              <w:tabs>
                <w:tab w:val="right" w:pos="7218"/>
              </w:tabs>
              <w:spacing w:after="0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  <w:r w:rsidRPr="00B41740">
              <w:rPr>
                <w:rFonts w:asciiTheme="minorHAnsi" w:eastAsia="MS Gothic" w:hAnsiTheme="minorHAnsi" w:cstheme="minorHAnsi"/>
                <w:iCs/>
                <w:sz w:val="22"/>
                <w:szCs w:val="22"/>
                <w:lang w:val="en-GB"/>
              </w:rPr>
              <w:sym w:font="Wingdings" w:char="F0FE"/>
            </w:r>
            <w:r w:rsidRPr="00B41740">
              <w:rPr>
                <w:rFonts w:asciiTheme="minorHAnsi" w:eastAsia="MS Gothic" w:hAnsiTheme="minorHAnsi" w:cstheme="minorHAnsi"/>
                <w:iCs/>
                <w:sz w:val="22"/>
                <w:szCs w:val="22"/>
                <w:lang w:val="ru-RU"/>
              </w:rPr>
              <w:t xml:space="preserve"> </w:t>
            </w:r>
            <w:r w:rsidRPr="00B41740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>Будет наложено в следующих условиях:</w:t>
            </w:r>
          </w:p>
          <w:p w:rsidR="005D4147" w:rsidRPr="00B41740" w:rsidRDefault="005D4147" w:rsidP="005D4147">
            <w:pPr>
              <w:pStyle w:val="BankNormal"/>
              <w:spacing w:after="0"/>
              <w:jc w:val="both"/>
              <w:rPr>
                <w:rStyle w:val="BodyText4"/>
                <w:rFonts w:asciiTheme="minorHAnsi" w:hAnsiTheme="minorHAnsi" w:cstheme="minorHAnsi"/>
                <w:sz w:val="22"/>
                <w:szCs w:val="22"/>
              </w:rPr>
            </w:pPr>
            <w:r w:rsidRPr="00B41740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>Процентная цена контракта за день задержки:</w:t>
            </w:r>
            <w:r w:rsidRPr="00B4174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B41740">
              <w:rPr>
                <w:rStyle w:val="BodyText4"/>
                <w:rFonts w:asciiTheme="minorHAnsi" w:hAnsiTheme="minorHAnsi" w:cstheme="minorHAnsi"/>
                <w:sz w:val="22"/>
                <w:szCs w:val="22"/>
              </w:rPr>
              <w:t>0.5% от общей суммы контракта за каждый день просрочки до максимальной суммы 10% от суммы контракта и последующее аннулирование контракта без права возмещения понесенных затрат.</w:t>
            </w:r>
          </w:p>
          <w:p w:rsidR="005D4147" w:rsidRPr="00B41740" w:rsidRDefault="005D4147" w:rsidP="005D4147">
            <w:pPr>
              <w:pStyle w:val="BankNormal"/>
              <w:spacing w:after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</w:pPr>
          </w:p>
          <w:p w:rsidR="005D4147" w:rsidRPr="00B41740" w:rsidRDefault="005D4147" w:rsidP="005D4147">
            <w:pPr>
              <w:pStyle w:val="BankNormal"/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  <w:lang w:val="ru-RU"/>
              </w:rPr>
            </w:pPr>
            <w:r w:rsidRPr="00B41740">
              <w:rPr>
                <w:rFonts w:asciiTheme="minorHAnsi" w:hAnsiTheme="minorHAnsi" w:cstheme="minorHAnsi"/>
                <w:snapToGrid w:val="0"/>
                <w:sz w:val="22"/>
                <w:szCs w:val="22"/>
                <w:lang w:val="ru-RU"/>
              </w:rPr>
              <w:t>Максимальное количество дней задержки:</w:t>
            </w:r>
            <w:r w:rsidRPr="00B41740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ru-RU"/>
              </w:rPr>
              <w:t xml:space="preserve"> 3</w:t>
            </w:r>
            <w:r w:rsidRPr="00B41740">
              <w:rPr>
                <w:rFonts w:asciiTheme="minorHAnsi" w:eastAsia="MS Gothic" w:hAnsiTheme="minorHAnsi" w:cstheme="minorHAnsi"/>
                <w:sz w:val="22"/>
                <w:szCs w:val="22"/>
                <w:lang w:val="ru-RU"/>
              </w:rPr>
              <w:t>0 календарных дней</w:t>
            </w:r>
            <w:r w:rsidRPr="00B4174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r w:rsidRPr="00B41740">
              <w:rPr>
                <w:rFonts w:asciiTheme="minorHAnsi" w:hAnsiTheme="minorHAnsi" w:cstheme="minorHAnsi"/>
                <w:snapToGrid w:val="0"/>
                <w:lang w:val="ru-RU"/>
              </w:rPr>
              <w:t>После чего ПРООН может расторгнуть контракт.</w:t>
            </w:r>
          </w:p>
        </w:tc>
        <w:tc>
          <w:tcPr>
            <w:tcW w:w="3968" w:type="dxa"/>
            <w:shd w:val="clear" w:color="auto" w:fill="auto"/>
          </w:tcPr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Принимается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Не принимается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Пожалуйста, объясните в случае “Не принимается”: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>_____________________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</w:p>
        </w:tc>
      </w:tr>
      <w:tr w:rsidR="005D4147" w:rsidRPr="00B41740" w:rsidTr="008057A2">
        <w:tc>
          <w:tcPr>
            <w:tcW w:w="6097" w:type="dxa"/>
            <w:shd w:val="clear" w:color="auto" w:fill="auto"/>
          </w:tcPr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>Пожалуйста, подтвердите, что ваша компания не включена в список Совета Безопасности ООН 1267/1989, список Отдела закупок ООН или другой список несоответствия ООН;</w:t>
            </w:r>
          </w:p>
        </w:tc>
        <w:tc>
          <w:tcPr>
            <w:tcW w:w="3968" w:type="dxa"/>
            <w:shd w:val="clear" w:color="auto" w:fill="auto"/>
          </w:tcPr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 xml:space="preserve">Не включена 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 xml:space="preserve">Включена 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Пожалуйста, объясните в случае “Включена”: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eastAsia="MS Gothic" w:cstheme="minorHAnsi"/>
                <w:lang w:val="ru-RU"/>
              </w:rPr>
            </w:pPr>
            <w:r w:rsidRPr="00B41740">
              <w:rPr>
                <w:rFonts w:eastAsia="MS Gothic" w:cstheme="minorHAnsi"/>
                <w:lang w:val="ru-RU"/>
              </w:rPr>
              <w:t>_____________________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eastAsia="MS Gothic" w:cstheme="minorHAnsi"/>
                <w:lang w:val="ru-RU"/>
              </w:rPr>
            </w:pPr>
          </w:p>
        </w:tc>
      </w:tr>
      <w:tr w:rsidR="005D4147" w:rsidRPr="00B41740" w:rsidTr="008057A2">
        <w:trPr>
          <w:trHeight w:val="1880"/>
        </w:trPr>
        <w:tc>
          <w:tcPr>
            <w:tcW w:w="6097" w:type="dxa"/>
            <w:shd w:val="clear" w:color="auto" w:fill="auto"/>
          </w:tcPr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 xml:space="preserve">Пожалуйста, подтвердите, что вы принимаете Кодекс поведения поставщиков ООН, доступный по ссылке </w:t>
            </w:r>
            <w:hyperlink r:id="rId9" w:history="1">
              <w:r w:rsidRPr="00B41740">
                <w:rPr>
                  <w:rStyle w:val="af4"/>
                  <w:rFonts w:cstheme="minorHAnsi"/>
                </w:rPr>
                <w:t>https</w:t>
              </w:r>
              <w:r w:rsidRPr="00B41740">
                <w:rPr>
                  <w:rStyle w:val="af4"/>
                  <w:rFonts w:cstheme="minorHAnsi"/>
                  <w:lang w:val="ru-RU"/>
                </w:rPr>
                <w:t>://</w:t>
              </w:r>
              <w:r w:rsidRPr="00B41740">
                <w:rPr>
                  <w:rStyle w:val="af4"/>
                  <w:rFonts w:cstheme="minorHAnsi"/>
                </w:rPr>
                <w:t>www</w:t>
              </w:r>
              <w:r w:rsidRPr="00B41740">
                <w:rPr>
                  <w:rStyle w:val="af4"/>
                  <w:rFonts w:cstheme="minorHAnsi"/>
                  <w:lang w:val="ru-RU"/>
                </w:rPr>
                <w:t>.</w:t>
              </w:r>
              <w:r w:rsidRPr="00B41740">
                <w:rPr>
                  <w:rStyle w:val="af4"/>
                  <w:rFonts w:cstheme="minorHAnsi"/>
                </w:rPr>
                <w:t>un</w:t>
              </w:r>
              <w:r w:rsidRPr="00B41740">
                <w:rPr>
                  <w:rStyle w:val="af4"/>
                  <w:rFonts w:cstheme="minorHAnsi"/>
                  <w:lang w:val="ru-RU"/>
                </w:rPr>
                <w:t>.</w:t>
              </w:r>
              <w:r w:rsidRPr="00B41740">
                <w:rPr>
                  <w:rStyle w:val="af4"/>
                  <w:rFonts w:cstheme="minorHAnsi"/>
                </w:rPr>
                <w:t>org</w:t>
              </w:r>
              <w:r w:rsidRPr="00B41740">
                <w:rPr>
                  <w:rStyle w:val="af4"/>
                  <w:rFonts w:cstheme="minorHAnsi"/>
                  <w:lang w:val="ru-RU"/>
                </w:rPr>
                <w:t>/</w:t>
              </w:r>
              <w:r w:rsidRPr="00B41740">
                <w:rPr>
                  <w:rStyle w:val="af4"/>
                  <w:rFonts w:cstheme="minorHAnsi"/>
                </w:rPr>
                <w:t>Depts</w:t>
              </w:r>
              <w:r w:rsidRPr="00B41740">
                <w:rPr>
                  <w:rStyle w:val="af4"/>
                  <w:rFonts w:cstheme="minorHAnsi"/>
                  <w:lang w:val="ru-RU"/>
                </w:rPr>
                <w:t>/</w:t>
              </w:r>
              <w:proofErr w:type="spellStart"/>
              <w:r w:rsidRPr="00B41740">
                <w:rPr>
                  <w:rStyle w:val="af4"/>
                  <w:rFonts w:cstheme="minorHAnsi"/>
                </w:rPr>
                <w:t>ptd</w:t>
              </w:r>
              <w:proofErr w:type="spellEnd"/>
              <w:r w:rsidRPr="00B41740">
                <w:rPr>
                  <w:rStyle w:val="af4"/>
                  <w:rFonts w:cstheme="minorHAnsi"/>
                  <w:lang w:val="ru-RU"/>
                </w:rPr>
                <w:t>/</w:t>
              </w:r>
              <w:r w:rsidRPr="00B41740">
                <w:rPr>
                  <w:rStyle w:val="af4"/>
                  <w:rFonts w:cstheme="minorHAnsi"/>
                </w:rPr>
                <w:t>about</w:t>
              </w:r>
              <w:r w:rsidRPr="00B41740">
                <w:rPr>
                  <w:rStyle w:val="af4"/>
                  <w:rFonts w:cstheme="minorHAnsi"/>
                  <w:lang w:val="ru-RU"/>
                </w:rPr>
                <w:t>-</w:t>
              </w:r>
              <w:r w:rsidRPr="00B41740">
                <w:rPr>
                  <w:rStyle w:val="af4"/>
                  <w:rFonts w:cstheme="minorHAnsi"/>
                </w:rPr>
                <w:t>us</w:t>
              </w:r>
              <w:r w:rsidRPr="00B41740">
                <w:rPr>
                  <w:rStyle w:val="af4"/>
                  <w:rFonts w:cstheme="minorHAnsi"/>
                  <w:lang w:val="ru-RU"/>
                </w:rPr>
                <w:t>/</w:t>
              </w:r>
              <w:r w:rsidRPr="00B41740">
                <w:rPr>
                  <w:rStyle w:val="af4"/>
                  <w:rFonts w:cstheme="minorHAnsi"/>
                </w:rPr>
                <w:t>un</w:t>
              </w:r>
              <w:r w:rsidRPr="00B41740">
                <w:rPr>
                  <w:rStyle w:val="af4"/>
                  <w:rFonts w:cstheme="minorHAnsi"/>
                  <w:lang w:val="ru-RU"/>
                </w:rPr>
                <w:t>-</w:t>
              </w:r>
              <w:r w:rsidRPr="00B41740">
                <w:rPr>
                  <w:rStyle w:val="af4"/>
                  <w:rFonts w:cstheme="minorHAnsi"/>
                </w:rPr>
                <w:t>supplier</w:t>
              </w:r>
              <w:r w:rsidRPr="00B41740">
                <w:rPr>
                  <w:rStyle w:val="af4"/>
                  <w:rFonts w:cstheme="minorHAnsi"/>
                  <w:lang w:val="ru-RU"/>
                </w:rPr>
                <w:t>-</w:t>
              </w:r>
              <w:r w:rsidRPr="00B41740">
                <w:rPr>
                  <w:rStyle w:val="af4"/>
                  <w:rFonts w:cstheme="minorHAnsi"/>
                </w:rPr>
                <w:t>code</w:t>
              </w:r>
              <w:r w:rsidRPr="00B41740">
                <w:rPr>
                  <w:rStyle w:val="af4"/>
                  <w:rFonts w:cstheme="minorHAnsi"/>
                  <w:lang w:val="ru-RU"/>
                </w:rPr>
                <w:t>-</w:t>
              </w:r>
              <w:r w:rsidRPr="00B41740">
                <w:rPr>
                  <w:rStyle w:val="af4"/>
                  <w:rFonts w:cstheme="minorHAnsi"/>
                </w:rPr>
                <w:t>conduct</w:t>
              </w:r>
            </w:hyperlink>
            <w:r w:rsidRPr="00B41740"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</w:tcPr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Принимается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Не принимается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Пожалуйста, объясните в случае “Не принимается”: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eastAsia="MS Gothic" w:cstheme="minorHAnsi"/>
                <w:lang w:val="ru-RU"/>
              </w:rPr>
            </w:pPr>
          </w:p>
          <w:p w:rsidR="005D4147" w:rsidRPr="00B41740" w:rsidRDefault="005D4147" w:rsidP="005D4147">
            <w:pPr>
              <w:spacing w:after="0" w:line="240" w:lineRule="auto"/>
              <w:rPr>
                <w:rFonts w:eastAsia="MS Gothic"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t>_____________________</w:t>
            </w:r>
          </w:p>
        </w:tc>
      </w:tr>
      <w:tr w:rsidR="005D4147" w:rsidRPr="00371503" w:rsidTr="008057A2">
        <w:trPr>
          <w:trHeight w:val="1880"/>
        </w:trPr>
        <w:tc>
          <w:tcPr>
            <w:tcW w:w="6097" w:type="dxa"/>
            <w:shd w:val="clear" w:color="auto" w:fill="auto"/>
          </w:tcPr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cstheme="minorHAnsi"/>
                <w:lang w:val="ru-RU"/>
              </w:rPr>
              <w:lastRenderedPageBreak/>
              <w:t xml:space="preserve">Пожалуйста, подтвердите, что вы принимаете </w:t>
            </w:r>
            <w:proofErr w:type="gramStart"/>
            <w:r w:rsidRPr="00B41740">
              <w:rPr>
                <w:rFonts w:cstheme="minorHAnsi"/>
                <w:lang w:val="ru-RU"/>
              </w:rPr>
              <w:t>все требования</w:t>
            </w:r>
            <w:proofErr w:type="gramEnd"/>
            <w:r w:rsidRPr="00B41740">
              <w:rPr>
                <w:rFonts w:cstheme="minorHAnsi"/>
                <w:lang w:val="ru-RU"/>
              </w:rPr>
              <w:t xml:space="preserve"> указанные в приложении 1 Техническое задание</w:t>
            </w:r>
          </w:p>
        </w:tc>
        <w:tc>
          <w:tcPr>
            <w:tcW w:w="3968" w:type="dxa"/>
            <w:shd w:val="clear" w:color="auto" w:fill="auto"/>
          </w:tcPr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Принимается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Не принимается</w:t>
            </w:r>
          </w:p>
          <w:p w:rsidR="005D4147" w:rsidRPr="00B41740" w:rsidRDefault="005D4147" w:rsidP="005D4147">
            <w:pPr>
              <w:spacing w:after="0" w:line="240" w:lineRule="auto"/>
              <w:rPr>
                <w:rFonts w:cstheme="minorHAnsi"/>
                <w:lang w:val="ru-RU"/>
              </w:rPr>
            </w:pPr>
            <w:r w:rsidRPr="00B41740">
              <w:rPr>
                <w:rFonts w:ascii="Segoe UI Symbol" w:eastAsia="MS Gothic" w:hAnsi="Segoe UI Symbol" w:cs="Segoe UI Symbol"/>
                <w:lang w:val="ru-RU"/>
              </w:rPr>
              <w:t>☐</w:t>
            </w:r>
            <w:r w:rsidRPr="00B41740">
              <w:rPr>
                <w:rFonts w:eastAsia="MS Gothic" w:cstheme="minorHAnsi"/>
                <w:lang w:val="ru-RU"/>
              </w:rPr>
              <w:t xml:space="preserve"> </w:t>
            </w:r>
            <w:r w:rsidRPr="00B41740">
              <w:rPr>
                <w:rFonts w:cstheme="minorHAnsi"/>
                <w:lang w:val="ru-RU"/>
              </w:rPr>
              <w:t>Пожалуйста, объясните в случае “Не принимается”:</w:t>
            </w:r>
          </w:p>
          <w:p w:rsidR="005D4147" w:rsidRPr="00B41740" w:rsidRDefault="005D4147" w:rsidP="005D4147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MS Gothic" w:cstheme="minorHAnsi"/>
                <w:lang w:val="ru-RU"/>
              </w:rPr>
            </w:pPr>
          </w:p>
          <w:p w:rsidR="005D4147" w:rsidRDefault="005D4147" w:rsidP="005D4147">
            <w:pPr>
              <w:spacing w:after="0" w:line="240" w:lineRule="auto"/>
              <w:rPr>
                <w:rFonts w:eastAsia="MS Gothic" w:cstheme="minorHAnsi"/>
                <w:lang w:val="ru-RU"/>
              </w:rPr>
            </w:pPr>
          </w:p>
          <w:p w:rsidR="005D4147" w:rsidRPr="00B41740" w:rsidRDefault="005D4147" w:rsidP="005D4147">
            <w:pPr>
              <w:spacing w:after="0" w:line="240" w:lineRule="auto"/>
              <w:rPr>
                <w:rFonts w:eastAsia="MS Gothic" w:cstheme="minorHAnsi"/>
                <w:lang w:val="ru-RU"/>
              </w:rPr>
            </w:pPr>
          </w:p>
        </w:tc>
      </w:tr>
    </w:tbl>
    <w:tbl>
      <w:tblPr>
        <w:tblStyle w:val="TableGrid2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B4FFF" w:rsidRPr="00371503" w:rsidTr="00A64959">
        <w:tc>
          <w:tcPr>
            <w:tcW w:w="10065" w:type="dxa"/>
          </w:tcPr>
          <w:bookmarkEnd w:id="0"/>
          <w:p w:rsidR="007B4FFF" w:rsidRPr="00A23551" w:rsidRDefault="007B4FFF" w:rsidP="00A64959">
            <w:pPr>
              <w:rPr>
                <w:lang w:val="ru-RU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>Официальное название Претендента:</w:t>
            </w:r>
            <w:r w:rsidRPr="00A23551">
              <w:rPr>
                <w:rFonts w:ascii="Calibri" w:eastAsia="SimSun" w:hAnsi="Calibri" w:cs="Calibri"/>
                <w:color w:val="000000"/>
                <w:kern w:val="1"/>
                <w:lang w:val="ru-RU" w:eastAsia="hi-IN" w:bidi="hi-IN"/>
              </w:rPr>
              <w:t xml:space="preserve"> [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вставить официальное название Претендента]</w:t>
            </w:r>
          </w:p>
        </w:tc>
      </w:tr>
      <w:tr w:rsidR="007B4FFF" w:rsidRPr="00371503" w:rsidTr="00A64959">
        <w:trPr>
          <w:trHeight w:val="517"/>
        </w:trPr>
        <w:tc>
          <w:tcPr>
            <w:tcW w:w="10065" w:type="dxa"/>
          </w:tcPr>
          <w:p w:rsidR="007B4FFF" w:rsidRPr="00A23551" w:rsidRDefault="007B4FFF" w:rsidP="00A64959">
            <w:pPr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Юридический адрес в стране регистрации: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юридический адрес Претендента в стране регистрации]</w:t>
            </w:r>
          </w:p>
        </w:tc>
      </w:tr>
      <w:tr w:rsidR="007B4FFF" w:rsidRPr="00371503" w:rsidTr="00A64959">
        <w:tc>
          <w:tcPr>
            <w:tcW w:w="10065" w:type="dxa"/>
          </w:tcPr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overflowPunct w:val="0"/>
              <w:snapToGrid w:val="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23551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Контактная информация об уполномоченном представителе Претендента </w:t>
            </w:r>
          </w:p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700"/>
              </w:tabs>
              <w:suppressAutoHyphens/>
              <w:overflowPunct w:val="0"/>
              <w:ind w:left="360" w:hanging="360"/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</w:pPr>
            <w:r w:rsidRPr="00A23551">
              <w:rPr>
                <w:rFonts w:ascii="Calibri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ФИО: </w:t>
            </w:r>
            <w:r w:rsidRPr="00A23551">
              <w:rPr>
                <w:rFonts w:ascii="Calibri" w:hAnsi="Calibri" w:cs="Calibri"/>
                <w:i/>
                <w:color w:val="000000"/>
                <w:kern w:val="1"/>
                <w:lang w:val="ru-RU" w:eastAsia="hi-IN" w:bidi="hi-IN"/>
              </w:rPr>
              <w:t>[вставить ФИО уполномоченного представителя Претендента]</w:t>
            </w:r>
          </w:p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Адрес: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уполномоченного представителя Претендента]</w:t>
            </w:r>
          </w:p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Номер </w:t>
            </w:r>
            <w:r w:rsidRPr="00A23551">
              <w:rPr>
                <w:rFonts w:ascii="Calibri" w:hAnsi="Calibri" w:cs="Calibri"/>
                <w:color w:val="000000"/>
                <w:spacing w:val="-2"/>
                <w:kern w:val="28"/>
                <w:lang w:val="ru-RU"/>
              </w:rPr>
              <w:t>телефона</w:t>
            </w: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номера телефона уполномоченного представителя Претендента]</w:t>
            </w:r>
          </w:p>
          <w:p w:rsidR="007B4FFF" w:rsidRPr="00A23551" w:rsidRDefault="007B4FFF" w:rsidP="00A6495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rPr>
                <w:lang w:val="ru-RU"/>
              </w:rPr>
            </w:pPr>
            <w:r w:rsidRPr="00A23551">
              <w:rPr>
                <w:rFonts w:ascii="Calibri" w:eastAsia="SimSun" w:hAnsi="Calibri" w:cs="Calibri"/>
                <w:color w:val="000000"/>
                <w:spacing w:val="-2"/>
                <w:kern w:val="1"/>
                <w:lang w:val="ru-RU" w:eastAsia="hi-IN" w:bidi="hi-IN"/>
              </w:rPr>
              <w:t xml:space="preserve">Адрес эл. почты: </w:t>
            </w:r>
            <w:r w:rsidRPr="00A23551">
              <w:rPr>
                <w:rFonts w:ascii="Calibri" w:eastAsia="SimSun" w:hAnsi="Calibri" w:cs="Calibri"/>
                <w:i/>
                <w:color w:val="000000"/>
                <w:kern w:val="1"/>
                <w:lang w:val="ru-RU" w:eastAsia="hi-IN" w:bidi="hi-IN"/>
              </w:rPr>
              <w:t>[вставить адрес электронной почты уполномоченного представителя Претендента]</w:t>
            </w:r>
          </w:p>
        </w:tc>
      </w:tr>
    </w:tbl>
    <w:p w:rsidR="007B4FFF" w:rsidRPr="00A23551" w:rsidRDefault="007B4FFF" w:rsidP="007B4FFF">
      <w:pPr>
        <w:tabs>
          <w:tab w:val="left" w:pos="7651"/>
        </w:tabs>
        <w:rPr>
          <w:rFonts w:ascii="Times New Roman" w:hAnsi="Times New Roman"/>
          <w:sz w:val="24"/>
          <w:szCs w:val="24"/>
          <w:lang w:val="ru-RU"/>
        </w:rPr>
      </w:pPr>
    </w:p>
    <w:p w:rsidR="007B4FFF" w:rsidRPr="00A23551" w:rsidRDefault="007B4FFF" w:rsidP="007B4FFF">
      <w:pPr>
        <w:widowControl w:val="0"/>
        <w:spacing w:after="0" w:line="240" w:lineRule="auto"/>
        <w:jc w:val="right"/>
        <w:rPr>
          <w:i/>
          <w:iCs/>
          <w:lang w:val="ru-RU"/>
        </w:rPr>
      </w:pPr>
      <w:r w:rsidRPr="00A23551">
        <w:rPr>
          <w:rFonts w:ascii="Times New Roman" w:hAnsi="Times New Roman"/>
          <w:sz w:val="24"/>
          <w:szCs w:val="24"/>
          <w:lang w:val="ru-RU"/>
        </w:rPr>
        <w:tab/>
      </w:r>
      <w:r w:rsidRPr="00A23551">
        <w:rPr>
          <w:i/>
          <w:iCs/>
          <w:lang w:val="ru-RU"/>
        </w:rPr>
        <w:t>[Имя и подпись уполномоченного лица]</w:t>
      </w:r>
    </w:p>
    <w:p w:rsidR="007B4FFF" w:rsidRPr="00A23551" w:rsidRDefault="007B4FFF" w:rsidP="007B4FFF">
      <w:pPr>
        <w:widowControl w:val="0"/>
        <w:spacing w:after="0" w:line="240" w:lineRule="auto"/>
        <w:jc w:val="right"/>
        <w:rPr>
          <w:i/>
          <w:iCs/>
          <w:lang w:val="ru-RU"/>
        </w:rPr>
      </w:pPr>
      <w:r w:rsidRPr="00A23551">
        <w:rPr>
          <w:i/>
          <w:iCs/>
          <w:lang w:val="ru-RU"/>
        </w:rPr>
        <w:t>[Должность]</w:t>
      </w:r>
    </w:p>
    <w:p w:rsidR="007B4FFF" w:rsidRPr="00217423" w:rsidRDefault="007B4FFF" w:rsidP="007B4FFF">
      <w:pPr>
        <w:spacing w:after="0" w:line="240" w:lineRule="auto"/>
        <w:jc w:val="right"/>
        <w:rPr>
          <w:lang w:val="ru-RU"/>
        </w:rPr>
      </w:pPr>
      <w:r w:rsidRPr="00A23551">
        <w:rPr>
          <w:i/>
          <w:iCs/>
          <w:lang w:val="ru-RU"/>
        </w:rPr>
        <w:t>[Дата]</w:t>
      </w:r>
    </w:p>
    <w:sectPr w:rsidR="007B4FFF" w:rsidRPr="00217423" w:rsidSect="007B4FFF">
      <w:footerReference w:type="default" r:id="rId10"/>
      <w:pgSz w:w="12240" w:h="15840"/>
      <w:pgMar w:top="760" w:right="880" w:bottom="720" w:left="1320" w:header="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C8" w:rsidRDefault="00C357C8">
      <w:pPr>
        <w:spacing w:after="0" w:line="240" w:lineRule="auto"/>
      </w:pPr>
      <w:r>
        <w:separator/>
      </w:r>
    </w:p>
  </w:endnote>
  <w:endnote w:type="continuationSeparator" w:id="0">
    <w:p w:rsidR="00C357C8" w:rsidRDefault="00C3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57" w:rsidRDefault="000F4F5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6992620</wp:posOffset>
              </wp:positionH>
              <wp:positionV relativeFrom="page">
                <wp:posOffset>9460230</wp:posOffset>
              </wp:positionV>
              <wp:extent cx="178435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F57" w:rsidRDefault="000F4F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0.6pt;margin-top:744.9pt;width:14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63rAIAAKg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" o:allowincell="f" filled="f" stroked="f">
              <v:textbox inset="0,0,0,0">
                <w:txbxContent>
                  <w:p w:rsidR="000F4F57" w:rsidRDefault="000F4F5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19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C8" w:rsidRDefault="00C357C8">
      <w:pPr>
        <w:spacing w:after="0" w:line="240" w:lineRule="auto"/>
      </w:pPr>
      <w:r>
        <w:separator/>
      </w:r>
    </w:p>
  </w:footnote>
  <w:footnote w:type="continuationSeparator" w:id="0">
    <w:p w:rsidR="00C357C8" w:rsidRDefault="00C357C8">
      <w:pPr>
        <w:spacing w:after="0" w:line="240" w:lineRule="auto"/>
      </w:pPr>
      <w:r>
        <w:continuationSeparator/>
      </w:r>
    </w:p>
  </w:footnote>
  <w:footnote w:id="1">
    <w:p w:rsidR="000F4F57" w:rsidRPr="00D57123" w:rsidRDefault="000F4F57">
      <w:pPr>
        <w:pStyle w:val="a7"/>
        <w:rPr>
          <w:lang w:val="ru-RU"/>
        </w:rPr>
      </w:pPr>
      <w:r>
        <w:rPr>
          <w:rStyle w:val="a9"/>
        </w:rPr>
        <w:footnoteRef/>
      </w:r>
      <w:r w:rsidRPr="00D57123">
        <w:rPr>
          <w:lang w:val="ru-RU"/>
        </w:rPr>
        <w:t xml:space="preserve"> </w:t>
      </w:r>
      <w:r>
        <w:rPr>
          <w:lang w:val="ru-RU"/>
        </w:rPr>
        <w:t xml:space="preserve">Цены на товары должны быть предложены согласно условиям </w:t>
      </w:r>
      <w:r>
        <w:t>INCOTERMS</w:t>
      </w:r>
      <w:r>
        <w:rPr>
          <w:lang w:val="ru-RU"/>
        </w:rPr>
        <w:t>, указанным в настоящем запросе на предоставление коммерческого предложения.</w:t>
      </w:r>
    </w:p>
  </w:footnote>
  <w:footnote w:id="2">
    <w:p w:rsidR="008057A2" w:rsidRPr="000B451E" w:rsidRDefault="008057A2" w:rsidP="008057A2">
      <w:pPr>
        <w:pStyle w:val="a7"/>
        <w:rPr>
          <w:rFonts w:ascii="Calibri" w:hAnsi="Calibri"/>
          <w:i/>
          <w:lang w:val="ru-RU"/>
        </w:rPr>
      </w:pPr>
      <w:r w:rsidRPr="000B451E">
        <w:rPr>
          <w:rStyle w:val="a9"/>
          <w:rFonts w:ascii="Calibri" w:hAnsi="Calibri"/>
          <w:i/>
        </w:rPr>
        <w:footnoteRef/>
      </w:r>
      <w:r w:rsidRPr="000B451E">
        <w:rPr>
          <w:rFonts w:ascii="Calibri" w:hAnsi="Calibri"/>
          <w:i/>
          <w:lang w:val="ru-RU"/>
        </w:rPr>
        <w:t xml:space="preserve"> Должно быть связано с выбранными условиями INCOTERMS.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77E"/>
    <w:multiLevelType w:val="hybridMultilevel"/>
    <w:tmpl w:val="97CC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6C33"/>
    <w:multiLevelType w:val="multilevel"/>
    <w:tmpl w:val="3806CE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62247C9"/>
    <w:multiLevelType w:val="hybridMultilevel"/>
    <w:tmpl w:val="4E5A425A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87700"/>
    <w:multiLevelType w:val="hybridMultilevel"/>
    <w:tmpl w:val="232E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3E90"/>
    <w:multiLevelType w:val="hybridMultilevel"/>
    <w:tmpl w:val="AA1E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0E15"/>
    <w:multiLevelType w:val="hybridMultilevel"/>
    <w:tmpl w:val="BDF02822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21A84"/>
    <w:multiLevelType w:val="multilevel"/>
    <w:tmpl w:val="C206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C06F5"/>
    <w:multiLevelType w:val="hybridMultilevel"/>
    <w:tmpl w:val="12B043E6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14FEB"/>
    <w:multiLevelType w:val="hybridMultilevel"/>
    <w:tmpl w:val="42868E74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82EF7"/>
    <w:multiLevelType w:val="hybridMultilevel"/>
    <w:tmpl w:val="FDA2CAC6"/>
    <w:lvl w:ilvl="0" w:tplc="22661CEC">
      <w:numFmt w:val="bullet"/>
      <w:lvlText w:val="-"/>
      <w:lvlJc w:val="left"/>
      <w:pPr>
        <w:ind w:left="46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6C4024A2"/>
    <w:multiLevelType w:val="hybridMultilevel"/>
    <w:tmpl w:val="3D6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07C07"/>
    <w:multiLevelType w:val="hybridMultilevel"/>
    <w:tmpl w:val="C7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701844"/>
    <w:multiLevelType w:val="hybridMultilevel"/>
    <w:tmpl w:val="3870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3191"/>
    <w:multiLevelType w:val="hybridMultilevel"/>
    <w:tmpl w:val="9D3A233A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217C2"/>
    <w:multiLevelType w:val="hybridMultilevel"/>
    <w:tmpl w:val="5276EB6C"/>
    <w:lvl w:ilvl="0" w:tplc="22661C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5E"/>
    <w:rsid w:val="00001BDA"/>
    <w:rsid w:val="00020149"/>
    <w:rsid w:val="000634D8"/>
    <w:rsid w:val="00071245"/>
    <w:rsid w:val="000723B0"/>
    <w:rsid w:val="000A2266"/>
    <w:rsid w:val="000B2466"/>
    <w:rsid w:val="000B5AF1"/>
    <w:rsid w:val="000C071A"/>
    <w:rsid w:val="000C58CD"/>
    <w:rsid w:val="000F4F57"/>
    <w:rsid w:val="000F5BAD"/>
    <w:rsid w:val="001023B6"/>
    <w:rsid w:val="00104FEA"/>
    <w:rsid w:val="001072BE"/>
    <w:rsid w:val="001161FA"/>
    <w:rsid w:val="00116868"/>
    <w:rsid w:val="00141FFF"/>
    <w:rsid w:val="0014569C"/>
    <w:rsid w:val="001510DA"/>
    <w:rsid w:val="00157A07"/>
    <w:rsid w:val="00162CD2"/>
    <w:rsid w:val="00164123"/>
    <w:rsid w:val="00165053"/>
    <w:rsid w:val="00183151"/>
    <w:rsid w:val="00184765"/>
    <w:rsid w:val="00191DDD"/>
    <w:rsid w:val="001A2607"/>
    <w:rsid w:val="001B25AF"/>
    <w:rsid w:val="001B593A"/>
    <w:rsid w:val="001B5D70"/>
    <w:rsid w:val="001B62B8"/>
    <w:rsid w:val="001D3B92"/>
    <w:rsid w:val="001E0707"/>
    <w:rsid w:val="001E6003"/>
    <w:rsid w:val="00204565"/>
    <w:rsid w:val="00206C61"/>
    <w:rsid w:val="0022514C"/>
    <w:rsid w:val="00235930"/>
    <w:rsid w:val="002471F3"/>
    <w:rsid w:val="0025438B"/>
    <w:rsid w:val="00263B87"/>
    <w:rsid w:val="00273F51"/>
    <w:rsid w:val="002A09E4"/>
    <w:rsid w:val="002A168B"/>
    <w:rsid w:val="002C1648"/>
    <w:rsid w:val="002E2321"/>
    <w:rsid w:val="002F2DFA"/>
    <w:rsid w:val="00316122"/>
    <w:rsid w:val="00323341"/>
    <w:rsid w:val="003268F6"/>
    <w:rsid w:val="00334DA2"/>
    <w:rsid w:val="003508CA"/>
    <w:rsid w:val="003508FC"/>
    <w:rsid w:val="00350D0F"/>
    <w:rsid w:val="0036058E"/>
    <w:rsid w:val="00365B93"/>
    <w:rsid w:val="00371503"/>
    <w:rsid w:val="00384E7C"/>
    <w:rsid w:val="003A4C36"/>
    <w:rsid w:val="003B689F"/>
    <w:rsid w:val="003C79DE"/>
    <w:rsid w:val="003E7C20"/>
    <w:rsid w:val="003F218B"/>
    <w:rsid w:val="003F7F9F"/>
    <w:rsid w:val="00413E29"/>
    <w:rsid w:val="004278E4"/>
    <w:rsid w:val="00441239"/>
    <w:rsid w:val="0045774C"/>
    <w:rsid w:val="004661A5"/>
    <w:rsid w:val="004834EA"/>
    <w:rsid w:val="00493AC5"/>
    <w:rsid w:val="004A3D5C"/>
    <w:rsid w:val="004C0543"/>
    <w:rsid w:val="004C189C"/>
    <w:rsid w:val="004C44B6"/>
    <w:rsid w:val="004D0EC2"/>
    <w:rsid w:val="004E0B96"/>
    <w:rsid w:val="004E12D3"/>
    <w:rsid w:val="005156AE"/>
    <w:rsid w:val="00525581"/>
    <w:rsid w:val="00525CA7"/>
    <w:rsid w:val="00525CAB"/>
    <w:rsid w:val="00545320"/>
    <w:rsid w:val="00560C33"/>
    <w:rsid w:val="00574435"/>
    <w:rsid w:val="00582B7F"/>
    <w:rsid w:val="005832A1"/>
    <w:rsid w:val="0059062B"/>
    <w:rsid w:val="00593E59"/>
    <w:rsid w:val="005C384D"/>
    <w:rsid w:val="005D4147"/>
    <w:rsid w:val="005E3C0A"/>
    <w:rsid w:val="005E4339"/>
    <w:rsid w:val="006009F1"/>
    <w:rsid w:val="00600F0C"/>
    <w:rsid w:val="00602234"/>
    <w:rsid w:val="00612C62"/>
    <w:rsid w:val="00613FBA"/>
    <w:rsid w:val="006157E0"/>
    <w:rsid w:val="00622003"/>
    <w:rsid w:val="006344A6"/>
    <w:rsid w:val="0065285E"/>
    <w:rsid w:val="006552F3"/>
    <w:rsid w:val="00686DBD"/>
    <w:rsid w:val="0068786C"/>
    <w:rsid w:val="006912BA"/>
    <w:rsid w:val="006A1D9A"/>
    <w:rsid w:val="006A75B7"/>
    <w:rsid w:val="006B375E"/>
    <w:rsid w:val="006D64D7"/>
    <w:rsid w:val="006E2C27"/>
    <w:rsid w:val="006E5FDF"/>
    <w:rsid w:val="006F6EF5"/>
    <w:rsid w:val="00732110"/>
    <w:rsid w:val="00741A71"/>
    <w:rsid w:val="00742DC0"/>
    <w:rsid w:val="00772A50"/>
    <w:rsid w:val="00776962"/>
    <w:rsid w:val="00793AF2"/>
    <w:rsid w:val="007A084A"/>
    <w:rsid w:val="007A28A6"/>
    <w:rsid w:val="007B1B58"/>
    <w:rsid w:val="007B4A2A"/>
    <w:rsid w:val="007B4FFF"/>
    <w:rsid w:val="007E7F36"/>
    <w:rsid w:val="007F5C61"/>
    <w:rsid w:val="007F67D3"/>
    <w:rsid w:val="00804F68"/>
    <w:rsid w:val="008057A2"/>
    <w:rsid w:val="00835EC0"/>
    <w:rsid w:val="0084447C"/>
    <w:rsid w:val="00860A48"/>
    <w:rsid w:val="008660F8"/>
    <w:rsid w:val="00887160"/>
    <w:rsid w:val="008903D9"/>
    <w:rsid w:val="00897E1B"/>
    <w:rsid w:val="008A27AC"/>
    <w:rsid w:val="008A6D01"/>
    <w:rsid w:val="008A76A1"/>
    <w:rsid w:val="008B47F5"/>
    <w:rsid w:val="008B6B3A"/>
    <w:rsid w:val="008C2480"/>
    <w:rsid w:val="008C2826"/>
    <w:rsid w:val="008D0252"/>
    <w:rsid w:val="008D1C66"/>
    <w:rsid w:val="00911209"/>
    <w:rsid w:val="00916D3E"/>
    <w:rsid w:val="0092156D"/>
    <w:rsid w:val="00921D8D"/>
    <w:rsid w:val="00922CE4"/>
    <w:rsid w:val="00923C5F"/>
    <w:rsid w:val="009559C7"/>
    <w:rsid w:val="00961730"/>
    <w:rsid w:val="00981F06"/>
    <w:rsid w:val="009B01A0"/>
    <w:rsid w:val="009B1064"/>
    <w:rsid w:val="009B2F92"/>
    <w:rsid w:val="009C2603"/>
    <w:rsid w:val="009D10FA"/>
    <w:rsid w:val="009D5CDA"/>
    <w:rsid w:val="009F048A"/>
    <w:rsid w:val="009F739F"/>
    <w:rsid w:val="00A02AE1"/>
    <w:rsid w:val="00A15F1B"/>
    <w:rsid w:val="00A23551"/>
    <w:rsid w:val="00A26891"/>
    <w:rsid w:val="00A27B9B"/>
    <w:rsid w:val="00A32CC7"/>
    <w:rsid w:val="00A340C5"/>
    <w:rsid w:val="00A42352"/>
    <w:rsid w:val="00A623A4"/>
    <w:rsid w:val="00A62B53"/>
    <w:rsid w:val="00A642E6"/>
    <w:rsid w:val="00A6499E"/>
    <w:rsid w:val="00A66136"/>
    <w:rsid w:val="00A67406"/>
    <w:rsid w:val="00A713BA"/>
    <w:rsid w:val="00A81C29"/>
    <w:rsid w:val="00A90670"/>
    <w:rsid w:val="00A940B7"/>
    <w:rsid w:val="00AA088D"/>
    <w:rsid w:val="00AC0DD8"/>
    <w:rsid w:val="00AD3526"/>
    <w:rsid w:val="00AD3F8F"/>
    <w:rsid w:val="00AE10F5"/>
    <w:rsid w:val="00AE14D8"/>
    <w:rsid w:val="00AE3E49"/>
    <w:rsid w:val="00AF3958"/>
    <w:rsid w:val="00AF3DC6"/>
    <w:rsid w:val="00B10F52"/>
    <w:rsid w:val="00B26C42"/>
    <w:rsid w:val="00B54AE0"/>
    <w:rsid w:val="00B56C9B"/>
    <w:rsid w:val="00B658C1"/>
    <w:rsid w:val="00B6782E"/>
    <w:rsid w:val="00B804D9"/>
    <w:rsid w:val="00B804F6"/>
    <w:rsid w:val="00B83FE4"/>
    <w:rsid w:val="00B96608"/>
    <w:rsid w:val="00BA2C6C"/>
    <w:rsid w:val="00BB419A"/>
    <w:rsid w:val="00BB523D"/>
    <w:rsid w:val="00BC08C7"/>
    <w:rsid w:val="00BE3FA1"/>
    <w:rsid w:val="00BF1534"/>
    <w:rsid w:val="00BF2874"/>
    <w:rsid w:val="00C00F82"/>
    <w:rsid w:val="00C17952"/>
    <w:rsid w:val="00C27EB4"/>
    <w:rsid w:val="00C3245E"/>
    <w:rsid w:val="00C3327C"/>
    <w:rsid w:val="00C357C8"/>
    <w:rsid w:val="00C372DD"/>
    <w:rsid w:val="00C4330C"/>
    <w:rsid w:val="00C62ECD"/>
    <w:rsid w:val="00C630BA"/>
    <w:rsid w:val="00C63988"/>
    <w:rsid w:val="00C710A7"/>
    <w:rsid w:val="00C7116C"/>
    <w:rsid w:val="00C935FB"/>
    <w:rsid w:val="00CA6ACD"/>
    <w:rsid w:val="00CB4EA9"/>
    <w:rsid w:val="00CC670F"/>
    <w:rsid w:val="00CE33C8"/>
    <w:rsid w:val="00CF2A71"/>
    <w:rsid w:val="00CF77B9"/>
    <w:rsid w:val="00D41E61"/>
    <w:rsid w:val="00D464DB"/>
    <w:rsid w:val="00D529B1"/>
    <w:rsid w:val="00D57123"/>
    <w:rsid w:val="00D61F94"/>
    <w:rsid w:val="00D6209E"/>
    <w:rsid w:val="00D62489"/>
    <w:rsid w:val="00D71A14"/>
    <w:rsid w:val="00D7408C"/>
    <w:rsid w:val="00D84622"/>
    <w:rsid w:val="00D85CED"/>
    <w:rsid w:val="00D876D6"/>
    <w:rsid w:val="00D916EE"/>
    <w:rsid w:val="00D94863"/>
    <w:rsid w:val="00DA6C42"/>
    <w:rsid w:val="00DB216F"/>
    <w:rsid w:val="00DB7C8C"/>
    <w:rsid w:val="00DB7D1F"/>
    <w:rsid w:val="00DC5DAE"/>
    <w:rsid w:val="00DD11FD"/>
    <w:rsid w:val="00DD4DB1"/>
    <w:rsid w:val="00DF19C8"/>
    <w:rsid w:val="00DF1F3F"/>
    <w:rsid w:val="00E15886"/>
    <w:rsid w:val="00E16E3A"/>
    <w:rsid w:val="00E234B7"/>
    <w:rsid w:val="00E23DFB"/>
    <w:rsid w:val="00E433D7"/>
    <w:rsid w:val="00E5401F"/>
    <w:rsid w:val="00E54EE8"/>
    <w:rsid w:val="00E557E0"/>
    <w:rsid w:val="00E641A2"/>
    <w:rsid w:val="00E64DA7"/>
    <w:rsid w:val="00E710F5"/>
    <w:rsid w:val="00EA49EF"/>
    <w:rsid w:val="00EA5829"/>
    <w:rsid w:val="00EC2F31"/>
    <w:rsid w:val="00ED50A1"/>
    <w:rsid w:val="00EE6036"/>
    <w:rsid w:val="00EF21A5"/>
    <w:rsid w:val="00EF6A8E"/>
    <w:rsid w:val="00F00D68"/>
    <w:rsid w:val="00F063D9"/>
    <w:rsid w:val="00F13534"/>
    <w:rsid w:val="00F1596C"/>
    <w:rsid w:val="00F20533"/>
    <w:rsid w:val="00F36EE5"/>
    <w:rsid w:val="00F37C84"/>
    <w:rsid w:val="00F454C3"/>
    <w:rsid w:val="00F51B47"/>
    <w:rsid w:val="00F5503B"/>
    <w:rsid w:val="00F65465"/>
    <w:rsid w:val="00F70F43"/>
    <w:rsid w:val="00F91C47"/>
    <w:rsid w:val="00FA40E2"/>
    <w:rsid w:val="00FB7663"/>
    <w:rsid w:val="00FC0490"/>
    <w:rsid w:val="00FC78A4"/>
    <w:rsid w:val="00FD09E9"/>
    <w:rsid w:val="00FD4E59"/>
    <w:rsid w:val="00FD6116"/>
    <w:rsid w:val="00FD64D9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413FB"/>
  <w14:defaultImageDpi w14:val="0"/>
  <w15:docId w15:val="{4A61F42A-77EB-407F-9447-9A252F88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3FBA"/>
  </w:style>
  <w:style w:type="paragraph" w:styleId="1">
    <w:name w:val="heading 1"/>
    <w:basedOn w:val="a"/>
    <w:link w:val="10"/>
    <w:uiPriority w:val="1"/>
    <w:qFormat/>
    <w:rsid w:val="00CA6ACD"/>
    <w:pPr>
      <w:widowControl w:val="0"/>
      <w:spacing w:after="0" w:line="240" w:lineRule="auto"/>
      <w:ind w:left="433"/>
      <w:outlineLvl w:val="0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A6ACD"/>
    <w:rPr>
      <w:rFonts w:ascii="Calibri" w:hAnsi="Calibri" w:cs="Times New Roman"/>
      <w:b/>
      <w:bCs/>
    </w:rPr>
  </w:style>
  <w:style w:type="table" w:styleId="a3">
    <w:name w:val="Table Grid"/>
    <w:basedOn w:val="a1"/>
    <w:uiPriority w:val="39"/>
    <w:rsid w:val="0048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4EA"/>
    <w:pPr>
      <w:spacing w:after="160" w:line="259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0C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1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558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F454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54C3"/>
    <w:rPr>
      <w:sz w:val="20"/>
      <w:szCs w:val="20"/>
    </w:rPr>
  </w:style>
  <w:style w:type="character" w:styleId="a9">
    <w:name w:val="footnote reference"/>
    <w:basedOn w:val="a0"/>
    <w:rsid w:val="00F454C3"/>
    <w:rPr>
      <w:vertAlign w:val="superscript"/>
    </w:rPr>
  </w:style>
  <w:style w:type="character" w:styleId="aa">
    <w:name w:val="annotation reference"/>
    <w:basedOn w:val="a0"/>
    <w:uiPriority w:val="99"/>
    <w:rsid w:val="00E433D7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E433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433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E433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E433D7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rsid w:val="00A6499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6499E"/>
    <w:rPr>
      <w:sz w:val="20"/>
      <w:szCs w:val="20"/>
    </w:rPr>
  </w:style>
  <w:style w:type="character" w:styleId="af1">
    <w:name w:val="endnote reference"/>
    <w:basedOn w:val="a0"/>
    <w:uiPriority w:val="99"/>
    <w:rsid w:val="00A6499E"/>
    <w:rPr>
      <w:vertAlign w:val="superscript"/>
    </w:rPr>
  </w:style>
  <w:style w:type="paragraph" w:customStyle="1" w:styleId="af2">
    <w:name w:val="Ячейки таблицы"/>
    <w:basedOn w:val="a"/>
    <w:link w:val="af3"/>
    <w:qFormat/>
    <w:rsid w:val="008D0252"/>
    <w:pPr>
      <w:spacing w:after="0" w:line="360" w:lineRule="auto"/>
      <w:ind w:firstLine="709"/>
    </w:pPr>
    <w:rPr>
      <w:rFonts w:ascii="Times New Roman" w:hAnsi="Times New Roman"/>
      <w:szCs w:val="24"/>
      <w:lang w:val="ru-RU"/>
    </w:rPr>
  </w:style>
  <w:style w:type="character" w:customStyle="1" w:styleId="af3">
    <w:name w:val="Ячейки таблицы Знак"/>
    <w:link w:val="af2"/>
    <w:locked/>
    <w:rsid w:val="008D0252"/>
    <w:rPr>
      <w:rFonts w:ascii="Times New Roman" w:hAnsi="Times New Roman"/>
      <w:szCs w:val="24"/>
      <w:lang w:val="ru-RU"/>
    </w:rPr>
  </w:style>
  <w:style w:type="character" w:styleId="af4">
    <w:name w:val="Hyperlink"/>
    <w:uiPriority w:val="99"/>
    <w:rsid w:val="0084447C"/>
    <w:rPr>
      <w:rFonts w:cs="Times New Roman"/>
      <w:color w:val="0000FF"/>
      <w:u w:val="single"/>
    </w:rPr>
  </w:style>
  <w:style w:type="paragraph" w:customStyle="1" w:styleId="Default">
    <w:name w:val="Default"/>
    <w:rsid w:val="000F4F57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val="ru-RU" w:eastAsia="ru-RU"/>
    </w:rPr>
  </w:style>
  <w:style w:type="paragraph" w:customStyle="1" w:styleId="BankNormal">
    <w:name w:val="BankNormal"/>
    <w:basedOn w:val="a"/>
    <w:rsid w:val="007B4FFF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7B4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4FFF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a1"/>
    <w:next w:val="a3"/>
    <w:uiPriority w:val="39"/>
    <w:rsid w:val="007B4FFF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4"/>
    <w:rsid w:val="008057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undp/en/home/procurement/business/how-we-bu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.org/Depts/ptd/about-us/un-supplier-code-condu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C55F-814C-4A32-AD0A-BE1E96C1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Quotation (RFQ)</vt:lpstr>
      <vt:lpstr>Request for Quotation (RFQ)</vt:lpstr>
    </vt:vector>
  </TitlesOfParts>
  <Company>Microsoft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subject/>
  <dc:creator>user</dc:creator>
  <cp:keywords/>
  <dc:description/>
  <cp:lastModifiedBy>Abror Riksiev</cp:lastModifiedBy>
  <cp:revision>228</cp:revision>
  <cp:lastPrinted>2019-02-05T11:37:00Z</cp:lastPrinted>
  <dcterms:created xsi:type="dcterms:W3CDTF">2019-08-30T06:27:00Z</dcterms:created>
  <dcterms:modified xsi:type="dcterms:W3CDTF">2020-03-27T13:56:00Z</dcterms:modified>
</cp:coreProperties>
</file>