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6F92" w14:textId="7740B7A0" w:rsidR="00A45893" w:rsidRPr="00B62D71" w:rsidRDefault="00A45893" w:rsidP="00A45893">
      <w:pPr>
        <w:jc w:val="right"/>
        <w:rPr>
          <w:rFonts w:ascii="Calibri" w:hAnsi="Calibri" w:cs="Calibri"/>
          <w:lang w:val="en-GB"/>
        </w:rPr>
      </w:pPr>
      <w:r>
        <w:rPr>
          <w:rFonts w:ascii="Calibri" w:hAnsi="Calibri" w:cs="Calibri"/>
          <w:noProof/>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B62D71" w14:paraId="6A017E71" w14:textId="77777777" w:rsidTr="00796F2A">
        <w:trPr>
          <w:trHeight w:val="405"/>
        </w:trPr>
        <w:tc>
          <w:tcPr>
            <w:tcW w:w="9438" w:type="dxa"/>
          </w:tcPr>
          <w:p w14:paraId="4D8F3D3A" w14:textId="77777777" w:rsidR="00A45893" w:rsidRDefault="00C86448" w:rsidP="00796F2A">
            <w:pPr>
              <w:ind w:right="-138"/>
              <w:jc w:val="center"/>
              <w:rPr>
                <w:rFonts w:ascii="Calibri" w:hAnsi="Calibri" w:cs="Calibri"/>
                <w:b/>
                <w:sz w:val="32"/>
                <w:szCs w:val="32"/>
              </w:rPr>
            </w:pPr>
            <w:r>
              <w:rPr>
                <w:rFonts w:ascii="Calibri" w:hAnsi="Calibri" w:cs="Calibri"/>
                <w:b/>
                <w:sz w:val="32"/>
                <w:szCs w:val="32"/>
              </w:rPr>
              <w:t>RE-ADVERTISEMENT</w:t>
            </w:r>
          </w:p>
          <w:p w14:paraId="424EF45D" w14:textId="4316678C" w:rsidR="00C86448" w:rsidRPr="00B62D71" w:rsidRDefault="00C86448" w:rsidP="00796F2A">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3E012C05" w14:textId="77777777" w:rsidR="00A45893" w:rsidRPr="00B62D71" w:rsidRDefault="00A45893" w:rsidP="00A45893">
      <w:pPr>
        <w:jc w:val="center"/>
        <w:rPr>
          <w:rFonts w:ascii="Calibri" w:hAnsi="Calibri" w:cs="Calibri"/>
          <w:b/>
          <w:sz w:val="32"/>
          <w:szCs w:val="32"/>
        </w:rPr>
      </w:pPr>
      <w:r>
        <w:rPr>
          <w:rFonts w:ascii="Calibri" w:hAnsi="Calibri" w:cs="Calibri"/>
          <w:b/>
          <w:sz w:val="32"/>
          <w:szCs w:val="32"/>
        </w:rPr>
        <w:t>(For Low-Valued Services)</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796F2A">
        <w:trPr>
          <w:cantSplit/>
        </w:trPr>
        <w:tc>
          <w:tcPr>
            <w:tcW w:w="5400" w:type="dxa"/>
            <w:vMerge w:val="restart"/>
          </w:tcPr>
          <w:p w14:paraId="5100E48F" w14:textId="77777777" w:rsidR="00A45893" w:rsidRPr="00B62D71" w:rsidRDefault="00A45893" w:rsidP="00796F2A">
            <w:pPr>
              <w:jc w:val="center"/>
              <w:rPr>
                <w:rFonts w:ascii="Calibri" w:hAnsi="Calibri" w:cs="Calibri"/>
                <w:color w:val="FF0000"/>
                <w:sz w:val="22"/>
                <w:szCs w:val="22"/>
              </w:rPr>
            </w:pPr>
          </w:p>
          <w:p w14:paraId="2A4D32F1" w14:textId="77777777" w:rsidR="00A45893" w:rsidRDefault="00A45893" w:rsidP="00796F2A">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796F2A">
            <w:pPr>
              <w:jc w:val="center"/>
              <w:rPr>
                <w:rFonts w:ascii="Calibri" w:hAnsi="Calibri" w:cs="Calibri"/>
                <w:color w:val="FF0000"/>
                <w:sz w:val="22"/>
                <w:szCs w:val="22"/>
              </w:rPr>
            </w:pPr>
          </w:p>
        </w:tc>
        <w:tc>
          <w:tcPr>
            <w:tcW w:w="3960" w:type="dxa"/>
          </w:tcPr>
          <w:p w14:paraId="429750B1" w14:textId="77777777" w:rsidR="00A45893" w:rsidRPr="00D44353" w:rsidRDefault="00A45893" w:rsidP="00796F2A">
            <w:pPr>
              <w:rPr>
                <w:rFonts w:ascii="Calibri" w:hAnsi="Calibri" w:cs="Calibri"/>
                <w:color w:val="FF0000"/>
                <w:sz w:val="22"/>
                <w:szCs w:val="22"/>
                <w:highlight w:val="yellow"/>
              </w:rPr>
            </w:pPr>
          </w:p>
          <w:p w14:paraId="41FF655A" w14:textId="0E24B578" w:rsidR="00A45893" w:rsidRPr="00D44353" w:rsidRDefault="00A45893" w:rsidP="00796F2A">
            <w:pPr>
              <w:rPr>
                <w:rFonts w:ascii="Calibri" w:hAnsi="Calibri" w:cs="Calibri"/>
                <w:color w:val="FF0000"/>
                <w:sz w:val="22"/>
                <w:szCs w:val="22"/>
                <w:highlight w:val="yellow"/>
              </w:rPr>
            </w:pPr>
            <w:r w:rsidRPr="00D44353">
              <w:rPr>
                <w:rFonts w:ascii="Calibri" w:hAnsi="Calibri" w:cs="Calibri"/>
                <w:color w:val="FF0000"/>
                <w:sz w:val="22"/>
                <w:szCs w:val="22"/>
                <w:highlight w:val="yellow"/>
              </w:rPr>
              <w:t xml:space="preserve">DATE: </w:t>
            </w:r>
            <w:sdt>
              <w:sdtPr>
                <w:rPr>
                  <w:rFonts w:ascii="Calibri" w:hAnsi="Calibri" w:cs="Calibri"/>
                  <w:color w:val="FF0000"/>
                  <w:sz w:val="22"/>
                  <w:szCs w:val="22"/>
                  <w:highlight w:val="yellow"/>
                </w:rPr>
                <w:id w:val="-1738546267"/>
                <w:placeholder>
                  <w:docPart w:val="C807565C4CC3497986F31549EA1E2D5E"/>
                </w:placeholder>
                <w:date>
                  <w:dateFormat w:val="MMMM d, yyyy"/>
                  <w:lid w:val="en-US"/>
                  <w:storeMappedDataAs w:val="dateTime"/>
                  <w:calendar w:val="gregorian"/>
                </w:date>
              </w:sdtPr>
              <w:sdtEndPr/>
              <w:sdtContent>
                <w:r w:rsidR="00D0175F">
                  <w:rPr>
                    <w:rFonts w:ascii="Calibri" w:hAnsi="Calibri" w:cs="Calibri"/>
                    <w:color w:val="FF0000"/>
                    <w:sz w:val="22"/>
                    <w:szCs w:val="22"/>
                    <w:highlight w:val="yellow"/>
                  </w:rPr>
                  <w:t>March 30</w:t>
                </w:r>
                <w:r w:rsidR="00675638" w:rsidRPr="00D44353">
                  <w:rPr>
                    <w:rFonts w:ascii="Calibri" w:hAnsi="Calibri" w:cs="Calibri"/>
                    <w:color w:val="FF0000"/>
                    <w:sz w:val="22"/>
                    <w:szCs w:val="22"/>
                    <w:highlight w:val="yellow"/>
                  </w:rPr>
                  <w:t>, 2020</w:t>
                </w:r>
              </w:sdtContent>
            </w:sdt>
          </w:p>
        </w:tc>
      </w:tr>
      <w:tr w:rsidR="00A45893" w:rsidRPr="00B62D71" w14:paraId="1E69FDB3" w14:textId="77777777" w:rsidTr="00796F2A">
        <w:trPr>
          <w:cantSplit/>
          <w:trHeight w:val="460"/>
        </w:trPr>
        <w:tc>
          <w:tcPr>
            <w:tcW w:w="5400" w:type="dxa"/>
            <w:vMerge/>
          </w:tcPr>
          <w:p w14:paraId="146E9CE3" w14:textId="77777777" w:rsidR="00A45893" w:rsidRPr="00B62D71" w:rsidRDefault="00A45893" w:rsidP="00796F2A">
            <w:pPr>
              <w:rPr>
                <w:rFonts w:ascii="Calibri" w:hAnsi="Calibri" w:cs="Calibri"/>
                <w:color w:val="FF0000"/>
                <w:sz w:val="22"/>
                <w:szCs w:val="22"/>
              </w:rPr>
            </w:pPr>
          </w:p>
        </w:tc>
        <w:tc>
          <w:tcPr>
            <w:tcW w:w="3960" w:type="dxa"/>
            <w:tcBorders>
              <w:bottom w:val="single" w:sz="4" w:space="0" w:color="auto"/>
            </w:tcBorders>
          </w:tcPr>
          <w:p w14:paraId="72856F2D" w14:textId="77777777" w:rsidR="00A45893" w:rsidRPr="00B62D71" w:rsidRDefault="00A45893" w:rsidP="00796F2A">
            <w:pPr>
              <w:rPr>
                <w:rFonts w:ascii="Calibri" w:hAnsi="Calibri" w:cs="Calibri"/>
                <w:color w:val="FF0000"/>
                <w:sz w:val="22"/>
                <w:szCs w:val="22"/>
              </w:rPr>
            </w:pPr>
          </w:p>
          <w:p w14:paraId="040712D4" w14:textId="41BC1E87" w:rsidR="00A45893" w:rsidRPr="00B62D71" w:rsidRDefault="00A45893" w:rsidP="00796F2A">
            <w:pPr>
              <w:rPr>
                <w:rFonts w:ascii="Calibri" w:hAnsi="Calibri" w:cs="Calibri"/>
                <w:color w:val="FF0000"/>
                <w:sz w:val="22"/>
                <w:szCs w:val="22"/>
              </w:rPr>
            </w:pPr>
            <w:r w:rsidRPr="00B62D71">
              <w:rPr>
                <w:rFonts w:ascii="Calibri" w:hAnsi="Calibri" w:cs="Calibri"/>
                <w:color w:val="FF0000"/>
                <w:sz w:val="22"/>
                <w:szCs w:val="22"/>
              </w:rPr>
              <w:t xml:space="preserve">REFERENCE: </w:t>
            </w:r>
            <w:r w:rsidR="00972BC7">
              <w:rPr>
                <w:rFonts w:ascii="Calibri" w:hAnsi="Calibri" w:cs="Calibri"/>
                <w:color w:val="FF0000"/>
                <w:sz w:val="22"/>
                <w:szCs w:val="22"/>
              </w:rPr>
              <w:t>MWI10/PROC/20</w:t>
            </w:r>
            <w:r w:rsidR="00B31724">
              <w:rPr>
                <w:rFonts w:ascii="Calibri" w:hAnsi="Calibri" w:cs="Calibri"/>
                <w:color w:val="FF0000"/>
                <w:sz w:val="22"/>
                <w:szCs w:val="22"/>
              </w:rPr>
              <w:t>20</w:t>
            </w:r>
            <w:r w:rsidR="00972BC7">
              <w:rPr>
                <w:rFonts w:ascii="Calibri" w:hAnsi="Calibri" w:cs="Calibri"/>
                <w:color w:val="FF0000"/>
                <w:sz w:val="22"/>
                <w:szCs w:val="22"/>
              </w:rPr>
              <w:t>/0</w:t>
            </w:r>
            <w:r w:rsidR="000A36D6">
              <w:rPr>
                <w:rFonts w:ascii="Calibri" w:hAnsi="Calibri" w:cs="Calibri"/>
                <w:color w:val="FF0000"/>
                <w:sz w:val="22"/>
                <w:szCs w:val="22"/>
              </w:rPr>
              <w:t>01</w:t>
            </w:r>
          </w:p>
        </w:tc>
      </w:tr>
    </w:tbl>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526B31F3" w14:textId="77777777" w:rsidR="00A45893" w:rsidRPr="00B62D71" w:rsidRDefault="00A45893" w:rsidP="00A45893">
      <w:pPr>
        <w:rPr>
          <w:rFonts w:ascii="Calibri" w:hAnsi="Calibri" w:cs="Calibri"/>
          <w:sz w:val="22"/>
          <w:szCs w:val="22"/>
        </w:rPr>
      </w:pPr>
    </w:p>
    <w:p w14:paraId="756811A3" w14:textId="77777777" w:rsidR="00A45893" w:rsidRPr="00B62D71" w:rsidRDefault="00A45893" w:rsidP="00A45893">
      <w:pPr>
        <w:rPr>
          <w:rFonts w:ascii="Calibri" w:hAnsi="Calibri" w:cs="Calibri"/>
          <w:sz w:val="22"/>
          <w:szCs w:val="22"/>
        </w:rPr>
      </w:pPr>
    </w:p>
    <w:p w14:paraId="387C08BD" w14:textId="3BF7E1F8" w:rsidR="00A45893" w:rsidRDefault="00A45893" w:rsidP="00F85DC1">
      <w:pPr>
        <w:ind w:firstLine="720"/>
        <w:jc w:val="both"/>
        <w:outlineLvl w:val="0"/>
        <w:rPr>
          <w:rFonts w:ascii="Calibri" w:hAnsi="Calibri" w:cs="Calibri"/>
          <w:bCs/>
          <w:color w:val="000000" w:themeColor="text1"/>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Pr>
          <w:rFonts w:ascii="Calibri" w:hAnsi="Calibri" w:cs="Calibri"/>
          <w:sz w:val="22"/>
          <w:szCs w:val="22"/>
        </w:rPr>
        <w:t xml:space="preserve"> </w:t>
      </w:r>
      <w:r w:rsidR="000A36D6">
        <w:rPr>
          <w:rFonts w:ascii="Calibri" w:hAnsi="Calibri" w:cs="Calibri"/>
          <w:bCs/>
          <w:color w:val="000000" w:themeColor="text1"/>
          <w:sz w:val="22"/>
          <w:szCs w:val="22"/>
        </w:rPr>
        <w:t>National Climate Change Fund Development of Operational Manual</w:t>
      </w:r>
      <w:r w:rsidR="00F85DC1" w:rsidRPr="00C02084">
        <w:rPr>
          <w:rFonts w:ascii="Calibri" w:hAnsi="Calibri" w:cs="Calibri"/>
          <w:bCs/>
          <w:color w:val="000000" w:themeColor="text1"/>
          <w:sz w:val="22"/>
          <w:szCs w:val="22"/>
        </w:rPr>
        <w:t>.</w:t>
      </w:r>
    </w:p>
    <w:p w14:paraId="0B07CA0E" w14:textId="77777777" w:rsidR="00F85DC1" w:rsidRPr="00B62D71" w:rsidRDefault="00F85DC1" w:rsidP="00F85DC1">
      <w:pPr>
        <w:ind w:firstLine="720"/>
        <w:jc w:val="both"/>
        <w:outlineLvl w:val="0"/>
        <w:rPr>
          <w:rFonts w:ascii="Calibri" w:hAnsi="Calibri" w:cs="Calibri"/>
          <w:sz w:val="22"/>
          <w:szCs w:val="22"/>
        </w:rPr>
      </w:pP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00B16CAC" w:rsidR="00A45893" w:rsidRPr="00B62D71"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sz w:val="22"/>
            <w:szCs w:val="22"/>
          </w:rPr>
          <w:id w:val="1732731567"/>
          <w:placeholder>
            <w:docPart w:val="3CF38D3D4F154BB48698E17C665B547B"/>
          </w:placeholder>
          <w:date>
            <w:dateFormat w:val="dddd, MMMM dd, yyyy"/>
            <w:lid w:val="en-US"/>
            <w:storeMappedDataAs w:val="dateTime"/>
            <w:calendar w:val="gregorian"/>
          </w:date>
        </w:sdtPr>
        <w:sdtEndPr/>
        <w:sdtContent>
          <w:r w:rsidR="000A36D6">
            <w:rPr>
              <w:rFonts w:ascii="Calibri" w:hAnsi="Calibri" w:cs="Calibri"/>
              <w:sz w:val="22"/>
              <w:szCs w:val="22"/>
            </w:rPr>
            <w:t xml:space="preserve">Tuesday, </w:t>
          </w:r>
          <w:r w:rsidR="004935EE">
            <w:rPr>
              <w:rFonts w:ascii="Calibri" w:hAnsi="Calibri" w:cs="Calibri"/>
              <w:sz w:val="22"/>
              <w:szCs w:val="22"/>
            </w:rPr>
            <w:t>April 14,</w:t>
          </w:r>
          <w:r w:rsidR="000A36D6">
            <w:rPr>
              <w:rFonts w:ascii="Calibri" w:hAnsi="Calibri" w:cs="Calibri"/>
              <w:sz w:val="22"/>
              <w:szCs w:val="22"/>
            </w:rPr>
            <w:t xml:space="preserve"> 2020</w:t>
          </w:r>
        </w:sdtContent>
      </w:sdt>
      <w:r w:rsidR="000A36D6">
        <w:rPr>
          <w:rFonts w:ascii="Calibri" w:hAnsi="Calibri" w:cs="Calibri"/>
          <w:sz w:val="22"/>
          <w:szCs w:val="22"/>
        </w:rPr>
        <w:t xml:space="preserve"> </w:t>
      </w:r>
      <w:r w:rsidRPr="00B62D71">
        <w:rPr>
          <w:rFonts w:ascii="Calibri" w:hAnsi="Calibri" w:cs="Calibri"/>
          <w:sz w:val="22"/>
          <w:szCs w:val="22"/>
        </w:rPr>
        <w:t>and via email, courier mail or fax to the address below:</w:t>
      </w:r>
    </w:p>
    <w:p w14:paraId="61AD2CC6" w14:textId="77777777" w:rsidR="00A45893" w:rsidRPr="00B62D71" w:rsidRDefault="00A45893" w:rsidP="00A45893">
      <w:pPr>
        <w:ind w:firstLine="720"/>
        <w:outlineLvl w:val="0"/>
        <w:rPr>
          <w:rFonts w:ascii="Calibri" w:hAnsi="Calibri" w:cs="Calibri"/>
          <w:sz w:val="22"/>
          <w:szCs w:val="22"/>
        </w:rPr>
      </w:pPr>
    </w:p>
    <w:p w14:paraId="4B9B93FA" w14:textId="77777777" w:rsidR="00A45893" w:rsidRPr="00B62D71" w:rsidRDefault="00A45893" w:rsidP="00A45893">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sdt>
      <w:sdtPr>
        <w:rPr>
          <w:rFonts w:ascii="Calibri" w:hAnsi="Calibri" w:cs="Calibri"/>
          <w:b/>
          <w:i/>
          <w:color w:val="000000" w:themeColor="text1"/>
          <w:sz w:val="22"/>
          <w:szCs w:val="22"/>
        </w:rPr>
        <w:id w:val="-1200002217"/>
        <w:placeholder>
          <w:docPart w:val="954846223B4F44A1B09137A5EFECA292"/>
        </w:placeholder>
        <w:text/>
      </w:sdtPr>
      <w:sdtEndPr/>
      <w:sdtContent>
        <w:p w14:paraId="2A88B4D0" w14:textId="18A9F91C" w:rsidR="00A45893" w:rsidRDefault="00972BC7" w:rsidP="00A45893">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PO Box 30135</w:t>
          </w:r>
        </w:p>
      </w:sdtContent>
    </w:sdt>
    <w:p w14:paraId="598D64FB" w14:textId="77CF077B" w:rsidR="00A45893" w:rsidRPr="009E1C14" w:rsidRDefault="00A45893" w:rsidP="00A45893">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sdt>
        <w:sdtPr>
          <w:rPr>
            <w:rFonts w:ascii="Calibri" w:hAnsi="Calibri" w:cs="Calibri"/>
            <w:b/>
            <w:i/>
            <w:color w:val="000000" w:themeColor="text1"/>
            <w:sz w:val="22"/>
            <w:szCs w:val="22"/>
          </w:rPr>
          <w:id w:val="205998161"/>
          <w:placeholder>
            <w:docPart w:val="2087959DAC8F40879A3D70B4630C59B4"/>
          </w:placeholder>
          <w:text/>
        </w:sdtPr>
        <w:sdtEndPr/>
        <w:sdtContent>
          <w:r w:rsidR="00972BC7">
            <w:rPr>
              <w:rFonts w:ascii="Calibri" w:hAnsi="Calibri" w:cs="Calibri"/>
              <w:b/>
              <w:i/>
              <w:color w:val="000000" w:themeColor="text1"/>
              <w:sz w:val="22"/>
              <w:szCs w:val="22"/>
            </w:rPr>
            <w:t>Mavuto Nkhoma</w:t>
          </w:r>
        </w:sdtContent>
      </w:sdt>
    </w:p>
    <w:sdt>
      <w:sdtPr>
        <w:rPr>
          <w:rFonts w:ascii="Calibri" w:hAnsi="Calibri" w:cs="Calibri"/>
          <w:sz w:val="22"/>
          <w:szCs w:val="22"/>
        </w:rPr>
        <w:id w:val="1715457781"/>
        <w:placeholder>
          <w:docPart w:val="DE4D5A368B594735AF2341C238186E21"/>
        </w:placeholder>
        <w:text/>
      </w:sdtPr>
      <w:sdtEndPr/>
      <w:sdtContent>
        <w:p w14:paraId="2067CDB9" w14:textId="32274404" w:rsidR="00A45893" w:rsidRPr="009E1C14" w:rsidRDefault="00972BC7" w:rsidP="00A45893">
          <w:pPr>
            <w:jc w:val="center"/>
            <w:outlineLvl w:val="0"/>
            <w:rPr>
              <w:rFonts w:ascii="Calibri" w:hAnsi="Calibri" w:cs="Calibri"/>
              <w:b/>
              <w:i/>
              <w:color w:val="000000" w:themeColor="text1"/>
              <w:sz w:val="22"/>
              <w:szCs w:val="22"/>
            </w:rPr>
          </w:pPr>
          <w:r>
            <w:rPr>
              <w:rFonts w:ascii="Calibri" w:hAnsi="Calibri" w:cs="Calibri"/>
              <w:sz w:val="22"/>
              <w:szCs w:val="22"/>
            </w:rPr>
            <w:t>Mavuto.nkhoma@undp.org</w:t>
          </w:r>
        </w:p>
      </w:sdtContent>
    </w:sdt>
    <w:p w14:paraId="494BF232" w14:textId="3573A23A"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sz w:val="22"/>
            <w:szCs w:val="22"/>
          </w:rPr>
          <w:id w:val="1947578100"/>
          <w:placeholder>
            <w:docPart w:val="28E34B4006914D8A8D8F0CC125BD3144"/>
          </w:placeholder>
          <w:text/>
        </w:sdtPr>
        <w:sdtEndPr/>
        <w:sdtContent>
          <w:r w:rsidR="00972BC7">
            <w:rPr>
              <w:rFonts w:ascii="Calibri" w:hAnsi="Calibri" w:cs="Calibri"/>
              <w:sz w:val="22"/>
              <w:szCs w:val="22"/>
            </w:rPr>
            <w:t>English language</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4B0E1E3E63BA4449B1DE97CA4B0C3263"/>
          </w:placeholder>
          <w:text/>
        </w:sdtPr>
        <w:sdtEndPr/>
        <w:sdtContent>
          <w:r w:rsidR="00972BC7">
            <w:rPr>
              <w:rFonts w:ascii="Calibri" w:hAnsi="Calibri" w:cs="Calibri"/>
              <w:sz w:val="22"/>
              <w:szCs w:val="22"/>
            </w:rPr>
            <w:t>90 days</w:t>
          </w:r>
        </w:sdtContent>
      </w:sdt>
    </w:p>
    <w:p w14:paraId="019746A7" w14:textId="77777777" w:rsidR="00A45893" w:rsidRPr="00B62D71" w:rsidRDefault="00A45893" w:rsidP="00A45893">
      <w:pPr>
        <w:jc w:val="both"/>
        <w:rPr>
          <w:rFonts w:ascii="Calibri" w:hAnsi="Calibri" w:cs="Calibri"/>
          <w:sz w:val="22"/>
          <w:szCs w:val="22"/>
        </w:rPr>
      </w:pPr>
    </w:p>
    <w:p w14:paraId="237E2A05" w14:textId="77777777" w:rsidR="00A45893" w:rsidRPr="00B62D71" w:rsidRDefault="00A45893" w:rsidP="00A45893">
      <w:pPr>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lastRenderedPageBreak/>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145948" w:rsidP="00A45893">
      <w:pPr>
        <w:jc w:val="both"/>
        <w:rPr>
          <w:rStyle w:val="Strong"/>
          <w:rFonts w:asciiTheme="minorHAnsi" w:hAnsiTheme="minorHAnsi" w:cstheme="minorHAnsi"/>
          <w:b w:val="0"/>
          <w:bCs w:val="0"/>
          <w:iCs/>
          <w:snapToGrid w:val="0"/>
          <w:sz w:val="22"/>
          <w:szCs w:val="22"/>
        </w:rPr>
      </w:pPr>
      <w:hyperlink r:id="rId14"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5"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7C29B080" w14:textId="77777777" w:rsidR="00A45893" w:rsidRPr="00437CF9" w:rsidRDefault="00A45893" w:rsidP="00A45893">
      <w:pPr>
        <w:ind w:left="720"/>
        <w:rPr>
          <w:rStyle w:val="Strong"/>
          <w:rFonts w:ascii="Calibri" w:hAnsi="Calibri" w:cs="Calibri"/>
          <w:b w:val="0"/>
          <w:iCs/>
          <w:sz w:val="22"/>
          <w:szCs w:val="22"/>
        </w:rPr>
      </w:pPr>
    </w:p>
    <w:p w14:paraId="66650A65" w14:textId="77777777" w:rsidR="00A45893" w:rsidRPr="00437CF9" w:rsidRDefault="00A45893" w:rsidP="00A45893">
      <w:pPr>
        <w:jc w:val="both"/>
        <w:rPr>
          <w:rStyle w:val="Strong"/>
          <w:rFonts w:ascii="Calibri" w:hAnsi="Calibri" w:cs="Calibri"/>
          <w:b w:val="0"/>
          <w:iCs/>
          <w:sz w:val="22"/>
          <w:szCs w:val="22"/>
        </w:rPr>
      </w:pPr>
    </w:p>
    <w:p w14:paraId="4D4CB41C" w14:textId="77777777" w:rsidR="00A45893" w:rsidRPr="00437CF9" w:rsidRDefault="00A45893" w:rsidP="00A45893">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12A673D6" w14:textId="77777777" w:rsidR="00A45893" w:rsidRPr="00437CF9" w:rsidRDefault="00A45893" w:rsidP="00A45893">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E58F1E5D38B04D3BAE3BA88F8F6D31CC"/>
        </w:placeholder>
        <w:text/>
      </w:sdtPr>
      <w:sdtEndPr/>
      <w:sdtContent>
        <w:p w14:paraId="16B68E2B" w14:textId="7E49F114" w:rsidR="00A45893" w:rsidRDefault="00C86448" w:rsidP="00A4589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Kelebogile Dikole</w:t>
          </w:r>
        </w:p>
      </w:sdtContent>
    </w:sdt>
    <w:p w14:paraId="7478CEA6" w14:textId="504C0E2B" w:rsidR="00A45893" w:rsidRPr="009E1C14" w:rsidRDefault="00145948" w:rsidP="00DF63C8">
      <w:pPr>
        <w:ind w:left="576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8760E966FBBB4C3FBB85A7CE5D80EE30"/>
          </w:placeholder>
          <w:text/>
        </w:sdtPr>
        <w:sdtEndPr/>
        <w:sdtContent>
          <w:r w:rsidR="000A36D6">
            <w:rPr>
              <w:rFonts w:ascii="Calibri" w:hAnsi="Calibri" w:cs="Calibri"/>
              <w:i/>
              <w:iCs/>
              <w:snapToGrid w:val="0"/>
              <w:color w:val="000000" w:themeColor="text1"/>
              <w:sz w:val="22"/>
              <w:szCs w:val="22"/>
            </w:rPr>
            <w:t>Operations Manager</w:t>
          </w:r>
          <w:r w:rsidR="00DF63C8">
            <w:rPr>
              <w:rFonts w:ascii="Calibri" w:hAnsi="Calibri" w:cs="Calibri"/>
              <w:i/>
              <w:iCs/>
              <w:snapToGrid w:val="0"/>
              <w:color w:val="000000" w:themeColor="text1"/>
              <w:sz w:val="22"/>
              <w:szCs w:val="22"/>
            </w:rPr>
            <w:t xml:space="preserve"> ai</w:t>
          </w:r>
        </w:sdtContent>
      </w:sdt>
    </w:p>
    <w:sdt>
      <w:sdtPr>
        <w:rPr>
          <w:rFonts w:ascii="Calibri" w:hAnsi="Calibri" w:cs="Calibri"/>
          <w:sz w:val="22"/>
          <w:szCs w:val="22"/>
        </w:rPr>
        <w:id w:val="542486367"/>
        <w:placeholder>
          <w:docPart w:val="E5C57E65851949AB8D7655E6F5FC4D45"/>
        </w:placeholder>
        <w:date w:fullDate="2020-03-30T00:00:00Z">
          <w:dateFormat w:val="M/d/yyyy"/>
          <w:lid w:val="en-US"/>
          <w:storeMappedDataAs w:val="dateTime"/>
          <w:calendar w:val="gregorian"/>
        </w:date>
      </w:sdtPr>
      <w:sdtEndPr/>
      <w:sdtContent>
        <w:p w14:paraId="599CBE00" w14:textId="3B2E5403" w:rsidR="00A45893" w:rsidRPr="009E1C14" w:rsidRDefault="00C86448" w:rsidP="00A45893">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3</w:t>
          </w:r>
          <w:r w:rsidR="000A36D6">
            <w:rPr>
              <w:rFonts w:ascii="Calibri" w:hAnsi="Calibri" w:cs="Calibri"/>
              <w:sz w:val="22"/>
              <w:szCs w:val="22"/>
            </w:rPr>
            <w:t>/</w:t>
          </w:r>
          <w:r w:rsidR="0048357F">
            <w:rPr>
              <w:rFonts w:ascii="Calibri" w:hAnsi="Calibri" w:cs="Calibri"/>
              <w:sz w:val="22"/>
              <w:szCs w:val="22"/>
            </w:rPr>
            <w:t>30</w:t>
          </w:r>
          <w:r w:rsidR="000A36D6">
            <w:rPr>
              <w:rFonts w:ascii="Calibri" w:hAnsi="Calibri" w:cs="Calibri"/>
              <w:sz w:val="22"/>
              <w:szCs w:val="22"/>
            </w:rPr>
            <w:t>/2020</w:t>
          </w:r>
        </w:p>
      </w:sdtContent>
    </w:sdt>
    <w:p w14:paraId="6D31DE0A" w14:textId="77777777" w:rsidR="00A45893" w:rsidRPr="00437CF9" w:rsidRDefault="00A45893" w:rsidP="00A45893">
      <w:pPr>
        <w:rPr>
          <w:rFonts w:ascii="Calibri" w:hAnsi="Calibri" w:cs="Calibri"/>
          <w:sz w:val="22"/>
          <w:szCs w:val="22"/>
        </w:rPr>
      </w:pPr>
    </w:p>
    <w:p w14:paraId="2D200FE2" w14:textId="77777777" w:rsidR="00A45893" w:rsidRPr="00B62D71" w:rsidRDefault="00A45893" w:rsidP="00A45893">
      <w:pPr>
        <w:ind w:firstLine="720"/>
        <w:jc w:val="right"/>
        <w:rPr>
          <w:rFonts w:ascii="Calibri" w:hAnsi="Calibri" w:cs="Calibri"/>
          <w:b/>
          <w:sz w:val="22"/>
          <w:szCs w:val="22"/>
        </w:rPr>
      </w:pPr>
      <w:r w:rsidRPr="00437CF9">
        <w:rPr>
          <w:rFonts w:ascii="Calibri" w:hAnsi="Calibri" w:cs="Calibri"/>
          <w:sz w:val="22"/>
          <w:szCs w:val="22"/>
        </w:rPr>
        <w:br w:type="page"/>
      </w:r>
      <w:r w:rsidRPr="00B62D71">
        <w:rPr>
          <w:rFonts w:ascii="Calibri" w:hAnsi="Calibri" w:cs="Calibri"/>
          <w:b/>
          <w:sz w:val="22"/>
          <w:szCs w:val="22"/>
        </w:rPr>
        <w:lastRenderedPageBreak/>
        <w:t>Annex 1</w:t>
      </w:r>
    </w:p>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45893" w:rsidRPr="00C02084" w14:paraId="76AF763F" w14:textId="77777777" w:rsidTr="00796F2A">
        <w:tc>
          <w:tcPr>
            <w:tcW w:w="2741" w:type="dxa"/>
            <w:shd w:val="clear" w:color="auto" w:fill="auto"/>
          </w:tcPr>
          <w:p w14:paraId="14EF32B4"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Context of the Requirement</w:t>
            </w:r>
          </w:p>
        </w:tc>
        <w:tc>
          <w:tcPr>
            <w:tcW w:w="6609" w:type="dxa"/>
            <w:shd w:val="clear" w:color="auto" w:fill="auto"/>
          </w:tcPr>
          <w:p w14:paraId="55DD06CC" w14:textId="77777777" w:rsidR="00E22AAF" w:rsidRPr="0030470A" w:rsidRDefault="00E22AAF" w:rsidP="00E22AAF">
            <w:pPr>
              <w:spacing w:line="360" w:lineRule="auto"/>
              <w:jc w:val="both"/>
              <w:rPr>
                <w:rFonts w:asciiTheme="minorHAnsi" w:hAnsiTheme="minorHAnsi" w:cstheme="minorHAnsi"/>
                <w:sz w:val="22"/>
                <w:szCs w:val="22"/>
              </w:rPr>
            </w:pPr>
            <w:r w:rsidRPr="0030470A">
              <w:rPr>
                <w:rFonts w:asciiTheme="minorHAnsi" w:hAnsiTheme="minorHAnsi" w:cstheme="minorHAnsi"/>
                <w:sz w:val="22"/>
                <w:szCs w:val="22"/>
              </w:rPr>
              <w:t xml:space="preserve">Malawi, like all the other Parties to the United Nations Framework Convention on Climate Change (UNFCCC) communicated to the world, its plan to transition towards low-emission and climate resilient development through submission of its Intended Nationally Determined Contributions (INDC) in September 2015, now NDC and ratification of the Paris Agreement in June 2017. </w:t>
            </w:r>
          </w:p>
          <w:p w14:paraId="1B5A92AF" w14:textId="77777777" w:rsidR="00E22AAF" w:rsidRPr="0030470A" w:rsidRDefault="00E22AAF" w:rsidP="00E22AAF">
            <w:pPr>
              <w:spacing w:line="360" w:lineRule="auto"/>
              <w:jc w:val="both"/>
              <w:rPr>
                <w:rFonts w:asciiTheme="minorHAnsi" w:hAnsiTheme="minorHAnsi" w:cstheme="minorHAnsi"/>
                <w:sz w:val="22"/>
                <w:szCs w:val="22"/>
              </w:rPr>
            </w:pPr>
            <w:r w:rsidRPr="0030470A">
              <w:rPr>
                <w:rFonts w:asciiTheme="minorHAnsi" w:hAnsiTheme="minorHAnsi" w:cstheme="minorHAnsi"/>
                <w:sz w:val="22"/>
                <w:szCs w:val="22"/>
              </w:rPr>
              <w:t xml:space="preserve">In 2016, the Government of Malawi developed its National Climate Change Management Policy (NCCMP), which provides a guidance framework for coordination, implementation and financing of climate change activities in the country. The NCCMP prioritizes enhanced financing for implementation and coordination of climate change management activities through increased national budgetary allocation, establishment of a National Climate Change Management Fund, improved access to domestic and international climate financing (both multilateral and bilateral) and private sector investments. The fund would support in providing predictable and reliable financing </w:t>
            </w:r>
            <w:proofErr w:type="gramStart"/>
            <w:r w:rsidRPr="0030470A">
              <w:rPr>
                <w:rFonts w:asciiTheme="minorHAnsi" w:hAnsiTheme="minorHAnsi" w:cstheme="minorHAnsi"/>
                <w:sz w:val="22"/>
                <w:szCs w:val="22"/>
              </w:rPr>
              <w:t>for  climate</w:t>
            </w:r>
            <w:proofErr w:type="gramEnd"/>
            <w:r w:rsidRPr="0030470A">
              <w:rPr>
                <w:rFonts w:asciiTheme="minorHAnsi" w:hAnsiTheme="minorHAnsi" w:cstheme="minorHAnsi"/>
                <w:sz w:val="22"/>
                <w:szCs w:val="22"/>
              </w:rPr>
              <w:t xml:space="preserve"> change management. The </w:t>
            </w:r>
            <w:proofErr w:type="spellStart"/>
            <w:r w:rsidRPr="0030470A">
              <w:rPr>
                <w:rFonts w:asciiTheme="minorHAnsi" w:hAnsiTheme="minorHAnsi" w:cstheme="minorHAnsi"/>
                <w:sz w:val="22"/>
                <w:szCs w:val="22"/>
              </w:rPr>
              <w:t>GoM</w:t>
            </w:r>
            <w:proofErr w:type="spellEnd"/>
            <w:r w:rsidRPr="0030470A">
              <w:rPr>
                <w:rFonts w:asciiTheme="minorHAnsi" w:hAnsiTheme="minorHAnsi" w:cstheme="minorHAnsi"/>
                <w:sz w:val="22"/>
                <w:szCs w:val="22"/>
              </w:rPr>
              <w:t xml:space="preserve"> </w:t>
            </w:r>
            <w:proofErr w:type="spellStart"/>
            <w:r w:rsidRPr="0030470A">
              <w:rPr>
                <w:rFonts w:asciiTheme="minorHAnsi" w:hAnsiTheme="minorHAnsi" w:cstheme="minorHAnsi"/>
                <w:sz w:val="22"/>
                <w:szCs w:val="22"/>
              </w:rPr>
              <w:t>gazzetted</w:t>
            </w:r>
            <w:proofErr w:type="spellEnd"/>
            <w:r w:rsidRPr="0030470A">
              <w:rPr>
                <w:rFonts w:asciiTheme="minorHAnsi" w:hAnsiTheme="minorHAnsi" w:cstheme="minorHAnsi"/>
                <w:sz w:val="22"/>
                <w:szCs w:val="22"/>
              </w:rPr>
              <w:t xml:space="preserve"> the climate change fund regulations in 2018 bringing the climate change fund into effect. </w:t>
            </w:r>
          </w:p>
          <w:p w14:paraId="063EB447" w14:textId="77777777" w:rsidR="00E22AAF" w:rsidRPr="0030470A" w:rsidRDefault="00E22AAF" w:rsidP="00E22AAF">
            <w:pPr>
              <w:spacing w:line="360" w:lineRule="auto"/>
              <w:jc w:val="both"/>
              <w:rPr>
                <w:rFonts w:asciiTheme="minorHAnsi" w:hAnsiTheme="minorHAnsi" w:cstheme="minorHAnsi"/>
                <w:sz w:val="22"/>
                <w:szCs w:val="22"/>
              </w:rPr>
            </w:pPr>
            <w:r w:rsidRPr="0030470A">
              <w:rPr>
                <w:rFonts w:asciiTheme="minorHAnsi" w:hAnsiTheme="minorHAnsi" w:cstheme="minorHAnsi"/>
                <w:sz w:val="22"/>
                <w:szCs w:val="22"/>
              </w:rPr>
              <w:t xml:space="preserve">With technical and financial support from the United Nations Development </w:t>
            </w:r>
            <w:proofErr w:type="spellStart"/>
            <w:r w:rsidRPr="0030470A">
              <w:rPr>
                <w:rFonts w:asciiTheme="minorHAnsi" w:hAnsiTheme="minorHAnsi" w:cstheme="minorHAnsi"/>
                <w:sz w:val="22"/>
                <w:szCs w:val="22"/>
              </w:rPr>
              <w:t>Programme</w:t>
            </w:r>
            <w:proofErr w:type="spellEnd"/>
            <w:r w:rsidRPr="0030470A">
              <w:rPr>
                <w:rFonts w:asciiTheme="minorHAnsi" w:hAnsiTheme="minorHAnsi" w:cstheme="minorHAnsi"/>
                <w:sz w:val="22"/>
                <w:szCs w:val="22"/>
              </w:rPr>
              <w:t xml:space="preserve"> (UNDP), the Ministry of Natural Resources, Energy and Mining has initiated the process of </w:t>
            </w:r>
            <w:proofErr w:type="spellStart"/>
            <w:r w:rsidRPr="0030470A">
              <w:rPr>
                <w:rFonts w:asciiTheme="minorHAnsi" w:hAnsiTheme="minorHAnsi" w:cstheme="minorHAnsi"/>
                <w:sz w:val="22"/>
                <w:szCs w:val="22"/>
              </w:rPr>
              <w:t>operationalising</w:t>
            </w:r>
            <w:proofErr w:type="spellEnd"/>
            <w:r w:rsidRPr="0030470A">
              <w:rPr>
                <w:rFonts w:asciiTheme="minorHAnsi" w:hAnsiTheme="minorHAnsi" w:cstheme="minorHAnsi"/>
                <w:sz w:val="22"/>
                <w:szCs w:val="22"/>
              </w:rPr>
              <w:t xml:space="preserve"> the Fund. The overall objective of the Fund is to harmonize and rationalize climate change funding both from domestic and external sources for implementation of priorities outlined in the National Climate Change Investment Plan, the NCCMP and related adaptation and mitigation priorities such as the Nationally Appropriate Mitigation Actions (NAMA), National Adaptation </w:t>
            </w:r>
            <w:proofErr w:type="spellStart"/>
            <w:r w:rsidRPr="0030470A">
              <w:rPr>
                <w:rFonts w:asciiTheme="minorHAnsi" w:hAnsiTheme="minorHAnsi" w:cstheme="minorHAnsi"/>
                <w:sz w:val="22"/>
                <w:szCs w:val="22"/>
              </w:rPr>
              <w:t>Programmes</w:t>
            </w:r>
            <w:proofErr w:type="spellEnd"/>
            <w:r w:rsidRPr="0030470A">
              <w:rPr>
                <w:rFonts w:asciiTheme="minorHAnsi" w:hAnsiTheme="minorHAnsi" w:cstheme="minorHAnsi"/>
                <w:sz w:val="22"/>
                <w:szCs w:val="22"/>
              </w:rPr>
              <w:t xml:space="preserve"> of Action (NAPA), National Adaptation Plans and National Determined Contributions (NDC). </w:t>
            </w:r>
          </w:p>
          <w:p w14:paraId="662B284A" w14:textId="6D2F2E15" w:rsidR="00E22AAF" w:rsidRPr="0030470A" w:rsidRDefault="00E22AAF" w:rsidP="00E22AAF">
            <w:pPr>
              <w:spacing w:line="360" w:lineRule="auto"/>
              <w:jc w:val="both"/>
              <w:rPr>
                <w:rFonts w:asciiTheme="minorHAnsi" w:hAnsiTheme="minorHAnsi" w:cstheme="minorHAnsi"/>
                <w:sz w:val="22"/>
                <w:szCs w:val="22"/>
              </w:rPr>
            </w:pPr>
            <w:r w:rsidRPr="0030470A">
              <w:rPr>
                <w:rFonts w:asciiTheme="minorHAnsi" w:hAnsiTheme="minorHAnsi" w:cstheme="minorHAnsi"/>
                <w:sz w:val="22"/>
                <w:szCs w:val="22"/>
              </w:rPr>
              <w:t xml:space="preserve">The Ministry of Natural Resources, Energy and Mining through Environmental Affairs Department is therefore seeking services of </w:t>
            </w:r>
            <w:proofErr w:type="gramStart"/>
            <w:r w:rsidRPr="0030470A">
              <w:rPr>
                <w:rFonts w:asciiTheme="minorHAnsi" w:hAnsiTheme="minorHAnsi" w:cstheme="minorHAnsi"/>
                <w:sz w:val="22"/>
                <w:szCs w:val="22"/>
              </w:rPr>
              <w:t>an  International</w:t>
            </w:r>
            <w:proofErr w:type="gramEnd"/>
            <w:r w:rsidRPr="0030470A">
              <w:rPr>
                <w:rFonts w:asciiTheme="minorHAnsi" w:hAnsiTheme="minorHAnsi" w:cstheme="minorHAnsi"/>
                <w:sz w:val="22"/>
                <w:szCs w:val="22"/>
              </w:rPr>
              <w:t xml:space="preserve"> Consultancy firm  to develop an operational manual for the Climate Change Fund in Malawi. </w:t>
            </w:r>
            <w:r w:rsidRPr="0030470A">
              <w:rPr>
                <w:rFonts w:asciiTheme="minorHAnsi" w:hAnsiTheme="minorHAnsi" w:cstheme="minorHAnsi"/>
                <w:sz w:val="22"/>
                <w:szCs w:val="22"/>
              </w:rPr>
              <w:lastRenderedPageBreak/>
              <w:t xml:space="preserve">The consultants shall work in close liaison with UNDP and Environmental Affairs Department at all stages with extensive consultations to </w:t>
            </w:r>
            <w:proofErr w:type="spellStart"/>
            <w:r w:rsidRPr="0030470A">
              <w:rPr>
                <w:rFonts w:asciiTheme="minorHAnsi" w:hAnsiTheme="minorHAnsi" w:cstheme="minorHAnsi"/>
                <w:sz w:val="22"/>
                <w:szCs w:val="22"/>
              </w:rPr>
              <w:t>al</w:t>
            </w:r>
            <w:proofErr w:type="spellEnd"/>
            <w:r w:rsidRPr="0030470A">
              <w:rPr>
                <w:rFonts w:asciiTheme="minorHAnsi" w:hAnsiTheme="minorHAnsi" w:cstheme="minorHAnsi"/>
                <w:sz w:val="22"/>
                <w:szCs w:val="22"/>
              </w:rPr>
              <w:t xml:space="preserve"> relevant stakeholders.</w:t>
            </w:r>
          </w:p>
          <w:p w14:paraId="346736D6" w14:textId="32239A90" w:rsidR="00A45893" w:rsidRPr="0030470A" w:rsidRDefault="00A45893" w:rsidP="00796F2A">
            <w:pPr>
              <w:jc w:val="both"/>
              <w:rPr>
                <w:rFonts w:asciiTheme="minorHAnsi" w:hAnsiTheme="minorHAnsi" w:cstheme="minorHAnsi"/>
                <w:bCs/>
                <w:color w:val="000000" w:themeColor="text1"/>
                <w:sz w:val="22"/>
                <w:szCs w:val="22"/>
              </w:rPr>
            </w:pPr>
          </w:p>
        </w:tc>
      </w:tr>
      <w:tr w:rsidR="00A45893" w:rsidRPr="00C02084" w14:paraId="6D058724" w14:textId="77777777" w:rsidTr="00796F2A">
        <w:tc>
          <w:tcPr>
            <w:tcW w:w="2741" w:type="dxa"/>
            <w:shd w:val="clear" w:color="auto" w:fill="auto"/>
          </w:tcPr>
          <w:p w14:paraId="44584C2B"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lastRenderedPageBreak/>
              <w:t>Implementing Partner of UNDP</w:t>
            </w:r>
          </w:p>
        </w:tc>
        <w:tc>
          <w:tcPr>
            <w:tcW w:w="6609" w:type="dxa"/>
            <w:shd w:val="clear" w:color="auto" w:fill="auto"/>
          </w:tcPr>
          <w:p w14:paraId="0A6EDC13" w14:textId="77777777" w:rsidR="00A45893" w:rsidRPr="00C02084" w:rsidRDefault="00A45893" w:rsidP="00796F2A">
            <w:pPr>
              <w:jc w:val="both"/>
              <w:rPr>
                <w:rFonts w:ascii="Calibri" w:hAnsi="Calibri" w:cs="Calibri"/>
                <w:bCs/>
                <w:color w:val="000000" w:themeColor="text1"/>
                <w:sz w:val="22"/>
                <w:szCs w:val="22"/>
              </w:rPr>
            </w:pPr>
          </w:p>
          <w:p w14:paraId="59FD7F32" w14:textId="085E5A93" w:rsidR="00A45893" w:rsidRPr="00C02084" w:rsidRDefault="00E22AAF" w:rsidP="00796F2A">
            <w:pPr>
              <w:jc w:val="both"/>
              <w:rPr>
                <w:rFonts w:ascii="Calibri" w:hAnsi="Calibri" w:cs="Calibri"/>
                <w:bCs/>
                <w:color w:val="000000" w:themeColor="text1"/>
                <w:sz w:val="22"/>
                <w:szCs w:val="22"/>
              </w:rPr>
            </w:pPr>
            <w:r>
              <w:rPr>
                <w:rFonts w:ascii="Calibri" w:hAnsi="Calibri" w:cs="Calibri"/>
                <w:bCs/>
                <w:color w:val="000000" w:themeColor="text1"/>
                <w:sz w:val="22"/>
                <w:szCs w:val="22"/>
              </w:rPr>
              <w:t>The Government of Malawi</w:t>
            </w:r>
          </w:p>
        </w:tc>
      </w:tr>
      <w:tr w:rsidR="00A45893" w:rsidRPr="00C02084" w14:paraId="00B36B4C" w14:textId="77777777" w:rsidTr="00796F2A">
        <w:tc>
          <w:tcPr>
            <w:tcW w:w="2741" w:type="dxa"/>
            <w:shd w:val="clear" w:color="auto" w:fill="auto"/>
          </w:tcPr>
          <w:p w14:paraId="081E5217"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Brief Description of the Required Services</w:t>
            </w:r>
            <w:r w:rsidRPr="00C02084">
              <w:rPr>
                <w:rStyle w:val="FootnoteReference"/>
                <w:rFonts w:ascii="Calibri" w:hAnsi="Calibri" w:cs="Calibri"/>
                <w:bCs/>
                <w:sz w:val="22"/>
                <w:szCs w:val="22"/>
              </w:rPr>
              <w:footnoteReference w:id="2"/>
            </w:r>
          </w:p>
        </w:tc>
        <w:tc>
          <w:tcPr>
            <w:tcW w:w="6609" w:type="dxa"/>
            <w:shd w:val="clear" w:color="auto" w:fill="auto"/>
          </w:tcPr>
          <w:p w14:paraId="437F2B78" w14:textId="4391E506" w:rsidR="00A45893" w:rsidRPr="00E22AAF" w:rsidRDefault="00E22AAF" w:rsidP="00796F2A">
            <w:pPr>
              <w:jc w:val="both"/>
              <w:rPr>
                <w:rFonts w:asciiTheme="minorHAnsi" w:hAnsiTheme="minorHAnsi" w:cstheme="minorHAnsi"/>
                <w:bCs/>
                <w:color w:val="000000" w:themeColor="text1"/>
                <w:sz w:val="22"/>
                <w:szCs w:val="22"/>
              </w:rPr>
            </w:pPr>
            <w:r w:rsidRPr="00E22AAF">
              <w:rPr>
                <w:rFonts w:asciiTheme="minorHAnsi" w:hAnsiTheme="minorHAnsi" w:cstheme="minorHAnsi"/>
              </w:rPr>
              <w:t>The objective of the assignment is to develop an Operational Manual for the National Climate Change Fund which will provide guidance, rules and procedures of the operations of the fund</w:t>
            </w:r>
          </w:p>
        </w:tc>
      </w:tr>
      <w:tr w:rsidR="00A45893" w:rsidRPr="00C02084" w14:paraId="63587E3B" w14:textId="77777777" w:rsidTr="00796F2A">
        <w:tc>
          <w:tcPr>
            <w:tcW w:w="2741" w:type="dxa"/>
            <w:shd w:val="clear" w:color="auto" w:fill="auto"/>
          </w:tcPr>
          <w:p w14:paraId="7E27E7C5"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List and Description of Expected Outputs to be Delivered</w:t>
            </w:r>
          </w:p>
        </w:tc>
        <w:tc>
          <w:tcPr>
            <w:tcW w:w="6609" w:type="dxa"/>
            <w:shd w:val="clear" w:color="auto" w:fill="auto"/>
          </w:tcPr>
          <w:p w14:paraId="5BF3745D" w14:textId="77777777" w:rsidR="00A45893" w:rsidRPr="00C02084" w:rsidRDefault="00A45893" w:rsidP="00796F2A">
            <w:pPr>
              <w:jc w:val="both"/>
              <w:rPr>
                <w:rFonts w:ascii="Calibri" w:hAnsi="Calibri" w:cs="Calibri"/>
                <w:bCs/>
                <w:color w:val="000000" w:themeColor="text1"/>
                <w:sz w:val="22"/>
                <w:szCs w:val="22"/>
              </w:rPr>
            </w:pPr>
          </w:p>
          <w:p w14:paraId="25C40CA5" w14:textId="41C65DDB" w:rsidR="00A45893" w:rsidRPr="00C02084" w:rsidRDefault="00C02084" w:rsidP="00796F2A">
            <w:pPr>
              <w:jc w:val="both"/>
              <w:rPr>
                <w:rFonts w:ascii="Calibri" w:hAnsi="Calibri" w:cs="Calibri"/>
                <w:bCs/>
                <w:color w:val="000000" w:themeColor="text1"/>
                <w:sz w:val="22"/>
                <w:szCs w:val="22"/>
              </w:rPr>
            </w:pPr>
            <w:r w:rsidRPr="00C02084">
              <w:rPr>
                <w:rFonts w:ascii="Calibri" w:hAnsi="Calibri" w:cs="Calibri"/>
                <w:bCs/>
                <w:color w:val="000000" w:themeColor="text1"/>
                <w:sz w:val="22"/>
                <w:szCs w:val="22"/>
              </w:rPr>
              <w:t>Please find in the attached TOR (Annex-3)</w:t>
            </w:r>
          </w:p>
          <w:p w14:paraId="6D25EF41" w14:textId="77777777" w:rsidR="00A45893" w:rsidRPr="00C02084" w:rsidRDefault="00A45893" w:rsidP="00796F2A">
            <w:pPr>
              <w:jc w:val="both"/>
              <w:rPr>
                <w:rFonts w:ascii="Calibri" w:hAnsi="Calibri" w:cs="Calibri"/>
                <w:bCs/>
                <w:color w:val="000000" w:themeColor="text1"/>
                <w:sz w:val="22"/>
                <w:szCs w:val="22"/>
              </w:rPr>
            </w:pPr>
          </w:p>
        </w:tc>
      </w:tr>
      <w:tr w:rsidR="00A45893" w:rsidRPr="00C02084" w14:paraId="10024D06" w14:textId="77777777" w:rsidTr="00796F2A">
        <w:tc>
          <w:tcPr>
            <w:tcW w:w="2741" w:type="dxa"/>
            <w:shd w:val="clear" w:color="auto" w:fill="auto"/>
          </w:tcPr>
          <w:p w14:paraId="54EF93BF"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 xml:space="preserve">Person to Supervise the Work/Performance of the Service Provider </w:t>
            </w:r>
          </w:p>
        </w:tc>
        <w:tc>
          <w:tcPr>
            <w:tcW w:w="6609" w:type="dxa"/>
            <w:shd w:val="clear" w:color="auto" w:fill="auto"/>
          </w:tcPr>
          <w:p w14:paraId="5CA70F49" w14:textId="06CD6F00" w:rsidR="00C04AFC" w:rsidRPr="00C02084" w:rsidRDefault="00E22AAF" w:rsidP="00796F2A">
            <w:pPr>
              <w:jc w:val="both"/>
              <w:rPr>
                <w:rFonts w:ascii="Calibri" w:hAnsi="Calibri" w:cs="Calibri"/>
                <w:bCs/>
                <w:color w:val="000000" w:themeColor="text1"/>
                <w:sz w:val="22"/>
                <w:szCs w:val="22"/>
              </w:rPr>
            </w:pPr>
            <w:r>
              <w:rPr>
                <w:rFonts w:ascii="Calibri" w:hAnsi="Calibri" w:cs="Calibri"/>
                <w:bCs/>
                <w:color w:val="000000" w:themeColor="text1"/>
                <w:sz w:val="22"/>
                <w:szCs w:val="22"/>
              </w:rPr>
              <w:t>Officials from UNDP and th</w:t>
            </w:r>
            <w:r w:rsidR="000C7169">
              <w:rPr>
                <w:rFonts w:ascii="Calibri" w:hAnsi="Calibri" w:cs="Calibri"/>
                <w:bCs/>
                <w:color w:val="000000" w:themeColor="text1"/>
                <w:sz w:val="22"/>
                <w:szCs w:val="22"/>
              </w:rPr>
              <w:t>e</w:t>
            </w:r>
            <w:r>
              <w:rPr>
                <w:rFonts w:ascii="Calibri" w:hAnsi="Calibri" w:cs="Calibri"/>
                <w:bCs/>
                <w:color w:val="000000" w:themeColor="text1"/>
                <w:sz w:val="22"/>
                <w:szCs w:val="22"/>
              </w:rPr>
              <w:t xml:space="preserve"> Malawi Government </w:t>
            </w:r>
            <w:proofErr w:type="spellStart"/>
            <w:r>
              <w:rPr>
                <w:rFonts w:ascii="Calibri" w:hAnsi="Calibri" w:cs="Calibri"/>
                <w:bCs/>
                <w:color w:val="000000" w:themeColor="text1"/>
                <w:sz w:val="22"/>
                <w:szCs w:val="22"/>
              </w:rPr>
              <w:t>Miistry</w:t>
            </w:r>
            <w:proofErr w:type="spellEnd"/>
            <w:r>
              <w:rPr>
                <w:rFonts w:ascii="Calibri" w:hAnsi="Calibri" w:cs="Calibri"/>
                <w:bCs/>
                <w:color w:val="000000" w:themeColor="text1"/>
                <w:sz w:val="22"/>
                <w:szCs w:val="22"/>
              </w:rPr>
              <w:t xml:space="preserve"> of Natural Resources, Energy and Mining</w:t>
            </w:r>
          </w:p>
        </w:tc>
      </w:tr>
      <w:tr w:rsidR="00A45893" w:rsidRPr="00C02084" w14:paraId="7A49C8C6" w14:textId="77777777" w:rsidTr="00796F2A">
        <w:tc>
          <w:tcPr>
            <w:tcW w:w="2741" w:type="dxa"/>
            <w:shd w:val="clear" w:color="auto" w:fill="auto"/>
          </w:tcPr>
          <w:p w14:paraId="43518911"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Frequency of Reporting</w:t>
            </w:r>
          </w:p>
        </w:tc>
        <w:sdt>
          <w:sdtPr>
            <w:rPr>
              <w:rFonts w:ascii="Calibri" w:hAnsi="Calibri" w:cs="Calibri"/>
              <w:bCs/>
              <w:color w:val="000000" w:themeColor="text1"/>
              <w:sz w:val="22"/>
              <w:szCs w:val="22"/>
            </w:rPr>
            <w:id w:val="-448937168"/>
            <w:placeholder>
              <w:docPart w:val="0F9AE48939BC4B7D9E8A3B81C7527F60"/>
            </w:placeholder>
            <w:text/>
          </w:sdtPr>
          <w:sdtEndPr/>
          <w:sdtContent>
            <w:tc>
              <w:tcPr>
                <w:tcW w:w="6609" w:type="dxa"/>
                <w:shd w:val="clear" w:color="auto" w:fill="auto"/>
              </w:tcPr>
              <w:p w14:paraId="2A041942" w14:textId="24FC2198" w:rsidR="00A45893" w:rsidRPr="00C02084" w:rsidRDefault="001252C5" w:rsidP="00796F2A">
                <w:pPr>
                  <w:jc w:val="both"/>
                  <w:rPr>
                    <w:rFonts w:ascii="Calibri" w:hAnsi="Calibri" w:cs="Calibri"/>
                    <w:bCs/>
                    <w:color w:val="000000" w:themeColor="text1"/>
                    <w:sz w:val="22"/>
                    <w:szCs w:val="22"/>
                  </w:rPr>
                </w:pPr>
                <w:r>
                  <w:rPr>
                    <w:rFonts w:ascii="Calibri" w:hAnsi="Calibri" w:cs="Calibri"/>
                    <w:bCs/>
                    <w:color w:val="000000" w:themeColor="text1"/>
                    <w:sz w:val="22"/>
                    <w:szCs w:val="22"/>
                  </w:rPr>
                  <w:t>As per the deliverable in the Terms of Reference</w:t>
                </w:r>
                <w:r w:rsidR="006B5A5A" w:rsidRPr="00C02084">
                  <w:rPr>
                    <w:rFonts w:ascii="Calibri" w:hAnsi="Calibri" w:cs="Calibri"/>
                    <w:bCs/>
                    <w:color w:val="000000" w:themeColor="text1"/>
                    <w:sz w:val="22"/>
                    <w:szCs w:val="22"/>
                  </w:rPr>
                  <w:t xml:space="preserve"> </w:t>
                </w:r>
              </w:p>
            </w:tc>
          </w:sdtContent>
        </w:sdt>
      </w:tr>
      <w:tr w:rsidR="00A45893" w:rsidRPr="00C02084" w14:paraId="0CDDA6C2" w14:textId="77777777" w:rsidTr="00796F2A">
        <w:tc>
          <w:tcPr>
            <w:tcW w:w="2741" w:type="dxa"/>
            <w:shd w:val="clear" w:color="auto" w:fill="auto"/>
          </w:tcPr>
          <w:p w14:paraId="7BA83EED"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Progress Reporting Requirements</w:t>
            </w:r>
          </w:p>
        </w:tc>
        <w:tc>
          <w:tcPr>
            <w:tcW w:w="6609" w:type="dxa"/>
            <w:shd w:val="clear" w:color="auto" w:fill="auto"/>
          </w:tcPr>
          <w:p w14:paraId="0082F2A0" w14:textId="4E8FB9BE" w:rsidR="00A45893" w:rsidRPr="00C02084" w:rsidRDefault="00BF6E71" w:rsidP="00796F2A">
            <w:pPr>
              <w:jc w:val="both"/>
              <w:rPr>
                <w:rFonts w:ascii="Calibri" w:hAnsi="Calibri" w:cs="Calibri"/>
                <w:bCs/>
                <w:sz w:val="22"/>
                <w:szCs w:val="22"/>
              </w:rPr>
            </w:pPr>
            <w:r w:rsidRPr="00C02084">
              <w:rPr>
                <w:rFonts w:ascii="Calibri" w:hAnsi="Calibri" w:cs="Calibri"/>
                <w:bCs/>
                <w:sz w:val="22"/>
                <w:szCs w:val="22"/>
              </w:rPr>
              <w:t xml:space="preserve">Final report at the end of assignment  </w:t>
            </w:r>
          </w:p>
          <w:p w14:paraId="3AA2A696" w14:textId="77777777" w:rsidR="00A45893" w:rsidRPr="00C02084" w:rsidRDefault="00A45893" w:rsidP="00796F2A">
            <w:pPr>
              <w:jc w:val="both"/>
              <w:rPr>
                <w:rFonts w:ascii="Calibri" w:hAnsi="Calibri" w:cs="Calibri"/>
                <w:bCs/>
                <w:sz w:val="22"/>
                <w:szCs w:val="22"/>
              </w:rPr>
            </w:pPr>
          </w:p>
        </w:tc>
      </w:tr>
      <w:tr w:rsidR="00A45893" w:rsidRPr="00C02084" w14:paraId="1A39CCA3" w14:textId="77777777" w:rsidTr="00796F2A">
        <w:tc>
          <w:tcPr>
            <w:tcW w:w="2741" w:type="dxa"/>
            <w:shd w:val="clear" w:color="auto" w:fill="auto"/>
          </w:tcPr>
          <w:p w14:paraId="2E530C63" w14:textId="77777777" w:rsidR="00A45893" w:rsidRPr="00C02084" w:rsidRDefault="00A45893" w:rsidP="00796F2A">
            <w:pPr>
              <w:rPr>
                <w:rFonts w:ascii="Calibri" w:hAnsi="Calibri" w:cs="Calibri"/>
                <w:bCs/>
                <w:sz w:val="22"/>
                <w:szCs w:val="22"/>
              </w:rPr>
            </w:pPr>
          </w:p>
          <w:p w14:paraId="430EF660"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Location of work</w:t>
            </w:r>
          </w:p>
        </w:tc>
        <w:tc>
          <w:tcPr>
            <w:tcW w:w="6609" w:type="dxa"/>
            <w:shd w:val="clear" w:color="auto" w:fill="auto"/>
          </w:tcPr>
          <w:p w14:paraId="300E947F" w14:textId="3957BFA8" w:rsidR="00A45893" w:rsidRPr="00C02084" w:rsidRDefault="00145948"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1"/>
                  <w14:checkedState w14:val="2612" w14:font="Arial Unicode MS"/>
                  <w14:uncheckedState w14:val="2610" w14:font="Arial Unicode MS"/>
                </w14:checkbox>
              </w:sdtPr>
              <w:sdtEndPr/>
              <w:sdtContent>
                <w:r w:rsidR="00BF6E71" w:rsidRPr="00C02084">
                  <w:rPr>
                    <w:rFonts w:ascii="Arial Unicode MS" w:eastAsia="Arial Unicode MS" w:hAnsi="Arial Unicode MS" w:cs="Arial Unicode MS" w:hint="eastAsia"/>
                    <w:snapToGrid w:val="0"/>
                    <w:sz w:val="22"/>
                    <w:szCs w:val="22"/>
                  </w:rPr>
                  <w:t>☒</w:t>
                </w:r>
              </w:sdtContent>
            </w:sdt>
            <w:r w:rsidR="00A45893" w:rsidRPr="00C02084">
              <w:rPr>
                <w:rFonts w:ascii="Calibri" w:hAnsi="Calibri" w:cs="Calibri"/>
                <w:snapToGrid w:val="0"/>
                <w:sz w:val="22"/>
                <w:szCs w:val="22"/>
              </w:rPr>
              <w:t xml:space="preserve"> Exact </w:t>
            </w:r>
            <w:proofErr w:type="gramStart"/>
            <w:r w:rsidR="00A45893" w:rsidRPr="00C02084">
              <w:rPr>
                <w:rFonts w:ascii="Calibri" w:hAnsi="Calibri" w:cs="Calibri"/>
                <w:snapToGrid w:val="0"/>
                <w:sz w:val="22"/>
                <w:szCs w:val="22"/>
              </w:rPr>
              <w:t>Address</w:t>
            </w:r>
            <w:r w:rsidR="00E760A8" w:rsidRPr="00C02084">
              <w:rPr>
                <w:rFonts w:ascii="Calibri" w:hAnsi="Calibri" w:cs="Calibri"/>
                <w:snapToGrid w:val="0"/>
                <w:sz w:val="22"/>
                <w:szCs w:val="22"/>
              </w:rPr>
              <w:t xml:space="preserve">  </w:t>
            </w:r>
            <w:r w:rsidR="001252C5" w:rsidRPr="002B10C2">
              <w:t>The</w:t>
            </w:r>
            <w:proofErr w:type="gramEnd"/>
            <w:r w:rsidR="001252C5" w:rsidRPr="002B10C2">
              <w:t xml:space="preserve"> Ministry of Natural Resources, Energy and Mining</w:t>
            </w:r>
            <w:r w:rsidR="001252C5">
              <w:t xml:space="preserve"> - </w:t>
            </w:r>
            <w:r w:rsidR="001252C5" w:rsidRPr="002B10C2">
              <w:t>Environmental Affairs Department</w:t>
            </w:r>
          </w:p>
          <w:p w14:paraId="3A639AE3" w14:textId="77777777" w:rsidR="00A45893" w:rsidRPr="00C02084" w:rsidRDefault="00145948"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At Contractor’s Location </w:t>
            </w:r>
          </w:p>
        </w:tc>
      </w:tr>
      <w:tr w:rsidR="00A45893" w:rsidRPr="00C02084" w14:paraId="3AB9E330" w14:textId="77777777" w:rsidTr="00796F2A">
        <w:tc>
          <w:tcPr>
            <w:tcW w:w="2741" w:type="dxa"/>
            <w:shd w:val="clear" w:color="auto" w:fill="auto"/>
          </w:tcPr>
          <w:p w14:paraId="366C3858"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 xml:space="preserve">Expected duration of work </w:t>
            </w:r>
          </w:p>
        </w:tc>
        <w:tc>
          <w:tcPr>
            <w:tcW w:w="6609" w:type="dxa"/>
            <w:shd w:val="clear" w:color="auto" w:fill="auto"/>
          </w:tcPr>
          <w:p w14:paraId="70BA6B79" w14:textId="01951120" w:rsidR="00A45893" w:rsidRPr="00C02084" w:rsidRDefault="00E760A8" w:rsidP="00796F2A">
            <w:pPr>
              <w:jc w:val="both"/>
              <w:rPr>
                <w:rFonts w:ascii="Calibri" w:hAnsi="Calibri" w:cs="Calibri"/>
                <w:bCs/>
                <w:sz w:val="22"/>
                <w:szCs w:val="22"/>
              </w:rPr>
            </w:pPr>
            <w:r w:rsidRPr="00C02084">
              <w:rPr>
                <w:rFonts w:ascii="Calibri" w:hAnsi="Calibri" w:cs="Calibri"/>
                <w:bCs/>
                <w:sz w:val="22"/>
                <w:szCs w:val="22"/>
              </w:rPr>
              <w:t xml:space="preserve"> </w:t>
            </w:r>
            <w:r w:rsidR="000C7169">
              <w:rPr>
                <w:rFonts w:ascii="Calibri" w:hAnsi="Calibri" w:cs="Calibri"/>
                <w:bCs/>
                <w:sz w:val="22"/>
                <w:szCs w:val="22"/>
                <w:highlight w:val="yellow"/>
              </w:rPr>
              <w:t>30</w:t>
            </w:r>
            <w:r w:rsidR="000C7169" w:rsidRPr="0035195F">
              <w:rPr>
                <w:rFonts w:ascii="Calibri" w:hAnsi="Calibri" w:cs="Calibri"/>
                <w:bCs/>
                <w:sz w:val="22"/>
                <w:szCs w:val="22"/>
                <w:highlight w:val="yellow"/>
              </w:rPr>
              <w:t xml:space="preserve"> </w:t>
            </w:r>
            <w:r w:rsidRPr="0035195F">
              <w:rPr>
                <w:rFonts w:ascii="Calibri" w:hAnsi="Calibri" w:cs="Calibri"/>
                <w:bCs/>
                <w:sz w:val="22"/>
                <w:szCs w:val="22"/>
                <w:highlight w:val="yellow"/>
              </w:rPr>
              <w:t>working days</w:t>
            </w:r>
            <w:r w:rsidRPr="00C02084">
              <w:rPr>
                <w:rFonts w:ascii="Calibri" w:hAnsi="Calibri" w:cs="Calibri"/>
                <w:bCs/>
                <w:sz w:val="22"/>
                <w:szCs w:val="22"/>
              </w:rPr>
              <w:t xml:space="preserve">  </w:t>
            </w:r>
          </w:p>
        </w:tc>
      </w:tr>
      <w:tr w:rsidR="00A45893" w:rsidRPr="00C02084" w14:paraId="748B622F" w14:textId="77777777" w:rsidTr="00796F2A">
        <w:tc>
          <w:tcPr>
            <w:tcW w:w="2741" w:type="dxa"/>
            <w:shd w:val="clear" w:color="auto" w:fill="auto"/>
          </w:tcPr>
          <w:p w14:paraId="084D8760"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 xml:space="preserve">Target start date </w:t>
            </w:r>
          </w:p>
        </w:tc>
        <w:tc>
          <w:tcPr>
            <w:tcW w:w="6609" w:type="dxa"/>
            <w:shd w:val="clear" w:color="auto" w:fill="auto"/>
          </w:tcPr>
          <w:p w14:paraId="214F26AC" w14:textId="4EBE9ADE" w:rsidR="00A45893" w:rsidRPr="00C02084" w:rsidRDefault="00D44353" w:rsidP="00796F2A">
            <w:pPr>
              <w:jc w:val="both"/>
              <w:rPr>
                <w:rFonts w:ascii="Calibri" w:hAnsi="Calibri" w:cs="Calibri"/>
                <w:bCs/>
                <w:sz w:val="22"/>
                <w:szCs w:val="22"/>
              </w:rPr>
            </w:pPr>
            <w:r>
              <w:rPr>
                <w:rFonts w:ascii="Calibri" w:hAnsi="Calibri" w:cs="Calibri"/>
                <w:bCs/>
                <w:sz w:val="22"/>
                <w:szCs w:val="22"/>
                <w:highlight w:val="yellow"/>
              </w:rPr>
              <w:t>1</w:t>
            </w:r>
            <w:r w:rsidR="00BF142E">
              <w:rPr>
                <w:rFonts w:ascii="Calibri" w:hAnsi="Calibri" w:cs="Calibri"/>
                <w:bCs/>
                <w:sz w:val="22"/>
                <w:szCs w:val="22"/>
                <w:highlight w:val="yellow"/>
              </w:rPr>
              <w:t>st</w:t>
            </w:r>
            <w:r w:rsidR="001252C5" w:rsidRPr="0035195F">
              <w:rPr>
                <w:rFonts w:ascii="Calibri" w:hAnsi="Calibri" w:cs="Calibri"/>
                <w:bCs/>
                <w:sz w:val="22"/>
                <w:szCs w:val="22"/>
                <w:highlight w:val="yellow"/>
              </w:rPr>
              <w:t xml:space="preserve"> </w:t>
            </w:r>
            <w:r w:rsidR="00BF142E">
              <w:rPr>
                <w:rFonts w:ascii="Calibri" w:hAnsi="Calibri" w:cs="Calibri"/>
                <w:bCs/>
                <w:sz w:val="22"/>
                <w:szCs w:val="22"/>
                <w:highlight w:val="yellow"/>
              </w:rPr>
              <w:t>May</w:t>
            </w:r>
            <w:r w:rsidR="001252C5" w:rsidRPr="0035195F">
              <w:rPr>
                <w:rFonts w:ascii="Calibri" w:hAnsi="Calibri" w:cs="Calibri"/>
                <w:bCs/>
                <w:sz w:val="22"/>
                <w:szCs w:val="22"/>
                <w:highlight w:val="yellow"/>
              </w:rPr>
              <w:t xml:space="preserve"> 2020</w:t>
            </w:r>
            <w:r w:rsidR="00E760A8" w:rsidRPr="00C02084">
              <w:rPr>
                <w:rFonts w:ascii="Calibri" w:hAnsi="Calibri" w:cs="Calibri"/>
                <w:bCs/>
                <w:sz w:val="22"/>
                <w:szCs w:val="22"/>
              </w:rPr>
              <w:t xml:space="preserve">  </w:t>
            </w:r>
          </w:p>
        </w:tc>
      </w:tr>
      <w:tr w:rsidR="00A45893" w:rsidRPr="00C02084" w14:paraId="47357A5F" w14:textId="77777777" w:rsidTr="00796F2A">
        <w:tc>
          <w:tcPr>
            <w:tcW w:w="2741" w:type="dxa"/>
            <w:shd w:val="clear" w:color="auto" w:fill="auto"/>
          </w:tcPr>
          <w:p w14:paraId="22428CC7"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Latest completion date</w:t>
            </w:r>
          </w:p>
        </w:tc>
        <w:tc>
          <w:tcPr>
            <w:tcW w:w="6609" w:type="dxa"/>
            <w:shd w:val="clear" w:color="auto" w:fill="auto"/>
          </w:tcPr>
          <w:p w14:paraId="248BEE8E" w14:textId="77777777" w:rsidR="006A38AD" w:rsidRDefault="006A38AD" w:rsidP="00796F2A">
            <w:pPr>
              <w:jc w:val="both"/>
              <w:rPr>
                <w:rFonts w:ascii="Calibri" w:hAnsi="Calibri" w:cs="Calibri"/>
                <w:bCs/>
                <w:sz w:val="22"/>
                <w:szCs w:val="22"/>
              </w:rPr>
            </w:pPr>
          </w:p>
          <w:p w14:paraId="6E1F70C0" w14:textId="72F0A5AF" w:rsidR="00E270C9" w:rsidRPr="00C02084" w:rsidRDefault="00D44353" w:rsidP="00796F2A">
            <w:pPr>
              <w:jc w:val="both"/>
              <w:rPr>
                <w:rFonts w:ascii="Calibri" w:hAnsi="Calibri" w:cs="Calibri"/>
                <w:bCs/>
                <w:sz w:val="22"/>
                <w:szCs w:val="22"/>
              </w:rPr>
            </w:pPr>
            <w:r>
              <w:rPr>
                <w:rFonts w:ascii="Calibri" w:hAnsi="Calibri" w:cs="Calibri"/>
                <w:bCs/>
                <w:sz w:val="22"/>
                <w:szCs w:val="22"/>
              </w:rPr>
              <w:t>30</w:t>
            </w:r>
            <w:r w:rsidR="00BF142E" w:rsidRPr="00BF142E">
              <w:rPr>
                <w:rFonts w:ascii="Calibri" w:hAnsi="Calibri" w:cs="Calibri"/>
                <w:bCs/>
                <w:sz w:val="22"/>
                <w:szCs w:val="22"/>
                <w:vertAlign w:val="superscript"/>
              </w:rPr>
              <w:t>th</w:t>
            </w:r>
            <w:r w:rsidR="00BF142E">
              <w:rPr>
                <w:rFonts w:ascii="Calibri" w:hAnsi="Calibri" w:cs="Calibri"/>
                <w:bCs/>
                <w:sz w:val="22"/>
                <w:szCs w:val="22"/>
              </w:rPr>
              <w:t xml:space="preserve"> June</w:t>
            </w:r>
            <w:r w:rsidR="006A38AD">
              <w:rPr>
                <w:rFonts w:ascii="Calibri" w:hAnsi="Calibri" w:cs="Calibri"/>
                <w:bCs/>
                <w:sz w:val="22"/>
                <w:szCs w:val="22"/>
              </w:rPr>
              <w:t xml:space="preserve"> </w:t>
            </w:r>
            <w:r w:rsidR="006C624C">
              <w:rPr>
                <w:rFonts w:ascii="Calibri" w:hAnsi="Calibri" w:cs="Calibri"/>
                <w:bCs/>
                <w:sz w:val="22"/>
                <w:szCs w:val="22"/>
              </w:rPr>
              <w:t>2020</w:t>
            </w:r>
            <w:r w:rsidR="00E270C9" w:rsidRPr="00C02084">
              <w:rPr>
                <w:rFonts w:ascii="Calibri" w:hAnsi="Calibri" w:cs="Calibri"/>
                <w:bCs/>
                <w:sz w:val="22"/>
                <w:szCs w:val="22"/>
              </w:rPr>
              <w:t xml:space="preserve">  </w:t>
            </w:r>
          </w:p>
        </w:tc>
      </w:tr>
      <w:tr w:rsidR="00A45893" w:rsidRPr="00C02084" w14:paraId="5EF70514" w14:textId="77777777" w:rsidTr="00796F2A">
        <w:tc>
          <w:tcPr>
            <w:tcW w:w="2741" w:type="dxa"/>
            <w:shd w:val="clear" w:color="auto" w:fill="auto"/>
          </w:tcPr>
          <w:p w14:paraId="69A47BD4" w14:textId="77777777" w:rsidR="00A45893" w:rsidRPr="00C02084" w:rsidRDefault="00A45893" w:rsidP="00796F2A">
            <w:pPr>
              <w:rPr>
                <w:rFonts w:ascii="Calibri" w:hAnsi="Calibri" w:cs="Calibri"/>
                <w:bCs/>
                <w:sz w:val="22"/>
                <w:szCs w:val="22"/>
              </w:rPr>
            </w:pPr>
          </w:p>
          <w:p w14:paraId="662F74BE"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 xml:space="preserve">Travels Expected </w:t>
            </w:r>
          </w:p>
        </w:tc>
        <w:tc>
          <w:tcPr>
            <w:tcW w:w="6609" w:type="dxa"/>
            <w:shd w:val="clear" w:color="auto" w:fill="auto"/>
          </w:tcPr>
          <w:p w14:paraId="459E791C" w14:textId="77777777" w:rsidR="00A45893" w:rsidRPr="00C02084" w:rsidRDefault="00A45893" w:rsidP="00796F2A">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A45893" w:rsidRPr="00C02084" w14:paraId="25D55369" w14:textId="77777777" w:rsidTr="00796F2A">
              <w:tc>
                <w:tcPr>
                  <w:tcW w:w="1460" w:type="dxa"/>
                  <w:shd w:val="clear" w:color="auto" w:fill="auto"/>
                </w:tcPr>
                <w:p w14:paraId="6B990A13" w14:textId="77777777" w:rsidR="00A45893" w:rsidRPr="00C02084" w:rsidRDefault="00A45893" w:rsidP="00796F2A">
                  <w:pPr>
                    <w:jc w:val="center"/>
                    <w:rPr>
                      <w:rFonts w:ascii="Calibri" w:hAnsi="Calibri" w:cs="Calibri"/>
                      <w:b/>
                      <w:bCs/>
                    </w:rPr>
                  </w:pPr>
                </w:p>
                <w:p w14:paraId="6924721C" w14:textId="77777777" w:rsidR="00A45893" w:rsidRPr="00C02084" w:rsidRDefault="00A45893" w:rsidP="00796F2A">
                  <w:pPr>
                    <w:jc w:val="center"/>
                    <w:rPr>
                      <w:rFonts w:ascii="Calibri" w:hAnsi="Calibri" w:cs="Calibri"/>
                      <w:b/>
                      <w:bCs/>
                    </w:rPr>
                  </w:pPr>
                  <w:r w:rsidRPr="00C02084">
                    <w:rPr>
                      <w:rFonts w:ascii="Calibri" w:hAnsi="Calibri" w:cs="Calibri"/>
                      <w:b/>
                      <w:bCs/>
                    </w:rPr>
                    <w:t>Destination/s</w:t>
                  </w:r>
                </w:p>
              </w:tc>
              <w:tc>
                <w:tcPr>
                  <w:tcW w:w="1952" w:type="dxa"/>
                  <w:shd w:val="clear" w:color="auto" w:fill="auto"/>
                </w:tcPr>
                <w:p w14:paraId="363A9C13" w14:textId="77777777" w:rsidR="00A45893" w:rsidRPr="00C02084" w:rsidRDefault="00A45893" w:rsidP="00796F2A">
                  <w:pPr>
                    <w:jc w:val="center"/>
                    <w:rPr>
                      <w:rFonts w:ascii="Calibri" w:hAnsi="Calibri" w:cs="Calibri"/>
                      <w:b/>
                      <w:bCs/>
                    </w:rPr>
                  </w:pPr>
                </w:p>
                <w:p w14:paraId="01826111" w14:textId="77777777" w:rsidR="00A45893" w:rsidRPr="00C02084" w:rsidRDefault="00A45893" w:rsidP="00796F2A">
                  <w:pPr>
                    <w:jc w:val="center"/>
                    <w:rPr>
                      <w:rFonts w:ascii="Calibri" w:hAnsi="Calibri" w:cs="Calibri"/>
                      <w:b/>
                      <w:bCs/>
                    </w:rPr>
                  </w:pPr>
                  <w:r w:rsidRPr="00C02084">
                    <w:rPr>
                      <w:rFonts w:ascii="Calibri" w:hAnsi="Calibri" w:cs="Calibri"/>
                      <w:b/>
                      <w:bCs/>
                    </w:rPr>
                    <w:t>Estimated Duration</w:t>
                  </w:r>
                </w:p>
              </w:tc>
              <w:tc>
                <w:tcPr>
                  <w:tcW w:w="1785" w:type="dxa"/>
                </w:tcPr>
                <w:p w14:paraId="01D28CB1" w14:textId="77777777" w:rsidR="00A45893" w:rsidRPr="00C02084" w:rsidRDefault="00A45893" w:rsidP="00796F2A">
                  <w:pPr>
                    <w:jc w:val="center"/>
                    <w:rPr>
                      <w:rFonts w:ascii="Calibri" w:hAnsi="Calibri" w:cs="Calibri"/>
                      <w:b/>
                      <w:bCs/>
                    </w:rPr>
                  </w:pPr>
                  <w:r w:rsidRPr="00C02084">
                    <w:rPr>
                      <w:rFonts w:ascii="Calibri" w:hAnsi="Calibri" w:cs="Calibri"/>
                      <w:b/>
                      <w:bCs/>
                    </w:rPr>
                    <w:t>Brief Description of Purpose of the Travel</w:t>
                  </w:r>
                </w:p>
              </w:tc>
              <w:tc>
                <w:tcPr>
                  <w:tcW w:w="1345" w:type="dxa"/>
                  <w:shd w:val="clear" w:color="auto" w:fill="auto"/>
                </w:tcPr>
                <w:p w14:paraId="056C08AB" w14:textId="77777777" w:rsidR="00A45893" w:rsidRPr="00C02084" w:rsidRDefault="00A45893" w:rsidP="00796F2A">
                  <w:pPr>
                    <w:jc w:val="center"/>
                    <w:rPr>
                      <w:rFonts w:ascii="Calibri" w:hAnsi="Calibri" w:cs="Calibri"/>
                      <w:b/>
                      <w:bCs/>
                    </w:rPr>
                  </w:pPr>
                </w:p>
                <w:p w14:paraId="1C954719" w14:textId="77777777" w:rsidR="00A45893" w:rsidRPr="00C02084" w:rsidRDefault="00A45893" w:rsidP="00796F2A">
                  <w:pPr>
                    <w:jc w:val="center"/>
                    <w:rPr>
                      <w:rFonts w:ascii="Calibri" w:hAnsi="Calibri" w:cs="Calibri"/>
                      <w:b/>
                      <w:bCs/>
                    </w:rPr>
                  </w:pPr>
                  <w:r w:rsidRPr="00C02084">
                    <w:rPr>
                      <w:rFonts w:ascii="Calibri" w:hAnsi="Calibri" w:cs="Calibri"/>
                      <w:b/>
                      <w:bCs/>
                    </w:rPr>
                    <w:t>Target Date/s</w:t>
                  </w:r>
                </w:p>
              </w:tc>
            </w:tr>
            <w:tr w:rsidR="00A45893" w:rsidRPr="00C02084" w14:paraId="5BD6D30F" w14:textId="77777777" w:rsidTr="00796F2A">
              <w:tc>
                <w:tcPr>
                  <w:tcW w:w="1460" w:type="dxa"/>
                  <w:shd w:val="clear" w:color="auto" w:fill="auto"/>
                </w:tcPr>
                <w:p w14:paraId="03EDAEE7" w14:textId="5F57AABB" w:rsidR="00A45893" w:rsidRPr="00C02084" w:rsidRDefault="0005068B" w:rsidP="00796F2A">
                  <w:pPr>
                    <w:jc w:val="both"/>
                    <w:rPr>
                      <w:rFonts w:ascii="Calibri" w:hAnsi="Calibri" w:cs="Calibri"/>
                      <w:bCs/>
                    </w:rPr>
                  </w:pPr>
                  <w:r w:rsidRPr="00C02084">
                    <w:rPr>
                      <w:rFonts w:ascii="Calibri" w:hAnsi="Calibri" w:cs="Calibri"/>
                      <w:bCs/>
                    </w:rPr>
                    <w:t>N/A</w:t>
                  </w:r>
                </w:p>
              </w:tc>
              <w:tc>
                <w:tcPr>
                  <w:tcW w:w="1952" w:type="dxa"/>
                  <w:shd w:val="clear" w:color="auto" w:fill="auto"/>
                </w:tcPr>
                <w:p w14:paraId="505B7988" w14:textId="77777777" w:rsidR="00A45893" w:rsidRPr="00C02084" w:rsidRDefault="00A45893" w:rsidP="00796F2A">
                  <w:pPr>
                    <w:jc w:val="both"/>
                    <w:rPr>
                      <w:rFonts w:ascii="Calibri" w:hAnsi="Calibri" w:cs="Calibri"/>
                      <w:bCs/>
                    </w:rPr>
                  </w:pPr>
                </w:p>
              </w:tc>
              <w:tc>
                <w:tcPr>
                  <w:tcW w:w="1785" w:type="dxa"/>
                </w:tcPr>
                <w:p w14:paraId="60523749" w14:textId="77777777" w:rsidR="00A45893" w:rsidRPr="00C02084" w:rsidRDefault="00A45893" w:rsidP="00796F2A">
                  <w:pPr>
                    <w:jc w:val="both"/>
                    <w:rPr>
                      <w:rFonts w:ascii="Calibri" w:hAnsi="Calibri" w:cs="Calibri"/>
                      <w:bCs/>
                    </w:rPr>
                  </w:pPr>
                </w:p>
              </w:tc>
              <w:tc>
                <w:tcPr>
                  <w:tcW w:w="1345" w:type="dxa"/>
                  <w:shd w:val="clear" w:color="auto" w:fill="auto"/>
                </w:tcPr>
                <w:p w14:paraId="4D1FE667" w14:textId="77777777" w:rsidR="00A45893" w:rsidRPr="00C02084" w:rsidRDefault="00A45893" w:rsidP="00796F2A">
                  <w:pPr>
                    <w:jc w:val="both"/>
                    <w:rPr>
                      <w:rFonts w:ascii="Calibri" w:hAnsi="Calibri" w:cs="Calibri"/>
                      <w:bCs/>
                    </w:rPr>
                  </w:pPr>
                </w:p>
              </w:tc>
            </w:tr>
            <w:tr w:rsidR="00A45893" w:rsidRPr="00C02084" w14:paraId="63D31258" w14:textId="77777777" w:rsidTr="00796F2A">
              <w:tc>
                <w:tcPr>
                  <w:tcW w:w="1460" w:type="dxa"/>
                  <w:shd w:val="clear" w:color="auto" w:fill="auto"/>
                </w:tcPr>
                <w:p w14:paraId="5B6BD7E4" w14:textId="77777777" w:rsidR="00A45893" w:rsidRPr="00C02084" w:rsidRDefault="00A45893" w:rsidP="00796F2A">
                  <w:pPr>
                    <w:jc w:val="both"/>
                    <w:rPr>
                      <w:rFonts w:ascii="Calibri" w:hAnsi="Calibri" w:cs="Calibri"/>
                      <w:bCs/>
                    </w:rPr>
                  </w:pPr>
                </w:p>
              </w:tc>
              <w:tc>
                <w:tcPr>
                  <w:tcW w:w="1952" w:type="dxa"/>
                  <w:shd w:val="clear" w:color="auto" w:fill="auto"/>
                </w:tcPr>
                <w:p w14:paraId="53461FD1" w14:textId="77777777" w:rsidR="00A45893" w:rsidRPr="00C02084" w:rsidRDefault="00A45893" w:rsidP="00796F2A">
                  <w:pPr>
                    <w:jc w:val="both"/>
                    <w:rPr>
                      <w:rFonts w:ascii="Calibri" w:hAnsi="Calibri" w:cs="Calibri"/>
                      <w:bCs/>
                    </w:rPr>
                  </w:pPr>
                </w:p>
              </w:tc>
              <w:tc>
                <w:tcPr>
                  <w:tcW w:w="1785" w:type="dxa"/>
                </w:tcPr>
                <w:p w14:paraId="443F7489" w14:textId="77777777" w:rsidR="00A45893" w:rsidRPr="00C02084" w:rsidRDefault="00A45893" w:rsidP="00796F2A">
                  <w:pPr>
                    <w:jc w:val="both"/>
                    <w:rPr>
                      <w:rFonts w:ascii="Calibri" w:hAnsi="Calibri" w:cs="Calibri"/>
                      <w:bCs/>
                    </w:rPr>
                  </w:pPr>
                </w:p>
              </w:tc>
              <w:tc>
                <w:tcPr>
                  <w:tcW w:w="1345" w:type="dxa"/>
                  <w:shd w:val="clear" w:color="auto" w:fill="auto"/>
                </w:tcPr>
                <w:p w14:paraId="51667CEB" w14:textId="77777777" w:rsidR="00A45893" w:rsidRPr="00C02084" w:rsidRDefault="00A45893" w:rsidP="00796F2A">
                  <w:pPr>
                    <w:jc w:val="both"/>
                    <w:rPr>
                      <w:rFonts w:ascii="Calibri" w:hAnsi="Calibri" w:cs="Calibri"/>
                      <w:bCs/>
                    </w:rPr>
                  </w:pPr>
                </w:p>
              </w:tc>
            </w:tr>
            <w:tr w:rsidR="00A45893" w:rsidRPr="00C02084" w14:paraId="600CA282" w14:textId="77777777" w:rsidTr="00796F2A">
              <w:tc>
                <w:tcPr>
                  <w:tcW w:w="1460" w:type="dxa"/>
                  <w:shd w:val="clear" w:color="auto" w:fill="auto"/>
                </w:tcPr>
                <w:p w14:paraId="3373A50B" w14:textId="77777777" w:rsidR="00A45893" w:rsidRPr="00C02084" w:rsidRDefault="00A45893" w:rsidP="00796F2A">
                  <w:pPr>
                    <w:jc w:val="both"/>
                    <w:rPr>
                      <w:rFonts w:ascii="Calibri" w:hAnsi="Calibri" w:cs="Calibri"/>
                      <w:bCs/>
                    </w:rPr>
                  </w:pPr>
                </w:p>
              </w:tc>
              <w:tc>
                <w:tcPr>
                  <w:tcW w:w="1952" w:type="dxa"/>
                  <w:shd w:val="clear" w:color="auto" w:fill="auto"/>
                </w:tcPr>
                <w:p w14:paraId="768F6020" w14:textId="77777777" w:rsidR="00A45893" w:rsidRPr="00C02084" w:rsidRDefault="00A45893" w:rsidP="00796F2A">
                  <w:pPr>
                    <w:jc w:val="both"/>
                    <w:rPr>
                      <w:rFonts w:ascii="Calibri" w:hAnsi="Calibri" w:cs="Calibri"/>
                      <w:bCs/>
                    </w:rPr>
                  </w:pPr>
                </w:p>
              </w:tc>
              <w:tc>
                <w:tcPr>
                  <w:tcW w:w="1785" w:type="dxa"/>
                </w:tcPr>
                <w:p w14:paraId="75679040" w14:textId="77777777" w:rsidR="00A45893" w:rsidRPr="00C02084" w:rsidRDefault="00A45893" w:rsidP="00796F2A">
                  <w:pPr>
                    <w:jc w:val="both"/>
                    <w:rPr>
                      <w:rFonts w:ascii="Calibri" w:hAnsi="Calibri" w:cs="Calibri"/>
                      <w:bCs/>
                    </w:rPr>
                  </w:pPr>
                </w:p>
              </w:tc>
              <w:tc>
                <w:tcPr>
                  <w:tcW w:w="1345" w:type="dxa"/>
                  <w:shd w:val="clear" w:color="auto" w:fill="auto"/>
                </w:tcPr>
                <w:p w14:paraId="2115E55B" w14:textId="77777777" w:rsidR="00A45893" w:rsidRPr="00C02084" w:rsidRDefault="00A45893" w:rsidP="00796F2A">
                  <w:pPr>
                    <w:jc w:val="both"/>
                    <w:rPr>
                      <w:rFonts w:ascii="Calibri" w:hAnsi="Calibri" w:cs="Calibri"/>
                      <w:bCs/>
                    </w:rPr>
                  </w:pPr>
                </w:p>
              </w:tc>
            </w:tr>
          </w:tbl>
          <w:p w14:paraId="5FC335E2" w14:textId="77777777" w:rsidR="00A45893" w:rsidRPr="00C02084" w:rsidRDefault="00A45893" w:rsidP="00796F2A">
            <w:pPr>
              <w:jc w:val="both"/>
              <w:rPr>
                <w:rFonts w:ascii="Calibri" w:hAnsi="Calibri" w:cs="Calibri"/>
                <w:bCs/>
                <w:sz w:val="22"/>
                <w:szCs w:val="22"/>
              </w:rPr>
            </w:pPr>
          </w:p>
        </w:tc>
      </w:tr>
      <w:tr w:rsidR="00A45893" w:rsidRPr="00C02084" w14:paraId="3C3CC5FA" w14:textId="77777777" w:rsidTr="00796F2A">
        <w:tblPrEx>
          <w:tblLook w:val="0000" w:firstRow="0" w:lastRow="0" w:firstColumn="0" w:lastColumn="0" w:noHBand="0" w:noVBand="0"/>
        </w:tblPrEx>
        <w:tc>
          <w:tcPr>
            <w:tcW w:w="2741" w:type="dxa"/>
          </w:tcPr>
          <w:p w14:paraId="458AB246" w14:textId="77777777" w:rsidR="00A45893" w:rsidRPr="00C02084" w:rsidRDefault="00A45893" w:rsidP="00796F2A">
            <w:pPr>
              <w:rPr>
                <w:rFonts w:ascii="Calibri" w:hAnsi="Calibri" w:cs="Calibri"/>
                <w:sz w:val="22"/>
                <w:szCs w:val="22"/>
              </w:rPr>
            </w:pPr>
          </w:p>
          <w:p w14:paraId="74E5F162"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 xml:space="preserve">Special Security Requirements </w:t>
            </w:r>
          </w:p>
        </w:tc>
        <w:tc>
          <w:tcPr>
            <w:tcW w:w="6609" w:type="dxa"/>
          </w:tcPr>
          <w:p w14:paraId="346A2128" w14:textId="77777777" w:rsidR="00A45893" w:rsidRPr="00C02084" w:rsidRDefault="00A45893" w:rsidP="00796F2A">
            <w:pPr>
              <w:ind w:left="432"/>
              <w:rPr>
                <w:rFonts w:ascii="Calibri" w:hAnsi="Calibri" w:cs="Calibri"/>
                <w:sz w:val="22"/>
                <w:szCs w:val="22"/>
              </w:rPr>
            </w:pPr>
          </w:p>
          <w:p w14:paraId="6686CC60" w14:textId="77777777" w:rsidR="00A45893" w:rsidRPr="00C02084" w:rsidRDefault="00145948" w:rsidP="00796F2A">
            <w:pPr>
              <w:rPr>
                <w:rFonts w:ascii="Calibri" w:hAnsi="Calibri" w:cs="Calibri"/>
                <w:sz w:val="22"/>
                <w:szCs w:val="22"/>
              </w:rPr>
            </w:pPr>
            <w:sdt>
              <w:sdtPr>
                <w:rPr>
                  <w:rFonts w:ascii="Calibri" w:hAnsi="Calibri" w:cs="Calibri"/>
                  <w:sz w:val="22"/>
                  <w:szCs w:val="22"/>
                </w:rPr>
                <w:id w:val="-3516211"/>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Security Clearance from UN prior to travelling</w:t>
            </w:r>
          </w:p>
          <w:p w14:paraId="5C5B7EB4" w14:textId="77777777" w:rsidR="00A45893" w:rsidRPr="00C02084" w:rsidRDefault="00145948" w:rsidP="00796F2A">
            <w:pPr>
              <w:rPr>
                <w:rFonts w:ascii="Calibri" w:hAnsi="Calibri" w:cs="Calibri"/>
                <w:sz w:val="22"/>
                <w:szCs w:val="22"/>
              </w:rPr>
            </w:pPr>
            <w:sdt>
              <w:sdtPr>
                <w:rPr>
                  <w:rFonts w:ascii="Calibri" w:hAnsi="Calibri" w:cs="Calibri"/>
                  <w:sz w:val="22"/>
                  <w:szCs w:val="22"/>
                </w:rPr>
                <w:id w:val="-1070265244"/>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Completion of UN’s Basic and Advanced Security Training </w:t>
            </w:r>
          </w:p>
          <w:p w14:paraId="3D189496" w14:textId="77777777" w:rsidR="00A45893" w:rsidRPr="00C02084" w:rsidRDefault="00145948" w:rsidP="00796F2A">
            <w:pPr>
              <w:rPr>
                <w:rFonts w:ascii="Calibri" w:hAnsi="Calibri" w:cs="Calibri"/>
                <w:sz w:val="22"/>
                <w:szCs w:val="22"/>
              </w:rPr>
            </w:pPr>
            <w:sdt>
              <w:sdtPr>
                <w:rPr>
                  <w:rFonts w:ascii="Calibri" w:hAnsi="Calibri" w:cs="Calibri"/>
                  <w:sz w:val="22"/>
                  <w:szCs w:val="22"/>
                </w:rPr>
                <w:id w:val="-1079365678"/>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Comprehensive Travel Insurance</w:t>
            </w:r>
          </w:p>
          <w:p w14:paraId="7309061F" w14:textId="77777777" w:rsidR="00A45893" w:rsidRPr="00C02084" w:rsidRDefault="00145948" w:rsidP="00796F2A">
            <w:pPr>
              <w:rPr>
                <w:rFonts w:ascii="Calibri" w:hAnsi="Calibri" w:cs="Calibri"/>
                <w:sz w:val="22"/>
                <w:szCs w:val="22"/>
              </w:rPr>
            </w:pPr>
            <w:sdt>
              <w:sdtPr>
                <w:rPr>
                  <w:rFonts w:ascii="Calibri" w:hAnsi="Calibri" w:cs="Calibri"/>
                  <w:sz w:val="22"/>
                  <w:szCs w:val="22"/>
                </w:rPr>
                <w:id w:val="1632982748"/>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Others </w:t>
            </w:r>
            <w:sdt>
              <w:sdtPr>
                <w:rPr>
                  <w:rFonts w:ascii="Calibri" w:hAnsi="Calibri" w:cs="Calibri"/>
                  <w:snapToGrid w:val="0"/>
                  <w:sz w:val="22"/>
                  <w:szCs w:val="22"/>
                </w:rPr>
                <w:id w:val="485754126"/>
                <w:showingPlcHdr/>
                <w:text/>
              </w:sdtPr>
              <w:sdtEndPr/>
              <w:sdtContent>
                <w:r w:rsidR="00A45893" w:rsidRPr="00C02084">
                  <w:rPr>
                    <w:rFonts w:ascii="Calibri" w:hAnsi="Calibri" w:cs="Calibri"/>
                    <w:snapToGrid w:val="0"/>
                    <w:color w:val="000000" w:themeColor="text1"/>
                    <w:sz w:val="22"/>
                    <w:szCs w:val="22"/>
                  </w:rPr>
                  <w:t>[pls. specify]</w:t>
                </w:r>
              </w:sdtContent>
            </w:sdt>
          </w:p>
        </w:tc>
      </w:tr>
      <w:tr w:rsidR="00A45893" w:rsidRPr="00C02084" w14:paraId="09445DA5" w14:textId="77777777" w:rsidTr="00796F2A">
        <w:tblPrEx>
          <w:tblLook w:val="0000" w:firstRow="0" w:lastRow="0" w:firstColumn="0" w:lastColumn="0" w:noHBand="0" w:noVBand="0"/>
        </w:tblPrEx>
        <w:tc>
          <w:tcPr>
            <w:tcW w:w="2741" w:type="dxa"/>
          </w:tcPr>
          <w:p w14:paraId="0283E543" w14:textId="77777777" w:rsidR="00A45893" w:rsidRPr="00C02084" w:rsidRDefault="00A45893" w:rsidP="00796F2A">
            <w:pPr>
              <w:rPr>
                <w:rFonts w:ascii="Calibri" w:hAnsi="Calibri" w:cs="Calibri"/>
                <w:sz w:val="22"/>
                <w:szCs w:val="22"/>
              </w:rPr>
            </w:pPr>
          </w:p>
          <w:p w14:paraId="18FEDBDD"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 xml:space="preserve">Facilities to be Provided by UNDP </w:t>
            </w:r>
            <w:r w:rsidRPr="00C02084">
              <w:rPr>
                <w:rFonts w:ascii="Calibri" w:hAnsi="Calibri" w:cs="Calibri"/>
                <w:sz w:val="22"/>
                <w:szCs w:val="22"/>
              </w:rPr>
              <w:lastRenderedPageBreak/>
              <w:t>(i.e., must be excluded from Price Proposal)</w:t>
            </w:r>
          </w:p>
        </w:tc>
        <w:tc>
          <w:tcPr>
            <w:tcW w:w="6609" w:type="dxa"/>
          </w:tcPr>
          <w:p w14:paraId="04455A53" w14:textId="77777777" w:rsidR="00A45893" w:rsidRPr="00C02084" w:rsidRDefault="00A45893" w:rsidP="00796F2A">
            <w:pPr>
              <w:ind w:left="432"/>
              <w:rPr>
                <w:rFonts w:ascii="Calibri" w:hAnsi="Calibri" w:cs="Calibri"/>
                <w:sz w:val="22"/>
                <w:szCs w:val="22"/>
              </w:rPr>
            </w:pPr>
          </w:p>
          <w:p w14:paraId="73A6CCA2" w14:textId="67584BD9" w:rsidR="00A45893" w:rsidRPr="00C02084" w:rsidRDefault="00145948" w:rsidP="00796F2A">
            <w:pPr>
              <w:rPr>
                <w:rFonts w:ascii="Calibri" w:hAnsi="Calibri" w:cs="Calibri"/>
                <w:sz w:val="22"/>
                <w:szCs w:val="22"/>
              </w:rPr>
            </w:pPr>
            <w:sdt>
              <w:sdtPr>
                <w:rPr>
                  <w:rFonts w:ascii="Calibri" w:hAnsi="Calibri" w:cs="Calibri"/>
                  <w:sz w:val="22"/>
                  <w:szCs w:val="22"/>
                </w:rPr>
                <w:id w:val="911730144"/>
                <w14:checkbox>
                  <w14:checked w14:val="1"/>
                  <w14:checkedState w14:val="2612" w14:font="Arial Unicode MS"/>
                  <w14:uncheckedState w14:val="2610" w14:font="Arial Unicode MS"/>
                </w14:checkbox>
              </w:sdtPr>
              <w:sdtEndPr/>
              <w:sdtContent>
                <w:r w:rsidR="00A01962" w:rsidRPr="00C02084">
                  <w:rPr>
                    <w:rFonts w:ascii="Arial Unicode MS" w:eastAsia="Arial Unicode MS" w:hAnsi="Arial Unicode MS" w:cs="Arial Unicode MS" w:hint="eastAsia"/>
                    <w:sz w:val="22"/>
                    <w:szCs w:val="22"/>
                  </w:rPr>
                  <w:t>☒</w:t>
                </w:r>
              </w:sdtContent>
            </w:sdt>
            <w:r w:rsidR="00A45893" w:rsidRPr="00C02084">
              <w:rPr>
                <w:rFonts w:ascii="Calibri" w:hAnsi="Calibri" w:cs="Calibri"/>
                <w:sz w:val="22"/>
                <w:szCs w:val="22"/>
              </w:rPr>
              <w:t xml:space="preserve"> Office space and facilities</w:t>
            </w:r>
          </w:p>
          <w:p w14:paraId="610562AD" w14:textId="77777777" w:rsidR="00A45893" w:rsidRPr="00C02084" w:rsidRDefault="00145948" w:rsidP="00796F2A">
            <w:pPr>
              <w:rPr>
                <w:rFonts w:ascii="Calibri" w:hAnsi="Calibri" w:cs="Calibri"/>
                <w:sz w:val="22"/>
                <w:szCs w:val="22"/>
              </w:rPr>
            </w:pPr>
            <w:sdt>
              <w:sdtPr>
                <w:rPr>
                  <w:rFonts w:ascii="Calibri" w:hAnsi="Calibri" w:cs="Calibri"/>
                  <w:sz w:val="22"/>
                  <w:szCs w:val="22"/>
                </w:rPr>
                <w:id w:val="340052032"/>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Land Transportation </w:t>
            </w:r>
          </w:p>
          <w:p w14:paraId="26A7828E" w14:textId="77777777" w:rsidR="00A45893" w:rsidRPr="00C02084" w:rsidRDefault="00145948" w:rsidP="00796F2A">
            <w:pPr>
              <w:rPr>
                <w:rFonts w:ascii="Calibri" w:hAnsi="Calibri" w:cs="Calibri"/>
                <w:sz w:val="22"/>
                <w:szCs w:val="22"/>
              </w:rPr>
            </w:pPr>
            <w:sdt>
              <w:sdtPr>
                <w:rPr>
                  <w:rFonts w:ascii="Calibri" w:hAnsi="Calibri" w:cs="Calibri"/>
                  <w:sz w:val="22"/>
                  <w:szCs w:val="22"/>
                </w:rPr>
                <w:id w:val="702681935"/>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Others </w:t>
            </w:r>
            <w:sdt>
              <w:sdtPr>
                <w:rPr>
                  <w:rFonts w:ascii="Calibri" w:hAnsi="Calibri" w:cs="Calibri"/>
                  <w:snapToGrid w:val="0"/>
                  <w:sz w:val="22"/>
                  <w:szCs w:val="22"/>
                </w:rPr>
                <w:id w:val="459531863"/>
                <w:showingPlcHdr/>
                <w:text/>
              </w:sdtPr>
              <w:sdtEndPr/>
              <w:sdtContent>
                <w:r w:rsidR="00A45893" w:rsidRPr="00C02084">
                  <w:rPr>
                    <w:rFonts w:ascii="Calibri" w:hAnsi="Calibri" w:cs="Calibri"/>
                    <w:snapToGrid w:val="0"/>
                    <w:color w:val="000000" w:themeColor="text1"/>
                    <w:sz w:val="22"/>
                    <w:szCs w:val="22"/>
                  </w:rPr>
                  <w:t>[pls. specify]</w:t>
                </w:r>
              </w:sdtContent>
            </w:sdt>
          </w:p>
          <w:p w14:paraId="03485728" w14:textId="77777777" w:rsidR="00A45893" w:rsidRPr="00C02084" w:rsidRDefault="00A45893" w:rsidP="00796F2A">
            <w:pPr>
              <w:ind w:left="432"/>
              <w:rPr>
                <w:rFonts w:ascii="Calibri" w:hAnsi="Calibri" w:cs="Calibri"/>
                <w:sz w:val="22"/>
                <w:szCs w:val="22"/>
              </w:rPr>
            </w:pPr>
          </w:p>
        </w:tc>
      </w:tr>
      <w:tr w:rsidR="00A45893" w:rsidRPr="00C02084" w14:paraId="6E122E95" w14:textId="77777777" w:rsidTr="00796F2A">
        <w:tblPrEx>
          <w:tblLook w:val="0000" w:firstRow="0" w:lastRow="0" w:firstColumn="0" w:lastColumn="0" w:noHBand="0" w:noVBand="0"/>
        </w:tblPrEx>
        <w:tc>
          <w:tcPr>
            <w:tcW w:w="2741" w:type="dxa"/>
          </w:tcPr>
          <w:p w14:paraId="1EC93AB1"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lastRenderedPageBreak/>
              <w:t>Implementation Schedule indicating breakdown and timing of activities/sub-activities</w:t>
            </w:r>
          </w:p>
        </w:tc>
        <w:tc>
          <w:tcPr>
            <w:tcW w:w="6609" w:type="dxa"/>
          </w:tcPr>
          <w:p w14:paraId="28DD682B" w14:textId="77777777" w:rsidR="00A45893" w:rsidRPr="00C02084" w:rsidRDefault="00A45893" w:rsidP="00796F2A">
            <w:pPr>
              <w:ind w:left="432"/>
              <w:rPr>
                <w:rFonts w:ascii="Calibri" w:hAnsi="Calibri" w:cs="Calibri"/>
                <w:sz w:val="22"/>
                <w:szCs w:val="22"/>
              </w:rPr>
            </w:pPr>
          </w:p>
          <w:p w14:paraId="50F1F5FA" w14:textId="366EAF5D" w:rsidR="00A45893" w:rsidRPr="00C02084" w:rsidRDefault="00145948" w:rsidP="00796F2A">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CC24D6" w:rsidRPr="00C02084">
                  <w:rPr>
                    <w:rFonts w:ascii="Arial Unicode MS" w:eastAsia="Arial Unicode MS" w:hAnsi="Arial Unicode MS" w:cs="Arial Unicode MS" w:hint="eastAsia"/>
                    <w:sz w:val="22"/>
                    <w:szCs w:val="22"/>
                  </w:rPr>
                  <w:t>☒</w:t>
                </w:r>
              </w:sdtContent>
            </w:sdt>
            <w:r w:rsidR="00A45893" w:rsidRPr="00C02084">
              <w:rPr>
                <w:rFonts w:ascii="Calibri" w:hAnsi="Calibri" w:cs="Calibri"/>
                <w:sz w:val="22"/>
                <w:szCs w:val="22"/>
              </w:rPr>
              <w:t xml:space="preserve"> Required</w:t>
            </w:r>
          </w:p>
          <w:p w14:paraId="6D764A6D" w14:textId="77777777" w:rsidR="00A45893" w:rsidRPr="00C02084" w:rsidRDefault="00145948" w:rsidP="00796F2A">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Not Required</w:t>
            </w:r>
          </w:p>
        </w:tc>
      </w:tr>
      <w:tr w:rsidR="00A45893" w:rsidRPr="00C02084" w14:paraId="59B45480" w14:textId="77777777" w:rsidTr="00796F2A">
        <w:tblPrEx>
          <w:tblLook w:val="0000" w:firstRow="0" w:lastRow="0" w:firstColumn="0" w:lastColumn="0" w:noHBand="0" w:noVBand="0"/>
        </w:tblPrEx>
        <w:tc>
          <w:tcPr>
            <w:tcW w:w="2741" w:type="dxa"/>
          </w:tcPr>
          <w:p w14:paraId="4A91F50D"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Names and curriculum vitae of individuals who will be involved in completing the services</w:t>
            </w:r>
          </w:p>
        </w:tc>
        <w:tc>
          <w:tcPr>
            <w:tcW w:w="6609" w:type="dxa"/>
          </w:tcPr>
          <w:p w14:paraId="5C72D55A" w14:textId="77777777" w:rsidR="00A45893" w:rsidRPr="00C02084" w:rsidRDefault="00A45893" w:rsidP="00796F2A">
            <w:pPr>
              <w:ind w:left="432"/>
              <w:rPr>
                <w:rFonts w:ascii="Calibri" w:hAnsi="Calibri" w:cs="Calibri"/>
                <w:sz w:val="22"/>
                <w:szCs w:val="22"/>
              </w:rPr>
            </w:pPr>
          </w:p>
          <w:p w14:paraId="3C6FD189" w14:textId="7E5E5557" w:rsidR="00A45893" w:rsidRPr="00C02084" w:rsidRDefault="00145948" w:rsidP="00796F2A">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CC24D6" w:rsidRPr="00C02084">
                  <w:rPr>
                    <w:rFonts w:ascii="Arial Unicode MS" w:eastAsia="Arial Unicode MS" w:hAnsi="Arial Unicode MS" w:cs="Arial Unicode MS" w:hint="eastAsia"/>
                    <w:sz w:val="22"/>
                    <w:szCs w:val="22"/>
                  </w:rPr>
                  <w:t>☒</w:t>
                </w:r>
              </w:sdtContent>
            </w:sdt>
            <w:r w:rsidR="00A45893" w:rsidRPr="00C02084">
              <w:rPr>
                <w:rFonts w:ascii="Calibri" w:hAnsi="Calibri" w:cs="Calibri"/>
                <w:sz w:val="22"/>
                <w:szCs w:val="22"/>
              </w:rPr>
              <w:t xml:space="preserve"> Required</w:t>
            </w:r>
          </w:p>
          <w:p w14:paraId="28C64791" w14:textId="77777777" w:rsidR="00A45893" w:rsidRPr="00C02084" w:rsidRDefault="00145948" w:rsidP="00796F2A">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Not Required</w:t>
            </w:r>
          </w:p>
        </w:tc>
      </w:tr>
      <w:tr w:rsidR="00A45893" w:rsidRPr="00C02084" w14:paraId="3BC3727B" w14:textId="77777777" w:rsidTr="00796F2A">
        <w:tc>
          <w:tcPr>
            <w:tcW w:w="2741" w:type="dxa"/>
            <w:shd w:val="clear" w:color="auto" w:fill="auto"/>
          </w:tcPr>
          <w:p w14:paraId="761A8FA2" w14:textId="77777777" w:rsidR="00A45893" w:rsidRPr="00C02084" w:rsidRDefault="00A45893" w:rsidP="00796F2A">
            <w:pPr>
              <w:rPr>
                <w:rFonts w:ascii="Calibri" w:hAnsi="Calibri" w:cs="Calibri"/>
                <w:bCs/>
                <w:sz w:val="22"/>
                <w:szCs w:val="22"/>
              </w:rPr>
            </w:pPr>
          </w:p>
          <w:p w14:paraId="74053196"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Currency of Proposal</w:t>
            </w:r>
          </w:p>
        </w:tc>
        <w:tc>
          <w:tcPr>
            <w:tcW w:w="6609" w:type="dxa"/>
            <w:shd w:val="clear" w:color="auto" w:fill="auto"/>
          </w:tcPr>
          <w:p w14:paraId="064C2B86" w14:textId="77777777" w:rsidR="00A45893" w:rsidRPr="00C02084" w:rsidRDefault="00A45893" w:rsidP="00796F2A">
            <w:pPr>
              <w:jc w:val="both"/>
              <w:rPr>
                <w:rFonts w:ascii="Calibri" w:hAnsi="Calibri" w:cs="Calibri"/>
                <w:bCs/>
                <w:sz w:val="22"/>
                <w:szCs w:val="22"/>
              </w:rPr>
            </w:pPr>
          </w:p>
          <w:p w14:paraId="332E7A0A" w14:textId="036F1DE8" w:rsidR="00A45893" w:rsidRPr="00C02084" w:rsidRDefault="00145948"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CC24D6" w:rsidRPr="00C02084">
                  <w:rPr>
                    <w:rFonts w:ascii="Arial Unicode MS" w:eastAsia="Arial Unicode MS" w:hAnsi="Arial Unicode MS" w:cs="Arial Unicode MS" w:hint="eastAsia"/>
                    <w:snapToGrid w:val="0"/>
                    <w:sz w:val="22"/>
                    <w:szCs w:val="22"/>
                  </w:rPr>
                  <w:t>☒</w:t>
                </w:r>
              </w:sdtContent>
            </w:sdt>
            <w:r w:rsidR="00A45893" w:rsidRPr="00C02084">
              <w:rPr>
                <w:rFonts w:ascii="Calibri" w:hAnsi="Calibri" w:cs="Calibri"/>
                <w:snapToGrid w:val="0"/>
                <w:sz w:val="22"/>
                <w:szCs w:val="22"/>
              </w:rPr>
              <w:t xml:space="preserve"> United States Dollars</w:t>
            </w:r>
          </w:p>
          <w:p w14:paraId="190C9A9E" w14:textId="77777777" w:rsidR="00A45893" w:rsidRPr="00C02084" w:rsidRDefault="00145948"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Euro</w:t>
            </w:r>
          </w:p>
          <w:p w14:paraId="13944FBB" w14:textId="77777777" w:rsidR="00A45893" w:rsidRPr="00C02084" w:rsidRDefault="00145948"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Local Currency</w:t>
            </w:r>
          </w:p>
        </w:tc>
      </w:tr>
      <w:tr w:rsidR="00A45893" w:rsidRPr="00C02084" w14:paraId="3E02344F" w14:textId="77777777" w:rsidTr="00796F2A">
        <w:tblPrEx>
          <w:tblLook w:val="0000" w:firstRow="0" w:lastRow="0" w:firstColumn="0" w:lastColumn="0" w:noHBand="0" w:noVBand="0"/>
        </w:tblPrEx>
        <w:tc>
          <w:tcPr>
            <w:tcW w:w="2741" w:type="dxa"/>
          </w:tcPr>
          <w:p w14:paraId="540B9F57"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Value Added Tax on Price Proposal</w:t>
            </w:r>
            <w:r w:rsidRPr="00C02084">
              <w:rPr>
                <w:rStyle w:val="FootnoteReference"/>
                <w:rFonts w:ascii="Calibri" w:hAnsi="Calibri" w:cs="Calibri"/>
                <w:sz w:val="22"/>
                <w:szCs w:val="22"/>
              </w:rPr>
              <w:footnoteReference w:id="3"/>
            </w:r>
          </w:p>
        </w:tc>
        <w:tc>
          <w:tcPr>
            <w:tcW w:w="6609" w:type="dxa"/>
          </w:tcPr>
          <w:p w14:paraId="5CECB175" w14:textId="743AD0F9" w:rsidR="00A45893" w:rsidRPr="00C02084" w:rsidRDefault="00145948" w:rsidP="00796F2A">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EndPr/>
              <w:sdtContent>
                <w:r w:rsidR="00CC24D6" w:rsidRPr="00C02084">
                  <w:rPr>
                    <w:rFonts w:ascii="Arial Unicode MS" w:eastAsia="Arial Unicode MS" w:hAnsi="Arial Unicode MS" w:cs="Arial Unicode MS" w:hint="eastAsia"/>
                    <w:sz w:val="22"/>
                    <w:szCs w:val="22"/>
                  </w:rPr>
                  <w:t>☒</w:t>
                </w:r>
              </w:sdtContent>
            </w:sdt>
            <w:r w:rsidR="00A45893" w:rsidRPr="00C02084">
              <w:rPr>
                <w:rFonts w:ascii="Calibri" w:hAnsi="Calibri" w:cs="Calibri"/>
                <w:sz w:val="22"/>
                <w:szCs w:val="22"/>
              </w:rPr>
              <w:t xml:space="preserve"> must be inclusive of VAT and other applicable indirect taxes</w:t>
            </w:r>
          </w:p>
          <w:p w14:paraId="7F60C212" w14:textId="77777777" w:rsidR="00A45893" w:rsidRPr="00C02084" w:rsidRDefault="00145948" w:rsidP="00796F2A">
            <w:pPr>
              <w:rPr>
                <w:rFonts w:ascii="Calibri" w:hAnsi="Calibri" w:cs="Calibri"/>
                <w:sz w:val="22"/>
                <w:szCs w:val="22"/>
              </w:rPr>
            </w:pPr>
            <w:sdt>
              <w:sdtPr>
                <w:rPr>
                  <w:rFonts w:ascii="Calibri" w:hAnsi="Calibri" w:cs="Calibri"/>
                  <w:sz w:val="22"/>
                  <w:szCs w:val="22"/>
                </w:rPr>
                <w:id w:val="706916078"/>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must be exclusive of VAT and other applicable indirect taxes</w:t>
            </w:r>
          </w:p>
        </w:tc>
      </w:tr>
      <w:tr w:rsidR="00A45893" w:rsidRPr="00C02084" w14:paraId="244A29C7" w14:textId="77777777" w:rsidTr="00796F2A">
        <w:tc>
          <w:tcPr>
            <w:tcW w:w="2741" w:type="dxa"/>
            <w:shd w:val="clear" w:color="auto" w:fill="auto"/>
          </w:tcPr>
          <w:p w14:paraId="759D99A1" w14:textId="77777777" w:rsidR="00A45893" w:rsidRPr="00C02084" w:rsidRDefault="00A45893" w:rsidP="00796F2A">
            <w:pPr>
              <w:rPr>
                <w:rFonts w:ascii="Calibri" w:hAnsi="Calibri" w:cs="Calibri"/>
                <w:bCs/>
                <w:sz w:val="22"/>
                <w:szCs w:val="22"/>
              </w:rPr>
            </w:pPr>
          </w:p>
          <w:p w14:paraId="3A1BBB03"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Validity Period of Proposals (Counting for the last day of submission of quotes)</w:t>
            </w:r>
          </w:p>
        </w:tc>
        <w:tc>
          <w:tcPr>
            <w:tcW w:w="6609" w:type="dxa"/>
            <w:shd w:val="clear" w:color="auto" w:fill="auto"/>
          </w:tcPr>
          <w:p w14:paraId="54E22FF0" w14:textId="77777777" w:rsidR="00A45893" w:rsidRPr="00C02084" w:rsidRDefault="00A45893" w:rsidP="00796F2A">
            <w:pPr>
              <w:rPr>
                <w:rFonts w:ascii="Calibri" w:hAnsi="Calibri" w:cs="Calibri"/>
                <w:iCs/>
                <w:sz w:val="22"/>
                <w:szCs w:val="22"/>
              </w:rPr>
            </w:pPr>
          </w:p>
          <w:p w14:paraId="0455FFD4" w14:textId="4C49CFF4" w:rsidR="00A45893" w:rsidRPr="00C02084" w:rsidRDefault="00145948" w:rsidP="00796F2A">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CC24D6" w:rsidRPr="00C02084">
                  <w:rPr>
                    <w:rFonts w:ascii="Arial Unicode MS" w:eastAsia="Arial Unicode MS" w:hAnsi="Arial Unicode MS" w:cs="Arial Unicode MS" w:hint="eastAsia"/>
                    <w:iCs/>
                    <w:sz w:val="22"/>
                    <w:szCs w:val="22"/>
                  </w:rPr>
                  <w:t>☐</w:t>
                </w:r>
              </w:sdtContent>
            </w:sdt>
            <w:r w:rsidR="00A45893" w:rsidRPr="00C02084">
              <w:rPr>
                <w:rFonts w:ascii="Calibri" w:hAnsi="Calibri" w:cs="Calibri"/>
                <w:iCs/>
                <w:sz w:val="22"/>
                <w:szCs w:val="22"/>
              </w:rPr>
              <w:t xml:space="preserve"> 60 days       </w:t>
            </w:r>
          </w:p>
          <w:p w14:paraId="7244223B" w14:textId="1F3A32BF" w:rsidR="00A45893" w:rsidRPr="00C02084" w:rsidRDefault="00145948" w:rsidP="00796F2A">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CC24D6" w:rsidRPr="00C02084">
                  <w:rPr>
                    <w:rFonts w:ascii="Arial Unicode MS" w:eastAsia="Arial Unicode MS" w:hAnsi="Arial Unicode MS" w:cs="Arial Unicode MS" w:hint="eastAsia"/>
                    <w:iCs/>
                    <w:sz w:val="22"/>
                    <w:szCs w:val="22"/>
                  </w:rPr>
                  <w:t>☒</w:t>
                </w:r>
              </w:sdtContent>
            </w:sdt>
            <w:r w:rsidR="00A45893" w:rsidRPr="00C02084">
              <w:rPr>
                <w:rFonts w:ascii="Calibri" w:hAnsi="Calibri" w:cs="Calibri"/>
                <w:iCs/>
                <w:sz w:val="22"/>
                <w:szCs w:val="22"/>
              </w:rPr>
              <w:t xml:space="preserve"> 90 days</w:t>
            </w:r>
            <w:r w:rsidR="00A45893" w:rsidRPr="00C02084">
              <w:rPr>
                <w:rFonts w:ascii="Calibri" w:hAnsi="Calibri" w:cs="Calibri"/>
                <w:iCs/>
                <w:sz w:val="22"/>
                <w:szCs w:val="22"/>
              </w:rPr>
              <w:tab/>
            </w:r>
          </w:p>
          <w:p w14:paraId="3AE236CE" w14:textId="77777777" w:rsidR="00A45893" w:rsidRPr="00C02084" w:rsidRDefault="00145948" w:rsidP="00796F2A">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iCs/>
                    <w:sz w:val="22"/>
                    <w:szCs w:val="22"/>
                  </w:rPr>
                  <w:t>☐</w:t>
                </w:r>
              </w:sdtContent>
            </w:sdt>
            <w:r w:rsidR="00A45893" w:rsidRPr="00C02084">
              <w:rPr>
                <w:rFonts w:ascii="Calibri" w:hAnsi="Calibri" w:cs="Calibri"/>
                <w:iCs/>
                <w:sz w:val="22"/>
                <w:szCs w:val="22"/>
              </w:rPr>
              <w:t xml:space="preserve"> 120 days</w:t>
            </w:r>
          </w:p>
          <w:p w14:paraId="135D62F7" w14:textId="77777777" w:rsidR="00A45893" w:rsidRPr="00C02084" w:rsidRDefault="00A45893" w:rsidP="00796F2A">
            <w:pPr>
              <w:ind w:left="432" w:hanging="360"/>
              <w:jc w:val="both"/>
              <w:rPr>
                <w:rFonts w:ascii="Calibri" w:hAnsi="Calibri" w:cs="Calibri"/>
                <w:iCs/>
                <w:sz w:val="22"/>
                <w:szCs w:val="22"/>
              </w:rPr>
            </w:pPr>
          </w:p>
          <w:p w14:paraId="00AA6750" w14:textId="77777777" w:rsidR="00A45893" w:rsidRPr="00C02084" w:rsidRDefault="00A45893" w:rsidP="00796F2A">
            <w:pPr>
              <w:ind w:left="72"/>
              <w:jc w:val="both"/>
              <w:rPr>
                <w:rFonts w:ascii="Calibri" w:hAnsi="Calibri" w:cs="Calibri"/>
                <w:iCs/>
                <w:sz w:val="22"/>
                <w:szCs w:val="22"/>
              </w:rPr>
            </w:pPr>
            <w:r w:rsidRPr="00C02084">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C02084" w14:paraId="489FC150" w14:textId="77777777" w:rsidTr="00796F2A">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4C31763C" w14:textId="77777777" w:rsidR="00A45893" w:rsidRPr="00C02084" w:rsidRDefault="00A45893" w:rsidP="00796F2A">
            <w:pPr>
              <w:rPr>
                <w:rFonts w:ascii="Calibri" w:hAnsi="Calibri" w:cs="Calibri"/>
                <w:sz w:val="22"/>
                <w:szCs w:val="22"/>
              </w:rPr>
            </w:pPr>
          </w:p>
          <w:p w14:paraId="2091B0F5"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103E5803" w14:textId="77777777" w:rsidR="00A45893" w:rsidRPr="00C02084" w:rsidRDefault="00A45893" w:rsidP="00796F2A">
            <w:pPr>
              <w:ind w:left="432" w:hanging="360"/>
              <w:rPr>
                <w:rFonts w:ascii="Calibri" w:hAnsi="Calibri" w:cs="Calibri"/>
                <w:iCs/>
                <w:sz w:val="22"/>
                <w:szCs w:val="22"/>
              </w:rPr>
            </w:pPr>
          </w:p>
          <w:p w14:paraId="42C316A0" w14:textId="3C25ECB3" w:rsidR="00A45893" w:rsidRPr="00C02084" w:rsidRDefault="00145948" w:rsidP="00796F2A">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CC24D6" w:rsidRPr="00C02084">
                  <w:rPr>
                    <w:rFonts w:ascii="Arial Unicode MS" w:eastAsia="Arial Unicode MS" w:hAnsi="Arial Unicode MS" w:cs="Arial Unicode MS" w:hint="eastAsia"/>
                    <w:iCs/>
                    <w:sz w:val="22"/>
                    <w:szCs w:val="22"/>
                  </w:rPr>
                  <w:t>☒</w:t>
                </w:r>
              </w:sdtContent>
            </w:sdt>
            <w:r w:rsidR="00A45893" w:rsidRPr="00C02084">
              <w:rPr>
                <w:rFonts w:ascii="Calibri" w:hAnsi="Calibri" w:cs="Calibri"/>
                <w:iCs/>
                <w:sz w:val="22"/>
                <w:szCs w:val="22"/>
              </w:rPr>
              <w:t xml:space="preserve"> Not permitted</w:t>
            </w:r>
          </w:p>
          <w:p w14:paraId="5147C00E" w14:textId="36ED9E9A" w:rsidR="00A45893" w:rsidRPr="00C02084" w:rsidRDefault="00145948" w:rsidP="00796F2A">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iCs/>
                    <w:sz w:val="22"/>
                    <w:szCs w:val="22"/>
                  </w:rPr>
                  <w:t>☐</w:t>
                </w:r>
              </w:sdtContent>
            </w:sdt>
            <w:r w:rsidR="00A45893" w:rsidRPr="00C02084">
              <w:rPr>
                <w:rFonts w:ascii="Calibri" w:hAnsi="Calibri" w:cs="Calibri"/>
                <w:iCs/>
                <w:sz w:val="22"/>
                <w:szCs w:val="22"/>
              </w:rPr>
              <w:t xml:space="preserve"> Permitted  </w:t>
            </w:r>
          </w:p>
        </w:tc>
      </w:tr>
      <w:tr w:rsidR="00A45893" w:rsidRPr="00C02084" w14:paraId="0C6426C2" w14:textId="77777777" w:rsidTr="00796F2A">
        <w:tc>
          <w:tcPr>
            <w:tcW w:w="2741" w:type="dxa"/>
            <w:shd w:val="clear" w:color="auto" w:fill="auto"/>
          </w:tcPr>
          <w:p w14:paraId="33C7E6F1" w14:textId="77777777" w:rsidR="00A45893" w:rsidRPr="00C02084" w:rsidRDefault="00A45893" w:rsidP="00796F2A">
            <w:pPr>
              <w:rPr>
                <w:rFonts w:ascii="Calibri" w:hAnsi="Calibri" w:cs="Calibri"/>
                <w:bCs/>
                <w:sz w:val="22"/>
                <w:szCs w:val="22"/>
              </w:rPr>
            </w:pPr>
          </w:p>
          <w:p w14:paraId="16F36CF7"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Payment Terms</w:t>
            </w:r>
            <w:r w:rsidRPr="00C02084">
              <w:rPr>
                <w:rStyle w:val="FootnoteReference"/>
                <w:rFonts w:ascii="Calibri" w:hAnsi="Calibri" w:cs="Calibri"/>
                <w:bCs/>
                <w:sz w:val="22"/>
                <w:szCs w:val="22"/>
              </w:rPr>
              <w:footnoteReference w:id="4"/>
            </w:r>
          </w:p>
        </w:tc>
        <w:tc>
          <w:tcPr>
            <w:tcW w:w="6609" w:type="dxa"/>
            <w:shd w:val="clear" w:color="auto" w:fill="auto"/>
          </w:tcPr>
          <w:p w14:paraId="13A8092A" w14:textId="77777777" w:rsidR="00A45893" w:rsidRPr="00C02084" w:rsidRDefault="00A45893" w:rsidP="00796F2A">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26"/>
              <w:gridCol w:w="1350"/>
              <w:gridCol w:w="2245"/>
            </w:tblGrid>
            <w:tr w:rsidR="00A45893" w:rsidRPr="00C02084" w14:paraId="06867C88" w14:textId="77777777" w:rsidTr="006C624C">
              <w:tc>
                <w:tcPr>
                  <w:tcW w:w="1930" w:type="dxa"/>
                </w:tcPr>
                <w:p w14:paraId="30744409" w14:textId="77777777" w:rsidR="00A45893" w:rsidRPr="00C02084" w:rsidRDefault="00A45893" w:rsidP="00796F2A">
                  <w:pPr>
                    <w:jc w:val="center"/>
                    <w:rPr>
                      <w:rFonts w:ascii="Calibri" w:hAnsi="Calibri" w:cs="Calibri"/>
                      <w:bCs/>
                      <w:sz w:val="22"/>
                      <w:szCs w:val="22"/>
                    </w:rPr>
                  </w:pPr>
                  <w:r w:rsidRPr="00C02084">
                    <w:rPr>
                      <w:rFonts w:ascii="Calibri" w:hAnsi="Calibri" w:cs="Calibri"/>
                      <w:bCs/>
                      <w:sz w:val="22"/>
                      <w:szCs w:val="22"/>
                    </w:rPr>
                    <w:t>Outputs</w:t>
                  </w:r>
                </w:p>
              </w:tc>
              <w:tc>
                <w:tcPr>
                  <w:tcW w:w="1017" w:type="dxa"/>
                  <w:shd w:val="clear" w:color="auto" w:fill="auto"/>
                </w:tcPr>
                <w:p w14:paraId="7762D473" w14:textId="77777777" w:rsidR="00A45893" w:rsidRPr="00C02084" w:rsidRDefault="00A45893" w:rsidP="00796F2A">
                  <w:pPr>
                    <w:jc w:val="center"/>
                    <w:rPr>
                      <w:rFonts w:ascii="Calibri" w:hAnsi="Calibri" w:cs="Calibri"/>
                      <w:bCs/>
                      <w:sz w:val="22"/>
                      <w:szCs w:val="22"/>
                    </w:rPr>
                  </w:pPr>
                  <w:r w:rsidRPr="00C02084">
                    <w:rPr>
                      <w:rFonts w:ascii="Calibri" w:hAnsi="Calibri" w:cs="Calibri"/>
                      <w:bCs/>
                      <w:sz w:val="22"/>
                      <w:szCs w:val="22"/>
                    </w:rPr>
                    <w:t>Percentage</w:t>
                  </w:r>
                </w:p>
              </w:tc>
              <w:tc>
                <w:tcPr>
                  <w:tcW w:w="1350" w:type="dxa"/>
                  <w:shd w:val="clear" w:color="auto" w:fill="auto"/>
                </w:tcPr>
                <w:p w14:paraId="257D2F0C" w14:textId="77777777" w:rsidR="00A45893" w:rsidRPr="00C02084" w:rsidRDefault="00A45893" w:rsidP="00796F2A">
                  <w:pPr>
                    <w:jc w:val="center"/>
                    <w:rPr>
                      <w:rFonts w:ascii="Calibri" w:hAnsi="Calibri" w:cs="Calibri"/>
                      <w:bCs/>
                      <w:sz w:val="22"/>
                      <w:szCs w:val="22"/>
                    </w:rPr>
                  </w:pPr>
                  <w:r w:rsidRPr="00C02084">
                    <w:rPr>
                      <w:rFonts w:ascii="Calibri" w:hAnsi="Calibri" w:cs="Calibri"/>
                      <w:bCs/>
                      <w:sz w:val="22"/>
                      <w:szCs w:val="22"/>
                    </w:rPr>
                    <w:t>Timing</w:t>
                  </w:r>
                </w:p>
              </w:tc>
              <w:tc>
                <w:tcPr>
                  <w:tcW w:w="2245" w:type="dxa"/>
                  <w:shd w:val="clear" w:color="auto" w:fill="auto"/>
                </w:tcPr>
                <w:p w14:paraId="4E82AF28" w14:textId="77777777" w:rsidR="00A45893" w:rsidRPr="00C02084" w:rsidRDefault="00A45893" w:rsidP="00796F2A">
                  <w:pPr>
                    <w:jc w:val="center"/>
                    <w:rPr>
                      <w:rFonts w:ascii="Calibri" w:hAnsi="Calibri" w:cs="Calibri"/>
                      <w:bCs/>
                      <w:sz w:val="22"/>
                      <w:szCs w:val="22"/>
                    </w:rPr>
                  </w:pPr>
                  <w:r w:rsidRPr="00C02084">
                    <w:rPr>
                      <w:rFonts w:ascii="Calibri" w:hAnsi="Calibri" w:cs="Calibri"/>
                      <w:bCs/>
                      <w:sz w:val="22"/>
                      <w:szCs w:val="22"/>
                    </w:rPr>
                    <w:t>Condition for Payment Release</w:t>
                  </w:r>
                </w:p>
              </w:tc>
            </w:tr>
            <w:tr w:rsidR="00A45893" w:rsidRPr="00C02084" w14:paraId="125FF294" w14:textId="77777777" w:rsidTr="006C624C">
              <w:tc>
                <w:tcPr>
                  <w:tcW w:w="1930" w:type="dxa"/>
                </w:tcPr>
                <w:p w14:paraId="70642F91" w14:textId="0F42C46A" w:rsidR="00A45893" w:rsidRPr="00C02084" w:rsidRDefault="006C624C" w:rsidP="00796F2A">
                  <w:pPr>
                    <w:jc w:val="both"/>
                    <w:rPr>
                      <w:rFonts w:ascii="Calibri" w:hAnsi="Calibri" w:cs="Calibri"/>
                      <w:bCs/>
                      <w:sz w:val="22"/>
                      <w:szCs w:val="22"/>
                    </w:rPr>
                  </w:pPr>
                  <w:r>
                    <w:rPr>
                      <w:rFonts w:ascii="Calibri" w:hAnsi="Calibri" w:cs="Calibri"/>
                      <w:bCs/>
                      <w:sz w:val="22"/>
                      <w:szCs w:val="22"/>
                    </w:rPr>
                    <w:t>Inception Report</w:t>
                  </w:r>
                  <w:r w:rsidR="00CC24D6" w:rsidRPr="00C02084">
                    <w:rPr>
                      <w:rFonts w:ascii="Calibri" w:hAnsi="Calibri" w:cs="Calibri"/>
                      <w:bCs/>
                      <w:sz w:val="22"/>
                      <w:szCs w:val="22"/>
                    </w:rPr>
                    <w:t xml:space="preserve">  </w:t>
                  </w:r>
                </w:p>
              </w:tc>
              <w:tc>
                <w:tcPr>
                  <w:tcW w:w="1017" w:type="dxa"/>
                  <w:shd w:val="clear" w:color="auto" w:fill="auto"/>
                </w:tcPr>
                <w:p w14:paraId="4E81B66D" w14:textId="15F61443" w:rsidR="00A45893" w:rsidRPr="00C02084" w:rsidRDefault="00CC24D6" w:rsidP="00796F2A">
                  <w:pPr>
                    <w:jc w:val="both"/>
                    <w:rPr>
                      <w:rFonts w:ascii="Calibri" w:hAnsi="Calibri" w:cs="Calibri"/>
                      <w:bCs/>
                      <w:sz w:val="22"/>
                      <w:szCs w:val="22"/>
                    </w:rPr>
                  </w:pPr>
                  <w:r w:rsidRPr="00C02084">
                    <w:rPr>
                      <w:rFonts w:ascii="Calibri" w:hAnsi="Calibri" w:cs="Calibri"/>
                      <w:bCs/>
                      <w:sz w:val="22"/>
                      <w:szCs w:val="22"/>
                    </w:rPr>
                    <w:t>20%</w:t>
                  </w:r>
                </w:p>
              </w:tc>
              <w:tc>
                <w:tcPr>
                  <w:tcW w:w="1350" w:type="dxa"/>
                  <w:shd w:val="clear" w:color="auto" w:fill="auto"/>
                </w:tcPr>
                <w:p w14:paraId="61404B0A" w14:textId="462F6BE7" w:rsidR="00A45893" w:rsidRPr="00C02084" w:rsidRDefault="0098633B" w:rsidP="00796F2A">
                  <w:pPr>
                    <w:jc w:val="both"/>
                    <w:rPr>
                      <w:rFonts w:ascii="Calibri" w:hAnsi="Calibri" w:cs="Calibri"/>
                      <w:bCs/>
                      <w:sz w:val="22"/>
                      <w:szCs w:val="22"/>
                    </w:rPr>
                  </w:pPr>
                  <w:r>
                    <w:rPr>
                      <w:rFonts w:ascii="Calibri" w:hAnsi="Calibri" w:cs="Calibri"/>
                      <w:bCs/>
                      <w:sz w:val="22"/>
                      <w:szCs w:val="22"/>
                    </w:rPr>
                    <w:t xml:space="preserve">Month of </w:t>
                  </w:r>
                  <w:r w:rsidR="00D44353">
                    <w:rPr>
                      <w:rFonts w:ascii="Calibri" w:hAnsi="Calibri" w:cs="Calibri"/>
                      <w:bCs/>
                      <w:sz w:val="22"/>
                      <w:szCs w:val="22"/>
                    </w:rPr>
                    <w:t xml:space="preserve">April </w:t>
                  </w:r>
                  <w:r>
                    <w:rPr>
                      <w:rFonts w:ascii="Calibri" w:hAnsi="Calibri" w:cs="Calibri"/>
                      <w:bCs/>
                      <w:sz w:val="22"/>
                      <w:szCs w:val="22"/>
                    </w:rPr>
                    <w:t>2020</w:t>
                  </w:r>
                  <w:r w:rsidR="00CC24D6" w:rsidRPr="00C02084">
                    <w:rPr>
                      <w:rFonts w:ascii="Calibri" w:hAnsi="Calibri" w:cs="Calibri"/>
                      <w:bCs/>
                      <w:sz w:val="22"/>
                      <w:szCs w:val="22"/>
                    </w:rPr>
                    <w:t xml:space="preserve"> </w:t>
                  </w:r>
                </w:p>
                <w:p w14:paraId="7A8B977F" w14:textId="77777777" w:rsidR="00A45893" w:rsidRPr="00C02084" w:rsidRDefault="00A45893" w:rsidP="00796F2A">
                  <w:pPr>
                    <w:jc w:val="both"/>
                    <w:rPr>
                      <w:rFonts w:ascii="Calibri" w:hAnsi="Calibri" w:cs="Calibri"/>
                      <w:bCs/>
                      <w:sz w:val="22"/>
                      <w:szCs w:val="22"/>
                    </w:rPr>
                  </w:pPr>
                </w:p>
              </w:tc>
              <w:tc>
                <w:tcPr>
                  <w:tcW w:w="2245" w:type="dxa"/>
                  <w:vMerge w:val="restart"/>
                  <w:shd w:val="clear" w:color="auto" w:fill="auto"/>
                </w:tcPr>
                <w:p w14:paraId="583FCD4F" w14:textId="7AFE2E9E" w:rsidR="00A45893" w:rsidRPr="00C02084" w:rsidRDefault="00A45893" w:rsidP="00796F2A">
                  <w:pPr>
                    <w:jc w:val="both"/>
                    <w:rPr>
                      <w:rFonts w:ascii="Calibri" w:hAnsi="Calibri" w:cs="Calibri"/>
                      <w:bCs/>
                    </w:rPr>
                  </w:pPr>
                  <w:r w:rsidRPr="00C02084">
                    <w:rPr>
                      <w:rFonts w:ascii="Calibri" w:hAnsi="Calibri" w:cs="Calibri"/>
                      <w:bCs/>
                    </w:rPr>
                    <w:t xml:space="preserve">Within </w:t>
                  </w:r>
                  <w:r w:rsidR="006A38AD">
                    <w:rPr>
                      <w:rFonts w:ascii="Calibri" w:hAnsi="Calibri" w:cs="Calibri"/>
                      <w:bCs/>
                    </w:rPr>
                    <w:t>Fo</w:t>
                  </w:r>
                  <w:r w:rsidRPr="00C02084">
                    <w:rPr>
                      <w:rFonts w:ascii="Calibri" w:hAnsi="Calibri" w:cs="Calibri"/>
                      <w:bCs/>
                    </w:rPr>
                    <w:t>rty (</w:t>
                  </w:r>
                  <w:r w:rsidR="00D44353">
                    <w:rPr>
                      <w:rFonts w:ascii="Calibri" w:hAnsi="Calibri" w:cs="Calibri"/>
                      <w:bCs/>
                    </w:rPr>
                    <w:t>3</w:t>
                  </w:r>
                  <w:r w:rsidRPr="00C02084">
                    <w:rPr>
                      <w:rFonts w:ascii="Calibri" w:hAnsi="Calibri" w:cs="Calibri"/>
                      <w:bCs/>
                    </w:rPr>
                    <w:t xml:space="preserve">0) </w:t>
                  </w:r>
                  <w:r w:rsidR="006A38AD">
                    <w:rPr>
                      <w:rFonts w:ascii="Calibri" w:hAnsi="Calibri" w:cs="Calibri"/>
                      <w:bCs/>
                    </w:rPr>
                    <w:t>Man-</w:t>
                  </w:r>
                  <w:r w:rsidRPr="00C02084">
                    <w:rPr>
                      <w:rFonts w:ascii="Calibri" w:hAnsi="Calibri" w:cs="Calibri"/>
                      <w:bCs/>
                    </w:rPr>
                    <w:t xml:space="preserve">days </w:t>
                  </w:r>
                  <w:r w:rsidR="006A38AD">
                    <w:rPr>
                      <w:rFonts w:ascii="Calibri" w:hAnsi="Calibri" w:cs="Calibri"/>
                      <w:bCs/>
                    </w:rPr>
                    <w:t xml:space="preserve">spread across a </w:t>
                  </w:r>
                  <w:r w:rsidR="006A38AD">
                    <w:rPr>
                      <w:rFonts w:ascii="Calibri" w:hAnsi="Calibri" w:cs="Calibri"/>
                      <w:bCs/>
                    </w:rPr>
                    <w:lastRenderedPageBreak/>
                    <w:t xml:space="preserve">period of </w:t>
                  </w:r>
                  <w:r w:rsidR="00D44353">
                    <w:rPr>
                      <w:rFonts w:ascii="Calibri" w:hAnsi="Calibri" w:cs="Calibri"/>
                      <w:bCs/>
                    </w:rPr>
                    <w:t>2</w:t>
                  </w:r>
                  <w:r w:rsidR="006A38AD">
                    <w:rPr>
                      <w:rFonts w:ascii="Calibri" w:hAnsi="Calibri" w:cs="Calibri"/>
                      <w:bCs/>
                    </w:rPr>
                    <w:t xml:space="preserve"> calendar months</w:t>
                  </w:r>
                </w:p>
                <w:p w14:paraId="22B43860" w14:textId="77777777" w:rsidR="00A45893" w:rsidRPr="00C02084" w:rsidRDefault="00A45893" w:rsidP="00DE3C8E">
                  <w:pPr>
                    <w:numPr>
                      <w:ilvl w:val="0"/>
                      <w:numId w:val="3"/>
                    </w:numPr>
                    <w:ind w:left="381"/>
                    <w:rPr>
                      <w:rFonts w:ascii="Calibri" w:hAnsi="Calibri" w:cs="Calibri"/>
                      <w:bCs/>
                    </w:rPr>
                  </w:pPr>
                  <w:r w:rsidRPr="00C02084">
                    <w:rPr>
                      <w:rFonts w:ascii="Calibri" w:hAnsi="Calibri" w:cs="Calibri"/>
                      <w:bCs/>
                    </w:rPr>
                    <w:t xml:space="preserve">UNDP’s written acceptance (i.e., not mere receipt) of the quality of the outputs; and </w:t>
                  </w:r>
                </w:p>
                <w:p w14:paraId="76E38B32" w14:textId="77777777" w:rsidR="00A45893" w:rsidRPr="00C02084" w:rsidRDefault="00A45893" w:rsidP="00DE3C8E">
                  <w:pPr>
                    <w:numPr>
                      <w:ilvl w:val="0"/>
                      <w:numId w:val="3"/>
                    </w:numPr>
                    <w:ind w:left="381"/>
                    <w:rPr>
                      <w:rFonts w:ascii="Calibri" w:hAnsi="Calibri" w:cs="Calibri"/>
                      <w:bCs/>
                      <w:sz w:val="22"/>
                      <w:szCs w:val="22"/>
                    </w:rPr>
                  </w:pPr>
                  <w:r w:rsidRPr="00C02084">
                    <w:rPr>
                      <w:rFonts w:ascii="Calibri" w:hAnsi="Calibri" w:cs="Calibri"/>
                      <w:bCs/>
                    </w:rPr>
                    <w:t>Receipt of invoice from the Service Provider.</w:t>
                  </w:r>
                </w:p>
              </w:tc>
            </w:tr>
            <w:tr w:rsidR="00A45893" w:rsidRPr="00C02084" w14:paraId="79E89CD9" w14:textId="77777777" w:rsidTr="006C624C">
              <w:trPr>
                <w:trHeight w:val="593"/>
              </w:trPr>
              <w:tc>
                <w:tcPr>
                  <w:tcW w:w="1930" w:type="dxa"/>
                </w:tcPr>
                <w:p w14:paraId="05E9E386" w14:textId="68A19BAA" w:rsidR="00A45893" w:rsidRPr="006C624C" w:rsidRDefault="006C624C" w:rsidP="00796F2A">
                  <w:pPr>
                    <w:jc w:val="both"/>
                    <w:rPr>
                      <w:rFonts w:asciiTheme="minorHAnsi" w:hAnsiTheme="minorHAnsi" w:cstheme="minorHAnsi"/>
                      <w:bCs/>
                      <w:sz w:val="22"/>
                      <w:szCs w:val="22"/>
                    </w:rPr>
                  </w:pPr>
                  <w:r w:rsidRPr="006C624C">
                    <w:rPr>
                      <w:rFonts w:asciiTheme="minorHAnsi" w:hAnsiTheme="minorHAnsi" w:cstheme="minorHAnsi"/>
                      <w:bCs/>
                      <w:sz w:val="22"/>
                      <w:szCs w:val="22"/>
                    </w:rPr>
                    <w:lastRenderedPageBreak/>
                    <w:t xml:space="preserve">Draft Operational manual with all the </w:t>
                  </w:r>
                  <w:r w:rsidRPr="006C624C">
                    <w:rPr>
                      <w:rFonts w:asciiTheme="minorHAnsi" w:hAnsiTheme="minorHAnsi" w:cstheme="minorHAnsi"/>
                      <w:color w:val="000000"/>
                      <w:sz w:val="22"/>
                      <w:szCs w:val="22"/>
                    </w:rPr>
                    <w:t>required templates and process report</w:t>
                  </w:r>
                  <w:r w:rsidR="005501DD" w:rsidRPr="006C624C">
                    <w:rPr>
                      <w:rFonts w:asciiTheme="minorHAnsi" w:hAnsiTheme="minorHAnsi" w:cstheme="minorHAnsi"/>
                      <w:bCs/>
                      <w:sz w:val="22"/>
                      <w:szCs w:val="22"/>
                    </w:rPr>
                    <w:t xml:space="preserve">  </w:t>
                  </w:r>
                </w:p>
              </w:tc>
              <w:tc>
                <w:tcPr>
                  <w:tcW w:w="1017" w:type="dxa"/>
                  <w:shd w:val="clear" w:color="auto" w:fill="auto"/>
                </w:tcPr>
                <w:p w14:paraId="78CA314A" w14:textId="25E7A034" w:rsidR="00A45893" w:rsidRPr="00C02084" w:rsidRDefault="006C624C" w:rsidP="00796F2A">
                  <w:pPr>
                    <w:jc w:val="both"/>
                    <w:rPr>
                      <w:rFonts w:ascii="Calibri" w:hAnsi="Calibri" w:cs="Calibri"/>
                      <w:bCs/>
                      <w:sz w:val="22"/>
                      <w:szCs w:val="22"/>
                    </w:rPr>
                  </w:pPr>
                  <w:r>
                    <w:rPr>
                      <w:rFonts w:ascii="Calibri" w:hAnsi="Calibri" w:cs="Calibri"/>
                      <w:bCs/>
                      <w:sz w:val="22"/>
                      <w:szCs w:val="22"/>
                    </w:rPr>
                    <w:t>4</w:t>
                  </w:r>
                  <w:r w:rsidR="00CC24D6" w:rsidRPr="00C02084">
                    <w:rPr>
                      <w:rFonts w:ascii="Calibri" w:hAnsi="Calibri" w:cs="Calibri"/>
                      <w:bCs/>
                      <w:sz w:val="22"/>
                      <w:szCs w:val="22"/>
                    </w:rPr>
                    <w:t xml:space="preserve">0% </w:t>
                  </w:r>
                </w:p>
              </w:tc>
              <w:tc>
                <w:tcPr>
                  <w:tcW w:w="1350" w:type="dxa"/>
                  <w:shd w:val="clear" w:color="auto" w:fill="auto"/>
                </w:tcPr>
                <w:p w14:paraId="7FD1EB20" w14:textId="77777777" w:rsidR="00A45893" w:rsidRPr="00C02084" w:rsidRDefault="00A45893" w:rsidP="00796F2A">
                  <w:pPr>
                    <w:jc w:val="both"/>
                    <w:rPr>
                      <w:rFonts w:ascii="Calibri" w:hAnsi="Calibri" w:cs="Calibri"/>
                      <w:bCs/>
                      <w:sz w:val="22"/>
                      <w:szCs w:val="22"/>
                    </w:rPr>
                  </w:pPr>
                </w:p>
                <w:p w14:paraId="70DEBC2A" w14:textId="28210BD1" w:rsidR="0098633B" w:rsidRPr="00C02084" w:rsidRDefault="0098633B" w:rsidP="0098633B">
                  <w:pPr>
                    <w:jc w:val="both"/>
                    <w:rPr>
                      <w:rFonts w:ascii="Calibri" w:hAnsi="Calibri" w:cs="Calibri"/>
                      <w:bCs/>
                      <w:sz w:val="22"/>
                      <w:szCs w:val="22"/>
                    </w:rPr>
                  </w:pPr>
                  <w:r>
                    <w:rPr>
                      <w:rFonts w:ascii="Calibri" w:hAnsi="Calibri" w:cs="Calibri"/>
                      <w:bCs/>
                      <w:sz w:val="22"/>
                      <w:szCs w:val="22"/>
                    </w:rPr>
                    <w:t xml:space="preserve">Month of </w:t>
                  </w:r>
                  <w:r w:rsidR="006A38AD">
                    <w:rPr>
                      <w:rFonts w:ascii="Calibri" w:hAnsi="Calibri" w:cs="Calibri"/>
                      <w:bCs/>
                      <w:sz w:val="22"/>
                      <w:szCs w:val="22"/>
                    </w:rPr>
                    <w:t>April</w:t>
                  </w:r>
                  <w:r>
                    <w:rPr>
                      <w:rFonts w:ascii="Calibri" w:hAnsi="Calibri" w:cs="Calibri"/>
                      <w:bCs/>
                      <w:sz w:val="22"/>
                      <w:szCs w:val="22"/>
                    </w:rPr>
                    <w:t xml:space="preserve"> 2020</w:t>
                  </w:r>
                  <w:r w:rsidRPr="00C02084">
                    <w:rPr>
                      <w:rFonts w:ascii="Calibri" w:hAnsi="Calibri" w:cs="Calibri"/>
                      <w:bCs/>
                      <w:sz w:val="22"/>
                      <w:szCs w:val="22"/>
                    </w:rPr>
                    <w:t xml:space="preserve"> </w:t>
                  </w:r>
                </w:p>
                <w:p w14:paraId="33362595" w14:textId="44EDC656" w:rsidR="00A45893" w:rsidRPr="00C02084" w:rsidRDefault="00A45893" w:rsidP="00796F2A">
                  <w:pPr>
                    <w:jc w:val="both"/>
                    <w:rPr>
                      <w:rFonts w:ascii="Calibri" w:hAnsi="Calibri" w:cs="Calibri"/>
                      <w:bCs/>
                      <w:sz w:val="22"/>
                      <w:szCs w:val="22"/>
                    </w:rPr>
                  </w:pPr>
                </w:p>
              </w:tc>
              <w:tc>
                <w:tcPr>
                  <w:tcW w:w="2245" w:type="dxa"/>
                  <w:vMerge/>
                  <w:shd w:val="clear" w:color="auto" w:fill="auto"/>
                </w:tcPr>
                <w:p w14:paraId="3F4CA1D1" w14:textId="77777777" w:rsidR="00A45893" w:rsidRPr="00C02084" w:rsidRDefault="00A45893" w:rsidP="00796F2A">
                  <w:pPr>
                    <w:jc w:val="both"/>
                    <w:rPr>
                      <w:rFonts w:ascii="Calibri" w:hAnsi="Calibri" w:cs="Calibri"/>
                      <w:bCs/>
                      <w:sz w:val="22"/>
                      <w:szCs w:val="22"/>
                    </w:rPr>
                  </w:pPr>
                </w:p>
              </w:tc>
            </w:tr>
            <w:tr w:rsidR="00A45893" w:rsidRPr="00C02084" w14:paraId="1288927A" w14:textId="77777777" w:rsidTr="006C624C">
              <w:trPr>
                <w:trHeight w:val="405"/>
              </w:trPr>
              <w:tc>
                <w:tcPr>
                  <w:tcW w:w="1930" w:type="dxa"/>
                </w:tcPr>
                <w:p w14:paraId="6BD62D6F" w14:textId="0B91C717" w:rsidR="00A45893" w:rsidRPr="006C624C" w:rsidRDefault="006C624C" w:rsidP="00796F2A">
                  <w:pPr>
                    <w:jc w:val="both"/>
                    <w:rPr>
                      <w:rFonts w:asciiTheme="minorHAnsi" w:hAnsiTheme="minorHAnsi" w:cstheme="minorHAnsi"/>
                      <w:bCs/>
                      <w:sz w:val="22"/>
                      <w:szCs w:val="22"/>
                    </w:rPr>
                  </w:pPr>
                  <w:r w:rsidRPr="006C624C">
                    <w:rPr>
                      <w:rFonts w:asciiTheme="minorHAnsi" w:hAnsiTheme="minorHAnsi" w:cstheme="minorHAnsi"/>
                      <w:color w:val="000000"/>
                      <w:sz w:val="22"/>
                      <w:szCs w:val="22"/>
                    </w:rPr>
                    <w:t>Submission of approved final operational manual and complete process report</w:t>
                  </w:r>
                </w:p>
              </w:tc>
              <w:tc>
                <w:tcPr>
                  <w:tcW w:w="1017" w:type="dxa"/>
                  <w:shd w:val="clear" w:color="auto" w:fill="auto"/>
                </w:tcPr>
                <w:p w14:paraId="38BAB723" w14:textId="3E91CC85" w:rsidR="00A45893" w:rsidRPr="00C02084" w:rsidRDefault="006C624C" w:rsidP="00796F2A">
                  <w:pPr>
                    <w:jc w:val="both"/>
                    <w:rPr>
                      <w:rFonts w:ascii="Calibri" w:hAnsi="Calibri" w:cs="Calibri"/>
                      <w:bCs/>
                      <w:sz w:val="22"/>
                      <w:szCs w:val="22"/>
                    </w:rPr>
                  </w:pPr>
                  <w:r>
                    <w:rPr>
                      <w:rFonts w:ascii="Calibri" w:hAnsi="Calibri" w:cs="Calibri"/>
                      <w:bCs/>
                      <w:sz w:val="22"/>
                      <w:szCs w:val="22"/>
                    </w:rPr>
                    <w:t>40%</w:t>
                  </w:r>
                </w:p>
              </w:tc>
              <w:tc>
                <w:tcPr>
                  <w:tcW w:w="1350" w:type="dxa"/>
                  <w:shd w:val="clear" w:color="auto" w:fill="auto"/>
                </w:tcPr>
                <w:p w14:paraId="2BE578D1" w14:textId="0AEB37B0" w:rsidR="0098633B" w:rsidRPr="00C02084" w:rsidRDefault="0098633B" w:rsidP="0098633B">
                  <w:pPr>
                    <w:jc w:val="both"/>
                    <w:rPr>
                      <w:rFonts w:ascii="Calibri" w:hAnsi="Calibri" w:cs="Calibri"/>
                      <w:bCs/>
                      <w:sz w:val="22"/>
                      <w:szCs w:val="22"/>
                    </w:rPr>
                  </w:pPr>
                  <w:r>
                    <w:rPr>
                      <w:rFonts w:ascii="Calibri" w:hAnsi="Calibri" w:cs="Calibri"/>
                      <w:bCs/>
                      <w:sz w:val="22"/>
                      <w:szCs w:val="22"/>
                    </w:rPr>
                    <w:t xml:space="preserve">Month of </w:t>
                  </w:r>
                  <w:r w:rsidR="006A38AD">
                    <w:rPr>
                      <w:rFonts w:ascii="Calibri" w:hAnsi="Calibri" w:cs="Calibri"/>
                      <w:bCs/>
                      <w:sz w:val="22"/>
                      <w:szCs w:val="22"/>
                    </w:rPr>
                    <w:t>Ma</w:t>
                  </w:r>
                  <w:r>
                    <w:rPr>
                      <w:rFonts w:ascii="Calibri" w:hAnsi="Calibri" w:cs="Calibri"/>
                      <w:bCs/>
                      <w:sz w:val="22"/>
                      <w:szCs w:val="22"/>
                    </w:rPr>
                    <w:t>y 2020</w:t>
                  </w:r>
                  <w:r w:rsidRPr="00C02084">
                    <w:rPr>
                      <w:rFonts w:ascii="Calibri" w:hAnsi="Calibri" w:cs="Calibri"/>
                      <w:bCs/>
                      <w:sz w:val="22"/>
                      <w:szCs w:val="22"/>
                    </w:rPr>
                    <w:t xml:space="preserve"> </w:t>
                  </w:r>
                </w:p>
                <w:p w14:paraId="6E1078CD" w14:textId="6941C2A3" w:rsidR="00A45893" w:rsidRPr="00C02084" w:rsidRDefault="00A45893" w:rsidP="00796F2A">
                  <w:pPr>
                    <w:jc w:val="both"/>
                    <w:rPr>
                      <w:rFonts w:ascii="Calibri" w:hAnsi="Calibri" w:cs="Calibri"/>
                      <w:bCs/>
                      <w:sz w:val="22"/>
                      <w:szCs w:val="22"/>
                    </w:rPr>
                  </w:pPr>
                </w:p>
              </w:tc>
              <w:tc>
                <w:tcPr>
                  <w:tcW w:w="2245" w:type="dxa"/>
                  <w:vMerge/>
                  <w:shd w:val="clear" w:color="auto" w:fill="auto"/>
                </w:tcPr>
                <w:p w14:paraId="08F74E6E" w14:textId="77777777" w:rsidR="00A45893" w:rsidRPr="00C02084" w:rsidRDefault="00A45893" w:rsidP="00796F2A">
                  <w:pPr>
                    <w:jc w:val="both"/>
                    <w:rPr>
                      <w:rFonts w:ascii="Calibri" w:hAnsi="Calibri" w:cs="Calibri"/>
                      <w:bCs/>
                      <w:sz w:val="22"/>
                      <w:szCs w:val="22"/>
                    </w:rPr>
                  </w:pPr>
                </w:p>
              </w:tc>
            </w:tr>
            <w:tr w:rsidR="00A45893" w:rsidRPr="00C02084" w14:paraId="1F5F376A" w14:textId="77777777" w:rsidTr="006C624C">
              <w:trPr>
                <w:trHeight w:val="668"/>
              </w:trPr>
              <w:tc>
                <w:tcPr>
                  <w:tcW w:w="1930" w:type="dxa"/>
                </w:tcPr>
                <w:p w14:paraId="1C6814DC" w14:textId="77777777" w:rsidR="00A45893" w:rsidRPr="00C02084" w:rsidRDefault="00A45893" w:rsidP="00796F2A">
                  <w:pPr>
                    <w:jc w:val="both"/>
                    <w:rPr>
                      <w:rFonts w:ascii="Calibri" w:hAnsi="Calibri" w:cs="Calibri"/>
                      <w:bCs/>
                      <w:sz w:val="22"/>
                      <w:szCs w:val="22"/>
                    </w:rPr>
                  </w:pPr>
                </w:p>
              </w:tc>
              <w:tc>
                <w:tcPr>
                  <w:tcW w:w="1017" w:type="dxa"/>
                  <w:shd w:val="clear" w:color="auto" w:fill="auto"/>
                </w:tcPr>
                <w:p w14:paraId="5FF4FAC9" w14:textId="77777777" w:rsidR="00A45893" w:rsidRPr="00C02084" w:rsidRDefault="00A45893" w:rsidP="00796F2A">
                  <w:pPr>
                    <w:jc w:val="both"/>
                    <w:rPr>
                      <w:rFonts w:ascii="Calibri" w:hAnsi="Calibri" w:cs="Calibri"/>
                      <w:bCs/>
                      <w:sz w:val="22"/>
                      <w:szCs w:val="22"/>
                    </w:rPr>
                  </w:pPr>
                </w:p>
              </w:tc>
              <w:tc>
                <w:tcPr>
                  <w:tcW w:w="1350" w:type="dxa"/>
                  <w:shd w:val="clear" w:color="auto" w:fill="auto"/>
                </w:tcPr>
                <w:p w14:paraId="5445DA11" w14:textId="77777777" w:rsidR="00A45893" w:rsidRPr="00C02084" w:rsidRDefault="00A45893" w:rsidP="00796F2A">
                  <w:pPr>
                    <w:jc w:val="both"/>
                    <w:rPr>
                      <w:rFonts w:ascii="Calibri" w:hAnsi="Calibri" w:cs="Calibri"/>
                      <w:bCs/>
                      <w:sz w:val="22"/>
                      <w:szCs w:val="22"/>
                    </w:rPr>
                  </w:pPr>
                </w:p>
              </w:tc>
              <w:tc>
                <w:tcPr>
                  <w:tcW w:w="2245" w:type="dxa"/>
                  <w:vMerge/>
                  <w:shd w:val="clear" w:color="auto" w:fill="auto"/>
                </w:tcPr>
                <w:p w14:paraId="16CBB158" w14:textId="77777777" w:rsidR="00A45893" w:rsidRPr="00C02084" w:rsidRDefault="00A45893" w:rsidP="00796F2A">
                  <w:pPr>
                    <w:jc w:val="both"/>
                    <w:rPr>
                      <w:rFonts w:ascii="Calibri" w:hAnsi="Calibri" w:cs="Calibri"/>
                      <w:bCs/>
                      <w:sz w:val="22"/>
                      <w:szCs w:val="22"/>
                    </w:rPr>
                  </w:pPr>
                </w:p>
              </w:tc>
            </w:tr>
            <w:tr w:rsidR="00A45893" w:rsidRPr="00C02084" w14:paraId="7CB1D4D7" w14:textId="77777777" w:rsidTr="006C624C">
              <w:trPr>
                <w:trHeight w:val="667"/>
              </w:trPr>
              <w:tc>
                <w:tcPr>
                  <w:tcW w:w="1930" w:type="dxa"/>
                </w:tcPr>
                <w:p w14:paraId="22DDAB10" w14:textId="77777777" w:rsidR="00A45893" w:rsidRPr="00C02084" w:rsidRDefault="00A45893" w:rsidP="00796F2A">
                  <w:pPr>
                    <w:jc w:val="both"/>
                    <w:rPr>
                      <w:rFonts w:ascii="Calibri" w:hAnsi="Calibri" w:cs="Calibri"/>
                      <w:bCs/>
                      <w:sz w:val="22"/>
                      <w:szCs w:val="22"/>
                    </w:rPr>
                  </w:pPr>
                </w:p>
              </w:tc>
              <w:tc>
                <w:tcPr>
                  <w:tcW w:w="1017" w:type="dxa"/>
                  <w:shd w:val="clear" w:color="auto" w:fill="auto"/>
                </w:tcPr>
                <w:p w14:paraId="2CF83837" w14:textId="77777777" w:rsidR="00A45893" w:rsidRPr="00C02084" w:rsidRDefault="00A45893" w:rsidP="00796F2A">
                  <w:pPr>
                    <w:jc w:val="both"/>
                    <w:rPr>
                      <w:rFonts w:ascii="Calibri" w:hAnsi="Calibri" w:cs="Calibri"/>
                      <w:bCs/>
                      <w:sz w:val="22"/>
                      <w:szCs w:val="22"/>
                    </w:rPr>
                  </w:pPr>
                </w:p>
              </w:tc>
              <w:tc>
                <w:tcPr>
                  <w:tcW w:w="1350" w:type="dxa"/>
                  <w:shd w:val="clear" w:color="auto" w:fill="auto"/>
                </w:tcPr>
                <w:p w14:paraId="499160AF" w14:textId="77777777" w:rsidR="00A45893" w:rsidRPr="00C02084" w:rsidRDefault="00A45893" w:rsidP="00796F2A">
                  <w:pPr>
                    <w:jc w:val="both"/>
                    <w:rPr>
                      <w:rFonts w:ascii="Calibri" w:hAnsi="Calibri" w:cs="Calibri"/>
                      <w:bCs/>
                      <w:sz w:val="22"/>
                      <w:szCs w:val="22"/>
                    </w:rPr>
                  </w:pPr>
                </w:p>
              </w:tc>
              <w:tc>
                <w:tcPr>
                  <w:tcW w:w="2245" w:type="dxa"/>
                  <w:vMerge/>
                  <w:shd w:val="clear" w:color="auto" w:fill="auto"/>
                </w:tcPr>
                <w:p w14:paraId="6936F715" w14:textId="77777777" w:rsidR="00A45893" w:rsidRPr="00C02084" w:rsidRDefault="00A45893" w:rsidP="00796F2A">
                  <w:pPr>
                    <w:jc w:val="both"/>
                    <w:rPr>
                      <w:rFonts w:ascii="Calibri" w:hAnsi="Calibri" w:cs="Calibri"/>
                      <w:bCs/>
                      <w:sz w:val="22"/>
                      <w:szCs w:val="22"/>
                    </w:rPr>
                  </w:pPr>
                </w:p>
              </w:tc>
            </w:tr>
          </w:tbl>
          <w:p w14:paraId="4D3F31BE" w14:textId="77777777" w:rsidR="00A45893" w:rsidRPr="00C02084" w:rsidRDefault="00A45893" w:rsidP="00796F2A">
            <w:pPr>
              <w:jc w:val="both"/>
              <w:rPr>
                <w:rFonts w:ascii="Calibri" w:hAnsi="Calibri" w:cs="Calibri"/>
                <w:bCs/>
                <w:sz w:val="22"/>
                <w:szCs w:val="22"/>
              </w:rPr>
            </w:pPr>
          </w:p>
        </w:tc>
      </w:tr>
      <w:tr w:rsidR="00A45893" w:rsidRPr="00C02084" w14:paraId="0AD482F2" w14:textId="77777777" w:rsidTr="00796F2A">
        <w:tc>
          <w:tcPr>
            <w:tcW w:w="2741" w:type="dxa"/>
            <w:shd w:val="clear" w:color="auto" w:fill="auto"/>
          </w:tcPr>
          <w:p w14:paraId="792FA70E"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lastRenderedPageBreak/>
              <w:t>Person(s) to review/inspect/ approve outputs/completed services and authorize the disbursement of payment</w:t>
            </w:r>
          </w:p>
        </w:tc>
        <w:tc>
          <w:tcPr>
            <w:tcW w:w="6609" w:type="dxa"/>
            <w:shd w:val="clear" w:color="auto" w:fill="auto"/>
          </w:tcPr>
          <w:p w14:paraId="3428C856" w14:textId="77777777" w:rsidR="00A45893" w:rsidRPr="00C02084" w:rsidRDefault="00A45893" w:rsidP="00796F2A">
            <w:pPr>
              <w:jc w:val="both"/>
              <w:rPr>
                <w:rFonts w:ascii="Calibri" w:hAnsi="Calibri" w:cs="Calibri"/>
                <w:bCs/>
                <w:color w:val="FF0000"/>
                <w:sz w:val="22"/>
                <w:szCs w:val="22"/>
              </w:rPr>
            </w:pPr>
          </w:p>
          <w:sdt>
            <w:sdtPr>
              <w:rPr>
                <w:rFonts w:ascii="Calibri" w:hAnsi="Calibri" w:cs="Calibri"/>
                <w:bCs/>
                <w:sz w:val="22"/>
                <w:szCs w:val="22"/>
              </w:rPr>
              <w:id w:val="1025286465"/>
              <w:text/>
            </w:sdtPr>
            <w:sdtEndPr/>
            <w:sdtContent>
              <w:p w14:paraId="1B9A55A6" w14:textId="7BED96B6" w:rsidR="00A45893" w:rsidRPr="00C02084" w:rsidRDefault="006A38AD" w:rsidP="00796F2A">
                <w:pPr>
                  <w:jc w:val="both"/>
                  <w:rPr>
                    <w:rFonts w:ascii="Calibri" w:hAnsi="Calibri" w:cs="Calibri"/>
                    <w:bCs/>
                    <w:sz w:val="22"/>
                    <w:szCs w:val="22"/>
                  </w:rPr>
                </w:pPr>
                <w:r>
                  <w:rPr>
                    <w:rFonts w:ascii="Calibri" w:hAnsi="Calibri" w:cs="Calibri"/>
                    <w:bCs/>
                    <w:sz w:val="22"/>
                    <w:szCs w:val="22"/>
                  </w:rPr>
                  <w:t>UNDP Portfolio Manager Resilience and Sustainable Growth</w:t>
                </w:r>
                <w:r w:rsidR="00647E09" w:rsidRPr="00C02084">
                  <w:rPr>
                    <w:rFonts w:ascii="Calibri" w:hAnsi="Calibri" w:cs="Calibri"/>
                    <w:bCs/>
                    <w:sz w:val="22"/>
                    <w:szCs w:val="22"/>
                  </w:rPr>
                  <w:t xml:space="preserve"> </w:t>
                </w:r>
                <w:r>
                  <w:rPr>
                    <w:rFonts w:ascii="Calibri" w:hAnsi="Calibri" w:cs="Calibri"/>
                    <w:bCs/>
                    <w:sz w:val="22"/>
                    <w:szCs w:val="22"/>
                  </w:rPr>
                  <w:t>and Director, Environmental Affairs Department</w:t>
                </w:r>
              </w:p>
            </w:sdtContent>
          </w:sdt>
        </w:tc>
      </w:tr>
      <w:tr w:rsidR="00A45893" w:rsidRPr="00C02084" w14:paraId="3910102F" w14:textId="77777777" w:rsidTr="00796F2A">
        <w:tc>
          <w:tcPr>
            <w:tcW w:w="2741" w:type="dxa"/>
            <w:shd w:val="clear" w:color="auto" w:fill="auto"/>
          </w:tcPr>
          <w:p w14:paraId="15B035E3" w14:textId="77777777" w:rsidR="00A45893" w:rsidRPr="00C02084" w:rsidRDefault="00A45893" w:rsidP="00796F2A">
            <w:pPr>
              <w:rPr>
                <w:rFonts w:ascii="Calibri" w:hAnsi="Calibri" w:cs="Calibri"/>
                <w:bCs/>
                <w:sz w:val="22"/>
                <w:szCs w:val="22"/>
              </w:rPr>
            </w:pPr>
          </w:p>
          <w:p w14:paraId="2410133E"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Type of Contract to be Signed</w:t>
            </w:r>
          </w:p>
        </w:tc>
        <w:tc>
          <w:tcPr>
            <w:tcW w:w="6609" w:type="dxa"/>
            <w:shd w:val="clear" w:color="auto" w:fill="auto"/>
          </w:tcPr>
          <w:p w14:paraId="17BEF9D5" w14:textId="77777777" w:rsidR="00A45893" w:rsidRPr="00C02084" w:rsidRDefault="00A45893" w:rsidP="00796F2A">
            <w:pPr>
              <w:jc w:val="both"/>
              <w:rPr>
                <w:rFonts w:ascii="Calibri" w:hAnsi="Calibri" w:cs="Calibri"/>
                <w:bCs/>
                <w:sz w:val="22"/>
                <w:szCs w:val="22"/>
              </w:rPr>
            </w:pPr>
          </w:p>
          <w:p w14:paraId="14831EB9" w14:textId="77777777" w:rsidR="00A45893" w:rsidRPr="00C02084" w:rsidRDefault="00145948"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Purchase Order</w:t>
            </w:r>
          </w:p>
          <w:p w14:paraId="053E577B" w14:textId="77777777" w:rsidR="00A45893" w:rsidRPr="00C02084" w:rsidRDefault="00145948"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Institutional Contract</w:t>
            </w:r>
          </w:p>
          <w:p w14:paraId="43AECCF8" w14:textId="3D438AC4" w:rsidR="00A45893" w:rsidRPr="00C02084" w:rsidRDefault="00145948"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E3680D" w:rsidRPr="00C02084">
                  <w:rPr>
                    <w:rFonts w:ascii="Arial Unicode MS" w:eastAsia="Arial Unicode MS" w:hAnsi="Arial Unicode MS" w:cs="Arial Unicode MS" w:hint="eastAsia"/>
                    <w:snapToGrid w:val="0"/>
                    <w:sz w:val="22"/>
                    <w:szCs w:val="22"/>
                  </w:rPr>
                  <w:t>☒</w:t>
                </w:r>
              </w:sdtContent>
            </w:sdt>
            <w:r w:rsidR="00A45893" w:rsidRPr="00C02084">
              <w:rPr>
                <w:rFonts w:ascii="Calibri" w:hAnsi="Calibri" w:cs="Calibri"/>
                <w:snapToGrid w:val="0"/>
                <w:sz w:val="22"/>
                <w:szCs w:val="22"/>
              </w:rPr>
              <w:t xml:space="preserve"> Contract for Professional Services</w:t>
            </w:r>
          </w:p>
          <w:p w14:paraId="4D22829B" w14:textId="77777777" w:rsidR="00DF63C8" w:rsidRDefault="00145948" w:rsidP="00DF63C8">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Long-Term Agreement</w:t>
            </w:r>
            <w:r w:rsidR="00A45893" w:rsidRPr="00C02084">
              <w:rPr>
                <w:rStyle w:val="FootnoteReference"/>
                <w:rFonts w:ascii="Calibri" w:hAnsi="Calibri" w:cs="Calibri"/>
                <w:snapToGrid w:val="0"/>
                <w:sz w:val="22"/>
                <w:szCs w:val="22"/>
              </w:rPr>
              <w:footnoteReference w:id="5"/>
            </w:r>
            <w:r w:rsidR="00A45893" w:rsidRPr="00C02084">
              <w:rPr>
                <w:rFonts w:ascii="Calibri" w:hAnsi="Calibri" w:cs="Calibri"/>
                <w:snapToGrid w:val="0"/>
                <w:sz w:val="22"/>
                <w:szCs w:val="22"/>
              </w:rPr>
              <w:t xml:space="preserve"> </w:t>
            </w:r>
          </w:p>
          <w:p w14:paraId="4E4E9DFF" w14:textId="3FF94EBF" w:rsidR="00A45893" w:rsidRPr="00C02084" w:rsidRDefault="00145948" w:rsidP="00DF63C8">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Other Type of Contract </w:t>
            </w:r>
          </w:p>
        </w:tc>
      </w:tr>
      <w:tr w:rsidR="00A45893" w:rsidRPr="00C02084" w14:paraId="205692F5" w14:textId="77777777" w:rsidTr="00796F2A">
        <w:tc>
          <w:tcPr>
            <w:tcW w:w="2741" w:type="dxa"/>
            <w:shd w:val="clear" w:color="auto" w:fill="auto"/>
          </w:tcPr>
          <w:p w14:paraId="3849BF08" w14:textId="77777777" w:rsidR="00A45893" w:rsidRPr="00C02084" w:rsidRDefault="00A45893" w:rsidP="00796F2A">
            <w:pPr>
              <w:rPr>
                <w:rFonts w:ascii="Calibri" w:hAnsi="Calibri" w:cs="Calibri"/>
                <w:bCs/>
                <w:sz w:val="22"/>
                <w:szCs w:val="22"/>
              </w:rPr>
            </w:pPr>
          </w:p>
          <w:p w14:paraId="0032553A"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Criteria for Contract Award</w:t>
            </w:r>
          </w:p>
        </w:tc>
        <w:tc>
          <w:tcPr>
            <w:tcW w:w="6609" w:type="dxa"/>
            <w:shd w:val="clear" w:color="auto" w:fill="auto"/>
          </w:tcPr>
          <w:p w14:paraId="25FC31D8" w14:textId="77777777" w:rsidR="00A45893" w:rsidRPr="00C02084" w:rsidRDefault="00A45893" w:rsidP="00796F2A">
            <w:pPr>
              <w:pStyle w:val="BankNormal"/>
              <w:spacing w:after="0"/>
              <w:ind w:left="342"/>
              <w:jc w:val="both"/>
              <w:rPr>
                <w:rFonts w:ascii="Calibri" w:hAnsi="Calibri" w:cs="Calibri"/>
                <w:snapToGrid w:val="0"/>
                <w:sz w:val="22"/>
                <w:szCs w:val="22"/>
              </w:rPr>
            </w:pPr>
          </w:p>
          <w:p w14:paraId="5710DF8B" w14:textId="77777777" w:rsidR="00A45893" w:rsidRPr="00C02084" w:rsidRDefault="00145948" w:rsidP="00796F2A">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Lowest Price Quote among technically responsive offers</w:t>
            </w:r>
          </w:p>
          <w:p w14:paraId="3D5CC8F0" w14:textId="003CE41F" w:rsidR="00A45893" w:rsidRPr="00C02084" w:rsidRDefault="00145948"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E3680D" w:rsidRPr="00C02084">
                  <w:rPr>
                    <w:rFonts w:ascii="Arial Unicode MS" w:eastAsia="Arial Unicode MS" w:hAnsi="Arial Unicode MS" w:cs="Arial Unicode MS" w:hint="eastAsia"/>
                    <w:snapToGrid w:val="0"/>
                    <w:sz w:val="22"/>
                    <w:szCs w:val="22"/>
                  </w:rPr>
                  <w:t>☒</w:t>
                </w:r>
              </w:sdtContent>
            </w:sdt>
            <w:r w:rsidR="00A45893" w:rsidRPr="00C02084">
              <w:rPr>
                <w:rFonts w:ascii="Calibri" w:hAnsi="Calibri" w:cs="Calibri"/>
                <w:snapToGrid w:val="0"/>
                <w:sz w:val="22"/>
                <w:szCs w:val="22"/>
              </w:rPr>
              <w:t xml:space="preserve"> Highest Combined Score (based on the 70% technical offer and 30% price weight distribution)</w:t>
            </w:r>
            <w:r w:rsidR="00A45893" w:rsidRPr="00C02084">
              <w:rPr>
                <w:rFonts w:ascii="Calibri" w:hAnsi="Calibri" w:cs="Calibri"/>
                <w:sz w:val="22"/>
                <w:szCs w:val="22"/>
              </w:rPr>
              <w:t xml:space="preserve"> </w:t>
            </w:r>
          </w:p>
          <w:p w14:paraId="2B95792E" w14:textId="77777777" w:rsidR="00A45893" w:rsidRPr="00C02084" w:rsidRDefault="00145948" w:rsidP="00796F2A">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Full acceptance of the UNDP Contract General Terms and Conditions (GTC).  This is a mandatory criterion and cannot be deleted regardless of the nature of services required.  Non-acceptance of the GTC may be grounds for the rejection of the Proposal.</w:t>
            </w:r>
          </w:p>
        </w:tc>
      </w:tr>
      <w:tr w:rsidR="00A45893" w:rsidRPr="00C02084" w14:paraId="26BBE3C5" w14:textId="77777777" w:rsidTr="00796F2A">
        <w:tc>
          <w:tcPr>
            <w:tcW w:w="2741" w:type="dxa"/>
            <w:shd w:val="clear" w:color="auto" w:fill="auto"/>
          </w:tcPr>
          <w:p w14:paraId="34509227" w14:textId="77777777" w:rsidR="00A45893" w:rsidRPr="00C02084" w:rsidRDefault="00A45893" w:rsidP="00796F2A">
            <w:pPr>
              <w:rPr>
                <w:rFonts w:ascii="Calibri" w:hAnsi="Calibri" w:cs="Calibri"/>
                <w:bCs/>
                <w:sz w:val="22"/>
                <w:szCs w:val="22"/>
              </w:rPr>
            </w:pPr>
          </w:p>
          <w:p w14:paraId="1203B125"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 xml:space="preserve">Criteria for the Assessment of Proposal </w:t>
            </w:r>
          </w:p>
        </w:tc>
        <w:tc>
          <w:tcPr>
            <w:tcW w:w="6609" w:type="dxa"/>
            <w:shd w:val="clear" w:color="auto" w:fill="auto"/>
          </w:tcPr>
          <w:p w14:paraId="32AF9D27" w14:textId="77777777" w:rsidR="00A45893" w:rsidRPr="00C02084" w:rsidRDefault="00A45893" w:rsidP="00796F2A">
            <w:pPr>
              <w:pStyle w:val="BankNormal"/>
              <w:spacing w:after="0"/>
              <w:ind w:left="342"/>
              <w:jc w:val="both"/>
              <w:rPr>
                <w:rFonts w:ascii="Calibri" w:hAnsi="Calibri" w:cs="Calibri"/>
                <w:snapToGrid w:val="0"/>
                <w:sz w:val="22"/>
                <w:szCs w:val="22"/>
              </w:rPr>
            </w:pPr>
          </w:p>
          <w:p w14:paraId="162CAA4D" w14:textId="77777777" w:rsidR="00A45893" w:rsidRPr="00C02084" w:rsidRDefault="00A45893" w:rsidP="00796F2A">
            <w:pPr>
              <w:pStyle w:val="BankNormal"/>
              <w:spacing w:after="0"/>
              <w:jc w:val="both"/>
              <w:rPr>
                <w:rFonts w:ascii="Calibri" w:hAnsi="Calibri" w:cs="Calibri"/>
                <w:b/>
                <w:snapToGrid w:val="0"/>
                <w:sz w:val="22"/>
                <w:szCs w:val="22"/>
                <w:u w:val="single"/>
              </w:rPr>
            </w:pPr>
            <w:r w:rsidRPr="00C02084">
              <w:rPr>
                <w:rFonts w:ascii="Calibri" w:hAnsi="Calibri" w:cs="Calibri"/>
                <w:b/>
                <w:snapToGrid w:val="0"/>
                <w:sz w:val="22"/>
                <w:szCs w:val="22"/>
                <w:u w:val="single"/>
              </w:rPr>
              <w:t>Technical Proposal (70%)</w:t>
            </w:r>
          </w:p>
          <w:p w14:paraId="4A8E0A3D" w14:textId="77777777" w:rsidR="00A45893" w:rsidRPr="00C02084" w:rsidRDefault="00145948" w:rsidP="00796F2A">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Expertise of the Fi</w:t>
            </w:r>
            <w:r w:rsidR="00A45893" w:rsidRPr="00C02084">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showingPlcHdr/>
                <w:text/>
              </w:sdtPr>
              <w:sdtEndPr/>
              <w:sdtContent>
                <w:r w:rsidR="00A45893" w:rsidRPr="00C02084">
                  <w:rPr>
                    <w:rFonts w:ascii="Calibri" w:hAnsi="Calibri" w:cs="Calibri"/>
                    <w:snapToGrid w:val="0"/>
                    <w:color w:val="000000" w:themeColor="text1"/>
                    <w:sz w:val="22"/>
                    <w:szCs w:val="22"/>
                  </w:rPr>
                  <w:t>[indicate percentage]</w:t>
                </w:r>
              </w:sdtContent>
            </w:sdt>
          </w:p>
          <w:p w14:paraId="462B9DD4" w14:textId="77777777" w:rsidR="00A45893" w:rsidRPr="00C02084" w:rsidRDefault="00145948" w:rsidP="00796F2A">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napToGrid w:val="0"/>
                    <w:color w:val="000000" w:themeColor="text1"/>
                    <w:sz w:val="22"/>
                    <w:szCs w:val="22"/>
                  </w:rPr>
                  <w:t>☐</w:t>
                </w:r>
              </w:sdtContent>
            </w:sdt>
            <w:r w:rsidR="00A45893" w:rsidRPr="00C02084">
              <w:rPr>
                <w:rFonts w:ascii="Calibri" w:hAnsi="Calibri" w:cs="Calibri"/>
                <w:snapToGrid w:val="0"/>
                <w:color w:val="000000" w:themeColor="text1"/>
                <w:sz w:val="22"/>
                <w:szCs w:val="22"/>
              </w:rPr>
              <w:t xml:space="preserve"> Methodology, Its Appropriateness to the Condition and Timeliness of the Implementation Plan </w:t>
            </w:r>
            <w:sdt>
              <w:sdtPr>
                <w:rPr>
                  <w:rFonts w:ascii="Calibri" w:hAnsi="Calibri" w:cs="Calibri"/>
                  <w:snapToGrid w:val="0"/>
                  <w:color w:val="000000" w:themeColor="text1"/>
                  <w:sz w:val="22"/>
                  <w:szCs w:val="22"/>
                </w:rPr>
                <w:id w:val="-1561239514"/>
                <w:showingPlcHdr/>
                <w:text/>
              </w:sdtPr>
              <w:sdtEndPr/>
              <w:sdtContent>
                <w:r w:rsidR="00A45893" w:rsidRPr="00C02084">
                  <w:rPr>
                    <w:rFonts w:ascii="Calibri" w:hAnsi="Calibri" w:cs="Calibri"/>
                    <w:snapToGrid w:val="0"/>
                    <w:color w:val="000000" w:themeColor="text1"/>
                    <w:sz w:val="22"/>
                    <w:szCs w:val="22"/>
                  </w:rPr>
                  <w:t>[indicate percentage]</w:t>
                </w:r>
              </w:sdtContent>
            </w:sdt>
          </w:p>
          <w:p w14:paraId="1252956D" w14:textId="77777777" w:rsidR="00A45893" w:rsidRPr="00C02084" w:rsidRDefault="00145948" w:rsidP="00796F2A">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napToGrid w:val="0"/>
                    <w:color w:val="000000" w:themeColor="text1"/>
                    <w:sz w:val="22"/>
                    <w:szCs w:val="22"/>
                  </w:rPr>
                  <w:t>☐</w:t>
                </w:r>
              </w:sdtContent>
            </w:sdt>
            <w:r w:rsidR="00A45893" w:rsidRPr="00C02084">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snapToGrid w:val="0"/>
                  <w:color w:val="000000" w:themeColor="text1"/>
                  <w:sz w:val="22"/>
                  <w:szCs w:val="22"/>
                </w:rPr>
                <w:id w:val="-1213420557"/>
                <w:showingPlcHdr/>
                <w:text/>
              </w:sdtPr>
              <w:sdtEndPr/>
              <w:sdtContent>
                <w:r w:rsidR="00A45893" w:rsidRPr="00C02084">
                  <w:rPr>
                    <w:rFonts w:ascii="Calibri" w:hAnsi="Calibri" w:cs="Calibri"/>
                    <w:snapToGrid w:val="0"/>
                    <w:color w:val="000000" w:themeColor="text1"/>
                    <w:sz w:val="22"/>
                    <w:szCs w:val="22"/>
                  </w:rPr>
                  <w:t>[indicate percentage]</w:t>
                </w:r>
              </w:sdtContent>
            </w:sdt>
          </w:p>
          <w:p w14:paraId="053B2E0C" w14:textId="77777777" w:rsidR="00A45893" w:rsidRPr="00C02084" w:rsidRDefault="00A45893" w:rsidP="00796F2A">
            <w:pPr>
              <w:pStyle w:val="BankNormal"/>
              <w:spacing w:after="0"/>
              <w:jc w:val="both"/>
              <w:rPr>
                <w:rFonts w:ascii="Calibri" w:hAnsi="Calibri" w:cs="Calibri"/>
                <w:snapToGrid w:val="0"/>
                <w:color w:val="FF0000"/>
                <w:sz w:val="22"/>
                <w:szCs w:val="22"/>
              </w:rPr>
            </w:pPr>
          </w:p>
          <w:p w14:paraId="4A6245B8" w14:textId="77777777" w:rsidR="00A45893" w:rsidRPr="00C02084" w:rsidRDefault="00A45893" w:rsidP="00796F2A">
            <w:pPr>
              <w:pStyle w:val="BankNormal"/>
              <w:spacing w:after="0"/>
              <w:jc w:val="both"/>
              <w:rPr>
                <w:rFonts w:ascii="Calibri" w:hAnsi="Calibri" w:cs="Calibri"/>
                <w:b/>
                <w:snapToGrid w:val="0"/>
                <w:sz w:val="22"/>
                <w:szCs w:val="22"/>
                <w:u w:val="single"/>
              </w:rPr>
            </w:pPr>
            <w:r w:rsidRPr="00C02084">
              <w:rPr>
                <w:rFonts w:ascii="Calibri" w:hAnsi="Calibri" w:cs="Calibri"/>
                <w:b/>
                <w:snapToGrid w:val="0"/>
                <w:sz w:val="22"/>
                <w:szCs w:val="22"/>
                <w:u w:val="single"/>
              </w:rPr>
              <w:t>Financial Proposal (30%)</w:t>
            </w:r>
          </w:p>
          <w:p w14:paraId="371988FF" w14:textId="77777777" w:rsidR="00A45893" w:rsidRPr="00C02084" w:rsidRDefault="00A45893" w:rsidP="00796F2A">
            <w:pPr>
              <w:pStyle w:val="BankNormal"/>
              <w:spacing w:after="0"/>
              <w:jc w:val="both"/>
              <w:rPr>
                <w:rFonts w:ascii="Calibri" w:hAnsi="Calibri" w:cs="Calibri"/>
                <w:snapToGrid w:val="0"/>
                <w:sz w:val="22"/>
                <w:szCs w:val="22"/>
              </w:rPr>
            </w:pPr>
            <w:r w:rsidRPr="00C02084">
              <w:rPr>
                <w:rFonts w:ascii="Calibri" w:hAnsi="Calibri" w:cs="Calibri"/>
                <w:snapToGrid w:val="0"/>
                <w:sz w:val="22"/>
                <w:szCs w:val="22"/>
              </w:rPr>
              <w:t>To be computed as a ratio of the Proposal’s offer to the lowest price among the proposals received by UNDP.</w:t>
            </w:r>
          </w:p>
          <w:p w14:paraId="69A980B7" w14:textId="77777777" w:rsidR="00A45893" w:rsidRPr="00C02084" w:rsidRDefault="00A45893" w:rsidP="00796F2A">
            <w:pPr>
              <w:pStyle w:val="BankNormal"/>
              <w:spacing w:after="0"/>
              <w:jc w:val="both"/>
              <w:rPr>
                <w:rFonts w:ascii="Calibri" w:hAnsi="Calibri" w:cs="Calibri"/>
                <w:snapToGrid w:val="0"/>
                <w:sz w:val="22"/>
                <w:szCs w:val="22"/>
              </w:rPr>
            </w:pPr>
          </w:p>
        </w:tc>
      </w:tr>
      <w:tr w:rsidR="00A45893" w:rsidRPr="00C02084" w14:paraId="58C102F4" w14:textId="77777777" w:rsidTr="00796F2A">
        <w:tc>
          <w:tcPr>
            <w:tcW w:w="2741" w:type="dxa"/>
            <w:shd w:val="clear" w:color="auto" w:fill="auto"/>
          </w:tcPr>
          <w:p w14:paraId="111DB6A4" w14:textId="77777777" w:rsidR="00A45893" w:rsidRPr="00C02084" w:rsidRDefault="00A45893" w:rsidP="00796F2A">
            <w:pPr>
              <w:pStyle w:val="BankNormal"/>
              <w:tabs>
                <w:tab w:val="left" w:pos="5686"/>
                <w:tab w:val="right" w:pos="7218"/>
              </w:tabs>
              <w:spacing w:after="0"/>
              <w:rPr>
                <w:rFonts w:ascii="Calibri" w:hAnsi="Calibri" w:cs="Calibri"/>
                <w:bCs/>
                <w:sz w:val="22"/>
                <w:szCs w:val="22"/>
                <w:lang w:val="en-GB"/>
              </w:rPr>
            </w:pPr>
          </w:p>
          <w:p w14:paraId="3BF45C4A" w14:textId="77777777" w:rsidR="00A45893" w:rsidRPr="00C02084" w:rsidRDefault="00A45893" w:rsidP="00796F2A">
            <w:pPr>
              <w:pStyle w:val="BankNormal"/>
              <w:tabs>
                <w:tab w:val="left" w:pos="5686"/>
                <w:tab w:val="right" w:pos="7218"/>
              </w:tabs>
              <w:spacing w:after="0"/>
              <w:rPr>
                <w:rFonts w:ascii="Calibri" w:hAnsi="Calibri" w:cs="Calibri"/>
                <w:bCs/>
                <w:sz w:val="22"/>
                <w:szCs w:val="22"/>
                <w:lang w:val="en-GB"/>
              </w:rPr>
            </w:pPr>
            <w:r w:rsidRPr="00C02084">
              <w:rPr>
                <w:rFonts w:ascii="Calibri" w:hAnsi="Calibri" w:cs="Calibri"/>
                <w:bCs/>
                <w:sz w:val="22"/>
                <w:szCs w:val="22"/>
                <w:lang w:val="en-GB"/>
              </w:rPr>
              <w:t>UNDP will award the contract to:</w:t>
            </w:r>
          </w:p>
        </w:tc>
        <w:tc>
          <w:tcPr>
            <w:tcW w:w="6609" w:type="dxa"/>
            <w:shd w:val="clear" w:color="auto" w:fill="auto"/>
          </w:tcPr>
          <w:p w14:paraId="28854AE4" w14:textId="77777777" w:rsidR="00A45893" w:rsidRPr="00C02084" w:rsidRDefault="00A45893" w:rsidP="00796F2A">
            <w:pPr>
              <w:pStyle w:val="BankNormal"/>
              <w:tabs>
                <w:tab w:val="left" w:pos="342"/>
                <w:tab w:val="right" w:pos="7218"/>
              </w:tabs>
              <w:spacing w:after="0"/>
              <w:ind w:left="378"/>
              <w:rPr>
                <w:rFonts w:ascii="Calibri" w:hAnsi="Calibri" w:cs="Calibri"/>
                <w:sz w:val="22"/>
                <w:szCs w:val="22"/>
                <w:lang w:val="en-GB"/>
              </w:rPr>
            </w:pPr>
          </w:p>
          <w:p w14:paraId="1C96D5A9" w14:textId="3E135D8B" w:rsidR="00A45893" w:rsidRPr="00C02084" w:rsidRDefault="00145948" w:rsidP="00796F2A">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E3680D" w:rsidRPr="00C02084">
                  <w:rPr>
                    <w:rFonts w:ascii="Arial Unicode MS" w:eastAsia="Arial Unicode MS" w:hAnsi="Arial Unicode MS" w:cs="Arial Unicode MS" w:hint="eastAsia"/>
                    <w:sz w:val="22"/>
                    <w:szCs w:val="22"/>
                  </w:rPr>
                  <w:t>☒</w:t>
                </w:r>
              </w:sdtContent>
            </w:sdt>
            <w:r w:rsidR="00A45893" w:rsidRPr="00C02084">
              <w:rPr>
                <w:rFonts w:ascii="Calibri" w:hAnsi="Calibri" w:cs="Calibri"/>
                <w:sz w:val="22"/>
                <w:szCs w:val="22"/>
              </w:rPr>
              <w:t xml:space="preserve"> One and only one Service Provider</w:t>
            </w:r>
          </w:p>
          <w:p w14:paraId="618F7D26" w14:textId="5A4ED871" w:rsidR="00A45893" w:rsidRPr="00C02084" w:rsidRDefault="00145948" w:rsidP="00796F2A">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One or more Service Providers, </w:t>
            </w:r>
            <w:r w:rsidR="00A45893" w:rsidRPr="00C02084">
              <w:rPr>
                <w:rFonts w:ascii="Calibri" w:hAnsi="Calibri" w:cs="Calibri"/>
                <w:sz w:val="22"/>
                <w:szCs w:val="22"/>
                <w:lang w:val="en-GB"/>
              </w:rPr>
              <w:t xml:space="preserve">depending on the following factors:  </w:t>
            </w:r>
          </w:p>
        </w:tc>
      </w:tr>
      <w:tr w:rsidR="00A45893" w:rsidRPr="00C02084" w14:paraId="7DBFD2A3" w14:textId="77777777" w:rsidTr="00796F2A">
        <w:tc>
          <w:tcPr>
            <w:tcW w:w="2741" w:type="dxa"/>
            <w:shd w:val="clear" w:color="auto" w:fill="auto"/>
          </w:tcPr>
          <w:p w14:paraId="7F9B36E9" w14:textId="77777777" w:rsidR="00A45893" w:rsidRPr="00C02084" w:rsidRDefault="00A45893" w:rsidP="00796F2A">
            <w:pPr>
              <w:pStyle w:val="BankNormal"/>
              <w:tabs>
                <w:tab w:val="left" w:pos="5686"/>
                <w:tab w:val="right" w:pos="7218"/>
              </w:tabs>
              <w:spacing w:after="0"/>
              <w:rPr>
                <w:rFonts w:ascii="Calibri" w:hAnsi="Calibri" w:cs="Calibri"/>
                <w:bCs/>
                <w:sz w:val="22"/>
                <w:szCs w:val="22"/>
                <w:lang w:val="en-GB"/>
              </w:rPr>
            </w:pPr>
            <w:r w:rsidRPr="00C02084">
              <w:rPr>
                <w:rFonts w:asciiTheme="minorHAnsi" w:hAnsiTheme="minorHAnsi" w:cs="Calibri"/>
                <w:sz w:val="22"/>
                <w:szCs w:val="22"/>
              </w:rPr>
              <w:t>Contract General Terms and Conditions</w:t>
            </w:r>
            <w:r w:rsidRPr="00C02084">
              <w:rPr>
                <w:rStyle w:val="FootnoteReference"/>
                <w:rFonts w:ascii="Calibri" w:hAnsi="Calibri" w:cs="Calibri"/>
                <w:sz w:val="22"/>
                <w:szCs w:val="22"/>
              </w:rPr>
              <w:footnoteReference w:id="6"/>
            </w:r>
          </w:p>
        </w:tc>
        <w:tc>
          <w:tcPr>
            <w:tcW w:w="6609" w:type="dxa"/>
            <w:shd w:val="clear" w:color="auto" w:fill="auto"/>
          </w:tcPr>
          <w:p w14:paraId="0096748C" w14:textId="77777777" w:rsidR="00A45893" w:rsidRPr="00C02084" w:rsidRDefault="00145948" w:rsidP="00796F2A">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0"/>
                  <w14:checkedState w14:val="2612" w14:font="MS Gothic"/>
                  <w14:uncheckedState w14:val="2610" w14:font="MS Gothic"/>
                </w14:checkbox>
              </w:sdtPr>
              <w:sdtEndPr/>
              <w:sdtContent>
                <w:r w:rsidR="00A45893" w:rsidRPr="00C02084">
                  <w:rPr>
                    <w:rFonts w:ascii="Segoe UI Symbol" w:eastAsia="MS Gothic" w:hAnsi="Segoe UI Symbol" w:cs="Segoe UI Symbol"/>
                    <w:snapToGrid w:val="0"/>
                    <w:sz w:val="22"/>
                    <w:szCs w:val="22"/>
                  </w:rPr>
                  <w:t>☐</w:t>
                </w:r>
              </w:sdtContent>
            </w:sdt>
            <w:r w:rsidR="00A45893" w:rsidRPr="00C02084">
              <w:rPr>
                <w:rFonts w:ascii="Calibri" w:hAnsi="Calibri" w:cs="Calibri"/>
                <w:snapToGrid w:val="0"/>
                <w:sz w:val="22"/>
                <w:szCs w:val="22"/>
              </w:rPr>
              <w:t xml:space="preserve"> </w:t>
            </w:r>
            <w:r w:rsidR="00A45893" w:rsidRPr="00C02084">
              <w:rPr>
                <w:rFonts w:ascii="Calibri" w:hAnsi="Calibri" w:cs="Arial"/>
                <w:color w:val="0A0A0A"/>
                <w:spacing w:val="8"/>
                <w:sz w:val="22"/>
                <w:szCs w:val="22"/>
              </w:rPr>
              <w:t>General Terms and Conditions for contracts (goods and/or services)</w:t>
            </w:r>
          </w:p>
          <w:p w14:paraId="2701C18E" w14:textId="77777777" w:rsidR="00A45893" w:rsidRPr="00C02084" w:rsidRDefault="00145948" w:rsidP="00796F2A">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0"/>
                  <w14:checkedState w14:val="2612" w14:font="MS Gothic"/>
                  <w14:uncheckedState w14:val="2610" w14:font="MS Gothic"/>
                </w14:checkbox>
              </w:sdtPr>
              <w:sdtEndPr/>
              <w:sdtContent>
                <w:r w:rsidR="00A45893" w:rsidRPr="00C02084">
                  <w:rPr>
                    <w:rFonts w:ascii="Segoe UI Symbol" w:eastAsia="MS Gothic" w:hAnsi="Segoe UI Symbol" w:cs="Segoe UI Symbol"/>
                    <w:snapToGrid w:val="0"/>
                    <w:sz w:val="22"/>
                    <w:szCs w:val="22"/>
                  </w:rPr>
                  <w:t>☐</w:t>
                </w:r>
              </w:sdtContent>
            </w:sdt>
            <w:r w:rsidR="00A45893" w:rsidRPr="00C02084">
              <w:rPr>
                <w:rFonts w:ascii="Calibri" w:hAnsi="Calibri" w:cs="Calibri"/>
                <w:snapToGrid w:val="0"/>
                <w:sz w:val="22"/>
                <w:szCs w:val="22"/>
              </w:rPr>
              <w:t xml:space="preserve"> </w:t>
            </w:r>
            <w:r w:rsidR="00A45893" w:rsidRPr="00C02084">
              <w:rPr>
                <w:rFonts w:ascii="Calibri" w:hAnsi="Calibri" w:cs="Arial"/>
                <w:color w:val="0A0A0A"/>
                <w:spacing w:val="8"/>
                <w:sz w:val="22"/>
                <w:szCs w:val="22"/>
              </w:rPr>
              <w:t>General Terms and Conditions for de minimis contracts (services only, less than $50,000)</w:t>
            </w:r>
          </w:p>
          <w:p w14:paraId="096B1BE3" w14:textId="77777777" w:rsidR="00A45893" w:rsidRPr="00C02084" w:rsidRDefault="00A45893" w:rsidP="00796F2A">
            <w:pPr>
              <w:shd w:val="clear" w:color="auto" w:fill="FEFEFE"/>
              <w:rPr>
                <w:rFonts w:ascii="Calibri" w:hAnsi="Calibri" w:cs="Arial"/>
                <w:color w:val="0A0A0A"/>
                <w:spacing w:val="8"/>
                <w:sz w:val="22"/>
                <w:szCs w:val="22"/>
              </w:rPr>
            </w:pPr>
          </w:p>
          <w:p w14:paraId="6D199463" w14:textId="77777777" w:rsidR="00A45893" w:rsidRPr="00C02084" w:rsidRDefault="00A45893" w:rsidP="00796F2A">
            <w:pPr>
              <w:shd w:val="clear" w:color="auto" w:fill="FEFEFE"/>
              <w:rPr>
                <w:rFonts w:ascii="Calibri" w:hAnsi="Calibri" w:cs="Arial"/>
                <w:color w:val="0A0A0A"/>
                <w:spacing w:val="8"/>
                <w:sz w:val="22"/>
                <w:szCs w:val="22"/>
              </w:rPr>
            </w:pPr>
            <w:r w:rsidRPr="00C02084">
              <w:rPr>
                <w:rFonts w:ascii="Calibri" w:hAnsi="Calibri" w:cs="Arial"/>
                <w:color w:val="0A0A0A"/>
                <w:spacing w:val="8"/>
                <w:sz w:val="22"/>
                <w:szCs w:val="22"/>
              </w:rPr>
              <w:t>Applicable Terms and Conditions are available at:</w:t>
            </w:r>
          </w:p>
          <w:p w14:paraId="095E9603" w14:textId="77777777" w:rsidR="00A45893" w:rsidRPr="00C02084" w:rsidRDefault="00145948" w:rsidP="00796F2A">
            <w:pPr>
              <w:shd w:val="clear" w:color="auto" w:fill="FEFEFE"/>
              <w:rPr>
                <w:rFonts w:ascii="Calibri" w:hAnsi="Calibri" w:cs="Arial"/>
                <w:color w:val="0A0A0A"/>
                <w:spacing w:val="8"/>
                <w:sz w:val="22"/>
                <w:szCs w:val="22"/>
              </w:rPr>
            </w:pPr>
            <w:hyperlink r:id="rId16" w:history="1">
              <w:r w:rsidR="00A45893" w:rsidRPr="00C02084">
                <w:rPr>
                  <w:rStyle w:val="Hyperlink"/>
                  <w:rFonts w:ascii="Calibri" w:hAnsi="Calibri" w:cs="Arial"/>
                  <w:spacing w:val="8"/>
                  <w:sz w:val="22"/>
                  <w:szCs w:val="22"/>
                </w:rPr>
                <w:t>http://www.undp.org/content/undp/en/home/procurement/business/how-we-buy.html</w:t>
              </w:r>
            </w:hyperlink>
            <w:r w:rsidR="00A45893" w:rsidRPr="00C02084">
              <w:rPr>
                <w:rFonts w:ascii="Calibri" w:hAnsi="Calibri" w:cs="Arial"/>
                <w:color w:val="0A0A0A"/>
                <w:spacing w:val="8"/>
                <w:sz w:val="22"/>
                <w:szCs w:val="22"/>
              </w:rPr>
              <w:t xml:space="preserve"> </w:t>
            </w:r>
          </w:p>
          <w:p w14:paraId="0CADAC83" w14:textId="77777777" w:rsidR="00A45893" w:rsidRPr="00C02084" w:rsidRDefault="00A45893" w:rsidP="00796F2A">
            <w:pPr>
              <w:pStyle w:val="BankNormal"/>
              <w:tabs>
                <w:tab w:val="left" w:pos="342"/>
                <w:tab w:val="right" w:pos="7218"/>
              </w:tabs>
              <w:spacing w:after="0"/>
              <w:ind w:left="378"/>
              <w:rPr>
                <w:rFonts w:ascii="Calibri" w:hAnsi="Calibri" w:cs="Calibri"/>
                <w:sz w:val="22"/>
                <w:szCs w:val="22"/>
                <w:lang w:val="en-GB"/>
              </w:rPr>
            </w:pPr>
          </w:p>
        </w:tc>
      </w:tr>
      <w:tr w:rsidR="00A45893" w:rsidRPr="00C02084" w14:paraId="0E600518" w14:textId="77777777" w:rsidTr="00796F2A">
        <w:tblPrEx>
          <w:tblLook w:val="0000" w:firstRow="0" w:lastRow="0" w:firstColumn="0" w:lastColumn="0" w:noHBand="0" w:noVBand="0"/>
        </w:tblPrEx>
        <w:trPr>
          <w:cantSplit/>
          <w:trHeight w:val="460"/>
        </w:trPr>
        <w:tc>
          <w:tcPr>
            <w:tcW w:w="2741" w:type="dxa"/>
          </w:tcPr>
          <w:p w14:paraId="4300A822" w14:textId="77777777" w:rsidR="00A45893" w:rsidRPr="00C02084" w:rsidRDefault="00A45893" w:rsidP="00796F2A">
            <w:pPr>
              <w:rPr>
                <w:rFonts w:ascii="Calibri" w:hAnsi="Calibri" w:cs="Calibri"/>
                <w:sz w:val="22"/>
                <w:szCs w:val="22"/>
              </w:rPr>
            </w:pPr>
          </w:p>
          <w:p w14:paraId="0B3EF001"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Annexes to this RFP</w:t>
            </w:r>
            <w:r w:rsidRPr="00C02084">
              <w:rPr>
                <w:rStyle w:val="FootnoteReference"/>
                <w:rFonts w:ascii="Calibri" w:hAnsi="Calibri" w:cs="Calibri"/>
                <w:sz w:val="22"/>
                <w:szCs w:val="22"/>
              </w:rPr>
              <w:footnoteReference w:id="7"/>
            </w:r>
          </w:p>
        </w:tc>
        <w:tc>
          <w:tcPr>
            <w:tcW w:w="6609" w:type="dxa"/>
          </w:tcPr>
          <w:p w14:paraId="088A0D11" w14:textId="77777777" w:rsidR="00A45893" w:rsidRPr="00C02084" w:rsidRDefault="00A45893" w:rsidP="00796F2A">
            <w:pPr>
              <w:ind w:left="342"/>
              <w:rPr>
                <w:rFonts w:ascii="Calibri" w:hAnsi="Calibri" w:cs="Calibri"/>
                <w:sz w:val="22"/>
                <w:szCs w:val="22"/>
              </w:rPr>
            </w:pPr>
          </w:p>
          <w:p w14:paraId="3323E938" w14:textId="02B315F4" w:rsidR="00A45893" w:rsidRPr="00C02084" w:rsidRDefault="00145948" w:rsidP="00796F2A">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C02084" w:rsidRPr="00C02084">
                  <w:rPr>
                    <w:rFonts w:ascii="Arial Unicode MS" w:eastAsia="Arial Unicode MS" w:hAnsi="Arial Unicode MS" w:cs="Arial Unicode MS" w:hint="eastAsia"/>
                    <w:sz w:val="22"/>
                    <w:szCs w:val="22"/>
                  </w:rPr>
                  <w:t>☒</w:t>
                </w:r>
              </w:sdtContent>
            </w:sdt>
            <w:r w:rsidR="00A45893" w:rsidRPr="00C02084">
              <w:rPr>
                <w:rFonts w:ascii="Calibri" w:hAnsi="Calibri" w:cs="Calibri"/>
                <w:sz w:val="22"/>
                <w:szCs w:val="22"/>
              </w:rPr>
              <w:t xml:space="preserve"> Form for Submission of Proposal (Annex 2)</w:t>
            </w:r>
          </w:p>
          <w:p w14:paraId="03B6CAFC" w14:textId="6A4CC6A9" w:rsidR="00A45893" w:rsidRPr="00C02084" w:rsidRDefault="00145948" w:rsidP="00796F2A">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C02084" w:rsidRPr="00C02084">
                  <w:rPr>
                    <w:rFonts w:ascii="Arial Unicode MS" w:eastAsia="Arial Unicode MS" w:hAnsi="Arial Unicode MS" w:cs="Arial Unicode MS" w:hint="eastAsia"/>
                    <w:sz w:val="22"/>
                    <w:szCs w:val="22"/>
                  </w:rPr>
                  <w:t>☒</w:t>
                </w:r>
              </w:sdtContent>
            </w:sdt>
            <w:r w:rsidR="00A45893" w:rsidRPr="00C02084">
              <w:rPr>
                <w:rFonts w:ascii="Calibri" w:hAnsi="Calibri" w:cs="Calibri"/>
                <w:sz w:val="22"/>
                <w:szCs w:val="22"/>
              </w:rPr>
              <w:t xml:space="preserve"> Detailed TOR </w:t>
            </w:r>
            <w:r w:rsidR="00C02084" w:rsidRPr="00C02084">
              <w:rPr>
                <w:rFonts w:ascii="Calibri" w:hAnsi="Calibri" w:cs="Calibri"/>
                <w:sz w:val="22"/>
                <w:szCs w:val="22"/>
              </w:rPr>
              <w:t>(Annex 3)</w:t>
            </w:r>
          </w:p>
          <w:p w14:paraId="1695DD85" w14:textId="77777777" w:rsidR="00A45893" w:rsidRPr="00C02084" w:rsidRDefault="00145948" w:rsidP="00796F2A">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Others</w:t>
            </w:r>
            <w:r w:rsidR="00A45893" w:rsidRPr="00C02084">
              <w:rPr>
                <w:rStyle w:val="FootnoteReference"/>
                <w:rFonts w:ascii="Calibri" w:hAnsi="Calibri" w:cs="Calibri"/>
                <w:sz w:val="22"/>
                <w:szCs w:val="22"/>
              </w:rPr>
              <w:footnoteReference w:id="8"/>
            </w:r>
            <w:r w:rsidR="00A45893" w:rsidRPr="00C02084">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A45893" w:rsidRPr="00C02084">
                  <w:rPr>
                    <w:rFonts w:ascii="Calibri" w:hAnsi="Calibri" w:cs="Calibri"/>
                    <w:snapToGrid w:val="0"/>
                    <w:color w:val="000000" w:themeColor="text1"/>
                    <w:sz w:val="22"/>
                    <w:szCs w:val="22"/>
                  </w:rPr>
                  <w:t>[pls. specify]</w:t>
                </w:r>
              </w:sdtContent>
            </w:sdt>
          </w:p>
        </w:tc>
      </w:tr>
      <w:tr w:rsidR="00A45893" w:rsidRPr="00C02084" w14:paraId="36252708" w14:textId="77777777" w:rsidTr="00796F2A">
        <w:tblPrEx>
          <w:tblLook w:val="0000" w:firstRow="0" w:lastRow="0" w:firstColumn="0" w:lastColumn="0" w:noHBand="0" w:noVBand="0"/>
        </w:tblPrEx>
        <w:trPr>
          <w:cantSplit/>
          <w:trHeight w:val="460"/>
        </w:trPr>
        <w:tc>
          <w:tcPr>
            <w:tcW w:w="2741" w:type="dxa"/>
          </w:tcPr>
          <w:p w14:paraId="14B03207" w14:textId="77777777" w:rsidR="00A45893" w:rsidRPr="00C02084" w:rsidRDefault="00A45893" w:rsidP="00796F2A">
            <w:pPr>
              <w:rPr>
                <w:rFonts w:ascii="Calibri" w:hAnsi="Calibri" w:cs="Calibri"/>
                <w:sz w:val="22"/>
                <w:szCs w:val="22"/>
              </w:rPr>
            </w:pPr>
          </w:p>
          <w:p w14:paraId="467BF4E2"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Contact Person for Inquiries</w:t>
            </w:r>
          </w:p>
          <w:p w14:paraId="1C6E60BD"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(Written inquiries only)</w:t>
            </w:r>
            <w:r w:rsidRPr="00C02084">
              <w:rPr>
                <w:rStyle w:val="FootnoteReference"/>
                <w:rFonts w:ascii="Calibri" w:hAnsi="Calibri" w:cs="Calibri"/>
                <w:sz w:val="22"/>
                <w:szCs w:val="22"/>
              </w:rPr>
              <w:footnoteReference w:id="9"/>
            </w:r>
          </w:p>
        </w:tc>
        <w:tc>
          <w:tcPr>
            <w:tcW w:w="6609" w:type="dxa"/>
          </w:tcPr>
          <w:p w14:paraId="5181F5F2" w14:textId="77777777" w:rsidR="00A45893" w:rsidRPr="00C02084" w:rsidRDefault="00A45893" w:rsidP="00796F2A">
            <w:pPr>
              <w:rPr>
                <w:rFonts w:ascii="Calibri" w:hAnsi="Calibri" w:cs="Calibri"/>
                <w:sz w:val="22"/>
                <w:szCs w:val="22"/>
              </w:rPr>
            </w:pPr>
          </w:p>
          <w:sdt>
            <w:sdtPr>
              <w:rPr>
                <w:rFonts w:ascii="Calibri" w:hAnsi="Calibri" w:cs="Calibri"/>
                <w:color w:val="000000" w:themeColor="text1"/>
                <w:sz w:val="22"/>
                <w:szCs w:val="22"/>
              </w:rPr>
              <w:id w:val="1703199993"/>
              <w:text/>
            </w:sdtPr>
            <w:sdtEndPr/>
            <w:sdtContent>
              <w:p w14:paraId="01C5231A" w14:textId="284E1E20" w:rsidR="00A45893" w:rsidRPr="00C02084" w:rsidRDefault="00C02084" w:rsidP="00796F2A">
                <w:pPr>
                  <w:rPr>
                    <w:rFonts w:ascii="Calibri" w:hAnsi="Calibri" w:cs="Calibri"/>
                    <w:color w:val="000000" w:themeColor="text1"/>
                    <w:sz w:val="22"/>
                    <w:szCs w:val="22"/>
                  </w:rPr>
                </w:pPr>
                <w:r w:rsidRPr="00C02084">
                  <w:rPr>
                    <w:rFonts w:ascii="Calibri" w:hAnsi="Calibri" w:cs="Calibri"/>
                    <w:color w:val="000000" w:themeColor="text1"/>
                    <w:sz w:val="22"/>
                    <w:szCs w:val="22"/>
                  </w:rPr>
                  <w:t>Mavuto Nkhoma</w:t>
                </w:r>
              </w:p>
            </w:sdtContent>
          </w:sdt>
          <w:p w14:paraId="02E05C4A" w14:textId="633E1D5D" w:rsidR="00A45893" w:rsidRPr="00C02084" w:rsidRDefault="00A45893" w:rsidP="00796F2A">
            <w:pPr>
              <w:rPr>
                <w:rFonts w:ascii="Calibri" w:hAnsi="Calibri" w:cs="Calibri"/>
                <w:color w:val="000000" w:themeColor="text1"/>
                <w:sz w:val="22"/>
                <w:szCs w:val="22"/>
              </w:rPr>
            </w:pPr>
            <w:r w:rsidRPr="00C02084">
              <w:rPr>
                <w:rFonts w:ascii="Calibri" w:hAnsi="Calibri" w:cs="Calibri"/>
                <w:color w:val="000000" w:themeColor="text1"/>
                <w:sz w:val="22"/>
                <w:szCs w:val="22"/>
              </w:rPr>
              <w:t xml:space="preserve"> </w:t>
            </w:r>
            <w:sdt>
              <w:sdtPr>
                <w:rPr>
                  <w:rFonts w:ascii="Calibri" w:hAnsi="Calibri" w:cs="Calibri"/>
                  <w:color w:val="000000" w:themeColor="text1"/>
                  <w:sz w:val="22"/>
                  <w:szCs w:val="22"/>
                </w:rPr>
                <w:id w:val="-756057572"/>
                <w:text/>
              </w:sdtPr>
              <w:sdtEndPr/>
              <w:sdtContent>
                <w:r w:rsidR="00C02084" w:rsidRPr="00C02084">
                  <w:rPr>
                    <w:rFonts w:ascii="Calibri" w:hAnsi="Calibri" w:cs="Calibri"/>
                    <w:color w:val="000000" w:themeColor="text1"/>
                    <w:sz w:val="22"/>
                    <w:szCs w:val="22"/>
                  </w:rPr>
                  <w:t>Procurement Assistant</w:t>
                </w:r>
              </w:sdtContent>
            </w:sdt>
          </w:p>
          <w:sdt>
            <w:sdtPr>
              <w:rPr>
                <w:rFonts w:ascii="Calibri" w:hAnsi="Calibri" w:cs="Calibri"/>
                <w:color w:val="000000" w:themeColor="text1"/>
                <w:sz w:val="22"/>
                <w:szCs w:val="22"/>
              </w:rPr>
              <w:id w:val="1470627282"/>
              <w:text/>
            </w:sdtPr>
            <w:sdtEndPr/>
            <w:sdtContent>
              <w:p w14:paraId="74412D11" w14:textId="083CC6CE" w:rsidR="00A45893" w:rsidRPr="00C02084" w:rsidRDefault="00C02084" w:rsidP="00796F2A">
                <w:pPr>
                  <w:rPr>
                    <w:rFonts w:ascii="Calibri" w:hAnsi="Calibri" w:cs="Calibri"/>
                    <w:color w:val="000000" w:themeColor="text1"/>
                    <w:sz w:val="22"/>
                    <w:szCs w:val="22"/>
                  </w:rPr>
                </w:pPr>
                <w:r w:rsidRPr="00C02084">
                  <w:rPr>
                    <w:rFonts w:ascii="Calibri" w:hAnsi="Calibri" w:cs="Calibri"/>
                    <w:color w:val="000000" w:themeColor="text1"/>
                    <w:sz w:val="22"/>
                    <w:szCs w:val="22"/>
                  </w:rPr>
                  <w:t>mavuto.nkhoma@undp.org</w:t>
                </w:r>
                <w:r w:rsidR="003B64BA">
                  <w:rPr>
                    <w:rFonts w:ascii="Calibri" w:hAnsi="Calibri" w:cs="Calibri"/>
                    <w:color w:val="000000" w:themeColor="text1"/>
                    <w:sz w:val="22"/>
                    <w:szCs w:val="22"/>
                  </w:rPr>
                  <w:t xml:space="preserve"> </w:t>
                </w:r>
              </w:p>
            </w:sdtContent>
          </w:sdt>
          <w:p w14:paraId="036AE022" w14:textId="77777777" w:rsidR="00A45893" w:rsidRPr="00C02084" w:rsidRDefault="00A45893" w:rsidP="00796F2A">
            <w:pPr>
              <w:rPr>
                <w:rFonts w:ascii="Calibri" w:hAnsi="Calibri" w:cs="Calibri"/>
                <w:sz w:val="22"/>
                <w:szCs w:val="22"/>
              </w:rPr>
            </w:pPr>
            <w:r w:rsidRPr="00C02084">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C02084" w14:paraId="65998B29" w14:textId="77777777" w:rsidTr="00796F2A">
        <w:tblPrEx>
          <w:tblLook w:val="0000" w:firstRow="0" w:lastRow="0" w:firstColumn="0" w:lastColumn="0" w:noHBand="0" w:noVBand="0"/>
        </w:tblPrEx>
        <w:trPr>
          <w:cantSplit/>
          <w:trHeight w:val="460"/>
        </w:trPr>
        <w:tc>
          <w:tcPr>
            <w:tcW w:w="2741" w:type="dxa"/>
          </w:tcPr>
          <w:p w14:paraId="4A573DF7" w14:textId="77777777" w:rsidR="00A45893" w:rsidRPr="00C02084" w:rsidRDefault="00A45893" w:rsidP="00796F2A">
            <w:pPr>
              <w:rPr>
                <w:rFonts w:ascii="Calibri" w:hAnsi="Calibri" w:cs="Calibri"/>
                <w:sz w:val="22"/>
                <w:szCs w:val="22"/>
              </w:rPr>
            </w:pPr>
          </w:p>
          <w:p w14:paraId="0FF10154"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C02084">
                  <w:rPr>
                    <w:rFonts w:ascii="Calibri" w:hAnsi="Calibri" w:cs="Calibri"/>
                    <w:snapToGrid w:val="0"/>
                    <w:color w:val="000000" w:themeColor="text1"/>
                    <w:sz w:val="22"/>
                    <w:szCs w:val="22"/>
                  </w:rPr>
                  <w:t>[pls. specify]</w:t>
                </w:r>
              </w:sdtContent>
            </w:sdt>
          </w:p>
        </w:tc>
        <w:tc>
          <w:tcPr>
            <w:tcW w:w="6609" w:type="dxa"/>
          </w:tcPr>
          <w:p w14:paraId="2BCCA9C4" w14:textId="1974A2E2" w:rsidR="00A45893" w:rsidRPr="00C02084" w:rsidRDefault="007B4E94" w:rsidP="00796F2A">
            <w:pPr>
              <w:rPr>
                <w:rFonts w:ascii="Calibri" w:hAnsi="Calibri" w:cs="Calibri"/>
                <w:sz w:val="22"/>
                <w:szCs w:val="22"/>
              </w:rPr>
            </w:pPr>
            <w:r>
              <w:rPr>
                <w:rFonts w:ascii="Calibri" w:hAnsi="Calibri" w:cs="Calibri"/>
                <w:sz w:val="22"/>
                <w:szCs w:val="22"/>
              </w:rPr>
              <w:t>A Pre-</w:t>
            </w:r>
            <w:r w:rsidR="000F4BB9">
              <w:rPr>
                <w:rFonts w:ascii="Calibri" w:hAnsi="Calibri" w:cs="Calibri"/>
                <w:sz w:val="22"/>
                <w:szCs w:val="22"/>
              </w:rPr>
              <w:t xml:space="preserve">bid meeting will be held in UNDP Premises on </w:t>
            </w:r>
            <w:r w:rsidR="0048357F">
              <w:rPr>
                <w:rFonts w:ascii="Calibri" w:hAnsi="Calibri" w:cs="Calibri"/>
                <w:sz w:val="22"/>
                <w:szCs w:val="22"/>
              </w:rPr>
              <w:t>Monday</w:t>
            </w:r>
            <w:r w:rsidR="000F4BB9">
              <w:rPr>
                <w:rFonts w:ascii="Calibri" w:hAnsi="Calibri" w:cs="Calibri"/>
                <w:sz w:val="22"/>
                <w:szCs w:val="22"/>
              </w:rPr>
              <w:t xml:space="preserve"> </w:t>
            </w:r>
            <w:r w:rsidR="0048357F">
              <w:rPr>
                <w:rFonts w:ascii="Calibri" w:hAnsi="Calibri" w:cs="Calibri"/>
                <w:sz w:val="22"/>
                <w:szCs w:val="22"/>
              </w:rPr>
              <w:t>April</w:t>
            </w:r>
            <w:r w:rsidR="000F4BB9">
              <w:rPr>
                <w:rFonts w:ascii="Calibri" w:hAnsi="Calibri" w:cs="Calibri"/>
                <w:sz w:val="22"/>
                <w:szCs w:val="22"/>
              </w:rPr>
              <w:t xml:space="preserve"> </w:t>
            </w:r>
            <w:r w:rsidR="0048357F">
              <w:rPr>
                <w:rFonts w:ascii="Calibri" w:hAnsi="Calibri" w:cs="Calibri"/>
                <w:sz w:val="22"/>
                <w:szCs w:val="22"/>
              </w:rPr>
              <w:t>6</w:t>
            </w:r>
            <w:r w:rsidR="0048357F" w:rsidRPr="0048357F">
              <w:rPr>
                <w:rFonts w:ascii="Calibri" w:hAnsi="Calibri" w:cs="Calibri"/>
                <w:sz w:val="22"/>
                <w:szCs w:val="22"/>
                <w:vertAlign w:val="superscript"/>
              </w:rPr>
              <w:t>th</w:t>
            </w:r>
            <w:r w:rsidR="0048357F">
              <w:rPr>
                <w:rFonts w:ascii="Calibri" w:hAnsi="Calibri" w:cs="Calibri"/>
                <w:sz w:val="22"/>
                <w:szCs w:val="22"/>
              </w:rPr>
              <w:t>,</w:t>
            </w:r>
            <w:r w:rsidR="000F4BB9">
              <w:rPr>
                <w:rFonts w:ascii="Calibri" w:hAnsi="Calibri" w:cs="Calibri"/>
                <w:sz w:val="22"/>
                <w:szCs w:val="22"/>
              </w:rPr>
              <w:t xml:space="preserve"> 2020 starting from 10:00 Hours in the morning</w:t>
            </w:r>
            <w:r w:rsidR="0048357F">
              <w:rPr>
                <w:rFonts w:ascii="Calibri" w:hAnsi="Calibri" w:cs="Calibri"/>
                <w:sz w:val="22"/>
                <w:szCs w:val="22"/>
              </w:rPr>
              <w:t>, Malawi Local Time.</w:t>
            </w:r>
          </w:p>
        </w:tc>
      </w:tr>
    </w:tbl>
    <w:p w14:paraId="4E7C7E42" w14:textId="77777777" w:rsidR="00A45893" w:rsidRDefault="00A45893" w:rsidP="00A45893">
      <w:r>
        <w:br w:type="page"/>
      </w:r>
    </w:p>
    <w:p w14:paraId="19048611" w14:textId="75622729"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r w:rsidR="00C02084">
        <w:rPr>
          <w:rFonts w:ascii="Calibri" w:hAnsi="Calibri" w:cs="Calibri"/>
          <w:b/>
          <w:sz w:val="22"/>
          <w:szCs w:val="22"/>
        </w:rPr>
        <w:t xml:space="preserve"> (a)</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0"/>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1"/>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DE3C8E">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DE3C8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DE3C8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DE3C8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E042134" w14:textId="77777777" w:rsidR="00A45893" w:rsidRDefault="00A45893" w:rsidP="00DE3C8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DE3C8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DE3C8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DE3C8E">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796F2A">
        <w:tc>
          <w:tcPr>
            <w:tcW w:w="8910" w:type="dxa"/>
            <w:tcBorders>
              <w:top w:val="single" w:sz="4" w:space="0" w:color="auto"/>
              <w:bottom w:val="single" w:sz="4" w:space="0" w:color="auto"/>
            </w:tcBorders>
          </w:tcPr>
          <w:p w14:paraId="185F0E9D" w14:textId="77777777" w:rsidR="00A45893" w:rsidRDefault="00A45893" w:rsidP="00796F2A">
            <w:pPr>
              <w:rPr>
                <w:rFonts w:ascii="Calibri" w:hAnsi="Calibri" w:cs="Calibri"/>
                <w:b/>
                <w:bCs/>
                <w:lang w:val="en-CA"/>
              </w:rPr>
            </w:pPr>
          </w:p>
          <w:p w14:paraId="11C06A97" w14:textId="77777777" w:rsidR="00A45893" w:rsidRPr="00C63D10" w:rsidRDefault="00A45893" w:rsidP="00796F2A">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796F2A">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DE3C8E">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DE3C8E">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DE3C8E">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DE3C8E">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F761849" w14:textId="5A8FC429" w:rsidR="00A45893" w:rsidRPr="00EB486B" w:rsidRDefault="00C02084" w:rsidP="00A45893">
      <w:pPr>
        <w:ind w:left="4320"/>
        <w:rPr>
          <w:i/>
          <w:sz w:val="22"/>
          <w:szCs w:val="22"/>
        </w:rPr>
      </w:pPr>
      <w:r w:rsidRPr="00EB486B">
        <w:rPr>
          <w:i/>
          <w:sz w:val="22"/>
          <w:szCs w:val="22"/>
        </w:rPr>
        <w:t xml:space="preserve"> </w:t>
      </w:r>
      <w:r w:rsidR="00A45893" w:rsidRPr="00EB486B">
        <w:rPr>
          <w:i/>
          <w:sz w:val="22"/>
          <w:szCs w:val="22"/>
        </w:rPr>
        <w:t xml:space="preserve">[Name and Signature of the </w:t>
      </w:r>
      <w:r w:rsidR="00A45893">
        <w:rPr>
          <w:i/>
          <w:sz w:val="22"/>
          <w:szCs w:val="22"/>
        </w:rPr>
        <w:t>Service Provider’s Authorized Person</w:t>
      </w:r>
      <w:r w:rsidR="00A45893"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2E0DB529" w14:textId="77777777" w:rsidR="00C02084" w:rsidRDefault="00A45893" w:rsidP="00C02084">
      <w:pPr>
        <w:ind w:left="4320"/>
        <w:rPr>
          <w:i/>
          <w:sz w:val="22"/>
          <w:szCs w:val="22"/>
        </w:rPr>
      </w:pPr>
      <w:r w:rsidRPr="00EB486B">
        <w:rPr>
          <w:i/>
          <w:sz w:val="22"/>
          <w:szCs w:val="22"/>
        </w:rPr>
        <w:t>[Date]</w:t>
      </w:r>
    </w:p>
    <w:p w14:paraId="3CD9ADA9" w14:textId="77777777" w:rsidR="00C02084" w:rsidRDefault="00C02084">
      <w:pPr>
        <w:rPr>
          <w:rFonts w:ascii="Calibri" w:hAnsi="Calibri" w:cs="Calibri"/>
          <w:b/>
          <w:sz w:val="22"/>
          <w:szCs w:val="22"/>
        </w:rPr>
      </w:pPr>
      <w:r>
        <w:rPr>
          <w:rFonts w:ascii="Calibri" w:hAnsi="Calibri" w:cs="Calibri"/>
          <w:b/>
          <w:sz w:val="22"/>
          <w:szCs w:val="22"/>
        </w:rPr>
        <w:br w:type="page"/>
      </w:r>
    </w:p>
    <w:p w14:paraId="4DCA084D" w14:textId="58652F6F" w:rsidR="00C02084" w:rsidRDefault="00C02084" w:rsidP="00C02084">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 (b)</w:t>
      </w:r>
    </w:p>
    <w:p w14:paraId="5AAD5A1F" w14:textId="77777777" w:rsidR="00C02084" w:rsidRPr="00B62D71" w:rsidRDefault="00C02084" w:rsidP="00C02084">
      <w:pPr>
        <w:jc w:val="right"/>
        <w:rPr>
          <w:rFonts w:ascii="Calibri" w:hAnsi="Calibri" w:cs="Calibri"/>
          <w:sz w:val="22"/>
          <w:szCs w:val="22"/>
        </w:rPr>
      </w:pPr>
    </w:p>
    <w:p w14:paraId="47674388" w14:textId="77777777" w:rsidR="00C02084" w:rsidRPr="00B62D71" w:rsidRDefault="00C02084" w:rsidP="00C02084">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2"/>
      </w:r>
    </w:p>
    <w:p w14:paraId="5F96A44D" w14:textId="77777777" w:rsidR="00C02084" w:rsidRDefault="00C02084" w:rsidP="00C02084">
      <w:pPr>
        <w:jc w:val="center"/>
        <w:rPr>
          <w:rFonts w:ascii="Calibri" w:hAnsi="Calibri" w:cs="Calibri"/>
          <w:b/>
          <w:i/>
          <w:color w:val="FF0000"/>
          <w:sz w:val="22"/>
          <w:szCs w:val="22"/>
        </w:rPr>
      </w:pPr>
    </w:p>
    <w:p w14:paraId="312A0D64" w14:textId="77777777" w:rsidR="00C02084" w:rsidRPr="004A4833" w:rsidRDefault="00C02084" w:rsidP="00C02084">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3"/>
      </w:r>
      <w:r w:rsidRPr="004A4833">
        <w:rPr>
          <w:rFonts w:ascii="Calibri" w:hAnsi="Calibri" w:cs="Calibri"/>
          <w:b/>
          <w:i/>
          <w:color w:val="FF0000"/>
          <w:sz w:val="22"/>
          <w:szCs w:val="22"/>
        </w:rPr>
        <w:t>)</w:t>
      </w:r>
    </w:p>
    <w:p w14:paraId="355092FD" w14:textId="77777777" w:rsidR="00C02084" w:rsidRDefault="00C02084" w:rsidP="00C02084">
      <w:pPr>
        <w:pBdr>
          <w:bottom w:val="single" w:sz="6" w:space="1" w:color="auto"/>
        </w:pBdr>
        <w:jc w:val="center"/>
        <w:rPr>
          <w:rFonts w:ascii="Calibri" w:hAnsi="Calibri" w:cs="Calibri"/>
          <w:b/>
          <w:sz w:val="22"/>
          <w:szCs w:val="22"/>
        </w:rPr>
      </w:pPr>
    </w:p>
    <w:p w14:paraId="6F23CFB2" w14:textId="77777777" w:rsidR="00C02084" w:rsidRPr="004A4833" w:rsidRDefault="00C02084" w:rsidP="00C02084">
      <w:pPr>
        <w:jc w:val="center"/>
        <w:rPr>
          <w:rFonts w:ascii="Calibri" w:hAnsi="Calibri" w:cs="Calibri"/>
          <w:b/>
          <w:sz w:val="22"/>
          <w:szCs w:val="22"/>
        </w:rPr>
      </w:pPr>
    </w:p>
    <w:p w14:paraId="4BE3CD0F" w14:textId="77777777" w:rsidR="00C02084" w:rsidRDefault="00C02084" w:rsidP="00C02084">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2027241458"/>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784231962"/>
        <w:showingPlcHdr/>
        <w:date>
          <w:dateFormat w:val="MMMM d, yyyy"/>
          <w:lid w:val="en-US"/>
          <w:storeMappedDataAs w:val="dateTime"/>
          <w:calendar w:val="gregorian"/>
        </w:date>
      </w:sdtPr>
      <w:sdtEndPr/>
      <w:sdtContent>
        <w:p w14:paraId="7D3E99C7" w14:textId="77777777" w:rsidR="00C02084" w:rsidRPr="004A4833" w:rsidRDefault="00C02084" w:rsidP="00C02084">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59E659F" w14:textId="77777777" w:rsidR="00C02084" w:rsidRPr="004A4833" w:rsidRDefault="00C02084" w:rsidP="00C02084">
      <w:pPr>
        <w:pStyle w:val="Header"/>
        <w:tabs>
          <w:tab w:val="clear" w:pos="4320"/>
          <w:tab w:val="clear" w:pos="8640"/>
        </w:tabs>
        <w:rPr>
          <w:rFonts w:ascii="Calibri" w:hAnsi="Calibri" w:cs="Calibri"/>
          <w:sz w:val="22"/>
          <w:szCs w:val="22"/>
          <w:lang w:val="en-GB" w:eastAsia="it-IT"/>
        </w:rPr>
      </w:pPr>
    </w:p>
    <w:p w14:paraId="08AD6832" w14:textId="77777777" w:rsidR="00C02084" w:rsidRPr="004A4833" w:rsidRDefault="00C02084" w:rsidP="00C02084">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76527322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7F82FB0F" w14:textId="77777777" w:rsidR="00C02084" w:rsidRPr="004A4833" w:rsidRDefault="00C02084" w:rsidP="00C02084">
      <w:pPr>
        <w:rPr>
          <w:rFonts w:ascii="Calibri" w:hAnsi="Calibri" w:cs="Calibri"/>
          <w:sz w:val="22"/>
          <w:szCs w:val="22"/>
          <w:lang w:val="en-GB"/>
        </w:rPr>
      </w:pPr>
    </w:p>
    <w:p w14:paraId="5EE677CB" w14:textId="77777777" w:rsidR="00C02084" w:rsidRPr="004A4833" w:rsidRDefault="00C02084" w:rsidP="00C02084">
      <w:pPr>
        <w:rPr>
          <w:rFonts w:ascii="Calibri" w:hAnsi="Calibri" w:cs="Calibri"/>
          <w:sz w:val="22"/>
          <w:szCs w:val="22"/>
          <w:lang w:val="en-GB"/>
        </w:rPr>
      </w:pPr>
      <w:r w:rsidRPr="004A4833">
        <w:rPr>
          <w:rFonts w:ascii="Calibri" w:hAnsi="Calibri" w:cs="Calibri"/>
          <w:sz w:val="22"/>
          <w:szCs w:val="22"/>
          <w:lang w:val="en-GB"/>
        </w:rPr>
        <w:t>Dear Sir/Madam:</w:t>
      </w:r>
    </w:p>
    <w:p w14:paraId="4A8E7EA3" w14:textId="77777777" w:rsidR="00C02084" w:rsidRPr="004A4833" w:rsidRDefault="00C02084" w:rsidP="00C02084">
      <w:pPr>
        <w:rPr>
          <w:rFonts w:ascii="Calibri" w:hAnsi="Calibri" w:cs="Calibri"/>
          <w:sz w:val="22"/>
          <w:szCs w:val="22"/>
          <w:lang w:val="en-GB"/>
        </w:rPr>
      </w:pPr>
    </w:p>
    <w:p w14:paraId="579D0F86" w14:textId="77777777" w:rsidR="00C02084" w:rsidRPr="00B62D71" w:rsidRDefault="00C02084" w:rsidP="00C02084">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1994217994"/>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4343CE66" w14:textId="77777777" w:rsidR="00C02084" w:rsidRDefault="00C02084" w:rsidP="00C02084">
      <w:pPr>
        <w:jc w:val="both"/>
        <w:rPr>
          <w:sz w:val="22"/>
          <w:szCs w:val="22"/>
        </w:rPr>
      </w:pPr>
    </w:p>
    <w:p w14:paraId="1B51E7AA" w14:textId="77777777" w:rsidR="00C02084" w:rsidRPr="00990EA2" w:rsidRDefault="00C02084" w:rsidP="00DE3C8E">
      <w:pPr>
        <w:pStyle w:val="ListParagraph"/>
        <w:numPr>
          <w:ilvl w:val="0"/>
          <w:numId w:val="5"/>
        </w:numPr>
        <w:spacing w:line="240" w:lineRule="auto"/>
        <w:ind w:left="0"/>
        <w:rPr>
          <w:rFonts w:ascii="Calibri" w:hAnsi="Calibri" w:cs="Calibri"/>
          <w:b/>
          <w:snapToGrid w:val="0"/>
          <w:szCs w:val="22"/>
        </w:rPr>
      </w:pPr>
      <w:r w:rsidRPr="00990EA2">
        <w:rPr>
          <w:rFonts w:ascii="Calibri" w:hAnsi="Calibri" w:cs="Calibri"/>
          <w:b/>
          <w:snapToGrid w:val="0"/>
          <w:szCs w:val="22"/>
        </w:rPr>
        <w:t>Cost Breakdown per Deliverable*</w:t>
      </w:r>
    </w:p>
    <w:p w14:paraId="3031189C" w14:textId="77777777" w:rsidR="00C02084" w:rsidRPr="00F83245" w:rsidRDefault="00C02084" w:rsidP="00C02084">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C02084" w:rsidRPr="002E3F79" w14:paraId="25C00EF2" w14:textId="77777777" w:rsidTr="00796F2A">
        <w:tc>
          <w:tcPr>
            <w:tcW w:w="990" w:type="dxa"/>
          </w:tcPr>
          <w:p w14:paraId="6689E6D2" w14:textId="77777777" w:rsidR="00C02084" w:rsidRPr="002E3F79" w:rsidRDefault="00C02084" w:rsidP="00796F2A">
            <w:pPr>
              <w:jc w:val="center"/>
              <w:rPr>
                <w:rFonts w:ascii="Calibri" w:eastAsia="Calibri" w:hAnsi="Calibri" w:cs="Calibri"/>
                <w:b/>
                <w:snapToGrid w:val="0"/>
              </w:rPr>
            </w:pPr>
          </w:p>
        </w:tc>
        <w:tc>
          <w:tcPr>
            <w:tcW w:w="3510" w:type="dxa"/>
          </w:tcPr>
          <w:p w14:paraId="5368F170" w14:textId="77777777" w:rsidR="00C02084" w:rsidRPr="002E3F79" w:rsidRDefault="00C02084" w:rsidP="00796F2A">
            <w:pPr>
              <w:jc w:val="center"/>
              <w:rPr>
                <w:rFonts w:ascii="Calibri" w:eastAsia="Calibri" w:hAnsi="Calibri" w:cs="Calibri"/>
                <w:b/>
                <w:snapToGrid w:val="0"/>
              </w:rPr>
            </w:pPr>
            <w:r w:rsidRPr="002E3F79">
              <w:rPr>
                <w:rFonts w:ascii="Calibri" w:eastAsia="Calibri" w:hAnsi="Calibri" w:cs="Calibri"/>
                <w:b/>
                <w:snapToGrid w:val="0"/>
              </w:rPr>
              <w:t>Deliverables</w:t>
            </w:r>
          </w:p>
          <w:p w14:paraId="7C0325C8" w14:textId="77777777" w:rsidR="00C02084" w:rsidRPr="002E3F79" w:rsidRDefault="00C02084" w:rsidP="00796F2A">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1FCD7088" w14:textId="77777777" w:rsidR="00C02084" w:rsidRPr="002E3F79" w:rsidRDefault="00C02084" w:rsidP="00796F2A">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2762C316" w14:textId="77777777" w:rsidR="00C02084" w:rsidRPr="002E3F79" w:rsidRDefault="00C02084" w:rsidP="00796F2A">
            <w:pPr>
              <w:jc w:val="center"/>
              <w:rPr>
                <w:rFonts w:ascii="Calibri" w:eastAsia="Calibri" w:hAnsi="Calibri" w:cs="Calibri"/>
                <w:b/>
                <w:snapToGrid w:val="0"/>
              </w:rPr>
            </w:pPr>
            <w:r w:rsidRPr="002E3F79">
              <w:rPr>
                <w:rFonts w:ascii="Calibri" w:eastAsia="Calibri" w:hAnsi="Calibri" w:cs="Calibri"/>
                <w:b/>
                <w:snapToGrid w:val="0"/>
              </w:rPr>
              <w:t>Price</w:t>
            </w:r>
          </w:p>
          <w:p w14:paraId="12E2E6E1" w14:textId="77777777" w:rsidR="00C02084" w:rsidRPr="002E3F79" w:rsidRDefault="00C02084" w:rsidP="00796F2A">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C02084" w:rsidRPr="002E3F79" w14:paraId="2953DBCB" w14:textId="77777777" w:rsidTr="00796F2A">
        <w:tc>
          <w:tcPr>
            <w:tcW w:w="990" w:type="dxa"/>
          </w:tcPr>
          <w:p w14:paraId="540A1F26"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2359C85A"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4667EC7A"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1BE7DE9D" w14:textId="77777777" w:rsidR="00C02084" w:rsidRPr="002E3F79" w:rsidRDefault="00C02084" w:rsidP="00796F2A">
            <w:pPr>
              <w:rPr>
                <w:rFonts w:ascii="Calibri" w:eastAsia="Calibri" w:hAnsi="Calibri" w:cs="Calibri"/>
                <w:snapToGrid w:val="0"/>
              </w:rPr>
            </w:pPr>
          </w:p>
        </w:tc>
      </w:tr>
      <w:tr w:rsidR="00C02084" w:rsidRPr="002E3F79" w14:paraId="43C28B2D" w14:textId="77777777" w:rsidTr="00796F2A">
        <w:tc>
          <w:tcPr>
            <w:tcW w:w="990" w:type="dxa"/>
          </w:tcPr>
          <w:p w14:paraId="1123BB6A"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22D97B9F"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C683963" w14:textId="77777777" w:rsidR="00C02084" w:rsidRPr="002E3F79" w:rsidRDefault="00C02084" w:rsidP="00796F2A">
            <w:pPr>
              <w:rPr>
                <w:rFonts w:ascii="Calibri" w:eastAsia="Calibri" w:hAnsi="Calibri" w:cs="Calibri"/>
                <w:snapToGrid w:val="0"/>
              </w:rPr>
            </w:pPr>
          </w:p>
        </w:tc>
        <w:tc>
          <w:tcPr>
            <w:tcW w:w="1458" w:type="dxa"/>
          </w:tcPr>
          <w:p w14:paraId="156E4E67" w14:textId="77777777" w:rsidR="00C02084" w:rsidRPr="002E3F79" w:rsidRDefault="00C02084" w:rsidP="00796F2A">
            <w:pPr>
              <w:rPr>
                <w:rFonts w:ascii="Calibri" w:eastAsia="Calibri" w:hAnsi="Calibri" w:cs="Calibri"/>
                <w:snapToGrid w:val="0"/>
              </w:rPr>
            </w:pPr>
          </w:p>
        </w:tc>
      </w:tr>
      <w:tr w:rsidR="00C02084" w:rsidRPr="002E3F79" w14:paraId="3B4BD22E" w14:textId="77777777" w:rsidTr="00796F2A">
        <w:tc>
          <w:tcPr>
            <w:tcW w:w="990" w:type="dxa"/>
          </w:tcPr>
          <w:p w14:paraId="19621B4F"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63BE76FF"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w:t>
            </w:r>
          </w:p>
        </w:tc>
        <w:tc>
          <w:tcPr>
            <w:tcW w:w="2970" w:type="dxa"/>
          </w:tcPr>
          <w:p w14:paraId="1CE7F18D" w14:textId="77777777" w:rsidR="00C02084" w:rsidRPr="002E3F79" w:rsidRDefault="00C02084" w:rsidP="00796F2A">
            <w:pPr>
              <w:rPr>
                <w:rFonts w:ascii="Calibri" w:eastAsia="Calibri" w:hAnsi="Calibri" w:cs="Calibri"/>
                <w:snapToGrid w:val="0"/>
              </w:rPr>
            </w:pPr>
          </w:p>
        </w:tc>
        <w:tc>
          <w:tcPr>
            <w:tcW w:w="1458" w:type="dxa"/>
          </w:tcPr>
          <w:p w14:paraId="092A6AB2" w14:textId="77777777" w:rsidR="00C02084" w:rsidRPr="002E3F79" w:rsidRDefault="00C02084" w:rsidP="00796F2A">
            <w:pPr>
              <w:rPr>
                <w:rFonts w:ascii="Calibri" w:eastAsia="Calibri" w:hAnsi="Calibri" w:cs="Calibri"/>
                <w:snapToGrid w:val="0"/>
              </w:rPr>
            </w:pPr>
          </w:p>
        </w:tc>
      </w:tr>
      <w:tr w:rsidR="00C02084" w:rsidRPr="002E3F79" w14:paraId="18111543" w14:textId="77777777" w:rsidTr="00796F2A">
        <w:tc>
          <w:tcPr>
            <w:tcW w:w="990" w:type="dxa"/>
          </w:tcPr>
          <w:p w14:paraId="66CB0C4B" w14:textId="77777777" w:rsidR="00C02084" w:rsidRPr="002E3F79" w:rsidRDefault="00C02084" w:rsidP="00796F2A">
            <w:pPr>
              <w:rPr>
                <w:rFonts w:ascii="Calibri" w:eastAsia="Calibri" w:hAnsi="Calibri" w:cs="Calibri"/>
                <w:snapToGrid w:val="0"/>
              </w:rPr>
            </w:pPr>
          </w:p>
        </w:tc>
        <w:tc>
          <w:tcPr>
            <w:tcW w:w="3510" w:type="dxa"/>
          </w:tcPr>
          <w:p w14:paraId="16A3946E"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1C820B1E"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43F1387E" w14:textId="77777777" w:rsidR="00C02084" w:rsidRPr="002E3F79" w:rsidRDefault="00C02084" w:rsidP="00796F2A">
            <w:pPr>
              <w:rPr>
                <w:rFonts w:ascii="Calibri" w:eastAsia="Calibri" w:hAnsi="Calibri" w:cs="Calibri"/>
                <w:snapToGrid w:val="0"/>
              </w:rPr>
            </w:pPr>
          </w:p>
        </w:tc>
      </w:tr>
    </w:tbl>
    <w:p w14:paraId="62697CDC" w14:textId="77777777" w:rsidR="00C02084" w:rsidRPr="00F83245" w:rsidRDefault="00C02084" w:rsidP="00C02084">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03E7F5BE" w14:textId="77777777" w:rsidR="00C02084" w:rsidRPr="00F83245" w:rsidRDefault="00C02084" w:rsidP="00C02084">
      <w:pPr>
        <w:pStyle w:val="ListParagraph"/>
        <w:widowControl/>
        <w:overflowPunct/>
        <w:adjustRightInd/>
        <w:ind w:left="0"/>
        <w:rPr>
          <w:rFonts w:ascii="Calibri" w:hAnsi="Calibri" w:cs="Calibri"/>
          <w:b/>
          <w:snapToGrid w:val="0"/>
        </w:rPr>
      </w:pPr>
    </w:p>
    <w:p w14:paraId="74CB2A20" w14:textId="77777777" w:rsidR="00C02084" w:rsidRPr="00990EA2" w:rsidRDefault="00C02084" w:rsidP="00DE3C8E">
      <w:pPr>
        <w:pStyle w:val="ListParagraph"/>
        <w:widowControl/>
        <w:numPr>
          <w:ilvl w:val="0"/>
          <w:numId w:val="5"/>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C02084" w:rsidRPr="002E3F79" w14:paraId="301D8A51" w14:textId="77777777" w:rsidTr="00796F2A">
        <w:tc>
          <w:tcPr>
            <w:tcW w:w="3510" w:type="dxa"/>
          </w:tcPr>
          <w:p w14:paraId="311BFEFE" w14:textId="77777777" w:rsidR="00C02084" w:rsidRPr="002E3F79" w:rsidRDefault="00C02084" w:rsidP="00796F2A">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A12295F" w14:textId="77777777" w:rsidR="00C02084" w:rsidRPr="002E3F79" w:rsidRDefault="00C02084" w:rsidP="00796F2A">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5C9E5D9" w14:textId="77777777" w:rsidR="00C02084" w:rsidRPr="002E3F79" w:rsidRDefault="00C02084" w:rsidP="00796F2A">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6D83827B" w14:textId="77777777" w:rsidR="00C02084" w:rsidRPr="002E3F79" w:rsidRDefault="00C02084" w:rsidP="00796F2A">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6931A1EA" w14:textId="77777777" w:rsidR="00C02084" w:rsidRPr="002E3F79" w:rsidRDefault="00C02084" w:rsidP="00796F2A">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C02084" w:rsidRPr="002E3F79" w14:paraId="4F6513B0" w14:textId="77777777" w:rsidTr="00796F2A">
        <w:tc>
          <w:tcPr>
            <w:tcW w:w="3510" w:type="dxa"/>
          </w:tcPr>
          <w:p w14:paraId="78500603" w14:textId="77777777" w:rsidR="00C02084" w:rsidRPr="002E3F79" w:rsidRDefault="00C02084" w:rsidP="00796F2A">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310390F6" w14:textId="77777777" w:rsidR="00C02084" w:rsidRPr="002E3F79" w:rsidRDefault="00C02084" w:rsidP="00796F2A">
            <w:pPr>
              <w:rPr>
                <w:rFonts w:ascii="Calibri" w:eastAsia="Calibri" w:hAnsi="Calibri" w:cs="Calibri"/>
                <w:snapToGrid w:val="0"/>
              </w:rPr>
            </w:pPr>
          </w:p>
        </w:tc>
        <w:tc>
          <w:tcPr>
            <w:tcW w:w="1571" w:type="dxa"/>
          </w:tcPr>
          <w:p w14:paraId="70DCE82F" w14:textId="77777777" w:rsidR="00C02084" w:rsidRPr="002E3F79" w:rsidRDefault="00C02084" w:rsidP="00796F2A">
            <w:pPr>
              <w:rPr>
                <w:rFonts w:ascii="Calibri" w:eastAsia="Calibri" w:hAnsi="Calibri" w:cs="Calibri"/>
                <w:snapToGrid w:val="0"/>
              </w:rPr>
            </w:pPr>
          </w:p>
        </w:tc>
        <w:tc>
          <w:tcPr>
            <w:tcW w:w="1129" w:type="dxa"/>
          </w:tcPr>
          <w:p w14:paraId="65C44377" w14:textId="77777777" w:rsidR="00C02084" w:rsidRPr="002E3F79" w:rsidRDefault="00C02084" w:rsidP="00796F2A">
            <w:pPr>
              <w:rPr>
                <w:rFonts w:ascii="Calibri" w:eastAsia="Calibri" w:hAnsi="Calibri" w:cs="Calibri"/>
                <w:snapToGrid w:val="0"/>
              </w:rPr>
            </w:pPr>
          </w:p>
        </w:tc>
        <w:tc>
          <w:tcPr>
            <w:tcW w:w="1350" w:type="dxa"/>
          </w:tcPr>
          <w:p w14:paraId="355D17C1" w14:textId="77777777" w:rsidR="00C02084" w:rsidRPr="002E3F79" w:rsidRDefault="00C02084" w:rsidP="00796F2A">
            <w:pPr>
              <w:rPr>
                <w:rFonts w:ascii="Calibri" w:eastAsia="Calibri" w:hAnsi="Calibri" w:cs="Calibri"/>
                <w:snapToGrid w:val="0"/>
              </w:rPr>
            </w:pPr>
          </w:p>
        </w:tc>
      </w:tr>
      <w:tr w:rsidR="00C02084" w:rsidRPr="002E3F79" w14:paraId="7B2B0E9F" w14:textId="77777777" w:rsidTr="00796F2A">
        <w:tc>
          <w:tcPr>
            <w:tcW w:w="3510" w:type="dxa"/>
          </w:tcPr>
          <w:p w14:paraId="73B13933"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0EC59CD" w14:textId="77777777" w:rsidR="00C02084" w:rsidRPr="002E3F79" w:rsidRDefault="00C02084" w:rsidP="00796F2A">
            <w:pPr>
              <w:rPr>
                <w:rFonts w:ascii="Calibri" w:eastAsia="Calibri" w:hAnsi="Calibri" w:cs="Calibri"/>
                <w:snapToGrid w:val="0"/>
              </w:rPr>
            </w:pPr>
          </w:p>
        </w:tc>
        <w:tc>
          <w:tcPr>
            <w:tcW w:w="1571" w:type="dxa"/>
          </w:tcPr>
          <w:p w14:paraId="363E0C7A" w14:textId="77777777" w:rsidR="00C02084" w:rsidRPr="002E3F79" w:rsidRDefault="00C02084" w:rsidP="00796F2A">
            <w:pPr>
              <w:rPr>
                <w:rFonts w:ascii="Calibri" w:eastAsia="Calibri" w:hAnsi="Calibri" w:cs="Calibri"/>
                <w:snapToGrid w:val="0"/>
              </w:rPr>
            </w:pPr>
          </w:p>
        </w:tc>
        <w:tc>
          <w:tcPr>
            <w:tcW w:w="1129" w:type="dxa"/>
          </w:tcPr>
          <w:p w14:paraId="057179AB" w14:textId="77777777" w:rsidR="00C02084" w:rsidRPr="002E3F79" w:rsidRDefault="00C02084" w:rsidP="00796F2A">
            <w:pPr>
              <w:rPr>
                <w:rFonts w:ascii="Calibri" w:eastAsia="Calibri" w:hAnsi="Calibri" w:cs="Calibri"/>
                <w:snapToGrid w:val="0"/>
              </w:rPr>
            </w:pPr>
          </w:p>
        </w:tc>
        <w:tc>
          <w:tcPr>
            <w:tcW w:w="1350" w:type="dxa"/>
          </w:tcPr>
          <w:p w14:paraId="6D554453" w14:textId="77777777" w:rsidR="00C02084" w:rsidRPr="002E3F79" w:rsidRDefault="00C02084" w:rsidP="00796F2A">
            <w:pPr>
              <w:rPr>
                <w:rFonts w:ascii="Calibri" w:eastAsia="Calibri" w:hAnsi="Calibri" w:cs="Calibri"/>
                <w:snapToGrid w:val="0"/>
              </w:rPr>
            </w:pPr>
          </w:p>
        </w:tc>
      </w:tr>
      <w:tr w:rsidR="00C02084" w:rsidRPr="002E3F79" w14:paraId="095FF29E" w14:textId="77777777" w:rsidTr="00796F2A">
        <w:tc>
          <w:tcPr>
            <w:tcW w:w="3510" w:type="dxa"/>
          </w:tcPr>
          <w:p w14:paraId="3DDCEE4F"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5FAF32FA" w14:textId="77777777" w:rsidR="00C02084" w:rsidRPr="002E3F79" w:rsidRDefault="00C02084" w:rsidP="00796F2A">
            <w:pPr>
              <w:rPr>
                <w:rFonts w:ascii="Calibri" w:eastAsia="Calibri" w:hAnsi="Calibri" w:cs="Calibri"/>
                <w:snapToGrid w:val="0"/>
              </w:rPr>
            </w:pPr>
          </w:p>
        </w:tc>
        <w:tc>
          <w:tcPr>
            <w:tcW w:w="1571" w:type="dxa"/>
          </w:tcPr>
          <w:p w14:paraId="5F437856" w14:textId="77777777" w:rsidR="00C02084" w:rsidRPr="002E3F79" w:rsidRDefault="00C02084" w:rsidP="00796F2A">
            <w:pPr>
              <w:rPr>
                <w:rFonts w:ascii="Calibri" w:eastAsia="Calibri" w:hAnsi="Calibri" w:cs="Calibri"/>
                <w:snapToGrid w:val="0"/>
              </w:rPr>
            </w:pPr>
          </w:p>
        </w:tc>
        <w:tc>
          <w:tcPr>
            <w:tcW w:w="1129" w:type="dxa"/>
          </w:tcPr>
          <w:p w14:paraId="3A6C5B13" w14:textId="77777777" w:rsidR="00C02084" w:rsidRPr="002E3F79" w:rsidRDefault="00C02084" w:rsidP="00796F2A">
            <w:pPr>
              <w:rPr>
                <w:rFonts w:ascii="Calibri" w:eastAsia="Calibri" w:hAnsi="Calibri" w:cs="Calibri"/>
                <w:snapToGrid w:val="0"/>
              </w:rPr>
            </w:pPr>
          </w:p>
        </w:tc>
        <w:tc>
          <w:tcPr>
            <w:tcW w:w="1350" w:type="dxa"/>
          </w:tcPr>
          <w:p w14:paraId="69EECDF4" w14:textId="77777777" w:rsidR="00C02084" w:rsidRPr="002E3F79" w:rsidRDefault="00C02084" w:rsidP="00796F2A">
            <w:pPr>
              <w:rPr>
                <w:rFonts w:ascii="Calibri" w:eastAsia="Calibri" w:hAnsi="Calibri" w:cs="Calibri"/>
                <w:snapToGrid w:val="0"/>
              </w:rPr>
            </w:pPr>
          </w:p>
        </w:tc>
      </w:tr>
      <w:tr w:rsidR="00C02084" w:rsidRPr="002E3F79" w14:paraId="504ACE75" w14:textId="77777777" w:rsidTr="00796F2A">
        <w:tc>
          <w:tcPr>
            <w:tcW w:w="3510" w:type="dxa"/>
          </w:tcPr>
          <w:p w14:paraId="40EB5D3B"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2064855D" w14:textId="77777777" w:rsidR="00C02084" w:rsidRPr="002E3F79" w:rsidRDefault="00C02084" w:rsidP="00796F2A">
            <w:pPr>
              <w:rPr>
                <w:rFonts w:ascii="Calibri" w:eastAsia="Calibri" w:hAnsi="Calibri" w:cs="Calibri"/>
                <w:snapToGrid w:val="0"/>
              </w:rPr>
            </w:pPr>
          </w:p>
        </w:tc>
        <w:tc>
          <w:tcPr>
            <w:tcW w:w="1571" w:type="dxa"/>
          </w:tcPr>
          <w:p w14:paraId="4B5D0DF6" w14:textId="77777777" w:rsidR="00C02084" w:rsidRPr="002E3F79" w:rsidRDefault="00C02084" w:rsidP="00796F2A">
            <w:pPr>
              <w:rPr>
                <w:rFonts w:ascii="Calibri" w:eastAsia="Calibri" w:hAnsi="Calibri" w:cs="Calibri"/>
                <w:snapToGrid w:val="0"/>
              </w:rPr>
            </w:pPr>
          </w:p>
        </w:tc>
        <w:tc>
          <w:tcPr>
            <w:tcW w:w="1129" w:type="dxa"/>
          </w:tcPr>
          <w:p w14:paraId="4BED73A7" w14:textId="77777777" w:rsidR="00C02084" w:rsidRPr="002E3F79" w:rsidRDefault="00C02084" w:rsidP="00796F2A">
            <w:pPr>
              <w:rPr>
                <w:rFonts w:ascii="Calibri" w:eastAsia="Calibri" w:hAnsi="Calibri" w:cs="Calibri"/>
                <w:snapToGrid w:val="0"/>
              </w:rPr>
            </w:pPr>
          </w:p>
        </w:tc>
        <w:tc>
          <w:tcPr>
            <w:tcW w:w="1350" w:type="dxa"/>
          </w:tcPr>
          <w:p w14:paraId="6F7AACF9" w14:textId="77777777" w:rsidR="00C02084" w:rsidRPr="002E3F79" w:rsidRDefault="00C02084" w:rsidP="00796F2A">
            <w:pPr>
              <w:rPr>
                <w:rFonts w:ascii="Calibri" w:eastAsia="Calibri" w:hAnsi="Calibri" w:cs="Calibri"/>
                <w:snapToGrid w:val="0"/>
              </w:rPr>
            </w:pPr>
          </w:p>
        </w:tc>
      </w:tr>
      <w:tr w:rsidR="00C02084" w:rsidRPr="002E3F79" w14:paraId="09D60542" w14:textId="77777777" w:rsidTr="00796F2A">
        <w:tc>
          <w:tcPr>
            <w:tcW w:w="3510" w:type="dxa"/>
          </w:tcPr>
          <w:p w14:paraId="60DF3E09"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6F5BCFCF" w14:textId="77777777" w:rsidR="00C02084" w:rsidRPr="002E3F79" w:rsidRDefault="00C02084" w:rsidP="00796F2A">
            <w:pPr>
              <w:rPr>
                <w:rFonts w:ascii="Calibri" w:eastAsia="Calibri" w:hAnsi="Calibri" w:cs="Calibri"/>
                <w:snapToGrid w:val="0"/>
              </w:rPr>
            </w:pPr>
          </w:p>
        </w:tc>
        <w:tc>
          <w:tcPr>
            <w:tcW w:w="1571" w:type="dxa"/>
          </w:tcPr>
          <w:p w14:paraId="304031A9" w14:textId="77777777" w:rsidR="00C02084" w:rsidRPr="002E3F79" w:rsidRDefault="00C02084" w:rsidP="00796F2A">
            <w:pPr>
              <w:rPr>
                <w:rFonts w:ascii="Calibri" w:eastAsia="Calibri" w:hAnsi="Calibri" w:cs="Calibri"/>
                <w:snapToGrid w:val="0"/>
              </w:rPr>
            </w:pPr>
          </w:p>
        </w:tc>
        <w:tc>
          <w:tcPr>
            <w:tcW w:w="1129" w:type="dxa"/>
          </w:tcPr>
          <w:p w14:paraId="29BDE4CE" w14:textId="77777777" w:rsidR="00C02084" w:rsidRPr="002E3F79" w:rsidRDefault="00C02084" w:rsidP="00796F2A">
            <w:pPr>
              <w:rPr>
                <w:rFonts w:ascii="Calibri" w:eastAsia="Calibri" w:hAnsi="Calibri" w:cs="Calibri"/>
                <w:snapToGrid w:val="0"/>
              </w:rPr>
            </w:pPr>
          </w:p>
        </w:tc>
        <w:tc>
          <w:tcPr>
            <w:tcW w:w="1350" w:type="dxa"/>
          </w:tcPr>
          <w:p w14:paraId="74FF8674" w14:textId="77777777" w:rsidR="00C02084" w:rsidRPr="002E3F79" w:rsidRDefault="00C02084" w:rsidP="00796F2A">
            <w:pPr>
              <w:rPr>
                <w:rFonts w:ascii="Calibri" w:eastAsia="Calibri" w:hAnsi="Calibri" w:cs="Calibri"/>
                <w:snapToGrid w:val="0"/>
              </w:rPr>
            </w:pPr>
          </w:p>
        </w:tc>
      </w:tr>
      <w:tr w:rsidR="00C02084" w:rsidRPr="002E3F79" w14:paraId="53B9ED5E" w14:textId="77777777" w:rsidTr="00796F2A">
        <w:tc>
          <w:tcPr>
            <w:tcW w:w="3510" w:type="dxa"/>
          </w:tcPr>
          <w:p w14:paraId="729464DA"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41EE0205" w14:textId="77777777" w:rsidR="00C02084" w:rsidRPr="002E3F79" w:rsidRDefault="00C02084" w:rsidP="00796F2A">
            <w:pPr>
              <w:rPr>
                <w:rFonts w:ascii="Calibri" w:eastAsia="Calibri" w:hAnsi="Calibri" w:cs="Calibri"/>
                <w:snapToGrid w:val="0"/>
              </w:rPr>
            </w:pPr>
          </w:p>
        </w:tc>
        <w:tc>
          <w:tcPr>
            <w:tcW w:w="1571" w:type="dxa"/>
          </w:tcPr>
          <w:p w14:paraId="62D05959" w14:textId="77777777" w:rsidR="00C02084" w:rsidRPr="002E3F79" w:rsidRDefault="00C02084" w:rsidP="00796F2A">
            <w:pPr>
              <w:rPr>
                <w:rFonts w:ascii="Calibri" w:eastAsia="Calibri" w:hAnsi="Calibri" w:cs="Calibri"/>
                <w:snapToGrid w:val="0"/>
              </w:rPr>
            </w:pPr>
          </w:p>
        </w:tc>
        <w:tc>
          <w:tcPr>
            <w:tcW w:w="1129" w:type="dxa"/>
          </w:tcPr>
          <w:p w14:paraId="6E009BDF" w14:textId="77777777" w:rsidR="00C02084" w:rsidRPr="002E3F79" w:rsidRDefault="00C02084" w:rsidP="00796F2A">
            <w:pPr>
              <w:rPr>
                <w:rFonts w:ascii="Calibri" w:eastAsia="Calibri" w:hAnsi="Calibri" w:cs="Calibri"/>
                <w:snapToGrid w:val="0"/>
              </w:rPr>
            </w:pPr>
          </w:p>
        </w:tc>
        <w:tc>
          <w:tcPr>
            <w:tcW w:w="1350" w:type="dxa"/>
          </w:tcPr>
          <w:p w14:paraId="2868B379" w14:textId="77777777" w:rsidR="00C02084" w:rsidRPr="002E3F79" w:rsidRDefault="00C02084" w:rsidP="00796F2A">
            <w:pPr>
              <w:rPr>
                <w:rFonts w:ascii="Calibri" w:eastAsia="Calibri" w:hAnsi="Calibri" w:cs="Calibri"/>
                <w:snapToGrid w:val="0"/>
              </w:rPr>
            </w:pPr>
          </w:p>
        </w:tc>
      </w:tr>
      <w:tr w:rsidR="00C02084" w:rsidRPr="002E3F79" w14:paraId="7E1341DC" w14:textId="77777777" w:rsidTr="00796F2A">
        <w:tc>
          <w:tcPr>
            <w:tcW w:w="3510" w:type="dxa"/>
          </w:tcPr>
          <w:p w14:paraId="1ED402C5"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467B0E51" w14:textId="77777777" w:rsidR="00C02084" w:rsidRPr="002E3F79" w:rsidRDefault="00C02084" w:rsidP="00796F2A">
            <w:pPr>
              <w:rPr>
                <w:rFonts w:ascii="Calibri" w:eastAsia="Calibri" w:hAnsi="Calibri" w:cs="Calibri"/>
                <w:snapToGrid w:val="0"/>
              </w:rPr>
            </w:pPr>
          </w:p>
        </w:tc>
        <w:tc>
          <w:tcPr>
            <w:tcW w:w="1571" w:type="dxa"/>
          </w:tcPr>
          <w:p w14:paraId="79E10F97" w14:textId="77777777" w:rsidR="00C02084" w:rsidRPr="002E3F79" w:rsidRDefault="00C02084" w:rsidP="00796F2A">
            <w:pPr>
              <w:rPr>
                <w:rFonts w:ascii="Calibri" w:eastAsia="Calibri" w:hAnsi="Calibri" w:cs="Calibri"/>
                <w:snapToGrid w:val="0"/>
              </w:rPr>
            </w:pPr>
          </w:p>
        </w:tc>
        <w:tc>
          <w:tcPr>
            <w:tcW w:w="1129" w:type="dxa"/>
          </w:tcPr>
          <w:p w14:paraId="4A200FB6" w14:textId="77777777" w:rsidR="00C02084" w:rsidRPr="002E3F79" w:rsidRDefault="00C02084" w:rsidP="00796F2A">
            <w:pPr>
              <w:rPr>
                <w:rFonts w:ascii="Calibri" w:eastAsia="Calibri" w:hAnsi="Calibri" w:cs="Calibri"/>
                <w:snapToGrid w:val="0"/>
              </w:rPr>
            </w:pPr>
          </w:p>
        </w:tc>
        <w:tc>
          <w:tcPr>
            <w:tcW w:w="1350" w:type="dxa"/>
          </w:tcPr>
          <w:p w14:paraId="4B079CB2" w14:textId="77777777" w:rsidR="00C02084" w:rsidRPr="002E3F79" w:rsidRDefault="00C02084" w:rsidP="00796F2A">
            <w:pPr>
              <w:rPr>
                <w:rFonts w:ascii="Calibri" w:eastAsia="Calibri" w:hAnsi="Calibri" w:cs="Calibri"/>
                <w:snapToGrid w:val="0"/>
              </w:rPr>
            </w:pPr>
          </w:p>
        </w:tc>
      </w:tr>
      <w:tr w:rsidR="00C02084" w:rsidRPr="002E3F79" w14:paraId="35B8BA06" w14:textId="77777777" w:rsidTr="00796F2A">
        <w:tc>
          <w:tcPr>
            <w:tcW w:w="3510" w:type="dxa"/>
          </w:tcPr>
          <w:p w14:paraId="43D29606"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00D23CD3" w14:textId="77777777" w:rsidR="00C02084" w:rsidRPr="002E3F79" w:rsidRDefault="00C02084" w:rsidP="00796F2A">
            <w:pPr>
              <w:rPr>
                <w:rFonts w:ascii="Calibri" w:eastAsia="Calibri" w:hAnsi="Calibri" w:cs="Calibri"/>
                <w:snapToGrid w:val="0"/>
              </w:rPr>
            </w:pPr>
          </w:p>
        </w:tc>
        <w:tc>
          <w:tcPr>
            <w:tcW w:w="1571" w:type="dxa"/>
          </w:tcPr>
          <w:p w14:paraId="1C74198F" w14:textId="77777777" w:rsidR="00C02084" w:rsidRPr="002E3F79" w:rsidRDefault="00C02084" w:rsidP="00796F2A">
            <w:pPr>
              <w:rPr>
                <w:rFonts w:ascii="Calibri" w:eastAsia="Calibri" w:hAnsi="Calibri" w:cs="Calibri"/>
                <w:snapToGrid w:val="0"/>
              </w:rPr>
            </w:pPr>
          </w:p>
        </w:tc>
        <w:tc>
          <w:tcPr>
            <w:tcW w:w="1129" w:type="dxa"/>
          </w:tcPr>
          <w:p w14:paraId="2D05518D" w14:textId="77777777" w:rsidR="00C02084" w:rsidRPr="002E3F79" w:rsidRDefault="00C02084" w:rsidP="00796F2A">
            <w:pPr>
              <w:rPr>
                <w:rFonts w:ascii="Calibri" w:eastAsia="Calibri" w:hAnsi="Calibri" w:cs="Calibri"/>
                <w:snapToGrid w:val="0"/>
              </w:rPr>
            </w:pPr>
          </w:p>
        </w:tc>
        <w:tc>
          <w:tcPr>
            <w:tcW w:w="1350" w:type="dxa"/>
          </w:tcPr>
          <w:p w14:paraId="401661F5" w14:textId="77777777" w:rsidR="00C02084" w:rsidRPr="002E3F79" w:rsidRDefault="00C02084" w:rsidP="00796F2A">
            <w:pPr>
              <w:rPr>
                <w:rFonts w:ascii="Calibri" w:eastAsia="Calibri" w:hAnsi="Calibri" w:cs="Calibri"/>
                <w:snapToGrid w:val="0"/>
              </w:rPr>
            </w:pPr>
          </w:p>
        </w:tc>
      </w:tr>
      <w:tr w:rsidR="00C02084" w:rsidRPr="002E3F79" w14:paraId="1C993AF1" w14:textId="77777777" w:rsidTr="00796F2A">
        <w:tc>
          <w:tcPr>
            <w:tcW w:w="3510" w:type="dxa"/>
          </w:tcPr>
          <w:p w14:paraId="0AC55B63"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504FAB52" w14:textId="77777777" w:rsidR="00C02084" w:rsidRPr="002E3F79" w:rsidRDefault="00C02084" w:rsidP="00796F2A">
            <w:pPr>
              <w:rPr>
                <w:rFonts w:ascii="Calibri" w:eastAsia="Calibri" w:hAnsi="Calibri" w:cs="Calibri"/>
                <w:snapToGrid w:val="0"/>
              </w:rPr>
            </w:pPr>
          </w:p>
        </w:tc>
        <w:tc>
          <w:tcPr>
            <w:tcW w:w="1571" w:type="dxa"/>
          </w:tcPr>
          <w:p w14:paraId="1B6C5823" w14:textId="77777777" w:rsidR="00C02084" w:rsidRPr="002E3F79" w:rsidRDefault="00C02084" w:rsidP="00796F2A">
            <w:pPr>
              <w:rPr>
                <w:rFonts w:ascii="Calibri" w:eastAsia="Calibri" w:hAnsi="Calibri" w:cs="Calibri"/>
                <w:snapToGrid w:val="0"/>
              </w:rPr>
            </w:pPr>
          </w:p>
        </w:tc>
        <w:tc>
          <w:tcPr>
            <w:tcW w:w="1129" w:type="dxa"/>
          </w:tcPr>
          <w:p w14:paraId="267DE70C" w14:textId="77777777" w:rsidR="00C02084" w:rsidRPr="002E3F79" w:rsidRDefault="00C02084" w:rsidP="00796F2A">
            <w:pPr>
              <w:rPr>
                <w:rFonts w:ascii="Calibri" w:eastAsia="Calibri" w:hAnsi="Calibri" w:cs="Calibri"/>
                <w:snapToGrid w:val="0"/>
              </w:rPr>
            </w:pPr>
          </w:p>
        </w:tc>
        <w:tc>
          <w:tcPr>
            <w:tcW w:w="1350" w:type="dxa"/>
          </w:tcPr>
          <w:p w14:paraId="471570E7" w14:textId="77777777" w:rsidR="00C02084" w:rsidRPr="002E3F79" w:rsidRDefault="00C02084" w:rsidP="00796F2A">
            <w:pPr>
              <w:rPr>
                <w:rFonts w:ascii="Calibri" w:eastAsia="Calibri" w:hAnsi="Calibri" w:cs="Calibri"/>
                <w:snapToGrid w:val="0"/>
              </w:rPr>
            </w:pPr>
          </w:p>
        </w:tc>
      </w:tr>
      <w:tr w:rsidR="00C02084" w:rsidRPr="002E3F79" w14:paraId="3B9FB1BC" w14:textId="77777777" w:rsidTr="00796F2A">
        <w:tc>
          <w:tcPr>
            <w:tcW w:w="3510" w:type="dxa"/>
          </w:tcPr>
          <w:p w14:paraId="3D76EE0B"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1696E235" w14:textId="77777777" w:rsidR="00C02084" w:rsidRPr="002E3F79" w:rsidRDefault="00C02084" w:rsidP="00796F2A">
            <w:pPr>
              <w:rPr>
                <w:rFonts w:ascii="Calibri" w:eastAsia="Calibri" w:hAnsi="Calibri" w:cs="Calibri"/>
                <w:snapToGrid w:val="0"/>
              </w:rPr>
            </w:pPr>
          </w:p>
        </w:tc>
        <w:tc>
          <w:tcPr>
            <w:tcW w:w="1571" w:type="dxa"/>
          </w:tcPr>
          <w:p w14:paraId="3570C64C" w14:textId="77777777" w:rsidR="00C02084" w:rsidRPr="002E3F79" w:rsidRDefault="00C02084" w:rsidP="00796F2A">
            <w:pPr>
              <w:rPr>
                <w:rFonts w:ascii="Calibri" w:eastAsia="Calibri" w:hAnsi="Calibri" w:cs="Calibri"/>
                <w:snapToGrid w:val="0"/>
              </w:rPr>
            </w:pPr>
          </w:p>
        </w:tc>
        <w:tc>
          <w:tcPr>
            <w:tcW w:w="1129" w:type="dxa"/>
          </w:tcPr>
          <w:p w14:paraId="4274308B" w14:textId="77777777" w:rsidR="00C02084" w:rsidRPr="002E3F79" w:rsidRDefault="00C02084" w:rsidP="00796F2A">
            <w:pPr>
              <w:rPr>
                <w:rFonts w:ascii="Calibri" w:eastAsia="Calibri" w:hAnsi="Calibri" w:cs="Calibri"/>
                <w:snapToGrid w:val="0"/>
              </w:rPr>
            </w:pPr>
          </w:p>
        </w:tc>
        <w:tc>
          <w:tcPr>
            <w:tcW w:w="1350" w:type="dxa"/>
          </w:tcPr>
          <w:p w14:paraId="7E7723A7" w14:textId="77777777" w:rsidR="00C02084" w:rsidRPr="002E3F79" w:rsidRDefault="00C02084" w:rsidP="00796F2A">
            <w:pPr>
              <w:rPr>
                <w:rFonts w:ascii="Calibri" w:eastAsia="Calibri" w:hAnsi="Calibri" w:cs="Calibri"/>
                <w:snapToGrid w:val="0"/>
              </w:rPr>
            </w:pPr>
          </w:p>
        </w:tc>
      </w:tr>
      <w:tr w:rsidR="00C02084" w:rsidRPr="002E3F79" w14:paraId="06D16CFC" w14:textId="77777777" w:rsidTr="00796F2A">
        <w:trPr>
          <w:trHeight w:val="251"/>
        </w:trPr>
        <w:tc>
          <w:tcPr>
            <w:tcW w:w="3510" w:type="dxa"/>
          </w:tcPr>
          <w:p w14:paraId="78723AB5" w14:textId="77777777" w:rsidR="00C02084" w:rsidRPr="002E3F79" w:rsidRDefault="00C02084" w:rsidP="00796F2A">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43218C" w14:textId="77777777" w:rsidR="00C02084" w:rsidRPr="002E3F79" w:rsidRDefault="00C02084" w:rsidP="00796F2A">
            <w:pPr>
              <w:rPr>
                <w:rFonts w:ascii="Calibri" w:eastAsia="Calibri" w:hAnsi="Calibri" w:cs="Calibri"/>
                <w:snapToGrid w:val="0"/>
              </w:rPr>
            </w:pPr>
          </w:p>
        </w:tc>
        <w:tc>
          <w:tcPr>
            <w:tcW w:w="1571" w:type="dxa"/>
          </w:tcPr>
          <w:p w14:paraId="176AD200" w14:textId="77777777" w:rsidR="00C02084" w:rsidRPr="002E3F79" w:rsidRDefault="00C02084" w:rsidP="00796F2A">
            <w:pPr>
              <w:rPr>
                <w:rFonts w:ascii="Calibri" w:eastAsia="Calibri" w:hAnsi="Calibri" w:cs="Calibri"/>
                <w:snapToGrid w:val="0"/>
              </w:rPr>
            </w:pPr>
          </w:p>
        </w:tc>
        <w:tc>
          <w:tcPr>
            <w:tcW w:w="1129" w:type="dxa"/>
          </w:tcPr>
          <w:p w14:paraId="7807112E" w14:textId="77777777" w:rsidR="00C02084" w:rsidRPr="002E3F79" w:rsidRDefault="00C02084" w:rsidP="00796F2A">
            <w:pPr>
              <w:rPr>
                <w:rFonts w:ascii="Calibri" w:eastAsia="Calibri" w:hAnsi="Calibri" w:cs="Calibri"/>
                <w:snapToGrid w:val="0"/>
              </w:rPr>
            </w:pPr>
          </w:p>
        </w:tc>
        <w:tc>
          <w:tcPr>
            <w:tcW w:w="1350" w:type="dxa"/>
          </w:tcPr>
          <w:p w14:paraId="422B00FB" w14:textId="77777777" w:rsidR="00C02084" w:rsidRPr="002E3F79" w:rsidRDefault="00C02084" w:rsidP="00796F2A">
            <w:pPr>
              <w:rPr>
                <w:rFonts w:ascii="Calibri" w:eastAsia="Calibri" w:hAnsi="Calibri" w:cs="Calibri"/>
                <w:snapToGrid w:val="0"/>
              </w:rPr>
            </w:pPr>
          </w:p>
        </w:tc>
      </w:tr>
      <w:tr w:rsidR="00C02084" w:rsidRPr="002E3F79" w14:paraId="383DF323" w14:textId="77777777" w:rsidTr="00796F2A">
        <w:trPr>
          <w:trHeight w:val="251"/>
        </w:trPr>
        <w:tc>
          <w:tcPr>
            <w:tcW w:w="3510" w:type="dxa"/>
          </w:tcPr>
          <w:p w14:paraId="2B4EC42F"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07C9013D" w14:textId="77777777" w:rsidR="00C02084" w:rsidRPr="002E3F79" w:rsidRDefault="00C02084" w:rsidP="00796F2A">
            <w:pPr>
              <w:rPr>
                <w:rFonts w:ascii="Calibri" w:eastAsia="Calibri" w:hAnsi="Calibri" w:cs="Calibri"/>
                <w:snapToGrid w:val="0"/>
              </w:rPr>
            </w:pPr>
          </w:p>
        </w:tc>
        <w:tc>
          <w:tcPr>
            <w:tcW w:w="1571" w:type="dxa"/>
          </w:tcPr>
          <w:p w14:paraId="4541438C" w14:textId="77777777" w:rsidR="00C02084" w:rsidRPr="002E3F79" w:rsidRDefault="00C02084" w:rsidP="00796F2A">
            <w:pPr>
              <w:rPr>
                <w:rFonts w:ascii="Calibri" w:eastAsia="Calibri" w:hAnsi="Calibri" w:cs="Calibri"/>
                <w:snapToGrid w:val="0"/>
              </w:rPr>
            </w:pPr>
          </w:p>
        </w:tc>
        <w:tc>
          <w:tcPr>
            <w:tcW w:w="1129" w:type="dxa"/>
          </w:tcPr>
          <w:p w14:paraId="73C92926" w14:textId="77777777" w:rsidR="00C02084" w:rsidRPr="002E3F79" w:rsidRDefault="00C02084" w:rsidP="00796F2A">
            <w:pPr>
              <w:rPr>
                <w:rFonts w:ascii="Calibri" w:eastAsia="Calibri" w:hAnsi="Calibri" w:cs="Calibri"/>
                <w:snapToGrid w:val="0"/>
              </w:rPr>
            </w:pPr>
          </w:p>
        </w:tc>
        <w:tc>
          <w:tcPr>
            <w:tcW w:w="1350" w:type="dxa"/>
          </w:tcPr>
          <w:p w14:paraId="073C881A" w14:textId="77777777" w:rsidR="00C02084" w:rsidRPr="002E3F79" w:rsidRDefault="00C02084" w:rsidP="00796F2A">
            <w:pPr>
              <w:rPr>
                <w:rFonts w:ascii="Calibri" w:eastAsia="Calibri" w:hAnsi="Calibri" w:cs="Calibri"/>
                <w:snapToGrid w:val="0"/>
              </w:rPr>
            </w:pPr>
          </w:p>
        </w:tc>
      </w:tr>
      <w:tr w:rsidR="00C02084" w:rsidRPr="002E3F79" w14:paraId="1E52C306" w14:textId="77777777" w:rsidTr="00796F2A">
        <w:trPr>
          <w:trHeight w:val="251"/>
        </w:trPr>
        <w:tc>
          <w:tcPr>
            <w:tcW w:w="3510" w:type="dxa"/>
          </w:tcPr>
          <w:p w14:paraId="3BA54734"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lastRenderedPageBreak/>
              <w:t xml:space="preserve">           2.  Daily Allowance</w:t>
            </w:r>
          </w:p>
        </w:tc>
        <w:tc>
          <w:tcPr>
            <w:tcW w:w="1620" w:type="dxa"/>
          </w:tcPr>
          <w:p w14:paraId="4EA9664A" w14:textId="77777777" w:rsidR="00C02084" w:rsidRPr="002E3F79" w:rsidRDefault="00C02084" w:rsidP="00796F2A">
            <w:pPr>
              <w:rPr>
                <w:rFonts w:ascii="Calibri" w:eastAsia="Calibri" w:hAnsi="Calibri" w:cs="Calibri"/>
                <w:snapToGrid w:val="0"/>
              </w:rPr>
            </w:pPr>
          </w:p>
        </w:tc>
        <w:tc>
          <w:tcPr>
            <w:tcW w:w="1571" w:type="dxa"/>
          </w:tcPr>
          <w:p w14:paraId="53C5FAE6" w14:textId="77777777" w:rsidR="00C02084" w:rsidRPr="002E3F79" w:rsidRDefault="00C02084" w:rsidP="00796F2A">
            <w:pPr>
              <w:rPr>
                <w:rFonts w:ascii="Calibri" w:eastAsia="Calibri" w:hAnsi="Calibri" w:cs="Calibri"/>
                <w:snapToGrid w:val="0"/>
              </w:rPr>
            </w:pPr>
          </w:p>
        </w:tc>
        <w:tc>
          <w:tcPr>
            <w:tcW w:w="1129" w:type="dxa"/>
          </w:tcPr>
          <w:p w14:paraId="6D373779" w14:textId="77777777" w:rsidR="00C02084" w:rsidRPr="002E3F79" w:rsidRDefault="00C02084" w:rsidP="00796F2A">
            <w:pPr>
              <w:rPr>
                <w:rFonts w:ascii="Calibri" w:eastAsia="Calibri" w:hAnsi="Calibri" w:cs="Calibri"/>
                <w:snapToGrid w:val="0"/>
              </w:rPr>
            </w:pPr>
          </w:p>
        </w:tc>
        <w:tc>
          <w:tcPr>
            <w:tcW w:w="1350" w:type="dxa"/>
          </w:tcPr>
          <w:p w14:paraId="7A5808B3" w14:textId="77777777" w:rsidR="00C02084" w:rsidRPr="002E3F79" w:rsidRDefault="00C02084" w:rsidP="00796F2A">
            <w:pPr>
              <w:rPr>
                <w:rFonts w:ascii="Calibri" w:eastAsia="Calibri" w:hAnsi="Calibri" w:cs="Calibri"/>
                <w:snapToGrid w:val="0"/>
              </w:rPr>
            </w:pPr>
          </w:p>
        </w:tc>
      </w:tr>
      <w:tr w:rsidR="00C02084" w:rsidRPr="002E3F79" w14:paraId="6C82940D" w14:textId="77777777" w:rsidTr="00796F2A">
        <w:trPr>
          <w:trHeight w:val="251"/>
        </w:trPr>
        <w:tc>
          <w:tcPr>
            <w:tcW w:w="3510" w:type="dxa"/>
          </w:tcPr>
          <w:p w14:paraId="68108ABA"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5DA701B2" w14:textId="77777777" w:rsidR="00C02084" w:rsidRPr="002E3F79" w:rsidRDefault="00C02084" w:rsidP="00796F2A">
            <w:pPr>
              <w:rPr>
                <w:rFonts w:ascii="Calibri" w:eastAsia="Calibri" w:hAnsi="Calibri" w:cs="Calibri"/>
                <w:snapToGrid w:val="0"/>
              </w:rPr>
            </w:pPr>
          </w:p>
        </w:tc>
        <w:tc>
          <w:tcPr>
            <w:tcW w:w="1571" w:type="dxa"/>
          </w:tcPr>
          <w:p w14:paraId="6AF8FABB" w14:textId="77777777" w:rsidR="00C02084" w:rsidRPr="002E3F79" w:rsidRDefault="00C02084" w:rsidP="00796F2A">
            <w:pPr>
              <w:rPr>
                <w:rFonts w:ascii="Calibri" w:eastAsia="Calibri" w:hAnsi="Calibri" w:cs="Calibri"/>
                <w:snapToGrid w:val="0"/>
              </w:rPr>
            </w:pPr>
          </w:p>
        </w:tc>
        <w:tc>
          <w:tcPr>
            <w:tcW w:w="1129" w:type="dxa"/>
          </w:tcPr>
          <w:p w14:paraId="6CB7B571" w14:textId="77777777" w:rsidR="00C02084" w:rsidRPr="002E3F79" w:rsidRDefault="00C02084" w:rsidP="00796F2A">
            <w:pPr>
              <w:rPr>
                <w:rFonts w:ascii="Calibri" w:eastAsia="Calibri" w:hAnsi="Calibri" w:cs="Calibri"/>
                <w:snapToGrid w:val="0"/>
              </w:rPr>
            </w:pPr>
          </w:p>
        </w:tc>
        <w:tc>
          <w:tcPr>
            <w:tcW w:w="1350" w:type="dxa"/>
          </w:tcPr>
          <w:p w14:paraId="5EB8A443" w14:textId="77777777" w:rsidR="00C02084" w:rsidRPr="002E3F79" w:rsidRDefault="00C02084" w:rsidP="00796F2A">
            <w:pPr>
              <w:rPr>
                <w:rFonts w:ascii="Calibri" w:eastAsia="Calibri" w:hAnsi="Calibri" w:cs="Calibri"/>
                <w:snapToGrid w:val="0"/>
              </w:rPr>
            </w:pPr>
          </w:p>
        </w:tc>
      </w:tr>
      <w:tr w:rsidR="00C02084" w:rsidRPr="002E3F79" w14:paraId="45850CEF" w14:textId="77777777" w:rsidTr="00796F2A">
        <w:trPr>
          <w:trHeight w:val="251"/>
        </w:trPr>
        <w:tc>
          <w:tcPr>
            <w:tcW w:w="3510" w:type="dxa"/>
          </w:tcPr>
          <w:p w14:paraId="68769E45"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29A2BE78" w14:textId="77777777" w:rsidR="00C02084" w:rsidRPr="002E3F79" w:rsidRDefault="00C02084" w:rsidP="00796F2A">
            <w:pPr>
              <w:rPr>
                <w:rFonts w:ascii="Calibri" w:eastAsia="Calibri" w:hAnsi="Calibri" w:cs="Calibri"/>
                <w:snapToGrid w:val="0"/>
              </w:rPr>
            </w:pPr>
          </w:p>
        </w:tc>
        <w:tc>
          <w:tcPr>
            <w:tcW w:w="1571" w:type="dxa"/>
          </w:tcPr>
          <w:p w14:paraId="6371CFAB" w14:textId="77777777" w:rsidR="00C02084" w:rsidRPr="002E3F79" w:rsidRDefault="00C02084" w:rsidP="00796F2A">
            <w:pPr>
              <w:rPr>
                <w:rFonts w:ascii="Calibri" w:eastAsia="Calibri" w:hAnsi="Calibri" w:cs="Calibri"/>
                <w:snapToGrid w:val="0"/>
              </w:rPr>
            </w:pPr>
          </w:p>
        </w:tc>
        <w:tc>
          <w:tcPr>
            <w:tcW w:w="1129" w:type="dxa"/>
          </w:tcPr>
          <w:p w14:paraId="2038B74D" w14:textId="77777777" w:rsidR="00C02084" w:rsidRPr="002E3F79" w:rsidRDefault="00C02084" w:rsidP="00796F2A">
            <w:pPr>
              <w:rPr>
                <w:rFonts w:ascii="Calibri" w:eastAsia="Calibri" w:hAnsi="Calibri" w:cs="Calibri"/>
                <w:snapToGrid w:val="0"/>
              </w:rPr>
            </w:pPr>
          </w:p>
        </w:tc>
        <w:tc>
          <w:tcPr>
            <w:tcW w:w="1350" w:type="dxa"/>
          </w:tcPr>
          <w:p w14:paraId="3ADCD931" w14:textId="77777777" w:rsidR="00C02084" w:rsidRPr="002E3F79" w:rsidRDefault="00C02084" w:rsidP="00796F2A">
            <w:pPr>
              <w:rPr>
                <w:rFonts w:ascii="Calibri" w:eastAsia="Calibri" w:hAnsi="Calibri" w:cs="Calibri"/>
                <w:snapToGrid w:val="0"/>
              </w:rPr>
            </w:pPr>
          </w:p>
        </w:tc>
      </w:tr>
      <w:tr w:rsidR="00C02084" w:rsidRPr="002E3F79" w14:paraId="1138FB3D" w14:textId="77777777" w:rsidTr="00796F2A">
        <w:trPr>
          <w:trHeight w:val="251"/>
        </w:trPr>
        <w:tc>
          <w:tcPr>
            <w:tcW w:w="3510" w:type="dxa"/>
          </w:tcPr>
          <w:p w14:paraId="1C4E0864"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78A49674" w14:textId="77777777" w:rsidR="00C02084" w:rsidRPr="002E3F79" w:rsidRDefault="00C02084" w:rsidP="00796F2A">
            <w:pPr>
              <w:rPr>
                <w:rFonts w:ascii="Calibri" w:eastAsia="Calibri" w:hAnsi="Calibri" w:cs="Calibri"/>
                <w:snapToGrid w:val="0"/>
              </w:rPr>
            </w:pPr>
          </w:p>
        </w:tc>
        <w:tc>
          <w:tcPr>
            <w:tcW w:w="1571" w:type="dxa"/>
          </w:tcPr>
          <w:p w14:paraId="5D2CCDD6" w14:textId="77777777" w:rsidR="00C02084" w:rsidRPr="002E3F79" w:rsidRDefault="00C02084" w:rsidP="00796F2A">
            <w:pPr>
              <w:rPr>
                <w:rFonts w:ascii="Calibri" w:eastAsia="Calibri" w:hAnsi="Calibri" w:cs="Calibri"/>
                <w:snapToGrid w:val="0"/>
              </w:rPr>
            </w:pPr>
          </w:p>
        </w:tc>
        <w:tc>
          <w:tcPr>
            <w:tcW w:w="1129" w:type="dxa"/>
          </w:tcPr>
          <w:p w14:paraId="1AE16196" w14:textId="77777777" w:rsidR="00C02084" w:rsidRPr="002E3F79" w:rsidRDefault="00C02084" w:rsidP="00796F2A">
            <w:pPr>
              <w:rPr>
                <w:rFonts w:ascii="Calibri" w:eastAsia="Calibri" w:hAnsi="Calibri" w:cs="Calibri"/>
                <w:snapToGrid w:val="0"/>
              </w:rPr>
            </w:pPr>
          </w:p>
        </w:tc>
        <w:tc>
          <w:tcPr>
            <w:tcW w:w="1350" w:type="dxa"/>
          </w:tcPr>
          <w:p w14:paraId="53697EF9" w14:textId="77777777" w:rsidR="00C02084" w:rsidRPr="002E3F79" w:rsidRDefault="00C02084" w:rsidP="00796F2A">
            <w:pPr>
              <w:rPr>
                <w:rFonts w:ascii="Calibri" w:eastAsia="Calibri" w:hAnsi="Calibri" w:cs="Calibri"/>
                <w:snapToGrid w:val="0"/>
              </w:rPr>
            </w:pPr>
          </w:p>
        </w:tc>
      </w:tr>
      <w:tr w:rsidR="00C02084" w:rsidRPr="002E3F79" w14:paraId="36F1D638" w14:textId="77777777" w:rsidTr="00796F2A">
        <w:trPr>
          <w:trHeight w:val="251"/>
        </w:trPr>
        <w:tc>
          <w:tcPr>
            <w:tcW w:w="3510" w:type="dxa"/>
          </w:tcPr>
          <w:p w14:paraId="520B1266"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0DCDB896" w14:textId="77777777" w:rsidR="00C02084" w:rsidRPr="002E3F79" w:rsidRDefault="00C02084" w:rsidP="00796F2A">
            <w:pPr>
              <w:rPr>
                <w:rFonts w:ascii="Calibri" w:eastAsia="Calibri" w:hAnsi="Calibri" w:cs="Calibri"/>
                <w:snapToGrid w:val="0"/>
              </w:rPr>
            </w:pPr>
          </w:p>
        </w:tc>
        <w:tc>
          <w:tcPr>
            <w:tcW w:w="1571" w:type="dxa"/>
          </w:tcPr>
          <w:p w14:paraId="282F0AB1" w14:textId="77777777" w:rsidR="00C02084" w:rsidRPr="002E3F79" w:rsidRDefault="00C02084" w:rsidP="00796F2A">
            <w:pPr>
              <w:rPr>
                <w:rFonts w:ascii="Calibri" w:eastAsia="Calibri" w:hAnsi="Calibri" w:cs="Calibri"/>
                <w:snapToGrid w:val="0"/>
              </w:rPr>
            </w:pPr>
          </w:p>
        </w:tc>
        <w:tc>
          <w:tcPr>
            <w:tcW w:w="1129" w:type="dxa"/>
          </w:tcPr>
          <w:p w14:paraId="2FB9E49F" w14:textId="77777777" w:rsidR="00C02084" w:rsidRPr="002E3F79" w:rsidRDefault="00C02084" w:rsidP="00796F2A">
            <w:pPr>
              <w:rPr>
                <w:rFonts w:ascii="Calibri" w:eastAsia="Calibri" w:hAnsi="Calibri" w:cs="Calibri"/>
                <w:snapToGrid w:val="0"/>
              </w:rPr>
            </w:pPr>
          </w:p>
        </w:tc>
        <w:tc>
          <w:tcPr>
            <w:tcW w:w="1350" w:type="dxa"/>
          </w:tcPr>
          <w:p w14:paraId="098463B5" w14:textId="77777777" w:rsidR="00C02084" w:rsidRPr="002E3F79" w:rsidRDefault="00C02084" w:rsidP="00796F2A">
            <w:pPr>
              <w:rPr>
                <w:rFonts w:ascii="Calibri" w:eastAsia="Calibri" w:hAnsi="Calibri" w:cs="Calibri"/>
                <w:snapToGrid w:val="0"/>
              </w:rPr>
            </w:pPr>
          </w:p>
        </w:tc>
      </w:tr>
      <w:tr w:rsidR="00C02084" w:rsidRPr="002E3F79" w14:paraId="70F18AD0" w14:textId="77777777" w:rsidTr="00796F2A">
        <w:trPr>
          <w:trHeight w:val="251"/>
        </w:trPr>
        <w:tc>
          <w:tcPr>
            <w:tcW w:w="3510" w:type="dxa"/>
          </w:tcPr>
          <w:p w14:paraId="76B3F669" w14:textId="77777777" w:rsidR="00C02084" w:rsidRPr="002E3F79" w:rsidRDefault="00C02084" w:rsidP="00796F2A">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710112B4" w14:textId="77777777" w:rsidR="00C02084" w:rsidRPr="002E3F79" w:rsidRDefault="00C02084" w:rsidP="00796F2A">
            <w:pPr>
              <w:rPr>
                <w:rFonts w:ascii="Calibri" w:eastAsia="Calibri" w:hAnsi="Calibri" w:cs="Calibri"/>
                <w:snapToGrid w:val="0"/>
              </w:rPr>
            </w:pPr>
          </w:p>
        </w:tc>
        <w:tc>
          <w:tcPr>
            <w:tcW w:w="1571" w:type="dxa"/>
          </w:tcPr>
          <w:p w14:paraId="51376745" w14:textId="77777777" w:rsidR="00C02084" w:rsidRPr="002E3F79" w:rsidRDefault="00C02084" w:rsidP="00796F2A">
            <w:pPr>
              <w:rPr>
                <w:rFonts w:ascii="Calibri" w:eastAsia="Calibri" w:hAnsi="Calibri" w:cs="Calibri"/>
                <w:snapToGrid w:val="0"/>
              </w:rPr>
            </w:pPr>
          </w:p>
        </w:tc>
        <w:tc>
          <w:tcPr>
            <w:tcW w:w="1129" w:type="dxa"/>
          </w:tcPr>
          <w:p w14:paraId="5581A0DA" w14:textId="77777777" w:rsidR="00C02084" w:rsidRPr="002E3F79" w:rsidRDefault="00C02084" w:rsidP="00796F2A">
            <w:pPr>
              <w:rPr>
                <w:rFonts w:ascii="Calibri" w:eastAsia="Calibri" w:hAnsi="Calibri" w:cs="Calibri"/>
                <w:snapToGrid w:val="0"/>
              </w:rPr>
            </w:pPr>
          </w:p>
        </w:tc>
        <w:tc>
          <w:tcPr>
            <w:tcW w:w="1350" w:type="dxa"/>
          </w:tcPr>
          <w:p w14:paraId="69049C6A" w14:textId="77777777" w:rsidR="00C02084" w:rsidRPr="002E3F79" w:rsidRDefault="00C02084" w:rsidP="00796F2A">
            <w:pPr>
              <w:rPr>
                <w:rFonts w:ascii="Calibri" w:eastAsia="Calibri" w:hAnsi="Calibri" w:cs="Calibri"/>
                <w:snapToGrid w:val="0"/>
              </w:rPr>
            </w:pPr>
          </w:p>
        </w:tc>
      </w:tr>
    </w:tbl>
    <w:p w14:paraId="7D673483" w14:textId="77777777" w:rsidR="00C02084" w:rsidRPr="00EB486B" w:rsidRDefault="00C02084" w:rsidP="00C02084">
      <w:pPr>
        <w:rPr>
          <w:sz w:val="22"/>
          <w:szCs w:val="22"/>
        </w:rPr>
      </w:pPr>
    </w:p>
    <w:p w14:paraId="7B56759B" w14:textId="77777777" w:rsidR="00C02084" w:rsidRPr="00EB486B" w:rsidRDefault="00C02084" w:rsidP="00C02084">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3EEAAA6D" w14:textId="77777777" w:rsidR="00C02084" w:rsidRPr="00EB486B" w:rsidRDefault="00C02084" w:rsidP="00C02084">
      <w:pPr>
        <w:ind w:left="4320"/>
        <w:rPr>
          <w:i/>
          <w:sz w:val="22"/>
          <w:szCs w:val="22"/>
        </w:rPr>
      </w:pPr>
      <w:r w:rsidRPr="00EB486B">
        <w:rPr>
          <w:i/>
          <w:sz w:val="22"/>
          <w:szCs w:val="22"/>
        </w:rPr>
        <w:t>[Designation]</w:t>
      </w:r>
    </w:p>
    <w:p w14:paraId="4B98FFD3" w14:textId="77777777" w:rsidR="00C02084" w:rsidRDefault="00C02084" w:rsidP="00C02084">
      <w:pPr>
        <w:ind w:left="4320"/>
        <w:rPr>
          <w:i/>
          <w:sz w:val="22"/>
          <w:szCs w:val="22"/>
        </w:rPr>
      </w:pPr>
      <w:r w:rsidRPr="00EB486B">
        <w:rPr>
          <w:i/>
          <w:sz w:val="22"/>
          <w:szCs w:val="22"/>
        </w:rPr>
        <w:t>[Date]</w:t>
      </w:r>
    </w:p>
    <w:p w14:paraId="1FE270D8" w14:textId="7A69ADF7" w:rsidR="00C02084" w:rsidRDefault="00C02084" w:rsidP="00C02084">
      <w:pPr>
        <w:jc w:val="both"/>
        <w:rPr>
          <w:i/>
          <w:sz w:val="22"/>
          <w:szCs w:val="22"/>
        </w:rPr>
      </w:pPr>
      <w:r>
        <w:rPr>
          <w:i/>
          <w:sz w:val="22"/>
          <w:szCs w:val="22"/>
        </w:rPr>
        <w:br w:type="page"/>
      </w:r>
    </w:p>
    <w:p w14:paraId="063F031D" w14:textId="443FF84C" w:rsidR="004671F1" w:rsidRDefault="00C02084" w:rsidP="00C02084">
      <w:pPr>
        <w:ind w:left="4320"/>
        <w:jc w:val="right"/>
        <w:rPr>
          <w:sz w:val="22"/>
          <w:szCs w:val="22"/>
        </w:rPr>
      </w:pPr>
      <w:r>
        <w:rPr>
          <w:sz w:val="22"/>
          <w:szCs w:val="22"/>
        </w:rPr>
        <w:lastRenderedPageBreak/>
        <w:t>Annex-3</w:t>
      </w:r>
    </w:p>
    <w:p w14:paraId="79932B10" w14:textId="0FC8A4AF" w:rsidR="00675638" w:rsidRDefault="00DE567E" w:rsidP="00675638">
      <w:pPr>
        <w:pStyle w:val="Heading1"/>
        <w:rPr>
          <w:sz w:val="22"/>
          <w:szCs w:val="22"/>
        </w:rPr>
      </w:pPr>
      <w:bookmarkStart w:id="0" w:name="_Toc508440532"/>
      <w:r>
        <w:rPr>
          <w:sz w:val="24"/>
          <w:szCs w:val="24"/>
        </w:rPr>
        <w:t xml:space="preserve">         </w:t>
      </w:r>
      <w:bookmarkEnd w:id="0"/>
      <w:r w:rsidR="00675638">
        <w:rPr>
          <w:sz w:val="24"/>
          <w:szCs w:val="24"/>
        </w:rPr>
        <w:tab/>
      </w:r>
      <w:r w:rsidR="00675638">
        <w:rPr>
          <w:sz w:val="24"/>
          <w:szCs w:val="24"/>
        </w:rPr>
        <w:tab/>
      </w:r>
      <w:r w:rsidR="00675638">
        <w:rPr>
          <w:sz w:val="24"/>
          <w:szCs w:val="24"/>
        </w:rPr>
        <w:tab/>
      </w:r>
      <w:r w:rsidR="00675638">
        <w:rPr>
          <w:sz w:val="24"/>
          <w:szCs w:val="24"/>
        </w:rPr>
        <w:tab/>
      </w:r>
      <w:r w:rsidR="00675638">
        <w:rPr>
          <w:sz w:val="22"/>
          <w:szCs w:val="22"/>
        </w:rPr>
        <w:t xml:space="preserve">Terms of </w:t>
      </w:r>
      <w:proofErr w:type="gramStart"/>
      <w:r w:rsidR="00675638">
        <w:rPr>
          <w:sz w:val="22"/>
          <w:szCs w:val="22"/>
        </w:rPr>
        <w:t>Reference(</w:t>
      </w:r>
      <w:proofErr w:type="gramEnd"/>
      <w:r w:rsidR="00675638">
        <w:rPr>
          <w:sz w:val="22"/>
          <w:szCs w:val="22"/>
        </w:rPr>
        <w:t>International firm)</w:t>
      </w:r>
    </w:p>
    <w:p w14:paraId="1DE80385" w14:textId="77777777" w:rsidR="00675638" w:rsidRDefault="00675638" w:rsidP="00675638">
      <w:pPr>
        <w:spacing w:line="360" w:lineRule="auto"/>
        <w:jc w:val="center"/>
        <w:rPr>
          <w:bCs/>
          <w:caps/>
          <w:noProof/>
          <w:color w:val="0070C0"/>
          <w:spacing w:val="32"/>
          <w:kern w:val="32"/>
          <w:sz w:val="22"/>
          <w:szCs w:val="22"/>
        </w:rPr>
      </w:pPr>
      <w:r>
        <w:rPr>
          <w:bCs/>
          <w:caps/>
          <w:noProof/>
          <w:color w:val="0070C0"/>
          <w:spacing w:val="32"/>
          <w:kern w:val="32"/>
          <w:sz w:val="22"/>
          <w:szCs w:val="22"/>
        </w:rPr>
        <w:t>NATIONAL CLIMATE CHANGE FUND</w:t>
      </w:r>
    </w:p>
    <w:p w14:paraId="68DBBEC9" w14:textId="77777777" w:rsidR="00675638" w:rsidRDefault="00675638" w:rsidP="00675638">
      <w:pPr>
        <w:spacing w:line="360" w:lineRule="auto"/>
        <w:jc w:val="center"/>
        <w:rPr>
          <w:kern w:val="28"/>
          <w:sz w:val="22"/>
          <w:szCs w:val="22"/>
        </w:rPr>
      </w:pPr>
      <w:r>
        <w:rPr>
          <w:bCs/>
          <w:caps/>
          <w:noProof/>
          <w:color w:val="0070C0"/>
          <w:spacing w:val="32"/>
          <w:kern w:val="32"/>
          <w:sz w:val="22"/>
          <w:szCs w:val="22"/>
        </w:rPr>
        <w:t>Development of OperaTIONAL  manual</w:t>
      </w:r>
    </w:p>
    <w:p w14:paraId="51330B12" w14:textId="77777777" w:rsidR="00675638" w:rsidRDefault="00675638" w:rsidP="00675638">
      <w:pPr>
        <w:pStyle w:val="ListParagraph"/>
        <w:spacing w:beforeLines="1" w:before="2"/>
        <w:ind w:left="426"/>
        <w:jc w:val="both"/>
        <w:rPr>
          <w:b/>
          <w:color w:val="FF0000"/>
          <w:szCs w:val="22"/>
          <w:shd w:val="clear" w:color="auto" w:fill="E5DFEC"/>
        </w:rPr>
      </w:pPr>
    </w:p>
    <w:p w14:paraId="2E3C9A84" w14:textId="77777777" w:rsidR="00675638" w:rsidRDefault="00675638" w:rsidP="00DE3C8E">
      <w:pPr>
        <w:pStyle w:val="ListParagraph"/>
        <w:keepNext/>
        <w:widowControl/>
        <w:numPr>
          <w:ilvl w:val="0"/>
          <w:numId w:val="11"/>
        </w:numPr>
        <w:shd w:val="clear" w:color="auto" w:fill="D9D9D9"/>
        <w:overflowPunct/>
        <w:adjustRightInd/>
        <w:spacing w:beforeLines="1" w:before="2"/>
        <w:ind w:left="426"/>
        <w:jc w:val="both"/>
        <w:rPr>
          <w:b/>
          <w:szCs w:val="22"/>
        </w:rPr>
      </w:pPr>
      <w:bookmarkStart w:id="1" w:name="_Toc172357882"/>
      <w:r>
        <w:rPr>
          <w:b/>
          <w:szCs w:val="22"/>
        </w:rPr>
        <w:t xml:space="preserve">BACKGROUND </w:t>
      </w:r>
    </w:p>
    <w:p w14:paraId="66007FC9" w14:textId="77777777" w:rsidR="00675638" w:rsidRDefault="00675638" w:rsidP="00675638">
      <w:pPr>
        <w:spacing w:line="360" w:lineRule="auto"/>
        <w:jc w:val="both"/>
        <w:rPr>
          <w:sz w:val="22"/>
          <w:szCs w:val="22"/>
        </w:rPr>
      </w:pPr>
      <w:r>
        <w:rPr>
          <w:sz w:val="22"/>
          <w:szCs w:val="22"/>
        </w:rPr>
        <w:t xml:space="preserve">Malawi, like all the other Parties to the United Nations Framework Convention on Climate Change (UNFCCC) communicated to the world, its plan to transition towards low-emission and climate resilient development through submission of its Intended Nationally Determined Contributions (INDC) in September 2015, now NDC and ratification of the Paris Agreement in June 2017. </w:t>
      </w:r>
    </w:p>
    <w:p w14:paraId="3C3326F3" w14:textId="77777777" w:rsidR="00675638" w:rsidRDefault="00675638" w:rsidP="00675638">
      <w:pPr>
        <w:spacing w:line="360" w:lineRule="auto"/>
        <w:jc w:val="both"/>
        <w:rPr>
          <w:sz w:val="22"/>
          <w:szCs w:val="22"/>
        </w:rPr>
      </w:pPr>
    </w:p>
    <w:p w14:paraId="116A0575" w14:textId="77777777" w:rsidR="00675638" w:rsidRDefault="00675638" w:rsidP="00675638">
      <w:pPr>
        <w:spacing w:line="360" w:lineRule="auto"/>
        <w:jc w:val="both"/>
        <w:rPr>
          <w:sz w:val="22"/>
          <w:szCs w:val="22"/>
        </w:rPr>
      </w:pPr>
      <w:r>
        <w:rPr>
          <w:sz w:val="22"/>
          <w:szCs w:val="22"/>
        </w:rPr>
        <w:t xml:space="preserve">In 2016, the Government of Malawi developed its National Climate Change Management Policy (NCCMP), which provides a guidance framework for coordination, implementation and financing of climate change activities in the country. The NCCMP prioritizes enhanced financing for implementation and coordination of climate change management activities through increased national budgetary allocation, establishment of a National Climate Change Management Fund, improved access to domestic and international climate financing (both multilateral and bilateral) and private sector investments. The fund would support in providing predictable and reliable financing </w:t>
      </w:r>
      <w:proofErr w:type="gramStart"/>
      <w:r>
        <w:rPr>
          <w:sz w:val="22"/>
          <w:szCs w:val="22"/>
        </w:rPr>
        <w:t>for  climate</w:t>
      </w:r>
      <w:proofErr w:type="gramEnd"/>
      <w:r>
        <w:rPr>
          <w:sz w:val="22"/>
          <w:szCs w:val="22"/>
        </w:rPr>
        <w:t xml:space="preserve"> change management. The </w:t>
      </w:r>
      <w:proofErr w:type="spellStart"/>
      <w:r>
        <w:rPr>
          <w:sz w:val="22"/>
          <w:szCs w:val="22"/>
        </w:rPr>
        <w:t>GoM</w:t>
      </w:r>
      <w:proofErr w:type="spellEnd"/>
      <w:r>
        <w:rPr>
          <w:sz w:val="22"/>
          <w:szCs w:val="22"/>
        </w:rPr>
        <w:t xml:space="preserve"> </w:t>
      </w:r>
      <w:proofErr w:type="spellStart"/>
      <w:r>
        <w:rPr>
          <w:sz w:val="22"/>
          <w:szCs w:val="22"/>
        </w:rPr>
        <w:t>gazzetted</w:t>
      </w:r>
      <w:proofErr w:type="spellEnd"/>
      <w:r>
        <w:rPr>
          <w:sz w:val="22"/>
          <w:szCs w:val="22"/>
        </w:rPr>
        <w:t xml:space="preserve"> the climate change fund regulations in 2018 bringing the climate change fund into effect. </w:t>
      </w:r>
    </w:p>
    <w:p w14:paraId="2B60106E" w14:textId="77777777" w:rsidR="00675638" w:rsidRDefault="00675638" w:rsidP="00675638">
      <w:pPr>
        <w:spacing w:line="360" w:lineRule="auto"/>
        <w:jc w:val="both"/>
        <w:rPr>
          <w:sz w:val="22"/>
          <w:szCs w:val="22"/>
        </w:rPr>
      </w:pPr>
    </w:p>
    <w:p w14:paraId="1F6304E9" w14:textId="77777777" w:rsidR="00675638" w:rsidRDefault="00675638" w:rsidP="00675638">
      <w:pPr>
        <w:spacing w:line="360" w:lineRule="auto"/>
        <w:jc w:val="both"/>
        <w:rPr>
          <w:sz w:val="22"/>
          <w:szCs w:val="22"/>
        </w:rPr>
      </w:pPr>
      <w:r>
        <w:rPr>
          <w:sz w:val="22"/>
          <w:szCs w:val="22"/>
        </w:rPr>
        <w:t xml:space="preserve">With technical and financial support from the United Nations Development </w:t>
      </w:r>
      <w:proofErr w:type="spellStart"/>
      <w:r>
        <w:rPr>
          <w:sz w:val="22"/>
          <w:szCs w:val="22"/>
        </w:rPr>
        <w:t>Programme</w:t>
      </w:r>
      <w:proofErr w:type="spellEnd"/>
      <w:r>
        <w:rPr>
          <w:sz w:val="22"/>
          <w:szCs w:val="22"/>
        </w:rPr>
        <w:t xml:space="preserve"> (UNDP), the Ministry of Natural Resources, Energy and Mining has initiated the process of </w:t>
      </w:r>
      <w:proofErr w:type="spellStart"/>
      <w:r>
        <w:rPr>
          <w:sz w:val="22"/>
          <w:szCs w:val="22"/>
        </w:rPr>
        <w:t>operationalising</w:t>
      </w:r>
      <w:proofErr w:type="spellEnd"/>
      <w:r>
        <w:rPr>
          <w:sz w:val="22"/>
          <w:szCs w:val="22"/>
        </w:rPr>
        <w:t xml:space="preserve"> the Fund. The overall objective of the Fund is to harmonize and rationalize climate change funding both from domestic and external sources for implementation of priorities outlined in the National Climate Change Investment Plan, the NCCMP and related adaptation and mitigation priorities such as the Nationally Appropriate Mitigation Actions (NAMA), National Adaptation </w:t>
      </w:r>
      <w:proofErr w:type="spellStart"/>
      <w:r>
        <w:rPr>
          <w:sz w:val="22"/>
          <w:szCs w:val="22"/>
        </w:rPr>
        <w:t>Programmes</w:t>
      </w:r>
      <w:proofErr w:type="spellEnd"/>
      <w:r>
        <w:rPr>
          <w:sz w:val="22"/>
          <w:szCs w:val="22"/>
        </w:rPr>
        <w:t xml:space="preserve"> of Action (NAPA), National Adaptation Plans and National Determined Contributions (NDC). </w:t>
      </w:r>
    </w:p>
    <w:p w14:paraId="34C013EB" w14:textId="77777777" w:rsidR="00675638" w:rsidRDefault="00675638" w:rsidP="00675638">
      <w:pPr>
        <w:pStyle w:val="ListParagraph"/>
        <w:widowControl/>
        <w:overflowPunct/>
        <w:adjustRightInd/>
        <w:spacing w:beforeLines="1" w:before="2"/>
        <w:ind w:left="426"/>
        <w:jc w:val="both"/>
        <w:rPr>
          <w:rFonts w:eastAsia="MS Mincho"/>
          <w:szCs w:val="22"/>
        </w:rPr>
      </w:pPr>
    </w:p>
    <w:p w14:paraId="47C8FDD4" w14:textId="77777777" w:rsidR="00675638" w:rsidRDefault="00675638" w:rsidP="00675638">
      <w:pPr>
        <w:spacing w:line="360" w:lineRule="auto"/>
        <w:jc w:val="both"/>
        <w:rPr>
          <w:sz w:val="22"/>
          <w:szCs w:val="22"/>
        </w:rPr>
      </w:pPr>
      <w:r>
        <w:rPr>
          <w:sz w:val="22"/>
          <w:szCs w:val="22"/>
        </w:rPr>
        <w:t xml:space="preserve">The Ministry of Natural Resources, Energy and Mining through Environmental Affairs Department is therefore seeking services of </w:t>
      </w:r>
      <w:proofErr w:type="gramStart"/>
      <w:r>
        <w:rPr>
          <w:sz w:val="22"/>
          <w:szCs w:val="22"/>
        </w:rPr>
        <w:t>an  International</w:t>
      </w:r>
      <w:proofErr w:type="gramEnd"/>
      <w:r>
        <w:rPr>
          <w:sz w:val="22"/>
          <w:szCs w:val="22"/>
        </w:rPr>
        <w:t xml:space="preserve"> Consultancy firm  to develop an operational manual for the Climate Change Fund in Malawi. The consultants shall work in close liaison with UNDP and Environmental Affairs Department at all stages with extensive consultations to </w:t>
      </w:r>
      <w:proofErr w:type="spellStart"/>
      <w:r>
        <w:rPr>
          <w:sz w:val="22"/>
          <w:szCs w:val="22"/>
        </w:rPr>
        <w:t>al</w:t>
      </w:r>
      <w:proofErr w:type="spellEnd"/>
      <w:r>
        <w:rPr>
          <w:sz w:val="22"/>
          <w:szCs w:val="22"/>
        </w:rPr>
        <w:t xml:space="preserve"> relevant stakeholders.</w:t>
      </w:r>
    </w:p>
    <w:p w14:paraId="04BE9798" w14:textId="77777777" w:rsidR="00675638" w:rsidRDefault="00675638" w:rsidP="00675638">
      <w:pPr>
        <w:jc w:val="both"/>
        <w:rPr>
          <w:sz w:val="22"/>
          <w:szCs w:val="22"/>
        </w:rPr>
      </w:pPr>
    </w:p>
    <w:bookmarkEnd w:id="1"/>
    <w:p w14:paraId="1ECA5313" w14:textId="77777777" w:rsidR="00675638" w:rsidRDefault="00675638" w:rsidP="00675638">
      <w:pPr>
        <w:autoSpaceDE w:val="0"/>
        <w:autoSpaceDN w:val="0"/>
        <w:spacing w:line="360" w:lineRule="auto"/>
        <w:jc w:val="both"/>
        <w:rPr>
          <w:rFonts w:eastAsia="MS Mincho"/>
          <w:b/>
          <w:kern w:val="28"/>
          <w:sz w:val="22"/>
          <w:szCs w:val="22"/>
        </w:rPr>
      </w:pPr>
      <w:r>
        <w:rPr>
          <w:b/>
          <w:sz w:val="22"/>
          <w:szCs w:val="22"/>
        </w:rPr>
        <w:t xml:space="preserve">OBJECTIVE OF THE CONSULTANCY </w:t>
      </w:r>
    </w:p>
    <w:p w14:paraId="52E1C3DD" w14:textId="77777777" w:rsidR="00675638" w:rsidRDefault="00675638" w:rsidP="00675638">
      <w:pPr>
        <w:spacing w:line="360" w:lineRule="auto"/>
        <w:jc w:val="both"/>
        <w:rPr>
          <w:sz w:val="22"/>
          <w:szCs w:val="22"/>
        </w:rPr>
      </w:pPr>
      <w:r>
        <w:rPr>
          <w:sz w:val="22"/>
          <w:szCs w:val="22"/>
        </w:rPr>
        <w:lastRenderedPageBreak/>
        <w:t xml:space="preserve">The objective of the assignment is to develop an Operational Manual for the National Climate Change Fund which will provide guidance, rules and procedures of the operations of the fund. </w:t>
      </w:r>
      <w:proofErr w:type="gramStart"/>
      <w:r>
        <w:rPr>
          <w:sz w:val="22"/>
          <w:szCs w:val="22"/>
        </w:rPr>
        <w:t>Specifically</w:t>
      </w:r>
      <w:proofErr w:type="gramEnd"/>
      <w:r>
        <w:rPr>
          <w:sz w:val="22"/>
          <w:szCs w:val="22"/>
        </w:rPr>
        <w:t xml:space="preserve"> the manual will detail;</w:t>
      </w:r>
    </w:p>
    <w:p w14:paraId="3A23C576" w14:textId="77777777" w:rsidR="00675638" w:rsidRDefault="00675638" w:rsidP="00DE3C8E">
      <w:pPr>
        <w:pStyle w:val="ListParagraph"/>
        <w:numPr>
          <w:ilvl w:val="0"/>
          <w:numId w:val="12"/>
        </w:numPr>
        <w:spacing w:beforeLines="1" w:before="2"/>
        <w:jc w:val="both"/>
        <w:rPr>
          <w:szCs w:val="22"/>
        </w:rPr>
      </w:pPr>
      <w:r>
        <w:rPr>
          <w:szCs w:val="22"/>
        </w:rPr>
        <w:t xml:space="preserve">The management structure </w:t>
      </w:r>
      <w:proofErr w:type="gramStart"/>
      <w:r>
        <w:rPr>
          <w:szCs w:val="22"/>
        </w:rPr>
        <w:t>and  decision</w:t>
      </w:r>
      <w:proofErr w:type="gramEnd"/>
      <w:r>
        <w:rPr>
          <w:szCs w:val="22"/>
        </w:rPr>
        <w:t xml:space="preserve"> making process of the Fund</w:t>
      </w:r>
    </w:p>
    <w:p w14:paraId="095B00FC" w14:textId="77777777" w:rsidR="00675638" w:rsidRDefault="00675638" w:rsidP="00DE3C8E">
      <w:pPr>
        <w:pStyle w:val="ListParagraph"/>
        <w:numPr>
          <w:ilvl w:val="0"/>
          <w:numId w:val="12"/>
        </w:numPr>
        <w:spacing w:beforeLines="1" w:before="2"/>
        <w:jc w:val="both"/>
        <w:rPr>
          <w:szCs w:val="22"/>
        </w:rPr>
      </w:pPr>
      <w:r>
        <w:rPr>
          <w:szCs w:val="22"/>
        </w:rPr>
        <w:t>Proposal Review processes and disbursement modalities</w:t>
      </w:r>
    </w:p>
    <w:p w14:paraId="0341711B" w14:textId="77777777" w:rsidR="00675638" w:rsidRDefault="00675638" w:rsidP="00DE3C8E">
      <w:pPr>
        <w:pStyle w:val="ListParagraph"/>
        <w:numPr>
          <w:ilvl w:val="0"/>
          <w:numId w:val="12"/>
        </w:numPr>
        <w:spacing w:beforeLines="1" w:before="2"/>
        <w:jc w:val="both"/>
        <w:rPr>
          <w:szCs w:val="22"/>
        </w:rPr>
      </w:pPr>
      <w:r>
        <w:rPr>
          <w:szCs w:val="22"/>
        </w:rPr>
        <w:t>Institutional mechanisms and arrangements</w:t>
      </w:r>
    </w:p>
    <w:p w14:paraId="009CDD13" w14:textId="77777777" w:rsidR="00675638" w:rsidRDefault="00675638" w:rsidP="00DE3C8E">
      <w:pPr>
        <w:pStyle w:val="ListParagraph"/>
        <w:numPr>
          <w:ilvl w:val="0"/>
          <w:numId w:val="12"/>
        </w:numPr>
        <w:spacing w:beforeLines="1" w:before="2"/>
        <w:jc w:val="both"/>
        <w:rPr>
          <w:szCs w:val="22"/>
        </w:rPr>
      </w:pPr>
      <w:r>
        <w:rPr>
          <w:szCs w:val="22"/>
        </w:rPr>
        <w:t>Capacity building plan of the fund</w:t>
      </w:r>
    </w:p>
    <w:p w14:paraId="1CD9C13A" w14:textId="77777777" w:rsidR="00675638" w:rsidRDefault="00675638" w:rsidP="00DE3C8E">
      <w:pPr>
        <w:pStyle w:val="ListParagraph"/>
        <w:numPr>
          <w:ilvl w:val="0"/>
          <w:numId w:val="12"/>
        </w:numPr>
        <w:spacing w:beforeLines="1" w:before="2"/>
        <w:jc w:val="both"/>
        <w:rPr>
          <w:szCs w:val="22"/>
        </w:rPr>
      </w:pPr>
      <w:proofErr w:type="gramStart"/>
      <w:r>
        <w:rPr>
          <w:szCs w:val="22"/>
        </w:rPr>
        <w:t>Accreditation  and</w:t>
      </w:r>
      <w:proofErr w:type="gramEnd"/>
      <w:r>
        <w:rPr>
          <w:szCs w:val="22"/>
        </w:rPr>
        <w:t xml:space="preserve"> due diligence processes </w:t>
      </w:r>
    </w:p>
    <w:p w14:paraId="68D695B2" w14:textId="77777777" w:rsidR="00675638" w:rsidRDefault="00675638" w:rsidP="00DE3C8E">
      <w:pPr>
        <w:pStyle w:val="ListParagraph"/>
        <w:numPr>
          <w:ilvl w:val="0"/>
          <w:numId w:val="12"/>
        </w:numPr>
        <w:spacing w:beforeLines="1" w:before="2"/>
        <w:jc w:val="both"/>
        <w:rPr>
          <w:szCs w:val="22"/>
        </w:rPr>
      </w:pPr>
      <w:r>
        <w:rPr>
          <w:szCs w:val="22"/>
        </w:rPr>
        <w:t xml:space="preserve">Opportunities for </w:t>
      </w:r>
      <w:proofErr w:type="spellStart"/>
      <w:r>
        <w:rPr>
          <w:szCs w:val="22"/>
        </w:rPr>
        <w:t>capitalisation</w:t>
      </w:r>
      <w:proofErr w:type="spellEnd"/>
      <w:r>
        <w:rPr>
          <w:szCs w:val="22"/>
        </w:rPr>
        <w:t xml:space="preserve"> </w:t>
      </w:r>
    </w:p>
    <w:p w14:paraId="0B39AD3D" w14:textId="77777777" w:rsidR="00675638" w:rsidRDefault="00675638" w:rsidP="00DE3C8E">
      <w:pPr>
        <w:pStyle w:val="ListParagraph"/>
        <w:numPr>
          <w:ilvl w:val="0"/>
          <w:numId w:val="12"/>
        </w:numPr>
        <w:spacing w:beforeLines="1" w:before="2"/>
        <w:jc w:val="both"/>
        <w:rPr>
          <w:szCs w:val="22"/>
        </w:rPr>
      </w:pPr>
      <w:r>
        <w:rPr>
          <w:szCs w:val="22"/>
        </w:rPr>
        <w:t>Estimated costs of operations</w:t>
      </w:r>
    </w:p>
    <w:p w14:paraId="3EB7B79B" w14:textId="77777777" w:rsidR="00675638" w:rsidRDefault="00675638" w:rsidP="00DE3C8E">
      <w:pPr>
        <w:pStyle w:val="ListParagraph"/>
        <w:numPr>
          <w:ilvl w:val="0"/>
          <w:numId w:val="12"/>
        </w:numPr>
        <w:spacing w:beforeLines="1" w:before="2"/>
        <w:jc w:val="both"/>
        <w:rPr>
          <w:szCs w:val="22"/>
        </w:rPr>
      </w:pPr>
      <w:r>
        <w:rPr>
          <w:szCs w:val="22"/>
        </w:rPr>
        <w:t>Monitoring and Evaluation</w:t>
      </w:r>
    </w:p>
    <w:p w14:paraId="290B82DC" w14:textId="77777777" w:rsidR="00675638" w:rsidRDefault="00675638" w:rsidP="00DE3C8E">
      <w:pPr>
        <w:pStyle w:val="ListParagraph"/>
        <w:keepNext/>
        <w:widowControl/>
        <w:numPr>
          <w:ilvl w:val="0"/>
          <w:numId w:val="11"/>
        </w:numPr>
        <w:shd w:val="clear" w:color="auto" w:fill="D9D9D9"/>
        <w:overflowPunct/>
        <w:adjustRightInd/>
        <w:spacing w:beforeLines="1" w:before="2"/>
        <w:ind w:left="426"/>
        <w:jc w:val="both"/>
        <w:rPr>
          <w:b/>
          <w:szCs w:val="22"/>
        </w:rPr>
      </w:pPr>
      <w:r>
        <w:rPr>
          <w:b/>
          <w:szCs w:val="22"/>
        </w:rPr>
        <w:t xml:space="preserve">SCOPE OF WORK </w:t>
      </w:r>
    </w:p>
    <w:p w14:paraId="39A80BB0" w14:textId="77777777" w:rsidR="00675638" w:rsidRDefault="00675638" w:rsidP="00675638">
      <w:pPr>
        <w:pStyle w:val="ListParagraph"/>
        <w:widowControl/>
        <w:overflowPunct/>
        <w:adjustRightInd/>
        <w:spacing w:beforeLines="1" w:before="2"/>
        <w:ind w:left="66"/>
        <w:jc w:val="both"/>
        <w:rPr>
          <w:szCs w:val="22"/>
        </w:rPr>
      </w:pPr>
      <w:r>
        <w:rPr>
          <w:szCs w:val="22"/>
        </w:rPr>
        <w:t>In consultation with the UNDP and Environmental Affairs department the service provider will:</w:t>
      </w:r>
    </w:p>
    <w:p w14:paraId="7ED529A3" w14:textId="77777777" w:rsidR="00675638" w:rsidRDefault="00675638" w:rsidP="00DE3C8E">
      <w:pPr>
        <w:widowControl w:val="0"/>
        <w:numPr>
          <w:ilvl w:val="0"/>
          <w:numId w:val="13"/>
        </w:numPr>
        <w:overflowPunct w:val="0"/>
        <w:adjustRightInd w:val="0"/>
        <w:spacing w:line="360" w:lineRule="auto"/>
        <w:ind w:left="450"/>
        <w:jc w:val="both"/>
        <w:rPr>
          <w:color w:val="000000"/>
          <w:sz w:val="22"/>
          <w:szCs w:val="22"/>
        </w:rPr>
      </w:pPr>
      <w:r>
        <w:rPr>
          <w:color w:val="000000"/>
          <w:sz w:val="22"/>
          <w:szCs w:val="22"/>
        </w:rPr>
        <w:t>Conduct a desk review of multilateral funds, National funds within the region, Malawi’s climate finance policy framework and define elements of the National Climate Change fund.</w:t>
      </w:r>
    </w:p>
    <w:p w14:paraId="52AB5616" w14:textId="77777777" w:rsidR="00675638" w:rsidRDefault="00675638" w:rsidP="00DE3C8E">
      <w:pPr>
        <w:pStyle w:val="CommentText"/>
        <w:numPr>
          <w:ilvl w:val="0"/>
          <w:numId w:val="13"/>
        </w:numPr>
        <w:spacing w:beforeLines="1" w:before="2" w:line="360" w:lineRule="auto"/>
        <w:ind w:left="426"/>
        <w:jc w:val="both"/>
        <w:rPr>
          <w:color w:val="000000"/>
          <w:sz w:val="22"/>
          <w:szCs w:val="22"/>
        </w:rPr>
      </w:pPr>
      <w:r>
        <w:rPr>
          <w:color w:val="000000"/>
          <w:sz w:val="22"/>
          <w:szCs w:val="22"/>
        </w:rPr>
        <w:t xml:space="preserve">Define in detail fund disbursal instruments including relevant due </w:t>
      </w:r>
      <w:proofErr w:type="gramStart"/>
      <w:r>
        <w:rPr>
          <w:color w:val="000000"/>
          <w:sz w:val="22"/>
          <w:szCs w:val="22"/>
        </w:rPr>
        <w:t>diligence  exercises</w:t>
      </w:r>
      <w:proofErr w:type="gramEnd"/>
    </w:p>
    <w:p w14:paraId="12127E36" w14:textId="77777777" w:rsidR="00675638" w:rsidRDefault="00675638" w:rsidP="00DE3C8E">
      <w:pPr>
        <w:pStyle w:val="CommentText"/>
        <w:numPr>
          <w:ilvl w:val="0"/>
          <w:numId w:val="13"/>
        </w:numPr>
        <w:spacing w:beforeLines="1" w:before="2" w:line="360" w:lineRule="auto"/>
        <w:ind w:left="426"/>
        <w:jc w:val="both"/>
        <w:rPr>
          <w:color w:val="000000"/>
          <w:sz w:val="22"/>
          <w:szCs w:val="22"/>
        </w:rPr>
      </w:pPr>
      <w:r>
        <w:rPr>
          <w:color w:val="000000"/>
          <w:sz w:val="22"/>
          <w:szCs w:val="22"/>
        </w:rPr>
        <w:t xml:space="preserve">Propose detailed project and </w:t>
      </w:r>
      <w:proofErr w:type="spellStart"/>
      <w:r>
        <w:rPr>
          <w:color w:val="000000"/>
          <w:sz w:val="22"/>
          <w:szCs w:val="22"/>
        </w:rPr>
        <w:t>programme</w:t>
      </w:r>
      <w:proofErr w:type="spellEnd"/>
      <w:r>
        <w:rPr>
          <w:color w:val="000000"/>
          <w:sz w:val="22"/>
          <w:szCs w:val="22"/>
        </w:rPr>
        <w:t xml:space="preserve"> screening procedure including but not limited to eligibility criteria, technical project appraisal documentation, project proposal templates/formats, timelines for the review process, </w:t>
      </w:r>
    </w:p>
    <w:p w14:paraId="6A808687" w14:textId="77777777" w:rsidR="00675638" w:rsidRDefault="00675638" w:rsidP="00DE3C8E">
      <w:pPr>
        <w:pStyle w:val="CommentText"/>
        <w:numPr>
          <w:ilvl w:val="0"/>
          <w:numId w:val="13"/>
        </w:numPr>
        <w:spacing w:beforeLines="1" w:before="2" w:line="360" w:lineRule="auto"/>
        <w:ind w:left="426"/>
        <w:jc w:val="both"/>
        <w:rPr>
          <w:color w:val="000000"/>
          <w:sz w:val="22"/>
          <w:szCs w:val="22"/>
        </w:rPr>
      </w:pPr>
      <w:r>
        <w:rPr>
          <w:color w:val="000000"/>
          <w:sz w:val="22"/>
          <w:szCs w:val="22"/>
        </w:rPr>
        <w:t xml:space="preserve">Define in detail the institutional mechanisms including but not limited to fund operational structure, its support and advisory structure including their TORs, how it will support institutions that would be interested in becoming NIEs, and any other terms of engagement with contributors to the fund </w:t>
      </w:r>
    </w:p>
    <w:p w14:paraId="5FB5C9A0" w14:textId="77777777" w:rsidR="00675638" w:rsidRDefault="00675638" w:rsidP="00DE3C8E">
      <w:pPr>
        <w:pStyle w:val="CommentText"/>
        <w:numPr>
          <w:ilvl w:val="0"/>
          <w:numId w:val="13"/>
        </w:numPr>
        <w:spacing w:beforeLines="1" w:before="2" w:line="360" w:lineRule="auto"/>
        <w:ind w:left="426"/>
        <w:jc w:val="both"/>
        <w:rPr>
          <w:color w:val="000000"/>
          <w:sz w:val="22"/>
          <w:szCs w:val="22"/>
        </w:rPr>
      </w:pPr>
      <w:r>
        <w:rPr>
          <w:color w:val="000000"/>
          <w:sz w:val="22"/>
          <w:szCs w:val="22"/>
        </w:rPr>
        <w:t xml:space="preserve">Define other non-financial roles (technical </w:t>
      </w:r>
      <w:proofErr w:type="gramStart"/>
      <w:r>
        <w:rPr>
          <w:color w:val="000000"/>
          <w:sz w:val="22"/>
          <w:szCs w:val="22"/>
        </w:rPr>
        <w:t>support)  of</w:t>
      </w:r>
      <w:proofErr w:type="gramEnd"/>
      <w:r>
        <w:rPr>
          <w:color w:val="000000"/>
          <w:sz w:val="22"/>
          <w:szCs w:val="22"/>
        </w:rPr>
        <w:t xml:space="preserve"> the national climate change fund and detail its service delivery including capacity building for both the NCCF and its stakeholders</w:t>
      </w:r>
    </w:p>
    <w:p w14:paraId="5C04DE22" w14:textId="77777777" w:rsidR="00675638" w:rsidRDefault="00675638" w:rsidP="00DE3C8E">
      <w:pPr>
        <w:pStyle w:val="CommentText"/>
        <w:numPr>
          <w:ilvl w:val="0"/>
          <w:numId w:val="13"/>
        </w:numPr>
        <w:spacing w:beforeLines="1" w:before="2" w:line="360" w:lineRule="auto"/>
        <w:ind w:left="426"/>
        <w:jc w:val="both"/>
        <w:rPr>
          <w:color w:val="000000"/>
          <w:sz w:val="22"/>
          <w:szCs w:val="22"/>
        </w:rPr>
      </w:pPr>
      <w:r>
        <w:rPr>
          <w:color w:val="000000"/>
          <w:sz w:val="22"/>
          <w:szCs w:val="22"/>
        </w:rPr>
        <w:t xml:space="preserve">Define and propose accountability and </w:t>
      </w:r>
      <w:proofErr w:type="spellStart"/>
      <w:r>
        <w:rPr>
          <w:color w:val="000000"/>
          <w:sz w:val="22"/>
          <w:szCs w:val="22"/>
        </w:rPr>
        <w:t>transperacy</w:t>
      </w:r>
      <w:proofErr w:type="spellEnd"/>
      <w:r>
        <w:rPr>
          <w:color w:val="000000"/>
          <w:sz w:val="22"/>
          <w:szCs w:val="22"/>
        </w:rPr>
        <w:t xml:space="preserve"> operational principles including a gender statement    </w:t>
      </w:r>
    </w:p>
    <w:p w14:paraId="41CAA47B" w14:textId="77777777" w:rsidR="00675638" w:rsidRDefault="00675638" w:rsidP="00DE3C8E">
      <w:pPr>
        <w:pStyle w:val="CommentText"/>
        <w:numPr>
          <w:ilvl w:val="0"/>
          <w:numId w:val="13"/>
        </w:numPr>
        <w:spacing w:beforeLines="1" w:before="2" w:line="360" w:lineRule="auto"/>
        <w:ind w:left="426"/>
        <w:jc w:val="both"/>
        <w:rPr>
          <w:color w:val="000000"/>
          <w:sz w:val="22"/>
          <w:szCs w:val="22"/>
        </w:rPr>
      </w:pPr>
      <w:r>
        <w:rPr>
          <w:color w:val="000000"/>
          <w:sz w:val="22"/>
          <w:szCs w:val="22"/>
        </w:rPr>
        <w:t xml:space="preserve">Define and detail the monitoring and evaluation </w:t>
      </w:r>
      <w:proofErr w:type="spellStart"/>
      <w:r>
        <w:rPr>
          <w:color w:val="000000"/>
          <w:sz w:val="22"/>
          <w:szCs w:val="22"/>
        </w:rPr>
        <w:t>procudures</w:t>
      </w:r>
      <w:proofErr w:type="spellEnd"/>
      <w:r>
        <w:rPr>
          <w:color w:val="000000"/>
          <w:sz w:val="22"/>
          <w:szCs w:val="22"/>
        </w:rPr>
        <w:t xml:space="preserve"> including but not limited to quarterly action plan monitoring process, annual progress reporting, evaluation, including reporting templates. Define the roles and responsibilities of key stakeholders for M&amp;E. </w:t>
      </w:r>
    </w:p>
    <w:p w14:paraId="1614CC44" w14:textId="77777777" w:rsidR="00675638" w:rsidRDefault="00675638" w:rsidP="00DE3C8E">
      <w:pPr>
        <w:pStyle w:val="CommentText"/>
        <w:numPr>
          <w:ilvl w:val="0"/>
          <w:numId w:val="13"/>
        </w:numPr>
        <w:spacing w:beforeLines="1" w:before="2" w:line="360" w:lineRule="auto"/>
        <w:ind w:left="426"/>
        <w:jc w:val="both"/>
        <w:rPr>
          <w:color w:val="000000"/>
          <w:sz w:val="22"/>
          <w:szCs w:val="22"/>
        </w:rPr>
      </w:pPr>
      <w:r>
        <w:rPr>
          <w:color w:val="000000"/>
          <w:sz w:val="22"/>
          <w:szCs w:val="22"/>
        </w:rPr>
        <w:t>Define and propose auditing bodies and procedures</w:t>
      </w:r>
    </w:p>
    <w:p w14:paraId="36ED0E6B" w14:textId="77777777" w:rsidR="00675638" w:rsidRDefault="00675638" w:rsidP="00DE3C8E">
      <w:pPr>
        <w:pStyle w:val="CommentText"/>
        <w:numPr>
          <w:ilvl w:val="0"/>
          <w:numId w:val="13"/>
        </w:numPr>
        <w:spacing w:beforeLines="1" w:before="2" w:line="360" w:lineRule="auto"/>
        <w:ind w:left="426"/>
        <w:jc w:val="both"/>
        <w:rPr>
          <w:color w:val="000000"/>
          <w:sz w:val="22"/>
          <w:szCs w:val="22"/>
        </w:rPr>
      </w:pPr>
      <w:r>
        <w:rPr>
          <w:color w:val="000000"/>
          <w:sz w:val="22"/>
          <w:szCs w:val="22"/>
        </w:rPr>
        <w:t xml:space="preserve">In consultation with the national and international standards of procurement, provide guidance on procurement and disposal of goods and services. Detail procedures for accounting and financial accountability.  </w:t>
      </w:r>
    </w:p>
    <w:p w14:paraId="3F4EDDD0" w14:textId="77777777" w:rsidR="00675638" w:rsidRDefault="00675638" w:rsidP="00DE3C8E">
      <w:pPr>
        <w:pStyle w:val="CommentText"/>
        <w:numPr>
          <w:ilvl w:val="0"/>
          <w:numId w:val="13"/>
        </w:numPr>
        <w:spacing w:beforeLines="1" w:before="2" w:line="360" w:lineRule="auto"/>
        <w:ind w:left="426"/>
        <w:jc w:val="both"/>
        <w:rPr>
          <w:sz w:val="22"/>
          <w:szCs w:val="22"/>
        </w:rPr>
      </w:pPr>
      <w:r>
        <w:rPr>
          <w:sz w:val="22"/>
          <w:szCs w:val="22"/>
        </w:rPr>
        <w:t>Estimate operational costs for priority areas of the initial three years of the fund</w:t>
      </w:r>
    </w:p>
    <w:p w14:paraId="4FA03E37" w14:textId="77777777" w:rsidR="00675638" w:rsidRDefault="00675638" w:rsidP="00DE3C8E">
      <w:pPr>
        <w:pStyle w:val="CommentText"/>
        <w:numPr>
          <w:ilvl w:val="0"/>
          <w:numId w:val="13"/>
        </w:numPr>
        <w:spacing w:beforeLines="1" w:before="2" w:line="360" w:lineRule="auto"/>
        <w:ind w:left="426"/>
        <w:jc w:val="both"/>
        <w:rPr>
          <w:sz w:val="22"/>
          <w:szCs w:val="22"/>
        </w:rPr>
      </w:pPr>
      <w:r>
        <w:rPr>
          <w:sz w:val="22"/>
          <w:szCs w:val="22"/>
        </w:rPr>
        <w:lastRenderedPageBreak/>
        <w:t xml:space="preserve">Define fund replenishment strategies and propose replenishment cycles (timelines) </w:t>
      </w:r>
    </w:p>
    <w:p w14:paraId="517FB306" w14:textId="77777777" w:rsidR="00675638" w:rsidRDefault="00675638" w:rsidP="00DE3C8E">
      <w:pPr>
        <w:pStyle w:val="ListParagraph"/>
        <w:keepNext/>
        <w:widowControl/>
        <w:numPr>
          <w:ilvl w:val="0"/>
          <w:numId w:val="14"/>
        </w:numPr>
        <w:shd w:val="clear" w:color="auto" w:fill="D9D9D9"/>
        <w:overflowPunct/>
        <w:adjustRightInd/>
        <w:spacing w:beforeLines="1" w:before="2"/>
        <w:ind w:left="360"/>
        <w:jc w:val="both"/>
        <w:rPr>
          <w:b/>
          <w:szCs w:val="22"/>
        </w:rPr>
      </w:pPr>
      <w:r>
        <w:rPr>
          <w:b/>
          <w:szCs w:val="22"/>
        </w:rPr>
        <w:t xml:space="preserve">APPROACH AND METHODOLOGY </w:t>
      </w:r>
    </w:p>
    <w:p w14:paraId="2B03CE5D" w14:textId="77777777" w:rsidR="00675638" w:rsidRDefault="00675638" w:rsidP="00675638">
      <w:pPr>
        <w:spacing w:line="360" w:lineRule="auto"/>
        <w:rPr>
          <w:sz w:val="22"/>
          <w:szCs w:val="22"/>
        </w:rPr>
      </w:pPr>
    </w:p>
    <w:p w14:paraId="4C108FD0" w14:textId="77777777" w:rsidR="00675638" w:rsidRDefault="00675638" w:rsidP="00675638">
      <w:pPr>
        <w:pStyle w:val="ListParagraph"/>
        <w:spacing w:beforeLines="1" w:before="2"/>
        <w:ind w:left="0"/>
        <w:jc w:val="both"/>
        <w:rPr>
          <w:iCs/>
          <w:szCs w:val="22"/>
        </w:rPr>
      </w:pPr>
      <w:r>
        <w:rPr>
          <w:szCs w:val="22"/>
        </w:rPr>
        <w:t xml:space="preserve">The service provider’s proposal should be organized to follow this format of Technical Proposal. Where the consultant is presented with recommendations that may not be part of the TORs on the approach and the final product, they must clearly describe how the recommendations were </w:t>
      </w:r>
      <w:proofErr w:type="gramStart"/>
      <w:r>
        <w:rPr>
          <w:szCs w:val="22"/>
        </w:rPr>
        <w:t>taken into account</w:t>
      </w:r>
      <w:proofErr w:type="gramEnd"/>
      <w:r>
        <w:rPr>
          <w:szCs w:val="22"/>
        </w:rPr>
        <w:t>.</w:t>
      </w:r>
    </w:p>
    <w:p w14:paraId="326A0A16" w14:textId="77777777" w:rsidR="00675638" w:rsidRDefault="00675638" w:rsidP="00675638">
      <w:pPr>
        <w:spacing w:line="360" w:lineRule="auto"/>
        <w:rPr>
          <w:b/>
          <w:snapToGrid w:val="0"/>
          <w:sz w:val="22"/>
          <w:szCs w:val="22"/>
        </w:rPr>
      </w:pPr>
      <w:r>
        <w:rPr>
          <w:b/>
          <w:snapToGrid w:val="0"/>
          <w:sz w:val="22"/>
          <w:szCs w:val="22"/>
        </w:rPr>
        <w:t>SECTION 1: Consultant’s qualification, capacity and expertise</w:t>
      </w:r>
    </w:p>
    <w:p w14:paraId="2911BA92" w14:textId="77777777" w:rsidR="00675638" w:rsidRDefault="00675638" w:rsidP="00DE3C8E">
      <w:pPr>
        <w:pStyle w:val="ListParagraph"/>
        <w:widowControl/>
        <w:numPr>
          <w:ilvl w:val="1"/>
          <w:numId w:val="15"/>
        </w:numPr>
        <w:overflowPunct/>
        <w:autoSpaceDE w:val="0"/>
        <w:autoSpaceDN w:val="0"/>
        <w:spacing w:beforeLines="1" w:before="2"/>
        <w:ind w:left="540" w:hanging="540"/>
        <w:jc w:val="both"/>
        <w:rPr>
          <w:szCs w:val="22"/>
        </w:rPr>
      </w:pPr>
      <w:r>
        <w:rPr>
          <w:szCs w:val="22"/>
        </w:rPr>
        <w:t>Brief description of the organization, including the year and country of incorporation, and types of activities undertaken.</w:t>
      </w:r>
    </w:p>
    <w:p w14:paraId="282F3EF1" w14:textId="77777777" w:rsidR="00675638" w:rsidRDefault="00675638" w:rsidP="00DE3C8E">
      <w:pPr>
        <w:pStyle w:val="ListParagraph"/>
        <w:widowControl/>
        <w:numPr>
          <w:ilvl w:val="1"/>
          <w:numId w:val="15"/>
        </w:numPr>
        <w:overflowPunct/>
        <w:adjustRightInd/>
        <w:spacing w:beforeLines="1" w:before="2"/>
        <w:ind w:left="540" w:hanging="540"/>
        <w:jc w:val="both"/>
        <w:rPr>
          <w:snapToGrid w:val="0"/>
          <w:szCs w:val="22"/>
        </w:rPr>
      </w:pPr>
      <w:r>
        <w:rPr>
          <w:snapToGrid w:val="0"/>
          <w:szCs w:val="22"/>
        </w:rPr>
        <w:t>General organizational capability which is likely to affect execution of the task: management structure, financial stability and project financing capacity, project management controls, extent to which any work would be subcontracted (if so, provide details).</w:t>
      </w:r>
    </w:p>
    <w:p w14:paraId="378E7D77" w14:textId="77777777" w:rsidR="00675638" w:rsidRDefault="00675638" w:rsidP="00DE3C8E">
      <w:pPr>
        <w:pStyle w:val="ListParagraph"/>
        <w:widowControl/>
        <w:numPr>
          <w:ilvl w:val="1"/>
          <w:numId w:val="15"/>
        </w:numPr>
        <w:overflowPunct/>
        <w:adjustRightInd/>
        <w:spacing w:beforeLines="1" w:before="2"/>
        <w:ind w:left="540" w:hanging="540"/>
        <w:jc w:val="both"/>
        <w:rPr>
          <w:snapToGrid w:val="0"/>
          <w:szCs w:val="22"/>
        </w:rPr>
      </w:pPr>
      <w:r>
        <w:rPr>
          <w:snapToGrid w:val="0"/>
          <w:szCs w:val="22"/>
        </w:rPr>
        <w:t>Relevance of specialized knowledge and experience on similar engagements done in the region/country.</w:t>
      </w:r>
    </w:p>
    <w:p w14:paraId="707016DE" w14:textId="77777777" w:rsidR="00675638" w:rsidRDefault="00675638" w:rsidP="00DE3C8E">
      <w:pPr>
        <w:pStyle w:val="ListParagraph"/>
        <w:widowControl/>
        <w:numPr>
          <w:ilvl w:val="1"/>
          <w:numId w:val="15"/>
        </w:numPr>
        <w:overflowPunct/>
        <w:adjustRightInd/>
        <w:spacing w:beforeLines="1" w:before="2"/>
        <w:ind w:left="540" w:hanging="540"/>
        <w:jc w:val="both"/>
        <w:rPr>
          <w:snapToGrid w:val="0"/>
          <w:szCs w:val="22"/>
        </w:rPr>
      </w:pPr>
      <w:r>
        <w:rPr>
          <w:snapToGrid w:val="0"/>
          <w:szCs w:val="22"/>
        </w:rPr>
        <w:t>Quality assurance procedures.</w:t>
      </w:r>
    </w:p>
    <w:p w14:paraId="172A3E48" w14:textId="77777777" w:rsidR="00675638" w:rsidRDefault="00675638" w:rsidP="00DE3C8E">
      <w:pPr>
        <w:pStyle w:val="ListParagraph"/>
        <w:widowControl/>
        <w:numPr>
          <w:ilvl w:val="1"/>
          <w:numId w:val="15"/>
        </w:numPr>
        <w:overflowPunct/>
        <w:adjustRightInd/>
        <w:spacing w:beforeLines="1" w:before="2"/>
        <w:ind w:left="540" w:hanging="540"/>
        <w:jc w:val="both"/>
        <w:rPr>
          <w:snapToGrid w:val="0"/>
          <w:szCs w:val="22"/>
        </w:rPr>
      </w:pPr>
      <w:r>
        <w:rPr>
          <w:snapToGrid w:val="0"/>
          <w:szCs w:val="22"/>
        </w:rPr>
        <w:t>Organization’s commitment to sustainability.</w:t>
      </w:r>
    </w:p>
    <w:p w14:paraId="4AA41EE8" w14:textId="77777777" w:rsidR="00675638" w:rsidRDefault="00675638" w:rsidP="00675638">
      <w:pPr>
        <w:autoSpaceDE w:val="0"/>
        <w:autoSpaceDN w:val="0"/>
        <w:spacing w:line="360" w:lineRule="auto"/>
        <w:jc w:val="both"/>
        <w:rPr>
          <w:bCs/>
          <w:sz w:val="22"/>
          <w:szCs w:val="22"/>
        </w:rPr>
      </w:pPr>
    </w:p>
    <w:p w14:paraId="15428074" w14:textId="77777777" w:rsidR="00675638" w:rsidRDefault="00675638" w:rsidP="00675638">
      <w:pPr>
        <w:spacing w:after="120" w:line="360" w:lineRule="auto"/>
        <w:jc w:val="both"/>
        <w:rPr>
          <w:b/>
          <w:snapToGrid w:val="0"/>
          <w:sz w:val="22"/>
          <w:szCs w:val="22"/>
        </w:rPr>
      </w:pPr>
      <w:r>
        <w:rPr>
          <w:b/>
          <w:snapToGrid w:val="0"/>
          <w:sz w:val="22"/>
          <w:szCs w:val="22"/>
        </w:rPr>
        <w:t>SECTION 2: Proposed Methodology, Approach and Implementation Plan</w:t>
      </w:r>
    </w:p>
    <w:p w14:paraId="33469146" w14:textId="77777777" w:rsidR="00675638" w:rsidRDefault="00675638" w:rsidP="00675638">
      <w:pPr>
        <w:spacing w:before="60" w:after="60" w:line="360" w:lineRule="auto"/>
        <w:jc w:val="both"/>
        <w:rPr>
          <w:snapToGrid w:val="0"/>
          <w:sz w:val="22"/>
          <w:szCs w:val="22"/>
        </w:rPr>
      </w:pPr>
      <w:r>
        <w:rPr>
          <w:sz w:val="22"/>
          <w:szCs w:val="22"/>
          <w:lang w:val="en-CA"/>
        </w:rPr>
        <w:t>This section should demonstrate the consultant’s responsiveness to the TOR by identifying the specific components proposed, addressing the requirements, providing a detailed description of the essential performance characteristics proposed and demonstrating how the proposed approach and methodology meets the requirements.</w:t>
      </w:r>
      <w:r>
        <w:rPr>
          <w:snapToGrid w:val="0"/>
          <w:sz w:val="22"/>
          <w:szCs w:val="22"/>
        </w:rPr>
        <w:t xml:space="preserve"> All important aspects should be addressed in </w:t>
      </w:r>
      <w:proofErr w:type="gramStart"/>
      <w:r>
        <w:rPr>
          <w:snapToGrid w:val="0"/>
          <w:sz w:val="22"/>
          <w:szCs w:val="22"/>
        </w:rPr>
        <w:t>sufficient</w:t>
      </w:r>
      <w:proofErr w:type="gramEnd"/>
      <w:r>
        <w:rPr>
          <w:snapToGrid w:val="0"/>
          <w:sz w:val="22"/>
          <w:szCs w:val="22"/>
        </w:rPr>
        <w:t xml:space="preserve"> detail and different components of the project should be adequately weighted relative to one another.</w:t>
      </w:r>
    </w:p>
    <w:p w14:paraId="353FE792" w14:textId="77777777" w:rsidR="00675638" w:rsidRDefault="00675638" w:rsidP="00DE3C8E">
      <w:pPr>
        <w:pStyle w:val="ListParagraph"/>
        <w:widowControl/>
        <w:numPr>
          <w:ilvl w:val="1"/>
          <w:numId w:val="16"/>
        </w:numPr>
        <w:overflowPunct/>
        <w:adjustRightInd/>
        <w:spacing w:beforeLines="1" w:before="2"/>
        <w:ind w:left="547" w:hanging="547"/>
        <w:jc w:val="both"/>
        <w:rPr>
          <w:snapToGrid w:val="0"/>
          <w:szCs w:val="22"/>
        </w:rPr>
      </w:pPr>
      <w:r>
        <w:rPr>
          <w:szCs w:val="22"/>
          <w:lang w:val="en-CA"/>
        </w:rPr>
        <w:t>A detailed description of the approach and methodology for how the consultant will achieve the Terms of Reference of the project, keeping in mind the appropriateness to local conditions and project environment.</w:t>
      </w:r>
      <w:r>
        <w:rPr>
          <w:szCs w:val="22"/>
        </w:rPr>
        <w:t xml:space="preserve"> Details of how the different service elements shall be organized, controlled and delivered.</w:t>
      </w:r>
    </w:p>
    <w:p w14:paraId="6FA3AE44" w14:textId="77777777" w:rsidR="00675638" w:rsidRDefault="00675638" w:rsidP="00DE3C8E">
      <w:pPr>
        <w:pStyle w:val="ListParagraph"/>
        <w:widowControl/>
        <w:numPr>
          <w:ilvl w:val="1"/>
          <w:numId w:val="16"/>
        </w:numPr>
        <w:overflowPunct/>
        <w:adjustRightInd/>
        <w:spacing w:beforeLines="1" w:before="2"/>
        <w:ind w:left="547" w:hanging="547"/>
        <w:jc w:val="both"/>
        <w:rPr>
          <w:snapToGrid w:val="0"/>
          <w:szCs w:val="22"/>
        </w:rPr>
      </w:pPr>
      <w:r>
        <w:rPr>
          <w:szCs w:val="22"/>
          <w:lang w:val="en-CA"/>
        </w:rPr>
        <w:t xml:space="preserve">The methodology shall also include details of the firm’s internal technical and quality assurance review mechanisms.  </w:t>
      </w:r>
    </w:p>
    <w:p w14:paraId="75616BEC" w14:textId="77777777" w:rsidR="00675638" w:rsidRDefault="00675638" w:rsidP="00DE3C8E">
      <w:pPr>
        <w:pStyle w:val="ListParagraph"/>
        <w:widowControl/>
        <w:numPr>
          <w:ilvl w:val="1"/>
          <w:numId w:val="16"/>
        </w:numPr>
        <w:overflowPunct/>
        <w:adjustRightInd/>
        <w:spacing w:beforeLines="1" w:before="2"/>
        <w:ind w:left="547" w:hanging="547"/>
        <w:jc w:val="both"/>
        <w:rPr>
          <w:snapToGrid w:val="0"/>
          <w:szCs w:val="22"/>
        </w:rPr>
      </w:pPr>
      <w:r>
        <w:rPr>
          <w:szCs w:val="22"/>
        </w:rPr>
        <w:t>Description of available performance monitoring and evaluation mechanisms and tools; how they shall be adopted and used for a specific requirement.</w:t>
      </w:r>
    </w:p>
    <w:p w14:paraId="35763B70" w14:textId="77777777" w:rsidR="00675638" w:rsidRDefault="00675638" w:rsidP="00DE3C8E">
      <w:pPr>
        <w:pStyle w:val="ListParagraph"/>
        <w:widowControl/>
        <w:numPr>
          <w:ilvl w:val="1"/>
          <w:numId w:val="16"/>
        </w:numPr>
        <w:overflowPunct/>
        <w:adjustRightInd/>
        <w:spacing w:beforeLines="1" w:before="2"/>
        <w:ind w:left="547" w:hanging="547"/>
        <w:jc w:val="both"/>
        <w:rPr>
          <w:snapToGrid w:val="0"/>
          <w:szCs w:val="22"/>
        </w:rPr>
      </w:pPr>
      <w:r>
        <w:rPr>
          <w:szCs w:val="22"/>
          <w:lang w:val="en-CA"/>
        </w:rPr>
        <w:t xml:space="preserve">Any other comments or information regarding the project approach and methodology that will be adopted. </w:t>
      </w:r>
    </w:p>
    <w:p w14:paraId="13D31786" w14:textId="77777777" w:rsidR="00675638" w:rsidRDefault="00675638" w:rsidP="00675638">
      <w:pPr>
        <w:spacing w:before="120" w:after="120" w:line="360" w:lineRule="auto"/>
        <w:jc w:val="both"/>
        <w:rPr>
          <w:b/>
          <w:snapToGrid w:val="0"/>
          <w:sz w:val="22"/>
          <w:szCs w:val="22"/>
        </w:rPr>
      </w:pPr>
      <w:r>
        <w:rPr>
          <w:b/>
          <w:snapToGrid w:val="0"/>
          <w:sz w:val="22"/>
          <w:szCs w:val="22"/>
        </w:rPr>
        <w:lastRenderedPageBreak/>
        <w:t xml:space="preserve">SECTION 3: Consultant’s Comments and Suggestions on the Terms of Reference </w:t>
      </w:r>
    </w:p>
    <w:p w14:paraId="243A2F5F" w14:textId="77777777" w:rsidR="00675638" w:rsidRDefault="00675638" w:rsidP="00675638">
      <w:pPr>
        <w:spacing w:before="120" w:after="120" w:line="360" w:lineRule="auto"/>
        <w:jc w:val="both"/>
        <w:rPr>
          <w:snapToGrid w:val="0"/>
          <w:sz w:val="22"/>
          <w:szCs w:val="22"/>
        </w:rPr>
      </w:pPr>
      <w:r>
        <w:rPr>
          <w:snapToGrid w:val="0"/>
          <w:sz w:val="22"/>
          <w:szCs w:val="22"/>
        </w:rPr>
        <w:t xml:space="preserve">Provide comments and suggestions on the Terms of Reference, or additional services that will be rendered beyond the requirements of the TOR, if any. </w:t>
      </w:r>
    </w:p>
    <w:p w14:paraId="6738121F" w14:textId="77777777" w:rsidR="00675638" w:rsidRDefault="00675638" w:rsidP="00675638">
      <w:pPr>
        <w:spacing w:line="360" w:lineRule="auto"/>
        <w:jc w:val="both"/>
        <w:rPr>
          <w:b/>
          <w:snapToGrid w:val="0"/>
          <w:sz w:val="22"/>
          <w:szCs w:val="22"/>
        </w:rPr>
      </w:pPr>
      <w:r>
        <w:rPr>
          <w:b/>
          <w:snapToGrid w:val="0"/>
          <w:sz w:val="22"/>
          <w:szCs w:val="22"/>
        </w:rPr>
        <w:t>SECTION 4: Management Structure and Key Personnel</w:t>
      </w:r>
    </w:p>
    <w:p w14:paraId="6D1C1B75" w14:textId="77777777" w:rsidR="00675638" w:rsidRDefault="00675638" w:rsidP="00DE3C8E">
      <w:pPr>
        <w:pStyle w:val="ListParagraph"/>
        <w:widowControl/>
        <w:numPr>
          <w:ilvl w:val="1"/>
          <w:numId w:val="17"/>
        </w:numPr>
        <w:overflowPunct/>
        <w:adjustRightInd/>
        <w:spacing w:beforeLines="1" w:before="2"/>
        <w:jc w:val="both"/>
        <w:rPr>
          <w:snapToGrid w:val="0"/>
          <w:szCs w:val="22"/>
        </w:rPr>
      </w:pPr>
      <w:r>
        <w:rPr>
          <w:szCs w:val="22"/>
          <w:lang w:val="en-CA"/>
        </w:rPr>
        <w:t>Describe the overall management approach toward planning and execution of the assignment. Include how the organization chart for the management of the project describing the relationship of key positions.</w:t>
      </w:r>
    </w:p>
    <w:p w14:paraId="6A563C6E" w14:textId="77777777" w:rsidR="00675638" w:rsidRDefault="00675638" w:rsidP="00DE3C8E">
      <w:pPr>
        <w:pStyle w:val="ListParagraph"/>
        <w:widowControl/>
        <w:numPr>
          <w:ilvl w:val="1"/>
          <w:numId w:val="17"/>
        </w:numPr>
        <w:overflowPunct/>
        <w:autoSpaceDE w:val="0"/>
        <w:autoSpaceDN w:val="0"/>
        <w:spacing w:beforeLines="1" w:before="2"/>
        <w:jc w:val="both"/>
        <w:rPr>
          <w:bCs/>
          <w:szCs w:val="22"/>
        </w:rPr>
      </w:pPr>
      <w:r>
        <w:rPr>
          <w:szCs w:val="22"/>
          <w:lang w:val="en-CA"/>
        </w:rPr>
        <w:t xml:space="preserve">Provide </w:t>
      </w:r>
      <w:r>
        <w:rPr>
          <w:iCs/>
          <w:szCs w:val="22"/>
          <w:lang w:val="en-CA"/>
        </w:rPr>
        <w:t>CVs for key personnel that will support the execution of this assignment.</w:t>
      </w:r>
      <w:r>
        <w:rPr>
          <w:iCs/>
          <w:szCs w:val="22"/>
        </w:rPr>
        <w:t xml:space="preserve"> CVs should demonstrate qualifications in areas relevant to the Scope of Services.  </w:t>
      </w:r>
    </w:p>
    <w:p w14:paraId="09593B94" w14:textId="77777777" w:rsidR="00675638" w:rsidRDefault="00675638" w:rsidP="00DE3C8E">
      <w:pPr>
        <w:keepNext/>
        <w:numPr>
          <w:ilvl w:val="0"/>
          <w:numId w:val="14"/>
        </w:numPr>
        <w:shd w:val="clear" w:color="auto" w:fill="D9D9D9"/>
        <w:spacing w:before="240" w:after="60"/>
        <w:ind w:left="360"/>
        <w:jc w:val="both"/>
        <w:rPr>
          <w:b/>
          <w:sz w:val="22"/>
          <w:szCs w:val="22"/>
        </w:rPr>
      </w:pPr>
      <w:r>
        <w:rPr>
          <w:b/>
          <w:sz w:val="22"/>
          <w:szCs w:val="22"/>
        </w:rPr>
        <w:t xml:space="preserve">EXPECTED DELIVERABLES AND SCHEDULES </w:t>
      </w:r>
    </w:p>
    <w:p w14:paraId="3F4F5AA8" w14:textId="77777777" w:rsidR="00675638" w:rsidRDefault="00675638" w:rsidP="00675638">
      <w:pPr>
        <w:spacing w:line="360" w:lineRule="auto"/>
        <w:ind w:left="66"/>
        <w:jc w:val="both"/>
        <w:rPr>
          <w:color w:val="000000"/>
          <w:sz w:val="22"/>
          <w:szCs w:val="22"/>
        </w:rPr>
      </w:pPr>
      <w:r>
        <w:rPr>
          <w:color w:val="000000"/>
          <w:sz w:val="22"/>
          <w:szCs w:val="22"/>
        </w:rPr>
        <w:t>Upon full completion of the assignment, the consultant is expected to submit an operational manual which will include but not limited to:</w:t>
      </w:r>
    </w:p>
    <w:p w14:paraId="6255BA38" w14:textId="77777777" w:rsidR="00675638" w:rsidRDefault="00675638" w:rsidP="00DE3C8E">
      <w:pPr>
        <w:pStyle w:val="ListParagraph"/>
        <w:widowControl/>
        <w:numPr>
          <w:ilvl w:val="0"/>
          <w:numId w:val="18"/>
        </w:numPr>
        <w:overflowPunct/>
        <w:adjustRightInd/>
        <w:spacing w:beforeLines="1" w:before="2"/>
        <w:ind w:left="540"/>
        <w:jc w:val="both"/>
        <w:rPr>
          <w:color w:val="000000"/>
          <w:szCs w:val="22"/>
        </w:rPr>
      </w:pPr>
      <w:r>
        <w:rPr>
          <w:color w:val="000000"/>
          <w:szCs w:val="22"/>
        </w:rPr>
        <w:t xml:space="preserve">Background </w:t>
      </w:r>
    </w:p>
    <w:p w14:paraId="0DD5D25C" w14:textId="77777777" w:rsidR="00675638" w:rsidRDefault="00675638" w:rsidP="00DE3C8E">
      <w:pPr>
        <w:pStyle w:val="ListParagraph"/>
        <w:widowControl/>
        <w:numPr>
          <w:ilvl w:val="0"/>
          <w:numId w:val="19"/>
        </w:numPr>
        <w:overflowPunct/>
        <w:adjustRightInd/>
        <w:spacing w:beforeLines="1" w:before="2"/>
        <w:jc w:val="both"/>
        <w:rPr>
          <w:color w:val="000000"/>
          <w:szCs w:val="22"/>
        </w:rPr>
      </w:pPr>
      <w:r>
        <w:rPr>
          <w:color w:val="000000"/>
          <w:szCs w:val="22"/>
        </w:rPr>
        <w:t xml:space="preserve">Introduction to the National Climate Change Fund (NCCF) </w:t>
      </w:r>
    </w:p>
    <w:p w14:paraId="5EF3C8FE" w14:textId="77777777" w:rsidR="00675638" w:rsidRDefault="00675638" w:rsidP="00DE3C8E">
      <w:pPr>
        <w:pStyle w:val="ListParagraph"/>
        <w:widowControl/>
        <w:numPr>
          <w:ilvl w:val="0"/>
          <w:numId w:val="19"/>
        </w:numPr>
        <w:overflowPunct/>
        <w:adjustRightInd/>
        <w:spacing w:beforeLines="1" w:before="2"/>
        <w:jc w:val="both"/>
        <w:rPr>
          <w:color w:val="000000"/>
          <w:szCs w:val="22"/>
        </w:rPr>
      </w:pPr>
      <w:r>
        <w:rPr>
          <w:color w:val="000000"/>
          <w:szCs w:val="22"/>
        </w:rPr>
        <w:t>Linkages to national development agenda, national climate change policy, other relevant national and sectoral policies and strategic documents</w:t>
      </w:r>
    </w:p>
    <w:p w14:paraId="4972B39B" w14:textId="77777777" w:rsidR="00675638" w:rsidRDefault="00675638" w:rsidP="00DE3C8E">
      <w:pPr>
        <w:pStyle w:val="ListParagraph"/>
        <w:widowControl/>
        <w:numPr>
          <w:ilvl w:val="0"/>
          <w:numId w:val="19"/>
        </w:numPr>
        <w:overflowPunct/>
        <w:adjustRightInd/>
        <w:spacing w:beforeLines="1" w:before="2"/>
        <w:jc w:val="both"/>
        <w:rPr>
          <w:color w:val="000000"/>
          <w:szCs w:val="22"/>
        </w:rPr>
      </w:pPr>
      <w:r>
        <w:rPr>
          <w:color w:val="000000"/>
          <w:szCs w:val="22"/>
        </w:rPr>
        <w:t>Objectives and purpose of the Fund</w:t>
      </w:r>
    </w:p>
    <w:p w14:paraId="50611A66" w14:textId="77777777" w:rsidR="00675638" w:rsidRDefault="00675638" w:rsidP="00DE3C8E">
      <w:pPr>
        <w:pStyle w:val="ListParagraph"/>
        <w:widowControl/>
        <w:numPr>
          <w:ilvl w:val="0"/>
          <w:numId w:val="18"/>
        </w:numPr>
        <w:overflowPunct/>
        <w:adjustRightInd/>
        <w:spacing w:beforeLines="1" w:before="2"/>
        <w:ind w:left="540"/>
        <w:jc w:val="both"/>
        <w:rPr>
          <w:color w:val="000000"/>
          <w:szCs w:val="22"/>
        </w:rPr>
      </w:pPr>
      <w:r>
        <w:rPr>
          <w:color w:val="000000"/>
          <w:szCs w:val="22"/>
        </w:rPr>
        <w:t xml:space="preserve">Administration of the NCCF </w:t>
      </w:r>
    </w:p>
    <w:p w14:paraId="383E93C5" w14:textId="77777777" w:rsidR="00675638" w:rsidRDefault="00675638" w:rsidP="00675638">
      <w:pPr>
        <w:pStyle w:val="ListParagraph"/>
        <w:widowControl/>
        <w:overflowPunct/>
        <w:adjustRightInd/>
        <w:spacing w:beforeLines="1" w:before="2"/>
        <w:ind w:left="540"/>
        <w:jc w:val="both"/>
        <w:rPr>
          <w:color w:val="000000"/>
          <w:szCs w:val="22"/>
        </w:rPr>
      </w:pPr>
      <w:r>
        <w:rPr>
          <w:color w:val="000000"/>
          <w:szCs w:val="22"/>
        </w:rPr>
        <w:t>Defining the institutional arrangement for administration of the Fund, which will include a diagrammatic illustration of the institutional structure. The following are to be defined in the manual:</w:t>
      </w:r>
    </w:p>
    <w:p w14:paraId="53B7C8CD" w14:textId="77777777" w:rsidR="00675638" w:rsidRDefault="00675638" w:rsidP="00DE3C8E">
      <w:pPr>
        <w:pStyle w:val="ListParagraph"/>
        <w:widowControl/>
        <w:numPr>
          <w:ilvl w:val="0"/>
          <w:numId w:val="20"/>
        </w:numPr>
        <w:overflowPunct/>
        <w:adjustRightInd/>
        <w:spacing w:beforeLines="1" w:before="2"/>
        <w:jc w:val="both"/>
        <w:rPr>
          <w:color w:val="000000"/>
          <w:szCs w:val="22"/>
        </w:rPr>
      </w:pPr>
      <w:r>
        <w:rPr>
          <w:color w:val="000000"/>
          <w:szCs w:val="22"/>
        </w:rPr>
        <w:t>Composition of the National Fund Secretariat, National Steering and Technical committees,</w:t>
      </w:r>
    </w:p>
    <w:p w14:paraId="4C9F5150" w14:textId="77777777" w:rsidR="00675638" w:rsidRDefault="00675638" w:rsidP="00DE3C8E">
      <w:pPr>
        <w:pStyle w:val="ListParagraph"/>
        <w:widowControl/>
        <w:numPr>
          <w:ilvl w:val="0"/>
          <w:numId w:val="20"/>
        </w:numPr>
        <w:overflowPunct/>
        <w:adjustRightInd/>
        <w:spacing w:beforeLines="1" w:before="2"/>
        <w:jc w:val="both"/>
        <w:rPr>
          <w:color w:val="000000"/>
          <w:szCs w:val="22"/>
        </w:rPr>
      </w:pPr>
      <w:r>
        <w:rPr>
          <w:color w:val="000000"/>
          <w:szCs w:val="22"/>
        </w:rPr>
        <w:t>Supporting Ministries, Departments and agencies including their roles, responsibilities, competencies, and skills required</w:t>
      </w:r>
    </w:p>
    <w:p w14:paraId="16FF5909" w14:textId="77777777" w:rsidR="00675638" w:rsidRDefault="00675638" w:rsidP="00DE3C8E">
      <w:pPr>
        <w:pStyle w:val="ListParagraph"/>
        <w:widowControl/>
        <w:numPr>
          <w:ilvl w:val="0"/>
          <w:numId w:val="18"/>
        </w:numPr>
        <w:overflowPunct/>
        <w:adjustRightInd/>
        <w:spacing w:beforeLines="1" w:before="2"/>
        <w:ind w:left="540"/>
        <w:jc w:val="both"/>
        <w:rPr>
          <w:color w:val="000000"/>
          <w:szCs w:val="22"/>
        </w:rPr>
      </w:pPr>
      <w:r>
        <w:rPr>
          <w:color w:val="000000"/>
          <w:szCs w:val="22"/>
        </w:rPr>
        <w:t>Capitalization of the Fund</w:t>
      </w:r>
    </w:p>
    <w:p w14:paraId="5D07621E" w14:textId="77777777" w:rsidR="00675638" w:rsidRDefault="00675638" w:rsidP="00675638">
      <w:pPr>
        <w:pStyle w:val="ListParagraph"/>
        <w:widowControl/>
        <w:overflowPunct/>
        <w:adjustRightInd/>
        <w:spacing w:beforeLines="1" w:before="2"/>
        <w:ind w:left="540"/>
        <w:jc w:val="both"/>
        <w:rPr>
          <w:color w:val="000000"/>
          <w:szCs w:val="22"/>
        </w:rPr>
      </w:pPr>
      <w:r>
        <w:rPr>
          <w:color w:val="000000"/>
          <w:szCs w:val="22"/>
        </w:rPr>
        <w:t>Description of how the Fund will mobilize resources for disbursement to project implementing institutions and initiatives, including:</w:t>
      </w:r>
    </w:p>
    <w:p w14:paraId="7F4C0D69" w14:textId="77777777" w:rsidR="00675638" w:rsidRDefault="00675638" w:rsidP="00DE3C8E">
      <w:pPr>
        <w:pStyle w:val="ListParagraph"/>
        <w:widowControl/>
        <w:numPr>
          <w:ilvl w:val="0"/>
          <w:numId w:val="21"/>
        </w:numPr>
        <w:overflowPunct/>
        <w:adjustRightInd/>
        <w:spacing w:beforeLines="1" w:before="2"/>
        <w:jc w:val="both"/>
        <w:rPr>
          <w:color w:val="000000"/>
          <w:szCs w:val="22"/>
        </w:rPr>
      </w:pPr>
      <w:r>
        <w:rPr>
          <w:color w:val="000000"/>
          <w:szCs w:val="22"/>
        </w:rPr>
        <w:t>Domestic financing mechanisms; which will include both public and private mechanisms</w:t>
      </w:r>
    </w:p>
    <w:p w14:paraId="23AB604B" w14:textId="77777777" w:rsidR="00675638" w:rsidRDefault="00675638" w:rsidP="00DE3C8E">
      <w:pPr>
        <w:pStyle w:val="ListParagraph"/>
        <w:widowControl/>
        <w:numPr>
          <w:ilvl w:val="0"/>
          <w:numId w:val="21"/>
        </w:numPr>
        <w:overflowPunct/>
        <w:adjustRightInd/>
        <w:spacing w:beforeLines="1" w:before="2"/>
        <w:jc w:val="both"/>
        <w:rPr>
          <w:color w:val="000000"/>
          <w:szCs w:val="22"/>
        </w:rPr>
      </w:pPr>
      <w:r>
        <w:rPr>
          <w:color w:val="000000"/>
          <w:szCs w:val="22"/>
        </w:rPr>
        <w:t>External financing mechanisms</w:t>
      </w:r>
    </w:p>
    <w:p w14:paraId="0099ED80" w14:textId="77777777" w:rsidR="00675638" w:rsidRDefault="00675638" w:rsidP="00DE3C8E">
      <w:pPr>
        <w:pStyle w:val="ListParagraph"/>
        <w:widowControl/>
        <w:numPr>
          <w:ilvl w:val="0"/>
          <w:numId w:val="18"/>
        </w:numPr>
        <w:overflowPunct/>
        <w:adjustRightInd/>
        <w:spacing w:beforeLines="1" w:before="2"/>
        <w:ind w:left="540"/>
        <w:jc w:val="both"/>
        <w:rPr>
          <w:color w:val="000000"/>
          <w:szCs w:val="22"/>
        </w:rPr>
      </w:pPr>
      <w:r>
        <w:rPr>
          <w:color w:val="000000"/>
          <w:szCs w:val="22"/>
        </w:rPr>
        <w:t>Accessing the Fund</w:t>
      </w:r>
    </w:p>
    <w:p w14:paraId="2C38E938" w14:textId="77777777" w:rsidR="00675638" w:rsidRDefault="00675638" w:rsidP="00DE3C8E">
      <w:pPr>
        <w:pStyle w:val="ListParagraph"/>
        <w:widowControl/>
        <w:numPr>
          <w:ilvl w:val="0"/>
          <w:numId w:val="22"/>
        </w:numPr>
        <w:overflowPunct/>
        <w:adjustRightInd/>
        <w:spacing w:beforeLines="1" w:before="2"/>
        <w:ind w:left="810"/>
        <w:jc w:val="both"/>
        <w:rPr>
          <w:color w:val="000000"/>
          <w:szCs w:val="22"/>
        </w:rPr>
      </w:pPr>
      <w:r>
        <w:rPr>
          <w:color w:val="000000"/>
          <w:szCs w:val="22"/>
        </w:rPr>
        <w:t>Outline a step-by-step application process including relevant templates.</w:t>
      </w:r>
    </w:p>
    <w:p w14:paraId="1E57D925" w14:textId="77777777" w:rsidR="00675638" w:rsidRDefault="00675638" w:rsidP="00DE3C8E">
      <w:pPr>
        <w:pStyle w:val="ListParagraph"/>
        <w:widowControl/>
        <w:numPr>
          <w:ilvl w:val="0"/>
          <w:numId w:val="22"/>
        </w:numPr>
        <w:overflowPunct/>
        <w:adjustRightInd/>
        <w:spacing w:beforeLines="1" w:before="2"/>
        <w:ind w:left="810"/>
        <w:jc w:val="both"/>
        <w:rPr>
          <w:color w:val="000000"/>
          <w:szCs w:val="22"/>
        </w:rPr>
      </w:pPr>
      <w:r>
        <w:rPr>
          <w:color w:val="000000"/>
          <w:szCs w:val="22"/>
        </w:rPr>
        <w:t>Description of the eligibility criteria for applicants –this will include; nature of project, the technical and financial capacity of applicant and co-financing requirement</w:t>
      </w:r>
    </w:p>
    <w:p w14:paraId="2B323094" w14:textId="77777777" w:rsidR="00675638" w:rsidRDefault="00675638" w:rsidP="00DE3C8E">
      <w:pPr>
        <w:pStyle w:val="ListParagraph"/>
        <w:widowControl/>
        <w:numPr>
          <w:ilvl w:val="0"/>
          <w:numId w:val="22"/>
        </w:numPr>
        <w:overflowPunct/>
        <w:adjustRightInd/>
        <w:spacing w:beforeLines="1" w:before="2"/>
        <w:ind w:left="810"/>
        <w:jc w:val="both"/>
        <w:rPr>
          <w:color w:val="000000"/>
          <w:szCs w:val="22"/>
        </w:rPr>
      </w:pPr>
      <w:r>
        <w:rPr>
          <w:color w:val="000000"/>
          <w:szCs w:val="22"/>
        </w:rPr>
        <w:lastRenderedPageBreak/>
        <w:t xml:space="preserve">Periodicity of applications-this will describe </w:t>
      </w:r>
      <w:proofErr w:type="gramStart"/>
      <w:r>
        <w:rPr>
          <w:color w:val="000000"/>
          <w:szCs w:val="22"/>
        </w:rPr>
        <w:t>whether or not</w:t>
      </w:r>
      <w:proofErr w:type="gramEnd"/>
      <w:r>
        <w:rPr>
          <w:color w:val="000000"/>
          <w:szCs w:val="22"/>
        </w:rPr>
        <w:t xml:space="preserve"> the Fund will be available for access by applicants continuously or periodically.</w:t>
      </w:r>
    </w:p>
    <w:p w14:paraId="3F7E6E93" w14:textId="77777777" w:rsidR="00675638" w:rsidRDefault="00675638" w:rsidP="00DE3C8E">
      <w:pPr>
        <w:pStyle w:val="ListParagraph"/>
        <w:widowControl/>
        <w:numPr>
          <w:ilvl w:val="0"/>
          <w:numId w:val="18"/>
        </w:numPr>
        <w:overflowPunct/>
        <w:adjustRightInd/>
        <w:spacing w:beforeLines="1" w:before="2"/>
        <w:ind w:left="540"/>
        <w:jc w:val="both"/>
        <w:rPr>
          <w:color w:val="000000"/>
          <w:szCs w:val="22"/>
        </w:rPr>
      </w:pPr>
      <w:r>
        <w:rPr>
          <w:color w:val="000000"/>
          <w:szCs w:val="22"/>
        </w:rPr>
        <w:t xml:space="preserve">Disbursement of Funds and </w:t>
      </w:r>
      <w:proofErr w:type="spellStart"/>
      <w:proofErr w:type="gramStart"/>
      <w:r>
        <w:rPr>
          <w:color w:val="000000"/>
          <w:szCs w:val="22"/>
        </w:rPr>
        <w:t>non financial</w:t>
      </w:r>
      <w:proofErr w:type="spellEnd"/>
      <w:proofErr w:type="gramEnd"/>
      <w:r>
        <w:rPr>
          <w:color w:val="000000"/>
          <w:szCs w:val="22"/>
        </w:rPr>
        <w:t xml:space="preserve"> instruments</w:t>
      </w:r>
    </w:p>
    <w:p w14:paraId="7064E690" w14:textId="77777777" w:rsidR="00675638" w:rsidRDefault="00675638" w:rsidP="00DE3C8E">
      <w:pPr>
        <w:pStyle w:val="ListParagraph"/>
        <w:widowControl/>
        <w:numPr>
          <w:ilvl w:val="0"/>
          <w:numId w:val="23"/>
        </w:numPr>
        <w:overflowPunct/>
        <w:adjustRightInd/>
        <w:spacing w:beforeLines="1" w:before="2"/>
        <w:jc w:val="both"/>
        <w:rPr>
          <w:color w:val="000000"/>
          <w:szCs w:val="22"/>
        </w:rPr>
      </w:pPr>
      <w:r>
        <w:rPr>
          <w:color w:val="000000"/>
          <w:szCs w:val="22"/>
        </w:rPr>
        <w:t xml:space="preserve">Description of how the funds will be disbursed (including whether in phases or not) and how the decision will be drawn. </w:t>
      </w:r>
    </w:p>
    <w:p w14:paraId="69EE0CB5" w14:textId="77777777" w:rsidR="00675638" w:rsidRDefault="00675638" w:rsidP="00DE3C8E">
      <w:pPr>
        <w:pStyle w:val="ListParagraph"/>
        <w:widowControl/>
        <w:numPr>
          <w:ilvl w:val="0"/>
          <w:numId w:val="23"/>
        </w:numPr>
        <w:overflowPunct/>
        <w:adjustRightInd/>
        <w:spacing w:beforeLines="1" w:before="2"/>
        <w:jc w:val="both"/>
        <w:rPr>
          <w:color w:val="000000"/>
          <w:szCs w:val="22"/>
        </w:rPr>
      </w:pPr>
      <w:r>
        <w:rPr>
          <w:color w:val="000000"/>
          <w:szCs w:val="22"/>
        </w:rPr>
        <w:t xml:space="preserve">It should also include types of </w:t>
      </w:r>
      <w:proofErr w:type="spellStart"/>
      <w:proofErr w:type="gramStart"/>
      <w:r>
        <w:rPr>
          <w:color w:val="000000"/>
          <w:szCs w:val="22"/>
        </w:rPr>
        <w:t>non financial</w:t>
      </w:r>
      <w:proofErr w:type="spellEnd"/>
      <w:proofErr w:type="gramEnd"/>
      <w:r>
        <w:rPr>
          <w:color w:val="000000"/>
          <w:szCs w:val="22"/>
        </w:rPr>
        <w:t xml:space="preserve"> instruments and how they will be delivered.</w:t>
      </w:r>
    </w:p>
    <w:p w14:paraId="6C6A7942" w14:textId="77777777" w:rsidR="00675638" w:rsidRDefault="00675638" w:rsidP="00DE3C8E">
      <w:pPr>
        <w:pStyle w:val="ListParagraph"/>
        <w:widowControl/>
        <w:numPr>
          <w:ilvl w:val="0"/>
          <w:numId w:val="18"/>
        </w:numPr>
        <w:overflowPunct/>
        <w:adjustRightInd/>
        <w:spacing w:beforeLines="1" w:before="2"/>
        <w:ind w:left="540"/>
        <w:jc w:val="both"/>
        <w:rPr>
          <w:color w:val="000000"/>
          <w:szCs w:val="22"/>
        </w:rPr>
      </w:pPr>
      <w:r>
        <w:rPr>
          <w:color w:val="000000"/>
          <w:szCs w:val="22"/>
        </w:rPr>
        <w:t>Monitoring, Evaluation, Reporting and Verification</w:t>
      </w:r>
    </w:p>
    <w:p w14:paraId="4BBABC55" w14:textId="77777777" w:rsidR="00675638" w:rsidRDefault="00675638" w:rsidP="00DE3C8E">
      <w:pPr>
        <w:pStyle w:val="ListParagraph"/>
        <w:widowControl/>
        <w:numPr>
          <w:ilvl w:val="0"/>
          <w:numId w:val="24"/>
        </w:numPr>
        <w:overflowPunct/>
        <w:adjustRightInd/>
        <w:spacing w:beforeLines="1" w:before="2"/>
        <w:ind w:left="720"/>
        <w:jc w:val="both"/>
        <w:rPr>
          <w:color w:val="000000"/>
          <w:szCs w:val="22"/>
        </w:rPr>
      </w:pPr>
      <w:r>
        <w:rPr>
          <w:color w:val="000000"/>
          <w:szCs w:val="22"/>
        </w:rPr>
        <w:t>Monitoring and evaluation arrangements for the National Secretariat Fund and projects being funded i.e. who will be responsible, frequency and role of external stakeholders</w:t>
      </w:r>
    </w:p>
    <w:p w14:paraId="55D7DD52" w14:textId="77777777" w:rsidR="00675638" w:rsidRDefault="00675638" w:rsidP="00DE3C8E">
      <w:pPr>
        <w:pStyle w:val="ListParagraph"/>
        <w:widowControl/>
        <w:numPr>
          <w:ilvl w:val="0"/>
          <w:numId w:val="18"/>
        </w:numPr>
        <w:overflowPunct/>
        <w:adjustRightInd/>
        <w:spacing w:beforeLines="1" w:before="2"/>
        <w:ind w:left="540"/>
        <w:jc w:val="both"/>
        <w:rPr>
          <w:color w:val="000000"/>
          <w:szCs w:val="22"/>
        </w:rPr>
      </w:pPr>
      <w:r>
        <w:rPr>
          <w:color w:val="000000"/>
          <w:szCs w:val="22"/>
        </w:rPr>
        <w:t xml:space="preserve">Reporting by the National </w:t>
      </w:r>
      <w:proofErr w:type="gramStart"/>
      <w:r>
        <w:rPr>
          <w:color w:val="000000"/>
          <w:szCs w:val="22"/>
        </w:rPr>
        <w:t>Secretariat  Fund</w:t>
      </w:r>
      <w:proofErr w:type="gramEnd"/>
      <w:r>
        <w:rPr>
          <w:color w:val="000000"/>
          <w:szCs w:val="22"/>
        </w:rPr>
        <w:t xml:space="preserve"> , project reporting  and their corresponding reporting formats where applicable Crosscutting issues</w:t>
      </w:r>
    </w:p>
    <w:p w14:paraId="555287D3" w14:textId="77777777" w:rsidR="00675638" w:rsidRDefault="00675638" w:rsidP="00DE3C8E">
      <w:pPr>
        <w:pStyle w:val="ListParagraph"/>
        <w:widowControl/>
        <w:numPr>
          <w:ilvl w:val="0"/>
          <w:numId w:val="25"/>
        </w:numPr>
        <w:overflowPunct/>
        <w:adjustRightInd/>
        <w:spacing w:beforeLines="1" w:before="2"/>
        <w:jc w:val="both"/>
        <w:rPr>
          <w:color w:val="000000"/>
          <w:szCs w:val="22"/>
        </w:rPr>
      </w:pPr>
      <w:r>
        <w:rPr>
          <w:color w:val="000000"/>
          <w:szCs w:val="22"/>
        </w:rPr>
        <w:t xml:space="preserve">Accountability and transparency </w:t>
      </w:r>
    </w:p>
    <w:p w14:paraId="5A319F37" w14:textId="77777777" w:rsidR="00675638" w:rsidRDefault="00675638" w:rsidP="00DE3C8E">
      <w:pPr>
        <w:pStyle w:val="ListParagraph"/>
        <w:widowControl/>
        <w:numPr>
          <w:ilvl w:val="0"/>
          <w:numId w:val="25"/>
        </w:numPr>
        <w:overflowPunct/>
        <w:adjustRightInd/>
        <w:spacing w:beforeLines="1" w:before="2"/>
        <w:jc w:val="both"/>
        <w:rPr>
          <w:color w:val="000000"/>
          <w:szCs w:val="22"/>
        </w:rPr>
      </w:pPr>
      <w:r>
        <w:rPr>
          <w:color w:val="000000"/>
          <w:szCs w:val="22"/>
        </w:rPr>
        <w:t xml:space="preserve">Gender and social policy </w:t>
      </w:r>
    </w:p>
    <w:p w14:paraId="3CB5DA98" w14:textId="77777777" w:rsidR="00675638" w:rsidRDefault="00675638" w:rsidP="00675638">
      <w:pPr>
        <w:jc w:val="both"/>
        <w:rPr>
          <w:color w:val="000000"/>
          <w:sz w:val="22"/>
          <w:szCs w:val="22"/>
        </w:rPr>
      </w:pPr>
    </w:p>
    <w:p w14:paraId="278FDC5A" w14:textId="77777777" w:rsidR="00675638" w:rsidRDefault="00675638" w:rsidP="00675638">
      <w:pPr>
        <w:jc w:val="both"/>
        <w:rPr>
          <w:color w:val="000000"/>
          <w:sz w:val="22"/>
          <w:szCs w:val="22"/>
        </w:rPr>
      </w:pPr>
      <w:r>
        <w:rPr>
          <w:sz w:val="22"/>
          <w:szCs w:val="22"/>
        </w:rPr>
        <w:t>The consultant is also expected to deliver the following</w:t>
      </w:r>
      <w:r>
        <w:rPr>
          <w:color w:val="000000"/>
          <w:sz w:val="22"/>
          <w:szCs w:val="22"/>
        </w:rPr>
        <w:t>:</w:t>
      </w:r>
    </w:p>
    <w:p w14:paraId="55052815" w14:textId="77777777" w:rsidR="00675638" w:rsidRDefault="00675638" w:rsidP="00DE3C8E">
      <w:pPr>
        <w:widowControl w:val="0"/>
        <w:numPr>
          <w:ilvl w:val="0"/>
          <w:numId w:val="10"/>
        </w:numPr>
        <w:overflowPunct w:val="0"/>
        <w:adjustRightInd w:val="0"/>
        <w:spacing w:line="360" w:lineRule="auto"/>
        <w:ind w:left="709" w:hanging="283"/>
        <w:contextualSpacing/>
        <w:jc w:val="both"/>
        <w:rPr>
          <w:sz w:val="22"/>
          <w:szCs w:val="22"/>
        </w:rPr>
      </w:pPr>
      <w:r>
        <w:rPr>
          <w:sz w:val="22"/>
          <w:szCs w:val="22"/>
        </w:rPr>
        <w:t xml:space="preserve">Submission of the initial inception report within 5 days </w:t>
      </w:r>
      <w:proofErr w:type="gramStart"/>
      <w:r>
        <w:rPr>
          <w:sz w:val="22"/>
          <w:szCs w:val="22"/>
        </w:rPr>
        <w:t>after  signing</w:t>
      </w:r>
      <w:proofErr w:type="gramEnd"/>
      <w:r>
        <w:rPr>
          <w:sz w:val="22"/>
          <w:szCs w:val="22"/>
        </w:rPr>
        <w:t xml:space="preserve"> of the contract</w:t>
      </w:r>
    </w:p>
    <w:p w14:paraId="41DFA118" w14:textId="77777777" w:rsidR="00675638" w:rsidRDefault="00675638" w:rsidP="00DE3C8E">
      <w:pPr>
        <w:widowControl w:val="0"/>
        <w:numPr>
          <w:ilvl w:val="0"/>
          <w:numId w:val="10"/>
        </w:numPr>
        <w:overflowPunct w:val="0"/>
        <w:adjustRightInd w:val="0"/>
        <w:spacing w:line="360" w:lineRule="auto"/>
        <w:ind w:left="709" w:hanging="283"/>
        <w:contextualSpacing/>
        <w:jc w:val="both"/>
        <w:rPr>
          <w:sz w:val="22"/>
          <w:szCs w:val="22"/>
        </w:rPr>
      </w:pPr>
      <w:r>
        <w:rPr>
          <w:sz w:val="22"/>
          <w:szCs w:val="22"/>
        </w:rPr>
        <w:t>Submission of the draft Operational Manual, using the above outline, 5 weeks after signing the contract</w:t>
      </w:r>
    </w:p>
    <w:p w14:paraId="3B33EC09" w14:textId="77777777" w:rsidR="00675638" w:rsidRDefault="00675638" w:rsidP="00DE3C8E">
      <w:pPr>
        <w:widowControl w:val="0"/>
        <w:numPr>
          <w:ilvl w:val="0"/>
          <w:numId w:val="10"/>
        </w:numPr>
        <w:overflowPunct w:val="0"/>
        <w:adjustRightInd w:val="0"/>
        <w:spacing w:line="360" w:lineRule="auto"/>
        <w:ind w:left="709" w:hanging="283"/>
        <w:contextualSpacing/>
        <w:jc w:val="both"/>
        <w:rPr>
          <w:sz w:val="22"/>
          <w:szCs w:val="22"/>
        </w:rPr>
      </w:pPr>
      <w:r>
        <w:rPr>
          <w:sz w:val="22"/>
          <w:szCs w:val="22"/>
        </w:rPr>
        <w:t xml:space="preserve">Present the manual and exercise at the national validation </w:t>
      </w:r>
      <w:proofErr w:type="gramStart"/>
      <w:r>
        <w:rPr>
          <w:sz w:val="22"/>
          <w:szCs w:val="22"/>
        </w:rPr>
        <w:t>workshop  to</w:t>
      </w:r>
      <w:proofErr w:type="gramEnd"/>
      <w:r>
        <w:rPr>
          <w:sz w:val="22"/>
          <w:szCs w:val="22"/>
        </w:rPr>
        <w:t xml:space="preserve"> be conducted by Mid-April 2020</w:t>
      </w:r>
    </w:p>
    <w:p w14:paraId="51F2F8B3" w14:textId="00656DC6" w:rsidR="00675638" w:rsidRDefault="00675638" w:rsidP="00DE3C8E">
      <w:pPr>
        <w:widowControl w:val="0"/>
        <w:numPr>
          <w:ilvl w:val="0"/>
          <w:numId w:val="10"/>
        </w:numPr>
        <w:overflowPunct w:val="0"/>
        <w:adjustRightInd w:val="0"/>
        <w:spacing w:line="360" w:lineRule="auto"/>
        <w:ind w:left="709" w:hanging="283"/>
        <w:contextualSpacing/>
        <w:jc w:val="both"/>
        <w:rPr>
          <w:sz w:val="22"/>
          <w:szCs w:val="22"/>
        </w:rPr>
      </w:pPr>
      <w:r>
        <w:rPr>
          <w:sz w:val="22"/>
          <w:szCs w:val="22"/>
        </w:rPr>
        <w:t xml:space="preserve">Submit the final Operational Manual by </w:t>
      </w:r>
      <w:proofErr w:type="gramStart"/>
      <w:r w:rsidR="00D44353">
        <w:rPr>
          <w:sz w:val="22"/>
          <w:szCs w:val="22"/>
        </w:rPr>
        <w:t xml:space="preserve">May </w:t>
      </w:r>
      <w:r>
        <w:rPr>
          <w:sz w:val="22"/>
          <w:szCs w:val="22"/>
        </w:rPr>
        <w:t xml:space="preserve"> </w:t>
      </w:r>
      <w:r w:rsidR="00D44353">
        <w:rPr>
          <w:sz w:val="22"/>
          <w:szCs w:val="22"/>
        </w:rPr>
        <w:t>31</w:t>
      </w:r>
      <w:proofErr w:type="gramEnd"/>
      <w:r w:rsidR="00D44353" w:rsidRPr="0035195F">
        <w:rPr>
          <w:sz w:val="22"/>
          <w:szCs w:val="22"/>
          <w:vertAlign w:val="superscript"/>
        </w:rPr>
        <w:t>st</w:t>
      </w:r>
      <w:r w:rsidR="00D44353">
        <w:rPr>
          <w:sz w:val="22"/>
          <w:szCs w:val="22"/>
        </w:rPr>
        <w:t xml:space="preserve"> </w:t>
      </w:r>
      <w:r>
        <w:rPr>
          <w:sz w:val="22"/>
          <w:szCs w:val="22"/>
        </w:rPr>
        <w:t xml:space="preserve">2020 </w:t>
      </w:r>
    </w:p>
    <w:p w14:paraId="713BC64A" w14:textId="77777777" w:rsidR="00675638" w:rsidRDefault="00675638" w:rsidP="00675638">
      <w:pPr>
        <w:spacing w:line="360" w:lineRule="auto"/>
        <w:ind w:left="66"/>
        <w:jc w:val="both"/>
        <w:rPr>
          <w:sz w:val="22"/>
          <w:szCs w:val="22"/>
        </w:rPr>
      </w:pPr>
      <w:r>
        <w:rPr>
          <w:sz w:val="22"/>
          <w:szCs w:val="22"/>
        </w:rPr>
        <w:t xml:space="preserve">The consultancy will have 40 man-days spread over 3 months and to be </w:t>
      </w:r>
      <w:proofErr w:type="spellStart"/>
      <w:r>
        <w:rPr>
          <w:sz w:val="22"/>
          <w:szCs w:val="22"/>
        </w:rPr>
        <w:t>finalised</w:t>
      </w:r>
      <w:proofErr w:type="spellEnd"/>
      <w:r>
        <w:rPr>
          <w:sz w:val="22"/>
          <w:szCs w:val="22"/>
        </w:rPr>
        <w:t xml:space="preserve"> not later than 30</w:t>
      </w:r>
      <w:r>
        <w:rPr>
          <w:sz w:val="22"/>
          <w:szCs w:val="22"/>
          <w:vertAlign w:val="superscript"/>
        </w:rPr>
        <w:t>th</w:t>
      </w:r>
      <w:r>
        <w:rPr>
          <w:sz w:val="22"/>
          <w:szCs w:val="22"/>
        </w:rPr>
        <w:t xml:space="preserve"> April 2020 as below: </w:t>
      </w:r>
    </w:p>
    <w:tbl>
      <w:tblPr>
        <w:tblW w:w="8779" w:type="dxa"/>
        <w:tblLook w:val="04A0" w:firstRow="1" w:lastRow="0" w:firstColumn="1" w:lastColumn="0" w:noHBand="0" w:noVBand="1"/>
      </w:tblPr>
      <w:tblGrid>
        <w:gridCol w:w="5377"/>
        <w:gridCol w:w="1701"/>
        <w:gridCol w:w="1701"/>
      </w:tblGrid>
      <w:tr w:rsidR="00D44353" w14:paraId="260B85F5" w14:textId="77777777" w:rsidTr="0035195F">
        <w:trPr>
          <w:trHeight w:val="330"/>
        </w:trPr>
        <w:tc>
          <w:tcPr>
            <w:tcW w:w="5377" w:type="dxa"/>
            <w:tcBorders>
              <w:top w:val="single" w:sz="8" w:space="0" w:color="auto"/>
              <w:left w:val="single" w:sz="8" w:space="0" w:color="auto"/>
              <w:bottom w:val="single" w:sz="8" w:space="0" w:color="auto"/>
              <w:right w:val="single" w:sz="8" w:space="0" w:color="auto"/>
            </w:tcBorders>
            <w:vAlign w:val="center"/>
            <w:hideMark/>
          </w:tcPr>
          <w:p w14:paraId="1D32E7DE" w14:textId="77777777" w:rsidR="00D44353" w:rsidRDefault="00D44353">
            <w:pPr>
              <w:rPr>
                <w:b/>
                <w:bCs/>
                <w:color w:val="000000"/>
                <w:sz w:val="22"/>
                <w:szCs w:val="22"/>
              </w:rPr>
            </w:pPr>
            <w:r>
              <w:rPr>
                <w:b/>
                <w:bCs/>
                <w:color w:val="000000"/>
                <w:sz w:val="22"/>
                <w:szCs w:val="22"/>
              </w:rPr>
              <w:t xml:space="preserve">Activity/ Milestone </w:t>
            </w:r>
          </w:p>
        </w:tc>
        <w:tc>
          <w:tcPr>
            <w:tcW w:w="1701" w:type="dxa"/>
            <w:tcBorders>
              <w:top w:val="single" w:sz="8" w:space="0" w:color="auto"/>
              <w:left w:val="nil"/>
              <w:bottom w:val="single" w:sz="8" w:space="0" w:color="auto"/>
              <w:right w:val="single" w:sz="8" w:space="0" w:color="auto"/>
            </w:tcBorders>
            <w:noWrap/>
            <w:vAlign w:val="center"/>
            <w:hideMark/>
          </w:tcPr>
          <w:p w14:paraId="27CC57A9" w14:textId="32AE30DB" w:rsidR="00D44353" w:rsidRDefault="0048357F">
            <w:pPr>
              <w:jc w:val="right"/>
              <w:rPr>
                <w:b/>
                <w:bCs/>
                <w:color w:val="000000"/>
                <w:sz w:val="22"/>
                <w:szCs w:val="22"/>
              </w:rPr>
            </w:pPr>
            <w:r>
              <w:rPr>
                <w:b/>
                <w:bCs/>
                <w:color w:val="000000"/>
                <w:sz w:val="22"/>
                <w:szCs w:val="22"/>
              </w:rPr>
              <w:t>May</w:t>
            </w:r>
            <w:r w:rsidR="00D44353">
              <w:rPr>
                <w:b/>
                <w:bCs/>
                <w:color w:val="000000"/>
                <w:sz w:val="22"/>
                <w:szCs w:val="22"/>
              </w:rPr>
              <w:t>-20</w:t>
            </w:r>
          </w:p>
        </w:tc>
        <w:tc>
          <w:tcPr>
            <w:tcW w:w="1701" w:type="dxa"/>
            <w:tcBorders>
              <w:top w:val="single" w:sz="8" w:space="0" w:color="auto"/>
              <w:left w:val="nil"/>
              <w:bottom w:val="single" w:sz="8" w:space="0" w:color="auto"/>
              <w:right w:val="single" w:sz="8" w:space="0" w:color="auto"/>
            </w:tcBorders>
            <w:noWrap/>
            <w:vAlign w:val="center"/>
            <w:hideMark/>
          </w:tcPr>
          <w:p w14:paraId="654BBFD7" w14:textId="25C0B138" w:rsidR="00D44353" w:rsidRDefault="0048357F">
            <w:pPr>
              <w:jc w:val="right"/>
              <w:rPr>
                <w:b/>
                <w:bCs/>
                <w:color w:val="000000"/>
                <w:sz w:val="22"/>
                <w:szCs w:val="22"/>
              </w:rPr>
            </w:pPr>
            <w:r>
              <w:rPr>
                <w:b/>
                <w:bCs/>
                <w:color w:val="000000"/>
                <w:sz w:val="22"/>
                <w:szCs w:val="22"/>
              </w:rPr>
              <w:t>June</w:t>
            </w:r>
            <w:r w:rsidR="00D44353">
              <w:rPr>
                <w:b/>
                <w:bCs/>
                <w:color w:val="000000"/>
                <w:sz w:val="22"/>
                <w:szCs w:val="22"/>
              </w:rPr>
              <w:t>-20</w:t>
            </w:r>
          </w:p>
        </w:tc>
      </w:tr>
      <w:tr w:rsidR="00D44353" w14:paraId="210524AE" w14:textId="77777777" w:rsidTr="0035195F">
        <w:trPr>
          <w:trHeight w:val="371"/>
        </w:trPr>
        <w:tc>
          <w:tcPr>
            <w:tcW w:w="5377" w:type="dxa"/>
            <w:tcBorders>
              <w:top w:val="nil"/>
              <w:left w:val="single" w:sz="8" w:space="0" w:color="auto"/>
              <w:bottom w:val="single" w:sz="8" w:space="0" w:color="auto"/>
              <w:right w:val="single" w:sz="8" w:space="0" w:color="auto"/>
            </w:tcBorders>
            <w:vAlign w:val="center"/>
            <w:hideMark/>
          </w:tcPr>
          <w:p w14:paraId="231EBC3B" w14:textId="77777777" w:rsidR="00D44353" w:rsidRDefault="00D44353">
            <w:pPr>
              <w:jc w:val="both"/>
              <w:rPr>
                <w:color w:val="000000"/>
                <w:sz w:val="22"/>
                <w:szCs w:val="22"/>
              </w:rPr>
            </w:pPr>
            <w:r>
              <w:rPr>
                <w:color w:val="000000"/>
                <w:sz w:val="22"/>
                <w:szCs w:val="22"/>
              </w:rPr>
              <w:t xml:space="preserve">Inception report </w:t>
            </w:r>
          </w:p>
        </w:tc>
        <w:tc>
          <w:tcPr>
            <w:tcW w:w="1701" w:type="dxa"/>
            <w:tcBorders>
              <w:top w:val="nil"/>
              <w:left w:val="nil"/>
              <w:bottom w:val="single" w:sz="8" w:space="0" w:color="auto"/>
              <w:right w:val="single" w:sz="8" w:space="0" w:color="auto"/>
            </w:tcBorders>
            <w:noWrap/>
            <w:vAlign w:val="center"/>
            <w:hideMark/>
          </w:tcPr>
          <w:p w14:paraId="2FE4B25B" w14:textId="77777777" w:rsidR="00D44353" w:rsidRDefault="00D44353">
            <w:pPr>
              <w:rPr>
                <w:color w:val="000000"/>
                <w:sz w:val="22"/>
                <w:szCs w:val="22"/>
              </w:rPr>
            </w:pPr>
            <w:r>
              <w:rPr>
                <w:color w:val="000000"/>
                <w:sz w:val="22"/>
                <w:szCs w:val="22"/>
              </w:rPr>
              <w:t> </w:t>
            </w:r>
          </w:p>
        </w:tc>
        <w:tc>
          <w:tcPr>
            <w:tcW w:w="1701" w:type="dxa"/>
            <w:tcBorders>
              <w:top w:val="nil"/>
              <w:left w:val="nil"/>
              <w:bottom w:val="single" w:sz="8" w:space="0" w:color="auto"/>
              <w:right w:val="single" w:sz="8" w:space="0" w:color="auto"/>
            </w:tcBorders>
            <w:noWrap/>
            <w:vAlign w:val="center"/>
            <w:hideMark/>
          </w:tcPr>
          <w:p w14:paraId="739B1F1A" w14:textId="77777777" w:rsidR="00D44353" w:rsidRDefault="00D44353">
            <w:pPr>
              <w:rPr>
                <w:color w:val="000000"/>
                <w:sz w:val="22"/>
                <w:szCs w:val="22"/>
              </w:rPr>
            </w:pPr>
            <w:r>
              <w:rPr>
                <w:color w:val="000000"/>
                <w:sz w:val="22"/>
                <w:szCs w:val="22"/>
              </w:rPr>
              <w:t> </w:t>
            </w:r>
          </w:p>
        </w:tc>
      </w:tr>
      <w:tr w:rsidR="00D44353" w14:paraId="0FE65362" w14:textId="77777777" w:rsidTr="0035195F">
        <w:trPr>
          <w:trHeight w:val="535"/>
        </w:trPr>
        <w:tc>
          <w:tcPr>
            <w:tcW w:w="5377" w:type="dxa"/>
            <w:tcBorders>
              <w:top w:val="nil"/>
              <w:left w:val="single" w:sz="8" w:space="0" w:color="auto"/>
              <w:bottom w:val="single" w:sz="8" w:space="0" w:color="auto"/>
              <w:right w:val="single" w:sz="8" w:space="0" w:color="auto"/>
            </w:tcBorders>
            <w:vAlign w:val="center"/>
            <w:hideMark/>
          </w:tcPr>
          <w:p w14:paraId="5D5CE0FB" w14:textId="77777777" w:rsidR="00D44353" w:rsidRDefault="00D44353">
            <w:pPr>
              <w:jc w:val="both"/>
              <w:rPr>
                <w:color w:val="000000"/>
                <w:sz w:val="22"/>
                <w:szCs w:val="22"/>
              </w:rPr>
            </w:pPr>
            <w:r>
              <w:rPr>
                <w:color w:val="000000"/>
                <w:sz w:val="22"/>
                <w:szCs w:val="22"/>
              </w:rPr>
              <w:t>Stakeholder Consultations</w:t>
            </w:r>
          </w:p>
        </w:tc>
        <w:tc>
          <w:tcPr>
            <w:tcW w:w="1701" w:type="dxa"/>
            <w:tcBorders>
              <w:top w:val="nil"/>
              <w:left w:val="nil"/>
              <w:bottom w:val="single" w:sz="8" w:space="0" w:color="auto"/>
              <w:right w:val="single" w:sz="8" w:space="0" w:color="auto"/>
            </w:tcBorders>
            <w:shd w:val="clear" w:color="auto" w:fill="FFFF00"/>
            <w:noWrap/>
            <w:vAlign w:val="center"/>
            <w:hideMark/>
          </w:tcPr>
          <w:p w14:paraId="799AEFE0" w14:textId="77777777" w:rsidR="00D44353" w:rsidRDefault="00D44353">
            <w:pPr>
              <w:rPr>
                <w:color w:val="000000"/>
                <w:sz w:val="22"/>
                <w:szCs w:val="22"/>
              </w:rPr>
            </w:pPr>
            <w:r>
              <w:rPr>
                <w:color w:val="000000"/>
                <w:sz w:val="22"/>
                <w:szCs w:val="22"/>
              </w:rPr>
              <w:t> </w:t>
            </w:r>
          </w:p>
        </w:tc>
        <w:tc>
          <w:tcPr>
            <w:tcW w:w="1701" w:type="dxa"/>
            <w:tcBorders>
              <w:top w:val="nil"/>
              <w:left w:val="nil"/>
              <w:bottom w:val="single" w:sz="8" w:space="0" w:color="auto"/>
              <w:right w:val="single" w:sz="8" w:space="0" w:color="auto"/>
            </w:tcBorders>
            <w:noWrap/>
            <w:vAlign w:val="center"/>
            <w:hideMark/>
          </w:tcPr>
          <w:p w14:paraId="47F15212" w14:textId="77777777" w:rsidR="00D44353" w:rsidRDefault="00D44353">
            <w:pPr>
              <w:rPr>
                <w:color w:val="000000"/>
                <w:sz w:val="22"/>
                <w:szCs w:val="22"/>
              </w:rPr>
            </w:pPr>
            <w:r>
              <w:rPr>
                <w:color w:val="000000"/>
                <w:sz w:val="22"/>
                <w:szCs w:val="22"/>
              </w:rPr>
              <w:t> </w:t>
            </w:r>
          </w:p>
        </w:tc>
      </w:tr>
      <w:tr w:rsidR="00D44353" w14:paraId="43FCB48C" w14:textId="77777777" w:rsidTr="0035195F">
        <w:trPr>
          <w:trHeight w:val="373"/>
        </w:trPr>
        <w:tc>
          <w:tcPr>
            <w:tcW w:w="5377" w:type="dxa"/>
            <w:tcBorders>
              <w:top w:val="nil"/>
              <w:left w:val="single" w:sz="8" w:space="0" w:color="auto"/>
              <w:bottom w:val="single" w:sz="8" w:space="0" w:color="auto"/>
              <w:right w:val="single" w:sz="8" w:space="0" w:color="auto"/>
            </w:tcBorders>
            <w:vAlign w:val="center"/>
            <w:hideMark/>
          </w:tcPr>
          <w:p w14:paraId="12199E16" w14:textId="77777777" w:rsidR="00D44353" w:rsidRDefault="00D44353">
            <w:pPr>
              <w:jc w:val="both"/>
              <w:rPr>
                <w:color w:val="000000"/>
                <w:sz w:val="22"/>
                <w:szCs w:val="22"/>
              </w:rPr>
            </w:pPr>
            <w:r>
              <w:rPr>
                <w:sz w:val="22"/>
                <w:szCs w:val="22"/>
              </w:rPr>
              <w:t>Submission of the draft Operational Manual, using the above outline</w:t>
            </w:r>
          </w:p>
        </w:tc>
        <w:tc>
          <w:tcPr>
            <w:tcW w:w="1701" w:type="dxa"/>
            <w:tcBorders>
              <w:top w:val="nil"/>
              <w:left w:val="nil"/>
              <w:bottom w:val="single" w:sz="8" w:space="0" w:color="auto"/>
              <w:right w:val="single" w:sz="8" w:space="0" w:color="auto"/>
            </w:tcBorders>
            <w:shd w:val="clear" w:color="auto" w:fill="FFFF00"/>
            <w:noWrap/>
            <w:vAlign w:val="center"/>
          </w:tcPr>
          <w:p w14:paraId="532F2B62" w14:textId="77777777" w:rsidR="00D44353" w:rsidRDefault="00D44353">
            <w:pPr>
              <w:rPr>
                <w:color w:val="000000"/>
                <w:sz w:val="22"/>
                <w:szCs w:val="22"/>
              </w:rPr>
            </w:pPr>
          </w:p>
        </w:tc>
        <w:tc>
          <w:tcPr>
            <w:tcW w:w="1701" w:type="dxa"/>
            <w:tcBorders>
              <w:top w:val="nil"/>
              <w:left w:val="nil"/>
              <w:bottom w:val="single" w:sz="8" w:space="0" w:color="auto"/>
              <w:right w:val="single" w:sz="8" w:space="0" w:color="auto"/>
            </w:tcBorders>
            <w:noWrap/>
            <w:vAlign w:val="center"/>
          </w:tcPr>
          <w:p w14:paraId="53A03421" w14:textId="77777777" w:rsidR="00D44353" w:rsidRDefault="00D44353">
            <w:pPr>
              <w:rPr>
                <w:color w:val="000000"/>
                <w:sz w:val="22"/>
                <w:szCs w:val="22"/>
              </w:rPr>
            </w:pPr>
          </w:p>
        </w:tc>
      </w:tr>
      <w:tr w:rsidR="00D44353" w14:paraId="06ACE361" w14:textId="77777777" w:rsidTr="0035195F">
        <w:trPr>
          <w:trHeight w:val="373"/>
        </w:trPr>
        <w:tc>
          <w:tcPr>
            <w:tcW w:w="5377" w:type="dxa"/>
            <w:tcBorders>
              <w:top w:val="nil"/>
              <w:left w:val="single" w:sz="8" w:space="0" w:color="auto"/>
              <w:bottom w:val="single" w:sz="8" w:space="0" w:color="auto"/>
              <w:right w:val="single" w:sz="8" w:space="0" w:color="auto"/>
            </w:tcBorders>
            <w:vAlign w:val="center"/>
            <w:hideMark/>
          </w:tcPr>
          <w:p w14:paraId="50A7418A" w14:textId="77777777" w:rsidR="00D44353" w:rsidRDefault="00D44353">
            <w:pPr>
              <w:jc w:val="both"/>
              <w:rPr>
                <w:color w:val="000000"/>
                <w:sz w:val="22"/>
                <w:szCs w:val="22"/>
              </w:rPr>
            </w:pPr>
            <w:r>
              <w:rPr>
                <w:color w:val="000000"/>
                <w:sz w:val="22"/>
                <w:szCs w:val="22"/>
              </w:rPr>
              <w:t xml:space="preserve">Presentation of draft operational manual with all required templates and process report to stakeholders (Donor Group on </w:t>
            </w:r>
            <w:proofErr w:type="spellStart"/>
            <w:r>
              <w:rPr>
                <w:color w:val="000000"/>
                <w:sz w:val="22"/>
                <w:szCs w:val="22"/>
              </w:rPr>
              <w:t>Environmnet</w:t>
            </w:r>
            <w:proofErr w:type="spellEnd"/>
            <w:r>
              <w:rPr>
                <w:color w:val="000000"/>
                <w:sz w:val="22"/>
                <w:szCs w:val="22"/>
              </w:rPr>
              <w:t>, Resilience and Climate change, National Steering committee on Climate Change and Disaster Risk Reduction, National Steering Committee on Climate change)</w:t>
            </w:r>
          </w:p>
        </w:tc>
        <w:tc>
          <w:tcPr>
            <w:tcW w:w="1701" w:type="dxa"/>
            <w:tcBorders>
              <w:top w:val="nil"/>
              <w:left w:val="nil"/>
              <w:bottom w:val="single" w:sz="8" w:space="0" w:color="auto"/>
              <w:right w:val="single" w:sz="8" w:space="0" w:color="auto"/>
            </w:tcBorders>
            <w:shd w:val="clear" w:color="auto" w:fill="FFFF00"/>
            <w:noWrap/>
            <w:vAlign w:val="center"/>
            <w:hideMark/>
          </w:tcPr>
          <w:p w14:paraId="3EFE0784" w14:textId="77777777" w:rsidR="00D44353" w:rsidRDefault="00D44353">
            <w:pPr>
              <w:rPr>
                <w:color w:val="000000"/>
                <w:sz w:val="22"/>
                <w:szCs w:val="22"/>
              </w:rPr>
            </w:pPr>
            <w:r>
              <w:rPr>
                <w:color w:val="000000"/>
                <w:sz w:val="22"/>
                <w:szCs w:val="22"/>
              </w:rPr>
              <w:t> </w:t>
            </w:r>
          </w:p>
        </w:tc>
        <w:tc>
          <w:tcPr>
            <w:tcW w:w="1701" w:type="dxa"/>
            <w:tcBorders>
              <w:top w:val="nil"/>
              <w:left w:val="nil"/>
              <w:bottom w:val="single" w:sz="8" w:space="0" w:color="auto"/>
              <w:right w:val="single" w:sz="8" w:space="0" w:color="auto"/>
            </w:tcBorders>
            <w:noWrap/>
            <w:vAlign w:val="center"/>
            <w:hideMark/>
          </w:tcPr>
          <w:p w14:paraId="32732706" w14:textId="77777777" w:rsidR="00D44353" w:rsidRDefault="00D44353">
            <w:pPr>
              <w:rPr>
                <w:color w:val="000000"/>
                <w:sz w:val="22"/>
                <w:szCs w:val="22"/>
              </w:rPr>
            </w:pPr>
            <w:r>
              <w:rPr>
                <w:color w:val="000000"/>
                <w:sz w:val="22"/>
                <w:szCs w:val="22"/>
              </w:rPr>
              <w:t> </w:t>
            </w:r>
          </w:p>
        </w:tc>
      </w:tr>
      <w:tr w:rsidR="00D44353" w14:paraId="31B08C2E" w14:textId="77777777" w:rsidTr="0035195F">
        <w:trPr>
          <w:trHeight w:val="840"/>
        </w:trPr>
        <w:tc>
          <w:tcPr>
            <w:tcW w:w="5377" w:type="dxa"/>
            <w:tcBorders>
              <w:top w:val="nil"/>
              <w:left w:val="single" w:sz="8" w:space="0" w:color="auto"/>
              <w:bottom w:val="single" w:sz="8" w:space="0" w:color="auto"/>
              <w:right w:val="single" w:sz="8" w:space="0" w:color="auto"/>
            </w:tcBorders>
            <w:vAlign w:val="center"/>
            <w:hideMark/>
          </w:tcPr>
          <w:p w14:paraId="319BBDAE" w14:textId="77777777" w:rsidR="00D44353" w:rsidRDefault="00D44353">
            <w:pPr>
              <w:jc w:val="both"/>
              <w:rPr>
                <w:color w:val="000000"/>
                <w:sz w:val="22"/>
                <w:szCs w:val="22"/>
              </w:rPr>
            </w:pPr>
            <w:r>
              <w:rPr>
                <w:color w:val="000000"/>
                <w:sz w:val="22"/>
                <w:szCs w:val="22"/>
              </w:rPr>
              <w:t>National Stakeholder validation workshop</w:t>
            </w:r>
          </w:p>
        </w:tc>
        <w:tc>
          <w:tcPr>
            <w:tcW w:w="1701" w:type="dxa"/>
            <w:tcBorders>
              <w:top w:val="nil"/>
              <w:left w:val="nil"/>
              <w:bottom w:val="single" w:sz="8" w:space="0" w:color="auto"/>
              <w:right w:val="single" w:sz="8" w:space="0" w:color="auto"/>
            </w:tcBorders>
            <w:noWrap/>
            <w:vAlign w:val="center"/>
          </w:tcPr>
          <w:p w14:paraId="2FE0C604" w14:textId="77777777" w:rsidR="00D44353" w:rsidRDefault="00D44353">
            <w:pPr>
              <w:rPr>
                <w:color w:val="000000"/>
                <w:sz w:val="22"/>
                <w:szCs w:val="22"/>
              </w:rPr>
            </w:pPr>
          </w:p>
        </w:tc>
        <w:tc>
          <w:tcPr>
            <w:tcW w:w="1701" w:type="dxa"/>
            <w:tcBorders>
              <w:top w:val="nil"/>
              <w:left w:val="nil"/>
              <w:bottom w:val="single" w:sz="8" w:space="0" w:color="auto"/>
              <w:right w:val="single" w:sz="8" w:space="0" w:color="auto"/>
            </w:tcBorders>
            <w:shd w:val="clear" w:color="auto" w:fill="00B050"/>
            <w:noWrap/>
            <w:vAlign w:val="center"/>
          </w:tcPr>
          <w:p w14:paraId="5D196124" w14:textId="77777777" w:rsidR="00D44353" w:rsidRDefault="00D44353">
            <w:pPr>
              <w:rPr>
                <w:color w:val="000000"/>
                <w:sz w:val="22"/>
                <w:szCs w:val="22"/>
              </w:rPr>
            </w:pPr>
          </w:p>
        </w:tc>
      </w:tr>
      <w:tr w:rsidR="00D44353" w14:paraId="3C27F843" w14:textId="77777777" w:rsidTr="0035195F">
        <w:trPr>
          <w:trHeight w:val="840"/>
        </w:trPr>
        <w:tc>
          <w:tcPr>
            <w:tcW w:w="5377" w:type="dxa"/>
            <w:tcBorders>
              <w:top w:val="nil"/>
              <w:left w:val="single" w:sz="8" w:space="0" w:color="auto"/>
              <w:bottom w:val="single" w:sz="8" w:space="0" w:color="auto"/>
              <w:right w:val="single" w:sz="8" w:space="0" w:color="auto"/>
            </w:tcBorders>
            <w:vAlign w:val="center"/>
            <w:hideMark/>
          </w:tcPr>
          <w:p w14:paraId="5CFE7BFA" w14:textId="77777777" w:rsidR="00D44353" w:rsidRDefault="00D44353">
            <w:pPr>
              <w:jc w:val="both"/>
              <w:rPr>
                <w:color w:val="000000"/>
                <w:sz w:val="22"/>
                <w:szCs w:val="22"/>
              </w:rPr>
            </w:pPr>
            <w:r>
              <w:rPr>
                <w:color w:val="000000"/>
                <w:sz w:val="22"/>
                <w:szCs w:val="22"/>
              </w:rPr>
              <w:lastRenderedPageBreak/>
              <w:t>Submission of approved final operational manual and complete process report</w:t>
            </w:r>
          </w:p>
        </w:tc>
        <w:tc>
          <w:tcPr>
            <w:tcW w:w="1701" w:type="dxa"/>
            <w:tcBorders>
              <w:top w:val="nil"/>
              <w:left w:val="nil"/>
              <w:bottom w:val="single" w:sz="8" w:space="0" w:color="auto"/>
              <w:right w:val="single" w:sz="8" w:space="0" w:color="auto"/>
            </w:tcBorders>
            <w:noWrap/>
            <w:vAlign w:val="center"/>
            <w:hideMark/>
          </w:tcPr>
          <w:p w14:paraId="21D03B31" w14:textId="77777777" w:rsidR="00D44353" w:rsidRDefault="00D44353">
            <w:pPr>
              <w:rPr>
                <w:color w:val="000000"/>
                <w:sz w:val="22"/>
                <w:szCs w:val="22"/>
              </w:rPr>
            </w:pPr>
            <w:r>
              <w:rPr>
                <w:color w:val="000000"/>
                <w:sz w:val="22"/>
                <w:szCs w:val="22"/>
              </w:rPr>
              <w:t> </w:t>
            </w:r>
          </w:p>
        </w:tc>
        <w:tc>
          <w:tcPr>
            <w:tcW w:w="1701" w:type="dxa"/>
            <w:tcBorders>
              <w:top w:val="nil"/>
              <w:left w:val="nil"/>
              <w:bottom w:val="single" w:sz="8" w:space="0" w:color="auto"/>
              <w:right w:val="single" w:sz="8" w:space="0" w:color="auto"/>
            </w:tcBorders>
            <w:shd w:val="clear" w:color="auto" w:fill="7030A0"/>
            <w:noWrap/>
            <w:vAlign w:val="center"/>
            <w:hideMark/>
          </w:tcPr>
          <w:p w14:paraId="4C7B95A0" w14:textId="77777777" w:rsidR="00D44353" w:rsidRDefault="00D44353">
            <w:pPr>
              <w:rPr>
                <w:color w:val="000000"/>
                <w:sz w:val="22"/>
                <w:szCs w:val="22"/>
              </w:rPr>
            </w:pPr>
            <w:r>
              <w:rPr>
                <w:color w:val="000000"/>
                <w:sz w:val="22"/>
                <w:szCs w:val="22"/>
              </w:rPr>
              <w:t> </w:t>
            </w:r>
          </w:p>
        </w:tc>
      </w:tr>
    </w:tbl>
    <w:p w14:paraId="646BF3B6" w14:textId="77777777" w:rsidR="00675638" w:rsidRDefault="00675638" w:rsidP="00675638">
      <w:pPr>
        <w:rPr>
          <w:rFonts w:eastAsia="MS Mincho"/>
          <w:kern w:val="28"/>
          <w:sz w:val="22"/>
          <w:szCs w:val="22"/>
        </w:rPr>
      </w:pPr>
    </w:p>
    <w:p w14:paraId="1C717100" w14:textId="77777777" w:rsidR="00675638" w:rsidRDefault="00675638" w:rsidP="00DE3C8E">
      <w:pPr>
        <w:keepNext/>
        <w:widowControl w:val="0"/>
        <w:numPr>
          <w:ilvl w:val="0"/>
          <w:numId w:val="26"/>
        </w:numPr>
        <w:shd w:val="clear" w:color="auto" w:fill="D9D9D9"/>
        <w:overflowPunct w:val="0"/>
        <w:adjustRightInd w:val="0"/>
        <w:spacing w:before="240" w:after="60" w:line="360" w:lineRule="auto"/>
        <w:ind w:left="360"/>
        <w:contextualSpacing/>
        <w:jc w:val="both"/>
        <w:rPr>
          <w:b/>
          <w:sz w:val="22"/>
          <w:szCs w:val="22"/>
        </w:rPr>
      </w:pPr>
      <w:r>
        <w:rPr>
          <w:b/>
          <w:sz w:val="22"/>
          <w:szCs w:val="22"/>
        </w:rPr>
        <w:t>KEY PERFORMANCE INDICATORS AND SERVICE LEVEL</w:t>
      </w:r>
    </w:p>
    <w:p w14:paraId="4708C559" w14:textId="77777777" w:rsidR="00675638" w:rsidRDefault="00675638" w:rsidP="00675638">
      <w:pPr>
        <w:pStyle w:val="ListParagraph"/>
        <w:spacing w:beforeLines="1" w:before="2"/>
        <w:ind w:left="0"/>
        <w:jc w:val="both"/>
        <w:rPr>
          <w:szCs w:val="22"/>
        </w:rPr>
      </w:pPr>
      <w:r>
        <w:rPr>
          <w:szCs w:val="22"/>
        </w:rPr>
        <w:t xml:space="preserve">The service provider is expected to adhere to the timelines provided under the expected deliverables and schedules. Significant delays in delivery, accruing to the contracts outline and TORs, </w:t>
      </w:r>
      <w:proofErr w:type="gramStart"/>
      <w:r>
        <w:rPr>
          <w:szCs w:val="22"/>
        </w:rPr>
        <w:t>will  lead</w:t>
      </w:r>
      <w:proofErr w:type="gramEnd"/>
      <w:r>
        <w:rPr>
          <w:szCs w:val="22"/>
        </w:rPr>
        <w:t xml:space="preserve"> to  termination of the contract. </w:t>
      </w:r>
    </w:p>
    <w:p w14:paraId="3687B196" w14:textId="77777777" w:rsidR="00675638" w:rsidRDefault="00675638" w:rsidP="00675638">
      <w:pPr>
        <w:spacing w:line="276" w:lineRule="auto"/>
        <w:ind w:left="349"/>
        <w:contextualSpacing/>
        <w:jc w:val="both"/>
        <w:rPr>
          <w:rFonts w:eastAsia="MS Mincho"/>
          <w:b/>
          <w:bCs/>
          <w:sz w:val="22"/>
          <w:szCs w:val="22"/>
        </w:rPr>
      </w:pPr>
    </w:p>
    <w:p w14:paraId="0EB4A18F" w14:textId="77777777" w:rsidR="00675638" w:rsidRDefault="00675638" w:rsidP="00675638">
      <w:pPr>
        <w:keepNext/>
        <w:shd w:val="clear" w:color="auto" w:fill="D9D9D9"/>
        <w:spacing w:before="240" w:after="60" w:line="360" w:lineRule="auto"/>
        <w:contextualSpacing/>
        <w:jc w:val="both"/>
        <w:rPr>
          <w:b/>
          <w:bCs/>
          <w:sz w:val="22"/>
          <w:szCs w:val="22"/>
        </w:rPr>
      </w:pPr>
    </w:p>
    <w:p w14:paraId="42A6AB2A" w14:textId="77777777" w:rsidR="00675638" w:rsidRDefault="00675638" w:rsidP="00DE3C8E">
      <w:pPr>
        <w:keepNext/>
        <w:widowControl w:val="0"/>
        <w:numPr>
          <w:ilvl w:val="0"/>
          <w:numId w:val="26"/>
        </w:numPr>
        <w:shd w:val="clear" w:color="auto" w:fill="D9D9D9"/>
        <w:overflowPunct w:val="0"/>
        <w:adjustRightInd w:val="0"/>
        <w:spacing w:before="240" w:after="60" w:line="360" w:lineRule="auto"/>
        <w:ind w:left="360"/>
        <w:contextualSpacing/>
        <w:jc w:val="both"/>
        <w:rPr>
          <w:b/>
          <w:bCs/>
          <w:sz w:val="22"/>
          <w:szCs w:val="22"/>
        </w:rPr>
      </w:pPr>
      <w:r>
        <w:rPr>
          <w:b/>
          <w:sz w:val="22"/>
          <w:szCs w:val="22"/>
        </w:rPr>
        <w:t>GOVERNANCE AND ACCOUNTABILITY</w:t>
      </w:r>
    </w:p>
    <w:p w14:paraId="0F01374A" w14:textId="77777777" w:rsidR="00675638" w:rsidRDefault="00675638" w:rsidP="00DE3C8E">
      <w:pPr>
        <w:widowControl w:val="0"/>
        <w:numPr>
          <w:ilvl w:val="0"/>
          <w:numId w:val="27"/>
        </w:numPr>
        <w:overflowPunct w:val="0"/>
        <w:adjustRightInd w:val="0"/>
        <w:spacing w:line="360" w:lineRule="auto"/>
        <w:ind w:left="709"/>
        <w:contextualSpacing/>
        <w:jc w:val="both"/>
        <w:rPr>
          <w:sz w:val="22"/>
          <w:szCs w:val="22"/>
        </w:rPr>
      </w:pPr>
      <w:r>
        <w:rPr>
          <w:sz w:val="22"/>
          <w:szCs w:val="22"/>
        </w:rPr>
        <w:t xml:space="preserve">The service provider will report to the UNDP Resilience and Sustainable Growth Portfolio Manager and Director, Environmental Affairs Department. </w:t>
      </w:r>
    </w:p>
    <w:p w14:paraId="3CB2BADE" w14:textId="77777777" w:rsidR="00675638" w:rsidRDefault="00675638" w:rsidP="00DE3C8E">
      <w:pPr>
        <w:widowControl w:val="0"/>
        <w:numPr>
          <w:ilvl w:val="0"/>
          <w:numId w:val="27"/>
        </w:numPr>
        <w:overflowPunct w:val="0"/>
        <w:adjustRightInd w:val="0"/>
        <w:spacing w:line="360" w:lineRule="auto"/>
        <w:ind w:left="709"/>
        <w:contextualSpacing/>
        <w:jc w:val="both"/>
        <w:rPr>
          <w:sz w:val="22"/>
          <w:szCs w:val="22"/>
        </w:rPr>
      </w:pPr>
      <w:r>
        <w:rPr>
          <w:sz w:val="22"/>
          <w:szCs w:val="22"/>
        </w:rPr>
        <w:t>The service provider will be expected to provide periodic progress reports to the PMU and task force team for the establishment of the fund, validate findings and outcomes with primary stakeholders including the Ministry of Finance, select local governance structures and as advised by UNDP and EAD.</w:t>
      </w:r>
    </w:p>
    <w:p w14:paraId="2FB7BE33" w14:textId="77777777" w:rsidR="00675638" w:rsidRDefault="00675638" w:rsidP="00DE3C8E">
      <w:pPr>
        <w:widowControl w:val="0"/>
        <w:numPr>
          <w:ilvl w:val="0"/>
          <w:numId w:val="27"/>
        </w:numPr>
        <w:overflowPunct w:val="0"/>
        <w:adjustRightInd w:val="0"/>
        <w:spacing w:line="360" w:lineRule="auto"/>
        <w:ind w:left="709"/>
        <w:contextualSpacing/>
        <w:jc w:val="both"/>
        <w:rPr>
          <w:sz w:val="22"/>
          <w:szCs w:val="22"/>
        </w:rPr>
      </w:pPr>
      <w:r>
        <w:rPr>
          <w:sz w:val="22"/>
          <w:szCs w:val="22"/>
        </w:rPr>
        <w:t>The service provider will work with existing organizations currently engaged in the establishment of the fund.</w:t>
      </w:r>
    </w:p>
    <w:p w14:paraId="3708856B" w14:textId="77777777" w:rsidR="00675638" w:rsidRDefault="00675638" w:rsidP="00675638">
      <w:pPr>
        <w:spacing w:line="276" w:lineRule="auto"/>
        <w:ind w:left="349"/>
        <w:contextualSpacing/>
        <w:jc w:val="both"/>
        <w:rPr>
          <w:sz w:val="22"/>
          <w:szCs w:val="22"/>
        </w:rPr>
      </w:pPr>
      <w:r>
        <w:rPr>
          <w:sz w:val="22"/>
          <w:szCs w:val="22"/>
        </w:rPr>
        <w:t>The reporting language is English</w:t>
      </w:r>
    </w:p>
    <w:p w14:paraId="5CF31A02" w14:textId="77777777" w:rsidR="00675638" w:rsidRDefault="00675638" w:rsidP="00675638">
      <w:pPr>
        <w:spacing w:line="276" w:lineRule="auto"/>
        <w:ind w:left="349"/>
        <w:contextualSpacing/>
        <w:jc w:val="both"/>
        <w:rPr>
          <w:sz w:val="22"/>
          <w:szCs w:val="22"/>
        </w:rPr>
      </w:pPr>
    </w:p>
    <w:p w14:paraId="7539AB25" w14:textId="77777777" w:rsidR="00675638" w:rsidRDefault="00675638" w:rsidP="00DE3C8E">
      <w:pPr>
        <w:keepNext/>
        <w:numPr>
          <w:ilvl w:val="0"/>
          <w:numId w:val="26"/>
        </w:numPr>
        <w:shd w:val="clear" w:color="auto" w:fill="D9D9D9"/>
        <w:spacing w:before="240" w:after="60" w:line="276" w:lineRule="auto"/>
        <w:ind w:left="360"/>
        <w:contextualSpacing/>
        <w:jc w:val="both"/>
        <w:rPr>
          <w:b/>
          <w:sz w:val="22"/>
          <w:szCs w:val="22"/>
        </w:rPr>
      </w:pPr>
      <w:r>
        <w:rPr>
          <w:b/>
          <w:sz w:val="22"/>
          <w:szCs w:val="22"/>
        </w:rPr>
        <w:t>FACILITIES TO BE PROVIDED BY UNDP</w:t>
      </w:r>
    </w:p>
    <w:p w14:paraId="4067A446" w14:textId="77777777" w:rsidR="00675638" w:rsidRDefault="00675638" w:rsidP="00675638">
      <w:pPr>
        <w:spacing w:line="360" w:lineRule="auto"/>
        <w:jc w:val="both"/>
        <w:rPr>
          <w:sz w:val="22"/>
          <w:szCs w:val="22"/>
        </w:rPr>
      </w:pPr>
      <w:r>
        <w:rPr>
          <w:sz w:val="22"/>
          <w:szCs w:val="22"/>
        </w:rPr>
        <w:t>UNDP will facilitate initial introduction of the service provider to project staff, task force on the establishment of the Fund, Environmental Affairs Department and other UN Agencies with a primary role in the period of the consultancy.</w:t>
      </w:r>
    </w:p>
    <w:p w14:paraId="6315F8C1" w14:textId="77777777" w:rsidR="00675638" w:rsidRDefault="00675638" w:rsidP="00675638">
      <w:pPr>
        <w:spacing w:line="360" w:lineRule="auto"/>
        <w:ind w:left="426"/>
        <w:contextualSpacing/>
        <w:jc w:val="both"/>
        <w:rPr>
          <w:sz w:val="22"/>
          <w:szCs w:val="22"/>
        </w:rPr>
      </w:pPr>
    </w:p>
    <w:p w14:paraId="5CF4F075" w14:textId="77777777" w:rsidR="00675638" w:rsidRDefault="00675638" w:rsidP="00675638">
      <w:pPr>
        <w:spacing w:line="360" w:lineRule="auto"/>
        <w:jc w:val="both"/>
        <w:rPr>
          <w:sz w:val="22"/>
          <w:szCs w:val="22"/>
        </w:rPr>
      </w:pPr>
      <w:r>
        <w:rPr>
          <w:sz w:val="22"/>
          <w:szCs w:val="22"/>
        </w:rPr>
        <w:t xml:space="preserve">UNDP will also provide meeting spaces during consultations with stakeholders at UNDP, EAD and Task Force on the establishment of the fund. All validation workshops will also be planned by UNDP. </w:t>
      </w:r>
    </w:p>
    <w:p w14:paraId="3BB9AB5F" w14:textId="77777777" w:rsidR="00675638" w:rsidRDefault="00675638" w:rsidP="00675638">
      <w:pPr>
        <w:spacing w:line="360" w:lineRule="auto"/>
        <w:ind w:left="426"/>
        <w:jc w:val="both"/>
        <w:rPr>
          <w:sz w:val="22"/>
          <w:szCs w:val="22"/>
        </w:rPr>
      </w:pPr>
    </w:p>
    <w:p w14:paraId="5CF02072" w14:textId="77777777" w:rsidR="00675638" w:rsidRDefault="00675638" w:rsidP="00675638">
      <w:pPr>
        <w:spacing w:line="360" w:lineRule="auto"/>
        <w:jc w:val="both"/>
        <w:rPr>
          <w:sz w:val="22"/>
          <w:szCs w:val="22"/>
        </w:rPr>
      </w:pPr>
      <w:r>
        <w:rPr>
          <w:sz w:val="22"/>
          <w:szCs w:val="22"/>
        </w:rPr>
        <w:t xml:space="preserve">UNDP will not provide transport to the districts for consultations and for data collections. The consultant is also expected to cover expenses of any persons to support data collected and communication expenses. </w:t>
      </w:r>
    </w:p>
    <w:p w14:paraId="03199374" w14:textId="77777777" w:rsidR="00675638" w:rsidRDefault="00675638" w:rsidP="00675638">
      <w:pPr>
        <w:spacing w:line="276" w:lineRule="auto"/>
        <w:ind w:left="426"/>
        <w:jc w:val="both"/>
        <w:rPr>
          <w:sz w:val="22"/>
          <w:szCs w:val="22"/>
        </w:rPr>
      </w:pPr>
    </w:p>
    <w:p w14:paraId="073A7B0C" w14:textId="77777777" w:rsidR="00675638" w:rsidRDefault="00675638" w:rsidP="00DE3C8E">
      <w:pPr>
        <w:keepNext/>
        <w:numPr>
          <w:ilvl w:val="0"/>
          <w:numId w:val="26"/>
        </w:numPr>
        <w:shd w:val="clear" w:color="auto" w:fill="FFFFFF"/>
        <w:spacing w:before="240" w:after="60" w:line="276" w:lineRule="auto"/>
        <w:ind w:left="426"/>
        <w:contextualSpacing/>
        <w:jc w:val="both"/>
        <w:rPr>
          <w:b/>
          <w:sz w:val="22"/>
          <w:szCs w:val="22"/>
        </w:rPr>
      </w:pPr>
      <w:r>
        <w:rPr>
          <w:b/>
          <w:sz w:val="22"/>
          <w:szCs w:val="22"/>
        </w:rPr>
        <w:t xml:space="preserve">EXPECTED DURATION OF THE CONTRACT </w:t>
      </w:r>
    </w:p>
    <w:p w14:paraId="698F2DC9" w14:textId="36100070" w:rsidR="00675638" w:rsidRDefault="00675638" w:rsidP="00675638">
      <w:pPr>
        <w:pStyle w:val="ListParagraph"/>
        <w:spacing w:beforeLines="1" w:before="2"/>
        <w:ind w:left="0"/>
        <w:jc w:val="both"/>
        <w:rPr>
          <w:szCs w:val="22"/>
        </w:rPr>
      </w:pPr>
      <w:r>
        <w:rPr>
          <w:szCs w:val="22"/>
        </w:rPr>
        <w:t xml:space="preserve">The assignment will have minimum </w:t>
      </w:r>
      <w:r w:rsidR="00D44353">
        <w:rPr>
          <w:szCs w:val="22"/>
        </w:rPr>
        <w:t>3</w:t>
      </w:r>
      <w:r>
        <w:rPr>
          <w:szCs w:val="22"/>
        </w:rPr>
        <w:t xml:space="preserve">0 man-days spread over </w:t>
      </w:r>
      <w:r w:rsidR="00D44353">
        <w:rPr>
          <w:szCs w:val="22"/>
        </w:rPr>
        <w:t>2</w:t>
      </w:r>
      <w:r>
        <w:rPr>
          <w:szCs w:val="22"/>
        </w:rPr>
        <w:t xml:space="preserve"> months and to be </w:t>
      </w:r>
      <w:proofErr w:type="spellStart"/>
      <w:r>
        <w:rPr>
          <w:szCs w:val="22"/>
        </w:rPr>
        <w:t>finalised</w:t>
      </w:r>
      <w:proofErr w:type="spellEnd"/>
      <w:r>
        <w:rPr>
          <w:szCs w:val="22"/>
        </w:rPr>
        <w:t xml:space="preserve"> not later than </w:t>
      </w:r>
      <w:r w:rsidR="00D44353">
        <w:rPr>
          <w:szCs w:val="22"/>
        </w:rPr>
        <w:t>31</w:t>
      </w:r>
      <w:r w:rsidR="00D44353" w:rsidRPr="00D44353">
        <w:rPr>
          <w:szCs w:val="22"/>
          <w:vertAlign w:val="superscript"/>
        </w:rPr>
        <w:t>st</w:t>
      </w:r>
      <w:r w:rsidR="00D44353">
        <w:rPr>
          <w:szCs w:val="22"/>
        </w:rPr>
        <w:t xml:space="preserve"> May</w:t>
      </w:r>
      <w:r>
        <w:rPr>
          <w:szCs w:val="22"/>
        </w:rPr>
        <w:t xml:space="preserve"> 2020. The service provider should provide a weekly breakdown of their proposed timeline in conducting the assignment and clearly mark the deliverables.</w:t>
      </w:r>
    </w:p>
    <w:p w14:paraId="34DC7238" w14:textId="77777777" w:rsidR="00675638" w:rsidRDefault="00675638" w:rsidP="00675638">
      <w:pPr>
        <w:pStyle w:val="ListParagraph"/>
        <w:spacing w:beforeLines="1" w:before="2"/>
        <w:jc w:val="both"/>
        <w:rPr>
          <w:szCs w:val="22"/>
        </w:rPr>
      </w:pPr>
    </w:p>
    <w:p w14:paraId="0816A2B7" w14:textId="77777777" w:rsidR="00675638" w:rsidRDefault="00675638" w:rsidP="00675638">
      <w:pPr>
        <w:pStyle w:val="ListParagraph"/>
        <w:spacing w:beforeLines="1" w:before="2"/>
        <w:ind w:left="0"/>
        <w:jc w:val="both"/>
        <w:rPr>
          <w:szCs w:val="22"/>
        </w:rPr>
      </w:pPr>
      <w:r>
        <w:rPr>
          <w:szCs w:val="22"/>
        </w:rPr>
        <w:t xml:space="preserve">The service provider shall provide reasonable time for UNDP and EAD to review reports and any submitted work. UNDP and EAD will review and certify each milestone within the consultancy. Any possible delays in delivery should be communicated, together with justification, in advance in written form to UNDP and EAD. </w:t>
      </w:r>
    </w:p>
    <w:p w14:paraId="676D0E2F" w14:textId="77777777" w:rsidR="00675638" w:rsidRDefault="00675638" w:rsidP="00675638">
      <w:pPr>
        <w:spacing w:line="276" w:lineRule="auto"/>
        <w:ind w:left="426"/>
        <w:jc w:val="both"/>
        <w:rPr>
          <w:sz w:val="22"/>
          <w:szCs w:val="22"/>
        </w:rPr>
      </w:pPr>
    </w:p>
    <w:p w14:paraId="5DC61AC2" w14:textId="77777777" w:rsidR="00675638" w:rsidRDefault="00675638" w:rsidP="00DE3C8E">
      <w:pPr>
        <w:keepNext/>
        <w:numPr>
          <w:ilvl w:val="0"/>
          <w:numId w:val="26"/>
        </w:numPr>
        <w:shd w:val="clear" w:color="auto" w:fill="D9D9D9"/>
        <w:spacing w:before="240" w:after="60" w:line="276" w:lineRule="auto"/>
        <w:ind w:left="426"/>
        <w:contextualSpacing/>
        <w:jc w:val="both"/>
        <w:rPr>
          <w:b/>
          <w:sz w:val="22"/>
          <w:szCs w:val="22"/>
        </w:rPr>
      </w:pPr>
      <w:r>
        <w:rPr>
          <w:b/>
          <w:sz w:val="22"/>
          <w:szCs w:val="22"/>
        </w:rPr>
        <w:t>DUTY STATION</w:t>
      </w:r>
    </w:p>
    <w:p w14:paraId="13FD5DB8" w14:textId="77777777" w:rsidR="00675638" w:rsidRDefault="00675638" w:rsidP="00675638">
      <w:pPr>
        <w:spacing w:line="360" w:lineRule="auto"/>
        <w:ind w:left="66"/>
        <w:jc w:val="both"/>
        <w:rPr>
          <w:sz w:val="22"/>
          <w:szCs w:val="22"/>
        </w:rPr>
      </w:pPr>
      <w:proofErr w:type="gramStart"/>
      <w:r>
        <w:rPr>
          <w:sz w:val="22"/>
          <w:szCs w:val="22"/>
        </w:rPr>
        <w:t>The  duty</w:t>
      </w:r>
      <w:proofErr w:type="gramEnd"/>
      <w:r>
        <w:rPr>
          <w:sz w:val="22"/>
          <w:szCs w:val="22"/>
        </w:rPr>
        <w:t xml:space="preserve"> station will be Lilongwe and expected to travel to </w:t>
      </w:r>
      <w:proofErr w:type="spellStart"/>
      <w:r>
        <w:rPr>
          <w:sz w:val="22"/>
          <w:szCs w:val="22"/>
        </w:rPr>
        <w:t>Salima</w:t>
      </w:r>
      <w:proofErr w:type="spellEnd"/>
      <w:r>
        <w:rPr>
          <w:sz w:val="22"/>
          <w:szCs w:val="22"/>
        </w:rPr>
        <w:t xml:space="preserve">, Chikwawa and </w:t>
      </w:r>
      <w:proofErr w:type="spellStart"/>
      <w:r>
        <w:rPr>
          <w:sz w:val="22"/>
          <w:szCs w:val="22"/>
        </w:rPr>
        <w:t>Nkhotakota</w:t>
      </w:r>
      <w:proofErr w:type="spellEnd"/>
      <w:r>
        <w:rPr>
          <w:sz w:val="22"/>
          <w:szCs w:val="22"/>
        </w:rPr>
        <w:t xml:space="preserve"> for consultations during assignment. </w:t>
      </w:r>
    </w:p>
    <w:p w14:paraId="7A011C21" w14:textId="77777777" w:rsidR="00675638" w:rsidRDefault="00675638" w:rsidP="00675638">
      <w:pPr>
        <w:spacing w:line="276" w:lineRule="auto"/>
        <w:ind w:left="426"/>
        <w:jc w:val="both"/>
        <w:rPr>
          <w:sz w:val="22"/>
          <w:szCs w:val="22"/>
        </w:rPr>
      </w:pPr>
    </w:p>
    <w:p w14:paraId="17A11859" w14:textId="77777777" w:rsidR="00675638" w:rsidRDefault="00675638" w:rsidP="00DE3C8E">
      <w:pPr>
        <w:keepNext/>
        <w:numPr>
          <w:ilvl w:val="0"/>
          <w:numId w:val="26"/>
        </w:numPr>
        <w:shd w:val="clear" w:color="auto" w:fill="D9D9D9"/>
        <w:spacing w:before="240" w:after="60" w:line="276" w:lineRule="auto"/>
        <w:ind w:left="426"/>
        <w:contextualSpacing/>
        <w:jc w:val="both"/>
        <w:rPr>
          <w:b/>
          <w:sz w:val="22"/>
          <w:szCs w:val="22"/>
        </w:rPr>
      </w:pPr>
      <w:r>
        <w:rPr>
          <w:b/>
          <w:sz w:val="22"/>
          <w:szCs w:val="22"/>
        </w:rPr>
        <w:t>PROFESSIONAL QUALIFICATIONS OF THE SUCCESSFUL CONTRACTOR AND ITS KEY PERSONNEL</w:t>
      </w:r>
    </w:p>
    <w:p w14:paraId="1A2FD9A3" w14:textId="77777777" w:rsidR="00675638" w:rsidRDefault="00675638" w:rsidP="00675638">
      <w:pPr>
        <w:shd w:val="clear" w:color="auto" w:fill="FFFFFF"/>
        <w:spacing w:line="360" w:lineRule="auto"/>
        <w:ind w:left="426"/>
        <w:contextualSpacing/>
        <w:jc w:val="both"/>
        <w:rPr>
          <w:sz w:val="22"/>
          <w:szCs w:val="22"/>
        </w:rPr>
      </w:pPr>
      <w:r>
        <w:rPr>
          <w:sz w:val="22"/>
          <w:szCs w:val="22"/>
        </w:rPr>
        <w:t>The service provider should meet the following minimum qualifications, experience and attributes:</w:t>
      </w:r>
    </w:p>
    <w:p w14:paraId="38BD0ABF" w14:textId="77777777" w:rsidR="00675638" w:rsidRDefault="00675638" w:rsidP="00DE3C8E">
      <w:pPr>
        <w:numPr>
          <w:ilvl w:val="0"/>
          <w:numId w:val="28"/>
        </w:numPr>
        <w:shd w:val="clear" w:color="auto" w:fill="FFFFFF"/>
        <w:spacing w:after="160" w:line="360" w:lineRule="auto"/>
        <w:ind w:left="426"/>
        <w:contextualSpacing/>
        <w:jc w:val="both"/>
        <w:rPr>
          <w:sz w:val="22"/>
          <w:szCs w:val="22"/>
        </w:rPr>
      </w:pPr>
      <w:r>
        <w:rPr>
          <w:sz w:val="22"/>
          <w:szCs w:val="22"/>
        </w:rPr>
        <w:t xml:space="preserve">Demonstrate experience in </w:t>
      </w:r>
      <w:proofErr w:type="gramStart"/>
      <w:r>
        <w:rPr>
          <w:sz w:val="22"/>
          <w:szCs w:val="22"/>
        </w:rPr>
        <w:t>developing  operational</w:t>
      </w:r>
      <w:proofErr w:type="gramEnd"/>
      <w:r>
        <w:rPr>
          <w:sz w:val="22"/>
          <w:szCs w:val="22"/>
        </w:rPr>
        <w:t xml:space="preserve"> manuals for climate change related funds in developing countries and familiarity of their current operation’s status;</w:t>
      </w:r>
    </w:p>
    <w:p w14:paraId="475214A2" w14:textId="77777777" w:rsidR="00675638" w:rsidRDefault="00675638" w:rsidP="00DE3C8E">
      <w:pPr>
        <w:numPr>
          <w:ilvl w:val="0"/>
          <w:numId w:val="28"/>
        </w:numPr>
        <w:shd w:val="clear" w:color="auto" w:fill="FFFFFF"/>
        <w:spacing w:after="160" w:line="360" w:lineRule="auto"/>
        <w:ind w:left="426"/>
        <w:contextualSpacing/>
        <w:jc w:val="both"/>
        <w:rPr>
          <w:sz w:val="22"/>
          <w:szCs w:val="22"/>
        </w:rPr>
      </w:pPr>
      <w:r>
        <w:rPr>
          <w:sz w:val="22"/>
          <w:szCs w:val="22"/>
        </w:rPr>
        <w:t xml:space="preserve">Demonstrate recognized technical capacity and expertise, supported by at </w:t>
      </w:r>
      <w:proofErr w:type="gramStart"/>
      <w:r>
        <w:rPr>
          <w:sz w:val="22"/>
          <w:szCs w:val="22"/>
        </w:rPr>
        <w:t>least  4</w:t>
      </w:r>
      <w:proofErr w:type="gramEnd"/>
      <w:r>
        <w:rPr>
          <w:sz w:val="22"/>
          <w:szCs w:val="22"/>
        </w:rPr>
        <w:t xml:space="preserve"> years of relevant professionally experience in developing countries, in at least any of the following technical specialties:</w:t>
      </w:r>
    </w:p>
    <w:p w14:paraId="32EE5D20" w14:textId="77777777" w:rsidR="00675638" w:rsidRDefault="00675638" w:rsidP="00DE3C8E">
      <w:pPr>
        <w:numPr>
          <w:ilvl w:val="0"/>
          <w:numId w:val="29"/>
        </w:numPr>
        <w:shd w:val="clear" w:color="auto" w:fill="FFFFFF"/>
        <w:spacing w:after="200" w:line="360" w:lineRule="auto"/>
        <w:contextualSpacing/>
        <w:rPr>
          <w:sz w:val="22"/>
          <w:szCs w:val="22"/>
        </w:rPr>
      </w:pPr>
      <w:r>
        <w:rPr>
          <w:sz w:val="22"/>
          <w:szCs w:val="22"/>
        </w:rPr>
        <w:t xml:space="preserve">Experience in financial analysis on a project or </w:t>
      </w:r>
      <w:proofErr w:type="spellStart"/>
      <w:r>
        <w:rPr>
          <w:sz w:val="22"/>
          <w:szCs w:val="22"/>
        </w:rPr>
        <w:t>programme</w:t>
      </w:r>
      <w:proofErr w:type="spellEnd"/>
      <w:r>
        <w:rPr>
          <w:sz w:val="22"/>
          <w:szCs w:val="22"/>
        </w:rPr>
        <w:t xml:space="preserve"> level including financial projections for institutional set up;</w:t>
      </w:r>
    </w:p>
    <w:p w14:paraId="7D775908" w14:textId="77777777" w:rsidR="00675638" w:rsidRDefault="00675638" w:rsidP="00DE3C8E">
      <w:pPr>
        <w:numPr>
          <w:ilvl w:val="0"/>
          <w:numId w:val="29"/>
        </w:numPr>
        <w:shd w:val="clear" w:color="auto" w:fill="FFFFFF"/>
        <w:spacing w:after="200" w:line="360" w:lineRule="auto"/>
        <w:contextualSpacing/>
        <w:rPr>
          <w:sz w:val="22"/>
          <w:szCs w:val="22"/>
        </w:rPr>
      </w:pPr>
      <w:r>
        <w:rPr>
          <w:sz w:val="22"/>
          <w:szCs w:val="22"/>
        </w:rPr>
        <w:t xml:space="preserve">Experience with economic analysis on a project or </w:t>
      </w:r>
      <w:proofErr w:type="spellStart"/>
      <w:r>
        <w:rPr>
          <w:sz w:val="22"/>
          <w:szCs w:val="22"/>
        </w:rPr>
        <w:t>programme</w:t>
      </w:r>
      <w:proofErr w:type="spellEnd"/>
      <w:r>
        <w:rPr>
          <w:sz w:val="22"/>
          <w:szCs w:val="22"/>
        </w:rPr>
        <w:t xml:space="preserve"> level;</w:t>
      </w:r>
    </w:p>
    <w:p w14:paraId="669F81E3" w14:textId="77777777" w:rsidR="00675638" w:rsidRDefault="00675638" w:rsidP="00DE3C8E">
      <w:pPr>
        <w:numPr>
          <w:ilvl w:val="0"/>
          <w:numId w:val="29"/>
        </w:numPr>
        <w:shd w:val="clear" w:color="auto" w:fill="FFFFFF"/>
        <w:spacing w:after="200" w:line="360" w:lineRule="auto"/>
        <w:contextualSpacing/>
        <w:rPr>
          <w:sz w:val="22"/>
          <w:szCs w:val="22"/>
        </w:rPr>
      </w:pPr>
      <w:r>
        <w:rPr>
          <w:sz w:val="22"/>
          <w:szCs w:val="22"/>
        </w:rPr>
        <w:t>Risk analysis of projects/</w:t>
      </w:r>
      <w:proofErr w:type="spellStart"/>
      <w:r>
        <w:rPr>
          <w:sz w:val="22"/>
          <w:szCs w:val="22"/>
        </w:rPr>
        <w:t>programmes</w:t>
      </w:r>
      <w:proofErr w:type="spellEnd"/>
      <w:r>
        <w:rPr>
          <w:sz w:val="22"/>
          <w:szCs w:val="22"/>
        </w:rPr>
        <w:t>, particularly for the management of financial and operational risks.</w:t>
      </w:r>
    </w:p>
    <w:p w14:paraId="1046D695" w14:textId="77777777" w:rsidR="00675638" w:rsidRDefault="00675638" w:rsidP="00DE3C8E">
      <w:pPr>
        <w:numPr>
          <w:ilvl w:val="0"/>
          <w:numId w:val="28"/>
        </w:numPr>
        <w:shd w:val="clear" w:color="auto" w:fill="FFFFFF"/>
        <w:spacing w:after="160" w:line="360" w:lineRule="auto"/>
        <w:ind w:left="426"/>
        <w:contextualSpacing/>
        <w:jc w:val="both"/>
        <w:rPr>
          <w:sz w:val="22"/>
          <w:szCs w:val="22"/>
        </w:rPr>
      </w:pPr>
      <w:r>
        <w:rPr>
          <w:sz w:val="22"/>
          <w:szCs w:val="22"/>
        </w:rPr>
        <w:t>Demonstrate in depth knowledge on local governance, public financial management/budgeting and/or climate finance in Malawi and international climate financing mechanisms;</w:t>
      </w:r>
    </w:p>
    <w:p w14:paraId="08A2C1F0" w14:textId="77777777" w:rsidR="00675638" w:rsidRDefault="00675638" w:rsidP="00DE3C8E">
      <w:pPr>
        <w:numPr>
          <w:ilvl w:val="0"/>
          <w:numId w:val="28"/>
        </w:numPr>
        <w:shd w:val="clear" w:color="auto" w:fill="FFFFFF"/>
        <w:spacing w:after="160" w:line="360" w:lineRule="auto"/>
        <w:ind w:left="450"/>
        <w:contextualSpacing/>
        <w:jc w:val="both"/>
        <w:rPr>
          <w:sz w:val="22"/>
          <w:szCs w:val="22"/>
        </w:rPr>
      </w:pPr>
      <w:r>
        <w:rPr>
          <w:sz w:val="22"/>
          <w:szCs w:val="22"/>
        </w:rPr>
        <w:t>Have the following qualified key personnel:</w:t>
      </w:r>
    </w:p>
    <w:p w14:paraId="66F6C351" w14:textId="77777777" w:rsidR="00675638" w:rsidRDefault="00675638" w:rsidP="00675638">
      <w:pPr>
        <w:shd w:val="clear" w:color="auto" w:fill="FFFFFF"/>
        <w:spacing w:line="360" w:lineRule="auto"/>
        <w:ind w:firstLine="66"/>
        <w:jc w:val="both"/>
        <w:rPr>
          <w:b/>
          <w:sz w:val="22"/>
          <w:szCs w:val="22"/>
        </w:rPr>
      </w:pPr>
      <w:bookmarkStart w:id="2" w:name="_Hlk16847792"/>
      <w:r>
        <w:rPr>
          <w:b/>
          <w:sz w:val="22"/>
          <w:szCs w:val="22"/>
        </w:rPr>
        <w:t xml:space="preserve">Team Leader: </w:t>
      </w:r>
    </w:p>
    <w:p w14:paraId="23AFDDEF" w14:textId="77777777" w:rsidR="00675638" w:rsidRDefault="00675638" w:rsidP="00DE3C8E">
      <w:pPr>
        <w:numPr>
          <w:ilvl w:val="0"/>
          <w:numId w:val="30"/>
        </w:numPr>
        <w:shd w:val="clear" w:color="auto" w:fill="FFFFFF"/>
        <w:tabs>
          <w:tab w:val="left" w:pos="720"/>
        </w:tabs>
        <w:spacing w:after="200" w:line="360" w:lineRule="auto"/>
        <w:contextualSpacing/>
        <w:rPr>
          <w:sz w:val="22"/>
          <w:szCs w:val="22"/>
        </w:rPr>
      </w:pPr>
      <w:r>
        <w:rPr>
          <w:sz w:val="22"/>
          <w:szCs w:val="22"/>
        </w:rPr>
        <w:t xml:space="preserve">Minimum of </w:t>
      </w:r>
      <w:proofErr w:type="gramStart"/>
      <w:r>
        <w:rPr>
          <w:sz w:val="22"/>
          <w:szCs w:val="22"/>
        </w:rPr>
        <w:t>Master’s Degree</w:t>
      </w:r>
      <w:proofErr w:type="gramEnd"/>
      <w:r>
        <w:rPr>
          <w:sz w:val="22"/>
          <w:szCs w:val="22"/>
        </w:rPr>
        <w:t xml:space="preserve"> in Climate change; Environment; Natural Resources Management</w:t>
      </w:r>
    </w:p>
    <w:p w14:paraId="2CE1D5B2" w14:textId="77777777" w:rsidR="00675638" w:rsidRDefault="00675638" w:rsidP="00DE3C8E">
      <w:pPr>
        <w:numPr>
          <w:ilvl w:val="0"/>
          <w:numId w:val="30"/>
        </w:numPr>
        <w:shd w:val="clear" w:color="auto" w:fill="FFFFFF"/>
        <w:tabs>
          <w:tab w:val="left" w:pos="720"/>
        </w:tabs>
        <w:spacing w:after="200" w:line="360" w:lineRule="auto"/>
        <w:contextualSpacing/>
        <w:rPr>
          <w:sz w:val="22"/>
          <w:szCs w:val="22"/>
        </w:rPr>
      </w:pPr>
      <w:r>
        <w:rPr>
          <w:sz w:val="22"/>
          <w:szCs w:val="22"/>
        </w:rPr>
        <w:t xml:space="preserve">Minimum of 5 years proven work experience of leading in </w:t>
      </w:r>
      <w:proofErr w:type="gramStart"/>
      <w:r>
        <w:rPr>
          <w:sz w:val="22"/>
          <w:szCs w:val="22"/>
        </w:rPr>
        <w:t>development  of</w:t>
      </w:r>
      <w:proofErr w:type="gramEnd"/>
      <w:r>
        <w:rPr>
          <w:sz w:val="22"/>
          <w:szCs w:val="22"/>
        </w:rPr>
        <w:t xml:space="preserve"> at least 2 operational manual for climate change fund in developing countries or 4 </w:t>
      </w:r>
      <w:proofErr w:type="spellStart"/>
      <w:r>
        <w:rPr>
          <w:sz w:val="22"/>
          <w:szCs w:val="22"/>
        </w:rPr>
        <w:t>years experience</w:t>
      </w:r>
      <w:proofErr w:type="spellEnd"/>
      <w:r>
        <w:rPr>
          <w:sz w:val="22"/>
          <w:szCs w:val="22"/>
        </w:rPr>
        <w:t xml:space="preserve"> in managing climate change related funds. </w:t>
      </w:r>
    </w:p>
    <w:p w14:paraId="6ECFC628" w14:textId="77777777" w:rsidR="00675638" w:rsidRDefault="00675638" w:rsidP="00DE3C8E">
      <w:pPr>
        <w:numPr>
          <w:ilvl w:val="0"/>
          <w:numId w:val="30"/>
        </w:numPr>
        <w:shd w:val="clear" w:color="auto" w:fill="FFFFFF"/>
        <w:tabs>
          <w:tab w:val="left" w:pos="720"/>
        </w:tabs>
        <w:spacing w:after="200" w:line="360" w:lineRule="auto"/>
        <w:contextualSpacing/>
        <w:rPr>
          <w:sz w:val="22"/>
          <w:szCs w:val="22"/>
        </w:rPr>
      </w:pPr>
      <w:proofErr w:type="gramStart"/>
      <w:r>
        <w:rPr>
          <w:sz w:val="22"/>
          <w:szCs w:val="22"/>
        </w:rPr>
        <w:t>Understanding  and</w:t>
      </w:r>
      <w:proofErr w:type="gramEnd"/>
      <w:r>
        <w:rPr>
          <w:sz w:val="22"/>
          <w:szCs w:val="22"/>
        </w:rPr>
        <w:t xml:space="preserve"> experience in development  support on climate change and climate financing structures at national and international level, </w:t>
      </w:r>
    </w:p>
    <w:p w14:paraId="33F1EB16" w14:textId="77777777" w:rsidR="00675638" w:rsidRDefault="00675638" w:rsidP="00DE3C8E">
      <w:pPr>
        <w:numPr>
          <w:ilvl w:val="0"/>
          <w:numId w:val="30"/>
        </w:numPr>
        <w:shd w:val="clear" w:color="auto" w:fill="FFFFFF"/>
        <w:tabs>
          <w:tab w:val="left" w:pos="720"/>
        </w:tabs>
        <w:spacing w:after="200" w:line="360" w:lineRule="auto"/>
        <w:contextualSpacing/>
        <w:rPr>
          <w:sz w:val="22"/>
          <w:szCs w:val="22"/>
        </w:rPr>
      </w:pPr>
      <w:r>
        <w:rPr>
          <w:sz w:val="22"/>
          <w:szCs w:val="22"/>
        </w:rPr>
        <w:t>Strong knowledge of climate change, natural resources and environmental management and respective priorities in the country</w:t>
      </w:r>
    </w:p>
    <w:bookmarkEnd w:id="2"/>
    <w:p w14:paraId="62D47CE3" w14:textId="77777777" w:rsidR="00675638" w:rsidRDefault="00675638" w:rsidP="00675638">
      <w:pPr>
        <w:shd w:val="clear" w:color="auto" w:fill="FFFFFF"/>
        <w:spacing w:line="360" w:lineRule="auto"/>
        <w:jc w:val="both"/>
        <w:rPr>
          <w:b/>
          <w:sz w:val="22"/>
          <w:szCs w:val="22"/>
        </w:rPr>
      </w:pPr>
      <w:r>
        <w:rPr>
          <w:b/>
          <w:sz w:val="22"/>
          <w:szCs w:val="22"/>
        </w:rPr>
        <w:t xml:space="preserve">Technical expert: </w:t>
      </w:r>
    </w:p>
    <w:p w14:paraId="0CC7FEC3" w14:textId="77777777" w:rsidR="00675638" w:rsidRDefault="00675638" w:rsidP="00DE3C8E">
      <w:pPr>
        <w:numPr>
          <w:ilvl w:val="0"/>
          <w:numId w:val="31"/>
        </w:numPr>
        <w:shd w:val="clear" w:color="auto" w:fill="FFFFFF"/>
        <w:spacing w:after="200" w:line="360" w:lineRule="auto"/>
        <w:ind w:left="720"/>
        <w:contextualSpacing/>
        <w:jc w:val="both"/>
        <w:rPr>
          <w:sz w:val="22"/>
          <w:szCs w:val="22"/>
        </w:rPr>
      </w:pPr>
      <w:r>
        <w:rPr>
          <w:sz w:val="22"/>
          <w:szCs w:val="22"/>
        </w:rPr>
        <w:lastRenderedPageBreak/>
        <w:t xml:space="preserve">Minimum of </w:t>
      </w:r>
      <w:proofErr w:type="gramStart"/>
      <w:r>
        <w:rPr>
          <w:sz w:val="22"/>
          <w:szCs w:val="22"/>
        </w:rPr>
        <w:t>Master’s Degree</w:t>
      </w:r>
      <w:proofErr w:type="gramEnd"/>
      <w:r>
        <w:rPr>
          <w:sz w:val="22"/>
          <w:szCs w:val="22"/>
        </w:rPr>
        <w:t xml:space="preserve"> in a field relevant to Development and Economics;</w:t>
      </w:r>
    </w:p>
    <w:p w14:paraId="6F8540B3" w14:textId="77777777" w:rsidR="00675638" w:rsidRDefault="00675638" w:rsidP="00DE3C8E">
      <w:pPr>
        <w:numPr>
          <w:ilvl w:val="0"/>
          <w:numId w:val="30"/>
        </w:numPr>
        <w:shd w:val="clear" w:color="auto" w:fill="FFFFFF"/>
        <w:tabs>
          <w:tab w:val="left" w:pos="720"/>
        </w:tabs>
        <w:spacing w:after="200" w:line="360" w:lineRule="auto"/>
        <w:contextualSpacing/>
        <w:rPr>
          <w:sz w:val="22"/>
          <w:szCs w:val="22"/>
        </w:rPr>
      </w:pPr>
      <w:r>
        <w:rPr>
          <w:sz w:val="22"/>
          <w:szCs w:val="22"/>
        </w:rPr>
        <w:t xml:space="preserve">Strong logical sense of economic, social and environmental situations, projects and/or </w:t>
      </w:r>
      <w:proofErr w:type="spellStart"/>
      <w:r>
        <w:rPr>
          <w:sz w:val="22"/>
          <w:szCs w:val="22"/>
        </w:rPr>
        <w:t>programmes</w:t>
      </w:r>
      <w:proofErr w:type="spellEnd"/>
      <w:r>
        <w:rPr>
          <w:sz w:val="22"/>
          <w:szCs w:val="22"/>
        </w:rPr>
        <w:t xml:space="preserve"> </w:t>
      </w:r>
    </w:p>
    <w:p w14:paraId="66100644" w14:textId="77777777" w:rsidR="00675638" w:rsidRDefault="00675638" w:rsidP="00DE3C8E">
      <w:pPr>
        <w:numPr>
          <w:ilvl w:val="0"/>
          <w:numId w:val="30"/>
        </w:numPr>
        <w:shd w:val="clear" w:color="auto" w:fill="FFFFFF"/>
        <w:tabs>
          <w:tab w:val="left" w:pos="720"/>
        </w:tabs>
        <w:spacing w:after="200" w:line="360" w:lineRule="auto"/>
        <w:contextualSpacing/>
        <w:rPr>
          <w:sz w:val="22"/>
          <w:szCs w:val="22"/>
        </w:rPr>
      </w:pPr>
      <w:r>
        <w:rPr>
          <w:sz w:val="22"/>
          <w:szCs w:val="22"/>
        </w:rPr>
        <w:t xml:space="preserve">At least 3 </w:t>
      </w:r>
      <w:proofErr w:type="spellStart"/>
      <w:r>
        <w:rPr>
          <w:sz w:val="22"/>
          <w:szCs w:val="22"/>
        </w:rPr>
        <w:t>years experience</w:t>
      </w:r>
      <w:proofErr w:type="spellEnd"/>
      <w:r>
        <w:rPr>
          <w:sz w:val="22"/>
          <w:szCs w:val="22"/>
        </w:rPr>
        <w:t xml:space="preserve"> in M&amp;E and project screening procedures in reference to international standards. </w:t>
      </w:r>
    </w:p>
    <w:p w14:paraId="0FCD46A2" w14:textId="77777777" w:rsidR="00675638" w:rsidRDefault="00675638" w:rsidP="00DE3C8E">
      <w:pPr>
        <w:numPr>
          <w:ilvl w:val="0"/>
          <w:numId w:val="30"/>
        </w:numPr>
        <w:shd w:val="clear" w:color="auto" w:fill="FFFFFF"/>
        <w:tabs>
          <w:tab w:val="left" w:pos="450"/>
        </w:tabs>
        <w:spacing w:after="200" w:line="360" w:lineRule="auto"/>
        <w:contextualSpacing/>
        <w:rPr>
          <w:sz w:val="22"/>
          <w:szCs w:val="22"/>
        </w:rPr>
      </w:pPr>
      <w:r>
        <w:rPr>
          <w:sz w:val="22"/>
          <w:szCs w:val="22"/>
        </w:rPr>
        <w:t xml:space="preserve">At </w:t>
      </w:r>
      <w:proofErr w:type="gramStart"/>
      <w:r>
        <w:rPr>
          <w:sz w:val="22"/>
          <w:szCs w:val="22"/>
        </w:rPr>
        <w:t>least  3</w:t>
      </w:r>
      <w:proofErr w:type="gramEnd"/>
      <w:r>
        <w:rPr>
          <w:sz w:val="22"/>
          <w:szCs w:val="22"/>
        </w:rPr>
        <w:t xml:space="preserve"> years working experience on local governance, public financial management/budgeting and/or climate finance</w:t>
      </w:r>
    </w:p>
    <w:p w14:paraId="511B65DB" w14:textId="77777777" w:rsidR="00675638" w:rsidRDefault="00675638" w:rsidP="00DE3C8E">
      <w:pPr>
        <w:numPr>
          <w:ilvl w:val="0"/>
          <w:numId w:val="30"/>
        </w:numPr>
        <w:shd w:val="clear" w:color="auto" w:fill="FFFFFF"/>
        <w:tabs>
          <w:tab w:val="left" w:pos="720"/>
        </w:tabs>
        <w:spacing w:after="200" w:line="360" w:lineRule="auto"/>
        <w:contextualSpacing/>
        <w:rPr>
          <w:sz w:val="22"/>
          <w:szCs w:val="22"/>
        </w:rPr>
      </w:pPr>
      <w:r>
        <w:rPr>
          <w:sz w:val="22"/>
          <w:szCs w:val="22"/>
        </w:rPr>
        <w:t>Alternatively, the Specialist should have a Bachelors-degree with a minimum of 10 years relevant experience</w:t>
      </w:r>
    </w:p>
    <w:p w14:paraId="231F5475" w14:textId="77777777" w:rsidR="00675638" w:rsidRDefault="00675638" w:rsidP="00675638">
      <w:pPr>
        <w:shd w:val="clear" w:color="auto" w:fill="FFFFFF"/>
        <w:tabs>
          <w:tab w:val="left" w:pos="720"/>
        </w:tabs>
        <w:spacing w:after="200" w:line="360" w:lineRule="auto"/>
        <w:ind w:left="720"/>
        <w:contextualSpacing/>
        <w:rPr>
          <w:sz w:val="22"/>
          <w:szCs w:val="22"/>
        </w:rPr>
      </w:pPr>
    </w:p>
    <w:p w14:paraId="03F7D470" w14:textId="77777777" w:rsidR="00675638" w:rsidRDefault="00675638" w:rsidP="00675638">
      <w:pPr>
        <w:shd w:val="clear" w:color="auto" w:fill="FFFFFF"/>
        <w:tabs>
          <w:tab w:val="left" w:pos="720"/>
        </w:tabs>
        <w:spacing w:after="200" w:line="360" w:lineRule="auto"/>
        <w:contextualSpacing/>
        <w:rPr>
          <w:b/>
          <w:sz w:val="22"/>
          <w:szCs w:val="22"/>
        </w:rPr>
      </w:pPr>
      <w:r>
        <w:rPr>
          <w:b/>
          <w:sz w:val="22"/>
          <w:szCs w:val="22"/>
        </w:rPr>
        <w:t>Junior Expert</w:t>
      </w:r>
    </w:p>
    <w:p w14:paraId="559D8E8C" w14:textId="77777777" w:rsidR="00675638" w:rsidRDefault="00675638" w:rsidP="00DE3C8E">
      <w:pPr>
        <w:numPr>
          <w:ilvl w:val="0"/>
          <w:numId w:val="32"/>
        </w:numPr>
        <w:shd w:val="clear" w:color="auto" w:fill="FFFFFF"/>
        <w:tabs>
          <w:tab w:val="left" w:pos="720"/>
        </w:tabs>
        <w:spacing w:after="200" w:line="360" w:lineRule="auto"/>
        <w:contextualSpacing/>
        <w:rPr>
          <w:sz w:val="22"/>
          <w:szCs w:val="22"/>
        </w:rPr>
      </w:pPr>
      <w:r>
        <w:rPr>
          <w:sz w:val="22"/>
          <w:szCs w:val="22"/>
        </w:rPr>
        <w:t xml:space="preserve">Minimum of </w:t>
      </w:r>
      <w:proofErr w:type="gramStart"/>
      <w:r>
        <w:rPr>
          <w:sz w:val="22"/>
          <w:szCs w:val="22"/>
        </w:rPr>
        <w:t>Bachelors in Accountancy</w:t>
      </w:r>
      <w:proofErr w:type="gramEnd"/>
      <w:r>
        <w:rPr>
          <w:sz w:val="22"/>
          <w:szCs w:val="22"/>
        </w:rPr>
        <w:t xml:space="preserve"> or financial management and Chartered Institute of Management Accounting or ACCA qualified.   </w:t>
      </w:r>
    </w:p>
    <w:p w14:paraId="1872841A" w14:textId="77777777" w:rsidR="00675638" w:rsidRDefault="00675638" w:rsidP="00DE3C8E">
      <w:pPr>
        <w:numPr>
          <w:ilvl w:val="0"/>
          <w:numId w:val="32"/>
        </w:numPr>
        <w:shd w:val="clear" w:color="auto" w:fill="FFFFFF"/>
        <w:tabs>
          <w:tab w:val="left" w:pos="720"/>
        </w:tabs>
        <w:spacing w:after="200" w:line="360" w:lineRule="auto"/>
        <w:contextualSpacing/>
        <w:rPr>
          <w:sz w:val="22"/>
          <w:szCs w:val="22"/>
        </w:rPr>
      </w:pPr>
      <w:proofErr w:type="spellStart"/>
      <w:r>
        <w:rPr>
          <w:sz w:val="22"/>
          <w:szCs w:val="22"/>
        </w:rPr>
        <w:t>Atleast</w:t>
      </w:r>
      <w:proofErr w:type="spellEnd"/>
      <w:r>
        <w:rPr>
          <w:sz w:val="22"/>
          <w:szCs w:val="22"/>
        </w:rPr>
        <w:t xml:space="preserve"> 3years working experience in Management Accounting</w:t>
      </w:r>
    </w:p>
    <w:p w14:paraId="7C429ADB" w14:textId="77777777" w:rsidR="00675638" w:rsidRDefault="00675638" w:rsidP="00675638">
      <w:pPr>
        <w:shd w:val="clear" w:color="auto" w:fill="FFFFFF"/>
        <w:tabs>
          <w:tab w:val="left" w:pos="720"/>
        </w:tabs>
        <w:spacing w:after="200" w:line="360" w:lineRule="auto"/>
        <w:contextualSpacing/>
        <w:rPr>
          <w:sz w:val="22"/>
          <w:szCs w:val="22"/>
        </w:rPr>
      </w:pPr>
    </w:p>
    <w:p w14:paraId="223BB35B" w14:textId="77777777" w:rsidR="00675638" w:rsidRDefault="00675638" w:rsidP="00675638">
      <w:pPr>
        <w:shd w:val="clear" w:color="auto" w:fill="FFFFFF"/>
        <w:spacing w:line="360" w:lineRule="auto"/>
        <w:ind w:left="426"/>
        <w:jc w:val="both"/>
        <w:rPr>
          <w:b/>
          <w:sz w:val="22"/>
          <w:szCs w:val="22"/>
        </w:rPr>
      </w:pPr>
      <w:r>
        <w:rPr>
          <w:b/>
          <w:sz w:val="22"/>
          <w:szCs w:val="22"/>
        </w:rPr>
        <w:t>Competencies and Skills of the team:</w:t>
      </w:r>
    </w:p>
    <w:p w14:paraId="675C5DD5" w14:textId="77777777" w:rsidR="00675638" w:rsidRDefault="00675638" w:rsidP="00DE3C8E">
      <w:pPr>
        <w:numPr>
          <w:ilvl w:val="0"/>
          <w:numId w:val="33"/>
        </w:numPr>
        <w:shd w:val="clear" w:color="auto" w:fill="FFFFFF"/>
        <w:spacing w:line="360" w:lineRule="auto"/>
        <w:ind w:left="426"/>
        <w:jc w:val="both"/>
        <w:rPr>
          <w:sz w:val="22"/>
          <w:szCs w:val="22"/>
        </w:rPr>
      </w:pPr>
      <w:r>
        <w:rPr>
          <w:sz w:val="22"/>
          <w:szCs w:val="22"/>
        </w:rPr>
        <w:t xml:space="preserve">Strong presentation, reporting and written communication skills in English </w:t>
      </w:r>
    </w:p>
    <w:p w14:paraId="5D88A1EC" w14:textId="77777777" w:rsidR="00675638" w:rsidRDefault="00675638" w:rsidP="00DE3C8E">
      <w:pPr>
        <w:numPr>
          <w:ilvl w:val="0"/>
          <w:numId w:val="33"/>
        </w:numPr>
        <w:shd w:val="clear" w:color="auto" w:fill="FFFFFF"/>
        <w:spacing w:line="360" w:lineRule="auto"/>
        <w:ind w:left="426"/>
        <w:jc w:val="both"/>
        <w:rPr>
          <w:sz w:val="22"/>
          <w:szCs w:val="22"/>
        </w:rPr>
      </w:pPr>
      <w:r>
        <w:rPr>
          <w:sz w:val="22"/>
          <w:szCs w:val="22"/>
        </w:rPr>
        <w:t>Excellent communication skills with various partners</w:t>
      </w:r>
    </w:p>
    <w:p w14:paraId="5DB8CA00" w14:textId="77777777" w:rsidR="00675638" w:rsidRDefault="00675638" w:rsidP="00DE3C8E">
      <w:pPr>
        <w:numPr>
          <w:ilvl w:val="0"/>
          <w:numId w:val="33"/>
        </w:numPr>
        <w:shd w:val="clear" w:color="auto" w:fill="FFFFFF"/>
        <w:spacing w:line="360" w:lineRule="auto"/>
        <w:ind w:left="426"/>
        <w:jc w:val="both"/>
        <w:rPr>
          <w:sz w:val="22"/>
          <w:szCs w:val="22"/>
        </w:rPr>
      </w:pPr>
      <w:r>
        <w:rPr>
          <w:sz w:val="22"/>
          <w:szCs w:val="22"/>
        </w:rPr>
        <w:t xml:space="preserve">Excellent interpersonal and </w:t>
      </w:r>
      <w:proofErr w:type="gramStart"/>
      <w:r>
        <w:rPr>
          <w:sz w:val="22"/>
          <w:szCs w:val="22"/>
        </w:rPr>
        <w:t>team work</w:t>
      </w:r>
      <w:proofErr w:type="gramEnd"/>
      <w:r>
        <w:rPr>
          <w:sz w:val="22"/>
          <w:szCs w:val="22"/>
        </w:rPr>
        <w:t xml:space="preserve"> skills and experience in leading teams.</w:t>
      </w:r>
    </w:p>
    <w:p w14:paraId="152A5817" w14:textId="77777777" w:rsidR="00675638" w:rsidRDefault="00675638" w:rsidP="00DE3C8E">
      <w:pPr>
        <w:numPr>
          <w:ilvl w:val="0"/>
          <w:numId w:val="33"/>
        </w:numPr>
        <w:shd w:val="clear" w:color="auto" w:fill="FFFFFF"/>
        <w:spacing w:line="360" w:lineRule="auto"/>
        <w:ind w:left="426"/>
        <w:jc w:val="both"/>
        <w:rPr>
          <w:sz w:val="22"/>
          <w:szCs w:val="22"/>
        </w:rPr>
      </w:pPr>
      <w:r>
        <w:rPr>
          <w:sz w:val="22"/>
          <w:szCs w:val="22"/>
        </w:rPr>
        <w:t>Result oriented and ability to meet deadlines.</w:t>
      </w:r>
    </w:p>
    <w:p w14:paraId="14822806" w14:textId="77777777" w:rsidR="00675638" w:rsidRDefault="00675638" w:rsidP="00675638">
      <w:pPr>
        <w:shd w:val="clear" w:color="auto" w:fill="FFFFFF"/>
        <w:spacing w:line="360" w:lineRule="auto"/>
        <w:ind w:left="426"/>
        <w:jc w:val="both"/>
        <w:rPr>
          <w:sz w:val="22"/>
          <w:szCs w:val="22"/>
        </w:rPr>
      </w:pPr>
    </w:p>
    <w:p w14:paraId="60463476" w14:textId="77777777" w:rsidR="00675638" w:rsidRDefault="00675638" w:rsidP="00DE3C8E">
      <w:pPr>
        <w:keepNext/>
        <w:numPr>
          <w:ilvl w:val="0"/>
          <w:numId w:val="26"/>
        </w:numPr>
        <w:shd w:val="clear" w:color="auto" w:fill="FFFFFF"/>
        <w:spacing w:before="240" w:after="60" w:line="360" w:lineRule="auto"/>
        <w:ind w:left="426"/>
        <w:contextualSpacing/>
        <w:jc w:val="both"/>
        <w:rPr>
          <w:b/>
          <w:sz w:val="22"/>
          <w:szCs w:val="22"/>
        </w:rPr>
      </w:pPr>
      <w:r>
        <w:rPr>
          <w:b/>
          <w:sz w:val="22"/>
          <w:szCs w:val="22"/>
        </w:rPr>
        <w:t xml:space="preserve">Payment schedule </w:t>
      </w:r>
    </w:p>
    <w:p w14:paraId="00577B3F" w14:textId="77777777" w:rsidR="00675638" w:rsidRDefault="00675638" w:rsidP="00675638">
      <w:pPr>
        <w:shd w:val="clear" w:color="auto" w:fill="FFFFFF"/>
        <w:spacing w:line="360" w:lineRule="auto"/>
        <w:jc w:val="both"/>
        <w:rPr>
          <w:sz w:val="22"/>
          <w:szCs w:val="22"/>
        </w:rPr>
      </w:pPr>
      <w:r>
        <w:rPr>
          <w:sz w:val="22"/>
          <w:szCs w:val="22"/>
        </w:rPr>
        <w:t xml:space="preserve">This contract is guided by fixed output-based pricing contract with the following payment schedule upon satisfactory completion of the </w:t>
      </w:r>
      <w:proofErr w:type="gramStart"/>
      <w:r>
        <w:rPr>
          <w:sz w:val="22"/>
          <w:szCs w:val="22"/>
        </w:rPr>
        <w:t>respective  deliverable</w:t>
      </w:r>
      <w:proofErr w:type="gramEnd"/>
      <w:r>
        <w:rPr>
          <w:sz w:val="22"/>
          <w:szCs w:val="22"/>
        </w:rPr>
        <w:t>:</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303"/>
      </w:tblGrid>
      <w:tr w:rsidR="00675638" w14:paraId="39D398DC" w14:textId="77777777" w:rsidTr="00675638">
        <w:tc>
          <w:tcPr>
            <w:tcW w:w="6390" w:type="dxa"/>
            <w:tcBorders>
              <w:top w:val="single" w:sz="4" w:space="0" w:color="auto"/>
              <w:left w:val="single" w:sz="4" w:space="0" w:color="auto"/>
              <w:bottom w:val="single" w:sz="4" w:space="0" w:color="auto"/>
              <w:right w:val="single" w:sz="4" w:space="0" w:color="auto"/>
            </w:tcBorders>
            <w:hideMark/>
          </w:tcPr>
          <w:p w14:paraId="371FD456" w14:textId="77777777" w:rsidR="00675638" w:rsidRDefault="00675638">
            <w:pPr>
              <w:shd w:val="clear" w:color="auto" w:fill="FFFFFF"/>
              <w:spacing w:line="360" w:lineRule="auto"/>
              <w:jc w:val="both"/>
              <w:rPr>
                <w:b/>
                <w:sz w:val="22"/>
                <w:szCs w:val="22"/>
              </w:rPr>
            </w:pPr>
            <w:r>
              <w:rPr>
                <w:b/>
                <w:sz w:val="22"/>
                <w:szCs w:val="22"/>
              </w:rPr>
              <w:t>Deliverable/milestone</w:t>
            </w:r>
          </w:p>
        </w:tc>
        <w:tc>
          <w:tcPr>
            <w:tcW w:w="3303" w:type="dxa"/>
            <w:tcBorders>
              <w:top w:val="single" w:sz="4" w:space="0" w:color="auto"/>
              <w:left w:val="single" w:sz="4" w:space="0" w:color="auto"/>
              <w:bottom w:val="single" w:sz="4" w:space="0" w:color="auto"/>
              <w:right w:val="single" w:sz="4" w:space="0" w:color="auto"/>
            </w:tcBorders>
            <w:hideMark/>
          </w:tcPr>
          <w:p w14:paraId="5B21C6C7" w14:textId="77777777" w:rsidR="00675638" w:rsidRDefault="00675638">
            <w:pPr>
              <w:shd w:val="clear" w:color="auto" w:fill="FFFFFF"/>
              <w:spacing w:line="360" w:lineRule="auto"/>
              <w:jc w:val="both"/>
              <w:rPr>
                <w:b/>
                <w:sz w:val="22"/>
                <w:szCs w:val="22"/>
              </w:rPr>
            </w:pPr>
            <w:r>
              <w:rPr>
                <w:b/>
                <w:sz w:val="22"/>
                <w:szCs w:val="22"/>
              </w:rPr>
              <w:t>Payment %</w:t>
            </w:r>
          </w:p>
        </w:tc>
      </w:tr>
      <w:tr w:rsidR="00675638" w14:paraId="31AE7AD2" w14:textId="77777777" w:rsidTr="00675638">
        <w:tc>
          <w:tcPr>
            <w:tcW w:w="6390" w:type="dxa"/>
            <w:tcBorders>
              <w:top w:val="single" w:sz="4" w:space="0" w:color="auto"/>
              <w:left w:val="single" w:sz="4" w:space="0" w:color="auto"/>
              <w:bottom w:val="single" w:sz="4" w:space="0" w:color="auto"/>
              <w:right w:val="single" w:sz="4" w:space="0" w:color="auto"/>
            </w:tcBorders>
            <w:vAlign w:val="center"/>
            <w:hideMark/>
          </w:tcPr>
          <w:p w14:paraId="059BFE3A" w14:textId="77777777" w:rsidR="00675638" w:rsidRDefault="00675638">
            <w:pPr>
              <w:shd w:val="clear" w:color="auto" w:fill="FFFFFF"/>
              <w:spacing w:line="360" w:lineRule="auto"/>
              <w:jc w:val="both"/>
              <w:rPr>
                <w:sz w:val="22"/>
                <w:szCs w:val="22"/>
              </w:rPr>
            </w:pPr>
            <w:r>
              <w:rPr>
                <w:color w:val="000000"/>
                <w:sz w:val="22"/>
                <w:szCs w:val="22"/>
              </w:rPr>
              <w:t xml:space="preserve">Inception report </w:t>
            </w:r>
          </w:p>
        </w:tc>
        <w:tc>
          <w:tcPr>
            <w:tcW w:w="3303" w:type="dxa"/>
            <w:tcBorders>
              <w:top w:val="single" w:sz="4" w:space="0" w:color="auto"/>
              <w:left w:val="single" w:sz="4" w:space="0" w:color="auto"/>
              <w:bottom w:val="single" w:sz="4" w:space="0" w:color="auto"/>
              <w:right w:val="single" w:sz="4" w:space="0" w:color="auto"/>
            </w:tcBorders>
            <w:hideMark/>
          </w:tcPr>
          <w:p w14:paraId="4C74A36D" w14:textId="77777777" w:rsidR="00675638" w:rsidRDefault="00675638">
            <w:pPr>
              <w:shd w:val="clear" w:color="auto" w:fill="FFFFFF"/>
              <w:spacing w:line="360" w:lineRule="auto"/>
              <w:jc w:val="both"/>
              <w:rPr>
                <w:sz w:val="22"/>
                <w:szCs w:val="22"/>
              </w:rPr>
            </w:pPr>
            <w:r>
              <w:rPr>
                <w:sz w:val="22"/>
                <w:szCs w:val="22"/>
              </w:rPr>
              <w:t>30%</w:t>
            </w:r>
          </w:p>
        </w:tc>
      </w:tr>
      <w:tr w:rsidR="00675638" w14:paraId="3E01F2F1" w14:textId="77777777" w:rsidTr="00675638">
        <w:tc>
          <w:tcPr>
            <w:tcW w:w="6390" w:type="dxa"/>
            <w:tcBorders>
              <w:top w:val="single" w:sz="4" w:space="0" w:color="auto"/>
              <w:left w:val="single" w:sz="4" w:space="0" w:color="auto"/>
              <w:bottom w:val="single" w:sz="4" w:space="0" w:color="auto"/>
              <w:right w:val="single" w:sz="4" w:space="0" w:color="auto"/>
            </w:tcBorders>
            <w:vAlign w:val="center"/>
            <w:hideMark/>
          </w:tcPr>
          <w:p w14:paraId="0DAA8530" w14:textId="77777777" w:rsidR="00675638" w:rsidRDefault="00675638">
            <w:pPr>
              <w:shd w:val="clear" w:color="auto" w:fill="FFFFFF"/>
              <w:spacing w:line="360" w:lineRule="auto"/>
              <w:jc w:val="both"/>
              <w:rPr>
                <w:sz w:val="22"/>
                <w:szCs w:val="22"/>
              </w:rPr>
            </w:pPr>
            <w:r>
              <w:rPr>
                <w:color w:val="000000"/>
                <w:sz w:val="22"/>
                <w:szCs w:val="22"/>
              </w:rPr>
              <w:t xml:space="preserve">Presentation of draft operational manual with all required templates and process report to stakeholders (Donor Group on </w:t>
            </w:r>
            <w:proofErr w:type="spellStart"/>
            <w:r>
              <w:rPr>
                <w:color w:val="000000"/>
                <w:sz w:val="22"/>
                <w:szCs w:val="22"/>
              </w:rPr>
              <w:t>Environmnet</w:t>
            </w:r>
            <w:proofErr w:type="spellEnd"/>
            <w:r>
              <w:rPr>
                <w:color w:val="000000"/>
                <w:sz w:val="22"/>
                <w:szCs w:val="22"/>
              </w:rPr>
              <w:t xml:space="preserve">, Resilience and </w:t>
            </w:r>
            <w:proofErr w:type="spellStart"/>
            <w:r>
              <w:rPr>
                <w:color w:val="000000"/>
                <w:sz w:val="22"/>
                <w:szCs w:val="22"/>
              </w:rPr>
              <w:t>Cliamte</w:t>
            </w:r>
            <w:proofErr w:type="spellEnd"/>
            <w:r>
              <w:rPr>
                <w:color w:val="000000"/>
                <w:sz w:val="22"/>
                <w:szCs w:val="22"/>
              </w:rPr>
              <w:t xml:space="preserve"> change, National Steering committee on Climate Change and Disaster Risk Reduction, National Steering Committee on Climate change)</w:t>
            </w:r>
          </w:p>
        </w:tc>
        <w:tc>
          <w:tcPr>
            <w:tcW w:w="3303" w:type="dxa"/>
            <w:tcBorders>
              <w:top w:val="single" w:sz="4" w:space="0" w:color="auto"/>
              <w:left w:val="single" w:sz="4" w:space="0" w:color="auto"/>
              <w:bottom w:val="single" w:sz="4" w:space="0" w:color="auto"/>
              <w:right w:val="single" w:sz="4" w:space="0" w:color="auto"/>
            </w:tcBorders>
            <w:hideMark/>
          </w:tcPr>
          <w:p w14:paraId="61C42D12" w14:textId="77777777" w:rsidR="00675638" w:rsidRDefault="00675638">
            <w:pPr>
              <w:shd w:val="clear" w:color="auto" w:fill="FFFFFF"/>
              <w:spacing w:line="360" w:lineRule="auto"/>
              <w:jc w:val="both"/>
              <w:rPr>
                <w:sz w:val="22"/>
                <w:szCs w:val="22"/>
              </w:rPr>
            </w:pPr>
            <w:r>
              <w:rPr>
                <w:sz w:val="22"/>
                <w:szCs w:val="22"/>
              </w:rPr>
              <w:t>40%</w:t>
            </w:r>
          </w:p>
        </w:tc>
      </w:tr>
      <w:tr w:rsidR="00675638" w14:paraId="77523358" w14:textId="77777777" w:rsidTr="0035195F">
        <w:tc>
          <w:tcPr>
            <w:tcW w:w="6390" w:type="dxa"/>
            <w:tcBorders>
              <w:top w:val="single" w:sz="4" w:space="0" w:color="auto"/>
              <w:left w:val="single" w:sz="4" w:space="0" w:color="auto"/>
              <w:bottom w:val="single" w:sz="4" w:space="0" w:color="auto"/>
              <w:right w:val="single" w:sz="4" w:space="0" w:color="auto"/>
            </w:tcBorders>
            <w:vAlign w:val="center"/>
            <w:hideMark/>
          </w:tcPr>
          <w:p w14:paraId="6BD1D480" w14:textId="77777777" w:rsidR="00675638" w:rsidRDefault="00675638">
            <w:pPr>
              <w:shd w:val="clear" w:color="auto" w:fill="FFFFFF"/>
              <w:spacing w:line="360" w:lineRule="auto"/>
              <w:jc w:val="both"/>
              <w:rPr>
                <w:color w:val="000000"/>
                <w:sz w:val="22"/>
                <w:szCs w:val="22"/>
              </w:rPr>
            </w:pPr>
            <w:r>
              <w:rPr>
                <w:color w:val="000000"/>
                <w:sz w:val="22"/>
                <w:szCs w:val="22"/>
              </w:rPr>
              <w:t>Submission of approved final operational manual and process report</w:t>
            </w:r>
          </w:p>
        </w:tc>
        <w:tc>
          <w:tcPr>
            <w:tcW w:w="3303" w:type="dxa"/>
            <w:tcBorders>
              <w:top w:val="single" w:sz="4" w:space="0" w:color="auto"/>
              <w:left w:val="single" w:sz="4" w:space="0" w:color="auto"/>
              <w:bottom w:val="single" w:sz="4" w:space="0" w:color="auto"/>
              <w:right w:val="single" w:sz="4" w:space="0" w:color="auto"/>
            </w:tcBorders>
            <w:hideMark/>
          </w:tcPr>
          <w:p w14:paraId="6BD2213E" w14:textId="77777777" w:rsidR="00675638" w:rsidRDefault="00675638">
            <w:pPr>
              <w:shd w:val="clear" w:color="auto" w:fill="FFFFFF"/>
              <w:spacing w:line="360" w:lineRule="auto"/>
              <w:jc w:val="both"/>
              <w:rPr>
                <w:rFonts w:eastAsia="MS Mincho"/>
                <w:kern w:val="28"/>
                <w:sz w:val="22"/>
                <w:szCs w:val="22"/>
              </w:rPr>
            </w:pPr>
            <w:r>
              <w:rPr>
                <w:sz w:val="22"/>
                <w:szCs w:val="22"/>
              </w:rPr>
              <w:t>30%</w:t>
            </w:r>
          </w:p>
        </w:tc>
      </w:tr>
    </w:tbl>
    <w:p w14:paraId="27889F7F" w14:textId="77777777" w:rsidR="00675638" w:rsidRDefault="00675638" w:rsidP="00675638">
      <w:pPr>
        <w:shd w:val="clear" w:color="auto" w:fill="FFFFFF"/>
        <w:spacing w:line="360" w:lineRule="auto"/>
        <w:jc w:val="both"/>
        <w:rPr>
          <w:rFonts w:eastAsia="MS Mincho"/>
          <w:kern w:val="28"/>
          <w:sz w:val="22"/>
          <w:szCs w:val="22"/>
        </w:rPr>
      </w:pPr>
    </w:p>
    <w:p w14:paraId="3F5B8D99" w14:textId="77777777" w:rsidR="00675638" w:rsidRDefault="00675638" w:rsidP="00675638">
      <w:pPr>
        <w:shd w:val="clear" w:color="auto" w:fill="FFFFFF"/>
        <w:spacing w:line="360" w:lineRule="auto"/>
        <w:jc w:val="both"/>
        <w:rPr>
          <w:sz w:val="22"/>
          <w:szCs w:val="22"/>
        </w:rPr>
      </w:pPr>
      <w:r>
        <w:rPr>
          <w:sz w:val="22"/>
          <w:szCs w:val="22"/>
        </w:rPr>
        <w:lastRenderedPageBreak/>
        <w:t xml:space="preserve">The lumpsum provided will be inclusive of professional fees, travel, living allowances, taxes, any insurance and all </w:t>
      </w:r>
      <w:proofErr w:type="gramStart"/>
      <w:r>
        <w:rPr>
          <w:sz w:val="22"/>
          <w:szCs w:val="22"/>
        </w:rPr>
        <w:t>costs  incurred</w:t>
      </w:r>
      <w:proofErr w:type="gramEnd"/>
      <w:r>
        <w:rPr>
          <w:sz w:val="22"/>
          <w:szCs w:val="22"/>
        </w:rPr>
        <w:t xml:space="preserve"> or anticipated by the consultant. </w:t>
      </w:r>
    </w:p>
    <w:p w14:paraId="7E2A5576" w14:textId="452ECC16" w:rsidR="00F16A67" w:rsidRPr="00DE567E" w:rsidRDefault="00F16A67" w:rsidP="00BD552C">
      <w:pPr>
        <w:pStyle w:val="Heading1"/>
        <w:ind w:left="1440" w:firstLine="720"/>
        <w:rPr>
          <w:rFonts w:asciiTheme="minorHAnsi" w:hAnsiTheme="minorHAnsi" w:cstheme="minorHAnsi"/>
          <w:sz w:val="22"/>
          <w:szCs w:val="22"/>
        </w:rPr>
      </w:pPr>
    </w:p>
    <w:p w14:paraId="652565DB" w14:textId="77777777" w:rsidR="00F16A67" w:rsidRDefault="00F16A67" w:rsidP="00C02084">
      <w:pPr>
        <w:ind w:left="4320"/>
        <w:jc w:val="right"/>
        <w:rPr>
          <w:sz w:val="22"/>
          <w:szCs w:val="22"/>
        </w:rPr>
      </w:pPr>
    </w:p>
    <w:sectPr w:rsidR="00F16A67"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645EC" w14:textId="77777777" w:rsidR="00145948" w:rsidRDefault="00145948">
      <w:r>
        <w:separator/>
      </w:r>
    </w:p>
  </w:endnote>
  <w:endnote w:type="continuationSeparator" w:id="0">
    <w:p w14:paraId="38DC2471" w14:textId="77777777" w:rsidR="00145948" w:rsidRDefault="00145948">
      <w:r>
        <w:continuationSeparator/>
      </w:r>
    </w:p>
  </w:endnote>
  <w:endnote w:type="continuationNotice" w:id="1">
    <w:p w14:paraId="64377560" w14:textId="77777777" w:rsidR="00145948" w:rsidRDefault="00145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Garamond">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D0175F" w:rsidRDefault="00D01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D0175F" w:rsidRDefault="00D01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D0175F" w:rsidRDefault="00D01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03439C9" w14:textId="77777777" w:rsidR="00D0175F" w:rsidRDefault="00D0175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6F974" w14:textId="77777777" w:rsidR="00145948" w:rsidRDefault="00145948">
      <w:r>
        <w:separator/>
      </w:r>
    </w:p>
  </w:footnote>
  <w:footnote w:type="continuationSeparator" w:id="0">
    <w:p w14:paraId="34727DF4" w14:textId="77777777" w:rsidR="00145948" w:rsidRDefault="00145948">
      <w:r>
        <w:continuationSeparator/>
      </w:r>
    </w:p>
  </w:footnote>
  <w:footnote w:type="continuationNotice" w:id="1">
    <w:p w14:paraId="449AD9CB" w14:textId="77777777" w:rsidR="00145948" w:rsidRDefault="00145948"/>
  </w:footnote>
  <w:footnote w:id="2">
    <w:p w14:paraId="2228BB0C" w14:textId="77777777" w:rsidR="00D0175F" w:rsidRDefault="00D0175F" w:rsidP="00A45893">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0F9C7608" w14:textId="77777777" w:rsidR="00D0175F" w:rsidRPr="006C1245" w:rsidRDefault="00D0175F"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D0175F" w:rsidRPr="00074C9B" w:rsidRDefault="00D0175F"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r w:rsidRPr="00074C9B">
        <w:rPr>
          <w:i/>
        </w:rPr>
        <w:t xml:space="preserve">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4F8D4666" w14:textId="77777777" w:rsidR="00D0175F" w:rsidRPr="000B373B" w:rsidRDefault="00D0175F" w:rsidP="00A45893">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6">
    <w:p w14:paraId="79D2A93E" w14:textId="77777777" w:rsidR="00D0175F" w:rsidRPr="007F6174" w:rsidRDefault="00D0175F"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21B3B739" w14:textId="77777777" w:rsidR="00D0175F" w:rsidRPr="006C0BCE" w:rsidRDefault="00D0175F"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8">
    <w:p w14:paraId="0688B763" w14:textId="77777777" w:rsidR="00D0175F" w:rsidRDefault="00D0175F" w:rsidP="00A4589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9">
    <w:p w14:paraId="45F014DA" w14:textId="77777777" w:rsidR="00D0175F" w:rsidRPr="00183891" w:rsidRDefault="00D0175F"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0">
    <w:p w14:paraId="265CB867" w14:textId="77777777" w:rsidR="00D0175F" w:rsidRPr="00CF14DB" w:rsidRDefault="00D0175F"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1">
    <w:p w14:paraId="4E1B0CA7" w14:textId="77777777" w:rsidR="00D0175F" w:rsidRPr="007E6019" w:rsidRDefault="00D0175F"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2">
    <w:p w14:paraId="3F697F7E" w14:textId="77777777" w:rsidR="00D0175F" w:rsidRPr="00CF14DB" w:rsidRDefault="00D0175F" w:rsidP="00C02084">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3">
    <w:p w14:paraId="4D4CC942" w14:textId="77777777" w:rsidR="00D0175F" w:rsidRPr="007E6019" w:rsidRDefault="00D0175F" w:rsidP="00C02084">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FFFFFF89"/>
    <w:multiLevelType w:val="singleLevel"/>
    <w:tmpl w:val="45B0F4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E21DB7"/>
    <w:multiLevelType w:val="hybridMultilevel"/>
    <w:tmpl w:val="4634C5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3FD3C4B"/>
    <w:multiLevelType w:val="hybridMultilevel"/>
    <w:tmpl w:val="79D0ADC2"/>
    <w:lvl w:ilvl="0" w:tplc="0409001B">
      <w:start w:val="1"/>
      <w:numFmt w:val="lowerRoman"/>
      <w:lvlText w:val="%1."/>
      <w:lvlJc w:val="righ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4" w15:restartNumberingAfterBreak="0">
    <w:nsid w:val="04320F7D"/>
    <w:multiLevelType w:val="hybridMultilevel"/>
    <w:tmpl w:val="8808412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F457C"/>
    <w:multiLevelType w:val="hybridMultilevel"/>
    <w:tmpl w:val="B87044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155235A"/>
    <w:multiLevelType w:val="hybridMultilevel"/>
    <w:tmpl w:val="A4582F3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40C22"/>
    <w:multiLevelType w:val="multilevel"/>
    <w:tmpl w:val="16504A50"/>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277D8D"/>
    <w:multiLevelType w:val="hybridMultilevel"/>
    <w:tmpl w:val="C84A51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FF4D21"/>
    <w:multiLevelType w:val="hybridMultilevel"/>
    <w:tmpl w:val="1F50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25020"/>
    <w:multiLevelType w:val="hybridMultilevel"/>
    <w:tmpl w:val="4D7E6170"/>
    <w:lvl w:ilvl="0" w:tplc="89C83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76B1C"/>
    <w:multiLevelType w:val="hybridMultilevel"/>
    <w:tmpl w:val="ADAAE08C"/>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F17980"/>
    <w:multiLevelType w:val="hybridMultilevel"/>
    <w:tmpl w:val="5C8A71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E4A8C"/>
    <w:multiLevelType w:val="hybridMultilevel"/>
    <w:tmpl w:val="668435FE"/>
    <w:lvl w:ilvl="0" w:tplc="0426A15A">
      <w:start w:val="1"/>
      <w:numFmt w:val="upperLetter"/>
      <w:lvlText w:val="%1."/>
      <w:lvlJc w:val="left"/>
      <w:pPr>
        <w:ind w:left="360" w:firstLine="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6C5725C"/>
    <w:multiLevelType w:val="hybridMultilevel"/>
    <w:tmpl w:val="FC1EAF4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3D0C3DD7"/>
    <w:multiLevelType w:val="hybridMultilevel"/>
    <w:tmpl w:val="3F167DA8"/>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45FD4A51"/>
    <w:multiLevelType w:val="hybridMultilevel"/>
    <w:tmpl w:val="70C84050"/>
    <w:lvl w:ilvl="0" w:tplc="08090001">
      <w:start w:val="1"/>
      <w:numFmt w:val="bullet"/>
      <w:lvlText w:val=""/>
      <w:lvlJc w:val="left"/>
      <w:pPr>
        <w:ind w:left="1328" w:hanging="360"/>
      </w:pPr>
      <w:rPr>
        <w:rFonts w:ascii="Symbol" w:hAnsi="Symbol" w:hint="default"/>
      </w:rPr>
    </w:lvl>
    <w:lvl w:ilvl="1" w:tplc="08090003" w:tentative="1">
      <w:start w:val="1"/>
      <w:numFmt w:val="bullet"/>
      <w:lvlText w:val="o"/>
      <w:lvlJc w:val="left"/>
      <w:pPr>
        <w:ind w:left="2048" w:hanging="360"/>
      </w:pPr>
      <w:rPr>
        <w:rFonts w:ascii="Courier New" w:hAnsi="Courier New" w:cs="Courier New" w:hint="default"/>
      </w:rPr>
    </w:lvl>
    <w:lvl w:ilvl="2" w:tplc="08090005" w:tentative="1">
      <w:start w:val="1"/>
      <w:numFmt w:val="bullet"/>
      <w:lvlText w:val=""/>
      <w:lvlJc w:val="left"/>
      <w:pPr>
        <w:ind w:left="2768" w:hanging="360"/>
      </w:pPr>
      <w:rPr>
        <w:rFonts w:ascii="Wingdings" w:hAnsi="Wingdings" w:hint="default"/>
      </w:rPr>
    </w:lvl>
    <w:lvl w:ilvl="3" w:tplc="08090001" w:tentative="1">
      <w:start w:val="1"/>
      <w:numFmt w:val="bullet"/>
      <w:lvlText w:val=""/>
      <w:lvlJc w:val="left"/>
      <w:pPr>
        <w:ind w:left="3488" w:hanging="360"/>
      </w:pPr>
      <w:rPr>
        <w:rFonts w:ascii="Symbol" w:hAnsi="Symbol" w:hint="default"/>
      </w:rPr>
    </w:lvl>
    <w:lvl w:ilvl="4" w:tplc="08090003" w:tentative="1">
      <w:start w:val="1"/>
      <w:numFmt w:val="bullet"/>
      <w:lvlText w:val="o"/>
      <w:lvlJc w:val="left"/>
      <w:pPr>
        <w:ind w:left="4208" w:hanging="360"/>
      </w:pPr>
      <w:rPr>
        <w:rFonts w:ascii="Courier New" w:hAnsi="Courier New" w:cs="Courier New" w:hint="default"/>
      </w:rPr>
    </w:lvl>
    <w:lvl w:ilvl="5" w:tplc="08090005" w:tentative="1">
      <w:start w:val="1"/>
      <w:numFmt w:val="bullet"/>
      <w:lvlText w:val=""/>
      <w:lvlJc w:val="left"/>
      <w:pPr>
        <w:ind w:left="4928" w:hanging="360"/>
      </w:pPr>
      <w:rPr>
        <w:rFonts w:ascii="Wingdings" w:hAnsi="Wingdings" w:hint="default"/>
      </w:rPr>
    </w:lvl>
    <w:lvl w:ilvl="6" w:tplc="08090001" w:tentative="1">
      <w:start w:val="1"/>
      <w:numFmt w:val="bullet"/>
      <w:lvlText w:val=""/>
      <w:lvlJc w:val="left"/>
      <w:pPr>
        <w:ind w:left="5648" w:hanging="360"/>
      </w:pPr>
      <w:rPr>
        <w:rFonts w:ascii="Symbol" w:hAnsi="Symbol" w:hint="default"/>
      </w:rPr>
    </w:lvl>
    <w:lvl w:ilvl="7" w:tplc="08090003" w:tentative="1">
      <w:start w:val="1"/>
      <w:numFmt w:val="bullet"/>
      <w:lvlText w:val="o"/>
      <w:lvlJc w:val="left"/>
      <w:pPr>
        <w:ind w:left="6368" w:hanging="360"/>
      </w:pPr>
      <w:rPr>
        <w:rFonts w:ascii="Courier New" w:hAnsi="Courier New" w:cs="Courier New" w:hint="default"/>
      </w:rPr>
    </w:lvl>
    <w:lvl w:ilvl="8" w:tplc="08090005" w:tentative="1">
      <w:start w:val="1"/>
      <w:numFmt w:val="bullet"/>
      <w:lvlText w:val=""/>
      <w:lvlJc w:val="left"/>
      <w:pPr>
        <w:ind w:left="7088" w:hanging="360"/>
      </w:pPr>
      <w:rPr>
        <w:rFonts w:ascii="Wingdings" w:hAnsi="Wingdings" w:hint="default"/>
      </w:rPr>
    </w:lvl>
  </w:abstractNum>
  <w:abstractNum w:abstractNumId="21" w15:restartNumberingAfterBreak="0">
    <w:nsid w:val="4A294364"/>
    <w:multiLevelType w:val="hybridMultilevel"/>
    <w:tmpl w:val="18C49D2A"/>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2" w15:restartNumberingAfterBreak="0">
    <w:nsid w:val="4A4C129D"/>
    <w:multiLevelType w:val="hybridMultilevel"/>
    <w:tmpl w:val="8D3C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0901AB"/>
    <w:multiLevelType w:val="hybridMultilevel"/>
    <w:tmpl w:val="61A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3086F50"/>
    <w:multiLevelType w:val="hybridMultilevel"/>
    <w:tmpl w:val="2FC87BC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6EB720E8"/>
    <w:multiLevelType w:val="hybridMultilevel"/>
    <w:tmpl w:val="D090A0DC"/>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3A60192"/>
    <w:multiLevelType w:val="multilevel"/>
    <w:tmpl w:val="40D6A526"/>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7165F83"/>
    <w:multiLevelType w:val="hybridMultilevel"/>
    <w:tmpl w:val="D4207D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8621CB4"/>
    <w:multiLevelType w:val="multilevel"/>
    <w:tmpl w:val="C1C64CA4"/>
    <w:lvl w:ilvl="0">
      <w:start w:val="1"/>
      <w:numFmt w:val="lowerLetter"/>
      <w:lvlText w:val="%1)"/>
      <w:lvlJc w:val="left"/>
      <w:pPr>
        <w:ind w:left="1004" w:hanging="360"/>
      </w:p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2" w15:restartNumberingAfterBreak="0">
    <w:nsid w:val="7A6D7CED"/>
    <w:multiLevelType w:val="hybridMultilevel"/>
    <w:tmpl w:val="BFE683D4"/>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8"/>
  </w:num>
  <w:num w:numId="2">
    <w:abstractNumId w:val="25"/>
  </w:num>
  <w:num w:numId="3">
    <w:abstractNumId w:val="6"/>
  </w:num>
  <w:num w:numId="4">
    <w:abstractNumId w:val="5"/>
  </w:num>
  <w:num w:numId="5">
    <w:abstractNumId w:val="17"/>
  </w:num>
  <w:num w:numId="6">
    <w:abstractNumId w:val="0"/>
  </w:num>
  <w:num w:numId="7">
    <w:abstractNumId w:val="23"/>
  </w:num>
  <w:num w:numId="8">
    <w:abstractNumId w:val="15"/>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6"/>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
  </w:num>
  <w:num w:numId="25">
    <w:abstractNumId w:val="24"/>
  </w:num>
  <w:num w:numId="2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1"/>
  </w:num>
  <w:num w:numId="31">
    <w:abstractNumId w:val="4"/>
  </w:num>
  <w:num w:numId="32">
    <w:abstractNumId w:val="22"/>
  </w:num>
  <w:num w:numId="33">
    <w:abstractNumId w:val="31"/>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6FAF"/>
    <w:rsid w:val="0002794E"/>
    <w:rsid w:val="00033C89"/>
    <w:rsid w:val="00036F08"/>
    <w:rsid w:val="00040E3E"/>
    <w:rsid w:val="0004353B"/>
    <w:rsid w:val="000449CE"/>
    <w:rsid w:val="0005068B"/>
    <w:rsid w:val="00060444"/>
    <w:rsid w:val="00060BC2"/>
    <w:rsid w:val="00060F9E"/>
    <w:rsid w:val="00061CE4"/>
    <w:rsid w:val="00063E98"/>
    <w:rsid w:val="00066AB4"/>
    <w:rsid w:val="000713C5"/>
    <w:rsid w:val="00073B8E"/>
    <w:rsid w:val="00074C9B"/>
    <w:rsid w:val="00076EE1"/>
    <w:rsid w:val="00090DB8"/>
    <w:rsid w:val="00094800"/>
    <w:rsid w:val="000954D9"/>
    <w:rsid w:val="00096B73"/>
    <w:rsid w:val="000A36D6"/>
    <w:rsid w:val="000B373B"/>
    <w:rsid w:val="000B585E"/>
    <w:rsid w:val="000C70EA"/>
    <w:rsid w:val="000C7169"/>
    <w:rsid w:val="000D1B37"/>
    <w:rsid w:val="000D414E"/>
    <w:rsid w:val="000E3FB5"/>
    <w:rsid w:val="000E4019"/>
    <w:rsid w:val="000E4D2B"/>
    <w:rsid w:val="000F2AB3"/>
    <w:rsid w:val="000F32BE"/>
    <w:rsid w:val="000F4BB9"/>
    <w:rsid w:val="00101814"/>
    <w:rsid w:val="00102ABA"/>
    <w:rsid w:val="00105E94"/>
    <w:rsid w:val="00122648"/>
    <w:rsid w:val="001252C5"/>
    <w:rsid w:val="00144912"/>
    <w:rsid w:val="00145948"/>
    <w:rsid w:val="001542CF"/>
    <w:rsid w:val="00157372"/>
    <w:rsid w:val="0016135C"/>
    <w:rsid w:val="00163CAD"/>
    <w:rsid w:val="00165692"/>
    <w:rsid w:val="00166BA4"/>
    <w:rsid w:val="001677B8"/>
    <w:rsid w:val="00183891"/>
    <w:rsid w:val="00186CBF"/>
    <w:rsid w:val="001971AA"/>
    <w:rsid w:val="00197D07"/>
    <w:rsid w:val="001A4EB3"/>
    <w:rsid w:val="001B17EF"/>
    <w:rsid w:val="001C17D0"/>
    <w:rsid w:val="001D247C"/>
    <w:rsid w:val="001E75F6"/>
    <w:rsid w:val="001E7875"/>
    <w:rsid w:val="001E7E98"/>
    <w:rsid w:val="001F31B5"/>
    <w:rsid w:val="001F45B5"/>
    <w:rsid w:val="001F4995"/>
    <w:rsid w:val="00203CC1"/>
    <w:rsid w:val="00206B22"/>
    <w:rsid w:val="0021187D"/>
    <w:rsid w:val="002122FC"/>
    <w:rsid w:val="00212C20"/>
    <w:rsid w:val="00216788"/>
    <w:rsid w:val="00221D88"/>
    <w:rsid w:val="00237611"/>
    <w:rsid w:val="00254DA2"/>
    <w:rsid w:val="00260CBC"/>
    <w:rsid w:val="00262445"/>
    <w:rsid w:val="002637BD"/>
    <w:rsid w:val="00264E2F"/>
    <w:rsid w:val="00265D58"/>
    <w:rsid w:val="002702E5"/>
    <w:rsid w:val="00272628"/>
    <w:rsid w:val="002726B1"/>
    <w:rsid w:val="00275A97"/>
    <w:rsid w:val="00285BE0"/>
    <w:rsid w:val="00287221"/>
    <w:rsid w:val="00292FEA"/>
    <w:rsid w:val="00293F22"/>
    <w:rsid w:val="00296B95"/>
    <w:rsid w:val="002A5E26"/>
    <w:rsid w:val="002A6082"/>
    <w:rsid w:val="002A7F13"/>
    <w:rsid w:val="002B425D"/>
    <w:rsid w:val="002C08B6"/>
    <w:rsid w:val="002D0A95"/>
    <w:rsid w:val="002D345A"/>
    <w:rsid w:val="002D4431"/>
    <w:rsid w:val="002E3F79"/>
    <w:rsid w:val="002F2107"/>
    <w:rsid w:val="002F7345"/>
    <w:rsid w:val="00301B30"/>
    <w:rsid w:val="0030470A"/>
    <w:rsid w:val="00307F3E"/>
    <w:rsid w:val="003162F1"/>
    <w:rsid w:val="00321832"/>
    <w:rsid w:val="00324260"/>
    <w:rsid w:val="003325B8"/>
    <w:rsid w:val="003338DE"/>
    <w:rsid w:val="00334F66"/>
    <w:rsid w:val="00342DDF"/>
    <w:rsid w:val="00344ECD"/>
    <w:rsid w:val="003458F2"/>
    <w:rsid w:val="00346384"/>
    <w:rsid w:val="00351566"/>
    <w:rsid w:val="0035195F"/>
    <w:rsid w:val="00357676"/>
    <w:rsid w:val="003677DD"/>
    <w:rsid w:val="00370AC5"/>
    <w:rsid w:val="003749FA"/>
    <w:rsid w:val="00374DE6"/>
    <w:rsid w:val="00381AA0"/>
    <w:rsid w:val="00385E3D"/>
    <w:rsid w:val="00386B84"/>
    <w:rsid w:val="00391F56"/>
    <w:rsid w:val="003939B5"/>
    <w:rsid w:val="00397037"/>
    <w:rsid w:val="003A4F81"/>
    <w:rsid w:val="003A5D8C"/>
    <w:rsid w:val="003B0929"/>
    <w:rsid w:val="003B4433"/>
    <w:rsid w:val="003B64BA"/>
    <w:rsid w:val="003B6F99"/>
    <w:rsid w:val="003D08FE"/>
    <w:rsid w:val="003D44BB"/>
    <w:rsid w:val="003E1AAD"/>
    <w:rsid w:val="003E55F5"/>
    <w:rsid w:val="003E651B"/>
    <w:rsid w:val="003F4FA6"/>
    <w:rsid w:val="003F62E0"/>
    <w:rsid w:val="004056ED"/>
    <w:rsid w:val="00413076"/>
    <w:rsid w:val="00415797"/>
    <w:rsid w:val="00425637"/>
    <w:rsid w:val="00427C77"/>
    <w:rsid w:val="00430F40"/>
    <w:rsid w:val="00436E0E"/>
    <w:rsid w:val="00437CF9"/>
    <w:rsid w:val="00445EEC"/>
    <w:rsid w:val="0044683B"/>
    <w:rsid w:val="00447CBA"/>
    <w:rsid w:val="00450F73"/>
    <w:rsid w:val="004512BB"/>
    <w:rsid w:val="004549B5"/>
    <w:rsid w:val="00456B7D"/>
    <w:rsid w:val="0046463F"/>
    <w:rsid w:val="004671F1"/>
    <w:rsid w:val="00472A63"/>
    <w:rsid w:val="004778D3"/>
    <w:rsid w:val="00482DA3"/>
    <w:rsid w:val="0048357F"/>
    <w:rsid w:val="004935EE"/>
    <w:rsid w:val="00495004"/>
    <w:rsid w:val="00497ECD"/>
    <w:rsid w:val="004A0210"/>
    <w:rsid w:val="004A4833"/>
    <w:rsid w:val="004A4F25"/>
    <w:rsid w:val="004A7BC4"/>
    <w:rsid w:val="004B1F96"/>
    <w:rsid w:val="004B2B40"/>
    <w:rsid w:val="004B6EA3"/>
    <w:rsid w:val="004C1B6C"/>
    <w:rsid w:val="004C51A7"/>
    <w:rsid w:val="004D0510"/>
    <w:rsid w:val="004D09EE"/>
    <w:rsid w:val="004D2699"/>
    <w:rsid w:val="004D4AD1"/>
    <w:rsid w:val="004D75C8"/>
    <w:rsid w:val="004E207F"/>
    <w:rsid w:val="004E2613"/>
    <w:rsid w:val="004E68C0"/>
    <w:rsid w:val="004F337F"/>
    <w:rsid w:val="004F3A68"/>
    <w:rsid w:val="005032B4"/>
    <w:rsid w:val="00507DA9"/>
    <w:rsid w:val="00511C1C"/>
    <w:rsid w:val="00513ED3"/>
    <w:rsid w:val="00516D4E"/>
    <w:rsid w:val="00526DA5"/>
    <w:rsid w:val="00531501"/>
    <w:rsid w:val="00535884"/>
    <w:rsid w:val="00540B3F"/>
    <w:rsid w:val="00542FD4"/>
    <w:rsid w:val="005447C6"/>
    <w:rsid w:val="00546822"/>
    <w:rsid w:val="005501DD"/>
    <w:rsid w:val="005608FD"/>
    <w:rsid w:val="0056093B"/>
    <w:rsid w:val="00561714"/>
    <w:rsid w:val="00566E36"/>
    <w:rsid w:val="005726D3"/>
    <w:rsid w:val="00574799"/>
    <w:rsid w:val="005817CD"/>
    <w:rsid w:val="00581FCC"/>
    <w:rsid w:val="00583871"/>
    <w:rsid w:val="00584805"/>
    <w:rsid w:val="0059268D"/>
    <w:rsid w:val="00594FCC"/>
    <w:rsid w:val="005A50DB"/>
    <w:rsid w:val="005A5E1D"/>
    <w:rsid w:val="005B0BCD"/>
    <w:rsid w:val="005B2C12"/>
    <w:rsid w:val="005B4DA5"/>
    <w:rsid w:val="005C726D"/>
    <w:rsid w:val="005E3895"/>
    <w:rsid w:val="005E5912"/>
    <w:rsid w:val="005F25FD"/>
    <w:rsid w:val="005F7E3D"/>
    <w:rsid w:val="006061F3"/>
    <w:rsid w:val="0061217E"/>
    <w:rsid w:val="0062173C"/>
    <w:rsid w:val="00624A34"/>
    <w:rsid w:val="006366F5"/>
    <w:rsid w:val="00643FCB"/>
    <w:rsid w:val="00644127"/>
    <w:rsid w:val="00646B07"/>
    <w:rsid w:val="00647E09"/>
    <w:rsid w:val="006605BA"/>
    <w:rsid w:val="006606DA"/>
    <w:rsid w:val="00663F5D"/>
    <w:rsid w:val="00667453"/>
    <w:rsid w:val="00672547"/>
    <w:rsid w:val="00675638"/>
    <w:rsid w:val="00680DD1"/>
    <w:rsid w:val="00686142"/>
    <w:rsid w:val="006A3010"/>
    <w:rsid w:val="006A38AD"/>
    <w:rsid w:val="006A4B36"/>
    <w:rsid w:val="006B11F3"/>
    <w:rsid w:val="006B2A62"/>
    <w:rsid w:val="006B5A5A"/>
    <w:rsid w:val="006B6130"/>
    <w:rsid w:val="006C0BCE"/>
    <w:rsid w:val="006C1245"/>
    <w:rsid w:val="006C1333"/>
    <w:rsid w:val="006C624C"/>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3488F"/>
    <w:rsid w:val="00736A06"/>
    <w:rsid w:val="00763ACC"/>
    <w:rsid w:val="007641F1"/>
    <w:rsid w:val="007733B5"/>
    <w:rsid w:val="00773D02"/>
    <w:rsid w:val="00780BCC"/>
    <w:rsid w:val="00785B9B"/>
    <w:rsid w:val="007876CD"/>
    <w:rsid w:val="00794EA2"/>
    <w:rsid w:val="00796F2A"/>
    <w:rsid w:val="007A0B0E"/>
    <w:rsid w:val="007A3F8D"/>
    <w:rsid w:val="007A77C7"/>
    <w:rsid w:val="007A7C81"/>
    <w:rsid w:val="007B11E6"/>
    <w:rsid w:val="007B4E94"/>
    <w:rsid w:val="007B5255"/>
    <w:rsid w:val="007C0E90"/>
    <w:rsid w:val="007C2D07"/>
    <w:rsid w:val="007C70BD"/>
    <w:rsid w:val="007D0C44"/>
    <w:rsid w:val="007D2912"/>
    <w:rsid w:val="007D29FF"/>
    <w:rsid w:val="007D2AD8"/>
    <w:rsid w:val="007E03DA"/>
    <w:rsid w:val="007E6019"/>
    <w:rsid w:val="007F0F39"/>
    <w:rsid w:val="007F6174"/>
    <w:rsid w:val="007F69D1"/>
    <w:rsid w:val="00801EA8"/>
    <w:rsid w:val="00803434"/>
    <w:rsid w:val="00810764"/>
    <w:rsid w:val="00815C01"/>
    <w:rsid w:val="00836CF5"/>
    <w:rsid w:val="008419F2"/>
    <w:rsid w:val="008428B1"/>
    <w:rsid w:val="0084315A"/>
    <w:rsid w:val="00843C89"/>
    <w:rsid w:val="00844CE5"/>
    <w:rsid w:val="00856294"/>
    <w:rsid w:val="00863CF6"/>
    <w:rsid w:val="0088197A"/>
    <w:rsid w:val="00883925"/>
    <w:rsid w:val="008870C6"/>
    <w:rsid w:val="008871D8"/>
    <w:rsid w:val="00893913"/>
    <w:rsid w:val="00896E94"/>
    <w:rsid w:val="008A2DD6"/>
    <w:rsid w:val="008B4A92"/>
    <w:rsid w:val="008B5293"/>
    <w:rsid w:val="008B6703"/>
    <w:rsid w:val="008B768B"/>
    <w:rsid w:val="008C1439"/>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08CA"/>
    <w:rsid w:val="00937406"/>
    <w:rsid w:val="00937F33"/>
    <w:rsid w:val="00940F94"/>
    <w:rsid w:val="00946AB0"/>
    <w:rsid w:val="00954C7A"/>
    <w:rsid w:val="009607C5"/>
    <w:rsid w:val="00964A52"/>
    <w:rsid w:val="00965D70"/>
    <w:rsid w:val="00972BC7"/>
    <w:rsid w:val="00974FAA"/>
    <w:rsid w:val="0098633B"/>
    <w:rsid w:val="00990EA2"/>
    <w:rsid w:val="0099399B"/>
    <w:rsid w:val="009B4ED3"/>
    <w:rsid w:val="009B6178"/>
    <w:rsid w:val="009B6725"/>
    <w:rsid w:val="009B6742"/>
    <w:rsid w:val="009C15AD"/>
    <w:rsid w:val="009D0CDD"/>
    <w:rsid w:val="009D5424"/>
    <w:rsid w:val="009E1C14"/>
    <w:rsid w:val="009E3381"/>
    <w:rsid w:val="009E3B0B"/>
    <w:rsid w:val="009E5436"/>
    <w:rsid w:val="009E6BD7"/>
    <w:rsid w:val="009E6DA3"/>
    <w:rsid w:val="009F2832"/>
    <w:rsid w:val="009F39DE"/>
    <w:rsid w:val="00A01962"/>
    <w:rsid w:val="00A03A76"/>
    <w:rsid w:val="00A13C37"/>
    <w:rsid w:val="00A16E34"/>
    <w:rsid w:val="00A1723B"/>
    <w:rsid w:val="00A3051D"/>
    <w:rsid w:val="00A35EE6"/>
    <w:rsid w:val="00A378C4"/>
    <w:rsid w:val="00A41853"/>
    <w:rsid w:val="00A41A0A"/>
    <w:rsid w:val="00A45893"/>
    <w:rsid w:val="00A56EE3"/>
    <w:rsid w:val="00A60CC7"/>
    <w:rsid w:val="00A63517"/>
    <w:rsid w:val="00A66D20"/>
    <w:rsid w:val="00A715B2"/>
    <w:rsid w:val="00A74B24"/>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001AA"/>
    <w:rsid w:val="00B12521"/>
    <w:rsid w:val="00B231F2"/>
    <w:rsid w:val="00B31724"/>
    <w:rsid w:val="00B346B2"/>
    <w:rsid w:val="00B371A4"/>
    <w:rsid w:val="00B41B3B"/>
    <w:rsid w:val="00B61127"/>
    <w:rsid w:val="00B62D71"/>
    <w:rsid w:val="00B6746A"/>
    <w:rsid w:val="00B70E0D"/>
    <w:rsid w:val="00B70FA8"/>
    <w:rsid w:val="00B71594"/>
    <w:rsid w:val="00B7194B"/>
    <w:rsid w:val="00B7445D"/>
    <w:rsid w:val="00B81864"/>
    <w:rsid w:val="00B85ECE"/>
    <w:rsid w:val="00B93551"/>
    <w:rsid w:val="00B9379D"/>
    <w:rsid w:val="00BA04D0"/>
    <w:rsid w:val="00BA0E6E"/>
    <w:rsid w:val="00BA4792"/>
    <w:rsid w:val="00BA5DC1"/>
    <w:rsid w:val="00BA6DC4"/>
    <w:rsid w:val="00BB13AA"/>
    <w:rsid w:val="00BD1112"/>
    <w:rsid w:val="00BD1D30"/>
    <w:rsid w:val="00BD3609"/>
    <w:rsid w:val="00BD552C"/>
    <w:rsid w:val="00BE32A8"/>
    <w:rsid w:val="00BE45B5"/>
    <w:rsid w:val="00BE4871"/>
    <w:rsid w:val="00BE6322"/>
    <w:rsid w:val="00BF142E"/>
    <w:rsid w:val="00BF18F3"/>
    <w:rsid w:val="00BF6E71"/>
    <w:rsid w:val="00C01190"/>
    <w:rsid w:val="00C02084"/>
    <w:rsid w:val="00C04586"/>
    <w:rsid w:val="00C04AFC"/>
    <w:rsid w:val="00C052E2"/>
    <w:rsid w:val="00C075DF"/>
    <w:rsid w:val="00C07889"/>
    <w:rsid w:val="00C25D0F"/>
    <w:rsid w:val="00C33A0E"/>
    <w:rsid w:val="00C36A93"/>
    <w:rsid w:val="00C4060A"/>
    <w:rsid w:val="00C40C85"/>
    <w:rsid w:val="00C417CC"/>
    <w:rsid w:val="00C424F4"/>
    <w:rsid w:val="00C45620"/>
    <w:rsid w:val="00C47301"/>
    <w:rsid w:val="00C47F07"/>
    <w:rsid w:val="00C56EC4"/>
    <w:rsid w:val="00C625D2"/>
    <w:rsid w:val="00C63D10"/>
    <w:rsid w:val="00C65F7D"/>
    <w:rsid w:val="00C71B1C"/>
    <w:rsid w:val="00C74AD8"/>
    <w:rsid w:val="00C759F7"/>
    <w:rsid w:val="00C85CA6"/>
    <w:rsid w:val="00C86448"/>
    <w:rsid w:val="00C9208A"/>
    <w:rsid w:val="00CA515E"/>
    <w:rsid w:val="00CC156B"/>
    <w:rsid w:val="00CC1944"/>
    <w:rsid w:val="00CC24D6"/>
    <w:rsid w:val="00CC4589"/>
    <w:rsid w:val="00CC4744"/>
    <w:rsid w:val="00CC5232"/>
    <w:rsid w:val="00CE12E6"/>
    <w:rsid w:val="00CE7E28"/>
    <w:rsid w:val="00CE7FD0"/>
    <w:rsid w:val="00CF14DB"/>
    <w:rsid w:val="00CF3BAE"/>
    <w:rsid w:val="00CF7E42"/>
    <w:rsid w:val="00D0175F"/>
    <w:rsid w:val="00D02D74"/>
    <w:rsid w:val="00D03B98"/>
    <w:rsid w:val="00D03D27"/>
    <w:rsid w:val="00D16193"/>
    <w:rsid w:val="00D164C7"/>
    <w:rsid w:val="00D16C58"/>
    <w:rsid w:val="00D2798F"/>
    <w:rsid w:val="00D30AB5"/>
    <w:rsid w:val="00D30D46"/>
    <w:rsid w:val="00D31E34"/>
    <w:rsid w:val="00D36616"/>
    <w:rsid w:val="00D44353"/>
    <w:rsid w:val="00D44934"/>
    <w:rsid w:val="00D47DB2"/>
    <w:rsid w:val="00D50953"/>
    <w:rsid w:val="00D60311"/>
    <w:rsid w:val="00D63BD1"/>
    <w:rsid w:val="00D70002"/>
    <w:rsid w:val="00D731AB"/>
    <w:rsid w:val="00D83728"/>
    <w:rsid w:val="00D85C6C"/>
    <w:rsid w:val="00D95657"/>
    <w:rsid w:val="00D95AF2"/>
    <w:rsid w:val="00DA430E"/>
    <w:rsid w:val="00DB21ED"/>
    <w:rsid w:val="00DB7701"/>
    <w:rsid w:val="00DC0535"/>
    <w:rsid w:val="00DC6D66"/>
    <w:rsid w:val="00DD4681"/>
    <w:rsid w:val="00DD4CAC"/>
    <w:rsid w:val="00DE3C8E"/>
    <w:rsid w:val="00DE47CB"/>
    <w:rsid w:val="00DE567E"/>
    <w:rsid w:val="00DE6745"/>
    <w:rsid w:val="00DF5222"/>
    <w:rsid w:val="00DF63C8"/>
    <w:rsid w:val="00E07A6D"/>
    <w:rsid w:val="00E145E4"/>
    <w:rsid w:val="00E1483A"/>
    <w:rsid w:val="00E14C97"/>
    <w:rsid w:val="00E164E8"/>
    <w:rsid w:val="00E1709D"/>
    <w:rsid w:val="00E21171"/>
    <w:rsid w:val="00E22AAF"/>
    <w:rsid w:val="00E270C9"/>
    <w:rsid w:val="00E27E3F"/>
    <w:rsid w:val="00E32D00"/>
    <w:rsid w:val="00E3680D"/>
    <w:rsid w:val="00E4416E"/>
    <w:rsid w:val="00E5182B"/>
    <w:rsid w:val="00E552FC"/>
    <w:rsid w:val="00E559B4"/>
    <w:rsid w:val="00E66B56"/>
    <w:rsid w:val="00E66F9C"/>
    <w:rsid w:val="00E70CAA"/>
    <w:rsid w:val="00E760A8"/>
    <w:rsid w:val="00E84378"/>
    <w:rsid w:val="00E86504"/>
    <w:rsid w:val="00E92F9E"/>
    <w:rsid w:val="00E960B3"/>
    <w:rsid w:val="00EA69C7"/>
    <w:rsid w:val="00EB4053"/>
    <w:rsid w:val="00EB486B"/>
    <w:rsid w:val="00EB6A74"/>
    <w:rsid w:val="00ED1734"/>
    <w:rsid w:val="00ED1B74"/>
    <w:rsid w:val="00ED70B2"/>
    <w:rsid w:val="00EE6A55"/>
    <w:rsid w:val="00EE7C60"/>
    <w:rsid w:val="00F02BA4"/>
    <w:rsid w:val="00F037E2"/>
    <w:rsid w:val="00F14EA1"/>
    <w:rsid w:val="00F16A67"/>
    <w:rsid w:val="00F200DB"/>
    <w:rsid w:val="00F20245"/>
    <w:rsid w:val="00F348F9"/>
    <w:rsid w:val="00F35C1E"/>
    <w:rsid w:val="00F41417"/>
    <w:rsid w:val="00F44C7C"/>
    <w:rsid w:val="00F4661F"/>
    <w:rsid w:val="00F5623F"/>
    <w:rsid w:val="00F63DC6"/>
    <w:rsid w:val="00F74370"/>
    <w:rsid w:val="00F81133"/>
    <w:rsid w:val="00F81EA6"/>
    <w:rsid w:val="00F83245"/>
    <w:rsid w:val="00F84374"/>
    <w:rsid w:val="00F85DC1"/>
    <w:rsid w:val="00FA470B"/>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F16A67"/>
    <w:pPr>
      <w:widowControl w:val="0"/>
      <w:overflowPunct w:val="0"/>
      <w:adjustRightInd w:val="0"/>
      <w:spacing w:before="240"/>
      <w:outlineLvl w:val="5"/>
    </w:pPr>
    <w:rPr>
      <w:rFonts w:eastAsia="MS Mincho"/>
      <w:i/>
      <w:kern w:val="28"/>
      <w:sz w:val="24"/>
      <w:szCs w:val="24"/>
      <w:lang w:val="en-GB"/>
    </w:rPr>
  </w:style>
  <w:style w:type="paragraph" w:styleId="Heading7">
    <w:name w:val="heading 7"/>
    <w:basedOn w:val="Normal"/>
    <w:next w:val="Normal"/>
    <w:link w:val="Heading7Char"/>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6A67"/>
    <w:rPr>
      <w:sz w:val="32"/>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character" w:customStyle="1" w:styleId="Heading4Char">
    <w:name w:val="Heading 4 Char"/>
    <w:link w:val="Heading4"/>
    <w:rsid w:val="00F83245"/>
    <w:rPr>
      <w:rFonts w:ascii="Calibri" w:eastAsia="Times New Roman" w:hAnsi="Calibri" w:cs="Times New Roman"/>
      <w:b/>
      <w:bCs/>
      <w:sz w:val="28"/>
      <w:szCs w:val="28"/>
    </w:rPr>
  </w:style>
  <w:style w:type="character" w:customStyle="1" w:styleId="Heading5Char">
    <w:name w:val="Heading 5 Char"/>
    <w:link w:val="Heading5"/>
    <w:rsid w:val="00061CE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16A67"/>
    <w:rPr>
      <w:rFonts w:eastAsia="MS Mincho"/>
      <w:i/>
      <w:kern w:val="28"/>
      <w:sz w:val="24"/>
      <w:szCs w:val="24"/>
      <w:lang w:val="en-GB"/>
    </w:rPr>
  </w:style>
  <w:style w:type="character" w:customStyle="1" w:styleId="Heading7Char">
    <w:name w:val="Heading 7 Char"/>
    <w:link w:val="Heading7"/>
    <w:rsid w:val="00BB13AA"/>
    <w:rPr>
      <w:rFonts w:ascii="Calibri" w:hAnsi="Calibri" w:cs="Arial"/>
      <w:sz w:val="24"/>
      <w:szCs w:val="24"/>
    </w:rPr>
  </w:style>
  <w:style w:type="character" w:customStyle="1" w:styleId="Heading8Char">
    <w:name w:val="Heading 8 Char"/>
    <w:link w:val="Heading8"/>
    <w:rsid w:val="00E0737B"/>
    <w:rPr>
      <w:rFonts w:ascii="Calibri" w:eastAsia="Times New Roman" w:hAnsi="Calibri" w:cs="Times New Roman"/>
      <w:i/>
      <w:iCs/>
      <w:sz w:val="24"/>
      <w:szCs w:val="24"/>
    </w:rPr>
  </w:style>
  <w:style w:type="character" w:customStyle="1" w:styleId="Heading9Char">
    <w:name w:val="Heading 9 Char"/>
    <w:link w:val="Heading9"/>
    <w:uiPriority w:val="9"/>
    <w:rsid w:val="00737B84"/>
    <w:rPr>
      <w:rFonts w:ascii="Cambria" w:eastAsia="Times New Roman" w:hAnsi="Cambria" w:cs="Times New Roman"/>
      <w:sz w:val="22"/>
      <w:szCs w:val="22"/>
    </w:rPr>
  </w:style>
  <w:style w:type="paragraph" w:styleId="DocumentMap">
    <w:name w:val="Document Map"/>
    <w:basedOn w:val="Normal"/>
    <w:semiHidden/>
    <w:pPr>
      <w:shd w:val="clear" w:color="auto" w:fill="000080"/>
    </w:pPr>
    <w:rPr>
      <w:rFonts w:ascii="Tahoma" w:hAnsi="Tahoma"/>
    </w:rPr>
  </w:style>
  <w:style w:type="paragraph" w:styleId="Header">
    <w:name w:val="header"/>
    <w:aliases w:val="UNOPS Header"/>
    <w:basedOn w:val="Normal"/>
    <w:link w:val="HeaderChar"/>
    <w:uiPriority w:val="99"/>
    <w:qFormat/>
    <w:pPr>
      <w:tabs>
        <w:tab w:val="center" w:pos="4320"/>
        <w:tab w:val="right" w:pos="8640"/>
      </w:tabs>
    </w:pPr>
  </w:style>
  <w:style w:type="character" w:customStyle="1" w:styleId="HeaderChar">
    <w:name w:val="Header Char"/>
    <w:aliases w:val="UNOPS Header Char"/>
    <w:link w:val="Header"/>
    <w:uiPriority w:val="99"/>
    <w:rsid w:val="004A4833"/>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F16A67"/>
  </w:style>
  <w:style w:type="character" w:styleId="PageNumber">
    <w:name w:val="page number"/>
    <w:basedOn w:val="DefaultParagraphFont"/>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unhideWhenUsed/>
    <w:rsid w:val="002C1F7A"/>
    <w:rPr>
      <w:b/>
      <w:bCs/>
    </w:rPr>
  </w:style>
  <w:style w:type="character" w:customStyle="1" w:styleId="CommentSubjectChar">
    <w:name w:val="Comment Subject Char"/>
    <w:link w:val="CommentSubject"/>
    <w:uiPriority w:val="99"/>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character" w:customStyle="1" w:styleId="BankNormalChar">
    <w:name w:val="BankNormal Char"/>
    <w:link w:val="BankNormal"/>
    <w:rsid w:val="00F16A67"/>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semiHidden/>
    <w:unhideWhenUsed/>
    <w:rsid w:val="006E137C"/>
  </w:style>
  <w:style w:type="character" w:customStyle="1" w:styleId="FootnoteTextChar">
    <w:name w:val="Footnote Text Char"/>
    <w:link w:val="FootnoteText"/>
    <w:semiHidden/>
    <w:rsid w:val="006E137C"/>
    <w:rPr>
      <w:lang w:val="en-US" w:eastAsia="en-US"/>
    </w:rPr>
  </w:style>
  <w:style w:type="paragraph" w:styleId="ListParagraph">
    <w:name w:val="List Paragraph"/>
    <w:aliases w:val="Table/Figure Heading,En tête 1,List Paragraph (numbered (a)),Lapis Bulleted List,Dot pt,F5 List Paragraph,List Paragraph Char Char Char,Indicator Text,Numbered Para 1,Bullet 1,List Paragraph12,Bullet Points,L,Bullets,List Paragraph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character" w:customStyle="1" w:styleId="ListParagraphChar">
    <w:name w:val="List Paragraph Char"/>
    <w:aliases w:val="Table/Figure Heading Char,En tête 1 Char,List Paragraph (numbered (a)) Char,Lapis Bulleted List Char,Dot pt Char,F5 List Paragraph Char,List Paragraph Char Char Char Char,Indicator Text Char,Numbered Para 1 Char,Bullet 1 Char,L Char"/>
    <w:link w:val="ListParagraph"/>
    <w:uiPriority w:val="34"/>
    <w:qFormat/>
    <w:locked/>
    <w:rsid w:val="00E22AAF"/>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paragraph" w:styleId="NoSpacing">
    <w:name w:val="No Spacing"/>
    <w:uiPriority w:val="1"/>
    <w:qFormat/>
    <w:rsid w:val="00C02084"/>
    <w:rPr>
      <w:rFonts w:asciiTheme="minorHAnsi" w:eastAsiaTheme="minorHAnsi" w:hAnsiTheme="minorHAnsi" w:cstheme="minorBidi"/>
      <w:sz w:val="22"/>
      <w:szCs w:val="22"/>
    </w:rPr>
  </w:style>
  <w:style w:type="paragraph" w:styleId="TOC1">
    <w:name w:val="toc 1"/>
    <w:basedOn w:val="Normal"/>
    <w:next w:val="Normal"/>
    <w:autoRedefine/>
    <w:uiPriority w:val="39"/>
    <w:qFormat/>
    <w:rsid w:val="00F16A67"/>
    <w:pPr>
      <w:widowControl w:val="0"/>
      <w:tabs>
        <w:tab w:val="right" w:leader="dot" w:pos="9440"/>
      </w:tabs>
      <w:overflowPunct w:val="0"/>
      <w:adjustRightInd w:val="0"/>
    </w:pPr>
    <w:rPr>
      <w:rFonts w:ascii="Gill Sans MT" w:eastAsia="MS Mincho" w:hAnsi="Gill Sans MT"/>
      <w:kern w:val="28"/>
      <w:sz w:val="24"/>
      <w:szCs w:val="16"/>
    </w:rPr>
  </w:style>
  <w:style w:type="paragraph" w:styleId="TOC2">
    <w:name w:val="toc 2"/>
    <w:basedOn w:val="Normal"/>
    <w:next w:val="Normal"/>
    <w:autoRedefine/>
    <w:uiPriority w:val="39"/>
    <w:qFormat/>
    <w:rsid w:val="00F16A67"/>
    <w:pPr>
      <w:widowControl w:val="0"/>
      <w:tabs>
        <w:tab w:val="right" w:leader="dot" w:pos="9450"/>
      </w:tabs>
      <w:overflowPunct w:val="0"/>
      <w:adjustRightInd w:val="0"/>
      <w:ind w:left="360"/>
    </w:pPr>
    <w:rPr>
      <w:rFonts w:eastAsia="MS Mincho"/>
      <w:kern w:val="28"/>
      <w:sz w:val="18"/>
      <w:szCs w:val="24"/>
    </w:rPr>
  </w:style>
  <w:style w:type="paragraph" w:styleId="TOC3">
    <w:name w:val="toc 3"/>
    <w:basedOn w:val="Normal"/>
    <w:next w:val="Normal"/>
    <w:autoRedefine/>
    <w:uiPriority w:val="39"/>
    <w:qFormat/>
    <w:rsid w:val="00F16A67"/>
    <w:pPr>
      <w:widowControl w:val="0"/>
      <w:tabs>
        <w:tab w:val="left" w:pos="9810"/>
      </w:tabs>
      <w:overflowPunct w:val="0"/>
      <w:adjustRightInd w:val="0"/>
      <w:ind w:left="360"/>
    </w:pPr>
    <w:rPr>
      <w:rFonts w:eastAsia="MS Mincho"/>
      <w:kern w:val="28"/>
      <w:sz w:val="18"/>
      <w:szCs w:val="18"/>
    </w:rPr>
  </w:style>
  <w:style w:type="paragraph" w:styleId="Caption">
    <w:name w:val="caption"/>
    <w:basedOn w:val="Normal"/>
    <w:next w:val="Normal"/>
    <w:qFormat/>
    <w:rsid w:val="00F16A67"/>
    <w:pPr>
      <w:widowControl w:val="0"/>
      <w:overflowPunct w:val="0"/>
      <w:adjustRightInd w:val="0"/>
    </w:pPr>
    <w:rPr>
      <w:rFonts w:eastAsia="MS Mincho"/>
      <w:color w:val="4F81BD"/>
      <w:kern w:val="28"/>
      <w:sz w:val="18"/>
      <w:szCs w:val="18"/>
    </w:rPr>
  </w:style>
  <w:style w:type="paragraph" w:styleId="ListBullet2">
    <w:name w:val="List Bullet 2"/>
    <w:basedOn w:val="Normal"/>
    <w:unhideWhenUsed/>
    <w:qFormat/>
    <w:rsid w:val="00F16A67"/>
    <w:pPr>
      <w:widowControl w:val="0"/>
      <w:numPr>
        <w:numId w:val="6"/>
      </w:numPr>
      <w:overflowPunct w:val="0"/>
      <w:adjustRightInd w:val="0"/>
      <w:spacing w:line="264" w:lineRule="auto"/>
    </w:pPr>
    <w:rPr>
      <w:rFonts w:ascii="Tw Cen MT" w:eastAsia="Tw Cen MT" w:hAnsi="Tw Cen MT"/>
      <w:color w:val="94B6D2"/>
      <w:kern w:val="28"/>
      <w:sz w:val="23"/>
      <w:szCs w:val="24"/>
      <w:lang w:eastAsia="ja-JP"/>
    </w:rPr>
  </w:style>
  <w:style w:type="paragraph" w:styleId="Title">
    <w:name w:val="Title"/>
    <w:basedOn w:val="Normal"/>
    <w:link w:val="TitleChar"/>
    <w:autoRedefine/>
    <w:uiPriority w:val="10"/>
    <w:qFormat/>
    <w:rsid w:val="00F16A67"/>
    <w:pPr>
      <w:widowControl w:val="0"/>
      <w:overflowPunct w:val="0"/>
      <w:adjustRightInd w:val="0"/>
      <w:spacing w:line="280" w:lineRule="atLeast"/>
      <w:jc w:val="center"/>
    </w:pPr>
    <w:rPr>
      <w:rFonts w:ascii="Verdana" w:eastAsia="MS Mincho" w:hAnsi="Verdana"/>
      <w:bCs/>
      <w:color w:val="000080"/>
      <w:kern w:val="28"/>
      <w:sz w:val="28"/>
      <w:szCs w:val="18"/>
      <w:u w:val="single"/>
    </w:rPr>
  </w:style>
  <w:style w:type="character" w:customStyle="1" w:styleId="TitleChar">
    <w:name w:val="Title Char"/>
    <w:basedOn w:val="DefaultParagraphFont"/>
    <w:link w:val="Title"/>
    <w:uiPriority w:val="10"/>
    <w:rsid w:val="00F16A67"/>
    <w:rPr>
      <w:rFonts w:ascii="Verdana" w:eastAsia="MS Mincho" w:hAnsi="Verdana"/>
      <w:bCs/>
      <w:color w:val="000080"/>
      <w:kern w:val="28"/>
      <w:sz w:val="28"/>
      <w:szCs w:val="18"/>
      <w:u w:val="single"/>
    </w:rPr>
  </w:style>
  <w:style w:type="paragraph" w:styleId="Subtitle">
    <w:name w:val="Subtitle"/>
    <w:basedOn w:val="Normal"/>
    <w:next w:val="Normal"/>
    <w:link w:val="SubtitleChar"/>
    <w:qFormat/>
    <w:rsid w:val="00F16A67"/>
    <w:pPr>
      <w:keepNext/>
      <w:widowControl w:val="0"/>
      <w:pBdr>
        <w:bottom w:val="single" w:sz="6" w:space="14" w:color="808080"/>
      </w:pBdr>
      <w:overflowPunct w:val="0"/>
      <w:adjustRightInd w:val="0"/>
      <w:spacing w:before="1940" w:line="200" w:lineRule="atLeast"/>
      <w:jc w:val="center"/>
    </w:pPr>
    <w:rPr>
      <w:rFonts w:ascii="Garamond" w:eastAsia="MS Mincho" w:hAnsi="Garamond"/>
      <w:bCs/>
      <w:caps/>
      <w:color w:val="808080"/>
      <w:spacing w:val="30"/>
      <w:kern w:val="28"/>
      <w:sz w:val="18"/>
    </w:rPr>
  </w:style>
  <w:style w:type="character" w:customStyle="1" w:styleId="SubtitleChar">
    <w:name w:val="Subtitle Char"/>
    <w:basedOn w:val="DefaultParagraphFont"/>
    <w:link w:val="Subtitle"/>
    <w:rsid w:val="00F16A67"/>
    <w:rPr>
      <w:rFonts w:ascii="Garamond" w:eastAsia="MS Mincho" w:hAnsi="Garamond"/>
      <w:bCs/>
      <w:caps/>
      <w:color w:val="808080"/>
      <w:spacing w:val="30"/>
      <w:kern w:val="28"/>
      <w:sz w:val="18"/>
    </w:rPr>
  </w:style>
  <w:style w:type="character" w:styleId="Emphasis">
    <w:name w:val="Emphasis"/>
    <w:qFormat/>
    <w:rsid w:val="00F16A67"/>
    <w:rPr>
      <w:i/>
      <w:iCs/>
    </w:rPr>
  </w:style>
  <w:style w:type="paragraph" w:customStyle="1" w:styleId="TableHeading">
    <w:name w:val="Table Heading"/>
    <w:basedOn w:val="Normal"/>
    <w:autoRedefine/>
    <w:qFormat/>
    <w:rsid w:val="00F16A67"/>
    <w:pPr>
      <w:widowControl w:val="0"/>
      <w:overflowPunct w:val="0"/>
      <w:adjustRightInd w:val="0"/>
    </w:pPr>
    <w:rPr>
      <w:rFonts w:ascii="Arial" w:eastAsia="MS Mincho" w:hAnsi="Arial" w:cs="Arial"/>
      <w:color w:val="000000"/>
      <w:kern w:val="28"/>
      <w:sz w:val="16"/>
      <w:szCs w:val="16"/>
    </w:rPr>
  </w:style>
  <w:style w:type="paragraph" w:customStyle="1" w:styleId="TableText">
    <w:name w:val="Table Text"/>
    <w:basedOn w:val="TableHeading"/>
    <w:autoRedefine/>
    <w:qFormat/>
    <w:rsid w:val="00F16A67"/>
    <w:pPr>
      <w:ind w:left="237" w:hanging="237"/>
    </w:pPr>
  </w:style>
  <w:style w:type="character" w:customStyle="1" w:styleId="IntenseEmphasis1">
    <w:name w:val="Intense Emphasis1"/>
    <w:uiPriority w:val="21"/>
    <w:qFormat/>
    <w:rsid w:val="00F16A67"/>
    <w:rPr>
      <w:b/>
      <w:bCs/>
      <w:i/>
      <w:iCs/>
      <w:color w:val="4F81BD"/>
    </w:rPr>
  </w:style>
  <w:style w:type="paragraph" w:customStyle="1" w:styleId="NoSpacing1">
    <w:name w:val="No Spacing1"/>
    <w:uiPriority w:val="1"/>
    <w:qFormat/>
    <w:rsid w:val="00F16A67"/>
    <w:rPr>
      <w:rFonts w:ascii="Calibri" w:eastAsia="Calibri" w:hAnsi="Calibri"/>
      <w:sz w:val="24"/>
      <w:szCs w:val="22"/>
    </w:rPr>
  </w:style>
  <w:style w:type="character" w:customStyle="1" w:styleId="BookTitle1">
    <w:name w:val="Book Title1"/>
    <w:uiPriority w:val="33"/>
    <w:qFormat/>
    <w:rsid w:val="00F16A67"/>
    <w:rPr>
      <w:b/>
      <w:bCs/>
      <w:smallCaps/>
      <w:spacing w:val="5"/>
    </w:rPr>
  </w:style>
  <w:style w:type="paragraph" w:customStyle="1" w:styleId="Split">
    <w:name w:val="Split"/>
    <w:link w:val="SplitChar"/>
    <w:qFormat/>
    <w:rsid w:val="00F16A67"/>
    <w:pPr>
      <w:numPr>
        <w:numId w:val="7"/>
      </w:numPr>
      <w:spacing w:after="200" w:line="276" w:lineRule="auto"/>
      <w:contextualSpacing/>
    </w:pPr>
    <w:rPr>
      <w:rFonts w:ascii="Calibri" w:eastAsia="Calibri" w:hAnsi="Calibri" w:cs="Arial"/>
      <w:b/>
      <w:color w:val="365F91"/>
      <w:sz w:val="24"/>
      <w:szCs w:val="22"/>
    </w:rPr>
  </w:style>
  <w:style w:type="character" w:customStyle="1" w:styleId="SplitChar">
    <w:name w:val="Split Char"/>
    <w:link w:val="Split"/>
    <w:rsid w:val="00F16A67"/>
    <w:rPr>
      <w:rFonts w:ascii="Calibri" w:eastAsia="Calibri" w:hAnsi="Calibri" w:cs="Arial"/>
      <w:b/>
      <w:color w:val="365F91"/>
      <w:sz w:val="24"/>
      <w:szCs w:val="22"/>
    </w:rPr>
  </w:style>
  <w:style w:type="paragraph" w:customStyle="1" w:styleId="Section2-Heading1">
    <w:name w:val="Section 2 - Heading 1"/>
    <w:basedOn w:val="Normal"/>
    <w:rsid w:val="00F16A67"/>
    <w:pPr>
      <w:tabs>
        <w:tab w:val="left" w:pos="360"/>
      </w:tabs>
      <w:spacing w:after="200"/>
      <w:ind w:left="360" w:hanging="360"/>
    </w:pPr>
    <w:rPr>
      <w:b/>
      <w:sz w:val="24"/>
      <w:szCs w:val="24"/>
      <w:lang w:val="en-GB"/>
    </w:rPr>
  </w:style>
  <w:style w:type="paragraph" w:customStyle="1" w:styleId="Section2-Heading2">
    <w:name w:val="Section 2 - Heading 2"/>
    <w:basedOn w:val="Normal"/>
    <w:rsid w:val="00F16A67"/>
    <w:pPr>
      <w:spacing w:after="200"/>
      <w:ind w:left="360"/>
    </w:pPr>
    <w:rPr>
      <w:b/>
      <w:sz w:val="24"/>
      <w:szCs w:val="24"/>
      <w:lang w:val="en-GB"/>
    </w:rPr>
  </w:style>
  <w:style w:type="paragraph" w:customStyle="1" w:styleId="Sub-ClauseText">
    <w:name w:val="Sub-Clause Text"/>
    <w:basedOn w:val="Normal"/>
    <w:rsid w:val="00F16A67"/>
    <w:pPr>
      <w:spacing w:before="120" w:after="120"/>
      <w:jc w:val="both"/>
    </w:pPr>
    <w:rPr>
      <w:spacing w:val="-4"/>
      <w:sz w:val="24"/>
    </w:rPr>
  </w:style>
  <w:style w:type="paragraph" w:customStyle="1" w:styleId="Default">
    <w:name w:val="Default"/>
    <w:rsid w:val="00F16A67"/>
    <w:pPr>
      <w:autoSpaceDE w:val="0"/>
      <w:autoSpaceDN w:val="0"/>
      <w:adjustRightInd w:val="0"/>
    </w:pPr>
    <w:rPr>
      <w:rFonts w:eastAsia="Calibri"/>
      <w:color w:val="000000"/>
      <w:sz w:val="24"/>
      <w:szCs w:val="24"/>
      <w:lang w:val="en-PH"/>
    </w:rPr>
  </w:style>
  <w:style w:type="paragraph" w:customStyle="1" w:styleId="ColumnsRight">
    <w:name w:val="Columns Right"/>
    <w:basedOn w:val="Normal"/>
    <w:link w:val="ColumnsRightChar"/>
    <w:rsid w:val="00F16A67"/>
    <w:pPr>
      <w:widowControl w:val="0"/>
      <w:numPr>
        <w:ilvl w:val="1"/>
        <w:numId w:val="8"/>
      </w:numPr>
      <w:autoSpaceDE w:val="0"/>
      <w:autoSpaceDN w:val="0"/>
      <w:adjustRightInd w:val="0"/>
      <w:spacing w:before="120" w:after="120"/>
      <w:jc w:val="both"/>
    </w:pPr>
    <w:rPr>
      <w:rFonts w:eastAsia="SimSun"/>
      <w:sz w:val="24"/>
      <w:szCs w:val="28"/>
      <w:lang w:val="en-GB" w:eastAsia="zh-CN"/>
    </w:rPr>
  </w:style>
  <w:style w:type="character" w:customStyle="1" w:styleId="ColumnsRightChar">
    <w:name w:val="Columns Right Char"/>
    <w:link w:val="ColumnsRight"/>
    <w:rsid w:val="00F16A67"/>
    <w:rPr>
      <w:rFonts w:eastAsia="SimSun"/>
      <w:sz w:val="24"/>
      <w:szCs w:val="28"/>
      <w:lang w:val="en-GB" w:eastAsia="zh-CN"/>
    </w:rPr>
  </w:style>
  <w:style w:type="paragraph" w:customStyle="1" w:styleId="ColumnsLeft">
    <w:name w:val="Columns Left"/>
    <w:basedOn w:val="ColumnsRight"/>
    <w:rsid w:val="00F16A67"/>
    <w:pPr>
      <w:numPr>
        <w:ilvl w:val="0"/>
      </w:numPr>
      <w:tabs>
        <w:tab w:val="clear" w:pos="432"/>
        <w:tab w:val="num" w:pos="1620"/>
      </w:tabs>
      <w:ind w:left="360" w:firstLine="0"/>
      <w:jc w:val="left"/>
    </w:pPr>
  </w:style>
  <w:style w:type="paragraph" w:customStyle="1" w:styleId="ColumnsRightSub">
    <w:name w:val="Columns Right (Sub)"/>
    <w:basedOn w:val="ColumnsRight"/>
    <w:rsid w:val="00F16A67"/>
    <w:pPr>
      <w:numPr>
        <w:ilvl w:val="2"/>
      </w:numPr>
      <w:tabs>
        <w:tab w:val="clear" w:pos="720"/>
        <w:tab w:val="num" w:pos="3060"/>
      </w:tabs>
      <w:ind w:left="2160" w:hanging="180"/>
    </w:pPr>
  </w:style>
  <w:style w:type="paragraph" w:styleId="TOC6">
    <w:name w:val="toc 6"/>
    <w:basedOn w:val="Normal"/>
    <w:next w:val="Normal"/>
    <w:autoRedefine/>
    <w:uiPriority w:val="39"/>
    <w:unhideWhenUsed/>
    <w:rsid w:val="00F16A67"/>
    <w:pPr>
      <w:widowControl w:val="0"/>
      <w:overflowPunct w:val="0"/>
      <w:adjustRightInd w:val="0"/>
      <w:spacing w:after="100"/>
      <w:ind w:left="1200"/>
    </w:pPr>
    <w:rPr>
      <w:rFonts w:eastAsia="MS Mincho"/>
      <w:kern w:val="28"/>
      <w:sz w:val="24"/>
      <w:szCs w:val="24"/>
    </w:rPr>
  </w:style>
  <w:style w:type="paragraph" w:styleId="TOC5">
    <w:name w:val="toc 5"/>
    <w:basedOn w:val="Normal"/>
    <w:next w:val="Normal"/>
    <w:autoRedefine/>
    <w:uiPriority w:val="39"/>
    <w:unhideWhenUsed/>
    <w:rsid w:val="00F16A67"/>
    <w:pPr>
      <w:widowControl w:val="0"/>
      <w:overflowPunct w:val="0"/>
      <w:adjustRightInd w:val="0"/>
      <w:spacing w:after="100"/>
      <w:ind w:left="960"/>
    </w:pPr>
    <w:rPr>
      <w:rFonts w:eastAsia="MS Mincho"/>
      <w:kern w:val="28"/>
      <w:sz w:val="24"/>
      <w:szCs w:val="24"/>
    </w:rPr>
  </w:style>
  <w:style w:type="paragraph" w:customStyle="1" w:styleId="MyHeading">
    <w:name w:val="My Heading"/>
    <w:basedOn w:val="Normal"/>
    <w:link w:val="MyHeadingChar"/>
    <w:qFormat/>
    <w:rsid w:val="00F16A67"/>
    <w:pPr>
      <w:widowControl w:val="0"/>
      <w:overflowPunct w:val="0"/>
      <w:adjustRightInd w:val="0"/>
      <w:jc w:val="center"/>
    </w:pPr>
    <w:rPr>
      <w:rFonts w:ascii="Myriad Pro" w:eastAsia="MS Mincho" w:hAnsi="Myriad Pro"/>
      <w:b/>
      <w:bCs/>
      <w:kern w:val="28"/>
      <w:sz w:val="32"/>
      <w:szCs w:val="32"/>
      <w:lang w:val="en-GB"/>
    </w:rPr>
  </w:style>
  <w:style w:type="character" w:customStyle="1" w:styleId="MyHeadingChar">
    <w:name w:val="My Heading Char"/>
    <w:link w:val="MyHeading"/>
    <w:rsid w:val="00F16A67"/>
    <w:rPr>
      <w:rFonts w:ascii="Myriad Pro" w:eastAsia="MS Mincho" w:hAnsi="Myriad Pro"/>
      <w:b/>
      <w:bCs/>
      <w:kern w:val="28"/>
      <w:sz w:val="32"/>
      <w:szCs w:val="32"/>
      <w:lang w:val="en-GB"/>
    </w:rPr>
  </w:style>
  <w:style w:type="paragraph" w:styleId="TOCHeading">
    <w:name w:val="TOC Heading"/>
    <w:basedOn w:val="Heading1"/>
    <w:next w:val="Normal"/>
    <w:uiPriority w:val="39"/>
    <w:unhideWhenUsed/>
    <w:qFormat/>
    <w:rsid w:val="00F16A67"/>
    <w:pPr>
      <w:keepLines/>
      <w:pBdr>
        <w:bottom w:val="single" w:sz="4" w:space="1" w:color="auto"/>
      </w:pBdr>
      <w:spacing w:before="240" w:line="259" w:lineRule="auto"/>
      <w:ind w:left="426"/>
      <w:jc w:val="center"/>
      <w:outlineLvl w:val="9"/>
    </w:pPr>
    <w:rPr>
      <w:rFonts w:ascii="Cambria" w:eastAsia="MS Gothic" w:hAnsi="Cambria"/>
      <w:color w:val="365F91"/>
      <w:szCs w:val="32"/>
    </w:rPr>
  </w:style>
  <w:style w:type="paragraph" w:styleId="TOC4">
    <w:name w:val="toc 4"/>
    <w:basedOn w:val="Normal"/>
    <w:next w:val="Normal"/>
    <w:autoRedefine/>
    <w:uiPriority w:val="39"/>
    <w:unhideWhenUsed/>
    <w:rsid w:val="00F16A67"/>
    <w:pPr>
      <w:spacing w:line="259" w:lineRule="auto"/>
      <w:ind w:left="660"/>
    </w:pPr>
    <w:rPr>
      <w:rFonts w:ascii="Calibri" w:eastAsia="Calibri" w:hAnsi="Calibri"/>
      <w:sz w:val="18"/>
      <w:szCs w:val="18"/>
    </w:rPr>
  </w:style>
  <w:style w:type="paragraph" w:styleId="TOC7">
    <w:name w:val="toc 7"/>
    <w:basedOn w:val="Normal"/>
    <w:next w:val="Normal"/>
    <w:autoRedefine/>
    <w:uiPriority w:val="39"/>
    <w:unhideWhenUsed/>
    <w:rsid w:val="00F16A67"/>
    <w:pPr>
      <w:spacing w:line="259" w:lineRule="auto"/>
      <w:ind w:left="1320"/>
    </w:pPr>
    <w:rPr>
      <w:rFonts w:ascii="Calibri" w:eastAsia="Calibri" w:hAnsi="Calibri"/>
      <w:sz w:val="18"/>
      <w:szCs w:val="18"/>
    </w:rPr>
  </w:style>
  <w:style w:type="paragraph" w:styleId="TOC8">
    <w:name w:val="toc 8"/>
    <w:basedOn w:val="Normal"/>
    <w:next w:val="Normal"/>
    <w:autoRedefine/>
    <w:uiPriority w:val="39"/>
    <w:unhideWhenUsed/>
    <w:rsid w:val="00F16A67"/>
    <w:pPr>
      <w:spacing w:line="259" w:lineRule="auto"/>
      <w:ind w:left="1540"/>
    </w:pPr>
    <w:rPr>
      <w:rFonts w:ascii="Calibri" w:eastAsia="Calibri" w:hAnsi="Calibri"/>
      <w:sz w:val="18"/>
      <w:szCs w:val="18"/>
    </w:rPr>
  </w:style>
  <w:style w:type="paragraph" w:styleId="TOC9">
    <w:name w:val="toc 9"/>
    <w:basedOn w:val="Normal"/>
    <w:next w:val="Normal"/>
    <w:autoRedefine/>
    <w:uiPriority w:val="39"/>
    <w:unhideWhenUsed/>
    <w:rsid w:val="00F16A67"/>
    <w:pPr>
      <w:spacing w:line="259" w:lineRule="auto"/>
      <w:ind w:left="1760"/>
    </w:pPr>
    <w:rPr>
      <w:rFonts w:ascii="Calibri" w:eastAsia="Calibri" w:hAnsi="Calibri"/>
      <w:sz w:val="18"/>
      <w:szCs w:val="18"/>
    </w:rPr>
  </w:style>
  <w:style w:type="paragraph" w:customStyle="1" w:styleId="Headingblue">
    <w:name w:val="Heading blue"/>
    <w:basedOn w:val="Header"/>
    <w:link w:val="HeadingblueChar"/>
    <w:qFormat/>
    <w:rsid w:val="00F16A67"/>
    <w:rPr>
      <w:rFonts w:ascii="Arial" w:hAnsi="Arial" w:cs="Arial"/>
      <w:b/>
      <w:color w:val="528CC9"/>
      <w:sz w:val="28"/>
      <w:szCs w:val="28"/>
      <w:lang w:val="en-GB"/>
    </w:rPr>
  </w:style>
  <w:style w:type="character" w:customStyle="1" w:styleId="HeadingblueChar">
    <w:name w:val="Heading blue Char"/>
    <w:link w:val="Headingblue"/>
    <w:rsid w:val="00F16A67"/>
    <w:rPr>
      <w:rFonts w:ascii="Arial" w:hAnsi="Arial" w:cs="Arial"/>
      <w:b/>
      <w:color w:val="528CC9"/>
      <w:sz w:val="28"/>
      <w:szCs w:val="28"/>
      <w:lang w:val="en-GB"/>
    </w:rPr>
  </w:style>
  <w:style w:type="character" w:customStyle="1" w:styleId="BodyText3Char">
    <w:name w:val="Body Text 3 Char"/>
    <w:basedOn w:val="DefaultParagraphFont"/>
    <w:link w:val="BodyText3"/>
    <w:uiPriority w:val="99"/>
    <w:semiHidden/>
    <w:rsid w:val="00F16A67"/>
    <w:rPr>
      <w:rFonts w:ascii="Calibri" w:eastAsia="Calibri" w:hAnsi="Calibri"/>
      <w:sz w:val="16"/>
      <w:szCs w:val="16"/>
    </w:rPr>
  </w:style>
  <w:style w:type="paragraph" w:styleId="BodyText3">
    <w:name w:val="Body Text 3"/>
    <w:basedOn w:val="Normal"/>
    <w:link w:val="BodyText3Char"/>
    <w:uiPriority w:val="99"/>
    <w:semiHidden/>
    <w:unhideWhenUsed/>
    <w:rsid w:val="00F16A67"/>
    <w:pPr>
      <w:spacing w:after="120" w:line="259" w:lineRule="auto"/>
    </w:pPr>
    <w:rPr>
      <w:rFonts w:ascii="Calibri" w:eastAsia="Calibri" w:hAnsi="Calibri"/>
      <w:sz w:val="16"/>
      <w:szCs w:val="16"/>
    </w:rPr>
  </w:style>
  <w:style w:type="paragraph" w:customStyle="1" w:styleId="MarginText">
    <w:name w:val="Margin Text"/>
    <w:basedOn w:val="BodyText"/>
    <w:rsid w:val="00F16A67"/>
    <w:pPr>
      <w:widowControl/>
      <w:autoSpaceDE w:val="0"/>
      <w:autoSpaceDN w:val="0"/>
      <w:spacing w:after="240" w:line="360" w:lineRule="auto"/>
      <w:jc w:val="both"/>
      <w:textAlignment w:val="baseline"/>
    </w:pPr>
    <w:rPr>
      <w:kern w:val="0"/>
      <w:sz w:val="22"/>
      <w:szCs w:val="20"/>
      <w:lang w:val="en-GB"/>
    </w:rPr>
  </w:style>
  <w:style w:type="paragraph" w:customStyle="1" w:styleId="Pa6">
    <w:name w:val="Pa6"/>
    <w:basedOn w:val="Default"/>
    <w:next w:val="Default"/>
    <w:uiPriority w:val="99"/>
    <w:rsid w:val="00F16A67"/>
    <w:pPr>
      <w:spacing w:line="241" w:lineRule="atLeast"/>
    </w:pPr>
    <w:rPr>
      <w:rFonts w:ascii="AGaramond" w:hAnsi="AGaramond"/>
      <w:color w:val="auto"/>
      <w:lang w:val="en-US"/>
    </w:rPr>
  </w:style>
  <w:style w:type="character" w:customStyle="1" w:styleId="A5">
    <w:name w:val="A5"/>
    <w:uiPriority w:val="99"/>
    <w:rsid w:val="00F16A67"/>
    <w:rPr>
      <w:rFonts w:cs="AGaramond"/>
      <w:color w:val="000000"/>
      <w:sz w:val="22"/>
      <w:szCs w:val="22"/>
    </w:rPr>
  </w:style>
  <w:style w:type="paragraph" w:customStyle="1" w:styleId="Pa2">
    <w:name w:val="Pa2"/>
    <w:basedOn w:val="Default"/>
    <w:next w:val="Default"/>
    <w:uiPriority w:val="99"/>
    <w:rsid w:val="00F16A67"/>
    <w:pPr>
      <w:spacing w:line="241" w:lineRule="atLeast"/>
    </w:pPr>
    <w:rPr>
      <w:rFonts w:ascii="AGaramond" w:hAnsi="AGaramond"/>
      <w:color w:val="auto"/>
      <w:lang w:val="en-US"/>
    </w:rPr>
  </w:style>
  <w:style w:type="character" w:customStyle="1" w:styleId="z-TopofFormChar">
    <w:name w:val="z-Top of Form Char"/>
    <w:basedOn w:val="DefaultParagraphFont"/>
    <w:link w:val="z-TopofForm"/>
    <w:uiPriority w:val="99"/>
    <w:semiHidden/>
    <w:rsid w:val="00F16A67"/>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F16A67"/>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6A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6A67"/>
    <w:pPr>
      <w:pBdr>
        <w:top w:val="single" w:sz="6" w:space="1" w:color="auto"/>
      </w:pBdr>
      <w:jc w:val="center"/>
    </w:pPr>
    <w:rPr>
      <w:rFonts w:ascii="Arial" w:hAnsi="Arial" w:cs="Arial"/>
      <w:vanish/>
      <w:sz w:val="16"/>
      <w:szCs w:val="16"/>
    </w:rPr>
  </w:style>
  <w:style w:type="paragraph" w:customStyle="1" w:styleId="Headline">
    <w:name w:val="Headline"/>
    <w:basedOn w:val="Heading1"/>
    <w:link w:val="HeadlineChar"/>
    <w:qFormat/>
    <w:rsid w:val="00F16A67"/>
    <w:pPr>
      <w:keepLines/>
      <w:pBdr>
        <w:bottom w:val="single" w:sz="4" w:space="1" w:color="auto"/>
      </w:pBdr>
      <w:spacing w:before="360" w:after="120" w:line="360" w:lineRule="auto"/>
      <w:ind w:left="426"/>
      <w:jc w:val="center"/>
    </w:pPr>
    <w:rPr>
      <w:rFonts w:ascii="Arial" w:hAnsi="Arial" w:cs="Arial"/>
      <w:b/>
      <w:bCs/>
      <w:noProof/>
      <w:color w:val="518ECB"/>
      <w:spacing w:val="32"/>
      <w:kern w:val="32"/>
      <w:sz w:val="28"/>
      <w:szCs w:val="28"/>
      <w:lang w:val="en-GB" w:eastAsia="en-GB"/>
    </w:rPr>
  </w:style>
  <w:style w:type="character" w:customStyle="1" w:styleId="HeadlineChar">
    <w:name w:val="Headline Char"/>
    <w:link w:val="Headline"/>
    <w:rsid w:val="00F16A67"/>
    <w:rPr>
      <w:rFonts w:ascii="Arial" w:hAnsi="Arial" w:cs="Arial"/>
      <w:b/>
      <w:bCs/>
      <w:noProof/>
      <w:color w:val="518ECB"/>
      <w:spacing w:val="32"/>
      <w:kern w:val="32"/>
      <w:sz w:val="28"/>
      <w:szCs w:val="28"/>
      <w:lang w:val="en-GB" w:eastAsia="en-GB"/>
    </w:rPr>
  </w:style>
  <w:style w:type="paragraph" w:customStyle="1" w:styleId="SchHead">
    <w:name w:val="SchHead"/>
    <w:basedOn w:val="Normal"/>
    <w:next w:val="Normal"/>
    <w:rsid w:val="00F16A67"/>
    <w:pPr>
      <w:overflowPunct w:val="0"/>
      <w:autoSpaceDE w:val="0"/>
      <w:autoSpaceDN w:val="0"/>
      <w:adjustRightInd w:val="0"/>
      <w:spacing w:after="240" w:line="360" w:lineRule="auto"/>
      <w:jc w:val="center"/>
      <w:textAlignment w:val="baseline"/>
    </w:pPr>
    <w:rPr>
      <w:b/>
      <w:caps/>
      <w:sz w:val="22"/>
      <w:lang w:val="en-GB"/>
    </w:rPr>
  </w:style>
  <w:style w:type="paragraph" w:customStyle="1" w:styleId="Single">
    <w:name w:val="Single"/>
    <w:basedOn w:val="Normal"/>
    <w:rsid w:val="00F16A67"/>
    <w:pPr>
      <w:tabs>
        <w:tab w:val="left" w:pos="-720"/>
        <w:tab w:val="left" w:pos="0"/>
        <w:tab w:val="left" w:pos="720"/>
      </w:tabs>
      <w:suppressAutoHyphens/>
      <w:ind w:left="2160" w:hanging="720"/>
      <w:jc w:val="both"/>
    </w:pPr>
    <w:rPr>
      <w:spacing w:val="-2"/>
      <w:sz w:val="24"/>
      <w:lang w:val="en-GB"/>
    </w:rPr>
  </w:style>
  <w:style w:type="paragraph" w:customStyle="1" w:styleId="SchHeadDes">
    <w:name w:val="SchHeadDes"/>
    <w:basedOn w:val="Normal"/>
    <w:next w:val="Normal"/>
    <w:rsid w:val="00F16A67"/>
    <w:pPr>
      <w:overflowPunct w:val="0"/>
      <w:autoSpaceDE w:val="0"/>
      <w:autoSpaceDN w:val="0"/>
      <w:adjustRightInd w:val="0"/>
      <w:spacing w:after="240" w:line="360" w:lineRule="auto"/>
      <w:jc w:val="center"/>
      <w:textAlignment w:val="baseline"/>
    </w:pPr>
    <w:rPr>
      <w:b/>
      <w:sz w:val="22"/>
      <w:lang w:val="en-GB"/>
    </w:rPr>
  </w:style>
  <w:style w:type="paragraph" w:styleId="ListBullet">
    <w:name w:val="List Bullet"/>
    <w:basedOn w:val="Normal"/>
    <w:semiHidden/>
    <w:unhideWhenUsed/>
    <w:rsid w:val="00F16A67"/>
    <w:pPr>
      <w:widowControl w:val="0"/>
      <w:numPr>
        <w:numId w:val="9"/>
      </w:numPr>
      <w:overflowPunct w:val="0"/>
      <w:adjustRightInd w:val="0"/>
      <w:contextualSpacing/>
    </w:pPr>
    <w:rPr>
      <w:rFonts w:eastAsia="MS Mincho"/>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79008869">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2234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n.org/Depts/ptd/sites/www.un.org.Depts.ptd/files/files/attachment/page/pdf/unscc/conduct_english.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undp/en/home/operations/procurement/business/protest-and-sanc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FE6E98" w:rsidRDefault="00173FD7" w:rsidP="00173FD7">
          <w:pPr>
            <w:pStyle w:val="C807565C4CC3497986F31549EA1E2D5E"/>
          </w:pPr>
          <w:r w:rsidRPr="00F740A5">
            <w:rPr>
              <w:rStyle w:val="PlaceholderText"/>
            </w:rPr>
            <w:t>Click here to enter a date.</w:t>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FE6E98"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954846223B4F44A1B09137A5EFECA292"/>
        <w:category>
          <w:name w:val="General"/>
          <w:gallery w:val="placeholder"/>
        </w:category>
        <w:types>
          <w:type w:val="bbPlcHdr"/>
        </w:types>
        <w:behaviors>
          <w:behavior w:val="content"/>
        </w:behaviors>
        <w:guid w:val="{D841A48A-03E5-4A74-B71E-06294AAE65A7}"/>
      </w:docPartPr>
      <w:docPartBody>
        <w:p w:rsidR="00FE6E98" w:rsidRDefault="00173FD7" w:rsidP="00173FD7">
          <w:pPr>
            <w:pStyle w:val="954846223B4F44A1B09137A5EFECA292"/>
          </w:pPr>
          <w:r>
            <w:rPr>
              <w:rFonts w:ascii="Calibri" w:hAnsi="Calibri" w:cs="Calibri"/>
              <w:b/>
              <w:i/>
              <w:color w:val="000000" w:themeColor="text1"/>
            </w:rPr>
            <w:t>[insert address]</w:t>
          </w:r>
        </w:p>
      </w:docPartBody>
    </w:docPart>
    <w:docPart>
      <w:docPartPr>
        <w:name w:val="2087959DAC8F40879A3D70B4630C59B4"/>
        <w:category>
          <w:name w:val="General"/>
          <w:gallery w:val="placeholder"/>
        </w:category>
        <w:types>
          <w:type w:val="bbPlcHdr"/>
        </w:types>
        <w:behaviors>
          <w:behavior w:val="content"/>
        </w:behaviors>
        <w:guid w:val="{8F313209-CAB9-4F62-B561-F5F3DB0A9EA1}"/>
      </w:docPartPr>
      <w:docPartBody>
        <w:p w:rsidR="00FE6E98" w:rsidRDefault="00173FD7" w:rsidP="00173FD7">
          <w:pPr>
            <w:pStyle w:val="2087959DAC8F40879A3D70B4630C59B4"/>
          </w:pPr>
          <w:r w:rsidRPr="009E1C14">
            <w:rPr>
              <w:rFonts w:ascii="Calibri" w:hAnsi="Calibri" w:cs="Calibri"/>
              <w:b/>
              <w:i/>
              <w:color w:val="000000" w:themeColor="text1"/>
            </w:rPr>
            <w:t>[insert name of focal person]</w:t>
          </w:r>
        </w:p>
      </w:docPartBody>
    </w:docPart>
    <w:docPart>
      <w:docPartPr>
        <w:name w:val="DE4D5A368B594735AF2341C238186E21"/>
        <w:category>
          <w:name w:val="General"/>
          <w:gallery w:val="placeholder"/>
        </w:category>
        <w:types>
          <w:type w:val="bbPlcHdr"/>
        </w:types>
        <w:behaviors>
          <w:behavior w:val="content"/>
        </w:behaviors>
        <w:guid w:val="{BF892D27-5DEF-4268-A3E7-E54F84EDB644}"/>
      </w:docPartPr>
      <w:docPartBody>
        <w:p w:rsidR="00FE6E98" w:rsidRDefault="00173FD7" w:rsidP="00173FD7">
          <w:pPr>
            <w:pStyle w:val="DE4D5A368B594735AF2341C238186E21"/>
          </w:pPr>
          <w:r w:rsidRPr="009E1C14">
            <w:rPr>
              <w:rFonts w:ascii="Calibri" w:hAnsi="Calibri" w:cs="Calibri"/>
              <w:b/>
              <w:i/>
              <w:color w:val="000000" w:themeColor="text1"/>
            </w:rPr>
            <w:t>[insert fax number and email address of the focal person</w:t>
          </w:r>
          <w:r>
            <w:rPr>
              <w:rFonts w:ascii="Calibri" w:hAnsi="Calibri" w:cs="Calibri"/>
              <w:b/>
              <w:i/>
              <w:color w:val="000000" w:themeColor="text1"/>
            </w:rPr>
            <w:t>]</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FE6E98"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FE6E98"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FE6E98"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FE6E98"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FE6E98"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FE6E98" w:rsidRDefault="00173FD7" w:rsidP="00173FD7">
          <w:pPr>
            <w:pStyle w:val="0F9AE48939BC4B7D9E8A3B81C7527F60"/>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Garamond">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43F6C"/>
    <w:rsid w:val="00173FD7"/>
    <w:rsid w:val="00317D15"/>
    <w:rsid w:val="003E334C"/>
    <w:rsid w:val="00465D39"/>
    <w:rsid w:val="0054400E"/>
    <w:rsid w:val="005D3D8D"/>
    <w:rsid w:val="00666678"/>
    <w:rsid w:val="00817C47"/>
    <w:rsid w:val="008565A3"/>
    <w:rsid w:val="008942D3"/>
    <w:rsid w:val="008959B8"/>
    <w:rsid w:val="00981313"/>
    <w:rsid w:val="009F72C0"/>
    <w:rsid w:val="00A04228"/>
    <w:rsid w:val="00A40F7A"/>
    <w:rsid w:val="00A849B3"/>
    <w:rsid w:val="00B01A26"/>
    <w:rsid w:val="00BD2E4F"/>
    <w:rsid w:val="00D932BE"/>
    <w:rsid w:val="00DA1541"/>
    <w:rsid w:val="00EC0BC5"/>
    <w:rsid w:val="00FE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Below 100k</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1633-195A-4AD0-B9FB-077949B2A758}">
  <ds:schemaRefs>
    <ds:schemaRef ds:uri="office.server.policy"/>
  </ds:schemaRefs>
</ds:datastoreItem>
</file>

<file path=customXml/itemProps2.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C294AE-9649-40EC-B302-4915E1F9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21</Pages>
  <Words>4961</Words>
  <Characters>28281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33176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Susan Mkandawire</cp:lastModifiedBy>
  <cp:revision>8</cp:revision>
  <cp:lastPrinted>2020-03-27T09:39:00Z</cp:lastPrinted>
  <dcterms:created xsi:type="dcterms:W3CDTF">2020-03-27T07:52:00Z</dcterms:created>
  <dcterms:modified xsi:type="dcterms:W3CDTF">2020-03-30T14:31:00Z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