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D" w:rsidRPr="00D464DB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p w:rsidR="000C58CD" w:rsidRPr="00A23551" w:rsidRDefault="000C58CD" w:rsidP="00923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ФОРМА ПРЕДСТАВЛЕНИЯ ПРЕДЛОЖЕНИЯ ПОСТАВЩИКА</w:t>
      </w:r>
    </w:p>
    <w:p w:rsidR="000C58CD" w:rsidRPr="00A23551" w:rsidRDefault="00D464DB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u w:val="single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 xml:space="preserve">                   </w:t>
      </w:r>
      <w:r w:rsidRPr="00A23551">
        <w:rPr>
          <w:rFonts w:ascii="Calibri" w:hAnsi="Calibri" w:cs="Calibri"/>
          <w:b/>
          <w:i/>
          <w:color w:val="000000"/>
          <w:u w:val="single"/>
          <w:lang w:val="ru-RU"/>
        </w:rPr>
        <w:t xml:space="preserve">  </w:t>
      </w:r>
      <w:r w:rsidR="000C58CD" w:rsidRPr="00A23551">
        <w:rPr>
          <w:rFonts w:ascii="Calibri" w:hAnsi="Calibri" w:cs="Calibri"/>
          <w:b/>
          <w:i/>
          <w:color w:val="000000"/>
          <w:u w:val="single"/>
          <w:lang w:val="ru-RU"/>
        </w:rPr>
        <w:t>(Данная форма должна быть представлена на официальном бланке Поставщика)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  <w:proofErr w:type="gramStart"/>
      <w:r w:rsidRPr="00A23551">
        <w:rPr>
          <w:rFonts w:ascii="Calibri" w:hAnsi="Calibri" w:cs="Calibri"/>
          <w:color w:val="000000"/>
          <w:lang w:val="ru-RU"/>
        </w:rPr>
        <w:t xml:space="preserve">Мы,   </w:t>
      </w:r>
      <w:proofErr w:type="gramEnd"/>
      <w:r w:rsidRPr="00A23551">
        <w:rPr>
          <w:rFonts w:ascii="Calibri" w:hAnsi="Calibri" w:cs="Calibri"/>
          <w:color w:val="000000"/>
          <w:lang w:val="ru-RU"/>
        </w:rPr>
        <w:t xml:space="preserve">нижеподписавшиеся,   настоящим   </w:t>
      </w:r>
      <w:r w:rsidRPr="00A67406">
        <w:rPr>
          <w:rFonts w:ascii="Calibri" w:hAnsi="Calibri" w:cs="Calibri"/>
          <w:color w:val="000000"/>
          <w:lang w:val="ru-RU"/>
        </w:rPr>
        <w:t>принимаем   полностью   Общие   условия   и   положения   и настоящим  предлагаем  поставку  перечисленных  ниже  товаров/услуг,  соответствующих спецификациям и требованиям ПРООН согласно Запросу на предложени</w:t>
      </w:r>
      <w:r w:rsidR="00525581" w:rsidRPr="00A67406">
        <w:rPr>
          <w:rFonts w:ascii="Calibri" w:hAnsi="Calibri" w:cs="Calibri"/>
          <w:color w:val="000000"/>
          <w:lang w:val="ru-RU"/>
        </w:rPr>
        <w:t xml:space="preserve">е </w:t>
      </w:r>
      <w:r w:rsidR="00DD11FD" w:rsidRPr="00A67406">
        <w:rPr>
          <w:rFonts w:ascii="Calibri" w:hAnsi="Calibri" w:cs="Calibri"/>
          <w:color w:val="000000"/>
          <w:lang w:val="ru-RU"/>
        </w:rPr>
        <w:t>RFQ/0</w:t>
      </w:r>
      <w:r w:rsidR="00923232" w:rsidRPr="00923232">
        <w:rPr>
          <w:rFonts w:ascii="Calibri" w:hAnsi="Calibri" w:cs="Calibri"/>
          <w:color w:val="000000"/>
          <w:lang w:val="ru-RU"/>
        </w:rPr>
        <w:t>22</w:t>
      </w:r>
      <w:r w:rsidR="00DD11FD" w:rsidRPr="00A67406">
        <w:rPr>
          <w:rFonts w:ascii="Calibri" w:hAnsi="Calibri" w:cs="Calibri"/>
          <w:color w:val="000000"/>
          <w:lang w:val="ru-RU"/>
        </w:rPr>
        <w:t>/</w:t>
      </w:r>
      <w:r w:rsidR="001023B6" w:rsidRPr="00A67406">
        <w:rPr>
          <w:rFonts w:ascii="Calibri" w:hAnsi="Calibri" w:cs="Calibri"/>
          <w:color w:val="000000"/>
          <w:lang w:val="ru-RU"/>
        </w:rPr>
        <w:t>20</w:t>
      </w:r>
      <w:r w:rsidR="00D57123" w:rsidRPr="00A67406">
        <w:rPr>
          <w:rStyle w:val="a9"/>
          <w:rFonts w:ascii="Calibri" w:hAnsi="Calibri" w:cs="Calibri"/>
          <w:color w:val="000000"/>
          <w:lang w:val="ru-RU"/>
        </w:rPr>
        <w:footnoteReference w:id="1"/>
      </w:r>
      <w:r w:rsidRPr="00A67406">
        <w:rPr>
          <w:rFonts w:ascii="Calibri" w:hAnsi="Calibri" w:cs="Calibri"/>
          <w:color w:val="000000"/>
          <w:lang w:val="ru-RU"/>
        </w:rPr>
        <w:t>: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:rsidR="00E15886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Таблица 1 –</w:t>
      </w:r>
      <w:r w:rsidR="00525CAB" w:rsidRPr="00A23551">
        <w:rPr>
          <w:rFonts w:ascii="Calibri" w:hAnsi="Calibri" w:cs="Calibri"/>
          <w:b/>
          <w:color w:val="000000"/>
          <w:lang w:val="ru-RU"/>
        </w:rPr>
        <w:t xml:space="preserve"> Предложение на поставку товаров и услуг, соответствующих техническим характеристикам и требованиям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800"/>
        <w:gridCol w:w="1495"/>
        <w:gridCol w:w="1120"/>
        <w:gridCol w:w="6"/>
        <w:gridCol w:w="1543"/>
        <w:gridCol w:w="6"/>
      </w:tblGrid>
      <w:tr w:rsidR="00D320DC" w:rsidRPr="00923232" w:rsidTr="00304BBF">
        <w:trPr>
          <w:gridAfter w:val="1"/>
          <w:wAfter w:w="6" w:type="dxa"/>
        </w:trPr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5800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Этапы</w:t>
            </w:r>
          </w:p>
        </w:tc>
        <w:tc>
          <w:tcPr>
            <w:tcW w:w="1495" w:type="dxa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Длительность</w:t>
            </w:r>
          </w:p>
        </w:tc>
        <w:tc>
          <w:tcPr>
            <w:tcW w:w="1120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Разбивка стоимости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Цена без учета НДС [валюта]</w:t>
            </w:r>
          </w:p>
        </w:tc>
      </w:tr>
      <w:tr w:rsidR="00D320DC" w:rsidRPr="00923232" w:rsidTr="00304BBF">
        <w:trPr>
          <w:gridAfter w:val="1"/>
          <w:wAfter w:w="6" w:type="dxa"/>
        </w:trPr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800" w:type="dxa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Разработка проекта Концепции ПК «Камеральный контроль».</w:t>
            </w:r>
          </w:p>
        </w:tc>
        <w:tc>
          <w:tcPr>
            <w:tcW w:w="1495" w:type="dxa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5 недель</w:t>
            </w:r>
          </w:p>
        </w:tc>
        <w:tc>
          <w:tcPr>
            <w:tcW w:w="1120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35%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</w:tr>
      <w:tr w:rsidR="00D320DC" w:rsidRPr="00923232" w:rsidTr="00304BBF">
        <w:trPr>
          <w:gridAfter w:val="1"/>
          <w:wAfter w:w="6" w:type="dxa"/>
        </w:trPr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800" w:type="dxa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Второй этап- Разработка ТЗ ПК «Камеральный контроль».</w:t>
            </w:r>
          </w:p>
        </w:tc>
        <w:tc>
          <w:tcPr>
            <w:tcW w:w="1495" w:type="dxa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7 недель</w:t>
            </w:r>
          </w:p>
        </w:tc>
        <w:tc>
          <w:tcPr>
            <w:tcW w:w="1120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35%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</w:tr>
      <w:tr w:rsidR="00D320DC" w:rsidRPr="00923232" w:rsidTr="00304BBF">
        <w:trPr>
          <w:gridAfter w:val="1"/>
          <w:wAfter w:w="6" w:type="dxa"/>
        </w:trPr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800" w:type="dxa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Финальные версии Концепции и ТЗ ПК «Камеральный контроль».</w:t>
            </w:r>
          </w:p>
        </w:tc>
        <w:tc>
          <w:tcPr>
            <w:tcW w:w="1495" w:type="dxa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2 недели</w:t>
            </w:r>
          </w:p>
        </w:tc>
        <w:tc>
          <w:tcPr>
            <w:tcW w:w="1120" w:type="dxa"/>
            <w:shd w:val="clear" w:color="auto" w:fill="auto"/>
          </w:tcPr>
          <w:p w:rsidR="00D320DC" w:rsidRPr="00923232" w:rsidRDefault="00D320DC" w:rsidP="00304BBF">
            <w:pPr>
              <w:pStyle w:val="af5"/>
              <w:jc w:val="center"/>
              <w:rPr>
                <w:rFonts w:ascii="Calibri" w:hAnsi="Calibri" w:cs="Calibri"/>
                <w:bCs/>
              </w:rPr>
            </w:pPr>
            <w:r w:rsidRPr="00923232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</w:tr>
      <w:tr w:rsidR="00D320DC" w:rsidRPr="00923232" w:rsidTr="00304BBF"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  <w:tc>
          <w:tcPr>
            <w:tcW w:w="8421" w:type="dxa"/>
            <w:gridSpan w:val="4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>Итоговая цена без учета НДС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</w:tr>
      <w:tr w:rsidR="00D320DC" w:rsidRPr="00923232" w:rsidTr="00304BBF"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  <w:tc>
          <w:tcPr>
            <w:tcW w:w="8421" w:type="dxa"/>
            <w:gridSpan w:val="4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  <w:r w:rsidRPr="00923232">
              <w:rPr>
                <w:rFonts w:ascii="Calibri" w:hAnsi="Calibri" w:cs="Calibri"/>
                <w:b/>
              </w:rPr>
              <w:t xml:space="preserve">НДС (если применимо для компаний зарегистрированных на территории </w:t>
            </w:r>
            <w:proofErr w:type="spellStart"/>
            <w:r w:rsidRPr="00923232">
              <w:rPr>
                <w:rFonts w:ascii="Calibri" w:hAnsi="Calibri" w:cs="Calibri"/>
                <w:b/>
              </w:rPr>
              <w:t>РУз</w:t>
            </w:r>
            <w:proofErr w:type="spellEnd"/>
            <w:r w:rsidRPr="00923232">
              <w:rPr>
                <w:rFonts w:ascii="Calibri" w:hAnsi="Calibri" w:cs="Calibri"/>
                <w:b/>
              </w:rPr>
              <w:t xml:space="preserve"> в качестве плательщика НДС)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923232" w:rsidRDefault="00D320DC" w:rsidP="00304BBF">
            <w:pPr>
              <w:pStyle w:val="af5"/>
              <w:rPr>
                <w:rFonts w:ascii="Calibri" w:hAnsi="Calibri" w:cs="Calibri"/>
                <w:b/>
              </w:rPr>
            </w:pPr>
          </w:p>
        </w:tc>
      </w:tr>
      <w:tr w:rsidR="00D320DC" w:rsidRPr="00923232" w:rsidTr="00304BBF">
        <w:tc>
          <w:tcPr>
            <w:tcW w:w="545" w:type="dxa"/>
            <w:shd w:val="clear" w:color="auto" w:fill="auto"/>
          </w:tcPr>
          <w:p w:rsidR="00D320DC" w:rsidRPr="00923232" w:rsidRDefault="00D320DC" w:rsidP="00304B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1" w:type="dxa"/>
            <w:gridSpan w:val="4"/>
          </w:tcPr>
          <w:p w:rsidR="00D320DC" w:rsidRPr="00836D25" w:rsidRDefault="00D320DC" w:rsidP="00304BBF">
            <w:pPr>
              <w:pStyle w:val="af5"/>
              <w:rPr>
                <w:rFonts w:cs="Calibri"/>
                <w:color w:val="1F4E79"/>
                <w:sz w:val="23"/>
                <w:szCs w:val="23"/>
              </w:rPr>
            </w:pPr>
            <w:r w:rsidRPr="00923232">
              <w:rPr>
                <w:rFonts w:ascii="Calibri" w:hAnsi="Calibri" w:cs="Calibri"/>
                <w:b/>
              </w:rPr>
              <w:t>ИТОГОВАЯ ЦЕНА с учетом всех расходов.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D320DC" w:rsidRPr="00836D25" w:rsidRDefault="00D320DC" w:rsidP="00304B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58CD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20DC" w:rsidRPr="00C22F35" w:rsidRDefault="00D320DC" w:rsidP="00D320DC">
      <w:pPr>
        <w:pStyle w:val="Default"/>
        <w:rPr>
          <w:rFonts w:ascii="Calibri" w:hAnsi="Calibri" w:cs="Calibri"/>
          <w:sz w:val="20"/>
          <w:szCs w:val="20"/>
        </w:rPr>
      </w:pPr>
    </w:p>
    <w:p w:rsidR="00D320DC" w:rsidRPr="00C22F35" w:rsidRDefault="00D320DC" w:rsidP="00D320DC">
      <w:pPr>
        <w:pStyle w:val="Default"/>
        <w:rPr>
          <w:rFonts w:ascii="Calibri" w:hAnsi="Calibri" w:cs="Calibri"/>
          <w:sz w:val="20"/>
          <w:szCs w:val="20"/>
        </w:rPr>
      </w:pPr>
      <w:r w:rsidRPr="00C22F35">
        <w:rPr>
          <w:rFonts w:ascii="Calibri" w:hAnsi="Calibri" w:cs="Calibri"/>
          <w:sz w:val="20"/>
          <w:szCs w:val="20"/>
        </w:rPr>
        <w:t>Примечания:</w:t>
      </w:r>
    </w:p>
    <w:p w:rsidR="00D320DC" w:rsidRPr="00C22F35" w:rsidRDefault="00D320DC" w:rsidP="00D320DC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C22F35">
        <w:rPr>
          <w:rFonts w:ascii="Calibri" w:hAnsi="Calibri" w:cs="Calibri"/>
          <w:sz w:val="20"/>
          <w:szCs w:val="20"/>
        </w:rPr>
        <w:t>Брошюры и технические детали предлагаемой/</w:t>
      </w:r>
      <w:proofErr w:type="spellStart"/>
      <w:r w:rsidRPr="00C22F35">
        <w:rPr>
          <w:rFonts w:ascii="Calibri" w:hAnsi="Calibri" w:cs="Calibri"/>
          <w:sz w:val="20"/>
          <w:szCs w:val="20"/>
        </w:rPr>
        <w:t>ых</w:t>
      </w:r>
      <w:proofErr w:type="spellEnd"/>
      <w:r w:rsidRPr="00C22F35">
        <w:rPr>
          <w:rFonts w:ascii="Calibri" w:hAnsi="Calibri" w:cs="Calibri"/>
          <w:sz w:val="20"/>
          <w:szCs w:val="20"/>
        </w:rPr>
        <w:t xml:space="preserve"> модели/ей ДОЛЖНЫ быть предоставлены вместе с предложением (если применимо).  </w:t>
      </w:r>
    </w:p>
    <w:p w:rsidR="00D320DC" w:rsidRPr="00C22F35" w:rsidRDefault="00D320DC" w:rsidP="00D320DC">
      <w:pPr>
        <w:pStyle w:val="Default"/>
        <w:jc w:val="both"/>
        <w:rPr>
          <w:rFonts w:ascii="Calibri" w:eastAsia="Arial" w:hAnsi="Calibri"/>
          <w:b/>
          <w:bCs/>
          <w:color w:val="auto"/>
          <w:sz w:val="22"/>
          <w:szCs w:val="22"/>
        </w:rPr>
      </w:pPr>
    </w:p>
    <w:p w:rsidR="00D320DC" w:rsidRPr="00C22F35" w:rsidRDefault="00D320DC" w:rsidP="00D320DC">
      <w:pPr>
        <w:pStyle w:val="Default"/>
        <w:ind w:firstLine="360"/>
        <w:jc w:val="both"/>
        <w:rPr>
          <w:rFonts w:ascii="Calibri" w:hAnsi="Calibri" w:cs="Calibri"/>
          <w:sz w:val="22"/>
          <w:szCs w:val="22"/>
        </w:rPr>
      </w:pPr>
      <w:r w:rsidRPr="00C22F35">
        <w:rPr>
          <w:rFonts w:ascii="Calibri" w:hAnsi="Calibri" w:cs="Calibri"/>
          <w:sz w:val="22"/>
          <w:szCs w:val="22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:rsidR="00D320DC" w:rsidRPr="00C22F35" w:rsidRDefault="00E774A8" w:rsidP="00D320DC">
      <w:pPr>
        <w:pStyle w:val="Default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="00D320DC" w:rsidRPr="00C22F35">
          <w:rPr>
            <w:rStyle w:val="af4"/>
            <w:rFonts w:ascii="Calibri" w:hAnsi="Calibri" w:cs="Calibri"/>
            <w:spacing w:val="8"/>
            <w:sz w:val="22"/>
            <w:szCs w:val="22"/>
          </w:rPr>
          <w:t>http://www.undp.org/content/undp/en/home/procurement/business/how-we-buy.html</w:t>
        </w:r>
      </w:hyperlink>
      <w:r w:rsidR="00D320DC" w:rsidRPr="00C22F35">
        <w:rPr>
          <w:rFonts w:ascii="Calibri" w:hAnsi="Calibri" w:cs="Calibri"/>
          <w:sz w:val="22"/>
          <w:szCs w:val="22"/>
        </w:rPr>
        <w:t xml:space="preserve">. </w:t>
      </w:r>
    </w:p>
    <w:p w:rsidR="00D320DC" w:rsidRPr="00C22F35" w:rsidRDefault="00D320DC" w:rsidP="00D320DC">
      <w:pPr>
        <w:pStyle w:val="Default"/>
        <w:spacing w:before="120" w:after="120"/>
        <w:ind w:firstLine="720"/>
        <w:jc w:val="both"/>
        <w:rPr>
          <w:rFonts w:ascii="Calibri" w:hAnsi="Calibri" w:cs="Calibri"/>
          <w:sz w:val="22"/>
          <w:szCs w:val="22"/>
        </w:rPr>
      </w:pPr>
      <w:r w:rsidRPr="00C22F35">
        <w:rPr>
          <w:rFonts w:ascii="Calibri" w:hAnsi="Calibri" w:cs="Calibri"/>
          <w:sz w:val="22"/>
          <w:szCs w:val="22"/>
        </w:rPr>
        <w:t xml:space="preserve"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 </w:t>
      </w:r>
    </w:p>
    <w:p w:rsidR="00D320DC" w:rsidRPr="00C22F35" w:rsidRDefault="00D320DC" w:rsidP="00D320DC">
      <w:pPr>
        <w:pStyle w:val="Default"/>
        <w:spacing w:after="120"/>
        <w:ind w:firstLine="720"/>
        <w:rPr>
          <w:rFonts w:ascii="Calibri" w:hAnsi="Calibri" w:cs="Calibri"/>
          <w:sz w:val="23"/>
          <w:szCs w:val="23"/>
        </w:rPr>
      </w:pPr>
      <w:r w:rsidRPr="00C22F35">
        <w:rPr>
          <w:rFonts w:ascii="Calibri" w:hAnsi="Calibri" w:cs="Calibri"/>
          <w:sz w:val="23"/>
          <w:szCs w:val="23"/>
        </w:rPr>
        <w:t xml:space="preserve">Пожалуйста, отправьте свое предложение, заполнив правую колонку приведённой ниже формы: </w:t>
      </w:r>
    </w:p>
    <w:p w:rsidR="00D320DC" w:rsidRPr="00C22F35" w:rsidRDefault="00D320DC" w:rsidP="00D320DC">
      <w:pPr>
        <w:pStyle w:val="Default"/>
        <w:spacing w:after="120"/>
        <w:rPr>
          <w:rFonts w:ascii="Calibri" w:hAnsi="Calibri" w:cs="Calibri"/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73"/>
      </w:tblGrid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b/>
                <w:color w:val="000000" w:themeColor="text1"/>
                <w:lang w:val="ru-RU"/>
              </w:rPr>
            </w:pPr>
            <w:r w:rsidRPr="00923232">
              <w:rPr>
                <w:rFonts w:cs="Calibri"/>
                <w:b/>
                <w:color w:val="000000" w:themeColor="text1"/>
                <w:lang w:val="ru-RU"/>
              </w:rPr>
              <w:t>Требования ПРООН [должны быть заполнены Покупателем]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proofErr w:type="spellStart"/>
            <w:r w:rsidRPr="00923232">
              <w:rPr>
                <w:rFonts w:cs="Calibri"/>
                <w:b/>
                <w:color w:val="000000" w:themeColor="text1"/>
              </w:rPr>
              <w:t>Ответ</w:t>
            </w:r>
            <w:proofErr w:type="spellEnd"/>
            <w:r w:rsidRPr="00923232">
              <w:rPr>
                <w:rFonts w:cs="Calibri"/>
                <w:b/>
                <w:color w:val="000000" w:themeColor="text1"/>
              </w:rPr>
              <w:t xml:space="preserve"> </w:t>
            </w:r>
            <w:r w:rsidRPr="00923232">
              <w:rPr>
                <w:rFonts w:cs="Calibri"/>
                <w:b/>
                <w:color w:val="000000" w:themeColor="text1"/>
                <w:lang w:val="ru-RU"/>
              </w:rPr>
              <w:t>заявителя</w:t>
            </w: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Срок действия предложения:</w:t>
            </w:r>
          </w:p>
          <w:p w:rsidR="00D320DC" w:rsidRPr="00923232" w:rsidRDefault="00D320DC" w:rsidP="00304BBF">
            <w:pPr>
              <w:tabs>
                <w:tab w:val="left" w:pos="940"/>
              </w:tabs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eastAsia="MS Gothic" w:cs="Calibri"/>
                <w:iCs/>
                <w:color w:val="000000" w:themeColor="text1"/>
                <w:lang w:val="en-GB"/>
              </w:rPr>
              <w:sym w:font="Wingdings" w:char="F0FE"/>
            </w:r>
            <w:r w:rsidRPr="00923232">
              <w:rPr>
                <w:rFonts w:cs="Calibri"/>
                <w:color w:val="000000" w:themeColor="text1"/>
                <w:lang w:val="ru-RU"/>
              </w:rPr>
              <w:t xml:space="preserve"> 60 дней</w:t>
            </w:r>
          </w:p>
          <w:p w:rsidR="00D320DC" w:rsidRPr="00923232" w:rsidRDefault="00D320DC" w:rsidP="00304BBF">
            <w:pPr>
              <w:tabs>
                <w:tab w:val="left" w:pos="940"/>
              </w:tabs>
              <w:spacing w:after="0" w:line="240" w:lineRule="auto"/>
              <w:jc w:val="both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 xml:space="preserve">В исключительных случаях ПРООН может 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        </w:t>
            </w:r>
          </w:p>
          <w:p w:rsidR="00D320DC" w:rsidRPr="00923232" w:rsidRDefault="00D320DC" w:rsidP="00304BBF">
            <w:pPr>
              <w:tabs>
                <w:tab w:val="left" w:pos="940"/>
              </w:tabs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Да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Нет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«Нет»: _____________________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3232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 xml:space="preserve">Подаваемые документы: </w:t>
            </w:r>
          </w:p>
          <w:p w:rsidR="00D320DC" w:rsidRPr="00923232" w:rsidRDefault="00D320DC" w:rsidP="00304BBF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 xml:space="preserve">Описание проекта «Разработка </w:t>
            </w:r>
            <w:r w:rsidRPr="00923232">
              <w:rPr>
                <w:rFonts w:cs="Calibri"/>
                <w:bCs/>
                <w:color w:val="000000" w:themeColor="text1"/>
                <w:lang w:val="ru-RU"/>
              </w:rPr>
              <w:t>Концепции и ТЗ ПК «Камеральный контроль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»; </w:t>
            </w:r>
          </w:p>
          <w:p w:rsidR="00D320DC" w:rsidRPr="00923232" w:rsidRDefault="00D320DC" w:rsidP="00304BBF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>Действующее свидетельство о регистрации организации копия;</w:t>
            </w:r>
          </w:p>
          <w:p w:rsidR="00D320DC" w:rsidRPr="00923232" w:rsidRDefault="00D320DC" w:rsidP="00304BBF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lastRenderedPageBreak/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>Резюме для руководителя группы, высшего / ключевого персонала и не менее пяти - десяти сотрудников;</w:t>
            </w:r>
          </w:p>
          <w:p w:rsidR="00D320DC" w:rsidRPr="00923232" w:rsidRDefault="00D320DC" w:rsidP="00304BBF">
            <w:pPr>
              <w:pStyle w:val="Default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</w:rPr>
              <w:tab/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lastRenderedPageBreak/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Да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Нет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«Нет»: _____________________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pStyle w:val="Default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3232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 xml:space="preserve">Критерии оценки: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>Общая надежность фирмы/учреждения, опыт и потенциал в конкретной области назначения (включая предыдущий опыт).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>Технический потенциал организации и предлагаемый план работы ответ на Технические условия.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>Состав рабочей группы.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ab/>
              <w:t xml:space="preserve">Финансовое предложение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Полнота предложений (в том числе того, как организация предлагает осуществлять деятельность по Техническому условия).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Неполные предложения будут отклонены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 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>☐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“Не принимается”: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>_____________________</w:t>
            </w: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pStyle w:val="Default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3232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Условия оплаты: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 • Оплата производится в узбекских сумах (UZS) и осуществляется поэтапно по факту сдачи работ: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•  Первый этап – Разработка проекта </w:t>
            </w:r>
            <w:r w:rsidRPr="00923232">
              <w:rPr>
                <w:rFonts w:cs="Calibri"/>
                <w:bCs/>
                <w:color w:val="000000" w:themeColor="text1"/>
                <w:lang w:val="ru-RU"/>
              </w:rPr>
              <w:t>Концепции ПК «Камеральный контроль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»</w:t>
            </w:r>
            <w:r w:rsidRPr="00923232">
              <w:rPr>
                <w:color w:val="000000" w:themeColor="text1"/>
                <w:lang w:val="ru-RU"/>
              </w:rPr>
              <w:t>.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  - </w:t>
            </w:r>
            <w:r w:rsidRPr="00923232">
              <w:rPr>
                <w:rFonts w:cs="Calibri"/>
                <w:b/>
                <w:bCs/>
                <w:color w:val="000000" w:themeColor="text1"/>
                <w:sz w:val="23"/>
                <w:szCs w:val="23"/>
                <w:lang w:val="ru-RU"/>
              </w:rPr>
              <w:t>35% от общей суммы контракта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</w:t>
            </w:r>
            <w:r w:rsidRPr="00923232">
              <w:rPr>
                <w:color w:val="000000" w:themeColor="text1"/>
                <w:lang w:val="ru-RU"/>
              </w:rPr>
              <w:t xml:space="preserve"> 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Второй этап- Разработка </w:t>
            </w:r>
            <w:r w:rsidRPr="00923232">
              <w:rPr>
                <w:rFonts w:cs="Calibri"/>
                <w:bCs/>
                <w:color w:val="000000" w:themeColor="text1"/>
                <w:lang w:val="ru-RU"/>
              </w:rPr>
              <w:t>ТЗ ПК «Камеральный контроль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»</w:t>
            </w:r>
            <w:r w:rsidRPr="00923232">
              <w:rPr>
                <w:rFonts w:cs="Calibri"/>
                <w:bCs/>
                <w:color w:val="000000" w:themeColor="text1"/>
                <w:lang w:val="ru-RU"/>
              </w:rPr>
              <w:t>.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-  </w:t>
            </w:r>
            <w:r w:rsidRPr="00923232">
              <w:rPr>
                <w:rFonts w:cs="Calibri"/>
                <w:b/>
                <w:bCs/>
                <w:color w:val="000000" w:themeColor="text1"/>
                <w:sz w:val="23"/>
                <w:szCs w:val="23"/>
                <w:lang w:val="ru-RU"/>
              </w:rPr>
              <w:t>35% от общей суммы контракта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• Третий этап – заключительный. Финальные версии Концепции и </w:t>
            </w:r>
            <w:r w:rsidRPr="00923232">
              <w:rPr>
                <w:rFonts w:cs="Calibri"/>
                <w:bCs/>
                <w:color w:val="000000" w:themeColor="text1"/>
                <w:lang w:val="ru-RU"/>
              </w:rPr>
              <w:t>ТЗ ПК «Камеральный контроль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».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- </w:t>
            </w:r>
            <w:r w:rsidRPr="00923232">
              <w:rPr>
                <w:rFonts w:cs="Calibri"/>
                <w:b/>
                <w:bCs/>
                <w:color w:val="000000" w:themeColor="text1"/>
                <w:sz w:val="23"/>
                <w:szCs w:val="23"/>
                <w:lang w:val="ru-RU"/>
              </w:rPr>
              <w:t>30% от общей суммы контракта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Да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Нет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«Нет»: _____________________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</w:tc>
      </w:tr>
      <w:tr w:rsidR="00923232" w:rsidRPr="00923232" w:rsidTr="00D320DC">
        <w:trPr>
          <w:trHeight w:val="2576"/>
        </w:trPr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Сроки и план-график выполнения: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 Контракт заключается на срок 14 недель и должен быть выполнен до 30 июля 2020 года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• Сроки сдачи: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- Первый этап – подготовительный: 5 недель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- Второй этап-основной: 7 недель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- Третий этап – заключительный: 2 недели</w:t>
            </w:r>
            <w:bookmarkStart w:id="0" w:name="_GoBack"/>
            <w:bookmarkEnd w:id="0"/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b/>
                <w:bCs/>
                <w:color w:val="000000" w:themeColor="text1"/>
                <w:sz w:val="23"/>
                <w:szCs w:val="23"/>
                <w:lang w:val="ru-RU"/>
              </w:rPr>
              <w:t xml:space="preserve">Оплата зарубежным компаниям (зарегистрированным за пределами Узбекистана):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ascii="Segoe UI Symbol" w:hAnsi="Segoe UI Symbol" w:cs="Segoe UI Symbol"/>
                <w:color w:val="000000" w:themeColor="text1"/>
                <w:sz w:val="23"/>
                <w:szCs w:val="23"/>
                <w:lang w:val="ru-RU"/>
              </w:rPr>
              <w:t>☒</w:t>
            </w: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 Производится в долларах США</w:t>
            </w:r>
            <w:r w:rsidRPr="00923232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 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“Не принимается”: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 xml:space="preserve">_____________________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</w:tc>
      </w:tr>
      <w:tr w:rsidR="00923232" w:rsidRPr="00923232" w:rsidTr="00D320DC">
        <w:trPr>
          <w:trHeight w:val="1453"/>
        </w:trPr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 xml:space="preserve">Все документы должны быть на: </w:t>
            </w:r>
            <w:r w:rsidRPr="00923232">
              <w:rPr>
                <w:rFonts w:cs="Calibri"/>
                <w:i/>
                <w:iCs/>
                <w:color w:val="000000" w:themeColor="text1"/>
                <w:lang w:val="ru-RU"/>
              </w:rPr>
              <w:t>РУССКОМ и УЗБЕКСКОМ ЯЗЫКЕ</w:t>
            </w:r>
            <w:r w:rsidRPr="00923232">
              <w:rPr>
                <w:rFonts w:cs="Calibri"/>
                <w:color w:val="000000" w:themeColor="text1"/>
                <w:lang w:val="ru-RU"/>
              </w:rPr>
              <w:t xml:space="preserve">    </w:t>
            </w:r>
          </w:p>
          <w:p w:rsidR="00D320DC" w:rsidRPr="00923232" w:rsidRDefault="00D320DC" w:rsidP="00304BBF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Да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Нет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«Нет»: _____________________</w:t>
            </w:r>
          </w:p>
        </w:tc>
      </w:tr>
      <w:tr w:rsidR="00923232" w:rsidRPr="00923232" w:rsidTr="00D320DC">
        <w:trPr>
          <w:trHeight w:val="2325"/>
        </w:trPr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rPr>
                <w:color w:val="000000" w:themeColor="text1"/>
                <w:szCs w:val="24"/>
                <w:lang w:val="ru-RU"/>
              </w:rPr>
            </w:pPr>
            <w:r w:rsidRPr="00923232">
              <w:rPr>
                <w:color w:val="000000" w:themeColor="text1"/>
                <w:szCs w:val="24"/>
                <w:lang w:val="ru-RU"/>
              </w:rPr>
              <w:lastRenderedPageBreak/>
              <w:t>Применение Налога на Добавленную Стоимость (НДС)</w:t>
            </w:r>
          </w:p>
          <w:p w:rsidR="00D320DC" w:rsidRPr="00923232" w:rsidRDefault="00D320DC" w:rsidP="00304BBF">
            <w:pPr>
              <w:rPr>
                <w:color w:val="000000" w:themeColor="text1"/>
                <w:szCs w:val="24"/>
                <w:lang w:val="ru-RU"/>
              </w:rPr>
            </w:pPr>
            <w:r w:rsidRPr="00923232">
              <w:rPr>
                <w:rFonts w:ascii="Segoe UI Symbol" w:hAnsi="Segoe UI Symbol" w:cs="Segoe UI Symbol"/>
                <w:color w:val="000000" w:themeColor="text1"/>
                <w:lang w:val="ru-RU"/>
              </w:rPr>
              <w:t>☒</w:t>
            </w:r>
            <w:r w:rsidRPr="00923232">
              <w:rPr>
                <w:color w:val="000000" w:themeColor="text1"/>
                <w:szCs w:val="24"/>
                <w:lang w:val="ru-RU"/>
              </w:rPr>
              <w:t>Цена должна включать НДС для местных компаний, зарегистрированных в Узбекистане (если зарегистрирован в качестве плательщика НДС);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Segoe UI Symbol" w:hAnsi="Segoe UI Symbol" w:cs="Segoe UI Symbol"/>
                <w:color w:val="000000" w:themeColor="text1"/>
                <w:lang w:val="ru-RU"/>
              </w:rPr>
              <w:t>☒</w:t>
            </w:r>
            <w:r w:rsidRPr="00923232">
              <w:rPr>
                <w:color w:val="000000" w:themeColor="text1"/>
                <w:lang w:val="ru-RU"/>
              </w:rPr>
              <w:t>Цена не должна включать НДС для иностранных компаний, зарегистрированных за пределами Узбекистана;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Segoe UI Symbol" w:eastAsia="MS Gothic" w:hAnsi="Segoe UI Symbol" w:cs="Segoe UI Symbol"/>
                <w:color w:val="000000" w:themeColor="text1"/>
                <w:lang w:val="ru-RU"/>
              </w:rPr>
              <w:t>☐</w:t>
            </w:r>
            <w:r w:rsidRPr="00923232">
              <w:rPr>
                <w:rFonts w:eastAsia="MS Gothic" w:cs="Calibri"/>
                <w:color w:val="000000" w:themeColor="text1"/>
                <w:lang w:val="ru-RU"/>
              </w:rPr>
              <w:t xml:space="preserve"> </w:t>
            </w:r>
            <w:r w:rsidRPr="00923232">
              <w:rPr>
                <w:rFonts w:cs="Calibri"/>
                <w:color w:val="000000" w:themeColor="text1"/>
                <w:lang w:val="ru-RU"/>
              </w:rPr>
              <w:t>Да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Segoe UI Symbol" w:eastAsia="MS Gothic" w:hAnsi="Segoe UI Symbol" w:cs="Segoe UI Symbol"/>
                <w:color w:val="000000" w:themeColor="text1"/>
                <w:lang w:val="ru-RU"/>
              </w:rPr>
              <w:t>☐</w:t>
            </w:r>
            <w:r w:rsidRPr="00923232">
              <w:rPr>
                <w:rFonts w:eastAsia="MS Gothic" w:cs="Calibri"/>
                <w:color w:val="000000" w:themeColor="text1"/>
                <w:lang w:val="ru-RU"/>
              </w:rPr>
              <w:t xml:space="preserve">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Нет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lang w:val="ru-RU"/>
              </w:rPr>
            </w:pPr>
            <w:r w:rsidRPr="00923232">
              <w:rPr>
                <w:rFonts w:ascii="Segoe UI Symbol" w:eastAsia="MS Gothic" w:hAnsi="Segoe UI Symbol" w:cs="Segoe UI Symbol"/>
                <w:color w:val="000000" w:themeColor="text1"/>
                <w:lang w:val="ru-RU"/>
              </w:rPr>
              <w:t>☐</w:t>
            </w:r>
            <w:r w:rsidRPr="00923232">
              <w:rPr>
                <w:rFonts w:eastAsia="MS Gothic" w:cs="Calibri"/>
                <w:color w:val="000000" w:themeColor="text1"/>
                <w:lang w:val="ru-RU"/>
              </w:rPr>
              <w:t xml:space="preserve">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«Нет»: _____________________</w:t>
            </w:r>
          </w:p>
        </w:tc>
      </w:tr>
      <w:tr w:rsidR="00923232" w:rsidRPr="00923232" w:rsidTr="00D320DC">
        <w:trPr>
          <w:trHeight w:val="330"/>
        </w:trPr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before="120" w:after="0" w:line="240" w:lineRule="auto"/>
              <w:jc w:val="both"/>
              <w:rPr>
                <w:rFonts w:cs="Calibri"/>
                <w:color w:val="000000" w:themeColor="text1"/>
                <w:sz w:val="23"/>
                <w:szCs w:val="23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>Итоговый результат:</w:t>
            </w:r>
          </w:p>
          <w:p w:rsidR="00D320DC" w:rsidRPr="00923232" w:rsidRDefault="00D320DC" w:rsidP="00304BBF">
            <w:pPr>
              <w:spacing w:before="120" w:after="0" w:line="240" w:lineRule="auto"/>
              <w:jc w:val="both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sz w:val="23"/>
                <w:szCs w:val="23"/>
                <w:lang w:val="ru-RU"/>
              </w:rPr>
              <w:t xml:space="preserve">• </w:t>
            </w:r>
            <w:r w:rsidRPr="00923232">
              <w:rPr>
                <w:rFonts w:cs="Calibri"/>
                <w:b/>
                <w:bCs/>
                <w:color w:val="000000" w:themeColor="text1"/>
                <w:lang w:val="ru-RU"/>
              </w:rPr>
              <w:t>Концепция и Техническое задание ПК «Камеральный контроль»</w:t>
            </w:r>
          </w:p>
          <w:p w:rsidR="00D320DC" w:rsidRPr="00923232" w:rsidRDefault="00D320DC" w:rsidP="00304BBF">
            <w:pPr>
              <w:spacing w:before="120" w:after="0" w:line="240" w:lineRule="auto"/>
              <w:jc w:val="both"/>
              <w:rPr>
                <w:rFonts w:cs="Calibri"/>
                <w:color w:val="000000" w:themeColor="text1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 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>☐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“Не принимается”: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lang w:val="ru-RU"/>
              </w:rPr>
            </w:pP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>Ликвидированные убытки:</w:t>
            </w:r>
          </w:p>
          <w:p w:rsidR="00D320DC" w:rsidRPr="00923232" w:rsidRDefault="00D320DC" w:rsidP="00304BBF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 w:rsidRPr="00923232">
              <w:rPr>
                <w:rFonts w:eastAsia="MS Gothic" w:hint="eastAsia"/>
                <w:color w:val="000000" w:themeColor="text1"/>
                <w:lang w:val="ru-RU"/>
              </w:rPr>
              <w:t>☐</w:t>
            </w:r>
            <w:r w:rsidRPr="00923232">
              <w:rPr>
                <w:rFonts w:ascii="Calibri" w:eastAsia="MS Gothic" w:hAnsi="Calibri" w:cs="Calibr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923232"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  <w:t>Будет наложено в следующих условиях:</w:t>
            </w:r>
          </w:p>
          <w:p w:rsidR="00D320DC" w:rsidRPr="00923232" w:rsidRDefault="00D320DC" w:rsidP="00304BBF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 w:rsidRPr="00923232"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  <w:t>Процент от стоимости контракта за день просрочки: 0,2</w:t>
            </w:r>
            <w:proofErr w:type="gramStart"/>
            <w:r w:rsidRPr="00923232"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  <w:t>%  за</w:t>
            </w:r>
            <w:proofErr w:type="gramEnd"/>
            <w:r w:rsidRPr="00923232"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 каждый день просрочки</w:t>
            </w:r>
          </w:p>
          <w:p w:rsidR="00D320DC" w:rsidRPr="00923232" w:rsidRDefault="00D320DC" w:rsidP="00304BBF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 w:rsidRPr="00923232"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Макс. кол-во дней задержки: 20 дней </w:t>
            </w:r>
          </w:p>
          <w:p w:rsidR="00D320DC" w:rsidRPr="00923232" w:rsidRDefault="00D320DC" w:rsidP="00304BBF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 w:rsidRPr="00923232">
              <w:rPr>
                <w:rFonts w:ascii="Calibri" w:hAnsi="Calibri" w:cs="Calibri"/>
                <w:snapToGrid w:val="0"/>
                <w:color w:val="000000" w:themeColor="text1"/>
                <w:sz w:val="22"/>
                <w:szCs w:val="22"/>
                <w:lang w:val="ru-RU"/>
              </w:rPr>
              <w:t>После чего ПРООН может расторгнуть контракт.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 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>☐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“Не принимается”: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 xml:space="preserve">Не включена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 xml:space="preserve">Включена 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>☐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“Включена”:</w:t>
            </w:r>
          </w:p>
        </w:tc>
      </w:tr>
      <w:tr w:rsidR="00923232" w:rsidRPr="00923232" w:rsidTr="00D320DC">
        <w:tc>
          <w:tcPr>
            <w:tcW w:w="6487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cs="Calibri"/>
                <w:color w:val="000000" w:themeColor="text1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923232">
                <w:rPr>
                  <w:rStyle w:val="af4"/>
                  <w:rFonts w:cs="Calibri"/>
                  <w:color w:val="000000" w:themeColor="text1"/>
                </w:rPr>
                <w:t>https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://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www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.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un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.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org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/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Depts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/</w:t>
              </w:r>
              <w:proofErr w:type="spellStart"/>
              <w:r w:rsidRPr="00923232">
                <w:rPr>
                  <w:rStyle w:val="af4"/>
                  <w:rFonts w:cs="Calibri"/>
                  <w:color w:val="000000" w:themeColor="text1"/>
                </w:rPr>
                <w:t>ptd</w:t>
              </w:r>
              <w:proofErr w:type="spellEnd"/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/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about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-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us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/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un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-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supplier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-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code</w:t>
              </w:r>
              <w:r w:rsidRPr="00923232">
                <w:rPr>
                  <w:rStyle w:val="af4"/>
                  <w:rFonts w:cs="Calibri"/>
                  <w:color w:val="000000" w:themeColor="text1"/>
                  <w:lang w:val="ru-RU"/>
                </w:rPr>
                <w:t>-</w:t>
              </w:r>
              <w:r w:rsidRPr="00923232">
                <w:rPr>
                  <w:rStyle w:val="af4"/>
                  <w:rFonts w:cs="Calibri"/>
                  <w:color w:val="000000" w:themeColor="text1"/>
                </w:rPr>
                <w:t>conduct</w:t>
              </w:r>
            </w:hyperlink>
            <w:r w:rsidRPr="00923232">
              <w:rPr>
                <w:rFonts w:cs="Calibr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Не принимается</w:t>
            </w:r>
          </w:p>
          <w:p w:rsidR="00D320DC" w:rsidRPr="00923232" w:rsidRDefault="00D320DC" w:rsidP="00304BBF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lang w:val="ru-RU"/>
              </w:rPr>
            </w:pPr>
            <w:r w:rsidRPr="00923232">
              <w:rPr>
                <w:rFonts w:ascii="MS Gothic" w:eastAsia="MS Gothic" w:hAnsi="MS Gothic" w:cs="Calibri" w:hint="eastAsia"/>
                <w:color w:val="000000" w:themeColor="text1"/>
                <w:lang w:val="ru-RU"/>
              </w:rPr>
              <w:t xml:space="preserve">☐ </w:t>
            </w:r>
            <w:r w:rsidRPr="00923232">
              <w:rPr>
                <w:rFonts w:cs="Calibri"/>
                <w:color w:val="000000" w:themeColor="text1"/>
                <w:lang w:val="ru-RU"/>
              </w:rPr>
              <w:t>Пожалуйста, объясните в случае “Не принимается”:</w:t>
            </w:r>
          </w:p>
        </w:tc>
      </w:tr>
    </w:tbl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923232" w:rsidRPr="00923232" w:rsidTr="00A64959">
        <w:tc>
          <w:tcPr>
            <w:tcW w:w="10065" w:type="dxa"/>
          </w:tcPr>
          <w:p w:rsidR="007B4FFF" w:rsidRPr="00923232" w:rsidRDefault="007B4FFF" w:rsidP="00A64959">
            <w:pPr>
              <w:rPr>
                <w:color w:val="000000" w:themeColor="text1"/>
                <w:lang w:val="ru-RU"/>
              </w:rPr>
            </w:pPr>
            <w:r w:rsidRPr="00923232"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>Официальное название Претендента:</w:t>
            </w:r>
            <w:r w:rsidRPr="00923232">
              <w:rPr>
                <w:rFonts w:ascii="Calibri" w:eastAsia="SimSun" w:hAnsi="Calibri" w:cs="Calibri"/>
                <w:color w:val="000000" w:themeColor="text1"/>
                <w:kern w:val="1"/>
                <w:lang w:val="ru-RU" w:eastAsia="hi-IN" w:bidi="hi-IN"/>
              </w:rPr>
              <w:t xml:space="preserve"> [</w:t>
            </w:r>
            <w:r w:rsidRPr="00923232"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923232" w:rsidRPr="00923232" w:rsidTr="00A64959">
        <w:trPr>
          <w:trHeight w:val="517"/>
        </w:trPr>
        <w:tc>
          <w:tcPr>
            <w:tcW w:w="10065" w:type="dxa"/>
          </w:tcPr>
          <w:p w:rsidR="007B4FFF" w:rsidRPr="00923232" w:rsidRDefault="007B4FFF" w:rsidP="00A64959">
            <w:pPr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</w:pPr>
            <w:r w:rsidRPr="00923232"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923232"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923232" w:rsidRPr="00923232" w:rsidTr="00A64959">
        <w:tc>
          <w:tcPr>
            <w:tcW w:w="10065" w:type="dxa"/>
          </w:tcPr>
          <w:p w:rsidR="007B4FFF" w:rsidRPr="00923232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rPr>
                <w:rFonts w:ascii="Calibri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</w:pPr>
            <w:r w:rsidRPr="00923232">
              <w:rPr>
                <w:rFonts w:ascii="Calibri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Контактная информация об уполномоченном представителе Претендента </w:t>
            </w:r>
          </w:p>
          <w:p w:rsidR="007B4FFF" w:rsidRPr="00923232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</w:pPr>
            <w:r w:rsidRPr="00923232">
              <w:rPr>
                <w:rFonts w:ascii="Calibri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923232">
              <w:rPr>
                <w:rFonts w:ascii="Calibri" w:hAnsi="Calibri" w:cs="Calibri"/>
                <w:i/>
                <w:color w:val="000000" w:themeColor="text1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7B4FFF" w:rsidRPr="00923232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</w:pPr>
            <w:r w:rsidRPr="00923232"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923232"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7B4FFF" w:rsidRPr="00923232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</w:pPr>
            <w:r w:rsidRPr="00923232"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923232">
              <w:rPr>
                <w:rFonts w:ascii="Calibri" w:hAnsi="Calibri" w:cs="Calibri"/>
                <w:color w:val="000000" w:themeColor="text1"/>
                <w:spacing w:val="-2"/>
                <w:kern w:val="28"/>
                <w:lang w:val="ru-RU"/>
              </w:rPr>
              <w:t>телефона</w:t>
            </w:r>
            <w:r w:rsidRPr="00923232"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: </w:t>
            </w:r>
            <w:r w:rsidRPr="00923232"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  <w:t>[вставить номера телефона уполномоченного представителя Претендента]</w:t>
            </w:r>
          </w:p>
          <w:p w:rsidR="007B4FFF" w:rsidRPr="00923232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color w:val="000000" w:themeColor="text1"/>
                <w:lang w:val="ru-RU"/>
              </w:rPr>
            </w:pPr>
            <w:r w:rsidRPr="00923232">
              <w:rPr>
                <w:rFonts w:ascii="Calibri" w:eastAsia="SimSun" w:hAnsi="Calibri" w:cs="Calibri"/>
                <w:color w:val="000000" w:themeColor="text1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923232">
              <w:rPr>
                <w:rFonts w:ascii="Calibri" w:eastAsia="SimSun" w:hAnsi="Calibri" w:cs="Calibri"/>
                <w:i/>
                <w:color w:val="000000" w:themeColor="text1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7B4FFF" w:rsidRPr="00A23551" w:rsidRDefault="007B4FFF" w:rsidP="007B4FFF">
      <w:pPr>
        <w:tabs>
          <w:tab w:val="left" w:pos="7651"/>
        </w:tabs>
        <w:rPr>
          <w:rFonts w:ascii="Times New Roman" w:hAnsi="Times New Roman"/>
          <w:sz w:val="24"/>
          <w:szCs w:val="24"/>
          <w:lang w:val="ru-RU"/>
        </w:rPr>
      </w:pP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rFonts w:ascii="Times New Roman" w:hAnsi="Times New Roman"/>
          <w:sz w:val="24"/>
          <w:szCs w:val="24"/>
          <w:lang w:val="ru-RU"/>
        </w:rPr>
        <w:tab/>
      </w:r>
      <w:r w:rsidRPr="00A23551">
        <w:rPr>
          <w:i/>
          <w:iCs/>
          <w:lang w:val="ru-RU"/>
        </w:rPr>
        <w:t>[Имя и подпись уполномоченного лица]</w:t>
      </w: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i/>
          <w:iCs/>
          <w:lang w:val="ru-RU"/>
        </w:rPr>
        <w:t>[Должность]</w:t>
      </w:r>
    </w:p>
    <w:p w:rsidR="007B4FFF" w:rsidRPr="00217423" w:rsidRDefault="007B4FFF" w:rsidP="007B4FFF">
      <w:pPr>
        <w:spacing w:after="0" w:line="240" w:lineRule="auto"/>
        <w:jc w:val="right"/>
        <w:rPr>
          <w:lang w:val="ru-RU"/>
        </w:rPr>
      </w:pPr>
      <w:r w:rsidRPr="00A23551">
        <w:rPr>
          <w:i/>
          <w:iCs/>
          <w:lang w:val="ru-RU"/>
        </w:rPr>
        <w:t>[Дата]</w:t>
      </w:r>
    </w:p>
    <w:sectPr w:rsidR="007B4FFF" w:rsidRPr="00217423" w:rsidSect="007B4FFF">
      <w:footerReference w:type="default" r:id="rId10"/>
      <w:pgSz w:w="12240" w:h="15840"/>
      <w:pgMar w:top="760" w:right="880" w:bottom="720" w:left="1320" w:header="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A8" w:rsidRDefault="00E774A8">
      <w:pPr>
        <w:spacing w:after="0" w:line="240" w:lineRule="auto"/>
      </w:pPr>
      <w:r>
        <w:separator/>
      </w:r>
    </w:p>
  </w:endnote>
  <w:endnote w:type="continuationSeparator" w:id="0">
    <w:p w:rsidR="00E774A8" w:rsidRDefault="00E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57" w:rsidRDefault="000F4F5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6992620</wp:posOffset>
              </wp:positionH>
              <wp:positionV relativeFrom="page">
                <wp:posOffset>9460230</wp:posOffset>
              </wp:positionV>
              <wp:extent cx="17843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57" w:rsidRDefault="000F4F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6pt;margin-top:744.9pt;width:1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3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" o:allowincell="f" filled="f" stroked="f">
              <v:textbox inset="0,0,0,0">
                <w:txbxContent>
                  <w:p w:rsidR="000F4F57" w:rsidRDefault="000F4F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A8" w:rsidRDefault="00E774A8">
      <w:pPr>
        <w:spacing w:after="0" w:line="240" w:lineRule="auto"/>
      </w:pPr>
      <w:r>
        <w:separator/>
      </w:r>
    </w:p>
  </w:footnote>
  <w:footnote w:type="continuationSeparator" w:id="0">
    <w:p w:rsidR="00E774A8" w:rsidRDefault="00E774A8">
      <w:pPr>
        <w:spacing w:after="0" w:line="240" w:lineRule="auto"/>
      </w:pPr>
      <w:r>
        <w:continuationSeparator/>
      </w:r>
    </w:p>
  </w:footnote>
  <w:footnote w:id="1">
    <w:p w:rsidR="000F4F57" w:rsidRPr="00D57123" w:rsidRDefault="000F4F57">
      <w:pPr>
        <w:pStyle w:val="a7"/>
        <w:rPr>
          <w:lang w:val="ru-RU"/>
        </w:rPr>
      </w:pPr>
      <w:r>
        <w:rPr>
          <w:rStyle w:val="a9"/>
        </w:rPr>
        <w:footnoteRef/>
      </w:r>
      <w:r w:rsidRPr="00D57123">
        <w:rPr>
          <w:lang w:val="ru-RU"/>
        </w:rPr>
        <w:t xml:space="preserve"> </w:t>
      </w:r>
      <w:r>
        <w:rPr>
          <w:lang w:val="ru-RU"/>
        </w:rPr>
        <w:t xml:space="preserve">Цены на товары должны быть предложены согласно условиям </w:t>
      </w:r>
      <w:r>
        <w:t>INCOTERMS</w:t>
      </w:r>
      <w:r>
        <w:rPr>
          <w:lang w:val="ru-RU"/>
        </w:rPr>
        <w:t>, указанным в настоящем запросе на предоставление коммерческого предложения.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77E"/>
    <w:multiLevelType w:val="hybridMultilevel"/>
    <w:tmpl w:val="97C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7C9"/>
    <w:multiLevelType w:val="hybridMultilevel"/>
    <w:tmpl w:val="4E5A425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700"/>
    <w:multiLevelType w:val="hybridMultilevel"/>
    <w:tmpl w:val="23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E90"/>
    <w:multiLevelType w:val="hybridMultilevel"/>
    <w:tmpl w:val="AA1E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E15"/>
    <w:multiLevelType w:val="hybridMultilevel"/>
    <w:tmpl w:val="BDF02822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A84"/>
    <w:multiLevelType w:val="multilevel"/>
    <w:tmpl w:val="C20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06F5"/>
    <w:multiLevelType w:val="hybridMultilevel"/>
    <w:tmpl w:val="12B043E6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14FEB"/>
    <w:multiLevelType w:val="hybridMultilevel"/>
    <w:tmpl w:val="42868E74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EF7"/>
    <w:multiLevelType w:val="hybridMultilevel"/>
    <w:tmpl w:val="FDA2CAC6"/>
    <w:lvl w:ilvl="0" w:tplc="22661CEC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07C07"/>
    <w:multiLevelType w:val="hybridMultilevel"/>
    <w:tmpl w:val="C7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701844"/>
    <w:multiLevelType w:val="hybridMultilevel"/>
    <w:tmpl w:val="387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3191"/>
    <w:multiLevelType w:val="hybridMultilevel"/>
    <w:tmpl w:val="9D3A233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7C2"/>
    <w:multiLevelType w:val="hybridMultilevel"/>
    <w:tmpl w:val="5276EB6C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E"/>
    <w:rsid w:val="00001BDA"/>
    <w:rsid w:val="00020149"/>
    <w:rsid w:val="000634D8"/>
    <w:rsid w:val="00071245"/>
    <w:rsid w:val="000723B0"/>
    <w:rsid w:val="000A2266"/>
    <w:rsid w:val="000B2466"/>
    <w:rsid w:val="000B5AF1"/>
    <w:rsid w:val="000C071A"/>
    <w:rsid w:val="000C58CD"/>
    <w:rsid w:val="000F4F57"/>
    <w:rsid w:val="000F5BAD"/>
    <w:rsid w:val="001023B6"/>
    <w:rsid w:val="00104FEA"/>
    <w:rsid w:val="001072BE"/>
    <w:rsid w:val="001161FA"/>
    <w:rsid w:val="00116868"/>
    <w:rsid w:val="00141FFF"/>
    <w:rsid w:val="0014569C"/>
    <w:rsid w:val="001510DA"/>
    <w:rsid w:val="00157A07"/>
    <w:rsid w:val="00162CD2"/>
    <w:rsid w:val="00164123"/>
    <w:rsid w:val="00165053"/>
    <w:rsid w:val="00183151"/>
    <w:rsid w:val="00184765"/>
    <w:rsid w:val="00191DDD"/>
    <w:rsid w:val="001A2607"/>
    <w:rsid w:val="001B25AF"/>
    <w:rsid w:val="001B593A"/>
    <w:rsid w:val="001B5D70"/>
    <w:rsid w:val="001B62B8"/>
    <w:rsid w:val="001D3B92"/>
    <w:rsid w:val="001E0707"/>
    <w:rsid w:val="001E6003"/>
    <w:rsid w:val="00204565"/>
    <w:rsid w:val="00206C61"/>
    <w:rsid w:val="0022514C"/>
    <w:rsid w:val="00235930"/>
    <w:rsid w:val="002471F3"/>
    <w:rsid w:val="0025438B"/>
    <w:rsid w:val="00263B87"/>
    <w:rsid w:val="00273F51"/>
    <w:rsid w:val="002A09E4"/>
    <w:rsid w:val="002A168B"/>
    <w:rsid w:val="002C1648"/>
    <w:rsid w:val="002E2321"/>
    <w:rsid w:val="002F2DFA"/>
    <w:rsid w:val="00316122"/>
    <w:rsid w:val="00323341"/>
    <w:rsid w:val="003268F6"/>
    <w:rsid w:val="00334DA2"/>
    <w:rsid w:val="003508CA"/>
    <w:rsid w:val="003508FC"/>
    <w:rsid w:val="00350D0F"/>
    <w:rsid w:val="0036058E"/>
    <w:rsid w:val="00365B93"/>
    <w:rsid w:val="00384E7C"/>
    <w:rsid w:val="003A4C36"/>
    <w:rsid w:val="003B689F"/>
    <w:rsid w:val="003C79DE"/>
    <w:rsid w:val="003E7C20"/>
    <w:rsid w:val="003F218B"/>
    <w:rsid w:val="003F7F9F"/>
    <w:rsid w:val="00413E29"/>
    <w:rsid w:val="004278E4"/>
    <w:rsid w:val="00441239"/>
    <w:rsid w:val="0045774C"/>
    <w:rsid w:val="004834EA"/>
    <w:rsid w:val="00493AC5"/>
    <w:rsid w:val="004A3D5C"/>
    <w:rsid w:val="004C0543"/>
    <w:rsid w:val="004C189C"/>
    <w:rsid w:val="004C44B6"/>
    <w:rsid w:val="004D0EC2"/>
    <w:rsid w:val="004E0B96"/>
    <w:rsid w:val="004E12D3"/>
    <w:rsid w:val="005156AE"/>
    <w:rsid w:val="00525581"/>
    <w:rsid w:val="00525CA7"/>
    <w:rsid w:val="00525CAB"/>
    <w:rsid w:val="00545320"/>
    <w:rsid w:val="00560C33"/>
    <w:rsid w:val="00564882"/>
    <w:rsid w:val="00574435"/>
    <w:rsid w:val="00582B7F"/>
    <w:rsid w:val="005832A1"/>
    <w:rsid w:val="0059062B"/>
    <w:rsid w:val="00593E59"/>
    <w:rsid w:val="005C384D"/>
    <w:rsid w:val="005E3C0A"/>
    <w:rsid w:val="005E4339"/>
    <w:rsid w:val="006009F1"/>
    <w:rsid w:val="00600F0C"/>
    <w:rsid w:val="00602234"/>
    <w:rsid w:val="00612C62"/>
    <w:rsid w:val="00613FBA"/>
    <w:rsid w:val="006157E0"/>
    <w:rsid w:val="00622003"/>
    <w:rsid w:val="006344A6"/>
    <w:rsid w:val="0065285E"/>
    <w:rsid w:val="006552F3"/>
    <w:rsid w:val="00686DBD"/>
    <w:rsid w:val="0068786C"/>
    <w:rsid w:val="006912BA"/>
    <w:rsid w:val="006A1D9A"/>
    <w:rsid w:val="006A75B7"/>
    <w:rsid w:val="006B375E"/>
    <w:rsid w:val="006D64D7"/>
    <w:rsid w:val="006E2C27"/>
    <w:rsid w:val="006E5FDF"/>
    <w:rsid w:val="006F6EF5"/>
    <w:rsid w:val="00732110"/>
    <w:rsid w:val="00741A71"/>
    <w:rsid w:val="00742DC0"/>
    <w:rsid w:val="00772A50"/>
    <w:rsid w:val="00776962"/>
    <w:rsid w:val="00793AF2"/>
    <w:rsid w:val="007A084A"/>
    <w:rsid w:val="007A28A6"/>
    <w:rsid w:val="007B1B58"/>
    <w:rsid w:val="007B4A2A"/>
    <w:rsid w:val="007B4FFF"/>
    <w:rsid w:val="007E7F36"/>
    <w:rsid w:val="007F5C61"/>
    <w:rsid w:val="007F67D3"/>
    <w:rsid w:val="00804F68"/>
    <w:rsid w:val="00835EC0"/>
    <w:rsid w:val="0084447C"/>
    <w:rsid w:val="00860A48"/>
    <w:rsid w:val="008660F8"/>
    <w:rsid w:val="00887160"/>
    <w:rsid w:val="008903D9"/>
    <w:rsid w:val="00897E1B"/>
    <w:rsid w:val="008A27AC"/>
    <w:rsid w:val="008A6D01"/>
    <w:rsid w:val="008A76A1"/>
    <w:rsid w:val="008B47F5"/>
    <w:rsid w:val="008B6B3A"/>
    <w:rsid w:val="008C2480"/>
    <w:rsid w:val="008C2826"/>
    <w:rsid w:val="008D0252"/>
    <w:rsid w:val="008D1C66"/>
    <w:rsid w:val="00911209"/>
    <w:rsid w:val="00916D3E"/>
    <w:rsid w:val="0092156D"/>
    <w:rsid w:val="00921D8D"/>
    <w:rsid w:val="00922CE4"/>
    <w:rsid w:val="00923232"/>
    <w:rsid w:val="00923C5F"/>
    <w:rsid w:val="009559C7"/>
    <w:rsid w:val="00961730"/>
    <w:rsid w:val="00981F06"/>
    <w:rsid w:val="009B01A0"/>
    <w:rsid w:val="009B1064"/>
    <w:rsid w:val="009B2F92"/>
    <w:rsid w:val="009C2603"/>
    <w:rsid w:val="009D10FA"/>
    <w:rsid w:val="009D5CDA"/>
    <w:rsid w:val="009F048A"/>
    <w:rsid w:val="009F739F"/>
    <w:rsid w:val="00A02AE1"/>
    <w:rsid w:val="00A15F1B"/>
    <w:rsid w:val="00A23551"/>
    <w:rsid w:val="00A26891"/>
    <w:rsid w:val="00A27B9B"/>
    <w:rsid w:val="00A32CC7"/>
    <w:rsid w:val="00A340C5"/>
    <w:rsid w:val="00A42352"/>
    <w:rsid w:val="00A623A4"/>
    <w:rsid w:val="00A62B53"/>
    <w:rsid w:val="00A642E6"/>
    <w:rsid w:val="00A6499E"/>
    <w:rsid w:val="00A66136"/>
    <w:rsid w:val="00A67406"/>
    <w:rsid w:val="00A713BA"/>
    <w:rsid w:val="00A81C29"/>
    <w:rsid w:val="00A90670"/>
    <w:rsid w:val="00A940B7"/>
    <w:rsid w:val="00AA088D"/>
    <w:rsid w:val="00AC0DD8"/>
    <w:rsid w:val="00AD3526"/>
    <w:rsid w:val="00AD3F8F"/>
    <w:rsid w:val="00AE10F5"/>
    <w:rsid w:val="00AE14D8"/>
    <w:rsid w:val="00AE3E49"/>
    <w:rsid w:val="00AF3958"/>
    <w:rsid w:val="00AF3DC6"/>
    <w:rsid w:val="00B10F52"/>
    <w:rsid w:val="00B26C42"/>
    <w:rsid w:val="00B54AE0"/>
    <w:rsid w:val="00B56C9B"/>
    <w:rsid w:val="00B658C1"/>
    <w:rsid w:val="00B6782E"/>
    <w:rsid w:val="00B804D9"/>
    <w:rsid w:val="00B804F6"/>
    <w:rsid w:val="00B83FE4"/>
    <w:rsid w:val="00B96608"/>
    <w:rsid w:val="00BA2C6C"/>
    <w:rsid w:val="00BB419A"/>
    <w:rsid w:val="00BB523D"/>
    <w:rsid w:val="00BC08C7"/>
    <w:rsid w:val="00BE3FA1"/>
    <w:rsid w:val="00BF1534"/>
    <w:rsid w:val="00BF2874"/>
    <w:rsid w:val="00C00F82"/>
    <w:rsid w:val="00C17952"/>
    <w:rsid w:val="00C27EB4"/>
    <w:rsid w:val="00C3245E"/>
    <w:rsid w:val="00C3327C"/>
    <w:rsid w:val="00C372DD"/>
    <w:rsid w:val="00C4330C"/>
    <w:rsid w:val="00C62ECD"/>
    <w:rsid w:val="00C630BA"/>
    <w:rsid w:val="00C63988"/>
    <w:rsid w:val="00C710A7"/>
    <w:rsid w:val="00C7116C"/>
    <w:rsid w:val="00C935FB"/>
    <w:rsid w:val="00CA6ACD"/>
    <w:rsid w:val="00CB4EA9"/>
    <w:rsid w:val="00CC670F"/>
    <w:rsid w:val="00CE33C8"/>
    <w:rsid w:val="00CF2A71"/>
    <w:rsid w:val="00CF77B9"/>
    <w:rsid w:val="00D320DC"/>
    <w:rsid w:val="00D41E61"/>
    <w:rsid w:val="00D464DB"/>
    <w:rsid w:val="00D529B1"/>
    <w:rsid w:val="00D57123"/>
    <w:rsid w:val="00D61F94"/>
    <w:rsid w:val="00D6209E"/>
    <w:rsid w:val="00D62489"/>
    <w:rsid w:val="00D71A14"/>
    <w:rsid w:val="00D7408C"/>
    <w:rsid w:val="00D84622"/>
    <w:rsid w:val="00D85CED"/>
    <w:rsid w:val="00D876D6"/>
    <w:rsid w:val="00D916EE"/>
    <w:rsid w:val="00D94863"/>
    <w:rsid w:val="00DA6C42"/>
    <w:rsid w:val="00DB216F"/>
    <w:rsid w:val="00DB7C8C"/>
    <w:rsid w:val="00DB7D1F"/>
    <w:rsid w:val="00DC5DAE"/>
    <w:rsid w:val="00DD11FD"/>
    <w:rsid w:val="00DD4DB1"/>
    <w:rsid w:val="00DF19C8"/>
    <w:rsid w:val="00DF1F3F"/>
    <w:rsid w:val="00E15886"/>
    <w:rsid w:val="00E16E3A"/>
    <w:rsid w:val="00E234B7"/>
    <w:rsid w:val="00E23DFB"/>
    <w:rsid w:val="00E433D7"/>
    <w:rsid w:val="00E5401F"/>
    <w:rsid w:val="00E54EE8"/>
    <w:rsid w:val="00E557E0"/>
    <w:rsid w:val="00E641A2"/>
    <w:rsid w:val="00E64DA7"/>
    <w:rsid w:val="00E710F5"/>
    <w:rsid w:val="00E774A8"/>
    <w:rsid w:val="00EA49EF"/>
    <w:rsid w:val="00EA5829"/>
    <w:rsid w:val="00EC2F31"/>
    <w:rsid w:val="00ED50A1"/>
    <w:rsid w:val="00EE6036"/>
    <w:rsid w:val="00EF21A5"/>
    <w:rsid w:val="00EF6A8E"/>
    <w:rsid w:val="00F00D68"/>
    <w:rsid w:val="00F063D9"/>
    <w:rsid w:val="00F13534"/>
    <w:rsid w:val="00F1596C"/>
    <w:rsid w:val="00F20533"/>
    <w:rsid w:val="00F36EE5"/>
    <w:rsid w:val="00F37C84"/>
    <w:rsid w:val="00F454C3"/>
    <w:rsid w:val="00F51B47"/>
    <w:rsid w:val="00F5503B"/>
    <w:rsid w:val="00F65465"/>
    <w:rsid w:val="00F70F43"/>
    <w:rsid w:val="00F91C47"/>
    <w:rsid w:val="00FA40E2"/>
    <w:rsid w:val="00FB7663"/>
    <w:rsid w:val="00FC0490"/>
    <w:rsid w:val="00FC78A4"/>
    <w:rsid w:val="00FD09E9"/>
    <w:rsid w:val="00FD4E59"/>
    <w:rsid w:val="00FD6116"/>
    <w:rsid w:val="00FD64D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CF870"/>
  <w14:defaultImageDpi w14:val="0"/>
  <w15:docId w15:val="{4A61F42A-77EB-407F-9447-9A252F8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FBA"/>
  </w:style>
  <w:style w:type="paragraph" w:styleId="1">
    <w:name w:val="heading 1"/>
    <w:basedOn w:val="a"/>
    <w:link w:val="10"/>
    <w:uiPriority w:val="1"/>
    <w:qFormat/>
    <w:rsid w:val="00CA6ACD"/>
    <w:pPr>
      <w:widowControl w:val="0"/>
      <w:spacing w:after="0" w:line="240" w:lineRule="auto"/>
      <w:ind w:left="433"/>
      <w:outlineLvl w:val="0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A6ACD"/>
    <w:rPr>
      <w:rFonts w:ascii="Calibri" w:hAnsi="Calibri" w:cs="Times New Roman"/>
      <w:b/>
      <w:bCs/>
    </w:rPr>
  </w:style>
  <w:style w:type="table" w:styleId="a3">
    <w:name w:val="Table Grid"/>
    <w:basedOn w:val="a1"/>
    <w:uiPriority w:val="39"/>
    <w:rsid w:val="0048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4EA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0C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5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F454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54C3"/>
    <w:rPr>
      <w:sz w:val="20"/>
      <w:szCs w:val="20"/>
    </w:rPr>
  </w:style>
  <w:style w:type="character" w:styleId="a9">
    <w:name w:val="footnote reference"/>
    <w:basedOn w:val="a0"/>
    <w:rsid w:val="00F454C3"/>
    <w:rPr>
      <w:vertAlign w:val="superscript"/>
    </w:rPr>
  </w:style>
  <w:style w:type="character" w:styleId="aa">
    <w:name w:val="annotation reference"/>
    <w:basedOn w:val="a0"/>
    <w:uiPriority w:val="99"/>
    <w:rsid w:val="00E433D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433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433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E433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433D7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rsid w:val="00A6499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6499E"/>
    <w:rPr>
      <w:sz w:val="20"/>
      <w:szCs w:val="20"/>
    </w:rPr>
  </w:style>
  <w:style w:type="character" w:styleId="af1">
    <w:name w:val="endnote reference"/>
    <w:basedOn w:val="a0"/>
    <w:uiPriority w:val="99"/>
    <w:rsid w:val="00A6499E"/>
    <w:rPr>
      <w:vertAlign w:val="superscript"/>
    </w:rPr>
  </w:style>
  <w:style w:type="paragraph" w:customStyle="1" w:styleId="af2">
    <w:name w:val="Ячейки таблицы"/>
    <w:basedOn w:val="a"/>
    <w:link w:val="af3"/>
    <w:qFormat/>
    <w:rsid w:val="008D0252"/>
    <w:pPr>
      <w:spacing w:after="0" w:line="360" w:lineRule="auto"/>
      <w:ind w:firstLine="709"/>
    </w:pPr>
    <w:rPr>
      <w:rFonts w:ascii="Times New Roman" w:hAnsi="Times New Roman"/>
      <w:szCs w:val="24"/>
      <w:lang w:val="ru-RU"/>
    </w:rPr>
  </w:style>
  <w:style w:type="character" w:customStyle="1" w:styleId="af3">
    <w:name w:val="Ячейки таблицы Знак"/>
    <w:link w:val="af2"/>
    <w:locked/>
    <w:rsid w:val="008D0252"/>
    <w:rPr>
      <w:rFonts w:ascii="Times New Roman" w:hAnsi="Times New Roman"/>
      <w:szCs w:val="24"/>
      <w:lang w:val="ru-RU"/>
    </w:rPr>
  </w:style>
  <w:style w:type="character" w:styleId="af4">
    <w:name w:val="Hyperlink"/>
    <w:uiPriority w:val="99"/>
    <w:rsid w:val="0084447C"/>
    <w:rPr>
      <w:rFonts w:cs="Times New Roman"/>
      <w:color w:val="0000FF"/>
      <w:u w:val="single"/>
    </w:rPr>
  </w:style>
  <w:style w:type="paragraph" w:customStyle="1" w:styleId="Default">
    <w:name w:val="Default"/>
    <w:rsid w:val="000F4F5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paragraph" w:customStyle="1" w:styleId="BankNormal">
    <w:name w:val="BankNormal"/>
    <w:basedOn w:val="a"/>
    <w:rsid w:val="007B4FF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FFF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a1"/>
    <w:next w:val="a3"/>
    <w:uiPriority w:val="39"/>
    <w:rsid w:val="007B4FF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320DC"/>
    <w:pPr>
      <w:spacing w:after="0" w:line="240" w:lineRule="auto"/>
    </w:pPr>
    <w:rPr>
      <w:rFonts w:ascii="Times New Roman" w:eastAsia="Calibri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6853-B93E-451C-A529-6698A83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user</dc:creator>
  <cp:keywords/>
  <dc:description/>
  <cp:lastModifiedBy>Abror Riksiev</cp:lastModifiedBy>
  <cp:revision>226</cp:revision>
  <cp:lastPrinted>2019-02-05T11:37:00Z</cp:lastPrinted>
  <dcterms:created xsi:type="dcterms:W3CDTF">2019-08-30T06:27:00Z</dcterms:created>
  <dcterms:modified xsi:type="dcterms:W3CDTF">2020-04-08T09:13:00Z</dcterms:modified>
</cp:coreProperties>
</file>