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778C791E"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846D63" w:rsidRPr="00846D63">
        <w:rPr>
          <w:rFonts w:ascii="Times New Roman" w:eastAsia="Times New Roman" w:hAnsi="Times New Roman" w:cs="Times New Roman"/>
          <w:color w:val="000000"/>
          <w:sz w:val="20"/>
          <w:szCs w:val="20"/>
          <w:lang w:eastAsia="en-PH"/>
        </w:rPr>
        <w:t xml:space="preserve">Individual Consultancy for “Trainer of Trainers </w:t>
      </w:r>
      <w:r w:rsidR="00D63CCC">
        <w:rPr>
          <w:rFonts w:ascii="Times New Roman" w:eastAsia="Times New Roman" w:hAnsi="Times New Roman" w:cs="Times New Roman"/>
          <w:color w:val="000000"/>
          <w:sz w:val="20"/>
          <w:szCs w:val="20"/>
          <w:lang w:eastAsia="en-PH"/>
        </w:rPr>
        <w:t>Consultant</w:t>
      </w:r>
      <w:r w:rsidR="00846D63" w:rsidRPr="00846D63">
        <w:rPr>
          <w:rFonts w:ascii="Times New Roman" w:eastAsia="Times New Roman" w:hAnsi="Times New Roman" w:cs="Times New Roman"/>
          <w:color w:val="000000"/>
          <w:sz w:val="20"/>
          <w:szCs w:val="20"/>
          <w:lang w:eastAsia="en-PH"/>
        </w:rPr>
        <w:t>”</w:t>
      </w:r>
      <w:r w:rsidR="00846D63">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846D63" w:rsidRPr="00846D63">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9E7639" w:rsidRPr="00E22CFF">
        <w:rPr>
          <w:rFonts w:ascii="Times New Roman" w:eastAsia="Times New Roman" w:hAnsi="Times New Roman" w:cs="Times New Roman"/>
          <w:color w:val="000000"/>
          <w:sz w:val="20"/>
          <w:szCs w:val="20"/>
          <w:lang w:eastAsia="en-PH"/>
        </w:rPr>
        <w:t xml:space="preserve">” </w:t>
      </w:r>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5E2EB64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781372">
              <w:rPr>
                <w:rFonts w:ascii="Times New Roman" w:hAnsi="Times New Roman" w:cs="Times New Roman"/>
                <w:b/>
              </w:rPr>
              <w:t>TRY</w:t>
            </w:r>
            <w:r w:rsidRPr="00501923">
              <w:rPr>
                <w:rFonts w:ascii="Times New Roman" w:hAnsi="Times New Roman" w:cs="Times New Roman"/>
                <w:b/>
              </w:rPr>
              <w:t>)</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689998EA" w:rsidR="0023716B" w:rsidRPr="00501923" w:rsidRDefault="00846D63" w:rsidP="00501923">
            <w:pPr>
              <w:spacing w:line="360" w:lineRule="auto"/>
              <w:rPr>
                <w:rFonts w:ascii="Times New Roman" w:hAnsi="Times New Roman" w:cs="Times New Roman"/>
              </w:rPr>
            </w:pPr>
            <w:r w:rsidRPr="00846D63">
              <w:rPr>
                <w:rFonts w:ascii="Times New Roman" w:hAnsi="Times New Roman" w:cs="Times New Roman"/>
                <w:sz w:val="20"/>
              </w:rPr>
              <w:t xml:space="preserve">Individual Consultancy for “Trainer of Trainers </w:t>
            </w:r>
            <w:r w:rsidR="00D63CCC">
              <w:rPr>
                <w:rFonts w:ascii="Times New Roman" w:hAnsi="Times New Roman" w:cs="Times New Roman"/>
                <w:sz w:val="20"/>
              </w:rPr>
              <w:t>Consultan</w:t>
            </w:r>
            <w:bookmarkStart w:id="3" w:name="_GoBack"/>
            <w:bookmarkEnd w:id="3"/>
            <w:r w:rsidRPr="00846D63">
              <w:rPr>
                <w:rFonts w:ascii="Times New Roman" w:hAnsi="Times New Roman" w:cs="Times New Roman"/>
                <w:sz w:val="20"/>
              </w:rPr>
              <w:t>t” under the “Support to the Improvement of Legal Aid Practices for Access to Justice for All in Turkey Phase II” Project</w:t>
            </w:r>
          </w:p>
        </w:tc>
        <w:tc>
          <w:tcPr>
            <w:tcW w:w="1944" w:type="dxa"/>
            <w:vAlign w:val="center"/>
          </w:tcPr>
          <w:p w14:paraId="7293DF65" w14:textId="5FCBD6C5" w:rsidR="0023716B" w:rsidRPr="00501923" w:rsidRDefault="00846D63" w:rsidP="00501923">
            <w:pPr>
              <w:spacing w:line="360" w:lineRule="auto"/>
              <w:jc w:val="center"/>
              <w:rPr>
                <w:rFonts w:ascii="Times New Roman" w:hAnsi="Times New Roman" w:cs="Times New Roman"/>
                <w:sz w:val="20"/>
              </w:rPr>
            </w:pPr>
            <w:r>
              <w:rPr>
                <w:rFonts w:ascii="Times New Roman" w:hAnsi="Times New Roman" w:cs="Times New Roman"/>
                <w:sz w:val="20"/>
              </w:rPr>
              <w:t>12</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B0C1B11" w:rsidR="0023716B" w:rsidRDefault="0023716B" w:rsidP="0023716B">
      <w:pPr>
        <w:spacing w:after="0" w:line="360" w:lineRule="auto"/>
        <w:rPr>
          <w:rFonts w:ascii="Times New Roman" w:hAnsi="Times New Roman" w:cs="Times New Roman"/>
          <w:b/>
        </w:rPr>
      </w:pPr>
    </w:p>
    <w:p w14:paraId="5A772C40" w14:textId="28E97243" w:rsidR="00E22CFF" w:rsidRDefault="00E22CFF" w:rsidP="0023716B">
      <w:pPr>
        <w:spacing w:after="0" w:line="360" w:lineRule="auto"/>
        <w:rPr>
          <w:rFonts w:ascii="Times New Roman" w:hAnsi="Times New Roman" w:cs="Times New Roman"/>
          <w:b/>
        </w:rPr>
      </w:pPr>
    </w:p>
    <w:p w14:paraId="1ED1341B" w14:textId="5AC8B963" w:rsidR="00E22CFF" w:rsidRDefault="00E22CFF" w:rsidP="0023716B">
      <w:pPr>
        <w:spacing w:after="0" w:line="360" w:lineRule="auto"/>
        <w:rPr>
          <w:rFonts w:ascii="Times New Roman" w:hAnsi="Times New Roman" w:cs="Times New Roman"/>
          <w:b/>
        </w:rPr>
      </w:pPr>
    </w:p>
    <w:p w14:paraId="617CF30A" w14:textId="1184ABF0" w:rsidR="00E22CFF" w:rsidRDefault="00E22CFF" w:rsidP="0023716B">
      <w:pPr>
        <w:spacing w:after="0" w:line="360" w:lineRule="auto"/>
        <w:rPr>
          <w:rFonts w:ascii="Times New Roman" w:hAnsi="Times New Roman" w:cs="Times New Roman"/>
          <w:b/>
        </w:rPr>
      </w:pPr>
    </w:p>
    <w:p w14:paraId="29C4DFD8" w14:textId="77777777" w:rsidR="00E22CFF" w:rsidRPr="00501923" w:rsidRDefault="00E22CFF"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44D7F231" w:rsidR="0023716B" w:rsidRPr="00501923" w:rsidRDefault="0023716B" w:rsidP="0023716B">
      <w:pPr>
        <w:pStyle w:val="PNbullet"/>
        <w:rPr>
          <w:rFonts w:cs="Times New Roman"/>
        </w:rPr>
      </w:pPr>
      <w:r w:rsidRPr="00501923">
        <w:rPr>
          <w:rFonts w:cs="Times New Roman"/>
        </w:rPr>
        <w:t xml:space="preserve">The price proposal should be indicated in </w:t>
      </w:r>
      <w:r w:rsidR="00781372">
        <w:rPr>
          <w:rFonts w:cs="Times New Roman"/>
        </w:rPr>
        <w:t>TRY</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721556C3" w:rsidR="0023716B" w:rsidRPr="00501923" w:rsidRDefault="0023716B" w:rsidP="0023716B">
      <w:pPr>
        <w:pStyle w:val="PNbullet"/>
        <w:rPr>
          <w:rFonts w:eastAsia="Calibri" w:cs="Times New Roman"/>
        </w:rPr>
      </w:pPr>
      <w:bookmarkStart w:id="4" w:name="_Hlk26154360"/>
      <w:r w:rsidRPr="00501923">
        <w:rPr>
          <w:rFonts w:eastAsia="Calibri" w:cs="Times New Roman"/>
        </w:rPr>
        <w:t>The expert shall be paid in USD</w:t>
      </w:r>
      <w:r w:rsidR="00781372">
        <w:rPr>
          <w:rFonts w:eastAsia="Calibri" w:cs="Times New Roman"/>
        </w:rPr>
        <w:t xml:space="preserve"> </w:t>
      </w:r>
      <w:r w:rsidR="00781372" w:rsidRPr="00501923">
        <w:rPr>
          <w:rFonts w:eastAsia="Calibri" w:cs="Times New Roman"/>
        </w:rPr>
        <w:t>through conversion of the</w:t>
      </w:r>
      <w:r w:rsidR="00781372">
        <w:rPr>
          <w:rFonts w:eastAsia="Calibri" w:cs="Times New Roman"/>
        </w:rPr>
        <w:t xml:space="preserve"> TRY</w:t>
      </w:r>
      <w:r w:rsidR="00781372" w:rsidRPr="00501923">
        <w:rPr>
          <w:rFonts w:eastAsia="Calibri" w:cs="Times New Roman"/>
        </w:rPr>
        <w:t xml:space="preserve"> amount by the official UN exchange rate valid on the date of money transfer</w:t>
      </w:r>
      <w:r w:rsidRPr="00501923">
        <w:rPr>
          <w:rFonts w:eastAsia="Calibri" w:cs="Times New Roman"/>
        </w:rPr>
        <w:t xml:space="preserve"> if he/she resides in a country different than Turkey. If he/she resides in Turkey, the payment shall be realized in TRY.</w:t>
      </w:r>
    </w:p>
    <w:bookmarkEnd w:id="4"/>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22984576"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846D63">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8ED5" w14:textId="77777777" w:rsidR="00AA3DE7" w:rsidRDefault="00AA3DE7" w:rsidP="005F5227">
      <w:pPr>
        <w:spacing w:after="0" w:line="240" w:lineRule="auto"/>
      </w:pPr>
      <w:r>
        <w:separator/>
      </w:r>
    </w:p>
  </w:endnote>
  <w:endnote w:type="continuationSeparator" w:id="0">
    <w:p w14:paraId="72A95AF2" w14:textId="77777777" w:rsidR="00AA3DE7" w:rsidRDefault="00AA3DE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CD6F" w14:textId="77777777" w:rsidR="00AA3DE7" w:rsidRDefault="00AA3DE7" w:rsidP="005F5227">
      <w:pPr>
        <w:spacing w:after="0" w:line="240" w:lineRule="auto"/>
      </w:pPr>
      <w:r>
        <w:separator/>
      </w:r>
    </w:p>
  </w:footnote>
  <w:footnote w:type="continuationSeparator" w:id="0">
    <w:p w14:paraId="3E4616E0" w14:textId="77777777" w:rsidR="00AA3DE7" w:rsidRDefault="00AA3DE7"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979E2"/>
    <w:rsid w:val="001A12CE"/>
    <w:rsid w:val="001C14A4"/>
    <w:rsid w:val="001D1E99"/>
    <w:rsid w:val="002155D7"/>
    <w:rsid w:val="0022574B"/>
    <w:rsid w:val="0023716B"/>
    <w:rsid w:val="00242AB6"/>
    <w:rsid w:val="0025316E"/>
    <w:rsid w:val="00263221"/>
    <w:rsid w:val="00263677"/>
    <w:rsid w:val="00266B36"/>
    <w:rsid w:val="0027060A"/>
    <w:rsid w:val="0028034A"/>
    <w:rsid w:val="002811D0"/>
    <w:rsid w:val="002940C3"/>
    <w:rsid w:val="002B08B1"/>
    <w:rsid w:val="002B6CD0"/>
    <w:rsid w:val="0031081F"/>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76379"/>
    <w:rsid w:val="005814AA"/>
    <w:rsid w:val="005A5DD2"/>
    <w:rsid w:val="005F5227"/>
    <w:rsid w:val="00624590"/>
    <w:rsid w:val="00642692"/>
    <w:rsid w:val="0066697B"/>
    <w:rsid w:val="00697619"/>
    <w:rsid w:val="006C6F4D"/>
    <w:rsid w:val="006C7C0D"/>
    <w:rsid w:val="006E6D0F"/>
    <w:rsid w:val="00706587"/>
    <w:rsid w:val="00730C8D"/>
    <w:rsid w:val="00747462"/>
    <w:rsid w:val="00747DD5"/>
    <w:rsid w:val="00781372"/>
    <w:rsid w:val="007B1ECF"/>
    <w:rsid w:val="007C0C65"/>
    <w:rsid w:val="007C3902"/>
    <w:rsid w:val="007D5391"/>
    <w:rsid w:val="007E0D51"/>
    <w:rsid w:val="007E2056"/>
    <w:rsid w:val="00802478"/>
    <w:rsid w:val="00805E6F"/>
    <w:rsid w:val="00823BB0"/>
    <w:rsid w:val="00832107"/>
    <w:rsid w:val="00846D63"/>
    <w:rsid w:val="0089480E"/>
    <w:rsid w:val="00897BC1"/>
    <w:rsid w:val="008C21A5"/>
    <w:rsid w:val="008D1D3C"/>
    <w:rsid w:val="008D6243"/>
    <w:rsid w:val="0090658D"/>
    <w:rsid w:val="0091450F"/>
    <w:rsid w:val="009230C7"/>
    <w:rsid w:val="0095338D"/>
    <w:rsid w:val="00954DFC"/>
    <w:rsid w:val="00982932"/>
    <w:rsid w:val="0099180E"/>
    <w:rsid w:val="009A018B"/>
    <w:rsid w:val="009D7C41"/>
    <w:rsid w:val="009E7639"/>
    <w:rsid w:val="00A001E1"/>
    <w:rsid w:val="00A24BB1"/>
    <w:rsid w:val="00A37C55"/>
    <w:rsid w:val="00A42DA9"/>
    <w:rsid w:val="00A461A6"/>
    <w:rsid w:val="00A72DF2"/>
    <w:rsid w:val="00A73062"/>
    <w:rsid w:val="00A8202E"/>
    <w:rsid w:val="00A82042"/>
    <w:rsid w:val="00AA3DE7"/>
    <w:rsid w:val="00AB3EE6"/>
    <w:rsid w:val="00AD22E8"/>
    <w:rsid w:val="00B07396"/>
    <w:rsid w:val="00B1616F"/>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D2242"/>
    <w:rsid w:val="00CE32B6"/>
    <w:rsid w:val="00CF5B39"/>
    <w:rsid w:val="00CF7F0D"/>
    <w:rsid w:val="00D0425F"/>
    <w:rsid w:val="00D409F4"/>
    <w:rsid w:val="00D416D6"/>
    <w:rsid w:val="00D4346E"/>
    <w:rsid w:val="00D4558F"/>
    <w:rsid w:val="00D50297"/>
    <w:rsid w:val="00D62E27"/>
    <w:rsid w:val="00D63CCC"/>
    <w:rsid w:val="00D66AE7"/>
    <w:rsid w:val="00DA111B"/>
    <w:rsid w:val="00DB0291"/>
    <w:rsid w:val="00DC64C4"/>
    <w:rsid w:val="00DD5AC2"/>
    <w:rsid w:val="00DF00B9"/>
    <w:rsid w:val="00E165D4"/>
    <w:rsid w:val="00E20F34"/>
    <w:rsid w:val="00E22CFF"/>
    <w:rsid w:val="00E867D7"/>
    <w:rsid w:val="00E93413"/>
    <w:rsid w:val="00E956C8"/>
    <w:rsid w:val="00EC5259"/>
    <w:rsid w:val="00ED5314"/>
    <w:rsid w:val="00EF006E"/>
    <w:rsid w:val="00EF4D9E"/>
    <w:rsid w:val="00EF5136"/>
    <w:rsid w:val="00F030C5"/>
    <w:rsid w:val="00F21E8C"/>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CB558C40-32E7-496A-9559-7E758D4A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28</cp:revision>
  <dcterms:created xsi:type="dcterms:W3CDTF">2018-09-10T15:35:00Z</dcterms:created>
  <dcterms:modified xsi:type="dcterms:W3CDTF">2020-03-31T19:12:00Z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