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3D0C" w14:textId="52368B12" w:rsidR="00E8575A" w:rsidRPr="00814537" w:rsidRDefault="00E8575A" w:rsidP="00814537">
      <w:pPr>
        <w:keepNext/>
        <w:keepLines/>
        <w:spacing w:after="50" w:line="261" w:lineRule="auto"/>
        <w:ind w:left="3" w:hanging="10"/>
        <w:jc w:val="center"/>
        <w:outlineLvl w:val="1"/>
        <w:rPr>
          <w:rFonts w:eastAsia="Calibri" w:cs="Calibri"/>
          <w:b/>
          <w:color w:val="002060"/>
          <w:sz w:val="28"/>
          <w:szCs w:val="28"/>
        </w:rPr>
      </w:pPr>
      <w:bookmarkStart w:id="0" w:name="_Hlk8899633"/>
      <w:bookmarkStart w:id="1" w:name="_GoBack"/>
      <w:bookmarkEnd w:id="1"/>
      <w:r w:rsidRPr="00814537">
        <w:rPr>
          <w:rFonts w:eastAsia="Calibri" w:cs="Calibri"/>
          <w:b/>
          <w:color w:val="002060"/>
          <w:sz w:val="28"/>
          <w:szCs w:val="28"/>
        </w:rPr>
        <w:t>MID TERM EVALUATION</w:t>
      </w:r>
    </w:p>
    <w:p w14:paraId="58BAC1A3" w14:textId="610CDA5F" w:rsidR="00E8575A" w:rsidRPr="00814537" w:rsidRDefault="00E44B05" w:rsidP="00814537">
      <w:pPr>
        <w:keepNext/>
        <w:keepLines/>
        <w:spacing w:after="50" w:line="261" w:lineRule="auto"/>
        <w:ind w:left="3" w:hanging="10"/>
        <w:jc w:val="center"/>
        <w:outlineLvl w:val="1"/>
        <w:rPr>
          <w:rFonts w:eastAsia="Calibri" w:cs="Calibri"/>
          <w:b/>
          <w:color w:val="002060"/>
          <w:sz w:val="28"/>
          <w:szCs w:val="28"/>
        </w:rPr>
      </w:pPr>
      <w:r w:rsidRPr="00814537">
        <w:rPr>
          <w:rFonts w:eastAsia="Calibri" w:cs="Calibri"/>
          <w:b/>
          <w:color w:val="002060"/>
          <w:sz w:val="28"/>
          <w:szCs w:val="28"/>
        </w:rPr>
        <w:t xml:space="preserve">UNDP Myanmar Country Programme </w:t>
      </w:r>
      <w:r w:rsidR="00603B0F" w:rsidRPr="00814537">
        <w:rPr>
          <w:rFonts w:eastAsia="Calibri" w:cs="Calibri"/>
          <w:b/>
          <w:color w:val="002060"/>
          <w:sz w:val="28"/>
          <w:szCs w:val="28"/>
        </w:rPr>
        <w:t>(2018</w:t>
      </w:r>
      <w:r w:rsidRPr="00814537">
        <w:rPr>
          <w:rFonts w:eastAsia="Calibri" w:cs="Calibri"/>
          <w:b/>
          <w:color w:val="002060"/>
          <w:sz w:val="28"/>
          <w:szCs w:val="28"/>
        </w:rPr>
        <w:t>-2022)</w:t>
      </w:r>
    </w:p>
    <w:p w14:paraId="0FA3609C" w14:textId="4709623E" w:rsidR="00EA5279" w:rsidRPr="00814537" w:rsidRDefault="00E8575A" w:rsidP="00814537">
      <w:pPr>
        <w:keepNext/>
        <w:keepLines/>
        <w:spacing w:after="50" w:line="261" w:lineRule="auto"/>
        <w:ind w:left="3" w:hanging="10"/>
        <w:jc w:val="center"/>
        <w:outlineLvl w:val="1"/>
        <w:rPr>
          <w:rFonts w:eastAsia="Calibri" w:cs="Calibri"/>
          <w:b/>
          <w:i/>
          <w:color w:val="002060"/>
          <w:sz w:val="28"/>
          <w:szCs w:val="28"/>
        </w:rPr>
      </w:pPr>
      <w:r w:rsidRPr="00814537">
        <w:rPr>
          <w:rFonts w:eastAsia="Calibri" w:cs="Calibri"/>
          <w:b/>
          <w:color w:val="002060"/>
          <w:sz w:val="28"/>
          <w:szCs w:val="28"/>
          <w:u w:val="single"/>
        </w:rPr>
        <w:t>T</w:t>
      </w:r>
      <w:r w:rsidR="00EA5279" w:rsidRPr="00814537">
        <w:rPr>
          <w:rFonts w:eastAsia="Calibri" w:cs="Calibri"/>
          <w:b/>
          <w:color w:val="002060"/>
          <w:sz w:val="28"/>
          <w:szCs w:val="28"/>
          <w:u w:val="single"/>
        </w:rPr>
        <w:t xml:space="preserve">erms of </w:t>
      </w:r>
      <w:r w:rsidRPr="00814537">
        <w:rPr>
          <w:rFonts w:eastAsia="Calibri" w:cs="Calibri"/>
          <w:b/>
          <w:color w:val="002060"/>
          <w:sz w:val="28"/>
          <w:szCs w:val="28"/>
          <w:u w:val="single"/>
        </w:rPr>
        <w:t>R</w:t>
      </w:r>
      <w:r w:rsidR="00EA5279" w:rsidRPr="00814537">
        <w:rPr>
          <w:rFonts w:eastAsia="Calibri" w:cs="Calibri"/>
          <w:b/>
          <w:color w:val="002060"/>
          <w:sz w:val="28"/>
          <w:szCs w:val="28"/>
          <w:u w:val="single"/>
        </w:rPr>
        <w:t>eference</w:t>
      </w:r>
    </w:p>
    <w:p w14:paraId="09BE04B6" w14:textId="77777777" w:rsidR="00EA5279" w:rsidRPr="00814537" w:rsidRDefault="00EA5279" w:rsidP="00814537">
      <w:pPr>
        <w:spacing w:after="0"/>
        <w:jc w:val="both"/>
        <w:rPr>
          <w:rFonts w:eastAsia="Calibri" w:cs="Calibri"/>
          <w:color w:val="000000"/>
        </w:rPr>
      </w:pPr>
      <w:r w:rsidRPr="00814537">
        <w:rPr>
          <w:rFonts w:eastAsia="Arial" w:cs="Arial"/>
          <w:b/>
          <w:color w:val="000000"/>
        </w:rPr>
        <w:t xml:space="preserve"> </w:t>
      </w:r>
    </w:p>
    <w:p w14:paraId="525CB68C" w14:textId="0C4D7C18" w:rsidR="00EA5279" w:rsidRPr="00814537" w:rsidRDefault="00EA5279" w:rsidP="00814537">
      <w:pPr>
        <w:keepNext/>
        <w:keepLines/>
        <w:spacing w:after="0"/>
        <w:ind w:left="-5" w:hanging="10"/>
        <w:jc w:val="both"/>
        <w:outlineLvl w:val="2"/>
        <w:rPr>
          <w:rFonts w:eastAsia="Calibri" w:cstheme="minorHAnsi"/>
          <w:color w:val="1896A3"/>
          <w:sz w:val="24"/>
          <w:szCs w:val="24"/>
        </w:rPr>
      </w:pPr>
      <w:r w:rsidRPr="00814537">
        <w:rPr>
          <w:rFonts w:eastAsia="Calibri" w:cstheme="minorHAnsi"/>
          <w:b/>
          <w:color w:val="002060"/>
          <w:sz w:val="24"/>
          <w:szCs w:val="24"/>
        </w:rPr>
        <w:t>1.</w:t>
      </w:r>
      <w:r w:rsidRPr="00814537">
        <w:rPr>
          <w:rFonts w:eastAsia="Arial" w:cstheme="minorHAnsi"/>
          <w:b/>
          <w:color w:val="002060"/>
          <w:sz w:val="24"/>
          <w:szCs w:val="24"/>
        </w:rPr>
        <w:t xml:space="preserve"> </w:t>
      </w:r>
      <w:r w:rsidRPr="00814537">
        <w:rPr>
          <w:rFonts w:eastAsia="Calibri" w:cstheme="minorHAnsi"/>
          <w:b/>
          <w:color w:val="002060"/>
          <w:sz w:val="24"/>
          <w:szCs w:val="24"/>
          <w:u w:val="single" w:color="185262"/>
        </w:rPr>
        <w:t xml:space="preserve">Background </w:t>
      </w:r>
    </w:p>
    <w:p w14:paraId="7A6B17D8" w14:textId="77777777" w:rsidR="000473FC" w:rsidRDefault="000473FC" w:rsidP="00814537">
      <w:pPr>
        <w:spacing w:after="0"/>
        <w:jc w:val="both"/>
        <w:rPr>
          <w:rFonts w:eastAsia="Calibri" w:cstheme="minorHAnsi"/>
          <w:color w:val="000000"/>
          <w:sz w:val="24"/>
          <w:szCs w:val="24"/>
        </w:rPr>
      </w:pPr>
    </w:p>
    <w:p w14:paraId="49D3ED27" w14:textId="452257B6" w:rsidR="002636A8" w:rsidRPr="00814537" w:rsidRDefault="002636A8" w:rsidP="00814537">
      <w:pPr>
        <w:spacing w:after="0"/>
        <w:jc w:val="both"/>
        <w:rPr>
          <w:rFonts w:eastAsia="ヒラギノ角ゴ Pro W3" w:cstheme="minorHAnsi"/>
          <w:color w:val="000000" w:themeColor="text1"/>
          <w:sz w:val="24"/>
          <w:szCs w:val="24"/>
          <w:lang w:eastAsia="en-GB" w:bidi="hi-IN"/>
        </w:rPr>
      </w:pPr>
      <w:r w:rsidRPr="00814537">
        <w:rPr>
          <w:rFonts w:eastAsia="ヒラギノ角ゴ Pro W3" w:cstheme="minorHAnsi"/>
          <w:color w:val="000000" w:themeColor="text1"/>
          <w:sz w:val="24"/>
          <w:szCs w:val="24"/>
          <w:lang w:eastAsia="en-GB" w:bidi="hi-IN"/>
        </w:rPr>
        <w:t>The UNDP Country Programme (CPD 2018-2022) support</w:t>
      </w:r>
      <w:r w:rsidR="00526AA3" w:rsidRPr="00814537">
        <w:rPr>
          <w:rFonts w:eastAsia="ヒラギノ角ゴ Pro W3" w:cstheme="minorHAnsi"/>
          <w:color w:val="000000" w:themeColor="text1"/>
          <w:sz w:val="24"/>
          <w:szCs w:val="24"/>
          <w:lang w:eastAsia="en-GB" w:bidi="hi-IN"/>
        </w:rPr>
        <w:t>s</w:t>
      </w:r>
      <w:r w:rsidRPr="00814537">
        <w:rPr>
          <w:rFonts w:eastAsia="ヒラギノ角ゴ Pro W3" w:cstheme="minorHAnsi"/>
          <w:color w:val="000000" w:themeColor="text1"/>
          <w:sz w:val="24"/>
          <w:szCs w:val="24"/>
          <w:lang w:eastAsia="en-GB" w:bidi="hi-IN"/>
        </w:rPr>
        <w:t xml:space="preserve"> the implementation of the 2030 Agenda and Sustainable Development Goals within the framework of addressing the challenges of multiple transitions in Myanmar. The current Country Programme is built on the achievements of the previous programme but represents a shift towards more integrated programming at the national and sub-national levels and support to United Nations-wide initiatives to better address the interlinkages between peacebuilding and social cohesion, governance, environment and natural resources management, resilience, urbanization and balanced and inclusive growth. This integrated approach is designed to break silos and strengthen horizontal linkages across state and non-state actors as well as vertical linkages across administrations at district, township, state and union level through area based programmes. </w:t>
      </w:r>
    </w:p>
    <w:p w14:paraId="623DD844" w14:textId="68C382C0" w:rsidR="002636A8" w:rsidRPr="00814537" w:rsidRDefault="002636A8">
      <w:pPr>
        <w:spacing w:before="240" w:after="240" w:line="240" w:lineRule="auto"/>
        <w:jc w:val="both"/>
        <w:rPr>
          <w:rFonts w:eastAsia="ヒラギノ角ゴ Pro W3" w:cstheme="minorHAnsi"/>
          <w:color w:val="000000" w:themeColor="text1"/>
          <w:sz w:val="24"/>
          <w:szCs w:val="24"/>
          <w:lang w:eastAsia="en-GB" w:bidi="hi-IN"/>
        </w:rPr>
      </w:pPr>
      <w:r w:rsidRPr="00814537">
        <w:rPr>
          <w:rFonts w:eastAsia="ヒラギノ角ゴ Pro W3" w:cstheme="minorHAnsi"/>
          <w:color w:val="000000" w:themeColor="text1"/>
          <w:sz w:val="24"/>
          <w:szCs w:val="24"/>
          <w:lang w:eastAsia="en-GB" w:bidi="hi-IN"/>
        </w:rPr>
        <w:t xml:space="preserve">The UNDP Country Programme is firmly aligned with </w:t>
      </w:r>
      <w:r w:rsidR="00B16AFF">
        <w:rPr>
          <w:rFonts w:eastAsia="ヒラギノ角ゴ Pro W3" w:cstheme="minorHAnsi"/>
          <w:color w:val="000000" w:themeColor="text1"/>
          <w:sz w:val="24"/>
          <w:szCs w:val="24"/>
          <w:lang w:eastAsia="en-GB" w:bidi="hi-IN"/>
        </w:rPr>
        <w:t xml:space="preserve">UNDAF 2018-2022 and </w:t>
      </w:r>
      <w:r w:rsidRPr="00814537">
        <w:rPr>
          <w:rFonts w:eastAsia="ヒラギノ角ゴ Pro W3" w:cstheme="minorHAnsi"/>
          <w:color w:val="000000" w:themeColor="text1"/>
          <w:sz w:val="24"/>
          <w:szCs w:val="24"/>
          <w:lang w:eastAsia="en-GB" w:bidi="hi-IN"/>
        </w:rPr>
        <w:t>the Myanmar Sustainable Development Plan (MSDP) and it focuses on delivery of the following two outcomes</w:t>
      </w:r>
      <w:r w:rsidR="0026121B" w:rsidRPr="00814537">
        <w:rPr>
          <w:rFonts w:eastAsia="ヒラギノ角ゴ Pro W3" w:cstheme="minorHAnsi"/>
          <w:color w:val="000000" w:themeColor="text1"/>
          <w:sz w:val="24"/>
          <w:szCs w:val="24"/>
          <w:lang w:eastAsia="en-GB" w:bidi="hi-IN"/>
        </w:rPr>
        <w:t xml:space="preserve"> with 7 key intended outputs</w:t>
      </w:r>
      <w:r w:rsidRPr="00814537">
        <w:rPr>
          <w:rFonts w:eastAsia="ヒラギノ角ゴ Pro W3" w:cstheme="minorHAnsi"/>
          <w:color w:val="000000" w:themeColor="text1"/>
          <w:sz w:val="24"/>
          <w:szCs w:val="24"/>
          <w:lang w:eastAsia="en-GB" w:bidi="hi-IN"/>
        </w:rPr>
        <w:t xml:space="preserve">: </w:t>
      </w:r>
    </w:p>
    <w:p w14:paraId="799EA681" w14:textId="77777777" w:rsidR="002636A8" w:rsidRPr="00814537" w:rsidRDefault="0026121B">
      <w:pPr>
        <w:spacing w:before="240" w:after="240" w:line="240" w:lineRule="auto"/>
        <w:ind w:left="360"/>
        <w:jc w:val="both"/>
        <w:rPr>
          <w:rFonts w:eastAsia="ヒラギノ角ゴ Pro W3" w:cstheme="minorHAnsi"/>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CPD Outcome I: </w:t>
      </w:r>
      <w:r w:rsidR="002636A8" w:rsidRPr="00814537">
        <w:rPr>
          <w:rFonts w:eastAsia="ヒラギノ角ゴ Pro W3" w:cstheme="minorHAnsi"/>
          <w:b/>
          <w:color w:val="000000" w:themeColor="text1"/>
          <w:sz w:val="24"/>
          <w:szCs w:val="24"/>
          <w:lang w:eastAsia="en-GB" w:bidi="hi-IN"/>
        </w:rPr>
        <w:t>Peace and Governance</w:t>
      </w:r>
      <w:r w:rsidRPr="00814537">
        <w:rPr>
          <w:rFonts w:eastAsia="ヒラギノ角ゴ Pro W3" w:cstheme="minorHAnsi"/>
          <w:b/>
          <w:color w:val="000000" w:themeColor="text1"/>
          <w:sz w:val="24"/>
          <w:szCs w:val="24"/>
          <w:lang w:eastAsia="en-GB" w:bidi="hi-IN"/>
        </w:rPr>
        <w:t xml:space="preserve"> -</w:t>
      </w:r>
      <w:r w:rsidR="002636A8" w:rsidRPr="00814537">
        <w:rPr>
          <w:rFonts w:eastAsia="ヒラギノ角ゴ Pro W3" w:cstheme="minorHAnsi"/>
          <w:color w:val="000000" w:themeColor="text1"/>
          <w:sz w:val="24"/>
          <w:szCs w:val="24"/>
          <w:lang w:eastAsia="en-GB" w:bidi="hi-IN"/>
        </w:rPr>
        <w:t xml:space="preserve"> People in Myanmar live in a more peaceful and inclusive society, governed by more democratic and accountable institutions, and benefit from strengthened human rights and rule of law protection; and </w:t>
      </w:r>
    </w:p>
    <w:p w14:paraId="5666A217" w14:textId="77777777" w:rsidR="0026121B" w:rsidRPr="00814537" w:rsidRDefault="0026121B" w:rsidP="00B16AFF">
      <w:pPr>
        <w:numPr>
          <w:ilvl w:val="0"/>
          <w:numId w:val="3"/>
        </w:numPr>
        <w:spacing w:before="120" w:after="120" w:line="240" w:lineRule="auto"/>
        <w:ind w:left="1260" w:hanging="540"/>
        <w:jc w:val="both"/>
        <w:rPr>
          <w:rFonts w:eastAsia="ヒラギノ角ゴ Pro W3" w:cstheme="minorHAnsi"/>
          <w:b/>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Output 1.1: </w:t>
      </w:r>
      <w:r w:rsidRPr="00814537">
        <w:rPr>
          <w:rFonts w:eastAsia="ヒラギノ角ゴ Pro W3" w:cstheme="minorHAnsi"/>
          <w:bCs/>
          <w:color w:val="000000" w:themeColor="text1"/>
          <w:sz w:val="24"/>
          <w:szCs w:val="24"/>
          <w:lang w:eastAsia="en-GB" w:bidi="hi-IN"/>
        </w:rPr>
        <w:t>Effective public institutions enabled to develop and implement evidence- based policies and systems that respond to the needs of the people</w:t>
      </w:r>
    </w:p>
    <w:p w14:paraId="3A6536AE" w14:textId="77777777" w:rsidR="0026121B" w:rsidRPr="00814537" w:rsidRDefault="0026121B" w:rsidP="00B16AFF">
      <w:pPr>
        <w:numPr>
          <w:ilvl w:val="0"/>
          <w:numId w:val="3"/>
        </w:numPr>
        <w:spacing w:before="120" w:after="120" w:line="240" w:lineRule="auto"/>
        <w:ind w:left="1260" w:hanging="540"/>
        <w:jc w:val="both"/>
        <w:rPr>
          <w:rFonts w:eastAsia="ヒラギノ角ゴ Pro W3" w:cstheme="minorHAnsi"/>
          <w:b/>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Output 1.2: </w:t>
      </w:r>
      <w:r w:rsidRPr="00814537">
        <w:rPr>
          <w:rFonts w:eastAsia="ヒラギノ角ゴ Pro W3" w:cstheme="minorHAnsi"/>
          <w:bCs/>
          <w:color w:val="000000" w:themeColor="text1"/>
          <w:sz w:val="24"/>
          <w:szCs w:val="24"/>
          <w:lang w:eastAsia="en-GB" w:bidi="hi-IN"/>
        </w:rPr>
        <w:t>Institutions at union and subnational levels enabled to develop effective systems and procedures for performing their representative and oversight functions</w:t>
      </w:r>
    </w:p>
    <w:p w14:paraId="57EF8162" w14:textId="77777777" w:rsidR="0026121B" w:rsidRPr="00814537" w:rsidRDefault="0026121B" w:rsidP="00B16AFF">
      <w:pPr>
        <w:numPr>
          <w:ilvl w:val="0"/>
          <w:numId w:val="3"/>
        </w:numPr>
        <w:spacing w:before="120" w:after="120" w:line="240" w:lineRule="auto"/>
        <w:ind w:left="1260" w:hanging="540"/>
        <w:jc w:val="both"/>
        <w:rPr>
          <w:rFonts w:eastAsia="ヒラギノ角ゴ Pro W3" w:cstheme="minorHAnsi"/>
          <w:b/>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Output 1.3: </w:t>
      </w:r>
      <w:r w:rsidRPr="00814537">
        <w:rPr>
          <w:rFonts w:eastAsia="ヒラギノ角ゴ Pro W3" w:cstheme="minorHAnsi"/>
          <w:bCs/>
          <w:color w:val="000000" w:themeColor="text1"/>
          <w:sz w:val="24"/>
          <w:szCs w:val="24"/>
          <w:lang w:eastAsia="en-GB" w:bidi="hi-IN"/>
        </w:rPr>
        <w:t>Mechanisms, institutions and capacities strengthened to sustain peace and social cohesion</w:t>
      </w:r>
    </w:p>
    <w:p w14:paraId="1A437415" w14:textId="77777777" w:rsidR="0026121B" w:rsidRPr="00814537" w:rsidRDefault="0026121B" w:rsidP="00B16AFF">
      <w:pPr>
        <w:numPr>
          <w:ilvl w:val="0"/>
          <w:numId w:val="3"/>
        </w:numPr>
        <w:spacing w:before="120" w:after="120" w:line="240" w:lineRule="auto"/>
        <w:ind w:left="1260" w:hanging="540"/>
        <w:jc w:val="both"/>
        <w:rPr>
          <w:rFonts w:eastAsia="ヒラギノ角ゴ Pro W3" w:cstheme="minorHAnsi"/>
          <w:b/>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Output 1.4: </w:t>
      </w:r>
      <w:r w:rsidRPr="00814537">
        <w:rPr>
          <w:rFonts w:eastAsia="ヒラギノ角ゴ Pro W3" w:cstheme="minorHAnsi"/>
          <w:bCs/>
          <w:color w:val="000000" w:themeColor="text1"/>
          <w:sz w:val="24"/>
          <w:szCs w:val="24"/>
          <w:lang w:eastAsia="en-GB" w:bidi="hi-IN"/>
        </w:rPr>
        <w:t>People have improved access to responsive, inclusive and accountable justice services and national human rights protection mechanisms, in compliance with rule of law and international standards</w:t>
      </w:r>
    </w:p>
    <w:p w14:paraId="28C8F730" w14:textId="77777777" w:rsidR="002636A8" w:rsidRPr="00814537" w:rsidRDefault="0026121B">
      <w:pPr>
        <w:spacing w:before="240" w:after="240" w:line="240" w:lineRule="auto"/>
        <w:ind w:left="360"/>
        <w:jc w:val="both"/>
        <w:rPr>
          <w:rFonts w:eastAsia="ヒラギノ角ゴ Pro W3" w:cstheme="minorHAnsi"/>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CPD Outcome II: </w:t>
      </w:r>
      <w:r w:rsidR="002636A8" w:rsidRPr="00814537">
        <w:rPr>
          <w:rFonts w:eastAsia="ヒラギノ角ゴ Pro W3" w:cstheme="minorHAnsi"/>
          <w:b/>
          <w:color w:val="000000" w:themeColor="text1"/>
          <w:sz w:val="24"/>
          <w:szCs w:val="24"/>
          <w:lang w:eastAsia="en-GB" w:bidi="hi-IN"/>
        </w:rPr>
        <w:t>Planet and Prosperity</w:t>
      </w:r>
      <w:r w:rsidRPr="00814537">
        <w:rPr>
          <w:rFonts w:eastAsia="ヒラギノ角ゴ Pro W3" w:cstheme="minorHAnsi"/>
          <w:b/>
          <w:color w:val="000000" w:themeColor="text1"/>
          <w:sz w:val="24"/>
          <w:szCs w:val="24"/>
          <w:lang w:eastAsia="en-GB" w:bidi="hi-IN"/>
        </w:rPr>
        <w:t xml:space="preserve"> -</w:t>
      </w:r>
      <w:r w:rsidR="002636A8" w:rsidRPr="00814537">
        <w:rPr>
          <w:rFonts w:eastAsia="ヒラギノ角ゴ Pro W3" w:cstheme="minorHAnsi"/>
          <w:color w:val="000000" w:themeColor="text1"/>
          <w:sz w:val="24"/>
          <w:szCs w:val="24"/>
          <w:lang w:eastAsia="en-GB" w:bidi="hi-IN"/>
        </w:rPr>
        <w:t xml:space="preserve"> Myanmar becomes more resilient to climate and disaster risk with efficient environmental governance and sustainable use of natural resources. </w:t>
      </w:r>
    </w:p>
    <w:p w14:paraId="40BFB0B3" w14:textId="77777777" w:rsidR="0026121B" w:rsidRPr="00814537" w:rsidRDefault="0026121B" w:rsidP="00B16AFF">
      <w:pPr>
        <w:numPr>
          <w:ilvl w:val="0"/>
          <w:numId w:val="3"/>
        </w:numPr>
        <w:spacing w:before="120" w:after="120" w:line="240" w:lineRule="auto"/>
        <w:jc w:val="both"/>
        <w:rPr>
          <w:rFonts w:eastAsia="ヒラギノ角ゴ Pro W3" w:cstheme="minorHAnsi"/>
          <w:b/>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Output 2.1: </w:t>
      </w:r>
      <w:r w:rsidRPr="00814537">
        <w:rPr>
          <w:rFonts w:eastAsia="ヒラギノ角ゴ Pro W3" w:cstheme="minorHAnsi"/>
          <w:bCs/>
          <w:color w:val="000000" w:themeColor="text1"/>
          <w:sz w:val="24"/>
          <w:szCs w:val="24"/>
          <w:lang w:eastAsia="en-GB" w:bidi="hi-IN"/>
        </w:rPr>
        <w:t>Improved disaster and climate risk management systems for community resilience</w:t>
      </w:r>
    </w:p>
    <w:p w14:paraId="14EA88B7" w14:textId="77777777" w:rsidR="0026121B" w:rsidRPr="00814537" w:rsidRDefault="0026121B" w:rsidP="00B16AFF">
      <w:pPr>
        <w:numPr>
          <w:ilvl w:val="0"/>
          <w:numId w:val="3"/>
        </w:numPr>
        <w:spacing w:before="120" w:after="120" w:line="240" w:lineRule="auto"/>
        <w:jc w:val="both"/>
        <w:rPr>
          <w:rFonts w:eastAsia="ヒラギノ角ゴ Pro W3" w:cstheme="minorHAnsi"/>
          <w:bCs/>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lastRenderedPageBreak/>
        <w:t xml:space="preserve">Output 2.2: </w:t>
      </w:r>
      <w:r w:rsidRPr="00814537">
        <w:rPr>
          <w:rFonts w:eastAsia="ヒラギノ角ゴ Pro W3" w:cstheme="minorHAnsi"/>
          <w:bCs/>
          <w:color w:val="000000" w:themeColor="text1"/>
          <w:sz w:val="24"/>
          <w:szCs w:val="24"/>
          <w:lang w:eastAsia="en-GB" w:bidi="hi-IN"/>
        </w:rPr>
        <w:t>Solutions developed at the national and subnational levels for sustainable management of natural resources and ecosystem services as a platform for inclusive economic development</w:t>
      </w:r>
    </w:p>
    <w:p w14:paraId="048B851D" w14:textId="77777777" w:rsidR="0026121B" w:rsidRPr="00814537" w:rsidRDefault="0026121B" w:rsidP="00B16AFF">
      <w:pPr>
        <w:numPr>
          <w:ilvl w:val="0"/>
          <w:numId w:val="3"/>
        </w:numPr>
        <w:spacing w:before="120" w:after="120" w:line="240" w:lineRule="auto"/>
        <w:jc w:val="both"/>
        <w:rPr>
          <w:rFonts w:eastAsia="ヒラギノ角ゴ Pro W3" w:cstheme="minorHAnsi"/>
          <w:bCs/>
          <w:color w:val="000000" w:themeColor="text1"/>
          <w:sz w:val="24"/>
          <w:szCs w:val="24"/>
          <w:lang w:eastAsia="en-GB" w:bidi="hi-IN"/>
        </w:rPr>
      </w:pPr>
      <w:r w:rsidRPr="00814537">
        <w:rPr>
          <w:rFonts w:eastAsia="ヒラギノ角ゴ Pro W3" w:cstheme="minorHAnsi"/>
          <w:b/>
          <w:color w:val="000000" w:themeColor="text1"/>
          <w:sz w:val="24"/>
          <w:szCs w:val="24"/>
          <w:lang w:eastAsia="en-GB" w:bidi="hi-IN"/>
        </w:rPr>
        <w:t xml:space="preserve">Output 2.3: </w:t>
      </w:r>
      <w:r w:rsidRPr="00814537">
        <w:rPr>
          <w:rFonts w:eastAsia="ヒラギノ角ゴ Pro W3" w:cstheme="minorHAnsi"/>
          <w:bCs/>
          <w:color w:val="000000" w:themeColor="text1"/>
          <w:sz w:val="24"/>
          <w:szCs w:val="24"/>
          <w:lang w:eastAsia="en-GB" w:bidi="hi-IN"/>
        </w:rPr>
        <w:t>Evidence-based policies and programmes developed to promote inclusive economic growth and employment creation with particular focus on women and vulnerable groups</w:t>
      </w:r>
    </w:p>
    <w:p w14:paraId="777E5896" w14:textId="4A3A9B36" w:rsidR="00E443C1" w:rsidRDefault="00E443C1">
      <w:pPr>
        <w:spacing w:after="40" w:line="247" w:lineRule="auto"/>
        <w:jc w:val="both"/>
        <w:rPr>
          <w:rFonts w:eastAsia="Calibri" w:cstheme="minorHAnsi"/>
          <w:sz w:val="24"/>
          <w:szCs w:val="24"/>
        </w:rPr>
      </w:pPr>
      <w:r w:rsidRPr="00814537">
        <w:rPr>
          <w:rFonts w:eastAsia="Calibri" w:cstheme="minorHAnsi"/>
          <w:sz w:val="24"/>
          <w:szCs w:val="24"/>
        </w:rPr>
        <w:t>As June 2020 marks the mid-point of the Country Programme</w:t>
      </w:r>
      <w:r w:rsidR="00FC2ABE" w:rsidRPr="00814537">
        <w:rPr>
          <w:rFonts w:eastAsia="Calibri" w:cstheme="minorHAnsi"/>
          <w:sz w:val="24"/>
          <w:szCs w:val="24"/>
        </w:rPr>
        <w:t xml:space="preserve">, UNDP Myanmar plan to assess the continuing relevance of the </w:t>
      </w:r>
      <w:r w:rsidR="00496872" w:rsidRPr="00814537">
        <w:rPr>
          <w:rFonts w:eastAsia="Calibri" w:cstheme="minorHAnsi"/>
          <w:sz w:val="24"/>
          <w:szCs w:val="24"/>
        </w:rPr>
        <w:t>CPD</w:t>
      </w:r>
      <w:r w:rsidR="003A736A">
        <w:rPr>
          <w:rFonts w:eastAsia="Calibri" w:cstheme="minorHAnsi"/>
          <w:sz w:val="24"/>
          <w:szCs w:val="24"/>
        </w:rPr>
        <w:t xml:space="preserve"> including a review the changing context and original assumptions on which the CPD was developed</w:t>
      </w:r>
      <w:r w:rsidR="00FC2ABE" w:rsidRPr="00814537">
        <w:rPr>
          <w:rFonts w:eastAsia="Calibri" w:cstheme="minorHAnsi"/>
          <w:sz w:val="24"/>
          <w:szCs w:val="24"/>
        </w:rPr>
        <w:t xml:space="preserve">, to undertake a review of progress made, to explore areas for change in scope and focus of the CPD and receive recommendations for the next country programme cycle,  given the socio-political changes in the country.  </w:t>
      </w:r>
    </w:p>
    <w:p w14:paraId="45614015" w14:textId="3ED7486B" w:rsidR="00FC4429" w:rsidRDefault="00FC4429">
      <w:pPr>
        <w:spacing w:after="40" w:line="247" w:lineRule="auto"/>
        <w:jc w:val="both"/>
        <w:rPr>
          <w:rFonts w:eastAsia="Calibri" w:cstheme="minorHAnsi"/>
          <w:sz w:val="24"/>
          <w:szCs w:val="24"/>
        </w:rPr>
      </w:pPr>
    </w:p>
    <w:tbl>
      <w:tblPr>
        <w:tblW w:w="9074" w:type="dxa"/>
        <w:tblInd w:w="6" w:type="dxa"/>
        <w:tblCellMar>
          <w:left w:w="0" w:type="dxa"/>
          <w:right w:w="0" w:type="dxa"/>
        </w:tblCellMar>
        <w:tblLook w:val="04A0" w:firstRow="1" w:lastRow="0" w:firstColumn="1" w:lastColumn="0" w:noHBand="0" w:noVBand="1"/>
      </w:tblPr>
      <w:tblGrid>
        <w:gridCol w:w="2594"/>
        <w:gridCol w:w="3141"/>
        <w:gridCol w:w="3339"/>
      </w:tblGrid>
      <w:tr w:rsidR="00603B0F" w:rsidRPr="00603B0F" w14:paraId="3657E9F0" w14:textId="77777777" w:rsidTr="0033105E">
        <w:trPr>
          <w:trHeight w:val="17"/>
        </w:trPr>
        <w:tc>
          <w:tcPr>
            <w:tcW w:w="9074" w:type="dxa"/>
            <w:gridSpan w:val="3"/>
            <w:tcBorders>
              <w:top w:val="single" w:sz="8" w:space="0" w:color="FFFFFF"/>
              <w:left w:val="single" w:sz="8" w:space="0" w:color="FFFFFF"/>
              <w:bottom w:val="single" w:sz="8" w:space="0" w:color="FFFFFF"/>
              <w:right w:val="single" w:sz="8" w:space="0" w:color="FFFFFF"/>
            </w:tcBorders>
            <w:shd w:val="clear" w:color="auto" w:fill="1F4E79" w:themeFill="accent5" w:themeFillShade="80"/>
            <w:tcMar>
              <w:top w:w="79" w:type="dxa"/>
              <w:left w:w="4" w:type="dxa"/>
              <w:bottom w:w="0" w:type="dxa"/>
              <w:right w:w="0" w:type="dxa"/>
            </w:tcMar>
            <w:vAlign w:val="center"/>
            <w:hideMark/>
          </w:tcPr>
          <w:p w14:paraId="3AE6765F" w14:textId="77777777" w:rsidR="00603B0F" w:rsidRPr="00603B0F" w:rsidRDefault="00603B0F" w:rsidP="00603B0F">
            <w:pPr>
              <w:pStyle w:val="NoSpacing"/>
              <w:jc w:val="center"/>
              <w:rPr>
                <w:rFonts w:cstheme="minorHAnsi"/>
                <w:b/>
                <w:bCs/>
              </w:rPr>
            </w:pPr>
            <w:r w:rsidRPr="00603B0F">
              <w:rPr>
                <w:rFonts w:cstheme="minorHAnsi"/>
                <w:b/>
                <w:bCs/>
                <w:color w:val="FFFFFF" w:themeColor="background1"/>
              </w:rPr>
              <w:t>COUNTRY PROGRAMME SUMMARY</w:t>
            </w:r>
          </w:p>
        </w:tc>
      </w:tr>
      <w:tr w:rsidR="00603B0F" w:rsidRPr="00603B0F" w14:paraId="7089C52C" w14:textId="77777777" w:rsidTr="0033105E">
        <w:trPr>
          <w:trHeight w:val="360"/>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65B66457" w14:textId="77777777" w:rsidR="00603B0F" w:rsidRPr="00603B0F" w:rsidRDefault="00603B0F" w:rsidP="00603B0F">
            <w:pPr>
              <w:pStyle w:val="NoSpacing"/>
              <w:ind w:left="156"/>
              <w:rPr>
                <w:rFonts w:cstheme="minorHAnsi"/>
                <w:b/>
                <w:bCs/>
              </w:rPr>
            </w:pPr>
            <w:r w:rsidRPr="00603B0F">
              <w:rPr>
                <w:rFonts w:cstheme="minorHAnsi"/>
                <w:b/>
                <w:bCs/>
                <w:color w:val="000000"/>
              </w:rPr>
              <w:t>Title:</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21345ABD" w14:textId="77777777" w:rsidR="00603B0F" w:rsidRPr="00603B0F" w:rsidRDefault="00603B0F" w:rsidP="00603B0F">
            <w:pPr>
              <w:pStyle w:val="NoSpacing"/>
              <w:rPr>
                <w:rFonts w:cstheme="minorHAnsi"/>
              </w:rPr>
            </w:pPr>
            <w:r w:rsidRPr="00603B0F">
              <w:rPr>
                <w:rFonts w:cstheme="minorHAnsi"/>
              </w:rPr>
              <w:t>UNDP Myanmar Country Programme Document (2018-2022)</w:t>
            </w:r>
          </w:p>
        </w:tc>
      </w:tr>
      <w:tr w:rsidR="00603B0F" w:rsidRPr="00603B0F" w14:paraId="4770AFA4" w14:textId="77777777" w:rsidTr="0033105E">
        <w:trPr>
          <w:trHeight w:val="360"/>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705E11E2"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Atlas ID: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63E0F054" w14:textId="77777777" w:rsidR="00603B0F" w:rsidRPr="00603B0F" w:rsidRDefault="00603B0F" w:rsidP="00603B0F">
            <w:pPr>
              <w:pStyle w:val="NoSpacing"/>
              <w:rPr>
                <w:rFonts w:cstheme="minorHAnsi"/>
              </w:rPr>
            </w:pPr>
            <w:r w:rsidRPr="00603B0F">
              <w:rPr>
                <w:rFonts w:cstheme="minorHAnsi"/>
                <w:lang w:val="sv-SE"/>
              </w:rPr>
              <w:t>MMR10</w:t>
            </w:r>
          </w:p>
        </w:tc>
      </w:tr>
      <w:tr w:rsidR="00603B0F" w:rsidRPr="00603B0F" w14:paraId="48785EBE" w14:textId="77777777" w:rsidTr="0033105E">
        <w:trPr>
          <w:trHeight w:val="360"/>
        </w:trPr>
        <w:tc>
          <w:tcPr>
            <w:tcW w:w="2594" w:type="dxa"/>
            <w:tcBorders>
              <w:top w:val="nil"/>
              <w:left w:val="single" w:sz="8" w:space="0" w:color="FFFFFF"/>
              <w:right w:val="single" w:sz="8" w:space="0" w:color="FFFFFF"/>
            </w:tcBorders>
            <w:shd w:val="clear" w:color="auto" w:fill="BDD6EE"/>
            <w:tcMar>
              <w:top w:w="79" w:type="dxa"/>
              <w:left w:w="4" w:type="dxa"/>
              <w:bottom w:w="0" w:type="dxa"/>
              <w:right w:w="0" w:type="dxa"/>
            </w:tcMar>
          </w:tcPr>
          <w:p w14:paraId="490EFA59"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CPD document signed: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5EA70504" w14:textId="77777777" w:rsidR="00603B0F" w:rsidRPr="00603B0F" w:rsidRDefault="00603B0F" w:rsidP="00603B0F">
            <w:pPr>
              <w:pStyle w:val="NoSpacing"/>
              <w:rPr>
                <w:rFonts w:cstheme="minorHAnsi"/>
                <w:lang w:val="sv-SE"/>
              </w:rPr>
            </w:pPr>
            <w:r w:rsidRPr="00603B0F">
              <w:rPr>
                <w:rFonts w:cstheme="minorHAnsi"/>
                <w:color w:val="000000"/>
              </w:rPr>
              <w:t xml:space="preserve"> 20 November 2017</w:t>
            </w:r>
          </w:p>
        </w:tc>
      </w:tr>
      <w:tr w:rsidR="00603B0F" w:rsidRPr="00603B0F" w14:paraId="08A73630" w14:textId="77777777" w:rsidTr="0033105E">
        <w:trPr>
          <w:trHeight w:val="352"/>
        </w:trPr>
        <w:tc>
          <w:tcPr>
            <w:tcW w:w="2594" w:type="dxa"/>
            <w:vMerge w:val="restart"/>
            <w:tcBorders>
              <w:top w:val="nil"/>
              <w:left w:val="single" w:sz="8" w:space="0" w:color="FFFFFF"/>
              <w:bottom w:val="double" w:sz="12" w:space="0" w:color="EAF6F3"/>
              <w:right w:val="single" w:sz="8" w:space="0" w:color="FFFFFF"/>
            </w:tcBorders>
            <w:shd w:val="clear" w:color="auto" w:fill="BDD6EE"/>
            <w:tcMar>
              <w:top w:w="79" w:type="dxa"/>
              <w:left w:w="4" w:type="dxa"/>
              <w:bottom w:w="0" w:type="dxa"/>
              <w:right w:w="0" w:type="dxa"/>
            </w:tcMar>
            <w:vAlign w:val="center"/>
            <w:hideMark/>
          </w:tcPr>
          <w:p w14:paraId="4CD77544" w14:textId="77777777" w:rsidR="00603B0F" w:rsidRPr="00603B0F" w:rsidRDefault="00603B0F" w:rsidP="00603B0F">
            <w:pPr>
              <w:pStyle w:val="NoSpacing"/>
              <w:ind w:left="156"/>
              <w:rPr>
                <w:rFonts w:cstheme="minorHAnsi"/>
                <w:b/>
                <w:bCs/>
              </w:rPr>
            </w:pPr>
            <w:r w:rsidRPr="00603B0F">
              <w:rPr>
                <w:rFonts w:cstheme="minorHAnsi"/>
                <w:b/>
                <w:bCs/>
                <w:color w:val="000000"/>
              </w:rPr>
              <w:t xml:space="preserve">Duration:  </w:t>
            </w:r>
          </w:p>
        </w:tc>
        <w:tc>
          <w:tcPr>
            <w:tcW w:w="3141" w:type="dxa"/>
            <w:tcBorders>
              <w:top w:val="single" w:sz="8" w:space="0" w:color="FFFFFF"/>
              <w:left w:val="nil"/>
              <w:bottom w:val="single" w:sz="8" w:space="0" w:color="FFFFFF"/>
              <w:right w:val="single" w:sz="8" w:space="0" w:color="FFFFFF"/>
            </w:tcBorders>
            <w:shd w:val="clear" w:color="auto" w:fill="BDD6EE"/>
            <w:tcMar>
              <w:top w:w="79" w:type="dxa"/>
              <w:left w:w="4" w:type="dxa"/>
              <w:bottom w:w="0" w:type="dxa"/>
              <w:right w:w="0" w:type="dxa"/>
            </w:tcMar>
            <w:hideMark/>
          </w:tcPr>
          <w:p w14:paraId="00BA8E2B" w14:textId="77777777" w:rsidR="00603B0F" w:rsidRPr="0033105E" w:rsidRDefault="00603B0F" w:rsidP="00603B0F">
            <w:pPr>
              <w:pStyle w:val="NoSpacing"/>
              <w:rPr>
                <w:rFonts w:cstheme="minorHAnsi"/>
                <w:b/>
                <w:bCs/>
                <w:i/>
                <w:iCs/>
              </w:rPr>
            </w:pPr>
            <w:r w:rsidRPr="0033105E">
              <w:rPr>
                <w:rFonts w:cstheme="minorHAnsi"/>
                <w:b/>
                <w:bCs/>
                <w:i/>
                <w:iCs/>
                <w:color w:val="000000"/>
              </w:rPr>
              <w:t xml:space="preserve"> Start </w:t>
            </w:r>
          </w:p>
        </w:tc>
        <w:tc>
          <w:tcPr>
            <w:tcW w:w="3339" w:type="dxa"/>
            <w:tcBorders>
              <w:top w:val="single" w:sz="8" w:space="0" w:color="FFFFFF"/>
              <w:left w:val="nil"/>
              <w:bottom w:val="single" w:sz="8" w:space="0" w:color="FFFFFF"/>
              <w:right w:val="single" w:sz="8" w:space="0" w:color="FFFFFF"/>
            </w:tcBorders>
            <w:shd w:val="clear" w:color="auto" w:fill="BDD6EE"/>
            <w:tcMar>
              <w:top w:w="79" w:type="dxa"/>
              <w:left w:w="4" w:type="dxa"/>
              <w:bottom w:w="0" w:type="dxa"/>
              <w:right w:w="0" w:type="dxa"/>
            </w:tcMar>
            <w:hideMark/>
          </w:tcPr>
          <w:p w14:paraId="0FECC0A5" w14:textId="77777777" w:rsidR="00603B0F" w:rsidRPr="0033105E" w:rsidRDefault="00603B0F" w:rsidP="00603B0F">
            <w:pPr>
              <w:pStyle w:val="NoSpacing"/>
              <w:rPr>
                <w:rFonts w:cstheme="minorHAnsi"/>
                <w:b/>
                <w:bCs/>
                <w:i/>
                <w:iCs/>
              </w:rPr>
            </w:pPr>
            <w:r w:rsidRPr="0033105E">
              <w:rPr>
                <w:rFonts w:cstheme="minorHAnsi"/>
                <w:b/>
                <w:bCs/>
                <w:i/>
                <w:iCs/>
                <w:color w:val="000000"/>
              </w:rPr>
              <w:t xml:space="preserve"> Planned end </w:t>
            </w:r>
          </w:p>
        </w:tc>
      </w:tr>
      <w:tr w:rsidR="00603B0F" w:rsidRPr="00603B0F" w14:paraId="20BAF577" w14:textId="77777777" w:rsidTr="0033105E">
        <w:trPr>
          <w:trHeight w:val="342"/>
        </w:trPr>
        <w:tc>
          <w:tcPr>
            <w:tcW w:w="2594" w:type="dxa"/>
            <w:vMerge/>
            <w:tcBorders>
              <w:top w:val="nil"/>
              <w:left w:val="single" w:sz="8" w:space="0" w:color="FFFFFF"/>
              <w:bottom w:val="single" w:sz="8" w:space="0" w:color="FFFFFF" w:themeColor="background1"/>
              <w:right w:val="single" w:sz="8" w:space="0" w:color="FFFFFF"/>
            </w:tcBorders>
            <w:vAlign w:val="center"/>
            <w:hideMark/>
          </w:tcPr>
          <w:p w14:paraId="11D68FEB" w14:textId="77777777" w:rsidR="00603B0F" w:rsidRPr="00603B0F" w:rsidRDefault="00603B0F" w:rsidP="00603B0F">
            <w:pPr>
              <w:pStyle w:val="NoSpacing"/>
              <w:ind w:left="156"/>
              <w:rPr>
                <w:rFonts w:cstheme="minorHAnsi"/>
                <w:b/>
                <w:bCs/>
              </w:rPr>
            </w:pPr>
          </w:p>
        </w:tc>
        <w:tc>
          <w:tcPr>
            <w:tcW w:w="3141" w:type="dxa"/>
            <w:tcBorders>
              <w:top w:val="nil"/>
              <w:left w:val="nil"/>
              <w:bottom w:val="single" w:sz="8" w:space="0" w:color="FFFFFF" w:themeColor="background1"/>
              <w:right w:val="single" w:sz="8" w:space="0" w:color="FFFFFF"/>
            </w:tcBorders>
            <w:shd w:val="clear" w:color="auto" w:fill="BDD6EE"/>
            <w:tcMar>
              <w:top w:w="79" w:type="dxa"/>
              <w:left w:w="4" w:type="dxa"/>
              <w:bottom w:w="0" w:type="dxa"/>
              <w:right w:w="0" w:type="dxa"/>
            </w:tcMar>
            <w:hideMark/>
          </w:tcPr>
          <w:p w14:paraId="6F5BD63D" w14:textId="77777777" w:rsidR="00603B0F" w:rsidRPr="00603B0F" w:rsidRDefault="00603B0F" w:rsidP="00603B0F">
            <w:pPr>
              <w:pStyle w:val="NoSpacing"/>
              <w:rPr>
                <w:rFonts w:cstheme="minorHAnsi"/>
              </w:rPr>
            </w:pPr>
            <w:r w:rsidRPr="00603B0F">
              <w:rPr>
                <w:rFonts w:cstheme="minorHAnsi"/>
                <w:color w:val="000000"/>
              </w:rPr>
              <w:t xml:space="preserve"> 01.01.2018</w:t>
            </w:r>
          </w:p>
        </w:tc>
        <w:tc>
          <w:tcPr>
            <w:tcW w:w="3339" w:type="dxa"/>
            <w:tcBorders>
              <w:top w:val="nil"/>
              <w:left w:val="nil"/>
              <w:bottom w:val="single" w:sz="8" w:space="0" w:color="FFFFFF" w:themeColor="background1"/>
              <w:right w:val="single" w:sz="8" w:space="0" w:color="FFFFFF"/>
            </w:tcBorders>
            <w:shd w:val="clear" w:color="auto" w:fill="BDD6EE"/>
            <w:tcMar>
              <w:top w:w="79" w:type="dxa"/>
              <w:left w:w="4" w:type="dxa"/>
              <w:bottom w:w="0" w:type="dxa"/>
              <w:right w:w="0" w:type="dxa"/>
            </w:tcMar>
            <w:hideMark/>
          </w:tcPr>
          <w:p w14:paraId="3136DCA2" w14:textId="77777777" w:rsidR="00603B0F" w:rsidRPr="00603B0F" w:rsidRDefault="00603B0F" w:rsidP="00603B0F">
            <w:pPr>
              <w:pStyle w:val="NoSpacing"/>
              <w:rPr>
                <w:rFonts w:cstheme="minorHAnsi"/>
              </w:rPr>
            </w:pPr>
            <w:r w:rsidRPr="00603B0F">
              <w:rPr>
                <w:rFonts w:cstheme="minorHAnsi"/>
                <w:color w:val="000000"/>
              </w:rPr>
              <w:t xml:space="preserve"> 31.12.2022 </w:t>
            </w:r>
          </w:p>
        </w:tc>
      </w:tr>
      <w:tr w:rsidR="00603B0F" w:rsidRPr="00603B0F" w14:paraId="5F38A433" w14:textId="77777777" w:rsidTr="0033105E">
        <w:trPr>
          <w:trHeight w:val="315"/>
        </w:trPr>
        <w:tc>
          <w:tcPr>
            <w:tcW w:w="2594" w:type="dxa"/>
            <w:tcBorders>
              <w:top w:val="single" w:sz="8" w:space="0" w:color="FFFFFF" w:themeColor="background1"/>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3F679C10"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Corporate outcome and output: </w:t>
            </w:r>
          </w:p>
        </w:tc>
        <w:tc>
          <w:tcPr>
            <w:tcW w:w="6480" w:type="dxa"/>
            <w:gridSpan w:val="2"/>
            <w:tcBorders>
              <w:top w:val="single" w:sz="8" w:space="0" w:color="FFFFFF" w:themeColor="background1"/>
              <w:left w:val="nil"/>
              <w:bottom w:val="single" w:sz="8" w:space="0" w:color="FFFFFF"/>
              <w:right w:val="nil"/>
            </w:tcBorders>
            <w:shd w:val="clear" w:color="auto" w:fill="BDD6EE"/>
            <w:tcMar>
              <w:top w:w="79" w:type="dxa"/>
              <w:left w:w="4" w:type="dxa"/>
              <w:bottom w:w="0" w:type="dxa"/>
              <w:right w:w="0" w:type="dxa"/>
            </w:tcMar>
          </w:tcPr>
          <w:p w14:paraId="04DAF6BF" w14:textId="77777777" w:rsidR="00603B0F" w:rsidRPr="00603B0F" w:rsidRDefault="00603B0F" w:rsidP="00603B0F">
            <w:pPr>
              <w:pStyle w:val="NoSpacing"/>
              <w:rPr>
                <w:rFonts w:eastAsia="Times New Roman" w:cstheme="minorHAnsi"/>
              </w:rPr>
            </w:pPr>
            <w:r w:rsidRPr="00603B0F">
              <w:rPr>
                <w:rFonts w:cstheme="minorHAnsi"/>
                <w:color w:val="000000"/>
              </w:rPr>
              <w:t>CPD outcome 1 and 2</w:t>
            </w:r>
          </w:p>
        </w:tc>
      </w:tr>
      <w:tr w:rsidR="00603B0F" w:rsidRPr="00603B0F" w14:paraId="713B65A5"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1B0015D1"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MSDP Alignment: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6D51ABDE" w14:textId="77777777" w:rsidR="00603B0F" w:rsidRPr="00603B0F" w:rsidRDefault="00603B0F" w:rsidP="00603B0F">
            <w:pPr>
              <w:pStyle w:val="NoSpacing"/>
              <w:rPr>
                <w:rFonts w:eastAsia="Times New Roman" w:cstheme="minorHAnsi"/>
              </w:rPr>
            </w:pPr>
            <w:r w:rsidRPr="00603B0F">
              <w:rPr>
                <w:rFonts w:cstheme="minorHAnsi"/>
                <w:color w:val="000000"/>
              </w:rPr>
              <w:t>Aligned with MSDP Goal 2, 3 and 5</w:t>
            </w:r>
          </w:p>
        </w:tc>
      </w:tr>
      <w:tr w:rsidR="00603B0F" w:rsidRPr="00603B0F" w14:paraId="34774D7D"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0EB770D7"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CPD budget: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2E70B25C" w14:textId="77777777" w:rsidR="00603B0F" w:rsidRPr="00603B0F" w:rsidRDefault="00603B0F" w:rsidP="00603B0F">
            <w:pPr>
              <w:pStyle w:val="NoSpacing"/>
              <w:rPr>
                <w:rFonts w:eastAsia="Times New Roman" w:cstheme="minorHAnsi"/>
              </w:rPr>
            </w:pPr>
            <w:r w:rsidRPr="00603B0F">
              <w:rPr>
                <w:rFonts w:cstheme="minorHAnsi"/>
                <w:color w:val="000000"/>
              </w:rPr>
              <w:t xml:space="preserve"> USD 172 million</w:t>
            </w:r>
          </w:p>
        </w:tc>
      </w:tr>
      <w:tr w:rsidR="00603B0F" w:rsidRPr="00603B0F" w14:paraId="6CFC0684"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5FE4749F"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Total Resource mobilized: (till March 2020)</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5A5AEB26" w14:textId="77777777" w:rsidR="00603B0F" w:rsidRPr="00603B0F" w:rsidRDefault="00603B0F" w:rsidP="00603B0F">
            <w:pPr>
              <w:pStyle w:val="NoSpacing"/>
              <w:rPr>
                <w:rFonts w:eastAsia="Times New Roman" w:cstheme="minorHAnsi"/>
              </w:rPr>
            </w:pPr>
            <w:r w:rsidRPr="00603B0F">
              <w:rPr>
                <w:rFonts w:cstheme="minorHAnsi"/>
                <w:color w:val="000000"/>
              </w:rPr>
              <w:t xml:space="preserve"> USD 102 million</w:t>
            </w:r>
          </w:p>
        </w:tc>
      </w:tr>
      <w:tr w:rsidR="00603B0F" w:rsidRPr="00603B0F" w14:paraId="335303FF"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1B92DD82"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Funding source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6C4878E6" w14:textId="77777777" w:rsidR="00603B0F" w:rsidRPr="00603B0F" w:rsidRDefault="00603B0F" w:rsidP="00603B0F">
            <w:pPr>
              <w:pStyle w:val="NoSpacing"/>
              <w:rPr>
                <w:rFonts w:eastAsia="Times New Roman" w:cstheme="minorHAnsi"/>
              </w:rPr>
            </w:pPr>
            <w:r w:rsidRPr="00603B0F">
              <w:rPr>
                <w:rFonts w:eastAsia="Times New Roman" w:cstheme="minorHAnsi"/>
              </w:rPr>
              <w:t>Regular resources (TRAC); Programme cost sharing (Donor contribution including MPTF, private sector); Vertical trust fund (GEF); Funding window; EC Cost sharing</w:t>
            </w:r>
          </w:p>
        </w:tc>
      </w:tr>
      <w:tr w:rsidR="00603B0F" w:rsidRPr="00603B0F" w14:paraId="26C1BE57"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12CD0B9B" w14:textId="13C02B7C" w:rsidR="00603B0F" w:rsidRPr="00603B0F" w:rsidRDefault="00603B0F" w:rsidP="00603B0F">
            <w:pPr>
              <w:pStyle w:val="NoSpacing"/>
              <w:ind w:left="156"/>
              <w:rPr>
                <w:rFonts w:cstheme="minorHAnsi"/>
                <w:b/>
                <w:bCs/>
                <w:color w:val="000000"/>
              </w:rPr>
            </w:pPr>
            <w:r w:rsidRPr="00603B0F">
              <w:rPr>
                <w:rFonts w:cstheme="minorHAnsi"/>
                <w:b/>
                <w:bCs/>
                <w:color w:val="000000"/>
              </w:rPr>
              <w:t>Key Donors</w:t>
            </w:r>
            <w:r>
              <w:rPr>
                <w:rFonts w:cstheme="minorHAnsi"/>
                <w:b/>
                <w:bCs/>
                <w:color w:val="000000"/>
              </w:rPr>
              <w:t>:</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5F42F51A" w14:textId="77777777" w:rsidR="00603B0F" w:rsidRPr="00603B0F" w:rsidRDefault="00603B0F" w:rsidP="00603B0F">
            <w:pPr>
              <w:pStyle w:val="NoSpacing"/>
              <w:rPr>
                <w:rFonts w:eastAsia="Times New Roman" w:cstheme="minorHAnsi"/>
              </w:rPr>
            </w:pPr>
            <w:r w:rsidRPr="00603B0F">
              <w:rPr>
                <w:rFonts w:eastAsia="Times New Roman" w:cstheme="minorHAnsi"/>
              </w:rPr>
              <w:t>Japan, DFID, SDC, SIDA, DFAT, Canada, Germany, Norway, EU, Luxemburg, Netherlands, PBF, Italy, Austria, Private sectors</w:t>
            </w:r>
          </w:p>
        </w:tc>
      </w:tr>
      <w:tr w:rsidR="00603B0F" w:rsidRPr="00603B0F" w14:paraId="0899DFD5"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71AFC58D"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Office locations: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7F3AAA08" w14:textId="77777777" w:rsidR="00603B0F" w:rsidRPr="00603B0F" w:rsidRDefault="00603B0F" w:rsidP="00603B0F">
            <w:pPr>
              <w:pStyle w:val="NoSpacing"/>
              <w:rPr>
                <w:rFonts w:eastAsia="Times New Roman" w:cstheme="minorHAnsi"/>
              </w:rPr>
            </w:pPr>
            <w:r w:rsidRPr="00603B0F">
              <w:rPr>
                <w:rFonts w:eastAsia="Times New Roman" w:cstheme="minorHAnsi"/>
              </w:rPr>
              <w:t xml:space="preserve">8 office locations (Naypyidaw, Yangon, </w:t>
            </w:r>
            <w:proofErr w:type="spellStart"/>
            <w:r w:rsidRPr="00603B0F">
              <w:rPr>
                <w:rFonts w:eastAsia="Times New Roman" w:cstheme="minorHAnsi"/>
              </w:rPr>
              <w:t>Sitwee</w:t>
            </w:r>
            <w:proofErr w:type="spellEnd"/>
            <w:r w:rsidRPr="00603B0F">
              <w:rPr>
                <w:rFonts w:eastAsia="Times New Roman" w:cstheme="minorHAnsi"/>
              </w:rPr>
              <w:t xml:space="preserve"> and </w:t>
            </w:r>
            <w:proofErr w:type="spellStart"/>
            <w:r w:rsidRPr="00603B0F">
              <w:rPr>
                <w:rFonts w:eastAsia="Times New Roman" w:cstheme="minorHAnsi"/>
              </w:rPr>
              <w:t>Maundaw</w:t>
            </w:r>
            <w:proofErr w:type="spellEnd"/>
            <w:r w:rsidRPr="00603B0F">
              <w:rPr>
                <w:rFonts w:eastAsia="Times New Roman" w:cstheme="minorHAnsi"/>
              </w:rPr>
              <w:t xml:space="preserve">- </w:t>
            </w:r>
            <w:r w:rsidRPr="00603B0F">
              <w:rPr>
                <w:rFonts w:eastAsia="Times New Roman" w:cstheme="minorHAnsi"/>
                <w:lang w:bidi="sa-IN"/>
              </w:rPr>
              <w:t>Rakhine, Shan, Kachin, Mon, Mandalay)</w:t>
            </w:r>
          </w:p>
        </w:tc>
      </w:tr>
      <w:tr w:rsidR="00603B0F" w:rsidRPr="00603B0F" w14:paraId="645E5573"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122CA9A6"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Projects: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567512C8" w14:textId="77777777" w:rsidR="00603B0F" w:rsidRPr="00603B0F" w:rsidRDefault="00603B0F" w:rsidP="00603B0F">
            <w:pPr>
              <w:pStyle w:val="NoSpacing"/>
              <w:rPr>
                <w:rFonts w:eastAsia="Times New Roman" w:cstheme="minorHAnsi"/>
              </w:rPr>
            </w:pPr>
            <w:r w:rsidRPr="00603B0F">
              <w:rPr>
                <w:rFonts w:eastAsia="Times New Roman" w:cstheme="minorHAnsi"/>
              </w:rPr>
              <w:t>5 Flagship projects, Vertical fund projects, Area Based Programmes (Rakhine, Kachin)</w:t>
            </w:r>
          </w:p>
        </w:tc>
      </w:tr>
      <w:tr w:rsidR="00603B0F" w:rsidRPr="00603B0F" w14:paraId="7EEFCF04"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120111F8"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Joint Programmes: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4E1B0DDE" w14:textId="69CDB5B1" w:rsidR="00603B0F" w:rsidRPr="00603B0F" w:rsidRDefault="00603B0F" w:rsidP="00603B0F">
            <w:pPr>
              <w:pStyle w:val="NoSpacing"/>
              <w:rPr>
                <w:rFonts w:eastAsia="Times New Roman" w:cstheme="minorHAnsi"/>
              </w:rPr>
            </w:pPr>
            <w:r w:rsidRPr="00603B0F">
              <w:rPr>
                <w:rFonts w:eastAsia="Times New Roman" w:cstheme="minorHAnsi"/>
              </w:rPr>
              <w:t>7 Joint programmes with UN agencies</w:t>
            </w:r>
          </w:p>
        </w:tc>
      </w:tr>
      <w:tr w:rsidR="00603B0F" w:rsidRPr="00603B0F" w14:paraId="34909200"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50E5D6B2"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UNDP interventions: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1C6A4973" w14:textId="77777777" w:rsidR="00603B0F" w:rsidRPr="00603B0F" w:rsidRDefault="00603B0F" w:rsidP="00603B0F">
            <w:pPr>
              <w:pStyle w:val="NoSpacing"/>
              <w:rPr>
                <w:rFonts w:eastAsia="Times New Roman" w:cstheme="minorHAnsi"/>
              </w:rPr>
            </w:pPr>
            <w:r w:rsidRPr="00603B0F">
              <w:rPr>
                <w:rFonts w:eastAsia="Times New Roman" w:cstheme="minorHAnsi"/>
              </w:rPr>
              <w:t xml:space="preserve"> 56 townships, 10 States/Regions</w:t>
            </w:r>
          </w:p>
        </w:tc>
      </w:tr>
      <w:tr w:rsidR="00603B0F" w:rsidRPr="00603B0F" w14:paraId="32BDA95E"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293DDFF2"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Partnerships: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45C50781" w14:textId="77777777" w:rsidR="00603B0F" w:rsidRPr="00603B0F" w:rsidRDefault="00603B0F" w:rsidP="00603B0F">
            <w:pPr>
              <w:pStyle w:val="NoSpacing"/>
              <w:rPr>
                <w:rFonts w:eastAsia="Times New Roman" w:cstheme="minorHAnsi"/>
              </w:rPr>
            </w:pPr>
            <w:r w:rsidRPr="00603B0F">
              <w:rPr>
                <w:rFonts w:eastAsia="Times New Roman" w:cstheme="minorHAnsi"/>
              </w:rPr>
              <w:t xml:space="preserve">10 Government ministries, 16 government departments, </w:t>
            </w:r>
            <w:r w:rsidRPr="00603B0F">
              <w:rPr>
                <w:rFonts w:cstheme="minorHAnsi"/>
              </w:rPr>
              <w:t>Commissions, parliaments, private sectors</w:t>
            </w:r>
          </w:p>
        </w:tc>
      </w:tr>
      <w:tr w:rsidR="00603B0F" w:rsidRPr="00603B0F" w14:paraId="3D562FEA" w14:textId="77777777" w:rsidTr="0033105E">
        <w:trPr>
          <w:trHeight w:val="315"/>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tcPr>
          <w:p w14:paraId="31175C42" w14:textId="77777777" w:rsidR="00603B0F" w:rsidRPr="00603B0F" w:rsidRDefault="00603B0F" w:rsidP="00603B0F">
            <w:pPr>
              <w:pStyle w:val="NoSpacing"/>
              <w:ind w:left="156"/>
              <w:rPr>
                <w:rFonts w:cstheme="minorHAnsi"/>
                <w:b/>
                <w:bCs/>
                <w:color w:val="000000"/>
              </w:rPr>
            </w:pPr>
            <w:r w:rsidRPr="00603B0F">
              <w:rPr>
                <w:rFonts w:cstheme="minorHAnsi"/>
                <w:b/>
                <w:bCs/>
                <w:color w:val="000000"/>
              </w:rPr>
              <w:t xml:space="preserve">Implementing party </w:t>
            </w:r>
          </w:p>
        </w:tc>
        <w:tc>
          <w:tcPr>
            <w:tcW w:w="6480" w:type="dxa"/>
            <w:gridSpan w:val="2"/>
            <w:tcBorders>
              <w:top w:val="nil"/>
              <w:left w:val="nil"/>
              <w:bottom w:val="single" w:sz="8" w:space="0" w:color="FFFFFF"/>
              <w:right w:val="nil"/>
            </w:tcBorders>
            <w:shd w:val="clear" w:color="auto" w:fill="BDD6EE"/>
            <w:tcMar>
              <w:top w:w="79" w:type="dxa"/>
              <w:left w:w="4" w:type="dxa"/>
              <w:bottom w:w="0" w:type="dxa"/>
              <w:right w:w="0" w:type="dxa"/>
            </w:tcMar>
          </w:tcPr>
          <w:p w14:paraId="683B1309" w14:textId="77777777" w:rsidR="00603B0F" w:rsidRPr="00603B0F" w:rsidRDefault="00603B0F" w:rsidP="00603B0F">
            <w:pPr>
              <w:pStyle w:val="NoSpacing"/>
              <w:rPr>
                <w:rFonts w:eastAsia="Times New Roman" w:cstheme="minorHAnsi"/>
              </w:rPr>
            </w:pPr>
            <w:r w:rsidRPr="00603B0F">
              <w:rPr>
                <w:rFonts w:cstheme="minorHAnsi"/>
                <w:color w:val="000000"/>
              </w:rPr>
              <w:t xml:space="preserve"> UNDP Myanmar</w:t>
            </w:r>
          </w:p>
        </w:tc>
      </w:tr>
      <w:tr w:rsidR="00603B0F" w:rsidRPr="00603B0F" w14:paraId="6214C926" w14:textId="77777777" w:rsidTr="0033105E">
        <w:trPr>
          <w:trHeight w:val="443"/>
        </w:trPr>
        <w:tc>
          <w:tcPr>
            <w:tcW w:w="2594" w:type="dxa"/>
            <w:tcBorders>
              <w:top w:val="nil"/>
              <w:left w:val="single" w:sz="8" w:space="0" w:color="FFFFFF"/>
              <w:bottom w:val="single" w:sz="8" w:space="0" w:color="FFFFFF"/>
              <w:right w:val="single" w:sz="8" w:space="0" w:color="FFFFFF"/>
            </w:tcBorders>
            <w:shd w:val="clear" w:color="auto" w:fill="BDD6EE"/>
            <w:tcMar>
              <w:top w:w="79" w:type="dxa"/>
              <w:left w:w="4" w:type="dxa"/>
              <w:bottom w:w="0" w:type="dxa"/>
              <w:right w:w="0" w:type="dxa"/>
            </w:tcMar>
            <w:hideMark/>
          </w:tcPr>
          <w:p w14:paraId="2E78F036" w14:textId="77777777" w:rsidR="00603B0F" w:rsidRPr="00603B0F" w:rsidRDefault="00603B0F" w:rsidP="00603B0F">
            <w:pPr>
              <w:pStyle w:val="NoSpacing"/>
              <w:ind w:left="156"/>
              <w:rPr>
                <w:rFonts w:cstheme="minorHAnsi"/>
                <w:b/>
                <w:bCs/>
              </w:rPr>
            </w:pPr>
            <w:r w:rsidRPr="00603B0F">
              <w:rPr>
                <w:rFonts w:cstheme="minorHAnsi"/>
                <w:b/>
                <w:bCs/>
                <w:color w:val="000000"/>
              </w:rPr>
              <w:t>Responsible Party</w:t>
            </w:r>
          </w:p>
        </w:tc>
        <w:tc>
          <w:tcPr>
            <w:tcW w:w="6480" w:type="dxa"/>
            <w:gridSpan w:val="2"/>
            <w:tcBorders>
              <w:top w:val="nil"/>
              <w:left w:val="nil"/>
              <w:bottom w:val="single" w:sz="8" w:space="0" w:color="FFFFFF"/>
              <w:right w:val="single" w:sz="8" w:space="0" w:color="FFFFFF"/>
            </w:tcBorders>
            <w:shd w:val="clear" w:color="auto" w:fill="BDD6EE"/>
            <w:tcMar>
              <w:top w:w="79" w:type="dxa"/>
              <w:left w:w="4" w:type="dxa"/>
              <w:bottom w:w="0" w:type="dxa"/>
              <w:right w:w="0" w:type="dxa"/>
            </w:tcMar>
          </w:tcPr>
          <w:p w14:paraId="70A4170A" w14:textId="77777777" w:rsidR="00603B0F" w:rsidRPr="00603B0F" w:rsidRDefault="00603B0F" w:rsidP="00603B0F">
            <w:pPr>
              <w:pStyle w:val="NoSpacing"/>
              <w:rPr>
                <w:rFonts w:cstheme="minorHAnsi"/>
              </w:rPr>
            </w:pPr>
            <w:r w:rsidRPr="00603B0F">
              <w:rPr>
                <w:rFonts w:cstheme="minorHAnsi"/>
              </w:rPr>
              <w:t>Work with more than 20 local implementing partners including CSOs/NGOs/INGOs and government entities</w:t>
            </w:r>
          </w:p>
        </w:tc>
      </w:tr>
    </w:tbl>
    <w:p w14:paraId="6401FA26" w14:textId="77777777" w:rsidR="00603B0F" w:rsidRDefault="00603B0F">
      <w:pPr>
        <w:spacing w:after="40" w:line="247" w:lineRule="auto"/>
        <w:jc w:val="both"/>
        <w:rPr>
          <w:rFonts w:eastAsia="Calibri" w:cstheme="minorHAnsi"/>
          <w:sz w:val="24"/>
          <w:szCs w:val="24"/>
        </w:rPr>
      </w:pPr>
    </w:p>
    <w:p w14:paraId="75FA5934" w14:textId="7D8A0946" w:rsidR="000473FC" w:rsidRPr="00603B0F" w:rsidRDefault="00603B0F" w:rsidP="001646F3">
      <w:pPr>
        <w:jc w:val="both"/>
        <w:rPr>
          <w:rFonts w:eastAsia="Calibri" w:cstheme="minorHAnsi"/>
          <w:b/>
          <w:color w:val="002060"/>
          <w:sz w:val="24"/>
          <w:szCs w:val="24"/>
          <w:u w:val="single"/>
        </w:rPr>
      </w:pPr>
      <w:r w:rsidRPr="00603B0F">
        <w:rPr>
          <w:rFonts w:eastAsia="Calibri" w:cstheme="minorHAnsi"/>
          <w:b/>
          <w:color w:val="002060"/>
          <w:sz w:val="24"/>
          <w:szCs w:val="24"/>
          <w:u w:val="single"/>
        </w:rPr>
        <w:lastRenderedPageBreak/>
        <w:t xml:space="preserve">2. </w:t>
      </w:r>
      <w:r w:rsidR="000473FC" w:rsidRPr="00603B0F">
        <w:rPr>
          <w:rFonts w:eastAsia="Calibri" w:cstheme="minorHAnsi"/>
          <w:b/>
          <w:color w:val="002060"/>
          <w:sz w:val="24"/>
          <w:szCs w:val="24"/>
          <w:u w:val="single"/>
        </w:rPr>
        <w:t xml:space="preserve">Current Context </w:t>
      </w:r>
    </w:p>
    <w:p w14:paraId="01B1A564" w14:textId="4F30AC49" w:rsidR="000473FC" w:rsidRDefault="001646F3" w:rsidP="0091162D">
      <w:pPr>
        <w:spacing w:before="240" w:after="240" w:line="240" w:lineRule="auto"/>
        <w:jc w:val="both"/>
        <w:rPr>
          <w:rFonts w:cstheme="minorHAnsi"/>
          <w:sz w:val="24"/>
          <w:szCs w:val="24"/>
        </w:rPr>
      </w:pPr>
      <w:r w:rsidRPr="00FC4429">
        <w:rPr>
          <w:rFonts w:cstheme="minorHAnsi"/>
          <w:sz w:val="24"/>
          <w:szCs w:val="24"/>
        </w:rPr>
        <w:t xml:space="preserve">As COVID-19 spreads globally, it is a massive health, humanitarian, and development crisis. </w:t>
      </w:r>
      <w:r w:rsidR="000473FC">
        <w:rPr>
          <w:rFonts w:cstheme="minorHAnsi"/>
          <w:sz w:val="24"/>
          <w:szCs w:val="24"/>
        </w:rPr>
        <w:t>D</w:t>
      </w:r>
      <w:r w:rsidR="000473FC" w:rsidRPr="000473FC">
        <w:rPr>
          <w:rFonts w:cstheme="minorHAnsi"/>
          <w:sz w:val="24"/>
          <w:szCs w:val="24"/>
        </w:rPr>
        <w:t xml:space="preserve">ue to the pandemic, Myanmar, especially the border regions: Kachin State, Shan State and </w:t>
      </w:r>
      <w:proofErr w:type="spellStart"/>
      <w:r w:rsidR="000473FC" w:rsidRPr="000473FC">
        <w:rPr>
          <w:rFonts w:cstheme="minorHAnsi"/>
          <w:sz w:val="24"/>
          <w:szCs w:val="24"/>
        </w:rPr>
        <w:t>Kayin</w:t>
      </w:r>
      <w:proofErr w:type="spellEnd"/>
      <w:r w:rsidR="000473FC" w:rsidRPr="000473FC">
        <w:rPr>
          <w:rFonts w:cstheme="minorHAnsi"/>
          <w:sz w:val="24"/>
          <w:szCs w:val="24"/>
        </w:rPr>
        <w:t xml:space="preserve"> State</w:t>
      </w:r>
      <w:r w:rsidR="00B16AFF">
        <w:rPr>
          <w:rFonts w:cstheme="minorHAnsi"/>
          <w:sz w:val="24"/>
          <w:szCs w:val="24"/>
        </w:rPr>
        <w:t xml:space="preserve"> and capital Yangon </w:t>
      </w:r>
      <w:r w:rsidR="000473FC" w:rsidRPr="000473FC">
        <w:rPr>
          <w:rFonts w:cstheme="minorHAnsi"/>
          <w:sz w:val="24"/>
          <w:szCs w:val="24"/>
        </w:rPr>
        <w:t xml:space="preserve">have terrible negative impact. Due to porous border, Myanmar received the immediate return of large influx of migrant workers from China and Thailand where the largest hotspots of outbreaks exist. </w:t>
      </w:r>
      <w:r w:rsidR="0091162D">
        <w:rPr>
          <w:rFonts w:cstheme="minorHAnsi"/>
          <w:sz w:val="24"/>
          <w:szCs w:val="24"/>
        </w:rPr>
        <w:t>E.g. a</w:t>
      </w:r>
      <w:r w:rsidR="000473FC" w:rsidRPr="000473FC">
        <w:rPr>
          <w:rFonts w:cstheme="minorHAnsi"/>
          <w:sz w:val="24"/>
          <w:szCs w:val="24"/>
        </w:rPr>
        <w:t>ccording to MOHS data, more than 23,000 people returned to Myanmar from Thailand via Myawaddy from March 19 to 28.</w:t>
      </w:r>
    </w:p>
    <w:p w14:paraId="25633D51" w14:textId="7505814C" w:rsidR="000473FC" w:rsidRDefault="000473FC" w:rsidP="0091162D">
      <w:pPr>
        <w:spacing w:before="240" w:after="240" w:line="240" w:lineRule="auto"/>
        <w:jc w:val="both"/>
        <w:rPr>
          <w:rFonts w:cstheme="minorHAnsi"/>
          <w:sz w:val="24"/>
          <w:szCs w:val="24"/>
        </w:rPr>
      </w:pPr>
      <w:r w:rsidRPr="000473FC">
        <w:rPr>
          <w:rFonts w:cstheme="minorHAnsi"/>
          <w:sz w:val="24"/>
          <w:szCs w:val="24"/>
        </w:rPr>
        <w:t>While concerns have been raised about Myanmar’s capacity to manage the coronavirus given its poor healthcare infrastructure,</w:t>
      </w:r>
      <w:r w:rsidR="00B16AFF">
        <w:rPr>
          <w:rFonts w:cstheme="minorHAnsi"/>
          <w:sz w:val="24"/>
          <w:szCs w:val="24"/>
        </w:rPr>
        <w:t xml:space="preserve"> migrants and</w:t>
      </w:r>
      <w:r w:rsidRPr="000473FC">
        <w:rPr>
          <w:rFonts w:cstheme="minorHAnsi"/>
          <w:sz w:val="24"/>
          <w:szCs w:val="24"/>
        </w:rPr>
        <w:t xml:space="preserve"> the country’s displaced populations face even greater risks. Most are trapped in dangerously overcrowded camps with severely substandard health care and inadequate access to clean water, sanitation, and other essential services. Many displaced people have underlying medical conditions and chronic diseases, putting them at high risk of suffering serious effects from the virus.</w:t>
      </w:r>
    </w:p>
    <w:p w14:paraId="5A429915" w14:textId="1F7296DD" w:rsidR="001646F3" w:rsidRDefault="001646F3" w:rsidP="0091162D">
      <w:pPr>
        <w:spacing w:before="240" w:after="240" w:line="240" w:lineRule="auto"/>
        <w:jc w:val="both"/>
        <w:rPr>
          <w:rFonts w:cstheme="minorHAnsi"/>
          <w:sz w:val="24"/>
          <w:szCs w:val="24"/>
        </w:rPr>
      </w:pPr>
      <w:r w:rsidRPr="001646F3">
        <w:rPr>
          <w:rFonts w:cstheme="minorHAnsi"/>
          <w:sz w:val="24"/>
          <w:szCs w:val="24"/>
        </w:rPr>
        <w:t>The impact of economic fluctuations related to the COVID-19 pandemic is likely to disproportionately harm poor and vulnerable households.</w:t>
      </w:r>
      <w:r w:rsidR="000473FC">
        <w:rPr>
          <w:rFonts w:cstheme="minorHAnsi"/>
          <w:sz w:val="24"/>
          <w:szCs w:val="24"/>
        </w:rPr>
        <w:t xml:space="preserve"> </w:t>
      </w:r>
      <w:r w:rsidR="000473FC" w:rsidRPr="000473FC">
        <w:rPr>
          <w:rFonts w:cstheme="minorHAnsi"/>
          <w:sz w:val="24"/>
          <w:szCs w:val="24"/>
        </w:rPr>
        <w:t xml:space="preserve">With travel and border trade restrictions in place, the impact </w:t>
      </w:r>
      <w:r w:rsidR="000473FC">
        <w:rPr>
          <w:rFonts w:cstheme="minorHAnsi"/>
          <w:sz w:val="24"/>
          <w:szCs w:val="24"/>
        </w:rPr>
        <w:t>is</w:t>
      </w:r>
      <w:r w:rsidR="000473FC" w:rsidRPr="000473FC">
        <w:rPr>
          <w:rFonts w:cstheme="minorHAnsi"/>
          <w:sz w:val="24"/>
          <w:szCs w:val="24"/>
        </w:rPr>
        <w:t xml:space="preserve"> in Myanmar’s tourism-related services, agricultural exports to China, and in supply-chain disruptions to the manufacturing sector</w:t>
      </w:r>
      <w:r w:rsidR="000473FC">
        <w:rPr>
          <w:rFonts w:cstheme="minorHAnsi"/>
          <w:sz w:val="24"/>
          <w:szCs w:val="24"/>
        </w:rPr>
        <w:t>.</w:t>
      </w:r>
      <w:r w:rsidR="000473FC" w:rsidRPr="000473FC">
        <w:t xml:space="preserve"> </w:t>
      </w:r>
      <w:r w:rsidR="007C4660" w:rsidRPr="007C4660">
        <w:rPr>
          <w:sz w:val="24"/>
          <w:szCs w:val="24"/>
        </w:rPr>
        <w:t xml:space="preserve">Every day, people are losing jobs and income, with no way of knowing when normality will return. </w:t>
      </w:r>
      <w:r w:rsidR="000473FC" w:rsidRPr="000473FC">
        <w:rPr>
          <w:rFonts w:cstheme="minorHAnsi"/>
          <w:sz w:val="24"/>
          <w:szCs w:val="24"/>
        </w:rPr>
        <w:t>Myanmar’s GDP growth is projected to slow to between 2 and 3 percent in the current fiscal year due to the COVID-19 pandemic, with the brunt of the outbreak’s economic impact likely to be borne by poor and vulnerable households across the country</w:t>
      </w:r>
      <w:r w:rsidR="000473FC">
        <w:rPr>
          <w:rFonts w:cstheme="minorHAnsi"/>
          <w:sz w:val="24"/>
          <w:szCs w:val="24"/>
        </w:rPr>
        <w:t xml:space="preserve"> according to recent world bank report.</w:t>
      </w:r>
    </w:p>
    <w:p w14:paraId="3C71507A" w14:textId="426F268C" w:rsidR="00394EA1" w:rsidRDefault="000473FC" w:rsidP="0091162D">
      <w:pPr>
        <w:spacing w:before="240" w:after="240" w:line="240" w:lineRule="auto"/>
        <w:jc w:val="both"/>
        <w:rPr>
          <w:rFonts w:cstheme="minorHAnsi"/>
          <w:sz w:val="24"/>
          <w:szCs w:val="24"/>
        </w:rPr>
      </w:pPr>
      <w:r w:rsidRPr="00FC4429">
        <w:rPr>
          <w:rFonts w:cstheme="minorHAnsi"/>
          <w:sz w:val="24"/>
          <w:szCs w:val="24"/>
        </w:rPr>
        <w:t xml:space="preserve">Given the current Covid-19 pandemic there is an expectation that this will also impact </w:t>
      </w:r>
      <w:r w:rsidRPr="000473FC">
        <w:rPr>
          <w:rFonts w:cstheme="minorHAnsi"/>
          <w:sz w:val="24"/>
          <w:szCs w:val="24"/>
        </w:rPr>
        <w:t xml:space="preserve">and delays in </w:t>
      </w:r>
      <w:r w:rsidR="00394EA1">
        <w:rPr>
          <w:rFonts w:cstheme="minorHAnsi"/>
          <w:sz w:val="24"/>
          <w:szCs w:val="24"/>
        </w:rPr>
        <w:t xml:space="preserve">UNDP </w:t>
      </w:r>
      <w:r w:rsidRPr="000473FC">
        <w:rPr>
          <w:rFonts w:cstheme="minorHAnsi"/>
          <w:sz w:val="24"/>
          <w:szCs w:val="24"/>
        </w:rPr>
        <w:t>programme and project implementation</w:t>
      </w:r>
      <w:r w:rsidRPr="00FC4429">
        <w:rPr>
          <w:rFonts w:cstheme="minorHAnsi"/>
          <w:sz w:val="24"/>
          <w:szCs w:val="24"/>
        </w:rPr>
        <w:t xml:space="preserve">. </w:t>
      </w:r>
      <w:r w:rsidR="00394EA1">
        <w:rPr>
          <w:rFonts w:cstheme="minorHAnsi"/>
          <w:sz w:val="24"/>
          <w:szCs w:val="24"/>
        </w:rPr>
        <w:t xml:space="preserve">However, </w:t>
      </w:r>
      <w:r w:rsidR="00394EA1" w:rsidRPr="00FC4429">
        <w:rPr>
          <w:rFonts w:cstheme="minorHAnsi"/>
          <w:sz w:val="24"/>
          <w:szCs w:val="24"/>
        </w:rPr>
        <w:t xml:space="preserve">UNDP </w:t>
      </w:r>
      <w:r w:rsidR="00394EA1">
        <w:rPr>
          <w:rFonts w:cstheme="minorHAnsi"/>
          <w:sz w:val="24"/>
          <w:szCs w:val="24"/>
        </w:rPr>
        <w:t xml:space="preserve">Myanmar </w:t>
      </w:r>
      <w:r w:rsidR="00394EA1" w:rsidRPr="00FC4429">
        <w:rPr>
          <w:rFonts w:cstheme="minorHAnsi"/>
          <w:sz w:val="24"/>
          <w:szCs w:val="24"/>
        </w:rPr>
        <w:t xml:space="preserve">remains </w:t>
      </w:r>
      <w:r w:rsidR="00394EA1">
        <w:rPr>
          <w:rFonts w:cstheme="minorHAnsi"/>
          <w:sz w:val="24"/>
          <w:szCs w:val="24"/>
        </w:rPr>
        <w:t xml:space="preserve">fully </w:t>
      </w:r>
      <w:r w:rsidR="00394EA1" w:rsidRPr="00FC4429">
        <w:rPr>
          <w:rFonts w:cstheme="minorHAnsi"/>
          <w:sz w:val="24"/>
          <w:szCs w:val="24"/>
        </w:rPr>
        <w:t>operational and is adapting the way it works</w:t>
      </w:r>
      <w:r w:rsidR="00394EA1">
        <w:rPr>
          <w:rFonts w:cstheme="minorHAnsi"/>
          <w:sz w:val="24"/>
          <w:szCs w:val="24"/>
        </w:rPr>
        <w:t xml:space="preserve"> </w:t>
      </w:r>
      <w:r w:rsidR="00394EA1" w:rsidRPr="001646F3">
        <w:rPr>
          <w:rFonts w:cstheme="minorHAnsi"/>
          <w:sz w:val="24"/>
          <w:szCs w:val="24"/>
        </w:rPr>
        <w:t xml:space="preserve">and focused on COVID-19 response. </w:t>
      </w:r>
      <w:r w:rsidR="00394EA1">
        <w:rPr>
          <w:rFonts w:cstheme="minorHAnsi"/>
          <w:sz w:val="24"/>
          <w:szCs w:val="24"/>
        </w:rPr>
        <w:t>UNDP is</w:t>
      </w:r>
      <w:r w:rsidR="00394EA1" w:rsidRPr="001646F3">
        <w:rPr>
          <w:rFonts w:cstheme="minorHAnsi"/>
          <w:sz w:val="24"/>
          <w:szCs w:val="24"/>
        </w:rPr>
        <w:t xml:space="preserve"> mobilizing all assets to respond to this unprecedented challenge. </w:t>
      </w:r>
      <w:r w:rsidR="00394EA1">
        <w:rPr>
          <w:rFonts w:cstheme="minorHAnsi"/>
          <w:sz w:val="24"/>
          <w:szCs w:val="24"/>
        </w:rPr>
        <w:t xml:space="preserve">UNDP Myanmar </w:t>
      </w:r>
      <w:r w:rsidR="00394EA1" w:rsidRPr="001646F3">
        <w:rPr>
          <w:rFonts w:cstheme="minorHAnsi"/>
          <w:sz w:val="24"/>
          <w:szCs w:val="24"/>
        </w:rPr>
        <w:t xml:space="preserve">have transitioned all critical operations to digital and virtual platforms, enabling teams to continue delivering effectively despite restrictions on movement and physical interaction. </w:t>
      </w:r>
      <w:r w:rsidR="00394EA1">
        <w:rPr>
          <w:rFonts w:cstheme="minorHAnsi"/>
          <w:sz w:val="24"/>
          <w:szCs w:val="24"/>
        </w:rPr>
        <w:t xml:space="preserve">With the changing context, emerging needs and priorities UNDP Myanmar is also revisiting the Programme strategy and business processes to be more relevant to this crisis. </w:t>
      </w:r>
      <w:r w:rsidR="00394EA1" w:rsidRPr="00394EA1">
        <w:rPr>
          <w:rFonts w:cstheme="minorHAnsi"/>
          <w:sz w:val="24"/>
          <w:szCs w:val="24"/>
        </w:rPr>
        <w:t xml:space="preserve">UNDP Myanmar had conducted Programme </w:t>
      </w:r>
      <w:r w:rsidR="00394EA1">
        <w:rPr>
          <w:rFonts w:cstheme="minorHAnsi"/>
          <w:sz w:val="24"/>
          <w:szCs w:val="24"/>
        </w:rPr>
        <w:t xml:space="preserve">and operational </w:t>
      </w:r>
      <w:r w:rsidR="00394EA1" w:rsidRPr="00394EA1">
        <w:rPr>
          <w:rFonts w:cstheme="minorHAnsi"/>
          <w:sz w:val="24"/>
          <w:szCs w:val="24"/>
        </w:rPr>
        <w:t>criticality exercise to review and identification of critical programme areas and activities that will continue and activities that will be postponed or canceled. Some activities are paused or downscaled and looking for opportunities to be redirected to new priorities.</w:t>
      </w:r>
    </w:p>
    <w:p w14:paraId="17102625" w14:textId="6229371A" w:rsidR="00394EA1" w:rsidRDefault="00394EA1" w:rsidP="0091162D">
      <w:pPr>
        <w:spacing w:before="240" w:after="240" w:line="240" w:lineRule="auto"/>
        <w:jc w:val="both"/>
        <w:rPr>
          <w:rFonts w:cstheme="minorHAnsi"/>
          <w:sz w:val="24"/>
          <w:szCs w:val="24"/>
        </w:rPr>
      </w:pPr>
      <w:r w:rsidRPr="00394EA1">
        <w:rPr>
          <w:rFonts w:cstheme="minorHAnsi"/>
          <w:sz w:val="24"/>
          <w:szCs w:val="24"/>
        </w:rPr>
        <w:t>UNDP globally has developed a COVID-19 response focused on three immediate priorities including health systems support, inclusive and integrated crises management and response, and social and economic impact needs assessments and response. The Myanmar Country Office is preparing its response plan building on these three priority areas and in line with the current requests and priorities of the Government of Myanmar</w:t>
      </w:r>
      <w:r>
        <w:rPr>
          <w:rFonts w:cstheme="minorHAnsi"/>
          <w:sz w:val="24"/>
          <w:szCs w:val="24"/>
        </w:rPr>
        <w:t xml:space="preserve">, </w:t>
      </w:r>
      <w:r w:rsidRPr="00394EA1">
        <w:rPr>
          <w:rFonts w:cstheme="minorHAnsi"/>
          <w:sz w:val="24"/>
          <w:szCs w:val="24"/>
        </w:rPr>
        <w:t xml:space="preserve">current Programme areas and in response to broader UN Country Team collaboration across a range of development areas. </w:t>
      </w:r>
      <w:r>
        <w:rPr>
          <w:rFonts w:cstheme="minorHAnsi"/>
          <w:sz w:val="24"/>
          <w:szCs w:val="24"/>
        </w:rPr>
        <w:t>R</w:t>
      </w:r>
      <w:r w:rsidRPr="00394EA1">
        <w:rPr>
          <w:rFonts w:cstheme="minorHAnsi"/>
          <w:sz w:val="24"/>
          <w:szCs w:val="24"/>
        </w:rPr>
        <w:t xml:space="preserve">apid response funds are new core funds being made available by UNDP headquarters to respond to this crisis, while flexibility have also been provided to the county offices to repurpose existing core funds towards this response, if necessary. In this context, UNDP have </w:t>
      </w:r>
      <w:r w:rsidRPr="00394EA1">
        <w:rPr>
          <w:rFonts w:cstheme="minorHAnsi"/>
          <w:sz w:val="24"/>
          <w:szCs w:val="24"/>
        </w:rPr>
        <w:lastRenderedPageBreak/>
        <w:t xml:space="preserve">also been advised by cost-sharing donor partners that funds can also be repurposed towards COVID response if required.  </w:t>
      </w:r>
    </w:p>
    <w:p w14:paraId="7D5C6E28" w14:textId="44241FE1" w:rsidR="001646F3" w:rsidRDefault="00394EA1" w:rsidP="004C4F9E">
      <w:pPr>
        <w:spacing w:before="240" w:after="240" w:line="240" w:lineRule="auto"/>
        <w:jc w:val="both"/>
        <w:rPr>
          <w:rFonts w:cstheme="minorHAnsi"/>
          <w:sz w:val="24"/>
          <w:szCs w:val="24"/>
        </w:rPr>
      </w:pPr>
      <w:r w:rsidRPr="00394EA1">
        <w:rPr>
          <w:rFonts w:cstheme="minorHAnsi"/>
          <w:sz w:val="24"/>
          <w:szCs w:val="24"/>
        </w:rPr>
        <w:t>UNDP intends to fully leverage its existing programme, staff and technical capacities and most importantly   partnerships at the union, state and regional levels and with the communities to roll out the response in terms of community engagement and awareness raising, strengthening local government’s capacity plan, coordinate, budget and deliver essential services including to migrants and IDPs,  and bolstering public health systems. With many of our partners, particularly in the local government, capacities are being enhanced to be able to work and manage remotely through online systems</w:t>
      </w:r>
      <w:r>
        <w:rPr>
          <w:rFonts w:cstheme="minorHAnsi"/>
          <w:sz w:val="24"/>
          <w:szCs w:val="24"/>
        </w:rPr>
        <w:t>.</w:t>
      </w:r>
      <w:r w:rsidRPr="00394EA1">
        <w:rPr>
          <w:rFonts w:cstheme="minorHAnsi"/>
          <w:sz w:val="24"/>
          <w:szCs w:val="24"/>
        </w:rPr>
        <w:t xml:space="preserve"> </w:t>
      </w:r>
      <w:r>
        <w:rPr>
          <w:rFonts w:cstheme="minorHAnsi"/>
          <w:sz w:val="24"/>
          <w:szCs w:val="24"/>
        </w:rPr>
        <w:t>UNDP is working closely with local partners that a</w:t>
      </w:r>
      <w:r w:rsidR="001646F3" w:rsidRPr="001646F3">
        <w:rPr>
          <w:rFonts w:cstheme="minorHAnsi"/>
          <w:sz w:val="24"/>
          <w:szCs w:val="24"/>
        </w:rPr>
        <w:t xml:space="preserve">llows local solutions to COVID-19 humanitarian and development needs, to be designed together with local partners, </w:t>
      </w:r>
      <w:r w:rsidR="0091162D" w:rsidRPr="001646F3">
        <w:rPr>
          <w:rFonts w:cstheme="minorHAnsi"/>
          <w:sz w:val="24"/>
          <w:szCs w:val="24"/>
        </w:rPr>
        <w:t>and in</w:t>
      </w:r>
      <w:r w:rsidR="001646F3" w:rsidRPr="001646F3">
        <w:rPr>
          <w:rFonts w:cstheme="minorHAnsi"/>
          <w:sz w:val="24"/>
          <w:szCs w:val="24"/>
        </w:rPr>
        <w:t xml:space="preserve"> coordination with the host government.</w:t>
      </w:r>
    </w:p>
    <w:p w14:paraId="460E77DE" w14:textId="45B8C885" w:rsidR="0091162D" w:rsidRDefault="0091162D" w:rsidP="004C4F9E">
      <w:pPr>
        <w:spacing w:before="240" w:after="240" w:line="240" w:lineRule="auto"/>
        <w:jc w:val="both"/>
        <w:rPr>
          <w:rFonts w:cstheme="minorHAnsi"/>
          <w:sz w:val="24"/>
          <w:szCs w:val="24"/>
        </w:rPr>
      </w:pPr>
      <w:r w:rsidRPr="0091162D">
        <w:rPr>
          <w:rFonts w:cstheme="minorHAnsi"/>
          <w:sz w:val="24"/>
          <w:szCs w:val="24"/>
        </w:rPr>
        <w:t>Some activities that have been identified include community and anti-stigmatization awareness, expansion of use of digital technologies, private sector engagement and corporate social responsibility, volunteerism and social cohesion, resilience and recovery, support to MSMEs as well as health systems support and socio-economic impact assessments at the sub-national levels.</w:t>
      </w:r>
    </w:p>
    <w:p w14:paraId="439EAA9E" w14:textId="7FA4E9A9" w:rsidR="001646F3" w:rsidRDefault="004C4F9E" w:rsidP="0091162D">
      <w:pPr>
        <w:spacing w:before="240" w:after="240" w:line="240" w:lineRule="auto"/>
        <w:jc w:val="both"/>
        <w:rPr>
          <w:rFonts w:cstheme="minorHAnsi"/>
          <w:sz w:val="24"/>
          <w:szCs w:val="24"/>
        </w:rPr>
      </w:pPr>
      <w:r>
        <w:rPr>
          <w:rFonts w:cstheme="minorHAnsi"/>
          <w:sz w:val="24"/>
          <w:szCs w:val="24"/>
        </w:rPr>
        <w:t>UNDP Myanmar is also</w:t>
      </w:r>
      <w:r w:rsidR="001646F3" w:rsidRPr="001646F3">
        <w:rPr>
          <w:rFonts w:cstheme="minorHAnsi"/>
          <w:sz w:val="24"/>
          <w:szCs w:val="24"/>
        </w:rPr>
        <w:t xml:space="preserve"> streamlining policies and procedures for greater agility, increasing our flexibility to receive and deliver private sector and other financing, and taking steps to </w:t>
      </w:r>
      <w:r w:rsidR="0091162D">
        <w:rPr>
          <w:rFonts w:cstheme="minorHAnsi"/>
          <w:sz w:val="24"/>
          <w:szCs w:val="24"/>
        </w:rPr>
        <w:t>initiate</w:t>
      </w:r>
      <w:r w:rsidR="001646F3" w:rsidRPr="001646F3">
        <w:rPr>
          <w:rFonts w:cstheme="minorHAnsi"/>
          <w:sz w:val="24"/>
          <w:szCs w:val="24"/>
        </w:rPr>
        <w:t xml:space="preserve"> </w:t>
      </w:r>
      <w:r w:rsidR="0091162D">
        <w:rPr>
          <w:rFonts w:cstheme="minorHAnsi"/>
          <w:sz w:val="24"/>
          <w:szCs w:val="24"/>
        </w:rPr>
        <w:t>innovative approaches</w:t>
      </w:r>
      <w:r w:rsidR="001646F3" w:rsidRPr="001646F3">
        <w:rPr>
          <w:rFonts w:cstheme="minorHAnsi"/>
          <w:sz w:val="24"/>
          <w:szCs w:val="24"/>
        </w:rPr>
        <w:t xml:space="preserve"> </w:t>
      </w:r>
      <w:r w:rsidR="0091162D">
        <w:rPr>
          <w:rFonts w:cstheme="minorHAnsi"/>
          <w:sz w:val="24"/>
          <w:szCs w:val="24"/>
        </w:rPr>
        <w:t xml:space="preserve">like </w:t>
      </w:r>
      <w:r w:rsidR="0091162D" w:rsidRPr="0091162D">
        <w:rPr>
          <w:rFonts w:cstheme="minorHAnsi"/>
          <w:sz w:val="24"/>
          <w:szCs w:val="24"/>
        </w:rPr>
        <w:t xml:space="preserve">next generation network of innovation and digital solutions across </w:t>
      </w:r>
      <w:r w:rsidR="0091162D">
        <w:rPr>
          <w:rFonts w:cstheme="minorHAnsi"/>
          <w:sz w:val="24"/>
          <w:szCs w:val="24"/>
        </w:rPr>
        <w:t>the country</w:t>
      </w:r>
      <w:r w:rsidR="0091162D" w:rsidRPr="0091162D">
        <w:rPr>
          <w:rFonts w:cstheme="minorHAnsi"/>
          <w:sz w:val="24"/>
          <w:szCs w:val="24"/>
        </w:rPr>
        <w:t xml:space="preserve"> — a crucial institutional asset in responding to this complex, fast-moving crisis. Accelerator Lab </w:t>
      </w:r>
      <w:r w:rsidR="0091162D">
        <w:rPr>
          <w:rFonts w:cstheme="minorHAnsi"/>
          <w:sz w:val="24"/>
          <w:szCs w:val="24"/>
        </w:rPr>
        <w:t>will be</w:t>
      </w:r>
      <w:r w:rsidR="0091162D" w:rsidRPr="0091162D">
        <w:rPr>
          <w:rFonts w:cstheme="minorHAnsi"/>
          <w:sz w:val="24"/>
          <w:szCs w:val="24"/>
        </w:rPr>
        <w:t xml:space="preserve"> sensing on-the-ground changes and sourcing local solutions for this crisis response.</w:t>
      </w:r>
    </w:p>
    <w:p w14:paraId="34FC7A3D" w14:textId="5C7713AE" w:rsidR="001646F3" w:rsidRDefault="002B0919" w:rsidP="00FC4429">
      <w:pPr>
        <w:jc w:val="both"/>
        <w:rPr>
          <w:rFonts w:cstheme="minorHAnsi"/>
          <w:sz w:val="24"/>
          <w:szCs w:val="24"/>
        </w:rPr>
      </w:pPr>
      <w:r>
        <w:rPr>
          <w:rFonts w:cstheme="minorHAnsi"/>
          <w:sz w:val="24"/>
          <w:szCs w:val="24"/>
        </w:rPr>
        <w:t xml:space="preserve">Midterm CPD </w:t>
      </w:r>
      <w:r w:rsidRPr="002B0919">
        <w:rPr>
          <w:rFonts w:cstheme="minorHAnsi"/>
          <w:sz w:val="24"/>
          <w:szCs w:val="24"/>
        </w:rPr>
        <w:t xml:space="preserve">Evaluations </w:t>
      </w:r>
      <w:r w:rsidR="00B16AFF">
        <w:rPr>
          <w:rFonts w:cstheme="minorHAnsi"/>
          <w:sz w:val="24"/>
          <w:szCs w:val="24"/>
        </w:rPr>
        <w:t xml:space="preserve">is expected </w:t>
      </w:r>
      <w:r>
        <w:rPr>
          <w:rFonts w:cstheme="minorHAnsi"/>
          <w:sz w:val="24"/>
          <w:szCs w:val="24"/>
        </w:rPr>
        <w:t xml:space="preserve">to </w:t>
      </w:r>
      <w:r w:rsidRPr="002B0919">
        <w:rPr>
          <w:rFonts w:cstheme="minorHAnsi"/>
          <w:sz w:val="24"/>
          <w:szCs w:val="24"/>
        </w:rPr>
        <w:t xml:space="preserve">assess UNDP performance in areas that are critical to ensuring sustained contribution to development results </w:t>
      </w:r>
      <w:r>
        <w:rPr>
          <w:rFonts w:cstheme="minorHAnsi"/>
          <w:sz w:val="24"/>
          <w:szCs w:val="24"/>
        </w:rPr>
        <w:t xml:space="preserve">and </w:t>
      </w:r>
      <w:r w:rsidRPr="002B0919">
        <w:rPr>
          <w:rFonts w:cstheme="minorHAnsi"/>
          <w:sz w:val="24"/>
          <w:szCs w:val="24"/>
        </w:rPr>
        <w:t xml:space="preserve">the context of emerging development issues and changing priorities at the </w:t>
      </w:r>
      <w:r>
        <w:rPr>
          <w:rFonts w:cstheme="minorHAnsi"/>
          <w:sz w:val="24"/>
          <w:szCs w:val="24"/>
        </w:rPr>
        <w:t>national</w:t>
      </w:r>
      <w:r w:rsidRPr="002B0919">
        <w:rPr>
          <w:rFonts w:cstheme="minorHAnsi"/>
          <w:sz w:val="24"/>
          <w:szCs w:val="24"/>
        </w:rPr>
        <w:t xml:space="preserve"> levels. To this end, </w:t>
      </w:r>
      <w:r w:rsidR="00A2126E">
        <w:rPr>
          <w:rFonts w:cstheme="minorHAnsi"/>
          <w:sz w:val="24"/>
          <w:szCs w:val="24"/>
        </w:rPr>
        <w:t>this</w:t>
      </w:r>
      <w:r w:rsidR="00A2126E" w:rsidRPr="002B0919">
        <w:rPr>
          <w:rFonts w:cstheme="minorHAnsi"/>
          <w:sz w:val="24"/>
          <w:szCs w:val="24"/>
        </w:rPr>
        <w:t xml:space="preserve"> evaluation</w:t>
      </w:r>
      <w:r w:rsidRPr="002B0919">
        <w:rPr>
          <w:rFonts w:cstheme="minorHAnsi"/>
          <w:sz w:val="24"/>
          <w:szCs w:val="24"/>
        </w:rPr>
        <w:t xml:space="preserve"> </w:t>
      </w:r>
      <w:r>
        <w:rPr>
          <w:rFonts w:cstheme="minorHAnsi"/>
          <w:sz w:val="24"/>
          <w:szCs w:val="24"/>
        </w:rPr>
        <w:t xml:space="preserve">also </w:t>
      </w:r>
      <w:r w:rsidR="00B16AFF">
        <w:rPr>
          <w:rFonts w:cstheme="minorHAnsi"/>
          <w:sz w:val="24"/>
          <w:szCs w:val="24"/>
        </w:rPr>
        <w:t>needs</w:t>
      </w:r>
      <w:r>
        <w:rPr>
          <w:rFonts w:cstheme="minorHAnsi"/>
          <w:sz w:val="24"/>
          <w:szCs w:val="24"/>
        </w:rPr>
        <w:t xml:space="preserve"> to </w:t>
      </w:r>
      <w:r w:rsidRPr="002B0919">
        <w:rPr>
          <w:rFonts w:cstheme="minorHAnsi"/>
          <w:sz w:val="24"/>
          <w:szCs w:val="24"/>
        </w:rPr>
        <w:t>cover, for example, UNDP policies, focus areas, partnerships, programmatic approaches, cooperation modalities, or business models</w:t>
      </w:r>
      <w:r>
        <w:rPr>
          <w:rFonts w:cstheme="minorHAnsi"/>
          <w:sz w:val="24"/>
          <w:szCs w:val="24"/>
        </w:rPr>
        <w:t xml:space="preserve"> considering current crisis </w:t>
      </w:r>
      <w:r w:rsidR="00A2126E">
        <w:rPr>
          <w:rFonts w:cstheme="minorHAnsi"/>
          <w:sz w:val="24"/>
          <w:szCs w:val="24"/>
        </w:rPr>
        <w:t>scenario</w:t>
      </w:r>
      <w:r w:rsidRPr="002B0919">
        <w:rPr>
          <w:rFonts w:cstheme="minorHAnsi"/>
          <w:sz w:val="24"/>
          <w:szCs w:val="24"/>
        </w:rPr>
        <w:t xml:space="preserve">. </w:t>
      </w:r>
    </w:p>
    <w:p w14:paraId="376054DF" w14:textId="77777777" w:rsidR="00FC4429" w:rsidRPr="00814537" w:rsidRDefault="00FC4429">
      <w:pPr>
        <w:spacing w:after="40" w:line="247" w:lineRule="auto"/>
        <w:jc w:val="both"/>
        <w:rPr>
          <w:rFonts w:eastAsia="Calibri" w:cstheme="minorHAnsi"/>
          <w:sz w:val="24"/>
          <w:szCs w:val="24"/>
        </w:rPr>
      </w:pPr>
    </w:p>
    <w:p w14:paraId="7CB963C0" w14:textId="305A6A19" w:rsidR="00EA5279" w:rsidRPr="00814537" w:rsidRDefault="00EA5279" w:rsidP="00603B0F">
      <w:pPr>
        <w:spacing w:after="0"/>
        <w:jc w:val="both"/>
        <w:rPr>
          <w:rFonts w:eastAsia="Calibri" w:cstheme="minorHAnsi"/>
          <w:color w:val="1896A3"/>
          <w:sz w:val="24"/>
          <w:szCs w:val="24"/>
        </w:rPr>
      </w:pPr>
      <w:r w:rsidRPr="00814537">
        <w:rPr>
          <w:rFonts w:eastAsia="Calibri" w:cstheme="minorHAnsi"/>
          <w:color w:val="000000"/>
          <w:sz w:val="24"/>
          <w:szCs w:val="24"/>
        </w:rPr>
        <w:t xml:space="preserve"> </w:t>
      </w:r>
      <w:r w:rsidR="00603B0F">
        <w:rPr>
          <w:rFonts w:eastAsia="Calibri" w:cstheme="minorHAnsi"/>
          <w:b/>
          <w:color w:val="185262"/>
          <w:sz w:val="24"/>
          <w:szCs w:val="24"/>
        </w:rPr>
        <w:t>3</w:t>
      </w:r>
      <w:r w:rsidRPr="00814537">
        <w:rPr>
          <w:rFonts w:eastAsia="Calibri" w:cstheme="minorHAnsi"/>
          <w:b/>
          <w:color w:val="185262"/>
          <w:sz w:val="24"/>
          <w:szCs w:val="24"/>
        </w:rPr>
        <w:t>.</w:t>
      </w:r>
      <w:r w:rsidRPr="00814537">
        <w:rPr>
          <w:rFonts w:eastAsia="Arial" w:cstheme="minorHAnsi"/>
          <w:b/>
          <w:color w:val="185262"/>
          <w:sz w:val="24"/>
          <w:szCs w:val="24"/>
        </w:rPr>
        <w:t xml:space="preserve"> </w:t>
      </w:r>
      <w:r w:rsidRPr="00814537">
        <w:rPr>
          <w:rFonts w:eastAsia="Calibri" w:cstheme="minorHAnsi"/>
          <w:b/>
          <w:color w:val="002060"/>
          <w:sz w:val="24"/>
          <w:szCs w:val="24"/>
          <w:u w:val="single"/>
        </w:rPr>
        <w:t xml:space="preserve">Evaluation </w:t>
      </w:r>
      <w:r w:rsidR="00603B0F">
        <w:rPr>
          <w:rFonts w:eastAsia="Calibri" w:cstheme="minorHAnsi"/>
          <w:b/>
          <w:color w:val="002060"/>
          <w:sz w:val="24"/>
          <w:szCs w:val="24"/>
          <w:u w:val="single"/>
        </w:rPr>
        <w:t>P</w:t>
      </w:r>
      <w:r w:rsidRPr="00814537">
        <w:rPr>
          <w:rFonts w:eastAsia="Calibri" w:cstheme="minorHAnsi"/>
          <w:b/>
          <w:color w:val="002060"/>
          <w:sz w:val="24"/>
          <w:szCs w:val="24"/>
          <w:u w:val="single"/>
        </w:rPr>
        <w:t xml:space="preserve">urpose, </w:t>
      </w:r>
      <w:r w:rsidR="00603B0F">
        <w:rPr>
          <w:rFonts w:eastAsia="Calibri" w:cstheme="minorHAnsi"/>
          <w:b/>
          <w:color w:val="002060"/>
          <w:sz w:val="24"/>
          <w:szCs w:val="24"/>
          <w:u w:val="single"/>
        </w:rPr>
        <w:t>S</w:t>
      </w:r>
      <w:r w:rsidRPr="00814537">
        <w:rPr>
          <w:rFonts w:eastAsia="Calibri" w:cstheme="minorHAnsi"/>
          <w:b/>
          <w:color w:val="002060"/>
          <w:sz w:val="24"/>
          <w:szCs w:val="24"/>
          <w:u w:val="single"/>
        </w:rPr>
        <w:t xml:space="preserve">cope and </w:t>
      </w:r>
      <w:r w:rsidR="00603B0F">
        <w:rPr>
          <w:rFonts w:eastAsia="Calibri" w:cstheme="minorHAnsi"/>
          <w:b/>
          <w:color w:val="002060"/>
          <w:sz w:val="24"/>
          <w:szCs w:val="24"/>
          <w:u w:val="single"/>
        </w:rPr>
        <w:t>O</w:t>
      </w:r>
      <w:r w:rsidRPr="00814537">
        <w:rPr>
          <w:rFonts w:eastAsia="Calibri" w:cstheme="minorHAnsi"/>
          <w:b/>
          <w:color w:val="002060"/>
          <w:sz w:val="24"/>
          <w:szCs w:val="24"/>
          <w:u w:val="single"/>
        </w:rPr>
        <w:t>bjectives</w:t>
      </w:r>
      <w:r w:rsidRPr="00814537">
        <w:rPr>
          <w:rFonts w:eastAsia="Calibri" w:cstheme="minorHAnsi"/>
          <w:b/>
          <w:color w:val="185262"/>
          <w:sz w:val="24"/>
          <w:szCs w:val="24"/>
        </w:rPr>
        <w:t xml:space="preserve"> </w:t>
      </w:r>
    </w:p>
    <w:p w14:paraId="6F34C890" w14:textId="77777777" w:rsidR="00EA5279"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p>
    <w:p w14:paraId="56FF3A6A" w14:textId="2163D1EF" w:rsidR="00497817" w:rsidRPr="00814537" w:rsidRDefault="00496872">
      <w:pPr>
        <w:spacing w:after="0"/>
        <w:jc w:val="both"/>
        <w:rPr>
          <w:rFonts w:cstheme="minorHAnsi"/>
          <w:sz w:val="24"/>
          <w:szCs w:val="24"/>
          <w:lang w:bidi="sa-IN"/>
        </w:rPr>
      </w:pPr>
      <w:r w:rsidRPr="00814537">
        <w:rPr>
          <w:rFonts w:eastAsia="Calibri" w:cstheme="minorHAnsi"/>
          <w:sz w:val="24"/>
          <w:szCs w:val="24"/>
        </w:rPr>
        <w:t xml:space="preserve">The overall objective of the CPD </w:t>
      </w:r>
      <w:r w:rsidR="00D324D4" w:rsidRPr="00814537">
        <w:rPr>
          <w:rFonts w:eastAsia="Calibri" w:cstheme="minorHAnsi"/>
          <w:sz w:val="24"/>
          <w:szCs w:val="24"/>
        </w:rPr>
        <w:t>Mid Term Evaluation (</w:t>
      </w:r>
      <w:r w:rsidRPr="00814537">
        <w:rPr>
          <w:rFonts w:eastAsia="Calibri" w:cstheme="minorHAnsi"/>
          <w:sz w:val="24"/>
          <w:szCs w:val="24"/>
        </w:rPr>
        <w:t>MTE</w:t>
      </w:r>
      <w:r w:rsidR="00D324D4" w:rsidRPr="00814537">
        <w:rPr>
          <w:rFonts w:eastAsia="Calibri" w:cstheme="minorHAnsi"/>
          <w:sz w:val="24"/>
          <w:szCs w:val="24"/>
        </w:rPr>
        <w:t>)</w:t>
      </w:r>
      <w:r w:rsidRPr="00814537">
        <w:rPr>
          <w:rFonts w:eastAsia="Calibri" w:cstheme="minorHAnsi"/>
          <w:sz w:val="24"/>
          <w:szCs w:val="24"/>
        </w:rPr>
        <w:t xml:space="preserve"> is </w:t>
      </w:r>
      <w:r w:rsidR="00681632" w:rsidRPr="00814537">
        <w:rPr>
          <w:rFonts w:eastAsia="Calibri" w:cstheme="minorHAnsi"/>
          <w:sz w:val="24"/>
          <w:szCs w:val="24"/>
        </w:rPr>
        <w:t>to assess the progress in achieving the results of the country programme, its relevance, efficiency and effectiveness of strategies in light of the development priorities,</w:t>
      </w:r>
      <w:r w:rsidR="003A736A">
        <w:rPr>
          <w:rFonts w:eastAsia="Calibri" w:cstheme="minorHAnsi"/>
          <w:sz w:val="24"/>
          <w:szCs w:val="24"/>
        </w:rPr>
        <w:t xml:space="preserve"> and the</w:t>
      </w:r>
      <w:r w:rsidR="00681632" w:rsidRPr="00814537">
        <w:rPr>
          <w:rFonts w:eastAsia="Calibri" w:cstheme="minorHAnsi"/>
          <w:sz w:val="24"/>
          <w:szCs w:val="24"/>
        </w:rPr>
        <w:t xml:space="preserve"> changes in the local and international context</w:t>
      </w:r>
      <w:r w:rsidR="00B27C36">
        <w:rPr>
          <w:rFonts w:eastAsia="Calibri" w:cstheme="minorHAnsi"/>
          <w:sz w:val="24"/>
          <w:szCs w:val="24"/>
        </w:rPr>
        <w:t>s</w:t>
      </w:r>
      <w:r w:rsidR="003A736A">
        <w:rPr>
          <w:rFonts w:eastAsia="Calibri" w:cstheme="minorHAnsi"/>
          <w:sz w:val="24"/>
          <w:szCs w:val="24"/>
        </w:rPr>
        <w:t xml:space="preserve"> including the impact of COVID-19</w:t>
      </w:r>
      <w:r w:rsidR="00681632" w:rsidRPr="00814537">
        <w:rPr>
          <w:rFonts w:eastAsia="Calibri" w:cstheme="minorHAnsi"/>
          <w:sz w:val="24"/>
          <w:szCs w:val="24"/>
        </w:rPr>
        <w:t xml:space="preserve">. </w:t>
      </w:r>
      <w:r w:rsidR="00C21CB0" w:rsidRPr="00814537">
        <w:rPr>
          <w:rFonts w:eastAsia="Calibri" w:cstheme="minorHAnsi"/>
          <w:sz w:val="24"/>
          <w:szCs w:val="24"/>
        </w:rPr>
        <w:t>The evaluation timeframe will cover from the beginning of the country progr</w:t>
      </w:r>
      <w:r w:rsidR="00B27C36">
        <w:rPr>
          <w:rFonts w:eastAsia="Calibri" w:cstheme="minorHAnsi"/>
          <w:sz w:val="24"/>
          <w:szCs w:val="24"/>
        </w:rPr>
        <w:t>a</w:t>
      </w:r>
      <w:r w:rsidR="00C21CB0" w:rsidRPr="00814537">
        <w:rPr>
          <w:rFonts w:eastAsia="Calibri" w:cstheme="minorHAnsi"/>
          <w:sz w:val="24"/>
          <w:szCs w:val="24"/>
        </w:rPr>
        <w:t>mme</w:t>
      </w:r>
      <w:r w:rsidR="00B27C36">
        <w:rPr>
          <w:rFonts w:eastAsia="Calibri" w:cstheme="minorHAnsi"/>
          <w:sz w:val="24"/>
          <w:szCs w:val="24"/>
        </w:rPr>
        <w:t>-</w:t>
      </w:r>
      <w:r w:rsidR="00C21CB0" w:rsidRPr="00814537">
        <w:rPr>
          <w:rFonts w:eastAsia="Calibri" w:cstheme="minorHAnsi"/>
          <w:sz w:val="24"/>
          <w:szCs w:val="24"/>
        </w:rPr>
        <w:t xml:space="preserve"> January 2018</w:t>
      </w:r>
      <w:r w:rsidR="00B27C36">
        <w:rPr>
          <w:rFonts w:eastAsia="Calibri" w:cstheme="minorHAnsi"/>
          <w:sz w:val="24"/>
          <w:szCs w:val="24"/>
        </w:rPr>
        <w:t>-</w:t>
      </w:r>
      <w:r w:rsidR="00C21CB0" w:rsidRPr="00814537">
        <w:rPr>
          <w:rFonts w:eastAsia="Calibri" w:cstheme="minorHAnsi"/>
          <w:sz w:val="24"/>
          <w:szCs w:val="24"/>
        </w:rPr>
        <w:t xml:space="preserve"> to June 2020. </w:t>
      </w:r>
      <w:r w:rsidR="00681632" w:rsidRPr="00814537">
        <w:rPr>
          <w:rFonts w:eastAsia="Calibri" w:cstheme="minorHAnsi"/>
          <w:sz w:val="24"/>
          <w:szCs w:val="24"/>
        </w:rPr>
        <w:t>Specifically</w:t>
      </w:r>
      <w:r w:rsidR="00D324D4" w:rsidRPr="00814537">
        <w:rPr>
          <w:rFonts w:eastAsia="Calibri" w:cstheme="minorHAnsi"/>
          <w:sz w:val="24"/>
          <w:szCs w:val="24"/>
        </w:rPr>
        <w:t>,</w:t>
      </w:r>
      <w:r w:rsidR="00681632" w:rsidRPr="00814537">
        <w:rPr>
          <w:rFonts w:eastAsia="Calibri" w:cstheme="minorHAnsi"/>
          <w:sz w:val="24"/>
          <w:szCs w:val="24"/>
        </w:rPr>
        <w:t xml:space="preserve"> the evaluation will access the</w:t>
      </w:r>
      <w:r w:rsidR="00A738BA" w:rsidRPr="00814537">
        <w:rPr>
          <w:rFonts w:cstheme="minorHAnsi"/>
          <w:sz w:val="24"/>
          <w:szCs w:val="24"/>
        </w:rPr>
        <w:t xml:space="preserve"> </w:t>
      </w:r>
      <w:r w:rsidR="00A738BA" w:rsidRPr="00814537">
        <w:rPr>
          <w:rFonts w:eastAsia="Calibri" w:cstheme="minorHAnsi"/>
          <w:sz w:val="24"/>
          <w:szCs w:val="24"/>
        </w:rPr>
        <w:t xml:space="preserve">level of achievement of both expected and unexpected results by examining the theory of change, </w:t>
      </w:r>
      <w:r w:rsidR="006F29DA" w:rsidRPr="00814537">
        <w:rPr>
          <w:rFonts w:eastAsia="Calibri" w:cstheme="minorHAnsi"/>
          <w:sz w:val="24"/>
          <w:szCs w:val="24"/>
        </w:rPr>
        <w:t xml:space="preserve">relevance and coherence of its activities and results, the results chain, </w:t>
      </w:r>
      <w:r w:rsidR="00A738BA" w:rsidRPr="00814537">
        <w:rPr>
          <w:rFonts w:eastAsia="Calibri" w:cstheme="minorHAnsi"/>
          <w:sz w:val="24"/>
          <w:szCs w:val="24"/>
        </w:rPr>
        <w:t>processes, contextual factors and causality using appropriate criteria</w:t>
      </w:r>
      <w:r w:rsidR="00497817" w:rsidRPr="00814537">
        <w:rPr>
          <w:rFonts w:eastAsia="Calibri" w:cstheme="minorHAnsi"/>
          <w:sz w:val="24"/>
          <w:szCs w:val="24"/>
        </w:rPr>
        <w:t xml:space="preserve">. </w:t>
      </w:r>
      <w:r w:rsidR="00497817" w:rsidRPr="00814537">
        <w:rPr>
          <w:rFonts w:cstheme="minorHAnsi"/>
          <w:sz w:val="24"/>
          <w:szCs w:val="24"/>
          <w:lang w:bidi="sa-IN"/>
        </w:rPr>
        <w:t>The primary audience for the evaluation will be the Government of Myanmar, development partners</w:t>
      </w:r>
      <w:r w:rsidR="003A736A">
        <w:rPr>
          <w:rFonts w:cstheme="minorHAnsi"/>
          <w:sz w:val="24"/>
          <w:szCs w:val="24"/>
          <w:lang w:bidi="sa-IN"/>
        </w:rPr>
        <w:t>, UN Country Team (UNCT), implementing partners</w:t>
      </w:r>
      <w:r w:rsidR="00497817" w:rsidRPr="00814537">
        <w:rPr>
          <w:rFonts w:cstheme="minorHAnsi"/>
          <w:sz w:val="24"/>
          <w:szCs w:val="24"/>
          <w:lang w:bidi="sa-IN"/>
        </w:rPr>
        <w:t xml:space="preserve"> and UNDP. </w:t>
      </w:r>
    </w:p>
    <w:p w14:paraId="1870E953" w14:textId="77777777" w:rsidR="00A738BA" w:rsidRPr="00814537" w:rsidRDefault="00A738BA">
      <w:pPr>
        <w:spacing w:after="0"/>
        <w:jc w:val="both"/>
        <w:rPr>
          <w:rFonts w:eastAsia="Calibri" w:cstheme="minorHAnsi"/>
          <w:sz w:val="24"/>
          <w:szCs w:val="24"/>
        </w:rPr>
      </w:pPr>
    </w:p>
    <w:p w14:paraId="287F606C" w14:textId="77777777" w:rsidR="00D324D4" w:rsidRPr="00814537" w:rsidRDefault="00A738BA">
      <w:pPr>
        <w:spacing w:after="0"/>
        <w:jc w:val="both"/>
        <w:rPr>
          <w:rFonts w:eastAsia="Calibri" w:cstheme="minorHAnsi"/>
          <w:sz w:val="24"/>
          <w:szCs w:val="24"/>
        </w:rPr>
      </w:pPr>
      <w:r w:rsidRPr="00814537">
        <w:rPr>
          <w:rFonts w:eastAsia="Calibri" w:cstheme="minorHAnsi"/>
          <w:sz w:val="24"/>
          <w:szCs w:val="24"/>
        </w:rPr>
        <w:lastRenderedPageBreak/>
        <w:t>The first stage of the CPD MT</w:t>
      </w:r>
      <w:r w:rsidR="00497817" w:rsidRPr="00814537">
        <w:rPr>
          <w:rFonts w:eastAsia="Calibri" w:cstheme="minorHAnsi"/>
          <w:sz w:val="24"/>
          <w:szCs w:val="24"/>
        </w:rPr>
        <w:t>E</w:t>
      </w:r>
      <w:r w:rsidRPr="00814537">
        <w:rPr>
          <w:rFonts w:eastAsia="Calibri" w:cstheme="minorHAnsi"/>
          <w:sz w:val="24"/>
          <w:szCs w:val="24"/>
        </w:rPr>
        <w:t xml:space="preserve"> will be to conduct a review of the current context, building on relevant context analysis and taking into account the latest socio-economic and political developments locally as well as relevant developments at a global level</w:t>
      </w:r>
      <w:r w:rsidR="00D324D4" w:rsidRPr="00814537">
        <w:rPr>
          <w:rFonts w:eastAsia="Calibri" w:cstheme="minorHAnsi"/>
          <w:sz w:val="24"/>
          <w:szCs w:val="24"/>
        </w:rPr>
        <w:t xml:space="preserve"> since the inception of the CPD in 2018</w:t>
      </w:r>
      <w:r w:rsidRPr="00814537">
        <w:rPr>
          <w:rFonts w:eastAsia="Calibri" w:cstheme="minorHAnsi"/>
          <w:sz w:val="24"/>
          <w:szCs w:val="24"/>
        </w:rPr>
        <w:t xml:space="preserve">. </w:t>
      </w:r>
    </w:p>
    <w:p w14:paraId="36451892" w14:textId="77777777" w:rsidR="00D324D4" w:rsidRPr="00814537" w:rsidRDefault="00D324D4">
      <w:pPr>
        <w:spacing w:after="0"/>
        <w:jc w:val="both"/>
        <w:rPr>
          <w:rFonts w:eastAsia="Calibri" w:cstheme="minorHAnsi"/>
          <w:sz w:val="24"/>
          <w:szCs w:val="24"/>
        </w:rPr>
      </w:pPr>
    </w:p>
    <w:p w14:paraId="3EB3CF72" w14:textId="3F808803" w:rsidR="00A738BA" w:rsidRPr="00814537" w:rsidRDefault="00A738BA">
      <w:pPr>
        <w:spacing w:after="0"/>
        <w:jc w:val="both"/>
        <w:rPr>
          <w:rFonts w:eastAsia="Calibri" w:cstheme="minorHAnsi"/>
          <w:sz w:val="24"/>
          <w:szCs w:val="24"/>
        </w:rPr>
      </w:pPr>
      <w:r w:rsidRPr="00814537">
        <w:rPr>
          <w:rFonts w:eastAsia="Calibri" w:cstheme="minorHAnsi"/>
          <w:sz w:val="24"/>
          <w:szCs w:val="24"/>
        </w:rPr>
        <w:t xml:space="preserve">The second stage is to assess the relevance of the CPD to the current context, </w:t>
      </w:r>
      <w:r w:rsidR="00C07FAF" w:rsidRPr="00814537">
        <w:rPr>
          <w:rFonts w:eastAsia="Calibri" w:cstheme="minorHAnsi"/>
          <w:sz w:val="24"/>
          <w:szCs w:val="24"/>
        </w:rPr>
        <w:t>by identifying challenges and ways to overcome</w:t>
      </w:r>
      <w:r w:rsidR="003A736A">
        <w:rPr>
          <w:rFonts w:eastAsia="Calibri" w:cstheme="minorHAnsi"/>
          <w:sz w:val="24"/>
          <w:szCs w:val="24"/>
        </w:rPr>
        <w:t xml:space="preserve"> or mitigate</w:t>
      </w:r>
      <w:r w:rsidR="00C07FAF" w:rsidRPr="00814537">
        <w:rPr>
          <w:rFonts w:eastAsia="Calibri" w:cstheme="minorHAnsi"/>
          <w:sz w:val="24"/>
          <w:szCs w:val="24"/>
        </w:rPr>
        <w:t xml:space="preserve"> them, </w:t>
      </w:r>
      <w:r w:rsidR="003A736A">
        <w:rPr>
          <w:rFonts w:eastAsia="Calibri" w:cstheme="minorHAnsi"/>
          <w:sz w:val="24"/>
          <w:szCs w:val="24"/>
        </w:rPr>
        <w:t xml:space="preserve">and </w:t>
      </w:r>
      <w:r w:rsidR="00C07FAF" w:rsidRPr="00814537">
        <w:rPr>
          <w:rFonts w:eastAsia="Calibri" w:cstheme="minorHAnsi"/>
          <w:sz w:val="24"/>
          <w:szCs w:val="24"/>
        </w:rPr>
        <w:t>to provide lessons learn</w:t>
      </w:r>
      <w:r w:rsidR="00D324D4" w:rsidRPr="00814537">
        <w:rPr>
          <w:rFonts w:eastAsia="Calibri" w:cstheme="minorHAnsi"/>
          <w:sz w:val="24"/>
          <w:szCs w:val="24"/>
        </w:rPr>
        <w:t>t</w:t>
      </w:r>
      <w:r w:rsidR="00C07FAF" w:rsidRPr="00814537">
        <w:rPr>
          <w:rFonts w:eastAsia="Calibri" w:cstheme="minorHAnsi"/>
          <w:sz w:val="24"/>
          <w:szCs w:val="24"/>
        </w:rPr>
        <w:t xml:space="preserve"> </w:t>
      </w:r>
      <w:r w:rsidR="00603B0F" w:rsidRPr="00814537">
        <w:rPr>
          <w:rFonts w:eastAsia="Calibri" w:cstheme="minorHAnsi"/>
          <w:sz w:val="24"/>
          <w:szCs w:val="24"/>
        </w:rPr>
        <w:t>considering</w:t>
      </w:r>
      <w:r w:rsidRPr="00814537">
        <w:rPr>
          <w:rFonts w:eastAsia="Calibri" w:cstheme="minorHAnsi"/>
          <w:sz w:val="24"/>
          <w:szCs w:val="24"/>
        </w:rPr>
        <w:t xml:space="preserve"> the emerging national and global development priorities. The final stage will be the provision of key recommendations</w:t>
      </w:r>
      <w:r w:rsidR="003A736A">
        <w:rPr>
          <w:rFonts w:eastAsia="Calibri" w:cstheme="minorHAnsi"/>
          <w:sz w:val="24"/>
          <w:szCs w:val="24"/>
        </w:rPr>
        <w:t xml:space="preserve"> including</w:t>
      </w:r>
      <w:r w:rsidRPr="00814537">
        <w:rPr>
          <w:rFonts w:eastAsia="Calibri" w:cstheme="minorHAnsi"/>
          <w:sz w:val="24"/>
          <w:szCs w:val="24"/>
        </w:rPr>
        <w:t xml:space="preserve"> </w:t>
      </w:r>
      <w:r w:rsidR="00C07FAF" w:rsidRPr="00814537">
        <w:rPr>
          <w:rFonts w:eastAsia="Calibri" w:cstheme="minorHAnsi"/>
          <w:sz w:val="24"/>
          <w:szCs w:val="24"/>
        </w:rPr>
        <w:t>improvements in performance and results</w:t>
      </w:r>
      <w:r w:rsidR="003A736A">
        <w:rPr>
          <w:rFonts w:eastAsia="Calibri" w:cstheme="minorHAnsi"/>
          <w:sz w:val="24"/>
          <w:szCs w:val="24"/>
        </w:rPr>
        <w:t>,</w:t>
      </w:r>
      <w:r w:rsidR="00C07FAF" w:rsidRPr="00814537">
        <w:rPr>
          <w:rFonts w:eastAsia="Calibri" w:cstheme="minorHAnsi"/>
          <w:sz w:val="24"/>
          <w:szCs w:val="24"/>
        </w:rPr>
        <w:t xml:space="preserve"> </w:t>
      </w:r>
      <w:r w:rsidRPr="00814537">
        <w:rPr>
          <w:rFonts w:eastAsia="Calibri" w:cstheme="minorHAnsi"/>
          <w:sz w:val="24"/>
          <w:szCs w:val="24"/>
        </w:rPr>
        <w:t>proposed adjustments to the design of the current country programme</w:t>
      </w:r>
      <w:r w:rsidR="00EC12A5">
        <w:rPr>
          <w:rFonts w:eastAsia="Calibri" w:cstheme="minorHAnsi"/>
          <w:sz w:val="24"/>
          <w:szCs w:val="24"/>
        </w:rPr>
        <w:t xml:space="preserve"> including programmatic focus </w:t>
      </w:r>
      <w:r w:rsidRPr="00814537">
        <w:rPr>
          <w:rFonts w:eastAsia="Calibri" w:cstheme="minorHAnsi"/>
          <w:sz w:val="24"/>
          <w:szCs w:val="24"/>
        </w:rPr>
        <w:t xml:space="preserve"> (</w:t>
      </w:r>
      <w:r w:rsidR="00D324D4" w:rsidRPr="00814537">
        <w:rPr>
          <w:rFonts w:eastAsia="Calibri" w:cstheme="minorHAnsi"/>
          <w:sz w:val="24"/>
          <w:szCs w:val="24"/>
        </w:rPr>
        <w:t xml:space="preserve">structurally and </w:t>
      </w:r>
      <w:r w:rsidRPr="00814537">
        <w:rPr>
          <w:rFonts w:eastAsia="Calibri" w:cstheme="minorHAnsi"/>
          <w:sz w:val="24"/>
          <w:szCs w:val="24"/>
        </w:rPr>
        <w:t xml:space="preserve">through a revised Results and Resource Framework) </w:t>
      </w:r>
      <w:r w:rsidR="00EC12A5">
        <w:rPr>
          <w:rFonts w:eastAsia="Calibri" w:cstheme="minorHAnsi"/>
          <w:sz w:val="24"/>
          <w:szCs w:val="24"/>
        </w:rPr>
        <w:t>and</w:t>
      </w:r>
      <w:r w:rsidRPr="00814537">
        <w:rPr>
          <w:rFonts w:eastAsia="Calibri" w:cstheme="minorHAnsi"/>
          <w:sz w:val="24"/>
          <w:szCs w:val="24"/>
        </w:rPr>
        <w:t xml:space="preserve"> </w:t>
      </w:r>
      <w:r w:rsidR="00EC12A5">
        <w:rPr>
          <w:rFonts w:eastAsia="Calibri" w:cstheme="minorHAnsi"/>
          <w:sz w:val="24"/>
          <w:szCs w:val="24"/>
        </w:rPr>
        <w:t xml:space="preserve">the development of </w:t>
      </w:r>
      <w:r w:rsidR="00D324D4" w:rsidRPr="00814537">
        <w:rPr>
          <w:rFonts w:eastAsia="Calibri" w:cstheme="minorHAnsi"/>
          <w:sz w:val="24"/>
          <w:szCs w:val="24"/>
        </w:rPr>
        <w:t xml:space="preserve">elements that can be considered to </w:t>
      </w:r>
      <w:r w:rsidRPr="00814537">
        <w:rPr>
          <w:rFonts w:eastAsia="Calibri" w:cstheme="minorHAnsi"/>
          <w:sz w:val="24"/>
          <w:szCs w:val="24"/>
        </w:rPr>
        <w:t>inform the planning of the next country programme.</w:t>
      </w:r>
      <w:r w:rsidR="00C07FAF" w:rsidRPr="00814537">
        <w:rPr>
          <w:rFonts w:eastAsia="Calibri" w:cstheme="minorHAnsi"/>
          <w:sz w:val="24"/>
          <w:szCs w:val="24"/>
        </w:rPr>
        <w:t xml:space="preserve"> </w:t>
      </w:r>
      <w:r w:rsidRPr="00814537">
        <w:rPr>
          <w:rFonts w:eastAsia="Calibri" w:cstheme="minorHAnsi"/>
          <w:sz w:val="24"/>
          <w:szCs w:val="24"/>
        </w:rPr>
        <w:t xml:space="preserve"> </w:t>
      </w:r>
    </w:p>
    <w:p w14:paraId="132A2E65" w14:textId="77777777" w:rsidR="009973BF" w:rsidRPr="00814537" w:rsidRDefault="009973BF">
      <w:pPr>
        <w:spacing w:after="0"/>
        <w:jc w:val="both"/>
        <w:rPr>
          <w:rFonts w:eastAsia="Calibri" w:cstheme="minorHAnsi"/>
          <w:sz w:val="24"/>
          <w:szCs w:val="24"/>
        </w:rPr>
      </w:pPr>
    </w:p>
    <w:p w14:paraId="54429455" w14:textId="5CF062D3" w:rsidR="00EA5279" w:rsidRPr="00814537" w:rsidRDefault="00603B0F" w:rsidP="00814537">
      <w:pPr>
        <w:keepNext/>
        <w:keepLines/>
        <w:spacing w:after="0"/>
        <w:ind w:left="-5" w:hanging="10"/>
        <w:jc w:val="both"/>
        <w:outlineLvl w:val="2"/>
        <w:rPr>
          <w:rFonts w:eastAsia="Calibri" w:cstheme="minorHAnsi"/>
          <w:color w:val="1896A3"/>
          <w:sz w:val="24"/>
          <w:szCs w:val="24"/>
        </w:rPr>
      </w:pPr>
      <w:r>
        <w:rPr>
          <w:rFonts w:eastAsia="Calibri" w:cstheme="minorHAnsi"/>
          <w:b/>
          <w:color w:val="185262"/>
          <w:sz w:val="24"/>
          <w:szCs w:val="24"/>
        </w:rPr>
        <w:t>4</w:t>
      </w:r>
      <w:r w:rsidR="00EA5279" w:rsidRPr="00814537">
        <w:rPr>
          <w:rFonts w:eastAsia="Calibri" w:cstheme="minorHAnsi"/>
          <w:b/>
          <w:color w:val="185262"/>
          <w:sz w:val="24"/>
          <w:szCs w:val="24"/>
        </w:rPr>
        <w:t>.</w:t>
      </w:r>
      <w:r w:rsidR="00EA5279" w:rsidRPr="00814537">
        <w:rPr>
          <w:rFonts w:eastAsia="Arial" w:cstheme="minorHAnsi"/>
          <w:b/>
          <w:color w:val="185262"/>
          <w:sz w:val="24"/>
          <w:szCs w:val="24"/>
        </w:rPr>
        <w:t xml:space="preserve"> </w:t>
      </w:r>
      <w:r w:rsidR="00EA5279" w:rsidRPr="00814537">
        <w:rPr>
          <w:rFonts w:eastAsia="Calibri" w:cstheme="minorHAnsi"/>
          <w:b/>
          <w:color w:val="002060"/>
          <w:sz w:val="24"/>
          <w:szCs w:val="24"/>
          <w:u w:val="single"/>
        </w:rPr>
        <w:t xml:space="preserve">Evaluation criteria and </w:t>
      </w:r>
      <w:r>
        <w:rPr>
          <w:rFonts w:eastAsia="Calibri" w:cstheme="minorHAnsi"/>
          <w:b/>
          <w:color w:val="002060"/>
          <w:sz w:val="24"/>
          <w:szCs w:val="24"/>
          <w:u w:val="single"/>
        </w:rPr>
        <w:t>K</w:t>
      </w:r>
      <w:r w:rsidR="00EA5279" w:rsidRPr="00814537">
        <w:rPr>
          <w:rFonts w:eastAsia="Calibri" w:cstheme="minorHAnsi"/>
          <w:b/>
          <w:color w:val="002060"/>
          <w:sz w:val="24"/>
          <w:szCs w:val="24"/>
          <w:u w:val="single"/>
        </w:rPr>
        <w:t>ey guiding questions</w:t>
      </w:r>
      <w:r w:rsidR="00C81CC3" w:rsidRPr="00814537">
        <w:rPr>
          <w:rFonts w:eastAsia="Calibri" w:cstheme="minorHAnsi"/>
          <w:b/>
          <w:color w:val="185262"/>
          <w:sz w:val="24"/>
          <w:szCs w:val="24"/>
        </w:rPr>
        <w:t xml:space="preserve"> </w:t>
      </w:r>
    </w:p>
    <w:p w14:paraId="19417133" w14:textId="77777777" w:rsidR="00EA5279"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p>
    <w:p w14:paraId="1348C735" w14:textId="5BC41C9A" w:rsidR="00CE4675" w:rsidRPr="00814537" w:rsidRDefault="00E05892">
      <w:pPr>
        <w:spacing w:after="4" w:line="247" w:lineRule="auto"/>
        <w:ind w:left="5" w:right="5" w:hanging="5"/>
        <w:jc w:val="both"/>
        <w:rPr>
          <w:rFonts w:eastAsia="Calibri" w:cstheme="minorHAnsi"/>
          <w:color w:val="000000"/>
          <w:sz w:val="24"/>
          <w:szCs w:val="24"/>
        </w:rPr>
      </w:pPr>
      <w:r w:rsidRPr="00814537">
        <w:rPr>
          <w:rFonts w:eastAsia="Calibri" w:cstheme="minorHAnsi"/>
          <w:color w:val="000000"/>
          <w:sz w:val="24"/>
          <w:szCs w:val="24"/>
        </w:rPr>
        <w:t>The CPD MTE will be conducted in line with the OECD-DAC evaluation criteria</w:t>
      </w:r>
      <w:r w:rsidR="00B16AFF">
        <w:rPr>
          <w:rFonts w:eastAsia="Calibri" w:cstheme="minorHAnsi"/>
          <w:color w:val="000000"/>
          <w:sz w:val="24"/>
          <w:szCs w:val="24"/>
        </w:rPr>
        <w:t xml:space="preserve"> and UNDP Evaluation Guideline 2019</w:t>
      </w:r>
      <w:r w:rsidR="00CE4675" w:rsidRPr="00814537">
        <w:rPr>
          <w:rFonts w:eastAsia="Calibri" w:cstheme="minorHAnsi"/>
          <w:color w:val="000000"/>
          <w:sz w:val="24"/>
          <w:szCs w:val="24"/>
        </w:rPr>
        <w:t>:</w:t>
      </w:r>
      <w:r w:rsidR="00214819" w:rsidRPr="00814537">
        <w:rPr>
          <w:rFonts w:cstheme="minorHAnsi"/>
          <w:sz w:val="24"/>
          <w:szCs w:val="24"/>
        </w:rPr>
        <w:t xml:space="preserve"> (</w:t>
      </w:r>
      <w:r w:rsidR="00214819" w:rsidRPr="00814537">
        <w:rPr>
          <w:rFonts w:eastAsia="Calibri" w:cstheme="minorHAnsi"/>
          <w:color w:val="000000"/>
          <w:sz w:val="24"/>
          <w:szCs w:val="24"/>
        </w:rPr>
        <w:t>a) relevance; (b) effectiveness; (c) efficiency; and (d) sustainability</w:t>
      </w:r>
      <w:r w:rsidR="00CE4675" w:rsidRPr="00814537">
        <w:rPr>
          <w:rFonts w:eastAsia="Calibri" w:cstheme="minorHAnsi"/>
          <w:color w:val="000000"/>
          <w:sz w:val="24"/>
          <w:szCs w:val="24"/>
        </w:rPr>
        <w:t xml:space="preserve"> of development results</w:t>
      </w:r>
      <w:r w:rsidR="00214819" w:rsidRPr="00814537">
        <w:rPr>
          <w:rFonts w:eastAsia="Calibri" w:cstheme="minorHAnsi"/>
          <w:color w:val="000000"/>
          <w:sz w:val="24"/>
          <w:szCs w:val="24"/>
        </w:rPr>
        <w:t xml:space="preserve">. </w:t>
      </w:r>
    </w:p>
    <w:p w14:paraId="5AB6631A" w14:textId="77777777" w:rsidR="00CE4675" w:rsidRPr="00814537" w:rsidRDefault="00CE4675">
      <w:pPr>
        <w:spacing w:after="4" w:line="247" w:lineRule="auto"/>
        <w:ind w:left="5" w:right="5" w:hanging="5"/>
        <w:jc w:val="both"/>
        <w:rPr>
          <w:rFonts w:eastAsia="Calibri" w:cstheme="minorHAnsi"/>
          <w:color w:val="000000"/>
          <w:sz w:val="24"/>
          <w:szCs w:val="24"/>
        </w:rPr>
      </w:pPr>
    </w:p>
    <w:p w14:paraId="48CBBBD7" w14:textId="6FC8DE2D" w:rsidR="00F92804" w:rsidRDefault="00CE4675" w:rsidP="00F92804">
      <w:pPr>
        <w:spacing w:after="4" w:line="247" w:lineRule="auto"/>
        <w:ind w:left="5" w:right="5" w:hanging="5"/>
        <w:jc w:val="both"/>
        <w:rPr>
          <w:rFonts w:eastAsia="Calibri" w:cstheme="minorHAnsi"/>
          <w:color w:val="000000"/>
          <w:sz w:val="24"/>
          <w:szCs w:val="24"/>
        </w:rPr>
      </w:pPr>
      <w:r w:rsidRPr="00E84EFA">
        <w:rPr>
          <w:rFonts w:eastAsia="Calibri" w:cstheme="minorHAnsi"/>
          <w:b/>
          <w:bCs/>
          <w:color w:val="000000"/>
          <w:sz w:val="24"/>
          <w:szCs w:val="24"/>
          <w:u w:val="single"/>
        </w:rPr>
        <w:t>Relevance:</w:t>
      </w:r>
      <w:r w:rsidRPr="00814537">
        <w:rPr>
          <w:rFonts w:eastAsia="Calibri" w:cstheme="minorHAnsi"/>
          <w:color w:val="000000"/>
          <w:sz w:val="24"/>
          <w:szCs w:val="24"/>
        </w:rPr>
        <w:t xml:space="preserve"> This essentially looks into </w:t>
      </w:r>
      <w:r w:rsidR="00C92986" w:rsidRPr="00814537">
        <w:rPr>
          <w:rFonts w:eastAsia="Calibri" w:cstheme="minorHAnsi"/>
          <w:color w:val="000000"/>
          <w:sz w:val="24"/>
          <w:szCs w:val="24"/>
        </w:rPr>
        <w:t xml:space="preserve">and deep dives into the question of whether the CPD is still relevant to current context and what specific measures, if any, that will require to be undertaken to ensure full alignment and impact. In doing do, reviewing the theory of change, UNDP’s comparative advantage and strategic positioning </w:t>
      </w:r>
      <w:proofErr w:type="spellStart"/>
      <w:r w:rsidR="00C92986" w:rsidRPr="00814537">
        <w:rPr>
          <w:rFonts w:eastAsia="Calibri" w:cstheme="minorHAnsi"/>
          <w:color w:val="000000"/>
          <w:sz w:val="24"/>
          <w:szCs w:val="24"/>
        </w:rPr>
        <w:t>etc</w:t>
      </w:r>
      <w:proofErr w:type="spellEnd"/>
      <w:r w:rsidR="00C92986" w:rsidRPr="00814537">
        <w:rPr>
          <w:rFonts w:eastAsia="Calibri" w:cstheme="minorHAnsi"/>
          <w:color w:val="000000"/>
          <w:sz w:val="24"/>
          <w:szCs w:val="24"/>
        </w:rPr>
        <w:t xml:space="preserve"> will be considered. </w:t>
      </w:r>
      <w:r w:rsidR="00F92804">
        <w:rPr>
          <w:rFonts w:eastAsia="Calibri" w:cstheme="minorHAnsi"/>
          <w:color w:val="000000"/>
          <w:sz w:val="24"/>
          <w:szCs w:val="24"/>
        </w:rPr>
        <w:t xml:space="preserve">Considering the emerging crisis, it would be </w:t>
      </w:r>
      <w:r w:rsidR="00B16AFF">
        <w:rPr>
          <w:rFonts w:eastAsia="Calibri" w:cstheme="minorHAnsi"/>
          <w:color w:val="000000"/>
          <w:sz w:val="24"/>
          <w:szCs w:val="24"/>
        </w:rPr>
        <w:t>useful</w:t>
      </w:r>
      <w:r w:rsidR="00F92804">
        <w:rPr>
          <w:rFonts w:eastAsia="Calibri" w:cstheme="minorHAnsi"/>
          <w:color w:val="000000"/>
          <w:sz w:val="24"/>
          <w:szCs w:val="24"/>
        </w:rPr>
        <w:t xml:space="preserve"> to assess the </w:t>
      </w:r>
      <w:r w:rsidR="00F92804" w:rsidRPr="00F92804">
        <w:rPr>
          <w:rFonts w:eastAsia="Calibri" w:cstheme="minorHAnsi"/>
          <w:color w:val="000000"/>
          <w:sz w:val="24"/>
          <w:szCs w:val="24"/>
        </w:rPr>
        <w:t xml:space="preserve">extent </w:t>
      </w:r>
      <w:r w:rsidR="00F92804">
        <w:rPr>
          <w:rFonts w:eastAsia="Calibri" w:cstheme="minorHAnsi"/>
          <w:color w:val="000000"/>
          <w:sz w:val="24"/>
          <w:szCs w:val="24"/>
        </w:rPr>
        <w:t xml:space="preserve">that this CPD is </w:t>
      </w:r>
      <w:r w:rsidR="00F92804" w:rsidRPr="00F92804">
        <w:rPr>
          <w:rFonts w:eastAsia="Calibri" w:cstheme="minorHAnsi"/>
          <w:color w:val="000000"/>
          <w:sz w:val="24"/>
          <w:szCs w:val="24"/>
        </w:rPr>
        <w:t>appropriately responsive to the needs of the national constituents and changing partner priorities</w:t>
      </w:r>
      <w:r w:rsidR="00F92804">
        <w:rPr>
          <w:rFonts w:eastAsia="Calibri" w:cstheme="minorHAnsi"/>
          <w:color w:val="000000"/>
          <w:sz w:val="24"/>
          <w:szCs w:val="24"/>
        </w:rPr>
        <w:t xml:space="preserve">. </w:t>
      </w:r>
    </w:p>
    <w:p w14:paraId="4065FDBC" w14:textId="77777777" w:rsidR="00F92804" w:rsidRDefault="00F92804" w:rsidP="00F92804">
      <w:pPr>
        <w:spacing w:after="4" w:line="247" w:lineRule="auto"/>
        <w:ind w:left="5" w:right="5" w:hanging="5"/>
        <w:jc w:val="both"/>
        <w:rPr>
          <w:rFonts w:eastAsia="Calibri" w:cstheme="minorHAnsi"/>
          <w:color w:val="000000"/>
          <w:sz w:val="24"/>
          <w:szCs w:val="24"/>
        </w:rPr>
      </w:pPr>
    </w:p>
    <w:p w14:paraId="78F55B26" w14:textId="3392C508" w:rsidR="00CE4675" w:rsidRDefault="00CE4675">
      <w:pPr>
        <w:spacing w:after="4" w:line="247" w:lineRule="auto"/>
        <w:ind w:left="5" w:right="5" w:hanging="5"/>
        <w:jc w:val="both"/>
        <w:rPr>
          <w:rFonts w:eastAsia="Calibri" w:cstheme="minorHAnsi"/>
          <w:color w:val="000000"/>
          <w:sz w:val="24"/>
          <w:szCs w:val="24"/>
        </w:rPr>
      </w:pPr>
      <w:r w:rsidRPr="00E84EFA">
        <w:rPr>
          <w:rFonts w:eastAsia="Calibri" w:cstheme="minorHAnsi"/>
          <w:b/>
          <w:bCs/>
          <w:color w:val="000000"/>
          <w:sz w:val="24"/>
          <w:szCs w:val="24"/>
          <w:u w:val="single"/>
        </w:rPr>
        <w:t>Effectiveness</w:t>
      </w:r>
      <w:r w:rsidR="00C92986" w:rsidRPr="00E84EFA">
        <w:rPr>
          <w:rFonts w:eastAsia="Calibri" w:cstheme="minorHAnsi"/>
          <w:b/>
          <w:bCs/>
          <w:color w:val="000000"/>
          <w:sz w:val="24"/>
          <w:szCs w:val="24"/>
          <w:u w:val="single"/>
        </w:rPr>
        <w:t>:</w:t>
      </w:r>
      <w:r w:rsidR="00051994" w:rsidRPr="00814537">
        <w:rPr>
          <w:rFonts w:eastAsia="Calibri" w:cstheme="minorHAnsi"/>
          <w:color w:val="000000"/>
          <w:sz w:val="24"/>
          <w:szCs w:val="24"/>
        </w:rPr>
        <w:t xml:space="preserve"> This considers to what extent</w:t>
      </w:r>
      <w:r w:rsidR="00C92986" w:rsidRPr="00814537">
        <w:rPr>
          <w:rFonts w:eastAsia="Calibri" w:cstheme="minorHAnsi"/>
          <w:color w:val="000000"/>
          <w:sz w:val="24"/>
          <w:szCs w:val="24"/>
        </w:rPr>
        <w:t xml:space="preserve"> </w:t>
      </w:r>
      <w:r w:rsidR="00051994" w:rsidRPr="00814537">
        <w:rPr>
          <w:rFonts w:eastAsia="Calibri" w:cstheme="minorHAnsi"/>
          <w:color w:val="000000"/>
          <w:sz w:val="24"/>
          <w:szCs w:val="24"/>
        </w:rPr>
        <w:t>the current programme generated the requisite results in</w:t>
      </w:r>
      <w:r w:rsidR="007222CF">
        <w:rPr>
          <w:rFonts w:eastAsia="Calibri" w:cstheme="minorHAnsi"/>
          <w:color w:val="000000"/>
          <w:sz w:val="24"/>
          <w:szCs w:val="24"/>
        </w:rPr>
        <w:t xml:space="preserve"> </w:t>
      </w:r>
      <w:r w:rsidR="00051994" w:rsidRPr="00814537">
        <w:rPr>
          <w:rFonts w:eastAsia="Calibri" w:cstheme="minorHAnsi"/>
          <w:color w:val="000000"/>
          <w:sz w:val="24"/>
          <w:szCs w:val="24"/>
        </w:rPr>
        <w:t>line with what was planned</w:t>
      </w:r>
      <w:r w:rsidR="0028203C" w:rsidRPr="00814537">
        <w:rPr>
          <w:rFonts w:eastAsia="Calibri" w:cstheme="minorHAnsi"/>
          <w:color w:val="000000"/>
          <w:sz w:val="24"/>
          <w:szCs w:val="24"/>
        </w:rPr>
        <w:t xml:space="preserve"> and what has been achieved beyond the planned results. </w:t>
      </w:r>
      <w:r w:rsidR="00CF1EB7" w:rsidRPr="00814537">
        <w:rPr>
          <w:rFonts w:eastAsia="Calibri" w:cstheme="minorHAnsi"/>
          <w:color w:val="000000"/>
          <w:sz w:val="24"/>
          <w:szCs w:val="24"/>
        </w:rPr>
        <w:t xml:space="preserve">In doing so, the review will also look into whether principles of leaving no one behind were applied, </w:t>
      </w:r>
      <w:r w:rsidR="00E6142A" w:rsidRPr="00814537">
        <w:rPr>
          <w:rFonts w:eastAsia="Calibri" w:cstheme="minorHAnsi"/>
          <w:color w:val="000000"/>
          <w:sz w:val="24"/>
          <w:szCs w:val="24"/>
        </w:rPr>
        <w:t>the requisite capacity enhancement of the national counterparts</w:t>
      </w:r>
      <w:r w:rsidR="001D7F9E" w:rsidRPr="00814537">
        <w:rPr>
          <w:rFonts w:eastAsia="Calibri" w:cstheme="minorHAnsi"/>
          <w:color w:val="000000"/>
          <w:sz w:val="24"/>
          <w:szCs w:val="24"/>
        </w:rPr>
        <w:t xml:space="preserve"> took place, whether</w:t>
      </w:r>
      <w:r w:rsidR="00E6142A" w:rsidRPr="00814537">
        <w:rPr>
          <w:rFonts w:eastAsia="Calibri" w:cstheme="minorHAnsi"/>
          <w:color w:val="000000"/>
          <w:sz w:val="24"/>
          <w:szCs w:val="24"/>
        </w:rPr>
        <w:t xml:space="preserve"> </w:t>
      </w:r>
      <w:r w:rsidR="00CF1EB7" w:rsidRPr="00814537">
        <w:rPr>
          <w:rFonts w:eastAsia="Calibri" w:cstheme="minorHAnsi"/>
          <w:color w:val="000000"/>
          <w:sz w:val="24"/>
          <w:szCs w:val="24"/>
        </w:rPr>
        <w:t>conflict sensitivity</w:t>
      </w:r>
      <w:r w:rsidR="001D7F9E" w:rsidRPr="00814537">
        <w:rPr>
          <w:rFonts w:eastAsia="Calibri" w:cstheme="minorHAnsi"/>
          <w:color w:val="000000"/>
          <w:sz w:val="24"/>
          <w:szCs w:val="24"/>
        </w:rPr>
        <w:t xml:space="preserve"> assessment, gender mainstreaming </w:t>
      </w:r>
      <w:proofErr w:type="spellStart"/>
      <w:r w:rsidR="001D7F9E" w:rsidRPr="00814537">
        <w:rPr>
          <w:rFonts w:eastAsia="Calibri" w:cstheme="minorHAnsi"/>
          <w:color w:val="000000"/>
          <w:sz w:val="24"/>
          <w:szCs w:val="24"/>
        </w:rPr>
        <w:t>etc</w:t>
      </w:r>
      <w:proofErr w:type="spellEnd"/>
      <w:r w:rsidR="001D7F9E" w:rsidRPr="00814537">
        <w:rPr>
          <w:rFonts w:eastAsia="Calibri" w:cstheme="minorHAnsi"/>
          <w:color w:val="000000"/>
          <w:sz w:val="24"/>
          <w:szCs w:val="24"/>
        </w:rPr>
        <w:t xml:space="preserve"> </w:t>
      </w:r>
      <w:r w:rsidR="00907A3A" w:rsidRPr="00814537">
        <w:rPr>
          <w:rFonts w:eastAsia="Calibri" w:cstheme="minorHAnsi"/>
          <w:color w:val="000000"/>
          <w:sz w:val="24"/>
          <w:szCs w:val="24"/>
        </w:rPr>
        <w:t>were</w:t>
      </w:r>
      <w:r w:rsidR="001D7F9E" w:rsidRPr="00814537">
        <w:rPr>
          <w:rFonts w:eastAsia="Calibri" w:cstheme="minorHAnsi"/>
          <w:color w:val="000000"/>
          <w:sz w:val="24"/>
          <w:szCs w:val="24"/>
        </w:rPr>
        <w:t xml:space="preserve"> adequately</w:t>
      </w:r>
      <w:r w:rsidR="00907A3A" w:rsidRPr="00814537">
        <w:rPr>
          <w:rFonts w:eastAsia="Calibri" w:cstheme="minorHAnsi"/>
          <w:color w:val="000000"/>
          <w:sz w:val="24"/>
          <w:szCs w:val="24"/>
        </w:rPr>
        <w:t xml:space="preserve"> </w:t>
      </w:r>
      <w:r w:rsidR="00316A90">
        <w:rPr>
          <w:rFonts w:eastAsia="Calibri" w:cstheme="minorHAnsi"/>
          <w:color w:val="000000"/>
          <w:sz w:val="24"/>
          <w:szCs w:val="24"/>
        </w:rPr>
        <w:t>considered</w:t>
      </w:r>
      <w:r w:rsidR="001D7F9E" w:rsidRPr="00814537">
        <w:rPr>
          <w:rFonts w:eastAsia="Calibri" w:cstheme="minorHAnsi"/>
          <w:color w:val="000000"/>
          <w:sz w:val="24"/>
          <w:szCs w:val="24"/>
        </w:rPr>
        <w:t xml:space="preserve">. </w:t>
      </w:r>
    </w:p>
    <w:p w14:paraId="209D8E76" w14:textId="77777777" w:rsidR="00603B0F" w:rsidRPr="00814537" w:rsidRDefault="00603B0F">
      <w:pPr>
        <w:spacing w:after="4" w:line="247" w:lineRule="auto"/>
        <w:ind w:left="5" w:right="5" w:hanging="5"/>
        <w:jc w:val="both"/>
        <w:rPr>
          <w:rFonts w:eastAsia="Calibri" w:cstheme="minorHAnsi"/>
          <w:color w:val="000000"/>
          <w:sz w:val="24"/>
          <w:szCs w:val="24"/>
        </w:rPr>
      </w:pPr>
    </w:p>
    <w:p w14:paraId="287F94BE" w14:textId="576F1471" w:rsidR="00AD0B11" w:rsidRDefault="00CE4675" w:rsidP="00814537">
      <w:pPr>
        <w:spacing w:before="60" w:after="60"/>
        <w:ind w:right="230"/>
        <w:jc w:val="both"/>
        <w:rPr>
          <w:rFonts w:eastAsia="Calibri" w:cstheme="minorHAnsi"/>
          <w:sz w:val="24"/>
          <w:szCs w:val="24"/>
        </w:rPr>
      </w:pPr>
      <w:r w:rsidRPr="00E84EFA">
        <w:rPr>
          <w:rFonts w:eastAsia="Calibri" w:cstheme="minorHAnsi"/>
          <w:b/>
          <w:bCs/>
          <w:color w:val="000000"/>
          <w:sz w:val="24"/>
          <w:szCs w:val="24"/>
          <w:u w:val="single"/>
        </w:rPr>
        <w:t>Efficiency</w:t>
      </w:r>
      <w:r w:rsidR="0028203C" w:rsidRPr="00E84EFA">
        <w:rPr>
          <w:rFonts w:eastAsia="Calibri" w:cstheme="minorHAnsi"/>
          <w:b/>
          <w:bCs/>
          <w:color w:val="000000"/>
          <w:sz w:val="24"/>
          <w:szCs w:val="24"/>
        </w:rPr>
        <w:t>:</w:t>
      </w:r>
      <w:r w:rsidR="0028203C" w:rsidRPr="00814537">
        <w:rPr>
          <w:rFonts w:eastAsia="Calibri" w:cstheme="minorHAnsi"/>
          <w:color w:val="000000"/>
          <w:sz w:val="24"/>
          <w:szCs w:val="24"/>
        </w:rPr>
        <w:t xml:space="preserve"> </w:t>
      </w:r>
      <w:r w:rsidR="00062EF3" w:rsidRPr="00814537">
        <w:rPr>
          <w:rFonts w:eastAsia="Calibri" w:cstheme="minorHAnsi"/>
          <w:color w:val="000000"/>
          <w:sz w:val="24"/>
          <w:szCs w:val="24"/>
        </w:rPr>
        <w:t>This</w:t>
      </w:r>
      <w:r w:rsidR="00B16AFF">
        <w:rPr>
          <w:rFonts w:eastAsia="Calibri" w:cstheme="minorHAnsi"/>
          <w:color w:val="000000"/>
          <w:sz w:val="24"/>
          <w:szCs w:val="24"/>
        </w:rPr>
        <w:t xml:space="preserve"> </w:t>
      </w:r>
      <w:r w:rsidR="00062EF3" w:rsidRPr="00814537">
        <w:rPr>
          <w:rFonts w:eastAsia="Calibri" w:cstheme="minorHAnsi"/>
          <w:color w:val="000000"/>
          <w:sz w:val="24"/>
          <w:szCs w:val="24"/>
        </w:rPr>
        <w:t xml:space="preserve">criteria considers </w:t>
      </w:r>
      <w:r w:rsidR="00062EF3" w:rsidRPr="00814537">
        <w:rPr>
          <w:rFonts w:eastAsia="Calibri" w:cstheme="minorHAnsi"/>
          <w:sz w:val="24"/>
          <w:szCs w:val="24"/>
        </w:rPr>
        <w:t>t</w:t>
      </w:r>
      <w:r w:rsidR="00AD0B11" w:rsidRPr="00814537">
        <w:rPr>
          <w:rFonts w:eastAsia="Calibri" w:cstheme="minorHAnsi"/>
          <w:sz w:val="24"/>
          <w:szCs w:val="24"/>
        </w:rPr>
        <w:t>o what extent the programme result</w:t>
      </w:r>
      <w:r w:rsidR="00062EF3" w:rsidRPr="00814537">
        <w:rPr>
          <w:rFonts w:eastAsia="Calibri" w:cstheme="minorHAnsi"/>
          <w:sz w:val="24"/>
          <w:szCs w:val="24"/>
        </w:rPr>
        <w:t>s obtained justifies the</w:t>
      </w:r>
      <w:r w:rsidR="00AD0B11" w:rsidRPr="00814537">
        <w:rPr>
          <w:rFonts w:eastAsia="Calibri" w:cstheme="minorHAnsi"/>
          <w:sz w:val="24"/>
          <w:szCs w:val="24"/>
        </w:rPr>
        <w:t xml:space="preserve"> economic use of resources</w:t>
      </w:r>
      <w:r w:rsidR="00062EF3" w:rsidRPr="00814537">
        <w:rPr>
          <w:rFonts w:eastAsia="Calibri" w:cstheme="minorHAnsi"/>
          <w:sz w:val="24"/>
          <w:szCs w:val="24"/>
        </w:rPr>
        <w:t xml:space="preserve"> and if there is alignment between what has been expended (resource wise) and what has been achieved. Other considerations such as timeliness of the results, conducive use of programming modalities, extent to which UNDP processes and decision making have contributed/affected the results etc. </w:t>
      </w:r>
    </w:p>
    <w:p w14:paraId="5B700924" w14:textId="77777777" w:rsidR="00603B0F" w:rsidRPr="00814537" w:rsidRDefault="00603B0F" w:rsidP="00814537">
      <w:pPr>
        <w:spacing w:before="60" w:after="60"/>
        <w:ind w:right="230"/>
        <w:jc w:val="both"/>
        <w:rPr>
          <w:rFonts w:eastAsia="Calibri" w:cstheme="minorHAnsi"/>
          <w:sz w:val="24"/>
          <w:szCs w:val="24"/>
        </w:rPr>
      </w:pPr>
    </w:p>
    <w:p w14:paraId="45185F84" w14:textId="60E86CB6" w:rsidR="006F3478" w:rsidRPr="00814537" w:rsidRDefault="00CE4675" w:rsidP="006F3478">
      <w:pPr>
        <w:spacing w:after="4" w:line="247" w:lineRule="auto"/>
        <w:ind w:left="5" w:right="5" w:hanging="5"/>
        <w:jc w:val="both"/>
        <w:rPr>
          <w:rFonts w:eastAsia="Calibri" w:cstheme="minorHAnsi"/>
          <w:color w:val="000000"/>
          <w:sz w:val="24"/>
          <w:szCs w:val="24"/>
        </w:rPr>
      </w:pPr>
      <w:r w:rsidRPr="00E84EFA">
        <w:rPr>
          <w:rFonts w:eastAsia="Calibri" w:cstheme="minorHAnsi"/>
          <w:b/>
          <w:bCs/>
          <w:color w:val="000000"/>
          <w:sz w:val="24"/>
          <w:szCs w:val="24"/>
          <w:u w:val="single"/>
        </w:rPr>
        <w:t>Sustainability of development results</w:t>
      </w:r>
      <w:r w:rsidRPr="00E84EFA">
        <w:rPr>
          <w:rFonts w:eastAsia="Calibri" w:cstheme="minorHAnsi"/>
          <w:b/>
          <w:bCs/>
          <w:color w:val="000000"/>
          <w:sz w:val="24"/>
          <w:szCs w:val="24"/>
        </w:rPr>
        <w:t>:</w:t>
      </w:r>
      <w:r w:rsidR="007246A3" w:rsidRPr="00814537">
        <w:rPr>
          <w:rFonts w:eastAsia="Calibri" w:cstheme="minorHAnsi"/>
          <w:color w:val="000000"/>
          <w:sz w:val="24"/>
          <w:szCs w:val="24"/>
        </w:rPr>
        <w:t xml:space="preserve"> </w:t>
      </w:r>
      <w:r w:rsidR="006F3478" w:rsidRPr="00814537">
        <w:rPr>
          <w:rFonts w:eastAsia="Calibri" w:cstheme="minorHAnsi"/>
          <w:color w:val="000000"/>
          <w:sz w:val="24"/>
          <w:szCs w:val="24"/>
        </w:rPr>
        <w:t xml:space="preserve">This criteria looks </w:t>
      </w:r>
      <w:r w:rsidR="006F3478" w:rsidRPr="00814537">
        <w:rPr>
          <w:rFonts w:eastAsia="Calibri" w:cstheme="minorHAnsi"/>
          <w:sz w:val="24"/>
          <w:szCs w:val="24"/>
        </w:rPr>
        <w:t xml:space="preserve">into </w:t>
      </w:r>
      <w:r w:rsidR="007246A3" w:rsidRPr="00814537">
        <w:rPr>
          <w:rFonts w:eastAsia="Calibri" w:cstheme="minorHAnsi"/>
          <w:sz w:val="24"/>
          <w:szCs w:val="24"/>
        </w:rPr>
        <w:t xml:space="preserve">what extent did UNDP establish mechanisms to ensure the sustainability of the </w:t>
      </w:r>
      <w:r w:rsidR="00F067B5" w:rsidRPr="00814537">
        <w:rPr>
          <w:rFonts w:eastAsia="Calibri" w:cstheme="minorHAnsi"/>
          <w:sz w:val="24"/>
          <w:szCs w:val="24"/>
        </w:rPr>
        <w:t>results attained</w:t>
      </w:r>
      <w:r w:rsidR="006F3478" w:rsidRPr="00814537">
        <w:rPr>
          <w:rFonts w:eastAsia="Calibri" w:cstheme="minorHAnsi"/>
          <w:sz w:val="24"/>
          <w:szCs w:val="24"/>
        </w:rPr>
        <w:t xml:space="preserve"> in terms of</w:t>
      </w:r>
      <w:r w:rsidR="00F067B5" w:rsidRPr="00814537">
        <w:rPr>
          <w:rFonts w:eastAsia="Calibri" w:cstheme="minorHAnsi"/>
          <w:sz w:val="24"/>
          <w:szCs w:val="24"/>
        </w:rPr>
        <w:t xml:space="preserve"> </w:t>
      </w:r>
      <w:r w:rsidR="006F3478" w:rsidRPr="00814537">
        <w:rPr>
          <w:rFonts w:eastAsia="Calibri" w:cstheme="minorHAnsi"/>
          <w:sz w:val="24"/>
          <w:szCs w:val="24"/>
        </w:rPr>
        <w:t>capacities of</w:t>
      </w:r>
      <w:r w:rsidR="007246A3" w:rsidRPr="00814537">
        <w:rPr>
          <w:rFonts w:eastAsia="Calibri" w:cstheme="minorHAnsi"/>
          <w:sz w:val="24"/>
          <w:szCs w:val="24"/>
        </w:rPr>
        <w:t xml:space="preserve"> national partners </w:t>
      </w:r>
      <w:r w:rsidR="006F3478" w:rsidRPr="00814537">
        <w:rPr>
          <w:rFonts w:eastAsia="Calibri" w:cstheme="minorHAnsi"/>
          <w:sz w:val="24"/>
          <w:szCs w:val="24"/>
        </w:rPr>
        <w:t xml:space="preserve">and whether other </w:t>
      </w:r>
      <w:r w:rsidR="007246A3" w:rsidRPr="00814537">
        <w:rPr>
          <w:rFonts w:eastAsia="Calibri" w:cstheme="minorHAnsi"/>
          <w:sz w:val="24"/>
          <w:szCs w:val="24"/>
        </w:rPr>
        <w:t xml:space="preserve">institutional </w:t>
      </w:r>
      <w:r w:rsidR="006F3478" w:rsidRPr="00814537">
        <w:rPr>
          <w:rFonts w:eastAsia="Calibri" w:cstheme="minorHAnsi"/>
          <w:sz w:val="24"/>
          <w:szCs w:val="24"/>
        </w:rPr>
        <w:t>mechanisms have been put</w:t>
      </w:r>
      <w:r w:rsidR="007246A3" w:rsidRPr="00814537">
        <w:rPr>
          <w:rFonts w:eastAsia="Calibri" w:cstheme="minorHAnsi"/>
          <w:sz w:val="24"/>
          <w:szCs w:val="24"/>
        </w:rPr>
        <w:t xml:space="preserve"> in place to sustain</w:t>
      </w:r>
      <w:r w:rsidR="006F3478" w:rsidRPr="00814537">
        <w:rPr>
          <w:rFonts w:eastAsia="Calibri" w:cstheme="minorHAnsi"/>
          <w:sz w:val="24"/>
          <w:szCs w:val="24"/>
        </w:rPr>
        <w:t xml:space="preserve"> the</w:t>
      </w:r>
      <w:r w:rsidR="007246A3" w:rsidRPr="00814537">
        <w:rPr>
          <w:rFonts w:eastAsia="Calibri" w:cstheme="minorHAnsi"/>
          <w:sz w:val="24"/>
          <w:szCs w:val="24"/>
        </w:rPr>
        <w:t xml:space="preserve"> programme results</w:t>
      </w:r>
      <w:r w:rsidR="006F3478" w:rsidRPr="00814537">
        <w:rPr>
          <w:rFonts w:eastAsia="Calibri" w:cstheme="minorHAnsi"/>
          <w:sz w:val="24"/>
          <w:szCs w:val="24"/>
        </w:rPr>
        <w:t xml:space="preserve">. It also assesses, among others, to what extent do partnerships exist with other national institutions, NGOs, United Nations agencies, the private sector and </w:t>
      </w:r>
      <w:r w:rsidR="006F3478" w:rsidRPr="00814537">
        <w:rPr>
          <w:rFonts w:eastAsia="Calibri" w:cstheme="minorHAnsi"/>
          <w:sz w:val="24"/>
          <w:szCs w:val="24"/>
        </w:rPr>
        <w:lastRenderedPageBreak/>
        <w:t>development partners to sustain the attained results and to what extent have partners committed to providing continuing support.</w:t>
      </w:r>
    </w:p>
    <w:p w14:paraId="13F0AB84" w14:textId="77777777" w:rsidR="00603B0F" w:rsidRDefault="00603B0F">
      <w:pPr>
        <w:spacing w:after="4" w:line="247" w:lineRule="auto"/>
        <w:ind w:left="5" w:right="5" w:hanging="5"/>
        <w:jc w:val="both"/>
        <w:rPr>
          <w:rFonts w:eastAsia="Calibri" w:cstheme="minorHAnsi"/>
          <w:color w:val="000000"/>
          <w:sz w:val="24"/>
          <w:szCs w:val="24"/>
        </w:rPr>
      </w:pPr>
    </w:p>
    <w:p w14:paraId="7A4810D5" w14:textId="3738AA79" w:rsidR="00EA5279" w:rsidRPr="00603B0F" w:rsidRDefault="00EA5279">
      <w:pPr>
        <w:spacing w:after="4" w:line="247" w:lineRule="auto"/>
        <w:ind w:left="5" w:right="5" w:hanging="5"/>
        <w:jc w:val="both"/>
        <w:rPr>
          <w:rFonts w:eastAsia="Calibri" w:cstheme="minorHAnsi"/>
          <w:i/>
          <w:iCs/>
          <w:color w:val="000000"/>
          <w:sz w:val="24"/>
          <w:szCs w:val="24"/>
        </w:rPr>
      </w:pPr>
      <w:r w:rsidRPr="00603B0F">
        <w:rPr>
          <w:rFonts w:eastAsia="Calibri" w:cstheme="minorHAnsi"/>
          <w:i/>
          <w:iCs/>
          <w:color w:val="000000"/>
          <w:sz w:val="24"/>
          <w:szCs w:val="24"/>
        </w:rPr>
        <w:t xml:space="preserve">Guiding evaluation questions </w:t>
      </w:r>
      <w:r w:rsidR="0055730E" w:rsidRPr="00603B0F">
        <w:rPr>
          <w:rFonts w:eastAsia="Calibri" w:cstheme="minorHAnsi"/>
          <w:i/>
          <w:iCs/>
          <w:color w:val="000000"/>
          <w:sz w:val="24"/>
          <w:szCs w:val="24"/>
        </w:rPr>
        <w:t xml:space="preserve">will need to be </w:t>
      </w:r>
      <w:r w:rsidRPr="00603B0F">
        <w:rPr>
          <w:rFonts w:eastAsia="Calibri" w:cstheme="minorHAnsi"/>
          <w:i/>
          <w:iCs/>
          <w:color w:val="000000"/>
          <w:sz w:val="24"/>
          <w:szCs w:val="24"/>
        </w:rPr>
        <w:t xml:space="preserve">further refined by the evaluation team and agreed with UNDP. </w:t>
      </w:r>
    </w:p>
    <w:p w14:paraId="39BAB4D7" w14:textId="77777777" w:rsidR="00EA5279"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p>
    <w:p w14:paraId="4AB86084" w14:textId="77777777" w:rsidR="004303CC" w:rsidRPr="00814537" w:rsidRDefault="004303CC" w:rsidP="00814537">
      <w:pPr>
        <w:keepNext/>
        <w:keepLines/>
        <w:spacing w:after="0"/>
        <w:ind w:left="-5" w:hanging="10"/>
        <w:jc w:val="both"/>
        <w:outlineLvl w:val="2"/>
        <w:rPr>
          <w:rFonts w:eastAsia="Calibri" w:cstheme="minorHAnsi"/>
          <w:b/>
          <w:color w:val="185262"/>
          <w:sz w:val="24"/>
          <w:szCs w:val="24"/>
        </w:rPr>
      </w:pPr>
    </w:p>
    <w:p w14:paraId="1E5B7B93" w14:textId="4D8EA8F3" w:rsidR="00EA5279" w:rsidRPr="00814537" w:rsidRDefault="00603B0F" w:rsidP="00814537">
      <w:pPr>
        <w:keepNext/>
        <w:keepLines/>
        <w:spacing w:after="0"/>
        <w:ind w:left="-5" w:hanging="10"/>
        <w:jc w:val="both"/>
        <w:outlineLvl w:val="2"/>
        <w:rPr>
          <w:rFonts w:eastAsia="Calibri" w:cstheme="minorHAnsi"/>
          <w:color w:val="1896A3"/>
          <w:sz w:val="24"/>
          <w:szCs w:val="24"/>
        </w:rPr>
      </w:pPr>
      <w:r>
        <w:rPr>
          <w:rFonts w:eastAsia="Calibri" w:cstheme="minorHAnsi"/>
          <w:b/>
          <w:color w:val="185262"/>
          <w:sz w:val="24"/>
          <w:szCs w:val="24"/>
        </w:rPr>
        <w:t>5</w:t>
      </w:r>
      <w:r w:rsidR="00EA5279" w:rsidRPr="00814537">
        <w:rPr>
          <w:rFonts w:eastAsia="Calibri" w:cstheme="minorHAnsi"/>
          <w:b/>
          <w:color w:val="185262"/>
          <w:sz w:val="24"/>
          <w:szCs w:val="24"/>
        </w:rPr>
        <w:t>.</w:t>
      </w:r>
      <w:r w:rsidR="00EA5279" w:rsidRPr="00814537">
        <w:rPr>
          <w:rFonts w:eastAsia="Arial" w:cstheme="minorHAnsi"/>
          <w:b/>
          <w:color w:val="185262"/>
          <w:sz w:val="24"/>
          <w:szCs w:val="24"/>
        </w:rPr>
        <w:t xml:space="preserve"> </w:t>
      </w:r>
      <w:r w:rsidR="00EA5279" w:rsidRPr="00814537">
        <w:rPr>
          <w:rFonts w:eastAsia="Calibri" w:cstheme="minorHAnsi"/>
          <w:b/>
          <w:color w:val="002060"/>
          <w:sz w:val="24"/>
          <w:szCs w:val="24"/>
          <w:u w:val="single"/>
        </w:rPr>
        <w:t>Methodology</w:t>
      </w:r>
      <w:r w:rsidR="00EA5279" w:rsidRPr="00814537">
        <w:rPr>
          <w:rFonts w:eastAsia="Calibri" w:cstheme="minorHAnsi"/>
          <w:b/>
          <w:color w:val="185262"/>
          <w:sz w:val="24"/>
          <w:szCs w:val="24"/>
        </w:rPr>
        <w:t xml:space="preserve"> </w:t>
      </w:r>
    </w:p>
    <w:p w14:paraId="36A08527" w14:textId="77777777" w:rsidR="00EA5279"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p>
    <w:p w14:paraId="4720FF56" w14:textId="31074CE5" w:rsidR="005D44E2" w:rsidRDefault="009C22F4">
      <w:pPr>
        <w:jc w:val="both"/>
        <w:rPr>
          <w:rFonts w:cstheme="minorHAnsi"/>
          <w:sz w:val="24"/>
          <w:szCs w:val="24"/>
        </w:rPr>
      </w:pPr>
      <w:r w:rsidRPr="00814537">
        <w:rPr>
          <w:rFonts w:cstheme="minorHAnsi"/>
          <w:sz w:val="24"/>
          <w:szCs w:val="24"/>
        </w:rPr>
        <w:t>The evaluation will be conducted primarily to assess the progress</w:t>
      </w:r>
      <w:r w:rsidR="00A3721E">
        <w:rPr>
          <w:rFonts w:cstheme="minorHAnsi"/>
          <w:sz w:val="24"/>
          <w:szCs w:val="24"/>
        </w:rPr>
        <w:t>, and changes in the context and how this should inform the remaining CPD cycle in terms of programming and operations</w:t>
      </w:r>
      <w:r w:rsidRPr="00814537">
        <w:rPr>
          <w:rFonts w:cstheme="minorHAnsi"/>
          <w:sz w:val="24"/>
          <w:szCs w:val="24"/>
        </w:rPr>
        <w:t xml:space="preserve">. This evaluation will include mixed method design. </w:t>
      </w:r>
      <w:r w:rsidR="005D44E2" w:rsidRPr="00814537">
        <w:rPr>
          <w:rFonts w:cstheme="minorHAnsi"/>
          <w:sz w:val="24"/>
          <w:szCs w:val="24"/>
        </w:rPr>
        <w:t>The MT</w:t>
      </w:r>
      <w:r w:rsidR="00214819" w:rsidRPr="00814537">
        <w:rPr>
          <w:rFonts w:cstheme="minorHAnsi"/>
          <w:sz w:val="24"/>
          <w:szCs w:val="24"/>
        </w:rPr>
        <w:t>E</w:t>
      </w:r>
      <w:r w:rsidR="005D44E2" w:rsidRPr="00814537">
        <w:rPr>
          <w:rFonts w:cstheme="minorHAnsi"/>
          <w:sz w:val="24"/>
          <w:szCs w:val="24"/>
        </w:rPr>
        <w:t xml:space="preserve"> must provide </w:t>
      </w:r>
      <w:r w:rsidR="00F14A5B" w:rsidRPr="00814537">
        <w:rPr>
          <w:rFonts w:cstheme="minorHAnsi"/>
          <w:sz w:val="24"/>
          <w:szCs w:val="24"/>
        </w:rPr>
        <w:t>evidence-based</w:t>
      </w:r>
      <w:r w:rsidR="005D44E2" w:rsidRPr="00814537">
        <w:rPr>
          <w:rFonts w:cstheme="minorHAnsi"/>
          <w:sz w:val="24"/>
          <w:szCs w:val="24"/>
        </w:rPr>
        <w:t xml:space="preserve"> information that is credible, reliable and useful. The MT</w:t>
      </w:r>
      <w:r w:rsidR="00214819" w:rsidRPr="00814537">
        <w:rPr>
          <w:rFonts w:cstheme="minorHAnsi"/>
          <w:sz w:val="24"/>
          <w:szCs w:val="24"/>
        </w:rPr>
        <w:t>E</w:t>
      </w:r>
      <w:r w:rsidR="005D44E2" w:rsidRPr="00814537">
        <w:rPr>
          <w:rFonts w:cstheme="minorHAnsi"/>
          <w:sz w:val="24"/>
          <w:szCs w:val="24"/>
        </w:rPr>
        <w:t xml:space="preserve"> team will review all relevant sources of information including documents prepared during the preparation phase.  The MT</w:t>
      </w:r>
      <w:r w:rsidR="00214819" w:rsidRPr="00814537">
        <w:rPr>
          <w:rFonts w:cstheme="minorHAnsi"/>
          <w:sz w:val="24"/>
          <w:szCs w:val="24"/>
        </w:rPr>
        <w:t>E</w:t>
      </w:r>
      <w:r w:rsidR="005D44E2" w:rsidRPr="00814537">
        <w:rPr>
          <w:rFonts w:cstheme="minorHAnsi"/>
          <w:sz w:val="24"/>
          <w:szCs w:val="24"/>
        </w:rPr>
        <w:t xml:space="preserve"> team is expected to follow a collaborative and participatory approach ensuring close engagement with the </w:t>
      </w:r>
      <w:r w:rsidR="00F14A5B" w:rsidRPr="00814537">
        <w:rPr>
          <w:rFonts w:cstheme="minorHAnsi"/>
          <w:sz w:val="24"/>
          <w:szCs w:val="24"/>
        </w:rPr>
        <w:t xml:space="preserve">evaluation managers, implementing partners and direct beneficiaries. </w:t>
      </w:r>
    </w:p>
    <w:p w14:paraId="001DBC18" w14:textId="79D4FBE1" w:rsidR="00F92804" w:rsidRPr="00814537" w:rsidRDefault="00F92804">
      <w:pPr>
        <w:jc w:val="both"/>
        <w:rPr>
          <w:rFonts w:cstheme="minorHAnsi"/>
          <w:sz w:val="24"/>
          <w:szCs w:val="24"/>
        </w:rPr>
      </w:pPr>
      <w:r>
        <w:rPr>
          <w:rFonts w:cstheme="minorHAnsi"/>
          <w:sz w:val="24"/>
          <w:szCs w:val="24"/>
        </w:rPr>
        <w:t xml:space="preserve">The overall MTE will be divided into three phases: </w:t>
      </w:r>
    </w:p>
    <w:p w14:paraId="62AE515B" w14:textId="77777777" w:rsidR="00603B0F" w:rsidRDefault="00603B0F" w:rsidP="00F92804">
      <w:pPr>
        <w:spacing w:line="247" w:lineRule="auto"/>
        <w:ind w:right="237"/>
        <w:contextualSpacing/>
        <w:jc w:val="both"/>
        <w:rPr>
          <w:rFonts w:eastAsia="Calibri" w:cstheme="minorHAnsi"/>
          <w:b/>
          <w:bCs/>
          <w:sz w:val="24"/>
          <w:szCs w:val="24"/>
        </w:rPr>
      </w:pPr>
      <w:bookmarkStart w:id="2" w:name="_Hlk38287612"/>
    </w:p>
    <w:p w14:paraId="0B30926F" w14:textId="741B9EF7" w:rsidR="00F92804" w:rsidRPr="00603B0F" w:rsidRDefault="00F92804" w:rsidP="00F92804">
      <w:pPr>
        <w:spacing w:line="247" w:lineRule="auto"/>
        <w:ind w:right="237"/>
        <w:contextualSpacing/>
        <w:jc w:val="both"/>
        <w:rPr>
          <w:rFonts w:eastAsia="Calibri" w:cstheme="minorHAnsi"/>
          <w:color w:val="002060"/>
          <w:sz w:val="24"/>
          <w:szCs w:val="24"/>
        </w:rPr>
      </w:pPr>
      <w:r w:rsidRPr="00603B0F">
        <w:rPr>
          <w:rFonts w:eastAsia="Calibri" w:cstheme="minorHAnsi"/>
          <w:b/>
          <w:bCs/>
          <w:color w:val="002060"/>
          <w:sz w:val="24"/>
          <w:szCs w:val="24"/>
        </w:rPr>
        <w:t xml:space="preserve">Phase </w:t>
      </w:r>
      <w:r w:rsidR="00713B1B" w:rsidRPr="00603B0F">
        <w:rPr>
          <w:rFonts w:eastAsia="Calibri" w:cstheme="minorHAnsi"/>
          <w:b/>
          <w:bCs/>
          <w:color w:val="002060"/>
          <w:sz w:val="24"/>
          <w:szCs w:val="24"/>
        </w:rPr>
        <w:t>I</w:t>
      </w:r>
      <w:r w:rsidRPr="00603B0F">
        <w:rPr>
          <w:rFonts w:eastAsia="Calibri" w:cstheme="minorHAnsi"/>
          <w:b/>
          <w:bCs/>
          <w:color w:val="002060"/>
          <w:sz w:val="24"/>
          <w:szCs w:val="24"/>
        </w:rPr>
        <w:t xml:space="preserve">: </w:t>
      </w:r>
      <w:r w:rsidR="00E03C54" w:rsidRPr="00603B0F">
        <w:rPr>
          <w:rFonts w:eastAsia="Calibri" w:cstheme="minorHAnsi"/>
          <w:b/>
          <w:bCs/>
          <w:color w:val="002060"/>
          <w:sz w:val="24"/>
          <w:szCs w:val="24"/>
        </w:rPr>
        <w:t>Evaluation</w:t>
      </w:r>
      <w:r w:rsidR="00E00AE7" w:rsidRPr="00603B0F">
        <w:rPr>
          <w:rFonts w:eastAsia="Calibri" w:cstheme="minorHAnsi"/>
          <w:b/>
          <w:bCs/>
          <w:color w:val="002060"/>
          <w:sz w:val="24"/>
          <w:szCs w:val="24"/>
        </w:rPr>
        <w:t xml:space="preserve"> Planning </w:t>
      </w:r>
      <w:r w:rsidR="00E03C54" w:rsidRPr="00603B0F">
        <w:rPr>
          <w:rFonts w:eastAsia="Calibri" w:cstheme="minorHAnsi"/>
          <w:b/>
          <w:bCs/>
          <w:color w:val="002060"/>
          <w:sz w:val="24"/>
          <w:szCs w:val="24"/>
        </w:rPr>
        <w:t>Phase</w:t>
      </w:r>
      <w:r w:rsidR="00E00AE7" w:rsidRPr="00603B0F">
        <w:rPr>
          <w:rFonts w:eastAsia="Calibri" w:cstheme="minorHAnsi"/>
          <w:b/>
          <w:bCs/>
          <w:color w:val="002060"/>
          <w:sz w:val="24"/>
          <w:szCs w:val="24"/>
        </w:rPr>
        <w:t xml:space="preserve"> </w:t>
      </w:r>
      <w:r w:rsidR="00E00AE7" w:rsidRPr="00603B0F">
        <w:rPr>
          <w:rFonts w:eastAsia="Calibri" w:cstheme="minorHAnsi"/>
          <w:color w:val="002060"/>
          <w:sz w:val="24"/>
          <w:szCs w:val="24"/>
        </w:rPr>
        <w:t>(Virtual)</w:t>
      </w:r>
    </w:p>
    <w:bookmarkEnd w:id="2"/>
    <w:p w14:paraId="61B474C6" w14:textId="77777777" w:rsidR="00F92804" w:rsidRDefault="00F92804" w:rsidP="00F92804">
      <w:pPr>
        <w:spacing w:line="247" w:lineRule="auto"/>
        <w:ind w:right="237"/>
        <w:contextualSpacing/>
        <w:jc w:val="both"/>
        <w:rPr>
          <w:rFonts w:eastAsia="Calibri" w:cstheme="minorHAnsi"/>
          <w:sz w:val="24"/>
          <w:szCs w:val="24"/>
        </w:rPr>
      </w:pPr>
    </w:p>
    <w:p w14:paraId="76EA45E6" w14:textId="4544078E" w:rsidR="00F92804" w:rsidRDefault="00E03C54" w:rsidP="00F92804">
      <w:pPr>
        <w:spacing w:line="247" w:lineRule="auto"/>
        <w:ind w:right="237"/>
        <w:contextualSpacing/>
        <w:jc w:val="both"/>
        <w:rPr>
          <w:rFonts w:eastAsia="Calibri" w:cstheme="minorHAnsi"/>
          <w:sz w:val="24"/>
          <w:szCs w:val="24"/>
        </w:rPr>
      </w:pPr>
      <w:r>
        <w:rPr>
          <w:rFonts w:eastAsia="Calibri" w:cstheme="minorHAnsi"/>
          <w:sz w:val="24"/>
          <w:szCs w:val="24"/>
        </w:rPr>
        <w:t xml:space="preserve">With the Covid -19 crisis, </w:t>
      </w:r>
      <w:r w:rsidRPr="00E03C54">
        <w:rPr>
          <w:rFonts w:eastAsia="Calibri" w:cstheme="minorHAnsi"/>
          <w:sz w:val="24"/>
          <w:szCs w:val="24"/>
        </w:rPr>
        <w:t>ensuri</w:t>
      </w:r>
      <w:r>
        <w:rPr>
          <w:rFonts w:eastAsia="Calibri" w:cstheme="minorHAnsi"/>
          <w:sz w:val="24"/>
          <w:szCs w:val="24"/>
        </w:rPr>
        <w:t>ng</w:t>
      </w:r>
      <w:r w:rsidRPr="00E03C54">
        <w:rPr>
          <w:rFonts w:eastAsia="Calibri" w:cstheme="minorHAnsi"/>
          <w:sz w:val="24"/>
          <w:szCs w:val="24"/>
        </w:rPr>
        <w:t xml:space="preserve"> the safety of </w:t>
      </w:r>
      <w:r>
        <w:rPr>
          <w:rFonts w:eastAsia="Calibri" w:cstheme="minorHAnsi"/>
          <w:sz w:val="24"/>
          <w:szCs w:val="24"/>
        </w:rPr>
        <w:t>evaluation</w:t>
      </w:r>
      <w:r w:rsidRPr="00E03C54">
        <w:rPr>
          <w:rFonts w:eastAsia="Calibri" w:cstheme="minorHAnsi"/>
          <w:sz w:val="24"/>
          <w:szCs w:val="24"/>
        </w:rPr>
        <w:t xml:space="preserve"> teams, </w:t>
      </w:r>
      <w:r>
        <w:rPr>
          <w:rFonts w:eastAsia="Calibri" w:cstheme="minorHAnsi"/>
          <w:sz w:val="24"/>
          <w:szCs w:val="24"/>
        </w:rPr>
        <w:t xml:space="preserve">Phase 1 of the </w:t>
      </w:r>
      <w:r w:rsidR="00F92804" w:rsidRPr="00F92804">
        <w:rPr>
          <w:rFonts w:eastAsia="Calibri" w:cstheme="minorHAnsi"/>
          <w:sz w:val="24"/>
          <w:szCs w:val="24"/>
        </w:rPr>
        <w:t>CPD MTE will be to conduct</w:t>
      </w:r>
      <w:r>
        <w:rPr>
          <w:rFonts w:eastAsia="Calibri" w:cstheme="minorHAnsi"/>
          <w:sz w:val="24"/>
          <w:szCs w:val="24"/>
        </w:rPr>
        <w:t>ed virtually</w:t>
      </w:r>
      <w:r w:rsidRPr="00E03C54">
        <w:t xml:space="preserve"> </w:t>
      </w:r>
      <w:r>
        <w:t xml:space="preserve">by the evaluator </w:t>
      </w:r>
      <w:r>
        <w:rPr>
          <w:rFonts w:eastAsia="Calibri" w:cstheme="minorHAnsi"/>
          <w:sz w:val="24"/>
          <w:szCs w:val="24"/>
        </w:rPr>
        <w:t>which include</w:t>
      </w:r>
      <w:r w:rsidR="00F92804" w:rsidRPr="00F92804">
        <w:rPr>
          <w:rFonts w:eastAsia="Calibri" w:cstheme="minorHAnsi"/>
          <w:sz w:val="24"/>
          <w:szCs w:val="24"/>
        </w:rPr>
        <w:t xml:space="preserve"> </w:t>
      </w:r>
      <w:r w:rsidRPr="00E03C54">
        <w:rPr>
          <w:rFonts w:eastAsia="Calibri" w:cstheme="minorHAnsi"/>
          <w:sz w:val="24"/>
          <w:szCs w:val="24"/>
        </w:rPr>
        <w:t>remote arrangements</w:t>
      </w:r>
      <w:r>
        <w:rPr>
          <w:rFonts w:eastAsia="Calibri" w:cstheme="minorHAnsi"/>
          <w:sz w:val="24"/>
          <w:szCs w:val="24"/>
        </w:rPr>
        <w:t xml:space="preserve"> to conduct </w:t>
      </w:r>
      <w:r w:rsidR="00C7247B">
        <w:rPr>
          <w:rFonts w:eastAsia="Calibri" w:cstheme="minorHAnsi"/>
          <w:sz w:val="24"/>
          <w:szCs w:val="24"/>
        </w:rPr>
        <w:t xml:space="preserve">four key tasks (1) </w:t>
      </w:r>
      <w:r w:rsidRPr="00E03C54">
        <w:rPr>
          <w:rFonts w:eastAsia="Calibri" w:cstheme="minorHAnsi"/>
          <w:sz w:val="24"/>
          <w:szCs w:val="24"/>
        </w:rPr>
        <w:t>desk reviews</w:t>
      </w:r>
      <w:r w:rsidR="00C7247B">
        <w:rPr>
          <w:rFonts w:eastAsia="Calibri" w:cstheme="minorHAnsi"/>
          <w:sz w:val="24"/>
          <w:szCs w:val="24"/>
        </w:rPr>
        <w:t xml:space="preserve"> of key documents</w:t>
      </w:r>
      <w:r w:rsidRPr="00E03C54">
        <w:rPr>
          <w:rFonts w:eastAsia="Calibri" w:cstheme="minorHAnsi"/>
          <w:sz w:val="24"/>
          <w:szCs w:val="24"/>
        </w:rPr>
        <w:t xml:space="preserve"> </w:t>
      </w:r>
      <w:r w:rsidR="00C7247B">
        <w:rPr>
          <w:rFonts w:eastAsia="Calibri" w:cstheme="minorHAnsi"/>
          <w:sz w:val="24"/>
          <w:szCs w:val="24"/>
        </w:rPr>
        <w:t xml:space="preserve">(2) </w:t>
      </w:r>
      <w:r w:rsidR="00F92804" w:rsidRPr="00F92804">
        <w:rPr>
          <w:rFonts w:eastAsia="Calibri" w:cstheme="minorHAnsi"/>
          <w:sz w:val="24"/>
          <w:szCs w:val="24"/>
        </w:rPr>
        <w:t xml:space="preserve">review of the current </w:t>
      </w:r>
      <w:r w:rsidR="00C7247B">
        <w:rPr>
          <w:rFonts w:eastAsia="Calibri" w:cstheme="minorHAnsi"/>
          <w:sz w:val="24"/>
          <w:szCs w:val="24"/>
        </w:rPr>
        <w:t>situation – context analysis</w:t>
      </w:r>
      <w:r w:rsidR="00F92804" w:rsidRPr="00F92804">
        <w:rPr>
          <w:rFonts w:eastAsia="Calibri" w:cstheme="minorHAnsi"/>
          <w:sz w:val="24"/>
          <w:szCs w:val="24"/>
        </w:rPr>
        <w:t xml:space="preserve"> </w:t>
      </w:r>
      <w:r w:rsidR="00C7247B">
        <w:rPr>
          <w:rFonts w:eastAsia="Calibri" w:cstheme="minorHAnsi"/>
          <w:sz w:val="24"/>
          <w:szCs w:val="24"/>
        </w:rPr>
        <w:t>(3) development and finalize inception report (4) design of evaluation tools and questionnaires.</w:t>
      </w:r>
    </w:p>
    <w:p w14:paraId="07A8ED84" w14:textId="76AC9E3E" w:rsidR="00C7247B" w:rsidRDefault="00C7247B" w:rsidP="00F92804">
      <w:pPr>
        <w:spacing w:line="247" w:lineRule="auto"/>
        <w:ind w:right="237"/>
        <w:contextualSpacing/>
        <w:jc w:val="both"/>
        <w:rPr>
          <w:rFonts w:eastAsia="Calibri" w:cstheme="minorHAnsi"/>
          <w:sz w:val="24"/>
          <w:szCs w:val="24"/>
        </w:rPr>
      </w:pPr>
    </w:p>
    <w:p w14:paraId="52CBB333" w14:textId="14E8C879" w:rsidR="00C7247B" w:rsidRPr="006C54A1" w:rsidRDefault="00C7247B" w:rsidP="00B16AFF">
      <w:pPr>
        <w:pStyle w:val="ListParagraph"/>
        <w:numPr>
          <w:ilvl w:val="0"/>
          <w:numId w:val="8"/>
        </w:numPr>
        <w:spacing w:line="247" w:lineRule="auto"/>
        <w:ind w:right="237"/>
        <w:jc w:val="both"/>
        <w:rPr>
          <w:rFonts w:eastAsia="Calibri" w:cstheme="minorHAnsi"/>
          <w:sz w:val="24"/>
          <w:szCs w:val="24"/>
        </w:rPr>
      </w:pPr>
      <w:r w:rsidRPr="00222294">
        <w:rPr>
          <w:rFonts w:eastAsia="Calibri" w:cstheme="minorHAnsi"/>
          <w:b/>
          <w:sz w:val="24"/>
          <w:szCs w:val="24"/>
        </w:rPr>
        <w:t>Desk review of all relevant documentation</w:t>
      </w:r>
      <w:r w:rsidRPr="00222294">
        <w:rPr>
          <w:rFonts w:eastAsia="Calibri" w:cstheme="minorHAnsi"/>
          <w:sz w:val="24"/>
          <w:szCs w:val="24"/>
        </w:rPr>
        <w:t xml:space="preserve">. </w:t>
      </w:r>
      <w:r w:rsidR="00222294" w:rsidRPr="00222294">
        <w:rPr>
          <w:rFonts w:eastAsia="Calibri" w:cstheme="minorHAnsi"/>
          <w:sz w:val="24"/>
          <w:szCs w:val="24"/>
        </w:rPr>
        <w:t>Following the introductory meetings and briefings, the evaluation team will undertake a desk review of all relevant reports and data. This should be supplied by the strategic management unit in a timely manner and all efforts made to access missing rep</w:t>
      </w:r>
      <w:r w:rsidR="00222294" w:rsidRPr="00E00AE7">
        <w:rPr>
          <w:rFonts w:eastAsia="Calibri" w:cstheme="minorHAnsi"/>
          <w:sz w:val="24"/>
          <w:szCs w:val="24"/>
        </w:rPr>
        <w:t xml:space="preserve">orts and data prior to the development of the inception report and the data-collection mission. </w:t>
      </w:r>
      <w:r w:rsidRPr="00E00AE7">
        <w:rPr>
          <w:rFonts w:eastAsia="Calibri" w:cstheme="minorHAnsi"/>
          <w:sz w:val="24"/>
          <w:szCs w:val="24"/>
        </w:rPr>
        <w:t>This would include a review of inter alia</w:t>
      </w:r>
    </w:p>
    <w:p w14:paraId="6BA69014" w14:textId="06D3F4D8" w:rsidR="00C7247B"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 xml:space="preserve">UNDP Strategic Plan </w:t>
      </w:r>
      <w:r w:rsidR="00B16AFF" w:rsidRPr="00814537">
        <w:rPr>
          <w:rFonts w:eastAsia="Calibri" w:cstheme="minorHAnsi"/>
          <w:sz w:val="24"/>
          <w:szCs w:val="24"/>
        </w:rPr>
        <w:t>(2018</w:t>
      </w:r>
      <w:r w:rsidRPr="00814537">
        <w:rPr>
          <w:rFonts w:eastAsia="Calibri" w:cstheme="minorHAnsi"/>
          <w:sz w:val="24"/>
          <w:szCs w:val="24"/>
        </w:rPr>
        <w:t>-2021)</w:t>
      </w:r>
      <w:r>
        <w:rPr>
          <w:rFonts w:eastAsia="Calibri" w:cstheme="minorHAnsi"/>
          <w:sz w:val="24"/>
          <w:szCs w:val="24"/>
        </w:rPr>
        <w:t xml:space="preserve"> and other new UNDP corporate priorities since 2018 that are relevant for the Myanmar context; </w:t>
      </w:r>
    </w:p>
    <w:p w14:paraId="6FF24653" w14:textId="77777777" w:rsidR="00C7247B" w:rsidRDefault="00C7247B" w:rsidP="00603B0F">
      <w:pPr>
        <w:numPr>
          <w:ilvl w:val="0"/>
          <w:numId w:val="24"/>
        </w:numPr>
        <w:spacing w:before="120" w:after="120" w:line="240" w:lineRule="auto"/>
        <w:ind w:left="1483" w:right="230"/>
        <w:jc w:val="both"/>
        <w:rPr>
          <w:rFonts w:eastAsia="Calibri" w:cstheme="minorHAnsi"/>
          <w:sz w:val="24"/>
          <w:szCs w:val="24"/>
        </w:rPr>
      </w:pPr>
      <w:r>
        <w:rPr>
          <w:rFonts w:eastAsia="Calibri" w:cstheme="minorHAnsi"/>
          <w:sz w:val="24"/>
          <w:szCs w:val="24"/>
        </w:rPr>
        <w:t>Myanmar UNDAF</w:t>
      </w:r>
    </w:p>
    <w:p w14:paraId="3C80D01E"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Pr>
          <w:rFonts w:eastAsia="Calibri" w:cstheme="minorHAnsi"/>
          <w:sz w:val="24"/>
          <w:szCs w:val="24"/>
        </w:rPr>
        <w:t>COVID impact on UNDP Governance and Climate programming</w:t>
      </w:r>
    </w:p>
    <w:p w14:paraId="34BCF361" w14:textId="75ADF362"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 xml:space="preserve">Myanmar Sustainable Development Plan </w:t>
      </w:r>
      <w:r w:rsidR="00134870" w:rsidRPr="00814537">
        <w:rPr>
          <w:rFonts w:eastAsia="Calibri" w:cstheme="minorHAnsi"/>
          <w:sz w:val="24"/>
          <w:szCs w:val="24"/>
        </w:rPr>
        <w:t>(2018</w:t>
      </w:r>
      <w:r w:rsidRPr="00814537">
        <w:rPr>
          <w:rFonts w:eastAsia="Calibri" w:cstheme="minorHAnsi"/>
          <w:sz w:val="24"/>
          <w:szCs w:val="24"/>
        </w:rPr>
        <w:t>-2030)</w:t>
      </w:r>
      <w:r>
        <w:rPr>
          <w:rFonts w:eastAsia="Calibri" w:cstheme="minorHAnsi"/>
          <w:sz w:val="24"/>
          <w:szCs w:val="24"/>
        </w:rPr>
        <w:t xml:space="preserve"> and key government strategies in areas of cooperation with UNDP</w:t>
      </w:r>
    </w:p>
    <w:p w14:paraId="4FD199F8"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Pr>
          <w:rFonts w:eastAsia="Calibri" w:cstheme="minorHAnsi"/>
          <w:sz w:val="24"/>
          <w:szCs w:val="24"/>
        </w:rPr>
        <w:t xml:space="preserve">Donor </w:t>
      </w:r>
      <w:r w:rsidRPr="00814537">
        <w:rPr>
          <w:rFonts w:eastAsia="Calibri" w:cstheme="minorHAnsi"/>
          <w:sz w:val="24"/>
          <w:szCs w:val="24"/>
        </w:rPr>
        <w:t>contribution agreement</w:t>
      </w:r>
      <w:r>
        <w:rPr>
          <w:rFonts w:eastAsia="Calibri" w:cstheme="minorHAnsi"/>
          <w:sz w:val="24"/>
          <w:szCs w:val="24"/>
        </w:rPr>
        <w:t>s</w:t>
      </w:r>
      <w:r w:rsidRPr="00814537">
        <w:rPr>
          <w:rFonts w:eastAsia="Calibri" w:cstheme="minorHAnsi"/>
          <w:sz w:val="24"/>
          <w:szCs w:val="24"/>
        </w:rPr>
        <w:t xml:space="preserve">  </w:t>
      </w:r>
    </w:p>
    <w:p w14:paraId="370C8EBE" w14:textId="2D5F0019"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 xml:space="preserve">Theory of change and results framework </w:t>
      </w:r>
    </w:p>
    <w:p w14:paraId="77CCEC15"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Result Oriented Annual Report</w:t>
      </w:r>
      <w:r>
        <w:rPr>
          <w:rFonts w:eastAsia="Calibri" w:cstheme="minorHAnsi"/>
          <w:sz w:val="24"/>
          <w:szCs w:val="24"/>
        </w:rPr>
        <w:t xml:space="preserve"> </w:t>
      </w:r>
      <w:r w:rsidRPr="00814537">
        <w:rPr>
          <w:rFonts w:eastAsia="Calibri" w:cstheme="minorHAnsi"/>
          <w:sz w:val="24"/>
          <w:szCs w:val="24"/>
        </w:rPr>
        <w:t xml:space="preserve">(ROAR)  </w:t>
      </w:r>
    </w:p>
    <w:p w14:paraId="0B89D266"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Pr>
          <w:rFonts w:eastAsia="Calibri" w:cstheme="minorHAnsi"/>
          <w:sz w:val="24"/>
          <w:szCs w:val="24"/>
        </w:rPr>
        <w:lastRenderedPageBreak/>
        <w:t>All e</w:t>
      </w:r>
      <w:r w:rsidRPr="00814537">
        <w:rPr>
          <w:rFonts w:eastAsia="Calibri" w:cstheme="minorHAnsi"/>
          <w:sz w:val="24"/>
          <w:szCs w:val="24"/>
        </w:rPr>
        <w:t>valuation</w:t>
      </w:r>
      <w:r>
        <w:rPr>
          <w:rFonts w:eastAsia="Calibri" w:cstheme="minorHAnsi"/>
          <w:sz w:val="24"/>
          <w:szCs w:val="24"/>
        </w:rPr>
        <w:t>s</w:t>
      </w:r>
      <w:r w:rsidRPr="00814537">
        <w:rPr>
          <w:rFonts w:eastAsia="Calibri" w:cstheme="minorHAnsi"/>
          <w:sz w:val="24"/>
          <w:szCs w:val="24"/>
        </w:rPr>
        <w:t xml:space="preserve"> of project</w:t>
      </w:r>
      <w:r>
        <w:rPr>
          <w:rFonts w:eastAsia="Calibri" w:cstheme="minorHAnsi"/>
          <w:sz w:val="24"/>
          <w:szCs w:val="24"/>
        </w:rPr>
        <w:t>s</w:t>
      </w:r>
      <w:r w:rsidRPr="00814537">
        <w:rPr>
          <w:rFonts w:eastAsia="Calibri" w:cstheme="minorHAnsi"/>
          <w:sz w:val="24"/>
          <w:szCs w:val="24"/>
        </w:rPr>
        <w:t xml:space="preserve"> </w:t>
      </w:r>
      <w:r>
        <w:rPr>
          <w:rFonts w:eastAsia="Calibri" w:cstheme="minorHAnsi"/>
          <w:sz w:val="24"/>
          <w:szCs w:val="24"/>
        </w:rPr>
        <w:t>that were</w:t>
      </w:r>
      <w:r w:rsidRPr="00814537">
        <w:rPr>
          <w:rFonts w:eastAsia="Calibri" w:cstheme="minorHAnsi"/>
          <w:sz w:val="24"/>
          <w:szCs w:val="24"/>
        </w:rPr>
        <w:t xml:space="preserve"> conducted </w:t>
      </w:r>
      <w:r>
        <w:rPr>
          <w:rFonts w:eastAsia="Calibri" w:cstheme="minorHAnsi"/>
          <w:sz w:val="24"/>
          <w:szCs w:val="24"/>
        </w:rPr>
        <w:t>during</w:t>
      </w:r>
      <w:r w:rsidRPr="00814537">
        <w:rPr>
          <w:rFonts w:eastAsia="Calibri" w:cstheme="minorHAnsi"/>
          <w:sz w:val="24"/>
          <w:szCs w:val="24"/>
        </w:rPr>
        <w:t xml:space="preserve"> the period</w:t>
      </w:r>
    </w:p>
    <w:p w14:paraId="415954C4"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 xml:space="preserve">Programme/project annual, semi-annual reports. </w:t>
      </w:r>
    </w:p>
    <w:p w14:paraId="1B15C882"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Donor reports</w:t>
      </w:r>
    </w:p>
    <w:p w14:paraId="2DB9ECE2"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 xml:space="preserve">Minutes of programme board meetings. </w:t>
      </w:r>
    </w:p>
    <w:p w14:paraId="50C162C8" w14:textId="77777777" w:rsidR="00C7247B" w:rsidRPr="00814537" w:rsidRDefault="00C7247B" w:rsidP="00603B0F">
      <w:pPr>
        <w:numPr>
          <w:ilvl w:val="0"/>
          <w:numId w:val="24"/>
        </w:numPr>
        <w:spacing w:before="120" w:after="120" w:line="240" w:lineRule="auto"/>
        <w:ind w:left="1483" w:right="230"/>
        <w:jc w:val="both"/>
        <w:rPr>
          <w:rFonts w:eastAsia="Calibri" w:cstheme="minorHAnsi"/>
          <w:sz w:val="24"/>
          <w:szCs w:val="24"/>
        </w:rPr>
      </w:pPr>
      <w:r w:rsidRPr="00814537">
        <w:rPr>
          <w:rFonts w:eastAsia="Calibri" w:cstheme="minorHAnsi"/>
          <w:sz w:val="24"/>
          <w:szCs w:val="24"/>
        </w:rPr>
        <w:t xml:space="preserve">Other documents  </w:t>
      </w:r>
    </w:p>
    <w:p w14:paraId="25F773D7" w14:textId="77777777" w:rsidR="00C7247B" w:rsidRPr="00814537" w:rsidRDefault="00C7247B" w:rsidP="00C7247B">
      <w:pPr>
        <w:spacing w:after="0" w:line="247" w:lineRule="auto"/>
        <w:ind w:left="1490" w:right="237"/>
        <w:contextualSpacing/>
        <w:jc w:val="both"/>
        <w:rPr>
          <w:rFonts w:eastAsia="Calibri" w:cstheme="minorHAnsi"/>
          <w:sz w:val="24"/>
          <w:szCs w:val="24"/>
        </w:rPr>
      </w:pPr>
    </w:p>
    <w:p w14:paraId="4D96E05B" w14:textId="7F176041" w:rsidR="00A075F9" w:rsidRDefault="005144E8" w:rsidP="00B16AFF">
      <w:pPr>
        <w:pStyle w:val="ListParagraph"/>
        <w:numPr>
          <w:ilvl w:val="0"/>
          <w:numId w:val="8"/>
        </w:numPr>
        <w:spacing w:after="0" w:line="247" w:lineRule="auto"/>
        <w:ind w:right="237"/>
        <w:jc w:val="both"/>
        <w:rPr>
          <w:rFonts w:eastAsia="Calibri" w:cstheme="minorHAnsi"/>
          <w:sz w:val="24"/>
          <w:szCs w:val="24"/>
        </w:rPr>
      </w:pPr>
      <w:r w:rsidRPr="005144E8">
        <w:rPr>
          <w:rFonts w:eastAsia="Calibri" w:cstheme="minorHAnsi"/>
          <w:b/>
          <w:bCs/>
          <w:sz w:val="24"/>
          <w:szCs w:val="24"/>
        </w:rPr>
        <w:t>C</w:t>
      </w:r>
      <w:r w:rsidR="00C7247B" w:rsidRPr="005144E8">
        <w:rPr>
          <w:rFonts w:eastAsia="Calibri" w:cstheme="minorHAnsi"/>
          <w:b/>
          <w:bCs/>
          <w:sz w:val="24"/>
          <w:szCs w:val="24"/>
        </w:rPr>
        <w:t xml:space="preserve">ontext </w:t>
      </w:r>
      <w:r w:rsidR="00603B0F">
        <w:rPr>
          <w:rFonts w:eastAsia="Calibri" w:cstheme="minorHAnsi"/>
          <w:b/>
          <w:bCs/>
          <w:sz w:val="24"/>
          <w:szCs w:val="24"/>
        </w:rPr>
        <w:t>A</w:t>
      </w:r>
      <w:r w:rsidR="00C7247B" w:rsidRPr="005144E8">
        <w:rPr>
          <w:rFonts w:eastAsia="Calibri" w:cstheme="minorHAnsi"/>
          <w:b/>
          <w:bCs/>
          <w:sz w:val="24"/>
          <w:szCs w:val="24"/>
        </w:rPr>
        <w:t>nalysis</w:t>
      </w:r>
      <w:r w:rsidR="00C7247B" w:rsidRPr="00C7247B">
        <w:rPr>
          <w:rFonts w:eastAsia="Calibri" w:cstheme="minorHAnsi"/>
          <w:sz w:val="24"/>
          <w:szCs w:val="24"/>
        </w:rPr>
        <w:t xml:space="preserve"> </w:t>
      </w:r>
    </w:p>
    <w:p w14:paraId="4F8B068E" w14:textId="77777777" w:rsidR="00A075F9" w:rsidRDefault="00A075F9" w:rsidP="00A075F9">
      <w:pPr>
        <w:pStyle w:val="ListParagraph"/>
        <w:spacing w:after="0" w:line="247" w:lineRule="auto"/>
        <w:ind w:right="237"/>
        <w:jc w:val="both"/>
        <w:rPr>
          <w:rFonts w:eastAsia="Calibri" w:cstheme="minorHAnsi"/>
          <w:sz w:val="24"/>
          <w:szCs w:val="24"/>
        </w:rPr>
      </w:pPr>
    </w:p>
    <w:p w14:paraId="22A853E0" w14:textId="4B66C545" w:rsidR="005144E8" w:rsidRDefault="00A075F9" w:rsidP="00603B0F">
      <w:pPr>
        <w:pStyle w:val="ListParagraph"/>
        <w:numPr>
          <w:ilvl w:val="0"/>
          <w:numId w:val="19"/>
        </w:numPr>
        <w:spacing w:after="0" w:line="247" w:lineRule="auto"/>
        <w:ind w:left="1080" w:right="237"/>
        <w:jc w:val="both"/>
        <w:rPr>
          <w:rFonts w:eastAsia="Calibri" w:cstheme="minorHAnsi"/>
          <w:sz w:val="24"/>
          <w:szCs w:val="24"/>
        </w:rPr>
      </w:pPr>
      <w:r w:rsidRPr="00A075F9">
        <w:rPr>
          <w:rFonts w:eastAsia="Calibri" w:cstheme="minorHAnsi"/>
          <w:b/>
          <w:bCs/>
          <w:sz w:val="24"/>
          <w:szCs w:val="24"/>
        </w:rPr>
        <w:t>Develop</w:t>
      </w:r>
      <w:r w:rsidR="00677B1E">
        <w:rPr>
          <w:rFonts w:eastAsia="Calibri" w:cstheme="minorHAnsi"/>
          <w:b/>
          <w:bCs/>
          <w:sz w:val="24"/>
          <w:szCs w:val="24"/>
        </w:rPr>
        <w:t>ment</w:t>
      </w:r>
      <w:r w:rsidRPr="00A075F9">
        <w:rPr>
          <w:rFonts w:eastAsia="Calibri" w:cstheme="minorHAnsi"/>
          <w:b/>
          <w:bCs/>
          <w:sz w:val="24"/>
          <w:szCs w:val="24"/>
        </w:rPr>
        <w:t xml:space="preserve"> and Operational Context </w:t>
      </w:r>
      <w:r w:rsidR="005144E8" w:rsidRPr="00A075F9">
        <w:rPr>
          <w:rFonts w:eastAsia="Calibri" w:cstheme="minorHAnsi"/>
          <w:b/>
          <w:bCs/>
          <w:sz w:val="24"/>
          <w:szCs w:val="24"/>
        </w:rPr>
        <w:t>(2 pager)</w:t>
      </w:r>
      <w:r w:rsidRPr="00677B1E">
        <w:rPr>
          <w:rFonts w:eastAsia="Calibri" w:cstheme="minorHAnsi"/>
          <w:b/>
          <w:bCs/>
          <w:sz w:val="24"/>
          <w:szCs w:val="24"/>
        </w:rPr>
        <w:t>:</w:t>
      </w:r>
      <w:r>
        <w:rPr>
          <w:rFonts w:eastAsia="Calibri" w:cstheme="minorHAnsi"/>
          <w:sz w:val="24"/>
          <w:szCs w:val="24"/>
        </w:rPr>
        <w:t xml:space="preserve"> </w:t>
      </w:r>
      <w:r w:rsidR="00B23B64">
        <w:rPr>
          <w:rFonts w:eastAsia="Calibri" w:cstheme="minorHAnsi"/>
          <w:sz w:val="24"/>
          <w:szCs w:val="24"/>
        </w:rPr>
        <w:t xml:space="preserve">First </w:t>
      </w:r>
      <w:r>
        <w:rPr>
          <w:rFonts w:eastAsia="Calibri" w:cstheme="minorHAnsi"/>
          <w:sz w:val="24"/>
          <w:szCs w:val="24"/>
        </w:rPr>
        <w:t>part of context analysis w</w:t>
      </w:r>
      <w:r w:rsidR="00C7247B" w:rsidRPr="00A075F9">
        <w:rPr>
          <w:rFonts w:eastAsia="Calibri" w:cstheme="minorHAnsi"/>
          <w:sz w:val="24"/>
          <w:szCs w:val="24"/>
        </w:rPr>
        <w:t>ill analyze the environment in which a CPD</w:t>
      </w:r>
      <w:r w:rsidR="005144E8" w:rsidRPr="00A075F9">
        <w:rPr>
          <w:rFonts w:eastAsia="Calibri" w:cstheme="minorHAnsi"/>
          <w:sz w:val="24"/>
          <w:szCs w:val="24"/>
        </w:rPr>
        <w:t xml:space="preserve"> </w:t>
      </w:r>
      <w:r w:rsidR="00441A37">
        <w:rPr>
          <w:rFonts w:eastAsia="Calibri" w:cstheme="minorHAnsi"/>
          <w:sz w:val="24"/>
          <w:szCs w:val="24"/>
        </w:rPr>
        <w:t xml:space="preserve">has been </w:t>
      </w:r>
      <w:r w:rsidR="00C7247B" w:rsidRPr="00A075F9">
        <w:rPr>
          <w:rFonts w:eastAsia="Calibri" w:cstheme="minorHAnsi"/>
          <w:sz w:val="24"/>
          <w:szCs w:val="24"/>
        </w:rPr>
        <w:t>operat</w:t>
      </w:r>
      <w:r w:rsidR="00441A37">
        <w:rPr>
          <w:rFonts w:eastAsia="Calibri" w:cstheme="minorHAnsi"/>
          <w:sz w:val="24"/>
          <w:szCs w:val="24"/>
        </w:rPr>
        <w:t>ing</w:t>
      </w:r>
      <w:r w:rsidRPr="00A075F9">
        <w:rPr>
          <w:rFonts w:eastAsia="Calibri" w:cstheme="minorHAnsi"/>
          <w:sz w:val="24"/>
          <w:szCs w:val="24"/>
        </w:rPr>
        <w:t xml:space="preserve"> since </w:t>
      </w:r>
      <w:r w:rsidR="008F63AD">
        <w:rPr>
          <w:rFonts w:eastAsia="Calibri" w:cstheme="minorHAnsi"/>
          <w:sz w:val="24"/>
          <w:szCs w:val="24"/>
        </w:rPr>
        <w:t>its</w:t>
      </w:r>
      <w:r w:rsidRPr="00A075F9">
        <w:rPr>
          <w:rFonts w:eastAsia="Calibri" w:cstheme="minorHAnsi"/>
          <w:sz w:val="24"/>
          <w:szCs w:val="24"/>
        </w:rPr>
        <w:t xml:space="preserve"> inception in 2018</w:t>
      </w:r>
      <w:r w:rsidR="00C7247B" w:rsidRPr="00A075F9">
        <w:rPr>
          <w:rFonts w:eastAsia="Calibri" w:cstheme="minorHAnsi"/>
          <w:sz w:val="24"/>
          <w:szCs w:val="24"/>
        </w:rPr>
        <w:t xml:space="preserve">. </w:t>
      </w:r>
      <w:r w:rsidR="005144E8" w:rsidRPr="00A075F9">
        <w:rPr>
          <w:rFonts w:eastAsia="Calibri" w:cstheme="minorHAnsi"/>
          <w:sz w:val="24"/>
          <w:szCs w:val="24"/>
        </w:rPr>
        <w:t>Context</w:t>
      </w:r>
      <w:r w:rsidR="00C7247B" w:rsidRPr="00A075F9">
        <w:rPr>
          <w:rFonts w:eastAsia="Calibri" w:cstheme="minorHAnsi"/>
          <w:sz w:val="24"/>
          <w:szCs w:val="24"/>
        </w:rPr>
        <w:t xml:space="preserve"> </w:t>
      </w:r>
      <w:r w:rsidR="005144E8" w:rsidRPr="00A075F9">
        <w:rPr>
          <w:rFonts w:eastAsia="Calibri" w:cstheme="minorHAnsi"/>
          <w:sz w:val="24"/>
          <w:szCs w:val="24"/>
        </w:rPr>
        <w:t>analysis</w:t>
      </w:r>
      <w:r w:rsidR="00C7247B" w:rsidRPr="00A075F9">
        <w:rPr>
          <w:rFonts w:eastAsia="Calibri" w:cstheme="minorHAnsi"/>
          <w:sz w:val="24"/>
          <w:szCs w:val="24"/>
        </w:rPr>
        <w:t xml:space="preserve"> mainly focuses on</w:t>
      </w:r>
      <w:r w:rsidR="005144E8" w:rsidRPr="00A075F9">
        <w:rPr>
          <w:rFonts w:eastAsia="Calibri" w:cstheme="minorHAnsi"/>
          <w:sz w:val="24"/>
          <w:szCs w:val="24"/>
        </w:rPr>
        <w:t xml:space="preserve"> scanning</w:t>
      </w:r>
      <w:r w:rsidR="00C7247B" w:rsidRPr="00A075F9">
        <w:rPr>
          <w:rFonts w:eastAsia="Calibri" w:cstheme="minorHAnsi"/>
          <w:sz w:val="24"/>
          <w:szCs w:val="24"/>
        </w:rPr>
        <w:t xml:space="preserve"> </w:t>
      </w:r>
      <w:r w:rsidR="005144E8" w:rsidRPr="00A075F9">
        <w:rPr>
          <w:rFonts w:eastAsia="Calibri" w:cstheme="minorHAnsi"/>
          <w:sz w:val="24"/>
          <w:szCs w:val="24"/>
        </w:rPr>
        <w:t>both</w:t>
      </w:r>
      <w:r w:rsidR="00C7247B" w:rsidRPr="00A075F9">
        <w:rPr>
          <w:rFonts w:eastAsia="Calibri" w:cstheme="minorHAnsi"/>
          <w:sz w:val="24"/>
          <w:szCs w:val="24"/>
        </w:rPr>
        <w:t xml:space="preserve"> internal and external environment</w:t>
      </w:r>
      <w:r>
        <w:rPr>
          <w:rFonts w:eastAsia="Calibri" w:cstheme="minorHAnsi"/>
          <w:sz w:val="24"/>
          <w:szCs w:val="24"/>
        </w:rPr>
        <w:t>,</w:t>
      </w:r>
      <w:r w:rsidR="005144E8" w:rsidRPr="00A075F9">
        <w:rPr>
          <w:rFonts w:eastAsia="Calibri" w:cstheme="minorHAnsi"/>
          <w:sz w:val="24"/>
          <w:szCs w:val="24"/>
        </w:rPr>
        <w:t xml:space="preserve"> analyzing operating environments like political, economic, social, technological </w:t>
      </w:r>
      <w:r w:rsidR="00B23B64">
        <w:rPr>
          <w:rFonts w:eastAsia="Calibri" w:cstheme="minorHAnsi"/>
          <w:sz w:val="24"/>
          <w:szCs w:val="24"/>
        </w:rPr>
        <w:t xml:space="preserve">developments </w:t>
      </w:r>
      <w:r w:rsidR="005144E8" w:rsidRPr="00A075F9">
        <w:rPr>
          <w:rFonts w:eastAsia="Calibri" w:cstheme="minorHAnsi"/>
          <w:sz w:val="24"/>
          <w:szCs w:val="24"/>
        </w:rPr>
        <w:t xml:space="preserve">and demographic trends related to CPD implementation. Context analysis </w:t>
      </w:r>
      <w:r>
        <w:rPr>
          <w:rFonts w:eastAsia="Calibri" w:cstheme="minorHAnsi"/>
          <w:sz w:val="24"/>
          <w:szCs w:val="24"/>
        </w:rPr>
        <w:t>will analyze how</w:t>
      </w:r>
      <w:r w:rsidR="00134870" w:rsidRPr="00134870">
        <w:t xml:space="preserve"> </w:t>
      </w:r>
      <w:r w:rsidR="00134870" w:rsidRPr="00134870">
        <w:rPr>
          <w:rFonts w:eastAsia="Calibri" w:cstheme="minorHAnsi"/>
          <w:sz w:val="24"/>
          <w:szCs w:val="24"/>
        </w:rPr>
        <w:t xml:space="preserve">key departures due to contextual changes </w:t>
      </w:r>
      <w:r>
        <w:rPr>
          <w:rFonts w:eastAsia="Calibri" w:cstheme="minorHAnsi"/>
          <w:sz w:val="24"/>
          <w:szCs w:val="24"/>
        </w:rPr>
        <w:t xml:space="preserve">had </w:t>
      </w:r>
      <w:r w:rsidR="00677B1E">
        <w:rPr>
          <w:rFonts w:eastAsia="Calibri" w:cstheme="minorHAnsi"/>
          <w:sz w:val="24"/>
          <w:szCs w:val="24"/>
        </w:rPr>
        <w:t xml:space="preserve">impacted </w:t>
      </w:r>
      <w:r w:rsidR="00677B1E" w:rsidRPr="00A075F9">
        <w:rPr>
          <w:rFonts w:eastAsia="Calibri" w:cstheme="minorHAnsi"/>
          <w:sz w:val="24"/>
          <w:szCs w:val="24"/>
        </w:rPr>
        <w:t>organization</w:t>
      </w:r>
      <w:r w:rsidR="005144E8" w:rsidRPr="00A075F9">
        <w:rPr>
          <w:rFonts w:eastAsia="Calibri" w:cstheme="minorHAnsi"/>
          <w:sz w:val="24"/>
          <w:szCs w:val="24"/>
        </w:rPr>
        <w:t xml:space="preserve">, team, strategy, program or project. </w:t>
      </w:r>
    </w:p>
    <w:p w14:paraId="3F790A98" w14:textId="77777777" w:rsidR="00677B1E" w:rsidRDefault="00677B1E" w:rsidP="00603B0F">
      <w:pPr>
        <w:pStyle w:val="ListParagraph"/>
        <w:spacing w:after="0" w:line="247" w:lineRule="auto"/>
        <w:ind w:left="1080" w:right="237"/>
        <w:jc w:val="both"/>
        <w:rPr>
          <w:rFonts w:eastAsia="Calibri" w:cstheme="minorHAnsi"/>
          <w:sz w:val="24"/>
          <w:szCs w:val="24"/>
        </w:rPr>
      </w:pPr>
    </w:p>
    <w:p w14:paraId="47019EDF" w14:textId="5ED7E162" w:rsidR="00677B1E" w:rsidRDefault="00677B1E" w:rsidP="00603B0F">
      <w:pPr>
        <w:pStyle w:val="ListParagraph"/>
        <w:numPr>
          <w:ilvl w:val="0"/>
          <w:numId w:val="19"/>
        </w:numPr>
        <w:spacing w:after="0" w:line="247" w:lineRule="auto"/>
        <w:ind w:left="1080" w:right="237"/>
        <w:jc w:val="both"/>
        <w:rPr>
          <w:rFonts w:eastAsia="Calibri" w:cstheme="minorHAnsi"/>
          <w:sz w:val="24"/>
          <w:szCs w:val="24"/>
        </w:rPr>
      </w:pPr>
      <w:r>
        <w:rPr>
          <w:rFonts w:eastAsia="Calibri" w:cstheme="minorHAnsi"/>
          <w:b/>
          <w:bCs/>
          <w:sz w:val="24"/>
          <w:szCs w:val="24"/>
        </w:rPr>
        <w:t xml:space="preserve">Evolving Context </w:t>
      </w:r>
      <w:r w:rsidRPr="00A075F9">
        <w:rPr>
          <w:rFonts w:eastAsia="Calibri" w:cstheme="minorHAnsi"/>
          <w:b/>
          <w:bCs/>
          <w:sz w:val="24"/>
          <w:szCs w:val="24"/>
        </w:rPr>
        <w:t>(2 pager)</w:t>
      </w:r>
      <w:r w:rsidRPr="00677B1E">
        <w:rPr>
          <w:rFonts w:eastAsia="Calibri" w:cstheme="minorHAnsi"/>
          <w:b/>
          <w:bCs/>
          <w:sz w:val="24"/>
          <w:szCs w:val="24"/>
        </w:rPr>
        <w:t>:</w:t>
      </w:r>
      <w:r>
        <w:rPr>
          <w:rFonts w:eastAsia="Calibri" w:cstheme="minorHAnsi"/>
          <w:sz w:val="24"/>
          <w:szCs w:val="24"/>
        </w:rPr>
        <w:t xml:space="preserve"> </w:t>
      </w:r>
      <w:r w:rsidR="00B23B64">
        <w:rPr>
          <w:rFonts w:eastAsia="Calibri" w:cstheme="minorHAnsi"/>
          <w:sz w:val="24"/>
          <w:szCs w:val="24"/>
        </w:rPr>
        <w:t xml:space="preserve">Second part of context analysis will assess </w:t>
      </w:r>
      <w:r w:rsidR="00B23B64" w:rsidRPr="00A075F9">
        <w:rPr>
          <w:rFonts w:eastAsia="Calibri" w:cstheme="minorHAnsi"/>
          <w:sz w:val="24"/>
          <w:szCs w:val="24"/>
        </w:rPr>
        <w:t xml:space="preserve">the relevance of the CPD </w:t>
      </w:r>
      <w:r w:rsidR="008F63AD">
        <w:rPr>
          <w:rFonts w:eastAsia="Calibri" w:cstheme="minorHAnsi"/>
          <w:sz w:val="24"/>
          <w:szCs w:val="24"/>
        </w:rPr>
        <w:t>vis a vis</w:t>
      </w:r>
      <w:r w:rsidR="00B23B64" w:rsidRPr="00A075F9">
        <w:rPr>
          <w:rFonts w:eastAsia="Calibri" w:cstheme="minorHAnsi"/>
          <w:sz w:val="24"/>
          <w:szCs w:val="24"/>
        </w:rPr>
        <w:t xml:space="preserve"> the current</w:t>
      </w:r>
      <w:r w:rsidR="00B23B64">
        <w:rPr>
          <w:rFonts w:eastAsia="Calibri" w:cstheme="minorHAnsi"/>
          <w:sz w:val="24"/>
          <w:szCs w:val="24"/>
        </w:rPr>
        <w:t xml:space="preserve"> evolving</w:t>
      </w:r>
      <w:r w:rsidR="00B23B64" w:rsidRPr="00A075F9">
        <w:rPr>
          <w:rFonts w:eastAsia="Calibri" w:cstheme="minorHAnsi"/>
          <w:sz w:val="24"/>
          <w:szCs w:val="24"/>
        </w:rPr>
        <w:t xml:space="preserve"> context</w:t>
      </w:r>
      <w:r w:rsidR="00B23B64">
        <w:rPr>
          <w:rFonts w:eastAsia="Calibri" w:cstheme="minorHAnsi"/>
          <w:sz w:val="24"/>
          <w:szCs w:val="24"/>
        </w:rPr>
        <w:t xml:space="preserve"> (e.g. Covid crisis, conflicts, </w:t>
      </w:r>
      <w:r w:rsidR="008F63AD">
        <w:rPr>
          <w:rFonts w:eastAsia="Calibri" w:cstheme="minorHAnsi"/>
          <w:sz w:val="24"/>
          <w:szCs w:val="24"/>
        </w:rPr>
        <w:t>migrations, elections etc.</w:t>
      </w:r>
      <w:r w:rsidR="00B23B64">
        <w:rPr>
          <w:rFonts w:eastAsia="Calibri" w:cstheme="minorHAnsi"/>
          <w:sz w:val="24"/>
          <w:szCs w:val="24"/>
        </w:rPr>
        <w:t xml:space="preserve">). This will to </w:t>
      </w:r>
      <w:r w:rsidR="008F63AD">
        <w:rPr>
          <w:rFonts w:eastAsia="Calibri" w:cstheme="minorHAnsi"/>
          <w:sz w:val="24"/>
          <w:szCs w:val="24"/>
        </w:rPr>
        <w:t xml:space="preserve">enable an understanding of contextual changes and the </w:t>
      </w:r>
      <w:r w:rsidR="00B23B64" w:rsidRPr="00A075F9">
        <w:rPr>
          <w:rFonts w:eastAsia="Calibri" w:cstheme="minorHAnsi"/>
          <w:sz w:val="24"/>
          <w:szCs w:val="24"/>
        </w:rPr>
        <w:t xml:space="preserve">ways </w:t>
      </w:r>
      <w:r w:rsidR="008F63AD">
        <w:rPr>
          <w:rFonts w:eastAsia="Calibri" w:cstheme="minorHAnsi"/>
          <w:sz w:val="24"/>
          <w:szCs w:val="24"/>
        </w:rPr>
        <w:t>in which the CPD may need to pivot to respond to these evolving changes; and thereby</w:t>
      </w:r>
      <w:r w:rsidR="00B23B64" w:rsidRPr="00B23B64">
        <w:rPr>
          <w:rFonts w:eastAsia="Calibri" w:cstheme="minorHAnsi"/>
          <w:sz w:val="24"/>
          <w:szCs w:val="24"/>
        </w:rPr>
        <w:t xml:space="preserve"> </w:t>
      </w:r>
      <w:r w:rsidR="00B23B64">
        <w:rPr>
          <w:rFonts w:eastAsia="Calibri" w:cstheme="minorHAnsi"/>
          <w:sz w:val="24"/>
          <w:szCs w:val="24"/>
        </w:rPr>
        <w:t>useful for</w:t>
      </w:r>
      <w:r w:rsidR="00B23B64" w:rsidRPr="00A075F9">
        <w:rPr>
          <w:rFonts w:eastAsia="Calibri" w:cstheme="minorHAnsi"/>
          <w:sz w:val="24"/>
          <w:szCs w:val="24"/>
        </w:rPr>
        <w:t xml:space="preserve"> </w:t>
      </w:r>
      <w:r w:rsidR="008F63AD">
        <w:rPr>
          <w:rFonts w:eastAsia="Calibri" w:cstheme="minorHAnsi"/>
          <w:sz w:val="24"/>
          <w:szCs w:val="24"/>
        </w:rPr>
        <w:t xml:space="preserve">any </w:t>
      </w:r>
      <w:r w:rsidR="00B23B64" w:rsidRPr="00A075F9">
        <w:rPr>
          <w:rFonts w:eastAsia="Calibri" w:cstheme="minorHAnsi"/>
          <w:sz w:val="24"/>
          <w:szCs w:val="24"/>
        </w:rPr>
        <w:t xml:space="preserve">proposed adjustments that can be considered.  </w:t>
      </w:r>
    </w:p>
    <w:p w14:paraId="19D30CF1" w14:textId="5967E2D1" w:rsidR="00A075F9" w:rsidRDefault="00A075F9" w:rsidP="00A075F9">
      <w:pPr>
        <w:spacing w:after="0" w:line="247" w:lineRule="auto"/>
        <w:ind w:right="237"/>
        <w:jc w:val="both"/>
        <w:rPr>
          <w:rFonts w:eastAsia="Calibri" w:cstheme="minorHAnsi"/>
          <w:sz w:val="24"/>
          <w:szCs w:val="24"/>
        </w:rPr>
      </w:pPr>
    </w:p>
    <w:p w14:paraId="2FE16D42" w14:textId="33BB47EC" w:rsidR="00C7247B" w:rsidRDefault="00C7247B" w:rsidP="00B16AFF">
      <w:pPr>
        <w:pStyle w:val="ListParagraph"/>
        <w:numPr>
          <w:ilvl w:val="0"/>
          <w:numId w:val="8"/>
        </w:numPr>
        <w:spacing w:after="0" w:line="247" w:lineRule="auto"/>
        <w:ind w:right="237"/>
        <w:jc w:val="both"/>
        <w:rPr>
          <w:rFonts w:eastAsia="Calibri" w:cstheme="minorHAnsi"/>
          <w:sz w:val="24"/>
          <w:szCs w:val="24"/>
        </w:rPr>
      </w:pPr>
      <w:r w:rsidRPr="005144E8">
        <w:rPr>
          <w:rFonts w:eastAsia="Calibri" w:cstheme="minorHAnsi"/>
          <w:b/>
          <w:bCs/>
          <w:sz w:val="24"/>
          <w:szCs w:val="24"/>
        </w:rPr>
        <w:t xml:space="preserve">Evaluation Inception </w:t>
      </w:r>
      <w:r w:rsidR="0033105E">
        <w:rPr>
          <w:rFonts w:eastAsia="Calibri" w:cstheme="minorHAnsi"/>
          <w:b/>
          <w:bCs/>
          <w:sz w:val="24"/>
          <w:szCs w:val="24"/>
        </w:rPr>
        <w:t>R</w:t>
      </w:r>
      <w:r w:rsidRPr="005144E8">
        <w:rPr>
          <w:rFonts w:eastAsia="Calibri" w:cstheme="minorHAnsi"/>
          <w:b/>
          <w:bCs/>
          <w:sz w:val="24"/>
          <w:szCs w:val="24"/>
        </w:rPr>
        <w:t>eport</w:t>
      </w:r>
      <w:r w:rsidRPr="005144E8">
        <w:rPr>
          <w:rFonts w:eastAsia="Calibri" w:cstheme="minorHAnsi"/>
          <w:sz w:val="24"/>
          <w:szCs w:val="24"/>
        </w:rPr>
        <w:t xml:space="preserve"> </w:t>
      </w:r>
      <w:r w:rsidR="005144E8">
        <w:rPr>
          <w:rFonts w:eastAsia="Calibri" w:cstheme="minorHAnsi"/>
          <w:sz w:val="24"/>
          <w:szCs w:val="24"/>
        </w:rPr>
        <w:t xml:space="preserve">(max 10 pages) </w:t>
      </w:r>
      <w:r w:rsidRPr="005144E8">
        <w:rPr>
          <w:rFonts w:eastAsia="Calibri" w:cstheme="minorHAnsi"/>
          <w:sz w:val="24"/>
          <w:szCs w:val="24"/>
        </w:rPr>
        <w:t>to be developed</w:t>
      </w:r>
      <w:r w:rsidR="00222294">
        <w:rPr>
          <w:rFonts w:eastAsia="Calibri" w:cstheme="minorHAnsi"/>
          <w:sz w:val="24"/>
          <w:szCs w:val="24"/>
        </w:rPr>
        <w:t xml:space="preserve">. </w:t>
      </w:r>
      <w:r w:rsidR="00222294" w:rsidRPr="00222294">
        <w:rPr>
          <w:rFonts w:eastAsia="Calibri" w:cstheme="minorHAnsi"/>
          <w:sz w:val="24"/>
          <w:szCs w:val="24"/>
        </w:rPr>
        <w:t>Evaluators will commence the evaluation process with a desk review and preliminary analysis of the available information supplied by the implementing agency. Based on the TOR, initial meetings with the UNDP programme unit/evaluation manager and the desk review, evaluators should develop an inception report. The description of what is being evaluated illustrates the evaluators’ understanding of the logic or theory of how the initiative is supposed to work, including strategies, activities, outputs and expected outcomes and their interrelationships.</w:t>
      </w:r>
      <w:r w:rsidRPr="005144E8">
        <w:rPr>
          <w:rFonts w:eastAsia="Calibri" w:cstheme="minorHAnsi"/>
          <w:sz w:val="24"/>
          <w:szCs w:val="24"/>
        </w:rPr>
        <w:t xml:space="preserve"> It will detail how each evaluation question will be answered by way of: proposed methods; proposed sources of data; and data collection and analysis procedures taking into consideration the options available during COVID-19 restrictions. The inception report should include</w:t>
      </w:r>
      <w:r w:rsidR="008F63AD">
        <w:rPr>
          <w:rFonts w:eastAsia="Calibri" w:cstheme="minorHAnsi"/>
          <w:sz w:val="24"/>
          <w:szCs w:val="24"/>
        </w:rPr>
        <w:t xml:space="preserve"> contextual analyses as mentioned above, </w:t>
      </w:r>
      <w:r w:rsidRPr="005144E8">
        <w:rPr>
          <w:rFonts w:eastAsia="Calibri" w:cstheme="minorHAnsi"/>
          <w:sz w:val="24"/>
          <w:szCs w:val="24"/>
        </w:rPr>
        <w:t>a proposed schedule of tasks, activities and deliverables.</w:t>
      </w:r>
    </w:p>
    <w:p w14:paraId="77E78FCA" w14:textId="77777777" w:rsidR="00222294" w:rsidRPr="00222294" w:rsidRDefault="00222294" w:rsidP="00222294">
      <w:pPr>
        <w:pStyle w:val="ListParagraph"/>
        <w:rPr>
          <w:rFonts w:eastAsia="Calibri" w:cstheme="minorHAnsi"/>
          <w:sz w:val="24"/>
          <w:szCs w:val="24"/>
        </w:rPr>
      </w:pPr>
    </w:p>
    <w:p w14:paraId="07FFB5A1" w14:textId="7EF8CB0D" w:rsidR="00222294" w:rsidRDefault="00222294" w:rsidP="00222294">
      <w:pPr>
        <w:pStyle w:val="ListParagraph"/>
        <w:spacing w:after="0" w:line="247" w:lineRule="auto"/>
        <w:ind w:right="237"/>
        <w:jc w:val="both"/>
        <w:rPr>
          <w:rFonts w:eastAsia="Calibri" w:cstheme="minorHAnsi"/>
          <w:sz w:val="24"/>
          <w:szCs w:val="24"/>
        </w:rPr>
      </w:pPr>
      <w:r w:rsidRPr="00222294">
        <w:rPr>
          <w:rFonts w:eastAsia="Calibri" w:cstheme="minorHAnsi"/>
          <w:sz w:val="24"/>
          <w:szCs w:val="24"/>
        </w:rPr>
        <w:t xml:space="preserve">The inception report provides an opportunity to clarify issues and understanding of the objective and scope of an evaluation, such as resource requirements and delivery schedules. </w:t>
      </w:r>
    </w:p>
    <w:p w14:paraId="2992BE84" w14:textId="77777777" w:rsidR="008F63AD" w:rsidRPr="005144E8" w:rsidRDefault="008F63AD" w:rsidP="00222294">
      <w:pPr>
        <w:pStyle w:val="ListParagraph"/>
        <w:spacing w:after="0" w:line="247" w:lineRule="auto"/>
        <w:ind w:right="237"/>
        <w:jc w:val="both"/>
        <w:rPr>
          <w:rFonts w:eastAsia="Calibri" w:cstheme="minorHAnsi"/>
          <w:sz w:val="24"/>
          <w:szCs w:val="24"/>
        </w:rPr>
      </w:pPr>
    </w:p>
    <w:p w14:paraId="7670FB3B" w14:textId="77777777" w:rsidR="00C7247B" w:rsidRPr="00C7247B" w:rsidRDefault="00C7247B" w:rsidP="00C7247B">
      <w:pPr>
        <w:spacing w:after="0" w:line="247" w:lineRule="auto"/>
        <w:ind w:right="237"/>
        <w:contextualSpacing/>
        <w:jc w:val="both"/>
        <w:rPr>
          <w:rFonts w:eastAsia="Calibri" w:cstheme="minorHAnsi"/>
          <w:sz w:val="24"/>
          <w:szCs w:val="24"/>
        </w:rPr>
      </w:pPr>
    </w:p>
    <w:p w14:paraId="43EAF36A" w14:textId="2EBC1C6A" w:rsidR="00DA6E25" w:rsidRPr="00DA6E25" w:rsidRDefault="005144E8" w:rsidP="00B16AFF">
      <w:pPr>
        <w:numPr>
          <w:ilvl w:val="0"/>
          <w:numId w:val="8"/>
        </w:numPr>
        <w:spacing w:after="0" w:line="247" w:lineRule="auto"/>
        <w:ind w:right="237" w:hanging="435"/>
        <w:contextualSpacing/>
        <w:jc w:val="both"/>
        <w:rPr>
          <w:rFonts w:eastAsia="Calibri" w:cstheme="minorHAnsi"/>
          <w:bCs/>
          <w:sz w:val="24"/>
          <w:szCs w:val="24"/>
        </w:rPr>
      </w:pPr>
      <w:r w:rsidRPr="00DA6E25">
        <w:rPr>
          <w:rFonts w:eastAsia="Calibri" w:cstheme="minorHAnsi"/>
          <w:b/>
          <w:sz w:val="24"/>
          <w:szCs w:val="24"/>
        </w:rPr>
        <w:lastRenderedPageBreak/>
        <w:t xml:space="preserve">Development of </w:t>
      </w:r>
      <w:r w:rsidR="00DA6E25">
        <w:rPr>
          <w:rFonts w:eastAsia="Calibri" w:cstheme="minorHAnsi"/>
          <w:b/>
          <w:sz w:val="24"/>
          <w:szCs w:val="24"/>
        </w:rPr>
        <w:t xml:space="preserve">evaluation questions, </w:t>
      </w:r>
      <w:r w:rsidRPr="00DA6E25">
        <w:rPr>
          <w:b/>
          <w:bCs/>
          <w:sz w:val="24"/>
          <w:szCs w:val="24"/>
        </w:rPr>
        <w:t>remote interview questionnaire focus groups guidelines and online surveys</w:t>
      </w:r>
      <w:r w:rsidRPr="00DA6E25">
        <w:rPr>
          <w:rFonts w:eastAsia="Calibri" w:cstheme="minorHAnsi"/>
          <w:b/>
          <w:sz w:val="28"/>
          <w:szCs w:val="28"/>
        </w:rPr>
        <w:t xml:space="preserve"> </w:t>
      </w:r>
    </w:p>
    <w:p w14:paraId="74E808DF" w14:textId="77777777" w:rsidR="00C7247B" w:rsidRPr="00603B0F" w:rsidRDefault="00C7247B" w:rsidP="00603B0F">
      <w:pPr>
        <w:numPr>
          <w:ilvl w:val="1"/>
          <w:numId w:val="8"/>
        </w:numPr>
        <w:spacing w:before="120" w:after="120" w:line="240" w:lineRule="auto"/>
        <w:ind w:right="230"/>
        <w:jc w:val="both"/>
        <w:rPr>
          <w:rFonts w:eastAsia="Calibri" w:cstheme="minorHAnsi"/>
          <w:bCs/>
          <w:sz w:val="24"/>
          <w:szCs w:val="24"/>
        </w:rPr>
      </w:pPr>
      <w:r w:rsidRPr="00603B0F">
        <w:rPr>
          <w:rFonts w:eastAsia="Calibri" w:cstheme="minorHAnsi"/>
          <w:bCs/>
          <w:sz w:val="24"/>
          <w:szCs w:val="24"/>
        </w:rPr>
        <w:t xml:space="preserve">Development of evaluation questions around relevance, effectiveness, efficiency and sustainability and designed for different stakeholders to be interviewed. </w:t>
      </w:r>
    </w:p>
    <w:p w14:paraId="04A945F5" w14:textId="44FAF000" w:rsidR="00C7247B" w:rsidRDefault="00603B0F" w:rsidP="00603B0F">
      <w:pPr>
        <w:numPr>
          <w:ilvl w:val="1"/>
          <w:numId w:val="8"/>
        </w:numPr>
        <w:spacing w:before="120" w:after="120" w:line="240" w:lineRule="auto"/>
        <w:ind w:right="230"/>
        <w:jc w:val="both"/>
        <w:rPr>
          <w:rFonts w:eastAsia="Calibri" w:cstheme="minorHAnsi"/>
          <w:sz w:val="24"/>
          <w:szCs w:val="24"/>
        </w:rPr>
      </w:pPr>
      <w:r w:rsidRPr="00603B0F">
        <w:rPr>
          <w:rFonts w:eastAsia="Calibri" w:cstheme="minorHAnsi"/>
          <w:bCs/>
          <w:sz w:val="24"/>
          <w:szCs w:val="24"/>
        </w:rPr>
        <w:t>Surveys interview questionnaires</w:t>
      </w:r>
      <w:r w:rsidR="00C7247B" w:rsidRPr="00603B0F">
        <w:rPr>
          <w:rFonts w:eastAsia="Calibri" w:cstheme="minorHAnsi"/>
          <w:bCs/>
          <w:sz w:val="24"/>
          <w:szCs w:val="24"/>
        </w:rPr>
        <w:t xml:space="preserve"> </w:t>
      </w:r>
      <w:r w:rsidRPr="00603B0F">
        <w:rPr>
          <w:rFonts w:eastAsia="Calibri" w:cstheme="minorHAnsi"/>
          <w:bCs/>
          <w:sz w:val="24"/>
          <w:szCs w:val="24"/>
        </w:rPr>
        <w:t>focus</w:t>
      </w:r>
      <w:r w:rsidR="00C7247B" w:rsidRPr="00603B0F">
        <w:rPr>
          <w:rFonts w:eastAsia="Calibri" w:cstheme="minorHAnsi"/>
          <w:bCs/>
          <w:sz w:val="24"/>
          <w:szCs w:val="24"/>
        </w:rPr>
        <w:t xml:space="preserve"> group discussions</w:t>
      </w:r>
      <w:r w:rsidR="005144E8" w:rsidRPr="00603B0F">
        <w:rPr>
          <w:rFonts w:eastAsia="Calibri" w:cstheme="minorHAnsi"/>
          <w:bCs/>
          <w:sz w:val="24"/>
          <w:szCs w:val="24"/>
        </w:rPr>
        <w:t xml:space="preserve"> guidelines and online survey tools</w:t>
      </w:r>
      <w:r w:rsidR="00C7247B" w:rsidRPr="00603B0F">
        <w:rPr>
          <w:rFonts w:eastAsia="Calibri" w:cstheme="minorHAnsi"/>
          <w:bCs/>
          <w:sz w:val="24"/>
          <w:szCs w:val="24"/>
        </w:rPr>
        <w:t xml:space="preserve"> to</w:t>
      </w:r>
      <w:r w:rsidR="00C7247B" w:rsidRPr="00814537">
        <w:rPr>
          <w:rFonts w:eastAsia="Calibri" w:cstheme="minorHAnsi"/>
          <w:sz w:val="24"/>
          <w:szCs w:val="24"/>
        </w:rPr>
        <w:t xml:space="preserve"> be </w:t>
      </w:r>
      <w:r w:rsidR="005144E8">
        <w:rPr>
          <w:rFonts w:eastAsia="Calibri" w:cstheme="minorHAnsi"/>
          <w:sz w:val="24"/>
          <w:szCs w:val="24"/>
        </w:rPr>
        <w:t xml:space="preserve">designed </w:t>
      </w:r>
      <w:r w:rsidR="00C7247B" w:rsidRPr="00814537">
        <w:rPr>
          <w:rFonts w:eastAsia="Calibri" w:cstheme="minorHAnsi"/>
          <w:sz w:val="24"/>
          <w:szCs w:val="24"/>
        </w:rPr>
        <w:t xml:space="preserve">and pretested. </w:t>
      </w:r>
    </w:p>
    <w:p w14:paraId="64B43795" w14:textId="2C666BCF" w:rsidR="00DA6E25" w:rsidRDefault="00DA6E25" w:rsidP="00DA6E25">
      <w:pPr>
        <w:spacing w:after="0" w:line="247" w:lineRule="auto"/>
        <w:ind w:right="237"/>
        <w:contextualSpacing/>
        <w:jc w:val="both"/>
        <w:rPr>
          <w:rFonts w:eastAsia="Calibri" w:cstheme="minorHAnsi"/>
          <w:sz w:val="24"/>
          <w:szCs w:val="24"/>
        </w:rPr>
      </w:pPr>
    </w:p>
    <w:p w14:paraId="7042C142" w14:textId="6C483354" w:rsidR="00DA6E25" w:rsidRPr="00603B0F" w:rsidRDefault="00DA6E25" w:rsidP="00DA6E25">
      <w:pPr>
        <w:spacing w:after="0" w:line="247" w:lineRule="auto"/>
        <w:ind w:right="237"/>
        <w:contextualSpacing/>
        <w:jc w:val="both"/>
        <w:rPr>
          <w:rFonts w:eastAsia="Calibri" w:cstheme="minorHAnsi"/>
          <w:color w:val="002060"/>
          <w:sz w:val="24"/>
          <w:szCs w:val="24"/>
        </w:rPr>
      </w:pPr>
      <w:r w:rsidRPr="00603B0F">
        <w:rPr>
          <w:rFonts w:eastAsia="Calibri" w:cstheme="minorHAnsi"/>
          <w:b/>
          <w:bCs/>
          <w:color w:val="002060"/>
          <w:sz w:val="24"/>
          <w:szCs w:val="24"/>
        </w:rPr>
        <w:t xml:space="preserve">Phase </w:t>
      </w:r>
      <w:r w:rsidR="00713B1B" w:rsidRPr="00603B0F">
        <w:rPr>
          <w:rFonts w:eastAsia="Calibri" w:cstheme="minorHAnsi"/>
          <w:b/>
          <w:bCs/>
          <w:color w:val="002060"/>
          <w:sz w:val="24"/>
          <w:szCs w:val="24"/>
        </w:rPr>
        <w:t>II</w:t>
      </w:r>
      <w:r w:rsidRPr="00603B0F">
        <w:rPr>
          <w:rFonts w:eastAsia="Calibri" w:cstheme="minorHAnsi"/>
          <w:b/>
          <w:bCs/>
          <w:color w:val="002060"/>
          <w:sz w:val="24"/>
          <w:szCs w:val="24"/>
        </w:rPr>
        <w:t>: Validation Phase</w:t>
      </w:r>
      <w:r w:rsidR="00713B1B" w:rsidRPr="00603B0F">
        <w:rPr>
          <w:rFonts w:eastAsia="Calibri" w:cstheme="minorHAnsi"/>
          <w:b/>
          <w:bCs/>
          <w:color w:val="002060"/>
          <w:sz w:val="24"/>
          <w:szCs w:val="24"/>
        </w:rPr>
        <w:t xml:space="preserve"> </w:t>
      </w:r>
      <w:r w:rsidR="00713B1B" w:rsidRPr="00603B0F">
        <w:rPr>
          <w:rFonts w:eastAsia="Calibri" w:cstheme="minorHAnsi"/>
          <w:color w:val="002060"/>
          <w:sz w:val="24"/>
          <w:szCs w:val="24"/>
        </w:rPr>
        <w:t>(virtually</w:t>
      </w:r>
      <w:r w:rsidR="00BA56A4" w:rsidRPr="00603B0F">
        <w:rPr>
          <w:rFonts w:eastAsia="Calibri" w:cstheme="minorHAnsi"/>
          <w:color w:val="002060"/>
          <w:sz w:val="24"/>
          <w:szCs w:val="24"/>
        </w:rPr>
        <w:t xml:space="preserve"> or on site/ face to face</w:t>
      </w:r>
      <w:r w:rsidR="00713B1B" w:rsidRPr="00603B0F">
        <w:rPr>
          <w:rFonts w:eastAsia="Calibri" w:cstheme="minorHAnsi"/>
          <w:color w:val="002060"/>
          <w:sz w:val="24"/>
          <w:szCs w:val="24"/>
        </w:rPr>
        <w:t>)</w:t>
      </w:r>
    </w:p>
    <w:p w14:paraId="573FA0B1" w14:textId="3F047CFE" w:rsidR="00C7247B" w:rsidRDefault="00C7247B" w:rsidP="00F92804">
      <w:pPr>
        <w:spacing w:line="247" w:lineRule="auto"/>
        <w:ind w:right="237"/>
        <w:contextualSpacing/>
        <w:jc w:val="both"/>
        <w:rPr>
          <w:rFonts w:eastAsia="Calibri" w:cstheme="minorHAnsi"/>
          <w:sz w:val="24"/>
          <w:szCs w:val="24"/>
        </w:rPr>
      </w:pPr>
    </w:p>
    <w:p w14:paraId="39BCE774" w14:textId="3174AF53" w:rsidR="00BA56A4" w:rsidRPr="00603B0F" w:rsidRDefault="00BA56A4" w:rsidP="00DA6E25">
      <w:pPr>
        <w:spacing w:before="240" w:after="240" w:line="240" w:lineRule="auto"/>
        <w:ind w:right="230"/>
        <w:jc w:val="both"/>
        <w:rPr>
          <w:rFonts w:eastAsia="Calibri" w:cstheme="minorHAnsi"/>
          <w:b/>
          <w:bCs/>
          <w:i/>
          <w:iCs/>
          <w:sz w:val="24"/>
          <w:szCs w:val="24"/>
        </w:rPr>
      </w:pPr>
      <w:r w:rsidRPr="00603B0F">
        <w:rPr>
          <w:rFonts w:eastAsia="Calibri" w:cstheme="minorHAnsi"/>
          <w:b/>
          <w:bCs/>
          <w:i/>
          <w:iCs/>
          <w:sz w:val="24"/>
          <w:szCs w:val="24"/>
        </w:rPr>
        <w:t>Option 1: Virtual validation</w:t>
      </w:r>
    </w:p>
    <w:p w14:paraId="2814A89A" w14:textId="77777777" w:rsidR="00BA56A4" w:rsidRDefault="00DA6E25" w:rsidP="00DA6E25">
      <w:pPr>
        <w:spacing w:before="240" w:after="240" w:line="240" w:lineRule="auto"/>
        <w:ind w:right="230"/>
        <w:jc w:val="both"/>
        <w:rPr>
          <w:rFonts w:eastAsia="Calibri" w:cstheme="minorHAnsi"/>
          <w:sz w:val="24"/>
          <w:szCs w:val="24"/>
        </w:rPr>
      </w:pPr>
      <w:r w:rsidRPr="00DA6E25">
        <w:rPr>
          <w:rFonts w:eastAsia="Calibri" w:cstheme="minorHAnsi"/>
          <w:sz w:val="24"/>
          <w:szCs w:val="24"/>
        </w:rPr>
        <w:t xml:space="preserve">With travel and border trade restrictions in place, it is very likely that there may or may not be able to conduct field visits and /or lack of local evaluation team members data could be collected remotely. </w:t>
      </w:r>
    </w:p>
    <w:p w14:paraId="2A3BFC2F" w14:textId="01577E19" w:rsidR="00C7247B" w:rsidRDefault="00DA6E25" w:rsidP="00603B0F">
      <w:pPr>
        <w:pStyle w:val="ListParagraph"/>
        <w:numPr>
          <w:ilvl w:val="0"/>
          <w:numId w:val="22"/>
        </w:numPr>
        <w:spacing w:before="120" w:after="120" w:line="240" w:lineRule="auto"/>
        <w:ind w:right="230"/>
        <w:contextualSpacing w:val="0"/>
        <w:jc w:val="both"/>
        <w:rPr>
          <w:rFonts w:eastAsia="Calibri" w:cstheme="minorHAnsi"/>
          <w:sz w:val="24"/>
          <w:szCs w:val="24"/>
        </w:rPr>
      </w:pPr>
      <w:r w:rsidRPr="00BA56A4">
        <w:rPr>
          <w:rFonts w:eastAsia="Calibri" w:cstheme="minorHAnsi"/>
          <w:sz w:val="24"/>
          <w:szCs w:val="24"/>
        </w:rPr>
        <w:t xml:space="preserve">For validation, skype or telephone interviews, </w:t>
      </w:r>
      <w:r w:rsidR="00BA56A4">
        <w:rPr>
          <w:rFonts w:eastAsia="Calibri" w:cstheme="minorHAnsi"/>
          <w:sz w:val="24"/>
          <w:szCs w:val="24"/>
        </w:rPr>
        <w:t>online/</w:t>
      </w:r>
      <w:r w:rsidRPr="00BA56A4">
        <w:rPr>
          <w:rFonts w:eastAsia="Calibri" w:cstheme="minorHAnsi"/>
          <w:sz w:val="24"/>
          <w:szCs w:val="24"/>
        </w:rPr>
        <w:t xml:space="preserve">mobile questionnaires, online surveys, collaboration platforms (slack or yammer) and satellite imagery could be used to gather data. </w:t>
      </w:r>
    </w:p>
    <w:p w14:paraId="6AB891C6" w14:textId="77777777" w:rsidR="00BA56A4" w:rsidRDefault="00DA6E25" w:rsidP="00603B0F">
      <w:pPr>
        <w:pStyle w:val="ListParagraph"/>
        <w:numPr>
          <w:ilvl w:val="0"/>
          <w:numId w:val="21"/>
        </w:numPr>
        <w:spacing w:before="120" w:after="120" w:line="240" w:lineRule="auto"/>
        <w:ind w:right="230"/>
        <w:contextualSpacing w:val="0"/>
        <w:jc w:val="both"/>
        <w:rPr>
          <w:rFonts w:eastAsia="Calibri" w:cstheme="minorHAnsi"/>
          <w:sz w:val="24"/>
          <w:szCs w:val="24"/>
        </w:rPr>
      </w:pPr>
      <w:r w:rsidRPr="00BA56A4">
        <w:rPr>
          <w:rFonts w:eastAsia="Calibri" w:cstheme="minorHAnsi"/>
          <w:sz w:val="24"/>
          <w:szCs w:val="24"/>
        </w:rPr>
        <w:t xml:space="preserve">Remote </w:t>
      </w:r>
      <w:r w:rsidR="00BA56A4">
        <w:rPr>
          <w:rFonts w:eastAsia="Calibri" w:cstheme="minorHAnsi"/>
          <w:sz w:val="24"/>
          <w:szCs w:val="24"/>
        </w:rPr>
        <w:t xml:space="preserve">telephone </w:t>
      </w:r>
      <w:r w:rsidRPr="00BA56A4">
        <w:rPr>
          <w:rFonts w:eastAsia="Calibri" w:cstheme="minorHAnsi"/>
          <w:sz w:val="24"/>
          <w:szCs w:val="24"/>
        </w:rPr>
        <w:t>interviews with key government counterparts, representatives of key civil society organizations and implementing partners</w:t>
      </w:r>
      <w:r w:rsidR="00BA56A4">
        <w:rPr>
          <w:rFonts w:eastAsia="Calibri" w:cstheme="minorHAnsi"/>
          <w:sz w:val="24"/>
          <w:szCs w:val="24"/>
        </w:rPr>
        <w:t xml:space="preserve"> is recommended.</w:t>
      </w:r>
    </w:p>
    <w:p w14:paraId="49D83217" w14:textId="11500FC7" w:rsidR="00BA56A4" w:rsidRDefault="00BA56A4" w:rsidP="00603B0F">
      <w:pPr>
        <w:pStyle w:val="ListParagraph"/>
        <w:numPr>
          <w:ilvl w:val="0"/>
          <w:numId w:val="21"/>
        </w:numPr>
        <w:spacing w:before="120" w:after="120" w:line="240" w:lineRule="auto"/>
        <w:ind w:right="230"/>
        <w:contextualSpacing w:val="0"/>
        <w:jc w:val="both"/>
        <w:rPr>
          <w:rFonts w:eastAsia="Calibri" w:cstheme="minorHAnsi"/>
          <w:sz w:val="24"/>
          <w:szCs w:val="24"/>
        </w:rPr>
      </w:pPr>
      <w:r>
        <w:rPr>
          <w:rFonts w:eastAsia="Calibri" w:cstheme="minorHAnsi"/>
          <w:sz w:val="24"/>
          <w:szCs w:val="24"/>
        </w:rPr>
        <w:t xml:space="preserve">Online survey tool or one to one Zoom meetings can be organized for </w:t>
      </w:r>
      <w:r w:rsidRPr="00BA56A4">
        <w:rPr>
          <w:rFonts w:eastAsia="Calibri" w:cstheme="minorHAnsi"/>
          <w:sz w:val="24"/>
          <w:szCs w:val="24"/>
        </w:rPr>
        <w:t>donor community members</w:t>
      </w:r>
      <w:r>
        <w:rPr>
          <w:rFonts w:eastAsia="Calibri" w:cstheme="minorHAnsi"/>
          <w:sz w:val="24"/>
          <w:szCs w:val="24"/>
        </w:rPr>
        <w:t xml:space="preserve"> and UN partners. </w:t>
      </w:r>
    </w:p>
    <w:p w14:paraId="4779F3AC" w14:textId="0E12B57D" w:rsidR="00BA56A4" w:rsidRDefault="00BA56A4" w:rsidP="00603B0F">
      <w:pPr>
        <w:pStyle w:val="ListParagraph"/>
        <w:numPr>
          <w:ilvl w:val="0"/>
          <w:numId w:val="21"/>
        </w:numPr>
        <w:spacing w:before="120" w:after="120" w:line="240" w:lineRule="auto"/>
        <w:ind w:right="230"/>
        <w:contextualSpacing w:val="0"/>
        <w:jc w:val="both"/>
        <w:rPr>
          <w:rFonts w:eastAsia="Calibri" w:cstheme="minorHAnsi"/>
          <w:sz w:val="24"/>
          <w:szCs w:val="24"/>
        </w:rPr>
      </w:pPr>
      <w:r>
        <w:rPr>
          <w:rFonts w:eastAsia="Calibri" w:cstheme="minorHAnsi"/>
          <w:sz w:val="24"/>
          <w:szCs w:val="24"/>
        </w:rPr>
        <w:t>Programme specific group zoom meetings can be organized for thematic programmatic and operational areas.</w:t>
      </w:r>
    </w:p>
    <w:p w14:paraId="35C149FE" w14:textId="6AE39F96" w:rsidR="00BA56A4" w:rsidRDefault="00BA56A4" w:rsidP="00603B0F">
      <w:pPr>
        <w:pStyle w:val="ListParagraph"/>
        <w:numPr>
          <w:ilvl w:val="0"/>
          <w:numId w:val="20"/>
        </w:numPr>
        <w:spacing w:before="120" w:after="120" w:line="240" w:lineRule="auto"/>
        <w:ind w:right="230"/>
        <w:contextualSpacing w:val="0"/>
        <w:jc w:val="both"/>
        <w:rPr>
          <w:rFonts w:eastAsia="Calibri" w:cstheme="minorHAnsi"/>
          <w:sz w:val="24"/>
          <w:szCs w:val="24"/>
        </w:rPr>
      </w:pPr>
      <w:r>
        <w:rPr>
          <w:rFonts w:eastAsia="Calibri" w:cstheme="minorHAnsi"/>
          <w:sz w:val="24"/>
          <w:szCs w:val="24"/>
        </w:rPr>
        <w:t xml:space="preserve">Use of Partners Survey contact information: </w:t>
      </w:r>
      <w:r w:rsidR="00713B1B" w:rsidRPr="00BA56A4">
        <w:rPr>
          <w:rFonts w:eastAsia="Calibri" w:cstheme="minorHAnsi"/>
          <w:sz w:val="24"/>
          <w:szCs w:val="24"/>
        </w:rPr>
        <w:t xml:space="preserve">UNDP Myanmar had already collected list of all the partners contact details during 2019 partners survey. These information’s can be used for virtual interviews.  </w:t>
      </w:r>
    </w:p>
    <w:p w14:paraId="337A9B4A" w14:textId="77777777" w:rsidR="00BA56A4" w:rsidRDefault="00BA56A4" w:rsidP="00603B0F">
      <w:pPr>
        <w:pStyle w:val="ListParagraph"/>
        <w:numPr>
          <w:ilvl w:val="0"/>
          <w:numId w:val="20"/>
        </w:numPr>
        <w:spacing w:before="120" w:after="120" w:line="240" w:lineRule="auto"/>
        <w:ind w:right="230"/>
        <w:contextualSpacing w:val="0"/>
        <w:jc w:val="both"/>
        <w:rPr>
          <w:rFonts w:eastAsia="Calibri" w:cstheme="minorHAnsi"/>
          <w:sz w:val="24"/>
          <w:szCs w:val="24"/>
        </w:rPr>
      </w:pPr>
      <w:r w:rsidRPr="00DA6E25">
        <w:rPr>
          <w:rFonts w:eastAsia="Calibri" w:cstheme="minorHAnsi"/>
          <w:sz w:val="24"/>
          <w:szCs w:val="24"/>
        </w:rPr>
        <w:t>Stakeholder engagement ensures the effective communication of an evaluation and its uptake,</w:t>
      </w:r>
      <w:r>
        <w:rPr>
          <w:rFonts w:eastAsia="Calibri" w:cstheme="minorHAnsi"/>
          <w:sz w:val="24"/>
          <w:szCs w:val="24"/>
        </w:rPr>
        <w:t xml:space="preserve"> so it is very important to d</w:t>
      </w:r>
      <w:r w:rsidRPr="00DA6E25">
        <w:rPr>
          <w:rFonts w:eastAsia="Calibri" w:cstheme="minorHAnsi"/>
          <w:sz w:val="24"/>
          <w:szCs w:val="24"/>
        </w:rPr>
        <w:t xml:space="preserve">o a test run and factor in emergency settings and time zone differences. </w:t>
      </w:r>
    </w:p>
    <w:p w14:paraId="41025E1F" w14:textId="77777777" w:rsidR="00BA56A4" w:rsidRDefault="00BA56A4" w:rsidP="00603B0F">
      <w:pPr>
        <w:pStyle w:val="ListParagraph"/>
        <w:numPr>
          <w:ilvl w:val="0"/>
          <w:numId w:val="20"/>
        </w:numPr>
        <w:spacing w:before="120" w:after="120" w:line="240" w:lineRule="auto"/>
        <w:ind w:right="230"/>
        <w:contextualSpacing w:val="0"/>
        <w:jc w:val="both"/>
        <w:rPr>
          <w:rFonts w:eastAsia="Calibri" w:cstheme="minorHAnsi"/>
          <w:sz w:val="24"/>
          <w:szCs w:val="24"/>
        </w:rPr>
      </w:pPr>
      <w:r w:rsidRPr="00BA56A4">
        <w:rPr>
          <w:rFonts w:eastAsia="Calibri" w:cstheme="minorHAnsi"/>
          <w:sz w:val="24"/>
          <w:szCs w:val="24"/>
        </w:rPr>
        <w:t xml:space="preserve">Stakeholders that are dealing with existing emergencies should be given advance notice and an adjustment of evaluation timelines can be expected. </w:t>
      </w:r>
    </w:p>
    <w:p w14:paraId="5E25E478" w14:textId="08E7D5D1" w:rsidR="00DA6E25" w:rsidRPr="00BA56A4" w:rsidRDefault="00BA56A4" w:rsidP="00603B0F">
      <w:pPr>
        <w:pStyle w:val="ListParagraph"/>
        <w:numPr>
          <w:ilvl w:val="0"/>
          <w:numId w:val="20"/>
        </w:numPr>
        <w:spacing w:before="120" w:after="120" w:line="240" w:lineRule="auto"/>
        <w:ind w:right="230"/>
        <w:contextualSpacing w:val="0"/>
        <w:jc w:val="both"/>
        <w:rPr>
          <w:rFonts w:eastAsia="Calibri" w:cstheme="minorHAnsi"/>
          <w:sz w:val="24"/>
          <w:szCs w:val="24"/>
        </w:rPr>
      </w:pPr>
      <w:r w:rsidRPr="00BA56A4">
        <w:rPr>
          <w:rFonts w:eastAsia="Calibri" w:cstheme="minorHAnsi"/>
          <w:sz w:val="24"/>
          <w:szCs w:val="24"/>
        </w:rPr>
        <w:t>UNDP Field office colleagues will assist national consultant in logistic arrangement of the virtual meetings with partners and beneficiaries.</w:t>
      </w:r>
    </w:p>
    <w:p w14:paraId="1AFE30E8" w14:textId="62D65F53" w:rsidR="00BA56A4" w:rsidRPr="00603B0F" w:rsidRDefault="00BA56A4" w:rsidP="00BA56A4">
      <w:pPr>
        <w:spacing w:before="240" w:after="240" w:line="240" w:lineRule="auto"/>
        <w:ind w:right="230"/>
        <w:jc w:val="both"/>
        <w:rPr>
          <w:rFonts w:eastAsia="Calibri" w:cstheme="minorHAnsi"/>
          <w:b/>
          <w:bCs/>
          <w:i/>
          <w:iCs/>
          <w:sz w:val="24"/>
          <w:szCs w:val="24"/>
        </w:rPr>
      </w:pPr>
      <w:r w:rsidRPr="00603B0F">
        <w:rPr>
          <w:rFonts w:eastAsia="Calibri" w:cstheme="minorHAnsi"/>
          <w:b/>
          <w:bCs/>
          <w:i/>
          <w:iCs/>
          <w:sz w:val="24"/>
          <w:szCs w:val="24"/>
        </w:rPr>
        <w:t xml:space="preserve">Option </w:t>
      </w:r>
      <w:r w:rsidR="002B1A60" w:rsidRPr="00603B0F">
        <w:rPr>
          <w:rFonts w:eastAsia="Calibri" w:cstheme="minorHAnsi"/>
          <w:b/>
          <w:bCs/>
          <w:i/>
          <w:iCs/>
          <w:sz w:val="24"/>
          <w:szCs w:val="24"/>
        </w:rPr>
        <w:t>2</w:t>
      </w:r>
      <w:r w:rsidRPr="00603B0F">
        <w:rPr>
          <w:rFonts w:eastAsia="Calibri" w:cstheme="minorHAnsi"/>
          <w:b/>
          <w:bCs/>
          <w:i/>
          <w:iCs/>
          <w:sz w:val="24"/>
          <w:szCs w:val="24"/>
        </w:rPr>
        <w:t>: Onsite or face to face validation</w:t>
      </w:r>
    </w:p>
    <w:p w14:paraId="6831F5D7" w14:textId="77777777" w:rsidR="00BA56A4" w:rsidRDefault="00713B1B" w:rsidP="00603B0F">
      <w:pPr>
        <w:pStyle w:val="ListParagraph"/>
        <w:numPr>
          <w:ilvl w:val="0"/>
          <w:numId w:val="23"/>
        </w:numPr>
        <w:spacing w:before="120" w:after="120" w:line="240" w:lineRule="auto"/>
        <w:ind w:right="230"/>
        <w:contextualSpacing w:val="0"/>
        <w:jc w:val="both"/>
        <w:rPr>
          <w:rFonts w:eastAsia="Calibri" w:cstheme="minorHAnsi"/>
          <w:sz w:val="24"/>
          <w:szCs w:val="24"/>
        </w:rPr>
      </w:pPr>
      <w:r w:rsidRPr="00BA56A4">
        <w:rPr>
          <w:rFonts w:eastAsia="Calibri" w:cstheme="minorHAnsi"/>
          <w:sz w:val="24"/>
          <w:szCs w:val="24"/>
        </w:rPr>
        <w:t>If situation permits, national consultant or international consultant will visit to selected field sites (if feasible)</w:t>
      </w:r>
    </w:p>
    <w:p w14:paraId="5529357A" w14:textId="719D1A14" w:rsidR="00BA56A4" w:rsidRDefault="00BA56A4" w:rsidP="00603B0F">
      <w:pPr>
        <w:pStyle w:val="ListParagraph"/>
        <w:numPr>
          <w:ilvl w:val="0"/>
          <w:numId w:val="23"/>
        </w:numPr>
        <w:spacing w:before="120" w:after="120" w:line="240" w:lineRule="auto"/>
        <w:ind w:right="230"/>
        <w:contextualSpacing w:val="0"/>
        <w:jc w:val="both"/>
        <w:rPr>
          <w:rFonts w:eastAsia="Calibri" w:cstheme="minorHAnsi"/>
          <w:sz w:val="24"/>
          <w:szCs w:val="24"/>
        </w:rPr>
      </w:pPr>
      <w:r>
        <w:rPr>
          <w:rFonts w:eastAsia="Calibri" w:cstheme="minorHAnsi"/>
          <w:sz w:val="24"/>
          <w:szCs w:val="24"/>
        </w:rPr>
        <w:lastRenderedPageBreak/>
        <w:t>U</w:t>
      </w:r>
      <w:r w:rsidR="00713B1B" w:rsidRPr="00BA56A4">
        <w:rPr>
          <w:rFonts w:eastAsia="Calibri" w:cstheme="minorHAnsi"/>
          <w:sz w:val="24"/>
          <w:szCs w:val="24"/>
        </w:rPr>
        <w:t xml:space="preserve">ndertake key informant interviews with beneficiaries, government officials, communities and other stakeholders who have been involved in implementing activities under the program and/or participated in various program activities. </w:t>
      </w:r>
    </w:p>
    <w:p w14:paraId="2641CB50" w14:textId="29E1C401" w:rsidR="00713B1B" w:rsidRPr="00BA56A4" w:rsidRDefault="00713B1B" w:rsidP="00603B0F">
      <w:pPr>
        <w:pStyle w:val="ListParagraph"/>
        <w:numPr>
          <w:ilvl w:val="0"/>
          <w:numId w:val="23"/>
        </w:numPr>
        <w:spacing w:before="120" w:after="120" w:line="240" w:lineRule="auto"/>
        <w:ind w:right="230"/>
        <w:contextualSpacing w:val="0"/>
        <w:jc w:val="both"/>
        <w:rPr>
          <w:rFonts w:eastAsia="Calibri" w:cstheme="minorHAnsi"/>
          <w:sz w:val="24"/>
          <w:szCs w:val="24"/>
        </w:rPr>
      </w:pPr>
      <w:r w:rsidRPr="00BA56A4">
        <w:rPr>
          <w:rFonts w:eastAsia="Calibri" w:cstheme="minorHAnsi"/>
          <w:sz w:val="24"/>
          <w:szCs w:val="24"/>
        </w:rPr>
        <w:t xml:space="preserve">Focus Group Discussions to be held whenever appropriate (specially recommended for beneficiaries). All interviews should be undertaken in full confidence and anonymity. </w:t>
      </w:r>
    </w:p>
    <w:p w14:paraId="56B2B28A" w14:textId="207846BB" w:rsidR="00222294" w:rsidRDefault="00222294" w:rsidP="00713B1B">
      <w:pPr>
        <w:spacing w:line="247" w:lineRule="auto"/>
        <w:ind w:right="237"/>
        <w:contextualSpacing/>
        <w:jc w:val="both"/>
        <w:rPr>
          <w:rFonts w:eastAsia="Calibri" w:cstheme="minorHAnsi"/>
          <w:sz w:val="24"/>
          <w:szCs w:val="24"/>
        </w:rPr>
      </w:pPr>
    </w:p>
    <w:p w14:paraId="413E2B4E" w14:textId="6BBB1994" w:rsidR="00222294" w:rsidRDefault="00222294" w:rsidP="00222294">
      <w:pPr>
        <w:spacing w:line="247" w:lineRule="auto"/>
        <w:ind w:right="237"/>
        <w:contextualSpacing/>
        <w:jc w:val="both"/>
        <w:rPr>
          <w:rFonts w:eastAsia="Calibri" w:cstheme="minorHAnsi"/>
          <w:sz w:val="24"/>
          <w:szCs w:val="24"/>
        </w:rPr>
      </w:pPr>
      <w:r w:rsidRPr="00222294">
        <w:rPr>
          <w:rFonts w:eastAsia="Calibri" w:cstheme="minorHAnsi"/>
          <w:sz w:val="24"/>
          <w:szCs w:val="24"/>
        </w:rPr>
        <w:t>Ensuring the security of consultants, stakeholders and accompanying UNDP staff, particularly in crisis situations. The evaluation team members should have passed relevant United Nations security exams and be aware of and compliant with related security protocols, including passing the United Nations Department of Safety and Security training courses on basic security in field II29 and advanced security in the field.</w:t>
      </w:r>
    </w:p>
    <w:p w14:paraId="32756821" w14:textId="18D7CEF7" w:rsidR="00713B1B" w:rsidRDefault="00713B1B" w:rsidP="00F92804">
      <w:pPr>
        <w:spacing w:line="247" w:lineRule="auto"/>
        <w:ind w:right="237"/>
        <w:contextualSpacing/>
        <w:jc w:val="both"/>
        <w:rPr>
          <w:rFonts w:eastAsia="Calibri" w:cstheme="minorHAnsi"/>
          <w:sz w:val="24"/>
          <w:szCs w:val="24"/>
        </w:rPr>
      </w:pPr>
    </w:p>
    <w:p w14:paraId="51ACC681" w14:textId="77777777" w:rsidR="00603B0F" w:rsidRDefault="00603B0F" w:rsidP="00F92804">
      <w:pPr>
        <w:spacing w:line="247" w:lineRule="auto"/>
        <w:ind w:right="237"/>
        <w:contextualSpacing/>
        <w:jc w:val="both"/>
        <w:rPr>
          <w:rFonts w:eastAsia="Calibri" w:cstheme="minorHAnsi"/>
          <w:b/>
          <w:bCs/>
          <w:sz w:val="24"/>
          <w:szCs w:val="24"/>
        </w:rPr>
      </w:pPr>
    </w:p>
    <w:p w14:paraId="055215CD" w14:textId="6A1C105E" w:rsidR="00713B1B" w:rsidRPr="00603B0F" w:rsidRDefault="00713B1B" w:rsidP="00F92804">
      <w:pPr>
        <w:spacing w:line="247" w:lineRule="auto"/>
        <w:ind w:right="237"/>
        <w:contextualSpacing/>
        <w:jc w:val="both"/>
        <w:rPr>
          <w:rFonts w:eastAsia="Calibri" w:cstheme="minorHAnsi"/>
          <w:b/>
          <w:bCs/>
          <w:color w:val="002060"/>
          <w:sz w:val="24"/>
          <w:szCs w:val="24"/>
        </w:rPr>
      </w:pPr>
      <w:r w:rsidRPr="00603B0F">
        <w:rPr>
          <w:rFonts w:eastAsia="Calibri" w:cstheme="minorHAnsi"/>
          <w:b/>
          <w:bCs/>
          <w:color w:val="002060"/>
          <w:sz w:val="24"/>
          <w:szCs w:val="24"/>
        </w:rPr>
        <w:t xml:space="preserve">Phase III: </w:t>
      </w:r>
      <w:r w:rsidR="00222294" w:rsidRPr="00603B0F">
        <w:rPr>
          <w:rFonts w:eastAsia="Calibri" w:cstheme="minorHAnsi"/>
          <w:b/>
          <w:bCs/>
          <w:color w:val="002060"/>
          <w:sz w:val="24"/>
          <w:szCs w:val="24"/>
        </w:rPr>
        <w:t>Analysis</w:t>
      </w:r>
      <w:r w:rsidR="00E00AE7" w:rsidRPr="00603B0F">
        <w:rPr>
          <w:rFonts w:eastAsia="Calibri" w:cstheme="minorHAnsi"/>
          <w:b/>
          <w:bCs/>
          <w:color w:val="002060"/>
          <w:sz w:val="24"/>
          <w:szCs w:val="24"/>
        </w:rPr>
        <w:t>, D</w:t>
      </w:r>
      <w:r w:rsidR="00B901BA" w:rsidRPr="00603B0F">
        <w:rPr>
          <w:rFonts w:eastAsia="Calibri" w:cstheme="minorHAnsi"/>
          <w:b/>
          <w:bCs/>
          <w:color w:val="002060"/>
          <w:sz w:val="24"/>
          <w:szCs w:val="24"/>
        </w:rPr>
        <w:t>ebriefing</w:t>
      </w:r>
      <w:r w:rsidR="00E00AE7" w:rsidRPr="00603B0F">
        <w:rPr>
          <w:rFonts w:eastAsia="Calibri" w:cstheme="minorHAnsi"/>
          <w:b/>
          <w:bCs/>
          <w:color w:val="002060"/>
          <w:sz w:val="24"/>
          <w:szCs w:val="24"/>
        </w:rPr>
        <w:t xml:space="preserve"> and Report Writing</w:t>
      </w:r>
      <w:r w:rsidRPr="00603B0F">
        <w:rPr>
          <w:rFonts w:eastAsia="Calibri" w:cstheme="minorHAnsi"/>
          <w:b/>
          <w:bCs/>
          <w:color w:val="002060"/>
          <w:sz w:val="24"/>
          <w:szCs w:val="24"/>
        </w:rPr>
        <w:t xml:space="preserve"> Phase</w:t>
      </w:r>
      <w:r w:rsidR="00E00AE7" w:rsidRPr="00603B0F">
        <w:rPr>
          <w:rFonts w:eastAsia="Calibri" w:cstheme="minorHAnsi"/>
          <w:b/>
          <w:bCs/>
          <w:color w:val="002060"/>
          <w:sz w:val="24"/>
          <w:szCs w:val="24"/>
        </w:rPr>
        <w:t xml:space="preserve"> </w:t>
      </w:r>
      <w:r w:rsidR="00E00AE7" w:rsidRPr="00603B0F">
        <w:rPr>
          <w:rFonts w:eastAsia="Calibri" w:cstheme="minorHAnsi"/>
          <w:color w:val="002060"/>
          <w:sz w:val="24"/>
          <w:szCs w:val="24"/>
        </w:rPr>
        <w:t>(in country or virtually)</w:t>
      </w:r>
    </w:p>
    <w:p w14:paraId="4D7207A5" w14:textId="77777777" w:rsidR="00E00AE7" w:rsidRDefault="00E00AE7" w:rsidP="00F92804">
      <w:pPr>
        <w:spacing w:line="247" w:lineRule="auto"/>
        <w:ind w:right="237"/>
        <w:contextualSpacing/>
        <w:jc w:val="both"/>
        <w:rPr>
          <w:rFonts w:eastAsia="Calibri" w:cstheme="minorHAnsi"/>
          <w:b/>
          <w:bCs/>
          <w:sz w:val="24"/>
          <w:szCs w:val="24"/>
        </w:rPr>
      </w:pPr>
    </w:p>
    <w:p w14:paraId="1FD61E8E" w14:textId="04F17531" w:rsidR="00222294" w:rsidRDefault="00B901BA" w:rsidP="00F92804">
      <w:pPr>
        <w:spacing w:line="247" w:lineRule="auto"/>
        <w:ind w:right="237"/>
        <w:contextualSpacing/>
        <w:jc w:val="both"/>
        <w:rPr>
          <w:rFonts w:eastAsia="Calibri" w:cstheme="minorHAnsi"/>
          <w:sz w:val="24"/>
          <w:szCs w:val="24"/>
        </w:rPr>
      </w:pPr>
      <w:r w:rsidRPr="00B901BA">
        <w:rPr>
          <w:rFonts w:eastAsia="Calibri" w:cstheme="minorHAnsi"/>
          <w:sz w:val="24"/>
          <w:szCs w:val="24"/>
        </w:rPr>
        <w:t>Following field missions</w:t>
      </w:r>
      <w:r>
        <w:rPr>
          <w:rFonts w:eastAsia="Calibri" w:cstheme="minorHAnsi"/>
          <w:sz w:val="24"/>
          <w:szCs w:val="24"/>
        </w:rPr>
        <w:t xml:space="preserve"> or data validation phase</w:t>
      </w:r>
      <w:r w:rsidR="00222294">
        <w:rPr>
          <w:rFonts w:eastAsia="Calibri" w:cstheme="minorHAnsi"/>
          <w:sz w:val="24"/>
          <w:szCs w:val="24"/>
        </w:rPr>
        <w:t>, d</w:t>
      </w:r>
      <w:r w:rsidR="00222294" w:rsidRPr="00222294">
        <w:rPr>
          <w:rFonts w:eastAsia="Calibri" w:cstheme="minorHAnsi"/>
          <w:sz w:val="24"/>
          <w:szCs w:val="24"/>
        </w:rPr>
        <w:t xml:space="preserve">ata review and analysis of </w:t>
      </w:r>
      <w:r w:rsidR="00222294">
        <w:rPr>
          <w:rFonts w:eastAsia="Calibri" w:cstheme="minorHAnsi"/>
          <w:sz w:val="24"/>
          <w:szCs w:val="24"/>
        </w:rPr>
        <w:t>evaluation questions, surveys and questionnaires</w:t>
      </w:r>
      <w:r w:rsidR="00222294" w:rsidRPr="00222294">
        <w:rPr>
          <w:rFonts w:eastAsia="Calibri" w:cstheme="minorHAnsi"/>
          <w:sz w:val="24"/>
          <w:szCs w:val="24"/>
        </w:rPr>
        <w:t xml:space="preserve">. </w:t>
      </w:r>
      <w:r w:rsidR="00222294">
        <w:rPr>
          <w:rFonts w:eastAsia="Calibri" w:cstheme="minorHAnsi"/>
          <w:sz w:val="24"/>
          <w:szCs w:val="24"/>
        </w:rPr>
        <w:t>Evaluation teams are required to e</w:t>
      </w:r>
      <w:r w:rsidR="00222294" w:rsidRPr="00222294">
        <w:rPr>
          <w:rFonts w:eastAsia="Calibri" w:cstheme="minorHAnsi"/>
          <w:sz w:val="24"/>
          <w:szCs w:val="24"/>
        </w:rPr>
        <w:t xml:space="preserve">nsure maximum validity, reliability of data (quality) </w:t>
      </w:r>
      <w:r w:rsidR="00222294">
        <w:rPr>
          <w:rFonts w:eastAsia="Calibri" w:cstheme="minorHAnsi"/>
          <w:sz w:val="24"/>
          <w:szCs w:val="24"/>
        </w:rPr>
        <w:t>through</w:t>
      </w:r>
      <w:r w:rsidR="00222294" w:rsidRPr="00222294">
        <w:rPr>
          <w:rFonts w:eastAsia="Calibri" w:cstheme="minorHAnsi"/>
          <w:sz w:val="24"/>
          <w:szCs w:val="24"/>
        </w:rPr>
        <w:t xml:space="preserve"> triangulation of the various data sources</w:t>
      </w:r>
      <w:r w:rsidR="00222294">
        <w:rPr>
          <w:rFonts w:eastAsia="Calibri" w:cstheme="minorHAnsi"/>
          <w:sz w:val="24"/>
          <w:szCs w:val="24"/>
        </w:rPr>
        <w:t xml:space="preserve">. </w:t>
      </w:r>
    </w:p>
    <w:p w14:paraId="7AD82759" w14:textId="77777777" w:rsidR="00222294" w:rsidRDefault="00222294" w:rsidP="00F92804">
      <w:pPr>
        <w:spacing w:line="247" w:lineRule="auto"/>
        <w:ind w:right="237"/>
        <w:contextualSpacing/>
        <w:jc w:val="both"/>
        <w:rPr>
          <w:rFonts w:eastAsia="Calibri" w:cstheme="minorHAnsi"/>
          <w:sz w:val="24"/>
          <w:szCs w:val="24"/>
        </w:rPr>
      </w:pPr>
    </w:p>
    <w:p w14:paraId="603A77FF" w14:textId="2737A584" w:rsidR="00713B1B" w:rsidRDefault="00222294" w:rsidP="00F92804">
      <w:pPr>
        <w:spacing w:line="247" w:lineRule="auto"/>
        <w:ind w:right="237"/>
        <w:contextualSpacing/>
        <w:jc w:val="both"/>
        <w:rPr>
          <w:rFonts w:eastAsia="Calibri" w:cstheme="minorHAnsi"/>
          <w:sz w:val="24"/>
          <w:szCs w:val="24"/>
        </w:rPr>
      </w:pPr>
      <w:r>
        <w:rPr>
          <w:rFonts w:eastAsia="Calibri" w:cstheme="minorHAnsi"/>
          <w:sz w:val="24"/>
          <w:szCs w:val="24"/>
        </w:rPr>
        <w:t>P</w:t>
      </w:r>
      <w:r w:rsidR="00B901BA" w:rsidRPr="00B901BA">
        <w:rPr>
          <w:rFonts w:eastAsia="Calibri" w:cstheme="minorHAnsi"/>
          <w:sz w:val="24"/>
          <w:szCs w:val="24"/>
        </w:rPr>
        <w:t xml:space="preserve">rior to the drafting of the evaluation report, the evaluation team should debrief the UNDP project/programme and management teams with preliminary findings. Debriefings with key stakeholders and the evaluation reference group may also be organized </w:t>
      </w:r>
      <w:r w:rsidR="00E00AE7">
        <w:rPr>
          <w:rFonts w:eastAsia="Calibri" w:cstheme="minorHAnsi"/>
          <w:sz w:val="24"/>
          <w:szCs w:val="24"/>
        </w:rPr>
        <w:t xml:space="preserve">virtually or face to face </w:t>
      </w:r>
      <w:r w:rsidR="00B901BA" w:rsidRPr="00B901BA">
        <w:rPr>
          <w:rFonts w:eastAsia="Calibri" w:cstheme="minorHAnsi"/>
          <w:sz w:val="24"/>
          <w:szCs w:val="24"/>
        </w:rPr>
        <w:t>where possible. This gives an opportunity to discuss preliminary findings and address any factual errors or misunderstandings, prior to writing the evaluation report.</w:t>
      </w:r>
    </w:p>
    <w:p w14:paraId="20E6D592" w14:textId="77777777" w:rsidR="00B901BA" w:rsidRDefault="00B901BA" w:rsidP="00F92804">
      <w:pPr>
        <w:spacing w:line="247" w:lineRule="auto"/>
        <w:ind w:right="237"/>
        <w:contextualSpacing/>
        <w:jc w:val="both"/>
        <w:rPr>
          <w:rFonts w:eastAsia="Calibri" w:cstheme="minorHAnsi"/>
          <w:sz w:val="24"/>
          <w:szCs w:val="24"/>
        </w:rPr>
      </w:pPr>
    </w:p>
    <w:p w14:paraId="5C7E7E09" w14:textId="04D09589" w:rsidR="00B901BA" w:rsidRDefault="00B901BA" w:rsidP="00B901BA">
      <w:pPr>
        <w:spacing w:line="247" w:lineRule="auto"/>
        <w:ind w:right="237"/>
        <w:contextualSpacing/>
        <w:jc w:val="both"/>
        <w:rPr>
          <w:rFonts w:eastAsia="Calibri" w:cstheme="minorHAnsi"/>
          <w:sz w:val="24"/>
          <w:szCs w:val="24"/>
        </w:rPr>
      </w:pPr>
      <w:r w:rsidRPr="00706C61">
        <w:rPr>
          <w:rFonts w:eastAsia="Calibri" w:cstheme="minorHAnsi"/>
          <w:sz w:val="24"/>
          <w:szCs w:val="24"/>
        </w:rPr>
        <w:t xml:space="preserve">At a time of social distancing, social media can help bridge the gap. Social platforms </w:t>
      </w:r>
      <w:r>
        <w:rPr>
          <w:rFonts w:eastAsia="Calibri" w:cstheme="minorHAnsi"/>
          <w:sz w:val="24"/>
          <w:szCs w:val="24"/>
        </w:rPr>
        <w:t xml:space="preserve">like yammer, </w:t>
      </w:r>
      <w:r w:rsidR="00222294">
        <w:rPr>
          <w:rFonts w:eastAsia="Calibri" w:cstheme="minorHAnsi"/>
          <w:sz w:val="24"/>
          <w:szCs w:val="24"/>
        </w:rPr>
        <w:t>t</w:t>
      </w:r>
      <w:r>
        <w:rPr>
          <w:rFonts w:eastAsia="Calibri" w:cstheme="minorHAnsi"/>
          <w:sz w:val="24"/>
          <w:szCs w:val="24"/>
        </w:rPr>
        <w:t xml:space="preserve">eams </w:t>
      </w:r>
      <w:proofErr w:type="spellStart"/>
      <w:r>
        <w:rPr>
          <w:rFonts w:eastAsia="Calibri" w:cstheme="minorHAnsi"/>
          <w:sz w:val="24"/>
          <w:szCs w:val="24"/>
        </w:rPr>
        <w:t>etc</w:t>
      </w:r>
      <w:proofErr w:type="spellEnd"/>
      <w:r>
        <w:rPr>
          <w:rFonts w:eastAsia="Calibri" w:cstheme="minorHAnsi"/>
          <w:sz w:val="24"/>
          <w:szCs w:val="24"/>
        </w:rPr>
        <w:t xml:space="preserve"> can be formed to </w:t>
      </w:r>
      <w:r w:rsidRPr="00706C61">
        <w:rPr>
          <w:rFonts w:eastAsia="Calibri" w:cstheme="minorHAnsi"/>
          <w:sz w:val="24"/>
          <w:szCs w:val="24"/>
        </w:rPr>
        <w:t xml:space="preserve">enable connecting, networking and engaging with target audiences such as donors, partners, and decision makers. </w:t>
      </w:r>
      <w:r>
        <w:rPr>
          <w:rFonts w:eastAsia="Calibri" w:cstheme="minorHAnsi"/>
          <w:sz w:val="24"/>
          <w:szCs w:val="24"/>
        </w:rPr>
        <w:t xml:space="preserve">This will be </w:t>
      </w:r>
      <w:r w:rsidRPr="00706C61">
        <w:rPr>
          <w:rFonts w:eastAsia="Calibri" w:cstheme="minorHAnsi"/>
          <w:sz w:val="24"/>
          <w:szCs w:val="24"/>
        </w:rPr>
        <w:t>valuable to drive discussions, increase accessibility and amplify reach</w:t>
      </w:r>
      <w:r>
        <w:rPr>
          <w:rFonts w:eastAsia="Calibri" w:cstheme="minorHAnsi"/>
          <w:sz w:val="24"/>
          <w:szCs w:val="24"/>
        </w:rPr>
        <w:t xml:space="preserve"> to key evaluation stakeholders.</w:t>
      </w:r>
    </w:p>
    <w:p w14:paraId="14106013" w14:textId="77777777" w:rsidR="00B901BA" w:rsidRDefault="00B901BA" w:rsidP="00B901BA">
      <w:pPr>
        <w:spacing w:line="247" w:lineRule="auto"/>
        <w:ind w:right="237"/>
        <w:contextualSpacing/>
        <w:jc w:val="both"/>
        <w:rPr>
          <w:rFonts w:eastAsia="Calibri" w:cstheme="minorHAnsi"/>
          <w:sz w:val="24"/>
          <w:szCs w:val="24"/>
        </w:rPr>
      </w:pPr>
    </w:p>
    <w:p w14:paraId="70DE4351" w14:textId="77777777" w:rsidR="00E00AE7" w:rsidRPr="00E00AE7" w:rsidRDefault="00E00AE7" w:rsidP="00E00AE7">
      <w:pPr>
        <w:spacing w:line="247" w:lineRule="auto"/>
        <w:ind w:right="237"/>
        <w:contextualSpacing/>
        <w:jc w:val="both"/>
        <w:rPr>
          <w:rFonts w:eastAsia="Calibri" w:cstheme="minorHAnsi"/>
          <w:sz w:val="24"/>
          <w:szCs w:val="24"/>
        </w:rPr>
      </w:pPr>
      <w:r w:rsidRPr="00E00AE7">
        <w:rPr>
          <w:rFonts w:eastAsia="Calibri" w:cstheme="minorHAnsi"/>
          <w:sz w:val="24"/>
          <w:szCs w:val="24"/>
        </w:rPr>
        <w:t xml:space="preserve">A quality evaluation report should:  </w:t>
      </w:r>
    </w:p>
    <w:p w14:paraId="2E45B130" w14:textId="2CBD48A4" w:rsidR="00E00AE7" w:rsidRPr="006C54A1"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 xml:space="preserve">Have a concise executive summary (maximum four pages). </w:t>
      </w:r>
    </w:p>
    <w:p w14:paraId="6138C6D2" w14:textId="678A71F5" w:rsidR="00E00AE7" w:rsidRPr="006C54A1"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 xml:space="preserve">Be well structured and complete.                                                           </w:t>
      </w:r>
    </w:p>
    <w:p w14:paraId="1181B7B0"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Describe what is being evaluated and why.</w:t>
      </w:r>
    </w:p>
    <w:p w14:paraId="37F0D883"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Identify the evaluation questions of concern to users.</w:t>
      </w:r>
    </w:p>
    <w:p w14:paraId="0E681788"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Identify target groups covered by the evaluation and whether the needs of the target groups were addressed through the intervention, and if not, why.</w:t>
      </w:r>
    </w:p>
    <w:p w14:paraId="5BC3909D"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Explain the steps and the procedures used to answer those questions.</w:t>
      </w:r>
    </w:p>
    <w:p w14:paraId="4CE294B7"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 xml:space="preserve">Present findings supported by credible evidence in response to the questions. </w:t>
      </w:r>
    </w:p>
    <w:p w14:paraId="1A4837E8"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 xml:space="preserve">Acknowledge limitations and constraints in undertaking the evaluation. </w:t>
      </w:r>
    </w:p>
    <w:p w14:paraId="3A1C02E7"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lastRenderedPageBreak/>
        <w:t>Draw conclusions about findings based on of the evidence.</w:t>
      </w:r>
    </w:p>
    <w:p w14:paraId="6E932D2F" w14:textId="77777777" w:rsidR="00E00AE7"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Propose concrete and usable recommendations derived from conclusions.</w:t>
      </w:r>
    </w:p>
    <w:p w14:paraId="1467FE59" w14:textId="69023DB2" w:rsidR="00B901BA" w:rsidRPr="006C54A1" w:rsidRDefault="00E00AE7" w:rsidP="00603B0F">
      <w:pPr>
        <w:pStyle w:val="ListParagraph"/>
        <w:numPr>
          <w:ilvl w:val="0"/>
          <w:numId w:val="9"/>
        </w:numPr>
        <w:spacing w:before="120" w:after="120" w:line="240" w:lineRule="auto"/>
        <w:ind w:right="230"/>
        <w:contextualSpacing w:val="0"/>
        <w:jc w:val="both"/>
        <w:rPr>
          <w:rFonts w:eastAsia="Calibri" w:cstheme="minorHAnsi"/>
          <w:sz w:val="24"/>
          <w:szCs w:val="24"/>
        </w:rPr>
      </w:pPr>
      <w:r w:rsidRPr="006C54A1">
        <w:rPr>
          <w:rFonts w:eastAsia="Calibri" w:cstheme="minorHAnsi"/>
          <w:sz w:val="24"/>
          <w:szCs w:val="24"/>
        </w:rPr>
        <w:t>Be written with the report users and how they will use the evaluation in mind</w:t>
      </w:r>
      <w:r w:rsidR="00B901BA" w:rsidRPr="006C54A1">
        <w:rPr>
          <w:rFonts w:eastAsia="Calibri" w:cstheme="minorHAnsi"/>
          <w:sz w:val="24"/>
          <w:szCs w:val="24"/>
        </w:rPr>
        <w:t>.</w:t>
      </w:r>
    </w:p>
    <w:p w14:paraId="53DE16C3" w14:textId="23AB2143" w:rsidR="00EA5279" w:rsidRPr="00814537" w:rsidRDefault="00EA5279" w:rsidP="00814537">
      <w:pPr>
        <w:spacing w:after="0"/>
        <w:ind w:left="3"/>
        <w:jc w:val="both"/>
        <w:rPr>
          <w:rFonts w:eastAsia="Calibri" w:cstheme="minorHAnsi"/>
          <w:color w:val="000000"/>
          <w:sz w:val="24"/>
          <w:szCs w:val="24"/>
        </w:rPr>
      </w:pPr>
    </w:p>
    <w:p w14:paraId="0A1C286F" w14:textId="241FB295" w:rsidR="00EA5279" w:rsidRPr="00814537" w:rsidRDefault="00EA5279" w:rsidP="00814537">
      <w:pPr>
        <w:spacing w:after="0"/>
        <w:ind w:left="3"/>
        <w:jc w:val="both"/>
        <w:rPr>
          <w:rFonts w:eastAsia="Calibri" w:cstheme="minorHAnsi"/>
          <w:color w:val="000000"/>
          <w:sz w:val="24"/>
          <w:szCs w:val="24"/>
        </w:rPr>
      </w:pPr>
      <w:r w:rsidRPr="00814537">
        <w:rPr>
          <w:rFonts w:eastAsia="Calibri" w:cstheme="minorHAnsi"/>
          <w:color w:val="000000"/>
          <w:sz w:val="24"/>
          <w:szCs w:val="24"/>
        </w:rPr>
        <w:t xml:space="preserve"> </w:t>
      </w:r>
      <w:r w:rsidR="00603B0F">
        <w:rPr>
          <w:rFonts w:eastAsia="Calibri" w:cstheme="minorHAnsi"/>
          <w:b/>
          <w:color w:val="185262"/>
          <w:sz w:val="24"/>
          <w:szCs w:val="24"/>
        </w:rPr>
        <w:t>6</w:t>
      </w:r>
      <w:r w:rsidRPr="00814537">
        <w:rPr>
          <w:rFonts w:eastAsia="Calibri" w:cstheme="minorHAnsi"/>
          <w:b/>
          <w:color w:val="185262"/>
          <w:sz w:val="24"/>
          <w:szCs w:val="24"/>
        </w:rPr>
        <w:t>.</w:t>
      </w:r>
      <w:r w:rsidRPr="00814537">
        <w:rPr>
          <w:rFonts w:eastAsia="Arial" w:cstheme="minorHAnsi"/>
          <w:b/>
          <w:color w:val="185262"/>
          <w:sz w:val="24"/>
          <w:szCs w:val="24"/>
        </w:rPr>
        <w:t xml:space="preserve"> </w:t>
      </w:r>
      <w:r w:rsidRPr="00814537">
        <w:rPr>
          <w:rFonts w:eastAsia="Calibri" w:cstheme="minorHAnsi"/>
          <w:b/>
          <w:color w:val="002060"/>
          <w:sz w:val="24"/>
          <w:szCs w:val="24"/>
          <w:u w:val="single"/>
        </w:rPr>
        <w:t>Evaluation products (deliverables)</w:t>
      </w:r>
      <w:r w:rsidRPr="00814537">
        <w:rPr>
          <w:rFonts w:eastAsia="Calibri" w:cstheme="minorHAnsi"/>
          <w:b/>
          <w:color w:val="185262"/>
          <w:sz w:val="24"/>
          <w:szCs w:val="24"/>
        </w:rPr>
        <w:t xml:space="preserve"> </w:t>
      </w:r>
    </w:p>
    <w:p w14:paraId="7547EBE2" w14:textId="77777777" w:rsidR="00EA5279"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p>
    <w:p w14:paraId="63313AD4" w14:textId="77777777" w:rsidR="00EE67D0" w:rsidRPr="00814537" w:rsidRDefault="00EE67D0">
      <w:pPr>
        <w:spacing w:before="120" w:after="120" w:line="240" w:lineRule="auto"/>
        <w:ind w:left="5" w:right="5" w:hanging="5"/>
        <w:jc w:val="both"/>
        <w:rPr>
          <w:rFonts w:eastAsia="Calibri" w:cstheme="minorHAnsi"/>
          <w:b/>
          <w:color w:val="000000"/>
          <w:sz w:val="24"/>
          <w:szCs w:val="24"/>
        </w:rPr>
      </w:pPr>
      <w:r w:rsidRPr="00814537">
        <w:rPr>
          <w:rFonts w:eastAsia="Calibri" w:cstheme="minorHAnsi"/>
          <w:color w:val="000000"/>
          <w:sz w:val="24"/>
          <w:szCs w:val="24"/>
        </w:rPr>
        <w:t xml:space="preserve">The evaluation team will be accountable for producing following Deliverables/Expected outputs. These products include: </w:t>
      </w:r>
    </w:p>
    <w:tbl>
      <w:tblPr>
        <w:tblStyle w:val="TableGrid0"/>
        <w:tblW w:w="9085" w:type="dxa"/>
        <w:tblLook w:val="04A0" w:firstRow="1" w:lastRow="0" w:firstColumn="1" w:lastColumn="0" w:noHBand="0" w:noVBand="1"/>
      </w:tblPr>
      <w:tblGrid>
        <w:gridCol w:w="7825"/>
        <w:gridCol w:w="1260"/>
      </w:tblGrid>
      <w:tr w:rsidR="00EE67D0" w:rsidRPr="00814537" w14:paraId="5D08DB5D" w14:textId="77777777" w:rsidTr="0048355A">
        <w:tc>
          <w:tcPr>
            <w:tcW w:w="7825" w:type="dxa"/>
            <w:shd w:val="clear" w:color="auto" w:fill="1F4E79" w:themeFill="accent5" w:themeFillShade="80"/>
          </w:tcPr>
          <w:p w14:paraId="72AACF6C" w14:textId="77777777" w:rsidR="00EE67D0" w:rsidRPr="0048355A" w:rsidRDefault="00EE67D0">
            <w:pPr>
              <w:spacing w:before="120" w:after="120"/>
              <w:ind w:right="29"/>
              <w:jc w:val="both"/>
              <w:rPr>
                <w:rFonts w:eastAsia="Calibri" w:cstheme="minorHAnsi"/>
                <w:b/>
                <w:color w:val="FFFFFF" w:themeColor="background1"/>
                <w:sz w:val="24"/>
                <w:szCs w:val="24"/>
              </w:rPr>
            </w:pPr>
            <w:r w:rsidRPr="0048355A">
              <w:rPr>
                <w:rFonts w:eastAsia="Calibri" w:cstheme="minorHAnsi"/>
                <w:b/>
                <w:color w:val="FFFFFF" w:themeColor="background1"/>
                <w:sz w:val="24"/>
                <w:szCs w:val="24"/>
              </w:rPr>
              <w:t xml:space="preserve">Deliverables </w:t>
            </w:r>
          </w:p>
        </w:tc>
        <w:tc>
          <w:tcPr>
            <w:tcW w:w="1260" w:type="dxa"/>
            <w:shd w:val="clear" w:color="auto" w:fill="1F4E79" w:themeFill="accent5" w:themeFillShade="80"/>
          </w:tcPr>
          <w:p w14:paraId="1DE45E78" w14:textId="77777777" w:rsidR="00EE67D0" w:rsidRPr="0048355A" w:rsidRDefault="00EE67D0">
            <w:pPr>
              <w:spacing w:before="120" w:after="120"/>
              <w:ind w:right="5"/>
              <w:jc w:val="both"/>
              <w:rPr>
                <w:rFonts w:eastAsia="Calibri" w:cstheme="minorHAnsi"/>
                <w:b/>
                <w:color w:val="FFFFFF" w:themeColor="background1"/>
                <w:sz w:val="24"/>
                <w:szCs w:val="24"/>
              </w:rPr>
            </w:pPr>
            <w:r w:rsidRPr="0048355A">
              <w:rPr>
                <w:rFonts w:eastAsia="Calibri" w:cstheme="minorHAnsi"/>
                <w:b/>
                <w:color w:val="FFFFFF" w:themeColor="background1"/>
                <w:sz w:val="24"/>
                <w:szCs w:val="24"/>
              </w:rPr>
              <w:t>Payments</w:t>
            </w:r>
          </w:p>
        </w:tc>
      </w:tr>
      <w:tr w:rsidR="00EE67D0" w:rsidRPr="00814537" w14:paraId="18AFC5FD" w14:textId="77777777" w:rsidTr="003E3513">
        <w:tc>
          <w:tcPr>
            <w:tcW w:w="7825" w:type="dxa"/>
          </w:tcPr>
          <w:p w14:paraId="37D45A59" w14:textId="65E1F559" w:rsidR="00EE67D0" w:rsidRPr="00814537" w:rsidRDefault="00EE67D0">
            <w:pPr>
              <w:spacing w:before="120" w:after="120"/>
              <w:ind w:right="29"/>
              <w:jc w:val="both"/>
              <w:rPr>
                <w:rFonts w:eastAsia="Calibri" w:cstheme="minorHAnsi"/>
                <w:b/>
                <w:sz w:val="24"/>
                <w:szCs w:val="24"/>
                <w:lang w:val="fr-CH"/>
              </w:rPr>
            </w:pPr>
            <w:r w:rsidRPr="00814537">
              <w:rPr>
                <w:rFonts w:eastAsia="Calibri" w:cstheme="minorHAnsi"/>
                <w:b/>
                <w:sz w:val="24"/>
                <w:szCs w:val="24"/>
                <w:lang w:val="fr-CH"/>
              </w:rPr>
              <w:t>Evaluation Inception report (max 10 pages).</w:t>
            </w:r>
            <w:r w:rsidRPr="00814537">
              <w:rPr>
                <w:rFonts w:eastAsia="Calibri" w:cstheme="minorHAnsi"/>
                <w:sz w:val="24"/>
                <w:szCs w:val="24"/>
                <w:lang w:val="fr-CH"/>
              </w:rPr>
              <w:t xml:space="preserve"> </w:t>
            </w:r>
            <w:r w:rsidRPr="00814537">
              <w:rPr>
                <w:rFonts w:eastAsia="Calibri" w:cstheme="minorHAnsi"/>
                <w:sz w:val="24"/>
                <w:szCs w:val="24"/>
              </w:rPr>
              <w:t xml:space="preserve">The inception report </w:t>
            </w:r>
            <w:r w:rsidR="003614B3" w:rsidRPr="00814537">
              <w:rPr>
                <w:rFonts w:eastAsia="Calibri" w:cstheme="minorHAnsi"/>
                <w:sz w:val="24"/>
                <w:szCs w:val="24"/>
              </w:rPr>
              <w:t xml:space="preserve">to </w:t>
            </w:r>
            <w:r w:rsidRPr="00814537">
              <w:rPr>
                <w:rFonts w:eastAsia="Calibri" w:cstheme="minorHAnsi"/>
                <w:sz w:val="24"/>
                <w:szCs w:val="24"/>
              </w:rPr>
              <w:t xml:space="preserve">be </w:t>
            </w:r>
            <w:r w:rsidR="003614B3" w:rsidRPr="00814537">
              <w:rPr>
                <w:rFonts w:eastAsia="Calibri" w:cstheme="minorHAnsi"/>
                <w:sz w:val="24"/>
                <w:szCs w:val="24"/>
              </w:rPr>
              <w:t>submitted</w:t>
            </w:r>
            <w:r w:rsidRPr="00814537">
              <w:rPr>
                <w:rFonts w:eastAsia="Calibri" w:cstheme="minorHAnsi"/>
                <w:sz w:val="24"/>
                <w:szCs w:val="24"/>
              </w:rPr>
              <w:t xml:space="preserve"> following and based on preliminary discussions with UNDP after the desk review and </w:t>
            </w:r>
            <w:r w:rsidR="003614B3" w:rsidRPr="00814537">
              <w:rPr>
                <w:rFonts w:eastAsia="Calibri" w:cstheme="minorHAnsi"/>
                <w:sz w:val="24"/>
                <w:szCs w:val="24"/>
              </w:rPr>
              <w:t>prior to any</w:t>
            </w:r>
            <w:r w:rsidRPr="00814537">
              <w:rPr>
                <w:rFonts w:eastAsia="Calibri" w:cstheme="minorHAnsi"/>
                <w:sz w:val="24"/>
                <w:szCs w:val="24"/>
              </w:rPr>
              <w:t xml:space="preserve"> formal evaluation interviews, survey distribution or field visits </w:t>
            </w:r>
            <w:r w:rsidR="003614B3" w:rsidRPr="00814537">
              <w:rPr>
                <w:rFonts w:eastAsia="Calibri" w:cstheme="minorHAnsi"/>
                <w:sz w:val="24"/>
                <w:szCs w:val="24"/>
              </w:rPr>
              <w:t>(</w:t>
            </w:r>
            <w:r w:rsidRPr="00814537">
              <w:rPr>
                <w:rFonts w:eastAsia="Calibri" w:cstheme="minorHAnsi"/>
                <w:sz w:val="24"/>
                <w:szCs w:val="24"/>
              </w:rPr>
              <w:t>and country visit in the case of international evaluators</w:t>
            </w:r>
            <w:r w:rsidR="003614B3" w:rsidRPr="00814537">
              <w:rPr>
                <w:rFonts w:eastAsia="Calibri" w:cstheme="minorHAnsi"/>
                <w:sz w:val="24"/>
                <w:szCs w:val="24"/>
              </w:rPr>
              <w:t>)</w:t>
            </w:r>
            <w:r w:rsidRPr="00814537">
              <w:rPr>
                <w:rFonts w:eastAsia="Calibri" w:cstheme="minorHAnsi"/>
                <w:sz w:val="24"/>
                <w:szCs w:val="24"/>
              </w:rPr>
              <w:t xml:space="preserve">. It </w:t>
            </w:r>
            <w:r w:rsidR="003614B3" w:rsidRPr="00814537">
              <w:rPr>
                <w:rFonts w:eastAsia="Calibri" w:cstheme="minorHAnsi"/>
                <w:sz w:val="24"/>
                <w:szCs w:val="24"/>
              </w:rPr>
              <w:t xml:space="preserve">will </w:t>
            </w:r>
            <w:r w:rsidRPr="00814537">
              <w:rPr>
                <w:rFonts w:eastAsia="Calibri" w:cstheme="minorHAnsi"/>
                <w:sz w:val="24"/>
                <w:szCs w:val="24"/>
              </w:rPr>
              <w:t>detail the evaluators’ understanding of what is being evaluated and why,</w:t>
            </w:r>
            <w:r w:rsidR="003E70ED">
              <w:rPr>
                <w:rFonts w:eastAsia="Calibri" w:cstheme="minorHAnsi"/>
                <w:sz w:val="24"/>
                <w:szCs w:val="24"/>
              </w:rPr>
              <w:t xml:space="preserve"> include the context analyses that overarches the CPD review, </w:t>
            </w:r>
            <w:r w:rsidRPr="00814537">
              <w:rPr>
                <w:rFonts w:eastAsia="Calibri" w:cstheme="minorHAnsi"/>
                <w:sz w:val="24"/>
                <w:szCs w:val="24"/>
              </w:rPr>
              <w:t xml:space="preserve"> showing how evaluation question</w:t>
            </w:r>
            <w:r w:rsidR="003E70ED">
              <w:rPr>
                <w:rFonts w:eastAsia="Calibri" w:cstheme="minorHAnsi"/>
                <w:sz w:val="24"/>
                <w:szCs w:val="24"/>
              </w:rPr>
              <w:t>s</w:t>
            </w:r>
            <w:r w:rsidRPr="00814537">
              <w:rPr>
                <w:rFonts w:eastAsia="Calibri" w:cstheme="minorHAnsi"/>
                <w:sz w:val="24"/>
                <w:szCs w:val="24"/>
              </w:rPr>
              <w:t xml:space="preserve"> will be answered by way of: proposed methods; proposed sources of data; and data collection and analysis procedures</w:t>
            </w:r>
            <w:r w:rsidR="005B3C25">
              <w:rPr>
                <w:rFonts w:eastAsia="Calibri" w:cstheme="minorHAnsi"/>
                <w:sz w:val="24"/>
                <w:szCs w:val="24"/>
              </w:rPr>
              <w:t xml:space="preserve"> taking into consideration the options available during COVID-19 restrictions</w:t>
            </w:r>
            <w:r w:rsidRPr="00814537">
              <w:rPr>
                <w:rFonts w:eastAsia="Calibri" w:cstheme="minorHAnsi"/>
                <w:sz w:val="24"/>
                <w:szCs w:val="24"/>
              </w:rPr>
              <w:t xml:space="preserve">. The inception report should include a proposed schedule of tasks, activities and deliverables. </w:t>
            </w:r>
          </w:p>
        </w:tc>
        <w:tc>
          <w:tcPr>
            <w:tcW w:w="1260" w:type="dxa"/>
          </w:tcPr>
          <w:p w14:paraId="689AE0D2" w14:textId="77777777" w:rsidR="00EE67D0" w:rsidRPr="00814537" w:rsidRDefault="00EE67D0">
            <w:pPr>
              <w:spacing w:before="120" w:after="120"/>
              <w:ind w:right="5"/>
              <w:jc w:val="both"/>
              <w:rPr>
                <w:rFonts w:eastAsia="Calibri" w:cstheme="minorHAnsi"/>
                <w:color w:val="000000"/>
                <w:sz w:val="24"/>
                <w:szCs w:val="24"/>
              </w:rPr>
            </w:pPr>
            <w:r w:rsidRPr="00814537">
              <w:rPr>
                <w:rFonts w:eastAsia="Calibri" w:cstheme="minorHAnsi"/>
                <w:color w:val="000000"/>
                <w:sz w:val="24"/>
                <w:szCs w:val="24"/>
              </w:rPr>
              <w:t>25 percent</w:t>
            </w:r>
          </w:p>
        </w:tc>
      </w:tr>
      <w:tr w:rsidR="00EE67D0" w:rsidRPr="00814537" w14:paraId="5BF783FA" w14:textId="77777777" w:rsidTr="003E3513">
        <w:tc>
          <w:tcPr>
            <w:tcW w:w="7825" w:type="dxa"/>
          </w:tcPr>
          <w:p w14:paraId="2A4B2B64" w14:textId="5F7C1077" w:rsidR="00EE67D0" w:rsidRPr="00814537" w:rsidRDefault="003614B3">
            <w:pPr>
              <w:spacing w:before="120" w:after="120"/>
              <w:ind w:right="29"/>
              <w:jc w:val="both"/>
              <w:rPr>
                <w:rFonts w:eastAsia="Calibri" w:cstheme="minorHAnsi"/>
                <w:color w:val="000000"/>
                <w:sz w:val="24"/>
                <w:szCs w:val="24"/>
              </w:rPr>
            </w:pPr>
            <w:r w:rsidRPr="00814537">
              <w:rPr>
                <w:rFonts w:eastAsia="Calibri" w:cstheme="minorHAnsi"/>
                <w:b/>
                <w:sz w:val="24"/>
                <w:szCs w:val="24"/>
              </w:rPr>
              <w:t>Debrief on initial findings:</w:t>
            </w:r>
            <w:r w:rsidRPr="00814537">
              <w:rPr>
                <w:rFonts w:eastAsia="Calibri" w:cstheme="minorHAnsi"/>
                <w:sz w:val="24"/>
                <w:szCs w:val="24"/>
              </w:rPr>
              <w:t xml:space="preserve"> A debrief meeting will be held after collecting primary data/information on the initial findings and observations</w:t>
            </w:r>
            <w:r w:rsidR="00F40230">
              <w:rPr>
                <w:rFonts w:eastAsia="Calibri" w:cstheme="minorHAnsi"/>
                <w:sz w:val="24"/>
                <w:szCs w:val="24"/>
              </w:rPr>
              <w:t xml:space="preserve"> at the validation phase</w:t>
            </w:r>
            <w:r w:rsidRPr="00814537">
              <w:rPr>
                <w:rFonts w:eastAsia="Calibri" w:cstheme="minorHAnsi"/>
                <w:sz w:val="24"/>
                <w:szCs w:val="24"/>
              </w:rPr>
              <w:t xml:space="preserve">.  </w:t>
            </w:r>
          </w:p>
        </w:tc>
        <w:tc>
          <w:tcPr>
            <w:tcW w:w="1260" w:type="dxa"/>
          </w:tcPr>
          <w:p w14:paraId="20CC62D0" w14:textId="77777777" w:rsidR="00EE67D0" w:rsidRPr="00814537" w:rsidRDefault="00EE67D0">
            <w:pPr>
              <w:spacing w:before="120" w:after="120"/>
              <w:ind w:right="5"/>
              <w:jc w:val="both"/>
              <w:rPr>
                <w:rFonts w:eastAsia="Calibri" w:cstheme="minorHAnsi"/>
                <w:color w:val="000000"/>
                <w:sz w:val="24"/>
                <w:szCs w:val="24"/>
              </w:rPr>
            </w:pPr>
          </w:p>
        </w:tc>
      </w:tr>
      <w:tr w:rsidR="00EE67D0" w:rsidRPr="00814537" w14:paraId="15562667" w14:textId="77777777" w:rsidTr="003E3513">
        <w:tc>
          <w:tcPr>
            <w:tcW w:w="7825" w:type="dxa"/>
          </w:tcPr>
          <w:p w14:paraId="418EF36C" w14:textId="49EE69F2" w:rsidR="00EE67D0" w:rsidRPr="00814537" w:rsidRDefault="00EE67D0">
            <w:pPr>
              <w:spacing w:before="120" w:after="120"/>
              <w:ind w:right="29"/>
              <w:jc w:val="both"/>
              <w:rPr>
                <w:rFonts w:eastAsia="Calibri" w:cstheme="minorHAnsi"/>
                <w:color w:val="000000"/>
                <w:sz w:val="24"/>
                <w:szCs w:val="24"/>
              </w:rPr>
            </w:pPr>
            <w:r w:rsidRPr="00814537">
              <w:rPr>
                <w:rFonts w:eastAsia="Calibri" w:cstheme="minorHAnsi"/>
                <w:b/>
                <w:sz w:val="24"/>
                <w:szCs w:val="24"/>
              </w:rPr>
              <w:t>Draft Midterm evaluation report</w:t>
            </w:r>
            <w:r w:rsidRPr="00814537">
              <w:rPr>
                <w:rFonts w:eastAsia="Calibri" w:cstheme="minorHAnsi"/>
                <w:sz w:val="24"/>
                <w:szCs w:val="24"/>
              </w:rPr>
              <w:t>.</w:t>
            </w:r>
            <w:r w:rsidRPr="00814537">
              <w:rPr>
                <w:rFonts w:cstheme="minorHAnsi"/>
                <w:sz w:val="24"/>
                <w:szCs w:val="24"/>
                <w:vertAlign w:val="superscript"/>
              </w:rPr>
              <w:footnoteReference w:id="1"/>
            </w:r>
            <w:r w:rsidRPr="00814537">
              <w:rPr>
                <w:rFonts w:eastAsia="Calibri" w:cstheme="minorHAnsi"/>
                <w:sz w:val="24"/>
                <w:szCs w:val="24"/>
              </w:rPr>
              <w:t xml:space="preserve"> </w:t>
            </w:r>
            <w:r w:rsidR="00E74C4D" w:rsidRPr="00814537">
              <w:rPr>
                <w:rFonts w:eastAsia="Calibri" w:cstheme="minorHAnsi"/>
                <w:sz w:val="24"/>
                <w:szCs w:val="24"/>
              </w:rPr>
              <w:t xml:space="preserve">A </w:t>
            </w:r>
            <w:r w:rsidRPr="00814537">
              <w:rPr>
                <w:rFonts w:eastAsia="Calibri" w:cstheme="minorHAnsi"/>
                <w:sz w:val="24"/>
                <w:szCs w:val="24"/>
              </w:rPr>
              <w:t>Draft Mid-Term Evaluation report with all major findings and recommendations</w:t>
            </w:r>
            <w:r w:rsidR="003614B3" w:rsidRPr="00814537">
              <w:rPr>
                <w:rFonts w:eastAsia="Calibri" w:cstheme="minorHAnsi"/>
                <w:sz w:val="24"/>
                <w:szCs w:val="24"/>
              </w:rPr>
              <w:t xml:space="preserve"> will be submitted to the Strategic Management Unit (SMU)</w:t>
            </w:r>
            <w:r w:rsidR="00E74C4D" w:rsidRPr="00814537">
              <w:rPr>
                <w:rFonts w:eastAsia="Calibri" w:cstheme="minorHAnsi"/>
                <w:sz w:val="24"/>
                <w:szCs w:val="24"/>
              </w:rPr>
              <w:t>.</w:t>
            </w:r>
            <w:r w:rsidR="003614B3" w:rsidRPr="00814537">
              <w:rPr>
                <w:rFonts w:eastAsia="Calibri" w:cstheme="minorHAnsi"/>
                <w:sz w:val="24"/>
                <w:szCs w:val="24"/>
              </w:rPr>
              <w:t xml:space="preserve"> SMU</w:t>
            </w:r>
            <w:r w:rsidRPr="00814537">
              <w:rPr>
                <w:rFonts w:eastAsia="Calibri" w:cstheme="minorHAnsi"/>
                <w:sz w:val="24"/>
                <w:szCs w:val="24"/>
              </w:rPr>
              <w:t xml:space="preserve"> </w:t>
            </w:r>
            <w:r w:rsidR="003614B3" w:rsidRPr="00814537">
              <w:rPr>
                <w:rFonts w:eastAsia="Calibri" w:cstheme="minorHAnsi"/>
                <w:sz w:val="24"/>
                <w:szCs w:val="24"/>
              </w:rPr>
              <w:t xml:space="preserve">will share the draft with relevant </w:t>
            </w:r>
            <w:r w:rsidR="00523CAC" w:rsidRPr="00814537">
              <w:rPr>
                <w:rFonts w:eastAsia="Calibri" w:cstheme="minorHAnsi"/>
                <w:sz w:val="24"/>
                <w:szCs w:val="24"/>
              </w:rPr>
              <w:t xml:space="preserve">internal </w:t>
            </w:r>
            <w:r w:rsidR="003614B3" w:rsidRPr="00814537">
              <w:rPr>
                <w:rFonts w:eastAsia="Calibri" w:cstheme="minorHAnsi"/>
                <w:sz w:val="24"/>
                <w:szCs w:val="24"/>
              </w:rPr>
              <w:t xml:space="preserve">stakeholders, collate all the comments and </w:t>
            </w:r>
            <w:r w:rsidRPr="00814537">
              <w:rPr>
                <w:rFonts w:eastAsia="Calibri" w:cstheme="minorHAnsi"/>
                <w:sz w:val="24"/>
                <w:szCs w:val="24"/>
              </w:rPr>
              <w:t xml:space="preserve">provide </w:t>
            </w:r>
            <w:r w:rsidR="00E74C4D" w:rsidRPr="00814537">
              <w:rPr>
                <w:rFonts w:eastAsia="Calibri" w:cstheme="minorHAnsi"/>
                <w:sz w:val="24"/>
                <w:szCs w:val="24"/>
              </w:rPr>
              <w:t xml:space="preserve">the feedback </w:t>
            </w:r>
            <w:r w:rsidRPr="00814537">
              <w:rPr>
                <w:rFonts w:eastAsia="Calibri" w:cstheme="minorHAnsi"/>
                <w:sz w:val="24"/>
                <w:szCs w:val="24"/>
              </w:rPr>
              <w:t xml:space="preserve">to the evaluator within an agreed period of time. </w:t>
            </w:r>
          </w:p>
        </w:tc>
        <w:tc>
          <w:tcPr>
            <w:tcW w:w="1260" w:type="dxa"/>
          </w:tcPr>
          <w:p w14:paraId="241D5BC4" w14:textId="77777777" w:rsidR="00EE67D0" w:rsidRPr="00814537" w:rsidRDefault="00EE67D0">
            <w:pPr>
              <w:spacing w:before="120" w:after="120"/>
              <w:ind w:right="5"/>
              <w:jc w:val="both"/>
              <w:rPr>
                <w:rFonts w:eastAsia="Calibri" w:cstheme="minorHAnsi"/>
                <w:color w:val="000000"/>
                <w:sz w:val="24"/>
                <w:szCs w:val="24"/>
              </w:rPr>
            </w:pPr>
            <w:r w:rsidRPr="00814537">
              <w:rPr>
                <w:rFonts w:eastAsia="Calibri" w:cstheme="minorHAnsi"/>
                <w:color w:val="000000"/>
                <w:sz w:val="24"/>
                <w:szCs w:val="24"/>
              </w:rPr>
              <w:t xml:space="preserve">25 percent </w:t>
            </w:r>
          </w:p>
        </w:tc>
      </w:tr>
      <w:tr w:rsidR="00EE67D0" w:rsidRPr="00814537" w14:paraId="2E1AFBF8" w14:textId="77777777" w:rsidTr="003E3513">
        <w:tc>
          <w:tcPr>
            <w:tcW w:w="7825" w:type="dxa"/>
          </w:tcPr>
          <w:p w14:paraId="3187D000" w14:textId="3ED4ACA7" w:rsidR="00EE67D0" w:rsidRPr="00814537" w:rsidRDefault="00EE67D0" w:rsidP="00814537">
            <w:pPr>
              <w:spacing w:before="120" w:after="120"/>
              <w:jc w:val="both"/>
              <w:rPr>
                <w:rFonts w:cstheme="minorHAnsi"/>
                <w:b/>
                <w:bCs/>
                <w:iCs/>
                <w:sz w:val="24"/>
                <w:szCs w:val="24"/>
              </w:rPr>
            </w:pPr>
            <w:r w:rsidRPr="00814537">
              <w:rPr>
                <w:rFonts w:cstheme="minorHAnsi"/>
                <w:b/>
                <w:bCs/>
                <w:iCs/>
                <w:sz w:val="24"/>
                <w:szCs w:val="24"/>
              </w:rPr>
              <w:t>Final Mid-Term Evaluation report</w:t>
            </w:r>
            <w:r w:rsidRPr="00814537">
              <w:rPr>
                <w:rFonts w:cstheme="minorHAnsi"/>
                <w:b/>
                <w:bCs/>
                <w:i/>
                <w:iCs/>
                <w:sz w:val="24"/>
                <w:szCs w:val="24"/>
              </w:rPr>
              <w:t xml:space="preserve"> </w:t>
            </w:r>
            <w:r w:rsidRPr="00814537">
              <w:rPr>
                <w:rFonts w:cstheme="minorHAnsi"/>
                <w:sz w:val="24"/>
                <w:szCs w:val="24"/>
              </w:rPr>
              <w:t>incorporating comments received</w:t>
            </w:r>
            <w:r w:rsidR="00523CAC" w:rsidRPr="00814537">
              <w:rPr>
                <w:rFonts w:cstheme="minorHAnsi"/>
                <w:sz w:val="24"/>
                <w:szCs w:val="24"/>
              </w:rPr>
              <w:t xml:space="preserve"> from internal stakeholders</w:t>
            </w:r>
            <w:r w:rsidRPr="00814537">
              <w:rPr>
                <w:rFonts w:cstheme="minorHAnsi"/>
                <w:sz w:val="24"/>
                <w:szCs w:val="24"/>
              </w:rPr>
              <w:t xml:space="preserve"> and including a clear succinct Executive Summary</w:t>
            </w:r>
            <w:r w:rsidR="00E74C4D" w:rsidRPr="00814537">
              <w:rPr>
                <w:rFonts w:cstheme="minorHAnsi"/>
                <w:sz w:val="24"/>
                <w:szCs w:val="24"/>
              </w:rPr>
              <w:t>. The evaluator will maintain an e</w:t>
            </w:r>
            <w:r w:rsidR="00E74C4D" w:rsidRPr="00814537">
              <w:rPr>
                <w:rFonts w:eastAsia="Calibri" w:cstheme="minorHAnsi"/>
                <w:sz w:val="24"/>
                <w:szCs w:val="24"/>
              </w:rPr>
              <w:t>valuation report audit trail to ensure that comments and changes by the evaluator in response to the draft report have been addressed.</w:t>
            </w:r>
          </w:p>
        </w:tc>
        <w:tc>
          <w:tcPr>
            <w:tcW w:w="1260" w:type="dxa"/>
          </w:tcPr>
          <w:p w14:paraId="42436232" w14:textId="58AA4917" w:rsidR="00EE67D0" w:rsidRPr="00814537" w:rsidRDefault="00523CAC">
            <w:pPr>
              <w:spacing w:before="120" w:after="120"/>
              <w:ind w:right="5"/>
              <w:jc w:val="both"/>
              <w:rPr>
                <w:rFonts w:eastAsia="Calibri" w:cstheme="minorHAnsi"/>
                <w:color w:val="000000"/>
                <w:sz w:val="24"/>
                <w:szCs w:val="24"/>
              </w:rPr>
            </w:pPr>
            <w:r w:rsidRPr="00814537">
              <w:rPr>
                <w:rFonts w:eastAsia="Calibri" w:cstheme="minorHAnsi"/>
                <w:color w:val="000000"/>
                <w:sz w:val="24"/>
                <w:szCs w:val="24"/>
              </w:rPr>
              <w:t xml:space="preserve">50 </w:t>
            </w:r>
            <w:r w:rsidR="00603B0F">
              <w:rPr>
                <w:rFonts w:eastAsia="Calibri" w:cstheme="minorHAnsi"/>
                <w:color w:val="000000"/>
                <w:sz w:val="24"/>
                <w:szCs w:val="24"/>
              </w:rPr>
              <w:t>p</w:t>
            </w:r>
            <w:r w:rsidRPr="00814537">
              <w:rPr>
                <w:rFonts w:eastAsia="Calibri" w:cstheme="minorHAnsi"/>
                <w:color w:val="000000"/>
                <w:sz w:val="24"/>
                <w:szCs w:val="24"/>
              </w:rPr>
              <w:t>ercent</w:t>
            </w:r>
          </w:p>
        </w:tc>
      </w:tr>
    </w:tbl>
    <w:p w14:paraId="7BDC54BC" w14:textId="77777777" w:rsidR="00EE67D0" w:rsidRPr="00814537" w:rsidRDefault="00EE67D0" w:rsidP="00814537">
      <w:pPr>
        <w:spacing w:after="0"/>
        <w:jc w:val="both"/>
        <w:rPr>
          <w:rFonts w:eastAsia="Calibri" w:cstheme="minorHAnsi"/>
          <w:color w:val="000000"/>
          <w:sz w:val="24"/>
          <w:szCs w:val="24"/>
        </w:rPr>
      </w:pPr>
    </w:p>
    <w:p w14:paraId="28FE4E83" w14:textId="40C05918" w:rsidR="00EA5279" w:rsidRPr="00814537" w:rsidRDefault="00603B0F" w:rsidP="00814537">
      <w:pPr>
        <w:spacing w:after="0"/>
        <w:ind w:left="5"/>
        <w:jc w:val="both"/>
        <w:rPr>
          <w:rFonts w:eastAsia="Calibri" w:cstheme="minorHAnsi"/>
          <w:color w:val="1896A3"/>
          <w:sz w:val="24"/>
          <w:szCs w:val="24"/>
        </w:rPr>
      </w:pPr>
      <w:r>
        <w:rPr>
          <w:rFonts w:eastAsia="Calibri" w:cstheme="minorHAnsi"/>
          <w:b/>
          <w:color w:val="185262"/>
          <w:sz w:val="24"/>
          <w:szCs w:val="24"/>
        </w:rPr>
        <w:t>7</w:t>
      </w:r>
      <w:r w:rsidR="00EA5279" w:rsidRPr="00814537">
        <w:rPr>
          <w:rFonts w:eastAsia="Calibri" w:cstheme="minorHAnsi"/>
          <w:b/>
          <w:color w:val="185262"/>
          <w:sz w:val="24"/>
          <w:szCs w:val="24"/>
        </w:rPr>
        <w:t>.</w:t>
      </w:r>
      <w:r w:rsidR="00EA5279" w:rsidRPr="00814537">
        <w:rPr>
          <w:rFonts w:eastAsia="Arial" w:cstheme="minorHAnsi"/>
          <w:b/>
          <w:color w:val="185262"/>
          <w:sz w:val="24"/>
          <w:szCs w:val="24"/>
        </w:rPr>
        <w:t xml:space="preserve"> </w:t>
      </w:r>
      <w:r w:rsidR="00EA5279" w:rsidRPr="00814537">
        <w:rPr>
          <w:rFonts w:eastAsia="Calibri" w:cstheme="minorHAnsi"/>
          <w:b/>
          <w:color w:val="002060"/>
          <w:sz w:val="24"/>
          <w:szCs w:val="24"/>
          <w:u w:val="single"/>
        </w:rPr>
        <w:t xml:space="preserve">Evaluation </w:t>
      </w:r>
      <w:r w:rsidR="00870C29" w:rsidRPr="00814537">
        <w:rPr>
          <w:rFonts w:eastAsia="Calibri" w:cstheme="minorHAnsi"/>
          <w:b/>
          <w:color w:val="002060"/>
          <w:sz w:val="24"/>
          <w:szCs w:val="24"/>
          <w:u w:val="single"/>
        </w:rPr>
        <w:t xml:space="preserve">Team  </w:t>
      </w:r>
    </w:p>
    <w:p w14:paraId="6570C88B" w14:textId="3EA6F685" w:rsidR="001B7D1B"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r w:rsidR="001B7D1B" w:rsidRPr="00814537">
        <w:rPr>
          <w:rFonts w:eastAsia="Calibri" w:cstheme="minorHAnsi"/>
          <w:color w:val="000000"/>
          <w:sz w:val="24"/>
          <w:szCs w:val="24"/>
        </w:rPr>
        <w:t xml:space="preserve">The MTE team </w:t>
      </w:r>
      <w:r w:rsidR="00870C29" w:rsidRPr="00814537">
        <w:rPr>
          <w:rFonts w:eastAsia="Calibri" w:cstheme="minorHAnsi"/>
          <w:color w:val="000000"/>
          <w:sz w:val="24"/>
          <w:szCs w:val="24"/>
        </w:rPr>
        <w:t xml:space="preserve">is expected to </w:t>
      </w:r>
      <w:r w:rsidR="001B7D1B" w:rsidRPr="00814537">
        <w:rPr>
          <w:rFonts w:eastAsia="Calibri" w:cstheme="minorHAnsi"/>
          <w:color w:val="000000"/>
          <w:sz w:val="24"/>
          <w:szCs w:val="24"/>
        </w:rPr>
        <w:t xml:space="preserve">consist of </w:t>
      </w:r>
      <w:r w:rsidR="00870C29" w:rsidRPr="00814537">
        <w:rPr>
          <w:rFonts w:eastAsia="Calibri" w:cstheme="minorHAnsi"/>
          <w:color w:val="000000"/>
          <w:sz w:val="24"/>
          <w:szCs w:val="24"/>
        </w:rPr>
        <w:t xml:space="preserve">an </w:t>
      </w:r>
      <w:r w:rsidR="001B7D1B" w:rsidRPr="00814537">
        <w:rPr>
          <w:rFonts w:eastAsia="Calibri" w:cstheme="minorHAnsi"/>
          <w:color w:val="000000"/>
          <w:sz w:val="24"/>
          <w:szCs w:val="24"/>
        </w:rPr>
        <w:t xml:space="preserve">International </w:t>
      </w:r>
      <w:r w:rsidR="00603B0F" w:rsidRPr="00814537">
        <w:rPr>
          <w:rFonts w:eastAsia="Calibri" w:cstheme="minorHAnsi"/>
          <w:color w:val="000000"/>
          <w:sz w:val="24"/>
          <w:szCs w:val="24"/>
        </w:rPr>
        <w:t>Consultant (</w:t>
      </w:r>
      <w:r w:rsidR="001B7D1B" w:rsidRPr="00814537">
        <w:rPr>
          <w:rFonts w:eastAsia="Calibri" w:cstheme="minorHAnsi"/>
          <w:color w:val="000000"/>
          <w:sz w:val="24"/>
          <w:szCs w:val="24"/>
        </w:rPr>
        <w:t>Lead</w:t>
      </w:r>
      <w:r w:rsidR="00870C29" w:rsidRPr="00814537">
        <w:rPr>
          <w:rFonts w:eastAsia="Calibri" w:cstheme="minorHAnsi"/>
          <w:color w:val="000000"/>
          <w:sz w:val="24"/>
          <w:szCs w:val="24"/>
        </w:rPr>
        <w:t>)</w:t>
      </w:r>
      <w:r w:rsidR="001B7D1B" w:rsidRPr="00814537">
        <w:rPr>
          <w:rFonts w:eastAsia="Calibri" w:cstheme="minorHAnsi"/>
          <w:color w:val="000000"/>
          <w:sz w:val="24"/>
          <w:szCs w:val="24"/>
        </w:rPr>
        <w:t xml:space="preserve"> and </w:t>
      </w:r>
      <w:r w:rsidR="00D35206" w:rsidRPr="00814537">
        <w:rPr>
          <w:rFonts w:eastAsia="Calibri" w:cstheme="minorHAnsi"/>
          <w:color w:val="000000"/>
          <w:sz w:val="24"/>
          <w:szCs w:val="24"/>
        </w:rPr>
        <w:t xml:space="preserve">a </w:t>
      </w:r>
      <w:r w:rsidR="001B7D1B" w:rsidRPr="00814537">
        <w:rPr>
          <w:rFonts w:eastAsia="Calibri" w:cstheme="minorHAnsi"/>
          <w:color w:val="000000"/>
          <w:sz w:val="24"/>
          <w:szCs w:val="24"/>
        </w:rPr>
        <w:t xml:space="preserve">National consultant </w:t>
      </w:r>
      <w:r w:rsidR="00D35206" w:rsidRPr="00814537">
        <w:rPr>
          <w:rFonts w:eastAsia="Calibri" w:cstheme="minorHAnsi"/>
          <w:color w:val="000000"/>
          <w:sz w:val="24"/>
          <w:szCs w:val="24"/>
        </w:rPr>
        <w:t>to ensure contextual alignment</w:t>
      </w:r>
      <w:r w:rsidR="001B7D1B" w:rsidRPr="00814537">
        <w:rPr>
          <w:rFonts w:eastAsia="Calibri" w:cstheme="minorHAnsi"/>
          <w:color w:val="000000"/>
          <w:sz w:val="24"/>
          <w:szCs w:val="24"/>
        </w:rPr>
        <w:t>.</w:t>
      </w:r>
    </w:p>
    <w:p w14:paraId="32CA5B0F" w14:textId="77777777" w:rsidR="001B7D1B" w:rsidRPr="00814537" w:rsidRDefault="001B7D1B">
      <w:pPr>
        <w:spacing w:after="4" w:line="247" w:lineRule="auto"/>
        <w:ind w:left="5" w:right="5" w:hanging="5"/>
        <w:jc w:val="both"/>
        <w:rPr>
          <w:rFonts w:eastAsia="Calibri" w:cstheme="minorHAnsi"/>
          <w:color w:val="0070C0"/>
          <w:sz w:val="24"/>
          <w:szCs w:val="24"/>
        </w:rPr>
      </w:pPr>
    </w:p>
    <w:p w14:paraId="4DC206F4" w14:textId="7DEA6B1C" w:rsidR="00D35206" w:rsidRPr="00E84EFA" w:rsidRDefault="00D35206">
      <w:pPr>
        <w:spacing w:before="120" w:after="120" w:line="240" w:lineRule="auto"/>
        <w:ind w:left="360" w:right="237"/>
        <w:jc w:val="both"/>
        <w:rPr>
          <w:rFonts w:eastAsia="Calibri" w:cstheme="minorHAnsi"/>
          <w:b/>
          <w:color w:val="002060"/>
          <w:sz w:val="24"/>
          <w:szCs w:val="24"/>
        </w:rPr>
      </w:pPr>
      <w:r w:rsidRPr="00E84EFA">
        <w:rPr>
          <w:rFonts w:eastAsia="Calibri" w:cstheme="minorHAnsi"/>
          <w:b/>
          <w:color w:val="002060"/>
          <w:sz w:val="24"/>
          <w:szCs w:val="24"/>
        </w:rPr>
        <w:lastRenderedPageBreak/>
        <w:t xml:space="preserve">International Consultant Profile: </w:t>
      </w:r>
    </w:p>
    <w:p w14:paraId="18140AC5" w14:textId="02107E18" w:rsidR="008B56E4" w:rsidRPr="00814537" w:rsidRDefault="00EA5279" w:rsidP="00603B0F">
      <w:pPr>
        <w:spacing w:before="120" w:after="120" w:line="240" w:lineRule="auto"/>
        <w:ind w:left="360" w:right="237"/>
        <w:jc w:val="both"/>
        <w:rPr>
          <w:rFonts w:eastAsia="Calibri" w:cstheme="minorHAnsi"/>
          <w:sz w:val="24"/>
          <w:szCs w:val="24"/>
        </w:rPr>
      </w:pPr>
      <w:r w:rsidRPr="00814537">
        <w:rPr>
          <w:rFonts w:eastAsia="Calibri" w:cstheme="minorHAnsi"/>
          <w:b/>
          <w:sz w:val="24"/>
          <w:szCs w:val="24"/>
        </w:rPr>
        <w:t>Required qualifications:</w:t>
      </w:r>
      <w:r w:rsidRPr="00814537">
        <w:rPr>
          <w:rFonts w:eastAsia="Calibri" w:cstheme="minorHAnsi"/>
          <w:sz w:val="24"/>
          <w:szCs w:val="24"/>
        </w:rPr>
        <w:t xml:space="preserve"> </w:t>
      </w:r>
    </w:p>
    <w:p w14:paraId="53EDE382" w14:textId="77777777" w:rsidR="00EA5279" w:rsidRPr="00814537" w:rsidRDefault="00AE633C" w:rsidP="00603B0F">
      <w:pPr>
        <w:spacing w:before="120" w:after="120" w:line="240" w:lineRule="auto"/>
        <w:ind w:left="360" w:right="237"/>
        <w:jc w:val="both"/>
        <w:rPr>
          <w:rFonts w:eastAsia="Calibri" w:cstheme="minorHAnsi"/>
          <w:sz w:val="24"/>
          <w:szCs w:val="24"/>
        </w:rPr>
      </w:pPr>
      <w:r w:rsidRPr="00814537">
        <w:rPr>
          <w:rFonts w:eastAsia="Calibri" w:cstheme="minorHAnsi"/>
          <w:sz w:val="24"/>
          <w:szCs w:val="24"/>
        </w:rPr>
        <w:t>Master’s Degree or equivalent in International Relations, Political Science, Economics, Sociology, or any other related field; knowledge of current</w:t>
      </w:r>
      <w:r w:rsidR="008B56E4" w:rsidRPr="00814537">
        <w:rPr>
          <w:rFonts w:eastAsia="Calibri" w:cstheme="minorHAnsi"/>
          <w:sz w:val="24"/>
          <w:szCs w:val="24"/>
        </w:rPr>
        <w:t xml:space="preserve"> </w:t>
      </w:r>
      <w:r w:rsidRPr="00814537">
        <w:rPr>
          <w:rFonts w:eastAsia="Calibri" w:cstheme="minorHAnsi"/>
          <w:sz w:val="24"/>
          <w:szCs w:val="24"/>
        </w:rPr>
        <w:t>development issues, evaluation discipline is a must.</w:t>
      </w:r>
    </w:p>
    <w:p w14:paraId="683DD80D" w14:textId="77777777" w:rsidR="00AE633C" w:rsidRPr="00814537" w:rsidRDefault="00EA5279" w:rsidP="00603B0F">
      <w:pPr>
        <w:spacing w:before="120" w:after="120" w:line="240" w:lineRule="auto"/>
        <w:ind w:left="360" w:right="26"/>
        <w:jc w:val="both"/>
        <w:rPr>
          <w:rFonts w:eastAsia="Calibri" w:cstheme="minorHAnsi"/>
          <w:sz w:val="24"/>
          <w:szCs w:val="24"/>
        </w:rPr>
      </w:pPr>
      <w:r w:rsidRPr="00814537">
        <w:rPr>
          <w:rFonts w:eastAsia="Calibri" w:cstheme="minorHAnsi"/>
          <w:b/>
          <w:sz w:val="24"/>
          <w:szCs w:val="24"/>
        </w:rPr>
        <w:t>Technical competencies</w:t>
      </w:r>
      <w:r w:rsidRPr="00814537">
        <w:rPr>
          <w:rFonts w:eastAsia="Calibri" w:cstheme="minorHAnsi"/>
          <w:sz w:val="24"/>
          <w:szCs w:val="24"/>
        </w:rPr>
        <w:t xml:space="preserve">: </w:t>
      </w:r>
    </w:p>
    <w:p w14:paraId="27966528" w14:textId="77777777" w:rsidR="00AE633C" w:rsidRPr="00814537" w:rsidRDefault="00AE633C"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Minimum </w:t>
      </w:r>
      <w:r w:rsidR="008B56E4" w:rsidRPr="00814537">
        <w:rPr>
          <w:rFonts w:cstheme="minorHAnsi"/>
          <w:sz w:val="24"/>
          <w:szCs w:val="24"/>
        </w:rPr>
        <w:t>10-15</w:t>
      </w:r>
      <w:r w:rsidRPr="00814537">
        <w:rPr>
          <w:rFonts w:cstheme="minorHAnsi"/>
          <w:sz w:val="24"/>
          <w:szCs w:val="24"/>
        </w:rPr>
        <w:t xml:space="preserve"> years relevant experience </w:t>
      </w:r>
    </w:p>
    <w:p w14:paraId="4FB381BA" w14:textId="0AFFFA5D" w:rsidR="00AE633C" w:rsidRPr="00814537" w:rsidRDefault="00AE633C"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Proven recent experience with </w:t>
      </w:r>
      <w:r w:rsidR="00CE1775" w:rsidRPr="00814537">
        <w:rPr>
          <w:rFonts w:cstheme="minorHAnsi"/>
          <w:sz w:val="24"/>
          <w:szCs w:val="24"/>
        </w:rPr>
        <w:t xml:space="preserve">Country Programme assessment or UN Development Framework assessment is mandatory. </w:t>
      </w:r>
    </w:p>
    <w:p w14:paraId="5F095A9D" w14:textId="0E214A64" w:rsidR="008B56E4" w:rsidRPr="00814537" w:rsidRDefault="00AE633C"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Proven experience in conducting Evaluations</w:t>
      </w:r>
      <w:r w:rsidR="00CE1775" w:rsidRPr="00814537">
        <w:rPr>
          <w:rFonts w:cstheme="minorHAnsi"/>
          <w:sz w:val="24"/>
          <w:szCs w:val="24"/>
        </w:rPr>
        <w:t>/assessments in transitional and conflict countries</w:t>
      </w:r>
      <w:r w:rsidRPr="00814537">
        <w:rPr>
          <w:rFonts w:cstheme="minorHAnsi"/>
          <w:sz w:val="24"/>
          <w:szCs w:val="24"/>
        </w:rPr>
        <w:t xml:space="preserve"> </w:t>
      </w:r>
      <w:r w:rsidR="00CE1775" w:rsidRPr="00814537">
        <w:rPr>
          <w:rFonts w:cstheme="minorHAnsi"/>
          <w:sz w:val="24"/>
          <w:szCs w:val="24"/>
        </w:rPr>
        <w:t>required</w:t>
      </w:r>
    </w:p>
    <w:p w14:paraId="0D76DE9F" w14:textId="77777777" w:rsidR="008B56E4" w:rsidRPr="00814537" w:rsidRDefault="00AE633C"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Strong analytical capacities (quantitative and qualitative) and strong ability to communicate and summarize this analysis in writing.</w:t>
      </w:r>
    </w:p>
    <w:p w14:paraId="24473D80" w14:textId="0B49CFB0" w:rsidR="00EA5279" w:rsidRPr="00CB29C2" w:rsidRDefault="008B56E4"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Proven ability to produce </w:t>
      </w:r>
      <w:r w:rsidR="00CE1775" w:rsidRPr="00814537">
        <w:rPr>
          <w:rFonts w:cstheme="minorHAnsi"/>
          <w:sz w:val="24"/>
          <w:szCs w:val="24"/>
        </w:rPr>
        <w:t xml:space="preserve">high quality </w:t>
      </w:r>
      <w:r w:rsidRPr="00814537">
        <w:rPr>
          <w:rFonts w:cstheme="minorHAnsi"/>
          <w:sz w:val="24"/>
          <w:szCs w:val="24"/>
        </w:rPr>
        <w:t xml:space="preserve">analytical reports </w:t>
      </w:r>
    </w:p>
    <w:p w14:paraId="29B1510E" w14:textId="6AF17911" w:rsidR="00CB29C2" w:rsidRPr="00814537" w:rsidRDefault="00CB29C2" w:rsidP="00603B0F">
      <w:pPr>
        <w:pStyle w:val="ListParagraph"/>
        <w:numPr>
          <w:ilvl w:val="0"/>
          <w:numId w:val="5"/>
        </w:numPr>
        <w:spacing w:before="120" w:after="120" w:line="240" w:lineRule="auto"/>
        <w:ind w:right="26"/>
        <w:contextualSpacing w:val="0"/>
        <w:jc w:val="both"/>
        <w:rPr>
          <w:rFonts w:eastAsia="Calibri" w:cstheme="minorHAnsi"/>
          <w:sz w:val="24"/>
          <w:szCs w:val="24"/>
        </w:rPr>
      </w:pPr>
      <w:r>
        <w:rPr>
          <w:rFonts w:cstheme="minorHAnsi"/>
          <w:sz w:val="24"/>
          <w:szCs w:val="24"/>
        </w:rPr>
        <w:t xml:space="preserve">Proven experience of having worked in south/southeast </w:t>
      </w:r>
      <w:r w:rsidR="00C85FB1">
        <w:rPr>
          <w:rFonts w:cstheme="minorHAnsi"/>
          <w:sz w:val="24"/>
          <w:szCs w:val="24"/>
        </w:rPr>
        <w:t>Asia</w:t>
      </w:r>
      <w:r>
        <w:rPr>
          <w:rFonts w:cstheme="minorHAnsi"/>
          <w:sz w:val="24"/>
          <w:szCs w:val="24"/>
        </w:rPr>
        <w:t>. Prior experience in Myanmar would be significant asset.</w:t>
      </w:r>
    </w:p>
    <w:p w14:paraId="5C0F12C4" w14:textId="77777777" w:rsidR="00EA5279" w:rsidRPr="00814537" w:rsidRDefault="00EA5279" w:rsidP="00603B0F">
      <w:pPr>
        <w:spacing w:before="120" w:after="120" w:line="240" w:lineRule="auto"/>
        <w:ind w:left="360" w:right="237"/>
        <w:jc w:val="both"/>
        <w:rPr>
          <w:rFonts w:eastAsia="Calibri" w:cstheme="minorHAnsi"/>
          <w:sz w:val="24"/>
          <w:szCs w:val="24"/>
        </w:rPr>
      </w:pPr>
      <w:r w:rsidRPr="00814537">
        <w:rPr>
          <w:rFonts w:eastAsia="Calibri" w:cstheme="minorHAnsi"/>
          <w:b/>
          <w:sz w:val="24"/>
          <w:szCs w:val="24"/>
        </w:rPr>
        <w:t xml:space="preserve">Language skills required. </w:t>
      </w:r>
      <w:r w:rsidRPr="00814537">
        <w:rPr>
          <w:rFonts w:eastAsia="Calibri" w:cstheme="minorHAnsi"/>
          <w:sz w:val="24"/>
          <w:szCs w:val="24"/>
        </w:rPr>
        <w:t xml:space="preserve"> </w:t>
      </w:r>
    </w:p>
    <w:p w14:paraId="494FDD0B" w14:textId="77777777" w:rsidR="008B56E4" w:rsidRPr="00814537" w:rsidRDefault="008B56E4" w:rsidP="00603B0F">
      <w:pPr>
        <w:pStyle w:val="ListParagraph"/>
        <w:numPr>
          <w:ilvl w:val="0"/>
          <w:numId w:val="4"/>
        </w:numPr>
        <w:spacing w:before="120" w:after="120" w:line="240" w:lineRule="auto"/>
        <w:ind w:right="237"/>
        <w:contextualSpacing w:val="0"/>
        <w:jc w:val="both"/>
        <w:rPr>
          <w:rFonts w:cstheme="minorHAnsi"/>
          <w:sz w:val="24"/>
          <w:szCs w:val="24"/>
        </w:rPr>
      </w:pPr>
      <w:r w:rsidRPr="00814537">
        <w:rPr>
          <w:rFonts w:cstheme="minorHAnsi"/>
          <w:sz w:val="24"/>
          <w:szCs w:val="24"/>
        </w:rPr>
        <w:t xml:space="preserve">Excellent communication (oral and written) skills; fluency in English required. </w:t>
      </w:r>
    </w:p>
    <w:p w14:paraId="65247640" w14:textId="1F0527B9" w:rsidR="00D35206" w:rsidRPr="00814537" w:rsidRDefault="00D35206" w:rsidP="00603B0F">
      <w:pPr>
        <w:spacing w:before="120" w:after="120" w:line="240" w:lineRule="auto"/>
        <w:ind w:right="237"/>
        <w:jc w:val="both"/>
        <w:rPr>
          <w:rFonts w:eastAsia="Calibri" w:cstheme="minorHAnsi"/>
          <w:b/>
          <w:sz w:val="24"/>
          <w:szCs w:val="24"/>
        </w:rPr>
      </w:pPr>
    </w:p>
    <w:p w14:paraId="262F3A69" w14:textId="2F44C47C" w:rsidR="00D35206" w:rsidRPr="00E84EFA" w:rsidRDefault="00D35206" w:rsidP="00603B0F">
      <w:pPr>
        <w:spacing w:before="120" w:after="120" w:line="240" w:lineRule="auto"/>
        <w:ind w:right="237"/>
        <w:jc w:val="both"/>
        <w:rPr>
          <w:rFonts w:eastAsia="Calibri" w:cstheme="minorHAnsi"/>
          <w:b/>
          <w:color w:val="002060"/>
          <w:sz w:val="24"/>
          <w:szCs w:val="24"/>
        </w:rPr>
      </w:pPr>
      <w:r w:rsidRPr="00E84EFA">
        <w:rPr>
          <w:rFonts w:eastAsia="Calibri" w:cstheme="minorHAnsi"/>
          <w:b/>
          <w:color w:val="002060"/>
          <w:sz w:val="24"/>
          <w:szCs w:val="24"/>
        </w:rPr>
        <w:t xml:space="preserve">National Consultant Profile: </w:t>
      </w:r>
    </w:p>
    <w:p w14:paraId="18302CD3" w14:textId="77777777" w:rsidR="00D35206" w:rsidRPr="00814537" w:rsidRDefault="00D35206" w:rsidP="00603B0F">
      <w:pPr>
        <w:spacing w:before="120" w:after="120" w:line="240" w:lineRule="auto"/>
        <w:ind w:left="360" w:right="237"/>
        <w:jc w:val="both"/>
        <w:rPr>
          <w:rFonts w:eastAsia="Calibri" w:cstheme="minorHAnsi"/>
          <w:sz w:val="24"/>
          <w:szCs w:val="24"/>
        </w:rPr>
      </w:pPr>
      <w:r w:rsidRPr="00814537">
        <w:rPr>
          <w:rFonts w:eastAsia="Calibri" w:cstheme="minorHAnsi"/>
          <w:b/>
          <w:sz w:val="24"/>
          <w:szCs w:val="24"/>
        </w:rPr>
        <w:t>Required qualifications:</w:t>
      </w:r>
      <w:r w:rsidRPr="00814537">
        <w:rPr>
          <w:rFonts w:eastAsia="Calibri" w:cstheme="minorHAnsi"/>
          <w:sz w:val="24"/>
          <w:szCs w:val="24"/>
        </w:rPr>
        <w:t xml:space="preserve"> </w:t>
      </w:r>
    </w:p>
    <w:p w14:paraId="0B345E64" w14:textId="3ABC77CD" w:rsidR="00D35206" w:rsidRPr="00814537" w:rsidRDefault="00D35206" w:rsidP="00603B0F">
      <w:pPr>
        <w:spacing w:before="120" w:after="120" w:line="240" w:lineRule="auto"/>
        <w:ind w:left="360" w:right="237"/>
        <w:jc w:val="both"/>
        <w:rPr>
          <w:rFonts w:eastAsia="Calibri" w:cstheme="minorHAnsi"/>
          <w:sz w:val="24"/>
          <w:szCs w:val="24"/>
        </w:rPr>
      </w:pPr>
      <w:r w:rsidRPr="00814537">
        <w:rPr>
          <w:rFonts w:eastAsia="Calibri" w:cstheme="minorHAnsi"/>
          <w:sz w:val="24"/>
          <w:szCs w:val="24"/>
        </w:rPr>
        <w:t xml:space="preserve">Master’s Degree or equivalent in International Relations, </w:t>
      </w:r>
      <w:r w:rsidR="001C68EB">
        <w:rPr>
          <w:rFonts w:eastAsia="Calibri" w:cstheme="minorHAnsi"/>
          <w:sz w:val="24"/>
          <w:szCs w:val="24"/>
        </w:rPr>
        <w:t xml:space="preserve">Public Administration, </w:t>
      </w:r>
      <w:r w:rsidRPr="00814537">
        <w:rPr>
          <w:rFonts w:eastAsia="Calibri" w:cstheme="minorHAnsi"/>
          <w:sz w:val="24"/>
          <w:szCs w:val="24"/>
        </w:rPr>
        <w:t xml:space="preserve">Political Science, Economics, Sociology, or any other related field; </w:t>
      </w:r>
    </w:p>
    <w:p w14:paraId="7315DD98" w14:textId="77777777" w:rsidR="00D35206" w:rsidRPr="00814537" w:rsidRDefault="00D35206" w:rsidP="00603B0F">
      <w:pPr>
        <w:spacing w:before="120" w:after="120" w:line="240" w:lineRule="auto"/>
        <w:ind w:left="360" w:right="26"/>
        <w:jc w:val="both"/>
        <w:rPr>
          <w:rFonts w:eastAsia="Calibri" w:cstheme="minorHAnsi"/>
          <w:sz w:val="24"/>
          <w:szCs w:val="24"/>
        </w:rPr>
      </w:pPr>
      <w:r w:rsidRPr="00814537">
        <w:rPr>
          <w:rFonts w:eastAsia="Calibri" w:cstheme="minorHAnsi"/>
          <w:b/>
          <w:sz w:val="24"/>
          <w:szCs w:val="24"/>
        </w:rPr>
        <w:t>Technical competencies</w:t>
      </w:r>
      <w:r w:rsidRPr="00814537">
        <w:rPr>
          <w:rFonts w:eastAsia="Calibri" w:cstheme="minorHAnsi"/>
          <w:sz w:val="24"/>
          <w:szCs w:val="24"/>
        </w:rPr>
        <w:t xml:space="preserve">: </w:t>
      </w:r>
    </w:p>
    <w:p w14:paraId="28E3040F" w14:textId="3A874BA8"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Minimum 3-5 years relevant experience </w:t>
      </w:r>
    </w:p>
    <w:p w14:paraId="281F8666" w14:textId="4D359E6F"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Thorough understanding of overall socio-political and development context of Myanmar including that for regions/states.</w:t>
      </w:r>
    </w:p>
    <w:p w14:paraId="5DABE6FE" w14:textId="50CBC1CF"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Knowledge and experience of working with national and sub national government structures  </w:t>
      </w:r>
    </w:p>
    <w:p w14:paraId="5C73AD74" w14:textId="45E2FC8E"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Experience in undertaking reviews or assessments </w:t>
      </w:r>
    </w:p>
    <w:p w14:paraId="01BDFB65" w14:textId="3C66843A"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 xml:space="preserve">Prior </w:t>
      </w:r>
      <w:r w:rsidR="0048355A" w:rsidRPr="00814537">
        <w:rPr>
          <w:rFonts w:cstheme="minorHAnsi"/>
          <w:sz w:val="24"/>
          <w:szCs w:val="24"/>
        </w:rPr>
        <w:t>experience in</w:t>
      </w:r>
      <w:r w:rsidRPr="00814537">
        <w:rPr>
          <w:rFonts w:cstheme="minorHAnsi"/>
          <w:sz w:val="24"/>
          <w:szCs w:val="24"/>
        </w:rPr>
        <w:t xml:space="preserve"> Gender related work or working with the UN will be an asset</w:t>
      </w:r>
    </w:p>
    <w:p w14:paraId="70620829" w14:textId="3FE5455E"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Strong analytical capacities (quantitative and qualitative) and strong ability to communicate and summarize analysis in writing.</w:t>
      </w:r>
    </w:p>
    <w:p w14:paraId="7BE00F1E" w14:textId="704A7B17" w:rsidR="00D35206" w:rsidRPr="00814537" w:rsidRDefault="00D35206" w:rsidP="00603B0F">
      <w:pPr>
        <w:pStyle w:val="ListParagraph"/>
        <w:numPr>
          <w:ilvl w:val="0"/>
          <w:numId w:val="5"/>
        </w:numPr>
        <w:spacing w:before="120" w:after="120" w:line="240" w:lineRule="auto"/>
        <w:ind w:right="26"/>
        <w:contextualSpacing w:val="0"/>
        <w:jc w:val="both"/>
        <w:rPr>
          <w:rFonts w:eastAsia="Calibri" w:cstheme="minorHAnsi"/>
          <w:sz w:val="24"/>
          <w:szCs w:val="24"/>
        </w:rPr>
      </w:pPr>
      <w:r w:rsidRPr="00814537">
        <w:rPr>
          <w:rFonts w:cstheme="minorHAnsi"/>
          <w:sz w:val="24"/>
          <w:szCs w:val="24"/>
        </w:rPr>
        <w:t>Proven ability to produce reports in English</w:t>
      </w:r>
      <w:r w:rsidRPr="00814537">
        <w:rPr>
          <w:rFonts w:eastAsia="Calibri" w:cstheme="minorHAnsi"/>
          <w:sz w:val="24"/>
          <w:szCs w:val="24"/>
        </w:rPr>
        <w:t xml:space="preserve"> </w:t>
      </w:r>
    </w:p>
    <w:p w14:paraId="5DB0FD57" w14:textId="77777777" w:rsidR="00D35206" w:rsidRPr="00814537" w:rsidRDefault="00D35206" w:rsidP="00603B0F">
      <w:pPr>
        <w:spacing w:before="120" w:after="120" w:line="240" w:lineRule="auto"/>
        <w:ind w:left="360" w:right="237"/>
        <w:jc w:val="both"/>
        <w:rPr>
          <w:rFonts w:eastAsia="Calibri" w:cstheme="minorHAnsi"/>
          <w:sz w:val="24"/>
          <w:szCs w:val="24"/>
        </w:rPr>
      </w:pPr>
      <w:r w:rsidRPr="00814537">
        <w:rPr>
          <w:rFonts w:eastAsia="Calibri" w:cstheme="minorHAnsi"/>
          <w:b/>
          <w:sz w:val="24"/>
          <w:szCs w:val="24"/>
        </w:rPr>
        <w:t xml:space="preserve">Language skills required. </w:t>
      </w:r>
      <w:r w:rsidRPr="00814537">
        <w:rPr>
          <w:rFonts w:eastAsia="Calibri" w:cstheme="minorHAnsi"/>
          <w:sz w:val="24"/>
          <w:szCs w:val="24"/>
        </w:rPr>
        <w:t xml:space="preserve"> </w:t>
      </w:r>
    </w:p>
    <w:p w14:paraId="492AC0C2" w14:textId="45FDBDF9" w:rsidR="00D35206" w:rsidRPr="00814537" w:rsidRDefault="00D35206" w:rsidP="00603B0F">
      <w:pPr>
        <w:pStyle w:val="ListParagraph"/>
        <w:numPr>
          <w:ilvl w:val="0"/>
          <w:numId w:val="4"/>
        </w:numPr>
        <w:spacing w:before="120" w:after="120" w:line="240" w:lineRule="auto"/>
        <w:ind w:right="237"/>
        <w:contextualSpacing w:val="0"/>
        <w:jc w:val="both"/>
        <w:rPr>
          <w:rFonts w:cstheme="minorHAnsi"/>
          <w:sz w:val="24"/>
          <w:szCs w:val="24"/>
        </w:rPr>
      </w:pPr>
      <w:r w:rsidRPr="00814537">
        <w:rPr>
          <w:rFonts w:cstheme="minorHAnsi"/>
          <w:sz w:val="24"/>
          <w:szCs w:val="24"/>
        </w:rPr>
        <w:t xml:space="preserve">Excellent command of Myanmar and English languages in speaking and writing and should be interpret in both languages (National consultant) </w:t>
      </w:r>
    </w:p>
    <w:p w14:paraId="62B1DD7D" w14:textId="162E9E7B" w:rsidR="00EA5279" w:rsidRPr="00814537" w:rsidRDefault="009D7E3C" w:rsidP="00814537">
      <w:pPr>
        <w:keepNext/>
        <w:keepLines/>
        <w:spacing w:after="0"/>
        <w:ind w:left="-5" w:hanging="10"/>
        <w:jc w:val="both"/>
        <w:outlineLvl w:val="2"/>
        <w:rPr>
          <w:rFonts w:eastAsia="Calibri" w:cstheme="minorHAnsi"/>
          <w:color w:val="1896A3"/>
          <w:sz w:val="24"/>
          <w:szCs w:val="24"/>
        </w:rPr>
      </w:pPr>
      <w:r>
        <w:rPr>
          <w:rFonts w:eastAsia="Calibri" w:cstheme="minorHAnsi"/>
          <w:b/>
          <w:color w:val="185262"/>
          <w:sz w:val="24"/>
          <w:szCs w:val="24"/>
        </w:rPr>
        <w:lastRenderedPageBreak/>
        <w:t>8</w:t>
      </w:r>
      <w:r w:rsidR="00EA5279" w:rsidRPr="00814537">
        <w:rPr>
          <w:rFonts w:eastAsia="Calibri" w:cstheme="minorHAnsi"/>
          <w:b/>
          <w:color w:val="185262"/>
          <w:sz w:val="24"/>
          <w:szCs w:val="24"/>
        </w:rPr>
        <w:t>.</w:t>
      </w:r>
      <w:r w:rsidR="00EA5279" w:rsidRPr="00814537">
        <w:rPr>
          <w:rFonts w:eastAsia="Arial" w:cstheme="minorHAnsi"/>
          <w:b/>
          <w:color w:val="185262"/>
          <w:sz w:val="24"/>
          <w:szCs w:val="24"/>
        </w:rPr>
        <w:t xml:space="preserve"> </w:t>
      </w:r>
      <w:r w:rsidR="004072CA" w:rsidRPr="00814537">
        <w:rPr>
          <w:rFonts w:eastAsia="Calibri" w:cstheme="minorHAnsi"/>
          <w:b/>
          <w:color w:val="002060"/>
          <w:sz w:val="24"/>
          <w:szCs w:val="24"/>
          <w:u w:val="single"/>
        </w:rPr>
        <w:t xml:space="preserve">Institutional </w:t>
      </w:r>
      <w:r w:rsidR="00EA5279" w:rsidRPr="00814537">
        <w:rPr>
          <w:rFonts w:eastAsia="Calibri" w:cstheme="minorHAnsi"/>
          <w:b/>
          <w:color w:val="002060"/>
          <w:sz w:val="24"/>
          <w:szCs w:val="24"/>
          <w:u w:val="single"/>
        </w:rPr>
        <w:t>arrangements</w:t>
      </w:r>
      <w:r w:rsidR="00EA5279" w:rsidRPr="00814537">
        <w:rPr>
          <w:rFonts w:eastAsia="Calibri" w:cstheme="minorHAnsi"/>
          <w:b/>
          <w:color w:val="185262"/>
          <w:sz w:val="24"/>
          <w:szCs w:val="24"/>
        </w:rPr>
        <w:t xml:space="preserve"> </w:t>
      </w:r>
    </w:p>
    <w:p w14:paraId="7F9260A8" w14:textId="3BC03A38" w:rsidR="004072CA" w:rsidRPr="00814537" w:rsidRDefault="00EA5279" w:rsidP="00814537">
      <w:pPr>
        <w:spacing w:after="0"/>
        <w:jc w:val="both"/>
        <w:rPr>
          <w:rFonts w:eastAsia="Calibri" w:cstheme="minorHAnsi"/>
          <w:color w:val="000000"/>
          <w:sz w:val="24"/>
          <w:szCs w:val="24"/>
        </w:rPr>
      </w:pPr>
      <w:r w:rsidRPr="00814537">
        <w:rPr>
          <w:rFonts w:eastAsia="Calibri" w:cstheme="minorHAnsi"/>
          <w:color w:val="000000"/>
          <w:sz w:val="24"/>
          <w:szCs w:val="24"/>
        </w:rPr>
        <w:t xml:space="preserve"> </w:t>
      </w:r>
    </w:p>
    <w:p w14:paraId="5782A327" w14:textId="6A62776C" w:rsidR="003E3513" w:rsidRDefault="004072CA" w:rsidP="00814537">
      <w:pPr>
        <w:spacing w:after="0"/>
        <w:jc w:val="both"/>
        <w:rPr>
          <w:rFonts w:eastAsia="Calibri" w:cstheme="minorHAnsi"/>
          <w:color w:val="000000"/>
          <w:sz w:val="24"/>
          <w:szCs w:val="24"/>
        </w:rPr>
      </w:pPr>
      <w:r w:rsidRPr="00814537">
        <w:rPr>
          <w:rFonts w:eastAsia="Calibri" w:cstheme="minorHAnsi"/>
          <w:color w:val="000000"/>
          <w:sz w:val="24"/>
          <w:szCs w:val="24"/>
        </w:rPr>
        <w:t>The Strategic Management Unit (SMU), UNDP Myanmar will be overall responsible for coordinating the evaluation process. The team will work independently under guidance of SMU team leader to ensure quality and timeliness of the deliverables.</w:t>
      </w:r>
    </w:p>
    <w:p w14:paraId="5E8C596D" w14:textId="77777777" w:rsidR="00603B0F" w:rsidRPr="00814537" w:rsidRDefault="00603B0F" w:rsidP="00814537">
      <w:pPr>
        <w:spacing w:after="0"/>
        <w:jc w:val="both"/>
        <w:rPr>
          <w:rFonts w:eastAsia="Calibri" w:cstheme="minorHAnsi"/>
          <w:color w:val="000000"/>
          <w:sz w:val="24"/>
          <w:szCs w:val="24"/>
        </w:rPr>
      </w:pPr>
    </w:p>
    <w:p w14:paraId="437B4067" w14:textId="70A45A28" w:rsidR="00603B0F" w:rsidRPr="00603B0F" w:rsidRDefault="009D7E3C" w:rsidP="00603B0F">
      <w:pPr>
        <w:spacing w:after="4" w:line="247" w:lineRule="auto"/>
        <w:ind w:left="5" w:right="5" w:hanging="5"/>
        <w:jc w:val="both"/>
        <w:rPr>
          <w:rFonts w:eastAsia="Calibri" w:cstheme="minorHAnsi"/>
          <w:b/>
          <w:color w:val="002060"/>
          <w:sz w:val="24"/>
          <w:szCs w:val="24"/>
          <w:u w:val="single"/>
        </w:rPr>
      </w:pPr>
      <w:r>
        <w:rPr>
          <w:rFonts w:eastAsia="Calibri" w:cstheme="minorHAnsi"/>
          <w:b/>
          <w:color w:val="002060"/>
          <w:sz w:val="24"/>
          <w:szCs w:val="24"/>
        </w:rPr>
        <w:t>9</w:t>
      </w:r>
      <w:r w:rsidR="00603B0F" w:rsidRPr="0048355A">
        <w:rPr>
          <w:rFonts w:eastAsia="Calibri" w:cstheme="minorHAnsi"/>
          <w:b/>
          <w:color w:val="002060"/>
          <w:sz w:val="24"/>
          <w:szCs w:val="24"/>
        </w:rPr>
        <w:t>.</w:t>
      </w:r>
      <w:r w:rsidR="00603B0F" w:rsidRPr="00603B0F">
        <w:rPr>
          <w:rFonts w:eastAsia="Calibri" w:cstheme="minorHAnsi"/>
          <w:b/>
          <w:color w:val="002060"/>
          <w:sz w:val="24"/>
          <w:szCs w:val="24"/>
          <w:u w:val="single"/>
        </w:rPr>
        <w:t xml:space="preserve"> Time frame for the evaluation process approx. 45 Days over a period a 90 Days  </w:t>
      </w:r>
      <w:r w:rsidR="00B918AD">
        <w:rPr>
          <w:rFonts w:eastAsia="Calibri" w:cstheme="minorHAnsi"/>
          <w:b/>
          <w:color w:val="002060"/>
          <w:sz w:val="24"/>
          <w:szCs w:val="24"/>
          <w:u w:val="single"/>
        </w:rPr>
        <w:t>(</w:t>
      </w:r>
      <w:r w:rsidR="00603B0F" w:rsidRPr="00603B0F">
        <w:rPr>
          <w:rFonts w:eastAsia="Calibri" w:cstheme="minorHAnsi"/>
          <w:b/>
          <w:color w:val="002060"/>
          <w:sz w:val="24"/>
          <w:szCs w:val="24"/>
          <w:u w:val="single"/>
        </w:rPr>
        <w:t>May – August 2020)**</w:t>
      </w:r>
    </w:p>
    <w:p w14:paraId="08C42CE4" w14:textId="77777777" w:rsidR="007C0BB7" w:rsidRPr="00814537" w:rsidRDefault="007C0BB7">
      <w:pPr>
        <w:spacing w:after="4" w:line="247" w:lineRule="auto"/>
        <w:ind w:left="5" w:right="5" w:hanging="5"/>
        <w:jc w:val="both"/>
        <w:rPr>
          <w:rFonts w:eastAsia="Calibri" w:cstheme="minorHAnsi"/>
          <w:color w:val="0070C0"/>
          <w:sz w:val="24"/>
          <w:szCs w:val="24"/>
        </w:rPr>
      </w:pPr>
    </w:p>
    <w:tbl>
      <w:tblPr>
        <w:tblStyle w:val="TableGrid"/>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7" w:type="dxa"/>
          <w:right w:w="106" w:type="dxa"/>
        </w:tblCellMar>
        <w:tblLook w:val="04A0" w:firstRow="1" w:lastRow="0" w:firstColumn="1" w:lastColumn="0" w:noHBand="0" w:noVBand="1"/>
      </w:tblPr>
      <w:tblGrid>
        <w:gridCol w:w="6570"/>
        <w:gridCol w:w="1369"/>
        <w:gridCol w:w="1691"/>
      </w:tblGrid>
      <w:tr w:rsidR="00603B0F" w:rsidRPr="00814537" w14:paraId="64489260" w14:textId="77777777" w:rsidTr="00603B0F">
        <w:trPr>
          <w:trHeight w:val="359"/>
        </w:trPr>
        <w:tc>
          <w:tcPr>
            <w:tcW w:w="6570" w:type="dxa"/>
            <w:shd w:val="clear" w:color="auto" w:fill="1F4E79" w:themeFill="accent5" w:themeFillShade="80"/>
            <w:vAlign w:val="center"/>
          </w:tcPr>
          <w:p w14:paraId="7DB45DED" w14:textId="77777777" w:rsidR="00603B0F" w:rsidRPr="00814537" w:rsidRDefault="00603B0F" w:rsidP="00551FD1">
            <w:pPr>
              <w:ind w:right="9"/>
              <w:jc w:val="both"/>
              <w:rPr>
                <w:rFonts w:eastAsia="Calibri" w:cstheme="minorHAnsi"/>
                <w:color w:val="000000"/>
                <w:sz w:val="24"/>
                <w:szCs w:val="24"/>
              </w:rPr>
            </w:pPr>
            <w:r w:rsidRPr="00814537">
              <w:rPr>
                <w:rFonts w:eastAsia="Calibri" w:cstheme="minorHAnsi"/>
                <w:b/>
                <w:color w:val="FFFFFF"/>
                <w:sz w:val="24"/>
                <w:szCs w:val="24"/>
              </w:rPr>
              <w:t xml:space="preserve">ACTIVITY </w:t>
            </w:r>
          </w:p>
        </w:tc>
        <w:tc>
          <w:tcPr>
            <w:tcW w:w="1369" w:type="dxa"/>
            <w:shd w:val="clear" w:color="auto" w:fill="1F4E79" w:themeFill="accent5" w:themeFillShade="80"/>
          </w:tcPr>
          <w:p w14:paraId="0B845A1E" w14:textId="77777777" w:rsidR="00603B0F" w:rsidRPr="00814537" w:rsidRDefault="00603B0F" w:rsidP="00551FD1">
            <w:pPr>
              <w:jc w:val="both"/>
              <w:rPr>
                <w:rFonts w:eastAsia="Calibri" w:cstheme="minorHAnsi"/>
                <w:color w:val="000000"/>
                <w:sz w:val="24"/>
                <w:szCs w:val="24"/>
              </w:rPr>
            </w:pPr>
            <w:r w:rsidRPr="00814537">
              <w:rPr>
                <w:rFonts w:eastAsia="Calibri" w:cstheme="minorHAnsi"/>
                <w:b/>
                <w:color w:val="FFFFFF"/>
                <w:sz w:val="24"/>
                <w:szCs w:val="24"/>
              </w:rPr>
              <w:t xml:space="preserve">ESTIMATED # OF DAYS </w:t>
            </w:r>
          </w:p>
        </w:tc>
        <w:tc>
          <w:tcPr>
            <w:tcW w:w="1691" w:type="dxa"/>
            <w:shd w:val="clear" w:color="auto" w:fill="1F4E79" w:themeFill="accent5" w:themeFillShade="80"/>
            <w:vAlign w:val="center"/>
          </w:tcPr>
          <w:p w14:paraId="6F81DEAD" w14:textId="77777777" w:rsidR="00603B0F" w:rsidRPr="00814537" w:rsidRDefault="00603B0F" w:rsidP="00551FD1">
            <w:pPr>
              <w:ind w:right="4"/>
              <w:jc w:val="both"/>
              <w:rPr>
                <w:rFonts w:eastAsia="Calibri" w:cstheme="minorHAnsi"/>
                <w:color w:val="000000"/>
                <w:sz w:val="24"/>
                <w:szCs w:val="24"/>
              </w:rPr>
            </w:pPr>
            <w:r w:rsidRPr="00814537">
              <w:rPr>
                <w:rFonts w:eastAsia="Calibri" w:cstheme="minorHAnsi"/>
                <w:b/>
                <w:color w:val="FFFFFF"/>
                <w:sz w:val="24"/>
                <w:szCs w:val="24"/>
              </w:rPr>
              <w:t xml:space="preserve">PLACE </w:t>
            </w:r>
          </w:p>
        </w:tc>
      </w:tr>
      <w:tr w:rsidR="00603B0F" w:rsidRPr="00814537" w14:paraId="1DCFA566" w14:textId="77777777" w:rsidTr="00C85FB1">
        <w:trPr>
          <w:trHeight w:val="368"/>
        </w:trPr>
        <w:tc>
          <w:tcPr>
            <w:tcW w:w="6570" w:type="dxa"/>
            <w:shd w:val="clear" w:color="auto" w:fill="2E74B5" w:themeFill="accent5" w:themeFillShade="BF"/>
          </w:tcPr>
          <w:p w14:paraId="4F244CB5" w14:textId="77777777" w:rsidR="00603B0F" w:rsidRPr="00814537" w:rsidRDefault="00603B0F" w:rsidP="00551FD1">
            <w:pPr>
              <w:jc w:val="both"/>
              <w:rPr>
                <w:rFonts w:eastAsia="Calibri" w:cstheme="minorHAnsi"/>
                <w:color w:val="000000"/>
                <w:sz w:val="24"/>
                <w:szCs w:val="24"/>
              </w:rPr>
            </w:pPr>
            <w:r w:rsidRPr="00814537">
              <w:rPr>
                <w:rFonts w:eastAsia="Calibri" w:cstheme="minorHAnsi"/>
                <w:b/>
                <w:color w:val="FFFFFF"/>
                <w:sz w:val="24"/>
                <w:szCs w:val="24"/>
              </w:rPr>
              <w:t xml:space="preserve">Phase One: </w:t>
            </w:r>
            <w:r>
              <w:rPr>
                <w:rFonts w:eastAsia="Calibri" w:cstheme="minorHAnsi"/>
                <w:b/>
                <w:color w:val="FFFFFF"/>
                <w:sz w:val="24"/>
                <w:szCs w:val="24"/>
              </w:rPr>
              <w:t>Evaluation Planning Phase</w:t>
            </w:r>
            <w:r w:rsidRPr="00814537">
              <w:rPr>
                <w:rFonts w:eastAsia="Calibri" w:cstheme="minorHAnsi"/>
                <w:b/>
                <w:color w:val="FFFFFF"/>
                <w:sz w:val="24"/>
                <w:szCs w:val="24"/>
              </w:rPr>
              <w:t xml:space="preserve"> </w:t>
            </w:r>
          </w:p>
        </w:tc>
        <w:tc>
          <w:tcPr>
            <w:tcW w:w="1369" w:type="dxa"/>
            <w:shd w:val="clear" w:color="auto" w:fill="2E74B5" w:themeFill="accent5" w:themeFillShade="BF"/>
          </w:tcPr>
          <w:p w14:paraId="3E9FA1CF" w14:textId="77777777" w:rsidR="00603B0F" w:rsidRPr="00603B0F" w:rsidRDefault="00603B0F" w:rsidP="00551FD1">
            <w:pPr>
              <w:jc w:val="both"/>
              <w:rPr>
                <w:rFonts w:eastAsia="Calibri" w:cstheme="minorHAnsi"/>
                <w:b/>
                <w:bCs/>
                <w:color w:val="FFFFFF" w:themeColor="background1"/>
                <w:sz w:val="24"/>
                <w:szCs w:val="24"/>
              </w:rPr>
            </w:pPr>
            <w:r w:rsidRPr="00603B0F">
              <w:rPr>
                <w:rFonts w:eastAsia="Calibri" w:cstheme="minorHAnsi"/>
                <w:b/>
                <w:bCs/>
                <w:color w:val="FFFFFF" w:themeColor="background1"/>
                <w:sz w:val="24"/>
                <w:szCs w:val="24"/>
              </w:rPr>
              <w:t>22days</w:t>
            </w:r>
          </w:p>
        </w:tc>
        <w:tc>
          <w:tcPr>
            <w:tcW w:w="1691" w:type="dxa"/>
            <w:shd w:val="clear" w:color="auto" w:fill="2E74B5" w:themeFill="accent5" w:themeFillShade="BF"/>
          </w:tcPr>
          <w:p w14:paraId="0D0F44D0" w14:textId="77777777" w:rsidR="00603B0F" w:rsidRPr="00814537" w:rsidRDefault="00603B0F" w:rsidP="00551FD1">
            <w:pPr>
              <w:jc w:val="both"/>
              <w:rPr>
                <w:rFonts w:eastAsia="Calibri" w:cstheme="minorHAnsi"/>
                <w:color w:val="000000"/>
                <w:sz w:val="24"/>
                <w:szCs w:val="24"/>
              </w:rPr>
            </w:pPr>
          </w:p>
        </w:tc>
      </w:tr>
      <w:tr w:rsidR="00603B0F" w:rsidRPr="00814537" w14:paraId="2B2F5536" w14:textId="77777777" w:rsidTr="00603B0F">
        <w:trPr>
          <w:trHeight w:val="450"/>
        </w:trPr>
        <w:tc>
          <w:tcPr>
            <w:tcW w:w="6570" w:type="dxa"/>
            <w:shd w:val="clear" w:color="auto" w:fill="DEEAF6" w:themeFill="accent5" w:themeFillTint="33"/>
          </w:tcPr>
          <w:p w14:paraId="6D36B8EF" w14:textId="7E427E1D" w:rsidR="00603B0F" w:rsidRPr="00814537" w:rsidRDefault="00603B0F" w:rsidP="00603B0F">
            <w:pPr>
              <w:jc w:val="both"/>
              <w:rPr>
                <w:rFonts w:eastAsia="Calibri" w:cstheme="minorHAnsi"/>
                <w:color w:val="000000"/>
                <w:sz w:val="24"/>
                <w:szCs w:val="24"/>
              </w:rPr>
            </w:pPr>
            <w:r w:rsidRPr="00814537">
              <w:rPr>
                <w:rFonts w:eastAsia="Calibri" w:cstheme="minorHAnsi"/>
                <w:color w:val="000000"/>
                <w:sz w:val="24"/>
                <w:szCs w:val="24"/>
              </w:rPr>
              <w:t>Briefing with UNDP (Senior Managers, SMU</w:t>
            </w:r>
            <w:r>
              <w:rPr>
                <w:rFonts w:eastAsia="Calibri" w:cstheme="minorHAnsi"/>
                <w:color w:val="000000"/>
                <w:sz w:val="24"/>
                <w:szCs w:val="24"/>
              </w:rPr>
              <w:t>,</w:t>
            </w:r>
            <w:r w:rsidRPr="00814537">
              <w:rPr>
                <w:rFonts w:eastAsia="Calibri" w:cstheme="minorHAnsi"/>
                <w:color w:val="000000"/>
                <w:sz w:val="24"/>
                <w:szCs w:val="24"/>
              </w:rPr>
              <w:t xml:space="preserve"> Programme units) </w:t>
            </w:r>
          </w:p>
        </w:tc>
        <w:tc>
          <w:tcPr>
            <w:tcW w:w="1369" w:type="dxa"/>
            <w:shd w:val="clear" w:color="auto" w:fill="DEEAF6" w:themeFill="accent5" w:themeFillTint="33"/>
          </w:tcPr>
          <w:p w14:paraId="6761AC79" w14:textId="77777777" w:rsidR="00603B0F" w:rsidRPr="00814537" w:rsidRDefault="00603B0F" w:rsidP="00551FD1">
            <w:pPr>
              <w:ind w:left="1"/>
              <w:rPr>
                <w:rFonts w:eastAsia="Calibri" w:cstheme="minorHAnsi"/>
                <w:color w:val="000000"/>
                <w:sz w:val="24"/>
                <w:szCs w:val="24"/>
              </w:rPr>
            </w:pPr>
            <w:r>
              <w:rPr>
                <w:rFonts w:eastAsia="Calibri" w:cstheme="minorHAnsi"/>
                <w:color w:val="000000"/>
                <w:sz w:val="24"/>
                <w:szCs w:val="24"/>
              </w:rPr>
              <w:t>2</w:t>
            </w:r>
            <w:r w:rsidRPr="00814537">
              <w:rPr>
                <w:rFonts w:eastAsia="Calibri" w:cstheme="minorHAnsi"/>
                <w:color w:val="000000"/>
                <w:sz w:val="24"/>
                <w:szCs w:val="24"/>
              </w:rPr>
              <w:t xml:space="preserve"> days </w:t>
            </w:r>
          </w:p>
        </w:tc>
        <w:tc>
          <w:tcPr>
            <w:tcW w:w="1691" w:type="dxa"/>
            <w:shd w:val="clear" w:color="auto" w:fill="DEEAF6" w:themeFill="accent5" w:themeFillTint="33"/>
          </w:tcPr>
          <w:p w14:paraId="29227D58" w14:textId="77777777" w:rsidR="00603B0F" w:rsidRPr="00814537" w:rsidRDefault="00603B0F" w:rsidP="00551FD1">
            <w:pPr>
              <w:ind w:left="1"/>
              <w:jc w:val="both"/>
              <w:rPr>
                <w:rFonts w:eastAsia="Calibri" w:cstheme="minorHAnsi"/>
                <w:color w:val="000000"/>
                <w:sz w:val="24"/>
                <w:szCs w:val="24"/>
              </w:rPr>
            </w:pPr>
            <w:r>
              <w:rPr>
                <w:rFonts w:eastAsia="Calibri" w:cstheme="minorHAnsi"/>
                <w:color w:val="000000"/>
                <w:sz w:val="24"/>
                <w:szCs w:val="24"/>
              </w:rPr>
              <w:t>Home based</w:t>
            </w:r>
          </w:p>
        </w:tc>
      </w:tr>
      <w:tr w:rsidR="00603B0F" w:rsidRPr="00814537" w14:paraId="687603F0" w14:textId="77777777" w:rsidTr="00C85FB1">
        <w:trPr>
          <w:trHeight w:val="323"/>
        </w:trPr>
        <w:tc>
          <w:tcPr>
            <w:tcW w:w="6570" w:type="dxa"/>
            <w:shd w:val="clear" w:color="auto" w:fill="DEEAF6" w:themeFill="accent5" w:themeFillTint="33"/>
          </w:tcPr>
          <w:p w14:paraId="51E4D3F4" w14:textId="77777777" w:rsidR="00603B0F" w:rsidRPr="002B1A60" w:rsidRDefault="00603B0F" w:rsidP="00551FD1">
            <w:pPr>
              <w:jc w:val="both"/>
              <w:rPr>
                <w:rFonts w:eastAsia="Calibri" w:cstheme="minorHAnsi"/>
                <w:bCs/>
                <w:color w:val="000000"/>
                <w:sz w:val="24"/>
                <w:szCs w:val="24"/>
              </w:rPr>
            </w:pPr>
            <w:r w:rsidRPr="00603B0F">
              <w:rPr>
                <w:rFonts w:eastAsia="Calibri" w:cstheme="minorHAnsi"/>
                <w:bCs/>
                <w:sz w:val="24"/>
                <w:szCs w:val="24"/>
              </w:rPr>
              <w:t>Desk review of all relevant documentation</w:t>
            </w:r>
          </w:p>
        </w:tc>
        <w:tc>
          <w:tcPr>
            <w:tcW w:w="1369" w:type="dxa"/>
            <w:shd w:val="clear" w:color="auto" w:fill="DEEAF6" w:themeFill="accent5" w:themeFillTint="33"/>
          </w:tcPr>
          <w:p w14:paraId="52A42197" w14:textId="77777777" w:rsidR="00603B0F" w:rsidRPr="00814537" w:rsidDel="002B1A60" w:rsidRDefault="00603B0F" w:rsidP="00551FD1">
            <w:pPr>
              <w:ind w:left="1"/>
              <w:rPr>
                <w:rFonts w:eastAsia="Calibri" w:cstheme="minorHAnsi"/>
                <w:color w:val="000000"/>
                <w:sz w:val="24"/>
                <w:szCs w:val="24"/>
              </w:rPr>
            </w:pPr>
            <w:r>
              <w:rPr>
                <w:rFonts w:eastAsia="Calibri" w:cstheme="minorHAnsi"/>
                <w:color w:val="000000"/>
                <w:sz w:val="24"/>
                <w:szCs w:val="24"/>
              </w:rPr>
              <w:t>6 days</w:t>
            </w:r>
          </w:p>
        </w:tc>
        <w:tc>
          <w:tcPr>
            <w:tcW w:w="1691" w:type="dxa"/>
            <w:shd w:val="clear" w:color="auto" w:fill="DEEAF6" w:themeFill="accent5" w:themeFillTint="33"/>
          </w:tcPr>
          <w:p w14:paraId="7DA9718C" w14:textId="77777777" w:rsidR="00603B0F" w:rsidRPr="00814537" w:rsidRDefault="00603B0F" w:rsidP="00551FD1">
            <w:pPr>
              <w:ind w:left="1"/>
              <w:jc w:val="both"/>
              <w:rPr>
                <w:rFonts w:eastAsia="Calibri" w:cstheme="minorHAnsi"/>
                <w:color w:val="000000"/>
                <w:sz w:val="24"/>
                <w:szCs w:val="24"/>
              </w:rPr>
            </w:pPr>
          </w:p>
        </w:tc>
      </w:tr>
      <w:tr w:rsidR="00603B0F" w:rsidRPr="00814537" w14:paraId="03610E78" w14:textId="77777777" w:rsidTr="00C85FB1">
        <w:trPr>
          <w:trHeight w:val="368"/>
        </w:trPr>
        <w:tc>
          <w:tcPr>
            <w:tcW w:w="6570" w:type="dxa"/>
            <w:shd w:val="clear" w:color="auto" w:fill="DEEAF6" w:themeFill="accent5" w:themeFillTint="33"/>
          </w:tcPr>
          <w:p w14:paraId="1282069A" w14:textId="77777777" w:rsidR="00603B0F" w:rsidRPr="00814537" w:rsidRDefault="00603B0F" w:rsidP="00551FD1">
            <w:pPr>
              <w:jc w:val="both"/>
              <w:rPr>
                <w:rFonts w:eastAsia="Calibri" w:cstheme="minorHAnsi"/>
                <w:color w:val="000000"/>
                <w:sz w:val="24"/>
                <w:szCs w:val="24"/>
              </w:rPr>
            </w:pPr>
            <w:r>
              <w:rPr>
                <w:rFonts w:eastAsia="Calibri" w:cstheme="minorHAnsi"/>
                <w:color w:val="000000"/>
                <w:sz w:val="24"/>
                <w:szCs w:val="24"/>
              </w:rPr>
              <w:t>Context analysis: Development context and evolving context</w:t>
            </w:r>
          </w:p>
        </w:tc>
        <w:tc>
          <w:tcPr>
            <w:tcW w:w="1369" w:type="dxa"/>
            <w:shd w:val="clear" w:color="auto" w:fill="DEEAF6" w:themeFill="accent5" w:themeFillTint="33"/>
          </w:tcPr>
          <w:p w14:paraId="2143F174" w14:textId="77777777" w:rsidR="00603B0F" w:rsidRPr="00814537" w:rsidRDefault="00603B0F" w:rsidP="00551FD1">
            <w:pPr>
              <w:ind w:left="1"/>
              <w:rPr>
                <w:rFonts w:eastAsia="Calibri" w:cstheme="minorHAnsi"/>
                <w:color w:val="000000"/>
                <w:sz w:val="24"/>
                <w:szCs w:val="24"/>
              </w:rPr>
            </w:pPr>
            <w:r>
              <w:rPr>
                <w:rFonts w:eastAsia="Calibri" w:cstheme="minorHAnsi"/>
                <w:color w:val="000000"/>
                <w:sz w:val="24"/>
                <w:szCs w:val="24"/>
              </w:rPr>
              <w:t>4 days</w:t>
            </w:r>
          </w:p>
        </w:tc>
        <w:tc>
          <w:tcPr>
            <w:tcW w:w="1691" w:type="dxa"/>
            <w:shd w:val="clear" w:color="auto" w:fill="DEEAF6" w:themeFill="accent5" w:themeFillTint="33"/>
          </w:tcPr>
          <w:p w14:paraId="4692A8C3" w14:textId="77777777" w:rsidR="00603B0F" w:rsidRPr="00814537" w:rsidRDefault="00603B0F" w:rsidP="00551FD1">
            <w:pPr>
              <w:ind w:left="1"/>
              <w:jc w:val="both"/>
              <w:rPr>
                <w:rFonts w:eastAsia="Calibri" w:cstheme="minorHAnsi"/>
                <w:color w:val="000000"/>
                <w:sz w:val="24"/>
                <w:szCs w:val="24"/>
              </w:rPr>
            </w:pPr>
          </w:p>
        </w:tc>
      </w:tr>
      <w:tr w:rsidR="00603B0F" w:rsidRPr="00814537" w14:paraId="38ADF79B" w14:textId="77777777" w:rsidTr="00603B0F">
        <w:trPr>
          <w:trHeight w:val="359"/>
        </w:trPr>
        <w:tc>
          <w:tcPr>
            <w:tcW w:w="6570" w:type="dxa"/>
            <w:shd w:val="clear" w:color="auto" w:fill="DEEAF6" w:themeFill="accent5" w:themeFillTint="33"/>
          </w:tcPr>
          <w:p w14:paraId="3D74CBF7" w14:textId="77777777" w:rsidR="00603B0F" w:rsidRPr="00814537" w:rsidRDefault="00603B0F" w:rsidP="00551FD1">
            <w:pPr>
              <w:jc w:val="both"/>
              <w:rPr>
                <w:rFonts w:eastAsia="Calibri" w:cstheme="minorHAnsi"/>
                <w:color w:val="000000"/>
                <w:sz w:val="24"/>
                <w:szCs w:val="24"/>
              </w:rPr>
            </w:pPr>
            <w:r>
              <w:rPr>
                <w:rFonts w:eastAsia="Calibri" w:cstheme="minorHAnsi"/>
                <w:color w:val="000000"/>
                <w:sz w:val="24"/>
                <w:szCs w:val="24"/>
              </w:rPr>
              <w:t>D</w:t>
            </w:r>
            <w:r w:rsidRPr="00814537">
              <w:rPr>
                <w:rFonts w:eastAsia="Calibri" w:cstheme="minorHAnsi"/>
                <w:color w:val="000000"/>
                <w:sz w:val="24"/>
                <w:szCs w:val="24"/>
              </w:rPr>
              <w:t>rafting of inception report</w:t>
            </w:r>
          </w:p>
        </w:tc>
        <w:tc>
          <w:tcPr>
            <w:tcW w:w="1369" w:type="dxa"/>
            <w:shd w:val="clear" w:color="auto" w:fill="DEEAF6" w:themeFill="accent5" w:themeFillTint="33"/>
          </w:tcPr>
          <w:p w14:paraId="44C18950" w14:textId="77777777" w:rsidR="00603B0F" w:rsidRPr="00814537" w:rsidRDefault="00603B0F" w:rsidP="00551FD1">
            <w:pPr>
              <w:ind w:left="1"/>
              <w:rPr>
                <w:rFonts w:eastAsia="Calibri" w:cstheme="minorHAnsi"/>
                <w:color w:val="000000"/>
                <w:sz w:val="24"/>
                <w:szCs w:val="24"/>
              </w:rPr>
            </w:pPr>
            <w:r>
              <w:rPr>
                <w:rFonts w:eastAsia="Calibri" w:cstheme="minorHAnsi"/>
                <w:color w:val="000000"/>
                <w:sz w:val="24"/>
                <w:szCs w:val="24"/>
              </w:rPr>
              <w:t xml:space="preserve">4 </w:t>
            </w:r>
            <w:r w:rsidRPr="00814537">
              <w:rPr>
                <w:rFonts w:eastAsia="Calibri" w:cstheme="minorHAnsi"/>
                <w:color w:val="000000"/>
                <w:sz w:val="24"/>
                <w:szCs w:val="24"/>
              </w:rPr>
              <w:t>days</w:t>
            </w:r>
          </w:p>
        </w:tc>
        <w:tc>
          <w:tcPr>
            <w:tcW w:w="1691" w:type="dxa"/>
            <w:shd w:val="clear" w:color="auto" w:fill="DEEAF6" w:themeFill="accent5" w:themeFillTint="33"/>
          </w:tcPr>
          <w:p w14:paraId="4FBD9FF2"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color w:val="000000"/>
                <w:sz w:val="24"/>
                <w:szCs w:val="24"/>
              </w:rPr>
              <w:t xml:space="preserve">Home- based </w:t>
            </w:r>
          </w:p>
        </w:tc>
      </w:tr>
      <w:tr w:rsidR="00603B0F" w:rsidRPr="00814537" w14:paraId="51F70ACF" w14:textId="77777777" w:rsidTr="00603B0F">
        <w:trPr>
          <w:trHeight w:val="359"/>
        </w:trPr>
        <w:tc>
          <w:tcPr>
            <w:tcW w:w="6570" w:type="dxa"/>
            <w:shd w:val="clear" w:color="auto" w:fill="DEEAF6" w:themeFill="accent5" w:themeFillTint="33"/>
          </w:tcPr>
          <w:p w14:paraId="0500D658" w14:textId="77777777" w:rsidR="00603B0F" w:rsidRPr="00814537" w:rsidDel="002B1A60" w:rsidRDefault="00603B0F" w:rsidP="00551FD1">
            <w:pPr>
              <w:jc w:val="both"/>
              <w:rPr>
                <w:rFonts w:eastAsia="Calibri" w:cstheme="minorHAnsi"/>
                <w:color w:val="000000"/>
                <w:sz w:val="24"/>
                <w:szCs w:val="24"/>
              </w:rPr>
            </w:pPr>
            <w:r>
              <w:rPr>
                <w:rFonts w:eastAsia="Calibri" w:cstheme="minorHAnsi"/>
                <w:color w:val="000000"/>
                <w:sz w:val="24"/>
                <w:szCs w:val="24"/>
              </w:rPr>
              <w:t>Development and testing of evaluation tools</w:t>
            </w:r>
          </w:p>
        </w:tc>
        <w:tc>
          <w:tcPr>
            <w:tcW w:w="1369" w:type="dxa"/>
            <w:shd w:val="clear" w:color="auto" w:fill="DEEAF6" w:themeFill="accent5" w:themeFillTint="33"/>
          </w:tcPr>
          <w:p w14:paraId="0C2BAA11" w14:textId="77777777" w:rsidR="00603B0F" w:rsidRPr="00814537" w:rsidDel="002B1A60" w:rsidRDefault="00603B0F" w:rsidP="00551FD1">
            <w:pPr>
              <w:ind w:left="1"/>
              <w:rPr>
                <w:rFonts w:eastAsia="Calibri" w:cstheme="minorHAnsi"/>
                <w:color w:val="000000"/>
                <w:sz w:val="24"/>
                <w:szCs w:val="24"/>
              </w:rPr>
            </w:pPr>
            <w:r>
              <w:rPr>
                <w:rFonts w:eastAsia="Calibri" w:cstheme="minorHAnsi"/>
                <w:color w:val="000000"/>
                <w:sz w:val="24"/>
                <w:szCs w:val="24"/>
              </w:rPr>
              <w:t xml:space="preserve">4 days </w:t>
            </w:r>
          </w:p>
        </w:tc>
        <w:tc>
          <w:tcPr>
            <w:tcW w:w="1691" w:type="dxa"/>
            <w:shd w:val="clear" w:color="auto" w:fill="DEEAF6" w:themeFill="accent5" w:themeFillTint="33"/>
          </w:tcPr>
          <w:p w14:paraId="0227F538" w14:textId="77777777" w:rsidR="00603B0F" w:rsidRPr="00814537" w:rsidRDefault="00603B0F" w:rsidP="00551FD1">
            <w:pPr>
              <w:ind w:left="1"/>
              <w:jc w:val="both"/>
              <w:rPr>
                <w:rFonts w:eastAsia="Calibri" w:cstheme="minorHAnsi"/>
                <w:color w:val="000000"/>
                <w:sz w:val="24"/>
                <w:szCs w:val="24"/>
              </w:rPr>
            </w:pPr>
          </w:p>
        </w:tc>
      </w:tr>
      <w:tr w:rsidR="00603B0F" w:rsidRPr="00814537" w14:paraId="77E57629" w14:textId="77777777" w:rsidTr="00603B0F">
        <w:trPr>
          <w:trHeight w:val="75"/>
        </w:trPr>
        <w:tc>
          <w:tcPr>
            <w:tcW w:w="6570" w:type="dxa"/>
            <w:shd w:val="clear" w:color="auto" w:fill="DEEAF6" w:themeFill="accent5" w:themeFillTint="33"/>
          </w:tcPr>
          <w:p w14:paraId="0D667A27" w14:textId="77777777" w:rsidR="00603B0F" w:rsidRDefault="00603B0F" w:rsidP="00551FD1">
            <w:pPr>
              <w:jc w:val="both"/>
              <w:rPr>
                <w:rFonts w:eastAsia="Calibri" w:cstheme="minorHAnsi"/>
                <w:color w:val="000000"/>
                <w:sz w:val="24"/>
                <w:szCs w:val="24"/>
              </w:rPr>
            </w:pPr>
            <w:r w:rsidRPr="00814537">
              <w:rPr>
                <w:rFonts w:eastAsia="Calibri" w:cstheme="minorHAnsi"/>
                <w:color w:val="000000"/>
                <w:sz w:val="24"/>
                <w:szCs w:val="24"/>
              </w:rPr>
              <w:t xml:space="preserve">Comments and approval of inception report </w:t>
            </w:r>
          </w:p>
          <w:p w14:paraId="2F68D135" w14:textId="77777777" w:rsidR="00603B0F" w:rsidRPr="00603B0F" w:rsidRDefault="00603B0F" w:rsidP="00551FD1">
            <w:pPr>
              <w:jc w:val="both"/>
              <w:rPr>
                <w:rFonts w:eastAsia="Calibri" w:cstheme="minorHAnsi"/>
                <w:i/>
                <w:iCs/>
                <w:color w:val="000000"/>
                <w:sz w:val="24"/>
                <w:szCs w:val="24"/>
              </w:rPr>
            </w:pPr>
            <w:r w:rsidRPr="00603B0F">
              <w:rPr>
                <w:rFonts w:eastAsia="Calibri" w:cstheme="minorHAnsi"/>
                <w:i/>
                <w:iCs/>
                <w:color w:val="000000"/>
                <w:sz w:val="24"/>
                <w:szCs w:val="24"/>
              </w:rPr>
              <w:t>Note: Within one week of submission of the inception report</w:t>
            </w:r>
          </w:p>
        </w:tc>
        <w:tc>
          <w:tcPr>
            <w:tcW w:w="1369" w:type="dxa"/>
            <w:shd w:val="clear" w:color="auto" w:fill="DEEAF6" w:themeFill="accent5" w:themeFillTint="33"/>
          </w:tcPr>
          <w:p w14:paraId="632EAA14" w14:textId="77777777" w:rsidR="00603B0F" w:rsidRPr="00814537" w:rsidRDefault="00603B0F" w:rsidP="00551FD1">
            <w:pPr>
              <w:jc w:val="both"/>
              <w:rPr>
                <w:rFonts w:eastAsia="Calibri" w:cstheme="minorHAnsi"/>
                <w:color w:val="000000"/>
                <w:sz w:val="24"/>
                <w:szCs w:val="24"/>
              </w:rPr>
            </w:pPr>
            <w:r>
              <w:rPr>
                <w:rFonts w:eastAsia="Calibri" w:cstheme="minorHAnsi"/>
                <w:color w:val="000000"/>
                <w:sz w:val="24"/>
                <w:szCs w:val="24"/>
              </w:rPr>
              <w:t>2 days</w:t>
            </w:r>
          </w:p>
        </w:tc>
        <w:tc>
          <w:tcPr>
            <w:tcW w:w="1691" w:type="dxa"/>
            <w:shd w:val="clear" w:color="auto" w:fill="DEEAF6" w:themeFill="accent5" w:themeFillTint="33"/>
          </w:tcPr>
          <w:p w14:paraId="103FBA94" w14:textId="77777777" w:rsidR="00603B0F" w:rsidRPr="00814537" w:rsidRDefault="00603B0F" w:rsidP="00551FD1">
            <w:pPr>
              <w:ind w:left="1"/>
              <w:jc w:val="both"/>
              <w:rPr>
                <w:rFonts w:eastAsia="Calibri" w:cstheme="minorHAnsi"/>
                <w:color w:val="000000"/>
                <w:sz w:val="24"/>
                <w:szCs w:val="24"/>
              </w:rPr>
            </w:pPr>
            <w:r>
              <w:rPr>
                <w:rFonts w:eastAsia="Calibri" w:cstheme="minorHAnsi"/>
                <w:color w:val="000000"/>
                <w:sz w:val="24"/>
                <w:szCs w:val="24"/>
              </w:rPr>
              <w:t xml:space="preserve">Home based </w:t>
            </w:r>
            <w:r w:rsidRPr="00814537">
              <w:rPr>
                <w:rFonts w:eastAsia="Calibri" w:cstheme="minorHAnsi"/>
                <w:color w:val="000000"/>
                <w:sz w:val="24"/>
                <w:szCs w:val="24"/>
              </w:rPr>
              <w:t xml:space="preserve"> </w:t>
            </w:r>
          </w:p>
        </w:tc>
      </w:tr>
      <w:tr w:rsidR="00603B0F" w:rsidRPr="00814537" w14:paraId="1B8C8F99" w14:textId="77777777" w:rsidTr="00C85FB1">
        <w:trPr>
          <w:trHeight w:val="413"/>
        </w:trPr>
        <w:tc>
          <w:tcPr>
            <w:tcW w:w="6570" w:type="dxa"/>
            <w:shd w:val="clear" w:color="auto" w:fill="2E74B5" w:themeFill="accent5" w:themeFillShade="BF"/>
          </w:tcPr>
          <w:p w14:paraId="38F2FE27" w14:textId="77777777" w:rsidR="00603B0F" w:rsidRPr="00603B0F" w:rsidRDefault="00603B0F" w:rsidP="00551FD1">
            <w:pPr>
              <w:jc w:val="both"/>
              <w:rPr>
                <w:rFonts w:eastAsia="Calibri" w:cstheme="minorHAnsi"/>
                <w:b/>
                <w:color w:val="FFFFFF" w:themeColor="background1"/>
                <w:sz w:val="24"/>
                <w:szCs w:val="24"/>
              </w:rPr>
            </w:pPr>
            <w:r w:rsidRPr="00603B0F">
              <w:rPr>
                <w:rFonts w:eastAsia="Calibri" w:cstheme="minorHAnsi"/>
                <w:b/>
                <w:color w:val="FFFFFF" w:themeColor="background1"/>
                <w:sz w:val="24"/>
                <w:szCs w:val="24"/>
              </w:rPr>
              <w:t xml:space="preserve">Phase Two: Validation Phase </w:t>
            </w:r>
          </w:p>
        </w:tc>
        <w:tc>
          <w:tcPr>
            <w:tcW w:w="1369" w:type="dxa"/>
            <w:shd w:val="clear" w:color="auto" w:fill="2E74B5" w:themeFill="accent5" w:themeFillShade="BF"/>
          </w:tcPr>
          <w:p w14:paraId="5D0CF05D" w14:textId="77777777" w:rsidR="00603B0F" w:rsidRPr="00603B0F" w:rsidRDefault="00603B0F" w:rsidP="00551FD1">
            <w:pPr>
              <w:jc w:val="both"/>
              <w:rPr>
                <w:rFonts w:eastAsia="Calibri" w:cstheme="minorHAnsi"/>
                <w:b/>
                <w:color w:val="FFFFFF" w:themeColor="background1"/>
                <w:sz w:val="24"/>
                <w:szCs w:val="24"/>
              </w:rPr>
            </w:pPr>
            <w:r w:rsidRPr="00603B0F">
              <w:rPr>
                <w:rFonts w:eastAsia="Calibri" w:cstheme="minorHAnsi"/>
                <w:b/>
                <w:color w:val="FFFFFF" w:themeColor="background1"/>
                <w:sz w:val="24"/>
                <w:szCs w:val="24"/>
              </w:rPr>
              <w:t xml:space="preserve">10-15 days </w:t>
            </w:r>
          </w:p>
        </w:tc>
        <w:tc>
          <w:tcPr>
            <w:tcW w:w="1691" w:type="dxa"/>
            <w:shd w:val="clear" w:color="auto" w:fill="2E74B5" w:themeFill="accent5" w:themeFillShade="BF"/>
          </w:tcPr>
          <w:p w14:paraId="546E0397" w14:textId="77777777" w:rsidR="00603B0F" w:rsidRPr="00603B0F" w:rsidRDefault="00603B0F" w:rsidP="00551FD1">
            <w:pPr>
              <w:jc w:val="both"/>
              <w:rPr>
                <w:rFonts w:eastAsia="Calibri" w:cstheme="minorHAnsi"/>
                <w:b/>
                <w:color w:val="FFFFFF" w:themeColor="background1"/>
                <w:sz w:val="24"/>
                <w:szCs w:val="24"/>
              </w:rPr>
            </w:pPr>
          </w:p>
        </w:tc>
      </w:tr>
      <w:tr w:rsidR="00603B0F" w:rsidRPr="00814537" w14:paraId="3261308F" w14:textId="77777777" w:rsidTr="00603B0F">
        <w:trPr>
          <w:trHeight w:val="390"/>
        </w:trPr>
        <w:tc>
          <w:tcPr>
            <w:tcW w:w="6570" w:type="dxa"/>
            <w:shd w:val="clear" w:color="auto" w:fill="DEEAF6" w:themeFill="accent5" w:themeFillTint="33"/>
          </w:tcPr>
          <w:p w14:paraId="7A6DAEF4" w14:textId="2EF888DF" w:rsidR="00603B0F" w:rsidRPr="00814537" w:rsidRDefault="00603B0F" w:rsidP="00603B0F">
            <w:pPr>
              <w:rPr>
                <w:rFonts w:eastAsia="Calibri" w:cstheme="minorHAnsi"/>
                <w:color w:val="000000"/>
                <w:sz w:val="24"/>
                <w:szCs w:val="24"/>
              </w:rPr>
            </w:pPr>
            <w:r w:rsidRPr="00B20C26">
              <w:rPr>
                <w:rFonts w:eastAsia="Calibri" w:cstheme="minorHAnsi"/>
                <w:color w:val="000000"/>
                <w:sz w:val="24"/>
                <w:szCs w:val="24"/>
                <w:highlight w:val="darkGray"/>
              </w:rPr>
              <w:t>Option 1:</w:t>
            </w:r>
            <w:r>
              <w:rPr>
                <w:rFonts w:eastAsia="Calibri" w:cstheme="minorHAnsi"/>
                <w:color w:val="000000"/>
                <w:sz w:val="24"/>
                <w:szCs w:val="24"/>
              </w:rPr>
              <w:t xml:space="preserve"> Virtual validation. Use of</w:t>
            </w:r>
            <w:r w:rsidRPr="002B1A60">
              <w:rPr>
                <w:rFonts w:eastAsia="Calibri" w:cstheme="minorHAnsi"/>
                <w:color w:val="000000"/>
                <w:sz w:val="24"/>
                <w:szCs w:val="24"/>
              </w:rPr>
              <w:t xml:space="preserve"> skype or telephone interviews</w:t>
            </w:r>
            <w:r>
              <w:rPr>
                <w:rFonts w:eastAsia="Calibri" w:cstheme="minorHAnsi"/>
                <w:color w:val="000000"/>
                <w:sz w:val="24"/>
                <w:szCs w:val="24"/>
              </w:rPr>
              <w:t xml:space="preserve"> for government counterparts and local implementing partners;</w:t>
            </w:r>
            <w:r w:rsidRPr="002B1A60">
              <w:rPr>
                <w:rFonts w:eastAsia="Calibri" w:cstheme="minorHAnsi"/>
                <w:color w:val="000000"/>
                <w:sz w:val="24"/>
                <w:szCs w:val="24"/>
              </w:rPr>
              <w:t xml:space="preserve"> online surveys</w:t>
            </w:r>
            <w:r>
              <w:rPr>
                <w:rFonts w:eastAsia="Calibri" w:cstheme="minorHAnsi"/>
                <w:color w:val="000000"/>
                <w:sz w:val="24"/>
                <w:szCs w:val="24"/>
              </w:rPr>
              <w:t>/Zoom meetings/telephone interview with donor partners, UN counterparts and programme teams</w:t>
            </w:r>
          </w:p>
        </w:tc>
        <w:tc>
          <w:tcPr>
            <w:tcW w:w="1369" w:type="dxa"/>
            <w:shd w:val="clear" w:color="auto" w:fill="DEEAF6" w:themeFill="accent5" w:themeFillTint="33"/>
          </w:tcPr>
          <w:p w14:paraId="5CDDC6B1" w14:textId="77777777" w:rsidR="00603B0F" w:rsidRPr="00814537" w:rsidRDefault="00603B0F" w:rsidP="00551FD1">
            <w:pPr>
              <w:ind w:left="1"/>
              <w:jc w:val="both"/>
              <w:rPr>
                <w:rFonts w:eastAsia="Calibri" w:cstheme="minorHAnsi"/>
                <w:color w:val="000000"/>
                <w:sz w:val="24"/>
                <w:szCs w:val="24"/>
              </w:rPr>
            </w:pPr>
            <w:r>
              <w:rPr>
                <w:rFonts w:eastAsia="Calibri" w:cstheme="minorHAnsi"/>
                <w:color w:val="000000"/>
                <w:sz w:val="24"/>
                <w:szCs w:val="24"/>
              </w:rPr>
              <w:t>10</w:t>
            </w:r>
            <w:r w:rsidRPr="00814537">
              <w:rPr>
                <w:rFonts w:eastAsia="Calibri" w:cstheme="minorHAnsi"/>
                <w:color w:val="000000"/>
                <w:sz w:val="24"/>
                <w:szCs w:val="24"/>
              </w:rPr>
              <w:t xml:space="preserve">  days </w:t>
            </w:r>
          </w:p>
        </w:tc>
        <w:tc>
          <w:tcPr>
            <w:tcW w:w="1691" w:type="dxa"/>
            <w:shd w:val="clear" w:color="auto" w:fill="DEEAF6" w:themeFill="accent5" w:themeFillTint="33"/>
          </w:tcPr>
          <w:p w14:paraId="431C5E79" w14:textId="77777777" w:rsidR="00603B0F" w:rsidRPr="00814537" w:rsidRDefault="00603B0F" w:rsidP="00551FD1">
            <w:pPr>
              <w:ind w:left="1"/>
              <w:jc w:val="both"/>
              <w:rPr>
                <w:rFonts w:eastAsia="Calibri" w:cstheme="minorHAnsi"/>
                <w:color w:val="000000"/>
                <w:sz w:val="24"/>
                <w:szCs w:val="24"/>
              </w:rPr>
            </w:pPr>
            <w:r w:rsidRPr="007120FD">
              <w:rPr>
                <w:rFonts w:eastAsia="Calibri" w:cstheme="minorHAnsi"/>
                <w:color w:val="000000"/>
                <w:sz w:val="24"/>
                <w:szCs w:val="24"/>
              </w:rPr>
              <w:t>Home- based</w:t>
            </w:r>
          </w:p>
        </w:tc>
      </w:tr>
      <w:tr w:rsidR="00603B0F" w:rsidRPr="00814537" w14:paraId="2F7FB5F0" w14:textId="77777777" w:rsidTr="00603B0F">
        <w:trPr>
          <w:trHeight w:val="183"/>
        </w:trPr>
        <w:tc>
          <w:tcPr>
            <w:tcW w:w="6570" w:type="dxa"/>
            <w:shd w:val="clear" w:color="auto" w:fill="DEEAF6" w:themeFill="accent5" w:themeFillTint="33"/>
          </w:tcPr>
          <w:p w14:paraId="5590A74E" w14:textId="790A3EFA" w:rsidR="00603B0F" w:rsidRPr="00814537" w:rsidRDefault="00603B0F" w:rsidP="00603B0F">
            <w:pPr>
              <w:rPr>
                <w:rFonts w:eastAsia="Calibri" w:cstheme="minorHAnsi"/>
                <w:color w:val="000000"/>
                <w:sz w:val="24"/>
                <w:szCs w:val="24"/>
              </w:rPr>
            </w:pPr>
            <w:r w:rsidRPr="00B20C26">
              <w:rPr>
                <w:rFonts w:eastAsia="Calibri" w:cstheme="minorHAnsi"/>
                <w:color w:val="000000"/>
                <w:sz w:val="24"/>
                <w:szCs w:val="24"/>
                <w:highlight w:val="darkGray"/>
              </w:rPr>
              <w:t>Option 2:</w:t>
            </w:r>
            <w:r>
              <w:rPr>
                <w:rFonts w:eastAsia="Calibri" w:cstheme="minorHAnsi"/>
                <w:color w:val="000000"/>
                <w:sz w:val="24"/>
                <w:szCs w:val="24"/>
              </w:rPr>
              <w:t xml:space="preserve"> </w:t>
            </w:r>
            <w:r w:rsidR="00B20C26">
              <w:rPr>
                <w:rFonts w:eastAsia="Calibri" w:cstheme="minorHAnsi"/>
                <w:color w:val="000000"/>
                <w:sz w:val="24"/>
                <w:szCs w:val="24"/>
              </w:rPr>
              <w:t>On the ground validation</w:t>
            </w:r>
            <w:r>
              <w:rPr>
                <w:rFonts w:eastAsia="Calibri" w:cstheme="minorHAnsi"/>
                <w:color w:val="000000"/>
                <w:sz w:val="24"/>
                <w:szCs w:val="24"/>
              </w:rPr>
              <w:t xml:space="preserve"> - </w:t>
            </w:r>
            <w:r w:rsidRPr="00814537">
              <w:rPr>
                <w:rFonts w:eastAsia="Calibri" w:cstheme="minorHAnsi"/>
                <w:color w:val="000000"/>
                <w:sz w:val="24"/>
                <w:szCs w:val="24"/>
              </w:rPr>
              <w:t xml:space="preserve">Consultations and field visits, in-depth interviews and focus groups </w:t>
            </w:r>
          </w:p>
        </w:tc>
        <w:tc>
          <w:tcPr>
            <w:tcW w:w="1369" w:type="dxa"/>
            <w:shd w:val="clear" w:color="auto" w:fill="DEEAF6" w:themeFill="accent5" w:themeFillTint="33"/>
          </w:tcPr>
          <w:p w14:paraId="296F2E82" w14:textId="77777777" w:rsidR="00603B0F" w:rsidRPr="00814537" w:rsidRDefault="00603B0F" w:rsidP="00551FD1">
            <w:pPr>
              <w:ind w:left="1"/>
              <w:jc w:val="both"/>
              <w:rPr>
                <w:rFonts w:eastAsia="Calibri" w:cstheme="minorHAnsi"/>
                <w:color w:val="000000"/>
                <w:sz w:val="24"/>
                <w:szCs w:val="24"/>
              </w:rPr>
            </w:pPr>
            <w:r>
              <w:rPr>
                <w:rFonts w:eastAsia="Calibri" w:cstheme="minorHAnsi"/>
                <w:color w:val="000000"/>
                <w:sz w:val="24"/>
                <w:szCs w:val="24"/>
              </w:rPr>
              <w:t>15 days</w:t>
            </w:r>
          </w:p>
        </w:tc>
        <w:tc>
          <w:tcPr>
            <w:tcW w:w="1691" w:type="dxa"/>
            <w:shd w:val="clear" w:color="auto" w:fill="DEEAF6" w:themeFill="accent5" w:themeFillTint="33"/>
          </w:tcPr>
          <w:p w14:paraId="2957FC88" w14:textId="77777777" w:rsidR="00603B0F" w:rsidRPr="00814537" w:rsidRDefault="00603B0F" w:rsidP="00551FD1">
            <w:pPr>
              <w:ind w:left="1"/>
              <w:rPr>
                <w:rFonts w:eastAsia="Calibri" w:cstheme="minorHAnsi"/>
                <w:color w:val="000000"/>
                <w:sz w:val="24"/>
                <w:szCs w:val="24"/>
              </w:rPr>
            </w:pPr>
            <w:r w:rsidRPr="00814537">
              <w:rPr>
                <w:rFonts w:eastAsia="Calibri" w:cstheme="minorHAnsi"/>
                <w:color w:val="000000"/>
                <w:sz w:val="24"/>
                <w:szCs w:val="24"/>
              </w:rPr>
              <w:t xml:space="preserve">With field visits </w:t>
            </w:r>
          </w:p>
        </w:tc>
      </w:tr>
      <w:tr w:rsidR="00603B0F" w:rsidRPr="00814537" w14:paraId="450DFBE5" w14:textId="77777777" w:rsidTr="00C85FB1">
        <w:trPr>
          <w:trHeight w:val="413"/>
        </w:trPr>
        <w:tc>
          <w:tcPr>
            <w:tcW w:w="6570" w:type="dxa"/>
            <w:shd w:val="clear" w:color="auto" w:fill="2E74B5" w:themeFill="accent5" w:themeFillShade="BF"/>
          </w:tcPr>
          <w:p w14:paraId="51738B6F" w14:textId="77777777" w:rsidR="00603B0F" w:rsidRPr="00603B0F" w:rsidRDefault="00603B0F" w:rsidP="00603B0F">
            <w:pPr>
              <w:rPr>
                <w:rFonts w:eastAsia="Calibri" w:cstheme="minorHAnsi"/>
                <w:b/>
                <w:color w:val="FFFFFF" w:themeColor="background1"/>
                <w:sz w:val="24"/>
                <w:szCs w:val="24"/>
              </w:rPr>
            </w:pPr>
            <w:r w:rsidRPr="00603B0F">
              <w:rPr>
                <w:rFonts w:eastAsia="Calibri" w:cstheme="minorHAnsi"/>
                <w:b/>
                <w:color w:val="FFFFFF" w:themeColor="background1"/>
                <w:sz w:val="24"/>
                <w:szCs w:val="24"/>
              </w:rPr>
              <w:t xml:space="preserve">Phase Three: Analysis, Debriefing and Report Writing Phase </w:t>
            </w:r>
          </w:p>
        </w:tc>
        <w:tc>
          <w:tcPr>
            <w:tcW w:w="1369" w:type="dxa"/>
            <w:shd w:val="clear" w:color="auto" w:fill="2E74B5" w:themeFill="accent5" w:themeFillShade="BF"/>
          </w:tcPr>
          <w:p w14:paraId="58B8F398" w14:textId="77777777" w:rsidR="00603B0F" w:rsidRPr="00603B0F" w:rsidRDefault="00603B0F" w:rsidP="00551FD1">
            <w:pPr>
              <w:jc w:val="both"/>
              <w:rPr>
                <w:rFonts w:eastAsia="Calibri" w:cstheme="minorHAnsi"/>
                <w:b/>
                <w:color w:val="FFFFFF" w:themeColor="background1"/>
                <w:sz w:val="24"/>
                <w:szCs w:val="24"/>
              </w:rPr>
            </w:pPr>
            <w:r w:rsidRPr="00603B0F">
              <w:rPr>
                <w:rFonts w:eastAsia="Calibri" w:cstheme="minorHAnsi"/>
                <w:b/>
                <w:color w:val="FFFFFF" w:themeColor="background1"/>
                <w:sz w:val="24"/>
                <w:szCs w:val="24"/>
              </w:rPr>
              <w:t>13 days</w:t>
            </w:r>
          </w:p>
        </w:tc>
        <w:tc>
          <w:tcPr>
            <w:tcW w:w="1691" w:type="dxa"/>
            <w:shd w:val="clear" w:color="auto" w:fill="2E74B5" w:themeFill="accent5" w:themeFillShade="BF"/>
          </w:tcPr>
          <w:p w14:paraId="4A65F8FE" w14:textId="77777777" w:rsidR="00603B0F" w:rsidRPr="00603B0F" w:rsidRDefault="00603B0F" w:rsidP="00551FD1">
            <w:pPr>
              <w:jc w:val="both"/>
              <w:rPr>
                <w:rFonts w:eastAsia="Calibri" w:cstheme="minorHAnsi"/>
                <w:b/>
                <w:color w:val="FFFFFF" w:themeColor="background1"/>
                <w:sz w:val="24"/>
                <w:szCs w:val="24"/>
              </w:rPr>
            </w:pPr>
          </w:p>
        </w:tc>
      </w:tr>
      <w:tr w:rsidR="00603B0F" w:rsidRPr="00814537" w14:paraId="0797DFC0" w14:textId="77777777" w:rsidTr="00603B0F">
        <w:trPr>
          <w:trHeight w:val="192"/>
        </w:trPr>
        <w:tc>
          <w:tcPr>
            <w:tcW w:w="6570" w:type="dxa"/>
            <w:shd w:val="clear" w:color="auto" w:fill="DEEAF6" w:themeFill="accent5" w:themeFillTint="33"/>
          </w:tcPr>
          <w:p w14:paraId="44854EF1" w14:textId="77777777" w:rsidR="00603B0F" w:rsidRPr="00814537" w:rsidRDefault="00603B0F" w:rsidP="00603B0F">
            <w:pPr>
              <w:rPr>
                <w:rFonts w:eastAsia="Calibri" w:cstheme="minorHAnsi"/>
                <w:color w:val="000000"/>
                <w:sz w:val="24"/>
                <w:szCs w:val="24"/>
              </w:rPr>
            </w:pPr>
            <w:r>
              <w:rPr>
                <w:rFonts w:eastAsia="Calibri" w:cstheme="minorHAnsi"/>
                <w:color w:val="000000"/>
                <w:sz w:val="24"/>
                <w:szCs w:val="24"/>
              </w:rPr>
              <w:t>Preliminarily debriefing (via zoom meetings if travel restrictions exists)</w:t>
            </w:r>
          </w:p>
        </w:tc>
        <w:tc>
          <w:tcPr>
            <w:tcW w:w="1369" w:type="dxa"/>
            <w:shd w:val="clear" w:color="auto" w:fill="DEEAF6" w:themeFill="accent5" w:themeFillTint="33"/>
          </w:tcPr>
          <w:p w14:paraId="493249B8" w14:textId="77777777" w:rsidR="00603B0F" w:rsidRPr="00814537" w:rsidRDefault="00603B0F" w:rsidP="00551FD1">
            <w:pPr>
              <w:ind w:left="1"/>
              <w:jc w:val="both"/>
              <w:rPr>
                <w:rFonts w:eastAsia="Calibri" w:cstheme="minorHAnsi"/>
                <w:color w:val="000000"/>
                <w:sz w:val="24"/>
                <w:szCs w:val="24"/>
              </w:rPr>
            </w:pPr>
            <w:r>
              <w:rPr>
                <w:rFonts w:eastAsia="Calibri" w:cstheme="minorHAnsi"/>
                <w:color w:val="000000"/>
                <w:sz w:val="24"/>
                <w:szCs w:val="24"/>
              </w:rPr>
              <w:t>1 day</w:t>
            </w:r>
          </w:p>
        </w:tc>
        <w:tc>
          <w:tcPr>
            <w:tcW w:w="1691" w:type="dxa"/>
            <w:shd w:val="clear" w:color="auto" w:fill="DEEAF6" w:themeFill="accent5" w:themeFillTint="33"/>
          </w:tcPr>
          <w:p w14:paraId="2942ED57" w14:textId="77777777" w:rsidR="00603B0F" w:rsidRPr="00814537" w:rsidRDefault="00603B0F" w:rsidP="00551FD1">
            <w:pPr>
              <w:ind w:left="1"/>
              <w:jc w:val="both"/>
              <w:rPr>
                <w:rFonts w:eastAsia="Calibri" w:cstheme="minorHAnsi"/>
                <w:color w:val="000000"/>
                <w:sz w:val="24"/>
                <w:szCs w:val="24"/>
              </w:rPr>
            </w:pPr>
          </w:p>
        </w:tc>
      </w:tr>
      <w:tr w:rsidR="00603B0F" w:rsidRPr="00814537" w14:paraId="06990F72" w14:textId="77777777" w:rsidTr="00603B0F">
        <w:trPr>
          <w:trHeight w:val="192"/>
        </w:trPr>
        <w:tc>
          <w:tcPr>
            <w:tcW w:w="6570" w:type="dxa"/>
            <w:shd w:val="clear" w:color="auto" w:fill="DEEAF6" w:themeFill="accent5" w:themeFillTint="33"/>
          </w:tcPr>
          <w:p w14:paraId="686F849E" w14:textId="492B859F" w:rsidR="00603B0F" w:rsidRPr="00814537" w:rsidRDefault="00603B0F" w:rsidP="00603B0F">
            <w:pPr>
              <w:rPr>
                <w:rFonts w:eastAsia="Calibri" w:cstheme="minorHAnsi"/>
                <w:color w:val="000000"/>
                <w:sz w:val="24"/>
                <w:szCs w:val="24"/>
              </w:rPr>
            </w:pPr>
            <w:r w:rsidRPr="00814537">
              <w:rPr>
                <w:rFonts w:eastAsia="Calibri" w:cstheme="minorHAnsi"/>
                <w:color w:val="000000"/>
                <w:sz w:val="24"/>
                <w:szCs w:val="24"/>
              </w:rPr>
              <w:t xml:space="preserve">Preparation of draft report including executive summary </w:t>
            </w:r>
          </w:p>
        </w:tc>
        <w:tc>
          <w:tcPr>
            <w:tcW w:w="1369" w:type="dxa"/>
            <w:shd w:val="clear" w:color="auto" w:fill="DEEAF6" w:themeFill="accent5" w:themeFillTint="33"/>
          </w:tcPr>
          <w:p w14:paraId="193F8043" w14:textId="77777777" w:rsidR="00603B0F" w:rsidRPr="00814537" w:rsidRDefault="00603B0F" w:rsidP="00551FD1">
            <w:pPr>
              <w:ind w:left="1"/>
              <w:jc w:val="both"/>
              <w:rPr>
                <w:rFonts w:eastAsia="Calibri" w:cstheme="minorHAnsi"/>
                <w:color w:val="000000"/>
                <w:sz w:val="24"/>
                <w:szCs w:val="24"/>
              </w:rPr>
            </w:pPr>
            <w:r>
              <w:rPr>
                <w:rFonts w:eastAsia="Calibri" w:cstheme="minorHAnsi"/>
                <w:color w:val="000000"/>
                <w:sz w:val="24"/>
                <w:szCs w:val="24"/>
              </w:rPr>
              <w:t xml:space="preserve">8 </w:t>
            </w:r>
            <w:r w:rsidRPr="00814537">
              <w:rPr>
                <w:rFonts w:eastAsia="Calibri" w:cstheme="minorHAnsi"/>
                <w:color w:val="000000"/>
                <w:sz w:val="24"/>
                <w:szCs w:val="24"/>
              </w:rPr>
              <w:t xml:space="preserve">days </w:t>
            </w:r>
          </w:p>
        </w:tc>
        <w:tc>
          <w:tcPr>
            <w:tcW w:w="1691" w:type="dxa"/>
            <w:shd w:val="clear" w:color="auto" w:fill="DEEAF6" w:themeFill="accent5" w:themeFillTint="33"/>
          </w:tcPr>
          <w:p w14:paraId="34283C2B" w14:textId="77777777" w:rsidR="00603B0F" w:rsidRPr="007120FD" w:rsidRDefault="00603B0F" w:rsidP="00551FD1">
            <w:pPr>
              <w:ind w:left="1"/>
              <w:jc w:val="both"/>
              <w:rPr>
                <w:rFonts w:eastAsia="Calibri" w:cstheme="minorHAnsi"/>
                <w:color w:val="000000"/>
                <w:sz w:val="24"/>
                <w:szCs w:val="24"/>
              </w:rPr>
            </w:pPr>
            <w:r w:rsidRPr="007120FD">
              <w:rPr>
                <w:rFonts w:eastAsia="Calibri" w:cstheme="minorHAnsi"/>
                <w:color w:val="000000"/>
                <w:sz w:val="24"/>
                <w:szCs w:val="24"/>
              </w:rPr>
              <w:t>Home- based</w:t>
            </w:r>
          </w:p>
        </w:tc>
      </w:tr>
      <w:tr w:rsidR="00603B0F" w:rsidRPr="00814537" w14:paraId="1046EB8E" w14:textId="77777777" w:rsidTr="00603B0F">
        <w:trPr>
          <w:trHeight w:val="183"/>
        </w:trPr>
        <w:tc>
          <w:tcPr>
            <w:tcW w:w="6570" w:type="dxa"/>
            <w:shd w:val="clear" w:color="auto" w:fill="DEEAF6" w:themeFill="accent5" w:themeFillTint="33"/>
          </w:tcPr>
          <w:p w14:paraId="38F24961" w14:textId="77777777" w:rsidR="00603B0F" w:rsidRPr="00814537" w:rsidRDefault="00603B0F" w:rsidP="00603B0F">
            <w:pPr>
              <w:rPr>
                <w:rFonts w:eastAsia="Calibri" w:cstheme="minorHAnsi"/>
                <w:color w:val="000000"/>
                <w:sz w:val="24"/>
                <w:szCs w:val="24"/>
              </w:rPr>
            </w:pPr>
            <w:r w:rsidRPr="00814537">
              <w:rPr>
                <w:rFonts w:eastAsia="Calibri" w:cstheme="minorHAnsi"/>
                <w:color w:val="000000"/>
                <w:sz w:val="24"/>
                <w:szCs w:val="24"/>
              </w:rPr>
              <w:t xml:space="preserve">Draft report submission </w:t>
            </w:r>
          </w:p>
        </w:tc>
        <w:tc>
          <w:tcPr>
            <w:tcW w:w="1369" w:type="dxa"/>
            <w:shd w:val="clear" w:color="auto" w:fill="DEEAF6" w:themeFill="accent5" w:themeFillTint="33"/>
          </w:tcPr>
          <w:p w14:paraId="41F5D439" w14:textId="77777777" w:rsidR="00603B0F" w:rsidRPr="00814537" w:rsidRDefault="00603B0F" w:rsidP="00551FD1">
            <w:pPr>
              <w:ind w:left="1"/>
              <w:jc w:val="both"/>
              <w:rPr>
                <w:rFonts w:eastAsia="Calibri" w:cstheme="minorHAnsi"/>
                <w:color w:val="000000"/>
                <w:sz w:val="24"/>
                <w:szCs w:val="24"/>
              </w:rPr>
            </w:pPr>
          </w:p>
        </w:tc>
        <w:tc>
          <w:tcPr>
            <w:tcW w:w="1691" w:type="dxa"/>
            <w:shd w:val="clear" w:color="auto" w:fill="DEEAF6" w:themeFill="accent5" w:themeFillTint="33"/>
          </w:tcPr>
          <w:p w14:paraId="0EDB5B36"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color w:val="000000"/>
                <w:sz w:val="24"/>
                <w:szCs w:val="24"/>
              </w:rPr>
              <w:t xml:space="preserve"> </w:t>
            </w:r>
          </w:p>
        </w:tc>
      </w:tr>
      <w:tr w:rsidR="00603B0F" w:rsidRPr="00814537" w14:paraId="3083424C" w14:textId="77777777" w:rsidTr="00603B0F">
        <w:trPr>
          <w:trHeight w:val="538"/>
        </w:trPr>
        <w:tc>
          <w:tcPr>
            <w:tcW w:w="6570" w:type="dxa"/>
            <w:shd w:val="clear" w:color="auto" w:fill="DEEAF6" w:themeFill="accent5" w:themeFillTint="33"/>
          </w:tcPr>
          <w:p w14:paraId="0BC75E43" w14:textId="77777777" w:rsidR="00603B0F" w:rsidRDefault="00603B0F" w:rsidP="00603B0F">
            <w:pPr>
              <w:rPr>
                <w:rFonts w:eastAsia="Calibri" w:cstheme="minorHAnsi"/>
                <w:color w:val="000000"/>
                <w:sz w:val="24"/>
                <w:szCs w:val="24"/>
              </w:rPr>
            </w:pPr>
            <w:r w:rsidRPr="00814537">
              <w:rPr>
                <w:rFonts w:eastAsia="Calibri" w:cstheme="minorHAnsi"/>
                <w:color w:val="000000"/>
                <w:sz w:val="24"/>
                <w:szCs w:val="24"/>
              </w:rPr>
              <w:t xml:space="preserve">Feedback from UNDP  </w:t>
            </w:r>
          </w:p>
          <w:p w14:paraId="7A77E23D" w14:textId="25B1EE6B" w:rsidR="00603B0F" w:rsidRPr="00814537" w:rsidRDefault="00603B0F" w:rsidP="00603B0F">
            <w:pPr>
              <w:rPr>
                <w:rFonts w:eastAsia="Calibri" w:cstheme="minorHAnsi"/>
                <w:color w:val="000000"/>
                <w:sz w:val="24"/>
                <w:szCs w:val="24"/>
              </w:rPr>
            </w:pPr>
            <w:r w:rsidRPr="00603B0F">
              <w:rPr>
                <w:rFonts w:eastAsia="Calibri" w:cstheme="minorHAnsi"/>
                <w:i/>
                <w:iCs/>
                <w:color w:val="000000"/>
                <w:sz w:val="24"/>
                <w:szCs w:val="24"/>
              </w:rPr>
              <w:t>Note: Within two weeks of submission of the draft report</w:t>
            </w:r>
          </w:p>
        </w:tc>
        <w:tc>
          <w:tcPr>
            <w:tcW w:w="1369" w:type="dxa"/>
            <w:shd w:val="clear" w:color="auto" w:fill="DEEAF6" w:themeFill="accent5" w:themeFillTint="33"/>
          </w:tcPr>
          <w:p w14:paraId="642F3D50"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color w:val="000000"/>
                <w:sz w:val="24"/>
                <w:szCs w:val="24"/>
              </w:rPr>
              <w:t xml:space="preserve">- </w:t>
            </w:r>
          </w:p>
        </w:tc>
        <w:tc>
          <w:tcPr>
            <w:tcW w:w="1691" w:type="dxa"/>
            <w:shd w:val="clear" w:color="auto" w:fill="DEEAF6" w:themeFill="accent5" w:themeFillTint="33"/>
          </w:tcPr>
          <w:p w14:paraId="03500959" w14:textId="77777777" w:rsidR="00603B0F" w:rsidRPr="00814537" w:rsidRDefault="00603B0F" w:rsidP="00551FD1">
            <w:pPr>
              <w:ind w:left="1"/>
              <w:jc w:val="both"/>
              <w:rPr>
                <w:rFonts w:eastAsia="Calibri" w:cstheme="minorHAnsi"/>
                <w:color w:val="000000"/>
                <w:sz w:val="24"/>
                <w:szCs w:val="24"/>
              </w:rPr>
            </w:pPr>
          </w:p>
        </w:tc>
      </w:tr>
      <w:tr w:rsidR="00603B0F" w:rsidRPr="00814537" w14:paraId="25216C82" w14:textId="77777777" w:rsidTr="00603B0F">
        <w:trPr>
          <w:trHeight w:val="359"/>
        </w:trPr>
        <w:tc>
          <w:tcPr>
            <w:tcW w:w="6570" w:type="dxa"/>
            <w:shd w:val="clear" w:color="auto" w:fill="DEEAF6" w:themeFill="accent5" w:themeFillTint="33"/>
          </w:tcPr>
          <w:p w14:paraId="36932279" w14:textId="77777777" w:rsidR="00603B0F" w:rsidRPr="00814537" w:rsidRDefault="00603B0F" w:rsidP="00603B0F">
            <w:pPr>
              <w:rPr>
                <w:rFonts w:eastAsia="Calibri" w:cstheme="minorHAnsi"/>
                <w:color w:val="000000"/>
                <w:sz w:val="24"/>
                <w:szCs w:val="24"/>
              </w:rPr>
            </w:pPr>
            <w:r w:rsidRPr="00814537">
              <w:rPr>
                <w:rFonts w:eastAsia="Calibri" w:cstheme="minorHAnsi"/>
                <w:color w:val="000000"/>
                <w:sz w:val="24"/>
                <w:szCs w:val="24"/>
              </w:rPr>
              <w:t xml:space="preserve">Finalization of the evaluation report incorporating comments </w:t>
            </w:r>
          </w:p>
        </w:tc>
        <w:tc>
          <w:tcPr>
            <w:tcW w:w="1369" w:type="dxa"/>
            <w:shd w:val="clear" w:color="auto" w:fill="DEEAF6" w:themeFill="accent5" w:themeFillTint="33"/>
          </w:tcPr>
          <w:p w14:paraId="459E43AA"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color w:val="000000"/>
                <w:sz w:val="24"/>
                <w:szCs w:val="24"/>
              </w:rPr>
              <w:t xml:space="preserve">3 days </w:t>
            </w:r>
          </w:p>
        </w:tc>
        <w:tc>
          <w:tcPr>
            <w:tcW w:w="1691" w:type="dxa"/>
            <w:shd w:val="clear" w:color="auto" w:fill="DEEAF6" w:themeFill="accent5" w:themeFillTint="33"/>
          </w:tcPr>
          <w:p w14:paraId="6396A414" w14:textId="77777777" w:rsidR="00603B0F" w:rsidRPr="00814537" w:rsidRDefault="00603B0F" w:rsidP="00551FD1">
            <w:pPr>
              <w:ind w:left="1"/>
              <w:jc w:val="both"/>
              <w:rPr>
                <w:rFonts w:eastAsia="Calibri" w:cstheme="minorHAnsi"/>
                <w:color w:val="000000"/>
                <w:sz w:val="24"/>
                <w:szCs w:val="24"/>
              </w:rPr>
            </w:pPr>
            <w:r w:rsidRPr="002678C5">
              <w:rPr>
                <w:rFonts w:eastAsia="Calibri" w:cstheme="minorHAnsi"/>
                <w:color w:val="000000"/>
                <w:sz w:val="24"/>
                <w:szCs w:val="24"/>
              </w:rPr>
              <w:t>Home- based</w:t>
            </w:r>
          </w:p>
        </w:tc>
      </w:tr>
      <w:tr w:rsidR="00603B0F" w:rsidRPr="00814537" w14:paraId="675D83C9" w14:textId="77777777" w:rsidTr="00603B0F">
        <w:trPr>
          <w:trHeight w:val="361"/>
        </w:trPr>
        <w:tc>
          <w:tcPr>
            <w:tcW w:w="6570" w:type="dxa"/>
            <w:shd w:val="clear" w:color="auto" w:fill="DEEAF6" w:themeFill="accent5" w:themeFillTint="33"/>
          </w:tcPr>
          <w:p w14:paraId="0E4C7785" w14:textId="77777777" w:rsidR="00603B0F" w:rsidRPr="00814537" w:rsidRDefault="00603B0F" w:rsidP="00603B0F">
            <w:pPr>
              <w:rPr>
                <w:rFonts w:eastAsia="Calibri" w:cstheme="minorHAnsi"/>
                <w:color w:val="000000"/>
                <w:sz w:val="24"/>
                <w:szCs w:val="24"/>
              </w:rPr>
            </w:pPr>
            <w:r w:rsidRPr="00814537">
              <w:rPr>
                <w:rFonts w:eastAsia="Calibri" w:cstheme="minorHAnsi"/>
                <w:color w:val="000000"/>
                <w:sz w:val="24"/>
                <w:szCs w:val="24"/>
              </w:rPr>
              <w:t>Presentation of final report</w:t>
            </w:r>
            <w:r>
              <w:rPr>
                <w:rFonts w:eastAsia="Calibri" w:cstheme="minorHAnsi"/>
                <w:color w:val="000000"/>
                <w:sz w:val="24"/>
                <w:szCs w:val="24"/>
              </w:rPr>
              <w:t xml:space="preserve"> (vis zoom meeting </w:t>
            </w:r>
            <w:r w:rsidRPr="007120FD">
              <w:rPr>
                <w:rFonts w:eastAsia="Calibri" w:cstheme="minorHAnsi"/>
                <w:color w:val="000000"/>
                <w:sz w:val="24"/>
                <w:szCs w:val="24"/>
              </w:rPr>
              <w:t>(via zoom meetings if travel restrictions exists)</w:t>
            </w:r>
          </w:p>
        </w:tc>
        <w:tc>
          <w:tcPr>
            <w:tcW w:w="1369" w:type="dxa"/>
            <w:shd w:val="clear" w:color="auto" w:fill="DEEAF6" w:themeFill="accent5" w:themeFillTint="33"/>
          </w:tcPr>
          <w:p w14:paraId="2691D6F3"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color w:val="000000"/>
                <w:sz w:val="24"/>
                <w:szCs w:val="24"/>
              </w:rPr>
              <w:t>1 days</w:t>
            </w:r>
          </w:p>
        </w:tc>
        <w:tc>
          <w:tcPr>
            <w:tcW w:w="1691" w:type="dxa"/>
            <w:shd w:val="clear" w:color="auto" w:fill="DEEAF6" w:themeFill="accent5" w:themeFillTint="33"/>
          </w:tcPr>
          <w:p w14:paraId="43EFF381" w14:textId="77777777" w:rsidR="00603B0F" w:rsidRPr="00814537" w:rsidRDefault="00603B0F" w:rsidP="00551FD1">
            <w:pPr>
              <w:ind w:left="1"/>
              <w:jc w:val="both"/>
              <w:rPr>
                <w:rFonts w:eastAsia="Calibri" w:cstheme="minorHAnsi"/>
                <w:color w:val="000000"/>
                <w:sz w:val="24"/>
                <w:szCs w:val="24"/>
              </w:rPr>
            </w:pPr>
            <w:r w:rsidRPr="002678C5">
              <w:rPr>
                <w:rFonts w:eastAsia="Calibri" w:cstheme="minorHAnsi"/>
                <w:color w:val="000000"/>
                <w:sz w:val="24"/>
                <w:szCs w:val="24"/>
              </w:rPr>
              <w:t>Home- based</w:t>
            </w:r>
          </w:p>
        </w:tc>
      </w:tr>
      <w:tr w:rsidR="00603B0F" w:rsidRPr="00814537" w14:paraId="6C9AFC05" w14:textId="77777777" w:rsidTr="00603B0F">
        <w:trPr>
          <w:trHeight w:val="183"/>
        </w:trPr>
        <w:tc>
          <w:tcPr>
            <w:tcW w:w="6570" w:type="dxa"/>
            <w:shd w:val="clear" w:color="auto" w:fill="1F4E79" w:themeFill="accent5" w:themeFillShade="80"/>
          </w:tcPr>
          <w:p w14:paraId="0995B3C1" w14:textId="77777777" w:rsidR="00603B0F" w:rsidRPr="00814537" w:rsidRDefault="00603B0F" w:rsidP="00551FD1">
            <w:pPr>
              <w:jc w:val="both"/>
              <w:rPr>
                <w:rFonts w:eastAsia="Calibri" w:cstheme="minorHAnsi"/>
                <w:color w:val="000000"/>
                <w:sz w:val="24"/>
                <w:szCs w:val="24"/>
              </w:rPr>
            </w:pPr>
            <w:r w:rsidRPr="00814537">
              <w:rPr>
                <w:rFonts w:eastAsia="Calibri" w:cstheme="minorHAnsi"/>
                <w:b/>
                <w:color w:val="FFFFFF"/>
                <w:sz w:val="24"/>
                <w:szCs w:val="24"/>
              </w:rPr>
              <w:t xml:space="preserve">Estimated total days for the evaluation </w:t>
            </w:r>
          </w:p>
        </w:tc>
        <w:tc>
          <w:tcPr>
            <w:tcW w:w="1369" w:type="dxa"/>
            <w:shd w:val="clear" w:color="auto" w:fill="1F4E79" w:themeFill="accent5" w:themeFillShade="80"/>
          </w:tcPr>
          <w:p w14:paraId="4F1D9EA5"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b/>
                <w:color w:val="FFFFFF"/>
                <w:sz w:val="24"/>
                <w:szCs w:val="24"/>
              </w:rPr>
              <w:t>4</w:t>
            </w:r>
            <w:r>
              <w:rPr>
                <w:rFonts w:eastAsia="Calibri" w:cstheme="minorHAnsi"/>
                <w:b/>
                <w:color w:val="FFFFFF"/>
                <w:sz w:val="24"/>
                <w:szCs w:val="24"/>
              </w:rPr>
              <w:t>5</w:t>
            </w:r>
            <w:r w:rsidRPr="00814537">
              <w:rPr>
                <w:rFonts w:eastAsia="Calibri" w:cstheme="minorHAnsi"/>
                <w:b/>
                <w:color w:val="FFFFFF"/>
                <w:sz w:val="24"/>
                <w:szCs w:val="24"/>
              </w:rPr>
              <w:t xml:space="preserve"> Days</w:t>
            </w:r>
          </w:p>
        </w:tc>
        <w:tc>
          <w:tcPr>
            <w:tcW w:w="1691" w:type="dxa"/>
            <w:shd w:val="clear" w:color="auto" w:fill="1F4E79" w:themeFill="accent5" w:themeFillShade="80"/>
          </w:tcPr>
          <w:p w14:paraId="3E5C0E3C" w14:textId="77777777" w:rsidR="00603B0F" w:rsidRPr="00814537" w:rsidRDefault="00603B0F" w:rsidP="00551FD1">
            <w:pPr>
              <w:ind w:left="1"/>
              <w:jc w:val="both"/>
              <w:rPr>
                <w:rFonts w:eastAsia="Calibri" w:cstheme="minorHAnsi"/>
                <w:color w:val="000000"/>
                <w:sz w:val="24"/>
                <w:szCs w:val="24"/>
              </w:rPr>
            </w:pPr>
            <w:r w:rsidRPr="00814537">
              <w:rPr>
                <w:rFonts w:eastAsia="Calibri" w:cstheme="minorHAnsi"/>
                <w:b/>
                <w:color w:val="FFFFFF"/>
                <w:sz w:val="24"/>
                <w:szCs w:val="24"/>
              </w:rPr>
              <w:t xml:space="preserve"> </w:t>
            </w:r>
          </w:p>
        </w:tc>
      </w:tr>
    </w:tbl>
    <w:p w14:paraId="3C3CE532" w14:textId="77777777" w:rsidR="00A47E01" w:rsidRDefault="00A47E01">
      <w:pPr>
        <w:spacing w:after="4" w:line="247" w:lineRule="auto"/>
        <w:ind w:left="5" w:right="5" w:hanging="5"/>
        <w:jc w:val="both"/>
        <w:rPr>
          <w:rFonts w:eastAsia="Calibri" w:cstheme="minorHAnsi"/>
          <w:color w:val="0070C0"/>
          <w:sz w:val="24"/>
          <w:szCs w:val="24"/>
        </w:rPr>
      </w:pPr>
    </w:p>
    <w:p w14:paraId="494822DA" w14:textId="0D8E7571" w:rsidR="00603B0F" w:rsidRPr="00603B0F" w:rsidRDefault="00603B0F" w:rsidP="00603B0F">
      <w:pPr>
        <w:rPr>
          <w:rFonts w:eastAsia="Calibri" w:cstheme="minorHAnsi"/>
          <w:i/>
          <w:iCs/>
          <w:sz w:val="20"/>
          <w:szCs w:val="20"/>
        </w:rPr>
      </w:pPr>
      <w:r w:rsidRPr="00603B0F">
        <w:rPr>
          <w:rFonts w:eastAsia="Calibri" w:cstheme="minorHAnsi"/>
          <w:i/>
          <w:iCs/>
          <w:sz w:val="20"/>
          <w:szCs w:val="20"/>
        </w:rPr>
        <w:t xml:space="preserve">** This flexibility is being built in given the current COVID crisis and the uncertainties around travel etc.    </w:t>
      </w:r>
    </w:p>
    <w:p w14:paraId="1D770784" w14:textId="77777777" w:rsidR="00603B0F" w:rsidRDefault="00603B0F" w:rsidP="00603B0F">
      <w:pPr>
        <w:rPr>
          <w:rFonts w:eastAsia="Calibri" w:cstheme="minorHAnsi"/>
          <w:color w:val="0070C0"/>
          <w:sz w:val="24"/>
          <w:szCs w:val="24"/>
        </w:rPr>
      </w:pPr>
    </w:p>
    <w:p w14:paraId="68FACB3E" w14:textId="62637B1E" w:rsidR="00603B0F" w:rsidRPr="00603B0F" w:rsidRDefault="00603B0F" w:rsidP="00603B0F">
      <w:pPr>
        <w:rPr>
          <w:rFonts w:eastAsia="Calibri" w:cstheme="minorHAnsi"/>
          <w:sz w:val="24"/>
          <w:szCs w:val="24"/>
        </w:rPr>
        <w:sectPr w:rsidR="00603B0F" w:rsidRPr="00603B0F" w:rsidSect="004303CC">
          <w:headerReference w:type="default" r:id="rId8"/>
          <w:footerReference w:type="even" r:id="rId9"/>
          <w:footerReference w:type="default" r:id="rId10"/>
          <w:footerReference w:type="first" r:id="rId11"/>
          <w:pgSz w:w="11906" w:h="16838" w:code="9"/>
          <w:pgMar w:top="1440" w:right="1440" w:bottom="1440" w:left="1440" w:header="720" w:footer="720" w:gutter="0"/>
          <w:pgNumType w:start="1"/>
          <w:cols w:space="720"/>
          <w:docGrid w:linePitch="299"/>
        </w:sectPr>
      </w:pPr>
    </w:p>
    <w:p w14:paraId="3F8808CD" w14:textId="472CDFE5" w:rsidR="00603B0F" w:rsidRPr="00814537" w:rsidRDefault="00603B0F" w:rsidP="00603B0F">
      <w:pPr>
        <w:keepNext/>
        <w:keepLines/>
        <w:spacing w:before="120" w:after="120" w:line="240" w:lineRule="auto"/>
        <w:ind w:left="-5" w:hanging="10"/>
        <w:jc w:val="both"/>
        <w:outlineLvl w:val="2"/>
        <w:rPr>
          <w:rFonts w:eastAsia="Calibri" w:cstheme="minorHAnsi"/>
          <w:color w:val="1896A3"/>
          <w:sz w:val="24"/>
          <w:szCs w:val="24"/>
        </w:rPr>
      </w:pPr>
      <w:r>
        <w:rPr>
          <w:rFonts w:eastAsia="Calibri" w:cstheme="minorHAnsi"/>
          <w:b/>
          <w:color w:val="185262"/>
          <w:sz w:val="24"/>
          <w:szCs w:val="24"/>
        </w:rPr>
        <w:lastRenderedPageBreak/>
        <w:t>1</w:t>
      </w:r>
      <w:r w:rsidR="009D7E3C">
        <w:rPr>
          <w:rFonts w:eastAsia="Calibri" w:cstheme="minorHAnsi"/>
          <w:b/>
          <w:color w:val="185262"/>
          <w:sz w:val="24"/>
          <w:szCs w:val="24"/>
        </w:rPr>
        <w:t>0</w:t>
      </w:r>
      <w:r w:rsidRPr="00814537">
        <w:rPr>
          <w:rFonts w:eastAsia="Calibri" w:cstheme="minorHAnsi"/>
          <w:b/>
          <w:color w:val="185262"/>
          <w:sz w:val="24"/>
          <w:szCs w:val="24"/>
        </w:rPr>
        <w:t>.</w:t>
      </w:r>
      <w:r w:rsidRPr="00814537">
        <w:rPr>
          <w:rFonts w:eastAsia="Arial" w:cstheme="minorHAnsi"/>
          <w:b/>
          <w:color w:val="185262"/>
          <w:sz w:val="24"/>
          <w:szCs w:val="24"/>
        </w:rPr>
        <w:t xml:space="preserve"> </w:t>
      </w:r>
      <w:r w:rsidRPr="00814537">
        <w:rPr>
          <w:rFonts w:eastAsia="Calibri" w:cstheme="minorHAnsi"/>
          <w:b/>
          <w:color w:val="002060"/>
          <w:sz w:val="24"/>
          <w:szCs w:val="24"/>
          <w:u w:val="single"/>
        </w:rPr>
        <w:t xml:space="preserve">Evaluation </w:t>
      </w:r>
      <w:r w:rsidR="002E784A">
        <w:rPr>
          <w:rFonts w:eastAsia="Calibri" w:cstheme="minorHAnsi"/>
          <w:b/>
          <w:color w:val="002060"/>
          <w:sz w:val="24"/>
          <w:szCs w:val="24"/>
          <w:u w:val="single"/>
        </w:rPr>
        <w:t>E</w:t>
      </w:r>
      <w:r w:rsidRPr="00814537">
        <w:rPr>
          <w:rFonts w:eastAsia="Calibri" w:cstheme="minorHAnsi"/>
          <w:b/>
          <w:color w:val="002060"/>
          <w:sz w:val="24"/>
          <w:szCs w:val="24"/>
          <w:u w:val="single"/>
        </w:rPr>
        <w:t>thics</w:t>
      </w:r>
      <w:r w:rsidRPr="00814537">
        <w:rPr>
          <w:rFonts w:eastAsia="Calibri" w:cstheme="minorHAnsi"/>
          <w:b/>
          <w:color w:val="185262"/>
          <w:sz w:val="24"/>
          <w:szCs w:val="24"/>
          <w:u w:val="single" w:color="185262"/>
        </w:rPr>
        <w:t xml:space="preserve"> </w:t>
      </w:r>
    </w:p>
    <w:p w14:paraId="60C67B6F" w14:textId="18E756EF" w:rsidR="00603B0F" w:rsidRDefault="00603B0F" w:rsidP="00603B0F">
      <w:pPr>
        <w:spacing w:before="120" w:after="120" w:line="240" w:lineRule="auto"/>
        <w:jc w:val="both"/>
        <w:rPr>
          <w:rFonts w:eastAsia="Calibri" w:cstheme="minorHAnsi"/>
          <w:color w:val="000000"/>
          <w:sz w:val="24"/>
          <w:szCs w:val="24"/>
        </w:rPr>
      </w:pPr>
      <w:r w:rsidRPr="00814537">
        <w:rPr>
          <w:rFonts w:eastAsia="Calibri" w:cstheme="minorHAnsi"/>
          <w:color w:val="000000"/>
          <w:sz w:val="24"/>
          <w:szCs w:val="24"/>
        </w:rPr>
        <w:t xml:space="preserve"> “This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 </w:t>
      </w:r>
    </w:p>
    <w:p w14:paraId="7DFEDCE5" w14:textId="356D47BC" w:rsidR="00DF029A" w:rsidRDefault="00DF029A" w:rsidP="00603B0F">
      <w:pPr>
        <w:spacing w:before="120" w:after="120" w:line="240" w:lineRule="auto"/>
        <w:jc w:val="both"/>
        <w:rPr>
          <w:rFonts w:eastAsia="Calibri" w:cstheme="minorHAnsi"/>
          <w:color w:val="000000"/>
          <w:sz w:val="24"/>
          <w:szCs w:val="24"/>
        </w:rPr>
      </w:pPr>
    </w:p>
    <w:p w14:paraId="0A744421" w14:textId="29666754" w:rsidR="00966F3D" w:rsidRDefault="00966F3D" w:rsidP="0048355A">
      <w:pPr>
        <w:spacing w:before="120" w:after="120" w:line="240" w:lineRule="auto"/>
        <w:jc w:val="both"/>
        <w:rPr>
          <w:rFonts w:eastAsia="Calibri" w:cstheme="minorHAnsi"/>
          <w:color w:val="000000"/>
          <w:sz w:val="24"/>
          <w:szCs w:val="24"/>
        </w:rPr>
      </w:pPr>
      <w:bookmarkStart w:id="4" w:name="_Hlk38471139"/>
    </w:p>
    <w:p w14:paraId="5896C3FA" w14:textId="77777777" w:rsidR="00966F3D" w:rsidRPr="002E784A" w:rsidRDefault="00966F3D" w:rsidP="0048355A">
      <w:pPr>
        <w:spacing w:before="120" w:after="120" w:line="240" w:lineRule="auto"/>
        <w:jc w:val="both"/>
        <w:rPr>
          <w:rFonts w:cstheme="minorHAnsi"/>
          <w:b/>
          <w:sz w:val="24"/>
          <w:szCs w:val="24"/>
        </w:rPr>
      </w:pPr>
    </w:p>
    <w:p w14:paraId="435C50EA" w14:textId="77777777" w:rsidR="00042384" w:rsidRPr="002E784A" w:rsidRDefault="00042384" w:rsidP="00814537">
      <w:pPr>
        <w:ind w:left="360"/>
        <w:jc w:val="both"/>
        <w:rPr>
          <w:rFonts w:cstheme="minorHAnsi"/>
          <w:sz w:val="24"/>
          <w:szCs w:val="24"/>
        </w:rPr>
      </w:pPr>
    </w:p>
    <w:bookmarkEnd w:id="0"/>
    <w:bookmarkEnd w:id="4"/>
    <w:p w14:paraId="52AB4AB4" w14:textId="77777777" w:rsidR="0026121B" w:rsidRPr="002E784A" w:rsidRDefault="0026121B" w:rsidP="00814537">
      <w:pPr>
        <w:contextualSpacing/>
        <w:jc w:val="both"/>
        <w:rPr>
          <w:rFonts w:cstheme="minorHAnsi"/>
        </w:rPr>
      </w:pPr>
    </w:p>
    <w:sectPr w:rsidR="0026121B" w:rsidRPr="002E784A" w:rsidSect="00042384">
      <w:footerReference w:type="even" r:id="rId12"/>
      <w:footerReference w:type="defaul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5DC5" w14:textId="77777777" w:rsidR="006270C6" w:rsidRDefault="006270C6" w:rsidP="00EA5279">
      <w:pPr>
        <w:spacing w:after="0" w:line="240" w:lineRule="auto"/>
      </w:pPr>
      <w:r>
        <w:separator/>
      </w:r>
    </w:p>
  </w:endnote>
  <w:endnote w:type="continuationSeparator" w:id="0">
    <w:p w14:paraId="69EB108F" w14:textId="77777777" w:rsidR="006270C6" w:rsidRDefault="006270C6" w:rsidP="00EA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064E" w14:textId="77777777" w:rsidR="00E00AE7" w:rsidRDefault="00E00AE7">
    <w:pPr>
      <w:spacing w:after="0"/>
      <w:ind w:right="-1433"/>
    </w:pPr>
    <w:r>
      <w:rPr>
        <w:noProof/>
      </w:rPr>
      <mc:AlternateContent>
        <mc:Choice Requires="wpg">
          <w:drawing>
            <wp:anchor distT="0" distB="0" distL="114300" distR="114300" simplePos="0" relativeHeight="251659264" behindDoc="0" locked="0" layoutInCell="1" allowOverlap="1" wp14:anchorId="208ACB78" wp14:editId="07AC8F6B">
              <wp:simplePos x="0" y="0"/>
              <wp:positionH relativeFrom="page">
                <wp:posOffset>6646164</wp:posOffset>
              </wp:positionH>
              <wp:positionV relativeFrom="page">
                <wp:posOffset>9790526</wp:posOffset>
              </wp:positionV>
              <wp:extent cx="914400" cy="856137"/>
              <wp:effectExtent l="0" t="0" r="0" b="0"/>
              <wp:wrapSquare wrapText="bothSides"/>
              <wp:docPr id="224269" name="Group 224269"/>
              <wp:cNvGraphicFramePr/>
              <a:graphic xmlns:a="http://schemas.openxmlformats.org/drawingml/2006/main">
                <a:graphicData uri="http://schemas.microsoft.com/office/word/2010/wordprocessingGroup">
                  <wpg:wgp>
                    <wpg:cNvGrpSpPr/>
                    <wpg:grpSpPr>
                      <a:xfrm>
                        <a:off x="0" y="0"/>
                        <a:ext cx="914400" cy="856137"/>
                        <a:chOff x="0" y="0"/>
                        <a:chExt cx="914400" cy="856137"/>
                      </a:xfrm>
                    </wpg:grpSpPr>
                    <pic:pic xmlns:pic="http://schemas.openxmlformats.org/drawingml/2006/picture">
                      <pic:nvPicPr>
                        <pic:cNvPr id="224270" name="Picture 224270"/>
                        <pic:cNvPicPr/>
                      </pic:nvPicPr>
                      <pic:blipFill>
                        <a:blip r:embed="rId1"/>
                        <a:stretch>
                          <a:fillRect/>
                        </a:stretch>
                      </pic:blipFill>
                      <pic:spPr>
                        <a:xfrm>
                          <a:off x="0" y="33177"/>
                          <a:ext cx="914400" cy="822960"/>
                        </a:xfrm>
                        <a:prstGeom prst="rect">
                          <a:avLst/>
                        </a:prstGeom>
                      </pic:spPr>
                    </pic:pic>
                    <wps:wsp>
                      <wps:cNvPr id="224273" name="Rectangle 224273"/>
                      <wps:cNvSpPr/>
                      <wps:spPr>
                        <a:xfrm>
                          <a:off x="91440" y="60609"/>
                          <a:ext cx="42144" cy="189936"/>
                        </a:xfrm>
                        <a:prstGeom prst="rect">
                          <a:avLst/>
                        </a:prstGeom>
                        <a:ln>
                          <a:noFill/>
                        </a:ln>
                      </wps:spPr>
                      <wps:txbx>
                        <w:txbxContent>
                          <w:p w14:paraId="5843D968" w14:textId="77777777" w:rsidR="00E00AE7" w:rsidRDefault="00E00AE7">
                            <w:r>
                              <w:t xml:space="preserve"> </w:t>
                            </w:r>
                          </w:p>
                        </w:txbxContent>
                      </wps:txbx>
                      <wps:bodyPr horzOverflow="overflow" vert="horz" lIns="0" tIns="0" rIns="0" bIns="0" rtlCol="0">
                        <a:noAutofit/>
                      </wps:bodyPr>
                    </wps:wsp>
                    <wps:wsp>
                      <wps:cNvPr id="224271" name="Shape 224271"/>
                      <wps:cNvSpPr/>
                      <wps:spPr>
                        <a:xfrm>
                          <a:off x="1118" y="0"/>
                          <a:ext cx="614476" cy="614476"/>
                        </a:xfrm>
                        <a:custGeom>
                          <a:avLst/>
                          <a:gdLst/>
                          <a:ahLst/>
                          <a:cxnLst/>
                          <a:rect l="0" t="0" r="0" b="0"/>
                          <a:pathLst>
                            <a:path w="614476" h="614476">
                              <a:moveTo>
                                <a:pt x="0" y="222262"/>
                              </a:moveTo>
                              <a:lnTo>
                                <a:pt x="377507" y="599770"/>
                              </a:lnTo>
                              <a:lnTo>
                                <a:pt x="614476" y="614476"/>
                              </a:lnTo>
                              <a:lnTo>
                                <a:pt x="599770" y="377507"/>
                              </a:lnTo>
                              <a:lnTo>
                                <a:pt x="222262" y="0"/>
                              </a:lnTo>
                              <a:lnTo>
                                <a:pt x="0" y="222262"/>
                              </a:lnTo>
                              <a:close/>
                            </a:path>
                          </a:pathLst>
                        </a:custGeom>
                        <a:noFill/>
                        <a:ln w="9525" cap="flat" cmpd="sng" algn="ctr">
                          <a:solidFill>
                            <a:srgbClr val="1896A3"/>
                          </a:solidFill>
                          <a:prstDash val="solid"/>
                          <a:miter lim="101600"/>
                        </a:ln>
                        <a:effectLst/>
                      </wps:spPr>
                      <wps:bodyPr/>
                    </wps:wsp>
                    <pic:pic xmlns:pic="http://schemas.openxmlformats.org/drawingml/2006/picture">
                      <pic:nvPicPr>
                        <pic:cNvPr id="224272" name="Picture 224272"/>
                        <pic:cNvPicPr/>
                      </pic:nvPicPr>
                      <pic:blipFill>
                        <a:blip r:embed="rId2"/>
                        <a:stretch>
                          <a:fillRect/>
                        </a:stretch>
                      </pic:blipFill>
                      <pic:spPr>
                        <a:xfrm>
                          <a:off x="164592" y="147477"/>
                          <a:ext cx="487680" cy="431292"/>
                        </a:xfrm>
                        <a:prstGeom prst="rect">
                          <a:avLst/>
                        </a:prstGeom>
                      </pic:spPr>
                    </pic:pic>
                    <wps:wsp>
                      <wps:cNvPr id="224274" name="Rectangle 224274"/>
                      <wps:cNvSpPr/>
                      <wps:spPr>
                        <a:xfrm>
                          <a:off x="332232" y="311558"/>
                          <a:ext cx="202692" cy="184382"/>
                        </a:xfrm>
                        <a:prstGeom prst="rect">
                          <a:avLst/>
                        </a:prstGeom>
                        <a:ln>
                          <a:noFill/>
                        </a:ln>
                      </wps:spPr>
                      <wps:txbx>
                        <w:txbxContent>
                          <w:p w14:paraId="7916F1CD" w14:textId="77777777" w:rsidR="00E00AE7" w:rsidRDefault="00E00AE7">
                            <w:r>
                              <w:rPr>
                                <w:rFonts w:ascii="Times New Roman" w:eastAsia="Times New Roman" w:hAnsi="Times New Roman" w:cs="Times New Roman"/>
                                <w:color w:val="185262"/>
                                <w:sz w:val="24"/>
                              </w:rPr>
                              <w:fldChar w:fldCharType="begin"/>
                            </w:r>
                            <w:r>
                              <w:rPr>
                                <w:rFonts w:ascii="Times New Roman" w:eastAsia="Times New Roman" w:hAnsi="Times New Roman" w:cs="Times New Roman"/>
                                <w:color w:val="185262"/>
                                <w:sz w:val="24"/>
                              </w:rPr>
                              <w:instrText xml:space="preserve"> PAGE   \* MERGEFORMAT </w:instrText>
                            </w:r>
                            <w:r>
                              <w:rPr>
                                <w:rFonts w:ascii="Times New Roman" w:eastAsia="Times New Roman" w:hAnsi="Times New Roman" w:cs="Times New Roman"/>
                                <w:color w:val="185262"/>
                                <w:sz w:val="24"/>
                              </w:rPr>
                              <w:fldChar w:fldCharType="separate"/>
                            </w:r>
                            <w:r>
                              <w:rPr>
                                <w:rFonts w:ascii="Times New Roman" w:eastAsia="Times New Roman" w:hAnsi="Times New Roman" w:cs="Times New Roman"/>
                                <w:color w:val="185262"/>
                                <w:sz w:val="24"/>
                              </w:rPr>
                              <w:t>33</w:t>
                            </w:r>
                            <w:r>
                              <w:rPr>
                                <w:rFonts w:ascii="Times New Roman" w:eastAsia="Times New Roman" w:hAnsi="Times New Roman" w:cs="Times New Roman"/>
                                <w:color w:val="185262"/>
                                <w:sz w:val="24"/>
                              </w:rPr>
                              <w:fldChar w:fldCharType="end"/>
                            </w:r>
                          </w:p>
                        </w:txbxContent>
                      </wps:txbx>
                      <wps:bodyPr horzOverflow="overflow" vert="horz" lIns="0" tIns="0" rIns="0" bIns="0" rtlCol="0">
                        <a:noAutofit/>
                      </wps:bodyPr>
                    </wps:wsp>
                    <wps:wsp>
                      <wps:cNvPr id="224275" name="Rectangle 224275"/>
                      <wps:cNvSpPr/>
                      <wps:spPr>
                        <a:xfrm>
                          <a:off x="484632" y="311558"/>
                          <a:ext cx="50673" cy="184382"/>
                        </a:xfrm>
                        <a:prstGeom prst="rect">
                          <a:avLst/>
                        </a:prstGeom>
                        <a:ln>
                          <a:noFill/>
                        </a:ln>
                      </wps:spPr>
                      <wps:txbx>
                        <w:txbxContent>
                          <w:p w14:paraId="474646AB" w14:textId="77777777" w:rsidR="00E00AE7" w:rsidRDefault="00E00AE7">
                            <w:r>
                              <w:rPr>
                                <w:rFonts w:ascii="Times New Roman" w:eastAsia="Times New Roman" w:hAnsi="Times New Roman" w:cs="Times New Roman"/>
                                <w:color w:val="185262"/>
                                <w:sz w:val="24"/>
                              </w:rPr>
                              <w:t xml:space="preserve"> </w:t>
                            </w:r>
                          </w:p>
                        </w:txbxContent>
                      </wps:txbx>
                      <wps:bodyPr horzOverflow="overflow" vert="horz" lIns="0" tIns="0" rIns="0" bIns="0" rtlCol="0">
                        <a:noAutofit/>
                      </wps:bodyPr>
                    </wps:wsp>
                  </wpg:wgp>
                </a:graphicData>
              </a:graphic>
            </wp:anchor>
          </w:drawing>
        </mc:Choice>
        <mc:Fallback>
          <w:pict>
            <v:group w14:anchorId="208ACB78" id="Group 224269" o:spid="_x0000_s1026" style="position:absolute;margin-left:523.3pt;margin-top:770.9pt;width:1in;height:67.4pt;z-index:251659264;mso-position-horizontal-relative:page;mso-position-vertical-relative:page" coordsize="9144,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270" o:spid="_x0000_s1027" type="#_x0000_t75" style="position:absolute;top:331;width:9144;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">
                <v:imagedata r:id="rId3" o:title=""/>
              </v:shape>
              <v:rect id="Rectangle 224273" o:spid="_x0000_s1028" style="position:absolute;left:914;top:6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" filled="f" stroked="f">
                <v:textbox inset="0,0,0,0">
                  <w:txbxContent>
                    <w:p w14:paraId="5843D968" w14:textId="77777777" w:rsidR="00E00AE7" w:rsidRDefault="00E00AE7">
                      <w:r>
                        <w:t xml:space="preserve"> </w:t>
                      </w:r>
                    </w:p>
                  </w:txbxContent>
                </v:textbox>
              </v:rect>
              <v:shape id="Shape 224271" o:spid="_x0000_s1029" style="position:absolute;left:11;width:6144;height:6144;visibility:visible;mso-wrap-style:square;v-text-anchor:top" coordsize="614476,6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" path="m,222262l377507,599770r236969,14706l599770,377507,222262,,,222262xe" filled="f" strokecolor="#1896a3">
                <v:stroke miterlimit="66585f" joinstyle="miter"/>
                <v:path arrowok="t" textboxrect="0,0,614476,614476"/>
              </v:shape>
              <v:shape id="Picture 224272" o:spid="_x0000_s1030" type="#_x0000_t75" style="position:absolute;left:1645;top:1474;width:4877;height:4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">
                <v:imagedata r:id="rId4" o:title=""/>
              </v:shape>
              <v:rect id="Rectangle 224274" o:spid="_x0000_s1031" style="position:absolute;left:3322;top:3115;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" filled="f" stroked="f">
                <v:textbox inset="0,0,0,0">
                  <w:txbxContent>
                    <w:p w14:paraId="7916F1CD" w14:textId="77777777" w:rsidR="00E00AE7" w:rsidRDefault="00E00AE7">
                      <w:r>
                        <w:rPr>
                          <w:rFonts w:ascii="Times New Roman" w:eastAsia="Times New Roman" w:hAnsi="Times New Roman" w:cs="Times New Roman"/>
                          <w:color w:val="185262"/>
                          <w:sz w:val="24"/>
                        </w:rPr>
                        <w:fldChar w:fldCharType="begin"/>
                      </w:r>
                      <w:r>
                        <w:rPr>
                          <w:rFonts w:ascii="Times New Roman" w:eastAsia="Times New Roman" w:hAnsi="Times New Roman" w:cs="Times New Roman"/>
                          <w:color w:val="185262"/>
                          <w:sz w:val="24"/>
                        </w:rPr>
                        <w:instrText xml:space="preserve"> PAGE   \* MERGEFORMAT </w:instrText>
                      </w:r>
                      <w:r>
                        <w:rPr>
                          <w:rFonts w:ascii="Times New Roman" w:eastAsia="Times New Roman" w:hAnsi="Times New Roman" w:cs="Times New Roman"/>
                          <w:color w:val="185262"/>
                          <w:sz w:val="24"/>
                        </w:rPr>
                        <w:fldChar w:fldCharType="separate"/>
                      </w:r>
                      <w:r>
                        <w:rPr>
                          <w:rFonts w:ascii="Times New Roman" w:eastAsia="Times New Roman" w:hAnsi="Times New Roman" w:cs="Times New Roman"/>
                          <w:color w:val="185262"/>
                          <w:sz w:val="24"/>
                        </w:rPr>
                        <w:t>33</w:t>
                      </w:r>
                      <w:r>
                        <w:rPr>
                          <w:rFonts w:ascii="Times New Roman" w:eastAsia="Times New Roman" w:hAnsi="Times New Roman" w:cs="Times New Roman"/>
                          <w:color w:val="185262"/>
                          <w:sz w:val="24"/>
                        </w:rPr>
                        <w:fldChar w:fldCharType="end"/>
                      </w:r>
                    </w:p>
                  </w:txbxContent>
                </v:textbox>
              </v:rect>
              <v:rect id="Rectangle 224275" o:spid="_x0000_s1032" style="position:absolute;left:4846;top:311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" filled="f" stroked="f">
                <v:textbox inset="0,0,0,0">
                  <w:txbxContent>
                    <w:p w14:paraId="474646AB" w14:textId="77777777" w:rsidR="00E00AE7" w:rsidRDefault="00E00AE7">
                      <w:r>
                        <w:rPr>
                          <w:rFonts w:ascii="Times New Roman" w:eastAsia="Times New Roman" w:hAnsi="Times New Roman" w:cs="Times New Roman"/>
                          <w:color w:val="185262"/>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079275"/>
      <w:docPartObj>
        <w:docPartGallery w:val="Page Numbers (Bottom of Page)"/>
        <w:docPartUnique/>
      </w:docPartObj>
    </w:sdtPr>
    <w:sdtEndPr>
      <w:rPr>
        <w:color w:val="7F7F7F" w:themeColor="background1" w:themeShade="7F"/>
        <w:spacing w:val="60"/>
      </w:rPr>
    </w:sdtEndPr>
    <w:sdtContent>
      <w:p w14:paraId="4465428C" w14:textId="77777777" w:rsidR="00E00AE7" w:rsidRDefault="00E00A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B6D5E3" w14:textId="77777777" w:rsidR="00E00AE7" w:rsidRDefault="00E00AE7">
    <w:pPr>
      <w:spacing w:after="0"/>
      <w:ind w:right="-143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B411" w14:textId="77777777" w:rsidR="00E00AE7" w:rsidRDefault="00E00AE7">
    <w:pPr>
      <w:spacing w:after="0"/>
      <w:ind w:right="-1433"/>
    </w:pPr>
    <w:r>
      <w:rPr>
        <w:noProof/>
      </w:rPr>
      <mc:AlternateContent>
        <mc:Choice Requires="wpg">
          <w:drawing>
            <wp:anchor distT="0" distB="0" distL="114300" distR="114300" simplePos="0" relativeHeight="251661312" behindDoc="0" locked="0" layoutInCell="1" allowOverlap="1" wp14:anchorId="0206A0AA" wp14:editId="534E545A">
              <wp:simplePos x="0" y="0"/>
              <wp:positionH relativeFrom="page">
                <wp:posOffset>6646164</wp:posOffset>
              </wp:positionH>
              <wp:positionV relativeFrom="page">
                <wp:posOffset>9790526</wp:posOffset>
              </wp:positionV>
              <wp:extent cx="914400" cy="856137"/>
              <wp:effectExtent l="0" t="0" r="0" b="0"/>
              <wp:wrapSquare wrapText="bothSides"/>
              <wp:docPr id="224241" name="Group 224241"/>
              <wp:cNvGraphicFramePr/>
              <a:graphic xmlns:a="http://schemas.openxmlformats.org/drawingml/2006/main">
                <a:graphicData uri="http://schemas.microsoft.com/office/word/2010/wordprocessingGroup">
                  <wpg:wgp>
                    <wpg:cNvGrpSpPr/>
                    <wpg:grpSpPr>
                      <a:xfrm>
                        <a:off x="0" y="0"/>
                        <a:ext cx="914400" cy="856137"/>
                        <a:chOff x="0" y="0"/>
                        <a:chExt cx="914400" cy="856137"/>
                      </a:xfrm>
                    </wpg:grpSpPr>
                    <pic:pic xmlns:pic="http://schemas.openxmlformats.org/drawingml/2006/picture">
                      <pic:nvPicPr>
                        <pic:cNvPr id="224242" name="Picture 224242"/>
                        <pic:cNvPicPr/>
                      </pic:nvPicPr>
                      <pic:blipFill>
                        <a:blip r:embed="rId1"/>
                        <a:stretch>
                          <a:fillRect/>
                        </a:stretch>
                      </pic:blipFill>
                      <pic:spPr>
                        <a:xfrm>
                          <a:off x="0" y="33177"/>
                          <a:ext cx="914400" cy="822960"/>
                        </a:xfrm>
                        <a:prstGeom prst="rect">
                          <a:avLst/>
                        </a:prstGeom>
                      </pic:spPr>
                    </pic:pic>
                    <wps:wsp>
                      <wps:cNvPr id="224245" name="Rectangle 224245"/>
                      <wps:cNvSpPr/>
                      <wps:spPr>
                        <a:xfrm>
                          <a:off x="91440" y="60609"/>
                          <a:ext cx="42144" cy="189936"/>
                        </a:xfrm>
                        <a:prstGeom prst="rect">
                          <a:avLst/>
                        </a:prstGeom>
                        <a:ln>
                          <a:noFill/>
                        </a:ln>
                      </wps:spPr>
                      <wps:txbx>
                        <w:txbxContent>
                          <w:p w14:paraId="413BBA12" w14:textId="77777777" w:rsidR="00E00AE7" w:rsidRDefault="00E00AE7">
                            <w:r>
                              <w:t xml:space="preserve"> </w:t>
                            </w:r>
                          </w:p>
                        </w:txbxContent>
                      </wps:txbx>
                      <wps:bodyPr horzOverflow="overflow" vert="horz" lIns="0" tIns="0" rIns="0" bIns="0" rtlCol="0">
                        <a:noAutofit/>
                      </wps:bodyPr>
                    </wps:wsp>
                    <wps:wsp>
                      <wps:cNvPr id="224243" name="Shape 224243"/>
                      <wps:cNvSpPr/>
                      <wps:spPr>
                        <a:xfrm>
                          <a:off x="1118" y="0"/>
                          <a:ext cx="614476" cy="614476"/>
                        </a:xfrm>
                        <a:custGeom>
                          <a:avLst/>
                          <a:gdLst/>
                          <a:ahLst/>
                          <a:cxnLst/>
                          <a:rect l="0" t="0" r="0" b="0"/>
                          <a:pathLst>
                            <a:path w="614476" h="614476">
                              <a:moveTo>
                                <a:pt x="0" y="222262"/>
                              </a:moveTo>
                              <a:lnTo>
                                <a:pt x="377507" y="599770"/>
                              </a:lnTo>
                              <a:lnTo>
                                <a:pt x="614476" y="614476"/>
                              </a:lnTo>
                              <a:lnTo>
                                <a:pt x="599770" y="377507"/>
                              </a:lnTo>
                              <a:lnTo>
                                <a:pt x="222262" y="0"/>
                              </a:lnTo>
                              <a:lnTo>
                                <a:pt x="0" y="222262"/>
                              </a:lnTo>
                              <a:close/>
                            </a:path>
                          </a:pathLst>
                        </a:custGeom>
                        <a:noFill/>
                        <a:ln w="9525" cap="flat" cmpd="sng" algn="ctr">
                          <a:solidFill>
                            <a:srgbClr val="1896A3"/>
                          </a:solidFill>
                          <a:prstDash val="solid"/>
                          <a:miter lim="101600"/>
                        </a:ln>
                        <a:effectLst/>
                      </wps:spPr>
                      <wps:bodyPr/>
                    </wps:wsp>
                    <pic:pic xmlns:pic="http://schemas.openxmlformats.org/drawingml/2006/picture">
                      <pic:nvPicPr>
                        <pic:cNvPr id="224244" name="Picture 224244"/>
                        <pic:cNvPicPr/>
                      </pic:nvPicPr>
                      <pic:blipFill>
                        <a:blip r:embed="rId2"/>
                        <a:stretch>
                          <a:fillRect/>
                        </a:stretch>
                      </pic:blipFill>
                      <pic:spPr>
                        <a:xfrm>
                          <a:off x="164592" y="147477"/>
                          <a:ext cx="487680" cy="431292"/>
                        </a:xfrm>
                        <a:prstGeom prst="rect">
                          <a:avLst/>
                        </a:prstGeom>
                      </pic:spPr>
                    </pic:pic>
                    <wps:wsp>
                      <wps:cNvPr id="224246" name="Rectangle 224246"/>
                      <wps:cNvSpPr/>
                      <wps:spPr>
                        <a:xfrm>
                          <a:off x="332232" y="311558"/>
                          <a:ext cx="202692" cy="184382"/>
                        </a:xfrm>
                        <a:prstGeom prst="rect">
                          <a:avLst/>
                        </a:prstGeom>
                        <a:ln>
                          <a:noFill/>
                        </a:ln>
                      </wps:spPr>
                      <wps:txbx>
                        <w:txbxContent>
                          <w:p w14:paraId="546A04CA" w14:textId="77777777" w:rsidR="00E00AE7" w:rsidRDefault="00E00AE7">
                            <w:r>
                              <w:rPr>
                                <w:rFonts w:ascii="Times New Roman" w:eastAsia="Times New Roman" w:hAnsi="Times New Roman" w:cs="Times New Roman"/>
                                <w:color w:val="185262"/>
                                <w:sz w:val="24"/>
                              </w:rPr>
                              <w:fldChar w:fldCharType="begin"/>
                            </w:r>
                            <w:r>
                              <w:rPr>
                                <w:rFonts w:ascii="Times New Roman" w:eastAsia="Times New Roman" w:hAnsi="Times New Roman" w:cs="Times New Roman"/>
                                <w:color w:val="185262"/>
                                <w:sz w:val="24"/>
                              </w:rPr>
                              <w:instrText xml:space="preserve"> PAGE   \* MERGEFORMAT </w:instrText>
                            </w:r>
                            <w:r>
                              <w:rPr>
                                <w:rFonts w:ascii="Times New Roman" w:eastAsia="Times New Roman" w:hAnsi="Times New Roman" w:cs="Times New Roman"/>
                                <w:color w:val="185262"/>
                                <w:sz w:val="24"/>
                              </w:rPr>
                              <w:fldChar w:fldCharType="separate"/>
                            </w:r>
                            <w:r>
                              <w:rPr>
                                <w:rFonts w:ascii="Times New Roman" w:eastAsia="Times New Roman" w:hAnsi="Times New Roman" w:cs="Times New Roman"/>
                                <w:color w:val="185262"/>
                                <w:sz w:val="24"/>
                              </w:rPr>
                              <w:t>33</w:t>
                            </w:r>
                            <w:r>
                              <w:rPr>
                                <w:rFonts w:ascii="Times New Roman" w:eastAsia="Times New Roman" w:hAnsi="Times New Roman" w:cs="Times New Roman"/>
                                <w:color w:val="185262"/>
                                <w:sz w:val="24"/>
                              </w:rPr>
                              <w:fldChar w:fldCharType="end"/>
                            </w:r>
                          </w:p>
                        </w:txbxContent>
                      </wps:txbx>
                      <wps:bodyPr horzOverflow="overflow" vert="horz" lIns="0" tIns="0" rIns="0" bIns="0" rtlCol="0">
                        <a:noAutofit/>
                      </wps:bodyPr>
                    </wps:wsp>
                    <wps:wsp>
                      <wps:cNvPr id="224247" name="Rectangle 224247"/>
                      <wps:cNvSpPr/>
                      <wps:spPr>
                        <a:xfrm>
                          <a:off x="484632" y="311558"/>
                          <a:ext cx="50673" cy="184382"/>
                        </a:xfrm>
                        <a:prstGeom prst="rect">
                          <a:avLst/>
                        </a:prstGeom>
                        <a:ln>
                          <a:noFill/>
                        </a:ln>
                      </wps:spPr>
                      <wps:txbx>
                        <w:txbxContent>
                          <w:p w14:paraId="69C13569" w14:textId="77777777" w:rsidR="00E00AE7" w:rsidRDefault="00E00AE7">
                            <w:r>
                              <w:rPr>
                                <w:rFonts w:ascii="Times New Roman" w:eastAsia="Times New Roman" w:hAnsi="Times New Roman" w:cs="Times New Roman"/>
                                <w:color w:val="185262"/>
                                <w:sz w:val="24"/>
                              </w:rPr>
                              <w:t xml:space="preserve"> </w:t>
                            </w:r>
                          </w:p>
                        </w:txbxContent>
                      </wps:txbx>
                      <wps:bodyPr horzOverflow="overflow" vert="horz" lIns="0" tIns="0" rIns="0" bIns="0" rtlCol="0">
                        <a:noAutofit/>
                      </wps:bodyPr>
                    </wps:wsp>
                  </wpg:wgp>
                </a:graphicData>
              </a:graphic>
            </wp:anchor>
          </w:drawing>
        </mc:Choice>
        <mc:Fallback>
          <w:pict>
            <v:group w14:anchorId="0206A0AA" id="Group 224241" o:spid="_x0000_s1033" style="position:absolute;margin-left:523.3pt;margin-top:770.9pt;width:1in;height:67.4pt;z-index:251661312;mso-position-horizontal-relative:page;mso-position-vertical-relative:page" coordsize="9144,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242" o:spid="_x0000_s1034" type="#_x0000_t75" style="position:absolute;top:331;width:9144;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">
                <v:imagedata r:id="rId3" o:title=""/>
              </v:shape>
              <v:rect id="Rectangle 224245" o:spid="_x0000_s1035" style="position:absolute;left:914;top:6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" filled="f" stroked="f">
                <v:textbox inset="0,0,0,0">
                  <w:txbxContent>
                    <w:p w14:paraId="413BBA12" w14:textId="77777777" w:rsidR="00E00AE7" w:rsidRDefault="00E00AE7">
                      <w:r>
                        <w:t xml:space="preserve"> </w:t>
                      </w:r>
                    </w:p>
                  </w:txbxContent>
                </v:textbox>
              </v:rect>
              <v:shape id="Shape 224243" o:spid="_x0000_s1036" style="position:absolute;left:11;width:6144;height:6144;visibility:visible;mso-wrap-style:square;v-text-anchor:top" coordsize="614476,6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" path="m,222262l377507,599770r236969,14706l599770,377507,222262,,,222262xe" filled="f" strokecolor="#1896a3">
                <v:stroke miterlimit="66585f" joinstyle="miter"/>
                <v:path arrowok="t" textboxrect="0,0,614476,614476"/>
              </v:shape>
              <v:shape id="Picture 224244" o:spid="_x0000_s1037" type="#_x0000_t75" style="position:absolute;left:1645;top:1474;width:4877;height:4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">
                <v:imagedata r:id="rId4" o:title=""/>
              </v:shape>
              <v:rect id="Rectangle 224246" o:spid="_x0000_s1038" style="position:absolute;left:3322;top:3115;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" filled="f" stroked="f">
                <v:textbox inset="0,0,0,0">
                  <w:txbxContent>
                    <w:p w14:paraId="546A04CA" w14:textId="77777777" w:rsidR="00E00AE7" w:rsidRDefault="00E00AE7">
                      <w:r>
                        <w:rPr>
                          <w:rFonts w:ascii="Times New Roman" w:eastAsia="Times New Roman" w:hAnsi="Times New Roman" w:cs="Times New Roman"/>
                          <w:color w:val="185262"/>
                          <w:sz w:val="24"/>
                        </w:rPr>
                        <w:fldChar w:fldCharType="begin"/>
                      </w:r>
                      <w:r>
                        <w:rPr>
                          <w:rFonts w:ascii="Times New Roman" w:eastAsia="Times New Roman" w:hAnsi="Times New Roman" w:cs="Times New Roman"/>
                          <w:color w:val="185262"/>
                          <w:sz w:val="24"/>
                        </w:rPr>
                        <w:instrText xml:space="preserve"> PAGE   \* MERGEFORMAT </w:instrText>
                      </w:r>
                      <w:r>
                        <w:rPr>
                          <w:rFonts w:ascii="Times New Roman" w:eastAsia="Times New Roman" w:hAnsi="Times New Roman" w:cs="Times New Roman"/>
                          <w:color w:val="185262"/>
                          <w:sz w:val="24"/>
                        </w:rPr>
                        <w:fldChar w:fldCharType="separate"/>
                      </w:r>
                      <w:r>
                        <w:rPr>
                          <w:rFonts w:ascii="Times New Roman" w:eastAsia="Times New Roman" w:hAnsi="Times New Roman" w:cs="Times New Roman"/>
                          <w:color w:val="185262"/>
                          <w:sz w:val="24"/>
                        </w:rPr>
                        <w:t>33</w:t>
                      </w:r>
                      <w:r>
                        <w:rPr>
                          <w:rFonts w:ascii="Times New Roman" w:eastAsia="Times New Roman" w:hAnsi="Times New Roman" w:cs="Times New Roman"/>
                          <w:color w:val="185262"/>
                          <w:sz w:val="24"/>
                        </w:rPr>
                        <w:fldChar w:fldCharType="end"/>
                      </w:r>
                    </w:p>
                  </w:txbxContent>
                </v:textbox>
              </v:rect>
              <v:rect id="Rectangle 224247" o:spid="_x0000_s1039" style="position:absolute;left:4846;top:311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" filled="f" stroked="f">
                <v:textbox inset="0,0,0,0">
                  <w:txbxContent>
                    <w:p w14:paraId="69C13569" w14:textId="77777777" w:rsidR="00E00AE7" w:rsidRDefault="00E00AE7">
                      <w:r>
                        <w:rPr>
                          <w:rFonts w:ascii="Times New Roman" w:eastAsia="Times New Roman" w:hAnsi="Times New Roman" w:cs="Times New Roman"/>
                          <w:color w:val="185262"/>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AB30" w14:textId="77777777" w:rsidR="00E00AE7" w:rsidRDefault="00E00AE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04255"/>
      <w:docPartObj>
        <w:docPartGallery w:val="Page Numbers (Bottom of Page)"/>
        <w:docPartUnique/>
      </w:docPartObj>
    </w:sdtPr>
    <w:sdtEndPr>
      <w:rPr>
        <w:color w:val="7F7F7F" w:themeColor="background1" w:themeShade="7F"/>
        <w:spacing w:val="60"/>
      </w:rPr>
    </w:sdtEndPr>
    <w:sdtContent>
      <w:p w14:paraId="61343939" w14:textId="77777777" w:rsidR="00E00AE7" w:rsidRDefault="00E00A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841DAB" w14:textId="77777777" w:rsidR="00E00AE7" w:rsidRDefault="00E00A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B7C9" w14:textId="77777777" w:rsidR="00E00AE7" w:rsidRDefault="00E00A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9B5F" w14:textId="77777777" w:rsidR="006270C6" w:rsidRDefault="006270C6" w:rsidP="00EA5279">
      <w:pPr>
        <w:spacing w:after="0" w:line="240" w:lineRule="auto"/>
      </w:pPr>
      <w:r>
        <w:separator/>
      </w:r>
    </w:p>
  </w:footnote>
  <w:footnote w:type="continuationSeparator" w:id="0">
    <w:p w14:paraId="185AEDAB" w14:textId="77777777" w:rsidR="006270C6" w:rsidRDefault="006270C6" w:rsidP="00EA5279">
      <w:pPr>
        <w:spacing w:after="0" w:line="240" w:lineRule="auto"/>
      </w:pPr>
      <w:r>
        <w:continuationSeparator/>
      </w:r>
    </w:p>
  </w:footnote>
  <w:footnote w:id="1">
    <w:p w14:paraId="7F06DC2E" w14:textId="7DA0972D" w:rsidR="00E00AE7" w:rsidRDefault="00E00AE7" w:rsidP="00EE67D0">
      <w:pPr>
        <w:pStyle w:val="footnotedescription"/>
        <w:ind w:left="0"/>
      </w:pPr>
      <w:r>
        <w:rPr>
          <w:rStyle w:val="footnotemark"/>
        </w:rPr>
        <w:footnoteRef/>
      </w:r>
      <w:r>
        <w:t xml:space="preserve"> A length of 30 to 40 pages including executive summary is suggested.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7" w:type="pct"/>
      <w:tblCellMar>
        <w:top w:w="72" w:type="dxa"/>
        <w:left w:w="115" w:type="dxa"/>
        <w:bottom w:w="72" w:type="dxa"/>
        <w:right w:w="115" w:type="dxa"/>
      </w:tblCellMar>
      <w:tblLook w:val="04A0" w:firstRow="1" w:lastRow="0" w:firstColumn="1" w:lastColumn="0" w:noHBand="0" w:noVBand="1"/>
    </w:tblPr>
    <w:tblGrid>
      <w:gridCol w:w="1752"/>
      <w:gridCol w:w="7269"/>
    </w:tblGrid>
    <w:tr w:rsidR="00E00AE7" w:rsidRPr="00853D4E" w14:paraId="46795D57" w14:textId="77777777" w:rsidTr="007C0BB7">
      <w:tc>
        <w:tcPr>
          <w:tcW w:w="971" w:type="pct"/>
          <w:tcBorders>
            <w:bottom w:val="single" w:sz="4" w:space="0" w:color="943634"/>
          </w:tcBorders>
          <w:shd w:val="clear" w:color="auto" w:fill="002060"/>
          <w:vAlign w:val="bottom"/>
        </w:tcPr>
        <w:p w14:paraId="76B9C59F" w14:textId="1F67521C" w:rsidR="00E00AE7" w:rsidRPr="00853D4E" w:rsidRDefault="00E84EFA" w:rsidP="00603B0F">
          <w:pPr>
            <w:tabs>
              <w:tab w:val="center" w:pos="4680"/>
              <w:tab w:val="right" w:pos="9360"/>
            </w:tabs>
            <w:spacing w:after="0" w:line="240" w:lineRule="auto"/>
            <w:jc w:val="center"/>
            <w:rPr>
              <w:rFonts w:ascii="Calibri Light" w:eastAsia="Calibri" w:hAnsi="Calibri Light" w:cs="Mangal"/>
              <w:b/>
              <w:color w:val="FFFFFF"/>
              <w:sz w:val="24"/>
              <w:szCs w:val="20"/>
              <w:lang w:bidi="ne-NP"/>
            </w:rPr>
          </w:pPr>
          <w:bookmarkStart w:id="3" w:name="_Hlk509580205"/>
          <w:r>
            <w:rPr>
              <w:rFonts w:ascii="Calibri Light" w:eastAsia="Calibri" w:hAnsi="Calibri Light" w:cs="Mangal"/>
              <w:b/>
              <w:sz w:val="16"/>
              <w:szCs w:val="20"/>
              <w:lang w:bidi="ne-NP"/>
            </w:rPr>
            <w:t xml:space="preserve">22 </w:t>
          </w:r>
          <w:r w:rsidR="00603B0F">
            <w:rPr>
              <w:rFonts w:ascii="Calibri Light" w:eastAsia="Calibri" w:hAnsi="Calibri Light" w:cs="Mangal"/>
              <w:b/>
              <w:sz w:val="16"/>
              <w:szCs w:val="20"/>
              <w:lang w:bidi="ne-NP"/>
            </w:rPr>
            <w:t xml:space="preserve">April </w:t>
          </w:r>
          <w:r w:rsidR="00E00AE7">
            <w:rPr>
              <w:rFonts w:ascii="Calibri Light" w:eastAsia="Calibri" w:hAnsi="Calibri Light" w:cs="Mangal"/>
              <w:b/>
              <w:sz w:val="16"/>
              <w:szCs w:val="20"/>
              <w:lang w:bidi="ne-NP"/>
            </w:rPr>
            <w:t xml:space="preserve"> 2020</w:t>
          </w:r>
        </w:p>
      </w:tc>
      <w:tc>
        <w:tcPr>
          <w:tcW w:w="4029" w:type="pct"/>
          <w:tcBorders>
            <w:bottom w:val="single" w:sz="4" w:space="0" w:color="auto"/>
          </w:tcBorders>
          <w:shd w:val="clear" w:color="auto" w:fill="8DB3E2"/>
          <w:vAlign w:val="bottom"/>
        </w:tcPr>
        <w:p w14:paraId="4FDF5980" w14:textId="69D06B9E" w:rsidR="00E00AE7" w:rsidRPr="00853D4E" w:rsidRDefault="00E00AE7" w:rsidP="00E8575A">
          <w:pPr>
            <w:tabs>
              <w:tab w:val="center" w:pos="4680"/>
              <w:tab w:val="right" w:pos="9360"/>
            </w:tabs>
            <w:spacing w:after="0" w:line="240" w:lineRule="auto"/>
            <w:jc w:val="both"/>
            <w:rPr>
              <w:rFonts w:ascii="Calibri Light" w:eastAsia="Calibri" w:hAnsi="Calibri Light" w:cs="Mangal"/>
              <w:color w:val="76923C"/>
              <w:sz w:val="24"/>
              <w:szCs w:val="20"/>
              <w:lang w:bidi="ne-NP"/>
            </w:rPr>
          </w:pPr>
          <w:r w:rsidRPr="00853D4E">
            <w:rPr>
              <w:rFonts w:ascii="Calibri Light" w:eastAsia="Calibri" w:hAnsi="Calibri Light" w:cs="Mangal"/>
              <w:b/>
              <w:bCs/>
              <w:caps/>
              <w:sz w:val="16"/>
              <w:szCs w:val="20"/>
              <w:lang w:bidi="ne-NP"/>
            </w:rPr>
            <w:t xml:space="preserve">UNDP Myanamar Country </w:t>
          </w:r>
          <w:r>
            <w:rPr>
              <w:rFonts w:ascii="Calibri Light" w:eastAsia="Calibri" w:hAnsi="Calibri Light" w:cs="Mangal"/>
              <w:b/>
              <w:bCs/>
              <w:caps/>
              <w:sz w:val="16"/>
              <w:szCs w:val="20"/>
              <w:lang w:bidi="ne-NP"/>
            </w:rPr>
            <w:t>PROGRAMME Mid term Evaluation Terms of Reference</w:t>
          </w:r>
        </w:p>
      </w:tc>
    </w:tr>
    <w:bookmarkEnd w:id="3"/>
  </w:tbl>
  <w:p w14:paraId="38FEA447" w14:textId="77777777" w:rsidR="00E00AE7" w:rsidRDefault="00E0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5D1"/>
    <w:multiLevelType w:val="hybridMultilevel"/>
    <w:tmpl w:val="2092FF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E6522"/>
    <w:multiLevelType w:val="hybridMultilevel"/>
    <w:tmpl w:val="15026326"/>
    <w:lvl w:ilvl="0" w:tplc="9D622BFE">
      <w:start w:val="1"/>
      <w:numFmt w:val="bullet"/>
      <w:lvlText w:val="•"/>
      <w:lvlJc w:val="left"/>
      <w:pPr>
        <w:ind w:left="1490" w:hanging="360"/>
      </w:pPr>
      <w:rPr>
        <w:rFonts w:ascii="Courier New" w:eastAsia="Courier New" w:hAnsi="Courier New" w:cs="Courier New" w:hint="default"/>
        <w:b w:val="0"/>
        <w:i w:val="0"/>
        <w:strike w:val="0"/>
        <w:dstrike w:val="0"/>
        <w:color w:val="1BACBB"/>
        <w:sz w:val="22"/>
        <w:szCs w:val="22"/>
        <w:u w:val="none" w:color="000000"/>
        <w:bdr w:val="none" w:sz="0" w:space="0" w:color="auto"/>
        <w:shd w:val="clear" w:color="auto" w:fill="auto"/>
        <w:vertAlign w:val="baseline"/>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12E176C4"/>
    <w:multiLevelType w:val="hybridMultilevel"/>
    <w:tmpl w:val="189C7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4E5E"/>
    <w:multiLevelType w:val="hybridMultilevel"/>
    <w:tmpl w:val="7FD20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49B8"/>
    <w:multiLevelType w:val="hybridMultilevel"/>
    <w:tmpl w:val="C4E62AE2"/>
    <w:lvl w:ilvl="0" w:tplc="7AEAC03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C7975"/>
    <w:multiLevelType w:val="hybridMultilevel"/>
    <w:tmpl w:val="ABE4E2B2"/>
    <w:lvl w:ilvl="0" w:tplc="81BED728">
      <w:start w:val="1"/>
      <w:numFmt w:val="bullet"/>
      <w:lvlText w:val=""/>
      <w:lvlJc w:val="left"/>
      <w:pPr>
        <w:ind w:left="1490" w:hanging="360"/>
      </w:pPr>
      <w:rPr>
        <w:rFonts w:ascii="Wingdings" w:hAnsi="Wingdings" w:hint="default"/>
        <w:b w:val="0"/>
        <w:i w:val="0"/>
        <w:strike w:val="0"/>
        <w:dstrike w:val="0"/>
        <w:color w:val="auto"/>
        <w:sz w:val="12"/>
        <w:szCs w:val="22"/>
        <w:u w:val="none" w:color="000000"/>
        <w:bdr w:val="none" w:sz="0" w:space="0" w:color="auto"/>
        <w:shd w:val="clear" w:color="auto" w:fill="auto"/>
        <w:vertAlign w:val="baseline"/>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3B945733"/>
    <w:multiLevelType w:val="hybridMultilevel"/>
    <w:tmpl w:val="FA80B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6825"/>
    <w:multiLevelType w:val="hybridMultilevel"/>
    <w:tmpl w:val="4C387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A4249"/>
    <w:multiLevelType w:val="hybridMultilevel"/>
    <w:tmpl w:val="BD02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91357"/>
    <w:multiLevelType w:val="hybridMultilevel"/>
    <w:tmpl w:val="585AD29E"/>
    <w:lvl w:ilvl="0" w:tplc="012C5A3C">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912CB"/>
    <w:multiLevelType w:val="hybridMultilevel"/>
    <w:tmpl w:val="701AF53C"/>
    <w:lvl w:ilvl="0" w:tplc="04090005">
      <w:start w:val="1"/>
      <w:numFmt w:val="bullet"/>
      <w:lvlText w:val=""/>
      <w:lvlJc w:val="left"/>
      <w:pPr>
        <w:ind w:left="720" w:hanging="360"/>
      </w:pPr>
      <w:rPr>
        <w:rFonts w:ascii="Times" w:hAnsi="Time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11" w15:restartNumberingAfterBreak="0">
    <w:nsid w:val="4ECC3DFD"/>
    <w:multiLevelType w:val="multilevel"/>
    <w:tmpl w:val="8C6EE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8987D68"/>
    <w:multiLevelType w:val="hybridMultilevel"/>
    <w:tmpl w:val="CABC2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F3852"/>
    <w:multiLevelType w:val="hybridMultilevel"/>
    <w:tmpl w:val="B574A850"/>
    <w:lvl w:ilvl="0" w:tplc="012C5A3C">
      <w:start w:val="1"/>
      <w:numFmt w:val="bullet"/>
      <w:lvlText w:val=""/>
      <w:lvlJc w:val="left"/>
      <w:pPr>
        <w:ind w:left="1080"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435CEB"/>
    <w:multiLevelType w:val="hybridMultilevel"/>
    <w:tmpl w:val="D4CE8864"/>
    <w:lvl w:ilvl="0" w:tplc="7632F89C">
      <w:start w:val="1"/>
      <w:numFmt w:val="bullet"/>
      <w:lvlText w:val=""/>
      <w:lvlJc w:val="left"/>
      <w:pPr>
        <w:ind w:left="1440" w:hanging="720"/>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BBD5637"/>
    <w:multiLevelType w:val="hybridMultilevel"/>
    <w:tmpl w:val="79486216"/>
    <w:lvl w:ilvl="0" w:tplc="012C5A3C">
      <w:start w:val="1"/>
      <w:numFmt w:val="bullet"/>
      <w:lvlText w:val=""/>
      <w:lvlJc w:val="left"/>
      <w:pPr>
        <w:ind w:left="1080" w:hanging="360"/>
      </w:pPr>
      <w:rPr>
        <w:rFonts w:ascii="Wingdings" w:hAnsi="Wingdings"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4"/>
  </w:num>
  <w:num w:numId="4">
    <w:abstractNumId w:val="15"/>
  </w:num>
  <w:num w:numId="5">
    <w:abstractNumId w:val="13"/>
  </w:num>
  <w:num w:numId="6">
    <w:abstractNumId w:val="10"/>
  </w:num>
  <w:num w:numId="7">
    <w:abstractNumId w:val="3"/>
  </w:num>
  <w:num w:numId="8">
    <w:abstractNumId w:val="4"/>
  </w:num>
  <w:num w:numId="9">
    <w:abstractNumId w:val="8"/>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0"/>
  </w:num>
  <w:num w:numId="22">
    <w:abstractNumId w:val="6"/>
  </w:num>
  <w:num w:numId="23">
    <w:abstractNumId w:val="2"/>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9"/>
    <w:rsid w:val="00042384"/>
    <w:rsid w:val="000473FC"/>
    <w:rsid w:val="00051994"/>
    <w:rsid w:val="00062EF3"/>
    <w:rsid w:val="000717E4"/>
    <w:rsid w:val="000A7916"/>
    <w:rsid w:val="000D1DD0"/>
    <w:rsid w:val="000E19F9"/>
    <w:rsid w:val="000E54B7"/>
    <w:rsid w:val="00102D0C"/>
    <w:rsid w:val="00111BF8"/>
    <w:rsid w:val="001229EF"/>
    <w:rsid w:val="00134870"/>
    <w:rsid w:val="001646F3"/>
    <w:rsid w:val="001A5E48"/>
    <w:rsid w:val="001B4DC8"/>
    <w:rsid w:val="001B7D1B"/>
    <w:rsid w:val="001C68EB"/>
    <w:rsid w:val="001D587E"/>
    <w:rsid w:val="001D7994"/>
    <w:rsid w:val="001D7F9E"/>
    <w:rsid w:val="001E1EE3"/>
    <w:rsid w:val="00214819"/>
    <w:rsid w:val="00222294"/>
    <w:rsid w:val="0026121B"/>
    <w:rsid w:val="002636A8"/>
    <w:rsid w:val="0027517F"/>
    <w:rsid w:val="0028203C"/>
    <w:rsid w:val="002B07F3"/>
    <w:rsid w:val="002B0919"/>
    <w:rsid w:val="002B1A60"/>
    <w:rsid w:val="002B20ED"/>
    <w:rsid w:val="002C104C"/>
    <w:rsid w:val="002C73CA"/>
    <w:rsid w:val="002D3B1A"/>
    <w:rsid w:val="002E784A"/>
    <w:rsid w:val="00316A90"/>
    <w:rsid w:val="0033105E"/>
    <w:rsid w:val="00337320"/>
    <w:rsid w:val="0036134C"/>
    <w:rsid w:val="003614B3"/>
    <w:rsid w:val="0039239A"/>
    <w:rsid w:val="00394EA1"/>
    <w:rsid w:val="00396DBF"/>
    <w:rsid w:val="003A736A"/>
    <w:rsid w:val="003A7BC7"/>
    <w:rsid w:val="003E3513"/>
    <w:rsid w:val="003E70ED"/>
    <w:rsid w:val="004072CA"/>
    <w:rsid w:val="004303CC"/>
    <w:rsid w:val="00441A37"/>
    <w:rsid w:val="004611B7"/>
    <w:rsid w:val="00476815"/>
    <w:rsid w:val="0048355A"/>
    <w:rsid w:val="00492707"/>
    <w:rsid w:val="00496872"/>
    <w:rsid w:val="00497817"/>
    <w:rsid w:val="004A79F6"/>
    <w:rsid w:val="004C4F9E"/>
    <w:rsid w:val="004C6E4F"/>
    <w:rsid w:val="005144E8"/>
    <w:rsid w:val="00516AA3"/>
    <w:rsid w:val="00523CAC"/>
    <w:rsid w:val="00526AA3"/>
    <w:rsid w:val="0055730E"/>
    <w:rsid w:val="005B13D3"/>
    <w:rsid w:val="005B3C25"/>
    <w:rsid w:val="005C38EF"/>
    <w:rsid w:val="005D44E2"/>
    <w:rsid w:val="005F6B04"/>
    <w:rsid w:val="00603B0F"/>
    <w:rsid w:val="00616E28"/>
    <w:rsid w:val="006270C6"/>
    <w:rsid w:val="006472E3"/>
    <w:rsid w:val="00677B1E"/>
    <w:rsid w:val="00681632"/>
    <w:rsid w:val="006C3E8F"/>
    <w:rsid w:val="006C54A1"/>
    <w:rsid w:val="006F1D2B"/>
    <w:rsid w:val="006F29DA"/>
    <w:rsid w:val="006F3478"/>
    <w:rsid w:val="007120FD"/>
    <w:rsid w:val="00713B1B"/>
    <w:rsid w:val="007222CF"/>
    <w:rsid w:val="007246A3"/>
    <w:rsid w:val="00736555"/>
    <w:rsid w:val="00742DAB"/>
    <w:rsid w:val="00751CF6"/>
    <w:rsid w:val="007643B7"/>
    <w:rsid w:val="007B12F5"/>
    <w:rsid w:val="007B68BD"/>
    <w:rsid w:val="007C0BB7"/>
    <w:rsid w:val="007C4660"/>
    <w:rsid w:val="007E019A"/>
    <w:rsid w:val="00801662"/>
    <w:rsid w:val="00814537"/>
    <w:rsid w:val="008360D6"/>
    <w:rsid w:val="0084176C"/>
    <w:rsid w:val="00841856"/>
    <w:rsid w:val="00852A75"/>
    <w:rsid w:val="00870C29"/>
    <w:rsid w:val="008B56E4"/>
    <w:rsid w:val="008F63AD"/>
    <w:rsid w:val="00907A3A"/>
    <w:rsid w:val="0091162D"/>
    <w:rsid w:val="0093048D"/>
    <w:rsid w:val="00931C4E"/>
    <w:rsid w:val="00963FD0"/>
    <w:rsid w:val="00966F3D"/>
    <w:rsid w:val="0097405A"/>
    <w:rsid w:val="009973BF"/>
    <w:rsid w:val="009A23A4"/>
    <w:rsid w:val="009C22F4"/>
    <w:rsid w:val="009D7E3C"/>
    <w:rsid w:val="00A075F9"/>
    <w:rsid w:val="00A2126E"/>
    <w:rsid w:val="00A22247"/>
    <w:rsid w:val="00A3051F"/>
    <w:rsid w:val="00A3721E"/>
    <w:rsid w:val="00A4008A"/>
    <w:rsid w:val="00A40189"/>
    <w:rsid w:val="00A47911"/>
    <w:rsid w:val="00A47E01"/>
    <w:rsid w:val="00A62B54"/>
    <w:rsid w:val="00A738BA"/>
    <w:rsid w:val="00A93656"/>
    <w:rsid w:val="00AD0B11"/>
    <w:rsid w:val="00AE633C"/>
    <w:rsid w:val="00B16AFF"/>
    <w:rsid w:val="00B20C26"/>
    <w:rsid w:val="00B23064"/>
    <w:rsid w:val="00B23B64"/>
    <w:rsid w:val="00B27C36"/>
    <w:rsid w:val="00B80D82"/>
    <w:rsid w:val="00B901BA"/>
    <w:rsid w:val="00B918AD"/>
    <w:rsid w:val="00BA56A4"/>
    <w:rsid w:val="00BC16C7"/>
    <w:rsid w:val="00BF772B"/>
    <w:rsid w:val="00C041C4"/>
    <w:rsid w:val="00C07FAF"/>
    <w:rsid w:val="00C105B6"/>
    <w:rsid w:val="00C15B2C"/>
    <w:rsid w:val="00C21CB0"/>
    <w:rsid w:val="00C6462C"/>
    <w:rsid w:val="00C664E3"/>
    <w:rsid w:val="00C7247B"/>
    <w:rsid w:val="00C7332A"/>
    <w:rsid w:val="00C81CC3"/>
    <w:rsid w:val="00C85FB1"/>
    <w:rsid w:val="00C92986"/>
    <w:rsid w:val="00C94A92"/>
    <w:rsid w:val="00CB29C2"/>
    <w:rsid w:val="00CE1775"/>
    <w:rsid w:val="00CE4675"/>
    <w:rsid w:val="00CF1EB7"/>
    <w:rsid w:val="00D008F2"/>
    <w:rsid w:val="00D14E40"/>
    <w:rsid w:val="00D178A8"/>
    <w:rsid w:val="00D324D4"/>
    <w:rsid w:val="00D35206"/>
    <w:rsid w:val="00D460CC"/>
    <w:rsid w:val="00D524F9"/>
    <w:rsid w:val="00DA6E25"/>
    <w:rsid w:val="00DC12FE"/>
    <w:rsid w:val="00DF029A"/>
    <w:rsid w:val="00DF1F52"/>
    <w:rsid w:val="00E00AE7"/>
    <w:rsid w:val="00E025D9"/>
    <w:rsid w:val="00E03C54"/>
    <w:rsid w:val="00E05714"/>
    <w:rsid w:val="00E05892"/>
    <w:rsid w:val="00E32136"/>
    <w:rsid w:val="00E443C1"/>
    <w:rsid w:val="00E44B05"/>
    <w:rsid w:val="00E51E0E"/>
    <w:rsid w:val="00E6142A"/>
    <w:rsid w:val="00E66204"/>
    <w:rsid w:val="00E74C4D"/>
    <w:rsid w:val="00E84EFA"/>
    <w:rsid w:val="00E8575A"/>
    <w:rsid w:val="00E907DD"/>
    <w:rsid w:val="00EA5279"/>
    <w:rsid w:val="00EA763F"/>
    <w:rsid w:val="00EC12A5"/>
    <w:rsid w:val="00EE67D0"/>
    <w:rsid w:val="00EF5478"/>
    <w:rsid w:val="00EF5AF8"/>
    <w:rsid w:val="00F04A36"/>
    <w:rsid w:val="00F067B5"/>
    <w:rsid w:val="00F14A5B"/>
    <w:rsid w:val="00F40230"/>
    <w:rsid w:val="00F41B06"/>
    <w:rsid w:val="00F54258"/>
    <w:rsid w:val="00F72DB0"/>
    <w:rsid w:val="00F92804"/>
    <w:rsid w:val="00FA3848"/>
    <w:rsid w:val="00FC2ABE"/>
    <w:rsid w:val="00FC442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5341"/>
  <w15:chartTrackingRefBased/>
  <w15:docId w15:val="{E416D286-378F-4087-945D-20524DE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next w:val="Normal"/>
    <w:link w:val="Heading4Char"/>
    <w:uiPriority w:val="9"/>
    <w:unhideWhenUsed/>
    <w:qFormat/>
    <w:rsid w:val="00EA5279"/>
    <w:pPr>
      <w:keepNext/>
      <w:keepLines/>
      <w:spacing w:after="0" w:line="260" w:lineRule="auto"/>
      <w:ind w:left="12" w:hanging="10"/>
      <w:outlineLvl w:val="3"/>
    </w:pPr>
    <w:rPr>
      <w:rFonts w:ascii="Calibri" w:eastAsia="Calibri" w:hAnsi="Calibri" w:cs="Calibri"/>
      <w:color w:val="1896A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A5279"/>
    <w:pPr>
      <w:spacing w:after="0"/>
      <w:ind w:left="2"/>
    </w:pPr>
    <w:rPr>
      <w:rFonts w:ascii="Calibri" w:eastAsia="Calibri" w:hAnsi="Calibri" w:cs="Calibri"/>
      <w:color w:val="000000"/>
      <w:sz w:val="18"/>
    </w:rPr>
  </w:style>
  <w:style w:type="character" w:customStyle="1" w:styleId="footnotedescriptionChar">
    <w:name w:val="footnote description Char"/>
    <w:link w:val="footnotedescription"/>
    <w:rsid w:val="00EA5279"/>
    <w:rPr>
      <w:rFonts w:ascii="Calibri" w:eastAsia="Calibri" w:hAnsi="Calibri" w:cs="Calibri"/>
      <w:color w:val="000000"/>
      <w:sz w:val="18"/>
    </w:rPr>
  </w:style>
  <w:style w:type="character" w:customStyle="1" w:styleId="footnotemark">
    <w:name w:val="footnote mark"/>
    <w:hidden/>
    <w:rsid w:val="00EA5279"/>
    <w:rPr>
      <w:rFonts w:ascii="Calibri" w:eastAsia="Calibri" w:hAnsi="Calibri" w:cs="Calibri"/>
      <w:color w:val="000000"/>
      <w:sz w:val="18"/>
      <w:vertAlign w:val="superscript"/>
    </w:rPr>
  </w:style>
  <w:style w:type="table" w:customStyle="1" w:styleId="TableGrid">
    <w:name w:val="TableGrid"/>
    <w:rsid w:val="00EA5279"/>
    <w:pPr>
      <w:spacing w:after="0" w:line="240" w:lineRule="auto"/>
    </w:pPr>
    <w:rPr>
      <w:rFonts w:eastAsiaTheme="minorEastAsia"/>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EA5279"/>
    <w:rPr>
      <w:rFonts w:ascii="Calibri" w:eastAsia="Calibri" w:hAnsi="Calibri" w:cs="Calibri"/>
      <w:color w:val="1896A3"/>
      <w:sz w:val="26"/>
    </w:rPr>
  </w:style>
  <w:style w:type="paragraph" w:styleId="Header">
    <w:name w:val="header"/>
    <w:basedOn w:val="Normal"/>
    <w:link w:val="HeaderChar"/>
    <w:uiPriority w:val="99"/>
    <w:unhideWhenUsed/>
    <w:rsid w:val="00C8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C3"/>
  </w:style>
  <w:style w:type="table" w:styleId="TableGrid0">
    <w:name w:val="Table Grid"/>
    <w:basedOn w:val="TableNormal"/>
    <w:uiPriority w:val="39"/>
    <w:rsid w:val="00E9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575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E8575A"/>
    <w:rPr>
      <w:rFonts w:eastAsiaTheme="minorEastAsia" w:cs="Times New Roman"/>
    </w:rPr>
  </w:style>
  <w:style w:type="paragraph" w:styleId="ListParagraph">
    <w:name w:val="List Paragraph"/>
    <w:aliases w:val="List Paragraph (numbered (a)),Paragraphe de liste1,WB Para,Bullets,List Paragraph1,Akapit z listą BS,Project Profile name,Lapis Bulleted List,Akapit z listą  BS,Dot pt,F5 List Paragraph,No Spacing1,List Paragraph Char Char Char,Bullet 1,L"/>
    <w:basedOn w:val="Normal"/>
    <w:link w:val="ListParagraphChar"/>
    <w:uiPriority w:val="34"/>
    <w:qFormat/>
    <w:rsid w:val="00C105B6"/>
    <w:pPr>
      <w:ind w:left="720"/>
      <w:contextualSpacing/>
    </w:pPr>
  </w:style>
  <w:style w:type="paragraph" w:styleId="FootnoteText">
    <w:name w:val="footnote text"/>
    <w:basedOn w:val="Normal"/>
    <w:link w:val="FootnoteTextChar"/>
    <w:uiPriority w:val="99"/>
    <w:semiHidden/>
    <w:unhideWhenUsed/>
    <w:rsid w:val="009C2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F4"/>
    <w:rPr>
      <w:sz w:val="20"/>
      <w:szCs w:val="20"/>
    </w:rPr>
  </w:style>
  <w:style w:type="character" w:styleId="FootnoteReference">
    <w:name w:val="footnote reference"/>
    <w:aliases w:val="16 Point,Superscript 6 Point,Superscript 6 Point + 11 pt,ftref,fr,Footnote Ref in FtNote,Style 24,o,SUPERS"/>
    <w:uiPriority w:val="99"/>
    <w:rsid w:val="009C22F4"/>
    <w:rPr>
      <w:vertAlign w:val="superscript"/>
    </w:rPr>
  </w:style>
  <w:style w:type="character" w:styleId="Hyperlink">
    <w:name w:val="Hyperlink"/>
    <w:uiPriority w:val="99"/>
    <w:rsid w:val="009C22F4"/>
    <w:rPr>
      <w:color w:val="0000FF"/>
      <w:u w:val="single"/>
    </w:rPr>
  </w:style>
  <w:style w:type="character" w:customStyle="1" w:styleId="Date1">
    <w:name w:val="Date1"/>
    <w:basedOn w:val="DefaultParagraphFont"/>
    <w:rsid w:val="009C22F4"/>
  </w:style>
  <w:style w:type="character" w:customStyle="1" w:styleId="ListParagraphChar">
    <w:name w:val="List Paragraph Char"/>
    <w:aliases w:val="List Paragraph (numbered (a)) Char,Paragraphe de liste1 Char,WB Para Char,Bullets Char,List Paragraph1 Char,Akapit z listą BS Char,Project Profile name Char,Lapis Bulleted List Char,Akapit z listą  BS Char,Dot pt Char,Bullet 1 Char"/>
    <w:link w:val="ListParagraph"/>
    <w:uiPriority w:val="34"/>
    <w:qFormat/>
    <w:locked/>
    <w:rsid w:val="003E3513"/>
  </w:style>
  <w:style w:type="character" w:styleId="CommentReference">
    <w:name w:val="annotation reference"/>
    <w:basedOn w:val="DefaultParagraphFont"/>
    <w:uiPriority w:val="99"/>
    <w:semiHidden/>
    <w:unhideWhenUsed/>
    <w:rsid w:val="00102D0C"/>
    <w:rPr>
      <w:sz w:val="16"/>
      <w:szCs w:val="16"/>
    </w:rPr>
  </w:style>
  <w:style w:type="paragraph" w:styleId="CommentText">
    <w:name w:val="annotation text"/>
    <w:basedOn w:val="Normal"/>
    <w:link w:val="CommentTextChar"/>
    <w:uiPriority w:val="99"/>
    <w:semiHidden/>
    <w:unhideWhenUsed/>
    <w:rsid w:val="00102D0C"/>
    <w:pPr>
      <w:spacing w:line="240" w:lineRule="auto"/>
    </w:pPr>
    <w:rPr>
      <w:sz w:val="20"/>
      <w:szCs w:val="20"/>
    </w:rPr>
  </w:style>
  <w:style w:type="character" w:customStyle="1" w:styleId="CommentTextChar">
    <w:name w:val="Comment Text Char"/>
    <w:basedOn w:val="DefaultParagraphFont"/>
    <w:link w:val="CommentText"/>
    <w:uiPriority w:val="99"/>
    <w:semiHidden/>
    <w:rsid w:val="00102D0C"/>
    <w:rPr>
      <w:sz w:val="20"/>
      <w:szCs w:val="20"/>
    </w:rPr>
  </w:style>
  <w:style w:type="paragraph" w:styleId="CommentSubject">
    <w:name w:val="annotation subject"/>
    <w:basedOn w:val="CommentText"/>
    <w:next w:val="CommentText"/>
    <w:link w:val="CommentSubjectChar"/>
    <w:uiPriority w:val="99"/>
    <w:semiHidden/>
    <w:unhideWhenUsed/>
    <w:rsid w:val="00102D0C"/>
    <w:rPr>
      <w:b/>
      <w:bCs/>
    </w:rPr>
  </w:style>
  <w:style w:type="character" w:customStyle="1" w:styleId="CommentSubjectChar">
    <w:name w:val="Comment Subject Char"/>
    <w:basedOn w:val="CommentTextChar"/>
    <w:link w:val="CommentSubject"/>
    <w:uiPriority w:val="99"/>
    <w:semiHidden/>
    <w:rsid w:val="00102D0C"/>
    <w:rPr>
      <w:b/>
      <w:bCs/>
      <w:sz w:val="20"/>
      <w:szCs w:val="20"/>
    </w:rPr>
  </w:style>
  <w:style w:type="paragraph" w:styleId="BalloonText">
    <w:name w:val="Balloon Text"/>
    <w:basedOn w:val="Normal"/>
    <w:link w:val="BalloonTextChar"/>
    <w:uiPriority w:val="99"/>
    <w:semiHidden/>
    <w:unhideWhenUsed/>
    <w:rsid w:val="0010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0C"/>
    <w:rPr>
      <w:rFonts w:ascii="Segoe UI" w:hAnsi="Segoe UI" w:cs="Segoe UI"/>
      <w:sz w:val="18"/>
      <w:szCs w:val="18"/>
    </w:rPr>
  </w:style>
  <w:style w:type="paragraph" w:styleId="NoSpacing">
    <w:name w:val="No Spacing"/>
    <w:uiPriority w:val="1"/>
    <w:qFormat/>
    <w:rsid w:val="00603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553">
      <w:bodyDiv w:val="1"/>
      <w:marLeft w:val="0"/>
      <w:marRight w:val="0"/>
      <w:marTop w:val="0"/>
      <w:marBottom w:val="0"/>
      <w:divBdr>
        <w:top w:val="none" w:sz="0" w:space="0" w:color="auto"/>
        <w:left w:val="none" w:sz="0" w:space="0" w:color="auto"/>
        <w:bottom w:val="none" w:sz="0" w:space="0" w:color="auto"/>
        <w:right w:val="none" w:sz="0" w:space="0" w:color="auto"/>
      </w:divBdr>
    </w:div>
    <w:div w:id="394668151">
      <w:bodyDiv w:val="1"/>
      <w:marLeft w:val="0"/>
      <w:marRight w:val="0"/>
      <w:marTop w:val="0"/>
      <w:marBottom w:val="0"/>
      <w:divBdr>
        <w:top w:val="none" w:sz="0" w:space="0" w:color="auto"/>
        <w:left w:val="none" w:sz="0" w:space="0" w:color="auto"/>
        <w:bottom w:val="none" w:sz="0" w:space="0" w:color="auto"/>
        <w:right w:val="none" w:sz="0" w:space="0" w:color="auto"/>
      </w:divBdr>
    </w:div>
    <w:div w:id="562519917">
      <w:bodyDiv w:val="1"/>
      <w:marLeft w:val="0"/>
      <w:marRight w:val="0"/>
      <w:marTop w:val="0"/>
      <w:marBottom w:val="0"/>
      <w:divBdr>
        <w:top w:val="none" w:sz="0" w:space="0" w:color="auto"/>
        <w:left w:val="none" w:sz="0" w:space="0" w:color="auto"/>
        <w:bottom w:val="none" w:sz="0" w:space="0" w:color="auto"/>
        <w:right w:val="none" w:sz="0" w:space="0" w:color="auto"/>
      </w:divBdr>
    </w:div>
    <w:div w:id="978026157">
      <w:bodyDiv w:val="1"/>
      <w:marLeft w:val="0"/>
      <w:marRight w:val="0"/>
      <w:marTop w:val="0"/>
      <w:marBottom w:val="0"/>
      <w:divBdr>
        <w:top w:val="none" w:sz="0" w:space="0" w:color="auto"/>
        <w:left w:val="none" w:sz="0" w:space="0" w:color="auto"/>
        <w:bottom w:val="none" w:sz="0" w:space="0" w:color="auto"/>
        <w:right w:val="none" w:sz="0" w:space="0" w:color="auto"/>
      </w:divBdr>
    </w:div>
    <w:div w:id="14773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8E78-194A-42B0-A2E0-0A14AC17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Sujeeta Bajracharya</cp:lastModifiedBy>
  <cp:revision>2</cp:revision>
  <dcterms:created xsi:type="dcterms:W3CDTF">2020-04-29T09:43:00Z</dcterms:created>
  <dcterms:modified xsi:type="dcterms:W3CDTF">2020-04-29T09:43:00Z</dcterms:modified>
</cp:coreProperties>
</file>