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F50D" w14:textId="77777777" w:rsidR="001543F8" w:rsidRDefault="001543F8" w:rsidP="001543F8">
      <w:pPr>
        <w:rPr>
          <w:rFonts w:cstheme="minorHAnsi"/>
          <w:sz w:val="36"/>
        </w:rPr>
      </w:pPr>
    </w:p>
    <w:p w14:paraId="74A2CF22" w14:textId="4068C85D" w:rsidR="001543F8" w:rsidRPr="007C020E" w:rsidRDefault="00E31C49" w:rsidP="001543F8">
      <w:pPr>
        <w:jc w:val="right"/>
        <w:rPr>
          <w:rFonts w:cstheme="minorHAnsi"/>
          <w:lang w:val="fr-FR"/>
        </w:rPr>
      </w:pPr>
      <w:r>
        <w:rPr>
          <w:rFonts w:cstheme="minorHAnsi"/>
          <w:lang w:val="fr-FR"/>
        </w:rPr>
        <w:t>05 juin</w:t>
      </w:r>
      <w:r w:rsidR="003D2605">
        <w:rPr>
          <w:rFonts w:cstheme="minorHAnsi"/>
          <w:lang w:val="fr-FR"/>
        </w:rPr>
        <w:t xml:space="preserve"> </w:t>
      </w:r>
      <w:r w:rsidR="001543F8" w:rsidRPr="007C020E">
        <w:rPr>
          <w:rFonts w:cstheme="minorHAnsi"/>
          <w:lang w:val="fr-FR"/>
        </w:rPr>
        <w:t>20</w:t>
      </w:r>
      <w:r w:rsidR="003D2605">
        <w:rPr>
          <w:rFonts w:cstheme="minorHAnsi"/>
          <w:lang w:val="fr-FR"/>
        </w:rPr>
        <w:t>20</w:t>
      </w:r>
    </w:p>
    <w:p w14:paraId="24F13C45" w14:textId="77777777" w:rsidR="001543F8" w:rsidRPr="001543F8" w:rsidRDefault="001543F8" w:rsidP="001543F8">
      <w:pPr>
        <w:tabs>
          <w:tab w:val="center" w:pos="4230"/>
        </w:tabs>
        <w:jc w:val="center"/>
        <w:rPr>
          <w:rFonts w:cstheme="minorHAnsi"/>
          <w:b/>
          <w:sz w:val="36"/>
          <w:lang w:val="fr-FR"/>
        </w:rPr>
      </w:pPr>
      <w:r w:rsidRPr="001543F8">
        <w:rPr>
          <w:rFonts w:cstheme="minorHAnsi"/>
          <w:b/>
          <w:sz w:val="36"/>
          <w:lang w:val="fr-FR"/>
        </w:rPr>
        <w:t>AVIS DE PUBLICATION</w:t>
      </w:r>
    </w:p>
    <w:p w14:paraId="60E3BDA6" w14:textId="404943D3" w:rsidR="002B2FF1" w:rsidRPr="002B2FF1" w:rsidRDefault="00F14E63" w:rsidP="002B2FF1">
      <w:pPr>
        <w:tabs>
          <w:tab w:val="center" w:pos="4230"/>
        </w:tabs>
        <w:jc w:val="center"/>
        <w:rPr>
          <w:rFonts w:cstheme="minorHAnsi"/>
          <w:b/>
          <w:bCs/>
          <w:sz w:val="28"/>
          <w:shd w:val="clear" w:color="auto" w:fill="FFFFFF"/>
          <w:lang w:val="fr-FR" w:bidi="fr-FR"/>
        </w:rPr>
      </w:pPr>
      <w:r>
        <w:rPr>
          <w:rStyle w:val="lev"/>
          <w:rFonts w:cstheme="minorHAnsi"/>
          <w:sz w:val="28"/>
          <w:shd w:val="clear" w:color="auto" w:fill="FFFFFF"/>
          <w:lang w:val="fr-FR"/>
        </w:rPr>
        <w:t xml:space="preserve">INVITATION </w:t>
      </w:r>
      <w:r w:rsidR="009D654B">
        <w:rPr>
          <w:rStyle w:val="lev"/>
          <w:rFonts w:cstheme="minorHAnsi"/>
          <w:sz w:val="28"/>
          <w:shd w:val="clear" w:color="auto" w:fill="FFFFFF"/>
          <w:lang w:val="fr-FR"/>
        </w:rPr>
        <w:t xml:space="preserve">A SOUMISSIONNER </w:t>
      </w:r>
      <w:r w:rsidR="001543F8" w:rsidRPr="001543F8">
        <w:rPr>
          <w:rStyle w:val="lev"/>
          <w:rFonts w:cstheme="minorHAnsi"/>
          <w:sz w:val="28"/>
          <w:shd w:val="clear" w:color="auto" w:fill="FFFFFF"/>
          <w:lang w:val="fr-FR"/>
        </w:rPr>
        <w:t>POUR L</w:t>
      </w:r>
      <w:r>
        <w:rPr>
          <w:rStyle w:val="lev"/>
          <w:rFonts w:cstheme="minorHAnsi"/>
          <w:sz w:val="28"/>
          <w:shd w:val="clear" w:color="auto" w:fill="FFFFFF"/>
          <w:lang w:val="fr-FR"/>
        </w:rPr>
        <w:t xml:space="preserve">A SELECTION </w:t>
      </w:r>
      <w:r w:rsidR="00686C04" w:rsidRPr="00686C04">
        <w:rPr>
          <w:rFonts w:cstheme="minorHAnsi"/>
          <w:b/>
          <w:bCs/>
          <w:sz w:val="28"/>
          <w:shd w:val="clear" w:color="auto" w:fill="FFFFFF"/>
          <w:lang w:val="fr-FR" w:bidi="fr-FR"/>
        </w:rPr>
        <w:t>D’UNE</w:t>
      </w:r>
      <w:r w:rsidR="002B2FF1" w:rsidRPr="002B2FF1">
        <w:rPr>
          <w:rFonts w:eastAsiaTheme="minorHAnsi"/>
          <w:b/>
          <w:bCs/>
          <w:lang w:val="fr-FR" w:eastAsia="fr-FR" w:bidi="fr-FR"/>
        </w:rPr>
        <w:t xml:space="preserve"> </w:t>
      </w:r>
      <w:r w:rsidR="002B2FF1">
        <w:rPr>
          <w:rFonts w:eastAsiaTheme="minorHAnsi"/>
          <w:b/>
          <w:bCs/>
          <w:lang w:val="fr-FR" w:eastAsia="fr-FR" w:bidi="fr-FR"/>
        </w:rPr>
        <w:t xml:space="preserve">OU </w:t>
      </w:r>
      <w:r w:rsidR="002B2FF1"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>PLUSIEURS CABINETS/FIRMES CHARGES DE LA REALISATION DES ETUDES DE FAISABILITE TECHNIQUE EN DEUX (2) LOTS POUR LA CONSTRUCTION DES MICROCENTRALES HYDROELECTRIQUES</w:t>
      </w:r>
    </w:p>
    <w:p w14:paraId="2CD94129" w14:textId="77777777" w:rsidR="002B2FF1" w:rsidRPr="002B2FF1" w:rsidRDefault="002B2FF1" w:rsidP="002B2FF1">
      <w:pPr>
        <w:shd w:val="clear" w:color="auto" w:fill="FFFFFF"/>
        <w:spacing w:before="100" w:beforeAutospacing="1" w:after="100" w:afterAutospacing="1" w:line="215" w:lineRule="atLeast"/>
        <w:jc w:val="both"/>
        <w:rPr>
          <w:rFonts w:cstheme="minorHAnsi"/>
          <w:b/>
          <w:bCs/>
          <w:sz w:val="28"/>
          <w:shd w:val="clear" w:color="auto" w:fill="FFFFFF"/>
          <w:lang w:val="fr-FR" w:bidi="fr-FR"/>
        </w:rPr>
      </w:pP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Lot 1 : Réalisation des études techniques pour la construction de la microcentrale hydroélectrique du </w:t>
      </w:r>
      <w:r w:rsidRPr="002B2FF1">
        <w:rPr>
          <w:rFonts w:cstheme="minorHAnsi"/>
          <w:b/>
          <w:bCs/>
          <w:sz w:val="28"/>
          <w:shd w:val="clear" w:color="auto" w:fill="FFFFFF"/>
          <w:lang w:val="fr-CD" w:bidi="fr-FR"/>
        </w:rPr>
        <w:t>Site de Mabinza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, sur la rivière Rubi (à Benguela) pour électrifier </w:t>
      </w:r>
      <w:r w:rsidRPr="002B2FF1">
        <w:rPr>
          <w:rFonts w:cstheme="minorHAnsi"/>
          <w:b/>
          <w:bCs/>
          <w:sz w:val="28"/>
          <w:shd w:val="clear" w:color="auto" w:fill="FFFFFF"/>
          <w:lang w:val="fr-CD" w:bidi="fr-FR"/>
        </w:rPr>
        <w:t>le centre d’AKETI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, dans la Province de </w:t>
      </w:r>
      <w:r w:rsidRPr="002B2FF1">
        <w:rPr>
          <w:rFonts w:cstheme="minorHAnsi"/>
          <w:b/>
          <w:bCs/>
          <w:sz w:val="28"/>
          <w:shd w:val="clear" w:color="auto" w:fill="FFFFFF"/>
          <w:lang w:val="fr-CD" w:bidi="fr-FR"/>
        </w:rPr>
        <w:t>Bas – Uélé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 et du  </w:t>
      </w:r>
      <w:r w:rsidRPr="002B2FF1">
        <w:rPr>
          <w:rFonts w:cstheme="minorHAnsi"/>
          <w:b/>
          <w:bCs/>
          <w:sz w:val="28"/>
          <w:shd w:val="clear" w:color="auto" w:fill="FFFFFF"/>
          <w:lang w:val="fr-CD" w:bidi="fr-FR"/>
        </w:rPr>
        <w:t>Site de Wede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, sur la rivière wede ( au port de Niangara sur Uele) pour électrifier Centre Niangara  , dans la Province de </w:t>
      </w:r>
      <w:r w:rsidRPr="002B2FF1">
        <w:rPr>
          <w:rFonts w:cstheme="minorHAnsi"/>
          <w:b/>
          <w:bCs/>
          <w:sz w:val="28"/>
          <w:shd w:val="clear" w:color="auto" w:fill="FFFFFF"/>
          <w:lang w:val="fr-CD" w:bidi="fr-FR"/>
        </w:rPr>
        <w:t>Haut-Uélé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>;</w:t>
      </w:r>
    </w:p>
    <w:p w14:paraId="25A58F00" w14:textId="77777777" w:rsidR="002B2FF1" w:rsidRPr="002B2FF1" w:rsidRDefault="002B2FF1" w:rsidP="002B2FF1">
      <w:pPr>
        <w:shd w:val="clear" w:color="auto" w:fill="FFFFFF"/>
        <w:spacing w:before="100" w:beforeAutospacing="1" w:after="100" w:afterAutospacing="1" w:line="215" w:lineRule="atLeast"/>
        <w:jc w:val="both"/>
        <w:rPr>
          <w:rFonts w:cstheme="minorHAnsi"/>
          <w:b/>
          <w:bCs/>
          <w:sz w:val="28"/>
          <w:shd w:val="clear" w:color="auto" w:fill="FFFFFF"/>
          <w:lang w:val="fr-FR" w:bidi="fr-FR"/>
        </w:rPr>
      </w:pP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Lot 2 : Réalisation des études techniques pour la construction de la microcentrale hydroélectrique du site de </w:t>
      </w:r>
      <w:r w:rsidRPr="002B2FF1">
        <w:rPr>
          <w:rFonts w:cstheme="minorHAnsi"/>
          <w:b/>
          <w:bCs/>
          <w:sz w:val="28"/>
          <w:shd w:val="clear" w:color="auto" w:fill="FFFFFF"/>
          <w:lang w:val="fr-CD" w:bidi="fr-FR"/>
        </w:rPr>
        <w:t>Mambasa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, sur la rivière Ituri pour électrifier </w:t>
      </w:r>
      <w:r w:rsidRPr="002B2FF1">
        <w:rPr>
          <w:rFonts w:cstheme="minorHAnsi"/>
          <w:b/>
          <w:bCs/>
          <w:sz w:val="28"/>
          <w:shd w:val="clear" w:color="auto" w:fill="FFFFFF"/>
          <w:lang w:val="fr-CD" w:bidi="fr-FR"/>
        </w:rPr>
        <w:t>le centre d’IRUMU en territoire d’Irumu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, dans la Province de </w:t>
      </w:r>
      <w:r w:rsidRPr="002B2FF1">
        <w:rPr>
          <w:rFonts w:cstheme="minorHAnsi"/>
          <w:b/>
          <w:bCs/>
          <w:sz w:val="28"/>
          <w:shd w:val="clear" w:color="auto" w:fill="FFFFFF"/>
          <w:lang w:val="fr-CD" w:bidi="fr-FR"/>
        </w:rPr>
        <w:t>L’Ituri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 et du  </w:t>
      </w:r>
      <w:r w:rsidRPr="002B2FF1">
        <w:rPr>
          <w:rFonts w:cstheme="minorHAnsi"/>
          <w:b/>
          <w:bCs/>
          <w:sz w:val="28"/>
          <w:shd w:val="clear" w:color="auto" w:fill="FFFFFF"/>
          <w:lang w:val="fr-CD" w:bidi="fr-FR"/>
        </w:rPr>
        <w:t>Site de Yame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, sur la rivière Yame pour électrifier </w:t>
      </w:r>
      <w:r w:rsidRPr="002B2FF1">
        <w:rPr>
          <w:rFonts w:cstheme="minorHAnsi"/>
          <w:b/>
          <w:bCs/>
          <w:sz w:val="28"/>
          <w:shd w:val="clear" w:color="auto" w:fill="FFFFFF"/>
          <w:lang w:val="fr-CD" w:bidi="fr-FR"/>
        </w:rPr>
        <w:t>le centre Bagbuzi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, en territoire de Banalia, dans la Province de </w:t>
      </w:r>
      <w:r w:rsidRPr="002B2FF1">
        <w:rPr>
          <w:rFonts w:cstheme="minorHAnsi"/>
          <w:b/>
          <w:bCs/>
          <w:sz w:val="28"/>
          <w:shd w:val="clear" w:color="auto" w:fill="FFFFFF"/>
          <w:lang w:val="fr-CD" w:bidi="fr-FR"/>
        </w:rPr>
        <w:t>la Tshopo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>;</w:t>
      </w:r>
    </w:p>
    <w:p w14:paraId="4EC9C65E" w14:textId="7C9CE2D5" w:rsidR="002B2FF1" w:rsidRPr="002B2FF1" w:rsidRDefault="002B2FF1" w:rsidP="002B2FF1">
      <w:pPr>
        <w:shd w:val="clear" w:color="auto" w:fill="FFFFFF"/>
        <w:spacing w:before="100" w:beforeAutospacing="1" w:after="100" w:afterAutospacing="1" w:line="215" w:lineRule="atLeast"/>
        <w:jc w:val="both"/>
        <w:rPr>
          <w:rFonts w:cstheme="minorHAnsi"/>
          <w:b/>
          <w:bCs/>
          <w:sz w:val="28"/>
          <w:shd w:val="clear" w:color="auto" w:fill="FFFFFF"/>
          <w:lang w:val="fr-FR" w:bidi="fr-FR"/>
        </w:rPr>
      </w:pPr>
      <w:r>
        <w:rPr>
          <w:rFonts w:cstheme="minorHAnsi"/>
          <w:b/>
          <w:bCs/>
          <w:sz w:val="28"/>
          <w:shd w:val="clear" w:color="auto" w:fill="FFFFFF"/>
          <w:lang w:val="fr-FR" w:bidi="fr-FR"/>
        </w:rPr>
        <w:t xml:space="preserve">REFERENCE 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>: 028/RFP/</w:t>
      </w:r>
      <w:r>
        <w:rPr>
          <w:rFonts w:cstheme="minorHAnsi"/>
          <w:b/>
          <w:bCs/>
          <w:sz w:val="28"/>
          <w:shd w:val="clear" w:color="auto" w:fill="FFFFFF"/>
          <w:lang w:val="fr-FR" w:bidi="fr-FR"/>
        </w:rPr>
        <w:t>ENERGIE-</w:t>
      </w:r>
      <w:r w:rsidRPr="002B2FF1">
        <w:rPr>
          <w:rFonts w:cstheme="minorHAnsi"/>
          <w:b/>
          <w:bCs/>
          <w:sz w:val="28"/>
          <w:shd w:val="clear" w:color="auto" w:fill="FFFFFF"/>
          <w:lang w:val="fr-FR" w:bidi="fr-FR"/>
        </w:rPr>
        <w:t>FONAREDD/2020</w:t>
      </w:r>
    </w:p>
    <w:p w14:paraId="478A60E4" w14:textId="73B4699F" w:rsidR="002B2FF1" w:rsidRPr="002B2FF1" w:rsidRDefault="00E23638" w:rsidP="002B2FF1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lang w:val="fr-FR" w:bidi="fr-FR"/>
        </w:rPr>
      </w:pPr>
      <w:r>
        <w:rPr>
          <w:rFonts w:eastAsia="Times New Roman" w:cstheme="minorHAnsi"/>
          <w:lang w:val="fr-FR"/>
        </w:rPr>
        <w:t xml:space="preserve">Dans le cadre de </w:t>
      </w:r>
      <w:r w:rsidR="001F6E19">
        <w:rPr>
          <w:rFonts w:eastAsia="Times New Roman" w:cstheme="minorHAnsi"/>
          <w:lang w:val="fr-FR"/>
        </w:rPr>
        <w:t>ses activités</w:t>
      </w:r>
      <w:r>
        <w:rPr>
          <w:rFonts w:eastAsia="Times New Roman" w:cstheme="minorHAnsi"/>
          <w:lang w:val="fr-FR"/>
        </w:rPr>
        <w:t xml:space="preserve">, Le PNUD (Programme des Nations unies pour le Développement) en RDC cherche à </w:t>
      </w:r>
      <w:r w:rsidR="00851792">
        <w:rPr>
          <w:rFonts w:eastAsia="Times New Roman" w:cstheme="minorHAnsi"/>
          <w:lang w:val="fr-FR"/>
        </w:rPr>
        <w:t>recruter un</w:t>
      </w:r>
      <w:r w:rsidR="00686C04">
        <w:rPr>
          <w:rFonts w:eastAsia="Times New Roman" w:cstheme="minorHAnsi"/>
          <w:lang w:val="fr-FR"/>
        </w:rPr>
        <w:t>e</w:t>
      </w:r>
      <w:r w:rsidR="002B2FF1">
        <w:rPr>
          <w:rFonts w:eastAsia="Times New Roman" w:cstheme="minorHAnsi"/>
          <w:lang w:val="fr-FR"/>
        </w:rPr>
        <w:t xml:space="preserve"> ou plusieurs </w:t>
      </w:r>
      <w:r w:rsidR="00686C04" w:rsidRPr="00686C04">
        <w:rPr>
          <w:rFonts w:eastAsia="Times New Roman" w:cstheme="minorHAnsi"/>
          <w:b/>
          <w:bCs/>
          <w:lang w:val="fr-FR" w:bidi="fr-FR"/>
        </w:rPr>
        <w:t>firme</w:t>
      </w:r>
      <w:r w:rsidR="002B2FF1">
        <w:rPr>
          <w:rFonts w:eastAsia="Times New Roman" w:cstheme="minorHAnsi"/>
          <w:b/>
          <w:bCs/>
          <w:lang w:val="fr-FR" w:bidi="fr-FR"/>
        </w:rPr>
        <w:t>s</w:t>
      </w:r>
      <w:r w:rsidR="00686C04" w:rsidRPr="00686C04">
        <w:rPr>
          <w:rFonts w:eastAsia="Times New Roman" w:cstheme="minorHAnsi"/>
          <w:b/>
          <w:bCs/>
          <w:lang w:val="fr-FR" w:bidi="fr-FR"/>
        </w:rPr>
        <w:t>/</w:t>
      </w:r>
      <w:r w:rsidR="002B2FF1">
        <w:rPr>
          <w:rFonts w:eastAsia="Times New Roman" w:cstheme="minorHAnsi"/>
          <w:b/>
          <w:bCs/>
          <w:lang w:val="fr-FR" w:bidi="fr-FR"/>
        </w:rPr>
        <w:t>cabinets</w:t>
      </w:r>
      <w:r w:rsidR="00686C04" w:rsidRPr="00686C04">
        <w:rPr>
          <w:rFonts w:eastAsia="Times New Roman" w:cstheme="minorHAnsi"/>
          <w:b/>
          <w:bCs/>
          <w:lang w:val="fr-FR" w:bidi="fr-FR"/>
        </w:rPr>
        <w:t xml:space="preserve"> </w:t>
      </w:r>
      <w:r w:rsidR="002B2FF1" w:rsidRPr="002B2FF1">
        <w:rPr>
          <w:rFonts w:eastAsia="Times New Roman" w:cstheme="minorHAnsi"/>
          <w:b/>
          <w:bCs/>
          <w:lang w:val="fr-FR" w:bidi="fr-FR"/>
        </w:rPr>
        <w:t>charges de la réalisation des études de faisabilité technique en deux (2) lots pour la construction des microcentrales hydroélectriques</w:t>
      </w:r>
    </w:p>
    <w:p w14:paraId="7169EC82" w14:textId="3B6C8541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fr-FR"/>
        </w:rPr>
      </w:pPr>
      <w:r w:rsidRPr="001543F8">
        <w:rPr>
          <w:rFonts w:eastAsia="Times New Roman" w:cstheme="minorHAnsi"/>
          <w:lang w:val="fr-FR"/>
        </w:rPr>
        <w:t xml:space="preserve">Si vous souhaitez soumettre une </w:t>
      </w:r>
      <w:r w:rsidR="007C4AE3">
        <w:rPr>
          <w:rFonts w:eastAsia="Times New Roman" w:cstheme="minorHAnsi"/>
          <w:lang w:val="fr-FR"/>
        </w:rPr>
        <w:t xml:space="preserve">offre </w:t>
      </w:r>
      <w:r w:rsidRPr="001543F8">
        <w:rPr>
          <w:rFonts w:eastAsia="Times New Roman" w:cstheme="minorHAnsi"/>
          <w:lang w:val="fr-FR"/>
        </w:rPr>
        <w:t xml:space="preserve">en réponse </w:t>
      </w:r>
      <w:r w:rsidR="007C4AE3">
        <w:rPr>
          <w:rFonts w:eastAsia="Times New Roman" w:cstheme="minorHAnsi"/>
          <w:lang w:val="fr-FR"/>
        </w:rPr>
        <w:t xml:space="preserve">au </w:t>
      </w:r>
      <w:r w:rsidRPr="001543F8">
        <w:rPr>
          <w:rFonts w:eastAsia="Times New Roman" w:cstheme="minorHAnsi"/>
          <w:lang w:val="fr-FR"/>
        </w:rPr>
        <w:t xml:space="preserve">présent </w:t>
      </w:r>
      <w:r w:rsidR="007C4AE3">
        <w:rPr>
          <w:rFonts w:eastAsia="Times New Roman" w:cstheme="minorHAnsi"/>
          <w:lang w:val="fr-FR"/>
        </w:rPr>
        <w:t>d</w:t>
      </w:r>
      <w:r w:rsidRPr="001543F8">
        <w:rPr>
          <w:rFonts w:eastAsia="Times New Roman" w:cstheme="minorHAnsi"/>
          <w:lang w:val="fr-FR"/>
        </w:rPr>
        <w:t xml:space="preserve">ossier, veuillez préparer votre </w:t>
      </w:r>
      <w:r w:rsidR="007C4AE3">
        <w:rPr>
          <w:rFonts w:eastAsia="Times New Roman" w:cstheme="minorHAnsi"/>
          <w:lang w:val="fr-FR"/>
        </w:rPr>
        <w:t>soumission</w:t>
      </w:r>
      <w:r w:rsidRPr="001543F8">
        <w:rPr>
          <w:rFonts w:eastAsia="Times New Roman" w:cstheme="minorHAnsi"/>
          <w:lang w:val="fr-FR"/>
        </w:rPr>
        <w:t xml:space="preserve"> conformément aux exigences et procédures décrites dans le document </w:t>
      </w:r>
      <w:r w:rsidR="00686C04">
        <w:rPr>
          <w:rFonts w:eastAsia="Times New Roman" w:cstheme="minorHAnsi"/>
          <w:lang w:val="fr-FR"/>
        </w:rPr>
        <w:t>d’</w:t>
      </w:r>
      <w:r w:rsidR="00A318D4" w:rsidRPr="00A318D4">
        <w:rPr>
          <w:rFonts w:eastAsia="Times New Roman" w:cstheme="minorHAnsi"/>
          <w:b/>
          <w:bCs/>
          <w:lang w:val="fr-FR"/>
        </w:rPr>
        <w:t>Invitation à soumissionner</w:t>
      </w:r>
      <w:r w:rsidR="00A318D4">
        <w:rPr>
          <w:rFonts w:eastAsia="Times New Roman" w:cstheme="minorHAnsi"/>
          <w:lang w:val="fr-FR"/>
        </w:rPr>
        <w:t xml:space="preserve"> </w:t>
      </w:r>
      <w:r w:rsidR="007C4AE3" w:rsidRPr="001543F8">
        <w:rPr>
          <w:rFonts w:eastAsia="Times New Roman" w:cstheme="minorHAnsi"/>
          <w:b/>
          <w:bCs/>
          <w:lang w:val="fr-FR"/>
        </w:rPr>
        <w:t>réf</w:t>
      </w:r>
      <w:r w:rsidRPr="001543F8">
        <w:rPr>
          <w:rFonts w:eastAsia="Times New Roman" w:cstheme="minorHAnsi"/>
          <w:b/>
          <w:bCs/>
          <w:lang w:val="fr-FR"/>
        </w:rPr>
        <w:t xml:space="preserve">. </w:t>
      </w:r>
      <w:r w:rsidR="00686C04">
        <w:rPr>
          <w:rFonts w:eastAsia="Times New Roman" w:cstheme="minorHAnsi"/>
          <w:b/>
          <w:bCs/>
          <w:lang w:val="fr-FR"/>
        </w:rPr>
        <w:t>0</w:t>
      </w:r>
      <w:r w:rsidR="002B2FF1">
        <w:rPr>
          <w:rFonts w:eastAsia="Times New Roman" w:cstheme="minorHAnsi"/>
          <w:b/>
          <w:bCs/>
          <w:lang w:val="fr-FR"/>
        </w:rPr>
        <w:t>28</w:t>
      </w:r>
      <w:r w:rsidRPr="001543F8">
        <w:rPr>
          <w:rFonts w:eastAsia="Times New Roman" w:cstheme="minorHAnsi"/>
          <w:b/>
          <w:bCs/>
          <w:lang w:val="fr-FR"/>
        </w:rPr>
        <w:t>/</w:t>
      </w:r>
      <w:r w:rsidR="00A318D4">
        <w:rPr>
          <w:rFonts w:eastAsia="Times New Roman" w:cstheme="minorHAnsi"/>
          <w:b/>
          <w:bCs/>
          <w:lang w:val="fr-FR"/>
        </w:rPr>
        <w:t>RFP</w:t>
      </w:r>
      <w:r w:rsidRPr="001543F8">
        <w:rPr>
          <w:rFonts w:eastAsia="Times New Roman" w:cstheme="minorHAnsi"/>
          <w:b/>
          <w:bCs/>
          <w:lang w:val="fr-FR"/>
        </w:rPr>
        <w:t>/</w:t>
      </w:r>
      <w:r w:rsidR="002B2FF1">
        <w:rPr>
          <w:rFonts w:eastAsia="Times New Roman" w:cstheme="minorHAnsi"/>
          <w:b/>
          <w:bCs/>
          <w:lang w:val="fr-FR"/>
        </w:rPr>
        <w:t>ENERGIE-</w:t>
      </w:r>
      <w:r w:rsidR="00A318D4">
        <w:rPr>
          <w:rFonts w:eastAsia="Times New Roman" w:cstheme="minorHAnsi"/>
          <w:b/>
          <w:bCs/>
          <w:lang w:val="fr-FR"/>
        </w:rPr>
        <w:t>FONAREDD</w:t>
      </w:r>
      <w:r w:rsidRPr="001543F8">
        <w:rPr>
          <w:rFonts w:eastAsia="Times New Roman" w:cstheme="minorHAnsi"/>
          <w:b/>
          <w:bCs/>
          <w:lang w:val="fr-FR"/>
        </w:rPr>
        <w:t>/20</w:t>
      </w:r>
      <w:r w:rsidR="00686C04">
        <w:rPr>
          <w:rFonts w:eastAsia="Times New Roman" w:cstheme="minorHAnsi"/>
          <w:b/>
          <w:bCs/>
          <w:lang w:val="fr-FR"/>
        </w:rPr>
        <w:t>20</w:t>
      </w:r>
      <w:r w:rsidRPr="001543F8">
        <w:rPr>
          <w:rFonts w:eastAsia="Times New Roman" w:cstheme="minorHAnsi"/>
          <w:b/>
          <w:bCs/>
          <w:lang w:val="fr-FR"/>
        </w:rPr>
        <w:t xml:space="preserve">, </w:t>
      </w:r>
      <w:r w:rsidRPr="001543F8">
        <w:rPr>
          <w:rFonts w:eastAsia="Times New Roman" w:cstheme="minorHAnsi"/>
          <w:lang w:val="fr-FR"/>
        </w:rPr>
        <w:t>et la déposer avant la date limite de dépôt des offres. Ce document </w:t>
      </w:r>
      <w:r w:rsidR="00A318D4">
        <w:rPr>
          <w:rFonts w:eastAsia="Times New Roman" w:cstheme="minorHAnsi"/>
          <w:lang w:val="fr-FR"/>
        </w:rPr>
        <w:t xml:space="preserve">est </w:t>
      </w:r>
      <w:r w:rsidR="00A318D4" w:rsidRPr="001543F8">
        <w:rPr>
          <w:rFonts w:eastAsia="Times New Roman" w:cstheme="minorHAnsi"/>
          <w:b/>
          <w:bCs/>
          <w:lang w:val="fr-FR"/>
        </w:rPr>
        <w:t>disponible</w:t>
      </w:r>
      <w:r w:rsidRPr="001543F8">
        <w:rPr>
          <w:rFonts w:eastAsia="Times New Roman" w:cstheme="minorHAnsi"/>
          <w:b/>
          <w:bCs/>
          <w:color w:val="333333"/>
          <w:lang w:val="fr-FR"/>
        </w:rPr>
        <w:t> sur le site </w:t>
      </w:r>
      <w:hyperlink r:id="rId7" w:history="1">
        <w:r w:rsidRPr="001543F8">
          <w:rPr>
            <w:rFonts w:eastAsia="Times New Roman" w:cstheme="minorHAnsi"/>
            <w:b/>
            <w:bCs/>
            <w:color w:val="336699"/>
            <w:u w:val="single"/>
            <w:lang w:val="fr-FR"/>
          </w:rPr>
          <w:t>https://etendering.partneragencies.org</w:t>
        </w:r>
      </w:hyperlink>
      <w:r w:rsidRPr="001543F8">
        <w:rPr>
          <w:rFonts w:eastAsia="Times New Roman" w:cstheme="minorHAnsi"/>
          <w:color w:val="333333"/>
          <w:lang w:val="fr-FR"/>
        </w:rPr>
        <w:t> avec les identifiant ci dessous: </w:t>
      </w:r>
    </w:p>
    <w:p w14:paraId="07A325E7" w14:textId="77777777" w:rsidR="001543F8" w:rsidRPr="001543F8" w:rsidRDefault="001543F8" w:rsidP="00154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543F8">
        <w:rPr>
          <w:rFonts w:eastAsia="Times New Roman" w:cstheme="minorHAnsi"/>
          <w:b/>
          <w:bCs/>
        </w:rPr>
        <w:t>Business Unit (BU) : COD10</w:t>
      </w:r>
    </w:p>
    <w:p w14:paraId="18F1BDE7" w14:textId="3ED75DA7" w:rsidR="001543F8" w:rsidRPr="001543F8" w:rsidRDefault="001543F8" w:rsidP="001543F8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</w:rPr>
      </w:pPr>
      <w:r w:rsidRPr="001543F8">
        <w:rPr>
          <w:rFonts w:eastAsia="Times New Roman" w:cstheme="minorHAnsi"/>
          <w:b/>
          <w:bCs/>
        </w:rPr>
        <w:t xml:space="preserve">Event ID : </w:t>
      </w:r>
      <w:r w:rsidR="002208D1" w:rsidRPr="002208D1">
        <w:rPr>
          <w:rFonts w:eastAsia="Times New Roman" w:cstheme="minorHAnsi"/>
          <w:b/>
          <w:bCs/>
        </w:rPr>
        <w:t>0000006177</w:t>
      </w:r>
    </w:p>
    <w:p w14:paraId="0D0EF620" w14:textId="77777777" w:rsidR="007C020E" w:rsidRDefault="007C020E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7C020E">
        <w:rPr>
          <w:rFonts w:eastAsia="Times New Roman" w:cstheme="minorHAnsi"/>
          <w:b/>
          <w:bCs/>
          <w:lang w:val="fr-FR"/>
        </w:rPr>
        <w:t>Si vous n’êtes pas encore enregistré dans le système Etendering du PNUD, vous pourrez le faire en utilisant les informations ci-dessous (Identifiant : event.guest , Mot de passe : why2change) et suivre les instructions de l’enregistrement étape par étape comme spécifié dans le guide.</w:t>
      </w:r>
      <w:r w:rsidRPr="007C020E">
        <w:rPr>
          <w:rFonts w:eastAsia="Times New Roman" w:cstheme="minorHAnsi"/>
          <w:lang w:val="fr-FR"/>
        </w:rPr>
        <w:t> </w:t>
      </w:r>
    </w:p>
    <w:p w14:paraId="1204EDBD" w14:textId="634C788B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lastRenderedPageBreak/>
        <w:t xml:space="preserve">Les </w:t>
      </w:r>
      <w:r w:rsidR="00FE6118">
        <w:rPr>
          <w:rFonts w:eastAsia="Times New Roman" w:cstheme="minorHAnsi"/>
          <w:lang w:val="fr-FR"/>
        </w:rPr>
        <w:t xml:space="preserve">offres </w:t>
      </w:r>
      <w:r w:rsidRPr="001543F8">
        <w:rPr>
          <w:rFonts w:eastAsia="Times New Roman" w:cstheme="minorHAnsi"/>
          <w:lang w:val="fr-FR"/>
        </w:rPr>
        <w:t>doivent être soumises uniquement en ligne par le </w:t>
      </w:r>
      <w:r w:rsidRPr="001543F8">
        <w:rPr>
          <w:rFonts w:eastAsia="Times New Roman" w:cstheme="minorHAnsi"/>
          <w:b/>
          <w:bCs/>
          <w:lang w:val="fr-FR"/>
        </w:rPr>
        <w:t>système Etendering du PNUD</w:t>
      </w:r>
      <w:r w:rsidRPr="001543F8">
        <w:rPr>
          <w:rFonts w:eastAsia="Times New Roman" w:cstheme="minorHAnsi"/>
          <w:lang w:val="fr-FR"/>
        </w:rPr>
        <w:t xml:space="preserve"> à travers le lien indiqué ci-haut et avec votre propre mot de passe au plus tard le : à la date et à l’heure indiquée dans le système (i.e. </w:t>
      </w:r>
      <w:r w:rsidR="00FE06CA">
        <w:rPr>
          <w:rFonts w:eastAsia="Times New Roman" w:cstheme="minorHAnsi"/>
          <w:lang w:val="fr-FR"/>
        </w:rPr>
        <w:t>2</w:t>
      </w:r>
      <w:r w:rsidR="00390E41">
        <w:rPr>
          <w:rFonts w:eastAsia="Times New Roman" w:cstheme="minorHAnsi"/>
          <w:lang w:val="fr-FR"/>
        </w:rPr>
        <w:t>6 juin</w:t>
      </w:r>
      <w:r w:rsidR="00FE06CA">
        <w:rPr>
          <w:rFonts w:eastAsia="Times New Roman" w:cstheme="minorHAnsi"/>
          <w:lang w:val="fr-FR"/>
        </w:rPr>
        <w:t xml:space="preserve"> </w:t>
      </w:r>
      <w:r w:rsidRPr="001543F8">
        <w:rPr>
          <w:rFonts w:eastAsia="Times New Roman" w:cstheme="minorHAnsi"/>
          <w:lang w:val="fr-FR"/>
        </w:rPr>
        <w:t>20</w:t>
      </w:r>
      <w:r w:rsidR="00FE06CA">
        <w:rPr>
          <w:rFonts w:eastAsia="Times New Roman" w:cstheme="minorHAnsi"/>
          <w:lang w:val="fr-FR"/>
        </w:rPr>
        <w:t>20</w:t>
      </w:r>
      <w:r w:rsidRPr="001543F8">
        <w:rPr>
          <w:rFonts w:eastAsia="Times New Roman" w:cstheme="minorHAnsi"/>
          <w:lang w:val="fr-FR"/>
        </w:rPr>
        <w:t>). </w:t>
      </w:r>
    </w:p>
    <w:p w14:paraId="62212368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>Les propositions soumises physiquement ou par Email ne seront pas prises en compte.</w:t>
      </w:r>
    </w:p>
    <w:p w14:paraId="2C582C04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>Des outils complémentaires pouvant faciliter votre compréhension /enregistrement dans le système peuvent être accessibles à l’adresse suivante :</w:t>
      </w:r>
    </w:p>
    <w:p w14:paraId="4D9D6A1F" w14:textId="77777777" w:rsidR="001543F8" w:rsidRPr="001543F8" w:rsidRDefault="00A13CB0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fr-FR"/>
        </w:rPr>
      </w:pPr>
      <w:hyperlink r:id="rId8" w:history="1">
        <w:r w:rsidR="001543F8" w:rsidRPr="001543F8">
          <w:rPr>
            <w:rStyle w:val="Lienhypertexte"/>
            <w:rFonts w:eastAsia="Times New Roman" w:cstheme="minorHAnsi"/>
            <w:lang w:val="fr-FR"/>
          </w:rPr>
          <w:t>http://www.undp.org/content/undp/en/home/operations/procurement/business/procurement-notices/resources/</w:t>
        </w:r>
      </w:hyperlink>
      <w:r w:rsidR="001543F8">
        <w:rPr>
          <w:rFonts w:eastAsia="Times New Roman" w:cstheme="minorHAnsi"/>
          <w:color w:val="333333"/>
          <w:lang w:val="fr-FR"/>
        </w:rPr>
        <w:t xml:space="preserve"> </w:t>
      </w:r>
    </w:p>
    <w:p w14:paraId="2AFD0AD8" w14:textId="64D58E0D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fr-FR"/>
        </w:rPr>
      </w:pPr>
      <w:r w:rsidRPr="001543F8">
        <w:rPr>
          <w:rFonts w:eastAsia="Times New Roman" w:cstheme="minorHAnsi"/>
          <w:lang w:val="fr-FR"/>
        </w:rPr>
        <w:t>En cas de difficultés ou si vous souhaitez davantage d’éclaircissements, nous vous invitons à nous transmettre vos questions par email avant la date limite de soumission</w:t>
      </w:r>
      <w:r w:rsidR="00960DB3">
        <w:rPr>
          <w:rFonts w:eastAsia="Times New Roman" w:cstheme="minorHAnsi"/>
          <w:lang w:val="fr-FR"/>
        </w:rPr>
        <w:t xml:space="preserve"> à l’adresse </w:t>
      </w:r>
      <w:r w:rsidRPr="001543F8">
        <w:rPr>
          <w:rFonts w:eastAsia="Times New Roman" w:cstheme="minorHAnsi"/>
          <w:lang w:val="fr-FR"/>
        </w:rPr>
        <w:t>: </w:t>
      </w:r>
      <w:hyperlink r:id="rId9" w:history="1">
        <w:r w:rsidRPr="001543F8">
          <w:rPr>
            <w:rFonts w:eastAsia="Times New Roman" w:cstheme="minorHAnsi"/>
            <w:b/>
            <w:bCs/>
            <w:color w:val="336699"/>
            <w:u w:val="single"/>
            <w:lang w:val="fr-FR"/>
          </w:rPr>
          <w:t>soumission.info@undp.org</w:t>
        </w:r>
      </w:hyperlink>
    </w:p>
    <w:p w14:paraId="4895C34E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u w:val="single"/>
          <w:lang w:val="fr-FR"/>
        </w:rPr>
      </w:pPr>
    </w:p>
    <w:p w14:paraId="34726213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u w:val="single"/>
          <w:lang w:val="fr-FR"/>
        </w:rPr>
      </w:pPr>
      <w:r w:rsidRPr="001543F8">
        <w:rPr>
          <w:rFonts w:eastAsia="Times New Roman" w:cstheme="minorHAnsi"/>
          <w:b/>
          <w:bCs/>
          <w:u w:val="single"/>
          <w:lang w:val="fr-FR"/>
        </w:rPr>
        <w:t>NOTE IMPORTANTE</w:t>
      </w:r>
      <w:r>
        <w:rPr>
          <w:rFonts w:eastAsia="Times New Roman" w:cstheme="minorHAnsi"/>
          <w:b/>
          <w:bCs/>
          <w:u w:val="single"/>
          <w:lang w:val="fr-FR"/>
        </w:rPr>
        <w:t xml:space="preserve"> </w:t>
      </w:r>
      <w:r w:rsidRPr="001543F8">
        <w:rPr>
          <w:rFonts w:eastAsia="Times New Roman" w:cstheme="minorHAnsi"/>
          <w:b/>
          <w:bCs/>
          <w:u w:val="single"/>
          <w:lang w:val="fr-FR"/>
        </w:rPr>
        <w:t>:</w:t>
      </w:r>
    </w:p>
    <w:p w14:paraId="23294B78" w14:textId="41B47C59" w:rsidR="001543F8" w:rsidRDefault="00145D54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Une conférence </w:t>
      </w:r>
      <w:r w:rsidR="001543F8" w:rsidRPr="001543F8">
        <w:rPr>
          <w:rFonts w:eastAsia="Times New Roman" w:cstheme="minorHAnsi"/>
          <w:lang w:val="fr-FR"/>
        </w:rPr>
        <w:t>préparatoires, y compris une session de formation sur le nouveau système d´appels d´offres en ligne e-tendering, ser</w:t>
      </w:r>
      <w:r>
        <w:rPr>
          <w:rFonts w:eastAsia="Times New Roman" w:cstheme="minorHAnsi"/>
          <w:lang w:val="fr-FR"/>
        </w:rPr>
        <w:t xml:space="preserve">a </w:t>
      </w:r>
      <w:r w:rsidR="001543F8" w:rsidRPr="001543F8">
        <w:rPr>
          <w:rFonts w:eastAsia="Times New Roman" w:cstheme="minorHAnsi"/>
          <w:lang w:val="fr-FR"/>
        </w:rPr>
        <w:t>organisée</w:t>
      </w:r>
      <w:r>
        <w:rPr>
          <w:rFonts w:eastAsia="Times New Roman" w:cstheme="minorHAnsi"/>
          <w:lang w:val="fr-FR"/>
        </w:rPr>
        <w:t xml:space="preserve"> le : </w:t>
      </w:r>
    </w:p>
    <w:p w14:paraId="53EFA2D7" w14:textId="46D81527" w:rsidR="00145D54" w:rsidRPr="000276C7" w:rsidRDefault="00145D54" w:rsidP="00145D54">
      <w:pPr>
        <w:tabs>
          <w:tab w:val="left" w:pos="567"/>
          <w:tab w:val="left" w:pos="4786"/>
          <w:tab w:val="left" w:pos="5686"/>
          <w:tab w:val="right" w:pos="7306"/>
        </w:tabs>
        <w:spacing w:before="60" w:after="60"/>
        <w:rPr>
          <w:rFonts w:ascii="Segoe UI" w:eastAsia="Calibri" w:hAnsi="Segoe UI" w:cs="Segoe UI"/>
          <w:b/>
          <w:snapToGrid w:val="0"/>
          <w:sz w:val="18"/>
          <w:szCs w:val="18"/>
          <w:lang w:val="fr-CD"/>
        </w:rPr>
      </w:pPr>
      <w:r w:rsidRPr="000276C7">
        <w:rPr>
          <w:rFonts w:ascii="Segoe UI" w:hAnsi="Segoe UI"/>
          <w:b/>
          <w:snapToGrid w:val="0"/>
          <w:sz w:val="18"/>
          <w:szCs w:val="18"/>
          <w:lang w:val="fr-CD"/>
        </w:rPr>
        <w:t>Date :</w:t>
      </w:r>
      <w:r w:rsidRPr="000276C7">
        <w:rPr>
          <w:rFonts w:ascii="Segoe UI" w:hAnsi="Segoe UI" w:cs="Segoe UI"/>
          <w:b/>
          <w:bCs/>
          <w:sz w:val="18"/>
          <w:szCs w:val="18"/>
          <w:lang w:val="fr-CD"/>
        </w:rPr>
        <w:t xml:space="preserve"> </w:t>
      </w:r>
      <w:r w:rsidR="00390E41">
        <w:rPr>
          <w:rFonts w:ascii="Segoe UI" w:hAnsi="Segoe UI" w:cs="Segoe UI"/>
          <w:b/>
          <w:bCs/>
          <w:sz w:val="18"/>
          <w:szCs w:val="18"/>
          <w:lang w:val="fr-CD"/>
        </w:rPr>
        <w:t>Mercredi</w:t>
      </w:r>
      <w:r w:rsidR="005365C4">
        <w:rPr>
          <w:rFonts w:ascii="Segoe UI" w:hAnsi="Segoe UI" w:cs="Segoe UI"/>
          <w:b/>
          <w:bCs/>
          <w:sz w:val="18"/>
          <w:szCs w:val="18"/>
          <w:lang w:val="fr-CD"/>
        </w:rPr>
        <w:t xml:space="preserve"> </w:t>
      </w:r>
      <w:r w:rsidR="00390E41">
        <w:rPr>
          <w:rFonts w:ascii="Segoe UI" w:hAnsi="Segoe UI" w:cs="Segoe UI"/>
          <w:b/>
          <w:bCs/>
          <w:sz w:val="18"/>
          <w:szCs w:val="18"/>
          <w:lang w:val="fr-CD"/>
        </w:rPr>
        <w:t>17 juin</w:t>
      </w:r>
      <w:r w:rsidR="005365C4">
        <w:rPr>
          <w:rFonts w:ascii="Segoe UI" w:hAnsi="Segoe UI" w:cs="Segoe UI"/>
          <w:b/>
          <w:bCs/>
          <w:sz w:val="18"/>
          <w:szCs w:val="18"/>
          <w:lang w:val="fr-CD"/>
        </w:rPr>
        <w:t xml:space="preserve"> </w:t>
      </w:r>
      <w:r w:rsidRPr="000276C7">
        <w:rPr>
          <w:rFonts w:ascii="Segoe UI" w:hAnsi="Segoe UI" w:cs="Segoe UI"/>
          <w:b/>
          <w:bCs/>
          <w:sz w:val="18"/>
          <w:szCs w:val="18"/>
          <w:lang w:val="fr-CD"/>
        </w:rPr>
        <w:t>20</w:t>
      </w:r>
      <w:r w:rsidR="005365C4">
        <w:rPr>
          <w:rFonts w:ascii="Segoe UI" w:hAnsi="Segoe UI" w:cs="Segoe UI"/>
          <w:b/>
          <w:bCs/>
          <w:sz w:val="18"/>
          <w:szCs w:val="18"/>
          <w:lang w:val="fr-CD"/>
        </w:rPr>
        <w:t>20</w:t>
      </w:r>
    </w:p>
    <w:p w14:paraId="2B46EF9E" w14:textId="77777777" w:rsidR="00145D54" w:rsidRPr="000276C7" w:rsidRDefault="00145D54" w:rsidP="00145D54">
      <w:pPr>
        <w:tabs>
          <w:tab w:val="left" w:pos="567"/>
          <w:tab w:val="left" w:pos="4786"/>
          <w:tab w:val="left" w:pos="5686"/>
          <w:tab w:val="right" w:pos="7306"/>
        </w:tabs>
        <w:spacing w:before="60" w:after="60"/>
        <w:rPr>
          <w:rFonts w:ascii="Segoe UI" w:eastAsia="Calibri" w:hAnsi="Segoe UI" w:cs="Segoe UI"/>
          <w:b/>
          <w:snapToGrid w:val="0"/>
          <w:sz w:val="18"/>
          <w:szCs w:val="18"/>
          <w:lang w:val="fr-CD"/>
        </w:rPr>
      </w:pPr>
      <w:r w:rsidRPr="000276C7">
        <w:rPr>
          <w:rFonts w:ascii="Segoe UI" w:hAnsi="Segoe UI"/>
          <w:b/>
          <w:snapToGrid w:val="0"/>
          <w:sz w:val="18"/>
          <w:szCs w:val="18"/>
          <w:lang w:val="fr-CD"/>
        </w:rPr>
        <w:t xml:space="preserve">Heure : </w:t>
      </w:r>
      <w:r w:rsidRPr="000276C7">
        <w:rPr>
          <w:rFonts w:ascii="Segoe UI" w:eastAsia="Calibri" w:hAnsi="Segoe UI" w:cs="Segoe UI"/>
          <w:b/>
          <w:bCs/>
          <w:sz w:val="18"/>
          <w:szCs w:val="18"/>
          <w:lang w:val="fr-CD"/>
        </w:rPr>
        <w:t>10 heures</w:t>
      </w:r>
    </w:p>
    <w:p w14:paraId="5B634E3F" w14:textId="070FECBC" w:rsidR="00145D54" w:rsidRPr="00145D54" w:rsidRDefault="00390E41" w:rsidP="00145D54">
      <w:pPr>
        <w:tabs>
          <w:tab w:val="right" w:pos="3346"/>
        </w:tabs>
        <w:spacing w:before="60" w:after="60"/>
        <w:rPr>
          <w:rFonts w:ascii="Segoe UI" w:eastAsia="Calibri" w:hAnsi="Segoe UI" w:cs="Segoe UI"/>
          <w:bCs/>
          <w:sz w:val="18"/>
          <w:szCs w:val="18"/>
          <w:lang w:val="fr-CD"/>
        </w:rPr>
      </w:pPr>
      <w:r>
        <w:rPr>
          <w:rFonts w:ascii="Segoe UI" w:hAnsi="Segoe UI"/>
          <w:b/>
          <w:snapToGrid w:val="0"/>
          <w:sz w:val="18"/>
          <w:szCs w:val="18"/>
          <w:lang w:val="fr-CD"/>
        </w:rPr>
        <w:t>Mode : Skype</w:t>
      </w:r>
      <w:r w:rsidR="00145D54" w:rsidRPr="00145D54">
        <w:rPr>
          <w:rFonts w:ascii="Segoe UI" w:eastAsia="Calibri" w:hAnsi="Segoe UI" w:cs="Segoe UI"/>
          <w:b/>
          <w:bCs/>
          <w:sz w:val="18"/>
          <w:szCs w:val="18"/>
          <w:lang w:val="fr-CD"/>
        </w:rPr>
        <w:t xml:space="preserve"> </w:t>
      </w:r>
    </w:p>
    <w:p w14:paraId="3DB8D0BF" w14:textId="2D02E9E2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fr-FR"/>
        </w:rPr>
      </w:pPr>
      <w:r w:rsidRPr="001543F8">
        <w:rPr>
          <w:rFonts w:eastAsia="Times New Roman" w:cstheme="minorHAnsi"/>
          <w:lang w:val="fr-FR"/>
        </w:rPr>
        <w:t xml:space="preserve">Tous les </w:t>
      </w:r>
      <w:r w:rsidR="00145D54">
        <w:rPr>
          <w:rFonts w:eastAsia="Times New Roman" w:cstheme="minorHAnsi"/>
          <w:lang w:val="fr-FR"/>
        </w:rPr>
        <w:t xml:space="preserve">Soumissionnaires </w:t>
      </w:r>
      <w:r w:rsidRPr="001543F8">
        <w:rPr>
          <w:rFonts w:eastAsia="Times New Roman" w:cstheme="minorHAnsi"/>
          <w:lang w:val="fr-FR"/>
        </w:rPr>
        <w:t xml:space="preserve">intéressés doivent confirmer par email </w:t>
      </w:r>
      <w:r w:rsidR="00145D54">
        <w:rPr>
          <w:rFonts w:eastAsia="Times New Roman" w:cstheme="minorHAnsi"/>
          <w:lang w:val="fr-FR"/>
        </w:rPr>
        <w:t xml:space="preserve">leur </w:t>
      </w:r>
      <w:r w:rsidRPr="001543F8">
        <w:rPr>
          <w:rFonts w:eastAsia="Times New Roman" w:cstheme="minorHAnsi"/>
          <w:lang w:val="fr-FR"/>
        </w:rPr>
        <w:t xml:space="preserve">participation </w:t>
      </w:r>
      <w:r w:rsidR="00145D54">
        <w:rPr>
          <w:rFonts w:eastAsia="Times New Roman" w:cstheme="minorHAnsi"/>
          <w:lang w:val="fr-FR"/>
        </w:rPr>
        <w:t xml:space="preserve">à la conférence </w:t>
      </w:r>
      <w:r w:rsidRPr="001543F8">
        <w:rPr>
          <w:rFonts w:eastAsia="Times New Roman" w:cstheme="minorHAnsi"/>
          <w:lang w:val="fr-FR"/>
        </w:rPr>
        <w:t>préparatoire</w:t>
      </w:r>
      <w:r w:rsidR="00145D54">
        <w:rPr>
          <w:rFonts w:eastAsia="Times New Roman" w:cstheme="minorHAnsi"/>
          <w:lang w:val="fr-FR"/>
        </w:rPr>
        <w:t xml:space="preserve"> par </w:t>
      </w:r>
      <w:r w:rsidRPr="001543F8">
        <w:rPr>
          <w:rFonts w:eastAsia="Times New Roman" w:cstheme="minorHAnsi"/>
          <w:lang w:val="fr-FR"/>
        </w:rPr>
        <w:t>courrier électronique : </w:t>
      </w:r>
      <w:hyperlink r:id="rId10" w:history="1">
        <w:r w:rsidRPr="001543F8">
          <w:rPr>
            <w:rFonts w:eastAsia="Times New Roman" w:cstheme="minorHAnsi"/>
            <w:color w:val="336699"/>
            <w:u w:val="single"/>
            <w:lang w:val="fr-FR"/>
          </w:rPr>
          <w:t>soumission.info@undp.org</w:t>
        </w:r>
      </w:hyperlink>
      <w:r w:rsidRPr="001543F8">
        <w:rPr>
          <w:rFonts w:eastAsia="Times New Roman" w:cstheme="minorHAnsi"/>
          <w:color w:val="333333"/>
          <w:lang w:val="fr-FR"/>
        </w:rPr>
        <w:t> </w:t>
      </w:r>
      <w:r w:rsidRPr="001543F8">
        <w:rPr>
          <w:rFonts w:eastAsia="Times New Roman" w:cstheme="minorHAnsi"/>
          <w:lang w:val="fr-FR"/>
        </w:rPr>
        <w:t xml:space="preserve">), au moins 24 heures avant la date de </w:t>
      </w:r>
      <w:r w:rsidR="00145D54">
        <w:rPr>
          <w:rFonts w:eastAsia="Times New Roman" w:cstheme="minorHAnsi"/>
          <w:lang w:val="fr-FR"/>
        </w:rPr>
        <w:t xml:space="preserve">la </w:t>
      </w:r>
      <w:r w:rsidRPr="001543F8">
        <w:rPr>
          <w:rFonts w:eastAsia="Times New Roman" w:cstheme="minorHAnsi"/>
          <w:lang w:val="fr-FR"/>
        </w:rPr>
        <w:t>réunion. </w:t>
      </w:r>
    </w:p>
    <w:p w14:paraId="762CF72A" w14:textId="77777777" w:rsidR="00771F64" w:rsidRPr="001543F8" w:rsidRDefault="001543F8" w:rsidP="001543F8">
      <w:pPr>
        <w:tabs>
          <w:tab w:val="center" w:pos="4230"/>
        </w:tabs>
        <w:rPr>
          <w:rFonts w:cstheme="minorHAnsi"/>
          <w:b/>
          <w:lang w:val="fr-FR"/>
        </w:rPr>
      </w:pPr>
      <w:r w:rsidRPr="001543F8">
        <w:rPr>
          <w:rFonts w:cstheme="minorHAnsi"/>
          <w:b/>
          <w:lang w:val="fr-FR"/>
        </w:rPr>
        <w:br w:type="textWrapping" w:clear="all"/>
      </w:r>
    </w:p>
    <w:sectPr w:rsidR="00771F64" w:rsidRPr="001543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E0C71" w14:textId="77777777" w:rsidR="00A13CB0" w:rsidRDefault="00A13CB0" w:rsidP="001543F8">
      <w:pPr>
        <w:spacing w:after="0" w:line="240" w:lineRule="auto"/>
      </w:pPr>
      <w:r>
        <w:separator/>
      </w:r>
    </w:p>
  </w:endnote>
  <w:endnote w:type="continuationSeparator" w:id="0">
    <w:p w14:paraId="700ADFB4" w14:textId="77777777" w:rsidR="00A13CB0" w:rsidRDefault="00A13CB0" w:rsidP="0015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53E3" w14:textId="77777777" w:rsidR="00A13CB0" w:rsidRDefault="00A13CB0" w:rsidP="001543F8">
      <w:pPr>
        <w:spacing w:after="0" w:line="240" w:lineRule="auto"/>
      </w:pPr>
      <w:r>
        <w:separator/>
      </w:r>
    </w:p>
  </w:footnote>
  <w:footnote w:type="continuationSeparator" w:id="0">
    <w:p w14:paraId="7166EC8A" w14:textId="77777777" w:rsidR="00A13CB0" w:rsidRDefault="00A13CB0" w:rsidP="0015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06E9" w14:textId="77777777" w:rsidR="001543F8" w:rsidRDefault="001543F8">
    <w:pPr>
      <w:pStyle w:val="En-tte"/>
    </w:pPr>
    <w:r w:rsidRPr="00102B28">
      <w:rPr>
        <w:rFonts w:ascii="Calibri" w:hAnsi="Calibri" w:cs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194FCA4" wp14:editId="0BACE8B6">
          <wp:simplePos x="0" y="0"/>
          <wp:positionH relativeFrom="column">
            <wp:posOffset>5382647</wp:posOffset>
          </wp:positionH>
          <wp:positionV relativeFrom="paragraph">
            <wp:posOffset>-274403</wp:posOffset>
          </wp:positionV>
          <wp:extent cx="373380" cy="747395"/>
          <wp:effectExtent l="0" t="0" r="7620" b="0"/>
          <wp:wrapSquare wrapText="bothSides"/>
          <wp:docPr id="2" name="Picture 2" descr="undp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278A"/>
    <w:multiLevelType w:val="multilevel"/>
    <w:tmpl w:val="1BE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F8"/>
    <w:rsid w:val="000276C7"/>
    <w:rsid w:val="00127094"/>
    <w:rsid w:val="00145D54"/>
    <w:rsid w:val="001543F8"/>
    <w:rsid w:val="00167A55"/>
    <w:rsid w:val="001F6E19"/>
    <w:rsid w:val="002208D1"/>
    <w:rsid w:val="002B2FF1"/>
    <w:rsid w:val="002D00FE"/>
    <w:rsid w:val="00390E41"/>
    <w:rsid w:val="003D2605"/>
    <w:rsid w:val="004B3723"/>
    <w:rsid w:val="00505132"/>
    <w:rsid w:val="005365C4"/>
    <w:rsid w:val="005B2AB3"/>
    <w:rsid w:val="00686C04"/>
    <w:rsid w:val="00741CA4"/>
    <w:rsid w:val="00771F64"/>
    <w:rsid w:val="007C020E"/>
    <w:rsid w:val="007C4AE3"/>
    <w:rsid w:val="007D2A5A"/>
    <w:rsid w:val="00851792"/>
    <w:rsid w:val="00960DB3"/>
    <w:rsid w:val="009D654B"/>
    <w:rsid w:val="00A13CB0"/>
    <w:rsid w:val="00A1586E"/>
    <w:rsid w:val="00A318D4"/>
    <w:rsid w:val="00A46653"/>
    <w:rsid w:val="00AD7BBC"/>
    <w:rsid w:val="00BB1165"/>
    <w:rsid w:val="00C712DB"/>
    <w:rsid w:val="00E23638"/>
    <w:rsid w:val="00E31C49"/>
    <w:rsid w:val="00E432C6"/>
    <w:rsid w:val="00F14E63"/>
    <w:rsid w:val="00FA0AE8"/>
    <w:rsid w:val="00FE06CA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4047"/>
  <w15:chartTrackingRefBased/>
  <w15:docId w15:val="{209179E2-DEA3-44A8-BCF3-093E324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F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1543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543F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3F8"/>
  </w:style>
  <w:style w:type="paragraph" w:styleId="Pieddepage">
    <w:name w:val="footer"/>
    <w:basedOn w:val="Normal"/>
    <w:link w:val="PieddepageCar"/>
    <w:uiPriority w:val="99"/>
    <w:unhideWhenUsed/>
    <w:rsid w:val="001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3F8"/>
  </w:style>
  <w:style w:type="character" w:styleId="Mentionnonrsolue">
    <w:name w:val="Unresolved Mention"/>
    <w:basedOn w:val="Policepardfaut"/>
    <w:uiPriority w:val="99"/>
    <w:semiHidden/>
    <w:unhideWhenUsed/>
    <w:rsid w:val="001543F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C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operations/procurement/business/procurement-notices/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endering.partneragencie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umission.info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mission.info@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Diego</dc:creator>
  <cp:keywords/>
  <dc:description/>
  <cp:lastModifiedBy>Marceline Bahati</cp:lastModifiedBy>
  <cp:revision>4</cp:revision>
  <dcterms:created xsi:type="dcterms:W3CDTF">2020-06-05T14:37:00Z</dcterms:created>
  <dcterms:modified xsi:type="dcterms:W3CDTF">2020-06-05T14:52:00Z</dcterms:modified>
</cp:coreProperties>
</file>