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8CB3" w14:textId="76133B7A" w:rsidR="0059379B" w:rsidRPr="007826A1" w:rsidRDefault="0059379B" w:rsidP="002935BF">
      <w:pPr>
        <w:spacing w:after="200" w:line="276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7826A1">
        <w:rPr>
          <w:rFonts w:ascii="Calibri Light" w:hAnsi="Calibri Light" w:cs="Calibri Light"/>
          <w:b/>
          <w:sz w:val="22"/>
          <w:szCs w:val="22"/>
        </w:rPr>
        <w:t>Annex 2</w:t>
      </w:r>
    </w:p>
    <w:p w14:paraId="65AE5CE2" w14:textId="77777777" w:rsidR="0059379B" w:rsidRPr="007826A1" w:rsidRDefault="0059379B" w:rsidP="002935B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935BF">
        <w:rPr>
          <w:rFonts w:ascii="Calibri Light" w:hAnsi="Calibri Light" w:cs="Calibri Light"/>
          <w:b/>
          <w:sz w:val="22"/>
          <w:szCs w:val="22"/>
        </w:rPr>
        <w:t>FORM FOR SUBMITTING SUPPLIER’S QUOTATION</w:t>
      </w:r>
      <w:r w:rsidRPr="002935BF">
        <w:rPr>
          <w:rStyle w:val="FootnoteReference"/>
          <w:rFonts w:ascii="Calibri Light" w:hAnsi="Calibri Light" w:cs="Calibri Light"/>
          <w:b/>
          <w:sz w:val="22"/>
          <w:szCs w:val="22"/>
        </w:rPr>
        <w:footnoteReference w:id="2"/>
      </w:r>
    </w:p>
    <w:p w14:paraId="6D2E2A3B" w14:textId="77777777" w:rsidR="0059379B" w:rsidRPr="007826A1" w:rsidRDefault="0059379B" w:rsidP="0059379B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7826A1">
        <w:rPr>
          <w:rFonts w:ascii="Calibri Light" w:hAnsi="Calibri Light" w:cs="Calibri Light"/>
          <w:b/>
          <w:i/>
          <w:sz w:val="22"/>
          <w:szCs w:val="22"/>
        </w:rPr>
        <w:t>(This Form must be submitted only using the Supplier’s Official Letterhead/Stationery</w:t>
      </w:r>
      <w:r w:rsidRPr="007826A1">
        <w:rPr>
          <w:rStyle w:val="FootnoteReference"/>
          <w:rFonts w:ascii="Calibri Light" w:hAnsi="Calibri Light" w:cs="Calibri Light"/>
          <w:b/>
          <w:i/>
          <w:sz w:val="22"/>
          <w:szCs w:val="22"/>
        </w:rPr>
        <w:footnoteReference w:id="3"/>
      </w:r>
      <w:r w:rsidRPr="007826A1">
        <w:rPr>
          <w:rFonts w:ascii="Calibri Light" w:hAnsi="Calibri Light" w:cs="Calibri Light"/>
          <w:b/>
          <w:i/>
          <w:sz w:val="22"/>
          <w:szCs w:val="22"/>
        </w:rPr>
        <w:t>)</w:t>
      </w:r>
    </w:p>
    <w:p w14:paraId="1F171B5D" w14:textId="77777777" w:rsidR="0059379B" w:rsidRPr="007826A1" w:rsidRDefault="0059379B" w:rsidP="0059379B">
      <w:pPr>
        <w:pBdr>
          <w:bottom w:val="single" w:sz="12" w:space="1" w:color="auto"/>
        </w:pBdr>
        <w:ind w:right="63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14:paraId="54817110" w14:textId="6FC45379" w:rsidR="001F41F6" w:rsidRPr="007826A1" w:rsidRDefault="001F41F6" w:rsidP="001F41F6">
      <w:pPr>
        <w:spacing w:before="120"/>
        <w:ind w:right="630" w:firstLine="72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826A1">
        <w:rPr>
          <w:rFonts w:ascii="Calibri Light" w:hAnsi="Calibri Light" w:cs="Calibri Light"/>
          <w:snapToGrid w:val="0"/>
          <w:sz w:val="22"/>
          <w:szCs w:val="22"/>
        </w:rPr>
        <w:t>We, the undersigned, hereby accept in full the UNDP General Terms and Conditions, and hereby offer to supply the items listed below in conformity with the specification and requirements of UN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DP as per </w:t>
      </w:r>
      <w:r w:rsidRPr="00160134">
        <w:rPr>
          <w:rFonts w:ascii="Calibri Light" w:hAnsi="Calibri Light" w:cs="Calibri Light"/>
          <w:snapToGrid w:val="0"/>
          <w:sz w:val="22"/>
          <w:szCs w:val="22"/>
        </w:rPr>
        <w:t>RFQ Reference No. UNDPIRH-20200</w:t>
      </w:r>
      <w:r w:rsidR="00622E06">
        <w:rPr>
          <w:rFonts w:ascii="Calibri Light" w:hAnsi="Calibri Light" w:cs="Calibri Light"/>
          <w:snapToGrid w:val="0"/>
          <w:sz w:val="22"/>
          <w:szCs w:val="22"/>
        </w:rPr>
        <w:t>5</w:t>
      </w:r>
      <w:r w:rsidRPr="00160134">
        <w:rPr>
          <w:rFonts w:ascii="Calibri Light" w:hAnsi="Calibri Light" w:cs="Calibri Light"/>
          <w:snapToGrid w:val="0"/>
          <w:sz w:val="22"/>
          <w:szCs w:val="22"/>
        </w:rPr>
        <w:t>-RFQ-1</w:t>
      </w:r>
      <w:r w:rsidR="00622E06">
        <w:rPr>
          <w:rFonts w:ascii="Calibri Light" w:hAnsi="Calibri Light" w:cs="Calibri Light"/>
          <w:snapToGrid w:val="0"/>
          <w:sz w:val="22"/>
          <w:szCs w:val="22"/>
        </w:rPr>
        <w:t>0</w:t>
      </w:r>
      <w:r w:rsidRPr="00160134">
        <w:rPr>
          <w:rFonts w:ascii="Calibri Light" w:hAnsi="Calibri Light" w:cs="Calibri Light"/>
          <w:snapToGrid w:val="0"/>
          <w:sz w:val="22"/>
          <w:szCs w:val="22"/>
        </w:rPr>
        <w:t>:</w:t>
      </w:r>
    </w:p>
    <w:p w14:paraId="04DB4816" w14:textId="77777777" w:rsidR="001F41F6" w:rsidRPr="007826A1" w:rsidRDefault="001F41F6" w:rsidP="001F41F6">
      <w:pPr>
        <w:ind w:left="990" w:right="630" w:hanging="990"/>
        <w:jc w:val="both"/>
        <w:rPr>
          <w:rFonts w:ascii="Calibri Light" w:hAnsi="Calibri Light" w:cs="Calibri Light"/>
          <w:b/>
          <w:snapToGrid w:val="0"/>
          <w:sz w:val="22"/>
          <w:szCs w:val="22"/>
          <w:u w:val="single"/>
        </w:rPr>
      </w:pPr>
    </w:p>
    <w:p w14:paraId="6B691C3A" w14:textId="77777777" w:rsidR="001F41F6" w:rsidRPr="007826A1" w:rsidRDefault="001F41F6" w:rsidP="001F41F6">
      <w:pPr>
        <w:ind w:left="990" w:right="630" w:hanging="990"/>
        <w:jc w:val="both"/>
        <w:rPr>
          <w:rFonts w:ascii="Calibri Light" w:hAnsi="Calibri Light" w:cs="Calibri Light"/>
          <w:b/>
          <w:snapToGrid w:val="0"/>
          <w:sz w:val="22"/>
          <w:szCs w:val="22"/>
          <w:u w:val="single"/>
        </w:rPr>
      </w:pPr>
      <w:r w:rsidRPr="007826A1">
        <w:rPr>
          <w:rFonts w:ascii="Calibri Light" w:hAnsi="Calibri Light" w:cs="Calibri Light"/>
          <w:b/>
          <w:snapToGrid w:val="0"/>
          <w:sz w:val="22"/>
          <w:szCs w:val="22"/>
          <w:u w:val="single"/>
        </w:rPr>
        <w:t xml:space="preserve">TABLE 1:  Offer to Specifications and Requirements </w:t>
      </w:r>
    </w:p>
    <w:p w14:paraId="3A6CCBAA" w14:textId="77777777" w:rsidR="001F41F6" w:rsidRDefault="001F41F6" w:rsidP="001F41F6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ACE167D" w14:textId="08F74F57" w:rsidR="001F41F6" w:rsidRPr="00AD4869" w:rsidRDefault="001F41F6" w:rsidP="006E58EF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Please refer to Excel File – Annex 2 – </w:t>
      </w:r>
      <w:r w:rsidRPr="00AD4869">
        <w:rPr>
          <w:rFonts w:ascii="Calibri Light" w:hAnsi="Calibri Light" w:cs="Calibri Light"/>
          <w:sz w:val="22"/>
          <w:szCs w:val="22"/>
        </w:rPr>
        <w:t xml:space="preserve">Bidders are requested to provide with a breakdown of all the costs </w:t>
      </w:r>
      <w:r>
        <w:rPr>
          <w:rFonts w:ascii="Calibri Light" w:hAnsi="Calibri Light" w:cs="Calibri Light"/>
          <w:sz w:val="22"/>
          <w:szCs w:val="22"/>
        </w:rPr>
        <w:t xml:space="preserve">that may occur </w:t>
      </w:r>
      <w:r w:rsidRPr="00AD4869">
        <w:rPr>
          <w:rFonts w:ascii="Calibri Light" w:hAnsi="Calibri Light" w:cs="Calibri Light"/>
          <w:sz w:val="22"/>
          <w:szCs w:val="22"/>
        </w:rPr>
        <w:t>relevant to this service</w:t>
      </w:r>
      <w:r w:rsidR="006E58EF">
        <w:rPr>
          <w:rFonts w:ascii="Calibri Light" w:hAnsi="Calibri Light" w:cs="Calibri Light"/>
          <w:sz w:val="22"/>
          <w:szCs w:val="22"/>
        </w:rPr>
        <w:t xml:space="preserve"> in the excel file provided under Annex 2</w:t>
      </w:r>
      <w:r w:rsidR="00555E80">
        <w:rPr>
          <w:rFonts w:ascii="Calibri Light" w:hAnsi="Calibri Light" w:cs="Calibri Light"/>
          <w:sz w:val="22"/>
          <w:szCs w:val="22"/>
        </w:rPr>
        <w:t>a</w:t>
      </w:r>
      <w:bookmarkStart w:id="0" w:name="_GoBack"/>
      <w:bookmarkEnd w:id="0"/>
      <w:r w:rsidR="006E58EF">
        <w:rPr>
          <w:rFonts w:ascii="Calibri Light" w:hAnsi="Calibri Light" w:cs="Calibri Light"/>
          <w:sz w:val="22"/>
          <w:szCs w:val="22"/>
        </w:rPr>
        <w:t xml:space="preserve">. </w:t>
      </w:r>
    </w:p>
    <w:p w14:paraId="4F41C287" w14:textId="77777777" w:rsidR="001F41F6" w:rsidRPr="007826A1" w:rsidRDefault="001F41F6" w:rsidP="001F41F6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8D09E78" w14:textId="77777777" w:rsidR="001F41F6" w:rsidRDefault="001F41F6" w:rsidP="001F41F6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7826A1">
        <w:rPr>
          <w:rFonts w:ascii="Calibri Light" w:hAnsi="Calibri Light" w:cs="Calibri Light"/>
          <w:b/>
          <w:sz w:val="22"/>
          <w:szCs w:val="22"/>
          <w:u w:val="single"/>
        </w:rPr>
        <w:t xml:space="preserve">TABLE 2: Offer to Comply with Other Conditions and Related Requirements </w:t>
      </w:r>
    </w:p>
    <w:p w14:paraId="665C2ADF" w14:textId="77777777" w:rsidR="001F41F6" w:rsidRPr="007826A1" w:rsidRDefault="001F41F6" w:rsidP="001F41F6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1235"/>
        <w:gridCol w:w="1772"/>
        <w:gridCol w:w="1773"/>
      </w:tblGrid>
      <w:tr w:rsidR="001F41F6" w:rsidRPr="00760475" w14:paraId="708EBC71" w14:textId="77777777" w:rsidTr="00921418">
        <w:trPr>
          <w:trHeight w:val="380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59F93" w14:textId="77777777" w:rsidR="001F41F6" w:rsidRPr="007826A1" w:rsidRDefault="001F41F6" w:rsidP="00921418">
            <w:pPr>
              <w:ind w:firstLine="72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C27C031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826A1">
              <w:rPr>
                <w:rFonts w:ascii="Calibri Light" w:hAnsi="Calibri Light" w:cs="Calibri Light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DFF5" w14:textId="77777777" w:rsidR="001F41F6" w:rsidRPr="007826A1" w:rsidRDefault="001F41F6" w:rsidP="00921418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21090C6" w14:textId="77777777" w:rsidR="001F41F6" w:rsidRPr="007826A1" w:rsidRDefault="001F41F6" w:rsidP="00921418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826A1">
              <w:rPr>
                <w:rFonts w:ascii="Calibri Light" w:hAnsi="Calibri Light" w:cs="Calibri Light"/>
                <w:b/>
                <w:sz w:val="22"/>
                <w:szCs w:val="22"/>
              </w:rPr>
              <w:t>Your Responses</w:t>
            </w:r>
          </w:p>
        </w:tc>
      </w:tr>
      <w:tr w:rsidR="001F41F6" w:rsidRPr="00760475" w14:paraId="30763202" w14:textId="77777777" w:rsidTr="00921418">
        <w:trPr>
          <w:trHeight w:val="379"/>
        </w:trPr>
        <w:tc>
          <w:tcPr>
            <w:tcW w:w="4770" w:type="dxa"/>
            <w:vMerge/>
            <w:tcBorders>
              <w:left w:val="single" w:sz="4" w:space="0" w:color="auto"/>
            </w:tcBorders>
          </w:tcPr>
          <w:p w14:paraId="2EE023F4" w14:textId="77777777" w:rsidR="001F41F6" w:rsidRPr="007826A1" w:rsidRDefault="001F41F6" w:rsidP="00921418">
            <w:pPr>
              <w:ind w:firstLine="72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67D00681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826A1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772" w:type="dxa"/>
          </w:tcPr>
          <w:p w14:paraId="32966BEA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826A1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1773" w:type="dxa"/>
          </w:tcPr>
          <w:p w14:paraId="4FB6BCCF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826A1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1F41F6" w:rsidRPr="00760475" w14:paraId="1A52536F" w14:textId="77777777" w:rsidTr="00921418">
        <w:trPr>
          <w:trHeight w:val="329"/>
        </w:trPr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14:paraId="41694447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826A1">
              <w:rPr>
                <w:rFonts w:ascii="Calibri Light" w:hAnsi="Calibri Light" w:cs="Calibri Light"/>
                <w:bCs/>
                <w:sz w:val="22"/>
                <w:szCs w:val="22"/>
              </w:rPr>
              <w:t>Ability to provide all services specified in Annex 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14:paraId="7E6D318E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</w:tcPr>
          <w:p w14:paraId="3E1305A7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</w:tcPr>
          <w:p w14:paraId="7ACCB540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5718" w:rsidRPr="00760475" w14:paraId="3E50E068" w14:textId="77777777" w:rsidTr="00921418">
        <w:trPr>
          <w:trHeight w:val="329"/>
        </w:trPr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14:paraId="45B2B9BB" w14:textId="3D9F3F59" w:rsidR="00EB5718" w:rsidRPr="007826A1" w:rsidRDefault="00EB5718" w:rsidP="00921418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Compliance with and acceptance of Annex 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14:paraId="748C0DBA" w14:textId="77777777" w:rsidR="00EB5718" w:rsidRPr="007826A1" w:rsidRDefault="00EB5718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</w:tcPr>
          <w:p w14:paraId="3BF78DC2" w14:textId="77777777" w:rsidR="00EB5718" w:rsidRPr="007826A1" w:rsidRDefault="00EB5718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</w:tcPr>
          <w:p w14:paraId="2306289D" w14:textId="77777777" w:rsidR="00EB5718" w:rsidRPr="007826A1" w:rsidRDefault="00EB5718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F41F6" w:rsidRPr="00760475" w14:paraId="54A185AA" w14:textId="77777777" w:rsidTr="00921418">
        <w:trPr>
          <w:trHeight w:val="303"/>
        </w:trPr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14:paraId="6357947A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826A1">
              <w:rPr>
                <w:rFonts w:ascii="Calibri Light" w:hAnsi="Calibri Light" w:cs="Calibri Light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7ED47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69848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CD3AE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F41F6" w:rsidRPr="00760475" w14:paraId="00CF6302" w14:textId="77777777" w:rsidTr="002935BF">
        <w:trPr>
          <w:trHeight w:val="303"/>
        </w:trPr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14:paraId="5391A139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826A1">
              <w:rPr>
                <w:rFonts w:ascii="Calibri Light" w:hAnsi="Calibri Light" w:cs="Calibri Light"/>
                <w:bCs/>
                <w:sz w:val="22"/>
                <w:szCs w:val="22"/>
              </w:rPr>
              <w:t>All Provisions of the UNDP General Terms and Conditions (Annex 3)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2F914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A20EC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DE178" w14:textId="77777777" w:rsidR="001F41F6" w:rsidRPr="007826A1" w:rsidRDefault="001F41F6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5718" w:rsidRPr="00760475" w14:paraId="33E1AB72" w14:textId="77777777" w:rsidTr="002935BF">
        <w:trPr>
          <w:trHeight w:val="303"/>
        </w:trPr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14:paraId="6E0E7613" w14:textId="79857CAF" w:rsidR="00EB5718" w:rsidRPr="007826A1" w:rsidRDefault="00EB5718" w:rsidP="00921418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Written Self Declaration Annex 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49FA7" w14:textId="77777777" w:rsidR="00EB5718" w:rsidRPr="007826A1" w:rsidRDefault="00EB5718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DA11B" w14:textId="77777777" w:rsidR="00EB5718" w:rsidRPr="007826A1" w:rsidRDefault="00EB5718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A880A" w14:textId="77777777" w:rsidR="00EB5718" w:rsidRPr="007826A1" w:rsidRDefault="00EB5718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5718" w:rsidRPr="00760475" w14:paraId="44E42016" w14:textId="77777777" w:rsidTr="002935BF">
        <w:trPr>
          <w:trHeight w:val="303"/>
        </w:trPr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14:paraId="48956006" w14:textId="302C46E8" w:rsidR="00EB5718" w:rsidRDefault="00EB5718" w:rsidP="00921418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Work Plan of Deliverables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1AA83" w14:textId="77777777" w:rsidR="00EB5718" w:rsidRPr="007826A1" w:rsidRDefault="00EB5718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71F62" w14:textId="77777777" w:rsidR="00EB5718" w:rsidRPr="007826A1" w:rsidRDefault="00EB5718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BCA7F" w14:textId="77777777" w:rsidR="00EB5718" w:rsidRPr="007826A1" w:rsidRDefault="00EB5718" w:rsidP="009214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A7FF51C" w14:textId="48492107" w:rsidR="006E58EF" w:rsidRDefault="006E58EF" w:rsidP="001F41F6">
      <w:pPr>
        <w:jc w:val="both"/>
        <w:rPr>
          <w:rFonts w:ascii="Calibri Light" w:hAnsi="Calibri Light" w:cs="Calibri Light"/>
          <w:sz w:val="22"/>
          <w:szCs w:val="22"/>
        </w:rPr>
      </w:pPr>
    </w:p>
    <w:p w14:paraId="5E8F6733" w14:textId="68A7DFEC" w:rsidR="006E58EF" w:rsidRDefault="006E58EF" w:rsidP="006E58EF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7826A1">
        <w:rPr>
          <w:rFonts w:ascii="Calibri Light" w:hAnsi="Calibri Light" w:cs="Calibri Light"/>
          <w:b/>
          <w:sz w:val="22"/>
          <w:szCs w:val="22"/>
          <w:u w:val="single"/>
        </w:rPr>
        <w:t xml:space="preserve">TABLE </w:t>
      </w:r>
      <w:r>
        <w:rPr>
          <w:rFonts w:ascii="Calibri Light" w:hAnsi="Calibri Light" w:cs="Calibri Light"/>
          <w:b/>
          <w:sz w:val="22"/>
          <w:szCs w:val="22"/>
          <w:u w:val="single"/>
        </w:rPr>
        <w:t>3</w:t>
      </w:r>
      <w:r w:rsidRPr="007826A1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List of Previous assignment similar to the scope of Terms of Reference </w:t>
      </w:r>
      <w:r w:rsidRPr="007826A1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3E770863" w14:textId="77777777" w:rsidR="006E58EF" w:rsidRPr="007826A1" w:rsidRDefault="006E58EF" w:rsidP="006E58EF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884ED46" w14:textId="77777777" w:rsidR="006E58EF" w:rsidRDefault="006E58EF" w:rsidP="001F41F6">
      <w:pPr>
        <w:jc w:val="both"/>
        <w:rPr>
          <w:rFonts w:ascii="Calibri Light" w:hAnsi="Calibri Light" w:cs="Calibri Light"/>
          <w:sz w:val="22"/>
          <w:szCs w:val="22"/>
        </w:rPr>
      </w:pPr>
    </w:p>
    <w:p w14:paraId="6CA670FA" w14:textId="77777777" w:rsidR="006E58EF" w:rsidRDefault="006E58EF" w:rsidP="001F41F6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110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8"/>
        <w:gridCol w:w="1263"/>
        <w:gridCol w:w="1314"/>
        <w:gridCol w:w="880"/>
        <w:gridCol w:w="1325"/>
        <w:gridCol w:w="1153"/>
        <w:gridCol w:w="1023"/>
        <w:gridCol w:w="2260"/>
        <w:gridCol w:w="1297"/>
      </w:tblGrid>
      <w:tr w:rsidR="006E58EF" w:rsidRPr="00C65EDB" w14:paraId="6A823C5E" w14:textId="77777777" w:rsidTr="006E58EF">
        <w:trPr>
          <w:trHeight w:val="230"/>
        </w:trPr>
        <w:tc>
          <w:tcPr>
            <w:tcW w:w="508" w:type="dxa"/>
            <w:shd w:val="clear" w:color="auto" w:fill="auto"/>
          </w:tcPr>
          <w:p w14:paraId="511D0DE8" w14:textId="77777777" w:rsidR="006E58EF" w:rsidRPr="006E58EF" w:rsidRDefault="006E58EF" w:rsidP="000D04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CA"/>
              </w:rPr>
            </w:pPr>
            <w:r w:rsidRPr="006E58EF">
              <w:rPr>
                <w:rFonts w:ascii="Segoe UI" w:hAnsi="Segoe UI" w:cs="Segoe UI"/>
                <w:b/>
                <w:sz w:val="20"/>
                <w:szCs w:val="20"/>
                <w:lang w:val="en-CA"/>
              </w:rPr>
              <w:t>Nr.</w:t>
            </w:r>
          </w:p>
        </w:tc>
        <w:tc>
          <w:tcPr>
            <w:tcW w:w="1263" w:type="dxa"/>
            <w:shd w:val="clear" w:color="auto" w:fill="auto"/>
          </w:tcPr>
          <w:p w14:paraId="62AB632F" w14:textId="77777777" w:rsidR="006E58EF" w:rsidRPr="006E58EF" w:rsidRDefault="006E58EF" w:rsidP="000D04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CA"/>
              </w:rPr>
            </w:pPr>
            <w:r w:rsidRPr="006E58EF">
              <w:rPr>
                <w:rFonts w:ascii="Segoe UI" w:hAnsi="Segoe UI" w:cs="Segoe UI"/>
                <w:b/>
                <w:sz w:val="20"/>
                <w:szCs w:val="20"/>
                <w:lang w:val="en-CA"/>
              </w:rPr>
              <w:t>Date of Commence</w:t>
            </w:r>
          </w:p>
        </w:tc>
        <w:tc>
          <w:tcPr>
            <w:tcW w:w="1314" w:type="dxa"/>
            <w:shd w:val="clear" w:color="auto" w:fill="auto"/>
          </w:tcPr>
          <w:p w14:paraId="6408DD1C" w14:textId="77777777" w:rsidR="006E58EF" w:rsidRPr="006E58EF" w:rsidRDefault="006E58EF" w:rsidP="000D04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CA"/>
              </w:rPr>
            </w:pPr>
            <w:r w:rsidRPr="006E58EF">
              <w:rPr>
                <w:rFonts w:ascii="Segoe UI" w:hAnsi="Segoe UI" w:cs="Segoe UI"/>
                <w:b/>
                <w:sz w:val="20"/>
                <w:szCs w:val="20"/>
                <w:lang w:val="en-CA"/>
              </w:rPr>
              <w:t>Date of Completion</w:t>
            </w:r>
          </w:p>
        </w:tc>
        <w:tc>
          <w:tcPr>
            <w:tcW w:w="880" w:type="dxa"/>
            <w:shd w:val="clear" w:color="auto" w:fill="auto"/>
          </w:tcPr>
          <w:p w14:paraId="43176F9C" w14:textId="77777777" w:rsidR="006E58EF" w:rsidRPr="006E58EF" w:rsidRDefault="006E58EF" w:rsidP="000D04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CA"/>
              </w:rPr>
            </w:pPr>
            <w:r w:rsidRPr="006E58EF">
              <w:rPr>
                <w:rFonts w:ascii="Segoe UI" w:hAnsi="Segoe UI" w:cs="Segoe UI"/>
                <w:b/>
                <w:sz w:val="20"/>
                <w:szCs w:val="20"/>
                <w:lang w:val="en-CA"/>
              </w:rPr>
              <w:t>Project name</w:t>
            </w:r>
          </w:p>
        </w:tc>
        <w:tc>
          <w:tcPr>
            <w:tcW w:w="1325" w:type="dxa"/>
            <w:shd w:val="clear" w:color="auto" w:fill="auto"/>
          </w:tcPr>
          <w:p w14:paraId="752197D9" w14:textId="77777777" w:rsidR="006E58EF" w:rsidRPr="006E58EF" w:rsidRDefault="006E58EF" w:rsidP="000D04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CA"/>
              </w:rPr>
            </w:pPr>
            <w:r w:rsidRPr="006E58EF">
              <w:rPr>
                <w:rFonts w:ascii="Segoe UI" w:hAnsi="Segoe UI" w:cs="Segoe UI"/>
                <w:b/>
                <w:sz w:val="20"/>
                <w:szCs w:val="20"/>
                <w:lang w:val="en-CA"/>
              </w:rPr>
              <w:t>Country of Assignment</w:t>
            </w:r>
          </w:p>
        </w:tc>
        <w:tc>
          <w:tcPr>
            <w:tcW w:w="1153" w:type="dxa"/>
            <w:shd w:val="clear" w:color="auto" w:fill="auto"/>
          </w:tcPr>
          <w:p w14:paraId="24CB5A6B" w14:textId="77777777" w:rsidR="006E58EF" w:rsidRPr="006E58EF" w:rsidRDefault="006E58EF" w:rsidP="000D04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CA"/>
              </w:rPr>
            </w:pPr>
            <w:r w:rsidRPr="006E58EF">
              <w:rPr>
                <w:rFonts w:ascii="Segoe UI" w:hAnsi="Segoe UI" w:cs="Segoe UI"/>
                <w:b/>
                <w:sz w:val="20"/>
                <w:szCs w:val="20"/>
                <w:lang w:val="en-CA"/>
              </w:rPr>
              <w:t>Client &amp; Reference Contact Details</w:t>
            </w:r>
          </w:p>
        </w:tc>
        <w:tc>
          <w:tcPr>
            <w:tcW w:w="1023" w:type="dxa"/>
            <w:shd w:val="clear" w:color="auto" w:fill="auto"/>
          </w:tcPr>
          <w:p w14:paraId="285874A5" w14:textId="77777777" w:rsidR="006E58EF" w:rsidRPr="006E58EF" w:rsidRDefault="006E58EF" w:rsidP="000D04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CA"/>
              </w:rPr>
            </w:pPr>
            <w:r w:rsidRPr="006E58EF">
              <w:rPr>
                <w:rFonts w:ascii="Segoe UI" w:hAnsi="Segoe UI" w:cs="Segoe UI"/>
                <w:b/>
                <w:sz w:val="20"/>
                <w:szCs w:val="20"/>
                <w:lang w:val="en-CA"/>
              </w:rPr>
              <w:t>Contract Value</w:t>
            </w:r>
          </w:p>
        </w:tc>
        <w:tc>
          <w:tcPr>
            <w:tcW w:w="2260" w:type="dxa"/>
            <w:shd w:val="clear" w:color="auto" w:fill="auto"/>
          </w:tcPr>
          <w:p w14:paraId="647F9323" w14:textId="77777777" w:rsidR="006E58EF" w:rsidRPr="006E58EF" w:rsidRDefault="006E58EF" w:rsidP="000D04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CA"/>
              </w:rPr>
            </w:pPr>
            <w:r w:rsidRPr="006E58EF">
              <w:rPr>
                <w:rFonts w:ascii="Segoe UI" w:hAnsi="Segoe UI" w:cs="Segoe UI"/>
                <w:b/>
                <w:sz w:val="20"/>
                <w:szCs w:val="20"/>
                <w:lang w:val="en-CA"/>
              </w:rPr>
              <w:t>Contractor Role (JV/Consortium/Sole)</w:t>
            </w:r>
          </w:p>
        </w:tc>
        <w:tc>
          <w:tcPr>
            <w:tcW w:w="1297" w:type="dxa"/>
            <w:shd w:val="clear" w:color="auto" w:fill="auto"/>
          </w:tcPr>
          <w:p w14:paraId="0D3CA492" w14:textId="77777777" w:rsidR="006E58EF" w:rsidRPr="00C65EDB" w:rsidRDefault="006E58EF" w:rsidP="000D04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CA"/>
              </w:rPr>
            </w:pPr>
            <w:r w:rsidRPr="006E58EF">
              <w:rPr>
                <w:rFonts w:ascii="Segoe UI" w:hAnsi="Segoe UI" w:cs="Segoe UI"/>
                <w:b/>
                <w:sz w:val="20"/>
                <w:szCs w:val="20"/>
                <w:lang w:val="en-CA"/>
              </w:rPr>
              <w:t>Types of activities undertaken</w:t>
            </w:r>
          </w:p>
        </w:tc>
      </w:tr>
      <w:tr w:rsidR="006E58EF" w:rsidRPr="00C65EDB" w14:paraId="52AB3A70" w14:textId="77777777" w:rsidTr="006E58EF">
        <w:trPr>
          <w:trHeight w:val="45"/>
        </w:trPr>
        <w:tc>
          <w:tcPr>
            <w:tcW w:w="508" w:type="dxa"/>
            <w:shd w:val="clear" w:color="auto" w:fill="auto"/>
          </w:tcPr>
          <w:p w14:paraId="2152DF5B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63" w:type="dxa"/>
            <w:shd w:val="clear" w:color="auto" w:fill="auto"/>
          </w:tcPr>
          <w:p w14:paraId="034F6D8B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314" w:type="dxa"/>
            <w:shd w:val="clear" w:color="auto" w:fill="auto"/>
          </w:tcPr>
          <w:p w14:paraId="192A2BEA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880" w:type="dxa"/>
            <w:shd w:val="clear" w:color="auto" w:fill="auto"/>
          </w:tcPr>
          <w:p w14:paraId="01E36F41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325" w:type="dxa"/>
            <w:shd w:val="clear" w:color="auto" w:fill="auto"/>
          </w:tcPr>
          <w:p w14:paraId="0D2FC06C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153" w:type="dxa"/>
            <w:shd w:val="clear" w:color="auto" w:fill="auto"/>
          </w:tcPr>
          <w:p w14:paraId="7BF59E5D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023" w:type="dxa"/>
            <w:shd w:val="clear" w:color="auto" w:fill="auto"/>
          </w:tcPr>
          <w:p w14:paraId="18C95049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60" w:type="dxa"/>
            <w:shd w:val="clear" w:color="auto" w:fill="auto"/>
          </w:tcPr>
          <w:p w14:paraId="7E19CA78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auto"/>
          </w:tcPr>
          <w:p w14:paraId="3E796883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6E58EF" w:rsidRPr="00C65EDB" w14:paraId="70208787" w14:textId="77777777" w:rsidTr="006E58EF">
        <w:trPr>
          <w:trHeight w:val="45"/>
        </w:trPr>
        <w:tc>
          <w:tcPr>
            <w:tcW w:w="508" w:type="dxa"/>
            <w:shd w:val="clear" w:color="auto" w:fill="auto"/>
          </w:tcPr>
          <w:p w14:paraId="0DEDB428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63" w:type="dxa"/>
            <w:shd w:val="clear" w:color="auto" w:fill="auto"/>
          </w:tcPr>
          <w:p w14:paraId="7325115C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314" w:type="dxa"/>
            <w:shd w:val="clear" w:color="auto" w:fill="auto"/>
          </w:tcPr>
          <w:p w14:paraId="7017E46A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880" w:type="dxa"/>
            <w:shd w:val="clear" w:color="auto" w:fill="auto"/>
          </w:tcPr>
          <w:p w14:paraId="5FA2A939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325" w:type="dxa"/>
            <w:shd w:val="clear" w:color="auto" w:fill="auto"/>
          </w:tcPr>
          <w:p w14:paraId="7E42CD24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153" w:type="dxa"/>
            <w:shd w:val="clear" w:color="auto" w:fill="auto"/>
          </w:tcPr>
          <w:p w14:paraId="63C4CB52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023" w:type="dxa"/>
            <w:shd w:val="clear" w:color="auto" w:fill="auto"/>
          </w:tcPr>
          <w:p w14:paraId="0FB902B3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60" w:type="dxa"/>
            <w:shd w:val="clear" w:color="auto" w:fill="auto"/>
          </w:tcPr>
          <w:p w14:paraId="47A954CF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auto"/>
          </w:tcPr>
          <w:p w14:paraId="4627637D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6E58EF" w:rsidRPr="00C65EDB" w14:paraId="37D78F80" w14:textId="77777777" w:rsidTr="006E58EF">
        <w:trPr>
          <w:trHeight w:val="48"/>
        </w:trPr>
        <w:tc>
          <w:tcPr>
            <w:tcW w:w="508" w:type="dxa"/>
            <w:shd w:val="clear" w:color="auto" w:fill="auto"/>
          </w:tcPr>
          <w:p w14:paraId="2AFC2D12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63" w:type="dxa"/>
            <w:shd w:val="clear" w:color="auto" w:fill="auto"/>
          </w:tcPr>
          <w:p w14:paraId="2759DC17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314" w:type="dxa"/>
            <w:shd w:val="clear" w:color="auto" w:fill="auto"/>
          </w:tcPr>
          <w:p w14:paraId="3D5D1BF2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880" w:type="dxa"/>
            <w:shd w:val="clear" w:color="auto" w:fill="auto"/>
          </w:tcPr>
          <w:p w14:paraId="3805F898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325" w:type="dxa"/>
            <w:shd w:val="clear" w:color="auto" w:fill="auto"/>
          </w:tcPr>
          <w:p w14:paraId="581EA55A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153" w:type="dxa"/>
            <w:shd w:val="clear" w:color="auto" w:fill="auto"/>
          </w:tcPr>
          <w:p w14:paraId="2ABA4823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023" w:type="dxa"/>
            <w:shd w:val="clear" w:color="auto" w:fill="auto"/>
          </w:tcPr>
          <w:p w14:paraId="476E2368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60" w:type="dxa"/>
            <w:shd w:val="clear" w:color="auto" w:fill="auto"/>
          </w:tcPr>
          <w:p w14:paraId="67512B90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auto"/>
          </w:tcPr>
          <w:p w14:paraId="30012AE6" w14:textId="77777777" w:rsidR="006E58EF" w:rsidRPr="00C65EDB" w:rsidRDefault="006E58EF" w:rsidP="000D0449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</w:tbl>
    <w:p w14:paraId="16A19D52" w14:textId="77777777" w:rsidR="006E58EF" w:rsidRDefault="006E58EF" w:rsidP="001F41F6">
      <w:pPr>
        <w:jc w:val="both"/>
        <w:rPr>
          <w:rFonts w:ascii="Calibri Light" w:hAnsi="Calibri Light" w:cs="Calibri Light"/>
          <w:sz w:val="22"/>
          <w:szCs w:val="22"/>
        </w:rPr>
      </w:pPr>
    </w:p>
    <w:p w14:paraId="779FBB3B" w14:textId="733A9C02" w:rsidR="001F41F6" w:rsidRPr="007826A1" w:rsidRDefault="001F41F6" w:rsidP="001F41F6">
      <w:pPr>
        <w:jc w:val="both"/>
        <w:rPr>
          <w:rFonts w:ascii="Calibri Light" w:hAnsi="Calibri Light" w:cs="Calibri Light"/>
          <w:sz w:val="22"/>
          <w:szCs w:val="22"/>
        </w:rPr>
      </w:pPr>
      <w:r w:rsidRPr="007826A1">
        <w:rPr>
          <w:rFonts w:ascii="Calibri Light" w:hAnsi="Calibri Light" w:cs="Calibri Light"/>
          <w:sz w:val="22"/>
          <w:szCs w:val="22"/>
        </w:rPr>
        <w:lastRenderedPageBreak/>
        <w:t>All other information that we have not provided automatically implies our full compliance with the requirements, terms and conditions of the RFQ.</w:t>
      </w:r>
    </w:p>
    <w:p w14:paraId="45DEBE35" w14:textId="77777777" w:rsidR="001F41F6" w:rsidRPr="007826A1" w:rsidRDefault="001F41F6" w:rsidP="001F41F6">
      <w:pPr>
        <w:ind w:firstLine="720"/>
        <w:jc w:val="both"/>
        <w:rPr>
          <w:rFonts w:ascii="Calibri Light" w:hAnsi="Calibri Light" w:cs="Calibri Light"/>
          <w:sz w:val="22"/>
          <w:szCs w:val="22"/>
        </w:rPr>
      </w:pPr>
    </w:p>
    <w:p w14:paraId="0D33CB8D" w14:textId="77777777" w:rsidR="001F41F6" w:rsidRPr="007826A1" w:rsidRDefault="001F41F6" w:rsidP="001F41F6">
      <w:pPr>
        <w:ind w:left="3960"/>
        <w:jc w:val="both"/>
        <w:rPr>
          <w:rFonts w:ascii="Calibri Light" w:hAnsi="Calibri Light" w:cs="Calibri Light"/>
          <w:i/>
          <w:sz w:val="22"/>
          <w:szCs w:val="22"/>
        </w:rPr>
      </w:pPr>
      <w:r w:rsidRPr="007826A1">
        <w:rPr>
          <w:rFonts w:ascii="Calibri Light" w:hAnsi="Calibri Light" w:cs="Calibri Light"/>
          <w:i/>
          <w:sz w:val="22"/>
          <w:szCs w:val="22"/>
        </w:rPr>
        <w:t>[Name and Signature of the Supplier’s Authorized Person]</w:t>
      </w:r>
    </w:p>
    <w:p w14:paraId="1714A0F7" w14:textId="77777777" w:rsidR="001F41F6" w:rsidRPr="007826A1" w:rsidRDefault="001F41F6" w:rsidP="001F41F6">
      <w:pPr>
        <w:ind w:left="3960"/>
        <w:jc w:val="both"/>
        <w:rPr>
          <w:rFonts w:ascii="Calibri Light" w:hAnsi="Calibri Light" w:cs="Calibri Light"/>
          <w:i/>
          <w:sz w:val="22"/>
          <w:szCs w:val="22"/>
        </w:rPr>
      </w:pPr>
      <w:r w:rsidRPr="007826A1">
        <w:rPr>
          <w:rFonts w:ascii="Calibri Light" w:hAnsi="Calibri Light" w:cs="Calibri Light"/>
          <w:i/>
          <w:sz w:val="22"/>
          <w:szCs w:val="22"/>
        </w:rPr>
        <w:t>[Designation] [Date]</w:t>
      </w:r>
    </w:p>
    <w:p w14:paraId="0D6FD4D0" w14:textId="77777777" w:rsidR="0059379B" w:rsidRPr="007826A1" w:rsidRDefault="0059379B" w:rsidP="0059379B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643E211" w14:textId="77777777" w:rsidR="0059379B" w:rsidRPr="007826A1" w:rsidRDefault="0059379B" w:rsidP="0059379B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54469FC" w14:textId="77777777" w:rsidR="0059379B" w:rsidRDefault="0059379B" w:rsidP="0059379B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CA2D125" w14:textId="77777777" w:rsidR="00CF2977" w:rsidRDefault="00CF2977" w:rsidP="0059379B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D3E6829" w14:textId="77777777" w:rsidR="00CF2977" w:rsidRDefault="00CF2977" w:rsidP="0059379B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6E6B1C7" w14:textId="77777777" w:rsidR="0059379B" w:rsidRPr="007826A1" w:rsidRDefault="0059379B" w:rsidP="0059379B">
      <w:pPr>
        <w:spacing w:before="240" w:after="60"/>
        <w:jc w:val="both"/>
        <w:outlineLvl w:val="7"/>
        <w:rPr>
          <w:rFonts w:ascii="Calibri Light" w:hAnsi="Calibri Light" w:cs="Calibri Light"/>
          <w:sz w:val="22"/>
          <w:szCs w:val="22"/>
        </w:rPr>
      </w:pPr>
    </w:p>
    <w:sectPr w:rsidR="0059379B" w:rsidRPr="007826A1" w:rsidSect="006E58EF">
      <w:pgSz w:w="12240" w:h="15840"/>
      <w:pgMar w:top="1440" w:right="1440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E6A0" w14:textId="77777777" w:rsidR="0003173C" w:rsidRDefault="0003173C" w:rsidP="00A91EBC">
      <w:r>
        <w:separator/>
      </w:r>
    </w:p>
  </w:endnote>
  <w:endnote w:type="continuationSeparator" w:id="0">
    <w:p w14:paraId="72527730" w14:textId="77777777" w:rsidR="0003173C" w:rsidRDefault="0003173C" w:rsidP="00A91EBC">
      <w:r>
        <w:continuationSeparator/>
      </w:r>
    </w:p>
  </w:endnote>
  <w:endnote w:type="continuationNotice" w:id="1">
    <w:p w14:paraId="5E9DBE6C" w14:textId="77777777" w:rsidR="0003173C" w:rsidRDefault="00031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5BCA" w14:textId="77777777" w:rsidR="0003173C" w:rsidRDefault="0003173C" w:rsidP="00A91EBC">
      <w:r>
        <w:separator/>
      </w:r>
    </w:p>
  </w:footnote>
  <w:footnote w:type="continuationSeparator" w:id="0">
    <w:p w14:paraId="72F74504" w14:textId="77777777" w:rsidR="0003173C" w:rsidRDefault="0003173C" w:rsidP="00A91EBC">
      <w:r>
        <w:continuationSeparator/>
      </w:r>
    </w:p>
  </w:footnote>
  <w:footnote w:type="continuationNotice" w:id="1">
    <w:p w14:paraId="407CB555" w14:textId="77777777" w:rsidR="0003173C" w:rsidRDefault="0003173C"/>
  </w:footnote>
  <w:footnote w:id="2">
    <w:p w14:paraId="55813B2A" w14:textId="77777777" w:rsidR="0052696A" w:rsidRPr="00BA0E6E" w:rsidRDefault="0052696A" w:rsidP="0059379B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1F41F6">
        <w:rPr>
          <w:i/>
          <w:sz w:val="20"/>
          <w:szCs w:val="20"/>
          <w:lang w:val="en-PH"/>
        </w:rPr>
        <w:t>This serves as a guide to the Supplier in preparing the quotation and price schedule.</w:t>
      </w:r>
      <w:r w:rsidRPr="0088197A">
        <w:rPr>
          <w:i/>
          <w:snapToGrid w:val="0"/>
        </w:rPr>
        <w:t xml:space="preserve"> </w:t>
      </w:r>
    </w:p>
  </w:footnote>
  <w:footnote w:id="3">
    <w:p w14:paraId="59C7A807" w14:textId="77777777" w:rsidR="0052696A" w:rsidRPr="007E6019" w:rsidRDefault="0052696A" w:rsidP="001F41F6">
      <w:pPr>
        <w:pStyle w:val="FootnoteText"/>
        <w:jc w:val="both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675"/>
    <w:multiLevelType w:val="hybridMultilevel"/>
    <w:tmpl w:val="6CBA8F36"/>
    <w:lvl w:ilvl="0" w:tplc="040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0EC55D90"/>
    <w:multiLevelType w:val="hybridMultilevel"/>
    <w:tmpl w:val="ACFA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033B"/>
    <w:multiLevelType w:val="hybridMultilevel"/>
    <w:tmpl w:val="249A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FFA"/>
    <w:multiLevelType w:val="hybridMultilevel"/>
    <w:tmpl w:val="4AE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17BC"/>
    <w:multiLevelType w:val="hybridMultilevel"/>
    <w:tmpl w:val="D432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F5EEA"/>
    <w:multiLevelType w:val="hybridMultilevel"/>
    <w:tmpl w:val="F096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55673"/>
    <w:multiLevelType w:val="hybridMultilevel"/>
    <w:tmpl w:val="908269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6FC4CA9"/>
    <w:multiLevelType w:val="hybridMultilevel"/>
    <w:tmpl w:val="4D12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5527"/>
    <w:multiLevelType w:val="hybridMultilevel"/>
    <w:tmpl w:val="EC2C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D43DE"/>
    <w:multiLevelType w:val="hybridMultilevel"/>
    <w:tmpl w:val="8DFC9CC6"/>
    <w:lvl w:ilvl="0" w:tplc="433CA32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06650"/>
    <w:multiLevelType w:val="hybridMultilevel"/>
    <w:tmpl w:val="AB94F670"/>
    <w:lvl w:ilvl="0" w:tplc="64B621B0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AC023D7"/>
    <w:multiLevelType w:val="hybridMultilevel"/>
    <w:tmpl w:val="8A0C8D5C"/>
    <w:lvl w:ilvl="0" w:tplc="6BC27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E08F5"/>
    <w:multiLevelType w:val="hybridMultilevel"/>
    <w:tmpl w:val="812A9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9D0142"/>
    <w:multiLevelType w:val="multilevel"/>
    <w:tmpl w:val="C67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216EBE"/>
    <w:multiLevelType w:val="hybridMultilevel"/>
    <w:tmpl w:val="7ECCD600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0120633"/>
    <w:multiLevelType w:val="hybridMultilevel"/>
    <w:tmpl w:val="E97014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2717FED"/>
    <w:multiLevelType w:val="hybridMultilevel"/>
    <w:tmpl w:val="0F3E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38CB"/>
    <w:multiLevelType w:val="hybridMultilevel"/>
    <w:tmpl w:val="E0E0A3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EA4776B"/>
    <w:multiLevelType w:val="hybridMultilevel"/>
    <w:tmpl w:val="D13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6A38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640AD"/>
    <w:multiLevelType w:val="hybridMultilevel"/>
    <w:tmpl w:val="1CA2E4BA"/>
    <w:lvl w:ilvl="0" w:tplc="2996B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12E24"/>
    <w:multiLevelType w:val="hybridMultilevel"/>
    <w:tmpl w:val="6B566148"/>
    <w:lvl w:ilvl="0" w:tplc="6296A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8231E"/>
    <w:multiLevelType w:val="hybridMultilevel"/>
    <w:tmpl w:val="E32CC5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 w15:restartNumberingAfterBreak="0">
    <w:nsid w:val="74E005AF"/>
    <w:multiLevelType w:val="hybridMultilevel"/>
    <w:tmpl w:val="409C30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23"/>
  </w:num>
  <w:num w:numId="5">
    <w:abstractNumId w:val="22"/>
  </w:num>
  <w:num w:numId="6">
    <w:abstractNumId w:val="10"/>
  </w:num>
  <w:num w:numId="7">
    <w:abstractNumId w:val="21"/>
  </w:num>
  <w:num w:numId="8">
    <w:abstractNumId w:val="8"/>
  </w:num>
  <w:num w:numId="9">
    <w:abstractNumId w:val="3"/>
  </w:num>
  <w:num w:numId="10">
    <w:abstractNumId w:val="20"/>
  </w:num>
  <w:num w:numId="11">
    <w:abstractNumId w:val="0"/>
  </w:num>
  <w:num w:numId="12">
    <w:abstractNumId w:val="17"/>
  </w:num>
  <w:num w:numId="13">
    <w:abstractNumId w:val="7"/>
  </w:num>
  <w:num w:numId="14">
    <w:abstractNumId w:val="6"/>
  </w:num>
  <w:num w:numId="15">
    <w:abstractNumId w:val="1"/>
  </w:num>
  <w:num w:numId="16">
    <w:abstractNumId w:val="5"/>
  </w:num>
  <w:num w:numId="17">
    <w:abstractNumId w:val="2"/>
  </w:num>
  <w:num w:numId="18">
    <w:abstractNumId w:val="16"/>
  </w:num>
  <w:num w:numId="19">
    <w:abstractNumId w:val="12"/>
  </w:num>
  <w:num w:numId="20">
    <w:abstractNumId w:val="9"/>
  </w:num>
  <w:num w:numId="21">
    <w:abstractNumId w:val="19"/>
  </w:num>
  <w:num w:numId="22">
    <w:abstractNumId w:val="11"/>
  </w:num>
  <w:num w:numId="23">
    <w:abstractNumId w:val="15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D7"/>
    <w:rsid w:val="00004EBE"/>
    <w:rsid w:val="00011599"/>
    <w:rsid w:val="00012D5F"/>
    <w:rsid w:val="00012F22"/>
    <w:rsid w:val="00017257"/>
    <w:rsid w:val="00020834"/>
    <w:rsid w:val="0002706C"/>
    <w:rsid w:val="0003173C"/>
    <w:rsid w:val="000366A2"/>
    <w:rsid w:val="000401B7"/>
    <w:rsid w:val="00044FDD"/>
    <w:rsid w:val="00045C61"/>
    <w:rsid w:val="0005036C"/>
    <w:rsid w:val="00050AFB"/>
    <w:rsid w:val="00050D48"/>
    <w:rsid w:val="000527BB"/>
    <w:rsid w:val="00053263"/>
    <w:rsid w:val="000564D9"/>
    <w:rsid w:val="00060187"/>
    <w:rsid w:val="00065FF7"/>
    <w:rsid w:val="0007148D"/>
    <w:rsid w:val="00071BEF"/>
    <w:rsid w:val="0008021E"/>
    <w:rsid w:val="00083618"/>
    <w:rsid w:val="00092F61"/>
    <w:rsid w:val="00093B52"/>
    <w:rsid w:val="000A44B9"/>
    <w:rsid w:val="000A45FD"/>
    <w:rsid w:val="000A64C9"/>
    <w:rsid w:val="000C09FE"/>
    <w:rsid w:val="000C5855"/>
    <w:rsid w:val="000C777A"/>
    <w:rsid w:val="00101424"/>
    <w:rsid w:val="00102432"/>
    <w:rsid w:val="0011285F"/>
    <w:rsid w:val="00122019"/>
    <w:rsid w:val="00124D0E"/>
    <w:rsid w:val="00126D9B"/>
    <w:rsid w:val="00130D5E"/>
    <w:rsid w:val="001502E1"/>
    <w:rsid w:val="001529BB"/>
    <w:rsid w:val="00154E4D"/>
    <w:rsid w:val="0016283D"/>
    <w:rsid w:val="00166C02"/>
    <w:rsid w:val="001712FB"/>
    <w:rsid w:val="001715A9"/>
    <w:rsid w:val="001736A4"/>
    <w:rsid w:val="00191FE2"/>
    <w:rsid w:val="00192733"/>
    <w:rsid w:val="00196C61"/>
    <w:rsid w:val="001A25FB"/>
    <w:rsid w:val="001A3899"/>
    <w:rsid w:val="001A3AC6"/>
    <w:rsid w:val="001A4DEB"/>
    <w:rsid w:val="001A7321"/>
    <w:rsid w:val="001A7CB9"/>
    <w:rsid w:val="001B569D"/>
    <w:rsid w:val="001C2509"/>
    <w:rsid w:val="001C2E3A"/>
    <w:rsid w:val="001E2106"/>
    <w:rsid w:val="001F2373"/>
    <w:rsid w:val="001F41F6"/>
    <w:rsid w:val="001F6679"/>
    <w:rsid w:val="001F7D2E"/>
    <w:rsid w:val="00201404"/>
    <w:rsid w:val="00204956"/>
    <w:rsid w:val="00205473"/>
    <w:rsid w:val="0021059D"/>
    <w:rsid w:val="00211AE5"/>
    <w:rsid w:val="002165AE"/>
    <w:rsid w:val="00217049"/>
    <w:rsid w:val="00230B35"/>
    <w:rsid w:val="00234C5F"/>
    <w:rsid w:val="00241E93"/>
    <w:rsid w:val="00247C51"/>
    <w:rsid w:val="002547BB"/>
    <w:rsid w:val="00256A07"/>
    <w:rsid w:val="00256F08"/>
    <w:rsid w:val="00256FB3"/>
    <w:rsid w:val="00260433"/>
    <w:rsid w:val="0026058D"/>
    <w:rsid w:val="00266545"/>
    <w:rsid w:val="00267C5E"/>
    <w:rsid w:val="002713CE"/>
    <w:rsid w:val="002724DD"/>
    <w:rsid w:val="0027470C"/>
    <w:rsid w:val="00275163"/>
    <w:rsid w:val="00275CCF"/>
    <w:rsid w:val="0028173D"/>
    <w:rsid w:val="00290676"/>
    <w:rsid w:val="00292436"/>
    <w:rsid w:val="002935BF"/>
    <w:rsid w:val="00297D5A"/>
    <w:rsid w:val="002A233F"/>
    <w:rsid w:val="002A4212"/>
    <w:rsid w:val="002D03FD"/>
    <w:rsid w:val="002D1803"/>
    <w:rsid w:val="002D3BA7"/>
    <w:rsid w:val="002D5140"/>
    <w:rsid w:val="002F4760"/>
    <w:rsid w:val="003005A6"/>
    <w:rsid w:val="00302A5F"/>
    <w:rsid w:val="00307492"/>
    <w:rsid w:val="00315F30"/>
    <w:rsid w:val="003166C9"/>
    <w:rsid w:val="00330F7F"/>
    <w:rsid w:val="003457D8"/>
    <w:rsid w:val="00345840"/>
    <w:rsid w:val="0034657E"/>
    <w:rsid w:val="0035110D"/>
    <w:rsid w:val="003600D4"/>
    <w:rsid w:val="0036027A"/>
    <w:rsid w:val="003620E7"/>
    <w:rsid w:val="00362F9A"/>
    <w:rsid w:val="0036522E"/>
    <w:rsid w:val="00367F75"/>
    <w:rsid w:val="003703DA"/>
    <w:rsid w:val="00382524"/>
    <w:rsid w:val="003840F8"/>
    <w:rsid w:val="003842B4"/>
    <w:rsid w:val="00387851"/>
    <w:rsid w:val="003A591A"/>
    <w:rsid w:val="003B2974"/>
    <w:rsid w:val="003B3DA8"/>
    <w:rsid w:val="003B4154"/>
    <w:rsid w:val="003C59B9"/>
    <w:rsid w:val="003C6708"/>
    <w:rsid w:val="003D1E78"/>
    <w:rsid w:val="003D494D"/>
    <w:rsid w:val="003D4F40"/>
    <w:rsid w:val="003F0CF6"/>
    <w:rsid w:val="003F0FA5"/>
    <w:rsid w:val="003F16AD"/>
    <w:rsid w:val="003F1817"/>
    <w:rsid w:val="003F4A23"/>
    <w:rsid w:val="00401BFA"/>
    <w:rsid w:val="00404105"/>
    <w:rsid w:val="004068C9"/>
    <w:rsid w:val="00412073"/>
    <w:rsid w:val="004137FF"/>
    <w:rsid w:val="00413D43"/>
    <w:rsid w:val="00417468"/>
    <w:rsid w:val="0042645D"/>
    <w:rsid w:val="004276C6"/>
    <w:rsid w:val="00427813"/>
    <w:rsid w:val="00442A30"/>
    <w:rsid w:val="00443298"/>
    <w:rsid w:val="00447933"/>
    <w:rsid w:val="00451126"/>
    <w:rsid w:val="00456679"/>
    <w:rsid w:val="004664EE"/>
    <w:rsid w:val="004702CD"/>
    <w:rsid w:val="00472886"/>
    <w:rsid w:val="004770D5"/>
    <w:rsid w:val="00477682"/>
    <w:rsid w:val="004871D7"/>
    <w:rsid w:val="00487E01"/>
    <w:rsid w:val="00492DE5"/>
    <w:rsid w:val="004941EC"/>
    <w:rsid w:val="00494F12"/>
    <w:rsid w:val="004A77A2"/>
    <w:rsid w:val="004B0153"/>
    <w:rsid w:val="004B3E5E"/>
    <w:rsid w:val="004C1B45"/>
    <w:rsid w:val="004C32B4"/>
    <w:rsid w:val="004C6795"/>
    <w:rsid w:val="004C715A"/>
    <w:rsid w:val="004C79C3"/>
    <w:rsid w:val="004C7F8A"/>
    <w:rsid w:val="004D09D3"/>
    <w:rsid w:val="004D1C70"/>
    <w:rsid w:val="004D2E1A"/>
    <w:rsid w:val="004E47EA"/>
    <w:rsid w:val="004E5592"/>
    <w:rsid w:val="004F10D2"/>
    <w:rsid w:val="004F30FE"/>
    <w:rsid w:val="00503BE9"/>
    <w:rsid w:val="00504A96"/>
    <w:rsid w:val="00507045"/>
    <w:rsid w:val="00513567"/>
    <w:rsid w:val="00517940"/>
    <w:rsid w:val="0052172D"/>
    <w:rsid w:val="00525311"/>
    <w:rsid w:val="0052696A"/>
    <w:rsid w:val="00527018"/>
    <w:rsid w:val="0054284D"/>
    <w:rsid w:val="005454A1"/>
    <w:rsid w:val="00554D02"/>
    <w:rsid w:val="00554F29"/>
    <w:rsid w:val="00555E80"/>
    <w:rsid w:val="00560072"/>
    <w:rsid w:val="0056286A"/>
    <w:rsid w:val="00562D84"/>
    <w:rsid w:val="00572960"/>
    <w:rsid w:val="00574090"/>
    <w:rsid w:val="005744A9"/>
    <w:rsid w:val="005761A0"/>
    <w:rsid w:val="00580F60"/>
    <w:rsid w:val="00591825"/>
    <w:rsid w:val="0059379B"/>
    <w:rsid w:val="005A75FD"/>
    <w:rsid w:val="005B61FE"/>
    <w:rsid w:val="005B7FC9"/>
    <w:rsid w:val="005C0403"/>
    <w:rsid w:val="005C1B4C"/>
    <w:rsid w:val="005C407F"/>
    <w:rsid w:val="005C4DF2"/>
    <w:rsid w:val="005D0C05"/>
    <w:rsid w:val="005D55DB"/>
    <w:rsid w:val="005D704E"/>
    <w:rsid w:val="005E05A0"/>
    <w:rsid w:val="005E744D"/>
    <w:rsid w:val="005F2F4E"/>
    <w:rsid w:val="005F544D"/>
    <w:rsid w:val="00600D93"/>
    <w:rsid w:val="006034EE"/>
    <w:rsid w:val="006049E6"/>
    <w:rsid w:val="006060AD"/>
    <w:rsid w:val="00613521"/>
    <w:rsid w:val="006135EC"/>
    <w:rsid w:val="0061696C"/>
    <w:rsid w:val="0061740B"/>
    <w:rsid w:val="00622E06"/>
    <w:rsid w:val="006238CB"/>
    <w:rsid w:val="00627FAC"/>
    <w:rsid w:val="0063021A"/>
    <w:rsid w:val="00630DB9"/>
    <w:rsid w:val="0063650F"/>
    <w:rsid w:val="00637DA1"/>
    <w:rsid w:val="00641CDF"/>
    <w:rsid w:val="00646581"/>
    <w:rsid w:val="0064671E"/>
    <w:rsid w:val="00651F53"/>
    <w:rsid w:val="006621B9"/>
    <w:rsid w:val="00663240"/>
    <w:rsid w:val="00663C0C"/>
    <w:rsid w:val="00664452"/>
    <w:rsid w:val="006732A8"/>
    <w:rsid w:val="006734F4"/>
    <w:rsid w:val="00675235"/>
    <w:rsid w:val="006855BC"/>
    <w:rsid w:val="00687176"/>
    <w:rsid w:val="00687E97"/>
    <w:rsid w:val="00695845"/>
    <w:rsid w:val="006A3322"/>
    <w:rsid w:val="006A3F31"/>
    <w:rsid w:val="006B2C0B"/>
    <w:rsid w:val="006B424A"/>
    <w:rsid w:val="006B4E51"/>
    <w:rsid w:val="006B5929"/>
    <w:rsid w:val="006B7B36"/>
    <w:rsid w:val="006C3856"/>
    <w:rsid w:val="006C6649"/>
    <w:rsid w:val="006D32CF"/>
    <w:rsid w:val="006D5A1E"/>
    <w:rsid w:val="006E0411"/>
    <w:rsid w:val="006E47E6"/>
    <w:rsid w:val="006E58EF"/>
    <w:rsid w:val="006E72D5"/>
    <w:rsid w:val="006F0778"/>
    <w:rsid w:val="006F0A8D"/>
    <w:rsid w:val="006F17B2"/>
    <w:rsid w:val="006F5FAA"/>
    <w:rsid w:val="00703913"/>
    <w:rsid w:val="00704DB7"/>
    <w:rsid w:val="00705CF5"/>
    <w:rsid w:val="00715A82"/>
    <w:rsid w:val="00720191"/>
    <w:rsid w:val="007203B6"/>
    <w:rsid w:val="00722125"/>
    <w:rsid w:val="00722799"/>
    <w:rsid w:val="00727E7D"/>
    <w:rsid w:val="00735BBF"/>
    <w:rsid w:val="00741150"/>
    <w:rsid w:val="00743E83"/>
    <w:rsid w:val="007550C6"/>
    <w:rsid w:val="00757632"/>
    <w:rsid w:val="007631C4"/>
    <w:rsid w:val="00776A01"/>
    <w:rsid w:val="00777241"/>
    <w:rsid w:val="00777335"/>
    <w:rsid w:val="007826A1"/>
    <w:rsid w:val="00782D44"/>
    <w:rsid w:val="00783AED"/>
    <w:rsid w:val="00785586"/>
    <w:rsid w:val="00785ECE"/>
    <w:rsid w:val="00791042"/>
    <w:rsid w:val="007A2EAC"/>
    <w:rsid w:val="007A45A0"/>
    <w:rsid w:val="007A5739"/>
    <w:rsid w:val="007B0119"/>
    <w:rsid w:val="007B309C"/>
    <w:rsid w:val="007B5D29"/>
    <w:rsid w:val="007C0127"/>
    <w:rsid w:val="007C1128"/>
    <w:rsid w:val="007D56B9"/>
    <w:rsid w:val="007D6DF8"/>
    <w:rsid w:val="007D7F9C"/>
    <w:rsid w:val="007E1740"/>
    <w:rsid w:val="007F1103"/>
    <w:rsid w:val="007F485F"/>
    <w:rsid w:val="007F5783"/>
    <w:rsid w:val="00800A70"/>
    <w:rsid w:val="00803C37"/>
    <w:rsid w:val="00804240"/>
    <w:rsid w:val="00805021"/>
    <w:rsid w:val="00807863"/>
    <w:rsid w:val="008104E0"/>
    <w:rsid w:val="00811C08"/>
    <w:rsid w:val="008123C7"/>
    <w:rsid w:val="00821D28"/>
    <w:rsid w:val="00823CA5"/>
    <w:rsid w:val="00824DD9"/>
    <w:rsid w:val="008253A5"/>
    <w:rsid w:val="00834404"/>
    <w:rsid w:val="00834DF9"/>
    <w:rsid w:val="00842A3C"/>
    <w:rsid w:val="0084475F"/>
    <w:rsid w:val="008459E7"/>
    <w:rsid w:val="008472D6"/>
    <w:rsid w:val="00847AF7"/>
    <w:rsid w:val="0085082E"/>
    <w:rsid w:val="0086610E"/>
    <w:rsid w:val="00870D91"/>
    <w:rsid w:val="00880153"/>
    <w:rsid w:val="008812C5"/>
    <w:rsid w:val="00883F34"/>
    <w:rsid w:val="0088580F"/>
    <w:rsid w:val="0088796C"/>
    <w:rsid w:val="008913AC"/>
    <w:rsid w:val="00892707"/>
    <w:rsid w:val="00894635"/>
    <w:rsid w:val="00896A93"/>
    <w:rsid w:val="008A13DD"/>
    <w:rsid w:val="008B119F"/>
    <w:rsid w:val="008B1899"/>
    <w:rsid w:val="008C614E"/>
    <w:rsid w:val="008C77BF"/>
    <w:rsid w:val="008D25C3"/>
    <w:rsid w:val="008D7B6B"/>
    <w:rsid w:val="008E0B8C"/>
    <w:rsid w:val="008E2399"/>
    <w:rsid w:val="008E58F8"/>
    <w:rsid w:val="008E7B55"/>
    <w:rsid w:val="008F09A7"/>
    <w:rsid w:val="008F1B54"/>
    <w:rsid w:val="008F58FF"/>
    <w:rsid w:val="008F7B42"/>
    <w:rsid w:val="00900B67"/>
    <w:rsid w:val="00902F7A"/>
    <w:rsid w:val="009033BD"/>
    <w:rsid w:val="00907B77"/>
    <w:rsid w:val="00914C8C"/>
    <w:rsid w:val="0092010E"/>
    <w:rsid w:val="00921418"/>
    <w:rsid w:val="009214BC"/>
    <w:rsid w:val="00927FE5"/>
    <w:rsid w:val="00931663"/>
    <w:rsid w:val="00932658"/>
    <w:rsid w:val="00942549"/>
    <w:rsid w:val="009429A6"/>
    <w:rsid w:val="00943578"/>
    <w:rsid w:val="009443A9"/>
    <w:rsid w:val="0094722D"/>
    <w:rsid w:val="00947D38"/>
    <w:rsid w:val="009512C5"/>
    <w:rsid w:val="00955D9C"/>
    <w:rsid w:val="009572F1"/>
    <w:rsid w:val="0096006E"/>
    <w:rsid w:val="00961FE0"/>
    <w:rsid w:val="00964DC0"/>
    <w:rsid w:val="00965B85"/>
    <w:rsid w:val="00972A25"/>
    <w:rsid w:val="00972A27"/>
    <w:rsid w:val="00980A84"/>
    <w:rsid w:val="00982B34"/>
    <w:rsid w:val="00985DDA"/>
    <w:rsid w:val="0099576F"/>
    <w:rsid w:val="00995C8C"/>
    <w:rsid w:val="009A0FC8"/>
    <w:rsid w:val="009A6D70"/>
    <w:rsid w:val="009B242F"/>
    <w:rsid w:val="009B76D5"/>
    <w:rsid w:val="009C79D7"/>
    <w:rsid w:val="009D2034"/>
    <w:rsid w:val="009D2D4B"/>
    <w:rsid w:val="009E1891"/>
    <w:rsid w:val="009E6A70"/>
    <w:rsid w:val="009F5EA0"/>
    <w:rsid w:val="00A022A3"/>
    <w:rsid w:val="00A149F4"/>
    <w:rsid w:val="00A2055C"/>
    <w:rsid w:val="00A30E03"/>
    <w:rsid w:val="00A36B04"/>
    <w:rsid w:val="00A37AB0"/>
    <w:rsid w:val="00A40306"/>
    <w:rsid w:val="00A43702"/>
    <w:rsid w:val="00A52A56"/>
    <w:rsid w:val="00A61065"/>
    <w:rsid w:val="00A6222D"/>
    <w:rsid w:val="00A666D9"/>
    <w:rsid w:val="00A67671"/>
    <w:rsid w:val="00A67F96"/>
    <w:rsid w:val="00A74C0A"/>
    <w:rsid w:val="00A82DF4"/>
    <w:rsid w:val="00A84423"/>
    <w:rsid w:val="00A91D4D"/>
    <w:rsid w:val="00A91EBC"/>
    <w:rsid w:val="00A936DB"/>
    <w:rsid w:val="00AA0508"/>
    <w:rsid w:val="00AA1F6B"/>
    <w:rsid w:val="00AA24D7"/>
    <w:rsid w:val="00AA3019"/>
    <w:rsid w:val="00AB0615"/>
    <w:rsid w:val="00AB4878"/>
    <w:rsid w:val="00AC1E39"/>
    <w:rsid w:val="00AC353F"/>
    <w:rsid w:val="00AC5727"/>
    <w:rsid w:val="00AE5A4A"/>
    <w:rsid w:val="00AE65F1"/>
    <w:rsid w:val="00AF615E"/>
    <w:rsid w:val="00B07F39"/>
    <w:rsid w:val="00B107AB"/>
    <w:rsid w:val="00B12CE8"/>
    <w:rsid w:val="00B12D32"/>
    <w:rsid w:val="00B173C9"/>
    <w:rsid w:val="00B17E06"/>
    <w:rsid w:val="00B17E83"/>
    <w:rsid w:val="00B22765"/>
    <w:rsid w:val="00B252AD"/>
    <w:rsid w:val="00B30274"/>
    <w:rsid w:val="00B312C4"/>
    <w:rsid w:val="00B33781"/>
    <w:rsid w:val="00B337EE"/>
    <w:rsid w:val="00B36F1B"/>
    <w:rsid w:val="00B42127"/>
    <w:rsid w:val="00B5415E"/>
    <w:rsid w:val="00B60734"/>
    <w:rsid w:val="00B622C7"/>
    <w:rsid w:val="00B632EE"/>
    <w:rsid w:val="00B8392E"/>
    <w:rsid w:val="00B85C14"/>
    <w:rsid w:val="00B93D02"/>
    <w:rsid w:val="00B945F5"/>
    <w:rsid w:val="00BB5F18"/>
    <w:rsid w:val="00BC2CFE"/>
    <w:rsid w:val="00BC376B"/>
    <w:rsid w:val="00BC553E"/>
    <w:rsid w:val="00BC5733"/>
    <w:rsid w:val="00BC656F"/>
    <w:rsid w:val="00BD2053"/>
    <w:rsid w:val="00BE15D4"/>
    <w:rsid w:val="00BE429C"/>
    <w:rsid w:val="00BE7633"/>
    <w:rsid w:val="00BF12AC"/>
    <w:rsid w:val="00BF1FE3"/>
    <w:rsid w:val="00C00671"/>
    <w:rsid w:val="00C013C1"/>
    <w:rsid w:val="00C02476"/>
    <w:rsid w:val="00C056D3"/>
    <w:rsid w:val="00C10BB2"/>
    <w:rsid w:val="00C15FCB"/>
    <w:rsid w:val="00C167A4"/>
    <w:rsid w:val="00C1770F"/>
    <w:rsid w:val="00C20145"/>
    <w:rsid w:val="00C246B5"/>
    <w:rsid w:val="00C3381A"/>
    <w:rsid w:val="00C3613B"/>
    <w:rsid w:val="00C409B8"/>
    <w:rsid w:val="00C40C7B"/>
    <w:rsid w:val="00C42540"/>
    <w:rsid w:val="00C44AA9"/>
    <w:rsid w:val="00C45EC8"/>
    <w:rsid w:val="00C50534"/>
    <w:rsid w:val="00C60224"/>
    <w:rsid w:val="00C660F2"/>
    <w:rsid w:val="00C734D1"/>
    <w:rsid w:val="00C80607"/>
    <w:rsid w:val="00C81459"/>
    <w:rsid w:val="00C91AE9"/>
    <w:rsid w:val="00C91E60"/>
    <w:rsid w:val="00C95083"/>
    <w:rsid w:val="00CA0BE2"/>
    <w:rsid w:val="00CA4991"/>
    <w:rsid w:val="00CB0376"/>
    <w:rsid w:val="00CB1721"/>
    <w:rsid w:val="00CC1AD2"/>
    <w:rsid w:val="00CC1D99"/>
    <w:rsid w:val="00CC350C"/>
    <w:rsid w:val="00CD146B"/>
    <w:rsid w:val="00CD238A"/>
    <w:rsid w:val="00CD45A8"/>
    <w:rsid w:val="00CD45D0"/>
    <w:rsid w:val="00CE0AB4"/>
    <w:rsid w:val="00CE3816"/>
    <w:rsid w:val="00CE3D64"/>
    <w:rsid w:val="00CF0415"/>
    <w:rsid w:val="00CF0A7B"/>
    <w:rsid w:val="00CF1175"/>
    <w:rsid w:val="00CF2977"/>
    <w:rsid w:val="00D04894"/>
    <w:rsid w:val="00D12888"/>
    <w:rsid w:val="00D1346E"/>
    <w:rsid w:val="00D142C2"/>
    <w:rsid w:val="00D155B4"/>
    <w:rsid w:val="00D16CA3"/>
    <w:rsid w:val="00D20C50"/>
    <w:rsid w:val="00D310A4"/>
    <w:rsid w:val="00D37E30"/>
    <w:rsid w:val="00D62C4A"/>
    <w:rsid w:val="00D6412E"/>
    <w:rsid w:val="00D73E69"/>
    <w:rsid w:val="00D81D0C"/>
    <w:rsid w:val="00D839DF"/>
    <w:rsid w:val="00D85811"/>
    <w:rsid w:val="00D90937"/>
    <w:rsid w:val="00D91B83"/>
    <w:rsid w:val="00D927FB"/>
    <w:rsid w:val="00D9419B"/>
    <w:rsid w:val="00D94D44"/>
    <w:rsid w:val="00DA1BC3"/>
    <w:rsid w:val="00DA497A"/>
    <w:rsid w:val="00DB6851"/>
    <w:rsid w:val="00DC03C2"/>
    <w:rsid w:val="00DC62DC"/>
    <w:rsid w:val="00DC754F"/>
    <w:rsid w:val="00DC7B0B"/>
    <w:rsid w:val="00DC7B40"/>
    <w:rsid w:val="00DD20B9"/>
    <w:rsid w:val="00DD218C"/>
    <w:rsid w:val="00DD2CFB"/>
    <w:rsid w:val="00DD2EBB"/>
    <w:rsid w:val="00DD3F35"/>
    <w:rsid w:val="00DD42A5"/>
    <w:rsid w:val="00DD73FA"/>
    <w:rsid w:val="00DD7746"/>
    <w:rsid w:val="00DE0DF3"/>
    <w:rsid w:val="00DE69FA"/>
    <w:rsid w:val="00DF323B"/>
    <w:rsid w:val="00DF72F2"/>
    <w:rsid w:val="00E00D4C"/>
    <w:rsid w:val="00E02907"/>
    <w:rsid w:val="00E07308"/>
    <w:rsid w:val="00E13096"/>
    <w:rsid w:val="00E15DDE"/>
    <w:rsid w:val="00E25E96"/>
    <w:rsid w:val="00E43333"/>
    <w:rsid w:val="00E5029C"/>
    <w:rsid w:val="00E50926"/>
    <w:rsid w:val="00E5764B"/>
    <w:rsid w:val="00E6248F"/>
    <w:rsid w:val="00E737C0"/>
    <w:rsid w:val="00E82CAF"/>
    <w:rsid w:val="00E84DE3"/>
    <w:rsid w:val="00E930F4"/>
    <w:rsid w:val="00EA311D"/>
    <w:rsid w:val="00EB18B5"/>
    <w:rsid w:val="00EB313F"/>
    <w:rsid w:val="00EB4682"/>
    <w:rsid w:val="00EB4986"/>
    <w:rsid w:val="00EB5718"/>
    <w:rsid w:val="00ED0982"/>
    <w:rsid w:val="00ED5045"/>
    <w:rsid w:val="00ED71C7"/>
    <w:rsid w:val="00EE0DAC"/>
    <w:rsid w:val="00EE22DB"/>
    <w:rsid w:val="00EE4F90"/>
    <w:rsid w:val="00EE61C5"/>
    <w:rsid w:val="00EE6952"/>
    <w:rsid w:val="00EE71B0"/>
    <w:rsid w:val="00EF400C"/>
    <w:rsid w:val="00EF5022"/>
    <w:rsid w:val="00EF57C0"/>
    <w:rsid w:val="00EF7B4E"/>
    <w:rsid w:val="00F00E67"/>
    <w:rsid w:val="00F0286A"/>
    <w:rsid w:val="00F03F8D"/>
    <w:rsid w:val="00F15CB6"/>
    <w:rsid w:val="00F16998"/>
    <w:rsid w:val="00F25324"/>
    <w:rsid w:val="00F311AD"/>
    <w:rsid w:val="00F36FB5"/>
    <w:rsid w:val="00F41B0D"/>
    <w:rsid w:val="00F55AF3"/>
    <w:rsid w:val="00F6061A"/>
    <w:rsid w:val="00F61465"/>
    <w:rsid w:val="00F631A0"/>
    <w:rsid w:val="00F66313"/>
    <w:rsid w:val="00F6756D"/>
    <w:rsid w:val="00F67858"/>
    <w:rsid w:val="00F67A8B"/>
    <w:rsid w:val="00F71796"/>
    <w:rsid w:val="00F73ED9"/>
    <w:rsid w:val="00F75677"/>
    <w:rsid w:val="00F9268E"/>
    <w:rsid w:val="00F94BA5"/>
    <w:rsid w:val="00F9757E"/>
    <w:rsid w:val="00FA5A22"/>
    <w:rsid w:val="00FB0673"/>
    <w:rsid w:val="00FB3CF7"/>
    <w:rsid w:val="00FB4782"/>
    <w:rsid w:val="00FB6F81"/>
    <w:rsid w:val="00FB7332"/>
    <w:rsid w:val="00FB7B5A"/>
    <w:rsid w:val="00FC2213"/>
    <w:rsid w:val="00FC2ECC"/>
    <w:rsid w:val="00FC3CA8"/>
    <w:rsid w:val="00FE7013"/>
    <w:rsid w:val="00FE7C77"/>
    <w:rsid w:val="00FF2EB2"/>
    <w:rsid w:val="00FF42B1"/>
    <w:rsid w:val="00FF5E6D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94B3"/>
  <w15:chartTrackingRefBased/>
  <w15:docId w15:val="{20B31176-255A-4F95-8F09-85CCDC31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4D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24D7"/>
    <w:pPr>
      <w:keepNext/>
      <w:jc w:val="center"/>
      <w:outlineLvl w:val="2"/>
    </w:pPr>
    <w:rPr>
      <w:sz w:val="28"/>
      <w:lang w:eastAsia="cs-CZ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379B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A24D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link">
    <w:name w:val="Hyperlink"/>
    <w:rsid w:val="00AA24D7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AA24D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AA24D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A24D7"/>
    <w:pPr>
      <w:suppressAutoHyphens/>
      <w:ind w:left="720"/>
      <w:jc w:val="both"/>
    </w:pPr>
    <w:rPr>
      <w:rFonts w:ascii="Arial" w:hAnsi="Arial"/>
      <w:sz w:val="20"/>
      <w:lang w:val="en-GB" w:eastAsia="ar-SA"/>
    </w:rPr>
  </w:style>
  <w:style w:type="character" w:styleId="Strong">
    <w:name w:val="Strong"/>
    <w:uiPriority w:val="22"/>
    <w:qFormat/>
    <w:rsid w:val="00AA24D7"/>
    <w:rPr>
      <w:rFonts w:cs="Times New Roman"/>
      <w:b/>
      <w:bCs/>
    </w:rPr>
  </w:style>
  <w:style w:type="character" w:styleId="CommentReference">
    <w:name w:val="annotation reference"/>
    <w:uiPriority w:val="99"/>
    <w:semiHidden/>
    <w:unhideWhenUsed/>
    <w:rsid w:val="005729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9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29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96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91EBC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rsid w:val="00A91EBC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A91EBC"/>
    <w:rPr>
      <w:vertAlign w:val="superscript"/>
    </w:rPr>
  </w:style>
  <w:style w:type="paragraph" w:styleId="NoSpacing">
    <w:name w:val="No Spacing"/>
    <w:uiPriority w:val="1"/>
    <w:qFormat/>
    <w:rsid w:val="002165AE"/>
    <w:rPr>
      <w:sz w:val="22"/>
      <w:szCs w:val="22"/>
    </w:rPr>
  </w:style>
  <w:style w:type="character" w:customStyle="1" w:styleId="apple-converted-space">
    <w:name w:val="apple-converted-space"/>
    <w:rsid w:val="006B2C0B"/>
  </w:style>
  <w:style w:type="paragraph" w:styleId="NormalWeb">
    <w:name w:val="Normal (Web)"/>
    <w:basedOn w:val="Normal"/>
    <w:uiPriority w:val="99"/>
    <w:unhideWhenUsed/>
    <w:rsid w:val="00527018"/>
    <w:pPr>
      <w:spacing w:before="100" w:beforeAutospacing="1" w:after="100" w:afterAutospacing="1"/>
    </w:pPr>
  </w:style>
  <w:style w:type="character" w:styleId="Mention">
    <w:name w:val="Mention"/>
    <w:uiPriority w:val="99"/>
    <w:semiHidden/>
    <w:unhideWhenUsed/>
    <w:rsid w:val="00367F75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A936DB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34"/>
    <w:qFormat/>
    <w:rsid w:val="004137FF"/>
    <w:pPr>
      <w:ind w:left="720"/>
    </w:pPr>
    <w:rPr>
      <w:rFonts w:eastAsia="Calibri"/>
      <w:sz w:val="20"/>
      <w:szCs w:val="20"/>
      <w:lang w:val="es-PA" w:eastAsia="es-PA"/>
    </w:rPr>
  </w:style>
  <w:style w:type="paragraph" w:customStyle="1" w:styleId="BankNormal">
    <w:name w:val="BankNormal"/>
    <w:basedOn w:val="Normal"/>
    <w:rsid w:val="004137FF"/>
    <w:pPr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137FF"/>
    <w:pPr>
      <w:widowControl w:val="0"/>
      <w:overflowPunct w:val="0"/>
      <w:adjustRightInd w:val="0"/>
      <w:spacing w:after="120"/>
    </w:pPr>
    <w:rPr>
      <w:kern w:val="28"/>
    </w:rPr>
  </w:style>
  <w:style w:type="character" w:customStyle="1" w:styleId="BodyTextChar">
    <w:name w:val="Body Text Char"/>
    <w:link w:val="BodyText"/>
    <w:uiPriority w:val="99"/>
    <w:rsid w:val="004137FF"/>
    <w:rPr>
      <w:rFonts w:ascii="Times New Roman" w:eastAsia="Times New Roman" w:hAnsi="Times New Roman"/>
      <w:kern w:val="28"/>
      <w:sz w:val="24"/>
      <w:szCs w:val="24"/>
    </w:rPr>
  </w:style>
  <w:style w:type="paragraph" w:customStyle="1" w:styleId="Default">
    <w:name w:val="Default"/>
    <w:rsid w:val="004137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28">
    <w:name w:val="p28"/>
    <w:basedOn w:val="Normal"/>
    <w:rsid w:val="0059379B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Cs w:val="20"/>
    </w:rPr>
  </w:style>
  <w:style w:type="character" w:customStyle="1" w:styleId="Heading5Char">
    <w:name w:val="Heading 5 Char"/>
    <w:link w:val="Heading5"/>
    <w:uiPriority w:val="9"/>
    <w:rsid w:val="0059379B"/>
    <w:rPr>
      <w:rFonts w:ascii="Cambria" w:eastAsia="Times New Roman" w:hAnsi="Cambria"/>
      <w:color w:val="365F91"/>
    </w:rPr>
  </w:style>
  <w:style w:type="paragraph" w:styleId="Revision">
    <w:name w:val="Revision"/>
    <w:hidden/>
    <w:uiPriority w:val="99"/>
    <w:semiHidden/>
    <w:rsid w:val="00842A3C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C3856"/>
    <w:pPr>
      <w:widowControl w:val="0"/>
      <w:jc w:val="both"/>
    </w:pPr>
    <w:rPr>
      <w:rFonts w:ascii="Yu Mincho" w:eastAsia="Yu Mincho" w:hAnsi="Yu Mincho"/>
      <w:b/>
      <w:bCs/>
      <w:kern w:val="2"/>
      <w:sz w:val="21"/>
      <w:szCs w:val="21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CA0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BE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0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B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B397191940B4897E33930BB05766B" ma:contentTypeVersion="12" ma:contentTypeDescription="Create a new document." ma:contentTypeScope="" ma:versionID="7f05aa38186e5a116d59ebf6a9d2a13f">
  <xsd:schema xmlns:xsd="http://www.w3.org/2001/XMLSchema" xmlns:xs="http://www.w3.org/2001/XMLSchema" xmlns:p="http://schemas.microsoft.com/office/2006/metadata/properties" xmlns:ns2="4a418d53-3b9e-4dd2-a63f-8481b6a7d558" xmlns:ns3="c8b348e2-ad83-4aec-aa74-d4dae912bf5a" targetNamespace="http://schemas.microsoft.com/office/2006/metadata/properties" ma:root="true" ma:fieldsID="eaeb3edabfd792ce00a7c7a01f619319" ns2:_="" ns3:_="">
    <xsd:import namespace="4a418d53-3b9e-4dd2-a63f-8481b6a7d558"/>
    <xsd:import namespace="c8b348e2-ad83-4aec-aa74-d4dae912b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18d53-3b9e-4dd2-a63f-8481b6a7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48e2-ad83-4aec-aa74-d4dae912b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6D14-9C00-4D14-BEC0-842645D17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EDD28-BFED-4910-9675-BC864DF54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18d53-3b9e-4dd2-a63f-8481b6a7d558"/>
    <ds:schemaRef ds:uri="c8b348e2-ad83-4aec-aa74-d4dae912b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8CAC9-AD09-4298-AABB-54EC1A4D9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18D31B-CF51-4012-AAB9-1126DDDD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1681</CharactersWithSpaces>
  <SharedDoc>false</SharedDoc>
  <HLinks>
    <vt:vector size="24" baseType="variant"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1769537</vt:i4>
      </vt:variant>
      <vt:variant>
        <vt:i4>6</vt:i4>
      </vt:variant>
      <vt:variant>
        <vt:i4>0</vt:i4>
      </vt:variant>
      <vt:variant>
        <vt:i4>5</vt:i4>
      </vt:variant>
      <vt:variant>
        <vt:lpwstr>http://www.undp.org/content/undp/en/home/operations/procurement/protestandsanctions/</vt:lpwstr>
      </vt:variant>
      <vt:variant>
        <vt:lpwstr/>
      </vt:variant>
      <vt:variant>
        <vt:i4>3145799</vt:i4>
      </vt:variant>
      <vt:variant>
        <vt:i4>3</vt:i4>
      </vt:variant>
      <vt:variant>
        <vt:i4>0</vt:i4>
      </vt:variant>
      <vt:variant>
        <vt:i4>5</vt:i4>
      </vt:variant>
      <vt:variant>
        <vt:lpwstr>mailto:procurement.irh@undp.org</vt:lpwstr>
      </vt:variant>
      <vt:variant>
        <vt:lpwstr/>
      </vt:variant>
      <vt:variant>
        <vt:i4>3145799</vt:i4>
      </vt:variant>
      <vt:variant>
        <vt:i4>0</vt:i4>
      </vt:variant>
      <vt:variant>
        <vt:i4>0</vt:i4>
      </vt:variant>
      <vt:variant>
        <vt:i4>5</vt:i4>
      </vt:variant>
      <vt:variant>
        <vt:lpwstr>mailto:procurement.irh@undp.org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</dc:creator>
  <cp:keywords/>
  <cp:lastModifiedBy>Tugce Akpek</cp:lastModifiedBy>
  <cp:revision>3</cp:revision>
  <dcterms:created xsi:type="dcterms:W3CDTF">2020-06-08T09:08:00Z</dcterms:created>
  <dcterms:modified xsi:type="dcterms:W3CDTF">2020-06-08T09:18:00Z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0x01010071EB397191940B4897E33930BB05766B</vt:lpwstr>
  </property>
</Properties>
</file>