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A1F8E" w14:textId="77777777" w:rsidR="00D606F3" w:rsidRPr="00384870" w:rsidRDefault="009B5E4B" w:rsidP="001C2DAB">
      <w:pPr>
        <w:jc w:val="center"/>
        <w:rPr>
          <w:rFonts w:ascii="Myriad Pro" w:hAnsi="Myriad Pro"/>
          <w:b/>
        </w:rPr>
      </w:pPr>
      <w:r w:rsidRPr="00384870">
        <w:rPr>
          <w:rFonts w:ascii="Myriad Pro" w:hAnsi="Myriad Pro"/>
          <w:b/>
        </w:rPr>
        <w:t>Réponses aux questions relatives à l</w:t>
      </w:r>
      <w:r w:rsidR="00A446D9" w:rsidRPr="00384870">
        <w:rPr>
          <w:rFonts w:ascii="Myriad Pro" w:hAnsi="Myriad Pro"/>
          <w:b/>
        </w:rPr>
        <w:t>’Appel d’offre</w:t>
      </w:r>
    </w:p>
    <w:p w14:paraId="390949C0" w14:textId="77777777" w:rsidR="00A8098B" w:rsidRDefault="00A8098B" w:rsidP="001C2DAB">
      <w:pPr>
        <w:jc w:val="center"/>
        <w:rPr>
          <w:rFonts w:ascii="Myriad Pro" w:hAnsi="Myriad Pro"/>
          <w:b/>
        </w:rPr>
      </w:pPr>
    </w:p>
    <w:p w14:paraId="05F6F4F2" w14:textId="7AAAA9AD" w:rsidR="00760AE5" w:rsidRDefault="00760AE5" w:rsidP="00630B7C">
      <w:pPr>
        <w:tabs>
          <w:tab w:val="left" w:pos="720"/>
          <w:tab w:val="left" w:pos="2250"/>
          <w:tab w:val="right" w:leader="dot" w:pos="8640"/>
        </w:tabs>
        <w:spacing w:after="160" w:line="259" w:lineRule="auto"/>
        <w:jc w:val="center"/>
        <w:rPr>
          <w:b/>
          <w:color w:val="0070C0"/>
        </w:rPr>
      </w:pPr>
      <w:bookmarkStart w:id="0" w:name="_Hlk517427796"/>
      <w:r w:rsidRPr="00760AE5">
        <w:rPr>
          <w:b/>
          <w:color w:val="0070C0"/>
        </w:rPr>
        <w:t xml:space="preserve">RECRUTEMENT </w:t>
      </w:r>
      <w:r w:rsidR="00F63870" w:rsidRPr="00F63870">
        <w:rPr>
          <w:b/>
          <w:color w:val="0070C0"/>
        </w:rPr>
        <w:t>DE DEUX CONSULTANTS INDEPENDANTS EN VUE DE L’EVALUATION A MI-PARCOURS DU PROJET</w:t>
      </w:r>
      <w:r w:rsidR="001C2813" w:rsidRPr="00F63870">
        <w:rPr>
          <w:b/>
          <w:color w:val="0070C0"/>
        </w:rPr>
        <w:t xml:space="preserve"> « RENFORCEMENT</w:t>
      </w:r>
      <w:r w:rsidR="00F63870" w:rsidRPr="00F63870">
        <w:rPr>
          <w:b/>
          <w:color w:val="0070C0"/>
        </w:rPr>
        <w:t xml:space="preserve"> DE LA RESILIENCE DES MOYENS DE SUBSISTANCE RURAUX ET DU SYSTEME DE GOUVERNANCE LOCALE, AUX RISQUES ET A LA VARIABILITE CLIMATIQUE AU BENIN-PSMD</w:t>
      </w:r>
      <w:r w:rsidR="001C2813">
        <w:rPr>
          <w:b/>
          <w:color w:val="0070C0"/>
        </w:rPr>
        <w:t> »</w:t>
      </w:r>
    </w:p>
    <w:p w14:paraId="41C09E61" w14:textId="16596C35" w:rsidR="00630B7C" w:rsidRPr="006E72AA" w:rsidRDefault="00760AE5" w:rsidP="00630B7C">
      <w:pPr>
        <w:tabs>
          <w:tab w:val="left" w:pos="720"/>
          <w:tab w:val="left" w:pos="2250"/>
          <w:tab w:val="right" w:leader="dot" w:pos="8640"/>
        </w:tabs>
        <w:spacing w:after="160" w:line="259" w:lineRule="auto"/>
        <w:jc w:val="center"/>
        <w:rPr>
          <w:rFonts w:cs="Segoe UI"/>
          <w:b/>
        </w:rPr>
      </w:pPr>
      <w:r>
        <w:rPr>
          <w:b/>
        </w:rPr>
        <w:t>PROGRAMME DES</w:t>
      </w:r>
      <w:r w:rsidR="00620554">
        <w:rPr>
          <w:b/>
        </w:rPr>
        <w:t xml:space="preserve"> NATIONS UNIES </w:t>
      </w:r>
      <w:r>
        <w:rPr>
          <w:b/>
        </w:rPr>
        <w:t xml:space="preserve">POUR LE DEVELOPPEMENT </w:t>
      </w:r>
      <w:r w:rsidR="00620554">
        <w:rPr>
          <w:b/>
        </w:rPr>
        <w:t>AU BENIN</w:t>
      </w:r>
      <w:bookmarkEnd w:id="0"/>
    </w:p>
    <w:p w14:paraId="2268F500" w14:textId="197F2683" w:rsidR="00760AE5" w:rsidRDefault="00760AE5" w:rsidP="00BC5FFF">
      <w:pPr>
        <w:jc w:val="center"/>
        <w:rPr>
          <w:rFonts w:ascii="Calibri" w:hAnsi="Calibri" w:cs="Calibri"/>
          <w:b/>
          <w:color w:val="0F243E" w:themeColor="text2" w:themeShade="80"/>
        </w:rPr>
      </w:pPr>
      <w:r w:rsidRPr="00760AE5">
        <w:rPr>
          <w:rFonts w:ascii="Calibri" w:hAnsi="Calibri" w:cs="Calibri"/>
          <w:b/>
          <w:color w:val="0F243E" w:themeColor="text2" w:themeShade="80"/>
        </w:rPr>
        <w:t xml:space="preserve">Réf :       </w:t>
      </w:r>
      <w:r w:rsidR="00F63870" w:rsidRPr="00F63870">
        <w:rPr>
          <w:rFonts w:ascii="Calibri" w:hAnsi="Calibri" w:cs="Calibri"/>
          <w:b/>
          <w:color w:val="0F243E" w:themeColor="text2" w:themeShade="80"/>
        </w:rPr>
        <w:t>PNUD/IC/N° 01/06/2020</w:t>
      </w:r>
      <w:r w:rsidRPr="00760AE5">
        <w:rPr>
          <w:rFonts w:ascii="Calibri" w:hAnsi="Calibri" w:cs="Calibri"/>
          <w:b/>
          <w:color w:val="0F243E" w:themeColor="text2" w:themeShade="80"/>
        </w:rPr>
        <w:t xml:space="preserve">                                              </w:t>
      </w:r>
    </w:p>
    <w:p w14:paraId="3CDBA753" w14:textId="7816EC02" w:rsidR="00734B1C" w:rsidRDefault="00D606F3" w:rsidP="00BC5FFF">
      <w:pPr>
        <w:jc w:val="center"/>
        <w:rPr>
          <w:rFonts w:ascii="Myriad Pro" w:hAnsi="Myriad Pro"/>
          <w:b/>
          <w:color w:val="C0504D" w:themeColor="accent2"/>
        </w:rPr>
      </w:pPr>
      <w:r w:rsidRPr="00384870" w:rsidDel="00D606F3">
        <w:rPr>
          <w:rFonts w:ascii="Myriad Pro" w:hAnsi="Myriad Pro"/>
          <w:b/>
        </w:rPr>
        <w:t xml:space="preserve"> </w:t>
      </w:r>
      <w:r w:rsidR="000827CB" w:rsidRPr="00384870">
        <w:rPr>
          <w:rFonts w:ascii="Myriad Pro" w:hAnsi="Myriad Pro"/>
          <w:b/>
          <w:color w:val="C0504D" w:themeColor="accent2"/>
        </w:rPr>
        <w:t>CECI EST LA VERSION FINALE ET DEFINITIVE</w:t>
      </w:r>
    </w:p>
    <w:p w14:paraId="51AEEF39" w14:textId="77777777" w:rsidR="00BC5FFF" w:rsidRPr="00BC5FFF" w:rsidRDefault="00BC5FFF" w:rsidP="00BC5FFF">
      <w:pPr>
        <w:jc w:val="center"/>
        <w:rPr>
          <w:rFonts w:ascii="Myriad Pro" w:hAnsi="Myriad Pro"/>
          <w:b/>
          <w:color w:val="C0504D" w:themeColor="accent2"/>
        </w:rPr>
      </w:pPr>
    </w:p>
    <w:p w14:paraId="3F1C2FE7" w14:textId="77777777" w:rsidR="006F2C71" w:rsidRPr="00384870" w:rsidRDefault="006F2C71" w:rsidP="006766C6">
      <w:pPr>
        <w:jc w:val="left"/>
        <w:rPr>
          <w:rFonts w:ascii="Myriad Pro" w:hAnsi="Myriad Pro"/>
          <w:b/>
          <w:u w:val="single"/>
        </w:rPr>
      </w:pPr>
      <w:r w:rsidRPr="00384870">
        <w:rPr>
          <w:rFonts w:ascii="Myriad Pro" w:hAnsi="Myriad Pro"/>
          <w:b/>
          <w:u w:val="single"/>
        </w:rPr>
        <w:t xml:space="preserve">REPONSES </w:t>
      </w:r>
      <w:r w:rsidR="004F0D48">
        <w:rPr>
          <w:rFonts w:ascii="Myriad Pro" w:hAnsi="Myriad Pro"/>
          <w:b/>
          <w:u w:val="single"/>
        </w:rPr>
        <w:t>AU</w:t>
      </w:r>
      <w:r w:rsidR="00C165BC">
        <w:rPr>
          <w:rFonts w:ascii="Myriad Pro" w:hAnsi="Myriad Pro"/>
          <w:b/>
          <w:u w:val="single"/>
        </w:rPr>
        <w:t>X</w:t>
      </w:r>
      <w:r w:rsidR="004F0D48">
        <w:rPr>
          <w:rFonts w:ascii="Myriad Pro" w:hAnsi="Myriad Pro"/>
          <w:b/>
          <w:u w:val="single"/>
        </w:rPr>
        <w:t xml:space="preserve"> QUESTIONS </w:t>
      </w:r>
      <w:r w:rsidRPr="00384870">
        <w:rPr>
          <w:rFonts w:ascii="Myriad Pro" w:hAnsi="Myriad Pro"/>
          <w:b/>
          <w:u w:val="single"/>
        </w:rPr>
        <w:t>POSEES PAR LES SOUMISSIONNAIRES</w:t>
      </w:r>
    </w:p>
    <w:p w14:paraId="376694B9" w14:textId="77777777" w:rsidR="006F2C71" w:rsidRPr="00384870" w:rsidRDefault="006F2C71" w:rsidP="006F2C71">
      <w:pPr>
        <w:rPr>
          <w:rFonts w:ascii="Myriad Pro" w:hAnsi="Myriad Pro"/>
          <w:b/>
          <w:u w:val="single"/>
        </w:rPr>
      </w:pPr>
    </w:p>
    <w:p w14:paraId="756454F2" w14:textId="77777777" w:rsidR="006F2C71" w:rsidRDefault="004F0D48" w:rsidP="006F2C71">
      <w:pPr>
        <w:rPr>
          <w:rFonts w:ascii="Myriad Pro" w:hAnsi="Myriad Pro"/>
          <w:b/>
          <w:u w:val="single"/>
        </w:rPr>
      </w:pPr>
      <w:r>
        <w:rPr>
          <w:rFonts w:ascii="Myriad Pro" w:hAnsi="Myriad Pro"/>
          <w:b/>
          <w:u w:val="single"/>
        </w:rPr>
        <w:t xml:space="preserve">I – QUESTIONS </w:t>
      </w:r>
      <w:r w:rsidR="006A4216">
        <w:rPr>
          <w:rFonts w:ascii="Myriad Pro" w:hAnsi="Myriad Pro"/>
          <w:b/>
          <w:u w:val="single"/>
        </w:rPr>
        <w:t>TECHNIQUES</w:t>
      </w:r>
    </w:p>
    <w:p w14:paraId="251BBCA8" w14:textId="77777777" w:rsidR="00064478" w:rsidRDefault="00064478" w:rsidP="006F2C71">
      <w:pPr>
        <w:rPr>
          <w:rFonts w:ascii="Myriad Pro" w:hAnsi="Myriad Pro"/>
          <w:b/>
          <w:u w:val="single"/>
        </w:rPr>
      </w:pPr>
    </w:p>
    <w:p w14:paraId="34212C82" w14:textId="77777777" w:rsidR="00064478" w:rsidRPr="0093053E" w:rsidRDefault="00064478" w:rsidP="00064478">
      <w:pPr>
        <w:spacing w:after="120"/>
        <w:rPr>
          <w:rFonts w:ascii="Myriad Pro" w:hAnsi="Myriad Pro"/>
        </w:rPr>
      </w:pPr>
      <w:r>
        <w:rPr>
          <w:rFonts w:ascii="Myriad Pro" w:hAnsi="Myriad Pro"/>
          <w:b/>
          <w:u w:val="single"/>
        </w:rPr>
        <w:t>Question N°1</w:t>
      </w:r>
    </w:p>
    <w:p w14:paraId="77B548E5" w14:textId="57680F31" w:rsidR="00301A4A" w:rsidRPr="0093053E" w:rsidRDefault="00F63870" w:rsidP="00064478">
      <w:pPr>
        <w:spacing w:after="120"/>
        <w:rPr>
          <w:rFonts w:ascii="Myriad Pro" w:hAnsi="Myriad Pro"/>
        </w:rPr>
      </w:pPr>
      <w:r w:rsidRPr="00F63870">
        <w:rPr>
          <w:rFonts w:ascii="Myriad Pro" w:hAnsi="Myriad Pro"/>
        </w:rPr>
        <w:t>Un bureau d’études peut-il présenter une offre, en proposant une équipe de deux consultants (international et national), ou seuls les consultants individuels sont invités à déposer leur candidature ?</w:t>
      </w:r>
      <w:r w:rsidR="0093053E" w:rsidRPr="0093053E">
        <w:rPr>
          <w:rFonts w:ascii="Myriad Pro" w:hAnsi="Myriad Pro"/>
        </w:rPr>
        <w:t>?</w:t>
      </w:r>
    </w:p>
    <w:p w14:paraId="00BA78F3" w14:textId="17D491CF" w:rsidR="00064478" w:rsidRDefault="00064478" w:rsidP="00064478">
      <w:pPr>
        <w:spacing w:after="120"/>
        <w:rPr>
          <w:rFonts w:ascii="Myriad Pro" w:eastAsia="Times New Roman" w:hAnsi="Myriad Pro" w:cs="Times New Roman"/>
          <w:b/>
          <w:color w:val="0070C0"/>
          <w:u w:val="single"/>
          <w:lang w:eastAsia="fr-FR"/>
        </w:rPr>
      </w:pPr>
      <w:r>
        <w:rPr>
          <w:rFonts w:ascii="Myriad Pro" w:eastAsia="Times New Roman" w:hAnsi="Myriad Pro" w:cs="Times New Roman"/>
          <w:b/>
          <w:color w:val="0070C0"/>
          <w:u w:val="single"/>
          <w:lang w:eastAsia="fr-FR"/>
        </w:rPr>
        <w:t>Réponse à la question N°1</w:t>
      </w:r>
    </w:p>
    <w:p w14:paraId="50EA65F9" w14:textId="248313EE" w:rsidR="00760AE5" w:rsidRPr="00E117A1" w:rsidRDefault="00F63870" w:rsidP="00064478">
      <w:pPr>
        <w:spacing w:after="120"/>
        <w:rPr>
          <w:rFonts w:ascii="Myriad Pro" w:eastAsia="Times New Roman" w:hAnsi="Myriad Pro" w:cs="Times New Roman"/>
          <w:b/>
          <w:color w:val="0070C0"/>
          <w:lang w:eastAsia="fr-FR"/>
        </w:rPr>
      </w:pPr>
      <w:r>
        <w:rPr>
          <w:rFonts w:ascii="Myriad Pro" w:eastAsia="Times New Roman" w:hAnsi="Myriad Pro" w:cs="Times New Roman"/>
          <w:b/>
          <w:color w:val="0070C0"/>
          <w:lang w:eastAsia="fr-FR"/>
        </w:rPr>
        <w:t xml:space="preserve">NON Un bureau d’études ne peut pas soumettre une offre en proposant une équipe de deux consultants. Seuls les consultants individuels peuvent postuler. Le cabinet peut demander à </w:t>
      </w:r>
      <w:r w:rsidR="00DD7B3A">
        <w:rPr>
          <w:rFonts w:ascii="Myriad Pro" w:eastAsia="Times New Roman" w:hAnsi="Myriad Pro" w:cs="Times New Roman"/>
          <w:b/>
          <w:color w:val="0070C0"/>
          <w:lang w:eastAsia="fr-FR"/>
        </w:rPr>
        <w:t>ses consultants</w:t>
      </w:r>
      <w:r>
        <w:rPr>
          <w:rFonts w:ascii="Myriad Pro" w:eastAsia="Times New Roman" w:hAnsi="Myriad Pro" w:cs="Times New Roman"/>
          <w:b/>
          <w:color w:val="0070C0"/>
          <w:lang w:eastAsia="fr-FR"/>
        </w:rPr>
        <w:t xml:space="preserve"> qui ont la compétence de postuler, dans ce cas le contrat sera signé avec le consultant et non le cabinet</w:t>
      </w:r>
      <w:r w:rsidR="00DD7B3A">
        <w:rPr>
          <w:rFonts w:ascii="Myriad Pro" w:eastAsia="Times New Roman" w:hAnsi="Myriad Pro" w:cs="Times New Roman"/>
          <w:b/>
          <w:color w:val="0070C0"/>
          <w:lang w:eastAsia="fr-FR"/>
        </w:rPr>
        <w:t xml:space="preserve">, car </w:t>
      </w:r>
      <w:r w:rsidR="00DD7B3A" w:rsidRPr="00DD7B3A">
        <w:rPr>
          <w:rFonts w:ascii="Myriad Pro" w:eastAsia="Times New Roman" w:hAnsi="Myriad Pro" w:cs="Times New Roman"/>
          <w:b/>
          <w:color w:val="0070C0"/>
          <w:lang w:eastAsia="fr-FR"/>
        </w:rPr>
        <w:t xml:space="preserve">il s’agit </w:t>
      </w:r>
      <w:r w:rsidR="00DD7B3A">
        <w:rPr>
          <w:rFonts w:ascii="Myriad Pro" w:eastAsia="Times New Roman" w:hAnsi="Myriad Pro" w:cs="Times New Roman"/>
          <w:b/>
          <w:color w:val="0070C0"/>
          <w:lang w:eastAsia="fr-FR"/>
        </w:rPr>
        <w:t>des consultants individuels et non des cabinets</w:t>
      </w:r>
      <w:r>
        <w:rPr>
          <w:rFonts w:ascii="Myriad Pro" w:eastAsia="Times New Roman" w:hAnsi="Myriad Pro" w:cs="Times New Roman"/>
          <w:b/>
          <w:color w:val="0070C0"/>
          <w:lang w:eastAsia="fr-FR"/>
        </w:rPr>
        <w:t>.</w:t>
      </w:r>
    </w:p>
    <w:p w14:paraId="0994D2B5" w14:textId="77777777" w:rsidR="00962EF3" w:rsidRPr="00473493" w:rsidRDefault="00962EF3" w:rsidP="00064478">
      <w:pPr>
        <w:rPr>
          <w:rFonts w:ascii="Myriad Pro" w:eastAsia="Times New Roman" w:hAnsi="Myriad Pro" w:cs="Times New Roman"/>
          <w:b/>
          <w:color w:val="548DD4" w:themeColor="text2" w:themeTint="99"/>
          <w:lang w:eastAsia="fr-FR"/>
        </w:rPr>
      </w:pPr>
    </w:p>
    <w:p w14:paraId="2D6416C0" w14:textId="77777777" w:rsidR="00064478" w:rsidRDefault="00064478" w:rsidP="00064478">
      <w:pPr>
        <w:spacing w:after="120"/>
        <w:rPr>
          <w:rFonts w:ascii="Myriad Pro" w:hAnsi="Myriad Pro"/>
          <w:b/>
          <w:u w:val="single"/>
        </w:rPr>
      </w:pPr>
      <w:r>
        <w:rPr>
          <w:rFonts w:ascii="Myriad Pro" w:hAnsi="Myriad Pro"/>
          <w:b/>
          <w:u w:val="single"/>
        </w:rPr>
        <w:t>Question N°2</w:t>
      </w:r>
    </w:p>
    <w:p w14:paraId="794ECAB0" w14:textId="5E6584A8" w:rsidR="00EB2666" w:rsidRPr="00EB2666" w:rsidRDefault="00EB2666" w:rsidP="00EB2666">
      <w:pPr>
        <w:spacing w:after="120"/>
        <w:rPr>
          <w:rFonts w:ascii="Myriad Pro" w:eastAsia="Times New Roman" w:hAnsi="Myriad Pro" w:cs="Times New Roman"/>
          <w:lang w:eastAsia="fr-FR"/>
        </w:rPr>
      </w:pPr>
      <w:r w:rsidRPr="00EB2666">
        <w:rPr>
          <w:rFonts w:ascii="Myriad Pro" w:eastAsia="Times New Roman" w:hAnsi="Myriad Pro" w:cs="Times New Roman"/>
          <w:lang w:eastAsia="fr-FR"/>
        </w:rPr>
        <w:t>Selon le point 7 de la Réf : PNUD/IC/N° 01/06/2020, pour postuler il faudrait inclure dans la soumission la Lettre confirmant la manifestation d’intérêt et le P</w:t>
      </w:r>
      <w:proofErr w:type="gramStart"/>
      <w:r w:rsidRPr="00EB2666">
        <w:rPr>
          <w:rFonts w:ascii="Myriad Pro" w:eastAsia="Times New Roman" w:hAnsi="Myriad Pro" w:cs="Times New Roman"/>
          <w:lang w:eastAsia="fr-FR"/>
        </w:rPr>
        <w:t>11 ,</w:t>
      </w:r>
      <w:proofErr w:type="gramEnd"/>
      <w:r w:rsidRPr="00EB2666">
        <w:rPr>
          <w:rFonts w:ascii="Myriad Pro" w:eastAsia="Times New Roman" w:hAnsi="Myriad Pro" w:cs="Times New Roman"/>
          <w:lang w:eastAsia="fr-FR"/>
        </w:rPr>
        <w:t xml:space="preserve"> téléchargeables au</w:t>
      </w:r>
    </w:p>
    <w:p w14:paraId="5EC2B613" w14:textId="77777777" w:rsidR="00EB2666" w:rsidRPr="00EB2666" w:rsidRDefault="00EB2666" w:rsidP="00EB2666">
      <w:pPr>
        <w:spacing w:after="120"/>
        <w:rPr>
          <w:rFonts w:ascii="Myriad Pro" w:eastAsia="Times New Roman" w:hAnsi="Myriad Pro" w:cs="Times New Roman"/>
          <w:lang w:eastAsia="fr-FR"/>
        </w:rPr>
      </w:pPr>
    </w:p>
    <w:p w14:paraId="6ECFE5B8" w14:textId="77777777" w:rsidR="00EB2666" w:rsidRPr="00EB2666" w:rsidRDefault="00EB2666" w:rsidP="00EB2666">
      <w:pPr>
        <w:spacing w:after="120"/>
        <w:rPr>
          <w:rFonts w:ascii="Myriad Pro" w:eastAsia="Times New Roman" w:hAnsi="Myriad Pro" w:cs="Times New Roman"/>
          <w:lang w:eastAsia="fr-FR"/>
        </w:rPr>
      </w:pPr>
      <w:r w:rsidRPr="00EB2666">
        <w:rPr>
          <w:rFonts w:ascii="Myriad Pro" w:eastAsia="Times New Roman" w:hAnsi="Myriad Pro" w:cs="Times New Roman"/>
          <w:lang w:eastAsia="fr-FR"/>
        </w:rPr>
        <w:t>[</w:t>
      </w:r>
      <w:proofErr w:type="gramStart"/>
      <w:r w:rsidRPr="00EB2666">
        <w:rPr>
          <w:rFonts w:ascii="Myriad Pro" w:eastAsia="Times New Roman" w:hAnsi="Myriad Pro" w:cs="Times New Roman"/>
          <w:lang w:eastAsia="fr-FR"/>
        </w:rPr>
        <w:t>11]https://intranet.undp.org/unit/bom/pso/Support%20documents%20on%20IC%20Guidelines/Template%20for%20Confirmation%20of%20Interest%20and%20Submission%20of%20Financial%20Proposal.docx</w:t>
      </w:r>
      <w:proofErr w:type="gramEnd"/>
    </w:p>
    <w:p w14:paraId="38ACB67C" w14:textId="77777777" w:rsidR="00EB2666" w:rsidRPr="00EB2666" w:rsidRDefault="00EB2666" w:rsidP="00EB2666">
      <w:pPr>
        <w:spacing w:after="120"/>
        <w:rPr>
          <w:rFonts w:ascii="Myriad Pro" w:eastAsia="Times New Roman" w:hAnsi="Myriad Pro" w:cs="Times New Roman"/>
          <w:lang w:eastAsia="fr-FR"/>
        </w:rPr>
      </w:pPr>
      <w:r w:rsidRPr="00EB2666">
        <w:rPr>
          <w:rFonts w:ascii="Myriad Pro" w:eastAsia="Times New Roman" w:hAnsi="Myriad Pro" w:cs="Times New Roman"/>
          <w:lang w:eastAsia="fr-FR"/>
        </w:rPr>
        <w:t>[12] http://www.undp.org/content/dam/undp/library/corporate/Careers/P11_Personal_history_form.doc</w:t>
      </w:r>
    </w:p>
    <w:p w14:paraId="54E18997" w14:textId="77777777" w:rsidR="00EB2666" w:rsidRPr="00EB2666" w:rsidRDefault="00EB2666" w:rsidP="00EB2666">
      <w:pPr>
        <w:spacing w:after="120"/>
        <w:rPr>
          <w:rFonts w:ascii="Myriad Pro" w:eastAsia="Times New Roman" w:hAnsi="Myriad Pro" w:cs="Times New Roman"/>
          <w:lang w:eastAsia="fr-FR"/>
        </w:rPr>
      </w:pPr>
    </w:p>
    <w:p w14:paraId="2DF957FB" w14:textId="0048720A" w:rsidR="00D671C2" w:rsidRDefault="00EB2666" w:rsidP="00EB2666">
      <w:pPr>
        <w:spacing w:after="120"/>
        <w:rPr>
          <w:rFonts w:ascii="Myriad Pro" w:eastAsia="Times New Roman" w:hAnsi="Myriad Pro" w:cs="Times New Roman"/>
          <w:b/>
          <w:color w:val="0070C0"/>
          <w:u w:val="single"/>
          <w:lang w:eastAsia="fr-FR"/>
        </w:rPr>
      </w:pPr>
      <w:r w:rsidRPr="00EB2666">
        <w:rPr>
          <w:rFonts w:ascii="Myriad Pro" w:eastAsia="Times New Roman" w:hAnsi="Myriad Pro" w:cs="Times New Roman"/>
          <w:lang w:eastAsia="fr-FR"/>
        </w:rPr>
        <w:t xml:space="preserve">En utilisant ces liens l'on devrait être dirigé vers ces documents, mais tel n'est pas le cas. </w:t>
      </w:r>
      <w:r w:rsidR="001C2813" w:rsidRPr="00EB2666">
        <w:rPr>
          <w:rFonts w:ascii="Myriad Pro" w:eastAsia="Times New Roman" w:hAnsi="Myriad Pro" w:cs="Times New Roman"/>
          <w:lang w:eastAsia="fr-FR"/>
        </w:rPr>
        <w:t>Pourriez-vous</w:t>
      </w:r>
      <w:r w:rsidRPr="00EB2666">
        <w:rPr>
          <w:rFonts w:ascii="Myriad Pro" w:eastAsia="Times New Roman" w:hAnsi="Myriad Pro" w:cs="Times New Roman"/>
          <w:lang w:eastAsia="fr-FR"/>
        </w:rPr>
        <w:t xml:space="preserve"> nous fournir ces </w:t>
      </w:r>
      <w:proofErr w:type="gramStart"/>
      <w:r w:rsidRPr="00EB2666">
        <w:rPr>
          <w:rFonts w:ascii="Myriad Pro" w:eastAsia="Times New Roman" w:hAnsi="Myriad Pro" w:cs="Times New Roman"/>
          <w:lang w:eastAsia="fr-FR"/>
        </w:rPr>
        <w:t>documents?</w:t>
      </w:r>
      <w:proofErr w:type="gramEnd"/>
      <w:r w:rsidRPr="00EB2666">
        <w:rPr>
          <w:rFonts w:ascii="Myriad Pro" w:eastAsia="Times New Roman" w:hAnsi="Myriad Pro" w:cs="Times New Roman"/>
          <w:b/>
          <w:color w:val="0070C0"/>
          <w:u w:val="single"/>
          <w:lang w:eastAsia="fr-FR"/>
        </w:rPr>
        <w:t xml:space="preserve"> </w:t>
      </w:r>
    </w:p>
    <w:p w14:paraId="6E4FCC53" w14:textId="317D4629" w:rsidR="00064478" w:rsidRDefault="00064478" w:rsidP="00EB2666">
      <w:pPr>
        <w:spacing w:after="120"/>
        <w:rPr>
          <w:rFonts w:ascii="Myriad Pro" w:eastAsia="Times New Roman" w:hAnsi="Myriad Pro" w:cs="Times New Roman"/>
          <w:b/>
          <w:color w:val="0070C0"/>
          <w:u w:val="single"/>
          <w:lang w:eastAsia="fr-FR"/>
        </w:rPr>
      </w:pPr>
      <w:r>
        <w:rPr>
          <w:rFonts w:ascii="Myriad Pro" w:eastAsia="Times New Roman" w:hAnsi="Myriad Pro" w:cs="Times New Roman"/>
          <w:b/>
          <w:color w:val="0070C0"/>
          <w:u w:val="single"/>
          <w:lang w:eastAsia="fr-FR"/>
        </w:rPr>
        <w:t>Réponse à la question N°2</w:t>
      </w:r>
    </w:p>
    <w:p w14:paraId="419FCE78" w14:textId="764B9876" w:rsidR="001C2813" w:rsidRDefault="00D671C2" w:rsidP="00760AE5">
      <w:pPr>
        <w:spacing w:after="120"/>
        <w:rPr>
          <w:rFonts w:ascii="Myriad Pro" w:eastAsia="Times New Roman" w:hAnsi="Myriad Pro" w:cs="Times New Roman"/>
          <w:bCs/>
          <w:color w:val="0070C0"/>
          <w:lang w:eastAsia="fr-FR"/>
        </w:rPr>
      </w:pPr>
      <w:r>
        <w:rPr>
          <w:rFonts w:ascii="Myriad Pro" w:eastAsia="Times New Roman" w:hAnsi="Myriad Pro" w:cs="Times New Roman"/>
          <w:bCs/>
          <w:color w:val="0070C0"/>
          <w:lang w:eastAsia="fr-FR"/>
        </w:rPr>
        <w:t xml:space="preserve">Les deux liens indiqués sont accessibles et envoient vers les documents. Je vous faire suivre à nouveau les </w:t>
      </w:r>
      <w:r w:rsidR="001C2813">
        <w:rPr>
          <w:rFonts w:ascii="Myriad Pro" w:eastAsia="Times New Roman" w:hAnsi="Myriad Pro" w:cs="Times New Roman"/>
          <w:bCs/>
          <w:color w:val="0070C0"/>
          <w:lang w:eastAsia="fr-FR"/>
        </w:rPr>
        <w:t xml:space="preserve">liens </w:t>
      </w:r>
    </w:p>
    <w:p w14:paraId="3D386A97" w14:textId="3D8A4A35" w:rsidR="001C2813" w:rsidRDefault="00011AB4" w:rsidP="00760AE5">
      <w:pPr>
        <w:spacing w:after="120"/>
        <w:rPr>
          <w:rFonts w:ascii="Myriad Pro" w:eastAsia="Times New Roman" w:hAnsi="Myriad Pro" w:cs="Times New Roman"/>
          <w:bCs/>
          <w:color w:val="0070C0"/>
          <w:lang w:eastAsia="fr-FR"/>
        </w:rPr>
      </w:pPr>
      <w:hyperlink r:id="rId8" w:history="1">
        <w:r w:rsidR="001C2813" w:rsidRPr="005470C4">
          <w:rPr>
            <w:rStyle w:val="Lienhypertexte"/>
            <w:rFonts w:ascii="Myriad Pro" w:eastAsia="Times New Roman" w:hAnsi="Myriad Pro" w:cs="Times New Roman"/>
            <w:bCs/>
            <w:lang w:eastAsia="fr-FR"/>
          </w:rPr>
          <w:t>https://intranet.undp.org/unit/bom/pso/Support%20documents%20on%20IC%20Guidelines/Template%20for%20Confirmation%20of%20Interest%20and%20Submission%20of%20Financial%20Proposal.docx</w:t>
        </w:r>
      </w:hyperlink>
    </w:p>
    <w:p w14:paraId="24B573FF" w14:textId="0A0DD655" w:rsidR="001C2813" w:rsidRDefault="00011AB4" w:rsidP="00760AE5">
      <w:pPr>
        <w:spacing w:after="120"/>
        <w:rPr>
          <w:rFonts w:ascii="Myriad Pro" w:eastAsia="Times New Roman" w:hAnsi="Myriad Pro" w:cs="Times New Roman"/>
          <w:bCs/>
          <w:color w:val="0070C0"/>
          <w:lang w:eastAsia="fr-FR"/>
        </w:rPr>
      </w:pPr>
      <w:hyperlink r:id="rId9" w:history="1">
        <w:r w:rsidR="001C2813" w:rsidRPr="005470C4">
          <w:rPr>
            <w:rStyle w:val="Lienhypertexte"/>
            <w:rFonts w:ascii="Myriad Pro" w:eastAsia="Times New Roman" w:hAnsi="Myriad Pro" w:cs="Times New Roman"/>
            <w:bCs/>
            <w:lang w:eastAsia="fr-FR"/>
          </w:rPr>
          <w:t>http://www.undp.org/content/dam/undp/library/corporate/Careers/P11_Personal_history_form.doc</w:t>
        </w:r>
      </w:hyperlink>
    </w:p>
    <w:p w14:paraId="787945F1" w14:textId="2AC0B04E" w:rsidR="00EB2666" w:rsidRPr="00EB2666" w:rsidRDefault="00EB2666" w:rsidP="00760AE5">
      <w:pPr>
        <w:spacing w:after="120"/>
        <w:rPr>
          <w:rFonts w:ascii="Myriad Pro" w:eastAsia="Times New Roman" w:hAnsi="Myriad Pro" w:cs="Times New Roman"/>
          <w:bCs/>
          <w:color w:val="0070C0"/>
          <w:lang w:eastAsia="fr-FR"/>
        </w:rPr>
      </w:pPr>
      <w:r w:rsidRPr="00EB2666">
        <w:rPr>
          <w:rFonts w:ascii="Myriad Pro" w:eastAsia="Times New Roman" w:hAnsi="Myriad Pro" w:cs="Times New Roman"/>
          <w:bCs/>
          <w:color w:val="0070C0"/>
          <w:lang w:eastAsia="fr-FR"/>
        </w:rPr>
        <w:t>Vous pouvez télécharger le formulaire P11 sur le lien ci-dessous ou bien aller sur google et faire télécharger formulaire P11 du PNUD</w:t>
      </w:r>
    </w:p>
    <w:p w14:paraId="70785C0D" w14:textId="4FE44043" w:rsidR="000811BC" w:rsidRDefault="00011AB4" w:rsidP="00064478">
      <w:pPr>
        <w:spacing w:after="120"/>
      </w:pPr>
      <w:hyperlink r:id="rId10" w:history="1">
        <w:r w:rsidR="00EB2666">
          <w:rPr>
            <w:rStyle w:val="Lienhypertexte"/>
          </w:rPr>
          <w:t>https://fr.slideshare.net/fatmatacherif/tlcharger-le-formulaire-p11-des-nations-unies-au-format-wordA</w:t>
        </w:r>
      </w:hyperlink>
    </w:p>
    <w:p w14:paraId="02822BD3" w14:textId="1AAA9F68" w:rsidR="001C2813" w:rsidRDefault="001C2813" w:rsidP="00064478">
      <w:pPr>
        <w:spacing w:after="120"/>
        <w:rPr>
          <w:b/>
          <w:bCs/>
          <w:color w:val="548DD4" w:themeColor="text2" w:themeTint="99"/>
          <w:sz w:val="28"/>
          <w:szCs w:val="28"/>
        </w:rPr>
      </w:pPr>
      <w:r w:rsidRPr="001C2813">
        <w:rPr>
          <w:b/>
          <w:bCs/>
          <w:color w:val="548DD4" w:themeColor="text2" w:themeTint="99"/>
          <w:sz w:val="28"/>
          <w:szCs w:val="28"/>
        </w:rPr>
        <w:t>Néanmoins les deux documents concernés sont postés sur le site</w:t>
      </w:r>
    </w:p>
    <w:p w14:paraId="1EB22463" w14:textId="332AA802" w:rsidR="004810F8" w:rsidRDefault="004810F8" w:rsidP="00064478">
      <w:pPr>
        <w:spacing w:after="120"/>
        <w:rPr>
          <w:b/>
          <w:bCs/>
          <w:color w:val="548DD4" w:themeColor="text2" w:themeTint="99"/>
          <w:sz w:val="28"/>
          <w:szCs w:val="28"/>
        </w:rPr>
      </w:pPr>
    </w:p>
    <w:p w14:paraId="529B799C" w14:textId="0C5D9BDA" w:rsidR="00B9584A" w:rsidRDefault="00B9584A" w:rsidP="00B9584A">
      <w:pPr>
        <w:spacing w:after="120"/>
        <w:rPr>
          <w:rFonts w:ascii="Myriad Pro" w:hAnsi="Myriad Pro"/>
          <w:b/>
          <w:u w:val="single"/>
        </w:rPr>
      </w:pPr>
      <w:r>
        <w:rPr>
          <w:rFonts w:ascii="Myriad Pro" w:hAnsi="Myriad Pro"/>
          <w:b/>
          <w:u w:val="single"/>
        </w:rPr>
        <w:t>Question N°</w:t>
      </w:r>
      <w:r>
        <w:rPr>
          <w:rFonts w:ascii="Myriad Pro" w:hAnsi="Myriad Pro"/>
          <w:b/>
          <w:u w:val="single"/>
        </w:rPr>
        <w:t>3</w:t>
      </w:r>
    </w:p>
    <w:p w14:paraId="36FBE5EE" w14:textId="16F08BA3" w:rsidR="00B9584A" w:rsidRDefault="00B9584A" w:rsidP="00B9584A">
      <w:pPr>
        <w:spacing w:after="120"/>
        <w:rPr>
          <w:rFonts w:ascii="Myriad Pro" w:eastAsia="Times New Roman" w:hAnsi="Myriad Pro" w:cs="Times New Roman"/>
          <w:lang w:eastAsia="fr-FR"/>
        </w:rPr>
      </w:pPr>
      <w:r w:rsidRPr="00B9584A">
        <w:rPr>
          <w:rFonts w:ascii="Myriad Pro" w:eastAsia="Times New Roman" w:hAnsi="Myriad Pro" w:cs="Times New Roman"/>
          <w:lang w:eastAsia="fr-FR"/>
        </w:rPr>
        <w:t xml:space="preserve">Faisant référence à l'objet cité </w:t>
      </w:r>
      <w:r>
        <w:rPr>
          <w:rFonts w:ascii="Myriad Pro" w:eastAsia="Times New Roman" w:hAnsi="Myriad Pro" w:cs="Times New Roman"/>
          <w:lang w:eastAsia="fr-FR"/>
        </w:rPr>
        <w:t>ci-</w:t>
      </w:r>
      <w:r w:rsidRPr="00B9584A">
        <w:rPr>
          <w:rFonts w:ascii="Myriad Pro" w:eastAsia="Times New Roman" w:hAnsi="Myriad Pro" w:cs="Times New Roman"/>
          <w:lang w:eastAsia="fr-FR"/>
        </w:rPr>
        <w:t>dessus</w:t>
      </w:r>
      <w:r>
        <w:rPr>
          <w:rFonts w:ascii="Myriad Pro" w:eastAsia="Times New Roman" w:hAnsi="Myriad Pro" w:cs="Times New Roman"/>
          <w:lang w:eastAsia="fr-FR"/>
        </w:rPr>
        <w:t xml:space="preserve">, </w:t>
      </w:r>
      <w:r w:rsidRPr="00B9584A">
        <w:rPr>
          <w:rFonts w:ascii="Myriad Pro" w:eastAsia="Times New Roman" w:hAnsi="Myriad Pro" w:cs="Times New Roman"/>
          <w:lang w:eastAsia="fr-FR"/>
        </w:rPr>
        <w:t>nous nous prions de bien vouloir nous transmettre à cet</w:t>
      </w:r>
      <w:r>
        <w:rPr>
          <w:rFonts w:ascii="Myriad Pro" w:eastAsia="Times New Roman" w:hAnsi="Myriad Pro" w:cs="Times New Roman"/>
          <w:lang w:eastAsia="fr-FR"/>
        </w:rPr>
        <w:t>te</w:t>
      </w:r>
      <w:r w:rsidRPr="00B9584A">
        <w:rPr>
          <w:rFonts w:ascii="Myriad Pro" w:eastAsia="Times New Roman" w:hAnsi="Myriad Pro" w:cs="Times New Roman"/>
          <w:lang w:eastAsia="fr-FR"/>
        </w:rPr>
        <w:t xml:space="preserve"> adresse mail les TDR concernant l'avis </w:t>
      </w:r>
      <w:proofErr w:type="spellStart"/>
      <w:r w:rsidRPr="00B9584A">
        <w:rPr>
          <w:rFonts w:ascii="Myriad Pro" w:eastAsia="Times New Roman" w:hAnsi="Myriad Pro" w:cs="Times New Roman"/>
          <w:lang w:eastAsia="fr-FR"/>
        </w:rPr>
        <w:t>n°IC</w:t>
      </w:r>
      <w:proofErr w:type="spellEnd"/>
      <w:r w:rsidRPr="00B9584A">
        <w:rPr>
          <w:rFonts w:ascii="Myriad Pro" w:eastAsia="Times New Roman" w:hAnsi="Myriad Pro" w:cs="Times New Roman"/>
          <w:lang w:eastAsia="fr-FR"/>
        </w:rPr>
        <w:t xml:space="preserve">/01/06/2020 paru dans le journal "la Nation du 04 juin 2020. Car le lien laissé ne nous </w:t>
      </w:r>
      <w:r w:rsidRPr="00B9584A">
        <w:rPr>
          <w:rFonts w:ascii="Myriad Pro" w:eastAsia="Times New Roman" w:hAnsi="Myriad Pro" w:cs="Times New Roman"/>
          <w:lang w:eastAsia="fr-FR"/>
        </w:rPr>
        <w:t>permet</w:t>
      </w:r>
      <w:r w:rsidRPr="00B9584A">
        <w:rPr>
          <w:rFonts w:ascii="Myriad Pro" w:eastAsia="Times New Roman" w:hAnsi="Myriad Pro" w:cs="Times New Roman"/>
          <w:lang w:eastAsia="fr-FR"/>
        </w:rPr>
        <w:t xml:space="preserve"> pas d'avoir accès aux TDR</w:t>
      </w:r>
    </w:p>
    <w:p w14:paraId="2E6A39AC" w14:textId="77777777" w:rsidR="00B9584A" w:rsidRDefault="00B9584A" w:rsidP="00B9584A">
      <w:pPr>
        <w:spacing w:after="120"/>
        <w:rPr>
          <w:rFonts w:ascii="Myriad Pro" w:eastAsia="Times New Roman" w:hAnsi="Myriad Pro" w:cs="Times New Roman"/>
          <w:lang w:eastAsia="fr-FR"/>
        </w:rPr>
      </w:pPr>
    </w:p>
    <w:p w14:paraId="506B5A81" w14:textId="159A02A4" w:rsidR="00B9584A" w:rsidRDefault="00B9584A" w:rsidP="00B9584A">
      <w:pPr>
        <w:spacing w:after="120"/>
        <w:rPr>
          <w:rFonts w:ascii="Myriad Pro" w:eastAsia="Times New Roman" w:hAnsi="Myriad Pro" w:cs="Times New Roman"/>
          <w:b/>
          <w:color w:val="0070C0"/>
          <w:u w:val="single"/>
          <w:lang w:eastAsia="fr-FR"/>
        </w:rPr>
      </w:pPr>
      <w:r>
        <w:rPr>
          <w:rFonts w:ascii="Myriad Pro" w:eastAsia="Times New Roman" w:hAnsi="Myriad Pro" w:cs="Times New Roman"/>
          <w:b/>
          <w:color w:val="0070C0"/>
          <w:u w:val="single"/>
          <w:lang w:eastAsia="fr-FR"/>
        </w:rPr>
        <w:t>Réponse à la question N°</w:t>
      </w:r>
      <w:r>
        <w:rPr>
          <w:rFonts w:ascii="Myriad Pro" w:eastAsia="Times New Roman" w:hAnsi="Myriad Pro" w:cs="Times New Roman"/>
          <w:b/>
          <w:color w:val="0070C0"/>
          <w:u w:val="single"/>
          <w:lang w:eastAsia="fr-FR"/>
        </w:rPr>
        <w:t>3</w:t>
      </w:r>
    </w:p>
    <w:p w14:paraId="417BE92B" w14:textId="12B56889" w:rsidR="00B9584A" w:rsidRDefault="00B9584A" w:rsidP="00B9584A">
      <w:pPr>
        <w:spacing w:after="120"/>
        <w:rPr>
          <w:rFonts w:ascii="Myriad Pro" w:eastAsia="Times New Roman" w:hAnsi="Myriad Pro" w:cs="Times New Roman"/>
          <w:bCs/>
          <w:color w:val="0070C0"/>
          <w:lang w:eastAsia="fr-FR"/>
        </w:rPr>
      </w:pPr>
      <w:r>
        <w:rPr>
          <w:rFonts w:ascii="Myriad Pro" w:eastAsia="Times New Roman" w:hAnsi="Myriad Pro" w:cs="Times New Roman"/>
          <w:bCs/>
          <w:color w:val="0070C0"/>
          <w:lang w:eastAsia="fr-FR"/>
        </w:rPr>
        <w:t xml:space="preserve">Le </w:t>
      </w:r>
      <w:r>
        <w:rPr>
          <w:rFonts w:ascii="Myriad Pro" w:eastAsia="Times New Roman" w:hAnsi="Myriad Pro" w:cs="Times New Roman"/>
          <w:bCs/>
          <w:color w:val="0070C0"/>
          <w:lang w:eastAsia="fr-FR"/>
        </w:rPr>
        <w:t>lien est bel et bien</w:t>
      </w:r>
      <w:r>
        <w:rPr>
          <w:rFonts w:ascii="Myriad Pro" w:eastAsia="Times New Roman" w:hAnsi="Myriad Pro" w:cs="Times New Roman"/>
          <w:bCs/>
          <w:color w:val="0070C0"/>
          <w:lang w:eastAsia="fr-FR"/>
        </w:rPr>
        <w:t xml:space="preserve"> accessible et </w:t>
      </w:r>
      <w:r>
        <w:rPr>
          <w:rFonts w:ascii="Myriad Pro" w:eastAsia="Times New Roman" w:hAnsi="Myriad Pro" w:cs="Times New Roman"/>
          <w:bCs/>
          <w:color w:val="0070C0"/>
          <w:lang w:eastAsia="fr-FR"/>
        </w:rPr>
        <w:t>r</w:t>
      </w:r>
      <w:r>
        <w:rPr>
          <w:rFonts w:ascii="Myriad Pro" w:eastAsia="Times New Roman" w:hAnsi="Myriad Pro" w:cs="Times New Roman"/>
          <w:bCs/>
          <w:color w:val="0070C0"/>
          <w:lang w:eastAsia="fr-FR"/>
        </w:rPr>
        <w:t xml:space="preserve">envoie </w:t>
      </w:r>
      <w:r>
        <w:rPr>
          <w:rFonts w:ascii="Myriad Pro" w:eastAsia="Times New Roman" w:hAnsi="Myriad Pro" w:cs="Times New Roman"/>
          <w:bCs/>
          <w:color w:val="0070C0"/>
          <w:lang w:eastAsia="fr-FR"/>
        </w:rPr>
        <w:t>aux</w:t>
      </w:r>
      <w:r>
        <w:rPr>
          <w:rFonts w:ascii="Myriad Pro" w:eastAsia="Times New Roman" w:hAnsi="Myriad Pro" w:cs="Times New Roman"/>
          <w:bCs/>
          <w:color w:val="0070C0"/>
          <w:lang w:eastAsia="fr-FR"/>
        </w:rPr>
        <w:t xml:space="preserve"> documents</w:t>
      </w:r>
      <w:r>
        <w:rPr>
          <w:rFonts w:ascii="Myriad Pro" w:eastAsia="Times New Roman" w:hAnsi="Myriad Pro" w:cs="Times New Roman"/>
          <w:bCs/>
          <w:color w:val="0070C0"/>
          <w:lang w:eastAsia="fr-FR"/>
        </w:rPr>
        <w:t xml:space="preserve"> qui sont téléchargeables à l’angle </w:t>
      </w:r>
      <w:r w:rsidR="009A124A">
        <w:rPr>
          <w:rFonts w:ascii="Myriad Pro" w:eastAsia="Times New Roman" w:hAnsi="Myriad Pro" w:cs="Times New Roman"/>
          <w:bCs/>
          <w:color w:val="0070C0"/>
          <w:lang w:eastAsia="fr-FR"/>
        </w:rPr>
        <w:t>inf</w:t>
      </w:r>
      <w:r>
        <w:rPr>
          <w:rFonts w:ascii="Myriad Pro" w:eastAsia="Times New Roman" w:hAnsi="Myriad Pro" w:cs="Times New Roman"/>
          <w:bCs/>
          <w:color w:val="0070C0"/>
          <w:lang w:eastAsia="fr-FR"/>
        </w:rPr>
        <w:t>érieur</w:t>
      </w:r>
      <w:r w:rsidR="009A124A">
        <w:rPr>
          <w:rFonts w:ascii="Myriad Pro" w:eastAsia="Times New Roman" w:hAnsi="Myriad Pro" w:cs="Times New Roman"/>
          <w:bCs/>
          <w:color w:val="0070C0"/>
          <w:lang w:eastAsia="fr-FR"/>
        </w:rPr>
        <w:t xml:space="preserve"> gauche</w:t>
      </w:r>
      <w:bookmarkStart w:id="1" w:name="_GoBack"/>
      <w:bookmarkEnd w:id="1"/>
      <w:r>
        <w:rPr>
          <w:rFonts w:ascii="Myriad Pro" w:eastAsia="Times New Roman" w:hAnsi="Myriad Pro" w:cs="Times New Roman"/>
          <w:bCs/>
          <w:color w:val="0070C0"/>
          <w:lang w:eastAsia="fr-FR"/>
        </w:rPr>
        <w:t xml:space="preserve"> de la page. Les documents attachés sont en surbrillance « </w:t>
      </w:r>
      <w:proofErr w:type="gramStart"/>
      <w:r>
        <w:rPr>
          <w:rFonts w:ascii="Myriad Pro" w:eastAsia="Times New Roman" w:hAnsi="Myriad Pro" w:cs="Times New Roman"/>
          <w:bCs/>
          <w:color w:val="0070C0"/>
          <w:lang w:eastAsia="fr-FR"/>
        </w:rPr>
        <w:t>couleur  bleue</w:t>
      </w:r>
      <w:proofErr w:type="gramEnd"/>
      <w:r>
        <w:rPr>
          <w:rFonts w:ascii="Myriad Pro" w:eastAsia="Times New Roman" w:hAnsi="Myriad Pro" w:cs="Times New Roman"/>
          <w:bCs/>
          <w:color w:val="0070C0"/>
          <w:lang w:eastAsia="fr-FR"/>
        </w:rPr>
        <w:t> »</w:t>
      </w:r>
      <w:r>
        <w:rPr>
          <w:rFonts w:ascii="Myriad Pro" w:eastAsia="Times New Roman" w:hAnsi="Myriad Pro" w:cs="Times New Roman"/>
          <w:bCs/>
          <w:color w:val="0070C0"/>
          <w:lang w:eastAsia="fr-FR"/>
        </w:rPr>
        <w:t xml:space="preserve">. </w:t>
      </w:r>
    </w:p>
    <w:p w14:paraId="067C177E" w14:textId="619DEA2E" w:rsidR="004810F8" w:rsidRDefault="004810F8" w:rsidP="00064478">
      <w:pPr>
        <w:spacing w:after="120"/>
        <w:rPr>
          <w:b/>
          <w:bCs/>
          <w:color w:val="548DD4" w:themeColor="text2" w:themeTint="99"/>
          <w:sz w:val="28"/>
          <w:szCs w:val="28"/>
        </w:rPr>
      </w:pPr>
    </w:p>
    <w:sectPr w:rsidR="004810F8" w:rsidSect="00BA794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91064" w14:textId="77777777" w:rsidR="00011AB4" w:rsidRDefault="00011AB4" w:rsidP="00AD1B24">
      <w:pPr>
        <w:spacing w:line="240" w:lineRule="auto"/>
      </w:pPr>
      <w:r>
        <w:separator/>
      </w:r>
    </w:p>
  </w:endnote>
  <w:endnote w:type="continuationSeparator" w:id="0">
    <w:p w14:paraId="598BB085" w14:textId="77777777" w:rsidR="00011AB4" w:rsidRDefault="00011AB4" w:rsidP="00AD1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7789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533161AE" w14:textId="77777777" w:rsidR="00473493" w:rsidRDefault="00473493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37E18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37E18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333785E" w14:textId="1CFA1D2A" w:rsidR="00473493" w:rsidRPr="004F1E92" w:rsidRDefault="00760AE5" w:rsidP="008B276F">
    <w:pPr>
      <w:autoSpaceDE w:val="0"/>
      <w:autoSpaceDN w:val="0"/>
      <w:spacing w:after="46" w:line="300" w:lineRule="exact"/>
      <w:jc w:val="center"/>
    </w:pPr>
    <w:r>
      <w:rPr>
        <w:rFonts w:ascii="Myriad Pro" w:hAnsi="Myriad Pro"/>
        <w:b/>
        <w:bCs/>
        <w:spacing w:val="-4"/>
        <w:sz w:val="17"/>
        <w:szCs w:val="17"/>
      </w:rPr>
      <w:t>27</w:t>
    </w:r>
    <w:r w:rsidRPr="00760AE5">
      <w:rPr>
        <w:rFonts w:ascii="Myriad Pro" w:hAnsi="Myriad Pro"/>
        <w:b/>
        <w:bCs/>
        <w:spacing w:val="-4"/>
        <w:sz w:val="17"/>
        <w:szCs w:val="17"/>
      </w:rPr>
      <w:t>/05/2020</w:t>
    </w:r>
    <w:r>
      <w:rPr>
        <w:rFonts w:ascii="Myriad Pro" w:hAnsi="Myriad Pro"/>
        <w:b/>
        <w:bCs/>
        <w:spacing w:val="-4"/>
        <w:sz w:val="17"/>
        <w:szCs w:val="17"/>
      </w:rPr>
      <w:t xml:space="preserve">   </w:t>
    </w:r>
    <w:r w:rsidRPr="00760AE5">
      <w:rPr>
        <w:rFonts w:ascii="Myriad Pro" w:hAnsi="Myriad Pro"/>
        <w:b/>
        <w:bCs/>
        <w:spacing w:val="-4"/>
        <w:sz w:val="17"/>
        <w:szCs w:val="17"/>
      </w:rPr>
      <w:t xml:space="preserve">Réf :       PNUD/ICN°03/05/2020                                              </w:t>
    </w:r>
    <w:r w:rsidRPr="00760AE5">
      <w:rPr>
        <w:rFonts w:ascii="Myriad Pro" w:hAnsi="Myriad Pro"/>
        <w:b/>
        <w:bCs/>
        <w:spacing w:val="-4"/>
        <w:sz w:val="17"/>
        <w:szCs w:val="17"/>
      </w:rPr>
      <w:tab/>
    </w:r>
    <w:r w:rsidRPr="00760AE5">
      <w:rPr>
        <w:rFonts w:ascii="Myriad Pro" w:hAnsi="Myriad Pro"/>
        <w:b/>
        <w:bCs/>
        <w:spacing w:val="-4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FDE88" w14:textId="77777777" w:rsidR="00011AB4" w:rsidRDefault="00011AB4" w:rsidP="00AD1B24">
      <w:pPr>
        <w:spacing w:line="240" w:lineRule="auto"/>
      </w:pPr>
      <w:r>
        <w:separator/>
      </w:r>
    </w:p>
  </w:footnote>
  <w:footnote w:type="continuationSeparator" w:id="0">
    <w:p w14:paraId="5A54DB4A" w14:textId="77777777" w:rsidR="00011AB4" w:rsidRDefault="00011AB4" w:rsidP="00AD1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2195A" w14:textId="77777777" w:rsidR="00473493" w:rsidRDefault="00473493" w:rsidP="00AD1B24">
    <w:pPr>
      <w:pStyle w:val="En-tte"/>
      <w:ind w:right="28"/>
      <w:rPr>
        <w:rFonts w:ascii="Myriad Pro" w:hAnsi="Myriad Pro"/>
        <w:b/>
        <w:bCs/>
        <w:spacing w:val="-4"/>
        <w:sz w:val="17"/>
        <w:szCs w:val="17"/>
      </w:rPr>
    </w:pPr>
    <w:r w:rsidRPr="00402999">
      <w:rPr>
        <w:rFonts w:ascii="Myriad Pro" w:hAnsi="Myriad Pro"/>
        <w:b/>
        <w:bCs/>
        <w:spacing w:val="-4"/>
        <w:sz w:val="17"/>
        <w:szCs w:val="17"/>
      </w:rPr>
      <w:t>Programme des Nations Unies pour le Développement</w:t>
    </w:r>
  </w:p>
  <w:p w14:paraId="1A3354C2" w14:textId="77777777" w:rsidR="00473493" w:rsidRPr="00402999" w:rsidRDefault="00473493" w:rsidP="00AD1B24">
    <w:pPr>
      <w:pStyle w:val="En-tte"/>
      <w:tabs>
        <w:tab w:val="clear" w:pos="9072"/>
        <w:tab w:val="right" w:pos="9639"/>
      </w:tabs>
      <w:ind w:right="-567"/>
      <w:jc w:val="right"/>
      <w:rPr>
        <w:sz w:val="15"/>
        <w:szCs w:val="15"/>
        <w:lang w:val="en-GB"/>
      </w:rPr>
    </w:pPr>
    <w:r>
      <w:rPr>
        <w:noProof/>
      </w:rPr>
      <w:drawing>
        <wp:inline distT="0" distB="0" distL="0" distR="0" wp14:anchorId="7139EE05" wp14:editId="566D1B0B">
          <wp:extent cx="274320" cy="706902"/>
          <wp:effectExtent l="0" t="0" r="0" b="0"/>
          <wp:docPr id="9" name="Image 9" descr="UNDP_Frenc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DP_French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30" cy="7110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F08"/>
    <w:multiLevelType w:val="hybridMultilevel"/>
    <w:tmpl w:val="3BD49056"/>
    <w:lvl w:ilvl="0" w:tplc="0E3A0E2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BB32AE"/>
    <w:multiLevelType w:val="hybridMultilevel"/>
    <w:tmpl w:val="DF0A30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09EE"/>
    <w:multiLevelType w:val="hybridMultilevel"/>
    <w:tmpl w:val="C6428CC2"/>
    <w:lvl w:ilvl="0" w:tplc="3C8402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51D"/>
    <w:multiLevelType w:val="hybridMultilevel"/>
    <w:tmpl w:val="D49CF7FE"/>
    <w:lvl w:ilvl="0" w:tplc="76AC3D6C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13B7"/>
    <w:multiLevelType w:val="hybridMultilevel"/>
    <w:tmpl w:val="635E8AE0"/>
    <w:lvl w:ilvl="0" w:tplc="33A6D2E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87382"/>
    <w:multiLevelType w:val="hybridMultilevel"/>
    <w:tmpl w:val="423077F2"/>
    <w:lvl w:ilvl="0" w:tplc="91D877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F26A4"/>
    <w:multiLevelType w:val="hybridMultilevel"/>
    <w:tmpl w:val="00DC6784"/>
    <w:lvl w:ilvl="0" w:tplc="B8005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56E9E"/>
    <w:multiLevelType w:val="hybridMultilevel"/>
    <w:tmpl w:val="E0FEF7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8B"/>
    <w:rsid w:val="00011AB4"/>
    <w:rsid w:val="000124C3"/>
    <w:rsid w:val="0002123F"/>
    <w:rsid w:val="0002593C"/>
    <w:rsid w:val="00032ED7"/>
    <w:rsid w:val="00037E18"/>
    <w:rsid w:val="00040C0E"/>
    <w:rsid w:val="0004498F"/>
    <w:rsid w:val="00045248"/>
    <w:rsid w:val="00046423"/>
    <w:rsid w:val="00051CF8"/>
    <w:rsid w:val="00054010"/>
    <w:rsid w:val="00055EBD"/>
    <w:rsid w:val="00064478"/>
    <w:rsid w:val="000655D3"/>
    <w:rsid w:val="000811BC"/>
    <w:rsid w:val="000827CB"/>
    <w:rsid w:val="000831E2"/>
    <w:rsid w:val="00085ADA"/>
    <w:rsid w:val="000861D9"/>
    <w:rsid w:val="000A0EA0"/>
    <w:rsid w:val="000A4C4D"/>
    <w:rsid w:val="000A5618"/>
    <w:rsid w:val="000B11F3"/>
    <w:rsid w:val="000B3E9D"/>
    <w:rsid w:val="000C11A4"/>
    <w:rsid w:val="000C42AD"/>
    <w:rsid w:val="000E3AD5"/>
    <w:rsid w:val="000F1349"/>
    <w:rsid w:val="000F1753"/>
    <w:rsid w:val="000F55C0"/>
    <w:rsid w:val="000F5644"/>
    <w:rsid w:val="0010055D"/>
    <w:rsid w:val="00134075"/>
    <w:rsid w:val="001373B3"/>
    <w:rsid w:val="001413E9"/>
    <w:rsid w:val="00152CAA"/>
    <w:rsid w:val="00161957"/>
    <w:rsid w:val="0016214B"/>
    <w:rsid w:val="0017337D"/>
    <w:rsid w:val="00177725"/>
    <w:rsid w:val="001828D0"/>
    <w:rsid w:val="00183800"/>
    <w:rsid w:val="001965FE"/>
    <w:rsid w:val="001A683D"/>
    <w:rsid w:val="001B30A0"/>
    <w:rsid w:val="001C2813"/>
    <w:rsid w:val="001C2DAB"/>
    <w:rsid w:val="001C6867"/>
    <w:rsid w:val="001E62A8"/>
    <w:rsid w:val="001E7489"/>
    <w:rsid w:val="002071D5"/>
    <w:rsid w:val="00210DB1"/>
    <w:rsid w:val="0021543E"/>
    <w:rsid w:val="00223FBC"/>
    <w:rsid w:val="00224C80"/>
    <w:rsid w:val="002250BF"/>
    <w:rsid w:val="00225FDD"/>
    <w:rsid w:val="00231943"/>
    <w:rsid w:val="00237DFB"/>
    <w:rsid w:val="00240330"/>
    <w:rsid w:val="00246C0C"/>
    <w:rsid w:val="00251FE4"/>
    <w:rsid w:val="0025401E"/>
    <w:rsid w:val="00254B56"/>
    <w:rsid w:val="002A438B"/>
    <w:rsid w:val="002A5EE1"/>
    <w:rsid w:val="002B049F"/>
    <w:rsid w:val="002C5BE1"/>
    <w:rsid w:val="002D0FF4"/>
    <w:rsid w:val="002D1CD4"/>
    <w:rsid w:val="002E2CC2"/>
    <w:rsid w:val="002E5448"/>
    <w:rsid w:val="002F0641"/>
    <w:rsid w:val="002F1F00"/>
    <w:rsid w:val="00301A4A"/>
    <w:rsid w:val="003032AF"/>
    <w:rsid w:val="00304148"/>
    <w:rsid w:val="00342A6F"/>
    <w:rsid w:val="003447F5"/>
    <w:rsid w:val="0035612B"/>
    <w:rsid w:val="003565ED"/>
    <w:rsid w:val="003571FE"/>
    <w:rsid w:val="00357FA5"/>
    <w:rsid w:val="003604E1"/>
    <w:rsid w:val="00366CDE"/>
    <w:rsid w:val="003676AB"/>
    <w:rsid w:val="00372D3F"/>
    <w:rsid w:val="003743C5"/>
    <w:rsid w:val="00375E10"/>
    <w:rsid w:val="003770E8"/>
    <w:rsid w:val="00384870"/>
    <w:rsid w:val="00384CB7"/>
    <w:rsid w:val="003966CE"/>
    <w:rsid w:val="00396BCA"/>
    <w:rsid w:val="003A62E4"/>
    <w:rsid w:val="003A7A5B"/>
    <w:rsid w:val="003B7EC8"/>
    <w:rsid w:val="003D30D0"/>
    <w:rsid w:val="003F3360"/>
    <w:rsid w:val="003F7D02"/>
    <w:rsid w:val="004054CC"/>
    <w:rsid w:val="004100C9"/>
    <w:rsid w:val="00410C7D"/>
    <w:rsid w:val="00417048"/>
    <w:rsid w:val="00421D11"/>
    <w:rsid w:val="00423C34"/>
    <w:rsid w:val="00430294"/>
    <w:rsid w:val="00430FE9"/>
    <w:rsid w:val="004361E5"/>
    <w:rsid w:val="00440D30"/>
    <w:rsid w:val="0044325B"/>
    <w:rsid w:val="00443CF1"/>
    <w:rsid w:val="00455B4A"/>
    <w:rsid w:val="004600DD"/>
    <w:rsid w:val="004613E7"/>
    <w:rsid w:val="0046206B"/>
    <w:rsid w:val="004636A8"/>
    <w:rsid w:val="00467AF8"/>
    <w:rsid w:val="004725FE"/>
    <w:rsid w:val="00473493"/>
    <w:rsid w:val="004810F8"/>
    <w:rsid w:val="00484C80"/>
    <w:rsid w:val="0049661A"/>
    <w:rsid w:val="004C09CD"/>
    <w:rsid w:val="004C0CF6"/>
    <w:rsid w:val="004C3AC9"/>
    <w:rsid w:val="004C4FB9"/>
    <w:rsid w:val="004D5B16"/>
    <w:rsid w:val="004F0D48"/>
    <w:rsid w:val="004F1477"/>
    <w:rsid w:val="004F1E92"/>
    <w:rsid w:val="004F5188"/>
    <w:rsid w:val="0050623A"/>
    <w:rsid w:val="00507C27"/>
    <w:rsid w:val="005104E7"/>
    <w:rsid w:val="00511034"/>
    <w:rsid w:val="0051617D"/>
    <w:rsid w:val="00516CFC"/>
    <w:rsid w:val="00531759"/>
    <w:rsid w:val="005348E4"/>
    <w:rsid w:val="00537F79"/>
    <w:rsid w:val="00540E37"/>
    <w:rsid w:val="00541A87"/>
    <w:rsid w:val="00543F1C"/>
    <w:rsid w:val="00544F27"/>
    <w:rsid w:val="00556868"/>
    <w:rsid w:val="00562DCE"/>
    <w:rsid w:val="00582E24"/>
    <w:rsid w:val="0058576A"/>
    <w:rsid w:val="00585860"/>
    <w:rsid w:val="00585CF6"/>
    <w:rsid w:val="00586E55"/>
    <w:rsid w:val="0058793D"/>
    <w:rsid w:val="005909DF"/>
    <w:rsid w:val="005C079B"/>
    <w:rsid w:val="005C3CB1"/>
    <w:rsid w:val="005D2F07"/>
    <w:rsid w:val="005F3F47"/>
    <w:rsid w:val="005F47E9"/>
    <w:rsid w:val="005F51C0"/>
    <w:rsid w:val="00602B3C"/>
    <w:rsid w:val="006051EB"/>
    <w:rsid w:val="006062CD"/>
    <w:rsid w:val="00620554"/>
    <w:rsid w:val="00626F77"/>
    <w:rsid w:val="00627CBA"/>
    <w:rsid w:val="00630B7C"/>
    <w:rsid w:val="00635057"/>
    <w:rsid w:val="0065557A"/>
    <w:rsid w:val="00672651"/>
    <w:rsid w:val="00675276"/>
    <w:rsid w:val="006766C6"/>
    <w:rsid w:val="0068356D"/>
    <w:rsid w:val="006938C6"/>
    <w:rsid w:val="00693B47"/>
    <w:rsid w:val="00694055"/>
    <w:rsid w:val="006A4216"/>
    <w:rsid w:val="006B5756"/>
    <w:rsid w:val="006E43F9"/>
    <w:rsid w:val="006F2C71"/>
    <w:rsid w:val="006F7F02"/>
    <w:rsid w:val="00704F34"/>
    <w:rsid w:val="007051A9"/>
    <w:rsid w:val="00706E0D"/>
    <w:rsid w:val="00707460"/>
    <w:rsid w:val="00711956"/>
    <w:rsid w:val="007135AC"/>
    <w:rsid w:val="00714C90"/>
    <w:rsid w:val="00715836"/>
    <w:rsid w:val="00715EC7"/>
    <w:rsid w:val="007169EE"/>
    <w:rsid w:val="007268AA"/>
    <w:rsid w:val="00734B1C"/>
    <w:rsid w:val="00742DCB"/>
    <w:rsid w:val="00744F7C"/>
    <w:rsid w:val="00745027"/>
    <w:rsid w:val="0074761D"/>
    <w:rsid w:val="0075107D"/>
    <w:rsid w:val="00760AE5"/>
    <w:rsid w:val="00760C76"/>
    <w:rsid w:val="00761AF4"/>
    <w:rsid w:val="00766829"/>
    <w:rsid w:val="00771936"/>
    <w:rsid w:val="00787449"/>
    <w:rsid w:val="0078764C"/>
    <w:rsid w:val="00792CAF"/>
    <w:rsid w:val="00795E3E"/>
    <w:rsid w:val="00797005"/>
    <w:rsid w:val="007C487B"/>
    <w:rsid w:val="007C68CE"/>
    <w:rsid w:val="007E119D"/>
    <w:rsid w:val="007E390E"/>
    <w:rsid w:val="007F1D08"/>
    <w:rsid w:val="007F7908"/>
    <w:rsid w:val="008016F9"/>
    <w:rsid w:val="008154EC"/>
    <w:rsid w:val="00830808"/>
    <w:rsid w:val="00831856"/>
    <w:rsid w:val="00843400"/>
    <w:rsid w:val="0084408F"/>
    <w:rsid w:val="008532DB"/>
    <w:rsid w:val="008534B6"/>
    <w:rsid w:val="00853E35"/>
    <w:rsid w:val="008616B2"/>
    <w:rsid w:val="008711C0"/>
    <w:rsid w:val="008729A8"/>
    <w:rsid w:val="0087404D"/>
    <w:rsid w:val="0087427A"/>
    <w:rsid w:val="00882E1F"/>
    <w:rsid w:val="00884469"/>
    <w:rsid w:val="008863E6"/>
    <w:rsid w:val="008A2E9F"/>
    <w:rsid w:val="008A4C3A"/>
    <w:rsid w:val="008A7341"/>
    <w:rsid w:val="008B276F"/>
    <w:rsid w:val="008B4223"/>
    <w:rsid w:val="008B588A"/>
    <w:rsid w:val="008B7ABB"/>
    <w:rsid w:val="008C376E"/>
    <w:rsid w:val="008C7F30"/>
    <w:rsid w:val="008D30A1"/>
    <w:rsid w:val="008D572D"/>
    <w:rsid w:val="008E4095"/>
    <w:rsid w:val="008E504A"/>
    <w:rsid w:val="008F0E15"/>
    <w:rsid w:val="008F671A"/>
    <w:rsid w:val="008F6D48"/>
    <w:rsid w:val="008F7AF5"/>
    <w:rsid w:val="00902EBD"/>
    <w:rsid w:val="00906735"/>
    <w:rsid w:val="00906FB1"/>
    <w:rsid w:val="00907000"/>
    <w:rsid w:val="00912BFF"/>
    <w:rsid w:val="0091389A"/>
    <w:rsid w:val="00920278"/>
    <w:rsid w:val="00924909"/>
    <w:rsid w:val="009253BC"/>
    <w:rsid w:val="0093053E"/>
    <w:rsid w:val="00935460"/>
    <w:rsid w:val="009507FE"/>
    <w:rsid w:val="0095237A"/>
    <w:rsid w:val="00954EDC"/>
    <w:rsid w:val="00962EF3"/>
    <w:rsid w:val="009831F7"/>
    <w:rsid w:val="009844EC"/>
    <w:rsid w:val="00984D87"/>
    <w:rsid w:val="0099448D"/>
    <w:rsid w:val="009A124A"/>
    <w:rsid w:val="009A334D"/>
    <w:rsid w:val="009A3512"/>
    <w:rsid w:val="009B4F2F"/>
    <w:rsid w:val="009B57D2"/>
    <w:rsid w:val="009B5E4B"/>
    <w:rsid w:val="009C2E6E"/>
    <w:rsid w:val="009C5C79"/>
    <w:rsid w:val="009C6265"/>
    <w:rsid w:val="009D7BFB"/>
    <w:rsid w:val="009E33B3"/>
    <w:rsid w:val="009E3CC5"/>
    <w:rsid w:val="009F0F6A"/>
    <w:rsid w:val="009F2AF4"/>
    <w:rsid w:val="009F2D46"/>
    <w:rsid w:val="009F3F69"/>
    <w:rsid w:val="009F6BD4"/>
    <w:rsid w:val="00A0042D"/>
    <w:rsid w:val="00A11858"/>
    <w:rsid w:val="00A12CF6"/>
    <w:rsid w:val="00A24E89"/>
    <w:rsid w:val="00A26A68"/>
    <w:rsid w:val="00A34FC2"/>
    <w:rsid w:val="00A4171A"/>
    <w:rsid w:val="00A41F53"/>
    <w:rsid w:val="00A446D9"/>
    <w:rsid w:val="00A45CFC"/>
    <w:rsid w:val="00A51D12"/>
    <w:rsid w:val="00A52D65"/>
    <w:rsid w:val="00A56AB4"/>
    <w:rsid w:val="00A56E88"/>
    <w:rsid w:val="00A627E1"/>
    <w:rsid w:val="00A71D4A"/>
    <w:rsid w:val="00A8098B"/>
    <w:rsid w:val="00A84B28"/>
    <w:rsid w:val="00A934F8"/>
    <w:rsid w:val="00A949FA"/>
    <w:rsid w:val="00A952EC"/>
    <w:rsid w:val="00A95501"/>
    <w:rsid w:val="00AA0CF2"/>
    <w:rsid w:val="00AA3FE6"/>
    <w:rsid w:val="00AA6C6A"/>
    <w:rsid w:val="00AB0599"/>
    <w:rsid w:val="00AB2745"/>
    <w:rsid w:val="00AB7884"/>
    <w:rsid w:val="00AC0180"/>
    <w:rsid w:val="00AC4B59"/>
    <w:rsid w:val="00AC6AFC"/>
    <w:rsid w:val="00AD07F8"/>
    <w:rsid w:val="00AD095A"/>
    <w:rsid w:val="00AD1B24"/>
    <w:rsid w:val="00AE3FCB"/>
    <w:rsid w:val="00AE4AFC"/>
    <w:rsid w:val="00AE63EB"/>
    <w:rsid w:val="00AF50F6"/>
    <w:rsid w:val="00AF6C8B"/>
    <w:rsid w:val="00AF702E"/>
    <w:rsid w:val="00B04974"/>
    <w:rsid w:val="00B11146"/>
    <w:rsid w:val="00B14D54"/>
    <w:rsid w:val="00B2374D"/>
    <w:rsid w:val="00B27409"/>
    <w:rsid w:val="00B30BB3"/>
    <w:rsid w:val="00B37A28"/>
    <w:rsid w:val="00B40AD0"/>
    <w:rsid w:val="00B410AB"/>
    <w:rsid w:val="00B43894"/>
    <w:rsid w:val="00B46D74"/>
    <w:rsid w:val="00B477E7"/>
    <w:rsid w:val="00B55C19"/>
    <w:rsid w:val="00B637A7"/>
    <w:rsid w:val="00B63E59"/>
    <w:rsid w:val="00B647A2"/>
    <w:rsid w:val="00B712A6"/>
    <w:rsid w:val="00B728DE"/>
    <w:rsid w:val="00B761B2"/>
    <w:rsid w:val="00B83137"/>
    <w:rsid w:val="00B9584A"/>
    <w:rsid w:val="00BA165C"/>
    <w:rsid w:val="00BA2541"/>
    <w:rsid w:val="00BA3488"/>
    <w:rsid w:val="00BA7942"/>
    <w:rsid w:val="00BB084E"/>
    <w:rsid w:val="00BB5615"/>
    <w:rsid w:val="00BB6472"/>
    <w:rsid w:val="00BC5FFF"/>
    <w:rsid w:val="00BC609E"/>
    <w:rsid w:val="00BD4E75"/>
    <w:rsid w:val="00BD760C"/>
    <w:rsid w:val="00BE01C7"/>
    <w:rsid w:val="00BE187B"/>
    <w:rsid w:val="00BE4A38"/>
    <w:rsid w:val="00BE61B5"/>
    <w:rsid w:val="00BF5B0E"/>
    <w:rsid w:val="00C0216C"/>
    <w:rsid w:val="00C022A2"/>
    <w:rsid w:val="00C04858"/>
    <w:rsid w:val="00C10937"/>
    <w:rsid w:val="00C15BD1"/>
    <w:rsid w:val="00C15CDE"/>
    <w:rsid w:val="00C165BC"/>
    <w:rsid w:val="00C2238C"/>
    <w:rsid w:val="00C30D12"/>
    <w:rsid w:val="00C3162E"/>
    <w:rsid w:val="00C5686E"/>
    <w:rsid w:val="00C67A05"/>
    <w:rsid w:val="00C70EF1"/>
    <w:rsid w:val="00C72C13"/>
    <w:rsid w:val="00C83501"/>
    <w:rsid w:val="00C83E23"/>
    <w:rsid w:val="00C90887"/>
    <w:rsid w:val="00C9638B"/>
    <w:rsid w:val="00C96C2F"/>
    <w:rsid w:val="00CA1339"/>
    <w:rsid w:val="00CB4EF9"/>
    <w:rsid w:val="00CC3396"/>
    <w:rsid w:val="00CC6F9C"/>
    <w:rsid w:val="00CD3275"/>
    <w:rsid w:val="00CD5C73"/>
    <w:rsid w:val="00CE31B7"/>
    <w:rsid w:val="00CE5634"/>
    <w:rsid w:val="00CE661D"/>
    <w:rsid w:val="00CE6F08"/>
    <w:rsid w:val="00CF4607"/>
    <w:rsid w:val="00D06847"/>
    <w:rsid w:val="00D108DE"/>
    <w:rsid w:val="00D11B5E"/>
    <w:rsid w:val="00D15AC5"/>
    <w:rsid w:val="00D16F68"/>
    <w:rsid w:val="00D25123"/>
    <w:rsid w:val="00D4534F"/>
    <w:rsid w:val="00D504DB"/>
    <w:rsid w:val="00D56F8E"/>
    <w:rsid w:val="00D57AD7"/>
    <w:rsid w:val="00D606F3"/>
    <w:rsid w:val="00D63961"/>
    <w:rsid w:val="00D66630"/>
    <w:rsid w:val="00D671C2"/>
    <w:rsid w:val="00D71EE1"/>
    <w:rsid w:val="00D80747"/>
    <w:rsid w:val="00D80A1D"/>
    <w:rsid w:val="00D82A90"/>
    <w:rsid w:val="00D904DB"/>
    <w:rsid w:val="00DA1928"/>
    <w:rsid w:val="00DA199E"/>
    <w:rsid w:val="00DC1417"/>
    <w:rsid w:val="00DD5518"/>
    <w:rsid w:val="00DD7B3A"/>
    <w:rsid w:val="00DF5C76"/>
    <w:rsid w:val="00DF5CB4"/>
    <w:rsid w:val="00DF60FC"/>
    <w:rsid w:val="00E117A1"/>
    <w:rsid w:val="00E13AA2"/>
    <w:rsid w:val="00E230D9"/>
    <w:rsid w:val="00E2427A"/>
    <w:rsid w:val="00E277B4"/>
    <w:rsid w:val="00E27BAD"/>
    <w:rsid w:val="00E35DE0"/>
    <w:rsid w:val="00E370E9"/>
    <w:rsid w:val="00E50616"/>
    <w:rsid w:val="00E52E84"/>
    <w:rsid w:val="00E557F5"/>
    <w:rsid w:val="00E63F9B"/>
    <w:rsid w:val="00E70BC6"/>
    <w:rsid w:val="00E7154E"/>
    <w:rsid w:val="00E72361"/>
    <w:rsid w:val="00E73A5B"/>
    <w:rsid w:val="00E76229"/>
    <w:rsid w:val="00E76EAB"/>
    <w:rsid w:val="00E831DD"/>
    <w:rsid w:val="00E83D4D"/>
    <w:rsid w:val="00EA06F4"/>
    <w:rsid w:val="00EA4346"/>
    <w:rsid w:val="00EA4504"/>
    <w:rsid w:val="00EB2666"/>
    <w:rsid w:val="00EB2A56"/>
    <w:rsid w:val="00EB37BA"/>
    <w:rsid w:val="00EB42EC"/>
    <w:rsid w:val="00EC03B9"/>
    <w:rsid w:val="00EC1070"/>
    <w:rsid w:val="00EC1A3E"/>
    <w:rsid w:val="00EC3172"/>
    <w:rsid w:val="00EC3C4B"/>
    <w:rsid w:val="00ED2CC8"/>
    <w:rsid w:val="00ED35B7"/>
    <w:rsid w:val="00ED4968"/>
    <w:rsid w:val="00ED7E28"/>
    <w:rsid w:val="00F00A2C"/>
    <w:rsid w:val="00F072F3"/>
    <w:rsid w:val="00F1185E"/>
    <w:rsid w:val="00F17C85"/>
    <w:rsid w:val="00F24479"/>
    <w:rsid w:val="00F25621"/>
    <w:rsid w:val="00F3039A"/>
    <w:rsid w:val="00F6265E"/>
    <w:rsid w:val="00F63870"/>
    <w:rsid w:val="00F644F3"/>
    <w:rsid w:val="00F77573"/>
    <w:rsid w:val="00FC2280"/>
    <w:rsid w:val="00FC5DAA"/>
    <w:rsid w:val="00FC6EA9"/>
    <w:rsid w:val="00FD751B"/>
    <w:rsid w:val="00FF034C"/>
    <w:rsid w:val="00FF344C"/>
    <w:rsid w:val="00FF37A5"/>
    <w:rsid w:val="00FF4AA4"/>
    <w:rsid w:val="00FF54B8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E9F09"/>
  <w15:docId w15:val="{D1B3923B-97EC-4241-BF7E-1071B5BD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58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30D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D30D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80A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AD1B24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AD1B2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InterofficeMemorandumheading">
    <w:name w:val="Interoffice Memorandum heading"/>
    <w:basedOn w:val="Normal"/>
    <w:rsid w:val="00AD1B24"/>
    <w:pPr>
      <w:tabs>
        <w:tab w:val="left" w:pos="6840"/>
        <w:tab w:val="left" w:pos="8368"/>
      </w:tabs>
      <w:spacing w:line="240" w:lineRule="auto"/>
      <w:jc w:val="left"/>
    </w:pPr>
    <w:rPr>
      <w:rFonts w:ascii="Times New Roman" w:eastAsia="Times New Roman" w:hAnsi="Times New Roman" w:cs="Times New Roman"/>
      <w:b/>
      <w:noProof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D1B2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1B24"/>
  </w:style>
  <w:style w:type="paragraph" w:styleId="Textedebulles">
    <w:name w:val="Balloon Text"/>
    <w:basedOn w:val="Normal"/>
    <w:link w:val="TextedebullesCar"/>
    <w:uiPriority w:val="99"/>
    <w:semiHidden/>
    <w:unhideWhenUsed/>
    <w:rsid w:val="00AD1B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B24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230D9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230D9"/>
    <w:rPr>
      <w:rFonts w:ascii="Consolas" w:hAnsi="Consolas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357F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7F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7F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7F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7FA5"/>
    <w:rPr>
      <w:b/>
      <w:bCs/>
      <w:sz w:val="20"/>
      <w:szCs w:val="20"/>
    </w:rPr>
  </w:style>
  <w:style w:type="paragraph" w:customStyle="1" w:styleId="BankNormal">
    <w:name w:val="BankNormal"/>
    <w:basedOn w:val="Normal"/>
    <w:rsid w:val="0017337D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1C2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ndp.org/unit/bom/pso/Support%20documents%20on%20IC%20Guidelines/Template%20for%20Confirmation%20of%20Interest%20and%20Submission%20of%20Financial%20Proposal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r.slideshare.net/fatmatacherif/tlcharger-le-formulaire-p11-des-nations-unies-au-format-wor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dp.org/content/dam/undp/library/corporate/Careers/P11_Personal_history_form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D3E32-9AE6-4440-B7E0-94783FE2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Rachel Lissanon</cp:lastModifiedBy>
  <cp:revision>7</cp:revision>
  <cp:lastPrinted>2019-02-14T12:19:00Z</cp:lastPrinted>
  <dcterms:created xsi:type="dcterms:W3CDTF">2020-06-14T07:11:00Z</dcterms:created>
  <dcterms:modified xsi:type="dcterms:W3CDTF">2020-06-14T09:25:00Z</dcterms:modified>
</cp:coreProperties>
</file>