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162D5B1F" w:rsidR="00340CEE" w:rsidRPr="005B7F39" w:rsidRDefault="005B7F39">
      <w:pPr>
        <w:rPr>
          <w:b/>
          <w:bCs/>
          <w:color w:val="FF0000"/>
        </w:rPr>
      </w:pPr>
      <w:r w:rsidRPr="005B7F39">
        <w:rPr>
          <w:b/>
          <w:bCs/>
          <w:color w:val="FF0000"/>
        </w:rPr>
        <w:t>This form will be required from recommended consultant before issuance of contract.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0329D453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4677F5"/>
    <w:rsid w:val="005B7F39"/>
    <w:rsid w:val="00725813"/>
    <w:rsid w:val="00770D05"/>
    <w:rsid w:val="007B6C84"/>
    <w:rsid w:val="00A67988"/>
    <w:rsid w:val="00B00BFE"/>
    <w:rsid w:val="00B12449"/>
    <w:rsid w:val="00CF51D5"/>
    <w:rsid w:val="00E01B7C"/>
    <w:rsid w:val="00F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customXml/itemProps2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Haroon Gul</cp:lastModifiedBy>
  <cp:revision>3</cp:revision>
  <dcterms:created xsi:type="dcterms:W3CDTF">2020-04-03T08:23:00Z</dcterms:created>
  <dcterms:modified xsi:type="dcterms:W3CDTF">2020-04-08T04:17:00Z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