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E0872"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5B9AA36B" wp14:editId="567C1464">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4CA6B037" w14:textId="77777777" w:rsidR="00A31708" w:rsidRDefault="00A31708" w:rsidP="00A31708">
      <w:pPr>
        <w:widowControl/>
        <w:overflowPunct/>
        <w:adjustRightInd/>
        <w:jc w:val="right"/>
        <w:rPr>
          <w:rFonts w:asciiTheme="minorHAnsi" w:hAnsiTheme="minorHAnsi" w:cstheme="minorHAnsi"/>
          <w:color w:val="000000" w:themeColor="text1"/>
        </w:rPr>
      </w:pPr>
    </w:p>
    <w:p w14:paraId="31C30DAB" w14:textId="77777777" w:rsidR="00A31708" w:rsidRDefault="00A31708" w:rsidP="00A31708">
      <w:pPr>
        <w:widowControl/>
        <w:overflowPunct/>
        <w:adjustRightInd/>
        <w:jc w:val="right"/>
        <w:rPr>
          <w:rFonts w:asciiTheme="minorHAnsi" w:hAnsiTheme="minorHAnsi" w:cstheme="minorHAnsi"/>
          <w:color w:val="000000" w:themeColor="text1"/>
        </w:rPr>
      </w:pPr>
    </w:p>
    <w:p w14:paraId="22F01943" w14:textId="77777777" w:rsidR="00A31708" w:rsidRDefault="00A31708" w:rsidP="00A31708">
      <w:pPr>
        <w:widowControl/>
        <w:overflowPunct/>
        <w:adjustRightInd/>
        <w:jc w:val="right"/>
        <w:rPr>
          <w:rFonts w:asciiTheme="minorHAnsi" w:hAnsiTheme="minorHAnsi" w:cstheme="minorHAnsi"/>
          <w:color w:val="000000" w:themeColor="text1"/>
        </w:rPr>
      </w:pPr>
    </w:p>
    <w:p w14:paraId="7005E565" w14:textId="77777777" w:rsidR="00A31708" w:rsidRDefault="00A31708" w:rsidP="00A31708">
      <w:pPr>
        <w:widowControl/>
        <w:overflowPunct/>
        <w:adjustRightInd/>
        <w:jc w:val="right"/>
        <w:rPr>
          <w:rFonts w:asciiTheme="minorHAnsi" w:hAnsiTheme="minorHAnsi" w:cstheme="minorHAnsi"/>
          <w:color w:val="000000" w:themeColor="text1"/>
        </w:rPr>
      </w:pPr>
    </w:p>
    <w:p w14:paraId="2D3E4D87" w14:textId="77777777" w:rsidR="00A31708" w:rsidRDefault="00A31708" w:rsidP="00A31708">
      <w:pPr>
        <w:widowControl/>
        <w:overflowPunct/>
        <w:adjustRightInd/>
        <w:jc w:val="right"/>
        <w:rPr>
          <w:rFonts w:asciiTheme="minorHAnsi" w:hAnsiTheme="minorHAnsi" w:cstheme="minorHAnsi"/>
          <w:color w:val="000000" w:themeColor="text1"/>
        </w:rPr>
      </w:pPr>
    </w:p>
    <w:p w14:paraId="4A30F501" w14:textId="77777777" w:rsidR="00A31708" w:rsidRDefault="00A31708" w:rsidP="00A31708">
      <w:pPr>
        <w:widowControl/>
        <w:overflowPunct/>
        <w:adjustRightInd/>
        <w:jc w:val="right"/>
        <w:rPr>
          <w:rFonts w:asciiTheme="minorHAnsi" w:hAnsiTheme="minorHAnsi" w:cstheme="minorHAnsi"/>
          <w:color w:val="000000" w:themeColor="text1"/>
        </w:rPr>
      </w:pPr>
    </w:p>
    <w:p w14:paraId="533413B5" w14:textId="77777777" w:rsidR="00A31708" w:rsidRDefault="00A31708" w:rsidP="00A31708">
      <w:pPr>
        <w:widowControl/>
        <w:overflowPunct/>
        <w:adjustRightInd/>
        <w:jc w:val="right"/>
        <w:rPr>
          <w:rFonts w:asciiTheme="minorHAnsi" w:hAnsiTheme="minorHAnsi" w:cstheme="minorHAnsi"/>
          <w:color w:val="000000" w:themeColor="text1"/>
        </w:rPr>
      </w:pPr>
    </w:p>
    <w:p w14:paraId="0FE4F99F" w14:textId="77777777" w:rsidR="00A31708" w:rsidRDefault="00A31708" w:rsidP="00A31708">
      <w:pPr>
        <w:widowControl/>
        <w:overflowPunct/>
        <w:adjustRightInd/>
        <w:jc w:val="right"/>
        <w:rPr>
          <w:rFonts w:asciiTheme="minorHAnsi" w:hAnsiTheme="minorHAnsi" w:cstheme="minorHAnsi"/>
          <w:color w:val="000000" w:themeColor="text1"/>
        </w:rPr>
      </w:pPr>
    </w:p>
    <w:p w14:paraId="5E490DB2" w14:textId="77777777" w:rsidR="0072132F" w:rsidRPr="00814716" w:rsidRDefault="00A31708">
      <w:pPr>
        <w:rPr>
          <w:rFonts w:asciiTheme="minorHAnsi" w:hAnsiTheme="minorHAnsi" w:cstheme="minorHAnsi"/>
          <w:color w:val="000000" w:themeColor="text1"/>
        </w:rPr>
      </w:pPr>
      <w:r>
        <w:rPr>
          <w:rFonts w:asciiTheme="minorHAnsi" w:hAnsiTheme="minorHAnsi" w:cstheme="minorHAnsi"/>
          <w:color w:val="000000" w:themeColor="text1"/>
        </w:rPr>
        <w:tab/>
      </w:r>
    </w:p>
    <w:p w14:paraId="339F43B3" w14:textId="77777777" w:rsidR="00FD48A2" w:rsidRPr="00814716" w:rsidRDefault="00FD48A2">
      <w:pPr>
        <w:rPr>
          <w:rFonts w:asciiTheme="minorHAnsi" w:hAnsiTheme="minorHAnsi" w:cstheme="minorHAnsi"/>
          <w:color w:val="000000" w:themeColor="text1"/>
        </w:rPr>
      </w:pPr>
    </w:p>
    <w:p w14:paraId="7FF5024A"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7565D008"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5DEACC8C" w14:textId="77777777" w:rsidR="003D088B" w:rsidRPr="00814716"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13B60AA0"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49C267F4"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421ACE96"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19742D42" w14:textId="77777777" w:rsidR="009A5EDC" w:rsidRPr="009A5EDC"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206FAC5A" w14:textId="4062D121" w:rsidR="009A5EDC" w:rsidRPr="009A5EDC" w:rsidRDefault="00681C3E"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r w:rsidRPr="00681C3E">
        <w:rPr>
          <w:rFonts w:ascii="Segoe UI" w:eastAsia="Calibri" w:hAnsi="Segoe UI" w:cs="Segoe UI"/>
          <w:b/>
          <w:bCs/>
          <w:color w:val="2E74B5"/>
          <w:kern w:val="0"/>
          <w:sz w:val="28"/>
          <w:szCs w:val="28"/>
        </w:rPr>
        <w:t>Supply, Installation, and Commissioning of Retrofitting Applications for Public Buildings (Energy and Water Efficiency Enhancement for Existing Buildings)</w:t>
      </w:r>
    </w:p>
    <w:p w14:paraId="7733AF2A" w14:textId="4F4AFF8D" w:rsidR="009A5EDC" w:rsidRPr="009A5EDC"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sidRPr="00616A4C">
        <w:rPr>
          <w:rFonts w:ascii="Segoe UI" w:eastAsia="Calibri" w:hAnsi="Segoe UI" w:cs="Segoe UI"/>
          <w:bCs/>
          <w:kern w:val="0"/>
          <w:sz w:val="22"/>
          <w:szCs w:val="28"/>
        </w:rPr>
        <w:t>ITB</w:t>
      </w:r>
      <w:r w:rsidR="009A5EDC" w:rsidRPr="00616A4C">
        <w:rPr>
          <w:rFonts w:ascii="Segoe UI" w:eastAsia="Calibri" w:hAnsi="Segoe UI" w:cs="Segoe UI"/>
          <w:bCs/>
          <w:kern w:val="0"/>
          <w:sz w:val="22"/>
          <w:szCs w:val="28"/>
        </w:rPr>
        <w:t xml:space="preserve"> No.:</w:t>
      </w:r>
      <w:r w:rsidR="00653394" w:rsidRPr="00616A4C">
        <w:rPr>
          <w:rFonts w:ascii="Segoe UI" w:eastAsia="Calibri" w:hAnsi="Segoe UI" w:cs="Segoe UI"/>
          <w:bCs/>
          <w:kern w:val="0"/>
          <w:sz w:val="22"/>
          <w:szCs w:val="28"/>
        </w:rPr>
        <w:tab/>
      </w:r>
      <w:r w:rsidR="009D532A" w:rsidRPr="00EA440E">
        <w:rPr>
          <w:rFonts w:ascii="Segoe UI" w:eastAsia="Calibri" w:hAnsi="Segoe UI" w:cs="Segoe UI"/>
          <w:bCs/>
          <w:kern w:val="0"/>
          <w:sz w:val="22"/>
          <w:szCs w:val="28"/>
        </w:rPr>
        <w:t>20</w:t>
      </w:r>
      <w:r w:rsidR="00AC15CE" w:rsidRPr="00EA440E">
        <w:rPr>
          <w:rFonts w:ascii="Segoe UI" w:eastAsia="Calibri" w:hAnsi="Segoe UI" w:cs="Segoe UI"/>
          <w:bCs/>
          <w:kern w:val="0"/>
          <w:sz w:val="22"/>
          <w:szCs w:val="28"/>
        </w:rPr>
        <w:t>20</w:t>
      </w:r>
      <w:r w:rsidR="009D532A" w:rsidRPr="00EA440E">
        <w:rPr>
          <w:rFonts w:ascii="Segoe UI" w:eastAsia="Calibri" w:hAnsi="Segoe UI" w:cs="Segoe UI"/>
          <w:bCs/>
          <w:kern w:val="0"/>
          <w:sz w:val="22"/>
          <w:szCs w:val="28"/>
        </w:rPr>
        <w:t>/</w:t>
      </w:r>
      <w:r w:rsidR="00EA440E" w:rsidRPr="00EA440E">
        <w:rPr>
          <w:rFonts w:ascii="Segoe UI" w:eastAsia="Calibri" w:hAnsi="Segoe UI" w:cs="Segoe UI"/>
          <w:bCs/>
          <w:kern w:val="0"/>
          <w:sz w:val="22"/>
          <w:szCs w:val="28"/>
        </w:rPr>
        <w:t>0</w:t>
      </w:r>
      <w:r w:rsidR="00750AD3">
        <w:rPr>
          <w:rFonts w:ascii="Segoe UI" w:eastAsia="Calibri" w:hAnsi="Segoe UI" w:cs="Segoe UI"/>
          <w:bCs/>
          <w:kern w:val="0"/>
          <w:sz w:val="22"/>
          <w:szCs w:val="28"/>
        </w:rPr>
        <w:t>2</w:t>
      </w:r>
    </w:p>
    <w:p w14:paraId="14D3E07C" w14:textId="77777777" w:rsidR="009A5EDC" w:rsidRPr="009A5EDC"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9A5EDC">
        <w:rPr>
          <w:rFonts w:ascii="Segoe UI" w:eastAsia="Calibri" w:hAnsi="Segoe UI" w:cs="Segoe UI"/>
          <w:kern w:val="0"/>
          <w:sz w:val="22"/>
          <w:szCs w:val="22"/>
        </w:rPr>
        <w:t>Project:</w:t>
      </w:r>
      <w:r w:rsidR="00653394">
        <w:rPr>
          <w:rFonts w:ascii="Segoe UI" w:eastAsia="Calibri" w:hAnsi="Segoe UI" w:cs="Segoe UI"/>
          <w:kern w:val="0"/>
          <w:sz w:val="22"/>
          <w:szCs w:val="22"/>
        </w:rPr>
        <w:tab/>
      </w:r>
      <w:r w:rsidR="009D532A" w:rsidRPr="009D532A">
        <w:rPr>
          <w:rFonts w:ascii="Segoe UI" w:eastAsia="Calibri" w:hAnsi="Segoe UI" w:cs="Segoe UI"/>
          <w:kern w:val="0"/>
          <w:sz w:val="22"/>
          <w:szCs w:val="22"/>
        </w:rPr>
        <w:t>A systemic approach to Sustainable Urbanization and Resource Efficiency in Greater Amman Municipality (SURE)</w:t>
      </w:r>
      <w:r w:rsidRPr="009A5EDC">
        <w:rPr>
          <w:rFonts w:ascii="Segoe UI" w:eastAsia="Calibri" w:hAnsi="Segoe UI" w:cs="Segoe UI"/>
          <w:bCs/>
          <w:color w:val="000000"/>
          <w:kern w:val="0"/>
          <w:sz w:val="22"/>
          <w:szCs w:val="28"/>
        </w:rPr>
        <w:t xml:space="preserve"> </w:t>
      </w:r>
    </w:p>
    <w:p w14:paraId="1F57C333" w14:textId="77777777"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sidR="00653394">
        <w:rPr>
          <w:rFonts w:ascii="Segoe UI" w:eastAsia="Calibri" w:hAnsi="Segoe UI" w:cs="Segoe UI"/>
          <w:color w:val="000000"/>
          <w:kern w:val="0"/>
          <w:sz w:val="22"/>
          <w:szCs w:val="28"/>
        </w:rPr>
        <w:tab/>
      </w:r>
      <w:r w:rsidR="009D532A">
        <w:rPr>
          <w:rFonts w:ascii="Segoe UI" w:eastAsia="Calibri" w:hAnsi="Segoe UI" w:cs="Segoe UI"/>
          <w:color w:val="000000"/>
          <w:kern w:val="0"/>
          <w:sz w:val="22"/>
          <w:szCs w:val="28"/>
        </w:rPr>
        <w:t xml:space="preserve">Jordan </w:t>
      </w:r>
    </w:p>
    <w:p w14:paraId="04E84051" w14:textId="100A3E7C" w:rsidR="009A5EDC" w:rsidRPr="00224F1A" w:rsidRDefault="009A5EDC" w:rsidP="00653394">
      <w:pPr>
        <w:widowControl/>
        <w:tabs>
          <w:tab w:val="left" w:pos="2250"/>
        </w:tabs>
        <w:overflowPunct/>
        <w:adjustRightInd/>
        <w:spacing w:after="160" w:line="259" w:lineRule="auto"/>
        <w:ind w:left="1170"/>
        <w:rPr>
          <w:rFonts w:ascii="Segoe UI" w:eastAsia="Calibri" w:hAnsi="Segoe UI" w:cs="Segoe UI"/>
          <w:kern w:val="0"/>
          <w:sz w:val="22"/>
          <w:szCs w:val="28"/>
        </w:rPr>
      </w:pPr>
      <w:r w:rsidRPr="00EA440E">
        <w:rPr>
          <w:rFonts w:ascii="Segoe UI" w:eastAsia="Calibri" w:hAnsi="Segoe UI" w:cs="Segoe UI"/>
          <w:color w:val="000000"/>
          <w:kern w:val="0"/>
          <w:sz w:val="22"/>
          <w:szCs w:val="28"/>
        </w:rPr>
        <w:t>Issued on:</w:t>
      </w:r>
      <w:r w:rsidR="00653394" w:rsidRPr="00EA440E">
        <w:rPr>
          <w:rFonts w:ascii="Segoe UI" w:eastAsia="Calibri" w:hAnsi="Segoe UI" w:cs="Segoe UI"/>
          <w:color w:val="000000"/>
          <w:kern w:val="0"/>
          <w:sz w:val="22"/>
          <w:szCs w:val="28"/>
        </w:rPr>
        <w:tab/>
      </w:r>
      <w:sdt>
        <w:sdtPr>
          <w:rPr>
            <w:rFonts w:ascii="Segoe UI" w:eastAsia="Calibri" w:hAnsi="Segoe UI" w:cs="Segoe UI"/>
            <w:kern w:val="0"/>
            <w:sz w:val="22"/>
            <w:szCs w:val="28"/>
          </w:rPr>
          <w:id w:val="-431438985"/>
          <w:placeholder>
            <w:docPart w:val="84D222A80A3C47D2A9345553A4940DAE"/>
          </w:placeholder>
          <w:date w:fullDate="2020-06-21T00:00:00Z">
            <w:dateFormat w:val="d MMMM yyyy"/>
            <w:lid w:val="en-US"/>
            <w:storeMappedDataAs w:val="dateTime"/>
            <w:calendar w:val="gregorian"/>
          </w:date>
        </w:sdtPr>
        <w:sdtContent>
          <w:r w:rsidR="00750AD3">
            <w:rPr>
              <w:rFonts w:ascii="Segoe UI" w:eastAsia="Calibri" w:hAnsi="Segoe UI" w:cs="Segoe UI"/>
              <w:kern w:val="0"/>
              <w:sz w:val="22"/>
              <w:szCs w:val="28"/>
            </w:rPr>
            <w:t>21 June 2020</w:t>
          </w:r>
        </w:sdtContent>
      </w:sdt>
    </w:p>
    <w:p w14:paraId="5CF80D29" w14:textId="77777777" w:rsidR="00FD48A2" w:rsidRPr="00814716" w:rsidRDefault="00FD48A2">
      <w:pPr>
        <w:rPr>
          <w:rFonts w:asciiTheme="minorHAnsi" w:hAnsiTheme="minorHAnsi" w:cstheme="minorHAnsi"/>
          <w:color w:val="000000" w:themeColor="text1"/>
        </w:rPr>
      </w:pPr>
    </w:p>
    <w:p w14:paraId="331DBE67" w14:textId="77777777"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0" w:name="_Toc468885850" w:displacedByCustomXml="next"/>
    <w:sdt>
      <w:sdtPr>
        <w:rPr>
          <w:rFonts w:ascii="Times New Roman" w:eastAsiaTheme="minorEastAsia" w:hAnsi="Times New Roman" w:cs="Times New Roman"/>
          <w:b w:val="0"/>
          <w:color w:val="auto"/>
          <w:kern w:val="28"/>
          <w:sz w:val="24"/>
          <w:szCs w:val="24"/>
          <w:lang w:val="en-US"/>
        </w:rPr>
        <w:id w:val="-250734095"/>
        <w:docPartObj>
          <w:docPartGallery w:val="Table of Contents"/>
          <w:docPartUnique/>
        </w:docPartObj>
      </w:sdtPr>
      <w:sdtEndPr>
        <w:rPr>
          <w:bCs/>
          <w:noProof/>
        </w:rPr>
      </w:sdtEndPr>
      <w:sdtContent>
        <w:p w14:paraId="171E4D76" w14:textId="77777777" w:rsidR="00B77C4E" w:rsidRPr="00E00945" w:rsidRDefault="00B77C4E" w:rsidP="00D76450">
          <w:pPr>
            <w:pStyle w:val="TOCHeading"/>
            <w:spacing w:before="120"/>
          </w:pPr>
          <w:r w:rsidRPr="00E00945">
            <w:t>Contents</w:t>
          </w:r>
        </w:p>
        <w:p w14:paraId="008E6BC2" w14:textId="77777777" w:rsidR="00F07083" w:rsidRPr="00F07083" w:rsidRDefault="00EE741F">
          <w:pPr>
            <w:pStyle w:val="TOC1"/>
            <w:rPr>
              <w:b w:val="0"/>
              <w:kern w:val="0"/>
              <w:sz w:val="22"/>
              <w:szCs w:val="22"/>
              <w:lang w:val="en-US"/>
            </w:rPr>
          </w:pPr>
          <w:r w:rsidRPr="00CA0F39">
            <w:fldChar w:fldCharType="begin"/>
          </w:r>
          <w:r w:rsidR="00AB5208">
            <w:instrText xml:space="preserve"> TOC \o "1-3" \h \z \u </w:instrText>
          </w:r>
          <w:r w:rsidRPr="00CA0F39">
            <w:fldChar w:fldCharType="separate"/>
          </w:r>
          <w:hyperlink w:anchor="_Toc508626247" w:history="1">
            <w:r w:rsidR="00F07083" w:rsidRPr="00F07083">
              <w:rPr>
                <w:rStyle w:val="Hyperlink"/>
                <w:lang w:val="en-US"/>
              </w:rPr>
              <w:t>Section 1. Letter of Invitation</w:t>
            </w:r>
            <w:r w:rsidR="00F07083" w:rsidRPr="00F07083">
              <w:rPr>
                <w:webHidden/>
              </w:rPr>
              <w:tab/>
            </w:r>
            <w:r w:rsidRPr="00F07083">
              <w:rPr>
                <w:webHidden/>
              </w:rPr>
              <w:fldChar w:fldCharType="begin"/>
            </w:r>
            <w:r w:rsidR="00F07083" w:rsidRPr="00F07083">
              <w:rPr>
                <w:webHidden/>
              </w:rPr>
              <w:instrText xml:space="preserve"> PAGEREF _Toc508626247 \h </w:instrText>
            </w:r>
            <w:r w:rsidRPr="00F07083">
              <w:rPr>
                <w:webHidden/>
              </w:rPr>
            </w:r>
            <w:r w:rsidRPr="00F07083">
              <w:rPr>
                <w:webHidden/>
              </w:rPr>
              <w:fldChar w:fldCharType="separate"/>
            </w:r>
            <w:r w:rsidR="00F07083" w:rsidRPr="00F07083">
              <w:rPr>
                <w:webHidden/>
              </w:rPr>
              <w:t>4</w:t>
            </w:r>
            <w:r w:rsidRPr="00F07083">
              <w:rPr>
                <w:webHidden/>
              </w:rPr>
              <w:fldChar w:fldCharType="end"/>
            </w:r>
          </w:hyperlink>
        </w:p>
        <w:p w14:paraId="72C89451" w14:textId="77777777" w:rsidR="00F07083" w:rsidRPr="00F07083" w:rsidRDefault="00C8110F">
          <w:pPr>
            <w:pStyle w:val="TOC1"/>
            <w:rPr>
              <w:b w:val="0"/>
              <w:kern w:val="0"/>
              <w:sz w:val="22"/>
              <w:szCs w:val="22"/>
              <w:lang w:val="en-US"/>
            </w:rPr>
          </w:pPr>
          <w:hyperlink w:anchor="_Toc508626248" w:history="1">
            <w:r w:rsidR="00F07083" w:rsidRPr="00F07083">
              <w:rPr>
                <w:rStyle w:val="Hyperlink"/>
                <w:lang w:val="en-US"/>
              </w:rPr>
              <w:t>Section 2. Instruction to Bidders</w:t>
            </w:r>
            <w:r w:rsidR="00F07083" w:rsidRPr="00F07083">
              <w:rPr>
                <w:webHidden/>
              </w:rPr>
              <w:tab/>
            </w:r>
            <w:r w:rsidR="00EE741F" w:rsidRPr="00F07083">
              <w:rPr>
                <w:webHidden/>
              </w:rPr>
              <w:fldChar w:fldCharType="begin"/>
            </w:r>
            <w:r w:rsidR="00F07083" w:rsidRPr="00F07083">
              <w:rPr>
                <w:webHidden/>
              </w:rPr>
              <w:instrText xml:space="preserve"> PAGEREF _Toc508626248 \h </w:instrText>
            </w:r>
            <w:r w:rsidR="00EE741F" w:rsidRPr="00F07083">
              <w:rPr>
                <w:webHidden/>
              </w:rPr>
            </w:r>
            <w:r w:rsidR="00EE741F" w:rsidRPr="00F07083">
              <w:rPr>
                <w:webHidden/>
              </w:rPr>
              <w:fldChar w:fldCharType="separate"/>
            </w:r>
            <w:r w:rsidR="00F07083" w:rsidRPr="00F07083">
              <w:rPr>
                <w:webHidden/>
              </w:rPr>
              <w:t>5</w:t>
            </w:r>
            <w:r w:rsidR="00EE741F" w:rsidRPr="00F07083">
              <w:rPr>
                <w:webHidden/>
              </w:rPr>
              <w:fldChar w:fldCharType="end"/>
            </w:r>
          </w:hyperlink>
        </w:p>
        <w:p w14:paraId="13EED307" w14:textId="77777777" w:rsidR="00F07083" w:rsidRPr="00F07083" w:rsidRDefault="00C8110F">
          <w:pPr>
            <w:pStyle w:val="TOC2"/>
            <w:rPr>
              <w:rFonts w:ascii="Segoe UI" w:hAnsi="Segoe UI" w:cs="Segoe UI"/>
              <w:b w:val="0"/>
              <w:kern w:val="0"/>
              <w:sz w:val="22"/>
              <w:szCs w:val="22"/>
            </w:rPr>
          </w:pPr>
          <w:hyperlink w:anchor="_Toc508626249" w:history="1">
            <w:r w:rsidR="00F07083" w:rsidRPr="00F07083">
              <w:rPr>
                <w:rStyle w:val="Hyperlink"/>
                <w:rFonts w:ascii="Segoe UI" w:hAnsi="Segoe UI" w:cs="Segoe UI"/>
              </w:rPr>
              <w:t>A.</w:t>
            </w:r>
            <w:r w:rsidR="00F07083" w:rsidRPr="00F07083">
              <w:rPr>
                <w:rFonts w:ascii="Segoe UI" w:hAnsi="Segoe UI" w:cs="Segoe UI"/>
                <w:b w:val="0"/>
                <w:kern w:val="0"/>
                <w:sz w:val="22"/>
                <w:szCs w:val="22"/>
              </w:rPr>
              <w:tab/>
            </w:r>
            <w:r w:rsidR="00F07083" w:rsidRPr="00F07083">
              <w:rPr>
                <w:rStyle w:val="Hyperlink"/>
                <w:rFonts w:ascii="Segoe UI" w:hAnsi="Segoe UI" w:cs="Segoe UI"/>
              </w:rPr>
              <w:t>GENERAL PROVISIONS</w:t>
            </w:r>
            <w:r w:rsidR="00F07083" w:rsidRPr="00F07083">
              <w:rPr>
                <w:rFonts w:ascii="Segoe UI" w:hAnsi="Segoe UI" w:cs="Segoe UI"/>
                <w:webHidden/>
              </w:rPr>
              <w:tab/>
            </w:r>
            <w:r w:rsidR="00EE741F" w:rsidRPr="00F07083">
              <w:rPr>
                <w:rFonts w:ascii="Segoe UI" w:hAnsi="Segoe UI" w:cs="Segoe UI"/>
                <w:webHidden/>
              </w:rPr>
              <w:fldChar w:fldCharType="begin"/>
            </w:r>
            <w:r w:rsidR="00F07083" w:rsidRPr="00F07083">
              <w:rPr>
                <w:rFonts w:ascii="Segoe UI" w:hAnsi="Segoe UI" w:cs="Segoe UI"/>
                <w:webHidden/>
              </w:rPr>
              <w:instrText xml:space="preserve"> PAGEREF _Toc508626249 \h </w:instrText>
            </w:r>
            <w:r w:rsidR="00EE741F" w:rsidRPr="00F07083">
              <w:rPr>
                <w:rFonts w:ascii="Segoe UI" w:hAnsi="Segoe UI" w:cs="Segoe UI"/>
                <w:webHidden/>
              </w:rPr>
            </w:r>
            <w:r w:rsidR="00EE741F" w:rsidRPr="00F07083">
              <w:rPr>
                <w:rFonts w:ascii="Segoe UI" w:hAnsi="Segoe UI" w:cs="Segoe UI"/>
                <w:webHidden/>
              </w:rPr>
              <w:fldChar w:fldCharType="separate"/>
            </w:r>
            <w:r w:rsidR="00F07083" w:rsidRPr="00F07083">
              <w:rPr>
                <w:rFonts w:ascii="Segoe UI" w:hAnsi="Segoe UI" w:cs="Segoe UI"/>
                <w:webHidden/>
              </w:rPr>
              <w:t>5</w:t>
            </w:r>
            <w:r w:rsidR="00EE741F" w:rsidRPr="00F07083">
              <w:rPr>
                <w:rFonts w:ascii="Segoe UI" w:hAnsi="Segoe UI" w:cs="Segoe UI"/>
                <w:webHidden/>
              </w:rPr>
              <w:fldChar w:fldCharType="end"/>
            </w:r>
          </w:hyperlink>
        </w:p>
        <w:p w14:paraId="4C226C43" w14:textId="77777777" w:rsidR="00F07083" w:rsidRPr="00F07083" w:rsidRDefault="00C8110F">
          <w:pPr>
            <w:pStyle w:val="TOC3"/>
            <w:rPr>
              <w:rFonts w:ascii="Segoe UI" w:hAnsi="Segoe UI" w:cs="Segoe UI"/>
              <w:noProof/>
              <w:kern w:val="0"/>
              <w:sz w:val="22"/>
              <w:szCs w:val="22"/>
            </w:rPr>
          </w:pPr>
          <w:hyperlink w:anchor="_Toc508626250" w:history="1">
            <w:r w:rsidR="00F07083" w:rsidRPr="00F07083">
              <w:rPr>
                <w:rStyle w:val="Hyperlink"/>
                <w:rFonts w:ascii="Segoe UI" w:hAnsi="Segoe UI" w:cs="Segoe UI"/>
                <w:noProof/>
              </w:rPr>
              <w:t>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Introduction</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_Toc508626250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5</w:t>
            </w:r>
            <w:r w:rsidR="00EE741F" w:rsidRPr="00F07083">
              <w:rPr>
                <w:rFonts w:ascii="Segoe UI" w:hAnsi="Segoe UI" w:cs="Segoe UI"/>
                <w:noProof/>
                <w:webHidden/>
              </w:rPr>
              <w:fldChar w:fldCharType="end"/>
            </w:r>
          </w:hyperlink>
        </w:p>
        <w:p w14:paraId="5FA0336F" w14:textId="77777777" w:rsidR="00F07083" w:rsidRPr="00F07083" w:rsidRDefault="00C8110F">
          <w:pPr>
            <w:pStyle w:val="TOC3"/>
            <w:rPr>
              <w:rFonts w:ascii="Segoe UI" w:hAnsi="Segoe UI" w:cs="Segoe UI"/>
              <w:noProof/>
              <w:kern w:val="0"/>
              <w:sz w:val="22"/>
              <w:szCs w:val="22"/>
            </w:rPr>
          </w:pPr>
          <w:hyperlink w:anchor="_Toc508626251" w:history="1">
            <w:r w:rsidR="00F07083" w:rsidRPr="00F07083">
              <w:rPr>
                <w:rStyle w:val="Hyperlink"/>
                <w:rFonts w:ascii="Segoe UI" w:hAnsi="Segoe UI" w:cs="Segoe UI"/>
                <w:noProof/>
              </w:rPr>
              <w:t>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Fraud &amp; Corruption,  Gifts and Hospitality</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_Toc508626251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5</w:t>
            </w:r>
            <w:r w:rsidR="00EE741F" w:rsidRPr="00F07083">
              <w:rPr>
                <w:rFonts w:ascii="Segoe UI" w:hAnsi="Segoe UI" w:cs="Segoe UI"/>
                <w:noProof/>
                <w:webHidden/>
              </w:rPr>
              <w:fldChar w:fldCharType="end"/>
            </w:r>
          </w:hyperlink>
        </w:p>
        <w:p w14:paraId="1FE21526" w14:textId="77777777" w:rsidR="00F07083" w:rsidRPr="00F07083" w:rsidRDefault="00C8110F">
          <w:pPr>
            <w:pStyle w:val="TOC3"/>
            <w:rPr>
              <w:rFonts w:ascii="Segoe UI" w:hAnsi="Segoe UI" w:cs="Segoe UI"/>
              <w:noProof/>
              <w:kern w:val="0"/>
              <w:sz w:val="22"/>
              <w:szCs w:val="22"/>
            </w:rPr>
          </w:pPr>
          <w:hyperlink w:anchor="_Toc508626252" w:history="1">
            <w:r w:rsidR="00F07083" w:rsidRPr="00F07083">
              <w:rPr>
                <w:rStyle w:val="Hyperlink"/>
                <w:rFonts w:ascii="Segoe UI" w:hAnsi="Segoe UI" w:cs="Segoe UI"/>
                <w:noProof/>
              </w:rPr>
              <w:t>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Eligibility</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_Toc508626252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5</w:t>
            </w:r>
            <w:r w:rsidR="00EE741F" w:rsidRPr="00F07083">
              <w:rPr>
                <w:rFonts w:ascii="Segoe UI" w:hAnsi="Segoe UI" w:cs="Segoe UI"/>
                <w:noProof/>
                <w:webHidden/>
              </w:rPr>
              <w:fldChar w:fldCharType="end"/>
            </w:r>
          </w:hyperlink>
        </w:p>
        <w:p w14:paraId="3F5214E4" w14:textId="77777777" w:rsidR="00F07083" w:rsidRPr="00F07083" w:rsidRDefault="00C8110F">
          <w:pPr>
            <w:pStyle w:val="TOC3"/>
            <w:rPr>
              <w:rFonts w:ascii="Segoe UI" w:hAnsi="Segoe UI" w:cs="Segoe UI"/>
              <w:noProof/>
              <w:kern w:val="0"/>
              <w:sz w:val="22"/>
              <w:szCs w:val="22"/>
            </w:rPr>
          </w:pPr>
          <w:hyperlink w:anchor="_Toc508626253" w:history="1">
            <w:r w:rsidR="00F07083" w:rsidRPr="00F07083">
              <w:rPr>
                <w:rStyle w:val="Hyperlink"/>
                <w:rFonts w:ascii="Segoe UI" w:hAnsi="Segoe UI" w:cs="Segoe UI"/>
                <w:noProof/>
              </w:rPr>
              <w:t>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Conflict of Interests</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_Toc508626253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6</w:t>
            </w:r>
            <w:r w:rsidR="00EE741F" w:rsidRPr="00F07083">
              <w:rPr>
                <w:rFonts w:ascii="Segoe UI" w:hAnsi="Segoe UI" w:cs="Segoe UI"/>
                <w:noProof/>
                <w:webHidden/>
              </w:rPr>
              <w:fldChar w:fldCharType="end"/>
            </w:r>
          </w:hyperlink>
        </w:p>
        <w:p w14:paraId="4AF8509C" w14:textId="77777777" w:rsidR="00F07083" w:rsidRPr="00F07083" w:rsidRDefault="00C8110F">
          <w:pPr>
            <w:pStyle w:val="TOC2"/>
            <w:rPr>
              <w:rFonts w:ascii="Segoe UI" w:hAnsi="Segoe UI" w:cs="Segoe UI"/>
              <w:b w:val="0"/>
              <w:kern w:val="0"/>
              <w:sz w:val="22"/>
              <w:szCs w:val="22"/>
            </w:rPr>
          </w:pPr>
          <w:hyperlink w:anchor="_Toc508626254" w:history="1">
            <w:r w:rsidR="00F07083" w:rsidRPr="00F07083">
              <w:rPr>
                <w:rStyle w:val="Hyperlink"/>
                <w:rFonts w:ascii="Segoe UI" w:hAnsi="Segoe UI" w:cs="Segoe UI"/>
              </w:rPr>
              <w:t>B.</w:t>
            </w:r>
            <w:r w:rsidR="00F07083" w:rsidRPr="00F07083">
              <w:rPr>
                <w:rFonts w:ascii="Segoe UI" w:hAnsi="Segoe UI" w:cs="Segoe UI"/>
                <w:b w:val="0"/>
                <w:kern w:val="0"/>
                <w:sz w:val="22"/>
                <w:szCs w:val="22"/>
              </w:rPr>
              <w:tab/>
            </w:r>
            <w:r w:rsidR="00F07083" w:rsidRPr="00F07083">
              <w:rPr>
                <w:rStyle w:val="Hyperlink"/>
                <w:rFonts w:ascii="Segoe UI" w:hAnsi="Segoe UI" w:cs="Segoe UI"/>
              </w:rPr>
              <w:t>PREPARATION OF BIDS</w:t>
            </w:r>
            <w:r w:rsidR="00F07083" w:rsidRPr="00F07083">
              <w:rPr>
                <w:rFonts w:ascii="Segoe UI" w:hAnsi="Segoe UI" w:cs="Segoe UI"/>
                <w:webHidden/>
              </w:rPr>
              <w:tab/>
            </w:r>
            <w:r w:rsidR="00EE741F" w:rsidRPr="00F07083">
              <w:rPr>
                <w:rFonts w:ascii="Segoe UI" w:hAnsi="Segoe UI" w:cs="Segoe UI"/>
                <w:webHidden/>
              </w:rPr>
              <w:fldChar w:fldCharType="begin"/>
            </w:r>
            <w:r w:rsidR="00F07083" w:rsidRPr="00F07083">
              <w:rPr>
                <w:rFonts w:ascii="Segoe UI" w:hAnsi="Segoe UI" w:cs="Segoe UI"/>
                <w:webHidden/>
              </w:rPr>
              <w:instrText xml:space="preserve"> PAGEREF _Toc508626254 \h </w:instrText>
            </w:r>
            <w:r w:rsidR="00EE741F" w:rsidRPr="00F07083">
              <w:rPr>
                <w:rFonts w:ascii="Segoe UI" w:hAnsi="Segoe UI" w:cs="Segoe UI"/>
                <w:webHidden/>
              </w:rPr>
            </w:r>
            <w:r w:rsidR="00EE741F" w:rsidRPr="00F07083">
              <w:rPr>
                <w:rFonts w:ascii="Segoe UI" w:hAnsi="Segoe UI" w:cs="Segoe UI"/>
                <w:webHidden/>
              </w:rPr>
              <w:fldChar w:fldCharType="separate"/>
            </w:r>
            <w:r w:rsidR="00F07083" w:rsidRPr="00F07083">
              <w:rPr>
                <w:rFonts w:ascii="Segoe UI" w:hAnsi="Segoe UI" w:cs="Segoe UI"/>
                <w:webHidden/>
              </w:rPr>
              <w:t>6</w:t>
            </w:r>
            <w:r w:rsidR="00EE741F" w:rsidRPr="00F07083">
              <w:rPr>
                <w:rFonts w:ascii="Segoe UI" w:hAnsi="Segoe UI" w:cs="Segoe UI"/>
                <w:webHidden/>
              </w:rPr>
              <w:fldChar w:fldCharType="end"/>
            </w:r>
          </w:hyperlink>
        </w:p>
        <w:p w14:paraId="33394C16" w14:textId="77777777" w:rsidR="00F07083" w:rsidRPr="00F07083" w:rsidRDefault="00C8110F">
          <w:pPr>
            <w:pStyle w:val="TOC3"/>
            <w:rPr>
              <w:rFonts w:ascii="Segoe UI" w:hAnsi="Segoe UI" w:cs="Segoe UI"/>
              <w:noProof/>
              <w:kern w:val="0"/>
              <w:sz w:val="22"/>
              <w:szCs w:val="22"/>
            </w:rPr>
          </w:pPr>
          <w:hyperlink w:anchor="_Toc508626255" w:history="1">
            <w:r w:rsidR="00F07083" w:rsidRPr="00F07083">
              <w:rPr>
                <w:rStyle w:val="Hyperlink"/>
                <w:rFonts w:ascii="Segoe UI" w:hAnsi="Segoe UI" w:cs="Segoe UI"/>
                <w:noProof/>
              </w:rPr>
              <w:t>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General Considerations</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_Toc508626255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6</w:t>
            </w:r>
            <w:r w:rsidR="00EE741F" w:rsidRPr="00F07083">
              <w:rPr>
                <w:rFonts w:ascii="Segoe UI" w:hAnsi="Segoe UI" w:cs="Segoe UI"/>
                <w:noProof/>
                <w:webHidden/>
              </w:rPr>
              <w:fldChar w:fldCharType="end"/>
            </w:r>
          </w:hyperlink>
        </w:p>
        <w:p w14:paraId="3828B28C" w14:textId="77777777" w:rsidR="00F07083" w:rsidRPr="00F07083" w:rsidRDefault="00C8110F">
          <w:pPr>
            <w:pStyle w:val="TOC3"/>
            <w:rPr>
              <w:rFonts w:ascii="Segoe UI" w:hAnsi="Segoe UI" w:cs="Segoe UI"/>
              <w:noProof/>
              <w:kern w:val="0"/>
              <w:sz w:val="22"/>
              <w:szCs w:val="22"/>
            </w:rPr>
          </w:pPr>
          <w:hyperlink w:anchor="_Toc508626256" w:history="1">
            <w:r w:rsidR="00F07083" w:rsidRPr="00F07083">
              <w:rPr>
                <w:rStyle w:val="Hyperlink"/>
                <w:rFonts w:ascii="Segoe UI" w:hAnsi="Segoe UI" w:cs="Segoe UI"/>
                <w:noProof/>
              </w:rPr>
              <w:t>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Cost of Preparation of Bid</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_Toc508626256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7</w:t>
            </w:r>
            <w:r w:rsidR="00EE741F" w:rsidRPr="00F07083">
              <w:rPr>
                <w:rFonts w:ascii="Segoe UI" w:hAnsi="Segoe UI" w:cs="Segoe UI"/>
                <w:noProof/>
                <w:webHidden/>
              </w:rPr>
              <w:fldChar w:fldCharType="end"/>
            </w:r>
          </w:hyperlink>
        </w:p>
        <w:p w14:paraId="0C567470" w14:textId="77777777" w:rsidR="00F07083" w:rsidRPr="00F07083" w:rsidRDefault="00C8110F">
          <w:pPr>
            <w:pStyle w:val="TOC3"/>
            <w:rPr>
              <w:rFonts w:ascii="Segoe UI" w:hAnsi="Segoe UI" w:cs="Segoe UI"/>
              <w:noProof/>
              <w:kern w:val="0"/>
              <w:sz w:val="22"/>
              <w:szCs w:val="22"/>
            </w:rPr>
          </w:pPr>
          <w:hyperlink w:anchor="_Toc508626257" w:history="1">
            <w:r w:rsidR="00F07083" w:rsidRPr="00F07083">
              <w:rPr>
                <w:rStyle w:val="Hyperlink"/>
                <w:rFonts w:ascii="Segoe UI" w:hAnsi="Segoe UI" w:cs="Segoe UI"/>
                <w:noProof/>
              </w:rPr>
              <w:t>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Language</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_Toc508626257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7</w:t>
            </w:r>
            <w:r w:rsidR="00EE741F" w:rsidRPr="00F07083">
              <w:rPr>
                <w:rFonts w:ascii="Segoe UI" w:hAnsi="Segoe UI" w:cs="Segoe UI"/>
                <w:noProof/>
                <w:webHidden/>
              </w:rPr>
              <w:fldChar w:fldCharType="end"/>
            </w:r>
          </w:hyperlink>
        </w:p>
        <w:p w14:paraId="6BBD9C6A" w14:textId="77777777" w:rsidR="00F07083" w:rsidRPr="00F07083" w:rsidRDefault="00C8110F">
          <w:pPr>
            <w:pStyle w:val="TOC3"/>
            <w:rPr>
              <w:rFonts w:ascii="Segoe UI" w:hAnsi="Segoe UI" w:cs="Segoe UI"/>
              <w:noProof/>
              <w:kern w:val="0"/>
              <w:sz w:val="22"/>
              <w:szCs w:val="22"/>
            </w:rPr>
          </w:pPr>
          <w:hyperlink w:anchor="_Toc508626258" w:history="1">
            <w:r w:rsidR="00F07083" w:rsidRPr="00F07083">
              <w:rPr>
                <w:rStyle w:val="Hyperlink"/>
                <w:rFonts w:ascii="Segoe UI" w:hAnsi="Segoe UI" w:cs="Segoe UI"/>
                <w:noProof/>
              </w:rPr>
              <w:t>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Documents Comprising the Bid</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_Toc508626258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7</w:t>
            </w:r>
            <w:r w:rsidR="00EE741F" w:rsidRPr="00F07083">
              <w:rPr>
                <w:rFonts w:ascii="Segoe UI" w:hAnsi="Segoe UI" w:cs="Segoe UI"/>
                <w:noProof/>
                <w:webHidden/>
              </w:rPr>
              <w:fldChar w:fldCharType="end"/>
            </w:r>
          </w:hyperlink>
        </w:p>
        <w:p w14:paraId="64268365" w14:textId="77777777" w:rsidR="00F07083" w:rsidRPr="00F07083" w:rsidRDefault="00C8110F">
          <w:pPr>
            <w:pStyle w:val="TOC3"/>
            <w:rPr>
              <w:rFonts w:ascii="Segoe UI" w:hAnsi="Segoe UI" w:cs="Segoe UI"/>
              <w:noProof/>
              <w:kern w:val="0"/>
              <w:sz w:val="22"/>
              <w:szCs w:val="22"/>
            </w:rPr>
          </w:pPr>
          <w:hyperlink w:anchor="_Toc508626259" w:history="1">
            <w:r w:rsidR="00F07083" w:rsidRPr="00F07083">
              <w:rPr>
                <w:rStyle w:val="Hyperlink"/>
                <w:rFonts w:ascii="Segoe UI" w:hAnsi="Segoe UI" w:cs="Segoe UI"/>
                <w:noProof/>
              </w:rPr>
              <w:t>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Documents Establishing the Eligibility and Qualifications of the Bidder</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_Toc508626259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7</w:t>
            </w:r>
            <w:r w:rsidR="00EE741F" w:rsidRPr="00F07083">
              <w:rPr>
                <w:rFonts w:ascii="Segoe UI" w:hAnsi="Segoe UI" w:cs="Segoe UI"/>
                <w:noProof/>
                <w:webHidden/>
              </w:rPr>
              <w:fldChar w:fldCharType="end"/>
            </w:r>
          </w:hyperlink>
        </w:p>
        <w:p w14:paraId="348BA151" w14:textId="77777777" w:rsidR="00F07083" w:rsidRPr="00F07083" w:rsidRDefault="00C8110F">
          <w:pPr>
            <w:pStyle w:val="TOC3"/>
            <w:rPr>
              <w:rFonts w:ascii="Segoe UI" w:hAnsi="Segoe UI" w:cs="Segoe UI"/>
              <w:noProof/>
              <w:kern w:val="0"/>
              <w:sz w:val="22"/>
              <w:szCs w:val="22"/>
            </w:rPr>
          </w:pPr>
          <w:hyperlink w:anchor="_Toc508626260" w:history="1">
            <w:r w:rsidR="00F07083" w:rsidRPr="00F07083">
              <w:rPr>
                <w:rStyle w:val="Hyperlink"/>
                <w:rFonts w:ascii="Segoe UI" w:hAnsi="Segoe UI" w:cs="Segoe UI"/>
                <w:noProof/>
              </w:rPr>
              <w:t>10.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Technical Bid Format and Content</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_Toc508626260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7</w:t>
            </w:r>
            <w:r w:rsidR="00EE741F" w:rsidRPr="00F07083">
              <w:rPr>
                <w:rFonts w:ascii="Segoe UI" w:hAnsi="Segoe UI" w:cs="Segoe UI"/>
                <w:noProof/>
                <w:webHidden/>
              </w:rPr>
              <w:fldChar w:fldCharType="end"/>
            </w:r>
          </w:hyperlink>
        </w:p>
        <w:p w14:paraId="6BB88248" w14:textId="77777777" w:rsidR="00F07083" w:rsidRPr="00F07083" w:rsidRDefault="00C8110F">
          <w:pPr>
            <w:pStyle w:val="TOC3"/>
            <w:rPr>
              <w:rFonts w:ascii="Segoe UI" w:hAnsi="Segoe UI" w:cs="Segoe UI"/>
              <w:noProof/>
              <w:kern w:val="0"/>
              <w:sz w:val="22"/>
              <w:szCs w:val="22"/>
            </w:rPr>
          </w:pPr>
          <w:hyperlink w:anchor="_Toc508626261" w:history="1">
            <w:r w:rsidR="00F07083" w:rsidRPr="00F07083">
              <w:rPr>
                <w:rStyle w:val="Hyperlink"/>
                <w:rFonts w:ascii="Segoe UI" w:hAnsi="Segoe UI" w:cs="Segoe UI"/>
                <w:noProof/>
              </w:rPr>
              <w:t>11.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Price Schedule</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_Toc508626261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7</w:t>
            </w:r>
            <w:r w:rsidR="00EE741F" w:rsidRPr="00F07083">
              <w:rPr>
                <w:rFonts w:ascii="Segoe UI" w:hAnsi="Segoe UI" w:cs="Segoe UI"/>
                <w:noProof/>
                <w:webHidden/>
              </w:rPr>
              <w:fldChar w:fldCharType="end"/>
            </w:r>
          </w:hyperlink>
        </w:p>
        <w:p w14:paraId="206AE68A" w14:textId="77777777" w:rsidR="00F07083" w:rsidRPr="00F07083" w:rsidRDefault="00C8110F">
          <w:pPr>
            <w:pStyle w:val="TOC3"/>
            <w:rPr>
              <w:rFonts w:ascii="Segoe UI" w:hAnsi="Segoe UI" w:cs="Segoe UI"/>
              <w:noProof/>
              <w:kern w:val="0"/>
              <w:sz w:val="22"/>
              <w:szCs w:val="22"/>
            </w:rPr>
          </w:pPr>
          <w:hyperlink w:anchor="_Toc508626262" w:history="1">
            <w:r w:rsidR="00F07083" w:rsidRPr="00F07083">
              <w:rPr>
                <w:rStyle w:val="Hyperlink"/>
                <w:rFonts w:ascii="Segoe UI" w:hAnsi="Segoe UI" w:cs="Segoe UI"/>
                <w:noProof/>
              </w:rPr>
              <w:t>12.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Security</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_Toc508626262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7</w:t>
            </w:r>
            <w:r w:rsidR="00EE741F" w:rsidRPr="00F07083">
              <w:rPr>
                <w:rFonts w:ascii="Segoe UI" w:hAnsi="Segoe UI" w:cs="Segoe UI"/>
                <w:noProof/>
                <w:webHidden/>
              </w:rPr>
              <w:fldChar w:fldCharType="end"/>
            </w:r>
          </w:hyperlink>
        </w:p>
        <w:p w14:paraId="401B02A4" w14:textId="77777777" w:rsidR="00F07083" w:rsidRPr="00F07083" w:rsidRDefault="00C8110F">
          <w:pPr>
            <w:pStyle w:val="TOC3"/>
            <w:rPr>
              <w:rFonts w:ascii="Segoe UI" w:hAnsi="Segoe UI" w:cs="Segoe UI"/>
              <w:noProof/>
              <w:kern w:val="0"/>
              <w:sz w:val="22"/>
              <w:szCs w:val="22"/>
            </w:rPr>
          </w:pPr>
          <w:hyperlink w:anchor="_Toc508626263" w:history="1">
            <w:r w:rsidR="00F07083" w:rsidRPr="00F07083">
              <w:rPr>
                <w:rStyle w:val="Hyperlink"/>
                <w:rFonts w:ascii="Segoe UI" w:hAnsi="Segoe UI" w:cs="Segoe UI"/>
                <w:noProof/>
              </w:rPr>
              <w:t>13.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Currencies</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_Toc508626263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8</w:t>
            </w:r>
            <w:r w:rsidR="00EE741F" w:rsidRPr="00F07083">
              <w:rPr>
                <w:rFonts w:ascii="Segoe UI" w:hAnsi="Segoe UI" w:cs="Segoe UI"/>
                <w:noProof/>
                <w:webHidden/>
              </w:rPr>
              <w:fldChar w:fldCharType="end"/>
            </w:r>
          </w:hyperlink>
        </w:p>
        <w:p w14:paraId="6741247E" w14:textId="77777777" w:rsidR="00F07083" w:rsidRPr="00F07083" w:rsidRDefault="00C8110F">
          <w:pPr>
            <w:pStyle w:val="TOC3"/>
            <w:rPr>
              <w:rFonts w:ascii="Segoe UI" w:hAnsi="Segoe UI" w:cs="Segoe UI"/>
              <w:noProof/>
              <w:kern w:val="0"/>
              <w:sz w:val="22"/>
              <w:szCs w:val="22"/>
            </w:rPr>
          </w:pPr>
          <w:hyperlink w:anchor="_Toc508626264" w:history="1">
            <w:r w:rsidR="00F07083" w:rsidRPr="00F07083">
              <w:rPr>
                <w:rStyle w:val="Hyperlink"/>
                <w:rFonts w:ascii="Segoe UI" w:hAnsi="Segoe UI" w:cs="Segoe UI"/>
                <w:noProof/>
              </w:rPr>
              <w:t>14.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Joint Venture, Consortium or Association</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_Toc508626264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8</w:t>
            </w:r>
            <w:r w:rsidR="00EE741F" w:rsidRPr="00F07083">
              <w:rPr>
                <w:rFonts w:ascii="Segoe UI" w:hAnsi="Segoe UI" w:cs="Segoe UI"/>
                <w:noProof/>
                <w:webHidden/>
              </w:rPr>
              <w:fldChar w:fldCharType="end"/>
            </w:r>
          </w:hyperlink>
        </w:p>
        <w:p w14:paraId="4921EA96" w14:textId="77777777" w:rsidR="00F07083" w:rsidRPr="00F07083" w:rsidRDefault="00C8110F">
          <w:pPr>
            <w:pStyle w:val="TOC3"/>
            <w:rPr>
              <w:rFonts w:ascii="Segoe UI" w:hAnsi="Segoe UI" w:cs="Segoe UI"/>
              <w:noProof/>
              <w:kern w:val="0"/>
              <w:sz w:val="22"/>
              <w:szCs w:val="22"/>
            </w:rPr>
          </w:pPr>
          <w:hyperlink w:anchor="_Toc508626265" w:history="1">
            <w:r w:rsidR="00F07083" w:rsidRPr="00F07083">
              <w:rPr>
                <w:rStyle w:val="Hyperlink"/>
                <w:rFonts w:ascii="Segoe UI" w:hAnsi="Segoe UI" w:cs="Segoe UI"/>
                <w:noProof/>
              </w:rPr>
              <w:t>15.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Only One Bid</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_Toc508626265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9</w:t>
            </w:r>
            <w:r w:rsidR="00EE741F" w:rsidRPr="00F07083">
              <w:rPr>
                <w:rFonts w:ascii="Segoe UI" w:hAnsi="Segoe UI" w:cs="Segoe UI"/>
                <w:noProof/>
                <w:webHidden/>
              </w:rPr>
              <w:fldChar w:fldCharType="end"/>
            </w:r>
          </w:hyperlink>
        </w:p>
        <w:p w14:paraId="35315D27" w14:textId="77777777" w:rsidR="00F07083" w:rsidRPr="00F07083" w:rsidRDefault="00C8110F">
          <w:pPr>
            <w:pStyle w:val="TOC3"/>
            <w:rPr>
              <w:rFonts w:ascii="Segoe UI" w:hAnsi="Segoe UI" w:cs="Segoe UI"/>
              <w:noProof/>
              <w:kern w:val="0"/>
              <w:sz w:val="22"/>
              <w:szCs w:val="22"/>
            </w:rPr>
          </w:pPr>
          <w:hyperlink w:anchor="_Toc508626266" w:history="1">
            <w:r w:rsidR="00F07083" w:rsidRPr="00F07083">
              <w:rPr>
                <w:rStyle w:val="Hyperlink"/>
                <w:rFonts w:ascii="Segoe UI" w:hAnsi="Segoe UI" w:cs="Segoe UI"/>
                <w:noProof/>
              </w:rPr>
              <w:t>16.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Validity Period</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_Toc508626266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9</w:t>
            </w:r>
            <w:r w:rsidR="00EE741F" w:rsidRPr="00F07083">
              <w:rPr>
                <w:rFonts w:ascii="Segoe UI" w:hAnsi="Segoe UI" w:cs="Segoe UI"/>
                <w:noProof/>
                <w:webHidden/>
              </w:rPr>
              <w:fldChar w:fldCharType="end"/>
            </w:r>
          </w:hyperlink>
        </w:p>
        <w:p w14:paraId="41CF60C8" w14:textId="77777777" w:rsidR="00F07083" w:rsidRPr="00F07083" w:rsidRDefault="00C8110F">
          <w:pPr>
            <w:pStyle w:val="TOC3"/>
            <w:rPr>
              <w:rFonts w:ascii="Segoe UI" w:hAnsi="Segoe UI" w:cs="Segoe UI"/>
              <w:noProof/>
              <w:kern w:val="0"/>
              <w:sz w:val="22"/>
              <w:szCs w:val="22"/>
            </w:rPr>
          </w:pPr>
          <w:hyperlink w:anchor="_Toc508626267" w:history="1">
            <w:r w:rsidR="00F07083" w:rsidRPr="00F07083">
              <w:rPr>
                <w:rStyle w:val="Hyperlink"/>
                <w:rFonts w:ascii="Segoe UI" w:hAnsi="Segoe UI" w:cs="Segoe UI"/>
                <w:noProof/>
              </w:rPr>
              <w:t>17.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Extension of Bid Validity Period</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_Toc508626267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9</w:t>
            </w:r>
            <w:r w:rsidR="00EE741F" w:rsidRPr="00F07083">
              <w:rPr>
                <w:rFonts w:ascii="Segoe UI" w:hAnsi="Segoe UI" w:cs="Segoe UI"/>
                <w:noProof/>
                <w:webHidden/>
              </w:rPr>
              <w:fldChar w:fldCharType="end"/>
            </w:r>
          </w:hyperlink>
        </w:p>
        <w:p w14:paraId="4BC0BAA9" w14:textId="77777777" w:rsidR="00F07083" w:rsidRPr="00F07083" w:rsidRDefault="00C8110F">
          <w:pPr>
            <w:pStyle w:val="TOC3"/>
            <w:rPr>
              <w:rFonts w:ascii="Segoe UI" w:hAnsi="Segoe UI" w:cs="Segoe UI"/>
              <w:noProof/>
              <w:kern w:val="0"/>
              <w:sz w:val="22"/>
              <w:szCs w:val="22"/>
            </w:rPr>
          </w:pPr>
          <w:hyperlink w:anchor="_Toc508626268" w:history="1">
            <w:r w:rsidR="00F07083" w:rsidRPr="00F07083">
              <w:rPr>
                <w:rStyle w:val="Hyperlink"/>
                <w:rFonts w:ascii="Segoe UI" w:hAnsi="Segoe UI" w:cs="Segoe UI"/>
                <w:noProof/>
              </w:rPr>
              <w:t>18.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Clarification of Bid (from the Bidders)</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_Toc508626268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10</w:t>
            </w:r>
            <w:r w:rsidR="00EE741F" w:rsidRPr="00F07083">
              <w:rPr>
                <w:rFonts w:ascii="Segoe UI" w:hAnsi="Segoe UI" w:cs="Segoe UI"/>
                <w:noProof/>
                <w:webHidden/>
              </w:rPr>
              <w:fldChar w:fldCharType="end"/>
            </w:r>
          </w:hyperlink>
        </w:p>
        <w:p w14:paraId="3BC5D5B6" w14:textId="77777777" w:rsidR="00F07083" w:rsidRPr="00F07083" w:rsidRDefault="00C8110F">
          <w:pPr>
            <w:pStyle w:val="TOC3"/>
            <w:rPr>
              <w:rFonts w:ascii="Segoe UI" w:hAnsi="Segoe UI" w:cs="Segoe UI"/>
              <w:noProof/>
              <w:kern w:val="0"/>
              <w:sz w:val="22"/>
              <w:szCs w:val="22"/>
            </w:rPr>
          </w:pPr>
          <w:hyperlink w:anchor="_Toc508626269" w:history="1">
            <w:r w:rsidR="00F07083" w:rsidRPr="00F07083">
              <w:rPr>
                <w:rStyle w:val="Hyperlink"/>
                <w:rFonts w:ascii="Segoe UI" w:hAnsi="Segoe UI" w:cs="Segoe UI"/>
                <w:noProof/>
              </w:rPr>
              <w:t>19.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Amendment of Bids</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_Toc508626269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10</w:t>
            </w:r>
            <w:r w:rsidR="00EE741F" w:rsidRPr="00F07083">
              <w:rPr>
                <w:rFonts w:ascii="Segoe UI" w:hAnsi="Segoe UI" w:cs="Segoe UI"/>
                <w:noProof/>
                <w:webHidden/>
              </w:rPr>
              <w:fldChar w:fldCharType="end"/>
            </w:r>
          </w:hyperlink>
        </w:p>
        <w:p w14:paraId="2FA48BAC" w14:textId="77777777" w:rsidR="00F07083" w:rsidRPr="00F07083" w:rsidRDefault="00C8110F">
          <w:pPr>
            <w:pStyle w:val="TOC3"/>
            <w:rPr>
              <w:rFonts w:ascii="Segoe UI" w:hAnsi="Segoe UI" w:cs="Segoe UI"/>
              <w:noProof/>
              <w:kern w:val="0"/>
              <w:sz w:val="22"/>
              <w:szCs w:val="22"/>
            </w:rPr>
          </w:pPr>
          <w:hyperlink w:anchor="_Toc508626270" w:history="1">
            <w:r w:rsidR="00F07083" w:rsidRPr="00F07083">
              <w:rPr>
                <w:rStyle w:val="Hyperlink"/>
                <w:rFonts w:ascii="Segoe UI" w:hAnsi="Segoe UI" w:cs="Segoe UI"/>
                <w:noProof/>
              </w:rPr>
              <w:t>20.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Alternative Bids</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_Toc508626270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10</w:t>
            </w:r>
            <w:r w:rsidR="00EE741F" w:rsidRPr="00F07083">
              <w:rPr>
                <w:rFonts w:ascii="Segoe UI" w:hAnsi="Segoe UI" w:cs="Segoe UI"/>
                <w:noProof/>
                <w:webHidden/>
              </w:rPr>
              <w:fldChar w:fldCharType="end"/>
            </w:r>
          </w:hyperlink>
        </w:p>
        <w:p w14:paraId="568F162E" w14:textId="77777777" w:rsidR="00F07083" w:rsidRPr="00F07083" w:rsidRDefault="00C8110F">
          <w:pPr>
            <w:pStyle w:val="TOC3"/>
            <w:rPr>
              <w:rFonts w:ascii="Segoe UI" w:hAnsi="Segoe UI" w:cs="Segoe UI"/>
              <w:noProof/>
              <w:kern w:val="0"/>
              <w:sz w:val="22"/>
              <w:szCs w:val="22"/>
            </w:rPr>
          </w:pPr>
          <w:hyperlink w:anchor="_Toc508626271" w:history="1">
            <w:r w:rsidR="00F07083" w:rsidRPr="00F07083">
              <w:rPr>
                <w:rStyle w:val="Hyperlink"/>
                <w:rFonts w:ascii="Segoe UI" w:hAnsi="Segoe UI" w:cs="Segoe UI"/>
                <w:noProof/>
              </w:rPr>
              <w:t>21.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Pre-Bid Conference</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_Toc508626271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10</w:t>
            </w:r>
            <w:r w:rsidR="00EE741F" w:rsidRPr="00F07083">
              <w:rPr>
                <w:rFonts w:ascii="Segoe UI" w:hAnsi="Segoe UI" w:cs="Segoe UI"/>
                <w:noProof/>
                <w:webHidden/>
              </w:rPr>
              <w:fldChar w:fldCharType="end"/>
            </w:r>
          </w:hyperlink>
        </w:p>
        <w:p w14:paraId="4A52D49A" w14:textId="77777777" w:rsidR="00F07083" w:rsidRPr="00F07083" w:rsidRDefault="00C8110F">
          <w:pPr>
            <w:pStyle w:val="TOC2"/>
            <w:rPr>
              <w:rFonts w:ascii="Segoe UI" w:hAnsi="Segoe UI" w:cs="Segoe UI"/>
              <w:b w:val="0"/>
              <w:kern w:val="0"/>
              <w:sz w:val="22"/>
              <w:szCs w:val="22"/>
            </w:rPr>
          </w:pPr>
          <w:hyperlink w:anchor="_Toc508626272" w:history="1">
            <w:r w:rsidR="00F07083" w:rsidRPr="00F07083">
              <w:rPr>
                <w:rStyle w:val="Hyperlink"/>
                <w:rFonts w:ascii="Segoe UI" w:hAnsi="Segoe UI" w:cs="Segoe UI"/>
              </w:rPr>
              <w:t>C.</w:t>
            </w:r>
            <w:r w:rsidR="00F07083" w:rsidRPr="00F07083">
              <w:rPr>
                <w:rFonts w:ascii="Segoe UI" w:hAnsi="Segoe UI" w:cs="Segoe UI"/>
                <w:b w:val="0"/>
                <w:kern w:val="0"/>
                <w:sz w:val="22"/>
                <w:szCs w:val="22"/>
              </w:rPr>
              <w:tab/>
            </w:r>
            <w:r w:rsidR="00F07083" w:rsidRPr="00F07083">
              <w:rPr>
                <w:rStyle w:val="Hyperlink"/>
                <w:rFonts w:ascii="Segoe UI" w:hAnsi="Segoe UI" w:cs="Segoe UI"/>
              </w:rPr>
              <w:t>SUBMISSION AND OPENING OF BIDS</w:t>
            </w:r>
            <w:r w:rsidR="00F07083" w:rsidRPr="00F07083">
              <w:rPr>
                <w:rFonts w:ascii="Segoe UI" w:hAnsi="Segoe UI" w:cs="Segoe UI"/>
                <w:webHidden/>
              </w:rPr>
              <w:tab/>
            </w:r>
            <w:r w:rsidR="00EE741F" w:rsidRPr="00F07083">
              <w:rPr>
                <w:rFonts w:ascii="Segoe UI" w:hAnsi="Segoe UI" w:cs="Segoe UI"/>
                <w:webHidden/>
              </w:rPr>
              <w:fldChar w:fldCharType="begin"/>
            </w:r>
            <w:r w:rsidR="00F07083" w:rsidRPr="00F07083">
              <w:rPr>
                <w:rFonts w:ascii="Segoe UI" w:hAnsi="Segoe UI" w:cs="Segoe UI"/>
                <w:webHidden/>
              </w:rPr>
              <w:instrText xml:space="preserve"> PAGEREF _Toc508626272 \h </w:instrText>
            </w:r>
            <w:r w:rsidR="00EE741F" w:rsidRPr="00F07083">
              <w:rPr>
                <w:rFonts w:ascii="Segoe UI" w:hAnsi="Segoe UI" w:cs="Segoe UI"/>
                <w:webHidden/>
              </w:rPr>
            </w:r>
            <w:r w:rsidR="00EE741F" w:rsidRPr="00F07083">
              <w:rPr>
                <w:rFonts w:ascii="Segoe UI" w:hAnsi="Segoe UI" w:cs="Segoe UI"/>
                <w:webHidden/>
              </w:rPr>
              <w:fldChar w:fldCharType="separate"/>
            </w:r>
            <w:r w:rsidR="00F07083" w:rsidRPr="00F07083">
              <w:rPr>
                <w:rFonts w:ascii="Segoe UI" w:hAnsi="Segoe UI" w:cs="Segoe UI"/>
                <w:webHidden/>
              </w:rPr>
              <w:t>11</w:t>
            </w:r>
            <w:r w:rsidR="00EE741F" w:rsidRPr="00F07083">
              <w:rPr>
                <w:rFonts w:ascii="Segoe UI" w:hAnsi="Segoe UI" w:cs="Segoe UI"/>
                <w:webHidden/>
              </w:rPr>
              <w:fldChar w:fldCharType="end"/>
            </w:r>
          </w:hyperlink>
        </w:p>
        <w:p w14:paraId="66B2F561" w14:textId="77777777" w:rsidR="00F07083" w:rsidRPr="00F07083" w:rsidRDefault="00C8110F">
          <w:pPr>
            <w:pStyle w:val="TOC3"/>
            <w:rPr>
              <w:rFonts w:ascii="Segoe UI" w:hAnsi="Segoe UI" w:cs="Segoe UI"/>
              <w:noProof/>
              <w:kern w:val="0"/>
              <w:sz w:val="22"/>
              <w:szCs w:val="22"/>
            </w:rPr>
          </w:pPr>
          <w:hyperlink w:anchor="_Toc508626273" w:history="1">
            <w:r w:rsidR="00F07083" w:rsidRPr="00F07083">
              <w:rPr>
                <w:rStyle w:val="Hyperlink"/>
                <w:rFonts w:ascii="Segoe UI" w:hAnsi="Segoe UI" w:cs="Segoe UI"/>
                <w:noProof/>
              </w:rPr>
              <w:t>22.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Submission</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_Toc508626273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11</w:t>
            </w:r>
            <w:r w:rsidR="00EE741F" w:rsidRPr="00F07083">
              <w:rPr>
                <w:rFonts w:ascii="Segoe UI" w:hAnsi="Segoe UI" w:cs="Segoe UI"/>
                <w:noProof/>
                <w:webHidden/>
              </w:rPr>
              <w:fldChar w:fldCharType="end"/>
            </w:r>
          </w:hyperlink>
        </w:p>
        <w:p w14:paraId="7A7C777B" w14:textId="77777777" w:rsidR="00F07083" w:rsidRPr="00F07083" w:rsidRDefault="00C8110F">
          <w:pPr>
            <w:pStyle w:val="TOC3"/>
            <w:rPr>
              <w:rFonts w:ascii="Segoe UI" w:hAnsi="Segoe UI" w:cs="Segoe UI"/>
              <w:noProof/>
              <w:kern w:val="0"/>
              <w:sz w:val="22"/>
              <w:szCs w:val="22"/>
            </w:rPr>
          </w:pPr>
          <w:hyperlink w:anchor="_Toc508626274" w:history="1">
            <w:r w:rsidR="00F07083" w:rsidRPr="00F07083">
              <w:rPr>
                <w:rStyle w:val="Hyperlink"/>
                <w:rFonts w:ascii="Segoe UI" w:hAnsi="Segoe UI" w:cs="Segoe UI"/>
                <w:noProof/>
              </w:rPr>
              <w:t>Hard copy (manual) submission</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_Toc508626274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11</w:t>
            </w:r>
            <w:r w:rsidR="00EE741F" w:rsidRPr="00F07083">
              <w:rPr>
                <w:rFonts w:ascii="Segoe UI" w:hAnsi="Segoe UI" w:cs="Segoe UI"/>
                <w:noProof/>
                <w:webHidden/>
              </w:rPr>
              <w:fldChar w:fldCharType="end"/>
            </w:r>
          </w:hyperlink>
        </w:p>
        <w:p w14:paraId="1400A372" w14:textId="77777777" w:rsidR="00F07083" w:rsidRPr="00F07083" w:rsidRDefault="00C8110F">
          <w:pPr>
            <w:pStyle w:val="TOC3"/>
            <w:rPr>
              <w:rFonts w:ascii="Segoe UI" w:hAnsi="Segoe UI" w:cs="Segoe UI"/>
              <w:noProof/>
              <w:kern w:val="0"/>
              <w:sz w:val="22"/>
              <w:szCs w:val="22"/>
            </w:rPr>
          </w:pPr>
          <w:hyperlink w:anchor="_Toc508626275" w:history="1">
            <w:r w:rsidR="00F07083" w:rsidRPr="00F07083">
              <w:rPr>
                <w:rStyle w:val="Hyperlink"/>
                <w:rFonts w:ascii="Segoe UI" w:hAnsi="Segoe UI" w:cs="Segoe UI"/>
                <w:noProof/>
              </w:rPr>
              <w:t>Email and eTendering submissions</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_Toc508626275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11</w:t>
            </w:r>
            <w:r w:rsidR="00EE741F" w:rsidRPr="00F07083">
              <w:rPr>
                <w:rFonts w:ascii="Segoe UI" w:hAnsi="Segoe UI" w:cs="Segoe UI"/>
                <w:noProof/>
                <w:webHidden/>
              </w:rPr>
              <w:fldChar w:fldCharType="end"/>
            </w:r>
          </w:hyperlink>
        </w:p>
        <w:p w14:paraId="778B0655" w14:textId="77777777" w:rsidR="00F07083" w:rsidRPr="00F07083" w:rsidRDefault="00C8110F">
          <w:pPr>
            <w:pStyle w:val="TOC3"/>
            <w:rPr>
              <w:rFonts w:ascii="Segoe UI" w:hAnsi="Segoe UI" w:cs="Segoe UI"/>
              <w:noProof/>
              <w:kern w:val="0"/>
              <w:sz w:val="22"/>
              <w:szCs w:val="22"/>
            </w:rPr>
          </w:pPr>
          <w:hyperlink w:anchor="_Toc508626276" w:history="1">
            <w:r w:rsidR="00F07083" w:rsidRPr="00F07083">
              <w:rPr>
                <w:rStyle w:val="Hyperlink"/>
                <w:rFonts w:ascii="Segoe UI" w:hAnsi="Segoe UI" w:cs="Segoe UI"/>
                <w:noProof/>
              </w:rPr>
              <w:t>23.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Deadline for Submission of Bids and Late Bids</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_Toc508626276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11</w:t>
            </w:r>
            <w:r w:rsidR="00EE741F" w:rsidRPr="00F07083">
              <w:rPr>
                <w:rFonts w:ascii="Segoe UI" w:hAnsi="Segoe UI" w:cs="Segoe UI"/>
                <w:noProof/>
                <w:webHidden/>
              </w:rPr>
              <w:fldChar w:fldCharType="end"/>
            </w:r>
          </w:hyperlink>
        </w:p>
        <w:p w14:paraId="2B7ED461" w14:textId="77777777" w:rsidR="00F07083" w:rsidRPr="00F07083" w:rsidRDefault="00C8110F">
          <w:pPr>
            <w:pStyle w:val="TOC3"/>
            <w:rPr>
              <w:rFonts w:ascii="Segoe UI" w:hAnsi="Segoe UI" w:cs="Segoe UI"/>
              <w:noProof/>
              <w:kern w:val="0"/>
              <w:sz w:val="22"/>
              <w:szCs w:val="22"/>
            </w:rPr>
          </w:pPr>
          <w:hyperlink w:anchor="_Toc508626277" w:history="1">
            <w:r w:rsidR="00F07083" w:rsidRPr="00F07083">
              <w:rPr>
                <w:rStyle w:val="Hyperlink"/>
                <w:rFonts w:ascii="Segoe UI" w:hAnsi="Segoe UI" w:cs="Segoe UI"/>
                <w:noProof/>
              </w:rPr>
              <w:t>24.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Withdrawal, Substitution, and Modification of Bids</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_Toc508626277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12</w:t>
            </w:r>
            <w:r w:rsidR="00EE741F" w:rsidRPr="00F07083">
              <w:rPr>
                <w:rFonts w:ascii="Segoe UI" w:hAnsi="Segoe UI" w:cs="Segoe UI"/>
                <w:noProof/>
                <w:webHidden/>
              </w:rPr>
              <w:fldChar w:fldCharType="end"/>
            </w:r>
          </w:hyperlink>
        </w:p>
        <w:p w14:paraId="3BA65D7D" w14:textId="77777777" w:rsidR="00F07083" w:rsidRPr="00F07083" w:rsidRDefault="00C8110F">
          <w:pPr>
            <w:pStyle w:val="TOC3"/>
            <w:rPr>
              <w:rFonts w:ascii="Segoe UI" w:hAnsi="Segoe UI" w:cs="Segoe UI"/>
              <w:noProof/>
              <w:kern w:val="0"/>
              <w:sz w:val="22"/>
              <w:szCs w:val="22"/>
            </w:rPr>
          </w:pPr>
          <w:hyperlink w:anchor="_Toc508626278" w:history="1">
            <w:r w:rsidR="00F07083" w:rsidRPr="00F07083">
              <w:rPr>
                <w:rStyle w:val="Hyperlink"/>
                <w:rFonts w:ascii="Segoe UI" w:hAnsi="Segoe UI" w:cs="Segoe UI"/>
                <w:noProof/>
              </w:rPr>
              <w:t>25.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Opening</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_Toc508626278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12</w:t>
            </w:r>
            <w:r w:rsidR="00EE741F" w:rsidRPr="00F07083">
              <w:rPr>
                <w:rFonts w:ascii="Segoe UI" w:hAnsi="Segoe UI" w:cs="Segoe UI"/>
                <w:noProof/>
                <w:webHidden/>
              </w:rPr>
              <w:fldChar w:fldCharType="end"/>
            </w:r>
          </w:hyperlink>
        </w:p>
        <w:p w14:paraId="785D4C7D" w14:textId="77777777" w:rsidR="00F07083" w:rsidRPr="00F07083" w:rsidRDefault="00C8110F">
          <w:pPr>
            <w:pStyle w:val="TOC2"/>
            <w:rPr>
              <w:rFonts w:ascii="Segoe UI" w:hAnsi="Segoe UI" w:cs="Segoe UI"/>
              <w:b w:val="0"/>
              <w:kern w:val="0"/>
              <w:sz w:val="22"/>
              <w:szCs w:val="22"/>
            </w:rPr>
          </w:pPr>
          <w:hyperlink w:anchor="_Toc508626279" w:history="1">
            <w:r w:rsidR="00F07083" w:rsidRPr="00F07083">
              <w:rPr>
                <w:rStyle w:val="Hyperlink"/>
                <w:rFonts w:ascii="Segoe UI" w:hAnsi="Segoe UI" w:cs="Segoe UI"/>
              </w:rPr>
              <w:t>D.</w:t>
            </w:r>
            <w:r w:rsidR="00F07083" w:rsidRPr="00F07083">
              <w:rPr>
                <w:rFonts w:ascii="Segoe UI" w:hAnsi="Segoe UI" w:cs="Segoe UI"/>
                <w:b w:val="0"/>
                <w:kern w:val="0"/>
                <w:sz w:val="22"/>
                <w:szCs w:val="22"/>
              </w:rPr>
              <w:tab/>
            </w:r>
            <w:r w:rsidR="00F07083" w:rsidRPr="00F07083">
              <w:rPr>
                <w:rStyle w:val="Hyperlink"/>
                <w:rFonts w:ascii="Segoe UI" w:hAnsi="Segoe UI" w:cs="Segoe UI"/>
              </w:rPr>
              <w:t>EVALUATION OF BIDS</w:t>
            </w:r>
            <w:r w:rsidR="00F07083" w:rsidRPr="00F07083">
              <w:rPr>
                <w:rFonts w:ascii="Segoe UI" w:hAnsi="Segoe UI" w:cs="Segoe UI"/>
                <w:webHidden/>
              </w:rPr>
              <w:tab/>
            </w:r>
            <w:r w:rsidR="00EE741F" w:rsidRPr="00F07083">
              <w:rPr>
                <w:rFonts w:ascii="Segoe UI" w:hAnsi="Segoe UI" w:cs="Segoe UI"/>
                <w:webHidden/>
              </w:rPr>
              <w:fldChar w:fldCharType="begin"/>
            </w:r>
            <w:r w:rsidR="00F07083" w:rsidRPr="00F07083">
              <w:rPr>
                <w:rFonts w:ascii="Segoe UI" w:hAnsi="Segoe UI" w:cs="Segoe UI"/>
                <w:webHidden/>
              </w:rPr>
              <w:instrText xml:space="preserve"> PAGEREF _Toc508626279 \h </w:instrText>
            </w:r>
            <w:r w:rsidR="00EE741F" w:rsidRPr="00F07083">
              <w:rPr>
                <w:rFonts w:ascii="Segoe UI" w:hAnsi="Segoe UI" w:cs="Segoe UI"/>
                <w:webHidden/>
              </w:rPr>
            </w:r>
            <w:r w:rsidR="00EE741F" w:rsidRPr="00F07083">
              <w:rPr>
                <w:rFonts w:ascii="Segoe UI" w:hAnsi="Segoe UI" w:cs="Segoe UI"/>
                <w:webHidden/>
              </w:rPr>
              <w:fldChar w:fldCharType="separate"/>
            </w:r>
            <w:r w:rsidR="00F07083" w:rsidRPr="00F07083">
              <w:rPr>
                <w:rFonts w:ascii="Segoe UI" w:hAnsi="Segoe UI" w:cs="Segoe UI"/>
                <w:webHidden/>
              </w:rPr>
              <w:t>12</w:t>
            </w:r>
            <w:r w:rsidR="00EE741F" w:rsidRPr="00F07083">
              <w:rPr>
                <w:rFonts w:ascii="Segoe UI" w:hAnsi="Segoe UI" w:cs="Segoe UI"/>
                <w:webHidden/>
              </w:rPr>
              <w:fldChar w:fldCharType="end"/>
            </w:r>
          </w:hyperlink>
        </w:p>
        <w:p w14:paraId="2E4C4D93" w14:textId="77777777" w:rsidR="00F07083" w:rsidRPr="00F07083" w:rsidRDefault="00C8110F">
          <w:pPr>
            <w:pStyle w:val="TOC3"/>
            <w:rPr>
              <w:rFonts w:ascii="Segoe UI" w:hAnsi="Segoe UI" w:cs="Segoe UI"/>
              <w:noProof/>
              <w:kern w:val="0"/>
              <w:sz w:val="22"/>
              <w:szCs w:val="22"/>
            </w:rPr>
          </w:pPr>
          <w:hyperlink w:anchor="_Toc508626280" w:history="1">
            <w:r w:rsidR="00F07083" w:rsidRPr="00F07083">
              <w:rPr>
                <w:rStyle w:val="Hyperlink"/>
                <w:rFonts w:ascii="Segoe UI" w:hAnsi="Segoe UI" w:cs="Segoe UI"/>
                <w:noProof/>
              </w:rPr>
              <w:t>26.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Confidentiality</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_Toc508626280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12</w:t>
            </w:r>
            <w:r w:rsidR="00EE741F" w:rsidRPr="00F07083">
              <w:rPr>
                <w:rFonts w:ascii="Segoe UI" w:hAnsi="Segoe UI" w:cs="Segoe UI"/>
                <w:noProof/>
                <w:webHidden/>
              </w:rPr>
              <w:fldChar w:fldCharType="end"/>
            </w:r>
          </w:hyperlink>
        </w:p>
        <w:p w14:paraId="4048C51D" w14:textId="77777777" w:rsidR="00F07083" w:rsidRPr="00F07083" w:rsidRDefault="00C8110F">
          <w:pPr>
            <w:pStyle w:val="TOC3"/>
            <w:rPr>
              <w:rFonts w:ascii="Segoe UI" w:hAnsi="Segoe UI" w:cs="Segoe UI"/>
              <w:noProof/>
              <w:kern w:val="0"/>
              <w:sz w:val="22"/>
              <w:szCs w:val="22"/>
            </w:rPr>
          </w:pPr>
          <w:hyperlink w:anchor="_Toc508626281" w:history="1">
            <w:r w:rsidR="00F07083" w:rsidRPr="00F07083">
              <w:rPr>
                <w:rStyle w:val="Hyperlink"/>
                <w:rFonts w:ascii="Segoe UI" w:hAnsi="Segoe UI" w:cs="Segoe UI"/>
                <w:noProof/>
              </w:rPr>
              <w:t>27.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Bids</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_Toc508626281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12</w:t>
            </w:r>
            <w:r w:rsidR="00EE741F" w:rsidRPr="00F07083">
              <w:rPr>
                <w:rFonts w:ascii="Segoe UI" w:hAnsi="Segoe UI" w:cs="Segoe UI"/>
                <w:noProof/>
                <w:webHidden/>
              </w:rPr>
              <w:fldChar w:fldCharType="end"/>
            </w:r>
          </w:hyperlink>
        </w:p>
        <w:p w14:paraId="42BEB2AA" w14:textId="77777777" w:rsidR="00F07083" w:rsidRPr="00F07083" w:rsidRDefault="00C8110F">
          <w:pPr>
            <w:pStyle w:val="TOC3"/>
            <w:rPr>
              <w:rFonts w:ascii="Segoe UI" w:hAnsi="Segoe UI" w:cs="Segoe UI"/>
              <w:noProof/>
              <w:kern w:val="0"/>
              <w:sz w:val="22"/>
              <w:szCs w:val="22"/>
            </w:rPr>
          </w:pPr>
          <w:hyperlink w:anchor="_Toc508626282" w:history="1">
            <w:r w:rsidR="00F07083" w:rsidRPr="00F07083">
              <w:rPr>
                <w:rStyle w:val="Hyperlink"/>
                <w:rFonts w:ascii="Segoe UI" w:hAnsi="Segoe UI" w:cs="Segoe UI"/>
                <w:noProof/>
              </w:rPr>
              <w:t>28.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Preliminary Examination</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_Toc508626282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13</w:t>
            </w:r>
            <w:r w:rsidR="00EE741F" w:rsidRPr="00F07083">
              <w:rPr>
                <w:rFonts w:ascii="Segoe UI" w:hAnsi="Segoe UI" w:cs="Segoe UI"/>
                <w:noProof/>
                <w:webHidden/>
              </w:rPr>
              <w:fldChar w:fldCharType="end"/>
            </w:r>
          </w:hyperlink>
        </w:p>
        <w:p w14:paraId="28D90863" w14:textId="77777777" w:rsidR="00F07083" w:rsidRPr="00F07083" w:rsidRDefault="00C8110F">
          <w:pPr>
            <w:pStyle w:val="TOC3"/>
            <w:rPr>
              <w:rFonts w:ascii="Segoe UI" w:hAnsi="Segoe UI" w:cs="Segoe UI"/>
              <w:noProof/>
              <w:kern w:val="0"/>
              <w:sz w:val="22"/>
              <w:szCs w:val="22"/>
            </w:rPr>
          </w:pPr>
          <w:hyperlink w:anchor="_Toc508626283" w:history="1">
            <w:r w:rsidR="00F07083" w:rsidRPr="00F07083">
              <w:rPr>
                <w:rStyle w:val="Hyperlink"/>
                <w:rFonts w:ascii="Segoe UI" w:hAnsi="Segoe UI" w:cs="Segoe UI"/>
                <w:noProof/>
              </w:rPr>
              <w:t>29.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Eligibility and Qualification</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_Toc508626283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13</w:t>
            </w:r>
            <w:r w:rsidR="00EE741F" w:rsidRPr="00F07083">
              <w:rPr>
                <w:rFonts w:ascii="Segoe UI" w:hAnsi="Segoe UI" w:cs="Segoe UI"/>
                <w:noProof/>
                <w:webHidden/>
              </w:rPr>
              <w:fldChar w:fldCharType="end"/>
            </w:r>
          </w:hyperlink>
        </w:p>
        <w:p w14:paraId="292395A2" w14:textId="77777777" w:rsidR="00F07083" w:rsidRPr="00F07083" w:rsidRDefault="00C8110F">
          <w:pPr>
            <w:pStyle w:val="TOC3"/>
            <w:rPr>
              <w:rFonts w:ascii="Segoe UI" w:hAnsi="Segoe UI" w:cs="Segoe UI"/>
              <w:noProof/>
              <w:kern w:val="0"/>
              <w:sz w:val="22"/>
              <w:szCs w:val="22"/>
            </w:rPr>
          </w:pPr>
          <w:hyperlink w:anchor="_Toc508626284" w:history="1">
            <w:r w:rsidR="00F07083" w:rsidRPr="00F07083">
              <w:rPr>
                <w:rStyle w:val="Hyperlink"/>
                <w:rFonts w:ascii="Segoe UI" w:hAnsi="Segoe UI" w:cs="Segoe UI"/>
                <w:noProof/>
              </w:rPr>
              <w:t>30.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Technical Bid and prices</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_Toc508626284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13</w:t>
            </w:r>
            <w:r w:rsidR="00EE741F" w:rsidRPr="00F07083">
              <w:rPr>
                <w:rFonts w:ascii="Segoe UI" w:hAnsi="Segoe UI" w:cs="Segoe UI"/>
                <w:noProof/>
                <w:webHidden/>
              </w:rPr>
              <w:fldChar w:fldCharType="end"/>
            </w:r>
          </w:hyperlink>
        </w:p>
        <w:p w14:paraId="55302F42" w14:textId="77777777" w:rsidR="00F07083" w:rsidRPr="00F07083" w:rsidRDefault="00C8110F">
          <w:pPr>
            <w:pStyle w:val="TOC3"/>
            <w:rPr>
              <w:rFonts w:ascii="Segoe UI" w:hAnsi="Segoe UI" w:cs="Segoe UI"/>
              <w:noProof/>
              <w:kern w:val="0"/>
              <w:sz w:val="22"/>
              <w:szCs w:val="22"/>
            </w:rPr>
          </w:pPr>
          <w:hyperlink w:anchor="_Toc508626285" w:history="1">
            <w:r w:rsidR="00F07083" w:rsidRPr="00F07083">
              <w:rPr>
                <w:rStyle w:val="Hyperlink"/>
                <w:rFonts w:ascii="Segoe UI" w:hAnsi="Segoe UI" w:cs="Segoe UI"/>
                <w:noProof/>
              </w:rPr>
              <w:t>31.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Due diligence</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_Toc508626285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13</w:t>
            </w:r>
            <w:r w:rsidR="00EE741F" w:rsidRPr="00F07083">
              <w:rPr>
                <w:rFonts w:ascii="Segoe UI" w:hAnsi="Segoe UI" w:cs="Segoe UI"/>
                <w:noProof/>
                <w:webHidden/>
              </w:rPr>
              <w:fldChar w:fldCharType="end"/>
            </w:r>
          </w:hyperlink>
        </w:p>
        <w:p w14:paraId="3491D4CA" w14:textId="77777777" w:rsidR="00F07083" w:rsidRPr="00F07083" w:rsidRDefault="00C8110F">
          <w:pPr>
            <w:pStyle w:val="TOC3"/>
            <w:rPr>
              <w:rFonts w:ascii="Segoe UI" w:hAnsi="Segoe UI" w:cs="Segoe UI"/>
              <w:noProof/>
              <w:kern w:val="0"/>
              <w:sz w:val="22"/>
              <w:szCs w:val="22"/>
            </w:rPr>
          </w:pPr>
          <w:hyperlink w:anchor="_Toc508626286" w:history="1">
            <w:r w:rsidR="00F07083" w:rsidRPr="00F07083">
              <w:rPr>
                <w:rStyle w:val="Hyperlink"/>
                <w:rFonts w:ascii="Segoe UI" w:hAnsi="Segoe UI" w:cs="Segoe UI"/>
                <w:noProof/>
              </w:rPr>
              <w:t>32.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Clarification of Bids</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_Toc508626286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14</w:t>
            </w:r>
            <w:r w:rsidR="00EE741F" w:rsidRPr="00F07083">
              <w:rPr>
                <w:rFonts w:ascii="Segoe UI" w:hAnsi="Segoe UI" w:cs="Segoe UI"/>
                <w:noProof/>
                <w:webHidden/>
              </w:rPr>
              <w:fldChar w:fldCharType="end"/>
            </w:r>
          </w:hyperlink>
        </w:p>
        <w:p w14:paraId="599D0CBE" w14:textId="77777777" w:rsidR="00F07083" w:rsidRPr="00F07083" w:rsidRDefault="00C8110F">
          <w:pPr>
            <w:pStyle w:val="TOC3"/>
            <w:rPr>
              <w:rFonts w:ascii="Segoe UI" w:hAnsi="Segoe UI" w:cs="Segoe UI"/>
              <w:noProof/>
              <w:kern w:val="0"/>
              <w:sz w:val="22"/>
              <w:szCs w:val="22"/>
            </w:rPr>
          </w:pPr>
          <w:hyperlink w:anchor="_Toc508626287" w:history="1">
            <w:r w:rsidR="00F07083" w:rsidRPr="00F07083">
              <w:rPr>
                <w:rStyle w:val="Hyperlink"/>
                <w:rFonts w:ascii="Segoe UI" w:hAnsi="Segoe UI" w:cs="Segoe UI"/>
                <w:noProof/>
              </w:rPr>
              <w:t>33.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Responsiveness of Bid</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_Toc508626287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14</w:t>
            </w:r>
            <w:r w:rsidR="00EE741F" w:rsidRPr="00F07083">
              <w:rPr>
                <w:rFonts w:ascii="Segoe UI" w:hAnsi="Segoe UI" w:cs="Segoe UI"/>
                <w:noProof/>
                <w:webHidden/>
              </w:rPr>
              <w:fldChar w:fldCharType="end"/>
            </w:r>
          </w:hyperlink>
        </w:p>
        <w:p w14:paraId="78FEBA2C" w14:textId="77777777" w:rsidR="00F07083" w:rsidRPr="00F07083" w:rsidRDefault="00C8110F">
          <w:pPr>
            <w:pStyle w:val="TOC3"/>
            <w:rPr>
              <w:rFonts w:ascii="Segoe UI" w:hAnsi="Segoe UI" w:cs="Segoe UI"/>
              <w:noProof/>
              <w:kern w:val="0"/>
              <w:sz w:val="22"/>
              <w:szCs w:val="22"/>
            </w:rPr>
          </w:pPr>
          <w:hyperlink w:anchor="_Toc508626288" w:history="1">
            <w:r w:rsidR="00F07083" w:rsidRPr="00F07083">
              <w:rPr>
                <w:rStyle w:val="Hyperlink"/>
                <w:rFonts w:ascii="Segoe UI" w:hAnsi="Segoe UI" w:cs="Segoe UI"/>
                <w:noProof/>
              </w:rPr>
              <w:t>34.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Nonconformities, Reparable Errors and Omissions</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_Toc508626288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14</w:t>
            </w:r>
            <w:r w:rsidR="00EE741F" w:rsidRPr="00F07083">
              <w:rPr>
                <w:rFonts w:ascii="Segoe UI" w:hAnsi="Segoe UI" w:cs="Segoe UI"/>
                <w:noProof/>
                <w:webHidden/>
              </w:rPr>
              <w:fldChar w:fldCharType="end"/>
            </w:r>
          </w:hyperlink>
        </w:p>
        <w:p w14:paraId="5F39326D" w14:textId="77777777" w:rsidR="00F07083" w:rsidRPr="00F07083" w:rsidRDefault="00C8110F">
          <w:pPr>
            <w:pStyle w:val="TOC2"/>
            <w:rPr>
              <w:rFonts w:ascii="Segoe UI" w:hAnsi="Segoe UI" w:cs="Segoe UI"/>
              <w:b w:val="0"/>
              <w:kern w:val="0"/>
              <w:sz w:val="22"/>
              <w:szCs w:val="22"/>
            </w:rPr>
          </w:pPr>
          <w:hyperlink w:anchor="_Toc508626289" w:history="1">
            <w:r w:rsidR="00F07083" w:rsidRPr="00F07083">
              <w:rPr>
                <w:rStyle w:val="Hyperlink"/>
                <w:rFonts w:ascii="Segoe UI" w:hAnsi="Segoe UI" w:cs="Segoe UI"/>
              </w:rPr>
              <w:t>E.</w:t>
            </w:r>
            <w:r w:rsidR="00F07083" w:rsidRPr="00F07083">
              <w:rPr>
                <w:rFonts w:ascii="Segoe UI" w:hAnsi="Segoe UI" w:cs="Segoe UI"/>
                <w:b w:val="0"/>
                <w:kern w:val="0"/>
                <w:sz w:val="22"/>
                <w:szCs w:val="22"/>
              </w:rPr>
              <w:tab/>
            </w:r>
            <w:r w:rsidR="00F07083" w:rsidRPr="00F07083">
              <w:rPr>
                <w:rStyle w:val="Hyperlink"/>
                <w:rFonts w:ascii="Segoe UI" w:hAnsi="Segoe UI" w:cs="Segoe UI"/>
              </w:rPr>
              <w:t>AWARD OF CONTRACT</w:t>
            </w:r>
            <w:r w:rsidR="00F07083" w:rsidRPr="00F07083">
              <w:rPr>
                <w:rFonts w:ascii="Segoe UI" w:hAnsi="Segoe UI" w:cs="Segoe UI"/>
                <w:webHidden/>
              </w:rPr>
              <w:tab/>
            </w:r>
            <w:r w:rsidR="00EE741F" w:rsidRPr="00F07083">
              <w:rPr>
                <w:rFonts w:ascii="Segoe UI" w:hAnsi="Segoe UI" w:cs="Segoe UI"/>
                <w:webHidden/>
              </w:rPr>
              <w:fldChar w:fldCharType="begin"/>
            </w:r>
            <w:r w:rsidR="00F07083" w:rsidRPr="00F07083">
              <w:rPr>
                <w:rFonts w:ascii="Segoe UI" w:hAnsi="Segoe UI" w:cs="Segoe UI"/>
                <w:webHidden/>
              </w:rPr>
              <w:instrText xml:space="preserve"> PAGEREF _Toc508626289 \h </w:instrText>
            </w:r>
            <w:r w:rsidR="00EE741F" w:rsidRPr="00F07083">
              <w:rPr>
                <w:rFonts w:ascii="Segoe UI" w:hAnsi="Segoe UI" w:cs="Segoe UI"/>
                <w:webHidden/>
              </w:rPr>
            </w:r>
            <w:r w:rsidR="00EE741F" w:rsidRPr="00F07083">
              <w:rPr>
                <w:rFonts w:ascii="Segoe UI" w:hAnsi="Segoe UI" w:cs="Segoe UI"/>
                <w:webHidden/>
              </w:rPr>
              <w:fldChar w:fldCharType="separate"/>
            </w:r>
            <w:r w:rsidR="00F07083" w:rsidRPr="00F07083">
              <w:rPr>
                <w:rFonts w:ascii="Segoe UI" w:hAnsi="Segoe UI" w:cs="Segoe UI"/>
                <w:webHidden/>
              </w:rPr>
              <w:t>15</w:t>
            </w:r>
            <w:r w:rsidR="00EE741F" w:rsidRPr="00F07083">
              <w:rPr>
                <w:rFonts w:ascii="Segoe UI" w:hAnsi="Segoe UI" w:cs="Segoe UI"/>
                <w:webHidden/>
              </w:rPr>
              <w:fldChar w:fldCharType="end"/>
            </w:r>
          </w:hyperlink>
        </w:p>
        <w:p w14:paraId="305076F6" w14:textId="77777777" w:rsidR="00F07083" w:rsidRPr="00F07083" w:rsidRDefault="00C8110F">
          <w:pPr>
            <w:pStyle w:val="TOC3"/>
            <w:rPr>
              <w:rFonts w:ascii="Segoe UI" w:hAnsi="Segoe UI" w:cs="Segoe UI"/>
              <w:noProof/>
              <w:kern w:val="0"/>
              <w:sz w:val="22"/>
              <w:szCs w:val="22"/>
            </w:rPr>
          </w:pPr>
          <w:hyperlink w:anchor="_Toc508626290" w:history="1">
            <w:r w:rsidR="00F07083" w:rsidRPr="00F07083">
              <w:rPr>
                <w:rStyle w:val="Hyperlink"/>
                <w:rFonts w:ascii="Segoe UI" w:hAnsi="Segoe UI" w:cs="Segoe UI"/>
                <w:noProof/>
              </w:rPr>
              <w:t>35.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Right to Accept, Reject, Any or All Bids</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_Toc508626290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15</w:t>
            </w:r>
            <w:r w:rsidR="00EE741F" w:rsidRPr="00F07083">
              <w:rPr>
                <w:rFonts w:ascii="Segoe UI" w:hAnsi="Segoe UI" w:cs="Segoe UI"/>
                <w:noProof/>
                <w:webHidden/>
              </w:rPr>
              <w:fldChar w:fldCharType="end"/>
            </w:r>
          </w:hyperlink>
        </w:p>
        <w:p w14:paraId="19F07C68" w14:textId="77777777" w:rsidR="00F07083" w:rsidRPr="00F07083" w:rsidRDefault="00C8110F">
          <w:pPr>
            <w:pStyle w:val="TOC3"/>
            <w:rPr>
              <w:rFonts w:ascii="Segoe UI" w:hAnsi="Segoe UI" w:cs="Segoe UI"/>
              <w:noProof/>
              <w:kern w:val="0"/>
              <w:sz w:val="22"/>
              <w:szCs w:val="22"/>
            </w:rPr>
          </w:pPr>
          <w:hyperlink w:anchor="_Toc508626291" w:history="1">
            <w:r w:rsidR="00F07083" w:rsidRPr="00F07083">
              <w:rPr>
                <w:rStyle w:val="Hyperlink"/>
                <w:rFonts w:ascii="Segoe UI" w:hAnsi="Segoe UI" w:cs="Segoe UI"/>
                <w:noProof/>
              </w:rPr>
              <w:t>36.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Award Criteria</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_Toc508626291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15</w:t>
            </w:r>
            <w:r w:rsidR="00EE741F" w:rsidRPr="00F07083">
              <w:rPr>
                <w:rFonts w:ascii="Segoe UI" w:hAnsi="Segoe UI" w:cs="Segoe UI"/>
                <w:noProof/>
                <w:webHidden/>
              </w:rPr>
              <w:fldChar w:fldCharType="end"/>
            </w:r>
          </w:hyperlink>
        </w:p>
        <w:p w14:paraId="39E16EBC" w14:textId="77777777" w:rsidR="00F07083" w:rsidRPr="00F07083" w:rsidRDefault="00C8110F">
          <w:pPr>
            <w:pStyle w:val="TOC3"/>
            <w:rPr>
              <w:rFonts w:ascii="Segoe UI" w:hAnsi="Segoe UI" w:cs="Segoe UI"/>
              <w:noProof/>
              <w:kern w:val="0"/>
              <w:sz w:val="22"/>
              <w:szCs w:val="22"/>
            </w:rPr>
          </w:pPr>
          <w:hyperlink w:anchor="_Toc508626292" w:history="1">
            <w:r w:rsidR="00F07083" w:rsidRPr="00F07083">
              <w:rPr>
                <w:rStyle w:val="Hyperlink"/>
                <w:rFonts w:ascii="Segoe UI" w:hAnsi="Segoe UI" w:cs="Segoe UI"/>
                <w:noProof/>
              </w:rPr>
              <w:t>37.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Debriefing</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_Toc508626292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15</w:t>
            </w:r>
            <w:r w:rsidR="00EE741F" w:rsidRPr="00F07083">
              <w:rPr>
                <w:rFonts w:ascii="Segoe UI" w:hAnsi="Segoe UI" w:cs="Segoe UI"/>
                <w:noProof/>
                <w:webHidden/>
              </w:rPr>
              <w:fldChar w:fldCharType="end"/>
            </w:r>
          </w:hyperlink>
        </w:p>
        <w:p w14:paraId="1861EAAE" w14:textId="77777777" w:rsidR="00F07083" w:rsidRPr="00F07083" w:rsidRDefault="00C8110F">
          <w:pPr>
            <w:pStyle w:val="TOC3"/>
            <w:rPr>
              <w:rFonts w:ascii="Segoe UI" w:hAnsi="Segoe UI" w:cs="Segoe UI"/>
              <w:noProof/>
              <w:kern w:val="0"/>
              <w:sz w:val="22"/>
              <w:szCs w:val="22"/>
            </w:rPr>
          </w:pPr>
          <w:hyperlink w:anchor="_Toc508626293" w:history="1">
            <w:r w:rsidR="00F07083" w:rsidRPr="00F07083">
              <w:rPr>
                <w:rStyle w:val="Hyperlink"/>
                <w:rFonts w:ascii="Segoe UI" w:hAnsi="Segoe UI" w:cs="Segoe UI"/>
                <w:noProof/>
              </w:rPr>
              <w:t>38.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Right to Vary Requirements at the Time of Award</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_Toc508626293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15</w:t>
            </w:r>
            <w:r w:rsidR="00EE741F" w:rsidRPr="00F07083">
              <w:rPr>
                <w:rFonts w:ascii="Segoe UI" w:hAnsi="Segoe UI" w:cs="Segoe UI"/>
                <w:noProof/>
                <w:webHidden/>
              </w:rPr>
              <w:fldChar w:fldCharType="end"/>
            </w:r>
          </w:hyperlink>
        </w:p>
        <w:p w14:paraId="7F74DA84" w14:textId="77777777" w:rsidR="00F07083" w:rsidRPr="00F07083" w:rsidRDefault="00C8110F">
          <w:pPr>
            <w:pStyle w:val="TOC3"/>
            <w:rPr>
              <w:rFonts w:ascii="Segoe UI" w:hAnsi="Segoe UI" w:cs="Segoe UI"/>
              <w:noProof/>
              <w:kern w:val="0"/>
              <w:sz w:val="22"/>
              <w:szCs w:val="22"/>
            </w:rPr>
          </w:pPr>
          <w:hyperlink w:anchor="_Toc508626294" w:history="1">
            <w:r w:rsidR="00F07083" w:rsidRPr="00F07083">
              <w:rPr>
                <w:rStyle w:val="Hyperlink"/>
                <w:rFonts w:ascii="Segoe UI" w:hAnsi="Segoe UI" w:cs="Segoe UI"/>
                <w:noProof/>
              </w:rPr>
              <w:t>39.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Contract Signature</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_Toc508626294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15</w:t>
            </w:r>
            <w:r w:rsidR="00EE741F" w:rsidRPr="00F07083">
              <w:rPr>
                <w:rFonts w:ascii="Segoe UI" w:hAnsi="Segoe UI" w:cs="Segoe UI"/>
                <w:noProof/>
                <w:webHidden/>
              </w:rPr>
              <w:fldChar w:fldCharType="end"/>
            </w:r>
          </w:hyperlink>
        </w:p>
        <w:p w14:paraId="40EFFAD4" w14:textId="77777777" w:rsidR="00F07083" w:rsidRPr="00F07083" w:rsidRDefault="00C8110F">
          <w:pPr>
            <w:pStyle w:val="TOC3"/>
            <w:rPr>
              <w:rFonts w:ascii="Segoe UI" w:hAnsi="Segoe UI" w:cs="Segoe UI"/>
              <w:noProof/>
              <w:kern w:val="0"/>
              <w:sz w:val="22"/>
              <w:szCs w:val="22"/>
            </w:rPr>
          </w:pPr>
          <w:hyperlink w:anchor="_Toc508626295" w:history="1">
            <w:r w:rsidR="00F07083" w:rsidRPr="00F07083">
              <w:rPr>
                <w:rStyle w:val="Hyperlink"/>
                <w:rFonts w:ascii="Segoe UI" w:hAnsi="Segoe UI" w:cs="Segoe UI"/>
                <w:noProof/>
              </w:rPr>
              <w:t>40.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Contract Type and General Terms and Conditions</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_Toc508626295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15</w:t>
            </w:r>
            <w:r w:rsidR="00EE741F" w:rsidRPr="00F07083">
              <w:rPr>
                <w:rFonts w:ascii="Segoe UI" w:hAnsi="Segoe UI" w:cs="Segoe UI"/>
                <w:noProof/>
                <w:webHidden/>
              </w:rPr>
              <w:fldChar w:fldCharType="end"/>
            </w:r>
          </w:hyperlink>
        </w:p>
        <w:p w14:paraId="5176810A" w14:textId="77777777" w:rsidR="00F07083" w:rsidRPr="00F07083" w:rsidRDefault="00C8110F">
          <w:pPr>
            <w:pStyle w:val="TOC3"/>
            <w:rPr>
              <w:rFonts w:ascii="Segoe UI" w:hAnsi="Segoe UI" w:cs="Segoe UI"/>
              <w:noProof/>
              <w:kern w:val="0"/>
              <w:sz w:val="22"/>
              <w:szCs w:val="22"/>
            </w:rPr>
          </w:pPr>
          <w:hyperlink w:anchor="_Toc508626296" w:history="1">
            <w:r w:rsidR="00F07083" w:rsidRPr="00F07083">
              <w:rPr>
                <w:rStyle w:val="Hyperlink"/>
                <w:rFonts w:ascii="Segoe UI" w:hAnsi="Segoe UI" w:cs="Segoe UI"/>
                <w:noProof/>
              </w:rPr>
              <w:t>41.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Performance Security</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_Toc508626296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15</w:t>
            </w:r>
            <w:r w:rsidR="00EE741F" w:rsidRPr="00F07083">
              <w:rPr>
                <w:rFonts w:ascii="Segoe UI" w:hAnsi="Segoe UI" w:cs="Segoe UI"/>
                <w:noProof/>
                <w:webHidden/>
              </w:rPr>
              <w:fldChar w:fldCharType="end"/>
            </w:r>
          </w:hyperlink>
        </w:p>
        <w:p w14:paraId="4A41374C" w14:textId="77777777" w:rsidR="00F07083" w:rsidRPr="00F07083" w:rsidRDefault="00C8110F">
          <w:pPr>
            <w:pStyle w:val="TOC3"/>
            <w:rPr>
              <w:rFonts w:ascii="Segoe UI" w:hAnsi="Segoe UI" w:cs="Segoe UI"/>
              <w:noProof/>
              <w:kern w:val="0"/>
              <w:sz w:val="22"/>
              <w:szCs w:val="22"/>
            </w:rPr>
          </w:pPr>
          <w:hyperlink w:anchor="_Toc508626297" w:history="1">
            <w:r w:rsidR="00F07083" w:rsidRPr="00F07083">
              <w:rPr>
                <w:rStyle w:val="Hyperlink"/>
                <w:rFonts w:ascii="Segoe UI" w:hAnsi="Segoe UI" w:cs="Segoe UI"/>
                <w:noProof/>
              </w:rPr>
              <w:t>42.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Bank Guarantee for Advanced Payment</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_Toc508626297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15</w:t>
            </w:r>
            <w:r w:rsidR="00EE741F" w:rsidRPr="00F07083">
              <w:rPr>
                <w:rFonts w:ascii="Segoe UI" w:hAnsi="Segoe UI" w:cs="Segoe UI"/>
                <w:noProof/>
                <w:webHidden/>
              </w:rPr>
              <w:fldChar w:fldCharType="end"/>
            </w:r>
          </w:hyperlink>
        </w:p>
        <w:p w14:paraId="42F33035" w14:textId="77777777" w:rsidR="00F07083" w:rsidRPr="00F07083" w:rsidRDefault="00C8110F">
          <w:pPr>
            <w:pStyle w:val="TOC3"/>
            <w:rPr>
              <w:rFonts w:ascii="Segoe UI" w:hAnsi="Segoe UI" w:cs="Segoe UI"/>
              <w:noProof/>
              <w:kern w:val="0"/>
              <w:sz w:val="22"/>
              <w:szCs w:val="22"/>
            </w:rPr>
          </w:pPr>
          <w:hyperlink w:anchor="_Toc508626298" w:history="1">
            <w:r w:rsidR="00F07083" w:rsidRPr="00F07083">
              <w:rPr>
                <w:rStyle w:val="Hyperlink"/>
                <w:rFonts w:ascii="Segoe UI" w:hAnsi="Segoe UI" w:cs="Segoe UI"/>
                <w:noProof/>
              </w:rPr>
              <w:t>43.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Liquidated Damages</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_Toc508626298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16</w:t>
            </w:r>
            <w:r w:rsidR="00EE741F" w:rsidRPr="00F07083">
              <w:rPr>
                <w:rFonts w:ascii="Segoe UI" w:hAnsi="Segoe UI" w:cs="Segoe UI"/>
                <w:noProof/>
                <w:webHidden/>
              </w:rPr>
              <w:fldChar w:fldCharType="end"/>
            </w:r>
          </w:hyperlink>
        </w:p>
        <w:p w14:paraId="068D33AE" w14:textId="77777777" w:rsidR="00F07083" w:rsidRPr="00F07083" w:rsidRDefault="00C8110F">
          <w:pPr>
            <w:pStyle w:val="TOC3"/>
            <w:rPr>
              <w:rFonts w:ascii="Segoe UI" w:hAnsi="Segoe UI" w:cs="Segoe UI"/>
              <w:noProof/>
              <w:kern w:val="0"/>
              <w:sz w:val="22"/>
              <w:szCs w:val="22"/>
            </w:rPr>
          </w:pPr>
          <w:hyperlink w:anchor="_Toc508626299" w:history="1">
            <w:r w:rsidR="00F07083" w:rsidRPr="00F07083">
              <w:rPr>
                <w:rStyle w:val="Hyperlink"/>
                <w:rFonts w:ascii="Segoe UI" w:hAnsi="Segoe UI" w:cs="Segoe UI"/>
                <w:noProof/>
              </w:rPr>
              <w:t>44.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Payment Provisions</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_Toc508626299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16</w:t>
            </w:r>
            <w:r w:rsidR="00EE741F" w:rsidRPr="00F07083">
              <w:rPr>
                <w:rFonts w:ascii="Segoe UI" w:hAnsi="Segoe UI" w:cs="Segoe UI"/>
                <w:noProof/>
                <w:webHidden/>
              </w:rPr>
              <w:fldChar w:fldCharType="end"/>
            </w:r>
          </w:hyperlink>
        </w:p>
        <w:p w14:paraId="72044631" w14:textId="77777777" w:rsidR="00F07083" w:rsidRPr="00F07083" w:rsidRDefault="00C8110F">
          <w:pPr>
            <w:pStyle w:val="TOC3"/>
            <w:rPr>
              <w:rFonts w:ascii="Segoe UI" w:hAnsi="Segoe UI" w:cs="Segoe UI"/>
              <w:noProof/>
              <w:kern w:val="0"/>
              <w:sz w:val="22"/>
              <w:szCs w:val="22"/>
            </w:rPr>
          </w:pPr>
          <w:hyperlink w:anchor="_Toc508626300" w:history="1">
            <w:r w:rsidR="00F07083" w:rsidRPr="00F07083">
              <w:rPr>
                <w:rStyle w:val="Hyperlink"/>
                <w:rFonts w:ascii="Segoe UI" w:hAnsi="Segoe UI" w:cs="Segoe UI"/>
                <w:noProof/>
              </w:rPr>
              <w:t>45.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Vendor Protest</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_Toc508626300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16</w:t>
            </w:r>
            <w:r w:rsidR="00EE741F" w:rsidRPr="00F07083">
              <w:rPr>
                <w:rFonts w:ascii="Segoe UI" w:hAnsi="Segoe UI" w:cs="Segoe UI"/>
                <w:noProof/>
                <w:webHidden/>
              </w:rPr>
              <w:fldChar w:fldCharType="end"/>
            </w:r>
          </w:hyperlink>
        </w:p>
        <w:p w14:paraId="2905B78B" w14:textId="77777777" w:rsidR="00F07083" w:rsidRPr="00F07083" w:rsidRDefault="00C8110F">
          <w:pPr>
            <w:pStyle w:val="TOC3"/>
            <w:rPr>
              <w:rFonts w:ascii="Segoe UI" w:hAnsi="Segoe UI" w:cs="Segoe UI"/>
              <w:noProof/>
              <w:kern w:val="0"/>
              <w:sz w:val="22"/>
              <w:szCs w:val="22"/>
            </w:rPr>
          </w:pPr>
          <w:hyperlink w:anchor="_Toc508626301" w:history="1">
            <w:r w:rsidR="00F07083" w:rsidRPr="00F07083">
              <w:rPr>
                <w:rStyle w:val="Hyperlink"/>
                <w:rFonts w:ascii="Segoe UI" w:hAnsi="Segoe UI" w:cs="Segoe UI"/>
                <w:noProof/>
              </w:rPr>
              <w:t>46.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Other Provisions</w:t>
            </w:r>
            <w:r w:rsidR="00F07083" w:rsidRPr="00F07083">
              <w:rPr>
                <w:rFonts w:ascii="Segoe UI" w:hAnsi="Segoe UI" w:cs="Segoe UI"/>
                <w:noProof/>
                <w:webHidden/>
              </w:rPr>
              <w:tab/>
            </w:r>
            <w:r w:rsidR="00EE741F"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_Toc508626301 \h </w:instrText>
            </w:r>
            <w:r w:rsidR="00EE741F" w:rsidRPr="00F07083">
              <w:rPr>
                <w:rFonts w:ascii="Segoe UI" w:hAnsi="Segoe UI" w:cs="Segoe UI"/>
                <w:noProof/>
                <w:webHidden/>
              </w:rPr>
            </w:r>
            <w:r w:rsidR="00EE741F" w:rsidRPr="00F07083">
              <w:rPr>
                <w:rFonts w:ascii="Segoe UI" w:hAnsi="Segoe UI" w:cs="Segoe UI"/>
                <w:noProof/>
                <w:webHidden/>
              </w:rPr>
              <w:fldChar w:fldCharType="separate"/>
            </w:r>
            <w:r w:rsidR="00F07083" w:rsidRPr="00F07083">
              <w:rPr>
                <w:rFonts w:ascii="Segoe UI" w:hAnsi="Segoe UI" w:cs="Segoe UI"/>
                <w:noProof/>
                <w:webHidden/>
              </w:rPr>
              <w:t>16</w:t>
            </w:r>
            <w:r w:rsidR="00EE741F" w:rsidRPr="00F07083">
              <w:rPr>
                <w:rFonts w:ascii="Segoe UI" w:hAnsi="Segoe UI" w:cs="Segoe UI"/>
                <w:noProof/>
                <w:webHidden/>
              </w:rPr>
              <w:fldChar w:fldCharType="end"/>
            </w:r>
          </w:hyperlink>
        </w:p>
        <w:p w14:paraId="5B5F1F25" w14:textId="77777777" w:rsidR="00F07083" w:rsidRPr="00F07083" w:rsidRDefault="00C8110F">
          <w:pPr>
            <w:pStyle w:val="TOC1"/>
            <w:rPr>
              <w:b w:val="0"/>
              <w:kern w:val="0"/>
              <w:sz w:val="22"/>
              <w:szCs w:val="22"/>
              <w:lang w:val="en-US"/>
            </w:rPr>
          </w:pPr>
          <w:hyperlink w:anchor="_Toc508626302" w:history="1">
            <w:r w:rsidR="00F07083" w:rsidRPr="00F07083">
              <w:rPr>
                <w:rStyle w:val="Hyperlink"/>
                <w:lang w:val="en-US"/>
              </w:rPr>
              <w:t>Section 3. Bid Data Sheet</w:t>
            </w:r>
            <w:r w:rsidR="00F07083" w:rsidRPr="00F07083">
              <w:rPr>
                <w:webHidden/>
              </w:rPr>
              <w:tab/>
            </w:r>
            <w:r w:rsidR="00EE741F" w:rsidRPr="00F07083">
              <w:rPr>
                <w:webHidden/>
              </w:rPr>
              <w:fldChar w:fldCharType="begin"/>
            </w:r>
            <w:r w:rsidR="00F07083" w:rsidRPr="00F07083">
              <w:rPr>
                <w:webHidden/>
              </w:rPr>
              <w:instrText xml:space="preserve"> PAGEREF _Toc508626302 \h </w:instrText>
            </w:r>
            <w:r w:rsidR="00EE741F" w:rsidRPr="00F07083">
              <w:rPr>
                <w:webHidden/>
              </w:rPr>
            </w:r>
            <w:r w:rsidR="00EE741F" w:rsidRPr="00F07083">
              <w:rPr>
                <w:webHidden/>
              </w:rPr>
              <w:fldChar w:fldCharType="separate"/>
            </w:r>
            <w:r w:rsidR="00F07083" w:rsidRPr="00F07083">
              <w:rPr>
                <w:webHidden/>
              </w:rPr>
              <w:t>17</w:t>
            </w:r>
            <w:r w:rsidR="00EE741F" w:rsidRPr="00F07083">
              <w:rPr>
                <w:webHidden/>
              </w:rPr>
              <w:fldChar w:fldCharType="end"/>
            </w:r>
          </w:hyperlink>
        </w:p>
        <w:p w14:paraId="6B3AAB80" w14:textId="77777777" w:rsidR="00F07083" w:rsidRPr="00F07083" w:rsidRDefault="00C8110F">
          <w:pPr>
            <w:pStyle w:val="TOC1"/>
            <w:rPr>
              <w:b w:val="0"/>
              <w:kern w:val="0"/>
              <w:sz w:val="22"/>
              <w:szCs w:val="22"/>
              <w:lang w:val="en-US"/>
            </w:rPr>
          </w:pPr>
          <w:hyperlink w:anchor="_Toc508626303" w:history="1">
            <w:r w:rsidR="00F07083" w:rsidRPr="00F07083">
              <w:rPr>
                <w:rStyle w:val="Hyperlink"/>
              </w:rPr>
              <w:t>Section 4. Evaluation Criteria</w:t>
            </w:r>
            <w:r w:rsidR="00F07083" w:rsidRPr="00F07083">
              <w:rPr>
                <w:webHidden/>
              </w:rPr>
              <w:tab/>
            </w:r>
            <w:r w:rsidR="00EE741F" w:rsidRPr="00F07083">
              <w:rPr>
                <w:webHidden/>
              </w:rPr>
              <w:fldChar w:fldCharType="begin"/>
            </w:r>
            <w:r w:rsidR="00F07083" w:rsidRPr="00F07083">
              <w:rPr>
                <w:webHidden/>
              </w:rPr>
              <w:instrText xml:space="preserve"> PAGEREF _Toc508626303 \h </w:instrText>
            </w:r>
            <w:r w:rsidR="00EE741F" w:rsidRPr="00F07083">
              <w:rPr>
                <w:webHidden/>
              </w:rPr>
            </w:r>
            <w:r w:rsidR="00EE741F" w:rsidRPr="00F07083">
              <w:rPr>
                <w:webHidden/>
              </w:rPr>
              <w:fldChar w:fldCharType="separate"/>
            </w:r>
            <w:r w:rsidR="00F07083" w:rsidRPr="00F07083">
              <w:rPr>
                <w:webHidden/>
              </w:rPr>
              <w:t>20</w:t>
            </w:r>
            <w:r w:rsidR="00EE741F" w:rsidRPr="00F07083">
              <w:rPr>
                <w:webHidden/>
              </w:rPr>
              <w:fldChar w:fldCharType="end"/>
            </w:r>
          </w:hyperlink>
        </w:p>
        <w:p w14:paraId="44D23E44" w14:textId="77777777" w:rsidR="00F07083" w:rsidRPr="00F07083" w:rsidRDefault="00C8110F">
          <w:pPr>
            <w:pStyle w:val="TOC1"/>
            <w:rPr>
              <w:b w:val="0"/>
              <w:kern w:val="0"/>
              <w:sz w:val="22"/>
              <w:szCs w:val="22"/>
              <w:lang w:val="en-US"/>
            </w:rPr>
          </w:pPr>
          <w:hyperlink w:anchor="_Toc508626304" w:history="1">
            <w:r w:rsidR="00F07083" w:rsidRPr="00F07083">
              <w:rPr>
                <w:rStyle w:val="Hyperlink"/>
              </w:rPr>
              <w:t>Section 5a: Schedule of Requirements and Technical Specifications/Bill of Quantities</w:t>
            </w:r>
            <w:r w:rsidR="00F07083" w:rsidRPr="00F07083">
              <w:rPr>
                <w:webHidden/>
              </w:rPr>
              <w:tab/>
            </w:r>
            <w:r w:rsidR="00EE741F" w:rsidRPr="00F07083">
              <w:rPr>
                <w:webHidden/>
              </w:rPr>
              <w:fldChar w:fldCharType="begin"/>
            </w:r>
            <w:r w:rsidR="00F07083" w:rsidRPr="00F07083">
              <w:rPr>
                <w:webHidden/>
              </w:rPr>
              <w:instrText xml:space="preserve"> PAGEREF _Toc508626304 \h </w:instrText>
            </w:r>
            <w:r w:rsidR="00EE741F" w:rsidRPr="00F07083">
              <w:rPr>
                <w:webHidden/>
              </w:rPr>
            </w:r>
            <w:r w:rsidR="00EE741F" w:rsidRPr="00F07083">
              <w:rPr>
                <w:webHidden/>
              </w:rPr>
              <w:fldChar w:fldCharType="separate"/>
            </w:r>
            <w:r w:rsidR="00F07083" w:rsidRPr="00F07083">
              <w:rPr>
                <w:webHidden/>
              </w:rPr>
              <w:t>22</w:t>
            </w:r>
            <w:r w:rsidR="00EE741F" w:rsidRPr="00F07083">
              <w:rPr>
                <w:webHidden/>
              </w:rPr>
              <w:fldChar w:fldCharType="end"/>
            </w:r>
          </w:hyperlink>
        </w:p>
        <w:p w14:paraId="50AB9EC7" w14:textId="77777777" w:rsidR="00F07083" w:rsidRPr="00F07083" w:rsidRDefault="00C8110F">
          <w:pPr>
            <w:pStyle w:val="TOC1"/>
            <w:rPr>
              <w:b w:val="0"/>
              <w:kern w:val="0"/>
              <w:sz w:val="22"/>
              <w:szCs w:val="22"/>
              <w:lang w:val="en-US"/>
            </w:rPr>
          </w:pPr>
          <w:hyperlink w:anchor="_Toc508626305" w:history="1">
            <w:r w:rsidR="00F07083" w:rsidRPr="00F07083">
              <w:rPr>
                <w:rStyle w:val="Hyperlink"/>
              </w:rPr>
              <w:t>Section 5b: Other Related Requirements</w:t>
            </w:r>
            <w:r w:rsidR="00F07083" w:rsidRPr="00F07083">
              <w:rPr>
                <w:webHidden/>
              </w:rPr>
              <w:tab/>
            </w:r>
            <w:r w:rsidR="00EE741F" w:rsidRPr="00F07083">
              <w:rPr>
                <w:webHidden/>
              </w:rPr>
              <w:fldChar w:fldCharType="begin"/>
            </w:r>
            <w:r w:rsidR="00F07083" w:rsidRPr="00F07083">
              <w:rPr>
                <w:webHidden/>
              </w:rPr>
              <w:instrText xml:space="preserve"> PAGEREF _Toc508626305 \h </w:instrText>
            </w:r>
            <w:r w:rsidR="00EE741F" w:rsidRPr="00F07083">
              <w:rPr>
                <w:webHidden/>
              </w:rPr>
            </w:r>
            <w:r w:rsidR="00EE741F" w:rsidRPr="00F07083">
              <w:rPr>
                <w:webHidden/>
              </w:rPr>
              <w:fldChar w:fldCharType="separate"/>
            </w:r>
            <w:r w:rsidR="00F07083" w:rsidRPr="00F07083">
              <w:rPr>
                <w:webHidden/>
              </w:rPr>
              <w:t>22</w:t>
            </w:r>
            <w:r w:rsidR="00EE741F" w:rsidRPr="00F07083">
              <w:rPr>
                <w:webHidden/>
              </w:rPr>
              <w:fldChar w:fldCharType="end"/>
            </w:r>
          </w:hyperlink>
        </w:p>
        <w:p w14:paraId="62F71D98" w14:textId="77777777" w:rsidR="00F07083" w:rsidRPr="00F07083" w:rsidRDefault="00C8110F">
          <w:pPr>
            <w:pStyle w:val="TOC1"/>
            <w:rPr>
              <w:b w:val="0"/>
              <w:kern w:val="0"/>
              <w:sz w:val="22"/>
              <w:szCs w:val="22"/>
              <w:lang w:val="en-US"/>
            </w:rPr>
          </w:pPr>
          <w:hyperlink w:anchor="_Toc508626306" w:history="1">
            <w:r w:rsidR="00F07083" w:rsidRPr="00F07083">
              <w:rPr>
                <w:rStyle w:val="Hyperlink"/>
              </w:rPr>
              <w:t>Section 6: Returnable Bidding Forms / Checklist</w:t>
            </w:r>
            <w:r w:rsidR="00F07083" w:rsidRPr="00F07083">
              <w:rPr>
                <w:webHidden/>
              </w:rPr>
              <w:tab/>
            </w:r>
            <w:r w:rsidR="00EE741F" w:rsidRPr="00F07083">
              <w:rPr>
                <w:webHidden/>
              </w:rPr>
              <w:fldChar w:fldCharType="begin"/>
            </w:r>
            <w:r w:rsidR="00F07083" w:rsidRPr="00F07083">
              <w:rPr>
                <w:webHidden/>
              </w:rPr>
              <w:instrText xml:space="preserve"> PAGEREF _Toc508626306 \h </w:instrText>
            </w:r>
            <w:r w:rsidR="00EE741F" w:rsidRPr="00F07083">
              <w:rPr>
                <w:webHidden/>
              </w:rPr>
            </w:r>
            <w:r w:rsidR="00EE741F" w:rsidRPr="00F07083">
              <w:rPr>
                <w:webHidden/>
              </w:rPr>
              <w:fldChar w:fldCharType="separate"/>
            </w:r>
            <w:r w:rsidR="00F07083" w:rsidRPr="00F07083">
              <w:rPr>
                <w:webHidden/>
              </w:rPr>
              <w:t>24</w:t>
            </w:r>
            <w:r w:rsidR="00EE741F" w:rsidRPr="00F07083">
              <w:rPr>
                <w:webHidden/>
              </w:rPr>
              <w:fldChar w:fldCharType="end"/>
            </w:r>
          </w:hyperlink>
        </w:p>
        <w:p w14:paraId="3D37403D" w14:textId="77777777" w:rsidR="00F07083" w:rsidRPr="00F07083" w:rsidRDefault="00C8110F">
          <w:pPr>
            <w:pStyle w:val="TOC2"/>
            <w:rPr>
              <w:rFonts w:ascii="Segoe UI" w:hAnsi="Segoe UI" w:cs="Segoe UI"/>
              <w:b w:val="0"/>
              <w:kern w:val="0"/>
              <w:sz w:val="22"/>
              <w:szCs w:val="22"/>
            </w:rPr>
          </w:pPr>
          <w:hyperlink w:anchor="_Toc508626307" w:history="1">
            <w:r w:rsidR="00F07083" w:rsidRPr="00F07083">
              <w:rPr>
                <w:rStyle w:val="Hyperlink"/>
                <w:rFonts w:ascii="Segoe UI" w:hAnsi="Segoe UI" w:cs="Segoe UI"/>
              </w:rPr>
              <w:t>Form A: Bid Submission Form</w:t>
            </w:r>
            <w:r w:rsidR="00F07083" w:rsidRPr="00F07083">
              <w:rPr>
                <w:rFonts w:ascii="Segoe UI" w:hAnsi="Segoe UI" w:cs="Segoe UI"/>
                <w:webHidden/>
              </w:rPr>
              <w:tab/>
            </w:r>
            <w:r w:rsidR="00EE741F" w:rsidRPr="00F07083">
              <w:rPr>
                <w:rFonts w:ascii="Segoe UI" w:hAnsi="Segoe UI" w:cs="Segoe UI"/>
                <w:webHidden/>
              </w:rPr>
              <w:fldChar w:fldCharType="begin"/>
            </w:r>
            <w:r w:rsidR="00F07083" w:rsidRPr="00F07083">
              <w:rPr>
                <w:rFonts w:ascii="Segoe UI" w:hAnsi="Segoe UI" w:cs="Segoe UI"/>
                <w:webHidden/>
              </w:rPr>
              <w:instrText xml:space="preserve"> PAGEREF _Toc508626307 \h </w:instrText>
            </w:r>
            <w:r w:rsidR="00EE741F" w:rsidRPr="00F07083">
              <w:rPr>
                <w:rFonts w:ascii="Segoe UI" w:hAnsi="Segoe UI" w:cs="Segoe UI"/>
                <w:webHidden/>
              </w:rPr>
            </w:r>
            <w:r w:rsidR="00EE741F" w:rsidRPr="00F07083">
              <w:rPr>
                <w:rFonts w:ascii="Segoe UI" w:hAnsi="Segoe UI" w:cs="Segoe UI"/>
                <w:webHidden/>
              </w:rPr>
              <w:fldChar w:fldCharType="separate"/>
            </w:r>
            <w:r w:rsidR="00F07083" w:rsidRPr="00F07083">
              <w:rPr>
                <w:rFonts w:ascii="Segoe UI" w:hAnsi="Segoe UI" w:cs="Segoe UI"/>
                <w:webHidden/>
              </w:rPr>
              <w:t>25</w:t>
            </w:r>
            <w:r w:rsidR="00EE741F" w:rsidRPr="00F07083">
              <w:rPr>
                <w:rFonts w:ascii="Segoe UI" w:hAnsi="Segoe UI" w:cs="Segoe UI"/>
                <w:webHidden/>
              </w:rPr>
              <w:fldChar w:fldCharType="end"/>
            </w:r>
          </w:hyperlink>
        </w:p>
        <w:p w14:paraId="0BA82CD8" w14:textId="77777777" w:rsidR="00F07083" w:rsidRPr="00F07083" w:rsidRDefault="00C8110F">
          <w:pPr>
            <w:pStyle w:val="TOC2"/>
            <w:rPr>
              <w:rFonts w:ascii="Segoe UI" w:hAnsi="Segoe UI" w:cs="Segoe UI"/>
              <w:b w:val="0"/>
              <w:kern w:val="0"/>
              <w:sz w:val="22"/>
              <w:szCs w:val="22"/>
            </w:rPr>
          </w:pPr>
          <w:hyperlink w:anchor="_Toc508626308" w:history="1">
            <w:r w:rsidR="00F07083" w:rsidRPr="00F07083">
              <w:rPr>
                <w:rStyle w:val="Hyperlink"/>
                <w:rFonts w:ascii="Segoe UI" w:hAnsi="Segoe UI" w:cs="Segoe UI"/>
              </w:rPr>
              <w:t>Form B: Bidder Information Form</w:t>
            </w:r>
            <w:r w:rsidR="00F07083" w:rsidRPr="00F07083">
              <w:rPr>
                <w:rFonts w:ascii="Segoe UI" w:hAnsi="Segoe UI" w:cs="Segoe UI"/>
                <w:webHidden/>
              </w:rPr>
              <w:tab/>
            </w:r>
            <w:r w:rsidR="00EE741F" w:rsidRPr="00F07083">
              <w:rPr>
                <w:rFonts w:ascii="Segoe UI" w:hAnsi="Segoe UI" w:cs="Segoe UI"/>
                <w:webHidden/>
              </w:rPr>
              <w:fldChar w:fldCharType="begin"/>
            </w:r>
            <w:r w:rsidR="00F07083" w:rsidRPr="00F07083">
              <w:rPr>
                <w:rFonts w:ascii="Segoe UI" w:hAnsi="Segoe UI" w:cs="Segoe UI"/>
                <w:webHidden/>
              </w:rPr>
              <w:instrText xml:space="preserve"> PAGEREF _Toc508626308 \h </w:instrText>
            </w:r>
            <w:r w:rsidR="00EE741F" w:rsidRPr="00F07083">
              <w:rPr>
                <w:rFonts w:ascii="Segoe UI" w:hAnsi="Segoe UI" w:cs="Segoe UI"/>
                <w:webHidden/>
              </w:rPr>
            </w:r>
            <w:r w:rsidR="00EE741F" w:rsidRPr="00F07083">
              <w:rPr>
                <w:rFonts w:ascii="Segoe UI" w:hAnsi="Segoe UI" w:cs="Segoe UI"/>
                <w:webHidden/>
              </w:rPr>
              <w:fldChar w:fldCharType="separate"/>
            </w:r>
            <w:r w:rsidR="00F07083" w:rsidRPr="00F07083">
              <w:rPr>
                <w:rFonts w:ascii="Segoe UI" w:hAnsi="Segoe UI" w:cs="Segoe UI"/>
                <w:webHidden/>
              </w:rPr>
              <w:t>26</w:t>
            </w:r>
            <w:r w:rsidR="00EE741F" w:rsidRPr="00F07083">
              <w:rPr>
                <w:rFonts w:ascii="Segoe UI" w:hAnsi="Segoe UI" w:cs="Segoe UI"/>
                <w:webHidden/>
              </w:rPr>
              <w:fldChar w:fldCharType="end"/>
            </w:r>
          </w:hyperlink>
        </w:p>
        <w:p w14:paraId="4DCD1549" w14:textId="77777777" w:rsidR="00F07083" w:rsidRPr="00F07083" w:rsidRDefault="00C8110F">
          <w:pPr>
            <w:pStyle w:val="TOC2"/>
            <w:rPr>
              <w:rFonts w:ascii="Segoe UI" w:hAnsi="Segoe UI" w:cs="Segoe UI"/>
              <w:b w:val="0"/>
              <w:kern w:val="0"/>
              <w:sz w:val="22"/>
              <w:szCs w:val="22"/>
            </w:rPr>
          </w:pPr>
          <w:hyperlink w:anchor="_Toc508626309" w:history="1">
            <w:r w:rsidR="00F07083" w:rsidRPr="00F07083">
              <w:rPr>
                <w:rStyle w:val="Hyperlink"/>
                <w:rFonts w:ascii="Segoe UI" w:hAnsi="Segoe UI" w:cs="Segoe UI"/>
              </w:rPr>
              <w:t>Form C: Joint Venture/Consortium/Association Information Form</w:t>
            </w:r>
            <w:r w:rsidR="00F07083" w:rsidRPr="00F07083">
              <w:rPr>
                <w:rFonts w:ascii="Segoe UI" w:hAnsi="Segoe UI" w:cs="Segoe UI"/>
                <w:webHidden/>
              </w:rPr>
              <w:tab/>
            </w:r>
            <w:r w:rsidR="00EE741F" w:rsidRPr="00F07083">
              <w:rPr>
                <w:rFonts w:ascii="Segoe UI" w:hAnsi="Segoe UI" w:cs="Segoe UI"/>
                <w:webHidden/>
              </w:rPr>
              <w:fldChar w:fldCharType="begin"/>
            </w:r>
            <w:r w:rsidR="00F07083" w:rsidRPr="00F07083">
              <w:rPr>
                <w:rFonts w:ascii="Segoe UI" w:hAnsi="Segoe UI" w:cs="Segoe UI"/>
                <w:webHidden/>
              </w:rPr>
              <w:instrText xml:space="preserve"> PAGEREF _Toc508626309 \h </w:instrText>
            </w:r>
            <w:r w:rsidR="00EE741F" w:rsidRPr="00F07083">
              <w:rPr>
                <w:rFonts w:ascii="Segoe UI" w:hAnsi="Segoe UI" w:cs="Segoe UI"/>
                <w:webHidden/>
              </w:rPr>
            </w:r>
            <w:r w:rsidR="00EE741F" w:rsidRPr="00F07083">
              <w:rPr>
                <w:rFonts w:ascii="Segoe UI" w:hAnsi="Segoe UI" w:cs="Segoe UI"/>
                <w:webHidden/>
              </w:rPr>
              <w:fldChar w:fldCharType="separate"/>
            </w:r>
            <w:r w:rsidR="00F07083" w:rsidRPr="00F07083">
              <w:rPr>
                <w:rFonts w:ascii="Segoe UI" w:hAnsi="Segoe UI" w:cs="Segoe UI"/>
                <w:webHidden/>
              </w:rPr>
              <w:t>28</w:t>
            </w:r>
            <w:r w:rsidR="00EE741F" w:rsidRPr="00F07083">
              <w:rPr>
                <w:rFonts w:ascii="Segoe UI" w:hAnsi="Segoe UI" w:cs="Segoe UI"/>
                <w:webHidden/>
              </w:rPr>
              <w:fldChar w:fldCharType="end"/>
            </w:r>
          </w:hyperlink>
        </w:p>
        <w:p w14:paraId="4FB681E9" w14:textId="77777777" w:rsidR="00F07083" w:rsidRPr="00F07083" w:rsidRDefault="00C8110F">
          <w:pPr>
            <w:pStyle w:val="TOC2"/>
            <w:rPr>
              <w:rFonts w:ascii="Segoe UI" w:hAnsi="Segoe UI" w:cs="Segoe UI"/>
              <w:b w:val="0"/>
              <w:kern w:val="0"/>
              <w:sz w:val="22"/>
              <w:szCs w:val="22"/>
            </w:rPr>
          </w:pPr>
          <w:hyperlink w:anchor="_Toc508626310" w:history="1">
            <w:r w:rsidR="00F07083" w:rsidRPr="00F07083">
              <w:rPr>
                <w:rStyle w:val="Hyperlink"/>
                <w:rFonts w:ascii="Segoe UI" w:hAnsi="Segoe UI" w:cs="Segoe UI"/>
              </w:rPr>
              <w:t>Form D: Eligibility and Qualification Form</w:t>
            </w:r>
            <w:r w:rsidR="00F07083" w:rsidRPr="00F07083">
              <w:rPr>
                <w:rFonts w:ascii="Segoe UI" w:hAnsi="Segoe UI" w:cs="Segoe UI"/>
                <w:webHidden/>
              </w:rPr>
              <w:tab/>
            </w:r>
            <w:r w:rsidR="00EE741F" w:rsidRPr="00F07083">
              <w:rPr>
                <w:rFonts w:ascii="Segoe UI" w:hAnsi="Segoe UI" w:cs="Segoe UI"/>
                <w:webHidden/>
              </w:rPr>
              <w:fldChar w:fldCharType="begin"/>
            </w:r>
            <w:r w:rsidR="00F07083" w:rsidRPr="00F07083">
              <w:rPr>
                <w:rFonts w:ascii="Segoe UI" w:hAnsi="Segoe UI" w:cs="Segoe UI"/>
                <w:webHidden/>
              </w:rPr>
              <w:instrText xml:space="preserve"> PAGEREF _Toc508626310 \h </w:instrText>
            </w:r>
            <w:r w:rsidR="00EE741F" w:rsidRPr="00F07083">
              <w:rPr>
                <w:rFonts w:ascii="Segoe UI" w:hAnsi="Segoe UI" w:cs="Segoe UI"/>
                <w:webHidden/>
              </w:rPr>
            </w:r>
            <w:r w:rsidR="00EE741F" w:rsidRPr="00F07083">
              <w:rPr>
                <w:rFonts w:ascii="Segoe UI" w:hAnsi="Segoe UI" w:cs="Segoe UI"/>
                <w:webHidden/>
              </w:rPr>
              <w:fldChar w:fldCharType="separate"/>
            </w:r>
            <w:r w:rsidR="00F07083" w:rsidRPr="00F07083">
              <w:rPr>
                <w:rFonts w:ascii="Segoe UI" w:hAnsi="Segoe UI" w:cs="Segoe UI"/>
                <w:webHidden/>
              </w:rPr>
              <w:t>29</w:t>
            </w:r>
            <w:r w:rsidR="00EE741F" w:rsidRPr="00F07083">
              <w:rPr>
                <w:rFonts w:ascii="Segoe UI" w:hAnsi="Segoe UI" w:cs="Segoe UI"/>
                <w:webHidden/>
              </w:rPr>
              <w:fldChar w:fldCharType="end"/>
            </w:r>
          </w:hyperlink>
        </w:p>
        <w:p w14:paraId="27A2B32B" w14:textId="77777777" w:rsidR="00F07083" w:rsidRDefault="00C8110F">
          <w:pPr>
            <w:pStyle w:val="TOC2"/>
            <w:rPr>
              <w:rFonts w:asciiTheme="minorHAnsi" w:hAnsiTheme="minorHAnsi" w:cstheme="minorBidi"/>
              <w:b w:val="0"/>
              <w:kern w:val="0"/>
              <w:sz w:val="22"/>
              <w:szCs w:val="22"/>
            </w:rPr>
          </w:pPr>
          <w:hyperlink w:anchor="_Toc508626311" w:history="1">
            <w:r w:rsidR="00F07083" w:rsidRPr="00F07083">
              <w:rPr>
                <w:rStyle w:val="Hyperlink"/>
                <w:rFonts w:ascii="Segoe UI" w:hAnsi="Segoe UI" w:cs="Segoe UI"/>
              </w:rPr>
              <w:t>Form E: Technical Bid FORMAT</w:t>
            </w:r>
            <w:r w:rsidR="00F07083" w:rsidRPr="00F07083">
              <w:rPr>
                <w:rFonts w:ascii="Segoe UI" w:hAnsi="Segoe UI" w:cs="Segoe UI"/>
                <w:webHidden/>
              </w:rPr>
              <w:tab/>
            </w:r>
            <w:r w:rsidR="00EE741F" w:rsidRPr="00F07083">
              <w:rPr>
                <w:rFonts w:ascii="Segoe UI" w:hAnsi="Segoe UI" w:cs="Segoe UI"/>
                <w:webHidden/>
              </w:rPr>
              <w:fldChar w:fldCharType="begin"/>
            </w:r>
            <w:r w:rsidR="00F07083" w:rsidRPr="00F07083">
              <w:rPr>
                <w:rFonts w:ascii="Segoe UI" w:hAnsi="Segoe UI" w:cs="Segoe UI"/>
                <w:webHidden/>
              </w:rPr>
              <w:instrText xml:space="preserve"> PAGEREF _Toc508626311 \h </w:instrText>
            </w:r>
            <w:r w:rsidR="00EE741F" w:rsidRPr="00F07083">
              <w:rPr>
                <w:rFonts w:ascii="Segoe UI" w:hAnsi="Segoe UI" w:cs="Segoe UI"/>
                <w:webHidden/>
              </w:rPr>
            </w:r>
            <w:r w:rsidR="00EE741F" w:rsidRPr="00F07083">
              <w:rPr>
                <w:rFonts w:ascii="Segoe UI" w:hAnsi="Segoe UI" w:cs="Segoe UI"/>
                <w:webHidden/>
              </w:rPr>
              <w:fldChar w:fldCharType="separate"/>
            </w:r>
            <w:r w:rsidR="00F07083" w:rsidRPr="00F07083">
              <w:rPr>
                <w:rFonts w:ascii="Segoe UI" w:hAnsi="Segoe UI" w:cs="Segoe UI"/>
                <w:webHidden/>
              </w:rPr>
              <w:t>31</w:t>
            </w:r>
            <w:r w:rsidR="00EE741F" w:rsidRPr="00F07083">
              <w:rPr>
                <w:rFonts w:ascii="Segoe UI" w:hAnsi="Segoe UI" w:cs="Segoe UI"/>
                <w:webHidden/>
              </w:rPr>
              <w:fldChar w:fldCharType="end"/>
            </w:r>
          </w:hyperlink>
        </w:p>
        <w:p w14:paraId="27C04533" w14:textId="77777777" w:rsidR="00B77C4E" w:rsidRDefault="00EE741F">
          <w:r w:rsidRPr="00CA0F39">
            <w:rPr>
              <w:rFonts w:ascii="Segoe UI" w:hAnsi="Segoe UI" w:cs="Segoe UI"/>
              <w:sz w:val="20"/>
              <w:szCs w:val="20"/>
              <w:lang w:val="en-GB"/>
            </w:rPr>
            <w:fldChar w:fldCharType="end"/>
          </w:r>
        </w:p>
      </w:sdtContent>
    </w:sdt>
    <w:p w14:paraId="162B816F" w14:textId="77777777"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r w:rsidR="00657410">
        <w:rPr>
          <w:lang w:val="en-GB"/>
        </w:rPr>
        <w:lastRenderedPageBreak/>
        <w:t xml:space="preserve"> </w:t>
      </w:r>
    </w:p>
    <w:p w14:paraId="1E1132E1" w14:textId="77777777" w:rsidR="000C562F" w:rsidRPr="00F07083" w:rsidRDefault="000C562F" w:rsidP="00F07083">
      <w:pPr>
        <w:pStyle w:val="Heading1"/>
        <w:widowControl/>
        <w:overflowPunct/>
        <w:adjustRightInd/>
        <w:spacing w:before="240" w:after="240" w:afterAutospacing="0"/>
        <w:rPr>
          <w:bCs w:val="0"/>
          <w:caps w:val="0"/>
          <w:noProof w:val="0"/>
          <w:spacing w:val="0"/>
          <w:kern w:val="0"/>
          <w:szCs w:val="20"/>
          <w:lang w:val="en-US"/>
        </w:rPr>
      </w:pPr>
      <w:bookmarkStart w:id="1" w:name="_Toc508626247"/>
      <w:r w:rsidRPr="00F07083">
        <w:rPr>
          <w:bCs w:val="0"/>
          <w:caps w:val="0"/>
          <w:noProof w:val="0"/>
          <w:spacing w:val="0"/>
          <w:kern w:val="0"/>
          <w:szCs w:val="20"/>
          <w:lang w:val="en-US"/>
        </w:rPr>
        <w:t>Section 1.</w:t>
      </w:r>
      <w:r w:rsidR="00BD1434" w:rsidRPr="00F07083">
        <w:rPr>
          <w:bCs w:val="0"/>
          <w:caps w:val="0"/>
          <w:noProof w:val="0"/>
          <w:spacing w:val="0"/>
          <w:kern w:val="0"/>
          <w:szCs w:val="20"/>
          <w:lang w:val="en-US"/>
        </w:rPr>
        <w:t xml:space="preserve"> </w:t>
      </w:r>
      <w:r w:rsidR="00BE65E7" w:rsidRPr="00F07083">
        <w:rPr>
          <w:b w:val="0"/>
          <w:bCs w:val="0"/>
          <w:caps w:val="0"/>
          <w:noProof w:val="0"/>
          <w:spacing w:val="0"/>
          <w:kern w:val="0"/>
          <w:szCs w:val="20"/>
          <w:lang w:val="en-US"/>
        </w:rPr>
        <w:t>Letter of Invitation</w:t>
      </w:r>
      <w:bookmarkEnd w:id="0"/>
      <w:bookmarkEnd w:id="1"/>
    </w:p>
    <w:p w14:paraId="14D99405" w14:textId="77777777" w:rsidR="003A0848" w:rsidRPr="00814716" w:rsidRDefault="003A0848">
      <w:pPr>
        <w:tabs>
          <w:tab w:val="left" w:pos="720"/>
          <w:tab w:val="right" w:leader="dot" w:pos="8640"/>
        </w:tabs>
        <w:rPr>
          <w:rFonts w:asciiTheme="minorHAnsi" w:hAnsiTheme="minorHAnsi" w:cstheme="minorHAnsi"/>
          <w:color w:val="000000" w:themeColor="text1"/>
          <w:sz w:val="22"/>
          <w:szCs w:val="22"/>
        </w:rPr>
      </w:pPr>
    </w:p>
    <w:p w14:paraId="7A1032B8" w14:textId="77777777" w:rsidR="000C562F" w:rsidRPr="00814716" w:rsidRDefault="000C562F" w:rsidP="00D922CC">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w:t>
      </w:r>
      <w:proofErr w:type="spellStart"/>
      <w:r w:rsidRPr="00814716">
        <w:rPr>
          <w:rFonts w:asciiTheme="minorHAnsi" w:hAnsiTheme="minorHAnsi" w:cstheme="minorHAnsi"/>
          <w:color w:val="000000" w:themeColor="text1"/>
          <w:sz w:val="22"/>
          <w:szCs w:val="22"/>
        </w:rPr>
        <w:t>Programme</w:t>
      </w:r>
      <w:proofErr w:type="spellEnd"/>
      <w:r w:rsidRPr="00814716">
        <w:rPr>
          <w:rFonts w:asciiTheme="minorHAnsi" w:hAnsiTheme="minorHAnsi" w:cstheme="minorHAnsi"/>
          <w:color w:val="000000" w:themeColor="text1"/>
          <w:sz w:val="22"/>
          <w:szCs w:val="22"/>
        </w:rPr>
        <w:t xml:space="preserve"> (UNDP) hereby invites you to submit a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to this </w:t>
      </w:r>
      <w:r w:rsidR="00BB49D1" w:rsidRPr="00814716">
        <w:rPr>
          <w:rFonts w:asciiTheme="minorHAnsi" w:hAnsiTheme="minorHAnsi" w:cstheme="minorHAnsi"/>
          <w:color w:val="000000" w:themeColor="text1"/>
          <w:sz w:val="22"/>
          <w:szCs w:val="22"/>
        </w:rPr>
        <w:t xml:space="preserve">Invitation to </w:t>
      </w:r>
      <w:r w:rsidR="000F255C">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for the above</w:t>
      </w:r>
      <w:r w:rsidR="0022762B" w:rsidRPr="00814716">
        <w:rPr>
          <w:rFonts w:asciiTheme="minorHAnsi" w:hAnsiTheme="minorHAnsi" w:cstheme="minorHAnsi"/>
          <w:color w:val="000000" w:themeColor="text1"/>
          <w:sz w:val="22"/>
          <w:szCs w:val="22"/>
        </w:rPr>
        <w:t>-referenced</w:t>
      </w:r>
      <w:r w:rsidR="00BD1434">
        <w:rPr>
          <w:rFonts w:asciiTheme="minorHAnsi" w:hAnsiTheme="minorHAnsi" w:cstheme="minorHAnsi"/>
          <w:color w:val="000000" w:themeColor="text1"/>
          <w:sz w:val="22"/>
          <w:szCs w:val="22"/>
        </w:rPr>
        <w:t xml:space="preserve"> subject.</w:t>
      </w:r>
      <w:r w:rsidR="000F255C">
        <w:rPr>
          <w:rFonts w:asciiTheme="minorHAnsi" w:hAnsiTheme="minorHAnsi" w:cstheme="minorHAnsi"/>
          <w:color w:val="000000" w:themeColor="text1"/>
          <w:sz w:val="22"/>
          <w:szCs w:val="22"/>
        </w:rPr>
        <w:t xml:space="preserve"> </w:t>
      </w:r>
    </w:p>
    <w:p w14:paraId="5A76B1CE" w14:textId="77777777" w:rsidR="000C562F" w:rsidRPr="00814716" w:rsidRDefault="000C562F" w:rsidP="000C562F">
      <w:pPr>
        <w:jc w:val="both"/>
        <w:rPr>
          <w:rFonts w:asciiTheme="minorHAnsi" w:hAnsiTheme="minorHAnsi" w:cstheme="minorHAnsi"/>
          <w:color w:val="000000" w:themeColor="text1"/>
          <w:sz w:val="22"/>
          <w:szCs w:val="22"/>
        </w:rPr>
      </w:pPr>
    </w:p>
    <w:p w14:paraId="16901A82" w14:textId="77777777" w:rsidR="000C562F" w:rsidRDefault="000C562F" w:rsidP="00D922CC">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w:t>
      </w:r>
      <w:r w:rsidR="003A0848" w:rsidRPr="00814716">
        <w:rPr>
          <w:rFonts w:asciiTheme="minorHAnsi" w:hAnsiTheme="minorHAnsi" w:cstheme="minorHAnsi"/>
          <w:color w:val="000000" w:themeColor="text1"/>
          <w:sz w:val="22"/>
          <w:szCs w:val="22"/>
        </w:rPr>
        <w:t xml:space="preserve">is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xml:space="preserve"> includes the following documents</w:t>
      </w:r>
      <w:r w:rsidR="00F71075">
        <w:rPr>
          <w:rFonts w:asciiTheme="minorHAnsi" w:hAnsiTheme="minorHAnsi" w:cstheme="minorHAnsi"/>
          <w:color w:val="000000" w:themeColor="text1"/>
          <w:sz w:val="22"/>
          <w:szCs w:val="22"/>
        </w:rPr>
        <w:t xml:space="preserve"> and the General Terms and Conditions of Contract which is</w:t>
      </w:r>
      <w:r w:rsidR="004C12AA">
        <w:rPr>
          <w:rFonts w:asciiTheme="minorHAnsi" w:hAnsiTheme="minorHAnsi" w:cstheme="minorHAnsi"/>
          <w:color w:val="000000" w:themeColor="text1"/>
          <w:sz w:val="22"/>
          <w:szCs w:val="22"/>
        </w:rPr>
        <w:t xml:space="preserve"> inserted in the Bid Data Sheet</w:t>
      </w:r>
      <w:r w:rsidRPr="00814716">
        <w:rPr>
          <w:rFonts w:asciiTheme="minorHAnsi" w:hAnsiTheme="minorHAnsi" w:cstheme="minorHAnsi"/>
          <w:color w:val="000000" w:themeColor="text1"/>
          <w:sz w:val="22"/>
          <w:szCs w:val="22"/>
        </w:rPr>
        <w:t>:</w:t>
      </w:r>
    </w:p>
    <w:p w14:paraId="3155AB91" w14:textId="77777777" w:rsidR="002848C2" w:rsidRPr="001B1673" w:rsidRDefault="002848C2" w:rsidP="002848C2">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3EA3B850" w14:textId="77777777" w:rsidR="002848C2" w:rsidRPr="001B1673" w:rsidRDefault="002848C2" w:rsidP="002848C2">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29E2985A" w14:textId="77777777" w:rsidR="002848C2" w:rsidRPr="001B1673" w:rsidRDefault="002848C2" w:rsidP="00A5752D">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sidR="00A5752D">
        <w:rPr>
          <w:rFonts w:ascii="Segoe UI" w:hAnsi="Segoe UI" w:cs="Segoe UI"/>
          <w:sz w:val="20"/>
          <w:szCs w:val="20"/>
        </w:rPr>
        <w:tab/>
      </w:r>
    </w:p>
    <w:p w14:paraId="74FB6C84"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6C7EEA27"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CF1014">
        <w:rPr>
          <w:rFonts w:ascii="Segoe UI" w:hAnsi="Segoe UI" w:cs="Segoe UI"/>
          <w:sz w:val="20"/>
          <w:szCs w:val="20"/>
        </w:rPr>
        <w:t>Schedule of Requirements and Technical Specifications</w:t>
      </w:r>
    </w:p>
    <w:p w14:paraId="5BE9D114" w14:textId="77777777" w:rsidR="002848C2" w:rsidRPr="001B1673" w:rsidRDefault="002848C2" w:rsidP="002848C2">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3406D04C"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sidR="00427B34">
        <w:rPr>
          <w:rFonts w:ascii="Segoe UI" w:hAnsi="Segoe UI" w:cs="Segoe UI"/>
          <w:color w:val="000000"/>
          <w:sz w:val="20"/>
          <w:szCs w:val="20"/>
        </w:rPr>
        <w:t>Bid Submission Form</w:t>
      </w:r>
    </w:p>
    <w:p w14:paraId="0471B9E5"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19F54835"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71DFCDB3"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31E351ED"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sidR="00427B34">
        <w:rPr>
          <w:rFonts w:ascii="Segoe UI" w:hAnsi="Segoe UI" w:cs="Segoe UI"/>
          <w:color w:val="000000"/>
          <w:sz w:val="20"/>
          <w:szCs w:val="20"/>
        </w:rPr>
        <w:t>Bid</w:t>
      </w:r>
      <w:r w:rsidRPr="001B1673">
        <w:rPr>
          <w:rFonts w:ascii="Segoe UI" w:hAnsi="Segoe UI" w:cs="Segoe UI"/>
          <w:color w:val="000000"/>
          <w:sz w:val="20"/>
          <w:szCs w:val="20"/>
        </w:rPr>
        <w:t xml:space="preserve"> </w:t>
      </w:r>
    </w:p>
    <w:p w14:paraId="78CABB59"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sidR="009E33CA">
        <w:rPr>
          <w:rFonts w:ascii="Segoe UI" w:hAnsi="Segoe UI" w:cs="Segoe UI"/>
          <w:color w:val="000000"/>
          <w:sz w:val="20"/>
          <w:szCs w:val="20"/>
        </w:rPr>
        <w:t>Price Schedule</w:t>
      </w:r>
    </w:p>
    <w:p w14:paraId="64BB0A34" w14:textId="77777777" w:rsidR="00C24720" w:rsidRPr="00002E06"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If you are interested in submitting a </w:t>
      </w:r>
      <w:r w:rsidR="00AE59B3">
        <w:rPr>
          <w:rFonts w:ascii="Segoe UI" w:hAnsi="Segoe UI" w:cs="Segoe UI"/>
          <w:sz w:val="20"/>
          <w:szCs w:val="20"/>
        </w:rPr>
        <w:t>Bid</w:t>
      </w:r>
      <w:r w:rsidRPr="001B1673">
        <w:rPr>
          <w:rFonts w:ascii="Segoe UI" w:hAnsi="Segoe UI" w:cs="Segoe UI"/>
          <w:sz w:val="20"/>
          <w:szCs w:val="20"/>
        </w:rPr>
        <w:t xml:space="preserve"> in response to this </w:t>
      </w:r>
      <w:r>
        <w:rPr>
          <w:rFonts w:ascii="Segoe UI" w:hAnsi="Segoe UI" w:cs="Segoe UI"/>
          <w:sz w:val="20"/>
          <w:szCs w:val="20"/>
        </w:rPr>
        <w:t>ITB</w:t>
      </w:r>
      <w:r w:rsidRPr="001B1673">
        <w:rPr>
          <w:rFonts w:ascii="Segoe UI" w:hAnsi="Segoe UI" w:cs="Segoe UI"/>
          <w:sz w:val="20"/>
          <w:szCs w:val="20"/>
        </w:rPr>
        <w:t xml:space="preserve">, please prepare your </w:t>
      </w:r>
      <w:r w:rsidR="00AE59B3">
        <w:rPr>
          <w:rFonts w:ascii="Segoe UI" w:hAnsi="Segoe UI" w:cs="Segoe UI"/>
          <w:sz w:val="20"/>
          <w:szCs w:val="20"/>
        </w:rPr>
        <w:t>Bid</w:t>
      </w:r>
      <w:r w:rsidRPr="001B1673">
        <w:rPr>
          <w:rFonts w:ascii="Segoe UI" w:hAnsi="Segoe UI" w:cs="Segoe UI"/>
          <w:sz w:val="20"/>
          <w:szCs w:val="20"/>
        </w:rPr>
        <w:t xml:space="preserve"> in accordance with the requirements and procedure as set out in this </w:t>
      </w:r>
      <w:r>
        <w:rPr>
          <w:rFonts w:ascii="Segoe UI" w:hAnsi="Segoe UI" w:cs="Segoe UI"/>
          <w:sz w:val="20"/>
          <w:szCs w:val="20"/>
        </w:rPr>
        <w:t>ITB</w:t>
      </w:r>
      <w:r w:rsidRPr="001B1673">
        <w:rPr>
          <w:rFonts w:ascii="Segoe UI" w:hAnsi="Segoe UI" w:cs="Segoe UI"/>
          <w:sz w:val="20"/>
          <w:szCs w:val="20"/>
        </w:rPr>
        <w:t xml:space="preserve"> and submit it by the Deadline for Submission of </w:t>
      </w:r>
      <w:r w:rsidR="00B732FE">
        <w:rPr>
          <w:rFonts w:ascii="Segoe UI" w:hAnsi="Segoe UI" w:cs="Segoe UI"/>
          <w:sz w:val="20"/>
          <w:szCs w:val="20"/>
        </w:rPr>
        <w:t>Bids</w:t>
      </w:r>
      <w:r w:rsidRPr="001B1673">
        <w:rPr>
          <w:rFonts w:ascii="Segoe UI" w:hAnsi="Segoe UI" w:cs="Segoe UI"/>
          <w:sz w:val="20"/>
          <w:szCs w:val="20"/>
        </w:rPr>
        <w:t xml:space="preserve"> set out in Bid Data Sheet.</w:t>
      </w:r>
      <w:r w:rsidR="00002E06" w:rsidRPr="00002E06">
        <w:t xml:space="preserve"> </w:t>
      </w:r>
    </w:p>
    <w:p w14:paraId="768347DA" w14:textId="77777777" w:rsidR="00D7639C" w:rsidRPr="003E2E3D" w:rsidRDefault="00C24720" w:rsidP="00D7639C">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hyperlink r:id="rId13" w:history="1">
        <w:r w:rsidR="009D532A" w:rsidRPr="004C29F4">
          <w:rPr>
            <w:rStyle w:val="Hyperlink"/>
            <w:rFonts w:ascii="Segoe UI" w:hAnsi="Segoe UI" w:cs="Segoe UI"/>
            <w:sz w:val="20"/>
            <w:szCs w:val="20"/>
          </w:rPr>
          <w:t>offers.jo@undp.org</w:t>
        </w:r>
      </w:hyperlink>
      <w:r w:rsidR="009D532A">
        <w:rPr>
          <w:rFonts w:ascii="Segoe UI" w:hAnsi="Segoe UI" w:cs="Segoe UI"/>
          <w:sz w:val="20"/>
          <w:szCs w:val="20"/>
        </w:rPr>
        <w:t xml:space="preserve"> </w:t>
      </w:r>
      <w:r w:rsidRPr="001B1673">
        <w:rPr>
          <w:rFonts w:ascii="Segoe UI" w:hAnsi="Segoe UI" w:cs="Segoe UI"/>
          <w:sz w:val="20"/>
          <w:szCs w:val="20"/>
        </w:rPr>
        <w:t xml:space="preserve">, indicating whether you intend to submit a </w:t>
      </w:r>
      <w:r w:rsidR="00AE59B3">
        <w:rPr>
          <w:rFonts w:ascii="Segoe UI" w:hAnsi="Segoe UI" w:cs="Segoe UI"/>
          <w:sz w:val="20"/>
          <w:szCs w:val="20"/>
        </w:rPr>
        <w:t>Bid</w:t>
      </w:r>
      <w:r>
        <w:rPr>
          <w:rFonts w:ascii="Segoe UI" w:hAnsi="Segoe UI" w:cs="Segoe UI"/>
          <w:sz w:val="20"/>
          <w:szCs w:val="20"/>
        </w:rPr>
        <w:t xml:space="preserve"> </w:t>
      </w:r>
      <w:r w:rsidR="008C4AFF">
        <w:rPr>
          <w:rFonts w:ascii="Segoe UI" w:hAnsi="Segoe UI" w:cs="Segoe UI"/>
          <w:sz w:val="20"/>
          <w:szCs w:val="20"/>
        </w:rPr>
        <w:t>or otherwise</w:t>
      </w:r>
      <w:r w:rsidR="00FB4A77">
        <w:rPr>
          <w:rFonts w:ascii="Segoe UI" w:hAnsi="Segoe UI" w:cs="Segoe UI"/>
          <w:sz w:val="20"/>
          <w:szCs w:val="20"/>
        </w:rPr>
        <w:t>. You</w:t>
      </w:r>
      <w:r w:rsidR="008C4AFF">
        <w:rPr>
          <w:rFonts w:ascii="Segoe UI" w:hAnsi="Segoe UI" w:cs="Segoe UI"/>
          <w:sz w:val="20"/>
          <w:szCs w:val="20"/>
        </w:rPr>
        <w:t xml:space="preserve"> </w:t>
      </w:r>
      <w:r w:rsidR="00FB4A77">
        <w:rPr>
          <w:rFonts w:ascii="Segoe UI" w:hAnsi="Segoe UI" w:cs="Segoe UI"/>
          <w:sz w:val="20"/>
          <w:szCs w:val="20"/>
        </w:rPr>
        <w:t>may</w:t>
      </w:r>
      <w:r w:rsidR="008C4AFF">
        <w:rPr>
          <w:rFonts w:ascii="Segoe UI" w:hAnsi="Segoe UI" w:cs="Segoe UI"/>
          <w:sz w:val="20"/>
          <w:szCs w:val="20"/>
        </w:rPr>
        <w:t xml:space="preserve"> also </w:t>
      </w:r>
      <w:r w:rsidR="00F94D9E" w:rsidRPr="0064283A">
        <w:rPr>
          <w:rFonts w:ascii="Segoe UI" w:hAnsi="Segoe UI" w:cs="Segoe UI"/>
          <w:sz w:val="20"/>
          <w:szCs w:val="20"/>
        </w:rPr>
        <w:t>u</w:t>
      </w:r>
      <w:r w:rsidR="00F94D9E">
        <w:rPr>
          <w:rFonts w:ascii="Segoe UI" w:hAnsi="Segoe UI" w:cs="Segoe UI"/>
          <w:sz w:val="20"/>
          <w:szCs w:val="20"/>
        </w:rPr>
        <w:t>tilize</w:t>
      </w:r>
      <w:r w:rsidR="008C4AFF">
        <w:rPr>
          <w:rFonts w:ascii="Segoe UI" w:hAnsi="Segoe UI" w:cs="Segoe UI"/>
          <w:sz w:val="20"/>
          <w:szCs w:val="20"/>
        </w:rPr>
        <w:t xml:space="preserve"> the</w:t>
      </w:r>
      <w:r w:rsidRPr="0064283A">
        <w:rPr>
          <w:rFonts w:ascii="Segoe UI" w:hAnsi="Segoe UI" w:cs="Segoe UI"/>
          <w:sz w:val="20"/>
          <w:szCs w:val="20"/>
        </w:rPr>
        <w:t xml:space="preserve"> “Accept Invitation” function in </w:t>
      </w:r>
      <w:proofErr w:type="spellStart"/>
      <w:r w:rsidRPr="0064283A">
        <w:rPr>
          <w:rFonts w:ascii="Segoe UI" w:hAnsi="Segoe UI" w:cs="Segoe UI"/>
          <w:sz w:val="20"/>
          <w:szCs w:val="20"/>
        </w:rPr>
        <w:t>eTendering</w:t>
      </w:r>
      <w:proofErr w:type="spellEnd"/>
      <w:r w:rsidRPr="0064283A">
        <w:rPr>
          <w:rFonts w:ascii="Segoe UI" w:hAnsi="Segoe UI" w:cs="Segoe UI"/>
          <w:sz w:val="20"/>
          <w:szCs w:val="20"/>
        </w:rPr>
        <w:t xml:space="preserve"> system</w:t>
      </w:r>
      <w:r>
        <w:rPr>
          <w:rFonts w:ascii="Segoe UI" w:hAnsi="Segoe UI" w:cs="Segoe UI"/>
          <w:sz w:val="20"/>
          <w:szCs w:val="20"/>
        </w:rPr>
        <w:t xml:space="preserve">, </w:t>
      </w:r>
      <w:r w:rsidR="008C4AFF">
        <w:rPr>
          <w:rFonts w:ascii="Segoe UI" w:hAnsi="Segoe UI" w:cs="Segoe UI"/>
          <w:sz w:val="20"/>
          <w:szCs w:val="20"/>
        </w:rPr>
        <w:t>where</w:t>
      </w:r>
      <w:r>
        <w:rPr>
          <w:rFonts w:ascii="Segoe UI" w:hAnsi="Segoe UI" w:cs="Segoe UI"/>
          <w:sz w:val="20"/>
          <w:szCs w:val="20"/>
        </w:rPr>
        <w:t xml:space="preserve"> applicable</w:t>
      </w:r>
      <w:r w:rsidRPr="0064283A">
        <w:rPr>
          <w:rFonts w:ascii="Segoe UI" w:hAnsi="Segoe UI" w:cs="Segoe UI"/>
          <w:sz w:val="20"/>
          <w:szCs w:val="20"/>
        </w:rPr>
        <w:t>.</w:t>
      </w:r>
      <w:r w:rsidR="00D7639C" w:rsidRPr="004C12AA">
        <w:rPr>
          <w:rFonts w:ascii="Segoe UI" w:hAnsi="Segoe UI" w:cs="Segoe UI"/>
          <w:sz w:val="20"/>
          <w:szCs w:val="20"/>
        </w:rPr>
        <w:t xml:space="preserve"> This will enable you to receive amendments or updates to the </w:t>
      </w:r>
      <w:r w:rsidR="00B654EC" w:rsidRPr="004C12AA">
        <w:rPr>
          <w:rFonts w:ascii="Segoe UI" w:hAnsi="Segoe UI" w:cs="Segoe UI"/>
          <w:sz w:val="20"/>
          <w:szCs w:val="20"/>
        </w:rPr>
        <w:t>ITB</w:t>
      </w:r>
      <w:r w:rsidR="00D7639C" w:rsidRPr="004C12AA">
        <w:rPr>
          <w:rFonts w:ascii="Segoe UI" w:hAnsi="Segoe UI" w:cs="Segoe UI"/>
          <w:sz w:val="20"/>
          <w:szCs w:val="20"/>
        </w:rPr>
        <w:t>. Should you require further clarifications, kindly communicate with the contact person/s identified in the attached Data Sheet as the focal point for queries on this ITB.</w:t>
      </w:r>
      <w:r w:rsidR="00D7639C" w:rsidRPr="003E2E3D">
        <w:rPr>
          <w:rFonts w:asciiTheme="minorHAnsi" w:hAnsiTheme="minorHAnsi" w:cs="Arial"/>
          <w:lang w:val="en-GB"/>
        </w:rPr>
        <w:t xml:space="preserve">  </w:t>
      </w:r>
    </w:p>
    <w:p w14:paraId="256863AB" w14:textId="77777777" w:rsidR="00C24720"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sidR="00AE59B3">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30C45922" w14:textId="77777777" w:rsidR="00876FB6" w:rsidRPr="001B1673" w:rsidRDefault="00876FB6" w:rsidP="00D922CC">
      <w:pPr>
        <w:pStyle w:val="ListParagraph"/>
        <w:keepNext/>
        <w:spacing w:before="200" w:after="200" w:line="240" w:lineRule="auto"/>
        <w:ind w:left="0"/>
        <w:contextualSpacing w:val="0"/>
        <w:rPr>
          <w:rFonts w:ascii="Segoe UI" w:hAnsi="Segoe UI" w:cs="Segoe UI"/>
          <w:sz w:val="20"/>
          <w:szCs w:val="20"/>
        </w:rPr>
      </w:pPr>
    </w:p>
    <w:p w14:paraId="779C4829" w14:textId="77777777" w:rsidR="00C24720" w:rsidRDefault="00C24720" w:rsidP="00C24720">
      <w:pPr>
        <w:ind w:left="720"/>
        <w:jc w:val="both"/>
        <w:rPr>
          <w:rFonts w:ascii="Segoe UI" w:hAnsi="Segoe UI" w:cs="Segoe UI"/>
          <w:color w:val="000000"/>
          <w:sz w:val="20"/>
          <w:szCs w:val="20"/>
        </w:rPr>
      </w:pPr>
      <w:r w:rsidRPr="00F07083">
        <w:rPr>
          <w:rFonts w:ascii="Segoe UI" w:hAnsi="Segoe UI" w:cs="Segoe UI"/>
          <w:color w:val="000000"/>
          <w:sz w:val="20"/>
          <w:szCs w:val="20"/>
        </w:rPr>
        <w:t xml:space="preserve"> </w:t>
      </w:r>
      <w:r w:rsidR="000F255C" w:rsidRPr="00F07083">
        <w:rPr>
          <w:rFonts w:ascii="Segoe UI" w:hAnsi="Segoe UI" w:cs="Segoe UI"/>
          <w:color w:val="000000"/>
          <w:sz w:val="20"/>
          <w:szCs w:val="20"/>
        </w:rPr>
        <w:t xml:space="preserve">Issued </w:t>
      </w:r>
      <w:r w:rsidR="00D5392E" w:rsidRPr="00F07083">
        <w:rPr>
          <w:rFonts w:ascii="Segoe UI" w:hAnsi="Segoe UI" w:cs="Segoe UI"/>
          <w:color w:val="000000"/>
          <w:sz w:val="20"/>
          <w:szCs w:val="20"/>
        </w:rPr>
        <w:t xml:space="preserve">by </w:t>
      </w:r>
      <w:r w:rsidR="00D5392E"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00D035DB" w:rsidRPr="00F07083">
        <w:rPr>
          <w:rFonts w:ascii="Segoe UI" w:hAnsi="Segoe UI" w:cs="Segoe UI"/>
          <w:color w:val="000000"/>
          <w:sz w:val="20"/>
          <w:szCs w:val="20"/>
        </w:rPr>
        <w:tab/>
      </w:r>
      <w:r w:rsidRPr="00F07083">
        <w:rPr>
          <w:rFonts w:ascii="Segoe UI" w:hAnsi="Segoe UI" w:cs="Segoe UI"/>
          <w:color w:val="000000"/>
          <w:sz w:val="20"/>
          <w:szCs w:val="20"/>
        </w:rPr>
        <w:t>Approved by:</w:t>
      </w:r>
    </w:p>
    <w:p w14:paraId="418952CB" w14:textId="77777777" w:rsidR="00F07083" w:rsidRDefault="00F07083" w:rsidP="00C24720">
      <w:pPr>
        <w:ind w:left="720"/>
        <w:jc w:val="both"/>
        <w:rPr>
          <w:rFonts w:ascii="Segoe UI" w:hAnsi="Segoe UI" w:cs="Segoe UI"/>
          <w:color w:val="000000"/>
          <w:sz w:val="20"/>
          <w:szCs w:val="20"/>
        </w:rPr>
      </w:pPr>
    </w:p>
    <w:p w14:paraId="4C3A0000" w14:textId="77777777" w:rsidR="00F07083" w:rsidRPr="00F07083" w:rsidRDefault="00F07083" w:rsidP="00C24720">
      <w:pPr>
        <w:ind w:left="720"/>
        <w:jc w:val="both"/>
        <w:rPr>
          <w:rFonts w:ascii="Segoe UI" w:hAnsi="Segoe UI" w:cs="Segoe UI"/>
          <w:color w:val="000000"/>
          <w:sz w:val="20"/>
          <w:szCs w:val="20"/>
        </w:rPr>
      </w:pPr>
    </w:p>
    <w:p w14:paraId="681EDA10" w14:textId="77777777" w:rsidR="00C24720" w:rsidRPr="001B1673" w:rsidRDefault="00C24720" w:rsidP="00C24720">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D035DB">
        <w:rPr>
          <w:rFonts w:ascii="Segoe UI" w:hAnsi="Segoe UI" w:cs="Segoe UI"/>
          <w:sz w:val="20"/>
          <w:szCs w:val="20"/>
        </w:rPr>
        <w:tab/>
      </w:r>
      <w:r w:rsidRPr="001B1673">
        <w:rPr>
          <w:rFonts w:ascii="Segoe UI" w:hAnsi="Segoe UI" w:cs="Segoe UI"/>
          <w:sz w:val="20"/>
          <w:szCs w:val="20"/>
        </w:rPr>
        <w:t>____________________________</w:t>
      </w:r>
      <w:r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C24720" w:rsidRPr="001B1673" w14:paraId="19E49A24" w14:textId="77777777" w:rsidTr="00C24720">
        <w:trPr>
          <w:trHeight w:val="730"/>
        </w:trPr>
        <w:tc>
          <w:tcPr>
            <w:tcW w:w="5040" w:type="dxa"/>
          </w:tcPr>
          <w:p w14:paraId="513A4263" w14:textId="77777777" w:rsidR="00BF6857" w:rsidRPr="00EA440E" w:rsidRDefault="00BF6857" w:rsidP="00BF6857">
            <w:pPr>
              <w:tabs>
                <w:tab w:val="left" w:pos="4820"/>
              </w:tabs>
              <w:spacing w:before="60" w:after="60"/>
              <w:jc w:val="both"/>
              <w:rPr>
                <w:rFonts w:ascii="Segoe UI" w:hAnsi="Segoe UI" w:cs="Segoe UI"/>
                <w:iCs/>
                <w:snapToGrid w:val="0"/>
                <w:color w:val="000000" w:themeColor="text1"/>
                <w:sz w:val="20"/>
                <w:szCs w:val="20"/>
              </w:rPr>
            </w:pPr>
            <w:r w:rsidRPr="00EA440E">
              <w:rPr>
                <w:rFonts w:ascii="Segoe UI" w:hAnsi="Segoe UI" w:cs="Segoe UI"/>
                <w:iCs/>
                <w:snapToGrid w:val="0"/>
                <w:color w:val="000000" w:themeColor="text1"/>
                <w:sz w:val="20"/>
                <w:szCs w:val="20"/>
              </w:rPr>
              <w:t>Name: Nahla Soussou</w:t>
            </w:r>
          </w:p>
          <w:p w14:paraId="43119DD1" w14:textId="77777777" w:rsidR="00BF6857" w:rsidRPr="00EA440E" w:rsidRDefault="00BF6857" w:rsidP="00BF6857">
            <w:pPr>
              <w:tabs>
                <w:tab w:val="left" w:pos="4820"/>
              </w:tabs>
              <w:spacing w:before="60" w:after="60"/>
              <w:jc w:val="both"/>
              <w:rPr>
                <w:rFonts w:ascii="Segoe UI" w:hAnsi="Segoe UI" w:cs="Segoe UI"/>
                <w:iCs/>
                <w:snapToGrid w:val="0"/>
                <w:color w:val="000000" w:themeColor="text1"/>
                <w:sz w:val="20"/>
                <w:szCs w:val="20"/>
              </w:rPr>
            </w:pPr>
            <w:r w:rsidRPr="00EA440E">
              <w:rPr>
                <w:rFonts w:ascii="Segoe UI" w:hAnsi="Segoe UI" w:cs="Segoe UI"/>
                <w:iCs/>
                <w:snapToGrid w:val="0"/>
                <w:color w:val="000000" w:themeColor="text1"/>
                <w:sz w:val="20"/>
                <w:szCs w:val="20"/>
              </w:rPr>
              <w:t xml:space="preserve">Title: Procurement &amp; ICT Analyst </w:t>
            </w:r>
          </w:p>
          <w:p w14:paraId="23116569" w14:textId="51F01381" w:rsidR="00C24720" w:rsidRPr="00EA440E" w:rsidRDefault="00C24720" w:rsidP="00C24720">
            <w:pPr>
              <w:pStyle w:val="Headingblue"/>
              <w:spacing w:before="60" w:after="60"/>
              <w:rPr>
                <w:rFonts w:ascii="Segoe UI" w:eastAsiaTheme="minorEastAsia" w:hAnsi="Segoe UI" w:cs="Segoe UI"/>
                <w:b w:val="0"/>
                <w:color w:val="000000" w:themeColor="text1"/>
                <w:kern w:val="28"/>
                <w:sz w:val="20"/>
                <w:szCs w:val="20"/>
              </w:rPr>
            </w:pPr>
            <w:r w:rsidRPr="00EA440E">
              <w:rPr>
                <w:rFonts w:ascii="Segoe UI" w:hAnsi="Segoe UI" w:cs="Segoe UI"/>
                <w:b w:val="0"/>
                <w:iCs/>
                <w:snapToGrid w:val="0"/>
                <w:color w:val="000000" w:themeColor="text1"/>
                <w:sz w:val="20"/>
                <w:szCs w:val="20"/>
                <w:lang w:val="en-US"/>
              </w:rPr>
              <w:t>Date</w:t>
            </w:r>
            <w:r w:rsidRPr="00EA440E">
              <w:rPr>
                <w:rFonts w:ascii="Segoe UI" w:hAnsi="Segoe UI" w:cs="Segoe UI"/>
                <w:b w:val="0"/>
                <w:iCs/>
                <w:snapToGrid w:val="0"/>
                <w:color w:val="auto"/>
                <w:sz w:val="20"/>
                <w:szCs w:val="20"/>
                <w:lang w:val="en-US"/>
              </w:rPr>
              <w:t xml:space="preserve">: </w:t>
            </w:r>
            <w:sdt>
              <w:sdtPr>
                <w:rPr>
                  <w:rFonts w:ascii="Segoe UI" w:hAnsi="Segoe UI" w:cs="Segoe UI"/>
                  <w:color w:val="auto"/>
                  <w:sz w:val="20"/>
                </w:rPr>
                <w:id w:val="-613666872"/>
                <w:placeholder>
                  <w:docPart w:val="1B49606FCAE04A24A7B8B7368761F939"/>
                </w:placeholder>
                <w:date w:fullDate="2020-06-21T00:00:00Z">
                  <w:dateFormat w:val="MMMM d, yyyy"/>
                  <w:lid w:val="en-US"/>
                  <w:storeMappedDataAs w:val="date"/>
                  <w:calendar w:val="gregorian"/>
                </w:date>
              </w:sdtPr>
              <w:sdtContent>
                <w:r w:rsidR="004B5714">
                  <w:rPr>
                    <w:rFonts w:ascii="Segoe UI" w:hAnsi="Segoe UI" w:cs="Segoe UI"/>
                    <w:color w:val="auto"/>
                    <w:sz w:val="20"/>
                    <w:lang w:val="en-US"/>
                  </w:rPr>
                  <w:t>June 21, 2020</w:t>
                </w:r>
              </w:sdtContent>
            </w:sdt>
          </w:p>
        </w:tc>
        <w:tc>
          <w:tcPr>
            <w:tcW w:w="4860" w:type="dxa"/>
          </w:tcPr>
          <w:p w14:paraId="6D6C4555" w14:textId="501CEABC" w:rsidR="00C24720" w:rsidRPr="00EA440E" w:rsidRDefault="00C24720" w:rsidP="00C24720">
            <w:pPr>
              <w:tabs>
                <w:tab w:val="left" w:pos="4820"/>
              </w:tabs>
              <w:spacing w:before="60" w:after="60"/>
              <w:jc w:val="both"/>
              <w:rPr>
                <w:rFonts w:ascii="Segoe UI" w:hAnsi="Segoe UI" w:cs="Segoe UI"/>
                <w:iCs/>
                <w:snapToGrid w:val="0"/>
                <w:color w:val="000000" w:themeColor="text1"/>
                <w:sz w:val="20"/>
                <w:szCs w:val="20"/>
              </w:rPr>
            </w:pPr>
            <w:r w:rsidRPr="00EA440E">
              <w:rPr>
                <w:rFonts w:ascii="Segoe UI" w:hAnsi="Segoe UI" w:cs="Segoe UI"/>
                <w:iCs/>
                <w:snapToGrid w:val="0"/>
                <w:color w:val="000000" w:themeColor="text1"/>
                <w:sz w:val="20"/>
                <w:szCs w:val="20"/>
              </w:rPr>
              <w:t xml:space="preserve">Name: </w:t>
            </w:r>
            <w:r w:rsidR="00A1729F">
              <w:rPr>
                <w:rFonts w:ascii="Segoe UI" w:hAnsi="Segoe UI" w:cs="Segoe UI"/>
                <w:iCs/>
                <w:snapToGrid w:val="0"/>
                <w:color w:val="000000" w:themeColor="text1"/>
                <w:sz w:val="20"/>
                <w:szCs w:val="20"/>
              </w:rPr>
              <w:t>Hiba Sabanekh</w:t>
            </w:r>
          </w:p>
          <w:p w14:paraId="6DACC610" w14:textId="6493E50A" w:rsidR="00C24720" w:rsidRPr="00EA440E" w:rsidRDefault="00C24720" w:rsidP="00C24720">
            <w:pPr>
              <w:tabs>
                <w:tab w:val="left" w:pos="4820"/>
              </w:tabs>
              <w:spacing w:before="60" w:after="60"/>
              <w:jc w:val="both"/>
              <w:rPr>
                <w:rFonts w:ascii="Segoe UI" w:hAnsi="Segoe UI" w:cs="Segoe UI"/>
                <w:iCs/>
                <w:snapToGrid w:val="0"/>
                <w:color w:val="000000" w:themeColor="text1"/>
                <w:sz w:val="20"/>
                <w:szCs w:val="20"/>
              </w:rPr>
            </w:pPr>
            <w:r w:rsidRPr="00EA440E">
              <w:rPr>
                <w:rFonts w:ascii="Segoe UI" w:hAnsi="Segoe UI" w:cs="Segoe UI"/>
                <w:iCs/>
                <w:snapToGrid w:val="0"/>
                <w:color w:val="000000" w:themeColor="text1"/>
                <w:sz w:val="20"/>
                <w:szCs w:val="20"/>
              </w:rPr>
              <w:t xml:space="preserve">Title: </w:t>
            </w:r>
            <w:r w:rsidR="00A1729F">
              <w:rPr>
                <w:rFonts w:ascii="Segoe UI" w:hAnsi="Segoe UI" w:cs="Segoe UI"/>
                <w:iCs/>
                <w:snapToGrid w:val="0"/>
                <w:color w:val="000000" w:themeColor="text1"/>
                <w:sz w:val="20"/>
                <w:szCs w:val="20"/>
              </w:rPr>
              <w:t>Operations Manager</w:t>
            </w:r>
            <w:r w:rsidR="009D532A" w:rsidRPr="00EA440E">
              <w:rPr>
                <w:rFonts w:ascii="Segoe UI" w:hAnsi="Segoe UI" w:cs="Segoe UI"/>
                <w:iCs/>
                <w:snapToGrid w:val="0"/>
                <w:color w:val="000000" w:themeColor="text1"/>
                <w:sz w:val="20"/>
                <w:szCs w:val="20"/>
              </w:rPr>
              <w:t xml:space="preserve"> </w:t>
            </w:r>
          </w:p>
          <w:p w14:paraId="18373B24" w14:textId="7C74B498" w:rsidR="00C24720" w:rsidRPr="00EA440E" w:rsidRDefault="00C24720" w:rsidP="00C24720">
            <w:pPr>
              <w:pStyle w:val="Headingblue"/>
              <w:spacing w:before="60" w:after="60"/>
              <w:rPr>
                <w:rFonts w:ascii="Segoe UI" w:eastAsiaTheme="minorEastAsia" w:hAnsi="Segoe UI" w:cs="Segoe UI"/>
                <w:b w:val="0"/>
                <w:color w:val="000000" w:themeColor="text1"/>
                <w:kern w:val="28"/>
                <w:sz w:val="20"/>
                <w:szCs w:val="20"/>
              </w:rPr>
            </w:pPr>
            <w:r w:rsidRPr="00EA440E">
              <w:rPr>
                <w:rFonts w:ascii="Segoe UI" w:hAnsi="Segoe UI" w:cs="Segoe UI"/>
                <w:b w:val="0"/>
                <w:iCs/>
                <w:snapToGrid w:val="0"/>
                <w:color w:val="000000" w:themeColor="text1"/>
                <w:sz w:val="20"/>
                <w:szCs w:val="20"/>
                <w:lang w:val="en-US"/>
              </w:rPr>
              <w:t>Date</w:t>
            </w:r>
            <w:r w:rsidRPr="00EA440E">
              <w:rPr>
                <w:rFonts w:ascii="Segoe UI" w:hAnsi="Segoe UI" w:cs="Segoe UI"/>
                <w:b w:val="0"/>
                <w:iCs/>
                <w:snapToGrid w:val="0"/>
                <w:color w:val="auto"/>
                <w:sz w:val="20"/>
                <w:szCs w:val="20"/>
                <w:lang w:val="en-US"/>
              </w:rPr>
              <w:t xml:space="preserve">: </w:t>
            </w:r>
            <w:sdt>
              <w:sdtPr>
                <w:rPr>
                  <w:rFonts w:ascii="Segoe UI" w:hAnsi="Segoe UI" w:cs="Segoe UI"/>
                  <w:color w:val="auto"/>
                  <w:sz w:val="20"/>
                </w:rPr>
                <w:id w:val="-682824372"/>
                <w:placeholder>
                  <w:docPart w:val="7DF00655D292457DBF8161B6A7E9BA99"/>
                </w:placeholder>
                <w:date w:fullDate="2020-06-21T00:00:00Z">
                  <w:dateFormat w:val="MMMM d, yyyy"/>
                  <w:lid w:val="en-US"/>
                  <w:storeMappedDataAs w:val="date"/>
                  <w:calendar w:val="gregorian"/>
                </w:date>
              </w:sdtPr>
              <w:sdtContent>
                <w:r w:rsidR="004B5714">
                  <w:rPr>
                    <w:rFonts w:ascii="Segoe UI" w:hAnsi="Segoe UI" w:cs="Segoe UI"/>
                    <w:color w:val="auto"/>
                    <w:sz w:val="20"/>
                    <w:lang w:val="en-US"/>
                  </w:rPr>
                  <w:t>June 21, 2020</w:t>
                </w:r>
              </w:sdtContent>
            </w:sdt>
          </w:p>
        </w:tc>
      </w:tr>
    </w:tbl>
    <w:p w14:paraId="71FA042F"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2" w:name="_Toc508626248"/>
      <w:r w:rsidRPr="00F07083">
        <w:rPr>
          <w:bCs w:val="0"/>
          <w:caps w:val="0"/>
          <w:noProof w:val="0"/>
          <w:spacing w:val="0"/>
          <w:kern w:val="0"/>
          <w:szCs w:val="20"/>
          <w:lang w:val="en-US"/>
        </w:rPr>
        <w:lastRenderedPageBreak/>
        <w:t xml:space="preserve">Section 2. </w:t>
      </w:r>
      <w:r w:rsidRPr="00F07083">
        <w:rPr>
          <w:b w:val="0"/>
          <w:bCs w:val="0"/>
          <w:caps w:val="0"/>
          <w:noProof w:val="0"/>
          <w:spacing w:val="0"/>
          <w:kern w:val="0"/>
          <w:szCs w:val="20"/>
          <w:lang w:val="en-US"/>
        </w:rPr>
        <w:t>Instruction to Bidders</w:t>
      </w:r>
      <w:bookmarkEnd w:id="2"/>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14:paraId="758283BB" w14:textId="77777777" w:rsidTr="00C31CB5">
        <w:trPr>
          <w:trHeight w:val="301"/>
        </w:trPr>
        <w:tc>
          <w:tcPr>
            <w:tcW w:w="9807" w:type="dxa"/>
            <w:gridSpan w:val="2"/>
            <w:shd w:val="clear" w:color="auto" w:fill="9BDEFF"/>
          </w:tcPr>
          <w:p w14:paraId="1F7F6641" w14:textId="77777777" w:rsidR="00C31CB5" w:rsidRPr="00F94D9E" w:rsidRDefault="00C31CB5" w:rsidP="00F94D9E">
            <w:pPr>
              <w:pStyle w:val="Heading2"/>
              <w:spacing w:before="120" w:after="120"/>
              <w:outlineLvl w:val="1"/>
            </w:pPr>
            <w:bookmarkStart w:id="3" w:name="_Toc434943316"/>
            <w:bookmarkStart w:id="4" w:name="_Toc454294049"/>
            <w:bookmarkStart w:id="5" w:name="_Toc508626249"/>
            <w:r w:rsidRPr="00F94D9E">
              <w:t>GENERAL</w:t>
            </w:r>
            <w:bookmarkEnd w:id="3"/>
            <w:r w:rsidRPr="00F94D9E">
              <w:t xml:space="preserve"> PROVISIONS</w:t>
            </w:r>
            <w:bookmarkEnd w:id="4"/>
            <w:bookmarkEnd w:id="5"/>
          </w:p>
        </w:tc>
      </w:tr>
      <w:tr w:rsidR="00C31CB5" w:rsidRPr="00C31CB5" w14:paraId="335A7EDA" w14:textId="77777777" w:rsidTr="00C31CB5">
        <w:trPr>
          <w:trHeight w:val="3222"/>
        </w:trPr>
        <w:tc>
          <w:tcPr>
            <w:tcW w:w="2427" w:type="dxa"/>
          </w:tcPr>
          <w:p w14:paraId="2B049F03" w14:textId="77777777" w:rsidR="00C31CB5" w:rsidRPr="00F94D9E" w:rsidRDefault="00C31CB5" w:rsidP="00F07083">
            <w:pPr>
              <w:pStyle w:val="Heading3"/>
              <w:outlineLvl w:val="2"/>
            </w:pPr>
            <w:bookmarkStart w:id="6" w:name="_Toc300752846"/>
            <w:bookmarkStart w:id="7" w:name="_Toc454294050"/>
            <w:bookmarkStart w:id="8" w:name="_Toc508626250"/>
            <w:r w:rsidRPr="00F94D9E">
              <w:t>Introduction</w:t>
            </w:r>
            <w:bookmarkEnd w:id="6"/>
            <w:bookmarkEnd w:id="7"/>
            <w:bookmarkEnd w:id="8"/>
          </w:p>
        </w:tc>
        <w:tc>
          <w:tcPr>
            <w:tcW w:w="7380" w:type="dxa"/>
          </w:tcPr>
          <w:p w14:paraId="6B54F627"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4" w:history="1">
              <w:r w:rsidR="003D443E" w:rsidRPr="00F94D9E">
                <w:rPr>
                  <w:rStyle w:val="Hyperlink"/>
                  <w:rFonts w:ascii="Segoe UI" w:hAnsi="Segoe UI" w:cs="Segoe UI"/>
                  <w:sz w:val="19"/>
                  <w:szCs w:val="19"/>
                </w:rPr>
                <w:t>https://popp.undp.org/SitePages/POPPBSUnit.aspx?TermID=254a9f96-b883-476a-8ef8-e81f93a2b38d</w:t>
              </w:r>
            </w:hyperlink>
            <w:r w:rsidR="003D443E" w:rsidRPr="00F94D9E">
              <w:rPr>
                <w:rFonts w:ascii="Segoe UI" w:hAnsi="Segoe UI" w:cs="Segoe UI"/>
                <w:sz w:val="19"/>
                <w:szCs w:val="19"/>
              </w:rPr>
              <w:t xml:space="preserve"> </w:t>
            </w:r>
          </w:p>
          <w:p w14:paraId="35741B9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as a result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42547A81"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3DEC753D"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5" w:history="1">
              <w:r w:rsidR="00C31CB5" w:rsidRPr="00F94D9E">
                <w:rPr>
                  <w:rFonts w:ascii="Segoe UI" w:eastAsia="Times New Roman" w:hAnsi="Segoe UI" w:cs="Segoe UI"/>
                  <w:bCs/>
                  <w:color w:val="0563C1"/>
                  <w:sz w:val="19"/>
                  <w:szCs w:val="19"/>
                  <w:u w:val="single"/>
                  <w:lang w:val="en-GB"/>
                </w:rPr>
                <w:t>www.ungm.org</w:t>
              </w:r>
            </w:hyperlink>
            <w:r w:rsidR="00C31CB5"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00C31CB5"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0B62D7D5" w14:textId="77777777" w:rsidTr="00C31CB5">
        <w:trPr>
          <w:trHeight w:val="2150"/>
        </w:trPr>
        <w:tc>
          <w:tcPr>
            <w:tcW w:w="2427" w:type="dxa"/>
          </w:tcPr>
          <w:p w14:paraId="31C134EF" w14:textId="77777777" w:rsidR="00C31CB5" w:rsidRPr="00F94D9E" w:rsidRDefault="00C31CB5" w:rsidP="00F07083">
            <w:pPr>
              <w:pStyle w:val="Heading3"/>
              <w:outlineLvl w:val="2"/>
            </w:pPr>
            <w:bookmarkStart w:id="9" w:name="_Toc454294051"/>
            <w:bookmarkStart w:id="10" w:name="_Toc508626251"/>
            <w:r w:rsidRPr="00F94D9E">
              <w:t>Fraud &amp; Corruption,</w:t>
            </w:r>
            <w:r w:rsidR="00BD1434" w:rsidRPr="00F94D9E">
              <w:t xml:space="preserve"> </w:t>
            </w:r>
            <w:r w:rsidRPr="00F94D9E">
              <w:br/>
              <w:t>Gifts and Hospitality</w:t>
            </w:r>
            <w:bookmarkEnd w:id="9"/>
            <w:bookmarkEnd w:id="10"/>
          </w:p>
          <w:p w14:paraId="5C187017"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30911632"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6"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490D4EF6"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1E9B0232"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r w:rsidR="00D922CC" w:rsidRPr="00F94D9E">
              <w:rPr>
                <w:rFonts w:ascii="Segoe UI" w:eastAsia="Times New Roman" w:hAnsi="Segoe UI" w:cs="Segoe UI"/>
                <w:bCs/>
                <w:sz w:val="19"/>
                <w:szCs w:val="19"/>
                <w:lang w:val="en-GB"/>
              </w:rPr>
              <w:t xml:space="preserve"> </w:t>
            </w:r>
          </w:p>
          <w:p w14:paraId="3BAFEEF0"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676E3E8F"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7"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333B5235" w14:textId="77777777" w:rsidTr="00C31CB5">
        <w:trPr>
          <w:trHeight w:val="265"/>
        </w:trPr>
        <w:tc>
          <w:tcPr>
            <w:tcW w:w="2427" w:type="dxa"/>
          </w:tcPr>
          <w:p w14:paraId="69FEBEB9" w14:textId="77777777" w:rsidR="00C31CB5" w:rsidRPr="00F94D9E" w:rsidRDefault="00C31CB5" w:rsidP="00F07083">
            <w:pPr>
              <w:pStyle w:val="Heading3"/>
              <w:outlineLvl w:val="2"/>
            </w:pPr>
            <w:bookmarkStart w:id="11" w:name="_Toc454294052"/>
            <w:bookmarkStart w:id="12" w:name="_Toc508626252"/>
            <w:r w:rsidRPr="00F94D9E">
              <w:t>Eligibility</w:t>
            </w:r>
            <w:bookmarkEnd w:id="11"/>
            <w:bookmarkEnd w:id="12"/>
          </w:p>
        </w:tc>
        <w:tc>
          <w:tcPr>
            <w:tcW w:w="7380" w:type="dxa"/>
          </w:tcPr>
          <w:p w14:paraId="6CE7AFD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Vendors are therefore required to disclose to UNDP whether they are subject to any sanction or temporary suspension imposed by </w:t>
            </w:r>
            <w:r w:rsidRPr="00F94D9E">
              <w:rPr>
                <w:rFonts w:ascii="Segoe UI" w:eastAsia="Times New Roman" w:hAnsi="Segoe UI" w:cs="Segoe UI"/>
                <w:bCs/>
                <w:sz w:val="19"/>
                <w:szCs w:val="19"/>
                <w:lang w:val="en-GB"/>
              </w:rPr>
              <w:lastRenderedPageBreak/>
              <w:t xml:space="preserve">these organizations. </w:t>
            </w:r>
          </w:p>
          <w:p w14:paraId="0F510BB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C31CB5" w14:paraId="6A9C2B94" w14:textId="77777777" w:rsidTr="00C31CB5">
        <w:trPr>
          <w:trHeight w:val="1331"/>
        </w:trPr>
        <w:tc>
          <w:tcPr>
            <w:tcW w:w="2427" w:type="dxa"/>
          </w:tcPr>
          <w:p w14:paraId="05CD9639" w14:textId="77777777" w:rsidR="00C31CB5" w:rsidRPr="00F94D9E" w:rsidRDefault="00C31CB5" w:rsidP="00F07083">
            <w:pPr>
              <w:pStyle w:val="Heading3"/>
              <w:outlineLvl w:val="2"/>
            </w:pPr>
            <w:bookmarkStart w:id="13" w:name="_Toc450316123"/>
            <w:bookmarkStart w:id="14" w:name="_Toc454197061"/>
            <w:bookmarkStart w:id="15" w:name="_Toc454294053"/>
            <w:bookmarkStart w:id="16" w:name="_Toc454294056"/>
            <w:bookmarkStart w:id="17" w:name="_Toc508626253"/>
            <w:bookmarkEnd w:id="13"/>
            <w:bookmarkEnd w:id="14"/>
            <w:bookmarkEnd w:id="15"/>
            <w:r w:rsidRPr="00F94D9E">
              <w:lastRenderedPageBreak/>
              <w:t>Conflict of Interests</w:t>
            </w:r>
            <w:bookmarkEnd w:id="16"/>
            <w:bookmarkEnd w:id="17"/>
          </w:p>
        </w:tc>
        <w:tc>
          <w:tcPr>
            <w:tcW w:w="7380" w:type="dxa"/>
          </w:tcPr>
          <w:p w14:paraId="3B08A97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Bidders found to have a conflict of interest shall be disqualified.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56598914"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43EC981C"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66944DD3"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r w:rsidR="00BD1434" w:rsidRPr="00F94D9E">
              <w:rPr>
                <w:rFonts w:ascii="Segoe UI" w:eastAsia="Times New Roman" w:hAnsi="Segoe UI" w:cs="Segoe UI"/>
                <w:bCs/>
                <w:sz w:val="19"/>
                <w:szCs w:val="19"/>
                <w:lang w:val="en-GB"/>
              </w:rPr>
              <w:t xml:space="preserve"> </w:t>
            </w:r>
          </w:p>
          <w:p w14:paraId="627A87D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t>
            </w:r>
            <w:proofErr w:type="gramStart"/>
            <w:r w:rsidRPr="00F94D9E">
              <w:rPr>
                <w:rFonts w:ascii="Segoe UI" w:eastAsia="Times New Roman" w:hAnsi="Segoe UI" w:cs="Segoe UI"/>
                <w:bCs/>
                <w:sz w:val="19"/>
                <w:szCs w:val="19"/>
                <w:lang w:val="en-GB"/>
              </w:rPr>
              <w:t>whether or not</w:t>
            </w:r>
            <w:proofErr w:type="gramEnd"/>
            <w:r w:rsidRPr="00F94D9E">
              <w:rPr>
                <w:rFonts w:ascii="Segoe UI" w:eastAsia="Times New Roman" w:hAnsi="Segoe UI" w:cs="Segoe UI"/>
                <w:bCs/>
                <w:sz w:val="19"/>
                <w:szCs w:val="19"/>
                <w:lang w:val="en-GB"/>
              </w:rPr>
              <w:t xml:space="preserve"> such conflict exists. </w:t>
            </w:r>
          </w:p>
          <w:p w14:paraId="11B959E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0EBAF239"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34EB3F7D"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3FEF5C87"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5CBD70C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operated and managed</w:t>
            </w:r>
            <w:r w:rsidR="00272D7D"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among others.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3FBFF46B" w14:textId="77777777" w:rsidTr="00D922CC">
        <w:trPr>
          <w:trHeight w:val="202"/>
        </w:trPr>
        <w:tc>
          <w:tcPr>
            <w:tcW w:w="9807" w:type="dxa"/>
            <w:gridSpan w:val="2"/>
            <w:shd w:val="clear" w:color="auto" w:fill="9BDEFF"/>
          </w:tcPr>
          <w:p w14:paraId="0440A9D5" w14:textId="77777777" w:rsidR="00C31CB5" w:rsidRPr="00F94D9E" w:rsidRDefault="00C31CB5" w:rsidP="00D24152">
            <w:pPr>
              <w:pStyle w:val="Heading2"/>
              <w:numPr>
                <w:ilvl w:val="0"/>
                <w:numId w:val="12"/>
              </w:numPr>
              <w:spacing w:before="120" w:after="120"/>
              <w:outlineLvl w:val="1"/>
            </w:pPr>
            <w:bookmarkStart w:id="18" w:name="_Toc434943321"/>
            <w:bookmarkStart w:id="19" w:name="_Toc454294057"/>
            <w:bookmarkStart w:id="20" w:name="_Toc508626254"/>
            <w:r w:rsidRPr="00F94D9E">
              <w:t xml:space="preserve">PREPARATION OF </w:t>
            </w:r>
            <w:r w:rsidR="00B732FE" w:rsidRPr="00F94D9E">
              <w:t>BIDS</w:t>
            </w:r>
            <w:bookmarkEnd w:id="18"/>
            <w:bookmarkEnd w:id="19"/>
            <w:bookmarkEnd w:id="20"/>
          </w:p>
        </w:tc>
      </w:tr>
      <w:tr w:rsidR="00C31CB5" w:rsidRPr="00C31CB5" w14:paraId="0917437B" w14:textId="77777777" w:rsidTr="00C31CB5">
        <w:tc>
          <w:tcPr>
            <w:tcW w:w="2427" w:type="dxa"/>
          </w:tcPr>
          <w:p w14:paraId="421094DF" w14:textId="77777777" w:rsidR="00C31CB5" w:rsidRPr="00F94D9E" w:rsidRDefault="00C31CB5" w:rsidP="00F07083">
            <w:pPr>
              <w:pStyle w:val="Heading3"/>
              <w:outlineLvl w:val="2"/>
            </w:pPr>
            <w:bookmarkStart w:id="21" w:name="_Toc454294058"/>
            <w:bookmarkStart w:id="22" w:name="_Toc508626255"/>
            <w:r w:rsidRPr="00F94D9E">
              <w:t>General Considerations</w:t>
            </w:r>
            <w:bookmarkEnd w:id="21"/>
            <w:bookmarkEnd w:id="22"/>
          </w:p>
        </w:tc>
        <w:tc>
          <w:tcPr>
            <w:tcW w:w="7380" w:type="dxa"/>
          </w:tcPr>
          <w:p w14:paraId="112C0D5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6208DD1B"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6FC3ED35" w14:textId="77777777" w:rsidTr="00C31CB5">
        <w:tc>
          <w:tcPr>
            <w:tcW w:w="2427" w:type="dxa"/>
          </w:tcPr>
          <w:p w14:paraId="5C848406" w14:textId="77777777" w:rsidR="00C31CB5" w:rsidRPr="00F94D9E" w:rsidRDefault="00C31CB5" w:rsidP="00F07083">
            <w:pPr>
              <w:pStyle w:val="Heading3"/>
              <w:outlineLvl w:val="2"/>
            </w:pPr>
            <w:bookmarkStart w:id="23" w:name="_Toc454294059"/>
            <w:bookmarkStart w:id="24" w:name="_Toc508626256"/>
            <w:r w:rsidRPr="00F94D9E">
              <w:lastRenderedPageBreak/>
              <w:t xml:space="preserve">Cost of Preparation of </w:t>
            </w:r>
            <w:r w:rsidR="007A2AB1" w:rsidRPr="00F94D9E">
              <w:t>Bid</w:t>
            </w:r>
            <w:bookmarkEnd w:id="23"/>
            <w:bookmarkEnd w:id="24"/>
          </w:p>
        </w:tc>
        <w:tc>
          <w:tcPr>
            <w:tcW w:w="7380" w:type="dxa"/>
          </w:tcPr>
          <w:p w14:paraId="62C9B8D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14:paraId="11C70145" w14:textId="77777777" w:rsidTr="00BF6857">
        <w:trPr>
          <w:trHeight w:val="625"/>
        </w:trPr>
        <w:tc>
          <w:tcPr>
            <w:tcW w:w="2427" w:type="dxa"/>
          </w:tcPr>
          <w:p w14:paraId="4A700ECD" w14:textId="77777777" w:rsidR="00C31CB5" w:rsidRPr="00F94D9E" w:rsidRDefault="00C31CB5" w:rsidP="00F07083">
            <w:pPr>
              <w:pStyle w:val="Heading3"/>
              <w:outlineLvl w:val="2"/>
            </w:pPr>
            <w:bookmarkStart w:id="25" w:name="_Toc434943323"/>
            <w:bookmarkStart w:id="26" w:name="_Toc454294060"/>
            <w:bookmarkStart w:id="27" w:name="_Toc508626257"/>
            <w:r w:rsidRPr="00F94D9E">
              <w:t>Language</w:t>
            </w:r>
            <w:bookmarkEnd w:id="25"/>
            <w:bookmarkEnd w:id="26"/>
            <w:bookmarkEnd w:id="27"/>
            <w:r w:rsidRPr="00F94D9E">
              <w:t xml:space="preserve"> </w:t>
            </w:r>
          </w:p>
        </w:tc>
        <w:tc>
          <w:tcPr>
            <w:tcW w:w="7380" w:type="dxa"/>
          </w:tcPr>
          <w:p w14:paraId="47F4B4C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as well as any and all related correspondence exchanged by the Bidder and UNDP, shall be written in the language (s) specified in the BDS.</w:t>
            </w:r>
            <w:r w:rsidR="00BD1434" w:rsidRPr="00F94D9E">
              <w:rPr>
                <w:rFonts w:ascii="Segoe UI" w:eastAsia="Times New Roman" w:hAnsi="Segoe UI" w:cs="Segoe UI"/>
                <w:bCs/>
                <w:sz w:val="19"/>
                <w:szCs w:val="19"/>
                <w:lang w:val="en-GB"/>
              </w:rPr>
              <w:t xml:space="preserve"> </w:t>
            </w:r>
          </w:p>
        </w:tc>
      </w:tr>
      <w:tr w:rsidR="00C31CB5" w:rsidRPr="00C31CB5" w14:paraId="231E51E6" w14:textId="77777777" w:rsidTr="00C31CB5">
        <w:tc>
          <w:tcPr>
            <w:tcW w:w="2427" w:type="dxa"/>
          </w:tcPr>
          <w:p w14:paraId="1A886D8A" w14:textId="77777777" w:rsidR="00C31CB5" w:rsidRPr="00F94D9E" w:rsidRDefault="00C31CB5" w:rsidP="00F07083">
            <w:pPr>
              <w:pStyle w:val="Heading3"/>
              <w:outlineLvl w:val="2"/>
            </w:pPr>
            <w:bookmarkStart w:id="28" w:name="_Toc300752855"/>
            <w:bookmarkStart w:id="29" w:name="_Toc454294061"/>
            <w:bookmarkStart w:id="30" w:name="_Toc508626258"/>
            <w:r w:rsidRPr="00F94D9E">
              <w:t xml:space="preserve">Documents Comprising the </w:t>
            </w:r>
            <w:r w:rsidR="007A2AB1" w:rsidRPr="00F94D9E">
              <w:t>Bid</w:t>
            </w:r>
            <w:bookmarkEnd w:id="28"/>
            <w:bookmarkEnd w:id="29"/>
            <w:bookmarkEnd w:id="30"/>
          </w:p>
        </w:tc>
        <w:tc>
          <w:tcPr>
            <w:tcW w:w="7380" w:type="dxa"/>
          </w:tcPr>
          <w:p w14:paraId="7EDF06D1"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CC54D8">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4D158F43"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Bidder;</w:t>
            </w:r>
          </w:p>
          <w:p w14:paraId="4F25E99C"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7C7FF191" w14:textId="77777777" w:rsidR="00C31CB5" w:rsidRPr="00F94D9E" w:rsidRDefault="000F74A4"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r w:rsidR="00C31CB5" w:rsidRPr="00F94D9E">
              <w:rPr>
                <w:rFonts w:ascii="Segoe UI" w:eastAsia="Times New Roman" w:hAnsi="Segoe UI" w:cs="Segoe UI"/>
                <w:bCs/>
                <w:sz w:val="19"/>
                <w:szCs w:val="19"/>
                <w:lang w:val="en-GB"/>
              </w:rPr>
              <w:t>;</w:t>
            </w:r>
          </w:p>
          <w:p w14:paraId="53633718" w14:textId="77777777" w:rsidR="00C31CB5" w:rsidRPr="00F94D9E" w:rsidRDefault="007A2AB1"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BDS;</w:t>
            </w:r>
          </w:p>
          <w:p w14:paraId="20457175"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222308A2" w14:textId="77777777" w:rsidTr="00CE71DE">
        <w:tc>
          <w:tcPr>
            <w:tcW w:w="2427" w:type="dxa"/>
          </w:tcPr>
          <w:p w14:paraId="5D38A777" w14:textId="77777777" w:rsidR="00860E12" w:rsidRPr="00F94D9E" w:rsidRDefault="00860E12" w:rsidP="00F07083">
            <w:pPr>
              <w:pStyle w:val="Heading3"/>
              <w:outlineLvl w:val="2"/>
            </w:pPr>
            <w:bookmarkStart w:id="31" w:name="_Toc454294068"/>
            <w:bookmarkStart w:id="32" w:name="_Toc508626259"/>
            <w:r w:rsidRPr="00F94D9E">
              <w:t>Documents Establishing the Eligibility and Qualifications of the Bidder</w:t>
            </w:r>
            <w:bookmarkEnd w:id="31"/>
            <w:bookmarkEnd w:id="32"/>
          </w:p>
        </w:tc>
        <w:tc>
          <w:tcPr>
            <w:tcW w:w="7380" w:type="dxa"/>
          </w:tcPr>
          <w:p w14:paraId="617D61EF"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C31CB5" w14:paraId="3C720BCF" w14:textId="77777777" w:rsidTr="00CE71DE">
        <w:tc>
          <w:tcPr>
            <w:tcW w:w="2427" w:type="dxa"/>
          </w:tcPr>
          <w:p w14:paraId="350EFD87" w14:textId="77777777" w:rsidR="00860E12" w:rsidRPr="00F94D9E" w:rsidRDefault="00860E12" w:rsidP="00F07083">
            <w:pPr>
              <w:pStyle w:val="Heading3"/>
              <w:outlineLvl w:val="2"/>
            </w:pPr>
            <w:bookmarkStart w:id="33" w:name="_Toc300752860"/>
            <w:bookmarkStart w:id="34" w:name="_Toc454294069"/>
            <w:bookmarkStart w:id="35" w:name="_Toc508626260"/>
            <w:r w:rsidRPr="00F94D9E">
              <w:t>Technical Bid Format and Content</w:t>
            </w:r>
            <w:bookmarkEnd w:id="33"/>
            <w:bookmarkEnd w:id="34"/>
            <w:bookmarkEnd w:id="35"/>
          </w:p>
        </w:tc>
        <w:tc>
          <w:tcPr>
            <w:tcW w:w="7380" w:type="dxa"/>
          </w:tcPr>
          <w:p w14:paraId="1B20F33F"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5A206B23"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F94D9E" w:rsidRPr="00F94D9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28BB00D9"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w:t>
            </w:r>
            <w:proofErr w:type="spellStart"/>
            <w:r w:rsidRPr="004C12AA">
              <w:rPr>
                <w:rFonts w:ascii="Segoe UI" w:hAnsi="Segoe UI" w:cs="Segoe UI"/>
                <w:sz w:val="19"/>
                <w:szCs w:val="19"/>
              </w:rPr>
              <w:t>programme</w:t>
            </w:r>
            <w:proofErr w:type="spellEnd"/>
            <w:r w:rsidRPr="004C12AA">
              <w:rPr>
                <w:rFonts w:ascii="Segoe UI" w:hAnsi="Segoe UI" w:cs="Segoe UI"/>
                <w:sz w:val="19"/>
                <w:szCs w:val="19"/>
              </w:rPr>
              <w:t xml:space="preserv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008B3384" w:rsidRPr="00F94D9E">
              <w:rPr>
                <w:rFonts w:ascii="Segoe UI" w:hAnsi="Segoe UI" w:cs="Segoe UI"/>
                <w:sz w:val="19"/>
                <w:szCs w:val="19"/>
              </w:rPr>
              <w:t>s</w:t>
            </w:r>
            <w:r w:rsidRPr="004C12AA">
              <w:rPr>
                <w:rFonts w:ascii="Segoe UI" w:hAnsi="Segoe UI" w:cs="Segoe UI"/>
                <w:sz w:val="19"/>
                <w:szCs w:val="19"/>
              </w:rPr>
              <w:t xml:space="preserve"> </w:t>
            </w:r>
            <w:r w:rsidR="008B3384"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291C4439"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32897A69" w14:textId="77777777" w:rsidTr="00CE71DE">
        <w:tc>
          <w:tcPr>
            <w:tcW w:w="2427" w:type="dxa"/>
          </w:tcPr>
          <w:p w14:paraId="7E3BDA83" w14:textId="77777777" w:rsidR="00860E12" w:rsidRPr="00F94D9E" w:rsidRDefault="000F74A4" w:rsidP="00F07083">
            <w:pPr>
              <w:pStyle w:val="Heading3"/>
              <w:outlineLvl w:val="2"/>
            </w:pPr>
            <w:bookmarkStart w:id="36" w:name="_Toc454294070"/>
            <w:bookmarkStart w:id="37" w:name="_Toc508626261"/>
            <w:r w:rsidRPr="00F94D9E">
              <w:t>Price Schedule</w:t>
            </w:r>
            <w:bookmarkEnd w:id="36"/>
            <w:bookmarkEnd w:id="37"/>
          </w:p>
          <w:p w14:paraId="593ADD62" w14:textId="77777777" w:rsidR="00860E12" w:rsidRPr="00F94D9E" w:rsidRDefault="00860E12" w:rsidP="00F07083">
            <w:pPr>
              <w:pStyle w:val="Heading3"/>
              <w:numPr>
                <w:ilvl w:val="0"/>
                <w:numId w:val="0"/>
              </w:numPr>
              <w:outlineLvl w:val="2"/>
            </w:pPr>
          </w:p>
        </w:tc>
        <w:tc>
          <w:tcPr>
            <w:tcW w:w="7380" w:type="dxa"/>
          </w:tcPr>
          <w:p w14:paraId="424BD3F0"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720E8822"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48D2DEDD" w14:textId="77777777" w:rsidTr="00170626">
        <w:tc>
          <w:tcPr>
            <w:tcW w:w="2427" w:type="dxa"/>
          </w:tcPr>
          <w:p w14:paraId="5F29E3F0" w14:textId="77777777" w:rsidR="005D49FC" w:rsidRPr="00F94D9E" w:rsidRDefault="005D49FC" w:rsidP="00F07083">
            <w:pPr>
              <w:pStyle w:val="Heading3"/>
              <w:outlineLvl w:val="2"/>
            </w:pPr>
            <w:bookmarkStart w:id="38" w:name="_Toc454294067"/>
            <w:bookmarkStart w:id="39" w:name="_Toc508626262"/>
            <w:r w:rsidRPr="00F94D9E">
              <w:t>Bid Security</w:t>
            </w:r>
            <w:bookmarkEnd w:id="38"/>
            <w:bookmarkEnd w:id="39"/>
          </w:p>
        </w:tc>
        <w:tc>
          <w:tcPr>
            <w:tcW w:w="7380" w:type="dxa"/>
          </w:tcPr>
          <w:p w14:paraId="651A4733"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3C2A67A3"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41D6B893"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lastRenderedPageBreak/>
              <w:t xml:space="preserve">If the Bid Security amount or its validity period is found to be less than what is required by UNDP, UNDP shall reject the Bid. </w:t>
            </w:r>
          </w:p>
          <w:p w14:paraId="6573A981"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213AAC5B"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62F2E783"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1BA87F3C"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2A25D0D4"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07C9190E"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57BB1EAF" w14:textId="77777777" w:rsidTr="00CE71DE">
        <w:tc>
          <w:tcPr>
            <w:tcW w:w="2427" w:type="dxa"/>
          </w:tcPr>
          <w:p w14:paraId="5CBCA7A3" w14:textId="77777777" w:rsidR="00860E12" w:rsidRPr="00F94D9E" w:rsidRDefault="00860E12" w:rsidP="00F07083">
            <w:pPr>
              <w:pStyle w:val="Heading3"/>
              <w:outlineLvl w:val="2"/>
            </w:pPr>
            <w:bookmarkStart w:id="40" w:name="_Toc454294071"/>
            <w:bookmarkStart w:id="41" w:name="_Toc508626263"/>
            <w:r w:rsidRPr="00F94D9E">
              <w:lastRenderedPageBreak/>
              <w:t>Currencies</w:t>
            </w:r>
            <w:bookmarkEnd w:id="40"/>
            <w:bookmarkEnd w:id="41"/>
          </w:p>
        </w:tc>
        <w:tc>
          <w:tcPr>
            <w:tcW w:w="7380" w:type="dxa"/>
          </w:tcPr>
          <w:p w14:paraId="4C7812DF"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3578DC1D"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78A11BF9"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4F8DB2AA" w14:textId="77777777" w:rsidTr="00CE71DE">
        <w:trPr>
          <w:trHeight w:val="445"/>
        </w:trPr>
        <w:tc>
          <w:tcPr>
            <w:tcW w:w="2427" w:type="dxa"/>
          </w:tcPr>
          <w:p w14:paraId="409509E6" w14:textId="77777777" w:rsidR="00860E12" w:rsidRPr="00F94D9E" w:rsidRDefault="00860E12" w:rsidP="00F07083">
            <w:pPr>
              <w:pStyle w:val="Heading3"/>
              <w:outlineLvl w:val="2"/>
            </w:pPr>
            <w:bookmarkStart w:id="42" w:name="_Toc454294072"/>
            <w:bookmarkStart w:id="43" w:name="_Toc508626264"/>
            <w:r w:rsidRPr="00F94D9E">
              <w:t>Joint Venture, Consortium or Association</w:t>
            </w:r>
            <w:bookmarkEnd w:id="42"/>
            <w:bookmarkEnd w:id="43"/>
          </w:p>
        </w:tc>
        <w:tc>
          <w:tcPr>
            <w:tcW w:w="7380" w:type="dxa"/>
          </w:tcPr>
          <w:p w14:paraId="30A98CBB"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is a group of legal entities that will form or have formed a Joint Venture (JV), Consortium or Association for the Bid, they shall confirm in their Bid that : (</w:t>
            </w:r>
            <w:proofErr w:type="spellStart"/>
            <w:r w:rsidRPr="00F94D9E">
              <w:rPr>
                <w:rFonts w:ascii="Segoe UI" w:eastAsia="Times New Roman" w:hAnsi="Segoe UI" w:cs="Segoe UI"/>
                <w:bCs/>
                <w:sz w:val="19"/>
                <w:szCs w:val="19"/>
                <w:lang w:val="en-GB"/>
              </w:rPr>
              <w:t>i</w:t>
            </w:r>
            <w:proofErr w:type="spellEnd"/>
            <w:r w:rsidRPr="00F94D9E">
              <w:rPr>
                <w:rFonts w:ascii="Segoe UI" w:eastAsia="Times New Roman" w:hAnsi="Segoe UI" w:cs="Segoe U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7388A30B"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5BE3D747"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4EC6A96A"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365E338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JV, Consortium or Association in presenting its track record and experience </w:t>
            </w:r>
            <w:r w:rsidRPr="00F94D9E">
              <w:rPr>
                <w:rFonts w:ascii="Segoe UI" w:eastAsia="Times New Roman" w:hAnsi="Segoe UI" w:cs="Segoe UI"/>
                <w:bCs/>
                <w:sz w:val="19"/>
                <w:szCs w:val="19"/>
                <w:lang w:val="en-GB"/>
              </w:rPr>
              <w:lastRenderedPageBreak/>
              <w:t>should clearly differentiate between:</w:t>
            </w:r>
          </w:p>
          <w:p w14:paraId="56ECA594"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4F98F42F"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39DC8B9D"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5CE4C606"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C31CB5" w14:paraId="6FD1CA97" w14:textId="77777777" w:rsidTr="00C31CB5">
        <w:tc>
          <w:tcPr>
            <w:tcW w:w="2427" w:type="dxa"/>
          </w:tcPr>
          <w:p w14:paraId="0A0BFF79" w14:textId="77777777" w:rsidR="00C31CB5" w:rsidRPr="00F94D9E" w:rsidRDefault="00C31CB5" w:rsidP="00F07083">
            <w:pPr>
              <w:pStyle w:val="Heading3"/>
              <w:outlineLvl w:val="2"/>
            </w:pPr>
            <w:bookmarkStart w:id="44" w:name="_Toc300752856"/>
            <w:bookmarkStart w:id="45" w:name="_Toc454294062"/>
            <w:bookmarkStart w:id="46" w:name="_Toc508626265"/>
            <w:r w:rsidRPr="00F94D9E">
              <w:lastRenderedPageBreak/>
              <w:t xml:space="preserve">Only One </w:t>
            </w:r>
            <w:r w:rsidR="007A2AB1" w:rsidRPr="00F94D9E">
              <w:t>Bid</w:t>
            </w:r>
            <w:bookmarkEnd w:id="44"/>
            <w:bookmarkEnd w:id="45"/>
            <w:bookmarkEnd w:id="46"/>
          </w:p>
        </w:tc>
        <w:tc>
          <w:tcPr>
            <w:tcW w:w="7380" w:type="dxa"/>
          </w:tcPr>
          <w:p w14:paraId="0954850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0A7FF646"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6A178CA8"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247BEFD6"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41ACA04F"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168EE00D"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3245B2" w:rsidRPr="00F94D9E">
              <w:rPr>
                <w:rFonts w:ascii="Segoe UI" w:eastAsia="Times New Roman" w:hAnsi="Segoe UI" w:cs="Segoe UI"/>
                <w:bCs/>
                <w:sz w:val="19"/>
                <w:szCs w:val="19"/>
                <w:lang w:val="en-GB"/>
              </w:rPr>
              <w:t>of</w:t>
            </w:r>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p>
          <w:p w14:paraId="0236150A" w14:textId="5FDCD0BB"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proofErr w:type="spellStart"/>
            <w:r w:rsidRPr="00F94D9E">
              <w:rPr>
                <w:rFonts w:ascii="Segoe UI" w:eastAsia="Times New Roman" w:hAnsi="Segoe UI" w:cs="Segoe UI"/>
                <w:bCs/>
                <w:sz w:val="19"/>
                <w:szCs w:val="19"/>
                <w:lang w:val="en-GB"/>
              </w:rPr>
              <w:t>t</w:t>
            </w:r>
            <w:r w:rsidR="00282C5F">
              <w:rPr>
                <w:rFonts w:ascii="Segoe UI" w:eastAsia="Times New Roman" w:hAnsi="Segoe UI" w:cs="Segoe UI"/>
                <w:bCs/>
                <w:sz w:val="19"/>
                <w:szCs w:val="19"/>
                <w:lang w:val="en-GB"/>
              </w:rPr>
              <w:t>pre</w:t>
            </w:r>
            <w:r w:rsidRPr="00F94D9E">
              <w:rPr>
                <w:rFonts w:ascii="Segoe UI" w:eastAsia="Times New Roman" w:hAnsi="Segoe UI" w:cs="Segoe UI"/>
                <w:bCs/>
                <w:sz w:val="19"/>
                <w:szCs w:val="19"/>
                <w:lang w:val="en-GB"/>
              </w:rPr>
              <w:t>hey</w:t>
            </w:r>
            <w:proofErr w:type="spellEnd"/>
            <w:r w:rsidRPr="00F94D9E">
              <w:rPr>
                <w:rFonts w:ascii="Segoe UI" w:eastAsia="Times New Roman" w:hAnsi="Segoe UI" w:cs="Segoe UI"/>
                <w:bCs/>
                <w:sz w:val="19"/>
                <w:szCs w:val="19"/>
                <w:lang w:val="en-GB"/>
              </w:rPr>
              <w:t xml:space="preserve">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8130C4">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7D1FE220" w14:textId="77777777" w:rsidTr="00C31CB5">
        <w:tc>
          <w:tcPr>
            <w:tcW w:w="2427" w:type="dxa"/>
          </w:tcPr>
          <w:p w14:paraId="5E55F845" w14:textId="77777777" w:rsidR="00C31CB5" w:rsidRPr="00F94D9E" w:rsidRDefault="007A2AB1" w:rsidP="00F07083">
            <w:pPr>
              <w:pStyle w:val="Heading3"/>
              <w:outlineLvl w:val="2"/>
            </w:pPr>
            <w:bookmarkStart w:id="47" w:name="_Toc300752857"/>
            <w:bookmarkStart w:id="48" w:name="_Toc454294063"/>
            <w:bookmarkStart w:id="49" w:name="_Toc508626266"/>
            <w:r w:rsidRPr="00F94D9E">
              <w:t>Bid</w:t>
            </w:r>
            <w:r w:rsidR="00C31CB5" w:rsidRPr="00F94D9E">
              <w:t xml:space="preserve"> Validity</w:t>
            </w:r>
            <w:bookmarkEnd w:id="47"/>
            <w:r w:rsidR="00C31CB5" w:rsidRPr="00F94D9E">
              <w:t xml:space="preserve"> Period</w:t>
            </w:r>
            <w:bookmarkEnd w:id="48"/>
            <w:bookmarkEnd w:id="49"/>
          </w:p>
        </w:tc>
        <w:tc>
          <w:tcPr>
            <w:tcW w:w="7380" w:type="dxa"/>
          </w:tcPr>
          <w:p w14:paraId="232251C0"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r w:rsidR="00BD1434" w:rsidRPr="00F94D9E">
              <w:rPr>
                <w:rFonts w:ascii="Segoe UI" w:eastAsia="Times New Roman" w:hAnsi="Segoe UI" w:cs="Segoe UI"/>
                <w:bCs/>
                <w:sz w:val="19"/>
                <w:szCs w:val="19"/>
                <w:lang w:val="en-GB"/>
              </w:rPr>
              <w:t xml:space="preserve"> </w:t>
            </w:r>
          </w:p>
          <w:p w14:paraId="76A6EEB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C31CB5" w14:paraId="0F6C5CAE" w14:textId="77777777" w:rsidTr="00C31CB5">
        <w:tc>
          <w:tcPr>
            <w:tcW w:w="2427" w:type="dxa"/>
          </w:tcPr>
          <w:p w14:paraId="4B32E022" w14:textId="77777777" w:rsidR="00C31CB5" w:rsidRPr="00F94D9E" w:rsidRDefault="00C31CB5" w:rsidP="00F07083">
            <w:pPr>
              <w:pStyle w:val="Heading3"/>
              <w:outlineLvl w:val="2"/>
            </w:pPr>
            <w:bookmarkStart w:id="50" w:name="_Toc454294064"/>
            <w:bookmarkStart w:id="51" w:name="_Toc508626267"/>
            <w:r w:rsidRPr="00F94D9E">
              <w:t xml:space="preserve">Extension of </w:t>
            </w:r>
            <w:r w:rsidR="007A2AB1" w:rsidRPr="00F94D9E">
              <w:t>Bid</w:t>
            </w:r>
            <w:r w:rsidRPr="00F94D9E">
              <w:t xml:space="preserve"> Validity Period</w:t>
            </w:r>
            <w:bookmarkEnd w:id="50"/>
            <w:bookmarkEnd w:id="51"/>
          </w:p>
        </w:tc>
        <w:tc>
          <w:tcPr>
            <w:tcW w:w="7380" w:type="dxa"/>
          </w:tcPr>
          <w:p w14:paraId="79CD519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request and the responses shall be made in </w:t>
            </w:r>
            <w:proofErr w:type="gramStart"/>
            <w:r w:rsidRPr="00F94D9E">
              <w:rPr>
                <w:rFonts w:ascii="Segoe UI" w:eastAsia="Times New Roman" w:hAnsi="Segoe UI" w:cs="Segoe UI"/>
                <w:bCs/>
                <w:sz w:val="19"/>
                <w:szCs w:val="19"/>
                <w:lang w:val="en-GB"/>
              </w:rPr>
              <w:t>writing, and</w:t>
            </w:r>
            <w:proofErr w:type="gramEnd"/>
            <w:r w:rsidRPr="00F94D9E">
              <w:rPr>
                <w:rFonts w:ascii="Segoe UI" w:eastAsia="Times New Roman" w:hAnsi="Segoe UI" w:cs="Segoe UI"/>
                <w:bCs/>
                <w:sz w:val="19"/>
                <w:szCs w:val="19"/>
                <w:lang w:val="en-GB"/>
              </w:rPr>
              <w:t xml:space="preserve">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color w:val="000000"/>
                <w:sz w:val="19"/>
                <w:szCs w:val="19"/>
                <w:lang w:val="en-GB"/>
              </w:rPr>
              <w:t xml:space="preserve"> </w:t>
            </w:r>
          </w:p>
          <w:p w14:paraId="54BFF48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6313F35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Pr="00F94D9E">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0B8EEE8A" w14:textId="77777777" w:rsidTr="00C31CB5">
        <w:tc>
          <w:tcPr>
            <w:tcW w:w="2427" w:type="dxa"/>
          </w:tcPr>
          <w:p w14:paraId="4B2C3888" w14:textId="77777777" w:rsidR="00C31CB5" w:rsidRPr="00F94D9E" w:rsidRDefault="00C31CB5" w:rsidP="00F07083">
            <w:pPr>
              <w:pStyle w:val="Heading3"/>
              <w:outlineLvl w:val="2"/>
            </w:pPr>
            <w:bookmarkStart w:id="52" w:name="_Toc434943319"/>
            <w:bookmarkStart w:id="53" w:name="_Toc454294065"/>
            <w:bookmarkStart w:id="54" w:name="_Toc508626268"/>
            <w:r w:rsidRPr="00F94D9E">
              <w:lastRenderedPageBreak/>
              <w:t xml:space="preserve">Clarification of </w:t>
            </w:r>
            <w:r w:rsidR="007A2AB1" w:rsidRPr="00F94D9E">
              <w:t>Bid</w:t>
            </w:r>
            <w:bookmarkEnd w:id="52"/>
            <w:bookmarkEnd w:id="53"/>
            <w:r w:rsidR="00000839" w:rsidRPr="00F94D9E">
              <w:t xml:space="preserve"> (from the Bidders)</w:t>
            </w:r>
            <w:bookmarkEnd w:id="54"/>
          </w:p>
          <w:p w14:paraId="7A819185" w14:textId="77777777" w:rsidR="00C31CB5" w:rsidRPr="00F94D9E" w:rsidRDefault="00C31CB5" w:rsidP="00F07083">
            <w:pPr>
              <w:pStyle w:val="Heading3"/>
              <w:numPr>
                <w:ilvl w:val="0"/>
                <w:numId w:val="0"/>
              </w:numPr>
              <w:ind w:left="360"/>
              <w:outlineLvl w:val="2"/>
            </w:pPr>
          </w:p>
        </w:tc>
        <w:tc>
          <w:tcPr>
            <w:tcW w:w="7380" w:type="dxa"/>
          </w:tcPr>
          <w:p w14:paraId="57B88C8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5DF428E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7AD2FF0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r w:rsidR="00BD1434" w:rsidRPr="00F94D9E">
              <w:rPr>
                <w:rFonts w:ascii="Segoe UI" w:eastAsia="Times New Roman" w:hAnsi="Segoe UI" w:cs="Segoe UI"/>
                <w:bCs/>
                <w:sz w:val="19"/>
                <w:szCs w:val="19"/>
                <w:lang w:val="en-GB"/>
              </w:rPr>
              <w:t xml:space="preserve"> </w:t>
            </w:r>
          </w:p>
        </w:tc>
      </w:tr>
      <w:tr w:rsidR="00C31CB5" w:rsidRPr="00C31CB5" w14:paraId="51B6C7CB" w14:textId="77777777" w:rsidTr="00C31CB5">
        <w:tc>
          <w:tcPr>
            <w:tcW w:w="2427" w:type="dxa"/>
          </w:tcPr>
          <w:p w14:paraId="0561D7C3" w14:textId="77777777" w:rsidR="00C31CB5" w:rsidRPr="00F94D9E" w:rsidRDefault="00C31CB5" w:rsidP="00F07083">
            <w:pPr>
              <w:pStyle w:val="Heading3"/>
              <w:outlineLvl w:val="2"/>
            </w:pPr>
            <w:bookmarkStart w:id="55" w:name="_Toc434943320"/>
            <w:bookmarkStart w:id="56" w:name="_Toc454294066"/>
            <w:bookmarkStart w:id="57" w:name="_Toc508626269"/>
            <w:r w:rsidRPr="00F94D9E">
              <w:t xml:space="preserve">Amendment of </w:t>
            </w:r>
            <w:r w:rsidR="00B732FE" w:rsidRPr="00F94D9E">
              <w:t>Bids</w:t>
            </w:r>
            <w:bookmarkEnd w:id="55"/>
            <w:bookmarkEnd w:id="56"/>
            <w:bookmarkEnd w:id="57"/>
          </w:p>
          <w:p w14:paraId="159F0D17" w14:textId="77777777" w:rsidR="00C31CB5" w:rsidRPr="00F94D9E" w:rsidRDefault="00C31CB5" w:rsidP="00F07083">
            <w:pPr>
              <w:pStyle w:val="Heading3"/>
              <w:numPr>
                <w:ilvl w:val="0"/>
                <w:numId w:val="0"/>
              </w:numPr>
              <w:ind w:left="360"/>
              <w:outlineLvl w:val="2"/>
            </w:pPr>
          </w:p>
        </w:tc>
        <w:tc>
          <w:tcPr>
            <w:tcW w:w="7380" w:type="dxa"/>
          </w:tcPr>
          <w:p w14:paraId="11C5D62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Amendments will be made available to all prospective bidders.</w:t>
            </w:r>
          </w:p>
          <w:p w14:paraId="6DB4F20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6BC11968" w14:textId="77777777" w:rsidTr="00C31CB5">
        <w:tc>
          <w:tcPr>
            <w:tcW w:w="2427" w:type="dxa"/>
          </w:tcPr>
          <w:p w14:paraId="6C1BA650" w14:textId="77777777" w:rsidR="00C31CB5" w:rsidRPr="00F94D9E" w:rsidRDefault="00C31CB5" w:rsidP="00F07083">
            <w:pPr>
              <w:pStyle w:val="Heading3"/>
              <w:outlineLvl w:val="2"/>
            </w:pPr>
            <w:bookmarkStart w:id="58" w:name="_Toc454294073"/>
            <w:bookmarkStart w:id="59" w:name="_Toc508626270"/>
            <w:r w:rsidRPr="00F94D9E">
              <w:t xml:space="preserve">Alternative </w:t>
            </w:r>
            <w:r w:rsidR="00B732FE" w:rsidRPr="00F94D9E">
              <w:t>Bids</w:t>
            </w:r>
            <w:bookmarkEnd w:id="58"/>
            <w:bookmarkEnd w:id="59"/>
          </w:p>
        </w:tc>
        <w:tc>
          <w:tcPr>
            <w:tcW w:w="7380" w:type="dxa"/>
          </w:tcPr>
          <w:p w14:paraId="7BC836A8"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0F4EA3" w:rsidRPr="00F94D9E">
              <w:rPr>
                <w:rFonts w:ascii="Segoe UI" w:hAnsi="Segoe UI" w:cs="Segoe UI"/>
                <w:sz w:val="19"/>
                <w:szCs w:val="19"/>
              </w:rPr>
              <w:t xml:space="preserve"> </w:t>
            </w:r>
          </w:p>
          <w:p w14:paraId="4AE5C4F0"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36BFC3A2" w14:textId="77777777" w:rsidTr="00C31CB5">
        <w:tc>
          <w:tcPr>
            <w:tcW w:w="2427" w:type="dxa"/>
          </w:tcPr>
          <w:p w14:paraId="69F88C09" w14:textId="77777777" w:rsidR="00C31CB5" w:rsidRPr="00F94D9E" w:rsidRDefault="007A0981" w:rsidP="00F07083">
            <w:pPr>
              <w:pStyle w:val="Heading3"/>
              <w:outlineLvl w:val="2"/>
            </w:pPr>
            <w:bookmarkStart w:id="60" w:name="_Toc454294074"/>
            <w:bookmarkStart w:id="61" w:name="_Toc508626271"/>
            <w:r>
              <w:t>Pre-</w:t>
            </w:r>
            <w:r w:rsidR="00C31CB5" w:rsidRPr="00F94D9E">
              <w:t>Bid Conference</w:t>
            </w:r>
            <w:bookmarkEnd w:id="60"/>
            <w:bookmarkEnd w:id="61"/>
          </w:p>
        </w:tc>
        <w:tc>
          <w:tcPr>
            <w:tcW w:w="7380" w:type="dxa"/>
          </w:tcPr>
          <w:p w14:paraId="7F212CC7"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03C63730" w14:textId="77777777" w:rsidTr="00C31CB5">
        <w:tc>
          <w:tcPr>
            <w:tcW w:w="9807" w:type="dxa"/>
            <w:gridSpan w:val="2"/>
            <w:shd w:val="clear" w:color="auto" w:fill="9BDEFF"/>
            <w:vAlign w:val="center"/>
          </w:tcPr>
          <w:p w14:paraId="75C0E2B5" w14:textId="77777777" w:rsidR="00C31CB5" w:rsidRPr="00F94D9E" w:rsidRDefault="00A5792E" w:rsidP="00D24152">
            <w:pPr>
              <w:pStyle w:val="Heading2"/>
              <w:numPr>
                <w:ilvl w:val="0"/>
                <w:numId w:val="15"/>
              </w:numPr>
              <w:spacing w:before="120" w:after="120"/>
              <w:outlineLvl w:val="1"/>
            </w:pPr>
            <w:bookmarkStart w:id="62" w:name="_Toc454294075"/>
            <w:r w:rsidRPr="00F94D9E">
              <w:rPr>
                <w:rFonts w:eastAsiaTheme="minorEastAsia"/>
                <w:lang w:val="en-US"/>
              </w:rPr>
              <w:lastRenderedPageBreak/>
              <w:br w:type="page"/>
            </w:r>
            <w:bookmarkStart w:id="63" w:name="_Toc508626272"/>
            <w:r w:rsidR="00C31CB5" w:rsidRPr="00F94D9E">
              <w:t xml:space="preserve">SUBMISSION AND OPENING OF </w:t>
            </w:r>
            <w:r w:rsidR="00B732FE" w:rsidRPr="00F94D9E">
              <w:t>BIDS</w:t>
            </w:r>
            <w:bookmarkEnd w:id="62"/>
            <w:bookmarkEnd w:id="63"/>
          </w:p>
        </w:tc>
      </w:tr>
      <w:tr w:rsidR="00C31CB5" w:rsidRPr="00C31CB5" w14:paraId="1E6F8C06" w14:textId="77777777" w:rsidTr="00C31CB5">
        <w:trPr>
          <w:trHeight w:val="2895"/>
        </w:trPr>
        <w:tc>
          <w:tcPr>
            <w:tcW w:w="2427" w:type="dxa"/>
            <w:tcBorders>
              <w:bottom w:val="single" w:sz="4" w:space="0" w:color="BFBFBF"/>
            </w:tcBorders>
          </w:tcPr>
          <w:p w14:paraId="663FE29C" w14:textId="77777777" w:rsidR="00C31CB5" w:rsidRPr="00F94D9E" w:rsidRDefault="00C31CB5" w:rsidP="00F07083">
            <w:pPr>
              <w:pStyle w:val="Heading3"/>
              <w:outlineLvl w:val="2"/>
            </w:pPr>
            <w:bookmarkStart w:id="64" w:name="_Toc454294076"/>
            <w:bookmarkStart w:id="65" w:name="_Toc508626273"/>
            <w:r w:rsidRPr="00F94D9E">
              <w:t>Submission</w:t>
            </w:r>
            <w:bookmarkEnd w:id="64"/>
            <w:bookmarkEnd w:id="65"/>
            <w:r w:rsidRPr="00F94D9E">
              <w:t xml:space="preserve"> </w:t>
            </w:r>
          </w:p>
        </w:tc>
        <w:tc>
          <w:tcPr>
            <w:tcW w:w="7380" w:type="dxa"/>
            <w:tcBorders>
              <w:bottom w:val="single" w:sz="4" w:space="0" w:color="BFBFBF"/>
            </w:tcBorders>
          </w:tcPr>
          <w:p w14:paraId="3BE56106"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69C801A9"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 </w:t>
            </w:r>
          </w:p>
          <w:p w14:paraId="38F4B279"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111D7D1E" w14:textId="77777777" w:rsidTr="00C31CB5">
        <w:trPr>
          <w:trHeight w:val="1245"/>
        </w:trPr>
        <w:tc>
          <w:tcPr>
            <w:tcW w:w="2427" w:type="dxa"/>
            <w:tcBorders>
              <w:top w:val="single" w:sz="4" w:space="0" w:color="BFBFBF"/>
            </w:tcBorders>
          </w:tcPr>
          <w:p w14:paraId="385B8145" w14:textId="77777777" w:rsidR="00C31CB5" w:rsidRPr="00F94D9E" w:rsidRDefault="00C31CB5" w:rsidP="00F07083">
            <w:pPr>
              <w:pStyle w:val="Heading3"/>
              <w:numPr>
                <w:ilvl w:val="0"/>
                <w:numId w:val="0"/>
              </w:numPr>
              <w:ind w:left="360"/>
              <w:outlineLvl w:val="2"/>
            </w:pPr>
            <w:bookmarkStart w:id="66" w:name="_Toc508626274"/>
            <w:r w:rsidRPr="00F94D9E">
              <w:t xml:space="preserve">Hard </w:t>
            </w:r>
            <w:r w:rsidR="00D922CC" w:rsidRPr="00F94D9E">
              <w:t xml:space="preserve">copy (manual) </w:t>
            </w:r>
            <w:r w:rsidRPr="00F94D9E">
              <w:t>submission</w:t>
            </w:r>
            <w:bookmarkEnd w:id="66"/>
          </w:p>
        </w:tc>
        <w:tc>
          <w:tcPr>
            <w:tcW w:w="7380" w:type="dxa"/>
            <w:tcBorders>
              <w:top w:val="single" w:sz="4" w:space="0" w:color="BFBFBF"/>
            </w:tcBorders>
          </w:tcPr>
          <w:p w14:paraId="297B0BA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707B12D5" w14:textId="77777777" w:rsidR="00C31CB5" w:rsidRPr="002C71F7"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w:t>
            </w:r>
            <w:r w:rsidR="00C31CB5" w:rsidRPr="00F94D9E">
              <w:rPr>
                <w:rFonts w:ascii="Segoe UI" w:eastAsia="Times New Roman" w:hAnsi="Segoe UI" w:cs="Segoe UI"/>
                <w:bCs/>
                <w:sz w:val="19"/>
                <w:szCs w:val="19"/>
                <w:lang w:val="en-GB"/>
              </w:rPr>
              <w:t xml:space="preserve">The signed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2C71F7">
              <w:rPr>
                <w:rFonts w:ascii="Segoe UI" w:eastAsia="Times New Roman" w:hAnsi="Segoe UI" w:cs="Segoe UI"/>
                <w:bCs/>
                <w:sz w:val="19"/>
                <w:szCs w:val="19"/>
                <w:lang w:val="en-GB"/>
              </w:rPr>
              <w:t xml:space="preserve"> </w:t>
            </w:r>
            <w:r w:rsidR="00C31CB5" w:rsidRPr="002C71F7">
              <w:rPr>
                <w:rFonts w:ascii="Segoe UI" w:eastAsia="Times New Roman" w:hAnsi="Segoe UI" w:cs="Segoe UI"/>
                <w:bCs/>
                <w:sz w:val="19"/>
                <w:szCs w:val="19"/>
                <w:lang w:val="en-GB"/>
              </w:rPr>
              <w:t>If there are discrepancies between the original and the copies, the original shall prevail.</w:t>
            </w:r>
          </w:p>
          <w:p w14:paraId="3C8E5750" w14:textId="77777777" w:rsidR="00973708" w:rsidRPr="004C12AA" w:rsidRDefault="000F74A4" w:rsidP="00E658CE">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 </w:t>
            </w:r>
            <w:r w:rsidR="00973708" w:rsidRPr="004C12AA">
              <w:rPr>
                <w:rFonts w:ascii="Segoe UI" w:hAnsi="Segoe UI" w:cs="Segoe UI"/>
                <w:color w:val="000000" w:themeColor="text1"/>
                <w:sz w:val="19"/>
                <w:szCs w:val="19"/>
              </w:rPr>
              <w:t xml:space="preserve">The Technical Bid </w:t>
            </w:r>
            <w:r w:rsidRPr="004C12AA">
              <w:rPr>
                <w:rFonts w:ascii="Segoe UI" w:hAnsi="Segoe UI" w:cs="Segoe UI"/>
                <w:color w:val="000000" w:themeColor="text1"/>
                <w:sz w:val="19"/>
                <w:szCs w:val="19"/>
              </w:rPr>
              <w:t xml:space="preserve">and Price Schedule </w:t>
            </w:r>
            <w:r w:rsidR="00973708" w:rsidRPr="004C12AA">
              <w:rPr>
                <w:rFonts w:ascii="Segoe UI" w:hAnsi="Segoe UI" w:cs="Segoe UI"/>
                <w:color w:val="000000" w:themeColor="text1"/>
                <w:sz w:val="19"/>
                <w:szCs w:val="19"/>
              </w:rPr>
              <w:t xml:space="preserve">must be sealed </w:t>
            </w:r>
            <w:r w:rsidR="00560352" w:rsidRPr="004C12AA">
              <w:rPr>
                <w:rFonts w:ascii="Segoe UI" w:hAnsi="Segoe UI" w:cs="Segoe UI"/>
                <w:color w:val="000000" w:themeColor="text1"/>
                <w:sz w:val="19"/>
                <w:szCs w:val="19"/>
              </w:rPr>
              <w:t xml:space="preserve">and submitted </w:t>
            </w:r>
            <w:r w:rsidR="00973708" w:rsidRPr="004C12AA">
              <w:rPr>
                <w:rFonts w:ascii="Segoe UI" w:hAnsi="Segoe UI" w:cs="Segoe UI"/>
                <w:color w:val="000000" w:themeColor="text1"/>
                <w:sz w:val="19"/>
                <w:szCs w:val="19"/>
              </w:rPr>
              <w:t xml:space="preserve">together in </w:t>
            </w:r>
            <w:r w:rsidR="00560352" w:rsidRPr="004C12AA">
              <w:rPr>
                <w:rFonts w:ascii="Segoe UI" w:hAnsi="Segoe UI" w:cs="Segoe UI"/>
                <w:color w:val="000000" w:themeColor="text1"/>
                <w:sz w:val="19"/>
                <w:szCs w:val="19"/>
              </w:rPr>
              <w:t xml:space="preserve">an </w:t>
            </w:r>
            <w:r w:rsidR="00973708" w:rsidRPr="004C12AA">
              <w:rPr>
                <w:rFonts w:ascii="Segoe UI" w:hAnsi="Segoe UI" w:cs="Segoe UI"/>
                <w:color w:val="000000" w:themeColor="text1"/>
                <w:sz w:val="19"/>
                <w:szCs w:val="19"/>
              </w:rPr>
              <w:t>envelope</w:t>
            </w:r>
            <w:r w:rsidRPr="004C12AA">
              <w:rPr>
                <w:rFonts w:ascii="Segoe UI" w:hAnsi="Segoe UI" w:cs="Segoe UI"/>
                <w:color w:val="000000" w:themeColor="text1"/>
                <w:sz w:val="19"/>
                <w:szCs w:val="19"/>
              </w:rPr>
              <w:t>, which</w:t>
            </w:r>
            <w:r w:rsidR="004C12AA">
              <w:rPr>
                <w:rFonts w:ascii="Segoe UI" w:hAnsi="Segoe UI" w:cs="Segoe UI"/>
                <w:color w:val="000000" w:themeColor="text1"/>
                <w:sz w:val="19"/>
                <w:szCs w:val="19"/>
                <w:u w:val="single"/>
              </w:rPr>
              <w:t xml:space="preserve"> </w:t>
            </w:r>
            <w:r w:rsidR="00973708" w:rsidRPr="004C12AA">
              <w:rPr>
                <w:rFonts w:ascii="Segoe UI" w:hAnsi="Segoe UI" w:cs="Segoe UI"/>
                <w:color w:val="000000" w:themeColor="text1"/>
                <w:sz w:val="19"/>
                <w:szCs w:val="19"/>
              </w:rPr>
              <w:t>s</w:t>
            </w:r>
            <w:r w:rsidR="004C12AA">
              <w:rPr>
                <w:rFonts w:ascii="Segoe UI" w:hAnsi="Segoe UI" w:cs="Segoe UI"/>
                <w:color w:val="000000" w:themeColor="text1"/>
                <w:sz w:val="19"/>
                <w:szCs w:val="19"/>
              </w:rPr>
              <w:t>hall</w:t>
            </w:r>
            <w:r w:rsidR="00973708" w:rsidRPr="004C12AA">
              <w:rPr>
                <w:rFonts w:ascii="Segoe UI" w:hAnsi="Segoe UI" w:cs="Segoe UI"/>
                <w:color w:val="000000" w:themeColor="text1"/>
                <w:sz w:val="19"/>
                <w:szCs w:val="19"/>
              </w:rPr>
              <w:t>:</w:t>
            </w:r>
          </w:p>
          <w:p w14:paraId="3BB85B20"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2A8CA3E8"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7078C77B"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6489AF78" w14:textId="77777777" w:rsidR="00EF3A96" w:rsidRPr="00F94D9E"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envelop</w:t>
            </w:r>
            <w:r w:rsidR="00A76662" w:rsidRPr="002C71F7">
              <w:rPr>
                <w:rFonts w:ascii="Segoe UI" w:eastAsia="Times New Roman" w:hAnsi="Segoe UI" w:cs="Segoe UI"/>
                <w:bCs/>
                <w:sz w:val="19"/>
                <w:szCs w:val="19"/>
                <w:lang w:val="en-GB"/>
              </w:rPr>
              <w:t>e</w:t>
            </w:r>
            <w:r w:rsidRPr="002C71F7">
              <w:rPr>
                <w:rFonts w:ascii="Segoe UI" w:eastAsia="Times New Roman" w:hAnsi="Segoe UI" w:cs="Segoe UI"/>
                <w:bCs/>
                <w:sz w:val="19"/>
                <w:szCs w:val="19"/>
                <w:lang w:val="en-GB"/>
              </w:rPr>
              <w:t xml:space="preserve"> with the </w:t>
            </w:r>
            <w:r w:rsidR="007A2AB1" w:rsidRPr="002C71F7">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560352" w:rsidRPr="00F94D9E">
              <w:rPr>
                <w:rFonts w:ascii="Segoe UI" w:eastAsia="Times New Roman" w:hAnsi="Segoe UI" w:cs="Segoe UI"/>
                <w:bCs/>
                <w:sz w:val="19"/>
                <w:szCs w:val="19"/>
                <w:lang w:val="en-GB"/>
              </w:rPr>
              <w:t xml:space="preserve">is </w:t>
            </w:r>
            <w:r w:rsidRPr="00F94D9E">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94D9E">
              <w:rPr>
                <w:rFonts w:ascii="Segoe UI" w:eastAsia="Times New Roman" w:hAnsi="Segoe UI" w:cs="Segoe UI"/>
                <w:bCs/>
                <w:sz w:val="19"/>
                <w:szCs w:val="19"/>
                <w:lang w:val="en-GB"/>
              </w:rPr>
              <w:t>Bid</w:t>
            </w:r>
            <w:r w:rsidR="00560352" w:rsidRPr="00F94D9E">
              <w:rPr>
                <w:rFonts w:ascii="Segoe UI" w:eastAsia="Times New Roman" w:hAnsi="Segoe UI" w:cs="Segoe UI"/>
                <w:bCs/>
                <w:sz w:val="19"/>
                <w:szCs w:val="19"/>
                <w:lang w:val="en-GB"/>
              </w:rPr>
              <w:t>.</w:t>
            </w:r>
          </w:p>
        </w:tc>
      </w:tr>
      <w:tr w:rsidR="00830987" w:rsidRPr="00C31CB5" w14:paraId="24997597" w14:textId="77777777" w:rsidTr="00C31CB5">
        <w:trPr>
          <w:trHeight w:val="1245"/>
        </w:trPr>
        <w:tc>
          <w:tcPr>
            <w:tcW w:w="2427" w:type="dxa"/>
            <w:tcBorders>
              <w:top w:val="single" w:sz="4" w:space="0" w:color="BFBFBF"/>
            </w:tcBorders>
          </w:tcPr>
          <w:p w14:paraId="3355984E" w14:textId="77777777" w:rsidR="00830987" w:rsidRPr="00F94D9E" w:rsidRDefault="00830987" w:rsidP="00F07083">
            <w:pPr>
              <w:pStyle w:val="Heading3"/>
              <w:numPr>
                <w:ilvl w:val="0"/>
                <w:numId w:val="0"/>
              </w:numPr>
              <w:ind w:left="360"/>
              <w:outlineLvl w:val="2"/>
            </w:pPr>
            <w:bookmarkStart w:id="67" w:name="_Toc508626275"/>
            <w:r w:rsidRPr="00F94D9E">
              <w:t xml:space="preserve">Email and </w:t>
            </w:r>
            <w:proofErr w:type="spellStart"/>
            <w:r w:rsidRPr="00F94D9E">
              <w:t>eTendering</w:t>
            </w:r>
            <w:proofErr w:type="spellEnd"/>
            <w:r w:rsidRPr="00F94D9E">
              <w:t xml:space="preserve"> submissions</w:t>
            </w:r>
            <w:bookmarkEnd w:id="67"/>
          </w:p>
        </w:tc>
        <w:tc>
          <w:tcPr>
            <w:tcW w:w="7380" w:type="dxa"/>
            <w:tcBorders>
              <w:top w:val="single" w:sz="4" w:space="0" w:color="BFBFBF"/>
            </w:tcBorders>
          </w:tcPr>
          <w:p w14:paraId="75C0A8D9"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w:t>
            </w: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7B1A75BA"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41236C29"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06F94A06" w14:textId="77777777" w:rsidR="00830987" w:rsidRPr="00F94D9E"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are provided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Bidder User Guide and Instructional videos available on this link: </w:t>
            </w:r>
            <w:hyperlink r:id="rId18"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C31CB5" w14:paraId="327EB5F7" w14:textId="77777777" w:rsidTr="00C31CB5">
        <w:tc>
          <w:tcPr>
            <w:tcW w:w="2427" w:type="dxa"/>
          </w:tcPr>
          <w:p w14:paraId="2E40D82E" w14:textId="77777777" w:rsidR="00C31CB5" w:rsidRPr="00F94D9E" w:rsidRDefault="00C31CB5" w:rsidP="00F07083">
            <w:pPr>
              <w:pStyle w:val="Heading3"/>
              <w:outlineLvl w:val="2"/>
            </w:pPr>
            <w:bookmarkStart w:id="68" w:name="_Toc454294077"/>
            <w:bookmarkStart w:id="69" w:name="_Toc508626276"/>
            <w:r w:rsidRPr="00F94D9E">
              <w:t xml:space="preserve">Deadline for Submission of </w:t>
            </w:r>
            <w:r w:rsidR="00B732FE" w:rsidRPr="00F94D9E">
              <w:t>Bids</w:t>
            </w:r>
            <w:r w:rsidRPr="00F94D9E">
              <w:t xml:space="preserve"> and Late </w:t>
            </w:r>
            <w:r w:rsidR="00B732FE" w:rsidRPr="00F94D9E">
              <w:t>Bids</w:t>
            </w:r>
            <w:bookmarkEnd w:id="68"/>
            <w:bookmarkEnd w:id="69"/>
          </w:p>
        </w:tc>
        <w:tc>
          <w:tcPr>
            <w:tcW w:w="7380" w:type="dxa"/>
          </w:tcPr>
          <w:p w14:paraId="08B22AA4"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r w:rsidR="00C31CB5" w:rsidRPr="00F94D9E">
              <w:rPr>
                <w:rFonts w:ascii="Segoe UI" w:eastAsia="Times New Roman" w:hAnsi="Segoe UI" w:cs="Segoe UI"/>
                <w:bCs/>
                <w:sz w:val="19"/>
                <w:szCs w:val="19"/>
                <w:lang w:val="en-GB"/>
              </w:rPr>
              <w:t xml:space="preserve"> </w:t>
            </w:r>
          </w:p>
          <w:p w14:paraId="361A857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w:t>
            </w:r>
            <w:r w:rsidRPr="00F94D9E">
              <w:rPr>
                <w:rFonts w:ascii="Segoe UI" w:eastAsia="Times New Roman" w:hAnsi="Segoe UI" w:cs="Segoe UI"/>
                <w:bCs/>
                <w:sz w:val="19"/>
                <w:szCs w:val="19"/>
                <w:lang w:val="en-GB"/>
              </w:rPr>
              <w:lastRenderedPageBreak/>
              <w:t xml:space="preserve">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2C78513F" w14:textId="77777777" w:rsidTr="00C31CB5">
        <w:tc>
          <w:tcPr>
            <w:tcW w:w="2427" w:type="dxa"/>
          </w:tcPr>
          <w:p w14:paraId="4217A41D" w14:textId="77777777" w:rsidR="00C31CB5" w:rsidRPr="00F94D9E" w:rsidRDefault="00C31CB5" w:rsidP="00F07083">
            <w:pPr>
              <w:pStyle w:val="Heading3"/>
              <w:outlineLvl w:val="2"/>
            </w:pPr>
            <w:bookmarkStart w:id="70" w:name="_Toc454294078"/>
            <w:bookmarkStart w:id="71" w:name="_Toc508626277"/>
            <w:r w:rsidRPr="00F94D9E">
              <w:lastRenderedPageBreak/>
              <w:t xml:space="preserve">Withdrawal, Substitution, and Modification of </w:t>
            </w:r>
            <w:r w:rsidR="00B732FE" w:rsidRPr="00F94D9E">
              <w:t>Bids</w:t>
            </w:r>
            <w:bookmarkEnd w:id="70"/>
            <w:bookmarkEnd w:id="71"/>
          </w:p>
        </w:tc>
        <w:tc>
          <w:tcPr>
            <w:tcW w:w="7380" w:type="dxa"/>
          </w:tcPr>
          <w:p w14:paraId="1FFFCF2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33BA736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12EA937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14:paraId="4C27C333"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0796DFD3" w14:textId="77777777" w:rsidTr="00C31CB5">
        <w:tc>
          <w:tcPr>
            <w:tcW w:w="2427" w:type="dxa"/>
          </w:tcPr>
          <w:p w14:paraId="1ED1AFF0" w14:textId="77777777" w:rsidR="00C31CB5" w:rsidRPr="00F94D9E" w:rsidRDefault="007A2AB1" w:rsidP="00F07083">
            <w:pPr>
              <w:pStyle w:val="Heading3"/>
              <w:outlineLvl w:val="2"/>
            </w:pPr>
            <w:bookmarkStart w:id="72" w:name="_Toc454294079"/>
            <w:bookmarkStart w:id="73" w:name="_Toc508626278"/>
            <w:r w:rsidRPr="00F94D9E">
              <w:t>Bid</w:t>
            </w:r>
            <w:r w:rsidR="00C31CB5" w:rsidRPr="00F94D9E">
              <w:t xml:space="preserve"> Opening</w:t>
            </w:r>
            <w:bookmarkEnd w:id="72"/>
            <w:bookmarkEnd w:id="73"/>
            <w:r w:rsidR="00C31CB5" w:rsidRPr="00F94D9E">
              <w:tab/>
            </w:r>
          </w:p>
        </w:tc>
        <w:tc>
          <w:tcPr>
            <w:tcW w:w="7380" w:type="dxa"/>
          </w:tcPr>
          <w:p w14:paraId="6D5739B1"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464D1B49"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F94D9E">
              <w:rPr>
                <w:rFonts w:ascii="Segoe UI" w:hAnsi="Segoe UI" w:cs="Segoe UI"/>
                <w:bCs/>
                <w:color w:val="000000" w:themeColor="text1"/>
                <w:sz w:val="19"/>
                <w:szCs w:val="19"/>
                <w:lang w:val="en-GB"/>
              </w:rPr>
              <w:t xml:space="preserve"> </w:t>
            </w:r>
            <w:r w:rsidRPr="00F94D9E">
              <w:rPr>
                <w:rFonts w:ascii="Segoe UI" w:hAnsi="Segoe UI" w:cs="Segoe UI"/>
                <w:bCs/>
                <w:color w:val="000000" w:themeColor="text1"/>
                <w:sz w:val="19"/>
                <w:szCs w:val="19"/>
                <w:lang w:val="en-GB"/>
              </w:rPr>
              <w:t xml:space="preserve">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r w:rsidR="00BD1434" w:rsidRPr="00F94D9E">
              <w:rPr>
                <w:rFonts w:ascii="Segoe UI" w:hAnsi="Segoe UI" w:cs="Segoe UI"/>
                <w:bCs/>
                <w:color w:val="000000" w:themeColor="text1"/>
                <w:sz w:val="19"/>
                <w:szCs w:val="19"/>
                <w:lang w:val="en-GB"/>
              </w:rPr>
              <w:t xml:space="preserve"> </w:t>
            </w:r>
            <w:r w:rsidR="00E16432">
              <w:rPr>
                <w:rFonts w:ascii="Segoe UI" w:hAnsi="Segoe UI" w:cs="Segoe UI"/>
                <w:bCs/>
                <w:color w:val="000000" w:themeColor="text1"/>
                <w:sz w:val="19"/>
                <w:szCs w:val="19"/>
                <w:lang w:val="en-GB"/>
              </w:rPr>
              <w:t xml:space="preserve"> </w:t>
            </w:r>
          </w:p>
          <w:p w14:paraId="171C8D39" w14:textId="77777777" w:rsidR="00EA019C" w:rsidRPr="00EA019C" w:rsidRDefault="00EA019C" w:rsidP="00EB61C5">
            <w:pPr>
              <w:pStyle w:val="ListParagraph"/>
              <w:spacing w:line="240" w:lineRule="auto"/>
              <w:ind w:left="518"/>
              <w:jc w:val="both"/>
              <w:rPr>
                <w:rFonts w:ascii="Segoe UI" w:eastAsia="Times New Roman" w:hAnsi="Segoe UI" w:cs="Segoe UI"/>
                <w:bCs/>
                <w:sz w:val="19"/>
                <w:szCs w:val="19"/>
                <w:lang w:val="en-GB"/>
              </w:rPr>
            </w:pPr>
          </w:p>
          <w:p w14:paraId="3D62850C"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48193D08" w14:textId="77777777" w:rsidTr="00C31CB5">
        <w:tc>
          <w:tcPr>
            <w:tcW w:w="9807" w:type="dxa"/>
            <w:gridSpan w:val="2"/>
            <w:shd w:val="clear" w:color="auto" w:fill="9BDEFF"/>
          </w:tcPr>
          <w:p w14:paraId="4215598D" w14:textId="77777777" w:rsidR="00C31CB5" w:rsidRPr="00F94D9E" w:rsidRDefault="00A5792E" w:rsidP="00D24152">
            <w:pPr>
              <w:pStyle w:val="Heading2"/>
              <w:numPr>
                <w:ilvl w:val="0"/>
                <w:numId w:val="15"/>
              </w:numPr>
              <w:spacing w:before="120" w:after="120"/>
              <w:outlineLvl w:val="1"/>
            </w:pPr>
            <w:bookmarkStart w:id="74" w:name="_Toc454294080"/>
            <w:r w:rsidRPr="00F94D9E">
              <w:rPr>
                <w:rFonts w:eastAsiaTheme="minorEastAsia"/>
                <w:lang w:val="en-US"/>
              </w:rPr>
              <w:br w:type="page"/>
            </w:r>
            <w:bookmarkStart w:id="75" w:name="_Toc508626279"/>
            <w:r w:rsidR="00C31CB5" w:rsidRPr="00F94D9E">
              <w:t xml:space="preserve">EVALUATION OF </w:t>
            </w:r>
            <w:r w:rsidR="00B732FE" w:rsidRPr="00F94D9E">
              <w:t>BIDS</w:t>
            </w:r>
            <w:bookmarkEnd w:id="74"/>
            <w:bookmarkEnd w:id="75"/>
          </w:p>
        </w:tc>
      </w:tr>
      <w:tr w:rsidR="00C31CB5" w:rsidRPr="00C31CB5" w14:paraId="229F6C0A" w14:textId="77777777" w:rsidTr="00C31CB5">
        <w:tc>
          <w:tcPr>
            <w:tcW w:w="2427" w:type="dxa"/>
          </w:tcPr>
          <w:p w14:paraId="0B472856" w14:textId="77777777" w:rsidR="00C31CB5" w:rsidRPr="00F94D9E" w:rsidRDefault="00C31CB5" w:rsidP="00F07083">
            <w:pPr>
              <w:pStyle w:val="Heading3"/>
              <w:outlineLvl w:val="2"/>
            </w:pPr>
            <w:bookmarkStart w:id="76" w:name="_Toc300752864"/>
            <w:bookmarkStart w:id="77" w:name="_Toc454294081"/>
            <w:bookmarkStart w:id="78" w:name="_Toc508626280"/>
            <w:r w:rsidRPr="00F94D9E">
              <w:t>Confidentiality</w:t>
            </w:r>
            <w:bookmarkEnd w:id="76"/>
            <w:bookmarkEnd w:id="77"/>
            <w:bookmarkEnd w:id="78"/>
          </w:p>
        </w:tc>
        <w:tc>
          <w:tcPr>
            <w:tcW w:w="7380" w:type="dxa"/>
          </w:tcPr>
          <w:p w14:paraId="43E3293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7CB0B86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6C53E755" w14:textId="77777777" w:rsidTr="00C31CB5">
        <w:tc>
          <w:tcPr>
            <w:tcW w:w="2427" w:type="dxa"/>
          </w:tcPr>
          <w:p w14:paraId="590071A8" w14:textId="77777777" w:rsidR="00C31CB5" w:rsidRPr="004C12AA" w:rsidRDefault="00C31CB5" w:rsidP="00F07083">
            <w:pPr>
              <w:pStyle w:val="Heading3"/>
              <w:outlineLvl w:val="2"/>
            </w:pPr>
            <w:bookmarkStart w:id="79" w:name="_Toc454294082"/>
            <w:bookmarkStart w:id="80" w:name="_Toc508626281"/>
            <w:r w:rsidRPr="004C12AA">
              <w:t xml:space="preserve">Evaluation of </w:t>
            </w:r>
            <w:r w:rsidR="00B732FE" w:rsidRPr="004C12AA">
              <w:t>Bids</w:t>
            </w:r>
            <w:bookmarkEnd w:id="79"/>
            <w:bookmarkEnd w:id="80"/>
          </w:p>
        </w:tc>
        <w:tc>
          <w:tcPr>
            <w:tcW w:w="7380" w:type="dxa"/>
            <w:shd w:val="clear" w:color="auto" w:fill="auto"/>
          </w:tcPr>
          <w:p w14:paraId="01151273"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w:t>
            </w:r>
            <w:proofErr w:type="gramStart"/>
            <w:r w:rsidRPr="004C12AA">
              <w:rPr>
                <w:rFonts w:ascii="Segoe UI" w:eastAsia="Times New Roman" w:hAnsi="Segoe UI" w:cs="Segoe UI"/>
                <w:bCs/>
                <w:sz w:val="19"/>
                <w:szCs w:val="19"/>
                <w:lang w:val="en-GB"/>
              </w:rPr>
              <w:t>on the basis of</w:t>
            </w:r>
            <w:proofErr w:type="gramEnd"/>
            <w:r w:rsidRPr="004C12AA">
              <w:rPr>
                <w:rFonts w:ascii="Segoe UI" w:eastAsia="Times New Roman" w:hAnsi="Segoe UI" w:cs="Segoe UI"/>
                <w:bCs/>
                <w:sz w:val="19"/>
                <w:szCs w:val="19"/>
                <w:lang w:val="en-GB"/>
              </w:rPr>
              <w:t xml:space="preserve">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20718625" w14:textId="77777777"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Pr="004C12AA">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3E33EE0B" w14:textId="77777777" w:rsidR="00C31CB5" w:rsidRPr="004C12AA" w:rsidRDefault="00C31CB5"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14:paraId="693FEE9A" w14:textId="77777777" w:rsidR="00EF3A96" w:rsidRPr="004C12AA" w:rsidRDefault="00EF3A96"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54B180EE" w14:textId="77777777" w:rsidR="0005010F" w:rsidRPr="004C12AA" w:rsidRDefault="0005010F"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38AC1562" w14:textId="77777777" w:rsidR="00C31CB5" w:rsidRPr="004C12AA"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lastRenderedPageBreak/>
              <w:t xml:space="preserve">Evaluation of Technical </w:t>
            </w:r>
            <w:r w:rsidR="00B732FE" w:rsidRPr="004C12AA">
              <w:rPr>
                <w:rFonts w:ascii="Segoe UI" w:eastAsia="Times New Roman" w:hAnsi="Segoe UI" w:cs="Segoe UI"/>
                <w:bCs/>
                <w:sz w:val="19"/>
                <w:szCs w:val="19"/>
                <w:lang w:val="en-GB"/>
              </w:rPr>
              <w:t>Bids</w:t>
            </w:r>
            <w:r w:rsidR="0017556B" w:rsidRPr="004C12AA">
              <w:rPr>
                <w:rFonts w:ascii="Segoe UI" w:eastAsia="Times New Roman" w:hAnsi="Segoe UI" w:cs="Segoe UI"/>
                <w:bCs/>
                <w:sz w:val="19"/>
                <w:szCs w:val="19"/>
                <w:lang w:val="en-GB"/>
              </w:rPr>
              <w:t xml:space="preserve"> </w:t>
            </w:r>
          </w:p>
          <w:p w14:paraId="3CBD3229" w14:textId="77777777" w:rsidR="009B7362" w:rsidRPr="004C12AA"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413A1567" w14:textId="37E348F8"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C31CB5" w:rsidRPr="00C31CB5" w14:paraId="2E9D06DA" w14:textId="77777777" w:rsidTr="00C31CB5">
        <w:tc>
          <w:tcPr>
            <w:tcW w:w="2427" w:type="dxa"/>
          </w:tcPr>
          <w:p w14:paraId="69DE9CB1" w14:textId="77777777" w:rsidR="00C31CB5" w:rsidRPr="00F94D9E" w:rsidRDefault="00C31CB5" w:rsidP="00F07083">
            <w:pPr>
              <w:pStyle w:val="Heading3"/>
              <w:outlineLvl w:val="2"/>
            </w:pPr>
            <w:bookmarkStart w:id="81" w:name="_Toc454294083"/>
            <w:bookmarkStart w:id="82" w:name="_Toc508626282"/>
            <w:r w:rsidRPr="00F94D9E">
              <w:lastRenderedPageBreak/>
              <w:t>Preliminary Examination</w:t>
            </w:r>
            <w:bookmarkEnd w:id="81"/>
            <w:bookmarkEnd w:id="82"/>
            <w:r w:rsidRPr="00F94D9E">
              <w:t xml:space="preserve"> </w:t>
            </w:r>
          </w:p>
        </w:tc>
        <w:tc>
          <w:tcPr>
            <w:tcW w:w="7380" w:type="dxa"/>
          </w:tcPr>
          <w:p w14:paraId="1C2E130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3E5EECF3" w14:textId="77777777" w:rsidTr="00C31CB5">
        <w:tc>
          <w:tcPr>
            <w:tcW w:w="2427" w:type="dxa"/>
          </w:tcPr>
          <w:p w14:paraId="591CB714" w14:textId="77777777" w:rsidR="00C31CB5" w:rsidRPr="00F94D9E" w:rsidRDefault="00C31CB5" w:rsidP="00F07083">
            <w:pPr>
              <w:pStyle w:val="Heading3"/>
              <w:outlineLvl w:val="2"/>
            </w:pPr>
            <w:bookmarkStart w:id="83" w:name="_Toc454294084"/>
            <w:bookmarkStart w:id="84" w:name="_Toc508626283"/>
            <w:r w:rsidRPr="00F94D9E">
              <w:t>Evaluation of Eligibility and Qualification</w:t>
            </w:r>
            <w:bookmarkEnd w:id="83"/>
            <w:bookmarkEnd w:id="84"/>
          </w:p>
        </w:tc>
        <w:tc>
          <w:tcPr>
            <w:tcW w:w="7380" w:type="dxa"/>
          </w:tcPr>
          <w:p w14:paraId="3DA86AF5"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C31CB5" w:rsidRPr="00F94D9E" w:rsidDel="00BA138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011C1A0A"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2E1FADBA"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105885FA"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2F1878CA"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goods and/or services required;</w:t>
            </w:r>
          </w:p>
          <w:p w14:paraId="58DE989D"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w:t>
            </w:r>
            <w:proofErr w:type="gramStart"/>
            <w:r w:rsidRPr="00F94D9E">
              <w:rPr>
                <w:rFonts w:ascii="Segoe UI" w:eastAsia="Times New Roman" w:hAnsi="Segoe UI" w:cs="Segoe UI"/>
                <w:bCs/>
                <w:sz w:val="19"/>
                <w:szCs w:val="19"/>
                <w:lang w:val="en-GB"/>
              </w:rPr>
              <w:t>are able to</w:t>
            </w:r>
            <w:proofErr w:type="gramEnd"/>
            <w:r w:rsidRPr="00F94D9E">
              <w:rPr>
                <w:rFonts w:ascii="Segoe UI" w:eastAsia="Times New Roman" w:hAnsi="Segoe UI" w:cs="Segoe UI"/>
                <w:bCs/>
                <w:sz w:val="19"/>
                <w:szCs w:val="19"/>
                <w:lang w:val="en-GB"/>
              </w:rPr>
              <w:t xml:space="preserve">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UNDP General Terms and Conditions of Contract;</w:t>
            </w:r>
          </w:p>
          <w:p w14:paraId="6E919C35"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63228541"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01213209" w14:textId="77777777" w:rsidTr="00C31CB5">
        <w:tc>
          <w:tcPr>
            <w:tcW w:w="2427" w:type="dxa"/>
          </w:tcPr>
          <w:p w14:paraId="5AB4F40D" w14:textId="77777777" w:rsidR="00C31CB5" w:rsidRPr="00F94D9E" w:rsidRDefault="00C31CB5" w:rsidP="00F07083">
            <w:pPr>
              <w:pStyle w:val="Heading3"/>
              <w:outlineLvl w:val="2"/>
            </w:pPr>
            <w:bookmarkStart w:id="85" w:name="_Toc508626284"/>
            <w:bookmarkStart w:id="86" w:name="_Toc454294085"/>
            <w:r w:rsidRPr="00F94D9E">
              <w:t xml:space="preserve">Evaluation of Technical </w:t>
            </w:r>
            <w:r w:rsidR="000F74A4" w:rsidRPr="00F94D9E">
              <w:t>Bid and prices</w:t>
            </w:r>
            <w:bookmarkEnd w:id="85"/>
            <w:r w:rsidR="000F74A4" w:rsidRPr="00F94D9E">
              <w:t xml:space="preserve"> </w:t>
            </w:r>
            <w:bookmarkEnd w:id="86"/>
          </w:p>
        </w:tc>
        <w:tc>
          <w:tcPr>
            <w:tcW w:w="7380" w:type="dxa"/>
          </w:tcPr>
          <w:p w14:paraId="6B038564"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roofErr w:type="gramStart"/>
            <w:r w:rsidRPr="00F94D9E">
              <w:rPr>
                <w:rFonts w:ascii="Segoe UI" w:eastAsia="Times New Roman" w:hAnsi="Segoe UI" w:cs="Segoe UI"/>
                <w:bCs/>
                <w:sz w:val="19"/>
                <w:szCs w:val="19"/>
                <w:lang w:val="en-GB"/>
              </w:rPr>
              <w:t>on the basis of</w:t>
            </w:r>
            <w:proofErr w:type="gramEnd"/>
            <w:r w:rsidRPr="00F94D9E">
              <w:rPr>
                <w:rFonts w:ascii="Segoe UI" w:eastAsia="Times New Roman" w:hAnsi="Segoe UI" w:cs="Segoe UI"/>
                <w:bCs/>
                <w:sz w:val="19"/>
                <w:szCs w:val="19"/>
                <w:lang w:val="en-GB"/>
              </w:rPr>
              <w:t xml:space="preserve">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004C2AF1" w:rsidRPr="00F94D9E">
              <w:rPr>
                <w:rFonts w:ascii="Segoe UI" w:eastAsia="Times New Roman" w:hAnsi="Segoe UI" w:cs="Segoe UI"/>
                <w:bCs/>
                <w:sz w:val="19"/>
                <w:szCs w:val="19"/>
                <w:lang w:val="en-GB"/>
              </w:rPr>
              <w:t>The conditions for the presentation shall be provided in the bid document where required.</w:t>
            </w:r>
          </w:p>
        </w:tc>
      </w:tr>
      <w:tr w:rsidR="00835857" w:rsidRPr="00C31CB5" w14:paraId="73E51421" w14:textId="77777777" w:rsidTr="00C31CB5">
        <w:tc>
          <w:tcPr>
            <w:tcW w:w="2427" w:type="dxa"/>
          </w:tcPr>
          <w:p w14:paraId="71893B8A" w14:textId="77777777" w:rsidR="00835857" w:rsidRPr="00F94D9E" w:rsidRDefault="00876FB6" w:rsidP="00F07083">
            <w:pPr>
              <w:pStyle w:val="Heading3"/>
              <w:outlineLvl w:val="2"/>
            </w:pPr>
            <w:bookmarkStart w:id="87" w:name="_Toc508626285"/>
            <w:r>
              <w:t>Due diligence</w:t>
            </w:r>
            <w:bookmarkEnd w:id="87"/>
            <w:r>
              <w:t xml:space="preserve"> </w:t>
            </w:r>
          </w:p>
        </w:tc>
        <w:tc>
          <w:tcPr>
            <w:tcW w:w="7380" w:type="dxa"/>
          </w:tcPr>
          <w:p w14:paraId="38BE06C9"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6D171061"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28DC3E65"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24526490"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07E8A0D0"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previous clients on the performance on on-going or completed contracts, including physical inspections of previous </w:t>
            </w:r>
            <w:r w:rsidRPr="00F94D9E">
              <w:rPr>
                <w:rFonts w:ascii="Segoe UI" w:eastAsia="Times New Roman" w:hAnsi="Segoe UI" w:cs="Segoe UI"/>
                <w:bCs/>
                <w:sz w:val="19"/>
                <w:szCs w:val="19"/>
                <w:lang w:val="en-GB"/>
              </w:rPr>
              <w:lastRenderedPageBreak/>
              <w:t>works, as deemed necessary;</w:t>
            </w:r>
          </w:p>
          <w:p w14:paraId="026DFD65" w14:textId="77777777" w:rsid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509EB726" w14:textId="77777777" w:rsidR="00835857"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207FE968" w14:textId="77777777" w:rsidTr="00C31CB5">
        <w:tc>
          <w:tcPr>
            <w:tcW w:w="2427" w:type="dxa"/>
          </w:tcPr>
          <w:p w14:paraId="36423957" w14:textId="77777777" w:rsidR="00C31CB5" w:rsidRPr="00F94D9E" w:rsidRDefault="00C31CB5" w:rsidP="00F07083">
            <w:pPr>
              <w:pStyle w:val="Heading3"/>
              <w:outlineLvl w:val="2"/>
            </w:pPr>
            <w:bookmarkStart w:id="88" w:name="_Toc454294086"/>
            <w:bookmarkStart w:id="89" w:name="_Toc508626286"/>
            <w:r w:rsidRPr="00F94D9E">
              <w:lastRenderedPageBreak/>
              <w:t xml:space="preserve">Clarification of </w:t>
            </w:r>
            <w:r w:rsidR="00B732FE" w:rsidRPr="00F94D9E">
              <w:t>Bids</w:t>
            </w:r>
            <w:bookmarkEnd w:id="88"/>
            <w:bookmarkEnd w:id="89"/>
          </w:p>
        </w:tc>
        <w:tc>
          <w:tcPr>
            <w:tcW w:w="7380" w:type="dxa"/>
          </w:tcPr>
          <w:p w14:paraId="259E821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p w14:paraId="4CF285A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0EFD24F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7BBE91BF" w14:textId="77777777" w:rsidTr="00C31CB5">
        <w:tc>
          <w:tcPr>
            <w:tcW w:w="2427" w:type="dxa"/>
          </w:tcPr>
          <w:p w14:paraId="6629EDCE" w14:textId="77777777" w:rsidR="00C31CB5" w:rsidRPr="00F94D9E" w:rsidRDefault="00C31CB5" w:rsidP="00F07083">
            <w:pPr>
              <w:pStyle w:val="Heading3"/>
              <w:outlineLvl w:val="2"/>
            </w:pPr>
            <w:bookmarkStart w:id="90" w:name="_Toc454294087"/>
            <w:bookmarkStart w:id="91" w:name="_Toc508626287"/>
            <w:r w:rsidRPr="00F94D9E">
              <w:t xml:space="preserve">Responsiveness of </w:t>
            </w:r>
            <w:r w:rsidR="007A2AB1" w:rsidRPr="00F94D9E">
              <w:t>Bid</w:t>
            </w:r>
            <w:bookmarkEnd w:id="90"/>
            <w:bookmarkEnd w:id="91"/>
          </w:p>
        </w:tc>
        <w:tc>
          <w:tcPr>
            <w:tcW w:w="7380" w:type="dxa"/>
          </w:tcPr>
          <w:p w14:paraId="7194EC6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r w:rsidR="00FA08D5" w:rsidRPr="00F94D9E">
              <w:rPr>
                <w:rFonts w:ascii="Segoe UI" w:eastAsia="Times New Roman" w:hAnsi="Segoe UI" w:cs="Segoe UI"/>
                <w:bCs/>
                <w:sz w:val="19"/>
                <w:szCs w:val="19"/>
                <w:lang w:val="en-GB"/>
              </w:rPr>
              <w:t xml:space="preserve">specifications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r w:rsidR="00BD1434" w:rsidRPr="00F94D9E">
              <w:rPr>
                <w:rFonts w:ascii="Segoe UI" w:eastAsia="Times New Roman" w:hAnsi="Segoe UI" w:cs="Segoe UI"/>
                <w:bCs/>
                <w:sz w:val="19"/>
                <w:szCs w:val="19"/>
                <w:lang w:val="en-GB"/>
              </w:rPr>
              <w:t xml:space="preserve"> </w:t>
            </w:r>
          </w:p>
          <w:p w14:paraId="793EDD59"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69002DD0" w14:textId="77777777" w:rsidTr="00C31CB5">
        <w:tc>
          <w:tcPr>
            <w:tcW w:w="2427" w:type="dxa"/>
          </w:tcPr>
          <w:p w14:paraId="58EA3450" w14:textId="77777777" w:rsidR="00C31CB5" w:rsidRPr="00F94D9E" w:rsidRDefault="00C31CB5" w:rsidP="00F07083">
            <w:pPr>
              <w:pStyle w:val="Heading3"/>
              <w:outlineLvl w:val="2"/>
            </w:pPr>
            <w:bookmarkStart w:id="92" w:name="_Toc454294088"/>
            <w:bookmarkStart w:id="93" w:name="_Toc508626288"/>
            <w:r w:rsidRPr="00F94D9E">
              <w:t>Nonconformities, Reparable Errors and Omissions</w:t>
            </w:r>
            <w:bookmarkEnd w:id="92"/>
            <w:bookmarkEnd w:id="93"/>
          </w:p>
        </w:tc>
        <w:tc>
          <w:tcPr>
            <w:tcW w:w="7380" w:type="dxa"/>
          </w:tcPr>
          <w:p w14:paraId="2BE5B88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26E405B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Such omission shall not be related to any aspect of the price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4BC9ABF"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r w:rsidRPr="00F94D9E">
              <w:rPr>
                <w:rFonts w:ascii="Segoe UI" w:eastAsia="Times New Roman" w:hAnsi="Segoe UI" w:cs="Segoe UI"/>
                <w:bCs/>
                <w:sz w:val="19"/>
                <w:szCs w:val="19"/>
                <w:lang w:val="en-GB"/>
              </w:rPr>
              <w:t xml:space="preserve">check and </w:t>
            </w:r>
            <w:r w:rsidR="00C31CB5" w:rsidRPr="00F94D9E">
              <w:rPr>
                <w:rFonts w:ascii="Segoe UI" w:eastAsia="Times New Roman" w:hAnsi="Segoe UI" w:cs="Segoe UI"/>
                <w:bCs/>
                <w:sz w:val="19"/>
                <w:szCs w:val="19"/>
                <w:lang w:val="en-GB"/>
              </w:rPr>
              <w:t>correct arithmetical errors as follows:</w:t>
            </w:r>
          </w:p>
          <w:p w14:paraId="228953A0"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0959EA7C" w14:textId="3CA7C6FD"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an error in a total corresponding to the addition or subtraction of subtotals, the subtotals shall </w:t>
            </w:r>
            <w:r w:rsidR="00B034F4" w:rsidRPr="00F94D9E">
              <w:rPr>
                <w:rFonts w:ascii="Segoe UI" w:eastAsia="Times New Roman" w:hAnsi="Segoe UI" w:cs="Segoe UI"/>
                <w:bCs/>
                <w:sz w:val="19"/>
                <w:szCs w:val="19"/>
                <w:lang w:val="en-GB"/>
              </w:rPr>
              <w:t>prevail,</w:t>
            </w:r>
            <w:r w:rsidRPr="00F94D9E">
              <w:rPr>
                <w:rFonts w:ascii="Segoe UI" w:eastAsia="Times New Roman" w:hAnsi="Segoe UI" w:cs="Segoe UI"/>
                <w:bCs/>
                <w:sz w:val="19"/>
                <w:szCs w:val="19"/>
                <w:lang w:val="en-GB"/>
              </w:rPr>
              <w:t xml:space="preserve"> and the total shall be corrected; and</w:t>
            </w:r>
          </w:p>
          <w:p w14:paraId="598543DA"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6888F3D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w:t>
            </w:r>
            <w:r w:rsidRPr="00F94D9E">
              <w:rPr>
                <w:rFonts w:ascii="Segoe UI" w:eastAsia="Times New Roman" w:hAnsi="Segoe UI" w:cs="Segoe UI"/>
                <w:bCs/>
                <w:sz w:val="19"/>
                <w:szCs w:val="19"/>
                <w:lang w:val="en-GB"/>
              </w:rPr>
              <w:lastRenderedPageBreak/>
              <w:t>be rejected.</w:t>
            </w:r>
          </w:p>
        </w:tc>
      </w:tr>
      <w:tr w:rsidR="00C31CB5" w:rsidRPr="00C31CB5" w14:paraId="2CF73042" w14:textId="77777777" w:rsidTr="00C31CB5">
        <w:tc>
          <w:tcPr>
            <w:tcW w:w="9807" w:type="dxa"/>
            <w:gridSpan w:val="2"/>
            <w:shd w:val="clear" w:color="auto" w:fill="9BDEFF"/>
          </w:tcPr>
          <w:p w14:paraId="46EA7E2C" w14:textId="77777777" w:rsidR="00C31CB5" w:rsidRPr="00F94D9E" w:rsidRDefault="00C31CB5" w:rsidP="00D24152">
            <w:pPr>
              <w:pStyle w:val="Heading2"/>
              <w:numPr>
                <w:ilvl w:val="0"/>
                <w:numId w:val="11"/>
              </w:numPr>
              <w:spacing w:before="120" w:after="120"/>
              <w:outlineLvl w:val="1"/>
            </w:pPr>
            <w:bookmarkStart w:id="94" w:name="_Toc454294089"/>
            <w:bookmarkStart w:id="95" w:name="_Toc508626289"/>
            <w:r w:rsidRPr="00F94D9E">
              <w:lastRenderedPageBreak/>
              <w:t>AWARD OF CONTRACT</w:t>
            </w:r>
            <w:bookmarkEnd w:id="94"/>
            <w:bookmarkEnd w:id="95"/>
          </w:p>
        </w:tc>
      </w:tr>
      <w:tr w:rsidR="00C31CB5" w:rsidRPr="00C31CB5" w14:paraId="746B863D" w14:textId="77777777" w:rsidTr="00C31CB5">
        <w:tc>
          <w:tcPr>
            <w:tcW w:w="2427" w:type="dxa"/>
          </w:tcPr>
          <w:p w14:paraId="22031863" w14:textId="77777777" w:rsidR="00C31CB5" w:rsidRPr="00F94D9E" w:rsidRDefault="00C31CB5" w:rsidP="00F07083">
            <w:pPr>
              <w:pStyle w:val="Heading3"/>
              <w:outlineLvl w:val="2"/>
            </w:pPr>
            <w:bookmarkStart w:id="96" w:name="_Toc454294090"/>
            <w:bookmarkStart w:id="97" w:name="_Toc508626290"/>
            <w:r w:rsidRPr="00F94D9E">
              <w:t xml:space="preserve">Right to Accept, Reject, Any or All </w:t>
            </w:r>
            <w:r w:rsidR="00B732FE" w:rsidRPr="00F94D9E">
              <w:t>Bids</w:t>
            </w:r>
            <w:bookmarkEnd w:id="96"/>
            <w:bookmarkEnd w:id="97"/>
          </w:p>
        </w:tc>
        <w:tc>
          <w:tcPr>
            <w:tcW w:w="7380" w:type="dxa"/>
          </w:tcPr>
          <w:p w14:paraId="6BCB6195"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all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14:paraId="710B6602" w14:textId="77777777" w:rsidTr="00C31CB5">
        <w:tc>
          <w:tcPr>
            <w:tcW w:w="2427" w:type="dxa"/>
          </w:tcPr>
          <w:p w14:paraId="5C09CEC4" w14:textId="77777777" w:rsidR="00C31CB5" w:rsidRPr="00F94D9E" w:rsidRDefault="00C31CB5" w:rsidP="00F07083">
            <w:pPr>
              <w:pStyle w:val="Heading3"/>
              <w:outlineLvl w:val="2"/>
            </w:pPr>
            <w:bookmarkStart w:id="98" w:name="_Toc454294091"/>
            <w:bookmarkStart w:id="99" w:name="_Toc508626291"/>
            <w:r w:rsidRPr="00F94D9E">
              <w:t>Award Criteria</w:t>
            </w:r>
            <w:bookmarkEnd w:id="98"/>
            <w:bookmarkEnd w:id="99"/>
          </w:p>
        </w:tc>
        <w:tc>
          <w:tcPr>
            <w:tcW w:w="7380" w:type="dxa"/>
          </w:tcPr>
          <w:p w14:paraId="7F4E11BC" w14:textId="77777777"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proofErr w:type="gramStart"/>
            <w:r w:rsidRPr="00F94D9E">
              <w:rPr>
                <w:rFonts w:ascii="Segoe UI" w:eastAsia="Times New Roman" w:hAnsi="Segoe UI" w:cs="Segoe UI"/>
                <w:bCs/>
                <w:sz w:val="19"/>
                <w:szCs w:val="19"/>
                <w:lang w:val="en-GB"/>
              </w:rPr>
              <w:t>Specification, and</w:t>
            </w:r>
            <w:proofErr w:type="gramEnd"/>
            <w:r w:rsidRPr="00F94D9E">
              <w:rPr>
                <w:rFonts w:ascii="Segoe UI" w:eastAsia="Times New Roman" w:hAnsi="Segoe UI" w:cs="Segoe UI"/>
                <w:bCs/>
                <w:sz w:val="19"/>
                <w:szCs w:val="19"/>
                <w:lang w:val="en-GB"/>
              </w:rPr>
              <w:t xml:space="preserve"> has offered the lowest price</w:t>
            </w:r>
            <w:r w:rsidR="00F827EB" w:rsidRPr="00F94D9E">
              <w:rPr>
                <w:rFonts w:ascii="Segoe UI" w:eastAsia="Times New Roman" w:hAnsi="Segoe UI" w:cs="Segoe UI"/>
                <w:bCs/>
                <w:sz w:val="19"/>
                <w:szCs w:val="19"/>
                <w:lang w:val="en-GB"/>
              </w:rPr>
              <w:t>.</w:t>
            </w:r>
          </w:p>
        </w:tc>
      </w:tr>
      <w:tr w:rsidR="00C31CB5" w:rsidRPr="00C31CB5" w14:paraId="312A009E" w14:textId="77777777" w:rsidTr="00C31CB5">
        <w:tc>
          <w:tcPr>
            <w:tcW w:w="2427" w:type="dxa"/>
          </w:tcPr>
          <w:p w14:paraId="5D555FB9" w14:textId="77777777" w:rsidR="00C31CB5" w:rsidRPr="00F94D9E" w:rsidRDefault="00C31CB5" w:rsidP="00F07083">
            <w:pPr>
              <w:pStyle w:val="Heading3"/>
              <w:outlineLvl w:val="2"/>
            </w:pPr>
            <w:bookmarkStart w:id="100" w:name="_Toc454294092"/>
            <w:bookmarkStart w:id="101" w:name="_Toc508626292"/>
            <w:r w:rsidRPr="00F94D9E">
              <w:t>Debriefin</w:t>
            </w:r>
            <w:bookmarkEnd w:id="100"/>
            <w:r w:rsidR="00830987" w:rsidRPr="00F94D9E">
              <w:t>g</w:t>
            </w:r>
            <w:bookmarkEnd w:id="101"/>
          </w:p>
        </w:tc>
        <w:tc>
          <w:tcPr>
            <w:tcW w:w="7380" w:type="dxa"/>
          </w:tcPr>
          <w:p w14:paraId="2F4625EF"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in order to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r w:rsidRPr="00F94D9E">
              <w:rPr>
                <w:rFonts w:ascii="Segoe UI" w:hAnsi="Segoe UI" w:cs="Segoe UI"/>
                <w:sz w:val="19"/>
                <w:szCs w:val="19"/>
              </w:rPr>
              <w:t xml:space="preserve"> </w:t>
            </w:r>
          </w:p>
        </w:tc>
      </w:tr>
      <w:tr w:rsidR="00C31CB5" w:rsidRPr="00E83EC3" w14:paraId="501D7CB9" w14:textId="77777777" w:rsidTr="00C31CB5">
        <w:tc>
          <w:tcPr>
            <w:tcW w:w="2427" w:type="dxa"/>
          </w:tcPr>
          <w:p w14:paraId="3366691E" w14:textId="77777777" w:rsidR="00C31CB5" w:rsidRPr="00F94D9E" w:rsidRDefault="00C31CB5" w:rsidP="00F07083">
            <w:pPr>
              <w:pStyle w:val="Heading3"/>
              <w:outlineLvl w:val="2"/>
            </w:pPr>
            <w:bookmarkStart w:id="102" w:name="_Toc454294093"/>
            <w:bookmarkStart w:id="103" w:name="_Toc508626293"/>
            <w:r w:rsidRPr="00F94D9E">
              <w:t>Right to Vary Requirements at the Time of Award</w:t>
            </w:r>
            <w:bookmarkEnd w:id="102"/>
            <w:bookmarkEnd w:id="103"/>
          </w:p>
        </w:tc>
        <w:tc>
          <w:tcPr>
            <w:tcW w:w="7380" w:type="dxa"/>
          </w:tcPr>
          <w:p w14:paraId="7ADB74D1" w14:textId="7405F73D" w:rsidR="00C31CB5" w:rsidRPr="00E83EC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E83EC3">
              <w:rPr>
                <w:rFonts w:ascii="Segoe UI" w:eastAsia="Times New Roman" w:hAnsi="Segoe UI" w:cs="Segoe UI"/>
                <w:bCs/>
                <w:sz w:val="19"/>
                <w:szCs w:val="19"/>
                <w:lang w:val="en-GB"/>
              </w:rPr>
              <w:t xml:space="preserve">At the time of award of Contract, UNDP reserves the right to vary the quantity of </w:t>
            </w:r>
            <w:r w:rsidR="00C1496D" w:rsidRPr="00E83EC3">
              <w:rPr>
                <w:rFonts w:ascii="Segoe UI" w:eastAsia="Times New Roman" w:hAnsi="Segoe UI" w:cs="Segoe UI"/>
                <w:bCs/>
                <w:sz w:val="19"/>
                <w:szCs w:val="19"/>
                <w:lang w:val="en-GB"/>
              </w:rPr>
              <w:t>goods</w:t>
            </w:r>
            <w:r w:rsidRPr="00E83EC3">
              <w:rPr>
                <w:rFonts w:ascii="Segoe UI" w:eastAsia="Times New Roman" w:hAnsi="Segoe UI" w:cs="Segoe UI"/>
                <w:bCs/>
                <w:sz w:val="19"/>
                <w:szCs w:val="19"/>
                <w:lang w:val="en-GB"/>
              </w:rPr>
              <w:t xml:space="preserve"> and/or </w:t>
            </w:r>
            <w:r w:rsidR="00C1496D" w:rsidRPr="00E83EC3">
              <w:rPr>
                <w:rFonts w:ascii="Segoe UI" w:eastAsia="Times New Roman" w:hAnsi="Segoe UI" w:cs="Segoe UI"/>
                <w:bCs/>
                <w:sz w:val="19"/>
                <w:szCs w:val="19"/>
                <w:lang w:val="en-GB"/>
              </w:rPr>
              <w:t>services</w:t>
            </w:r>
            <w:r w:rsidRPr="00E83EC3">
              <w:rPr>
                <w:rFonts w:ascii="Segoe UI" w:eastAsia="Times New Roman" w:hAnsi="Segoe UI" w:cs="Segoe UI"/>
                <w:bCs/>
                <w:sz w:val="19"/>
                <w:szCs w:val="19"/>
                <w:lang w:val="en-GB"/>
              </w:rPr>
              <w:t>, by up to a maximum twenty per cent (2</w:t>
            </w:r>
            <w:r w:rsidR="00D15182" w:rsidRPr="00E83EC3">
              <w:rPr>
                <w:rFonts w:ascii="Segoe UI" w:eastAsia="Times New Roman" w:hAnsi="Segoe UI" w:cs="Segoe UI"/>
                <w:bCs/>
                <w:sz w:val="19"/>
                <w:szCs w:val="19"/>
                <w:lang w:val="en-GB"/>
              </w:rPr>
              <w:t>0</w:t>
            </w:r>
            <w:r w:rsidRPr="00E83EC3">
              <w:rPr>
                <w:rFonts w:ascii="Segoe UI" w:eastAsia="Times New Roman" w:hAnsi="Segoe UI" w:cs="Segoe UI"/>
                <w:bCs/>
                <w:sz w:val="19"/>
                <w:szCs w:val="19"/>
                <w:lang w:val="en-GB"/>
              </w:rPr>
              <w:t>%) of the total offer, without any change in the unit price or other terms and conditions.</w:t>
            </w:r>
          </w:p>
        </w:tc>
      </w:tr>
      <w:tr w:rsidR="00C31CB5" w:rsidRPr="00C31CB5" w14:paraId="64BF4DFA" w14:textId="77777777" w:rsidTr="00C31CB5">
        <w:tc>
          <w:tcPr>
            <w:tcW w:w="2427" w:type="dxa"/>
          </w:tcPr>
          <w:p w14:paraId="1646965B" w14:textId="77777777" w:rsidR="00C31CB5" w:rsidRPr="00F94D9E" w:rsidRDefault="00C31CB5" w:rsidP="00F07083">
            <w:pPr>
              <w:pStyle w:val="Heading3"/>
              <w:outlineLvl w:val="2"/>
            </w:pPr>
            <w:bookmarkStart w:id="104" w:name="_Toc454294094"/>
            <w:bookmarkStart w:id="105" w:name="_Toc508626294"/>
            <w:r w:rsidRPr="00F94D9E">
              <w:t>Contract Signature</w:t>
            </w:r>
            <w:bookmarkEnd w:id="104"/>
            <w:bookmarkEnd w:id="105"/>
          </w:p>
        </w:tc>
        <w:tc>
          <w:tcPr>
            <w:tcW w:w="7380" w:type="dxa"/>
          </w:tcPr>
          <w:p w14:paraId="2D02F009"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w:t>
            </w:r>
            <w:proofErr w:type="gramStart"/>
            <w:r w:rsidRPr="00F94D9E">
              <w:rPr>
                <w:rFonts w:ascii="Segoe UI" w:eastAsia="Times New Roman" w:hAnsi="Segoe UI" w:cs="Segoe UI"/>
                <w:bCs/>
                <w:sz w:val="19"/>
                <w:szCs w:val="19"/>
                <w:lang w:val="en-GB"/>
              </w:rPr>
              <w:t>sufficient</w:t>
            </w:r>
            <w:proofErr w:type="gramEnd"/>
            <w:r w:rsidRPr="00F94D9E">
              <w:rPr>
                <w:rFonts w:ascii="Segoe UI" w:eastAsia="Times New Roman" w:hAnsi="Segoe UI" w:cs="Segoe UI"/>
                <w:bCs/>
                <w:sz w:val="19"/>
                <w:szCs w:val="19"/>
                <w:lang w:val="en-GB"/>
              </w:rPr>
              <w:t xml:space="preserve">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315BB1F8" w14:textId="77777777" w:rsidTr="00C31CB5">
        <w:tc>
          <w:tcPr>
            <w:tcW w:w="2427" w:type="dxa"/>
          </w:tcPr>
          <w:p w14:paraId="1A1F5F51" w14:textId="77777777" w:rsidR="00C31CB5" w:rsidRPr="004C12AA" w:rsidRDefault="00C31CB5" w:rsidP="00F07083">
            <w:pPr>
              <w:pStyle w:val="Heading3"/>
              <w:outlineLvl w:val="2"/>
            </w:pPr>
            <w:bookmarkStart w:id="106" w:name="_Toc454294095"/>
            <w:bookmarkStart w:id="107" w:name="_Toc508626295"/>
            <w:r w:rsidRPr="004C12AA">
              <w:t>Contract Type and General Terms and Conditions</w:t>
            </w:r>
            <w:bookmarkEnd w:id="106"/>
            <w:bookmarkEnd w:id="107"/>
            <w:r w:rsidRPr="004C12AA">
              <w:t xml:space="preserve"> </w:t>
            </w:r>
          </w:p>
        </w:tc>
        <w:tc>
          <w:tcPr>
            <w:tcW w:w="7380" w:type="dxa"/>
          </w:tcPr>
          <w:p w14:paraId="409864B1" w14:textId="77777777"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8" w:name="_Hlk500925168"/>
            <w:r w:rsidR="00876FB6">
              <w:rPr>
                <w:rFonts w:ascii="Segoe UI" w:eastAsia="Times New Roman" w:hAnsi="Segoe UI" w:cs="Segoe UI"/>
                <w:bCs/>
                <w:sz w:val="19"/>
                <w:szCs w:val="19"/>
                <w:lang w:val="en-GB"/>
              </w:rPr>
              <w:t xml:space="preserve"> </w:t>
            </w:r>
            <w:hyperlink r:id="rId19" w:history="1">
              <w:r w:rsidR="00B745CC" w:rsidRPr="004C12AA">
                <w:rPr>
                  <w:rStyle w:val="Hyperlink"/>
                  <w:rFonts w:ascii="Segoe UI" w:eastAsia="Times New Roman" w:hAnsi="Segoe UI" w:cs="Segoe UI"/>
                  <w:sz w:val="19"/>
                  <w:szCs w:val="19"/>
                  <w:lang w:val="en-GB"/>
                </w:rPr>
                <w:t>http://www.undp.org/content/undp/en/home/procurement/business/how-we-buy.html</w:t>
              </w:r>
            </w:hyperlink>
            <w:r w:rsidR="00B745CC" w:rsidRPr="004C12AA">
              <w:rPr>
                <w:rFonts w:ascii="Segoe UI" w:eastAsia="Times New Roman" w:hAnsi="Segoe UI" w:cs="Segoe UI"/>
                <w:bCs/>
                <w:sz w:val="19"/>
                <w:szCs w:val="19"/>
                <w:lang w:val="en-GB"/>
              </w:rPr>
              <w:t xml:space="preserve"> </w:t>
            </w:r>
            <w:bookmarkEnd w:id="108"/>
          </w:p>
        </w:tc>
      </w:tr>
      <w:tr w:rsidR="00C31CB5" w:rsidRPr="00C31CB5" w14:paraId="07F47664" w14:textId="77777777" w:rsidTr="00C31CB5">
        <w:tc>
          <w:tcPr>
            <w:tcW w:w="2427" w:type="dxa"/>
          </w:tcPr>
          <w:p w14:paraId="25C73E81" w14:textId="77777777" w:rsidR="00C31CB5" w:rsidRPr="00F94D9E" w:rsidRDefault="00C31CB5" w:rsidP="00F07083">
            <w:pPr>
              <w:pStyle w:val="Heading3"/>
              <w:outlineLvl w:val="2"/>
            </w:pPr>
            <w:bookmarkStart w:id="109" w:name="_Toc454294096"/>
            <w:bookmarkStart w:id="110" w:name="_Toc508626296"/>
            <w:r w:rsidRPr="00F94D9E">
              <w:t>Performance Security</w:t>
            </w:r>
            <w:bookmarkEnd w:id="109"/>
            <w:bookmarkEnd w:id="110"/>
          </w:p>
        </w:tc>
        <w:tc>
          <w:tcPr>
            <w:tcW w:w="7380" w:type="dxa"/>
          </w:tcPr>
          <w:p w14:paraId="67B5924F"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3BBACA6C" w14:textId="77777777" w:rsidR="00C31CB5" w:rsidRPr="00F94D9E" w:rsidRDefault="00C8110F" w:rsidP="00F07083">
            <w:pPr>
              <w:pStyle w:val="ListParagraph"/>
              <w:spacing w:before="120" w:after="120" w:line="240" w:lineRule="auto"/>
              <w:ind w:left="518"/>
              <w:jc w:val="both"/>
              <w:rPr>
                <w:rFonts w:ascii="Segoe UI" w:eastAsia="Times New Roman" w:hAnsi="Segoe UI" w:cs="Segoe UI"/>
                <w:bCs/>
                <w:sz w:val="19"/>
                <w:szCs w:val="19"/>
                <w:lang w:val="en-GB"/>
              </w:rPr>
            </w:pPr>
            <w:hyperlink r:id="rId20"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F94D9E">
              <w:rPr>
                <w:rFonts w:ascii="Segoe UI" w:hAnsi="Segoe UI" w:cs="Segoe UI"/>
                <w:sz w:val="19"/>
                <w:szCs w:val="19"/>
              </w:rPr>
              <w:t xml:space="preserve">  </w:t>
            </w:r>
            <w:r w:rsidR="00BA138F" w:rsidRPr="00F94D9E">
              <w:rPr>
                <w:rFonts w:ascii="Segoe UI" w:hAnsi="Segoe UI" w:cs="Segoe UI"/>
                <w:b/>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4C12AA">
              <w:rPr>
                <w:rFonts w:ascii="Segoe UI" w:eastAsia="Times New Roman" w:hAnsi="Segoe UI" w:cs="Segoe UI"/>
                <w:bCs/>
                <w:sz w:val="19"/>
                <w:szCs w:val="19"/>
                <w:lang w:val="en-GB"/>
              </w:rPr>
              <w:t>fifteen</w:t>
            </w:r>
            <w:r w:rsidR="00E123D9">
              <w:rPr>
                <w:rFonts w:ascii="Segoe UI" w:eastAsia="Times New Roman" w:hAnsi="Segoe UI" w:cs="Segoe UI"/>
                <w:bCs/>
                <w:sz w:val="19"/>
                <w:szCs w:val="19"/>
                <w:lang w:val="en-GB"/>
              </w:rPr>
              <w:t xml:space="preserve"> </w:t>
            </w:r>
            <w:r w:rsidR="00F07083" w:rsidRPr="00F94D9E">
              <w:rPr>
                <w:rFonts w:ascii="Segoe UI" w:eastAsia="Times New Roman" w:hAnsi="Segoe UI" w:cs="Segoe UI"/>
                <w:bCs/>
                <w:sz w:val="19"/>
                <w:szCs w:val="19"/>
                <w:lang w:val="en-GB"/>
              </w:rPr>
              <w:t>(</w:t>
            </w:r>
            <w:r w:rsidR="00F0708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BD1434"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12B366EE" w14:textId="77777777" w:rsidTr="00C31CB5">
        <w:tc>
          <w:tcPr>
            <w:tcW w:w="2427" w:type="dxa"/>
          </w:tcPr>
          <w:p w14:paraId="486E960C" w14:textId="77777777" w:rsidR="00C31CB5" w:rsidRPr="00F94D9E" w:rsidRDefault="00C31CB5" w:rsidP="00F07083">
            <w:pPr>
              <w:pStyle w:val="Heading3"/>
              <w:outlineLvl w:val="2"/>
            </w:pPr>
            <w:bookmarkStart w:id="111" w:name="_Toc454294097"/>
            <w:bookmarkStart w:id="112" w:name="_Toc508626297"/>
            <w:r w:rsidRPr="00F94D9E">
              <w:t>Bank Guarantee for Advanced Payment</w:t>
            </w:r>
            <w:bookmarkEnd w:id="111"/>
            <w:bookmarkEnd w:id="112"/>
          </w:p>
        </w:tc>
        <w:tc>
          <w:tcPr>
            <w:tcW w:w="7380" w:type="dxa"/>
          </w:tcPr>
          <w:p w14:paraId="557F1B48"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3" w:name="_Hlk508441234"/>
          <w:p w14:paraId="08467998" w14:textId="77777777" w:rsidR="00C31CB5" w:rsidRPr="004C12AA" w:rsidRDefault="00EE741F"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lastRenderedPageBreak/>
              <w:fldChar w:fldCharType="begin"/>
            </w:r>
            <w:r w:rsidR="009A175C">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00F94D9E" w:rsidRPr="00F94D9E">
              <w:rPr>
                <w:rFonts w:ascii="Segoe UI" w:eastAsia="Times New Roman" w:hAnsi="Segoe UI" w:cs="Segoe UI"/>
                <w:bCs/>
                <w:sz w:val="19"/>
                <w:szCs w:val="19"/>
                <w:lang w:val="en-GB"/>
              </w:rPr>
              <w:t xml:space="preserve"> </w:t>
            </w:r>
            <w:bookmarkEnd w:id="113"/>
          </w:p>
        </w:tc>
      </w:tr>
      <w:tr w:rsidR="00C31CB5" w:rsidRPr="00C31CB5" w14:paraId="48C6D25A" w14:textId="77777777" w:rsidTr="00C31CB5">
        <w:tc>
          <w:tcPr>
            <w:tcW w:w="2427" w:type="dxa"/>
          </w:tcPr>
          <w:p w14:paraId="07808079" w14:textId="77777777" w:rsidR="00C31CB5" w:rsidRPr="00F94D9E" w:rsidRDefault="00C31CB5" w:rsidP="00F07083">
            <w:pPr>
              <w:pStyle w:val="Heading3"/>
              <w:outlineLvl w:val="2"/>
            </w:pPr>
            <w:bookmarkStart w:id="114" w:name="_Toc508626298"/>
            <w:r w:rsidRPr="00F94D9E">
              <w:lastRenderedPageBreak/>
              <w:t>Liquidated Damages</w:t>
            </w:r>
            <w:bookmarkEnd w:id="114"/>
          </w:p>
        </w:tc>
        <w:tc>
          <w:tcPr>
            <w:tcW w:w="7380" w:type="dxa"/>
          </w:tcPr>
          <w:p w14:paraId="67CD446C"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6917BE8E" w14:textId="77777777" w:rsidTr="00C31CB5">
        <w:tc>
          <w:tcPr>
            <w:tcW w:w="2427" w:type="dxa"/>
          </w:tcPr>
          <w:p w14:paraId="0E80AED9" w14:textId="77777777" w:rsidR="00C31CB5" w:rsidRPr="00F94D9E" w:rsidRDefault="00C31CB5" w:rsidP="00F07083">
            <w:pPr>
              <w:pStyle w:val="Heading3"/>
              <w:outlineLvl w:val="2"/>
            </w:pPr>
            <w:bookmarkStart w:id="115" w:name="_Toc454294102"/>
            <w:bookmarkStart w:id="116" w:name="_Toc508626299"/>
            <w:r w:rsidRPr="00F94D9E">
              <w:t>Payment Provisions</w:t>
            </w:r>
            <w:bookmarkEnd w:id="115"/>
            <w:bookmarkEnd w:id="116"/>
          </w:p>
        </w:tc>
        <w:tc>
          <w:tcPr>
            <w:tcW w:w="7380" w:type="dxa"/>
          </w:tcPr>
          <w:p w14:paraId="79C080BD"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830987" w:rsidRPr="00F94D9E">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w:t>
            </w:r>
            <w:proofErr w:type="gramStart"/>
            <w:r w:rsidRPr="00F94D9E">
              <w:rPr>
                <w:rFonts w:ascii="Segoe UI" w:eastAsia="Times New Roman" w:hAnsi="Segoe UI" w:cs="Segoe UI"/>
                <w:bCs/>
                <w:sz w:val="19"/>
                <w:szCs w:val="19"/>
                <w:lang w:val="en-GB"/>
              </w:rPr>
              <w:t>effected</w:t>
            </w:r>
            <w:proofErr w:type="gramEnd"/>
            <w:r w:rsidRPr="00F94D9E">
              <w:rPr>
                <w:rFonts w:ascii="Segoe UI" w:eastAsia="Times New Roman" w:hAnsi="Segoe UI" w:cs="Segoe UI"/>
                <w:bCs/>
                <w:sz w:val="19"/>
                <w:szCs w:val="19"/>
                <w:lang w:val="en-GB"/>
              </w:rPr>
              <w:t xml:space="preserve">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2ABF1AF8" w14:textId="77777777" w:rsidTr="00C31CB5">
        <w:tc>
          <w:tcPr>
            <w:tcW w:w="2427" w:type="dxa"/>
          </w:tcPr>
          <w:p w14:paraId="4EF63D01" w14:textId="77777777" w:rsidR="004871A2" w:rsidRPr="00F94D9E" w:rsidRDefault="004871A2" w:rsidP="00F07083">
            <w:pPr>
              <w:pStyle w:val="Heading3"/>
              <w:outlineLvl w:val="2"/>
            </w:pPr>
            <w:bookmarkStart w:id="117" w:name="_Toc508626300"/>
            <w:r w:rsidRPr="00F94D9E">
              <w:t>Vendor Protest</w:t>
            </w:r>
            <w:bookmarkEnd w:id="117"/>
          </w:p>
        </w:tc>
        <w:tc>
          <w:tcPr>
            <w:tcW w:w="7380" w:type="dxa"/>
          </w:tcPr>
          <w:p w14:paraId="578F2D06"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1"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69294248" w14:textId="77777777" w:rsidTr="00C31CB5">
        <w:tc>
          <w:tcPr>
            <w:tcW w:w="2427" w:type="dxa"/>
          </w:tcPr>
          <w:p w14:paraId="007A6321" w14:textId="77777777" w:rsidR="00C31CB5" w:rsidRPr="00F94D9E" w:rsidRDefault="00C31CB5" w:rsidP="00F07083">
            <w:pPr>
              <w:pStyle w:val="Heading3"/>
              <w:outlineLvl w:val="2"/>
            </w:pPr>
            <w:bookmarkStart w:id="118" w:name="_Toc508626301"/>
            <w:r w:rsidRPr="00F94D9E">
              <w:t>Other Provisions</w:t>
            </w:r>
            <w:bookmarkEnd w:id="118"/>
          </w:p>
        </w:tc>
        <w:tc>
          <w:tcPr>
            <w:tcW w:w="7380" w:type="dxa"/>
          </w:tcPr>
          <w:p w14:paraId="7239A3F4"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the Bidder offers a lower price to the host Government (e.g.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2853C5F9"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UNDP General Terms and Conditions shall have precedence.</w:t>
            </w:r>
          </w:p>
          <w:p w14:paraId="30DEA9EA"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2"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6EE0C0E9" w14:textId="77777777" w:rsidR="00C31CB5" w:rsidRPr="00C31CB5" w:rsidRDefault="00C31CB5" w:rsidP="00C31CB5">
      <w:pPr>
        <w:widowControl/>
        <w:overflowPunct/>
        <w:adjustRightInd/>
        <w:spacing w:after="160" w:line="259" w:lineRule="auto"/>
        <w:rPr>
          <w:rFonts w:eastAsia="Calibri"/>
          <w:kern w:val="0"/>
          <w:sz w:val="20"/>
          <w:szCs w:val="20"/>
        </w:rPr>
      </w:pPr>
    </w:p>
    <w:p w14:paraId="3F55950B"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51439E23" w14:textId="77777777" w:rsidR="00057BFD" w:rsidRPr="00CB4040" w:rsidRDefault="00057BFD" w:rsidP="00CB4040">
      <w:pPr>
        <w:tabs>
          <w:tab w:val="left" w:pos="720"/>
        </w:tabs>
        <w:ind w:right="-28"/>
        <w:jc w:val="both"/>
        <w:rPr>
          <w:rFonts w:asciiTheme="minorHAnsi" w:hAnsiTheme="minorHAnsi" w:cs="Arial"/>
          <w:sz w:val="20"/>
          <w:szCs w:val="20"/>
        </w:rPr>
      </w:pPr>
    </w:p>
    <w:p w14:paraId="2A168812" w14:textId="77777777" w:rsidR="00057BFD" w:rsidRPr="004224B0" w:rsidRDefault="00057BFD" w:rsidP="00057BFD">
      <w:pPr>
        <w:ind w:left="360"/>
        <w:jc w:val="both"/>
        <w:rPr>
          <w:rFonts w:asciiTheme="minorHAnsi" w:hAnsiTheme="minorHAnsi" w:cs="Arial"/>
          <w:lang w:val="en-GB"/>
        </w:rPr>
      </w:pPr>
    </w:p>
    <w:p w14:paraId="3D6EEED5"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63CD487A" w14:textId="77777777"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55626E20"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119" w:name="_Toc454294110"/>
      <w:bookmarkStart w:id="120" w:name="_Toc508626302"/>
      <w:r w:rsidRPr="00F07083">
        <w:rPr>
          <w:bCs w:val="0"/>
          <w:caps w:val="0"/>
          <w:noProof w:val="0"/>
          <w:spacing w:val="0"/>
          <w:kern w:val="0"/>
          <w:szCs w:val="20"/>
          <w:lang w:val="en-US"/>
        </w:rPr>
        <w:lastRenderedPageBreak/>
        <w:t xml:space="preserve">Section 3. </w:t>
      </w:r>
      <w:r w:rsidRPr="00F07083">
        <w:rPr>
          <w:b w:val="0"/>
          <w:bCs w:val="0"/>
          <w:caps w:val="0"/>
          <w:noProof w:val="0"/>
          <w:spacing w:val="0"/>
          <w:kern w:val="0"/>
          <w:szCs w:val="20"/>
          <w:lang w:val="en-US"/>
        </w:rPr>
        <w:t>Bid Data Sheet</w:t>
      </w:r>
      <w:bookmarkEnd w:id="119"/>
      <w:bookmarkEnd w:id="120"/>
    </w:p>
    <w:p w14:paraId="3C279A7E" w14:textId="77777777"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BD1434">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31CB5" w14:paraId="58E2E064" w14:textId="77777777" w:rsidTr="00CB4040">
        <w:trPr>
          <w:trHeight w:val="675"/>
          <w:jc w:val="center"/>
        </w:trPr>
        <w:tc>
          <w:tcPr>
            <w:tcW w:w="612" w:type="dxa"/>
            <w:shd w:val="clear" w:color="auto" w:fill="9BDEFF"/>
            <w:vAlign w:val="center"/>
          </w:tcPr>
          <w:p w14:paraId="565E9795"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05EA17BC"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009D2A4B"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286C2C0E"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3B4E597A" w14:textId="77777777" w:rsidTr="00CB4040">
        <w:trPr>
          <w:jc w:val="center"/>
        </w:trPr>
        <w:tc>
          <w:tcPr>
            <w:tcW w:w="612" w:type="dxa"/>
          </w:tcPr>
          <w:p w14:paraId="12C7305D"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7E971B46"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05FE552D"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r w:rsidRPr="00E64D10">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091665DC" w14:textId="77777777" w:rsidR="00C31CB5" w:rsidRPr="00E64D10" w:rsidRDefault="009D532A"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C31CB5" w:rsidRPr="00C31CB5" w14:paraId="2A61A82F" w14:textId="77777777" w:rsidTr="00B034F4">
        <w:trPr>
          <w:trHeight w:val="1044"/>
          <w:jc w:val="center"/>
        </w:trPr>
        <w:tc>
          <w:tcPr>
            <w:tcW w:w="612" w:type="dxa"/>
          </w:tcPr>
          <w:p w14:paraId="47CB6BC5"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61F24539"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265681B0"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Submitting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for Parts or sub-parts of the </w:t>
            </w:r>
            <w:r w:rsidR="009A1E53" w:rsidRPr="00E64D10">
              <w:rPr>
                <w:rFonts w:ascii="Segoe UI" w:eastAsia="Calibri" w:hAnsi="Segoe UI" w:cs="Segoe UI"/>
                <w:kern w:val="0"/>
                <w:sz w:val="19"/>
                <w:szCs w:val="19"/>
                <w:lang w:val="en-GB"/>
              </w:rPr>
              <w:t>Schedule of Requirements</w:t>
            </w:r>
            <w:r w:rsidR="00807DEE" w:rsidRPr="00E64D10">
              <w:rPr>
                <w:rFonts w:ascii="Segoe UI" w:eastAsia="Calibri" w:hAnsi="Segoe UI" w:cs="Segoe UI"/>
                <w:kern w:val="0"/>
                <w:sz w:val="19"/>
                <w:szCs w:val="19"/>
                <w:lang w:val="en-GB"/>
              </w:rPr>
              <w:t xml:space="preserve"> (partial bids)</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5FB9F894" w14:textId="77777777" w:rsidR="00C31CB5" w:rsidRPr="00E64D10" w:rsidRDefault="009D532A"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Pr>
                    <w:rFonts w:ascii="Segoe UI" w:eastAsia="Calibri" w:hAnsi="Segoe UI" w:cs="Segoe UI"/>
                    <w:snapToGrid w:val="0"/>
                    <w:color w:val="000000"/>
                    <w:kern w:val="0"/>
                    <w:sz w:val="19"/>
                    <w:szCs w:val="19"/>
                    <w:highlight w:val="lightGray"/>
                  </w:rPr>
                  <w:t>Not Allowed</w:t>
                </w:r>
              </w:p>
            </w:sdtContent>
          </w:sdt>
          <w:p w14:paraId="7C823614" w14:textId="77777777" w:rsidR="00C31CB5" w:rsidRPr="00E64D10" w:rsidRDefault="00C31CB5"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C31CB5" w:rsidRPr="00C31CB5" w14:paraId="23DCBF3E" w14:textId="77777777" w:rsidTr="00B034F4">
        <w:trPr>
          <w:trHeight w:val="477"/>
          <w:jc w:val="center"/>
        </w:trPr>
        <w:tc>
          <w:tcPr>
            <w:tcW w:w="612" w:type="dxa"/>
          </w:tcPr>
          <w:p w14:paraId="7F7DE3EB"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1B9DAE34"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0B30AFE0"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color w:val="808080"/>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Content>
              <w:p w14:paraId="65D7D394" w14:textId="77777777" w:rsidR="00C31CB5" w:rsidRPr="00B410B3" w:rsidRDefault="009D532A" w:rsidP="00C31CB5">
                <w:pPr>
                  <w:widowControl/>
                  <w:overflowPunct/>
                  <w:adjustRightInd/>
                  <w:spacing w:before="120" w:after="120" w:line="259" w:lineRule="auto"/>
                  <w:rPr>
                    <w:rFonts w:ascii="Segoe UI" w:eastAsia="Calibri" w:hAnsi="Segoe UI" w:cs="Segoe UI"/>
                    <w:color w:val="808080"/>
                    <w:kern w:val="0"/>
                    <w:sz w:val="19"/>
                    <w:szCs w:val="19"/>
                  </w:rPr>
                </w:pPr>
                <w:r>
                  <w:rPr>
                    <w:rFonts w:ascii="Segoe UI" w:eastAsia="Calibri" w:hAnsi="Segoe UI" w:cs="Segoe UI"/>
                    <w:color w:val="808080"/>
                    <w:kern w:val="0"/>
                    <w:sz w:val="19"/>
                    <w:szCs w:val="19"/>
                  </w:rPr>
                  <w:t>Shall not be considered</w:t>
                </w:r>
              </w:p>
            </w:sdtContent>
          </w:sdt>
        </w:tc>
      </w:tr>
      <w:tr w:rsidR="00C31CB5" w:rsidRPr="00C31CB5" w14:paraId="29ABD425" w14:textId="77777777" w:rsidTr="00C8110F">
        <w:trPr>
          <w:trHeight w:val="720"/>
          <w:jc w:val="center"/>
        </w:trPr>
        <w:tc>
          <w:tcPr>
            <w:tcW w:w="612" w:type="dxa"/>
          </w:tcPr>
          <w:p w14:paraId="66A16545"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58B6E74D"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7BD449A3" w14:textId="77777777"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Pre-</w:t>
            </w:r>
            <w:r w:rsidR="007A2AB1" w:rsidRPr="00E64D10">
              <w:rPr>
                <w:rFonts w:ascii="Segoe UI" w:eastAsia="Calibri" w:hAnsi="Segoe UI" w:cs="Segoe UI"/>
                <w:kern w:val="0"/>
                <w:sz w:val="19"/>
                <w:szCs w:val="19"/>
                <w:lang w:val="en-GB"/>
              </w:rPr>
              <w:t>Bid</w:t>
            </w:r>
            <w:r w:rsidRPr="00E64D10">
              <w:rPr>
                <w:rFonts w:ascii="Segoe UI" w:eastAsia="Calibri" w:hAnsi="Segoe UI" w:cs="Segoe UI"/>
                <w:kern w:val="0"/>
                <w:sz w:val="19"/>
                <w:szCs w:val="19"/>
                <w:lang w:val="en-GB"/>
              </w:rPr>
              <w:t xml:space="preserve"> conference </w:t>
            </w:r>
          </w:p>
        </w:tc>
        <w:tc>
          <w:tcPr>
            <w:tcW w:w="5575" w:type="dxa"/>
            <w:tcMar>
              <w:top w:w="85" w:type="dxa"/>
              <w:bottom w:w="142" w:type="dxa"/>
            </w:tcMar>
          </w:tcPr>
          <w:p w14:paraId="4B056977" w14:textId="44D05C7B" w:rsidR="00C31CB5" w:rsidRPr="00C8110F" w:rsidRDefault="00C8110F" w:rsidP="00C8110F">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Content>
                <w:r>
                  <w:rPr>
                    <w:rFonts w:ascii="Segoe UI" w:eastAsia="Calibri" w:hAnsi="Segoe UI" w:cs="Segoe UI"/>
                    <w:snapToGrid w:val="0"/>
                    <w:color w:val="000000"/>
                    <w:kern w:val="0"/>
                    <w:sz w:val="19"/>
                    <w:szCs w:val="19"/>
                  </w:rPr>
                  <w:t>Will not be conducted</w:t>
                </w:r>
              </w:sdtContent>
            </w:sdt>
          </w:p>
        </w:tc>
      </w:tr>
      <w:tr w:rsidR="00C31CB5" w:rsidRPr="00C31CB5" w14:paraId="1FD1A473" w14:textId="77777777" w:rsidTr="00CB4040">
        <w:trPr>
          <w:jc w:val="center"/>
        </w:trPr>
        <w:tc>
          <w:tcPr>
            <w:tcW w:w="612" w:type="dxa"/>
          </w:tcPr>
          <w:p w14:paraId="3FF66815"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6B03C2E5"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w:t>
            </w:r>
            <w:r w:rsidR="002C71F7" w:rsidRPr="00E64D10">
              <w:rPr>
                <w:rFonts w:ascii="Segoe UI" w:eastAsia="Times New Roman" w:hAnsi="Segoe UI" w:cs="Segoe UI"/>
                <w:sz w:val="19"/>
                <w:szCs w:val="19"/>
              </w:rPr>
              <w:t>6</w:t>
            </w:r>
          </w:p>
        </w:tc>
        <w:tc>
          <w:tcPr>
            <w:tcW w:w="2970" w:type="dxa"/>
          </w:tcPr>
          <w:p w14:paraId="0A58C028" w14:textId="77777777" w:rsidR="00C31CB5" w:rsidRPr="00E64D10" w:rsidRDefault="007A2AB1" w:rsidP="00C31CB5">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w:t>
            </w:r>
            <w:r w:rsidR="00C31CB5" w:rsidRPr="00E64D10">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Content>
              <w:p w14:paraId="09D086D7" w14:textId="77777777" w:rsidR="00C31CB5" w:rsidRPr="00E64D10" w:rsidRDefault="009D532A" w:rsidP="00C31CB5">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90 days</w:t>
                </w:r>
              </w:p>
            </w:sdtContent>
          </w:sdt>
        </w:tc>
      </w:tr>
      <w:tr w:rsidR="00C31CB5" w:rsidRPr="00C31CB5" w14:paraId="4C89C23F" w14:textId="77777777" w:rsidTr="00CB4040">
        <w:trPr>
          <w:jc w:val="center"/>
        </w:trPr>
        <w:tc>
          <w:tcPr>
            <w:tcW w:w="612" w:type="dxa"/>
          </w:tcPr>
          <w:p w14:paraId="489E880C" w14:textId="77777777"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r w:rsidR="00883213" w:rsidRPr="00E64D10">
              <w:rPr>
                <w:rFonts w:ascii="Segoe UI" w:eastAsia="Calibri" w:hAnsi="Segoe UI" w:cs="Segoe UI"/>
                <w:bCs/>
                <w:kern w:val="0"/>
                <w:sz w:val="19"/>
                <w:szCs w:val="19"/>
                <w:lang w:val="en-GB"/>
              </w:rPr>
              <w:t xml:space="preserve"> </w:t>
            </w:r>
          </w:p>
        </w:tc>
        <w:tc>
          <w:tcPr>
            <w:tcW w:w="1095" w:type="dxa"/>
          </w:tcPr>
          <w:p w14:paraId="04D61E03" w14:textId="77777777"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3</w:t>
            </w:r>
          </w:p>
        </w:tc>
        <w:tc>
          <w:tcPr>
            <w:tcW w:w="2970" w:type="dxa"/>
          </w:tcPr>
          <w:p w14:paraId="254A10EA" w14:textId="77777777" w:rsidR="00C31CB5" w:rsidRPr="00E64D10" w:rsidRDefault="007A2AB1" w:rsidP="00C31CB5">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Bid</w:t>
            </w:r>
            <w:r w:rsidR="00C31CB5" w:rsidRPr="00E64D10">
              <w:rPr>
                <w:rFonts w:ascii="Segoe UI" w:eastAsia="Calibri" w:hAnsi="Segoe UI" w:cs="Segoe UI"/>
                <w:bCs/>
                <w:kern w:val="0"/>
                <w:sz w:val="19"/>
                <w:szCs w:val="19"/>
                <w:lang w:val="en-GB"/>
              </w:rPr>
              <w:t xml:space="preserve"> Security </w:t>
            </w:r>
          </w:p>
        </w:tc>
        <w:tc>
          <w:tcPr>
            <w:tcW w:w="5575" w:type="dxa"/>
            <w:tcMar>
              <w:top w:w="85" w:type="dxa"/>
              <w:bottom w:w="142" w:type="dxa"/>
            </w:tcMar>
          </w:tcPr>
          <w:sdt>
            <w:sdtPr>
              <w:rPr>
                <w:rFonts w:ascii="Segoe UI" w:eastAsia="Times New Roman" w:hAnsi="Segoe UI" w:cs="Segoe UI"/>
                <w:b/>
                <w:bCs/>
                <w:snapToGrid w:val="0"/>
                <w:color w:val="FF0000"/>
                <w:kern w:val="0"/>
                <w:sz w:val="19"/>
                <w:szCs w:val="19"/>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Content>
              <w:p w14:paraId="2577A0D9" w14:textId="7E28BA7C" w:rsidR="00C31CB5" w:rsidRPr="004D59B4" w:rsidRDefault="00FC58D2" w:rsidP="00C31CB5">
                <w:pPr>
                  <w:widowControl/>
                  <w:tabs>
                    <w:tab w:val="right" w:pos="7218"/>
                  </w:tabs>
                  <w:overflowPunct/>
                  <w:adjustRightInd/>
                  <w:spacing w:before="120" w:after="120"/>
                  <w:rPr>
                    <w:rFonts w:ascii="Segoe UI" w:eastAsia="Times New Roman" w:hAnsi="Segoe UI" w:cs="Segoe UI"/>
                    <w:b/>
                    <w:bCs/>
                    <w:snapToGrid w:val="0"/>
                    <w:color w:val="000000"/>
                    <w:kern w:val="0"/>
                    <w:sz w:val="19"/>
                    <w:szCs w:val="19"/>
                  </w:rPr>
                </w:pPr>
                <w:r w:rsidRPr="00FC58D2">
                  <w:rPr>
                    <w:rFonts w:ascii="Segoe UI" w:eastAsia="Times New Roman" w:hAnsi="Segoe UI" w:cs="Segoe UI"/>
                    <w:b/>
                    <w:bCs/>
                    <w:snapToGrid w:val="0"/>
                    <w:color w:val="FF0000"/>
                    <w:kern w:val="0"/>
                    <w:sz w:val="19"/>
                    <w:szCs w:val="19"/>
                  </w:rPr>
                  <w:t>Not Required</w:t>
                </w:r>
              </w:p>
            </w:sdtContent>
          </w:sdt>
          <w:p w14:paraId="4CD96F25" w14:textId="3033AFB8" w:rsidR="00A53D15" w:rsidRPr="00A53D15" w:rsidRDefault="00A53D15" w:rsidP="001111B0">
            <w:pPr>
              <w:widowControl/>
              <w:tabs>
                <w:tab w:val="right" w:pos="7218"/>
              </w:tabs>
              <w:overflowPunct/>
              <w:adjustRightInd/>
              <w:rPr>
                <w:rFonts w:ascii="Segoe UI" w:eastAsia="Times New Roman" w:hAnsi="Segoe UI" w:cs="Segoe UI"/>
                <w:snapToGrid w:val="0"/>
                <w:color w:val="000000"/>
                <w:kern w:val="0"/>
                <w:sz w:val="19"/>
                <w:szCs w:val="19"/>
              </w:rPr>
            </w:pPr>
          </w:p>
        </w:tc>
      </w:tr>
      <w:tr w:rsidR="00AC3246" w:rsidRPr="00956F66" w14:paraId="02413239"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5BEDC2A0"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4B5068DD"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66D3BFF9" w14:textId="77777777" w:rsidR="00AC3246" w:rsidRPr="00E64D10" w:rsidRDefault="00AC3246" w:rsidP="007F09DD">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Content>
              <w:p w14:paraId="64789D8E" w14:textId="77777777" w:rsidR="00AC3246" w:rsidRPr="00E64D10" w:rsidRDefault="009D532A" w:rsidP="007F09DD">
                <w:pPr>
                  <w:pStyle w:val="BodyText"/>
                  <w:tabs>
                    <w:tab w:val="left" w:pos="4966"/>
                    <w:tab w:val="right" w:pos="7306"/>
                  </w:tabs>
                  <w:spacing w:after="0"/>
                  <w:rPr>
                    <w:rFonts w:ascii="Segoe UI" w:hAnsi="Segoe UI" w:cs="Segoe UI"/>
                    <w:snapToGrid w:val="0"/>
                    <w:color w:val="000000" w:themeColor="text1"/>
                    <w:sz w:val="19"/>
                    <w:szCs w:val="19"/>
                  </w:rPr>
                </w:pPr>
                <w:r>
                  <w:rPr>
                    <w:rFonts w:ascii="Segoe UI" w:hAnsi="Segoe UI" w:cs="Segoe UI"/>
                    <w:snapToGrid w:val="0"/>
                    <w:color w:val="000000" w:themeColor="text1"/>
                    <w:sz w:val="19"/>
                    <w:szCs w:val="19"/>
                  </w:rPr>
                  <w:t>Not Allowed</w:t>
                </w:r>
              </w:p>
            </w:sdtContent>
          </w:sdt>
        </w:tc>
      </w:tr>
      <w:tr w:rsidR="009B78CE" w:rsidRPr="00C31CB5" w14:paraId="0DBD44C3" w14:textId="77777777" w:rsidTr="00CB4040">
        <w:trPr>
          <w:jc w:val="center"/>
        </w:trPr>
        <w:tc>
          <w:tcPr>
            <w:tcW w:w="612" w:type="dxa"/>
          </w:tcPr>
          <w:p w14:paraId="1A305BD2"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4C3F5A16"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356FE3D2"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2083C35C" w14:textId="77777777" w:rsidR="00025BF3" w:rsidRPr="00E64D10"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Content>
              <w:p w14:paraId="79EA729D" w14:textId="77777777" w:rsidR="009B78CE" w:rsidRDefault="009D532A" w:rsidP="009B78CE">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323BFB34" w14:textId="77777777" w:rsidR="004D59B4" w:rsidRDefault="004D59B4" w:rsidP="009B78CE">
            <w:pPr>
              <w:widowControl/>
              <w:tabs>
                <w:tab w:val="right" w:pos="7218"/>
              </w:tabs>
              <w:overflowPunct/>
              <w:adjustRightInd/>
              <w:rPr>
                <w:rFonts w:ascii="Segoe UI" w:eastAsia="Times New Roman" w:hAnsi="Segoe UI" w:cs="Segoe UI"/>
                <w:snapToGrid w:val="0"/>
                <w:kern w:val="0"/>
                <w:sz w:val="19"/>
                <w:szCs w:val="19"/>
              </w:rPr>
            </w:pPr>
          </w:p>
          <w:p w14:paraId="4220D1A2" w14:textId="77777777" w:rsidR="004D59B4" w:rsidRPr="004D59B4" w:rsidRDefault="004D59B4" w:rsidP="004D59B4">
            <w:pPr>
              <w:widowControl/>
              <w:overflowPunct/>
              <w:adjustRightInd/>
              <w:rPr>
                <w:rFonts w:ascii="Segoe UI" w:eastAsia="Times New Roman" w:hAnsi="Segoe UI" w:cs="Segoe UI"/>
                <w:b/>
                <w:bCs/>
                <w:snapToGrid w:val="0"/>
                <w:kern w:val="0"/>
                <w:sz w:val="19"/>
                <w:szCs w:val="19"/>
              </w:rPr>
            </w:pPr>
            <w:r w:rsidRPr="004D59B4">
              <w:rPr>
                <w:rFonts w:ascii="Segoe UI" w:eastAsia="Times New Roman" w:hAnsi="Segoe UI" w:cs="Segoe UI"/>
                <w:b/>
                <w:bCs/>
                <w:snapToGrid w:val="0"/>
                <w:kern w:val="0"/>
                <w:sz w:val="19"/>
                <w:szCs w:val="19"/>
              </w:rPr>
              <w:t xml:space="preserve">Percentage of contract price per day of delay: </w:t>
            </w:r>
            <w:r w:rsidRPr="00F95ACD">
              <w:rPr>
                <w:rFonts w:ascii="Segoe UI" w:eastAsia="Times New Roman" w:hAnsi="Segoe UI" w:cs="Segoe UI"/>
                <w:b/>
                <w:bCs/>
                <w:snapToGrid w:val="0"/>
                <w:color w:val="FF0000"/>
                <w:kern w:val="0"/>
                <w:sz w:val="19"/>
                <w:szCs w:val="19"/>
              </w:rPr>
              <w:t>0.1 %</w:t>
            </w:r>
          </w:p>
          <w:p w14:paraId="0017023B" w14:textId="77777777" w:rsidR="009B78CE" w:rsidRPr="00E64D10" w:rsidRDefault="004D59B4" w:rsidP="004D59B4">
            <w:pPr>
              <w:widowControl/>
              <w:tabs>
                <w:tab w:val="right" w:pos="7218"/>
              </w:tabs>
              <w:overflowPunct/>
              <w:adjustRightInd/>
              <w:rPr>
                <w:rFonts w:ascii="Segoe UI" w:eastAsia="Times New Roman" w:hAnsi="Segoe UI" w:cs="Segoe UI"/>
                <w:snapToGrid w:val="0"/>
                <w:kern w:val="0"/>
                <w:sz w:val="19"/>
                <w:szCs w:val="19"/>
              </w:rPr>
            </w:pPr>
            <w:r w:rsidRPr="004D59B4">
              <w:rPr>
                <w:rFonts w:ascii="Segoe UI" w:eastAsia="Times New Roman" w:hAnsi="Segoe UI" w:cs="Segoe UI"/>
                <w:b/>
                <w:bCs/>
                <w:snapToGrid w:val="0"/>
                <w:kern w:val="0"/>
                <w:sz w:val="19"/>
                <w:szCs w:val="19"/>
              </w:rPr>
              <w:t>Max. number of days of delay 30, after which UNDP may terminate the contract.</w:t>
            </w:r>
          </w:p>
        </w:tc>
      </w:tr>
      <w:tr w:rsidR="009B78CE" w:rsidRPr="00C31CB5" w14:paraId="13A43B88" w14:textId="77777777" w:rsidTr="00CB4040">
        <w:trPr>
          <w:trHeight w:val="387"/>
          <w:jc w:val="center"/>
        </w:trPr>
        <w:tc>
          <w:tcPr>
            <w:tcW w:w="612" w:type="dxa"/>
          </w:tcPr>
          <w:p w14:paraId="3103B094"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9</w:t>
            </w:r>
          </w:p>
        </w:tc>
        <w:tc>
          <w:tcPr>
            <w:tcW w:w="1095" w:type="dxa"/>
          </w:tcPr>
          <w:p w14:paraId="7599E6B0"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40</w:t>
            </w:r>
          </w:p>
        </w:tc>
        <w:tc>
          <w:tcPr>
            <w:tcW w:w="2970" w:type="dxa"/>
          </w:tcPr>
          <w:p w14:paraId="2C33DC29"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Performance Security</w:t>
            </w:r>
          </w:p>
          <w:p w14:paraId="5C91CBDD" w14:textId="77777777" w:rsidR="00A02FC1" w:rsidRPr="00E64D10"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Content>
              <w:p w14:paraId="6046B540" w14:textId="77777777" w:rsidR="009B78CE" w:rsidRPr="00CD3394" w:rsidRDefault="004D59B4" w:rsidP="004D59B4">
                <w:pPr>
                  <w:widowControl/>
                  <w:tabs>
                    <w:tab w:val="right" w:pos="7218"/>
                  </w:tabs>
                  <w:overflowPunct/>
                  <w:adjustRightInd/>
                  <w:spacing w:before="120"/>
                  <w:rPr>
                    <w:rFonts w:ascii="Segoe UI" w:eastAsia="Calibri" w:hAnsi="Segoe UI" w:cs="Segoe UI"/>
                    <w:snapToGrid w:val="0"/>
                    <w:kern w:val="0"/>
                    <w:sz w:val="19"/>
                    <w:szCs w:val="19"/>
                  </w:rPr>
                </w:pPr>
                <w:r w:rsidRPr="00CD3394">
                  <w:rPr>
                    <w:rFonts w:ascii="Segoe UI" w:eastAsia="Times New Roman" w:hAnsi="Segoe UI" w:cs="Segoe UI"/>
                    <w:snapToGrid w:val="0"/>
                    <w:kern w:val="0"/>
                    <w:sz w:val="19"/>
                    <w:szCs w:val="19"/>
                  </w:rPr>
                  <w:t xml:space="preserve">Required in the amount of 10% of the Contract Price: Refer Submission </w:t>
                </w:r>
                <w:proofErr w:type="gramStart"/>
                <w:r w:rsidRPr="00CD3394">
                  <w:rPr>
                    <w:rFonts w:ascii="Segoe UI" w:eastAsia="Times New Roman" w:hAnsi="Segoe UI" w:cs="Segoe UI"/>
                    <w:snapToGrid w:val="0"/>
                    <w:kern w:val="0"/>
                    <w:sz w:val="19"/>
                    <w:szCs w:val="19"/>
                  </w:rPr>
                  <w:t>form ,</w:t>
                </w:r>
                <w:proofErr w:type="gramEnd"/>
                <w:r w:rsidRPr="00CD3394">
                  <w:rPr>
                    <w:rFonts w:ascii="Segoe UI" w:eastAsia="Times New Roman" w:hAnsi="Segoe UI" w:cs="Segoe UI"/>
                    <w:snapToGrid w:val="0"/>
                    <w:kern w:val="0"/>
                    <w:sz w:val="19"/>
                    <w:szCs w:val="19"/>
                  </w:rPr>
                  <w:t xml:space="preserve"> Part I, Section4</w:t>
                </w:r>
              </w:p>
            </w:sdtContent>
          </w:sdt>
        </w:tc>
      </w:tr>
      <w:tr w:rsidR="009B78CE" w:rsidRPr="00C31CB5" w14:paraId="4A613D61" w14:textId="77777777" w:rsidTr="00CB4040">
        <w:trPr>
          <w:jc w:val="center"/>
        </w:trPr>
        <w:tc>
          <w:tcPr>
            <w:tcW w:w="612" w:type="dxa"/>
          </w:tcPr>
          <w:p w14:paraId="1E8C9DBC" w14:textId="77777777"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138BFA29"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2</w:t>
            </w:r>
          </w:p>
        </w:tc>
        <w:tc>
          <w:tcPr>
            <w:tcW w:w="2970" w:type="dxa"/>
          </w:tcPr>
          <w:p w14:paraId="7C08A798" w14:textId="77777777" w:rsidR="009B78CE" w:rsidRPr="00E64D10" w:rsidRDefault="009B78CE" w:rsidP="00FC0942">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731274F7" w14:textId="77777777" w:rsidR="009B78CE" w:rsidRDefault="009D532A" w:rsidP="00FC0942">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United States Dollar</w:t>
                </w:r>
              </w:p>
            </w:sdtContent>
          </w:sdt>
          <w:p w14:paraId="261E2696" w14:textId="77777777" w:rsidR="008B244E" w:rsidRPr="008B244E" w:rsidRDefault="008B244E" w:rsidP="008B244E">
            <w:pPr>
              <w:widowControl/>
              <w:tabs>
                <w:tab w:val="right" w:pos="7218"/>
              </w:tabs>
              <w:overflowPunct/>
              <w:adjustRightInd/>
              <w:rPr>
                <w:rFonts w:ascii="Segoe UI" w:eastAsia="Times New Roman" w:hAnsi="Segoe UI" w:cs="Segoe UI"/>
                <w:color w:val="000000"/>
                <w:kern w:val="0"/>
                <w:sz w:val="19"/>
                <w:szCs w:val="19"/>
                <w:lang w:val="en-GB"/>
              </w:rPr>
            </w:pPr>
            <w:r w:rsidRPr="008B244E">
              <w:rPr>
                <w:rFonts w:ascii="Segoe UI" w:eastAsia="Times New Roman" w:hAnsi="Segoe UI" w:cs="Segoe UI"/>
                <w:b/>
                <w:bCs/>
                <w:color w:val="000000"/>
                <w:kern w:val="0"/>
                <w:sz w:val="19"/>
                <w:szCs w:val="19"/>
                <w:lang w:val="en-GB"/>
              </w:rPr>
              <w:t>Local Currency (JOD)</w:t>
            </w:r>
            <w:r w:rsidRPr="008B244E">
              <w:rPr>
                <w:rFonts w:ascii="Segoe UI" w:eastAsia="Times New Roman" w:hAnsi="Segoe UI" w:cs="Segoe UI"/>
                <w:color w:val="000000"/>
                <w:kern w:val="0"/>
                <w:sz w:val="19"/>
                <w:szCs w:val="19"/>
                <w:lang w:val="en-GB"/>
              </w:rPr>
              <w:t xml:space="preserve"> </w:t>
            </w:r>
          </w:p>
          <w:p w14:paraId="6DBB0FE5" w14:textId="77777777" w:rsidR="008B244E" w:rsidRPr="008B244E" w:rsidRDefault="008B244E" w:rsidP="008B244E">
            <w:pPr>
              <w:widowControl/>
              <w:tabs>
                <w:tab w:val="right" w:pos="7218"/>
              </w:tabs>
              <w:overflowPunct/>
              <w:adjustRightInd/>
              <w:rPr>
                <w:rFonts w:ascii="Segoe UI" w:eastAsia="Times New Roman" w:hAnsi="Segoe UI" w:cs="Segoe UI"/>
                <w:color w:val="000000"/>
                <w:kern w:val="0"/>
                <w:sz w:val="19"/>
                <w:szCs w:val="19"/>
                <w:lang w:val="en-GB"/>
              </w:rPr>
            </w:pPr>
          </w:p>
          <w:p w14:paraId="3C5DC85E" w14:textId="76A03521" w:rsidR="008B244E" w:rsidRDefault="008B244E" w:rsidP="008B244E">
            <w:pPr>
              <w:widowControl/>
              <w:tabs>
                <w:tab w:val="right" w:pos="7218"/>
              </w:tabs>
              <w:overflowPunct/>
              <w:adjustRightInd/>
              <w:rPr>
                <w:rFonts w:ascii="Segoe UI" w:eastAsia="Times New Roman" w:hAnsi="Segoe UI" w:cs="Segoe UI"/>
                <w:color w:val="000000"/>
                <w:kern w:val="0"/>
                <w:sz w:val="19"/>
                <w:szCs w:val="19"/>
                <w:lang w:val="en-GB"/>
              </w:rPr>
            </w:pPr>
            <w:r w:rsidRPr="008B244E">
              <w:rPr>
                <w:rFonts w:ascii="Segoe UI" w:eastAsia="Times New Roman" w:hAnsi="Segoe UI" w:cs="Segoe UI"/>
                <w:color w:val="000000"/>
                <w:sz w:val="19"/>
                <w:szCs w:val="19"/>
                <w:lang w:val="en-GB"/>
              </w:rPr>
              <w:t xml:space="preserve">Reference date for determining UN Operational Exchange </w:t>
            </w:r>
            <w:r w:rsidR="00CA044C" w:rsidRPr="008B244E">
              <w:rPr>
                <w:rFonts w:ascii="Segoe UI" w:eastAsia="Times New Roman" w:hAnsi="Segoe UI" w:cs="Segoe UI"/>
                <w:color w:val="000000"/>
                <w:sz w:val="19"/>
                <w:szCs w:val="19"/>
                <w:lang w:val="en-GB"/>
              </w:rPr>
              <w:t>Rate:</w:t>
            </w:r>
            <w:r w:rsidRPr="008B244E">
              <w:rPr>
                <w:rFonts w:ascii="Segoe UI" w:eastAsia="Times New Roman" w:hAnsi="Segoe UI" w:cs="Segoe UI"/>
                <w:color w:val="000000"/>
                <w:sz w:val="19"/>
                <w:szCs w:val="19"/>
                <w:lang w:val="en-GB"/>
              </w:rPr>
              <w:t xml:space="preserve"> </w:t>
            </w:r>
            <w:r w:rsidRPr="008B244E">
              <w:rPr>
                <w:rFonts w:ascii="Segoe UI" w:eastAsia="Times New Roman" w:hAnsi="Segoe UI" w:cs="Segoe UI"/>
                <w:b/>
                <w:bCs/>
                <w:color w:val="FF0000"/>
                <w:sz w:val="19"/>
                <w:szCs w:val="19"/>
                <w:u w:val="single"/>
                <w:lang w:val="en-GB"/>
              </w:rPr>
              <w:t xml:space="preserve">0.708 JOD per 1 </w:t>
            </w:r>
            <w:proofErr w:type="gramStart"/>
            <w:r w:rsidRPr="008B244E">
              <w:rPr>
                <w:rFonts w:ascii="Segoe UI" w:eastAsia="Times New Roman" w:hAnsi="Segoe UI" w:cs="Segoe UI"/>
                <w:b/>
                <w:bCs/>
                <w:color w:val="FF0000"/>
                <w:sz w:val="19"/>
                <w:szCs w:val="19"/>
                <w:u w:val="single"/>
                <w:lang w:val="en-GB"/>
              </w:rPr>
              <w:t>USD  </w:t>
            </w:r>
            <w:r w:rsidRPr="008B244E">
              <w:rPr>
                <w:rFonts w:ascii="Segoe UI" w:eastAsia="Times New Roman" w:hAnsi="Segoe UI" w:cs="Segoe UI"/>
                <w:b/>
                <w:bCs/>
                <w:color w:val="000000"/>
                <w:sz w:val="19"/>
                <w:szCs w:val="19"/>
                <w:u w:val="single"/>
                <w:lang w:val="en-GB"/>
              </w:rPr>
              <w:t>as</w:t>
            </w:r>
            <w:proofErr w:type="gramEnd"/>
            <w:r w:rsidR="00F95ACD">
              <w:rPr>
                <w:rFonts w:ascii="Segoe UI" w:eastAsia="Times New Roman" w:hAnsi="Segoe UI" w:cs="Segoe UI"/>
                <w:b/>
                <w:bCs/>
                <w:color w:val="000000"/>
                <w:sz w:val="19"/>
                <w:szCs w:val="19"/>
                <w:u w:val="single"/>
                <w:lang w:val="en-GB"/>
              </w:rPr>
              <w:t xml:space="preserve"> of</w:t>
            </w:r>
            <w:r w:rsidRPr="008B244E">
              <w:rPr>
                <w:rFonts w:ascii="Segoe UI" w:eastAsia="Times New Roman" w:hAnsi="Segoe UI" w:cs="Segoe UI"/>
                <w:b/>
                <w:bCs/>
                <w:color w:val="000000"/>
                <w:sz w:val="19"/>
                <w:szCs w:val="19"/>
                <w:u w:val="single"/>
                <w:lang w:val="en-GB"/>
              </w:rPr>
              <w:t xml:space="preserve"> 1</w:t>
            </w:r>
            <w:r w:rsidRPr="008B244E">
              <w:rPr>
                <w:rFonts w:ascii="Segoe UI" w:eastAsia="Times New Roman" w:hAnsi="Segoe UI" w:cs="Segoe UI"/>
                <w:b/>
                <w:bCs/>
                <w:color w:val="000000"/>
                <w:sz w:val="19"/>
                <w:szCs w:val="19"/>
                <w:u w:val="single"/>
                <w:vertAlign w:val="superscript"/>
                <w:lang w:val="en-GB"/>
              </w:rPr>
              <w:t>st</w:t>
            </w:r>
            <w:r w:rsidRPr="008B244E">
              <w:rPr>
                <w:rFonts w:ascii="Segoe UI" w:eastAsia="Times New Roman" w:hAnsi="Segoe UI" w:cs="Segoe UI"/>
                <w:b/>
                <w:bCs/>
                <w:color w:val="000000"/>
                <w:sz w:val="19"/>
                <w:szCs w:val="19"/>
                <w:u w:val="single"/>
                <w:lang w:val="en-GB"/>
              </w:rPr>
              <w:t xml:space="preserve"> </w:t>
            </w:r>
            <w:r w:rsidR="00C8110F">
              <w:rPr>
                <w:rFonts w:ascii="Segoe UI" w:eastAsia="Times New Roman" w:hAnsi="Segoe UI" w:cs="Segoe UI"/>
                <w:b/>
                <w:bCs/>
                <w:color w:val="000000"/>
                <w:sz w:val="19"/>
                <w:szCs w:val="19"/>
                <w:u w:val="single"/>
                <w:lang w:val="en-GB"/>
              </w:rPr>
              <w:t>June</w:t>
            </w:r>
            <w:r w:rsidR="00681C3E">
              <w:rPr>
                <w:rFonts w:ascii="Segoe UI" w:eastAsia="Times New Roman" w:hAnsi="Segoe UI" w:cs="Segoe UI"/>
                <w:b/>
                <w:bCs/>
                <w:color w:val="000000"/>
                <w:sz w:val="19"/>
                <w:szCs w:val="19"/>
                <w:u w:val="single"/>
                <w:lang w:val="en-GB"/>
              </w:rPr>
              <w:t>.</w:t>
            </w:r>
            <w:r w:rsidR="00EB635E">
              <w:rPr>
                <w:rFonts w:ascii="Segoe UI" w:eastAsia="Times New Roman" w:hAnsi="Segoe UI" w:cs="Segoe UI"/>
                <w:b/>
                <w:bCs/>
                <w:color w:val="000000"/>
                <w:sz w:val="19"/>
                <w:szCs w:val="19"/>
                <w:u w:val="single"/>
                <w:lang w:val="en-GB"/>
              </w:rPr>
              <w:t xml:space="preserve"> </w:t>
            </w:r>
            <w:r w:rsidRPr="008B244E">
              <w:rPr>
                <w:rFonts w:ascii="Segoe UI" w:eastAsia="Times New Roman" w:hAnsi="Segoe UI" w:cs="Segoe UI"/>
                <w:b/>
                <w:bCs/>
                <w:color w:val="000000"/>
                <w:sz w:val="19"/>
                <w:szCs w:val="19"/>
                <w:u w:val="single"/>
                <w:lang w:val="en-GB"/>
              </w:rPr>
              <w:t>20</w:t>
            </w:r>
            <w:r w:rsidR="00295C7B">
              <w:rPr>
                <w:rFonts w:ascii="Segoe UI" w:eastAsia="Times New Roman" w:hAnsi="Segoe UI" w:cs="Segoe UI"/>
                <w:b/>
                <w:bCs/>
                <w:color w:val="000000"/>
                <w:sz w:val="19"/>
                <w:szCs w:val="19"/>
                <w:u w:val="single"/>
                <w:lang w:val="en-GB"/>
              </w:rPr>
              <w:t>20</w:t>
            </w:r>
          </w:p>
          <w:p w14:paraId="74DC8182" w14:textId="77777777" w:rsidR="008B244E" w:rsidRPr="00E64D10" w:rsidRDefault="008B244E" w:rsidP="00FC0942">
            <w:pPr>
              <w:widowControl/>
              <w:tabs>
                <w:tab w:val="right" w:pos="7218"/>
              </w:tabs>
              <w:overflowPunct/>
              <w:adjustRightInd/>
              <w:rPr>
                <w:rFonts w:ascii="Segoe UI" w:eastAsia="Times New Roman" w:hAnsi="Segoe UI" w:cs="Segoe UI"/>
                <w:color w:val="000000"/>
                <w:kern w:val="0"/>
                <w:sz w:val="19"/>
                <w:szCs w:val="19"/>
                <w:lang w:val="en-GB"/>
              </w:rPr>
            </w:pPr>
          </w:p>
        </w:tc>
      </w:tr>
      <w:tr w:rsidR="009B78CE" w:rsidRPr="00C31CB5" w14:paraId="7045077F" w14:textId="77777777" w:rsidTr="00CB4040">
        <w:trPr>
          <w:trHeight w:val="783"/>
          <w:jc w:val="center"/>
        </w:trPr>
        <w:tc>
          <w:tcPr>
            <w:tcW w:w="612" w:type="dxa"/>
          </w:tcPr>
          <w:p w14:paraId="0F7C9479" w14:textId="77777777" w:rsidR="009B78CE" w:rsidRPr="00E64D10"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1</w:t>
            </w:r>
            <w:r w:rsidR="0051350E" w:rsidRPr="00E64D10">
              <w:rPr>
                <w:rFonts w:ascii="Segoe UI" w:eastAsia="Calibri" w:hAnsi="Segoe UI" w:cs="Segoe UI"/>
                <w:bCs/>
                <w:kern w:val="0"/>
                <w:sz w:val="19"/>
                <w:szCs w:val="19"/>
                <w:lang w:val="en-GB"/>
              </w:rPr>
              <w:t>1</w:t>
            </w:r>
          </w:p>
        </w:tc>
        <w:tc>
          <w:tcPr>
            <w:tcW w:w="1095" w:type="dxa"/>
          </w:tcPr>
          <w:p w14:paraId="39589E74"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17C3A056"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46EAAEB3" w14:textId="77777777" w:rsidR="009B78CE" w:rsidRPr="00E64D10" w:rsidRDefault="009D532A" w:rsidP="009B78CE">
            <w:pPr>
              <w:tabs>
                <w:tab w:val="left" w:pos="4966"/>
                <w:tab w:val="right" w:pos="7306"/>
              </w:tabs>
              <w:rPr>
                <w:rFonts w:ascii="Segoe UI" w:eastAsia="Times New Roman" w:hAnsi="Segoe UI" w:cs="Segoe UI"/>
                <w:color w:val="000000"/>
                <w:sz w:val="19"/>
                <w:szCs w:val="19"/>
                <w:lang w:val="en-GB"/>
              </w:rPr>
            </w:pPr>
            <w:r>
              <w:rPr>
                <w:rFonts w:ascii="Segoe UI" w:eastAsia="Times New Roman" w:hAnsi="Segoe UI" w:cs="Segoe UI"/>
                <w:bCs/>
                <w:sz w:val="19"/>
                <w:szCs w:val="19"/>
              </w:rPr>
              <w:t>Five (5)</w:t>
            </w:r>
            <w:r w:rsidR="009B78CE" w:rsidRPr="00E64D10">
              <w:rPr>
                <w:rFonts w:ascii="Segoe UI" w:eastAsia="Times New Roman" w:hAnsi="Segoe UI" w:cs="Segoe UI"/>
                <w:color w:val="000000"/>
                <w:sz w:val="19"/>
                <w:szCs w:val="19"/>
                <w:lang w:val="en-GB"/>
              </w:rPr>
              <w:t xml:space="preserve"> days before the submission deadline</w:t>
            </w:r>
          </w:p>
          <w:p w14:paraId="343CF05B" w14:textId="77777777" w:rsidR="009B78CE" w:rsidRPr="00E64D10" w:rsidRDefault="009B78CE" w:rsidP="009B78CE">
            <w:pPr>
              <w:tabs>
                <w:tab w:val="right" w:pos="7306"/>
              </w:tabs>
              <w:rPr>
                <w:rFonts w:ascii="Segoe UI" w:eastAsia="Times New Roman" w:hAnsi="Segoe UI" w:cs="Segoe UI"/>
                <w:sz w:val="19"/>
                <w:szCs w:val="19"/>
                <w:lang w:val="en-GB"/>
              </w:rPr>
            </w:pPr>
          </w:p>
          <w:p w14:paraId="20DD990B" w14:textId="77777777" w:rsidR="009B78CE" w:rsidRPr="00E64D10" w:rsidRDefault="009B78CE" w:rsidP="009B78CE">
            <w:pPr>
              <w:tabs>
                <w:tab w:val="left" w:pos="3346"/>
                <w:tab w:val="right" w:pos="7306"/>
              </w:tabs>
              <w:rPr>
                <w:rFonts w:ascii="Segoe UI" w:eastAsia="Times New Roman" w:hAnsi="Segoe UI" w:cs="Segoe UI"/>
                <w:sz w:val="19"/>
                <w:szCs w:val="19"/>
                <w:lang w:val="it-IT"/>
              </w:rPr>
            </w:pPr>
          </w:p>
        </w:tc>
      </w:tr>
      <w:tr w:rsidR="009B78CE" w:rsidRPr="00C31CB5" w14:paraId="6122B0A5" w14:textId="77777777" w:rsidTr="00CB4040">
        <w:trPr>
          <w:jc w:val="center"/>
        </w:trPr>
        <w:tc>
          <w:tcPr>
            <w:tcW w:w="612" w:type="dxa"/>
          </w:tcPr>
          <w:p w14:paraId="233D7E70"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0928465D"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69200FAF"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0E06ABBB" w14:textId="0A54719D" w:rsidR="009B78CE" w:rsidRPr="00E64D10" w:rsidRDefault="009B78CE" w:rsidP="009B78CE">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Focal Person in UNDP: </w:t>
            </w:r>
            <w:r w:rsidR="00143886">
              <w:rPr>
                <w:rFonts w:ascii="Segoe UI" w:eastAsia="Times New Roman" w:hAnsi="Segoe UI" w:cs="Segoe UI"/>
                <w:bCs/>
                <w:sz w:val="19"/>
                <w:szCs w:val="19"/>
              </w:rPr>
              <w:t xml:space="preserve">Nahla </w:t>
            </w:r>
            <w:r w:rsidR="00224F1A">
              <w:rPr>
                <w:rFonts w:ascii="Segoe UI" w:eastAsia="Times New Roman" w:hAnsi="Segoe UI" w:cs="Segoe UI"/>
                <w:bCs/>
                <w:sz w:val="19"/>
                <w:szCs w:val="19"/>
              </w:rPr>
              <w:t xml:space="preserve">Soussou </w:t>
            </w:r>
          </w:p>
          <w:p w14:paraId="30F6E1C7" w14:textId="77777777" w:rsidR="009B78CE" w:rsidRPr="00E64D10" w:rsidRDefault="009B78CE" w:rsidP="009B78CE">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Address: </w:t>
            </w:r>
            <w:proofErr w:type="spellStart"/>
            <w:r w:rsidR="009D532A" w:rsidRPr="009D532A">
              <w:rPr>
                <w:rFonts w:ascii="Segoe UI" w:eastAsia="Times New Roman" w:hAnsi="Segoe UI" w:cs="Segoe UI"/>
                <w:bCs/>
                <w:sz w:val="19"/>
                <w:szCs w:val="19"/>
              </w:rPr>
              <w:t>Ishaq</w:t>
            </w:r>
            <w:proofErr w:type="spellEnd"/>
            <w:r w:rsidR="009D532A" w:rsidRPr="009D532A">
              <w:rPr>
                <w:rFonts w:ascii="Segoe UI" w:eastAsia="Times New Roman" w:hAnsi="Segoe UI" w:cs="Segoe UI"/>
                <w:bCs/>
                <w:sz w:val="19"/>
                <w:szCs w:val="19"/>
              </w:rPr>
              <w:t xml:space="preserve"> Al </w:t>
            </w:r>
            <w:proofErr w:type="spellStart"/>
            <w:r w:rsidR="009D532A" w:rsidRPr="009D532A">
              <w:rPr>
                <w:rFonts w:ascii="Segoe UI" w:eastAsia="Times New Roman" w:hAnsi="Segoe UI" w:cs="Segoe UI"/>
                <w:bCs/>
                <w:sz w:val="19"/>
                <w:szCs w:val="19"/>
              </w:rPr>
              <w:t>Edwan</w:t>
            </w:r>
            <w:proofErr w:type="spellEnd"/>
            <w:r w:rsidR="009D532A" w:rsidRPr="009D532A">
              <w:rPr>
                <w:rFonts w:ascii="Segoe UI" w:eastAsia="Times New Roman" w:hAnsi="Segoe UI" w:cs="Segoe UI"/>
                <w:bCs/>
                <w:sz w:val="19"/>
                <w:szCs w:val="19"/>
              </w:rPr>
              <w:t xml:space="preserve"> Street Building no. 16, Opposite to </w:t>
            </w:r>
            <w:proofErr w:type="spellStart"/>
            <w:r w:rsidR="009D532A" w:rsidRPr="009D532A">
              <w:rPr>
                <w:rFonts w:ascii="Segoe UI" w:eastAsia="Times New Roman" w:hAnsi="Segoe UI" w:cs="Segoe UI"/>
                <w:bCs/>
                <w:sz w:val="19"/>
                <w:szCs w:val="19"/>
              </w:rPr>
              <w:t>Shmeisani</w:t>
            </w:r>
            <w:proofErr w:type="spellEnd"/>
            <w:r w:rsidR="009D532A" w:rsidRPr="009D532A">
              <w:rPr>
                <w:rFonts w:ascii="Segoe UI" w:eastAsia="Times New Roman" w:hAnsi="Segoe UI" w:cs="Segoe UI"/>
                <w:bCs/>
                <w:sz w:val="19"/>
                <w:szCs w:val="19"/>
              </w:rPr>
              <w:t xml:space="preserve"> Police Station.</w:t>
            </w:r>
            <w:r w:rsidRPr="00E64D10">
              <w:rPr>
                <w:rFonts w:ascii="Segoe UI" w:eastAsia="Times New Roman" w:hAnsi="Segoe UI" w:cs="Segoe UI"/>
                <w:color w:val="000000"/>
                <w:sz w:val="19"/>
                <w:szCs w:val="19"/>
                <w:lang w:val="en-GB"/>
              </w:rPr>
              <w:tab/>
            </w:r>
          </w:p>
          <w:p w14:paraId="0A4055A7" w14:textId="6AAA4C1B" w:rsidR="009B78CE" w:rsidRPr="00E64D10" w:rsidRDefault="009B78CE" w:rsidP="009B78CE">
            <w:pPr>
              <w:widowControl/>
              <w:tabs>
                <w:tab w:val="left" w:pos="442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color w:val="000000"/>
                <w:kern w:val="0"/>
                <w:sz w:val="19"/>
                <w:szCs w:val="19"/>
                <w:lang w:val="it-IT"/>
              </w:rPr>
              <w:t xml:space="preserve">E-mail address: </w:t>
            </w:r>
            <w:r w:rsidR="00C8110F">
              <w:fldChar w:fldCharType="begin"/>
            </w:r>
            <w:r w:rsidR="00C8110F">
              <w:instrText xml:space="preserve"> HYPERLINK "mailto:Nahla.soussou@undp.org" </w:instrText>
            </w:r>
            <w:r w:rsidR="00C8110F">
              <w:fldChar w:fldCharType="separate"/>
            </w:r>
            <w:r w:rsidR="00143886" w:rsidRPr="00F7147C">
              <w:rPr>
                <w:rStyle w:val="Hyperlink"/>
                <w:rFonts w:ascii="Segoe UI" w:eastAsia="Times New Roman" w:hAnsi="Segoe UI" w:cs="Segoe UI"/>
                <w:kern w:val="0"/>
                <w:sz w:val="19"/>
                <w:szCs w:val="19"/>
                <w:lang w:val="en-GB"/>
              </w:rPr>
              <w:t>Nahla.soussou@undp.org</w:t>
            </w:r>
            <w:r w:rsidR="00C8110F">
              <w:rPr>
                <w:rStyle w:val="Hyperlink"/>
                <w:rFonts w:ascii="Segoe UI" w:eastAsia="Times New Roman" w:hAnsi="Segoe UI" w:cs="Segoe UI"/>
                <w:kern w:val="0"/>
                <w:sz w:val="19"/>
                <w:szCs w:val="19"/>
                <w:lang w:val="en-GB"/>
              </w:rPr>
              <w:fldChar w:fldCharType="end"/>
            </w:r>
            <w:r w:rsidR="009D532A">
              <w:rPr>
                <w:rFonts w:ascii="Segoe UI" w:eastAsia="Times New Roman" w:hAnsi="Segoe UI" w:cs="Segoe UI"/>
                <w:color w:val="000000"/>
                <w:kern w:val="0"/>
                <w:sz w:val="19"/>
                <w:szCs w:val="19"/>
                <w:lang w:val="en-GB"/>
              </w:rPr>
              <w:t xml:space="preserve"> </w:t>
            </w:r>
          </w:p>
        </w:tc>
      </w:tr>
      <w:tr w:rsidR="009B78CE" w:rsidRPr="00C31CB5" w14:paraId="72B82EAB" w14:textId="77777777" w:rsidTr="00CB4040">
        <w:trPr>
          <w:jc w:val="center"/>
        </w:trPr>
        <w:tc>
          <w:tcPr>
            <w:tcW w:w="612" w:type="dxa"/>
          </w:tcPr>
          <w:p w14:paraId="0ADFA700"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4116648C" w14:textId="77777777" w:rsidR="00F07083"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8</w:t>
            </w:r>
            <w:r w:rsidRPr="00E64D10">
              <w:rPr>
                <w:rFonts w:ascii="Segoe UI" w:eastAsia="Calibri" w:hAnsi="Segoe UI" w:cs="Segoe UI"/>
                <w:bCs/>
                <w:kern w:val="0"/>
                <w:sz w:val="19"/>
                <w:szCs w:val="19"/>
                <w:lang w:val="en-GB"/>
              </w:rPr>
              <w:t>, 1</w:t>
            </w:r>
            <w:r w:rsidR="002C71F7" w:rsidRPr="00E64D10">
              <w:rPr>
                <w:rFonts w:ascii="Segoe UI" w:eastAsia="Calibri" w:hAnsi="Segoe UI" w:cs="Segoe UI"/>
                <w:bCs/>
                <w:kern w:val="0"/>
                <w:sz w:val="19"/>
                <w:szCs w:val="19"/>
                <w:lang w:val="en-GB"/>
              </w:rPr>
              <w:t>9</w:t>
            </w:r>
            <w:r w:rsidRPr="00E64D10">
              <w:rPr>
                <w:rFonts w:ascii="Segoe UI" w:eastAsia="Calibri" w:hAnsi="Segoe UI" w:cs="Segoe UI"/>
                <w:bCs/>
                <w:kern w:val="0"/>
                <w:sz w:val="19"/>
                <w:szCs w:val="19"/>
                <w:lang w:val="en-GB"/>
              </w:rPr>
              <w:t xml:space="preserve"> </w:t>
            </w:r>
          </w:p>
          <w:p w14:paraId="131C1585"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37724DCF"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p w14:paraId="371FC468" w14:textId="18153E21" w:rsidR="008B244E" w:rsidRPr="008B244E" w:rsidRDefault="00C8110F" w:rsidP="00CA044C">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sdt>
              <w:sdtPr>
                <w:rPr>
                  <w:rFonts w:ascii="Segoe UI" w:eastAsia="Times New Roman" w:hAnsi="Segoe UI" w:cs="Segoe UI"/>
                  <w:color w:val="000000"/>
                  <w:kern w:val="0"/>
                  <w:sz w:val="19"/>
                  <w:szCs w:val="19"/>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r w:rsidR="00006E3C" w:rsidRPr="00006E3C">
                  <w:rPr>
                    <w:rFonts w:ascii="Segoe UI" w:eastAsia="Times New Roman" w:hAnsi="Segoe UI" w:cs="Segoe UI"/>
                    <w:color w:val="000000"/>
                    <w:kern w:val="0"/>
                    <w:sz w:val="19"/>
                    <w:szCs w:val="19"/>
                    <w:lang w:val="en-GB"/>
                  </w:rPr>
                  <w:t xml:space="preserve">Direct communication to prospective Proposers by email and Posting on the </w:t>
                </w:r>
                <w:proofErr w:type="gramStart"/>
                <w:r w:rsidR="00006E3C" w:rsidRPr="00006E3C">
                  <w:rPr>
                    <w:rFonts w:ascii="Segoe UI" w:eastAsia="Times New Roman" w:hAnsi="Segoe UI" w:cs="Segoe UI"/>
                    <w:color w:val="000000"/>
                    <w:kern w:val="0"/>
                    <w:sz w:val="19"/>
                    <w:szCs w:val="19"/>
                    <w:lang w:val="en-GB"/>
                  </w:rPr>
                  <w:t xml:space="preserve">website </w:t>
                </w:r>
                <w:r w:rsidR="008B244E">
                  <w:rPr>
                    <w:rFonts w:ascii="Segoe UI" w:eastAsia="Times New Roman" w:hAnsi="Segoe UI" w:cs="Segoe UI"/>
                    <w:color w:val="000000"/>
                    <w:kern w:val="0"/>
                    <w:sz w:val="19"/>
                    <w:szCs w:val="19"/>
                    <w:lang w:val="en-GB"/>
                  </w:rPr>
                  <w:t>:</w:t>
                </w:r>
                <w:proofErr w:type="gramEnd"/>
                <w:r w:rsidR="008B244E">
                  <w:rPr>
                    <w:rFonts w:ascii="Segoe UI" w:eastAsia="Times New Roman" w:hAnsi="Segoe UI" w:cs="Segoe UI"/>
                    <w:color w:val="000000"/>
                    <w:kern w:val="0"/>
                    <w:sz w:val="19"/>
                    <w:szCs w:val="19"/>
                    <w:lang w:val="en-GB"/>
                  </w:rPr>
                  <w:t xml:space="preserve"> </w:t>
                </w:r>
              </w:sdtContent>
            </w:sdt>
            <w:r w:rsidR="008B244E" w:rsidRPr="008B244E">
              <w:rPr>
                <w:rFonts w:ascii="Segoe UI" w:eastAsia="Times New Roman" w:hAnsi="Segoe UI" w:cs="Segoe UI"/>
                <w:snapToGrid w:val="0"/>
                <w:kern w:val="0"/>
                <w:sz w:val="19"/>
                <w:szCs w:val="19"/>
              </w:rPr>
              <w:t xml:space="preserve"> </w:t>
            </w:r>
          </w:p>
          <w:p w14:paraId="58BEAB30" w14:textId="3EB7466B" w:rsidR="009B78CE" w:rsidRPr="00E64D10" w:rsidRDefault="00C8110F" w:rsidP="008B244E">
            <w:pPr>
              <w:widowControl/>
              <w:tabs>
                <w:tab w:val="right" w:pos="7218"/>
              </w:tabs>
              <w:overflowPunct/>
              <w:adjustRightInd/>
              <w:spacing w:after="240"/>
              <w:rPr>
                <w:rFonts w:ascii="Segoe UI" w:eastAsia="Times New Roman" w:hAnsi="Segoe UI" w:cs="Segoe UI"/>
                <w:color w:val="000000"/>
                <w:kern w:val="0"/>
                <w:sz w:val="19"/>
                <w:szCs w:val="19"/>
                <w:lang w:val="en-GB"/>
              </w:rPr>
            </w:pPr>
            <w:hyperlink r:id="rId23" w:history="1">
              <w:r w:rsidR="008B244E" w:rsidRPr="008B244E">
                <w:rPr>
                  <w:rFonts w:ascii="Segoe UI" w:eastAsia="Times New Roman" w:hAnsi="Segoe UI" w:cs="Segoe UI"/>
                  <w:color w:val="0000FF" w:themeColor="hyperlink"/>
                  <w:sz w:val="19"/>
                  <w:szCs w:val="19"/>
                  <w:u w:val="single"/>
                  <w:lang w:val="en-GB"/>
                </w:rPr>
                <w:t>http://procurement-notices.undp.org</w:t>
              </w:r>
            </w:hyperlink>
            <w:r w:rsidR="008B244E" w:rsidRPr="008B244E">
              <w:rPr>
                <w:rFonts w:ascii="Segoe UI" w:eastAsia="Times New Roman" w:hAnsi="Segoe UI" w:cs="Segoe UI"/>
                <w:color w:val="000000"/>
                <w:sz w:val="19"/>
                <w:szCs w:val="19"/>
                <w:lang w:val="en-GB"/>
              </w:rPr>
              <w:t xml:space="preserve">   - </w:t>
            </w:r>
            <w:r w:rsidR="00CA044C">
              <w:rPr>
                <w:rFonts w:ascii="Segoe UI" w:eastAsia="Times New Roman" w:hAnsi="Segoe UI" w:cs="Segoe UI"/>
                <w:color w:val="000000"/>
                <w:sz w:val="19"/>
                <w:szCs w:val="19"/>
                <w:lang w:val="en-GB"/>
              </w:rPr>
              <w:t>UNDP</w:t>
            </w:r>
            <w:r w:rsidR="008B244E" w:rsidRPr="008B244E">
              <w:rPr>
                <w:rFonts w:ascii="Segoe UI" w:eastAsia="Times New Roman" w:hAnsi="Segoe UI" w:cs="Segoe UI"/>
                <w:color w:val="000000"/>
                <w:sz w:val="19"/>
                <w:szCs w:val="19"/>
                <w:lang w:val="en-GB"/>
              </w:rPr>
              <w:t xml:space="preserve"> Website</w:t>
            </w:r>
          </w:p>
          <w:p w14:paraId="25BA2F60" w14:textId="7B231B49" w:rsidR="009B78CE" w:rsidRPr="00E64D10" w:rsidRDefault="00006E3C" w:rsidP="009B78CE">
            <w:pPr>
              <w:tabs>
                <w:tab w:val="right" w:pos="7306"/>
              </w:tabs>
              <w:rPr>
                <w:rFonts w:ascii="Segoe UI" w:eastAsia="Times New Roman" w:hAnsi="Segoe UI" w:cs="Segoe UI"/>
                <w:color w:val="000000"/>
                <w:sz w:val="19"/>
                <w:szCs w:val="19"/>
                <w:lang w:val="en-GB"/>
              </w:rPr>
            </w:pPr>
            <w:r>
              <w:rPr>
                <w:rFonts w:ascii="Segoe UI" w:eastAsia="Times New Roman" w:hAnsi="Segoe UI" w:cs="Segoe UI"/>
                <w:color w:val="000000"/>
                <w:kern w:val="0"/>
                <w:sz w:val="19"/>
                <w:szCs w:val="19"/>
                <w:lang w:val="en-GB"/>
              </w:rPr>
              <w:t xml:space="preserve"> </w:t>
            </w:r>
          </w:p>
        </w:tc>
      </w:tr>
      <w:tr w:rsidR="009B78CE" w:rsidRPr="00C31CB5" w14:paraId="5E8C5485" w14:textId="77777777" w:rsidTr="00CB4040">
        <w:trPr>
          <w:trHeight w:val="26"/>
          <w:jc w:val="center"/>
        </w:trPr>
        <w:tc>
          <w:tcPr>
            <w:tcW w:w="612" w:type="dxa"/>
          </w:tcPr>
          <w:p w14:paraId="1EE34A30"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10A1D4DA"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2B6F78A0"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6E736C43" w14:textId="46116B1A" w:rsidR="009B78CE" w:rsidRPr="00295C7B" w:rsidRDefault="00CA044C" w:rsidP="009B78CE">
            <w:pPr>
              <w:widowControl/>
              <w:tabs>
                <w:tab w:val="right" w:pos="7218"/>
              </w:tabs>
              <w:overflowPunct/>
              <w:adjustRightInd/>
              <w:spacing w:before="60" w:after="60"/>
              <w:rPr>
                <w:rFonts w:ascii="Segoe UI" w:eastAsia="Times New Roman" w:hAnsi="Segoe UI" w:cs="Segoe UI"/>
                <w:b/>
                <w:color w:val="000000" w:themeColor="text1"/>
                <w:kern w:val="0"/>
                <w:sz w:val="19"/>
                <w:szCs w:val="19"/>
                <w:lang w:val="en-GB"/>
              </w:rPr>
            </w:pPr>
            <w:r>
              <w:rPr>
                <w:rFonts w:ascii="Segoe UI" w:eastAsia="Times New Roman" w:hAnsi="Segoe UI" w:cs="Segoe UI"/>
                <w:b/>
                <w:color w:val="000000" w:themeColor="text1"/>
                <w:kern w:val="0"/>
                <w:sz w:val="19"/>
                <w:szCs w:val="19"/>
              </w:rPr>
              <w:t>June</w:t>
            </w:r>
            <w:r w:rsidR="00295C7B" w:rsidRPr="00295C7B">
              <w:rPr>
                <w:rFonts w:ascii="Segoe UI" w:eastAsia="Times New Roman" w:hAnsi="Segoe UI" w:cs="Segoe UI"/>
                <w:b/>
                <w:color w:val="000000" w:themeColor="text1"/>
                <w:kern w:val="0"/>
                <w:sz w:val="19"/>
                <w:szCs w:val="19"/>
              </w:rPr>
              <w:t xml:space="preserve"> </w:t>
            </w:r>
            <w:r>
              <w:rPr>
                <w:rFonts w:ascii="Segoe UI" w:eastAsia="Times New Roman" w:hAnsi="Segoe UI" w:cs="Segoe UI"/>
                <w:b/>
                <w:color w:val="000000" w:themeColor="text1"/>
                <w:kern w:val="0"/>
                <w:sz w:val="19"/>
                <w:szCs w:val="19"/>
              </w:rPr>
              <w:t>28</w:t>
            </w:r>
            <w:proofErr w:type="gramStart"/>
            <w:r w:rsidRPr="00CA044C">
              <w:rPr>
                <w:rFonts w:ascii="Segoe UI" w:eastAsia="Times New Roman" w:hAnsi="Segoe UI" w:cs="Segoe UI"/>
                <w:b/>
                <w:color w:val="000000" w:themeColor="text1"/>
                <w:kern w:val="0"/>
                <w:sz w:val="19"/>
                <w:szCs w:val="19"/>
                <w:vertAlign w:val="superscript"/>
              </w:rPr>
              <w:t>th</w:t>
            </w:r>
            <w:r>
              <w:rPr>
                <w:rFonts w:ascii="Segoe UI" w:eastAsia="Times New Roman" w:hAnsi="Segoe UI" w:cs="Segoe UI"/>
                <w:b/>
                <w:color w:val="000000" w:themeColor="text1"/>
                <w:kern w:val="0"/>
                <w:sz w:val="19"/>
                <w:szCs w:val="19"/>
              </w:rPr>
              <w:t xml:space="preserve"> </w:t>
            </w:r>
            <w:r w:rsidR="00295C7B" w:rsidRPr="00295C7B">
              <w:rPr>
                <w:rFonts w:ascii="Segoe UI" w:eastAsia="Times New Roman" w:hAnsi="Segoe UI" w:cs="Segoe UI"/>
                <w:b/>
                <w:color w:val="000000" w:themeColor="text1"/>
                <w:kern w:val="0"/>
                <w:sz w:val="19"/>
                <w:szCs w:val="19"/>
              </w:rPr>
              <w:t xml:space="preserve"> </w:t>
            </w:r>
            <w:r w:rsidR="00006E3C" w:rsidRPr="00295C7B">
              <w:rPr>
                <w:rFonts w:ascii="Segoe UI" w:eastAsia="Times New Roman" w:hAnsi="Segoe UI" w:cs="Segoe UI"/>
                <w:b/>
                <w:color w:val="000000" w:themeColor="text1"/>
                <w:kern w:val="0"/>
                <w:sz w:val="19"/>
                <w:szCs w:val="19"/>
              </w:rPr>
              <w:t>,</w:t>
            </w:r>
            <w:proofErr w:type="gramEnd"/>
            <w:r w:rsidR="00006E3C" w:rsidRPr="00295C7B">
              <w:rPr>
                <w:rFonts w:ascii="Segoe UI" w:eastAsia="Times New Roman" w:hAnsi="Segoe UI" w:cs="Segoe UI"/>
                <w:b/>
                <w:color w:val="000000" w:themeColor="text1"/>
                <w:kern w:val="0"/>
                <w:sz w:val="19"/>
                <w:szCs w:val="19"/>
              </w:rPr>
              <w:t xml:space="preserve"> 20</w:t>
            </w:r>
            <w:r w:rsidR="00FC58D2" w:rsidRPr="00295C7B">
              <w:rPr>
                <w:rFonts w:ascii="Segoe UI" w:eastAsia="Times New Roman" w:hAnsi="Segoe UI" w:cs="Segoe UI"/>
                <w:b/>
                <w:color w:val="000000" w:themeColor="text1"/>
                <w:kern w:val="0"/>
                <w:sz w:val="19"/>
                <w:szCs w:val="19"/>
              </w:rPr>
              <w:t>20</w:t>
            </w:r>
            <w:r w:rsidR="00006E3C" w:rsidRPr="00295C7B">
              <w:rPr>
                <w:rFonts w:ascii="Segoe UI" w:eastAsia="Times New Roman" w:hAnsi="Segoe UI" w:cs="Segoe UI"/>
                <w:b/>
                <w:color w:val="000000" w:themeColor="text1"/>
                <w:kern w:val="0"/>
                <w:sz w:val="19"/>
                <w:szCs w:val="19"/>
              </w:rPr>
              <w:t xml:space="preserve"> 12:00 PM</w:t>
            </w:r>
            <w:r w:rsidR="009B78CE" w:rsidRPr="00295C7B">
              <w:rPr>
                <w:rFonts w:ascii="Segoe UI" w:eastAsia="Times New Roman" w:hAnsi="Segoe UI" w:cs="Segoe UI"/>
                <w:b/>
                <w:color w:val="000000" w:themeColor="text1"/>
                <w:kern w:val="0"/>
                <w:sz w:val="19"/>
                <w:szCs w:val="19"/>
                <w:lang w:val="en-GB"/>
              </w:rPr>
              <w:t xml:space="preserve"> </w:t>
            </w:r>
            <w:r w:rsidR="00224F1A" w:rsidRPr="00295C7B">
              <w:rPr>
                <w:rFonts w:ascii="Segoe UI" w:eastAsia="Times New Roman" w:hAnsi="Segoe UI" w:cs="Segoe UI"/>
                <w:b/>
                <w:color w:val="000000" w:themeColor="text1"/>
                <w:kern w:val="0"/>
                <w:sz w:val="19"/>
                <w:szCs w:val="19"/>
                <w:lang w:val="en-GB"/>
              </w:rPr>
              <w:t>Amman Local Time (+3hr GMT)</w:t>
            </w:r>
          </w:p>
          <w:p w14:paraId="2A8E2E43" w14:textId="3B7920A9" w:rsidR="00224F1A" w:rsidRPr="00224F1A" w:rsidRDefault="00224F1A" w:rsidP="009B78CE">
            <w:pPr>
              <w:widowControl/>
              <w:tabs>
                <w:tab w:val="right" w:pos="7218"/>
              </w:tabs>
              <w:overflowPunct/>
              <w:adjustRightInd/>
              <w:spacing w:before="60" w:after="60"/>
              <w:rPr>
                <w:rFonts w:ascii="Segoe UI" w:eastAsia="Times New Roman" w:hAnsi="Segoe UI" w:cs="Segoe UI"/>
                <w:b/>
                <w:color w:val="000000" w:themeColor="text1"/>
                <w:kern w:val="0"/>
                <w:sz w:val="19"/>
                <w:szCs w:val="19"/>
                <w:lang w:val="en-GB"/>
              </w:rPr>
            </w:pPr>
            <w:r w:rsidRPr="00295C7B">
              <w:rPr>
                <w:rFonts w:ascii="Segoe UI" w:eastAsia="Times New Roman" w:hAnsi="Segoe UI" w:cs="Segoe UI"/>
                <w:b/>
                <w:color w:val="000000" w:themeColor="text1"/>
                <w:kern w:val="0"/>
                <w:sz w:val="19"/>
                <w:szCs w:val="19"/>
                <w:lang w:val="en-GB"/>
              </w:rPr>
              <w:t>/ 5:00 AM New York Time</w:t>
            </w:r>
          </w:p>
          <w:p w14:paraId="5D0D33E2" w14:textId="25469DD6" w:rsidR="009B78CE" w:rsidRPr="001B499F" w:rsidRDefault="00A907E4" w:rsidP="009B78CE">
            <w:pPr>
              <w:widowControl/>
              <w:tabs>
                <w:tab w:val="right" w:pos="7218"/>
              </w:tabs>
              <w:overflowPunct/>
              <w:adjustRightInd/>
              <w:spacing w:before="60" w:after="60"/>
              <w:rPr>
                <w:rFonts w:ascii="Segoe UI" w:eastAsia="Times New Roman" w:hAnsi="Segoe UI" w:cs="Segoe UI"/>
                <w:kern w:val="0"/>
                <w:sz w:val="19"/>
                <w:szCs w:val="19"/>
                <w:lang w:val="en-GB"/>
              </w:rPr>
            </w:pPr>
            <w:r w:rsidRPr="001B499F">
              <w:rPr>
                <w:rFonts w:ascii="Segoe UI" w:eastAsia="Times New Roman" w:hAnsi="Segoe UI" w:cs="Segoe UI"/>
                <w:kern w:val="0"/>
                <w:sz w:val="19"/>
                <w:szCs w:val="19"/>
                <w:lang w:val="en-GB"/>
              </w:rPr>
              <w:t xml:space="preserve">. </w:t>
            </w:r>
          </w:p>
        </w:tc>
      </w:tr>
      <w:tr w:rsidR="009B78CE" w:rsidRPr="00C31CB5" w14:paraId="4F447B2C" w14:textId="77777777" w:rsidTr="00CB4040">
        <w:trPr>
          <w:trHeight w:val="62"/>
          <w:jc w:val="center"/>
        </w:trPr>
        <w:tc>
          <w:tcPr>
            <w:tcW w:w="612" w:type="dxa"/>
          </w:tcPr>
          <w:p w14:paraId="48934FFA"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5670059B"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2293F8B5"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Allowable Manner of Submitting </w:t>
            </w:r>
            <w:r w:rsidR="00B732FE" w:rsidRPr="00E64D10">
              <w:rPr>
                <w:rFonts w:ascii="Segoe UI" w:eastAsia="Calibri" w:hAnsi="Segoe UI" w:cs="Segoe UI"/>
                <w:kern w:val="0"/>
                <w:sz w:val="19"/>
                <w:szCs w:val="19"/>
                <w:lang w:val="en-GB"/>
              </w:rPr>
              <w:t>Bids</w:t>
            </w:r>
          </w:p>
        </w:tc>
        <w:tc>
          <w:tcPr>
            <w:tcW w:w="5575" w:type="dxa"/>
            <w:tcMar>
              <w:top w:w="85" w:type="dxa"/>
              <w:bottom w:w="142" w:type="dxa"/>
            </w:tcMar>
          </w:tcPr>
          <w:p w14:paraId="21B8F2BA" w14:textId="3C824FE5" w:rsidR="009B78CE" w:rsidRPr="00E64D10" w:rsidRDefault="00C8110F"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sdtPr>
              <w:sdtContent>
                <w:r w:rsidR="00006E3C">
                  <w:rPr>
                    <w:rFonts w:ascii="MS Gothic" w:eastAsia="MS Gothic" w:hAnsi="MS Gothic" w:cs="Segoe UI" w:hint="eastAsia"/>
                    <w:snapToGrid w:val="0"/>
                    <w:color w:val="000000"/>
                    <w:kern w:val="0"/>
                    <w:sz w:val="19"/>
                    <w:szCs w:val="19"/>
                  </w:rPr>
                  <w:t>☒</w:t>
                </w:r>
              </w:sdtContent>
            </w:sdt>
            <w:r w:rsidR="00CA044C" w:rsidRPr="00CA044C">
              <w:rPr>
                <w:rFonts w:ascii="Segoe UI" w:eastAsia="Times New Roman" w:hAnsi="Segoe UI" w:cs="Segoe UI"/>
                <w:b/>
                <w:bCs/>
                <w:snapToGrid w:val="0"/>
                <w:color w:val="000000"/>
                <w:kern w:val="0"/>
                <w:sz w:val="19"/>
                <w:szCs w:val="19"/>
              </w:rPr>
              <w:t>Submission by email</w:t>
            </w:r>
            <w:r w:rsidR="00CA044C" w:rsidRPr="00CA044C">
              <w:rPr>
                <w:rFonts w:ascii="Segoe UI" w:eastAsia="Times New Roman" w:hAnsi="Segoe UI" w:cs="Segoe UI"/>
                <w:snapToGrid w:val="0"/>
                <w:color w:val="000000"/>
                <w:kern w:val="0"/>
                <w:sz w:val="19"/>
                <w:szCs w:val="19"/>
              </w:rPr>
              <w:t xml:space="preserve"> </w:t>
            </w:r>
          </w:p>
        </w:tc>
      </w:tr>
      <w:tr w:rsidR="009B78CE" w:rsidRPr="00C31CB5" w14:paraId="1DB91807" w14:textId="77777777" w:rsidTr="00CB4040">
        <w:trPr>
          <w:trHeight w:val="476"/>
          <w:jc w:val="center"/>
        </w:trPr>
        <w:tc>
          <w:tcPr>
            <w:tcW w:w="612" w:type="dxa"/>
          </w:tcPr>
          <w:p w14:paraId="11362A44"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15</w:t>
            </w:r>
          </w:p>
        </w:tc>
        <w:tc>
          <w:tcPr>
            <w:tcW w:w="1095" w:type="dxa"/>
          </w:tcPr>
          <w:p w14:paraId="66004007"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32A537C4"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1A9D4051" w14:textId="7E5C9C69" w:rsidR="009B78CE" w:rsidRPr="00E64D10" w:rsidRDefault="00CA044C" w:rsidP="009B78CE">
            <w:pPr>
              <w:widowControl/>
              <w:tabs>
                <w:tab w:val="right" w:pos="7218"/>
              </w:tabs>
              <w:overflowPunct/>
              <w:adjustRightInd/>
              <w:rPr>
                <w:rFonts w:ascii="Segoe UI" w:eastAsia="Times New Roman" w:hAnsi="Segoe UI" w:cs="Segoe UI"/>
                <w:kern w:val="0"/>
                <w:sz w:val="19"/>
                <w:szCs w:val="19"/>
                <w:u w:val="single"/>
                <w:lang w:val="en-GB"/>
              </w:rPr>
            </w:pPr>
            <w:hyperlink r:id="rId24" w:history="1">
              <w:r w:rsidRPr="00934A7C">
                <w:rPr>
                  <w:rStyle w:val="Hyperlink"/>
                  <w:rFonts w:ascii="Segoe UI" w:eastAsia="Times New Roman" w:hAnsi="Segoe UI" w:cs="Segoe UI"/>
                  <w:kern w:val="0"/>
                  <w:sz w:val="19"/>
                  <w:szCs w:val="19"/>
                  <w:lang w:val="en-GB"/>
                </w:rPr>
                <w:t>Offers.jo@undp.org</w:t>
              </w:r>
            </w:hyperlink>
            <w:r>
              <w:rPr>
                <w:rFonts w:ascii="Segoe UI" w:eastAsia="Times New Roman" w:hAnsi="Segoe UI" w:cs="Segoe UI"/>
                <w:kern w:val="0"/>
                <w:sz w:val="19"/>
                <w:szCs w:val="19"/>
                <w:u w:val="single"/>
                <w:lang w:val="en-GB"/>
              </w:rPr>
              <w:t xml:space="preserve"> </w:t>
            </w:r>
          </w:p>
        </w:tc>
      </w:tr>
      <w:tr w:rsidR="009B78CE" w:rsidRPr="00C31CB5" w14:paraId="6AA33A02" w14:textId="77777777" w:rsidTr="00A53D15">
        <w:trPr>
          <w:trHeight w:val="1710"/>
          <w:jc w:val="center"/>
        </w:trPr>
        <w:tc>
          <w:tcPr>
            <w:tcW w:w="612" w:type="dxa"/>
          </w:tcPr>
          <w:p w14:paraId="60DB8BA6"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6189479A"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6A8CD927" w14:textId="77777777" w:rsidR="000B1985"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Electronic submission </w:t>
            </w:r>
          </w:p>
          <w:p w14:paraId="387390D3" w14:textId="48F1A09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roofErr w:type="gramStart"/>
            <w:r w:rsidRPr="00E64D10">
              <w:rPr>
                <w:rFonts w:ascii="Segoe UI" w:eastAsia="Calibri" w:hAnsi="Segoe UI" w:cs="Segoe UI"/>
                <w:kern w:val="0"/>
                <w:sz w:val="19"/>
                <w:szCs w:val="19"/>
                <w:lang w:val="en-GB"/>
              </w:rPr>
              <w:t xml:space="preserve">( </w:t>
            </w:r>
            <w:r w:rsidR="00CA044C">
              <w:rPr>
                <w:rFonts w:ascii="Segoe UI" w:eastAsia="Calibri" w:hAnsi="Segoe UI" w:cs="Segoe UI"/>
                <w:kern w:val="0"/>
                <w:sz w:val="19"/>
                <w:szCs w:val="19"/>
                <w:lang w:val="en-GB"/>
              </w:rPr>
              <w:t>email</w:t>
            </w:r>
            <w:proofErr w:type="gramEnd"/>
            <w:r w:rsidRPr="00E64D10">
              <w:rPr>
                <w:rFonts w:ascii="Segoe UI" w:eastAsia="Calibri" w:hAnsi="Segoe UI" w:cs="Segoe UI"/>
                <w:kern w:val="0"/>
                <w:sz w:val="19"/>
                <w:szCs w:val="19"/>
                <w:lang w:val="en-GB"/>
              </w:rPr>
              <w:t>) requirements</w:t>
            </w:r>
          </w:p>
          <w:p w14:paraId="4487B875"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p w14:paraId="25BC371F"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p w14:paraId="409B7934"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p w14:paraId="27858AAC"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14:paraId="4925A69A" w14:textId="77777777" w:rsidR="009B78CE" w:rsidRPr="00E64D10" w:rsidRDefault="009B78CE" w:rsidP="00D24152">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Format: PDF files only</w:t>
            </w:r>
          </w:p>
          <w:p w14:paraId="44752BAD" w14:textId="77777777" w:rsidR="009B78CE" w:rsidRPr="00E64D10" w:rsidRDefault="009B78CE" w:rsidP="00D24152">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File names must be maximum 60 characters long and must not contain any letter or special character other than from Latin alphabet/keyboard.</w:t>
            </w:r>
          </w:p>
          <w:p w14:paraId="5E195B7F" w14:textId="77777777" w:rsidR="009B78CE" w:rsidRPr="00E64D10" w:rsidRDefault="009B78CE" w:rsidP="00D24152">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All files must be free of viruses and not corrupted</w:t>
            </w:r>
            <w:r w:rsidRPr="00E64D10">
              <w:rPr>
                <w:rFonts w:ascii="Segoe UI" w:eastAsia="Times New Roman" w:hAnsi="Segoe UI" w:cs="Segoe UI"/>
                <w:i/>
                <w:color w:val="000000"/>
                <w:kern w:val="0"/>
                <w:sz w:val="19"/>
                <w:szCs w:val="19"/>
                <w:lang w:val="en-GB"/>
              </w:rPr>
              <w:t>.</w:t>
            </w:r>
          </w:p>
          <w:p w14:paraId="71191764" w14:textId="1DE1CE77" w:rsidR="009B78CE" w:rsidRPr="006B5874" w:rsidRDefault="009B78CE" w:rsidP="006B5874">
            <w:pPr>
              <w:widowControl/>
              <w:numPr>
                <w:ilvl w:val="0"/>
                <w:numId w:val="17"/>
              </w:numPr>
              <w:tabs>
                <w:tab w:val="right" w:pos="7218"/>
              </w:tabs>
              <w:overflowPunct/>
              <w:adjustRightInd/>
              <w:spacing w:before="60" w:after="60"/>
              <w:ind w:left="389"/>
              <w:rPr>
                <w:rFonts w:ascii="Segoe UI" w:eastAsia="Times New Roman" w:hAnsi="Segoe UI" w:cs="Segoe UI"/>
                <w:i/>
                <w:color w:val="000000"/>
                <w:kern w:val="0"/>
                <w:sz w:val="19"/>
                <w:szCs w:val="19"/>
                <w:lang w:val="en-GB"/>
              </w:rPr>
            </w:pPr>
            <w:r w:rsidRPr="00E64D10">
              <w:rPr>
                <w:rFonts w:ascii="Segoe UI" w:eastAsia="Times New Roman" w:hAnsi="Segoe UI" w:cs="Segoe UI"/>
                <w:color w:val="000000"/>
                <w:kern w:val="0"/>
                <w:sz w:val="19"/>
                <w:szCs w:val="19"/>
                <w:lang w:val="en-GB"/>
              </w:rPr>
              <w:t>Max. File Size per transmission:</w:t>
            </w:r>
            <w:r w:rsidRPr="00E64D10">
              <w:rPr>
                <w:rFonts w:ascii="Segoe UI" w:eastAsia="Times New Roman" w:hAnsi="Segoe UI" w:cs="Segoe UI"/>
                <w:i/>
                <w:color w:val="000000"/>
                <w:kern w:val="0"/>
                <w:sz w:val="19"/>
                <w:szCs w:val="19"/>
                <w:lang w:val="en-GB"/>
              </w:rPr>
              <w:t xml:space="preserve"> </w:t>
            </w:r>
            <w:r w:rsidR="00006E3C">
              <w:rPr>
                <w:rFonts w:ascii="Segoe UI" w:eastAsia="Times New Roman" w:hAnsi="Segoe UI" w:cs="Segoe UI"/>
                <w:bCs/>
                <w:kern w:val="0"/>
                <w:sz w:val="19"/>
                <w:szCs w:val="19"/>
              </w:rPr>
              <w:t>5MB</w:t>
            </w:r>
          </w:p>
        </w:tc>
      </w:tr>
      <w:tr w:rsidR="009B78CE" w:rsidRPr="00C31CB5" w14:paraId="2A89BC25" w14:textId="77777777" w:rsidTr="00CB4040">
        <w:trPr>
          <w:trHeight w:val="971"/>
          <w:jc w:val="center"/>
        </w:trPr>
        <w:tc>
          <w:tcPr>
            <w:tcW w:w="612" w:type="dxa"/>
          </w:tcPr>
          <w:p w14:paraId="12F5411C"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65CF959A"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67AB2B41" w14:textId="77777777" w:rsidR="009B78CE" w:rsidRPr="00E64D10" w:rsidRDefault="009B78CE" w:rsidP="003A2452">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w:t>
            </w:r>
            <w:r w:rsidR="00AB24BC" w:rsidRPr="00E64D10">
              <w:rPr>
                <w:rFonts w:ascii="Segoe UI" w:eastAsia="Calibri" w:hAnsi="Segoe UI" w:cs="Segoe UI"/>
                <w:kern w:val="0"/>
                <w:sz w:val="19"/>
                <w:szCs w:val="19"/>
                <w:lang w:val="en-GB"/>
              </w:rPr>
              <w:t xml:space="preserve"> </w:t>
            </w:r>
            <w:r w:rsidR="00F22349" w:rsidRPr="00E64D10">
              <w:rPr>
                <w:rFonts w:ascii="Segoe UI" w:eastAsia="Calibri" w:hAnsi="Segoe UI" w:cs="Segoe UI"/>
                <w:kern w:val="0"/>
                <w:sz w:val="19"/>
                <w:szCs w:val="19"/>
                <w:lang w:val="en-GB"/>
              </w:rPr>
              <w:t xml:space="preserve">the </w:t>
            </w:r>
            <w:r w:rsidRPr="00E64D10">
              <w:rPr>
                <w:rFonts w:ascii="Segoe UI" w:eastAsia="Calibri" w:hAnsi="Segoe UI" w:cs="Segoe UI"/>
                <w:kern w:val="0"/>
                <w:sz w:val="19"/>
                <w:szCs w:val="19"/>
                <w:lang w:val="en-GB"/>
              </w:rPr>
              <w:t>opening of bid</w:t>
            </w:r>
          </w:p>
        </w:tc>
        <w:tc>
          <w:tcPr>
            <w:tcW w:w="5575" w:type="dxa"/>
            <w:tcMar>
              <w:top w:w="85" w:type="dxa"/>
              <w:bottom w:w="142" w:type="dxa"/>
            </w:tcMar>
          </w:tcPr>
          <w:p w14:paraId="2CA7558D" w14:textId="7ABA800C" w:rsidR="009B78CE" w:rsidRPr="00E64D10" w:rsidRDefault="000B1985"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r>
              <w:rPr>
                <w:rFonts w:ascii="Segoe UI" w:eastAsia="Times New Roman" w:hAnsi="Segoe UI" w:cs="Segoe UI"/>
                <w:bCs/>
                <w:sz w:val="19"/>
                <w:szCs w:val="19"/>
                <w:lang w:val="en-GB"/>
              </w:rPr>
              <w:t>B</w:t>
            </w:r>
            <w:r w:rsidR="00043AFF" w:rsidRPr="00E64D10">
              <w:rPr>
                <w:rFonts w:ascii="Segoe UI" w:eastAsia="Times New Roman" w:hAnsi="Segoe UI" w:cs="Segoe UI"/>
                <w:bCs/>
                <w:sz w:val="19"/>
                <w:szCs w:val="19"/>
                <w:lang w:val="en-GB"/>
              </w:rPr>
              <w:t>idders will receive a</w:t>
            </w:r>
            <w:r w:rsidR="00CA044C">
              <w:rPr>
                <w:rFonts w:ascii="Segoe UI" w:eastAsia="Times New Roman" w:hAnsi="Segoe UI" w:cs="Segoe UI"/>
                <w:bCs/>
                <w:sz w:val="19"/>
                <w:szCs w:val="19"/>
                <w:lang w:val="en-GB"/>
              </w:rPr>
              <w:t xml:space="preserve"> </w:t>
            </w:r>
            <w:r w:rsidR="00043AFF" w:rsidRPr="00E64D10">
              <w:rPr>
                <w:rFonts w:ascii="Segoe UI" w:eastAsia="Times New Roman" w:hAnsi="Segoe UI" w:cs="Segoe UI"/>
                <w:bCs/>
                <w:sz w:val="19"/>
                <w:szCs w:val="19"/>
                <w:lang w:val="en-GB"/>
              </w:rPr>
              <w:t xml:space="preserve">notification </w:t>
            </w:r>
            <w:r w:rsidR="00CA044C">
              <w:rPr>
                <w:rFonts w:ascii="Segoe UI" w:eastAsia="Times New Roman" w:hAnsi="Segoe UI" w:cs="Segoe UI"/>
                <w:bCs/>
                <w:sz w:val="19"/>
                <w:szCs w:val="19"/>
                <w:lang w:val="en-GB"/>
              </w:rPr>
              <w:t xml:space="preserve">by email </w:t>
            </w:r>
            <w:r w:rsidR="00043AFF" w:rsidRPr="00E64D10">
              <w:rPr>
                <w:rFonts w:ascii="Segoe UI" w:eastAsia="Times New Roman" w:hAnsi="Segoe UI" w:cs="Segoe UI"/>
                <w:bCs/>
                <w:sz w:val="19"/>
                <w:szCs w:val="19"/>
                <w:lang w:val="en-GB"/>
              </w:rPr>
              <w:t>once Bids are opened.</w:t>
            </w:r>
          </w:p>
        </w:tc>
      </w:tr>
      <w:tr w:rsidR="009B78CE" w:rsidRPr="00C31CB5" w14:paraId="35A525E8" w14:textId="77777777" w:rsidTr="00CC0283">
        <w:trPr>
          <w:trHeight w:val="522"/>
          <w:jc w:val="center"/>
        </w:trPr>
        <w:tc>
          <w:tcPr>
            <w:tcW w:w="612" w:type="dxa"/>
          </w:tcPr>
          <w:p w14:paraId="01039A95"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w:t>
            </w:r>
            <w:r w:rsidR="003755CD" w:rsidRPr="00E64D10">
              <w:rPr>
                <w:rFonts w:ascii="Segoe UI" w:eastAsia="Calibri" w:hAnsi="Segoe UI" w:cs="Segoe UI"/>
                <w:kern w:val="0"/>
                <w:sz w:val="19"/>
                <w:szCs w:val="19"/>
                <w:lang w:val="en-GB"/>
              </w:rPr>
              <w:t>8</w:t>
            </w:r>
          </w:p>
        </w:tc>
        <w:tc>
          <w:tcPr>
            <w:tcW w:w="1095" w:type="dxa"/>
          </w:tcPr>
          <w:p w14:paraId="024DF005" w14:textId="77777777" w:rsidR="002C71F7" w:rsidRPr="00E64D10"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r w:rsidR="002C71F7" w:rsidRPr="00E64D10">
              <w:rPr>
                <w:rFonts w:ascii="Segoe UI" w:eastAsia="Calibri" w:hAnsi="Segoe UI" w:cs="Segoe UI"/>
                <w:kern w:val="0"/>
                <w:sz w:val="19"/>
                <w:szCs w:val="19"/>
                <w:lang w:val="en-GB"/>
              </w:rPr>
              <w:t>,</w:t>
            </w:r>
          </w:p>
          <w:p w14:paraId="02FD918A" w14:textId="77777777" w:rsidR="002C71F7" w:rsidRPr="00E64D10"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r w:rsidR="00EB6798" w:rsidRPr="00E64D10">
              <w:rPr>
                <w:rFonts w:ascii="Segoe UI" w:eastAsia="Calibri" w:hAnsi="Segoe UI" w:cs="Segoe UI"/>
                <w:kern w:val="0"/>
                <w:sz w:val="19"/>
                <w:szCs w:val="19"/>
                <w:lang w:val="en-GB"/>
              </w:rPr>
              <w:t>6</w:t>
            </w:r>
          </w:p>
        </w:tc>
        <w:tc>
          <w:tcPr>
            <w:tcW w:w="2970" w:type="dxa"/>
          </w:tcPr>
          <w:p w14:paraId="54C51011" w14:textId="77777777" w:rsidR="009B78CE" w:rsidRPr="00E64D10"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27063ED5" w14:textId="77777777" w:rsidR="003A2452" w:rsidRPr="00E64D10" w:rsidRDefault="009B78CE" w:rsidP="00F22349">
            <w:pPr>
              <w:pStyle w:val="BankNormal"/>
              <w:tabs>
                <w:tab w:val="left" w:pos="378"/>
                <w:tab w:val="right" w:pos="7218"/>
              </w:tabs>
              <w:spacing w:after="0"/>
              <w:rPr>
                <w:rFonts w:ascii="Segoe UI" w:hAnsi="Segoe UI" w:cs="Segoe UI"/>
                <w:snapToGrid w:val="0"/>
                <w:sz w:val="19"/>
                <w:szCs w:val="19"/>
              </w:rPr>
            </w:pPr>
            <w:r w:rsidRPr="00E64D10">
              <w:rPr>
                <w:rFonts w:ascii="Segoe UI" w:hAnsi="Segoe UI" w:cs="Segoe UI"/>
                <w:snapToGrid w:val="0"/>
                <w:color w:val="000000" w:themeColor="text1"/>
                <w:sz w:val="19"/>
                <w:szCs w:val="19"/>
              </w:rPr>
              <w:t>Lowest price</w:t>
            </w:r>
            <w:r w:rsidR="009B7362" w:rsidRPr="00E64D10">
              <w:rPr>
                <w:rFonts w:ascii="Segoe UI" w:hAnsi="Segoe UI" w:cs="Segoe UI"/>
                <w:snapToGrid w:val="0"/>
                <w:color w:val="000000" w:themeColor="text1"/>
                <w:sz w:val="19"/>
                <w:szCs w:val="19"/>
              </w:rPr>
              <w:t>d</w:t>
            </w:r>
            <w:r w:rsidRPr="00E64D10" w:rsidDel="009B7362">
              <w:rPr>
                <w:rFonts w:ascii="Segoe UI" w:hAnsi="Segoe UI" w:cs="Segoe UI"/>
                <w:snapToGrid w:val="0"/>
                <w:color w:val="000000" w:themeColor="text1"/>
                <w:sz w:val="19"/>
                <w:szCs w:val="19"/>
              </w:rPr>
              <w:t xml:space="preserve"> </w:t>
            </w:r>
            <w:r w:rsidRPr="00E64D10">
              <w:rPr>
                <w:rFonts w:ascii="Segoe UI" w:hAnsi="Segoe UI" w:cs="Segoe UI"/>
                <w:snapToGrid w:val="0"/>
                <w:color w:val="000000" w:themeColor="text1"/>
                <w:sz w:val="19"/>
                <w:szCs w:val="19"/>
              </w:rPr>
              <w:t>technically responsive</w:t>
            </w:r>
            <w:r w:rsidR="00043AFF" w:rsidRPr="00E64D10">
              <w:rPr>
                <w:rFonts w:ascii="Segoe UI" w:hAnsi="Segoe UI" w:cs="Segoe UI"/>
                <w:snapToGrid w:val="0"/>
                <w:color w:val="000000" w:themeColor="text1"/>
                <w:sz w:val="19"/>
                <w:szCs w:val="19"/>
              </w:rPr>
              <w:t>,</w:t>
            </w:r>
            <w:r w:rsidRPr="00E64D10">
              <w:rPr>
                <w:rFonts w:ascii="Segoe UI" w:hAnsi="Segoe UI" w:cs="Segoe UI"/>
                <w:snapToGrid w:val="0"/>
                <w:color w:val="000000" w:themeColor="text1"/>
                <w:sz w:val="19"/>
                <w:szCs w:val="19"/>
              </w:rPr>
              <w:t xml:space="preserve"> </w:t>
            </w:r>
            <w:r w:rsidR="004F5A37" w:rsidRPr="00E64D10">
              <w:rPr>
                <w:rFonts w:ascii="Segoe UI" w:hAnsi="Segoe UI" w:cs="Segoe UI"/>
                <w:snapToGrid w:val="0"/>
                <w:color w:val="000000" w:themeColor="text1"/>
                <w:sz w:val="19"/>
                <w:szCs w:val="19"/>
              </w:rPr>
              <w:t>eligible and qualified b</w:t>
            </w:r>
            <w:r w:rsidR="00043AFF" w:rsidRPr="00E64D10">
              <w:rPr>
                <w:rFonts w:ascii="Segoe UI" w:hAnsi="Segoe UI" w:cs="Segoe UI"/>
                <w:snapToGrid w:val="0"/>
                <w:color w:val="000000" w:themeColor="text1"/>
                <w:sz w:val="19"/>
                <w:szCs w:val="19"/>
              </w:rPr>
              <w:t>id.</w:t>
            </w:r>
          </w:p>
        </w:tc>
      </w:tr>
      <w:tr w:rsidR="009B78CE" w:rsidRPr="00C31CB5" w14:paraId="6BC19070" w14:textId="77777777" w:rsidTr="00CB4040">
        <w:trPr>
          <w:jc w:val="center"/>
        </w:trPr>
        <w:tc>
          <w:tcPr>
            <w:tcW w:w="612" w:type="dxa"/>
          </w:tcPr>
          <w:p w14:paraId="1BABF56C"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2EF2F64B"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39DF6EB8" w14:textId="77777777"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Cs/>
              <w:color w:val="FF0000"/>
              <w:kern w:val="0"/>
              <w:sz w:val="19"/>
              <w:szCs w:val="19"/>
              <w:lang w:val="en-GB"/>
            </w:rPr>
            <w:id w:val="-1074966773"/>
            <w:placeholder>
              <w:docPart w:val="6819C0B73AB248488DA107C965DA8909"/>
            </w:placeholder>
            <w:date w:fullDate="2020-07-09T00:00:00Z">
              <w:dateFormat w:val="MMMM d, yyyy"/>
              <w:lid w:val="en-US"/>
              <w:storeMappedDataAs w:val="dateTime"/>
              <w:calendar w:val="gregorian"/>
            </w:date>
          </w:sdtPr>
          <w:sdtContent>
            <w:tc>
              <w:tcPr>
                <w:tcW w:w="5575" w:type="dxa"/>
                <w:tcMar>
                  <w:top w:w="85" w:type="dxa"/>
                  <w:bottom w:w="142" w:type="dxa"/>
                </w:tcMar>
              </w:tcPr>
              <w:p w14:paraId="4BA749A8" w14:textId="7AD2B5CB" w:rsidR="009B78CE" w:rsidRPr="00295C7B" w:rsidRDefault="00CA044C" w:rsidP="009B78CE">
                <w:pPr>
                  <w:widowControl/>
                  <w:tabs>
                    <w:tab w:val="left" w:pos="5686"/>
                    <w:tab w:val="right" w:pos="7218"/>
                  </w:tabs>
                  <w:overflowPunct/>
                  <w:adjustRightInd/>
                  <w:rPr>
                    <w:rFonts w:ascii="Segoe UI" w:eastAsia="Times New Roman" w:hAnsi="Segoe UI" w:cs="Segoe UI"/>
                    <w:iCs/>
                    <w:color w:val="FF0000"/>
                    <w:kern w:val="0"/>
                    <w:sz w:val="19"/>
                    <w:szCs w:val="19"/>
                    <w:lang w:val="en-GB"/>
                  </w:rPr>
                </w:pPr>
                <w:r>
                  <w:rPr>
                    <w:rFonts w:ascii="Segoe UI" w:eastAsia="Times New Roman" w:hAnsi="Segoe UI" w:cs="Segoe UI"/>
                    <w:iCs/>
                    <w:color w:val="FF0000"/>
                    <w:kern w:val="0"/>
                    <w:sz w:val="19"/>
                    <w:szCs w:val="19"/>
                  </w:rPr>
                  <w:t>July 9, 2020</w:t>
                </w:r>
              </w:p>
            </w:tc>
          </w:sdtContent>
        </w:sdt>
      </w:tr>
      <w:tr w:rsidR="009B78CE" w:rsidRPr="00C31CB5" w14:paraId="24C4E1D8" w14:textId="77777777" w:rsidTr="00CB4040">
        <w:trPr>
          <w:jc w:val="center"/>
        </w:trPr>
        <w:tc>
          <w:tcPr>
            <w:tcW w:w="612" w:type="dxa"/>
          </w:tcPr>
          <w:p w14:paraId="7BCF13CB"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lastRenderedPageBreak/>
              <w:t>20</w:t>
            </w:r>
          </w:p>
        </w:tc>
        <w:tc>
          <w:tcPr>
            <w:tcW w:w="1095" w:type="dxa"/>
          </w:tcPr>
          <w:p w14:paraId="52373D5E"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2C3A2B46"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hAnsi="Segoe UI" w:cs="Segoe UI"/>
                <w:color w:val="FF0000"/>
                <w:sz w:val="19"/>
                <w:szCs w:val="19"/>
              </w:rPr>
              <w:id w:val="-393975006"/>
              <w:placeholder>
                <w:docPart w:val="40ADC45EBCFD4D09B3FF08CD321C55FE"/>
              </w:placeholder>
              <w:text w:multiLine="1"/>
            </w:sdtPr>
            <w:sdtContent>
              <w:p w14:paraId="4E9AD407" w14:textId="0D3F0AD4" w:rsidR="0006478F" w:rsidRPr="004940EC" w:rsidRDefault="00681C3E" w:rsidP="009B78CE">
                <w:pPr>
                  <w:widowControl/>
                  <w:tabs>
                    <w:tab w:val="left" w:pos="5686"/>
                    <w:tab w:val="right" w:pos="7218"/>
                  </w:tabs>
                  <w:overflowPunct/>
                  <w:adjustRightInd/>
                  <w:rPr>
                    <w:rFonts w:ascii="Segoe UI" w:eastAsia="Times New Roman" w:hAnsi="Segoe UI" w:cs="Segoe UI"/>
                    <w:bCs/>
                    <w:kern w:val="0"/>
                    <w:sz w:val="19"/>
                    <w:szCs w:val="19"/>
                    <w:lang w:val="en-GB"/>
                  </w:rPr>
                </w:pPr>
                <w:r>
                  <w:rPr>
                    <w:rFonts w:ascii="Segoe UI" w:hAnsi="Segoe UI" w:cs="Segoe UI"/>
                    <w:color w:val="FF0000"/>
                    <w:sz w:val="19"/>
                    <w:szCs w:val="19"/>
                  </w:rPr>
                  <w:t>1</w:t>
                </w:r>
                <w:r w:rsidR="00FC58D2">
                  <w:rPr>
                    <w:rFonts w:ascii="Segoe UI" w:hAnsi="Segoe UI" w:cs="Segoe UI"/>
                    <w:color w:val="FF0000"/>
                    <w:sz w:val="19"/>
                    <w:szCs w:val="19"/>
                  </w:rPr>
                  <w:t>4</w:t>
                </w:r>
                <w:r>
                  <w:rPr>
                    <w:rFonts w:ascii="Segoe UI" w:hAnsi="Segoe UI" w:cs="Segoe UI"/>
                    <w:color w:val="FF0000"/>
                    <w:sz w:val="19"/>
                    <w:szCs w:val="19"/>
                  </w:rPr>
                  <w:t xml:space="preserve"> work weeks</w:t>
                </w:r>
                <w:r w:rsidR="000B1985" w:rsidRPr="00074A70">
                  <w:rPr>
                    <w:rFonts w:ascii="Segoe UI" w:hAnsi="Segoe UI" w:cs="Segoe UI"/>
                    <w:color w:val="FF0000"/>
                    <w:sz w:val="19"/>
                    <w:szCs w:val="19"/>
                  </w:rPr>
                  <w:t xml:space="preserve"> </w:t>
                </w:r>
              </w:p>
            </w:sdtContent>
          </w:sdt>
        </w:tc>
      </w:tr>
      <w:tr w:rsidR="009B78CE" w:rsidRPr="00C31CB5" w14:paraId="4F29FA35" w14:textId="77777777" w:rsidTr="00CB4040">
        <w:trPr>
          <w:trHeight w:val="252"/>
          <w:jc w:val="center"/>
        </w:trPr>
        <w:tc>
          <w:tcPr>
            <w:tcW w:w="612" w:type="dxa"/>
          </w:tcPr>
          <w:p w14:paraId="3018D205"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433DC649" w14:textId="77777777" w:rsidR="009B78CE" w:rsidRPr="00E64D10"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33ECA866"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AAD2A74DDA044604A45F4D46FD1C919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14:paraId="19052EA5" w14:textId="77777777" w:rsidR="009B78CE" w:rsidRPr="00E64D10" w:rsidRDefault="000B1985"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One Proposer Only</w:t>
                </w:r>
              </w:p>
            </w:sdtContent>
          </w:sdt>
          <w:p w14:paraId="76DB1E65" w14:textId="77777777"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bookmarkStart w:id="121" w:name="_GoBack"/>
            <w:bookmarkEnd w:id="121"/>
          </w:p>
        </w:tc>
      </w:tr>
      <w:tr w:rsidR="009B78CE" w:rsidRPr="00C31CB5" w14:paraId="35A41B3E" w14:textId="77777777" w:rsidTr="00CB4040">
        <w:trPr>
          <w:jc w:val="center"/>
        </w:trPr>
        <w:tc>
          <w:tcPr>
            <w:tcW w:w="612" w:type="dxa"/>
          </w:tcPr>
          <w:p w14:paraId="1870A44A"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345B66FA"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318A5239"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22812089" w14:textId="77777777" w:rsidR="009B78CE" w:rsidRPr="00E64D10" w:rsidRDefault="00C8110F"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Content>
                <w:r w:rsidR="006E19EC">
                  <w:rPr>
                    <w:rFonts w:ascii="Segoe UI" w:eastAsia="Times New Roman" w:hAnsi="Segoe UI" w:cs="Segoe UI"/>
                    <w:kern w:val="0"/>
                    <w:sz w:val="19"/>
                    <w:szCs w:val="19"/>
                  </w:rPr>
                  <w:t>Contract for Civil Works</w:t>
                </w:r>
              </w:sdtContent>
            </w:sdt>
            <w:r w:rsidR="008A2732" w:rsidRPr="00E64D10">
              <w:rPr>
                <w:rFonts w:ascii="Segoe UI" w:eastAsia="Times New Roman" w:hAnsi="Segoe UI" w:cs="Segoe UI"/>
                <w:kern w:val="0"/>
                <w:sz w:val="19"/>
                <w:szCs w:val="19"/>
              </w:rPr>
              <w:t xml:space="preserve"> </w:t>
            </w:r>
          </w:p>
          <w:p w14:paraId="4EC9FAB7" w14:textId="77777777" w:rsidR="009B78CE" w:rsidRPr="00E64D10" w:rsidRDefault="00C8110F" w:rsidP="009B78CE">
            <w:pPr>
              <w:widowControl/>
              <w:tabs>
                <w:tab w:val="left" w:pos="5686"/>
                <w:tab w:val="right" w:pos="7218"/>
              </w:tabs>
              <w:overflowPunct/>
              <w:adjustRightInd/>
              <w:rPr>
                <w:rFonts w:ascii="Segoe UI" w:eastAsia="Times New Roman" w:hAnsi="Segoe UI" w:cs="Segoe UI"/>
                <w:kern w:val="0"/>
                <w:sz w:val="19"/>
                <w:szCs w:val="19"/>
              </w:rPr>
            </w:pPr>
            <w:hyperlink r:id="rId25"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77650E04" w14:textId="77777777" w:rsidTr="00CB4040">
        <w:trPr>
          <w:jc w:val="center"/>
        </w:trPr>
        <w:tc>
          <w:tcPr>
            <w:tcW w:w="612" w:type="dxa"/>
          </w:tcPr>
          <w:p w14:paraId="73B5EE6A"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258850FF"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7997FD1B" w14:textId="77777777" w:rsidR="00F22349"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Contract Terms and Conditions that will apply</w:t>
            </w:r>
            <w:r w:rsidR="00A43DDD" w:rsidRPr="00E64D10">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Content>
              <w:p w14:paraId="56D5F708" w14:textId="77777777" w:rsidR="009B78CE" w:rsidRPr="00E64D10" w:rsidRDefault="006E19EC"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UNDP General Terms and Conditions for Works</w:t>
                </w:r>
              </w:p>
            </w:sdtContent>
          </w:sdt>
          <w:p w14:paraId="6972E26B" w14:textId="77777777" w:rsidR="009B78CE" w:rsidRPr="00E64D10" w:rsidRDefault="00C8110F" w:rsidP="009B78CE">
            <w:pPr>
              <w:widowControl/>
              <w:tabs>
                <w:tab w:val="left" w:pos="5686"/>
                <w:tab w:val="right" w:pos="7218"/>
              </w:tabs>
              <w:overflowPunct/>
              <w:adjustRightInd/>
              <w:rPr>
                <w:rFonts w:ascii="Segoe UI" w:eastAsia="Times New Roman" w:hAnsi="Segoe UI" w:cs="Segoe UI"/>
                <w:kern w:val="0"/>
                <w:sz w:val="19"/>
                <w:szCs w:val="19"/>
              </w:rPr>
            </w:pPr>
            <w:hyperlink r:id="rId26"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bl>
    <w:p w14:paraId="5E5BA13E" w14:textId="77777777" w:rsidR="00CC0283" w:rsidRDefault="00CC0283">
      <w:pPr>
        <w:widowControl/>
        <w:overflowPunct/>
        <w:adjustRightInd/>
        <w:rPr>
          <w:rFonts w:ascii="Segoe UI" w:eastAsia="Times New Roman" w:hAnsi="Segoe UI" w:cs="Segoe UI"/>
          <w:b/>
          <w:color w:val="0070C0"/>
          <w:kern w:val="0"/>
          <w:sz w:val="32"/>
          <w:szCs w:val="20"/>
        </w:rPr>
      </w:pPr>
      <w:bookmarkStart w:id="122" w:name="_Toc454294111"/>
      <w:bookmarkStart w:id="123" w:name="_Toc508626303"/>
      <w:r>
        <w:rPr>
          <w:rFonts w:ascii="Segoe UI" w:eastAsia="Times New Roman" w:hAnsi="Segoe UI" w:cs="Segoe UI"/>
          <w:b/>
          <w:color w:val="0070C0"/>
          <w:kern w:val="0"/>
          <w:sz w:val="32"/>
          <w:szCs w:val="20"/>
        </w:rPr>
        <w:br w:type="page"/>
      </w:r>
    </w:p>
    <w:p w14:paraId="7C45B870"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r w:rsidRPr="00F07083">
        <w:rPr>
          <w:bCs w:val="0"/>
          <w:caps w:val="0"/>
          <w:noProof w:val="0"/>
          <w:spacing w:val="0"/>
          <w:kern w:val="0"/>
          <w:szCs w:val="20"/>
          <w:lang w:val="en-US"/>
        </w:rPr>
        <w:lastRenderedPageBreak/>
        <w:t xml:space="preserve">Section 4. </w:t>
      </w:r>
      <w:r w:rsidRPr="00F07083">
        <w:rPr>
          <w:b w:val="0"/>
          <w:bCs w:val="0"/>
          <w:caps w:val="0"/>
          <w:noProof w:val="0"/>
          <w:spacing w:val="0"/>
          <w:kern w:val="0"/>
          <w:szCs w:val="20"/>
          <w:lang w:val="en-US"/>
        </w:rPr>
        <w:t>Evaluation Criteria</w:t>
      </w:r>
      <w:bookmarkEnd w:id="122"/>
      <w:bookmarkEnd w:id="123"/>
    </w:p>
    <w:p w14:paraId="19C196A1" w14:textId="77777777" w:rsidR="00F07083" w:rsidRDefault="00F07083" w:rsidP="00C31CB5">
      <w:pPr>
        <w:widowControl/>
        <w:overflowPunct/>
        <w:adjustRightInd/>
        <w:spacing w:after="160" w:line="259" w:lineRule="auto"/>
        <w:rPr>
          <w:rFonts w:ascii="Segoe UI" w:eastAsia="Calibri" w:hAnsi="Segoe UI" w:cs="Segoe UI"/>
          <w:b/>
          <w:bCs/>
          <w:color w:val="0070C0"/>
          <w:kern w:val="0"/>
          <w:sz w:val="20"/>
          <w:szCs w:val="20"/>
        </w:rPr>
      </w:pPr>
    </w:p>
    <w:p w14:paraId="32BC4E5E"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7D17489B"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0149680F"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7829C3C3"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75481882" w14:textId="77777777" w:rsidR="00C31CB5" w:rsidRPr="00C31CB5" w:rsidRDefault="00F776DF"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p>
    <w:p w14:paraId="69E12497"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7D45AE50"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w:t>
      </w:r>
      <w:r w:rsidR="004F5A37">
        <w:rPr>
          <w:rFonts w:ascii="Segoe UI" w:eastAsia="Times New Roman" w:hAnsi="Segoe UI" w:cs="Segoe UI"/>
          <w:sz w:val="20"/>
          <w:szCs w:val="20"/>
        </w:rPr>
        <w:t xml:space="preserve">(if required) </w:t>
      </w:r>
      <w:r w:rsidRPr="00C31CB5">
        <w:rPr>
          <w:rFonts w:ascii="Segoe UI" w:eastAsia="Times New Roman" w:hAnsi="Segoe UI" w:cs="Segoe UI"/>
          <w:sz w:val="20"/>
          <w:szCs w:val="20"/>
        </w:rPr>
        <w:t xml:space="preserve">submitted as per </w:t>
      </w:r>
      <w:r w:rsidR="007A2AB1">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753D1DC2" w14:textId="77777777"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44AB8E7E"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04864AB9"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2EED519B"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07083" w14:paraId="029AC3F7" w14:textId="77777777" w:rsidTr="00E40638">
        <w:tc>
          <w:tcPr>
            <w:tcW w:w="2067" w:type="dxa"/>
            <w:shd w:val="clear" w:color="auto" w:fill="9BDEFF"/>
            <w:vAlign w:val="center"/>
          </w:tcPr>
          <w:p w14:paraId="61607C33"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4D89A903"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3525B4ED"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711D06EB" w14:textId="77777777" w:rsidTr="00E40638">
        <w:trPr>
          <w:trHeight w:val="315"/>
        </w:trPr>
        <w:tc>
          <w:tcPr>
            <w:tcW w:w="2067" w:type="dxa"/>
            <w:shd w:val="clear" w:color="auto" w:fill="9BDEFF"/>
            <w:vAlign w:val="center"/>
          </w:tcPr>
          <w:p w14:paraId="065C825F"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26022D5D"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14:paraId="3C9311C2"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F07083" w14:paraId="588DBEE2" w14:textId="77777777" w:rsidTr="00E40638">
        <w:tc>
          <w:tcPr>
            <w:tcW w:w="2067" w:type="dxa"/>
          </w:tcPr>
          <w:p w14:paraId="019F59D0"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59453E87"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507CA333" w14:textId="77777777" w:rsidR="00C31CB5" w:rsidRPr="00F07083" w:rsidRDefault="00C31CB5" w:rsidP="003B52C8">
            <w:pPr>
              <w:spacing w:before="60" w:after="60"/>
              <w:rPr>
                <w:rFonts w:ascii="Segoe UI" w:eastAsia="Times New Roman" w:hAnsi="Segoe UI" w:cs="Segoe UI"/>
                <w:bCs/>
                <w:sz w:val="19"/>
                <w:szCs w:val="19"/>
                <w:lang w:val="da-DK"/>
              </w:rPr>
            </w:pPr>
            <w:r w:rsidRPr="00F07083">
              <w:rPr>
                <w:rFonts w:ascii="Segoe UI" w:eastAsia="Times New Roman" w:hAnsi="Segoe UI" w:cs="Segoe UI"/>
                <w:bCs/>
                <w:sz w:val="19"/>
                <w:szCs w:val="19"/>
                <w:lang w:val="da-DK"/>
              </w:rPr>
              <w:t xml:space="preserve">Form </w:t>
            </w:r>
            <w:r w:rsidR="003B52C8" w:rsidRPr="00F07083">
              <w:rPr>
                <w:rFonts w:ascii="Segoe UI" w:eastAsia="Times New Roman" w:hAnsi="Segoe UI" w:cs="Segoe UI"/>
                <w:bCs/>
                <w:sz w:val="19"/>
                <w:szCs w:val="19"/>
                <w:lang w:val="da-DK"/>
              </w:rPr>
              <w:t>B</w:t>
            </w:r>
            <w:r w:rsidRPr="00F07083">
              <w:rPr>
                <w:rFonts w:ascii="Segoe UI" w:eastAsia="Times New Roman" w:hAnsi="Segoe UI" w:cs="Segoe UI"/>
                <w:bCs/>
                <w:sz w:val="19"/>
                <w:szCs w:val="19"/>
                <w:lang w:val="da-DK"/>
              </w:rPr>
              <w:t xml:space="preserve">: Bidder Information Form </w:t>
            </w:r>
          </w:p>
        </w:tc>
      </w:tr>
      <w:tr w:rsidR="00C31CB5" w:rsidRPr="00F07083" w14:paraId="64890A4D" w14:textId="77777777" w:rsidTr="00E40638">
        <w:tc>
          <w:tcPr>
            <w:tcW w:w="2067" w:type="dxa"/>
          </w:tcPr>
          <w:p w14:paraId="50E0B865"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580EE1CB"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F07083">
              <w:rPr>
                <w:rFonts w:ascii="Segoe UI" w:eastAsia="Times New Roman" w:hAnsi="Segoe UI" w:cs="Segoe UI"/>
                <w:bCs/>
                <w:color w:val="000000"/>
                <w:sz w:val="19"/>
                <w:szCs w:val="19"/>
                <w:lang w:val="en-GB"/>
              </w:rPr>
              <w:t xml:space="preserve"> </w:t>
            </w:r>
          </w:p>
        </w:tc>
        <w:tc>
          <w:tcPr>
            <w:tcW w:w="2070" w:type="dxa"/>
          </w:tcPr>
          <w:p w14:paraId="4DF90030"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35F524DE" w14:textId="77777777" w:rsidTr="00E40638">
        <w:tc>
          <w:tcPr>
            <w:tcW w:w="2067" w:type="dxa"/>
          </w:tcPr>
          <w:p w14:paraId="785D1625"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2627720B"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524ED95A"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11B618B5" w14:textId="77777777" w:rsidTr="00E40638">
        <w:tc>
          <w:tcPr>
            <w:tcW w:w="2067" w:type="dxa"/>
          </w:tcPr>
          <w:p w14:paraId="189423F4"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0634102D" w14:textId="77777777"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bankruptcy,</w:t>
            </w:r>
            <w:r w:rsidR="00662B4F"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165D3B3C"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40C5E0C2" w14:textId="77777777" w:rsidTr="00E40638">
        <w:trPr>
          <w:trHeight w:val="503"/>
        </w:trPr>
        <w:tc>
          <w:tcPr>
            <w:tcW w:w="2067" w:type="dxa"/>
          </w:tcPr>
          <w:p w14:paraId="11DE9C2B"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tcPr>
          <w:p w14:paraId="2419CAE1" w14:textId="77777777" w:rsidR="00AC68E1" w:rsidRPr="00F07083" w:rsidRDefault="00AC68E1"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Duly authorized to act as Agent on behalf of the Manufacturer, or Power of Attorney, if bidder is not a manufacturer </w:t>
            </w:r>
          </w:p>
          <w:p w14:paraId="0C88E87E" w14:textId="77777777" w:rsidR="004309D9" w:rsidRPr="00F07083" w:rsidRDefault="00AC68E1"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Official </w:t>
            </w:r>
            <w:r w:rsidR="00C02685" w:rsidRPr="00F07083">
              <w:rPr>
                <w:rFonts w:ascii="Segoe UI" w:hAnsi="Segoe UI" w:cs="Segoe UI"/>
                <w:color w:val="000000" w:themeColor="text1"/>
                <w:sz w:val="19"/>
                <w:szCs w:val="19"/>
              </w:rPr>
              <w:t>a</w:t>
            </w:r>
            <w:r w:rsidRPr="00F07083">
              <w:rPr>
                <w:rFonts w:ascii="Segoe UI" w:hAnsi="Segoe UI" w:cs="Segoe UI"/>
                <w:color w:val="000000" w:themeColor="text1"/>
                <w:sz w:val="19"/>
                <w:szCs w:val="19"/>
              </w:rPr>
              <w:t>ppointment as local representative, if Bidder is submitting a Bid on behalf of an entity located outside the country</w:t>
            </w:r>
          </w:p>
          <w:p w14:paraId="7B4BD993" w14:textId="77777777" w:rsidR="00E339DD" w:rsidRPr="00F07083" w:rsidRDefault="004309D9"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Patent Registration Certificates, if any of technologies submitted in the Bid is patented by the Bidder</w:t>
            </w:r>
          </w:p>
          <w:p w14:paraId="27E6D843" w14:textId="77777777" w:rsidR="00E339DD" w:rsidRPr="00F07083" w:rsidRDefault="00E339DD" w:rsidP="00D24152">
            <w:pPr>
              <w:pStyle w:val="ListParagraph"/>
              <w:widowControl/>
              <w:numPr>
                <w:ilvl w:val="0"/>
                <w:numId w:val="30"/>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F07083">
              <w:rPr>
                <w:rFonts w:ascii="Segoe UI" w:hAnsi="Segoe UI" w:cs="Segoe UI"/>
                <w:color w:val="000000" w:themeColor="text1"/>
                <w:sz w:val="19"/>
                <w:szCs w:val="19"/>
              </w:rPr>
              <w:t>Export</w:t>
            </w:r>
            <w:r w:rsidR="00042759" w:rsidRPr="00F07083">
              <w:rPr>
                <w:rFonts w:ascii="Segoe UI" w:hAnsi="Segoe UI" w:cs="Segoe UI"/>
                <w:color w:val="000000" w:themeColor="text1"/>
                <w:sz w:val="19"/>
                <w:szCs w:val="19"/>
              </w:rPr>
              <w:t>/Import</w:t>
            </w:r>
            <w:r w:rsidRPr="00F07083">
              <w:rPr>
                <w:rFonts w:ascii="Segoe UI" w:hAnsi="Segoe UI" w:cs="Segoe UI"/>
                <w:color w:val="000000" w:themeColor="text1"/>
                <w:sz w:val="19"/>
                <w:szCs w:val="19"/>
              </w:rPr>
              <w:t xml:space="preserve"> Licenses, if applicable </w:t>
            </w:r>
          </w:p>
        </w:tc>
        <w:tc>
          <w:tcPr>
            <w:tcW w:w="2070" w:type="dxa"/>
          </w:tcPr>
          <w:p w14:paraId="5E033F8E" w14:textId="77777777" w:rsidR="00AC68E1" w:rsidRPr="00F07083" w:rsidRDefault="00AC68E1" w:rsidP="00AC68E1">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B: Bidder Information Form</w:t>
            </w:r>
          </w:p>
          <w:p w14:paraId="3DAA13C9" w14:textId="77777777"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14:paraId="65BEA317" w14:textId="77777777" w:rsidTr="00E40638">
        <w:trPr>
          <w:trHeight w:val="292"/>
        </w:trPr>
        <w:tc>
          <w:tcPr>
            <w:tcW w:w="2067" w:type="dxa"/>
          </w:tcPr>
          <w:p w14:paraId="024C4B0C" w14:textId="77777777" w:rsidR="00C31CB5" w:rsidRPr="00F07083" w:rsidRDefault="006E19EC" w:rsidP="00C24720">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lastRenderedPageBreak/>
              <w:t xml:space="preserve">Other Qualifications </w:t>
            </w:r>
          </w:p>
        </w:tc>
        <w:tc>
          <w:tcPr>
            <w:tcW w:w="5850" w:type="dxa"/>
          </w:tcPr>
          <w:p w14:paraId="43E7B34C" w14:textId="026008A2" w:rsidR="006E19EC" w:rsidRPr="0024780A" w:rsidRDefault="006E19EC" w:rsidP="006E19EC">
            <w:pPr>
              <w:pStyle w:val="ListParagraph"/>
              <w:widowControl/>
              <w:numPr>
                <w:ilvl w:val="0"/>
                <w:numId w:val="23"/>
              </w:numPr>
              <w:overflowPunct/>
              <w:adjustRightInd/>
              <w:jc w:val="both"/>
              <w:rPr>
                <w:rFonts w:ascii="Segoe UI" w:hAnsi="Segoe UI" w:cs="Segoe UI"/>
                <w:color w:val="000000" w:themeColor="text1"/>
                <w:sz w:val="19"/>
                <w:szCs w:val="19"/>
              </w:rPr>
            </w:pPr>
            <w:r>
              <w:rPr>
                <w:rFonts w:ascii="Segoe UI" w:hAnsi="Segoe UI" w:cs="Segoe UI"/>
                <w:color w:val="000000" w:themeColor="text1"/>
                <w:sz w:val="19"/>
                <w:szCs w:val="19"/>
              </w:rPr>
              <w:t>A</w:t>
            </w:r>
            <w:r w:rsidRPr="007764CC">
              <w:rPr>
                <w:rFonts w:ascii="Segoe UI" w:hAnsi="Segoe UI" w:cs="Segoe UI"/>
                <w:color w:val="000000" w:themeColor="text1"/>
                <w:sz w:val="19"/>
                <w:szCs w:val="19"/>
              </w:rPr>
              <w:t xml:space="preserve">t least </w:t>
            </w:r>
            <w:r w:rsidR="00E60BC3">
              <w:rPr>
                <w:rFonts w:ascii="Segoe UI" w:hAnsi="Segoe UI" w:cs="Segoe UI"/>
                <w:color w:val="000000" w:themeColor="text1"/>
                <w:sz w:val="19"/>
                <w:szCs w:val="19"/>
              </w:rPr>
              <w:t>two</w:t>
            </w:r>
            <w:r w:rsidRPr="007764CC">
              <w:rPr>
                <w:rFonts w:ascii="Segoe UI" w:hAnsi="Segoe UI" w:cs="Segoe UI"/>
                <w:color w:val="000000" w:themeColor="text1"/>
                <w:sz w:val="19"/>
                <w:szCs w:val="19"/>
              </w:rPr>
              <w:t xml:space="preserve"> of the implemented projects</w:t>
            </w:r>
            <w:r w:rsidR="00040E09">
              <w:rPr>
                <w:rFonts w:ascii="Segoe UI" w:hAnsi="Segoe UI" w:cs="Segoe UI"/>
                <w:color w:val="000000" w:themeColor="text1"/>
                <w:sz w:val="19"/>
                <w:szCs w:val="19"/>
              </w:rPr>
              <w:t xml:space="preserve"> (Retrofit</w:t>
            </w:r>
            <w:r w:rsidR="00A32868">
              <w:rPr>
                <w:rFonts w:ascii="Segoe UI" w:hAnsi="Segoe UI" w:cs="Segoe UI"/>
                <w:color w:val="000000" w:themeColor="text1"/>
                <w:sz w:val="19"/>
                <w:szCs w:val="19"/>
              </w:rPr>
              <w:t>/</w:t>
            </w:r>
            <w:r w:rsidR="00E60BC3">
              <w:rPr>
                <w:rFonts w:ascii="Segoe UI" w:hAnsi="Segoe UI" w:cs="Segoe UI"/>
                <w:color w:val="000000" w:themeColor="text1"/>
                <w:sz w:val="19"/>
                <w:szCs w:val="19"/>
              </w:rPr>
              <w:t xml:space="preserve">finishing works OR </w:t>
            </w:r>
            <w:r w:rsidR="00A32868">
              <w:rPr>
                <w:rFonts w:ascii="Segoe UI" w:hAnsi="Segoe UI" w:cs="Segoe UI"/>
                <w:color w:val="000000" w:themeColor="text1"/>
                <w:sz w:val="19"/>
                <w:szCs w:val="19"/>
              </w:rPr>
              <w:t xml:space="preserve">Rehabilitation Project </w:t>
            </w:r>
            <w:r w:rsidR="00E60BC3">
              <w:rPr>
                <w:rFonts w:ascii="Segoe UI" w:hAnsi="Segoe UI" w:cs="Segoe UI"/>
                <w:color w:val="000000" w:themeColor="text1"/>
                <w:sz w:val="19"/>
                <w:szCs w:val="19"/>
              </w:rPr>
              <w:t xml:space="preserve">OR </w:t>
            </w:r>
            <w:r w:rsidR="00040E09" w:rsidRPr="00A32868">
              <w:rPr>
                <w:rFonts w:ascii="Segoe UI" w:hAnsi="Segoe UI" w:cs="Segoe UI"/>
                <w:color w:val="000000" w:themeColor="text1"/>
                <w:sz w:val="19"/>
                <w:szCs w:val="19"/>
              </w:rPr>
              <w:t>Construction of Building</w:t>
            </w:r>
            <w:r w:rsidR="00040E09">
              <w:rPr>
                <w:rFonts w:ascii="Segoe UI" w:hAnsi="Segoe UI" w:cs="Segoe UI"/>
                <w:color w:val="000000" w:themeColor="text1"/>
                <w:sz w:val="19"/>
                <w:szCs w:val="19"/>
              </w:rPr>
              <w:t>)</w:t>
            </w:r>
            <w:r w:rsidRPr="007764CC">
              <w:rPr>
                <w:rFonts w:ascii="Segoe UI" w:hAnsi="Segoe UI" w:cs="Segoe UI"/>
                <w:color w:val="000000" w:themeColor="text1"/>
                <w:sz w:val="19"/>
                <w:szCs w:val="19"/>
              </w:rPr>
              <w:t xml:space="preserve"> should be of a contract value </w:t>
            </w:r>
            <w:r w:rsidRPr="004940EC">
              <w:rPr>
                <w:rFonts w:ascii="Segoe UI" w:hAnsi="Segoe UI" w:cs="Segoe UI"/>
                <w:sz w:val="19"/>
                <w:szCs w:val="19"/>
              </w:rPr>
              <w:t xml:space="preserve">not less than USD </w:t>
            </w:r>
            <w:r w:rsidR="00F840FF">
              <w:rPr>
                <w:rFonts w:ascii="Segoe UI" w:hAnsi="Segoe UI" w:cs="Segoe UI"/>
                <w:color w:val="000000" w:themeColor="text1"/>
                <w:sz w:val="19"/>
                <w:szCs w:val="19"/>
              </w:rPr>
              <w:t>1</w:t>
            </w:r>
            <w:r w:rsidRPr="001111B0">
              <w:rPr>
                <w:rFonts w:ascii="Segoe UI" w:hAnsi="Segoe UI" w:cs="Segoe UI"/>
                <w:color w:val="000000" w:themeColor="text1"/>
                <w:sz w:val="19"/>
                <w:szCs w:val="19"/>
              </w:rPr>
              <w:t>00,000</w:t>
            </w:r>
            <w:r w:rsidR="001A33E4" w:rsidRPr="001111B0">
              <w:rPr>
                <w:rFonts w:ascii="Segoe UI" w:hAnsi="Segoe UI" w:cs="Segoe UI"/>
                <w:color w:val="000000" w:themeColor="text1"/>
                <w:sz w:val="19"/>
                <w:szCs w:val="19"/>
              </w:rPr>
              <w:t xml:space="preserve"> for </w:t>
            </w:r>
            <w:r w:rsidR="001A33E4">
              <w:rPr>
                <w:rFonts w:ascii="Segoe UI" w:hAnsi="Segoe UI" w:cs="Segoe UI"/>
                <w:sz w:val="19"/>
                <w:szCs w:val="19"/>
              </w:rPr>
              <w:t xml:space="preserve">the last three years </w:t>
            </w:r>
          </w:p>
          <w:p w14:paraId="2AD63D56" w14:textId="121F19A6" w:rsidR="006E19EC" w:rsidRDefault="006E19EC" w:rsidP="006E19EC">
            <w:pPr>
              <w:pStyle w:val="ListParagraph"/>
              <w:widowControl/>
              <w:numPr>
                <w:ilvl w:val="0"/>
                <w:numId w:val="23"/>
              </w:numPr>
              <w:overflowPunct/>
              <w:adjustRightInd/>
              <w:jc w:val="both"/>
              <w:rPr>
                <w:rFonts w:ascii="Segoe UI" w:hAnsi="Segoe UI" w:cs="Segoe UI"/>
                <w:color w:val="000000" w:themeColor="text1"/>
                <w:sz w:val="19"/>
                <w:szCs w:val="19"/>
              </w:rPr>
            </w:pPr>
            <w:r w:rsidRPr="0024780A">
              <w:rPr>
                <w:rFonts w:ascii="Segoe UI" w:hAnsi="Segoe UI" w:cs="Segoe UI"/>
                <w:color w:val="000000" w:themeColor="text1"/>
                <w:sz w:val="19"/>
                <w:szCs w:val="19"/>
              </w:rPr>
              <w:t xml:space="preserve">The bidders </w:t>
            </w:r>
            <w:r>
              <w:rPr>
                <w:rFonts w:ascii="Segoe UI" w:hAnsi="Segoe UI" w:cs="Segoe UI"/>
                <w:color w:val="000000" w:themeColor="text1"/>
                <w:sz w:val="19"/>
                <w:szCs w:val="19"/>
              </w:rPr>
              <w:t>Shall submit</w:t>
            </w:r>
            <w:r w:rsidRPr="0024780A">
              <w:rPr>
                <w:rFonts w:ascii="Segoe UI" w:hAnsi="Segoe UI" w:cs="Segoe UI"/>
                <w:color w:val="000000" w:themeColor="text1"/>
                <w:sz w:val="19"/>
                <w:szCs w:val="19"/>
              </w:rPr>
              <w:t xml:space="preserve"> an Audited statement for </w:t>
            </w:r>
            <w:r>
              <w:rPr>
                <w:rFonts w:ascii="Segoe UI" w:hAnsi="Segoe UI" w:cs="Segoe UI"/>
                <w:color w:val="000000" w:themeColor="text1"/>
                <w:sz w:val="19"/>
                <w:szCs w:val="19"/>
              </w:rPr>
              <w:t>2016,</w:t>
            </w:r>
            <w:r w:rsidR="00146C66">
              <w:rPr>
                <w:rFonts w:ascii="Segoe UI" w:hAnsi="Segoe UI" w:cs="Segoe UI"/>
                <w:color w:val="000000" w:themeColor="text1"/>
                <w:sz w:val="19"/>
                <w:szCs w:val="19"/>
              </w:rPr>
              <w:t xml:space="preserve"> </w:t>
            </w:r>
            <w:r>
              <w:rPr>
                <w:rFonts w:ascii="Segoe UI" w:hAnsi="Segoe UI" w:cs="Segoe UI"/>
                <w:color w:val="000000" w:themeColor="text1"/>
                <w:sz w:val="19"/>
                <w:szCs w:val="19"/>
              </w:rPr>
              <w:t xml:space="preserve">2017 and </w:t>
            </w:r>
            <w:r w:rsidRPr="0024780A">
              <w:rPr>
                <w:rFonts w:ascii="Segoe UI" w:hAnsi="Segoe UI" w:cs="Segoe UI"/>
                <w:color w:val="000000" w:themeColor="text1"/>
                <w:sz w:val="19"/>
                <w:szCs w:val="19"/>
              </w:rPr>
              <w:t>201</w:t>
            </w:r>
            <w:r>
              <w:rPr>
                <w:rFonts w:ascii="Segoe UI" w:hAnsi="Segoe UI" w:cs="Segoe UI"/>
                <w:color w:val="000000" w:themeColor="text1"/>
                <w:sz w:val="19"/>
                <w:szCs w:val="19"/>
              </w:rPr>
              <w:t>8.</w:t>
            </w:r>
          </w:p>
          <w:p w14:paraId="77FBC4BC" w14:textId="77777777" w:rsidR="00C31CB5" w:rsidRPr="00F07083" w:rsidRDefault="006E19EC" w:rsidP="006E19EC">
            <w:pPr>
              <w:pStyle w:val="ListParagraph"/>
              <w:widowControl/>
              <w:overflowPunct/>
              <w:adjustRightInd/>
              <w:spacing w:line="240" w:lineRule="auto"/>
              <w:ind w:left="360"/>
              <w:jc w:val="both"/>
              <w:rPr>
                <w:rFonts w:ascii="Segoe UI" w:hAnsi="Segoe UI" w:cs="Segoe UI"/>
                <w:color w:val="000000" w:themeColor="text1"/>
                <w:sz w:val="19"/>
                <w:szCs w:val="19"/>
              </w:rPr>
            </w:pPr>
            <w:r>
              <w:rPr>
                <w:rFonts w:ascii="Segoe UI" w:hAnsi="Segoe UI" w:cs="Segoe UI"/>
                <w:color w:val="000000" w:themeColor="text1"/>
                <w:sz w:val="19"/>
                <w:szCs w:val="19"/>
              </w:rPr>
              <w:t>Current Ratio of not less than 1</w:t>
            </w:r>
            <w:r w:rsidRPr="0024780A">
              <w:rPr>
                <w:rFonts w:ascii="Segoe UI" w:hAnsi="Segoe UI" w:cs="Segoe UI"/>
                <w:color w:val="000000" w:themeColor="text1"/>
                <w:sz w:val="19"/>
                <w:szCs w:val="19"/>
              </w:rPr>
              <w:tab/>
            </w:r>
          </w:p>
        </w:tc>
        <w:tc>
          <w:tcPr>
            <w:tcW w:w="2070" w:type="dxa"/>
          </w:tcPr>
          <w:p w14:paraId="10B75EDB" w14:textId="77777777" w:rsidR="001B031E" w:rsidRPr="00F07083" w:rsidRDefault="001B031E" w:rsidP="001B031E">
            <w:pPr>
              <w:spacing w:before="60" w:after="60"/>
              <w:rPr>
                <w:rFonts w:ascii="Segoe UI" w:eastAsia="Times New Roman" w:hAnsi="Segoe UI" w:cs="Segoe UI"/>
                <w:bCs/>
                <w:sz w:val="19"/>
                <w:szCs w:val="19"/>
                <w:lang w:val="en-GB"/>
              </w:rPr>
            </w:pPr>
          </w:p>
        </w:tc>
      </w:tr>
      <w:tr w:rsidR="006E19EC" w:rsidRPr="00F07083" w14:paraId="66D562EE" w14:textId="77777777" w:rsidTr="00D36979">
        <w:trPr>
          <w:trHeight w:val="292"/>
        </w:trPr>
        <w:tc>
          <w:tcPr>
            <w:tcW w:w="2067" w:type="dxa"/>
            <w:shd w:val="clear" w:color="auto" w:fill="9BDEFF"/>
          </w:tcPr>
          <w:p w14:paraId="5D8397A6" w14:textId="77777777" w:rsidR="006E19EC" w:rsidRPr="00F07083" w:rsidRDefault="006E19EC" w:rsidP="006E19EC">
            <w:pPr>
              <w:spacing w:before="60" w:after="60"/>
              <w:rPr>
                <w:rFonts w:ascii="Segoe UI" w:eastAsia="Times New Roman" w:hAnsi="Segoe UI" w:cs="Segoe UI"/>
                <w:bCs/>
                <w:sz w:val="19"/>
                <w:szCs w:val="19"/>
                <w:highlight w:val="lightGray"/>
                <w:lang w:val="en-GB"/>
              </w:rPr>
            </w:pPr>
            <w:r w:rsidRPr="00BF1125">
              <w:rPr>
                <w:rFonts w:ascii="Segoe UI" w:eastAsia="Times New Roman" w:hAnsi="Segoe UI" w:cs="Segoe UI"/>
                <w:b/>
                <w:bCs/>
                <w:sz w:val="19"/>
                <w:szCs w:val="19"/>
                <w:lang w:val="en-GB"/>
              </w:rPr>
              <w:t>Years in Existence</w:t>
            </w:r>
          </w:p>
        </w:tc>
        <w:tc>
          <w:tcPr>
            <w:tcW w:w="5850" w:type="dxa"/>
            <w:shd w:val="clear" w:color="auto" w:fill="auto"/>
          </w:tcPr>
          <w:p w14:paraId="1C5DA388" w14:textId="77777777" w:rsidR="006E19EC" w:rsidRPr="00BF1125" w:rsidRDefault="006E19EC" w:rsidP="006E19EC">
            <w:pPr>
              <w:spacing w:before="60" w:after="60"/>
              <w:rPr>
                <w:rFonts w:ascii="Segoe UI" w:eastAsia="Times New Roman" w:hAnsi="Segoe UI" w:cs="Segoe UI"/>
                <w:bCs/>
                <w:sz w:val="19"/>
                <w:szCs w:val="19"/>
                <w:rtl/>
                <w:lang w:val="en-GB" w:bidi="ar-JO"/>
              </w:rPr>
            </w:pPr>
            <w:r w:rsidRPr="00BF1125">
              <w:rPr>
                <w:rFonts w:ascii="Segoe UI" w:eastAsia="Times New Roman" w:hAnsi="Segoe UI" w:cs="Segoe UI"/>
                <w:bCs/>
                <w:sz w:val="19"/>
                <w:szCs w:val="19"/>
                <w:lang w:val="en-GB"/>
              </w:rPr>
              <w:t xml:space="preserve">When the entity was established and number of years in operation (minimum </w:t>
            </w:r>
            <w:r>
              <w:rPr>
                <w:rFonts w:ascii="Segoe UI" w:eastAsia="Times New Roman" w:hAnsi="Segoe UI" w:cs="Segoe UI"/>
                <w:bCs/>
                <w:sz w:val="19"/>
                <w:szCs w:val="19"/>
                <w:lang w:val="en-GB"/>
              </w:rPr>
              <w:t xml:space="preserve">5 </w:t>
            </w:r>
            <w:r w:rsidRPr="00BF1125">
              <w:rPr>
                <w:rFonts w:ascii="Segoe UI" w:eastAsia="Times New Roman" w:hAnsi="Segoe UI" w:cs="Segoe UI"/>
                <w:bCs/>
                <w:sz w:val="19"/>
                <w:szCs w:val="19"/>
                <w:lang w:val="en-GB"/>
              </w:rPr>
              <w:t>years)</w:t>
            </w:r>
          </w:p>
        </w:tc>
        <w:tc>
          <w:tcPr>
            <w:tcW w:w="2070" w:type="dxa"/>
          </w:tcPr>
          <w:p w14:paraId="4F576548" w14:textId="77777777" w:rsidR="006E19EC" w:rsidRPr="00F07083" w:rsidRDefault="006E19EC" w:rsidP="006E19EC">
            <w:pPr>
              <w:spacing w:before="60" w:after="60"/>
              <w:rPr>
                <w:rFonts w:ascii="Segoe UI" w:eastAsia="Times New Roman" w:hAnsi="Segoe UI" w:cs="Segoe UI"/>
                <w:bCs/>
                <w:sz w:val="19"/>
                <w:szCs w:val="19"/>
                <w:lang w:val="en-GB"/>
              </w:rPr>
            </w:pPr>
          </w:p>
        </w:tc>
      </w:tr>
      <w:tr w:rsidR="006E19EC" w:rsidRPr="00F07083" w14:paraId="3B125731" w14:textId="77777777" w:rsidTr="00D36979">
        <w:trPr>
          <w:trHeight w:val="292"/>
        </w:trPr>
        <w:tc>
          <w:tcPr>
            <w:tcW w:w="2067" w:type="dxa"/>
            <w:shd w:val="clear" w:color="auto" w:fill="9BDEFF"/>
          </w:tcPr>
          <w:p w14:paraId="23413442" w14:textId="77777777" w:rsidR="006E19EC" w:rsidRPr="00BF1125" w:rsidRDefault="006E19EC" w:rsidP="006E19EC">
            <w:pPr>
              <w:spacing w:before="60" w:after="60"/>
              <w:rPr>
                <w:rFonts w:ascii="Segoe UI" w:eastAsia="Times New Roman" w:hAnsi="Segoe UI" w:cs="Segoe UI"/>
                <w:b/>
                <w:bCs/>
                <w:sz w:val="19"/>
                <w:szCs w:val="19"/>
                <w:lang w:val="en-GB"/>
              </w:rPr>
            </w:pPr>
            <w:r w:rsidRPr="00BF1125">
              <w:rPr>
                <w:rFonts w:ascii="Segoe UI" w:eastAsia="Times New Roman" w:hAnsi="Segoe UI" w:cs="Segoe UI"/>
                <w:b/>
                <w:bCs/>
                <w:sz w:val="19"/>
                <w:szCs w:val="19"/>
                <w:lang w:val="en-GB"/>
              </w:rPr>
              <w:t>Entity Registration</w:t>
            </w:r>
          </w:p>
        </w:tc>
        <w:tc>
          <w:tcPr>
            <w:tcW w:w="5850" w:type="dxa"/>
            <w:shd w:val="clear" w:color="auto" w:fill="auto"/>
          </w:tcPr>
          <w:p w14:paraId="177E7BC1" w14:textId="77777777" w:rsidR="006E19EC" w:rsidRPr="00BF1125" w:rsidRDefault="006E19EC" w:rsidP="006E19EC">
            <w:pPr>
              <w:spacing w:before="60" w:after="60"/>
              <w:rPr>
                <w:rFonts w:ascii="Segoe UI" w:eastAsia="Times New Roman" w:hAnsi="Segoe UI" w:cs="Segoe UI"/>
                <w:bCs/>
                <w:sz w:val="19"/>
                <w:szCs w:val="19"/>
                <w:lang w:val="en-GB"/>
              </w:rPr>
            </w:pPr>
            <w:r w:rsidRPr="00BF1125">
              <w:rPr>
                <w:rFonts w:ascii="Segoe UI" w:eastAsia="Times New Roman" w:hAnsi="Segoe UI" w:cs="Segoe UI"/>
                <w:bCs/>
                <w:sz w:val="19"/>
                <w:szCs w:val="19"/>
                <w:lang w:val="en-GB"/>
              </w:rPr>
              <w:t>Provide proof of entity's registration in country of origin (attach copy of registration certificate).</w:t>
            </w:r>
          </w:p>
          <w:p w14:paraId="6A5E624B" w14:textId="77777777" w:rsidR="006E19EC" w:rsidRPr="00BF1125" w:rsidRDefault="006E19EC" w:rsidP="006E19EC">
            <w:pPr>
              <w:spacing w:before="60" w:after="60"/>
              <w:rPr>
                <w:rFonts w:ascii="Segoe UI" w:eastAsia="Times New Roman" w:hAnsi="Segoe UI" w:cs="Segoe UI"/>
                <w:bCs/>
                <w:sz w:val="19"/>
                <w:szCs w:val="19"/>
                <w:lang w:val="en-GB"/>
              </w:rPr>
            </w:pPr>
            <w:r w:rsidRPr="00BF1125">
              <w:rPr>
                <w:rFonts w:ascii="Segoe UI" w:eastAsia="Times New Roman" w:hAnsi="Segoe UI" w:cs="Segoe UI"/>
                <w:bCs/>
                <w:sz w:val="19"/>
                <w:szCs w:val="19"/>
                <w:lang w:val="en-GB"/>
              </w:rPr>
              <w:t>Provide Experiences Statement from Jordanian Contractors Association.</w:t>
            </w:r>
          </w:p>
          <w:p w14:paraId="41EDC684" w14:textId="77777777" w:rsidR="006E19EC" w:rsidRPr="00BF1125" w:rsidRDefault="006E19EC" w:rsidP="006E19EC">
            <w:pPr>
              <w:spacing w:before="60" w:after="60"/>
              <w:rPr>
                <w:rFonts w:ascii="Segoe UI" w:eastAsia="Times New Roman" w:hAnsi="Segoe UI" w:cs="Segoe UI"/>
                <w:bCs/>
                <w:sz w:val="19"/>
                <w:szCs w:val="19"/>
                <w:lang w:val="en-GB"/>
              </w:rPr>
            </w:pPr>
            <w:r w:rsidRPr="00BF1125">
              <w:rPr>
                <w:rFonts w:ascii="Segoe UI" w:eastAsia="Times New Roman" w:hAnsi="Segoe UI" w:cs="Segoe UI"/>
                <w:bCs/>
                <w:sz w:val="19"/>
                <w:szCs w:val="19"/>
                <w:lang w:val="en-GB"/>
              </w:rPr>
              <w:t>Provide Membership Certificate of Jordanian Construction Contractors Association.</w:t>
            </w:r>
          </w:p>
          <w:p w14:paraId="59E585AD" w14:textId="77777777" w:rsidR="006E19EC" w:rsidRPr="00BF1125" w:rsidRDefault="006E19EC" w:rsidP="006E19EC">
            <w:pPr>
              <w:spacing w:before="60" w:after="60"/>
              <w:rPr>
                <w:rFonts w:ascii="Segoe UI" w:eastAsia="Times New Roman" w:hAnsi="Segoe UI" w:cs="Segoe UI"/>
                <w:bCs/>
                <w:sz w:val="19"/>
                <w:szCs w:val="19"/>
                <w:lang w:val="en-GB"/>
              </w:rPr>
            </w:pPr>
            <w:r w:rsidRPr="00BF1125">
              <w:rPr>
                <w:rFonts w:ascii="Segoe UI" w:eastAsia="Times New Roman" w:hAnsi="Segoe UI" w:cs="Segoe UI"/>
                <w:bCs/>
                <w:sz w:val="19"/>
                <w:szCs w:val="19"/>
                <w:lang w:val="en-GB"/>
              </w:rPr>
              <w:t>Provide Rating Certificate from Government Tenders Department.</w:t>
            </w:r>
          </w:p>
          <w:p w14:paraId="554621E0" w14:textId="77777777" w:rsidR="006E19EC" w:rsidRPr="00BF1125" w:rsidRDefault="006E19EC" w:rsidP="006E19EC">
            <w:pPr>
              <w:spacing w:before="60" w:after="60"/>
              <w:rPr>
                <w:rFonts w:ascii="Segoe UI" w:eastAsia="Times New Roman" w:hAnsi="Segoe UI" w:cs="Segoe UI"/>
                <w:bCs/>
                <w:sz w:val="19"/>
                <w:szCs w:val="19"/>
                <w:lang w:val="en-GB"/>
              </w:rPr>
            </w:pPr>
            <w:r w:rsidRPr="00BF1125">
              <w:rPr>
                <w:rFonts w:ascii="Segoe UI" w:eastAsia="Times New Roman" w:hAnsi="Segoe UI" w:cs="Segoe UI"/>
                <w:bCs/>
                <w:sz w:val="19"/>
                <w:szCs w:val="19"/>
                <w:lang w:val="en-GB"/>
              </w:rPr>
              <w:t>Provide Careers License.</w:t>
            </w:r>
          </w:p>
        </w:tc>
        <w:tc>
          <w:tcPr>
            <w:tcW w:w="2070" w:type="dxa"/>
          </w:tcPr>
          <w:p w14:paraId="7E8E7B04" w14:textId="77777777" w:rsidR="006E19EC" w:rsidRPr="00F07083" w:rsidRDefault="006E19EC" w:rsidP="006E19EC">
            <w:pPr>
              <w:spacing w:before="60" w:after="60"/>
              <w:rPr>
                <w:rFonts w:ascii="Segoe UI" w:eastAsia="Times New Roman" w:hAnsi="Segoe UI" w:cs="Segoe UI"/>
                <w:bCs/>
                <w:sz w:val="19"/>
                <w:szCs w:val="19"/>
                <w:lang w:val="en-GB"/>
              </w:rPr>
            </w:pPr>
          </w:p>
        </w:tc>
      </w:tr>
      <w:tr w:rsidR="006E19EC" w:rsidRPr="00F07083" w14:paraId="644EA843" w14:textId="77777777" w:rsidTr="00D36979">
        <w:trPr>
          <w:trHeight w:val="292"/>
        </w:trPr>
        <w:tc>
          <w:tcPr>
            <w:tcW w:w="2067" w:type="dxa"/>
            <w:shd w:val="clear" w:color="auto" w:fill="9BDEFF"/>
          </w:tcPr>
          <w:p w14:paraId="49A7CDB0" w14:textId="77777777" w:rsidR="006E19EC" w:rsidRPr="00F07083" w:rsidRDefault="006E19EC" w:rsidP="006E19EC">
            <w:pPr>
              <w:spacing w:before="60" w:after="60"/>
              <w:rPr>
                <w:rFonts w:ascii="Segoe UI" w:eastAsia="Times New Roman" w:hAnsi="Segoe UI" w:cs="Segoe UI"/>
                <w:b/>
                <w:bCs/>
                <w:sz w:val="19"/>
                <w:szCs w:val="19"/>
                <w:lang w:val="en-GB"/>
              </w:rPr>
            </w:pPr>
            <w:r w:rsidRPr="00BF1125">
              <w:rPr>
                <w:rFonts w:ascii="Segoe UI" w:eastAsia="Times New Roman" w:hAnsi="Segoe UI" w:cs="Segoe UI"/>
                <w:b/>
                <w:bCs/>
                <w:sz w:val="19"/>
                <w:szCs w:val="19"/>
                <w:lang w:val="en-GB"/>
              </w:rPr>
              <w:t>Entity Classification</w:t>
            </w:r>
          </w:p>
        </w:tc>
        <w:tc>
          <w:tcPr>
            <w:tcW w:w="5850" w:type="dxa"/>
            <w:shd w:val="clear" w:color="auto" w:fill="auto"/>
          </w:tcPr>
          <w:p w14:paraId="318B26EF" w14:textId="1C757640" w:rsidR="00A32868" w:rsidRDefault="00A32868" w:rsidP="00D54C58">
            <w:pPr>
              <w:spacing w:before="60" w:after="60"/>
              <w:rPr>
                <w:rFonts w:ascii="Segoe UI" w:eastAsia="Times New Roman" w:hAnsi="Segoe UI" w:cs="Segoe UI"/>
                <w:bCs/>
                <w:sz w:val="19"/>
                <w:szCs w:val="19"/>
                <w:lang w:val="en-GB"/>
              </w:rPr>
            </w:pPr>
            <w:r w:rsidRPr="00A32868">
              <w:rPr>
                <w:rFonts w:ascii="Segoe UI" w:eastAsia="Times New Roman" w:hAnsi="Segoe UI" w:cs="Segoe UI"/>
                <w:bCs/>
                <w:sz w:val="19"/>
                <w:szCs w:val="19"/>
                <w:lang w:val="en-GB"/>
              </w:rPr>
              <w:t>Provide proof of entity's classification (or equivalent if applicable) as per the following minimum specialties</w:t>
            </w:r>
          </w:p>
          <w:p w14:paraId="2E79194A" w14:textId="4573F0CC" w:rsidR="00A32868" w:rsidRPr="00A32868" w:rsidRDefault="00A32868" w:rsidP="00A32868">
            <w:pPr>
              <w:pStyle w:val="ListParagraph"/>
              <w:numPr>
                <w:ilvl w:val="0"/>
                <w:numId w:val="46"/>
              </w:numPr>
              <w:spacing w:before="60" w:after="60"/>
              <w:rPr>
                <w:rFonts w:ascii="Segoe UI" w:eastAsia="Times New Roman" w:hAnsi="Segoe UI" w:cs="Segoe UI"/>
                <w:bCs/>
                <w:sz w:val="19"/>
                <w:szCs w:val="19"/>
                <w:lang w:val="en-GB"/>
              </w:rPr>
            </w:pPr>
            <w:r w:rsidRPr="00B145F3">
              <w:rPr>
                <w:rFonts w:ascii="Segoe UI" w:eastAsia="Times New Roman" w:hAnsi="Segoe UI" w:cs="Segoe UI"/>
                <w:b/>
                <w:sz w:val="19"/>
                <w:szCs w:val="19"/>
                <w:lang w:val="en-GB"/>
              </w:rPr>
              <w:t xml:space="preserve">Class </w:t>
            </w:r>
            <w:r w:rsidR="00295F36" w:rsidRPr="00B145F3">
              <w:rPr>
                <w:rFonts w:ascii="Segoe UI" w:eastAsia="Times New Roman" w:hAnsi="Segoe UI" w:cs="Segoe UI"/>
                <w:b/>
                <w:sz w:val="19"/>
                <w:szCs w:val="19"/>
                <w:lang w:val="en-GB"/>
              </w:rPr>
              <w:t>D</w:t>
            </w:r>
            <w:r w:rsidR="00B145F3">
              <w:rPr>
                <w:rFonts w:ascii="Segoe UI" w:eastAsia="Times New Roman" w:hAnsi="Segoe UI" w:cs="Segoe UI"/>
                <w:b/>
                <w:sz w:val="19"/>
                <w:szCs w:val="19"/>
                <w:lang w:val="en-GB"/>
              </w:rPr>
              <w:t xml:space="preserve"> </w:t>
            </w:r>
            <w:r w:rsidRPr="00B145F3">
              <w:rPr>
                <w:rFonts w:ascii="Segoe UI" w:eastAsia="Times New Roman" w:hAnsi="Segoe UI" w:cs="Segoe UI"/>
                <w:b/>
                <w:sz w:val="19"/>
                <w:szCs w:val="19"/>
                <w:lang w:val="en-GB"/>
              </w:rPr>
              <w:t>-</w:t>
            </w:r>
            <w:r w:rsidR="004F6DB8" w:rsidRPr="00B145F3">
              <w:rPr>
                <w:rFonts w:ascii="Segoe UI" w:eastAsia="Times New Roman" w:hAnsi="Segoe UI" w:cs="Segoe UI"/>
                <w:b/>
                <w:sz w:val="19"/>
                <w:szCs w:val="19"/>
                <w:lang w:val="en-GB"/>
              </w:rPr>
              <w:t xml:space="preserve"> Fourth</w:t>
            </w:r>
            <w:r w:rsidR="006073FA" w:rsidRPr="00B145F3">
              <w:rPr>
                <w:rFonts w:ascii="Segoe UI" w:eastAsia="Times New Roman" w:hAnsi="Segoe UI" w:cs="Segoe UI"/>
                <w:b/>
                <w:sz w:val="19"/>
                <w:szCs w:val="19"/>
                <w:lang w:val="en-GB"/>
              </w:rPr>
              <w:t xml:space="preserve"> Grade</w:t>
            </w:r>
            <w:r>
              <w:rPr>
                <w:rFonts w:ascii="Segoe UI" w:eastAsia="Times New Roman" w:hAnsi="Segoe UI" w:cs="Segoe UI"/>
                <w:bCs/>
                <w:sz w:val="19"/>
                <w:szCs w:val="19"/>
                <w:lang w:val="en-GB"/>
              </w:rPr>
              <w:t xml:space="preserve"> in Building construction or </w:t>
            </w:r>
            <w:r w:rsidR="00E60BC3">
              <w:rPr>
                <w:rFonts w:ascii="Segoe UI" w:eastAsia="Times New Roman" w:hAnsi="Segoe UI" w:cs="Segoe UI"/>
                <w:bCs/>
                <w:sz w:val="19"/>
                <w:szCs w:val="19"/>
                <w:lang w:val="en-GB"/>
              </w:rPr>
              <w:t>Maintenance.</w:t>
            </w:r>
            <w:r>
              <w:rPr>
                <w:rFonts w:ascii="Segoe UI" w:eastAsia="Times New Roman" w:hAnsi="Segoe UI" w:cs="Segoe UI"/>
                <w:bCs/>
                <w:sz w:val="19"/>
                <w:szCs w:val="19"/>
                <w:lang w:val="en-GB"/>
              </w:rPr>
              <w:t xml:space="preserve"> </w:t>
            </w:r>
          </w:p>
          <w:p w14:paraId="68F423E7" w14:textId="77777777" w:rsidR="006E19EC" w:rsidRPr="006073FA" w:rsidRDefault="006E19EC" w:rsidP="006E19EC">
            <w:pPr>
              <w:spacing w:before="60" w:after="60"/>
              <w:rPr>
                <w:rFonts w:ascii="Segoe UI" w:eastAsia="Times New Roman" w:hAnsi="Segoe UI" w:cs="Segoe UI"/>
                <w:bCs/>
                <w:sz w:val="19"/>
                <w:szCs w:val="19"/>
                <w:lang w:val="en-GB"/>
              </w:rPr>
            </w:pPr>
            <w:r w:rsidRPr="006073FA">
              <w:rPr>
                <w:rFonts w:ascii="Segoe UI" w:eastAsia="Times New Roman" w:hAnsi="Segoe UI" w:cs="Segoe UI"/>
                <w:bCs/>
                <w:sz w:val="19"/>
                <w:szCs w:val="19"/>
                <w:lang w:val="en-GB"/>
              </w:rPr>
              <w:t>Note: International firms are encouraged to assign licensed engineering local entities (contracting entities) in Jordan; having the authorization to implement construction projects in Jordan.</w:t>
            </w:r>
          </w:p>
          <w:p w14:paraId="79124143" w14:textId="77777777" w:rsidR="006E19EC" w:rsidRPr="00F07083" w:rsidRDefault="006E19EC" w:rsidP="006E19EC">
            <w:pPr>
              <w:spacing w:before="60" w:after="60"/>
              <w:rPr>
                <w:rFonts w:ascii="Segoe UI" w:eastAsia="Times New Roman" w:hAnsi="Segoe UI" w:cs="Segoe UI"/>
                <w:bCs/>
                <w:sz w:val="19"/>
                <w:szCs w:val="19"/>
                <w:highlight w:val="lightGray"/>
                <w:lang w:val="en-GB"/>
              </w:rPr>
            </w:pPr>
            <w:r w:rsidRPr="006073FA">
              <w:rPr>
                <w:rFonts w:ascii="Segoe UI" w:eastAsia="Times New Roman" w:hAnsi="Segoe UI" w:cs="Segoe UI"/>
                <w:bCs/>
                <w:sz w:val="19"/>
                <w:szCs w:val="19"/>
                <w:lang w:val="en-GB"/>
              </w:rPr>
              <w:t>Any bidder and/or joint venture must have authorization (registration) to enter tenders and implement construction projects in Jordan.</w:t>
            </w:r>
          </w:p>
        </w:tc>
        <w:tc>
          <w:tcPr>
            <w:tcW w:w="2070" w:type="dxa"/>
          </w:tcPr>
          <w:p w14:paraId="4C5E9A34" w14:textId="77777777" w:rsidR="006E19EC" w:rsidRPr="00F07083" w:rsidRDefault="006E19EC" w:rsidP="006E19EC">
            <w:pPr>
              <w:spacing w:before="60" w:after="60"/>
              <w:rPr>
                <w:rFonts w:ascii="Segoe UI" w:eastAsia="Times New Roman" w:hAnsi="Segoe UI" w:cs="Segoe UI"/>
                <w:bCs/>
                <w:sz w:val="19"/>
                <w:szCs w:val="19"/>
                <w:lang w:val="en-GB"/>
              </w:rPr>
            </w:pPr>
          </w:p>
        </w:tc>
      </w:tr>
      <w:tr w:rsidR="006E19EC" w:rsidRPr="00F07083" w14:paraId="261654A7" w14:textId="77777777" w:rsidTr="00D36979">
        <w:trPr>
          <w:trHeight w:val="292"/>
        </w:trPr>
        <w:tc>
          <w:tcPr>
            <w:tcW w:w="2067" w:type="dxa"/>
            <w:shd w:val="clear" w:color="auto" w:fill="9BDEFF"/>
          </w:tcPr>
          <w:p w14:paraId="3899F758" w14:textId="77777777" w:rsidR="006E19EC" w:rsidRPr="00BF1125" w:rsidRDefault="006E19EC" w:rsidP="006E19EC">
            <w:pPr>
              <w:spacing w:before="60" w:after="60"/>
              <w:rPr>
                <w:rFonts w:ascii="Segoe UI" w:eastAsia="Times New Roman" w:hAnsi="Segoe UI" w:cs="Segoe UI"/>
                <w:b/>
                <w:bCs/>
                <w:sz w:val="19"/>
                <w:szCs w:val="19"/>
                <w:lang w:val="en-GB"/>
              </w:rPr>
            </w:pPr>
            <w:r w:rsidRPr="00BF1125">
              <w:rPr>
                <w:rFonts w:ascii="Segoe UI" w:eastAsia="Times New Roman" w:hAnsi="Segoe UI" w:cs="Segoe UI"/>
                <w:b/>
                <w:bCs/>
                <w:sz w:val="19"/>
                <w:szCs w:val="19"/>
                <w:lang w:val="en-GB"/>
              </w:rPr>
              <w:t>Profile of the Company</w:t>
            </w:r>
          </w:p>
        </w:tc>
        <w:tc>
          <w:tcPr>
            <w:tcW w:w="5850" w:type="dxa"/>
            <w:shd w:val="clear" w:color="auto" w:fill="auto"/>
          </w:tcPr>
          <w:p w14:paraId="05B2BF1E" w14:textId="78896EEC" w:rsidR="006E19EC" w:rsidRDefault="006E19EC" w:rsidP="006E19EC">
            <w:pPr>
              <w:spacing w:before="60" w:after="60"/>
              <w:rPr>
                <w:rFonts w:ascii="Segoe UI" w:eastAsia="Times New Roman" w:hAnsi="Segoe UI" w:cs="Segoe UI"/>
                <w:bCs/>
                <w:sz w:val="19"/>
                <w:szCs w:val="19"/>
                <w:lang w:val="en-GB"/>
              </w:rPr>
            </w:pPr>
            <w:r w:rsidRPr="00BF1125">
              <w:rPr>
                <w:rFonts w:ascii="Segoe UI" w:eastAsia="Times New Roman" w:hAnsi="Segoe UI" w:cs="Segoe UI"/>
                <w:bCs/>
                <w:sz w:val="19"/>
                <w:szCs w:val="19"/>
                <w:lang w:val="en-GB"/>
              </w:rPr>
              <w:t>Number of employees, Number of permanent employees, assets, premises, Organization structure, Registration with Institutions, Regional and Global representation, etc.</w:t>
            </w:r>
          </w:p>
          <w:p w14:paraId="241B6BB5" w14:textId="060C7F34" w:rsidR="006E19EC" w:rsidRDefault="00985E76" w:rsidP="00985E76">
            <w:pPr>
              <w:spacing w:before="60" w:after="60"/>
              <w:rPr>
                <w:rFonts w:ascii="Segoe UI" w:eastAsia="Times New Roman" w:hAnsi="Segoe UI" w:cs="Segoe UI"/>
                <w:bCs/>
                <w:sz w:val="19"/>
                <w:szCs w:val="19"/>
                <w:lang w:val="en-GB"/>
              </w:rPr>
            </w:pPr>
            <w:r w:rsidRPr="00985E76">
              <w:rPr>
                <w:rFonts w:ascii="Segoe UI" w:eastAsia="Times New Roman" w:hAnsi="Segoe UI" w:cs="Segoe UI"/>
                <w:bCs/>
                <w:sz w:val="19"/>
                <w:szCs w:val="19"/>
                <w:lang w:val="en-GB"/>
              </w:rPr>
              <w:t xml:space="preserve">CVs for </w:t>
            </w:r>
            <w:r>
              <w:rPr>
                <w:rFonts w:ascii="Segoe UI" w:eastAsia="Times New Roman" w:hAnsi="Segoe UI" w:cs="Segoe UI"/>
                <w:bCs/>
                <w:sz w:val="19"/>
                <w:szCs w:val="19"/>
                <w:lang w:val="en-GB"/>
              </w:rPr>
              <w:t xml:space="preserve">the </w:t>
            </w:r>
            <w:r w:rsidRPr="00985E76">
              <w:rPr>
                <w:rFonts w:ascii="Segoe UI" w:eastAsia="Times New Roman" w:hAnsi="Segoe UI" w:cs="Segoe UI"/>
                <w:bCs/>
                <w:sz w:val="19"/>
                <w:szCs w:val="19"/>
                <w:lang w:val="en-GB"/>
              </w:rPr>
              <w:t>key staff members and the required staff as per the schedule of requirements (</w:t>
            </w:r>
            <w:r>
              <w:rPr>
                <w:rFonts w:ascii="Segoe UI" w:eastAsia="Times New Roman" w:hAnsi="Segoe UI" w:cs="Segoe UI"/>
                <w:bCs/>
                <w:sz w:val="19"/>
                <w:szCs w:val="19"/>
                <w:lang w:val="en-GB"/>
              </w:rPr>
              <w:t xml:space="preserve">Part </w:t>
            </w:r>
            <w:r w:rsidR="00AD04B7">
              <w:rPr>
                <w:rFonts w:ascii="Segoe UI" w:eastAsia="Times New Roman" w:hAnsi="Segoe UI" w:cs="Segoe UI"/>
                <w:bCs/>
                <w:sz w:val="19"/>
                <w:szCs w:val="19"/>
                <w:lang w:val="en-GB"/>
              </w:rPr>
              <w:t>2,</w:t>
            </w:r>
            <w:r>
              <w:rPr>
                <w:rFonts w:ascii="Segoe UI" w:eastAsia="Times New Roman" w:hAnsi="Segoe UI" w:cs="Segoe UI"/>
                <w:bCs/>
                <w:sz w:val="19"/>
                <w:szCs w:val="19"/>
                <w:lang w:val="en-GB"/>
              </w:rPr>
              <w:t xml:space="preserve"> section2.20</w:t>
            </w:r>
            <w:r w:rsidRPr="00985E76">
              <w:rPr>
                <w:rFonts w:ascii="Segoe UI" w:eastAsia="Times New Roman" w:hAnsi="Segoe UI" w:cs="Segoe UI"/>
                <w:bCs/>
                <w:sz w:val="19"/>
                <w:szCs w:val="19"/>
                <w:lang w:val="en-GB"/>
              </w:rPr>
              <w:t>) employed by firm.</w:t>
            </w:r>
            <w:r w:rsidRPr="00BF1125">
              <w:rPr>
                <w:rFonts w:ascii="Segoe UI" w:eastAsia="Times New Roman" w:hAnsi="Segoe UI" w:cs="Segoe UI"/>
                <w:bCs/>
                <w:sz w:val="19"/>
                <w:szCs w:val="19"/>
                <w:lang w:val="en-GB"/>
              </w:rPr>
              <w:t xml:space="preserve"> </w:t>
            </w:r>
          </w:p>
          <w:p w14:paraId="4F230A92" w14:textId="6152132C" w:rsidR="00E60BC3" w:rsidRDefault="006073FA" w:rsidP="00985E76">
            <w:pPr>
              <w:spacing w:before="60" w:after="60"/>
              <w:rPr>
                <w:rFonts w:ascii="Segoe UI" w:eastAsia="Times New Roman" w:hAnsi="Segoe UI" w:cs="Segoe UI"/>
                <w:bCs/>
                <w:sz w:val="19"/>
                <w:szCs w:val="19"/>
                <w:lang w:val="en-GB"/>
              </w:rPr>
            </w:pPr>
            <w:r>
              <w:rPr>
                <w:rFonts w:ascii="Segoe UI" w:eastAsia="Times New Roman" w:hAnsi="Segoe UI" w:cs="Segoe UI"/>
                <w:bCs/>
                <w:sz w:val="19"/>
                <w:szCs w:val="19"/>
                <w:lang w:val="en-GB"/>
              </w:rPr>
              <w:t xml:space="preserve">Key </w:t>
            </w:r>
            <w:r w:rsidR="00AD04B7">
              <w:rPr>
                <w:rFonts w:ascii="Segoe UI" w:eastAsia="Times New Roman" w:hAnsi="Segoe UI" w:cs="Segoe UI"/>
                <w:bCs/>
                <w:sz w:val="19"/>
                <w:szCs w:val="19"/>
                <w:lang w:val="en-GB"/>
              </w:rPr>
              <w:t>Staff:</w:t>
            </w:r>
            <w:r>
              <w:rPr>
                <w:rFonts w:ascii="Segoe UI" w:eastAsia="Times New Roman" w:hAnsi="Segoe UI" w:cs="Segoe UI"/>
                <w:bCs/>
                <w:sz w:val="19"/>
                <w:szCs w:val="19"/>
                <w:lang w:val="en-GB"/>
              </w:rPr>
              <w:t xml:space="preserve"> </w:t>
            </w:r>
          </w:p>
          <w:p w14:paraId="38A50922" w14:textId="1A5430A5" w:rsidR="00E60BC3" w:rsidRPr="006073FA" w:rsidRDefault="00E60BC3" w:rsidP="006073FA">
            <w:pPr>
              <w:pStyle w:val="ListParagraph"/>
              <w:numPr>
                <w:ilvl w:val="0"/>
                <w:numId w:val="18"/>
              </w:numPr>
              <w:spacing w:before="60" w:after="60"/>
              <w:rPr>
                <w:rFonts w:ascii="Segoe UI" w:eastAsia="Times New Roman" w:hAnsi="Segoe UI" w:cs="Segoe UI"/>
                <w:bCs/>
                <w:sz w:val="19"/>
                <w:szCs w:val="19"/>
                <w:lang w:val="en-GB"/>
              </w:rPr>
            </w:pPr>
            <w:r w:rsidRPr="006073FA">
              <w:rPr>
                <w:rFonts w:ascii="Segoe UI" w:eastAsia="Times New Roman" w:hAnsi="Segoe UI" w:cs="Segoe UI"/>
                <w:bCs/>
                <w:sz w:val="19"/>
                <w:szCs w:val="19"/>
                <w:lang w:val="en-GB"/>
              </w:rPr>
              <w:t xml:space="preserve">Project Manager </w:t>
            </w:r>
          </w:p>
          <w:p w14:paraId="6F0776B5" w14:textId="72D7793C" w:rsidR="00E60BC3" w:rsidRPr="006073FA" w:rsidRDefault="00E60BC3" w:rsidP="006073FA">
            <w:pPr>
              <w:pStyle w:val="ListParagraph"/>
              <w:numPr>
                <w:ilvl w:val="0"/>
                <w:numId w:val="18"/>
              </w:numPr>
              <w:spacing w:before="60" w:after="60"/>
              <w:rPr>
                <w:rFonts w:ascii="Segoe UI" w:eastAsia="Times New Roman" w:hAnsi="Segoe UI" w:cs="Segoe UI"/>
                <w:bCs/>
                <w:sz w:val="19"/>
                <w:szCs w:val="19"/>
                <w:lang w:val="en-GB"/>
              </w:rPr>
            </w:pPr>
            <w:r w:rsidRPr="006073FA">
              <w:rPr>
                <w:rFonts w:ascii="Segoe UI" w:eastAsia="Times New Roman" w:hAnsi="Segoe UI" w:cs="Segoe UI"/>
                <w:bCs/>
                <w:sz w:val="19"/>
                <w:szCs w:val="19"/>
                <w:lang w:val="en-GB"/>
              </w:rPr>
              <w:t>Civil Engineer</w:t>
            </w:r>
          </w:p>
        </w:tc>
        <w:tc>
          <w:tcPr>
            <w:tcW w:w="2070" w:type="dxa"/>
          </w:tcPr>
          <w:p w14:paraId="0C61FC3D" w14:textId="77777777" w:rsidR="006E19EC" w:rsidRPr="00F07083" w:rsidRDefault="006E19EC" w:rsidP="006E19EC">
            <w:pPr>
              <w:spacing w:before="60" w:after="60"/>
              <w:rPr>
                <w:rFonts w:ascii="Segoe UI" w:eastAsia="Times New Roman" w:hAnsi="Segoe UI" w:cs="Segoe UI"/>
                <w:bCs/>
                <w:sz w:val="19"/>
                <w:szCs w:val="19"/>
                <w:lang w:val="en-GB"/>
              </w:rPr>
            </w:pPr>
          </w:p>
        </w:tc>
      </w:tr>
      <w:tr w:rsidR="00BB2A0E" w:rsidRPr="00F07083" w14:paraId="1AE9F9FA" w14:textId="77777777" w:rsidTr="00E40638">
        <w:trPr>
          <w:trHeight w:val="247"/>
        </w:trPr>
        <w:tc>
          <w:tcPr>
            <w:tcW w:w="2067" w:type="dxa"/>
            <w:shd w:val="clear" w:color="auto" w:fill="FFFFFF" w:themeFill="background1"/>
          </w:tcPr>
          <w:p w14:paraId="41BA4FC1"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2"/>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239264B9"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Non-performance of a contract did not occur as a result of contractor default for the last 3 years.</w:t>
            </w:r>
          </w:p>
        </w:tc>
        <w:tc>
          <w:tcPr>
            <w:tcW w:w="2070" w:type="dxa"/>
            <w:shd w:val="clear" w:color="auto" w:fill="auto"/>
          </w:tcPr>
          <w:p w14:paraId="422EDD3B"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1E486E5F" w14:textId="77777777" w:rsidTr="00E40638">
        <w:trPr>
          <w:trHeight w:val="247"/>
        </w:trPr>
        <w:tc>
          <w:tcPr>
            <w:tcW w:w="2067" w:type="dxa"/>
            <w:shd w:val="clear" w:color="auto" w:fill="FFFFFF" w:themeFill="background1"/>
          </w:tcPr>
          <w:p w14:paraId="1D27A19F"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lastRenderedPageBreak/>
              <w:t>Litigation History</w:t>
            </w:r>
          </w:p>
        </w:tc>
        <w:tc>
          <w:tcPr>
            <w:tcW w:w="5850" w:type="dxa"/>
            <w:shd w:val="clear" w:color="auto" w:fill="auto"/>
          </w:tcPr>
          <w:p w14:paraId="14701446"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2AC68E28"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613EA341" w14:textId="77777777" w:rsidTr="00E40638">
        <w:tc>
          <w:tcPr>
            <w:tcW w:w="2067" w:type="dxa"/>
            <w:vMerge w:val="restart"/>
          </w:tcPr>
          <w:p w14:paraId="5BBF042F"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4A105877" w14:textId="21E54995"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295C7B">
              <w:rPr>
                <w:rFonts w:ascii="Segoe UI" w:eastAsia="Times New Roman" w:hAnsi="Segoe UI" w:cs="Segoe UI"/>
                <w:bCs/>
                <w:color w:val="000000"/>
                <w:sz w:val="19"/>
                <w:szCs w:val="19"/>
                <w:lang w:val="en-GB"/>
              </w:rPr>
              <w:t>5</w:t>
            </w:r>
            <w:r w:rsidRPr="00F07083">
              <w:rPr>
                <w:rFonts w:ascii="Segoe UI" w:eastAsia="Times New Roman" w:hAnsi="Segoe UI" w:cs="Segoe UI"/>
                <w:bCs/>
                <w:sz w:val="19"/>
                <w:szCs w:val="19"/>
                <w:lang w:val="en-GB"/>
              </w:rPr>
              <w:t xml:space="preserve"> years of relevant experience.</w:t>
            </w:r>
          </w:p>
        </w:tc>
        <w:tc>
          <w:tcPr>
            <w:tcW w:w="2070" w:type="dxa"/>
          </w:tcPr>
          <w:p w14:paraId="701E9B74"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D: Qualification Form</w:t>
            </w:r>
          </w:p>
        </w:tc>
      </w:tr>
      <w:tr w:rsidR="00BB2A0E" w:rsidRPr="00F07083" w14:paraId="4C63841B" w14:textId="77777777" w:rsidTr="00E40638">
        <w:tc>
          <w:tcPr>
            <w:tcW w:w="2067" w:type="dxa"/>
            <w:vMerge/>
          </w:tcPr>
          <w:p w14:paraId="3B09E708" w14:textId="77777777" w:rsidR="00BB2A0E" w:rsidRPr="00F07083" w:rsidRDefault="00BB2A0E" w:rsidP="00BB2A0E">
            <w:pPr>
              <w:spacing w:before="60" w:after="60"/>
              <w:rPr>
                <w:rFonts w:ascii="Segoe UI" w:eastAsia="Times New Roman" w:hAnsi="Segoe UI" w:cs="Segoe UI"/>
                <w:bCs/>
                <w:sz w:val="19"/>
                <w:szCs w:val="19"/>
                <w:lang w:val="en-GB"/>
              </w:rPr>
            </w:pPr>
          </w:p>
        </w:tc>
        <w:tc>
          <w:tcPr>
            <w:tcW w:w="5850" w:type="dxa"/>
          </w:tcPr>
          <w:p w14:paraId="05F0DF66" w14:textId="04DCF785" w:rsidR="00BB2A0E" w:rsidRPr="001D271C" w:rsidRDefault="00BB2A0E" w:rsidP="00DE3AF9">
            <w:pPr>
              <w:pStyle w:val="ListParagraph"/>
              <w:numPr>
                <w:ilvl w:val="0"/>
                <w:numId w:val="36"/>
              </w:numPr>
              <w:spacing w:before="60" w:after="60"/>
              <w:rPr>
                <w:rFonts w:ascii="Segoe UI" w:eastAsia="Times New Roman" w:hAnsi="Segoe UI" w:cs="Segoe UI"/>
                <w:bCs/>
                <w:sz w:val="19"/>
                <w:szCs w:val="19"/>
                <w:lang w:val="en-GB"/>
              </w:rPr>
            </w:pPr>
            <w:r w:rsidRPr="001D271C">
              <w:rPr>
                <w:rFonts w:ascii="Segoe UI" w:eastAsia="Times New Roman" w:hAnsi="Segoe UI" w:cs="Segoe UI"/>
                <w:bCs/>
                <w:sz w:val="19"/>
                <w:szCs w:val="19"/>
                <w:lang w:val="en-GB"/>
              </w:rPr>
              <w:t xml:space="preserve">Minimum </w:t>
            </w:r>
            <w:r w:rsidR="006E19EC" w:rsidRPr="001D271C">
              <w:rPr>
                <w:rFonts w:ascii="Segoe UI" w:eastAsia="Times New Roman" w:hAnsi="Segoe UI" w:cs="Segoe UI"/>
                <w:bCs/>
                <w:sz w:val="19"/>
                <w:szCs w:val="19"/>
                <w:lang w:val="en-GB"/>
              </w:rPr>
              <w:t>3</w:t>
            </w:r>
            <w:r w:rsidRPr="001D271C">
              <w:rPr>
                <w:rFonts w:ascii="Segoe UI" w:eastAsia="Times New Roman" w:hAnsi="Segoe UI" w:cs="Segoe UI"/>
                <w:bCs/>
                <w:sz w:val="19"/>
                <w:szCs w:val="19"/>
                <w:lang w:val="en-GB"/>
              </w:rPr>
              <w:t xml:space="preserve"> contracts of similar value, nature and complexity implemented over the last </w:t>
            </w:r>
            <w:r w:rsidR="006E19EC" w:rsidRPr="001D271C">
              <w:rPr>
                <w:rFonts w:ascii="Segoe UI" w:eastAsia="Times New Roman" w:hAnsi="Segoe UI" w:cs="Segoe UI"/>
                <w:bCs/>
                <w:sz w:val="19"/>
                <w:szCs w:val="19"/>
                <w:lang w:val="en-GB"/>
              </w:rPr>
              <w:t>5</w:t>
            </w:r>
            <w:r w:rsidR="00FF6E2D" w:rsidRPr="001D271C">
              <w:rPr>
                <w:rFonts w:ascii="Segoe UI" w:eastAsia="Times New Roman" w:hAnsi="Segoe UI" w:cs="Segoe UI"/>
                <w:bCs/>
                <w:sz w:val="19"/>
                <w:szCs w:val="19"/>
                <w:lang w:val="en-GB"/>
              </w:rPr>
              <w:t xml:space="preserve"> </w:t>
            </w:r>
            <w:r w:rsidRPr="001D271C">
              <w:rPr>
                <w:rFonts w:ascii="Segoe UI" w:eastAsia="Times New Roman" w:hAnsi="Segoe UI" w:cs="Segoe UI"/>
                <w:bCs/>
                <w:sz w:val="19"/>
                <w:szCs w:val="19"/>
                <w:lang w:val="en-GB"/>
              </w:rPr>
              <w:t xml:space="preserve">years. </w:t>
            </w:r>
          </w:p>
          <w:p w14:paraId="04B6F618" w14:textId="77777777" w:rsidR="00DE3AF9" w:rsidRPr="001D271C" w:rsidRDefault="00DE3AF9" w:rsidP="00BB2A0E">
            <w:pPr>
              <w:spacing w:before="60" w:after="60"/>
              <w:rPr>
                <w:rFonts w:ascii="Segoe UI" w:eastAsia="Times New Roman" w:hAnsi="Segoe UI" w:cs="Segoe UI"/>
                <w:bCs/>
                <w:sz w:val="19"/>
                <w:szCs w:val="19"/>
                <w:lang w:val="en-GB"/>
              </w:rPr>
            </w:pPr>
          </w:p>
          <w:p w14:paraId="7A0BA65F" w14:textId="31331B0D" w:rsidR="00DE3AF9" w:rsidRDefault="00DE3AF9" w:rsidP="00DE3AF9">
            <w:pPr>
              <w:pStyle w:val="ListParagraph"/>
              <w:numPr>
                <w:ilvl w:val="0"/>
                <w:numId w:val="36"/>
              </w:numPr>
              <w:spacing w:before="60" w:after="60"/>
              <w:rPr>
                <w:rFonts w:ascii="Segoe UI" w:eastAsia="Times New Roman" w:hAnsi="Segoe UI" w:cs="Segoe UI"/>
                <w:bCs/>
                <w:sz w:val="19"/>
                <w:szCs w:val="19"/>
                <w:lang w:val="en-GB"/>
              </w:rPr>
            </w:pPr>
            <w:r w:rsidRPr="001D271C">
              <w:rPr>
                <w:rFonts w:ascii="Segoe UI" w:eastAsia="Times New Roman" w:hAnsi="Segoe UI" w:cs="Segoe UI"/>
                <w:bCs/>
                <w:sz w:val="19"/>
                <w:szCs w:val="19"/>
                <w:lang w:val="en-GB"/>
              </w:rPr>
              <w:t xml:space="preserve">At least </w:t>
            </w:r>
            <w:r w:rsidR="00E60BC3">
              <w:rPr>
                <w:rFonts w:ascii="Segoe UI" w:eastAsia="Times New Roman" w:hAnsi="Segoe UI" w:cs="Segoe UI"/>
                <w:bCs/>
                <w:sz w:val="19"/>
                <w:szCs w:val="19"/>
                <w:lang w:val="en-GB"/>
              </w:rPr>
              <w:t>two</w:t>
            </w:r>
            <w:r w:rsidRPr="001D271C">
              <w:rPr>
                <w:rFonts w:ascii="Segoe UI" w:eastAsia="Times New Roman" w:hAnsi="Segoe UI" w:cs="Segoe UI"/>
                <w:bCs/>
                <w:sz w:val="19"/>
                <w:szCs w:val="19"/>
                <w:lang w:val="en-GB"/>
              </w:rPr>
              <w:t xml:space="preserve"> of the implemented projects</w:t>
            </w:r>
            <w:r w:rsidR="00D63474">
              <w:rPr>
                <w:rFonts w:ascii="Segoe UI" w:eastAsia="Times New Roman" w:hAnsi="Segoe UI" w:cs="Segoe UI"/>
                <w:bCs/>
                <w:sz w:val="19"/>
                <w:szCs w:val="19"/>
                <w:lang w:val="en-GB"/>
              </w:rPr>
              <w:t xml:space="preserve"> (</w:t>
            </w:r>
            <w:r w:rsidR="00D63474" w:rsidRPr="00D63474">
              <w:rPr>
                <w:rFonts w:ascii="Segoe UI" w:eastAsia="Times New Roman" w:hAnsi="Segoe UI" w:cs="Segoe UI"/>
                <w:bCs/>
                <w:sz w:val="19"/>
                <w:szCs w:val="19"/>
                <w:lang w:val="en-GB"/>
              </w:rPr>
              <w:t xml:space="preserve">Retrofit/ </w:t>
            </w:r>
            <w:r w:rsidR="006073FA">
              <w:rPr>
                <w:rFonts w:ascii="Segoe UI" w:eastAsia="Times New Roman" w:hAnsi="Segoe UI" w:cs="Segoe UI"/>
                <w:bCs/>
                <w:sz w:val="19"/>
                <w:szCs w:val="19"/>
                <w:lang w:val="en-GB"/>
              </w:rPr>
              <w:t>finishing</w:t>
            </w:r>
            <w:r w:rsidR="00E60BC3">
              <w:rPr>
                <w:rFonts w:ascii="Segoe UI" w:eastAsia="Times New Roman" w:hAnsi="Segoe UI" w:cs="Segoe UI"/>
                <w:bCs/>
                <w:sz w:val="19"/>
                <w:szCs w:val="19"/>
                <w:lang w:val="en-GB"/>
              </w:rPr>
              <w:t xml:space="preserve"> works </w:t>
            </w:r>
            <w:r w:rsidR="006073FA">
              <w:rPr>
                <w:rFonts w:ascii="Segoe UI" w:eastAsia="Times New Roman" w:hAnsi="Segoe UI" w:cs="Segoe UI"/>
                <w:bCs/>
                <w:sz w:val="19"/>
                <w:szCs w:val="19"/>
                <w:lang w:val="en-GB"/>
              </w:rPr>
              <w:t xml:space="preserve">OR </w:t>
            </w:r>
            <w:r w:rsidR="00D63474" w:rsidRPr="00D63474">
              <w:rPr>
                <w:rFonts w:ascii="Segoe UI" w:eastAsia="Times New Roman" w:hAnsi="Segoe UI" w:cs="Segoe UI"/>
                <w:bCs/>
                <w:sz w:val="19"/>
                <w:szCs w:val="19"/>
                <w:lang w:val="en-GB"/>
              </w:rPr>
              <w:t>Rehabilitation Projects</w:t>
            </w:r>
            <w:r w:rsidR="006073FA">
              <w:rPr>
                <w:rFonts w:ascii="Segoe UI" w:eastAsia="Times New Roman" w:hAnsi="Segoe UI" w:cs="Segoe UI"/>
                <w:bCs/>
                <w:sz w:val="19"/>
                <w:szCs w:val="19"/>
                <w:lang w:val="en-GB"/>
              </w:rPr>
              <w:t xml:space="preserve"> OR</w:t>
            </w:r>
            <w:r w:rsidR="00D63474" w:rsidRPr="00D63474">
              <w:rPr>
                <w:rFonts w:ascii="Segoe UI" w:eastAsia="Times New Roman" w:hAnsi="Segoe UI" w:cs="Segoe UI"/>
                <w:bCs/>
                <w:sz w:val="19"/>
                <w:szCs w:val="19"/>
                <w:lang w:val="en-GB"/>
              </w:rPr>
              <w:t xml:space="preserve"> Construction of Building) </w:t>
            </w:r>
            <w:r w:rsidRPr="001D271C">
              <w:rPr>
                <w:rFonts w:ascii="Segoe UI" w:eastAsia="Times New Roman" w:hAnsi="Segoe UI" w:cs="Segoe UI"/>
                <w:bCs/>
                <w:sz w:val="19"/>
                <w:szCs w:val="19"/>
                <w:lang w:val="en-GB"/>
              </w:rPr>
              <w:t xml:space="preserve">in the last 3 years should be of a contract value not less than </w:t>
            </w:r>
            <w:r w:rsidRPr="001111B0">
              <w:rPr>
                <w:rFonts w:ascii="Segoe UI" w:eastAsia="Times New Roman" w:hAnsi="Segoe UI" w:cs="Segoe UI"/>
                <w:bCs/>
                <w:color w:val="000000" w:themeColor="text1"/>
                <w:sz w:val="19"/>
                <w:szCs w:val="19"/>
                <w:lang w:val="en-GB"/>
              </w:rPr>
              <w:t xml:space="preserve">USD </w:t>
            </w:r>
            <w:r w:rsidR="001111B0" w:rsidRPr="001111B0">
              <w:rPr>
                <w:rFonts w:ascii="Segoe UI" w:eastAsia="Times New Roman" w:hAnsi="Segoe UI" w:cs="Segoe UI"/>
                <w:bCs/>
                <w:color w:val="000000" w:themeColor="text1"/>
                <w:sz w:val="19"/>
                <w:szCs w:val="19"/>
                <w:lang w:val="en-GB"/>
              </w:rPr>
              <w:t>1</w:t>
            </w:r>
            <w:r w:rsidR="00D54C58" w:rsidRPr="001111B0">
              <w:rPr>
                <w:rFonts w:ascii="Segoe UI" w:eastAsia="Times New Roman" w:hAnsi="Segoe UI" w:cs="Segoe UI"/>
                <w:bCs/>
                <w:color w:val="000000" w:themeColor="text1"/>
                <w:sz w:val="19"/>
                <w:szCs w:val="19"/>
                <w:lang w:val="en-GB"/>
              </w:rPr>
              <w:t>0</w:t>
            </w:r>
            <w:r w:rsidRPr="001111B0">
              <w:rPr>
                <w:rFonts w:ascii="Segoe UI" w:eastAsia="Times New Roman" w:hAnsi="Segoe UI" w:cs="Segoe UI"/>
                <w:bCs/>
                <w:color w:val="000000" w:themeColor="text1"/>
                <w:sz w:val="19"/>
                <w:szCs w:val="19"/>
                <w:lang w:val="en-GB"/>
              </w:rPr>
              <w:t>0,000</w:t>
            </w:r>
          </w:p>
          <w:p w14:paraId="2BFA786F" w14:textId="77777777" w:rsidR="00BB2A0E" w:rsidRPr="00F07083" w:rsidRDefault="00BB2A0E" w:rsidP="00BB2A0E">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42EAFFC8"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BB2A0E" w:rsidRPr="00F07083" w14:paraId="2CA4DBF3" w14:textId="77777777" w:rsidTr="00E40638">
        <w:trPr>
          <w:trHeight w:val="616"/>
        </w:trPr>
        <w:tc>
          <w:tcPr>
            <w:tcW w:w="2067" w:type="dxa"/>
            <w:vMerge w:val="restart"/>
          </w:tcPr>
          <w:p w14:paraId="20CFE198"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620E3944" w14:textId="0811A29C" w:rsidR="00DE3AF9" w:rsidRPr="00DE3AF9" w:rsidRDefault="00DE3AF9" w:rsidP="00DE3AF9">
            <w:pPr>
              <w:widowControl/>
              <w:numPr>
                <w:ilvl w:val="0"/>
                <w:numId w:val="37"/>
              </w:numPr>
              <w:overflowPunct/>
              <w:autoSpaceDE w:val="0"/>
              <w:autoSpaceDN w:val="0"/>
              <w:spacing w:line="360" w:lineRule="auto"/>
              <w:contextualSpacing/>
              <w:rPr>
                <w:rFonts w:eastAsia="Calibri"/>
                <w:kern w:val="0"/>
              </w:rPr>
            </w:pPr>
            <w:r w:rsidRPr="00DE3AF9">
              <w:rPr>
                <w:rFonts w:eastAsia="Calibri"/>
                <w:kern w:val="0"/>
              </w:rPr>
              <w:t xml:space="preserve">Average cumulative annual turnover of </w:t>
            </w:r>
            <w:r w:rsidR="00295C7B">
              <w:rPr>
                <w:rFonts w:eastAsia="Calibri"/>
                <w:kern w:val="0"/>
              </w:rPr>
              <w:t>1</w:t>
            </w:r>
            <w:r w:rsidR="001111B0">
              <w:rPr>
                <w:rFonts w:eastAsia="Calibri"/>
                <w:kern w:val="0"/>
              </w:rPr>
              <w:t>00,000</w:t>
            </w:r>
            <w:r w:rsidRPr="001D271C">
              <w:rPr>
                <w:rFonts w:eastAsia="Calibri"/>
                <w:kern w:val="0"/>
              </w:rPr>
              <w:t xml:space="preserve"> USD</w:t>
            </w:r>
            <w:r w:rsidRPr="00DE3AF9">
              <w:rPr>
                <w:rFonts w:eastAsia="Calibri"/>
                <w:kern w:val="0"/>
              </w:rPr>
              <w:t xml:space="preserve"> for the last Three years</w:t>
            </w:r>
            <w:r>
              <w:rPr>
                <w:rFonts w:eastAsia="Calibri"/>
                <w:kern w:val="0"/>
              </w:rPr>
              <w:t>.</w:t>
            </w:r>
          </w:p>
          <w:p w14:paraId="56B7D69E" w14:textId="77777777" w:rsidR="00DE3AF9" w:rsidRPr="00DE3AF9" w:rsidRDefault="00DE3AF9" w:rsidP="00DE3AF9">
            <w:pPr>
              <w:widowControl/>
              <w:numPr>
                <w:ilvl w:val="0"/>
                <w:numId w:val="37"/>
              </w:numPr>
              <w:overflowPunct/>
              <w:autoSpaceDE w:val="0"/>
              <w:autoSpaceDN w:val="0"/>
              <w:spacing w:line="360" w:lineRule="auto"/>
              <w:contextualSpacing/>
              <w:rPr>
                <w:rFonts w:eastAsia="Calibri"/>
                <w:kern w:val="0"/>
              </w:rPr>
            </w:pPr>
            <w:r w:rsidRPr="00DE3AF9">
              <w:rPr>
                <w:rFonts w:eastAsia="Calibri"/>
                <w:kern w:val="0"/>
              </w:rPr>
              <w:t>JV/consortium - The leading member shall meet not less than 50% of the turnover criteria and financial resources criteria.</w:t>
            </w:r>
          </w:p>
          <w:p w14:paraId="70CA0FC4" w14:textId="7C860D93" w:rsidR="00BB2A0E" w:rsidRPr="00DB5FA4" w:rsidRDefault="00DE3AF9" w:rsidP="00DB5FA4">
            <w:pPr>
              <w:widowControl/>
              <w:numPr>
                <w:ilvl w:val="0"/>
                <w:numId w:val="38"/>
              </w:numPr>
              <w:overflowPunct/>
              <w:autoSpaceDE w:val="0"/>
              <w:autoSpaceDN w:val="0"/>
              <w:spacing w:line="360" w:lineRule="auto"/>
              <w:contextualSpacing/>
              <w:rPr>
                <w:rFonts w:eastAsia="Calibri"/>
                <w:kern w:val="0"/>
              </w:rPr>
            </w:pPr>
            <w:r w:rsidRPr="00DE3AF9">
              <w:rPr>
                <w:rFonts w:eastAsia="Calibri"/>
                <w:kern w:val="0"/>
              </w:rPr>
              <w:t xml:space="preserve">Subcontracting amount should not exceed 25% of the total contract amount.  </w:t>
            </w:r>
          </w:p>
        </w:tc>
        <w:tc>
          <w:tcPr>
            <w:tcW w:w="2070" w:type="dxa"/>
          </w:tcPr>
          <w:p w14:paraId="12CBB9D5"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BB2A0E" w:rsidRPr="00F07083" w14:paraId="628724A5" w14:textId="77777777" w:rsidTr="00E40638">
        <w:tc>
          <w:tcPr>
            <w:tcW w:w="2067" w:type="dxa"/>
            <w:vMerge/>
          </w:tcPr>
          <w:p w14:paraId="4B96BC43" w14:textId="77777777" w:rsidR="00BB2A0E" w:rsidRPr="00F07083" w:rsidRDefault="00BB2A0E" w:rsidP="00BB2A0E">
            <w:pPr>
              <w:spacing w:before="60" w:after="60"/>
              <w:rPr>
                <w:rFonts w:ascii="Segoe UI" w:eastAsia="Times New Roman" w:hAnsi="Segoe UI" w:cs="Segoe UI"/>
                <w:b/>
                <w:bCs/>
                <w:sz w:val="19"/>
                <w:szCs w:val="19"/>
                <w:lang w:val="en-GB"/>
              </w:rPr>
            </w:pPr>
          </w:p>
        </w:tc>
        <w:tc>
          <w:tcPr>
            <w:tcW w:w="5850" w:type="dxa"/>
          </w:tcPr>
          <w:p w14:paraId="70C13F03"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409B4CC7"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070" w:type="dxa"/>
          </w:tcPr>
          <w:p w14:paraId="20DD3D58"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t>Form D: Qualification Form</w:t>
            </w:r>
          </w:p>
        </w:tc>
      </w:tr>
      <w:tr w:rsidR="00564D57" w:rsidRPr="00F07083" w14:paraId="3AC711F4" w14:textId="77777777" w:rsidTr="00E40638">
        <w:tc>
          <w:tcPr>
            <w:tcW w:w="2067" w:type="dxa"/>
            <w:shd w:val="clear" w:color="auto" w:fill="C6D9F1" w:themeFill="text2" w:themeFillTint="33"/>
          </w:tcPr>
          <w:p w14:paraId="7595B950"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0BF31712" w14:textId="77777777"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07C8BB53" w14:textId="77777777" w:rsidR="00564D57" w:rsidRPr="00F07083" w:rsidRDefault="00564D57" w:rsidP="00564D57">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E: Technical Bid Form</w:t>
            </w:r>
          </w:p>
        </w:tc>
      </w:tr>
      <w:tr w:rsidR="00564D57" w:rsidRPr="00F07083" w14:paraId="0CC1E504" w14:textId="77777777" w:rsidTr="00E40638">
        <w:tc>
          <w:tcPr>
            <w:tcW w:w="2067" w:type="dxa"/>
            <w:shd w:val="clear" w:color="auto" w:fill="C6D9F1" w:themeFill="text2" w:themeFillTint="33"/>
          </w:tcPr>
          <w:p w14:paraId="02089D54"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1F885145"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4BA28EEC"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3651CFD2"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7B9E8E31" w14:textId="77777777" w:rsidR="00564D57" w:rsidRPr="00F07083" w:rsidRDefault="00564D57" w:rsidP="00564D57">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F: Price Schedule Form</w:t>
            </w:r>
          </w:p>
        </w:tc>
      </w:tr>
      <w:tr w:rsidR="002607FD" w:rsidRPr="00F07083" w14:paraId="51F16083" w14:textId="77777777" w:rsidTr="00E40638">
        <w:trPr>
          <w:trHeight w:val="503"/>
        </w:trPr>
        <w:tc>
          <w:tcPr>
            <w:tcW w:w="2067" w:type="dxa"/>
          </w:tcPr>
          <w:p w14:paraId="057B7DA2" w14:textId="77777777" w:rsidR="002607FD" w:rsidRPr="00D348BD" w:rsidRDefault="002607FD" w:rsidP="002607FD">
            <w:r w:rsidRPr="00D348BD">
              <w:t>Relevant Experience</w:t>
            </w:r>
          </w:p>
        </w:tc>
        <w:tc>
          <w:tcPr>
            <w:tcW w:w="5850" w:type="dxa"/>
          </w:tcPr>
          <w:p w14:paraId="6D8F65A6" w14:textId="77777777" w:rsidR="002607FD" w:rsidRDefault="002607FD" w:rsidP="002607FD">
            <w:proofErr w:type="gramStart"/>
            <w:r w:rsidRPr="00D348BD">
              <w:t>Particular experience</w:t>
            </w:r>
            <w:proofErr w:type="gramEnd"/>
            <w:r w:rsidRPr="00D348BD">
              <w:t xml:space="preserve"> in </w:t>
            </w:r>
            <w:r w:rsidR="00446456" w:rsidRPr="007233BE">
              <w:t xml:space="preserve">building retrofit </w:t>
            </w:r>
            <w:r w:rsidR="00266F95" w:rsidRPr="007233BE">
              <w:t>projects</w:t>
            </w:r>
            <w:r w:rsidRPr="00D348BD">
              <w:t xml:space="preserve"> </w:t>
            </w:r>
          </w:p>
        </w:tc>
        <w:tc>
          <w:tcPr>
            <w:tcW w:w="2070" w:type="dxa"/>
          </w:tcPr>
          <w:p w14:paraId="313B7B2E" w14:textId="77777777" w:rsidR="002607FD" w:rsidRPr="00F07083" w:rsidRDefault="002607FD" w:rsidP="002607FD">
            <w:pPr>
              <w:spacing w:before="60" w:after="60"/>
              <w:rPr>
                <w:rFonts w:ascii="Segoe UI" w:eastAsia="Times New Roman" w:hAnsi="Segoe UI" w:cs="Segoe UI"/>
                <w:bCs/>
                <w:sz w:val="19"/>
                <w:szCs w:val="19"/>
                <w:lang w:val="en-GB"/>
              </w:rPr>
            </w:pPr>
          </w:p>
        </w:tc>
      </w:tr>
    </w:tbl>
    <w:p w14:paraId="36D30413" w14:textId="77777777" w:rsidR="003A2452" w:rsidRPr="00315A2A" w:rsidRDefault="003A2452" w:rsidP="00315A2A">
      <w:pPr>
        <w:pStyle w:val="Heading1"/>
        <w:widowControl/>
        <w:overflowPunct/>
        <w:adjustRightInd/>
        <w:spacing w:before="240" w:after="240" w:afterAutospacing="0"/>
        <w:rPr>
          <w:bCs w:val="0"/>
          <w:caps w:val="0"/>
          <w:noProof w:val="0"/>
          <w:spacing w:val="0"/>
          <w:kern w:val="0"/>
          <w:szCs w:val="20"/>
          <w:lang w:val="en-US"/>
        </w:rPr>
      </w:pPr>
      <w:bookmarkStart w:id="124" w:name="_Toc508626304"/>
      <w:r w:rsidRPr="00315A2A">
        <w:rPr>
          <w:bCs w:val="0"/>
          <w:caps w:val="0"/>
          <w:noProof w:val="0"/>
          <w:spacing w:val="0"/>
          <w:kern w:val="0"/>
          <w:szCs w:val="20"/>
          <w:lang w:val="en-US"/>
        </w:rPr>
        <w:lastRenderedPageBreak/>
        <w:t xml:space="preserve">Section </w:t>
      </w:r>
      <w:r w:rsidR="009C1142" w:rsidRPr="00315A2A">
        <w:rPr>
          <w:bCs w:val="0"/>
          <w:caps w:val="0"/>
          <w:noProof w:val="0"/>
          <w:spacing w:val="0"/>
          <w:kern w:val="0"/>
          <w:szCs w:val="20"/>
          <w:lang w:val="en-US"/>
        </w:rPr>
        <w:t>5</w:t>
      </w:r>
      <w:r w:rsidRPr="00315A2A">
        <w:rPr>
          <w:bCs w:val="0"/>
          <w:caps w:val="0"/>
          <w:noProof w:val="0"/>
          <w:spacing w:val="0"/>
          <w:kern w:val="0"/>
          <w:szCs w:val="20"/>
          <w:lang w:val="en-US"/>
        </w:rPr>
        <w:t xml:space="preserve">a: </w:t>
      </w:r>
      <w:r w:rsidRPr="00315A2A">
        <w:rPr>
          <w:b w:val="0"/>
          <w:bCs w:val="0"/>
          <w:caps w:val="0"/>
          <w:noProof w:val="0"/>
          <w:spacing w:val="0"/>
          <w:kern w:val="0"/>
          <w:szCs w:val="20"/>
          <w:lang w:val="en-US"/>
        </w:rPr>
        <w:t>Schedule of Requirements and Technical Specifications</w:t>
      </w:r>
      <w:r w:rsidR="00C52EBD" w:rsidRPr="00315A2A">
        <w:rPr>
          <w:b w:val="0"/>
          <w:bCs w:val="0"/>
          <w:caps w:val="0"/>
          <w:noProof w:val="0"/>
          <w:spacing w:val="0"/>
          <w:kern w:val="0"/>
          <w:szCs w:val="20"/>
          <w:lang w:val="en-US"/>
        </w:rPr>
        <w:t>/Bill of Quantities</w:t>
      </w:r>
      <w:bookmarkEnd w:id="124"/>
    </w:p>
    <w:tbl>
      <w:tblPr>
        <w:tblW w:w="10681" w:type="dxa"/>
        <w:jc w:val="center"/>
        <w:tblLayout w:type="fixed"/>
        <w:tblLook w:val="04A0" w:firstRow="1" w:lastRow="0" w:firstColumn="1" w:lastColumn="0" w:noHBand="0" w:noVBand="1"/>
      </w:tblPr>
      <w:tblGrid>
        <w:gridCol w:w="693"/>
        <w:gridCol w:w="236"/>
        <w:gridCol w:w="4016"/>
        <w:gridCol w:w="3410"/>
        <w:gridCol w:w="10"/>
        <w:gridCol w:w="813"/>
        <w:gridCol w:w="87"/>
        <w:gridCol w:w="1416"/>
      </w:tblGrid>
      <w:tr w:rsidR="00295F36" w:rsidRPr="00295F36" w14:paraId="54BFA192" w14:textId="77777777" w:rsidTr="000C6F85">
        <w:trPr>
          <w:trHeight w:val="420"/>
          <w:jc w:val="center"/>
        </w:trPr>
        <w:tc>
          <w:tcPr>
            <w:tcW w:w="10681"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14:paraId="788656DF" w14:textId="77777777" w:rsidR="00295F36" w:rsidRPr="00295F36" w:rsidRDefault="00295F36" w:rsidP="00295F36">
            <w:pPr>
              <w:widowControl/>
              <w:overflowPunct/>
              <w:adjustRightInd/>
              <w:jc w:val="center"/>
              <w:rPr>
                <w:rFonts w:ascii="Calibri" w:eastAsia="Times New Roman" w:hAnsi="Calibri" w:cs="Calibri"/>
                <w:b/>
                <w:bCs/>
                <w:color w:val="000000"/>
                <w:kern w:val="0"/>
                <w:sz w:val="16"/>
                <w:szCs w:val="16"/>
              </w:rPr>
            </w:pPr>
            <w:proofErr w:type="spellStart"/>
            <w:r w:rsidRPr="00295F36">
              <w:rPr>
                <w:rFonts w:ascii="Calibri" w:eastAsia="Times New Roman" w:hAnsi="Calibri" w:cs="Calibri"/>
                <w:b/>
                <w:bCs/>
                <w:color w:val="000000"/>
                <w:kern w:val="0"/>
                <w:sz w:val="16"/>
                <w:szCs w:val="16"/>
              </w:rPr>
              <w:t>Bassman</w:t>
            </w:r>
            <w:proofErr w:type="spellEnd"/>
            <w:r w:rsidRPr="00295F36">
              <w:rPr>
                <w:rFonts w:ascii="Calibri" w:eastAsia="Times New Roman" w:hAnsi="Calibri" w:cs="Calibri"/>
                <w:b/>
                <w:bCs/>
                <w:color w:val="000000"/>
                <w:kern w:val="0"/>
                <w:sz w:val="16"/>
                <w:szCs w:val="16"/>
              </w:rPr>
              <w:t xml:space="preserve"> District Headquarter Building</w:t>
            </w:r>
          </w:p>
        </w:tc>
      </w:tr>
      <w:tr w:rsidR="00295F36" w:rsidRPr="00295F36" w14:paraId="6451F6E2" w14:textId="77777777" w:rsidTr="000C6F85">
        <w:trPr>
          <w:trHeight w:val="310"/>
          <w:jc w:val="center"/>
        </w:trPr>
        <w:tc>
          <w:tcPr>
            <w:tcW w:w="693" w:type="dxa"/>
            <w:tcBorders>
              <w:top w:val="nil"/>
              <w:left w:val="single" w:sz="4" w:space="0" w:color="auto"/>
              <w:bottom w:val="single" w:sz="4" w:space="0" w:color="auto"/>
              <w:right w:val="single" w:sz="4" w:space="0" w:color="auto"/>
            </w:tcBorders>
            <w:shd w:val="clear" w:color="000000" w:fill="D9D9D9"/>
            <w:vAlign w:val="center"/>
            <w:hideMark/>
          </w:tcPr>
          <w:p w14:paraId="56A641EB" w14:textId="77777777" w:rsidR="00295F36" w:rsidRPr="00295F36" w:rsidRDefault="00295F36" w:rsidP="00295F36">
            <w:pPr>
              <w:widowControl/>
              <w:overflowPunct/>
              <w:adjustRightInd/>
              <w:jc w:val="center"/>
              <w:rPr>
                <w:rFonts w:ascii="Calibri" w:eastAsia="Times New Roman" w:hAnsi="Calibri" w:cs="Calibri"/>
                <w:b/>
                <w:bCs/>
                <w:color w:val="000000"/>
                <w:kern w:val="0"/>
                <w:sz w:val="16"/>
                <w:szCs w:val="16"/>
              </w:rPr>
            </w:pPr>
            <w:r w:rsidRPr="00295F36">
              <w:rPr>
                <w:rFonts w:ascii="Calibri" w:eastAsia="Times New Roman" w:hAnsi="Calibri" w:cs="Calibri"/>
                <w:b/>
                <w:bCs/>
                <w:color w:val="000000"/>
                <w:kern w:val="0"/>
                <w:sz w:val="16"/>
                <w:szCs w:val="16"/>
              </w:rPr>
              <w:t>A</w:t>
            </w:r>
          </w:p>
        </w:tc>
        <w:tc>
          <w:tcPr>
            <w:tcW w:w="9988" w:type="dxa"/>
            <w:gridSpan w:val="7"/>
            <w:tcBorders>
              <w:top w:val="single" w:sz="4" w:space="0" w:color="auto"/>
              <w:left w:val="nil"/>
              <w:bottom w:val="single" w:sz="4" w:space="0" w:color="auto"/>
              <w:right w:val="single" w:sz="4" w:space="0" w:color="auto"/>
            </w:tcBorders>
            <w:shd w:val="clear" w:color="000000" w:fill="D9D9D9"/>
            <w:vAlign w:val="center"/>
            <w:hideMark/>
          </w:tcPr>
          <w:p w14:paraId="433BB315" w14:textId="77777777" w:rsidR="00295F36" w:rsidRPr="00295F36" w:rsidRDefault="00295F36" w:rsidP="00295F36">
            <w:pPr>
              <w:widowControl/>
              <w:overflowPunct/>
              <w:adjustRightInd/>
              <w:ind w:firstLineChars="200" w:firstLine="321"/>
              <w:rPr>
                <w:rFonts w:ascii="Calibri" w:eastAsia="Times New Roman" w:hAnsi="Calibri" w:cs="Calibri"/>
                <w:b/>
                <w:bCs/>
                <w:color w:val="000000"/>
                <w:kern w:val="0"/>
                <w:sz w:val="16"/>
                <w:szCs w:val="16"/>
              </w:rPr>
            </w:pPr>
            <w:r w:rsidRPr="00295F36">
              <w:rPr>
                <w:rFonts w:ascii="Calibri" w:eastAsia="Times New Roman" w:hAnsi="Calibri" w:cs="Calibri"/>
                <w:b/>
                <w:bCs/>
                <w:color w:val="000000"/>
                <w:kern w:val="0"/>
                <w:sz w:val="16"/>
                <w:szCs w:val="16"/>
              </w:rPr>
              <w:t>Thermal Insulation Works</w:t>
            </w:r>
          </w:p>
        </w:tc>
      </w:tr>
      <w:tr w:rsidR="00295F36" w:rsidRPr="00295F36" w14:paraId="7036E1EA" w14:textId="77777777" w:rsidTr="000C6F85">
        <w:trPr>
          <w:trHeight w:val="310"/>
          <w:jc w:val="center"/>
        </w:trPr>
        <w:tc>
          <w:tcPr>
            <w:tcW w:w="693" w:type="dxa"/>
            <w:tcBorders>
              <w:top w:val="nil"/>
              <w:left w:val="single" w:sz="4" w:space="0" w:color="auto"/>
              <w:bottom w:val="single" w:sz="4" w:space="0" w:color="auto"/>
              <w:right w:val="single" w:sz="4" w:space="0" w:color="auto"/>
            </w:tcBorders>
            <w:shd w:val="clear" w:color="000000" w:fill="D9D9D9"/>
            <w:vAlign w:val="center"/>
            <w:hideMark/>
          </w:tcPr>
          <w:p w14:paraId="3779162B" w14:textId="77777777" w:rsidR="00295F36" w:rsidRPr="00295F36" w:rsidRDefault="00295F36" w:rsidP="00295F36">
            <w:pPr>
              <w:widowControl/>
              <w:overflowPunct/>
              <w:adjustRightInd/>
              <w:jc w:val="center"/>
              <w:rPr>
                <w:rFonts w:ascii="Calibri" w:eastAsia="Times New Roman" w:hAnsi="Calibri" w:cs="Calibri"/>
                <w:b/>
                <w:bCs/>
                <w:color w:val="000000"/>
                <w:kern w:val="0"/>
                <w:sz w:val="16"/>
                <w:szCs w:val="16"/>
              </w:rPr>
            </w:pPr>
            <w:r w:rsidRPr="00295F36">
              <w:rPr>
                <w:rFonts w:ascii="Calibri" w:eastAsia="Times New Roman" w:hAnsi="Calibri" w:cs="Calibri"/>
                <w:b/>
                <w:bCs/>
                <w:color w:val="000000"/>
                <w:kern w:val="0"/>
                <w:sz w:val="16"/>
                <w:szCs w:val="16"/>
              </w:rPr>
              <w:t> </w:t>
            </w:r>
          </w:p>
        </w:tc>
        <w:tc>
          <w:tcPr>
            <w:tcW w:w="7662" w:type="dxa"/>
            <w:gridSpan w:val="3"/>
            <w:tcBorders>
              <w:top w:val="single" w:sz="4" w:space="0" w:color="auto"/>
              <w:left w:val="nil"/>
              <w:bottom w:val="single" w:sz="4" w:space="0" w:color="auto"/>
              <w:right w:val="single" w:sz="4" w:space="0" w:color="000000"/>
            </w:tcBorders>
            <w:shd w:val="clear" w:color="000000" w:fill="D9D9D9"/>
            <w:vAlign w:val="center"/>
            <w:hideMark/>
          </w:tcPr>
          <w:p w14:paraId="3B542FD6" w14:textId="77777777" w:rsidR="00295F36" w:rsidRPr="00295F36" w:rsidRDefault="00295F36" w:rsidP="000C6F85">
            <w:pPr>
              <w:widowControl/>
              <w:overflowPunct/>
              <w:adjustRightInd/>
              <w:jc w:val="center"/>
              <w:rPr>
                <w:rFonts w:ascii="Calibri" w:eastAsia="Times New Roman" w:hAnsi="Calibri" w:cs="Calibri"/>
                <w:b/>
                <w:bCs/>
                <w:color w:val="000000"/>
                <w:kern w:val="0"/>
                <w:sz w:val="16"/>
                <w:szCs w:val="16"/>
              </w:rPr>
            </w:pPr>
            <w:r w:rsidRPr="00295F36">
              <w:rPr>
                <w:rFonts w:ascii="Calibri" w:eastAsia="Times New Roman" w:hAnsi="Calibri" w:cs="Calibri"/>
                <w:b/>
                <w:bCs/>
                <w:color w:val="000000"/>
                <w:kern w:val="0"/>
                <w:sz w:val="16"/>
                <w:szCs w:val="16"/>
              </w:rPr>
              <w:t>Items &amp; Specifications</w:t>
            </w:r>
          </w:p>
        </w:tc>
        <w:tc>
          <w:tcPr>
            <w:tcW w:w="823" w:type="dxa"/>
            <w:gridSpan w:val="2"/>
            <w:tcBorders>
              <w:top w:val="single" w:sz="4" w:space="0" w:color="auto"/>
              <w:left w:val="nil"/>
              <w:bottom w:val="single" w:sz="4" w:space="0" w:color="auto"/>
              <w:right w:val="single" w:sz="4" w:space="0" w:color="000000"/>
            </w:tcBorders>
            <w:shd w:val="clear" w:color="000000" w:fill="D9D9D9"/>
            <w:vAlign w:val="center"/>
            <w:hideMark/>
          </w:tcPr>
          <w:p w14:paraId="46309466" w14:textId="5179A0C9" w:rsidR="00295F36" w:rsidRPr="00295F36" w:rsidRDefault="00295F36" w:rsidP="000C6F85">
            <w:pPr>
              <w:widowControl/>
              <w:overflowPunct/>
              <w:adjustRightInd/>
              <w:jc w:val="center"/>
              <w:rPr>
                <w:rFonts w:ascii="Calibri" w:eastAsia="Times New Roman" w:hAnsi="Calibri" w:cs="Calibri"/>
                <w:b/>
                <w:bCs/>
                <w:color w:val="000000"/>
                <w:kern w:val="0"/>
                <w:sz w:val="16"/>
                <w:szCs w:val="16"/>
              </w:rPr>
            </w:pPr>
            <w:r w:rsidRPr="00295F36">
              <w:rPr>
                <w:rFonts w:ascii="Calibri" w:eastAsia="Times New Roman" w:hAnsi="Calibri" w:cs="Calibri"/>
                <w:b/>
                <w:bCs/>
                <w:color w:val="000000"/>
                <w:kern w:val="0"/>
                <w:sz w:val="16"/>
                <w:szCs w:val="16"/>
              </w:rPr>
              <w:t>Unit</w:t>
            </w:r>
          </w:p>
        </w:tc>
        <w:tc>
          <w:tcPr>
            <w:tcW w:w="1503" w:type="dxa"/>
            <w:gridSpan w:val="2"/>
            <w:tcBorders>
              <w:top w:val="single" w:sz="4" w:space="0" w:color="auto"/>
              <w:left w:val="nil"/>
              <w:bottom w:val="single" w:sz="4" w:space="0" w:color="auto"/>
              <w:right w:val="single" w:sz="4" w:space="0" w:color="000000"/>
            </w:tcBorders>
            <w:shd w:val="clear" w:color="000000" w:fill="D9D9D9"/>
            <w:vAlign w:val="center"/>
          </w:tcPr>
          <w:p w14:paraId="27BBF1C5" w14:textId="421A284B" w:rsidR="00295F36" w:rsidRPr="00295F36" w:rsidRDefault="00295F36" w:rsidP="000C6F85">
            <w:pPr>
              <w:widowControl/>
              <w:overflowPunct/>
              <w:adjustRightInd/>
              <w:jc w:val="center"/>
              <w:rPr>
                <w:rFonts w:ascii="Calibri" w:eastAsia="Times New Roman" w:hAnsi="Calibri" w:cs="Calibri"/>
                <w:b/>
                <w:bCs/>
                <w:color w:val="000000"/>
                <w:kern w:val="0"/>
                <w:sz w:val="16"/>
                <w:szCs w:val="16"/>
              </w:rPr>
            </w:pPr>
            <w:r w:rsidRPr="00295F36">
              <w:rPr>
                <w:rFonts w:ascii="Calibri" w:eastAsia="Times New Roman" w:hAnsi="Calibri" w:cs="Calibri"/>
                <w:b/>
                <w:bCs/>
                <w:color w:val="000000"/>
                <w:kern w:val="0"/>
                <w:sz w:val="16"/>
                <w:szCs w:val="16"/>
              </w:rPr>
              <w:t>Quantity</w:t>
            </w:r>
          </w:p>
        </w:tc>
      </w:tr>
      <w:tr w:rsidR="003E5E7D" w:rsidRPr="00295F36" w14:paraId="7BF6183A" w14:textId="77777777" w:rsidTr="000C6F85">
        <w:trPr>
          <w:trHeight w:val="2205"/>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485B590"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1</w:t>
            </w:r>
          </w:p>
        </w:tc>
        <w:tc>
          <w:tcPr>
            <w:tcW w:w="4252" w:type="dxa"/>
            <w:gridSpan w:val="2"/>
            <w:tcBorders>
              <w:top w:val="nil"/>
              <w:left w:val="nil"/>
              <w:bottom w:val="single" w:sz="4" w:space="0" w:color="auto"/>
              <w:right w:val="single" w:sz="4" w:space="0" w:color="auto"/>
            </w:tcBorders>
            <w:shd w:val="clear" w:color="auto" w:fill="auto"/>
            <w:vAlign w:val="center"/>
            <w:hideMark/>
          </w:tcPr>
          <w:p w14:paraId="189309FD" w14:textId="1D9EEB5B" w:rsidR="00295F36" w:rsidRPr="00295F36" w:rsidRDefault="006E6CC5" w:rsidP="00295F36">
            <w:pPr>
              <w:widowControl/>
              <w:overflowPunct/>
              <w:adjustRightInd/>
              <w:rPr>
                <w:rFonts w:ascii="Calibri" w:eastAsia="Times New Roman" w:hAnsi="Calibri" w:cs="Calibri"/>
                <w:color w:val="000000"/>
                <w:kern w:val="0"/>
                <w:sz w:val="16"/>
                <w:szCs w:val="16"/>
              </w:rPr>
            </w:pPr>
            <w:r w:rsidRPr="006E6CC5">
              <w:rPr>
                <w:rFonts w:ascii="Calibri" w:eastAsia="Times New Roman" w:hAnsi="Calibri" w:cs="Calibri"/>
                <w:color w:val="000000"/>
                <w:kern w:val="0"/>
                <w:sz w:val="16"/>
                <w:szCs w:val="16"/>
              </w:rPr>
              <w:t>Provision of materials, work and all what it takes to do all necessary action to carry out the installation of 5 cm extruded polystyrene thermal insulation layers to the internal walls of the specified buildings inclusive of adhesives and mounting bridges after all necessary removal of obstructions and cleaning is completed for the original surfaces and  according to the technical specifications and guidance of the supervising engineer. Works should al</w:t>
            </w:r>
            <w:r>
              <w:rPr>
                <w:rFonts w:ascii="Calibri" w:eastAsia="Times New Roman" w:hAnsi="Calibri" w:cs="Calibri"/>
                <w:color w:val="000000"/>
                <w:kern w:val="0"/>
                <w:sz w:val="16"/>
                <w:szCs w:val="16"/>
              </w:rPr>
              <w:t>s</w:t>
            </w:r>
            <w:r w:rsidRPr="006E6CC5">
              <w:rPr>
                <w:rFonts w:ascii="Calibri" w:eastAsia="Times New Roman" w:hAnsi="Calibri" w:cs="Calibri"/>
                <w:color w:val="000000"/>
                <w:kern w:val="0"/>
                <w:sz w:val="16"/>
                <w:szCs w:val="16"/>
              </w:rPr>
              <w:t>o include restoring all existing components to its original state (including radiators, AC units, electrical sockets, switches, wiring, network points, fixed cabinets, piping, skirting panel, etc.) as per the attached list of walls' details for this building described in the Scope of Work.</w:t>
            </w:r>
          </w:p>
        </w:tc>
        <w:tc>
          <w:tcPr>
            <w:tcW w:w="3410" w:type="dxa"/>
            <w:tcBorders>
              <w:top w:val="nil"/>
              <w:left w:val="nil"/>
              <w:bottom w:val="single" w:sz="4" w:space="0" w:color="auto"/>
              <w:right w:val="single" w:sz="4" w:space="0" w:color="auto"/>
            </w:tcBorders>
            <w:shd w:val="clear" w:color="auto" w:fill="auto"/>
            <w:vAlign w:val="center"/>
            <w:hideMark/>
          </w:tcPr>
          <w:p w14:paraId="5BF2FCFC" w14:textId="2FE64181" w:rsidR="00295F36" w:rsidRPr="00295F36" w:rsidRDefault="00295F36" w:rsidP="00295F36">
            <w:pPr>
              <w:widowControl/>
              <w:overflowPunct/>
              <w:adjustRightInd/>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 xml:space="preserve">1. ≥ 5cm thickness </w:t>
            </w:r>
            <w:r w:rsidRPr="00295F36">
              <w:rPr>
                <w:rFonts w:ascii="Calibri" w:eastAsia="Times New Roman" w:hAnsi="Calibri" w:cs="Calibri"/>
                <w:color w:val="000000"/>
                <w:kern w:val="0"/>
                <w:sz w:val="16"/>
                <w:szCs w:val="16"/>
              </w:rPr>
              <w:br/>
              <w:t>2. Extruded Polys</w:t>
            </w:r>
            <w:r w:rsidR="00BA4EC2">
              <w:rPr>
                <w:rFonts w:ascii="Calibri" w:eastAsia="Times New Roman" w:hAnsi="Calibri" w:cs="Calibri"/>
                <w:color w:val="000000"/>
                <w:kern w:val="0"/>
                <w:sz w:val="16"/>
                <w:szCs w:val="16"/>
              </w:rPr>
              <w:t>t</w:t>
            </w:r>
            <w:r w:rsidRPr="00295F36">
              <w:rPr>
                <w:rFonts w:ascii="Calibri" w:eastAsia="Times New Roman" w:hAnsi="Calibri" w:cs="Calibri"/>
                <w:color w:val="000000"/>
                <w:kern w:val="0"/>
                <w:sz w:val="16"/>
                <w:szCs w:val="16"/>
              </w:rPr>
              <w:t>yrene Insulation Material</w:t>
            </w:r>
            <w:r w:rsidRPr="00295F36">
              <w:rPr>
                <w:rFonts w:ascii="Calibri" w:eastAsia="Times New Roman" w:hAnsi="Calibri" w:cs="Calibri"/>
                <w:color w:val="000000"/>
                <w:kern w:val="0"/>
                <w:sz w:val="16"/>
                <w:szCs w:val="16"/>
              </w:rPr>
              <w:br/>
              <w:t>3. Humidity and Flame Resistant</w:t>
            </w:r>
            <w:r w:rsidRPr="00295F36">
              <w:rPr>
                <w:rFonts w:ascii="Calibri" w:eastAsia="Times New Roman" w:hAnsi="Calibri" w:cs="Calibri"/>
                <w:color w:val="000000"/>
                <w:kern w:val="0"/>
                <w:sz w:val="16"/>
                <w:szCs w:val="16"/>
              </w:rPr>
              <w:br/>
              <w:t>4. Maximum K- Value = 0.032 (W/</w:t>
            </w:r>
            <w:proofErr w:type="spellStart"/>
            <w:proofErr w:type="gramStart"/>
            <w:r w:rsidRPr="00295F36">
              <w:rPr>
                <w:rFonts w:ascii="Calibri" w:eastAsia="Times New Roman" w:hAnsi="Calibri" w:cs="Calibri"/>
                <w:color w:val="000000"/>
                <w:kern w:val="0"/>
                <w:sz w:val="16"/>
                <w:szCs w:val="16"/>
              </w:rPr>
              <w:t>m.k</w:t>
            </w:r>
            <w:proofErr w:type="spellEnd"/>
            <w:proofErr w:type="gramEnd"/>
            <w:r w:rsidRPr="00295F36">
              <w:rPr>
                <w:rFonts w:ascii="Calibri" w:eastAsia="Times New Roman" w:hAnsi="Calibri" w:cs="Calibri"/>
                <w:color w:val="000000"/>
                <w:kern w:val="0"/>
                <w:sz w:val="16"/>
                <w:szCs w:val="16"/>
              </w:rPr>
              <w:t>)</w:t>
            </w:r>
          </w:p>
        </w:tc>
        <w:tc>
          <w:tcPr>
            <w:tcW w:w="823" w:type="dxa"/>
            <w:gridSpan w:val="2"/>
            <w:tcBorders>
              <w:top w:val="nil"/>
              <w:left w:val="nil"/>
              <w:bottom w:val="single" w:sz="4" w:space="0" w:color="auto"/>
              <w:right w:val="single" w:sz="4" w:space="0" w:color="auto"/>
            </w:tcBorders>
            <w:shd w:val="clear" w:color="auto" w:fill="auto"/>
            <w:vAlign w:val="center"/>
            <w:hideMark/>
          </w:tcPr>
          <w:p w14:paraId="13E033BB"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m</w:t>
            </w:r>
            <w:r w:rsidRPr="00295F36">
              <w:rPr>
                <w:rFonts w:ascii="Calibri" w:eastAsia="Times New Roman" w:hAnsi="Calibri" w:cs="Calibri"/>
                <w:color w:val="000000"/>
                <w:kern w:val="0"/>
                <w:sz w:val="16"/>
                <w:szCs w:val="16"/>
                <w:vertAlign w:val="superscript"/>
              </w:rPr>
              <w:t>2</w:t>
            </w:r>
          </w:p>
        </w:tc>
        <w:tc>
          <w:tcPr>
            <w:tcW w:w="1503" w:type="dxa"/>
            <w:gridSpan w:val="2"/>
            <w:tcBorders>
              <w:top w:val="nil"/>
              <w:left w:val="nil"/>
              <w:bottom w:val="single" w:sz="4" w:space="0" w:color="auto"/>
              <w:right w:val="single" w:sz="4" w:space="0" w:color="auto"/>
            </w:tcBorders>
            <w:shd w:val="clear" w:color="auto" w:fill="auto"/>
            <w:vAlign w:val="center"/>
            <w:hideMark/>
          </w:tcPr>
          <w:p w14:paraId="1B2D3ACB"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761.00</w:t>
            </w:r>
          </w:p>
        </w:tc>
      </w:tr>
      <w:tr w:rsidR="003E5E7D" w:rsidRPr="00295F36" w14:paraId="5E1D3AC1" w14:textId="77777777" w:rsidTr="000C6F85">
        <w:trPr>
          <w:trHeight w:val="2550"/>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B0C56EB"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2</w:t>
            </w:r>
          </w:p>
        </w:tc>
        <w:tc>
          <w:tcPr>
            <w:tcW w:w="4252" w:type="dxa"/>
            <w:gridSpan w:val="2"/>
            <w:tcBorders>
              <w:top w:val="nil"/>
              <w:left w:val="nil"/>
              <w:bottom w:val="single" w:sz="4" w:space="0" w:color="auto"/>
              <w:right w:val="single" w:sz="4" w:space="0" w:color="auto"/>
            </w:tcBorders>
            <w:shd w:val="clear" w:color="auto" w:fill="auto"/>
            <w:vAlign w:val="center"/>
            <w:hideMark/>
          </w:tcPr>
          <w:p w14:paraId="60DB4A70" w14:textId="77777777" w:rsidR="006E6CC5" w:rsidRPr="006E6CC5" w:rsidRDefault="006E6CC5" w:rsidP="006E6CC5">
            <w:pPr>
              <w:widowControl/>
              <w:overflowPunct/>
              <w:adjustRightInd/>
              <w:rPr>
                <w:rFonts w:ascii="Calibri" w:eastAsia="Times New Roman" w:hAnsi="Calibri" w:cs="Calibri"/>
                <w:color w:val="000000"/>
                <w:kern w:val="0"/>
                <w:sz w:val="16"/>
                <w:szCs w:val="16"/>
              </w:rPr>
            </w:pPr>
            <w:r w:rsidRPr="006E6CC5">
              <w:rPr>
                <w:rFonts w:ascii="Calibri" w:eastAsia="Times New Roman" w:hAnsi="Calibri" w:cs="Calibri"/>
                <w:color w:val="000000"/>
                <w:kern w:val="0"/>
                <w:sz w:val="16"/>
                <w:szCs w:val="16"/>
              </w:rPr>
              <w:t xml:space="preserve">Provision of materials, work and all what it takes to do all necessary action to carry out the installation of covering material and finishing paint for insulated walls inclusive of all necessary removal of obstructions and cleaning of insulated surfaces and  according to the technical specifications and guidance of the supervising engineer. Works should </w:t>
            </w:r>
            <w:proofErr w:type="spellStart"/>
            <w:r w:rsidRPr="006E6CC5">
              <w:rPr>
                <w:rFonts w:ascii="Calibri" w:eastAsia="Times New Roman" w:hAnsi="Calibri" w:cs="Calibri"/>
                <w:color w:val="000000"/>
                <w:kern w:val="0"/>
                <w:sz w:val="16"/>
                <w:szCs w:val="16"/>
              </w:rPr>
              <w:t>aslo</w:t>
            </w:r>
            <w:proofErr w:type="spellEnd"/>
            <w:r w:rsidRPr="006E6CC5">
              <w:rPr>
                <w:rFonts w:ascii="Calibri" w:eastAsia="Times New Roman" w:hAnsi="Calibri" w:cs="Calibri"/>
                <w:color w:val="000000"/>
                <w:kern w:val="0"/>
                <w:sz w:val="16"/>
                <w:szCs w:val="16"/>
              </w:rPr>
              <w:t xml:space="preserve"> include restoring all existing components to its original state (including radiators, AC units, electrical sockets, switches, wiring, network points, fixed cabinets, piping, skirting panel, etc.) as per the attached list of walls' details for this building described in the Scope of Work.</w:t>
            </w:r>
          </w:p>
          <w:p w14:paraId="57C39B27" w14:textId="77777777" w:rsidR="006E6CC5" w:rsidRPr="006E6CC5" w:rsidRDefault="006E6CC5" w:rsidP="006E6CC5">
            <w:pPr>
              <w:widowControl/>
              <w:overflowPunct/>
              <w:adjustRightInd/>
              <w:rPr>
                <w:rFonts w:ascii="Calibri" w:eastAsia="Times New Roman" w:hAnsi="Calibri" w:cs="Calibri"/>
                <w:color w:val="000000"/>
                <w:kern w:val="0"/>
                <w:sz w:val="16"/>
                <w:szCs w:val="16"/>
              </w:rPr>
            </w:pPr>
          </w:p>
          <w:p w14:paraId="062419AA" w14:textId="39639578" w:rsidR="006E6CC5" w:rsidRPr="006E6CC5" w:rsidRDefault="006E6CC5" w:rsidP="006E6CC5">
            <w:pPr>
              <w:widowControl/>
              <w:overflowPunct/>
              <w:adjustRightInd/>
              <w:rPr>
                <w:rFonts w:ascii="Calibri" w:eastAsia="Times New Roman" w:hAnsi="Calibri" w:cs="Calibri"/>
                <w:color w:val="000000"/>
                <w:kern w:val="0"/>
                <w:sz w:val="16"/>
                <w:szCs w:val="16"/>
              </w:rPr>
            </w:pPr>
            <w:r w:rsidRPr="006E6CC5">
              <w:rPr>
                <w:rFonts w:ascii="Calibri" w:eastAsia="Times New Roman" w:hAnsi="Calibri" w:cs="Calibri"/>
                <w:color w:val="000000"/>
                <w:kern w:val="0"/>
                <w:sz w:val="16"/>
                <w:szCs w:val="16"/>
              </w:rPr>
              <w:t>Also</w:t>
            </w:r>
            <w:r>
              <w:rPr>
                <w:rFonts w:ascii="Calibri" w:eastAsia="Times New Roman" w:hAnsi="Calibri" w:cs="Calibri"/>
                <w:color w:val="000000"/>
                <w:kern w:val="0"/>
                <w:sz w:val="16"/>
                <w:szCs w:val="16"/>
              </w:rPr>
              <w:t>,</w:t>
            </w:r>
            <w:r w:rsidRPr="006E6CC5">
              <w:rPr>
                <w:rFonts w:ascii="Calibri" w:eastAsia="Times New Roman" w:hAnsi="Calibri" w:cs="Calibri"/>
                <w:color w:val="000000"/>
                <w:kern w:val="0"/>
                <w:sz w:val="16"/>
                <w:szCs w:val="16"/>
              </w:rPr>
              <w:t xml:space="preserve"> the following points shall be taken in consideration for insulation works:</w:t>
            </w:r>
          </w:p>
          <w:p w14:paraId="31F930DA" w14:textId="77777777" w:rsidR="006E6CC5" w:rsidRPr="006E6CC5" w:rsidRDefault="006E6CC5" w:rsidP="006E6CC5">
            <w:pPr>
              <w:widowControl/>
              <w:overflowPunct/>
              <w:adjustRightInd/>
              <w:rPr>
                <w:rFonts w:ascii="Calibri" w:eastAsia="Times New Roman" w:hAnsi="Calibri" w:cs="Calibri"/>
                <w:color w:val="000000"/>
                <w:kern w:val="0"/>
                <w:sz w:val="16"/>
                <w:szCs w:val="16"/>
              </w:rPr>
            </w:pPr>
            <w:r w:rsidRPr="006E6CC5">
              <w:rPr>
                <w:rFonts w:ascii="Calibri" w:eastAsia="Times New Roman" w:hAnsi="Calibri" w:cs="Calibri"/>
                <w:color w:val="000000"/>
                <w:kern w:val="0"/>
                <w:sz w:val="16"/>
                <w:szCs w:val="16"/>
              </w:rPr>
              <w:t>1. Ground Floor (bathrooms):</w:t>
            </w:r>
          </w:p>
          <w:p w14:paraId="3FD3E779" w14:textId="77777777" w:rsidR="006E6CC5" w:rsidRPr="006E6CC5" w:rsidRDefault="006E6CC5" w:rsidP="006E6CC5">
            <w:pPr>
              <w:widowControl/>
              <w:overflowPunct/>
              <w:adjustRightInd/>
              <w:rPr>
                <w:rFonts w:ascii="Calibri" w:eastAsia="Times New Roman" w:hAnsi="Calibri" w:cs="Calibri"/>
                <w:color w:val="000000"/>
                <w:kern w:val="0"/>
                <w:sz w:val="16"/>
                <w:szCs w:val="16"/>
              </w:rPr>
            </w:pPr>
            <w:r w:rsidRPr="006E6CC5">
              <w:rPr>
                <w:rFonts w:ascii="Calibri" w:eastAsia="Times New Roman" w:hAnsi="Calibri" w:cs="Calibri"/>
                <w:color w:val="000000"/>
                <w:kern w:val="0"/>
                <w:sz w:val="16"/>
                <w:szCs w:val="16"/>
              </w:rPr>
              <w:t>Insulation layer and covering is to be installed on the partition side of the bathrooms (not external walls covered with ceramic tiles).  Also, self-closers (joints) must be added to the existing doors to ensure minimum heat loss.</w:t>
            </w:r>
          </w:p>
          <w:p w14:paraId="3F63E35A" w14:textId="77777777" w:rsidR="006E6CC5" w:rsidRPr="006E6CC5" w:rsidRDefault="006E6CC5" w:rsidP="006E6CC5">
            <w:pPr>
              <w:widowControl/>
              <w:overflowPunct/>
              <w:adjustRightInd/>
              <w:rPr>
                <w:rFonts w:ascii="Calibri" w:eastAsia="Times New Roman" w:hAnsi="Calibri" w:cs="Calibri"/>
                <w:color w:val="000000"/>
                <w:kern w:val="0"/>
                <w:sz w:val="16"/>
                <w:szCs w:val="16"/>
              </w:rPr>
            </w:pPr>
            <w:r w:rsidRPr="006E6CC5">
              <w:rPr>
                <w:rFonts w:ascii="Calibri" w:eastAsia="Times New Roman" w:hAnsi="Calibri" w:cs="Calibri"/>
                <w:color w:val="000000"/>
                <w:kern w:val="0"/>
                <w:sz w:val="16"/>
                <w:szCs w:val="16"/>
              </w:rPr>
              <w:t>2. 1st Floor (bathrooms):</w:t>
            </w:r>
          </w:p>
          <w:p w14:paraId="7615B7BA" w14:textId="77777777" w:rsidR="006E6CC5" w:rsidRPr="006E6CC5" w:rsidRDefault="006E6CC5" w:rsidP="006E6CC5">
            <w:pPr>
              <w:widowControl/>
              <w:overflowPunct/>
              <w:adjustRightInd/>
              <w:rPr>
                <w:rFonts w:ascii="Calibri" w:eastAsia="Times New Roman" w:hAnsi="Calibri" w:cs="Calibri"/>
                <w:color w:val="000000"/>
                <w:kern w:val="0"/>
                <w:sz w:val="16"/>
                <w:szCs w:val="16"/>
              </w:rPr>
            </w:pPr>
            <w:r w:rsidRPr="006E6CC5">
              <w:rPr>
                <w:rFonts w:ascii="Calibri" w:eastAsia="Times New Roman" w:hAnsi="Calibri" w:cs="Calibri"/>
                <w:color w:val="000000"/>
                <w:kern w:val="0"/>
                <w:sz w:val="16"/>
                <w:szCs w:val="16"/>
              </w:rPr>
              <w:t xml:space="preserve">Insulation layer and covering is to be installed on the partition side of the bathrooms (not external walls covered with ceramic tiles). Also, a double-glazed glass door must be added to the opening leading to the bathrooms </w:t>
            </w:r>
          </w:p>
          <w:p w14:paraId="136F33F0" w14:textId="3A365813" w:rsidR="00295F36" w:rsidRPr="00295F36" w:rsidRDefault="006E6CC5" w:rsidP="006E6CC5">
            <w:pPr>
              <w:widowControl/>
              <w:overflowPunct/>
              <w:adjustRightInd/>
              <w:rPr>
                <w:rFonts w:ascii="Calibri" w:eastAsia="Times New Roman" w:hAnsi="Calibri" w:cs="Calibri"/>
                <w:color w:val="000000"/>
                <w:kern w:val="0"/>
                <w:sz w:val="16"/>
                <w:szCs w:val="16"/>
              </w:rPr>
            </w:pPr>
            <w:r w:rsidRPr="006E6CC5">
              <w:rPr>
                <w:rFonts w:ascii="Calibri" w:eastAsia="Times New Roman" w:hAnsi="Calibri" w:cs="Calibri"/>
                <w:color w:val="000000"/>
                <w:kern w:val="0"/>
                <w:sz w:val="16"/>
                <w:szCs w:val="16"/>
              </w:rPr>
              <w:t>3. For walls covered with ceramic tiles in kitchens, Cement Board with the same thickness (12.5 mm) must be used instead to cover insulation and new matching ceramic tiles are to be installed.</w:t>
            </w:r>
          </w:p>
        </w:tc>
        <w:tc>
          <w:tcPr>
            <w:tcW w:w="3410" w:type="dxa"/>
            <w:tcBorders>
              <w:top w:val="nil"/>
              <w:left w:val="nil"/>
              <w:bottom w:val="single" w:sz="4" w:space="0" w:color="auto"/>
              <w:right w:val="single" w:sz="4" w:space="0" w:color="auto"/>
            </w:tcBorders>
            <w:shd w:val="clear" w:color="auto" w:fill="auto"/>
            <w:vAlign w:val="center"/>
            <w:hideMark/>
          </w:tcPr>
          <w:p w14:paraId="2C284B5D" w14:textId="77777777" w:rsidR="00295F36" w:rsidRPr="00295F36" w:rsidRDefault="00295F36" w:rsidP="00295F36">
            <w:pPr>
              <w:widowControl/>
              <w:overflowPunct/>
              <w:adjustRightInd/>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 xml:space="preserve">1. Gypsum Board cover   </w:t>
            </w:r>
            <w:r w:rsidRPr="00295F36">
              <w:rPr>
                <w:rFonts w:ascii="Calibri" w:eastAsia="Times New Roman" w:hAnsi="Calibri" w:cs="Calibri"/>
                <w:color w:val="000000"/>
                <w:kern w:val="0"/>
                <w:sz w:val="16"/>
                <w:szCs w:val="16"/>
              </w:rPr>
              <w:br/>
              <w:t xml:space="preserve">2. Thickness ≥ 12.5 mm </w:t>
            </w:r>
            <w:r w:rsidRPr="00295F36">
              <w:rPr>
                <w:rFonts w:ascii="Calibri" w:eastAsia="Times New Roman" w:hAnsi="Calibri" w:cs="Calibri"/>
                <w:color w:val="000000"/>
                <w:kern w:val="0"/>
                <w:sz w:val="16"/>
                <w:szCs w:val="16"/>
              </w:rPr>
              <w:br/>
              <w:t xml:space="preserve">3. Galvanized steel Frame and </w:t>
            </w:r>
            <w:proofErr w:type="gramStart"/>
            <w:r w:rsidRPr="00295F36">
              <w:rPr>
                <w:rFonts w:ascii="Calibri" w:eastAsia="Times New Roman" w:hAnsi="Calibri" w:cs="Calibri"/>
                <w:color w:val="000000"/>
                <w:kern w:val="0"/>
                <w:sz w:val="16"/>
                <w:szCs w:val="16"/>
              </w:rPr>
              <w:t>studs  with</w:t>
            </w:r>
            <w:proofErr w:type="gramEnd"/>
            <w:r w:rsidRPr="00295F36">
              <w:rPr>
                <w:rFonts w:ascii="Calibri" w:eastAsia="Times New Roman" w:hAnsi="Calibri" w:cs="Calibri"/>
                <w:color w:val="000000"/>
                <w:kern w:val="0"/>
                <w:sz w:val="16"/>
                <w:szCs w:val="16"/>
              </w:rPr>
              <w:t xml:space="preserve"> 0.9mm thickness.</w:t>
            </w:r>
            <w:r w:rsidRPr="00295F36">
              <w:rPr>
                <w:rFonts w:ascii="Calibri" w:eastAsia="Times New Roman" w:hAnsi="Calibri" w:cs="Calibri"/>
                <w:color w:val="000000"/>
                <w:kern w:val="0"/>
                <w:sz w:val="16"/>
                <w:szCs w:val="16"/>
              </w:rPr>
              <w:br/>
              <w:t xml:space="preserve">4. 3 coats of </w:t>
            </w:r>
            <w:proofErr w:type="gramStart"/>
            <w:r w:rsidRPr="00295F36">
              <w:rPr>
                <w:rFonts w:ascii="Calibri" w:eastAsia="Times New Roman" w:hAnsi="Calibri" w:cs="Calibri"/>
                <w:color w:val="000000"/>
                <w:kern w:val="0"/>
                <w:sz w:val="16"/>
                <w:szCs w:val="16"/>
              </w:rPr>
              <w:t>Putty  (</w:t>
            </w:r>
            <w:proofErr w:type="gramEnd"/>
            <w:r w:rsidRPr="00295F36">
              <w:rPr>
                <w:rFonts w:ascii="Calibri" w:eastAsia="Times New Roman" w:hAnsi="Calibri" w:cs="Calibri"/>
                <w:color w:val="000000"/>
                <w:kern w:val="0"/>
                <w:sz w:val="16"/>
                <w:szCs w:val="16"/>
              </w:rPr>
              <w:t xml:space="preserve">with applying plastic mesh </w:t>
            </w:r>
            <w:proofErr w:type="spellStart"/>
            <w:r w:rsidRPr="00295F36">
              <w:rPr>
                <w:rFonts w:ascii="Calibri" w:eastAsia="Times New Roman" w:hAnsi="Calibri" w:cs="Calibri"/>
                <w:color w:val="000000"/>
                <w:kern w:val="0"/>
                <w:sz w:val="16"/>
                <w:szCs w:val="16"/>
              </w:rPr>
              <w:t>tabe</w:t>
            </w:r>
            <w:proofErr w:type="spellEnd"/>
            <w:r w:rsidRPr="00295F36">
              <w:rPr>
                <w:rFonts w:ascii="Calibri" w:eastAsia="Times New Roman" w:hAnsi="Calibri" w:cs="Calibri"/>
                <w:color w:val="000000"/>
                <w:kern w:val="0"/>
                <w:sz w:val="16"/>
                <w:szCs w:val="16"/>
              </w:rPr>
              <w:t xml:space="preserve"> on the joints grouting)   </w:t>
            </w:r>
            <w:r w:rsidRPr="00295F36">
              <w:rPr>
                <w:rFonts w:ascii="Calibri" w:eastAsia="Times New Roman" w:hAnsi="Calibri" w:cs="Calibri"/>
                <w:color w:val="000000"/>
                <w:kern w:val="0"/>
                <w:sz w:val="16"/>
                <w:szCs w:val="16"/>
              </w:rPr>
              <w:br/>
              <w:t>5. 3 coats of paint (Emulsion)</w:t>
            </w:r>
          </w:p>
        </w:tc>
        <w:tc>
          <w:tcPr>
            <w:tcW w:w="823" w:type="dxa"/>
            <w:gridSpan w:val="2"/>
            <w:tcBorders>
              <w:top w:val="nil"/>
              <w:left w:val="nil"/>
              <w:bottom w:val="single" w:sz="4" w:space="0" w:color="auto"/>
              <w:right w:val="single" w:sz="4" w:space="0" w:color="auto"/>
            </w:tcBorders>
            <w:shd w:val="clear" w:color="auto" w:fill="auto"/>
            <w:vAlign w:val="center"/>
            <w:hideMark/>
          </w:tcPr>
          <w:p w14:paraId="20E00C13"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m</w:t>
            </w:r>
            <w:r w:rsidRPr="00295F36">
              <w:rPr>
                <w:rFonts w:ascii="Calibri" w:eastAsia="Times New Roman" w:hAnsi="Calibri" w:cs="Calibri"/>
                <w:color w:val="000000"/>
                <w:kern w:val="0"/>
                <w:sz w:val="16"/>
                <w:szCs w:val="16"/>
                <w:vertAlign w:val="superscript"/>
              </w:rPr>
              <w:t>2</w:t>
            </w:r>
          </w:p>
        </w:tc>
        <w:tc>
          <w:tcPr>
            <w:tcW w:w="1503" w:type="dxa"/>
            <w:gridSpan w:val="2"/>
            <w:tcBorders>
              <w:top w:val="nil"/>
              <w:left w:val="nil"/>
              <w:bottom w:val="single" w:sz="4" w:space="0" w:color="auto"/>
              <w:right w:val="single" w:sz="4" w:space="0" w:color="auto"/>
            </w:tcBorders>
            <w:shd w:val="clear" w:color="auto" w:fill="auto"/>
            <w:vAlign w:val="center"/>
            <w:hideMark/>
          </w:tcPr>
          <w:p w14:paraId="4E3BEDD9"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761.00</w:t>
            </w:r>
          </w:p>
        </w:tc>
      </w:tr>
      <w:tr w:rsidR="003E5E7D" w:rsidRPr="00295F36" w14:paraId="4EC5FCFC" w14:textId="77777777" w:rsidTr="000C6F85">
        <w:trPr>
          <w:trHeight w:val="2610"/>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263F567"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3</w:t>
            </w:r>
          </w:p>
        </w:tc>
        <w:tc>
          <w:tcPr>
            <w:tcW w:w="4252" w:type="dxa"/>
            <w:gridSpan w:val="2"/>
            <w:tcBorders>
              <w:top w:val="nil"/>
              <w:left w:val="nil"/>
              <w:bottom w:val="single" w:sz="4" w:space="0" w:color="auto"/>
              <w:right w:val="single" w:sz="4" w:space="0" w:color="auto"/>
            </w:tcBorders>
            <w:shd w:val="clear" w:color="auto" w:fill="auto"/>
            <w:vAlign w:val="center"/>
            <w:hideMark/>
          </w:tcPr>
          <w:p w14:paraId="636EBBB3" w14:textId="67FA3012" w:rsidR="006E6CC5" w:rsidRPr="006E6CC5" w:rsidRDefault="006E6CC5" w:rsidP="006E6CC5">
            <w:pPr>
              <w:widowControl/>
              <w:overflowPunct/>
              <w:adjustRightInd/>
              <w:rPr>
                <w:rFonts w:ascii="Calibri" w:eastAsia="Times New Roman" w:hAnsi="Calibri" w:cs="Calibri"/>
                <w:color w:val="000000"/>
                <w:kern w:val="0"/>
                <w:sz w:val="16"/>
                <w:szCs w:val="16"/>
              </w:rPr>
            </w:pPr>
            <w:r w:rsidRPr="006E6CC5">
              <w:rPr>
                <w:rFonts w:ascii="Calibri" w:eastAsia="Times New Roman" w:hAnsi="Calibri" w:cs="Calibri"/>
                <w:color w:val="000000"/>
                <w:kern w:val="0"/>
                <w:sz w:val="16"/>
                <w:szCs w:val="16"/>
              </w:rPr>
              <w:t>Provision of materials, work and all what it takes to do all necessary action to carry out the installation of 5 cm Rockwool thermal insulation layers to the internal ceilings (upper floors only at the false ceiling level) of the specified buildings inclusive of adhesives and mounting bridges after all necessary removal of obstructions and cleaning is completed for the original surfaces and  according to the technical specifications and guidance of the supervising engineer. Works should also include the following:</w:t>
            </w:r>
          </w:p>
          <w:p w14:paraId="6FCA2A7C" w14:textId="2A23A589" w:rsidR="00295F36" w:rsidRPr="00295F36" w:rsidRDefault="006E6CC5" w:rsidP="006E6CC5">
            <w:pPr>
              <w:widowControl/>
              <w:overflowPunct/>
              <w:adjustRightInd/>
              <w:rPr>
                <w:rFonts w:ascii="Calibri" w:eastAsia="Times New Roman" w:hAnsi="Calibri" w:cs="Calibri"/>
                <w:color w:val="000000"/>
                <w:kern w:val="0"/>
                <w:sz w:val="16"/>
                <w:szCs w:val="16"/>
              </w:rPr>
            </w:pPr>
            <w:r w:rsidRPr="006E6CC5">
              <w:rPr>
                <w:rFonts w:ascii="Calibri" w:eastAsia="Times New Roman" w:hAnsi="Calibri" w:cs="Calibri"/>
                <w:color w:val="000000"/>
                <w:kern w:val="0"/>
                <w:sz w:val="16"/>
                <w:szCs w:val="16"/>
              </w:rPr>
              <w:t xml:space="preserve">1. restoring all existing components to its original </w:t>
            </w:r>
            <w:proofErr w:type="gramStart"/>
            <w:r w:rsidRPr="006E6CC5">
              <w:rPr>
                <w:rFonts w:ascii="Calibri" w:eastAsia="Times New Roman" w:hAnsi="Calibri" w:cs="Calibri"/>
                <w:color w:val="000000"/>
                <w:kern w:val="0"/>
                <w:sz w:val="16"/>
                <w:szCs w:val="16"/>
              </w:rPr>
              <w:t>state  (</w:t>
            </w:r>
            <w:proofErr w:type="gramEnd"/>
            <w:r w:rsidRPr="006E6CC5">
              <w:rPr>
                <w:rFonts w:ascii="Calibri" w:eastAsia="Times New Roman" w:hAnsi="Calibri" w:cs="Calibri"/>
                <w:color w:val="000000"/>
                <w:kern w:val="0"/>
                <w:sz w:val="16"/>
                <w:szCs w:val="16"/>
              </w:rPr>
              <w:t>including AC units, electrical and network wiring, lighting fixtures, fire systems, etc.) as per the attached list of walls' details for this building described in the Scope of Work.</w:t>
            </w:r>
          </w:p>
        </w:tc>
        <w:tc>
          <w:tcPr>
            <w:tcW w:w="3410" w:type="dxa"/>
            <w:tcBorders>
              <w:top w:val="nil"/>
              <w:left w:val="nil"/>
              <w:bottom w:val="single" w:sz="4" w:space="0" w:color="auto"/>
              <w:right w:val="single" w:sz="4" w:space="0" w:color="auto"/>
            </w:tcBorders>
            <w:shd w:val="clear" w:color="auto" w:fill="auto"/>
            <w:vAlign w:val="center"/>
            <w:hideMark/>
          </w:tcPr>
          <w:p w14:paraId="39CCCE7C" w14:textId="77777777" w:rsidR="00295F36" w:rsidRPr="00295F36" w:rsidRDefault="00295F36" w:rsidP="00295F36">
            <w:pPr>
              <w:widowControl/>
              <w:overflowPunct/>
              <w:adjustRightInd/>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 xml:space="preserve">1. ≥ 5cm thickness </w:t>
            </w:r>
            <w:r w:rsidRPr="00295F36">
              <w:rPr>
                <w:rFonts w:ascii="Calibri" w:eastAsia="Times New Roman" w:hAnsi="Calibri" w:cs="Calibri"/>
                <w:color w:val="000000"/>
                <w:kern w:val="0"/>
                <w:sz w:val="16"/>
                <w:szCs w:val="16"/>
              </w:rPr>
              <w:br/>
              <w:t>2. Semi-rigid Rockwool (boards) Insulation Material covered with aluminum foil sheet</w:t>
            </w:r>
            <w:r w:rsidRPr="00295F36">
              <w:rPr>
                <w:rFonts w:ascii="Calibri" w:eastAsia="Times New Roman" w:hAnsi="Calibri" w:cs="Calibri"/>
                <w:color w:val="000000"/>
                <w:kern w:val="0"/>
                <w:sz w:val="16"/>
                <w:szCs w:val="16"/>
              </w:rPr>
              <w:br/>
              <w:t xml:space="preserve">3. Maximum K- Value = </w:t>
            </w:r>
            <w:proofErr w:type="gramStart"/>
            <w:r w:rsidRPr="00295F36">
              <w:rPr>
                <w:rFonts w:ascii="Calibri" w:eastAsia="Times New Roman" w:hAnsi="Calibri" w:cs="Calibri"/>
                <w:color w:val="000000"/>
                <w:kern w:val="0"/>
                <w:sz w:val="16"/>
                <w:szCs w:val="16"/>
              </w:rPr>
              <w:t>0.038  (</w:t>
            </w:r>
            <w:proofErr w:type="gramEnd"/>
            <w:r w:rsidRPr="00295F36">
              <w:rPr>
                <w:rFonts w:ascii="Calibri" w:eastAsia="Times New Roman" w:hAnsi="Calibri" w:cs="Calibri"/>
                <w:color w:val="000000"/>
                <w:kern w:val="0"/>
                <w:sz w:val="16"/>
                <w:szCs w:val="16"/>
              </w:rPr>
              <w:t>W/</w:t>
            </w:r>
            <w:proofErr w:type="spellStart"/>
            <w:r w:rsidRPr="00295F36">
              <w:rPr>
                <w:rFonts w:ascii="Calibri" w:eastAsia="Times New Roman" w:hAnsi="Calibri" w:cs="Calibri"/>
                <w:color w:val="000000"/>
                <w:kern w:val="0"/>
                <w:sz w:val="16"/>
                <w:szCs w:val="16"/>
              </w:rPr>
              <w:t>m.k</w:t>
            </w:r>
            <w:proofErr w:type="spellEnd"/>
            <w:r w:rsidRPr="00295F36">
              <w:rPr>
                <w:rFonts w:ascii="Calibri" w:eastAsia="Times New Roman" w:hAnsi="Calibri" w:cs="Calibri"/>
                <w:color w:val="000000"/>
                <w:kern w:val="0"/>
                <w:sz w:val="16"/>
                <w:szCs w:val="16"/>
              </w:rPr>
              <w:t>)</w:t>
            </w:r>
            <w:r w:rsidRPr="00295F36">
              <w:rPr>
                <w:rFonts w:ascii="Calibri" w:eastAsia="Times New Roman" w:hAnsi="Calibri" w:cs="Calibri"/>
                <w:color w:val="000000"/>
                <w:kern w:val="0"/>
                <w:sz w:val="16"/>
                <w:szCs w:val="16"/>
              </w:rPr>
              <w:br/>
              <w:t>4. Density between 70 and 100 kg/m3</w:t>
            </w:r>
          </w:p>
        </w:tc>
        <w:tc>
          <w:tcPr>
            <w:tcW w:w="823" w:type="dxa"/>
            <w:gridSpan w:val="2"/>
            <w:tcBorders>
              <w:top w:val="nil"/>
              <w:left w:val="nil"/>
              <w:bottom w:val="single" w:sz="4" w:space="0" w:color="auto"/>
              <w:right w:val="single" w:sz="4" w:space="0" w:color="auto"/>
            </w:tcBorders>
            <w:shd w:val="clear" w:color="auto" w:fill="auto"/>
            <w:vAlign w:val="center"/>
            <w:hideMark/>
          </w:tcPr>
          <w:p w14:paraId="011A3335"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m</w:t>
            </w:r>
            <w:r w:rsidRPr="00295F36">
              <w:rPr>
                <w:rFonts w:ascii="Calibri" w:eastAsia="Times New Roman" w:hAnsi="Calibri" w:cs="Calibri"/>
                <w:color w:val="000000"/>
                <w:kern w:val="0"/>
                <w:sz w:val="16"/>
                <w:szCs w:val="16"/>
                <w:vertAlign w:val="superscript"/>
              </w:rPr>
              <w:t>2</w:t>
            </w:r>
          </w:p>
        </w:tc>
        <w:tc>
          <w:tcPr>
            <w:tcW w:w="1503" w:type="dxa"/>
            <w:gridSpan w:val="2"/>
            <w:tcBorders>
              <w:top w:val="nil"/>
              <w:left w:val="nil"/>
              <w:bottom w:val="single" w:sz="4" w:space="0" w:color="auto"/>
              <w:right w:val="single" w:sz="4" w:space="0" w:color="auto"/>
            </w:tcBorders>
            <w:shd w:val="clear" w:color="auto" w:fill="auto"/>
            <w:vAlign w:val="center"/>
            <w:hideMark/>
          </w:tcPr>
          <w:p w14:paraId="652B28A8"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600.00</w:t>
            </w:r>
          </w:p>
        </w:tc>
      </w:tr>
      <w:tr w:rsidR="003E5E7D" w:rsidRPr="00295F36" w14:paraId="1817C11D" w14:textId="77777777" w:rsidTr="000C6F85">
        <w:trPr>
          <w:trHeight w:val="2650"/>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C872EA2"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lastRenderedPageBreak/>
              <w:t>4</w:t>
            </w:r>
          </w:p>
        </w:tc>
        <w:tc>
          <w:tcPr>
            <w:tcW w:w="4252" w:type="dxa"/>
            <w:gridSpan w:val="2"/>
            <w:tcBorders>
              <w:top w:val="nil"/>
              <w:left w:val="nil"/>
              <w:bottom w:val="single" w:sz="4" w:space="0" w:color="auto"/>
              <w:right w:val="single" w:sz="4" w:space="0" w:color="auto"/>
            </w:tcBorders>
            <w:shd w:val="clear" w:color="auto" w:fill="auto"/>
            <w:vAlign w:val="center"/>
            <w:hideMark/>
          </w:tcPr>
          <w:p w14:paraId="0914C396" w14:textId="75CCE1F3" w:rsidR="00295F36" w:rsidRPr="00295F36" w:rsidRDefault="006E6CC5" w:rsidP="00295F36">
            <w:pPr>
              <w:widowControl/>
              <w:overflowPunct/>
              <w:adjustRightInd/>
              <w:rPr>
                <w:rFonts w:ascii="Calibri" w:eastAsia="Times New Roman" w:hAnsi="Calibri" w:cs="Calibri"/>
                <w:color w:val="000000"/>
                <w:kern w:val="0"/>
                <w:sz w:val="16"/>
                <w:szCs w:val="16"/>
              </w:rPr>
            </w:pPr>
            <w:r w:rsidRPr="006E6CC5">
              <w:rPr>
                <w:rFonts w:ascii="Calibri" w:eastAsia="Times New Roman" w:hAnsi="Calibri" w:cs="Calibri"/>
                <w:color w:val="000000"/>
                <w:kern w:val="0"/>
                <w:sz w:val="16"/>
                <w:szCs w:val="16"/>
              </w:rPr>
              <w:t>Provision of materials, work and all what it takes to do all necessary action to carry out the installation of covering material and finishing paint for insulated ceilings (to replace existing false ceiling) inclusive of all necessary removal of obstructions and cleaning of insulated surfaces and according to the technical specifications and guidance of the supervising engineer. Works should also include replacing all existing components to its original state (including AC units, electrical and network wiring, lighting fixtures, fire systems, etc.) as per the attached list of walls' details for this building described in the Scope of Work. Required works also include maintenance hatches in the covering material for each 15 m2 of ceiling area, such that each office/room has at least one maintenance hatch (manually operated).</w:t>
            </w:r>
          </w:p>
        </w:tc>
        <w:tc>
          <w:tcPr>
            <w:tcW w:w="3410" w:type="dxa"/>
            <w:tcBorders>
              <w:top w:val="nil"/>
              <w:left w:val="nil"/>
              <w:bottom w:val="single" w:sz="4" w:space="0" w:color="auto"/>
              <w:right w:val="single" w:sz="4" w:space="0" w:color="auto"/>
            </w:tcBorders>
            <w:shd w:val="clear" w:color="auto" w:fill="auto"/>
            <w:vAlign w:val="center"/>
            <w:hideMark/>
          </w:tcPr>
          <w:p w14:paraId="7CA016F3" w14:textId="77777777" w:rsidR="00295F36" w:rsidRPr="00295F36" w:rsidRDefault="00295F36" w:rsidP="00295F36">
            <w:pPr>
              <w:widowControl/>
              <w:overflowPunct/>
              <w:adjustRightInd/>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 xml:space="preserve">1. Gypsum Board cover     </w:t>
            </w:r>
            <w:r w:rsidRPr="00295F36">
              <w:rPr>
                <w:rFonts w:ascii="Calibri" w:eastAsia="Times New Roman" w:hAnsi="Calibri" w:cs="Calibri"/>
                <w:color w:val="000000"/>
                <w:kern w:val="0"/>
                <w:sz w:val="16"/>
                <w:szCs w:val="16"/>
              </w:rPr>
              <w:br/>
              <w:t xml:space="preserve"> 2. Thickness ≥ 12.5 mm </w:t>
            </w:r>
            <w:r w:rsidRPr="00295F36">
              <w:rPr>
                <w:rFonts w:ascii="Calibri" w:eastAsia="Times New Roman" w:hAnsi="Calibri" w:cs="Calibri"/>
                <w:color w:val="000000"/>
                <w:kern w:val="0"/>
                <w:sz w:val="16"/>
                <w:szCs w:val="16"/>
              </w:rPr>
              <w:br/>
              <w:t xml:space="preserve">3. Galvanized steel Frame and </w:t>
            </w:r>
            <w:proofErr w:type="gramStart"/>
            <w:r w:rsidRPr="00295F36">
              <w:rPr>
                <w:rFonts w:ascii="Calibri" w:eastAsia="Times New Roman" w:hAnsi="Calibri" w:cs="Calibri"/>
                <w:color w:val="000000"/>
                <w:kern w:val="0"/>
                <w:sz w:val="16"/>
                <w:szCs w:val="16"/>
              </w:rPr>
              <w:t>studs  with</w:t>
            </w:r>
            <w:proofErr w:type="gramEnd"/>
            <w:r w:rsidRPr="00295F36">
              <w:rPr>
                <w:rFonts w:ascii="Calibri" w:eastAsia="Times New Roman" w:hAnsi="Calibri" w:cs="Calibri"/>
                <w:color w:val="000000"/>
                <w:kern w:val="0"/>
                <w:sz w:val="16"/>
                <w:szCs w:val="16"/>
              </w:rPr>
              <w:t xml:space="preserve"> 0.9mm thickness.                                        </w:t>
            </w:r>
            <w:r w:rsidRPr="00295F36">
              <w:rPr>
                <w:rFonts w:ascii="Calibri" w:eastAsia="Times New Roman" w:hAnsi="Calibri" w:cs="Calibri"/>
                <w:color w:val="000000"/>
                <w:kern w:val="0"/>
                <w:sz w:val="16"/>
                <w:szCs w:val="16"/>
              </w:rPr>
              <w:br/>
              <w:t xml:space="preserve">4. 3 coats of </w:t>
            </w:r>
            <w:proofErr w:type="gramStart"/>
            <w:r w:rsidRPr="00295F36">
              <w:rPr>
                <w:rFonts w:ascii="Calibri" w:eastAsia="Times New Roman" w:hAnsi="Calibri" w:cs="Calibri"/>
                <w:color w:val="000000"/>
                <w:kern w:val="0"/>
                <w:sz w:val="16"/>
                <w:szCs w:val="16"/>
              </w:rPr>
              <w:t>Putty  (</w:t>
            </w:r>
            <w:proofErr w:type="gramEnd"/>
            <w:r w:rsidRPr="00295F36">
              <w:rPr>
                <w:rFonts w:ascii="Calibri" w:eastAsia="Times New Roman" w:hAnsi="Calibri" w:cs="Calibri"/>
                <w:color w:val="000000"/>
                <w:kern w:val="0"/>
                <w:sz w:val="16"/>
                <w:szCs w:val="16"/>
              </w:rPr>
              <w:t xml:space="preserve">with applying plastic mesh </w:t>
            </w:r>
            <w:proofErr w:type="spellStart"/>
            <w:r w:rsidRPr="00295F36">
              <w:rPr>
                <w:rFonts w:ascii="Calibri" w:eastAsia="Times New Roman" w:hAnsi="Calibri" w:cs="Calibri"/>
                <w:color w:val="000000"/>
                <w:kern w:val="0"/>
                <w:sz w:val="16"/>
                <w:szCs w:val="16"/>
              </w:rPr>
              <w:t>tabe</w:t>
            </w:r>
            <w:proofErr w:type="spellEnd"/>
            <w:r w:rsidRPr="00295F36">
              <w:rPr>
                <w:rFonts w:ascii="Calibri" w:eastAsia="Times New Roman" w:hAnsi="Calibri" w:cs="Calibri"/>
                <w:color w:val="000000"/>
                <w:kern w:val="0"/>
                <w:sz w:val="16"/>
                <w:szCs w:val="16"/>
              </w:rPr>
              <w:t xml:space="preserve"> on the joints grouting)</w:t>
            </w:r>
            <w:r w:rsidRPr="00295F36">
              <w:rPr>
                <w:rFonts w:ascii="Calibri" w:eastAsia="Times New Roman" w:hAnsi="Calibri" w:cs="Calibri"/>
                <w:color w:val="000000"/>
                <w:kern w:val="0"/>
                <w:sz w:val="16"/>
                <w:szCs w:val="16"/>
              </w:rPr>
              <w:br/>
              <w:t>5. 3 coats of paint (Emulsion)</w:t>
            </w:r>
            <w:r w:rsidRPr="00295F36">
              <w:rPr>
                <w:rFonts w:ascii="Calibri" w:eastAsia="Times New Roman" w:hAnsi="Calibri" w:cs="Calibri"/>
                <w:color w:val="000000"/>
                <w:kern w:val="0"/>
                <w:sz w:val="16"/>
                <w:szCs w:val="16"/>
              </w:rPr>
              <w:br/>
              <w:t>6. 90 x60 cm maintenance hatch (pivot hinged and manually operable) for each 15 m</w:t>
            </w:r>
            <w:r w:rsidRPr="00295F36">
              <w:rPr>
                <w:rFonts w:ascii="Calibri" w:eastAsia="Times New Roman" w:hAnsi="Calibri" w:cs="Calibri"/>
                <w:color w:val="000000"/>
                <w:kern w:val="0"/>
                <w:sz w:val="16"/>
                <w:szCs w:val="16"/>
                <w:vertAlign w:val="superscript"/>
              </w:rPr>
              <w:t>2</w:t>
            </w:r>
          </w:p>
        </w:tc>
        <w:tc>
          <w:tcPr>
            <w:tcW w:w="823" w:type="dxa"/>
            <w:gridSpan w:val="2"/>
            <w:tcBorders>
              <w:top w:val="nil"/>
              <w:left w:val="nil"/>
              <w:bottom w:val="single" w:sz="4" w:space="0" w:color="auto"/>
              <w:right w:val="single" w:sz="4" w:space="0" w:color="auto"/>
            </w:tcBorders>
            <w:shd w:val="clear" w:color="auto" w:fill="auto"/>
            <w:vAlign w:val="center"/>
            <w:hideMark/>
          </w:tcPr>
          <w:p w14:paraId="249D50BB"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m</w:t>
            </w:r>
            <w:r w:rsidRPr="00295F36">
              <w:rPr>
                <w:rFonts w:ascii="Calibri" w:eastAsia="Times New Roman" w:hAnsi="Calibri" w:cs="Calibri"/>
                <w:color w:val="000000"/>
                <w:kern w:val="0"/>
                <w:sz w:val="16"/>
                <w:szCs w:val="16"/>
                <w:vertAlign w:val="superscript"/>
              </w:rPr>
              <w:t>2</w:t>
            </w:r>
          </w:p>
        </w:tc>
        <w:tc>
          <w:tcPr>
            <w:tcW w:w="1503" w:type="dxa"/>
            <w:gridSpan w:val="2"/>
            <w:tcBorders>
              <w:top w:val="nil"/>
              <w:left w:val="nil"/>
              <w:bottom w:val="single" w:sz="4" w:space="0" w:color="auto"/>
              <w:right w:val="single" w:sz="4" w:space="0" w:color="auto"/>
            </w:tcBorders>
            <w:shd w:val="clear" w:color="auto" w:fill="auto"/>
            <w:vAlign w:val="center"/>
            <w:hideMark/>
          </w:tcPr>
          <w:p w14:paraId="422ED180"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600.00</w:t>
            </w:r>
          </w:p>
        </w:tc>
      </w:tr>
      <w:tr w:rsidR="00295F36" w:rsidRPr="00295F36" w14:paraId="2CF53EF0" w14:textId="77777777" w:rsidTr="000C6F85">
        <w:trPr>
          <w:trHeight w:val="310"/>
          <w:jc w:val="center"/>
        </w:trPr>
        <w:tc>
          <w:tcPr>
            <w:tcW w:w="6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CC7A44" w14:textId="4E0E0053" w:rsidR="00295F36" w:rsidRPr="00295F36" w:rsidRDefault="00295F36" w:rsidP="00295F36">
            <w:pPr>
              <w:widowControl/>
              <w:overflowPunct/>
              <w:adjustRightInd/>
              <w:jc w:val="center"/>
              <w:rPr>
                <w:rFonts w:ascii="Calibri" w:eastAsia="Times New Roman" w:hAnsi="Calibri" w:cs="Calibri"/>
                <w:b/>
                <w:bCs/>
                <w:color w:val="000000"/>
                <w:kern w:val="0"/>
                <w:sz w:val="16"/>
                <w:szCs w:val="16"/>
              </w:rPr>
            </w:pPr>
            <w:r w:rsidRPr="00295F36">
              <w:rPr>
                <w:rFonts w:ascii="Calibri" w:eastAsia="Times New Roman" w:hAnsi="Calibri" w:cs="Calibri"/>
                <w:b/>
                <w:bCs/>
                <w:color w:val="000000"/>
                <w:kern w:val="0"/>
                <w:sz w:val="16"/>
                <w:szCs w:val="16"/>
              </w:rPr>
              <w:t>B</w:t>
            </w:r>
          </w:p>
        </w:tc>
        <w:tc>
          <w:tcPr>
            <w:tcW w:w="9988" w:type="dxa"/>
            <w:gridSpan w:val="7"/>
            <w:tcBorders>
              <w:top w:val="single" w:sz="4" w:space="0" w:color="auto"/>
              <w:left w:val="single" w:sz="4" w:space="0" w:color="auto"/>
              <w:bottom w:val="single" w:sz="4" w:space="0" w:color="auto"/>
              <w:right w:val="single" w:sz="4" w:space="0" w:color="auto"/>
            </w:tcBorders>
            <w:shd w:val="clear" w:color="000000" w:fill="D9D9D9"/>
            <w:vAlign w:val="center"/>
          </w:tcPr>
          <w:p w14:paraId="6258228D" w14:textId="62A36F56" w:rsidR="00295F36" w:rsidRPr="00295F36" w:rsidRDefault="00295F36" w:rsidP="00295F36">
            <w:pPr>
              <w:widowControl/>
              <w:overflowPunct/>
              <w:adjustRightInd/>
              <w:rPr>
                <w:rFonts w:ascii="Calibri" w:eastAsia="Times New Roman" w:hAnsi="Calibri" w:cs="Calibri"/>
                <w:b/>
                <w:bCs/>
                <w:color w:val="000000"/>
                <w:kern w:val="0"/>
                <w:sz w:val="16"/>
                <w:szCs w:val="16"/>
              </w:rPr>
            </w:pPr>
            <w:r w:rsidRPr="00295F36">
              <w:rPr>
                <w:rFonts w:ascii="Calibri" w:eastAsia="Times New Roman" w:hAnsi="Calibri" w:cs="Calibri"/>
                <w:b/>
                <w:bCs/>
                <w:color w:val="000000"/>
                <w:kern w:val="0"/>
                <w:sz w:val="16"/>
                <w:szCs w:val="16"/>
              </w:rPr>
              <w:t>Energy Efficient Windows</w:t>
            </w:r>
          </w:p>
        </w:tc>
      </w:tr>
      <w:tr w:rsidR="003E5E7D" w:rsidRPr="00295F36" w14:paraId="47C81622" w14:textId="77777777" w:rsidTr="000C6F85">
        <w:trPr>
          <w:trHeight w:val="310"/>
          <w:jc w:val="center"/>
        </w:trPr>
        <w:tc>
          <w:tcPr>
            <w:tcW w:w="693" w:type="dxa"/>
            <w:tcBorders>
              <w:top w:val="nil"/>
              <w:left w:val="single" w:sz="4" w:space="0" w:color="auto"/>
              <w:bottom w:val="single" w:sz="4" w:space="0" w:color="auto"/>
              <w:right w:val="single" w:sz="4" w:space="0" w:color="auto"/>
            </w:tcBorders>
            <w:shd w:val="clear" w:color="000000" w:fill="D9D9D9"/>
            <w:vAlign w:val="center"/>
            <w:hideMark/>
          </w:tcPr>
          <w:p w14:paraId="577C37C8" w14:textId="77777777" w:rsidR="00295F36" w:rsidRPr="00295F36" w:rsidRDefault="00295F36" w:rsidP="00295F36">
            <w:pPr>
              <w:widowControl/>
              <w:overflowPunct/>
              <w:adjustRightInd/>
              <w:jc w:val="center"/>
              <w:rPr>
                <w:rFonts w:ascii="Calibri" w:eastAsia="Times New Roman" w:hAnsi="Calibri" w:cs="Calibri"/>
                <w:b/>
                <w:bCs/>
                <w:color w:val="000000"/>
                <w:kern w:val="0"/>
                <w:sz w:val="16"/>
                <w:szCs w:val="16"/>
              </w:rPr>
            </w:pPr>
            <w:r w:rsidRPr="00295F36">
              <w:rPr>
                <w:rFonts w:ascii="Calibri" w:eastAsia="Times New Roman" w:hAnsi="Calibri" w:cs="Calibri"/>
                <w:b/>
                <w:bCs/>
                <w:color w:val="000000"/>
                <w:kern w:val="0"/>
                <w:sz w:val="16"/>
                <w:szCs w:val="16"/>
              </w:rPr>
              <w:t> </w:t>
            </w:r>
          </w:p>
        </w:tc>
        <w:tc>
          <w:tcPr>
            <w:tcW w:w="7662" w:type="dxa"/>
            <w:gridSpan w:val="3"/>
            <w:tcBorders>
              <w:top w:val="single" w:sz="4" w:space="0" w:color="auto"/>
              <w:left w:val="nil"/>
              <w:bottom w:val="single" w:sz="4" w:space="0" w:color="auto"/>
              <w:right w:val="single" w:sz="4" w:space="0" w:color="000000"/>
            </w:tcBorders>
            <w:shd w:val="clear" w:color="000000" w:fill="D9D9D9"/>
            <w:vAlign w:val="center"/>
            <w:hideMark/>
          </w:tcPr>
          <w:p w14:paraId="5374CF25" w14:textId="77777777" w:rsidR="00295F36" w:rsidRPr="00295F36" w:rsidRDefault="00295F36" w:rsidP="000C6F85">
            <w:pPr>
              <w:widowControl/>
              <w:overflowPunct/>
              <w:adjustRightInd/>
              <w:jc w:val="center"/>
              <w:rPr>
                <w:rFonts w:ascii="Calibri" w:eastAsia="Times New Roman" w:hAnsi="Calibri" w:cs="Calibri"/>
                <w:b/>
                <w:bCs/>
                <w:color w:val="000000"/>
                <w:kern w:val="0"/>
                <w:sz w:val="16"/>
                <w:szCs w:val="16"/>
              </w:rPr>
            </w:pPr>
            <w:r w:rsidRPr="00295F36">
              <w:rPr>
                <w:rFonts w:ascii="Calibri" w:eastAsia="Times New Roman" w:hAnsi="Calibri" w:cs="Calibri"/>
                <w:b/>
                <w:bCs/>
                <w:color w:val="000000"/>
                <w:kern w:val="0"/>
                <w:sz w:val="16"/>
                <w:szCs w:val="16"/>
              </w:rPr>
              <w:t>Items &amp; Specifications</w:t>
            </w:r>
          </w:p>
        </w:tc>
        <w:tc>
          <w:tcPr>
            <w:tcW w:w="823" w:type="dxa"/>
            <w:gridSpan w:val="2"/>
            <w:tcBorders>
              <w:top w:val="single" w:sz="4" w:space="0" w:color="auto"/>
              <w:left w:val="nil"/>
              <w:bottom w:val="single" w:sz="4" w:space="0" w:color="auto"/>
              <w:right w:val="single" w:sz="4" w:space="0" w:color="000000"/>
            </w:tcBorders>
            <w:shd w:val="clear" w:color="000000" w:fill="D9D9D9"/>
            <w:vAlign w:val="center"/>
          </w:tcPr>
          <w:p w14:paraId="433B8FF7" w14:textId="100A2367" w:rsidR="00295F36" w:rsidRPr="00295F36" w:rsidRDefault="00295F36" w:rsidP="000C6F85">
            <w:pPr>
              <w:widowControl/>
              <w:overflowPunct/>
              <w:adjustRightInd/>
              <w:ind w:firstLineChars="200" w:firstLine="321"/>
              <w:rPr>
                <w:rFonts w:ascii="Calibri" w:eastAsia="Times New Roman" w:hAnsi="Calibri" w:cs="Calibri"/>
                <w:b/>
                <w:bCs/>
                <w:color w:val="000000"/>
                <w:kern w:val="0"/>
                <w:sz w:val="16"/>
                <w:szCs w:val="16"/>
              </w:rPr>
            </w:pPr>
            <w:r w:rsidRPr="00295F36">
              <w:rPr>
                <w:rFonts w:ascii="Calibri" w:eastAsia="Times New Roman" w:hAnsi="Calibri" w:cs="Calibri"/>
                <w:b/>
                <w:bCs/>
                <w:color w:val="000000"/>
                <w:kern w:val="0"/>
                <w:sz w:val="16"/>
                <w:szCs w:val="16"/>
              </w:rPr>
              <w:t>Unit</w:t>
            </w:r>
          </w:p>
        </w:tc>
        <w:tc>
          <w:tcPr>
            <w:tcW w:w="1503" w:type="dxa"/>
            <w:gridSpan w:val="2"/>
            <w:tcBorders>
              <w:top w:val="single" w:sz="4" w:space="0" w:color="auto"/>
              <w:left w:val="nil"/>
              <w:bottom w:val="single" w:sz="4" w:space="0" w:color="auto"/>
              <w:right w:val="single" w:sz="4" w:space="0" w:color="000000"/>
            </w:tcBorders>
            <w:shd w:val="clear" w:color="000000" w:fill="D9D9D9"/>
            <w:vAlign w:val="center"/>
          </w:tcPr>
          <w:p w14:paraId="5F0EC22F" w14:textId="6FFCD4B9" w:rsidR="00295F36" w:rsidRPr="00295F36" w:rsidRDefault="00295F36" w:rsidP="000C6F85">
            <w:pPr>
              <w:widowControl/>
              <w:overflowPunct/>
              <w:adjustRightInd/>
              <w:jc w:val="center"/>
              <w:rPr>
                <w:rFonts w:ascii="Calibri" w:eastAsia="Times New Roman" w:hAnsi="Calibri" w:cs="Calibri"/>
                <w:b/>
                <w:bCs/>
                <w:color w:val="000000"/>
                <w:kern w:val="0"/>
                <w:sz w:val="16"/>
                <w:szCs w:val="16"/>
              </w:rPr>
            </w:pPr>
            <w:r w:rsidRPr="00295F36">
              <w:rPr>
                <w:rFonts w:ascii="Calibri" w:eastAsia="Times New Roman" w:hAnsi="Calibri" w:cs="Calibri"/>
                <w:b/>
                <w:bCs/>
                <w:color w:val="000000"/>
                <w:kern w:val="0"/>
                <w:sz w:val="16"/>
                <w:szCs w:val="16"/>
              </w:rPr>
              <w:t>"Quantity "</w:t>
            </w:r>
          </w:p>
        </w:tc>
      </w:tr>
      <w:tr w:rsidR="003E5E7D" w:rsidRPr="00295F36" w14:paraId="259ED80E" w14:textId="77777777" w:rsidTr="000C6F85">
        <w:trPr>
          <w:trHeight w:val="3050"/>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205E8D9"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1</w:t>
            </w:r>
          </w:p>
        </w:tc>
        <w:tc>
          <w:tcPr>
            <w:tcW w:w="4252" w:type="dxa"/>
            <w:gridSpan w:val="2"/>
            <w:tcBorders>
              <w:top w:val="nil"/>
              <w:left w:val="nil"/>
              <w:bottom w:val="single" w:sz="4" w:space="0" w:color="auto"/>
              <w:right w:val="single" w:sz="4" w:space="0" w:color="auto"/>
            </w:tcBorders>
            <w:shd w:val="clear" w:color="auto" w:fill="auto"/>
            <w:vAlign w:val="center"/>
            <w:hideMark/>
          </w:tcPr>
          <w:p w14:paraId="17C2A626" w14:textId="43148BCA" w:rsidR="00295F36" w:rsidRPr="00295F36" w:rsidRDefault="00295F36" w:rsidP="00295F36">
            <w:pPr>
              <w:widowControl/>
              <w:overflowPunct/>
              <w:adjustRightInd/>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 xml:space="preserve">Provision of materials, work and all what it takes to do all necessary action to carry out the installation of </w:t>
            </w:r>
            <w:r w:rsidRPr="00295F36">
              <w:rPr>
                <w:rFonts w:ascii="Calibri" w:eastAsia="Times New Roman" w:hAnsi="Calibri" w:cs="Calibri"/>
                <w:b/>
                <w:bCs/>
                <w:color w:val="000000"/>
                <w:kern w:val="0"/>
                <w:sz w:val="16"/>
                <w:szCs w:val="16"/>
              </w:rPr>
              <w:t>Double-glazed vinyl/PVC windows (Sliding)</w:t>
            </w:r>
            <w:r w:rsidRPr="00295F36">
              <w:rPr>
                <w:rFonts w:ascii="Calibri" w:eastAsia="Times New Roman" w:hAnsi="Calibri" w:cs="Calibri"/>
                <w:color w:val="000000"/>
                <w:kern w:val="0"/>
                <w:sz w:val="16"/>
                <w:szCs w:val="16"/>
              </w:rPr>
              <w:t xml:space="preserve"> to replace existing sin</w:t>
            </w:r>
            <w:r w:rsidR="00134A92">
              <w:rPr>
                <w:rFonts w:ascii="Calibri" w:eastAsia="Times New Roman" w:hAnsi="Calibri" w:cs="Calibri"/>
                <w:color w:val="000000"/>
                <w:kern w:val="0"/>
                <w:sz w:val="16"/>
                <w:szCs w:val="16"/>
              </w:rPr>
              <w:t>g</w:t>
            </w:r>
            <w:r w:rsidRPr="00295F36">
              <w:rPr>
                <w:rFonts w:ascii="Calibri" w:eastAsia="Times New Roman" w:hAnsi="Calibri" w:cs="Calibri"/>
                <w:color w:val="000000"/>
                <w:kern w:val="0"/>
                <w:sz w:val="16"/>
                <w:szCs w:val="16"/>
              </w:rPr>
              <w:t xml:space="preserve">le -glazed windows inclusive of all necessary removal of obstructions and cleaning for the original surfaces and according to the technical specifications and guidance of the supervising engineer. </w:t>
            </w:r>
            <w:r w:rsidRPr="00295F36">
              <w:rPr>
                <w:rFonts w:ascii="Calibri" w:eastAsia="Times New Roman" w:hAnsi="Calibri" w:cs="Calibri"/>
                <w:color w:val="000000"/>
                <w:kern w:val="0"/>
                <w:sz w:val="16"/>
                <w:szCs w:val="16"/>
              </w:rPr>
              <w:br/>
              <w:t>All windows sills (</w:t>
            </w:r>
            <w:r w:rsidRPr="00295F36">
              <w:rPr>
                <w:rFonts w:ascii="Calibri" w:eastAsia="Times New Roman" w:hAnsi="Calibri" w:cs="Calibri"/>
                <w:color w:val="000000"/>
                <w:kern w:val="0"/>
                <w:sz w:val="16"/>
                <w:szCs w:val="16"/>
                <w:rtl/>
              </w:rPr>
              <w:t>البرطاشة</w:t>
            </w:r>
            <w:r w:rsidRPr="00295F36">
              <w:rPr>
                <w:rFonts w:ascii="Calibri" w:eastAsia="Times New Roman" w:hAnsi="Calibri" w:cs="Calibri"/>
                <w:color w:val="000000"/>
                <w:kern w:val="0"/>
                <w:sz w:val="16"/>
                <w:szCs w:val="16"/>
              </w:rPr>
              <w:t>) shall be removed and replaced with wider sills with the same thickness, material and specifications to cover the new wall extension due to insulation layers. (The new sill width shall be equal to the total wall width with insulation layers plus 2cm).</w:t>
            </w:r>
          </w:p>
        </w:tc>
        <w:tc>
          <w:tcPr>
            <w:tcW w:w="3410" w:type="dxa"/>
            <w:tcBorders>
              <w:top w:val="nil"/>
              <w:left w:val="nil"/>
              <w:bottom w:val="single" w:sz="4" w:space="0" w:color="auto"/>
              <w:right w:val="single" w:sz="4" w:space="0" w:color="auto"/>
            </w:tcBorders>
            <w:shd w:val="clear" w:color="auto" w:fill="auto"/>
            <w:vAlign w:val="center"/>
            <w:hideMark/>
          </w:tcPr>
          <w:p w14:paraId="57424B10"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1. U-Value for the glass ≤ 1.7 (W/m</w:t>
            </w:r>
            <w:proofErr w:type="gramStart"/>
            <w:r w:rsidRPr="005520EF">
              <w:rPr>
                <w:rFonts w:ascii="Calibri" w:eastAsia="Times New Roman" w:hAnsi="Calibri" w:cs="Calibri"/>
                <w:color w:val="000000"/>
                <w:kern w:val="0"/>
                <w:sz w:val="16"/>
                <w:szCs w:val="16"/>
              </w:rPr>
              <w:t>2.K</w:t>
            </w:r>
            <w:proofErr w:type="gramEnd"/>
            <w:r w:rsidRPr="005520EF">
              <w:rPr>
                <w:rFonts w:ascii="Calibri" w:eastAsia="Times New Roman" w:hAnsi="Calibri" w:cs="Calibri"/>
                <w:color w:val="000000"/>
                <w:kern w:val="0"/>
                <w:sz w:val="16"/>
                <w:szCs w:val="16"/>
              </w:rPr>
              <w:t>) (summer)</w:t>
            </w:r>
          </w:p>
          <w:p w14:paraId="25468D57"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2. Vinyl/PVC frame OR Aluminum with thermal breaks frame with achieving overall window U-value of not more than 2.53 (W/m</w:t>
            </w:r>
            <w:proofErr w:type="gramStart"/>
            <w:r w:rsidRPr="005520EF">
              <w:rPr>
                <w:rFonts w:ascii="Calibri" w:eastAsia="Times New Roman" w:hAnsi="Calibri" w:cs="Calibri"/>
                <w:color w:val="000000"/>
                <w:kern w:val="0"/>
                <w:sz w:val="16"/>
                <w:szCs w:val="16"/>
              </w:rPr>
              <w:t>2.K</w:t>
            </w:r>
            <w:proofErr w:type="gramEnd"/>
            <w:r w:rsidRPr="005520EF">
              <w:rPr>
                <w:rFonts w:ascii="Calibri" w:eastAsia="Times New Roman" w:hAnsi="Calibri" w:cs="Calibri"/>
                <w:color w:val="000000"/>
                <w:kern w:val="0"/>
                <w:sz w:val="16"/>
                <w:szCs w:val="16"/>
              </w:rPr>
              <w:t>) according to ASHRAE 2009 standards.</w:t>
            </w:r>
          </w:p>
          <w:p w14:paraId="1EA904FF"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 xml:space="preserve">3. Good fit and tight seal </w:t>
            </w:r>
          </w:p>
          <w:p w14:paraId="55315B90"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 xml:space="preserve">4. Fully Tempered glass </w:t>
            </w:r>
          </w:p>
          <w:p w14:paraId="6192949A"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5. Double-glazed 6mm for glass panes</w:t>
            </w:r>
          </w:p>
          <w:p w14:paraId="4F5BCA5C"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6. 12 mm air gap</w:t>
            </w:r>
          </w:p>
          <w:p w14:paraId="0F6F1347"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7. Minimum Visible light transmittance =45%</w:t>
            </w:r>
          </w:p>
          <w:p w14:paraId="334334D4"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 xml:space="preserve">8. Minimum Visible Light Reflectance - In = 15%  </w:t>
            </w:r>
          </w:p>
          <w:p w14:paraId="344E7F09"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9. Maximum shading coefficient = 0.45</w:t>
            </w:r>
          </w:p>
          <w:p w14:paraId="426C43D4" w14:textId="283DE78A"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10. Window screen Frame: Can be PVC or Aluminum</w:t>
            </w:r>
          </w:p>
          <w:p w14:paraId="216CC710" w14:textId="69E858AB" w:rsidR="00295F36" w:rsidRPr="004F6DB8" w:rsidRDefault="005520EF" w:rsidP="005520EF">
            <w:pPr>
              <w:widowControl/>
              <w:overflowPunct/>
              <w:adjustRightInd/>
              <w:rPr>
                <w:rFonts w:ascii="Calibri" w:eastAsia="Times New Roman" w:hAnsi="Calibri" w:cs="Calibri"/>
                <w:color w:val="000000"/>
                <w:kern w:val="0"/>
                <w:sz w:val="16"/>
                <w:szCs w:val="16"/>
                <w:highlight w:val="yellow"/>
              </w:rPr>
            </w:pPr>
            <w:r w:rsidRPr="005520EF">
              <w:rPr>
                <w:rFonts w:ascii="Calibri" w:eastAsia="Times New Roman" w:hAnsi="Calibri" w:cs="Calibri"/>
                <w:color w:val="000000"/>
                <w:kern w:val="0"/>
                <w:sz w:val="16"/>
                <w:szCs w:val="16"/>
              </w:rPr>
              <w:t>11. Window screen Mesh: Can be Fiberglass or Aluminum</w:t>
            </w:r>
          </w:p>
        </w:tc>
        <w:tc>
          <w:tcPr>
            <w:tcW w:w="823" w:type="dxa"/>
            <w:gridSpan w:val="2"/>
            <w:tcBorders>
              <w:top w:val="nil"/>
              <w:left w:val="nil"/>
              <w:bottom w:val="single" w:sz="4" w:space="0" w:color="auto"/>
              <w:right w:val="single" w:sz="4" w:space="0" w:color="auto"/>
            </w:tcBorders>
            <w:shd w:val="clear" w:color="auto" w:fill="auto"/>
            <w:vAlign w:val="center"/>
            <w:hideMark/>
          </w:tcPr>
          <w:p w14:paraId="651D80AF"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m</w:t>
            </w:r>
            <w:r w:rsidRPr="00295F36">
              <w:rPr>
                <w:rFonts w:ascii="Calibri" w:eastAsia="Times New Roman" w:hAnsi="Calibri" w:cs="Calibri"/>
                <w:color w:val="000000"/>
                <w:kern w:val="0"/>
                <w:sz w:val="16"/>
                <w:szCs w:val="16"/>
                <w:vertAlign w:val="superscript"/>
              </w:rPr>
              <w:t>2</w:t>
            </w:r>
          </w:p>
        </w:tc>
        <w:tc>
          <w:tcPr>
            <w:tcW w:w="1503" w:type="dxa"/>
            <w:gridSpan w:val="2"/>
            <w:tcBorders>
              <w:top w:val="nil"/>
              <w:left w:val="nil"/>
              <w:bottom w:val="single" w:sz="4" w:space="0" w:color="auto"/>
              <w:right w:val="single" w:sz="4" w:space="0" w:color="auto"/>
            </w:tcBorders>
            <w:shd w:val="clear" w:color="auto" w:fill="auto"/>
            <w:vAlign w:val="center"/>
            <w:hideMark/>
          </w:tcPr>
          <w:p w14:paraId="37DEAB8A"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122.00</w:t>
            </w:r>
          </w:p>
        </w:tc>
      </w:tr>
      <w:tr w:rsidR="003E5E7D" w:rsidRPr="00295F36" w14:paraId="70F386F8" w14:textId="77777777" w:rsidTr="000C6F85">
        <w:trPr>
          <w:trHeight w:val="2900"/>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9D34F46"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2</w:t>
            </w:r>
          </w:p>
        </w:tc>
        <w:tc>
          <w:tcPr>
            <w:tcW w:w="4252" w:type="dxa"/>
            <w:gridSpan w:val="2"/>
            <w:tcBorders>
              <w:top w:val="nil"/>
              <w:left w:val="nil"/>
              <w:bottom w:val="single" w:sz="4" w:space="0" w:color="auto"/>
              <w:right w:val="single" w:sz="4" w:space="0" w:color="auto"/>
            </w:tcBorders>
            <w:shd w:val="clear" w:color="auto" w:fill="auto"/>
            <w:vAlign w:val="center"/>
            <w:hideMark/>
          </w:tcPr>
          <w:p w14:paraId="1A95277E" w14:textId="551CEECB" w:rsidR="00295F36" w:rsidRPr="00295F36" w:rsidRDefault="00295F36" w:rsidP="00295F36">
            <w:pPr>
              <w:widowControl/>
              <w:overflowPunct/>
              <w:adjustRightInd/>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 xml:space="preserve">Provision of materials, work and all what it takes to do all necessary action to carry out the installation of </w:t>
            </w:r>
            <w:r w:rsidRPr="00295F36">
              <w:rPr>
                <w:rFonts w:ascii="Calibri" w:eastAsia="Times New Roman" w:hAnsi="Calibri" w:cs="Calibri"/>
                <w:b/>
                <w:bCs/>
                <w:color w:val="000000"/>
                <w:kern w:val="0"/>
                <w:sz w:val="16"/>
                <w:szCs w:val="16"/>
              </w:rPr>
              <w:t>Double-glazed vinyl/PVC windows (Tilting)</w:t>
            </w:r>
            <w:r w:rsidRPr="00295F36">
              <w:rPr>
                <w:rFonts w:ascii="Calibri" w:eastAsia="Times New Roman" w:hAnsi="Calibri" w:cs="Calibri"/>
                <w:color w:val="000000"/>
                <w:kern w:val="0"/>
                <w:sz w:val="16"/>
                <w:szCs w:val="16"/>
              </w:rPr>
              <w:t xml:space="preserve"> to replace existing sin</w:t>
            </w:r>
            <w:r w:rsidR="00134A92">
              <w:rPr>
                <w:rFonts w:ascii="Calibri" w:eastAsia="Times New Roman" w:hAnsi="Calibri" w:cs="Calibri"/>
                <w:color w:val="000000"/>
                <w:kern w:val="0"/>
                <w:sz w:val="16"/>
                <w:szCs w:val="16"/>
              </w:rPr>
              <w:t>g</w:t>
            </w:r>
            <w:r w:rsidRPr="00295F36">
              <w:rPr>
                <w:rFonts w:ascii="Calibri" w:eastAsia="Times New Roman" w:hAnsi="Calibri" w:cs="Calibri"/>
                <w:color w:val="000000"/>
                <w:kern w:val="0"/>
                <w:sz w:val="16"/>
                <w:szCs w:val="16"/>
              </w:rPr>
              <w:t>le -glazed windows inclusive of all necessary removal of obstructions and cleaning for the original surfaces and according to the technical specifications and guidance of the supervising engineer.  All windows sills (</w:t>
            </w:r>
            <w:r w:rsidRPr="00295F36">
              <w:rPr>
                <w:rFonts w:ascii="Calibri" w:eastAsia="Times New Roman" w:hAnsi="Calibri" w:cs="Calibri"/>
                <w:color w:val="000000"/>
                <w:kern w:val="0"/>
                <w:sz w:val="16"/>
                <w:szCs w:val="16"/>
                <w:rtl/>
              </w:rPr>
              <w:t>البرطاشة</w:t>
            </w:r>
            <w:r w:rsidRPr="00295F36">
              <w:rPr>
                <w:rFonts w:ascii="Calibri" w:eastAsia="Times New Roman" w:hAnsi="Calibri" w:cs="Calibri"/>
                <w:color w:val="000000"/>
                <w:kern w:val="0"/>
                <w:sz w:val="16"/>
                <w:szCs w:val="16"/>
              </w:rPr>
              <w:t>) shall be removed and replaced with wider sills with the same thickness, material and specifications to cover the new wall extension due to insulation layers. (The new sill width shall be equal to the total wall width with insulation layers plus 2cm).</w:t>
            </w:r>
          </w:p>
        </w:tc>
        <w:tc>
          <w:tcPr>
            <w:tcW w:w="3410" w:type="dxa"/>
            <w:tcBorders>
              <w:top w:val="nil"/>
              <w:left w:val="nil"/>
              <w:bottom w:val="single" w:sz="4" w:space="0" w:color="auto"/>
              <w:right w:val="single" w:sz="4" w:space="0" w:color="auto"/>
            </w:tcBorders>
            <w:shd w:val="clear" w:color="auto" w:fill="auto"/>
            <w:vAlign w:val="center"/>
            <w:hideMark/>
          </w:tcPr>
          <w:p w14:paraId="43EB924A"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1. U-Value for the glass ≤ 1.7 (W/m</w:t>
            </w:r>
            <w:proofErr w:type="gramStart"/>
            <w:r w:rsidRPr="005520EF">
              <w:rPr>
                <w:rFonts w:ascii="Calibri" w:eastAsia="Times New Roman" w:hAnsi="Calibri" w:cs="Calibri"/>
                <w:color w:val="000000"/>
                <w:kern w:val="0"/>
                <w:sz w:val="16"/>
                <w:szCs w:val="16"/>
              </w:rPr>
              <w:t>2.K</w:t>
            </w:r>
            <w:proofErr w:type="gramEnd"/>
            <w:r w:rsidRPr="005520EF">
              <w:rPr>
                <w:rFonts w:ascii="Calibri" w:eastAsia="Times New Roman" w:hAnsi="Calibri" w:cs="Calibri"/>
                <w:color w:val="000000"/>
                <w:kern w:val="0"/>
                <w:sz w:val="16"/>
                <w:szCs w:val="16"/>
              </w:rPr>
              <w:t>) (summer)</w:t>
            </w:r>
          </w:p>
          <w:p w14:paraId="3F5803F0"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2. Vinyl/PVC frame OR Aluminum with thermal breaks frame with achieving overall window U-value of not more than 2.53 (W/m</w:t>
            </w:r>
            <w:proofErr w:type="gramStart"/>
            <w:r w:rsidRPr="005520EF">
              <w:rPr>
                <w:rFonts w:ascii="Calibri" w:eastAsia="Times New Roman" w:hAnsi="Calibri" w:cs="Calibri"/>
                <w:color w:val="000000"/>
                <w:kern w:val="0"/>
                <w:sz w:val="16"/>
                <w:szCs w:val="16"/>
              </w:rPr>
              <w:t>2.K</w:t>
            </w:r>
            <w:proofErr w:type="gramEnd"/>
            <w:r w:rsidRPr="005520EF">
              <w:rPr>
                <w:rFonts w:ascii="Calibri" w:eastAsia="Times New Roman" w:hAnsi="Calibri" w:cs="Calibri"/>
                <w:color w:val="000000"/>
                <w:kern w:val="0"/>
                <w:sz w:val="16"/>
                <w:szCs w:val="16"/>
              </w:rPr>
              <w:t>) according to ASHRAE 2009 standards.</w:t>
            </w:r>
          </w:p>
          <w:p w14:paraId="2E9BECF9"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 xml:space="preserve">3. Good fit and tight seal </w:t>
            </w:r>
          </w:p>
          <w:p w14:paraId="2EDEDDAE"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 xml:space="preserve">4. Fully Tempered glass </w:t>
            </w:r>
          </w:p>
          <w:p w14:paraId="36EB3228"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5. Double-glazed 6mm for glass panes</w:t>
            </w:r>
          </w:p>
          <w:p w14:paraId="77EFE91E"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6. 12 mm air gap</w:t>
            </w:r>
          </w:p>
          <w:p w14:paraId="49CF13C4"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7. Minimum Visible light transmittance =45%</w:t>
            </w:r>
          </w:p>
          <w:p w14:paraId="28362763"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 xml:space="preserve">8. Minimum Visible Light Reflectance - In = 15%  </w:t>
            </w:r>
          </w:p>
          <w:p w14:paraId="4091CAFF"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9. Maximum shading coefficient = 0.45</w:t>
            </w:r>
          </w:p>
          <w:p w14:paraId="34255DCC" w14:textId="53DB56D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10. Window screen Frame: Can be PVC or Aluminum</w:t>
            </w:r>
          </w:p>
          <w:p w14:paraId="6718D84D" w14:textId="209F5006" w:rsidR="00295F36" w:rsidRPr="004F6DB8" w:rsidRDefault="005520EF" w:rsidP="005520EF">
            <w:pPr>
              <w:widowControl/>
              <w:overflowPunct/>
              <w:adjustRightInd/>
              <w:rPr>
                <w:rFonts w:ascii="Calibri" w:eastAsia="Times New Roman" w:hAnsi="Calibri" w:cs="Calibri"/>
                <w:color w:val="000000"/>
                <w:kern w:val="0"/>
                <w:sz w:val="16"/>
                <w:szCs w:val="16"/>
                <w:highlight w:val="yellow"/>
              </w:rPr>
            </w:pPr>
            <w:r w:rsidRPr="005520EF">
              <w:rPr>
                <w:rFonts w:ascii="Calibri" w:eastAsia="Times New Roman" w:hAnsi="Calibri" w:cs="Calibri"/>
                <w:color w:val="000000"/>
                <w:kern w:val="0"/>
                <w:sz w:val="16"/>
                <w:szCs w:val="16"/>
              </w:rPr>
              <w:t>11. Window screen Mesh: Can be Fiberglass or Aluminum</w:t>
            </w:r>
          </w:p>
        </w:tc>
        <w:tc>
          <w:tcPr>
            <w:tcW w:w="823" w:type="dxa"/>
            <w:gridSpan w:val="2"/>
            <w:tcBorders>
              <w:top w:val="nil"/>
              <w:left w:val="nil"/>
              <w:bottom w:val="single" w:sz="4" w:space="0" w:color="auto"/>
              <w:right w:val="single" w:sz="4" w:space="0" w:color="auto"/>
            </w:tcBorders>
            <w:shd w:val="clear" w:color="auto" w:fill="auto"/>
            <w:vAlign w:val="center"/>
            <w:hideMark/>
          </w:tcPr>
          <w:p w14:paraId="3F2EDF69"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m</w:t>
            </w:r>
            <w:r w:rsidRPr="00295F36">
              <w:rPr>
                <w:rFonts w:ascii="Calibri" w:eastAsia="Times New Roman" w:hAnsi="Calibri" w:cs="Calibri"/>
                <w:color w:val="000000"/>
                <w:kern w:val="0"/>
                <w:sz w:val="16"/>
                <w:szCs w:val="16"/>
                <w:vertAlign w:val="superscript"/>
              </w:rPr>
              <w:t>2</w:t>
            </w:r>
          </w:p>
        </w:tc>
        <w:tc>
          <w:tcPr>
            <w:tcW w:w="1503" w:type="dxa"/>
            <w:gridSpan w:val="2"/>
            <w:tcBorders>
              <w:top w:val="nil"/>
              <w:left w:val="nil"/>
              <w:bottom w:val="single" w:sz="4" w:space="0" w:color="auto"/>
              <w:right w:val="single" w:sz="4" w:space="0" w:color="auto"/>
            </w:tcBorders>
            <w:shd w:val="clear" w:color="auto" w:fill="auto"/>
            <w:vAlign w:val="center"/>
            <w:hideMark/>
          </w:tcPr>
          <w:p w14:paraId="043D8608"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26.20</w:t>
            </w:r>
          </w:p>
        </w:tc>
      </w:tr>
      <w:tr w:rsidR="003E5E7D" w:rsidRPr="00295F36" w14:paraId="115F946D" w14:textId="77777777" w:rsidTr="000C6F85">
        <w:trPr>
          <w:trHeight w:val="2550"/>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98DD1C7"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3</w:t>
            </w:r>
          </w:p>
        </w:tc>
        <w:tc>
          <w:tcPr>
            <w:tcW w:w="4252" w:type="dxa"/>
            <w:gridSpan w:val="2"/>
            <w:tcBorders>
              <w:top w:val="nil"/>
              <w:left w:val="nil"/>
              <w:bottom w:val="single" w:sz="4" w:space="0" w:color="auto"/>
              <w:right w:val="single" w:sz="4" w:space="0" w:color="auto"/>
            </w:tcBorders>
            <w:shd w:val="clear" w:color="auto" w:fill="auto"/>
            <w:vAlign w:val="center"/>
            <w:hideMark/>
          </w:tcPr>
          <w:p w14:paraId="60B59888" w14:textId="6E1CED5A" w:rsidR="00295F36" w:rsidRPr="00295F36" w:rsidRDefault="00295F36" w:rsidP="00295F36">
            <w:pPr>
              <w:widowControl/>
              <w:overflowPunct/>
              <w:adjustRightInd/>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 xml:space="preserve">Provision of materials, work and all what it takes to do all necessary action to carry out the installation of </w:t>
            </w:r>
            <w:r w:rsidRPr="00295F36">
              <w:rPr>
                <w:rFonts w:ascii="Calibri" w:eastAsia="Times New Roman" w:hAnsi="Calibri" w:cs="Calibri"/>
                <w:b/>
                <w:bCs/>
                <w:color w:val="000000"/>
                <w:kern w:val="0"/>
                <w:sz w:val="16"/>
                <w:szCs w:val="16"/>
              </w:rPr>
              <w:t>Double-glazed doors</w:t>
            </w:r>
            <w:r w:rsidRPr="00295F36">
              <w:rPr>
                <w:rFonts w:ascii="Calibri" w:eastAsia="Times New Roman" w:hAnsi="Calibri" w:cs="Calibri"/>
                <w:color w:val="000000"/>
                <w:kern w:val="0"/>
                <w:sz w:val="16"/>
                <w:szCs w:val="16"/>
              </w:rPr>
              <w:t xml:space="preserve"> to replace existing sin</w:t>
            </w:r>
            <w:r w:rsidR="00134A92">
              <w:rPr>
                <w:rFonts w:ascii="Calibri" w:eastAsia="Times New Roman" w:hAnsi="Calibri" w:cs="Calibri"/>
                <w:color w:val="000000"/>
                <w:kern w:val="0"/>
                <w:sz w:val="16"/>
                <w:szCs w:val="16"/>
              </w:rPr>
              <w:t>g</w:t>
            </w:r>
            <w:r w:rsidRPr="00295F36">
              <w:rPr>
                <w:rFonts w:ascii="Calibri" w:eastAsia="Times New Roman" w:hAnsi="Calibri" w:cs="Calibri"/>
                <w:color w:val="000000"/>
                <w:kern w:val="0"/>
                <w:sz w:val="16"/>
                <w:szCs w:val="16"/>
              </w:rPr>
              <w:t xml:space="preserve">le -glazed doors inclusive of all necessary removal of obstructions and cleaning for the original surfaces and according to the technical specifications and guidance of the supervising engineer. </w:t>
            </w:r>
          </w:p>
        </w:tc>
        <w:tc>
          <w:tcPr>
            <w:tcW w:w="3410" w:type="dxa"/>
            <w:tcBorders>
              <w:top w:val="nil"/>
              <w:left w:val="nil"/>
              <w:bottom w:val="single" w:sz="4" w:space="0" w:color="auto"/>
              <w:right w:val="single" w:sz="4" w:space="0" w:color="auto"/>
            </w:tcBorders>
            <w:shd w:val="clear" w:color="auto" w:fill="auto"/>
            <w:vAlign w:val="center"/>
            <w:hideMark/>
          </w:tcPr>
          <w:p w14:paraId="61283B8E" w14:textId="7E53AFDA"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1. U-Value for the glass≤ 1.7 (W/m</w:t>
            </w:r>
            <w:proofErr w:type="gramStart"/>
            <w:r w:rsidRPr="005520EF">
              <w:rPr>
                <w:rFonts w:ascii="Calibri" w:eastAsia="Times New Roman" w:hAnsi="Calibri" w:cs="Calibri"/>
                <w:color w:val="000000"/>
                <w:kern w:val="0"/>
                <w:sz w:val="16"/>
                <w:szCs w:val="16"/>
              </w:rPr>
              <w:t>2</w:t>
            </w:r>
            <w:r w:rsidR="004A430F">
              <w:rPr>
                <w:rFonts w:ascii="Calibri" w:eastAsia="Times New Roman" w:hAnsi="Calibri" w:cs="Calibri"/>
                <w:color w:val="000000"/>
                <w:kern w:val="0"/>
                <w:sz w:val="16"/>
                <w:szCs w:val="16"/>
              </w:rPr>
              <w:t>.</w:t>
            </w:r>
            <w:r w:rsidRPr="005520EF">
              <w:rPr>
                <w:rFonts w:ascii="Calibri" w:eastAsia="Times New Roman" w:hAnsi="Calibri" w:cs="Calibri"/>
                <w:color w:val="000000"/>
                <w:kern w:val="0"/>
                <w:sz w:val="16"/>
                <w:szCs w:val="16"/>
              </w:rPr>
              <w:t>K</w:t>
            </w:r>
            <w:proofErr w:type="gramEnd"/>
            <w:r w:rsidRPr="005520EF">
              <w:rPr>
                <w:rFonts w:ascii="Calibri" w:eastAsia="Times New Roman" w:hAnsi="Calibri" w:cs="Calibri"/>
                <w:color w:val="000000"/>
                <w:kern w:val="0"/>
                <w:sz w:val="16"/>
                <w:szCs w:val="16"/>
              </w:rPr>
              <w:t>) (summer)</w:t>
            </w:r>
          </w:p>
          <w:p w14:paraId="5F8199B7" w14:textId="32C70211"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2. Vinyl/PVC frame OR Aluminum with thermal breaks frame with achieving overall window U-value of not more than 2.53 (W/m</w:t>
            </w:r>
            <w:proofErr w:type="gramStart"/>
            <w:r w:rsidRPr="005520EF">
              <w:rPr>
                <w:rFonts w:ascii="Calibri" w:eastAsia="Times New Roman" w:hAnsi="Calibri" w:cs="Calibri"/>
                <w:color w:val="000000"/>
                <w:kern w:val="0"/>
                <w:sz w:val="16"/>
                <w:szCs w:val="16"/>
              </w:rPr>
              <w:t>2</w:t>
            </w:r>
            <w:r w:rsidR="004A430F">
              <w:rPr>
                <w:rFonts w:ascii="Calibri" w:eastAsia="Times New Roman" w:hAnsi="Calibri" w:cs="Calibri"/>
                <w:color w:val="000000"/>
                <w:kern w:val="0"/>
                <w:sz w:val="16"/>
                <w:szCs w:val="16"/>
              </w:rPr>
              <w:t>.</w:t>
            </w:r>
            <w:r w:rsidRPr="005520EF">
              <w:rPr>
                <w:rFonts w:ascii="Calibri" w:eastAsia="Times New Roman" w:hAnsi="Calibri" w:cs="Calibri"/>
                <w:color w:val="000000"/>
                <w:kern w:val="0"/>
                <w:sz w:val="16"/>
                <w:szCs w:val="16"/>
              </w:rPr>
              <w:t>K</w:t>
            </w:r>
            <w:proofErr w:type="gramEnd"/>
            <w:r w:rsidRPr="005520EF">
              <w:rPr>
                <w:rFonts w:ascii="Calibri" w:eastAsia="Times New Roman" w:hAnsi="Calibri" w:cs="Calibri"/>
                <w:color w:val="000000"/>
                <w:kern w:val="0"/>
                <w:sz w:val="16"/>
                <w:szCs w:val="16"/>
              </w:rPr>
              <w:t>) according to ASHRAE 2009 standards.</w:t>
            </w:r>
          </w:p>
          <w:p w14:paraId="09F2E73D"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 xml:space="preserve">3. Good fit and tight seal </w:t>
            </w:r>
          </w:p>
          <w:p w14:paraId="469DB5E6"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 xml:space="preserve">4. Fully Tempered glass </w:t>
            </w:r>
          </w:p>
          <w:p w14:paraId="2B580EE0"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5. Double-glazed 6mm for glass panes</w:t>
            </w:r>
          </w:p>
          <w:p w14:paraId="6C3F6470"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6. 12 mm air gap</w:t>
            </w:r>
          </w:p>
          <w:p w14:paraId="56FD1E50"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7. Minimum Visible light transmittance =45%</w:t>
            </w:r>
          </w:p>
          <w:p w14:paraId="4780C631" w14:textId="77777777" w:rsidR="005520EF" w:rsidRPr="005520EF" w:rsidRDefault="005520EF" w:rsidP="005520EF">
            <w:pPr>
              <w:widowControl/>
              <w:overflowPunct/>
              <w:adjustRightInd/>
              <w:rPr>
                <w:rFonts w:ascii="Calibri" w:eastAsia="Times New Roman" w:hAnsi="Calibri" w:cs="Calibri"/>
                <w:color w:val="000000"/>
                <w:kern w:val="0"/>
                <w:sz w:val="16"/>
                <w:szCs w:val="16"/>
              </w:rPr>
            </w:pPr>
            <w:r w:rsidRPr="005520EF">
              <w:rPr>
                <w:rFonts w:ascii="Calibri" w:eastAsia="Times New Roman" w:hAnsi="Calibri" w:cs="Calibri"/>
                <w:color w:val="000000"/>
                <w:kern w:val="0"/>
                <w:sz w:val="16"/>
                <w:szCs w:val="16"/>
              </w:rPr>
              <w:t xml:space="preserve">8. Minimum Visible Light Reflectance - In = 15%  </w:t>
            </w:r>
          </w:p>
          <w:p w14:paraId="31A9800F" w14:textId="32402B8E" w:rsidR="00295F36" w:rsidRPr="004F6DB8" w:rsidRDefault="005520EF" w:rsidP="005520EF">
            <w:pPr>
              <w:widowControl/>
              <w:overflowPunct/>
              <w:adjustRightInd/>
              <w:rPr>
                <w:rFonts w:ascii="Calibri" w:eastAsia="Times New Roman" w:hAnsi="Calibri" w:cs="Calibri"/>
                <w:color w:val="000000"/>
                <w:kern w:val="0"/>
                <w:sz w:val="16"/>
                <w:szCs w:val="16"/>
                <w:highlight w:val="yellow"/>
              </w:rPr>
            </w:pPr>
            <w:r w:rsidRPr="005520EF">
              <w:rPr>
                <w:rFonts w:ascii="Calibri" w:eastAsia="Times New Roman" w:hAnsi="Calibri" w:cs="Calibri"/>
                <w:color w:val="000000"/>
                <w:kern w:val="0"/>
                <w:sz w:val="16"/>
                <w:szCs w:val="16"/>
              </w:rPr>
              <w:t>9. Maximum shading coefficient = 0.45</w:t>
            </w:r>
          </w:p>
        </w:tc>
        <w:tc>
          <w:tcPr>
            <w:tcW w:w="823" w:type="dxa"/>
            <w:gridSpan w:val="2"/>
            <w:tcBorders>
              <w:top w:val="nil"/>
              <w:left w:val="nil"/>
              <w:bottom w:val="single" w:sz="4" w:space="0" w:color="auto"/>
              <w:right w:val="single" w:sz="4" w:space="0" w:color="auto"/>
            </w:tcBorders>
            <w:shd w:val="clear" w:color="auto" w:fill="auto"/>
            <w:vAlign w:val="center"/>
            <w:hideMark/>
          </w:tcPr>
          <w:p w14:paraId="4EA29371"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m</w:t>
            </w:r>
            <w:r w:rsidRPr="00295F36">
              <w:rPr>
                <w:rFonts w:ascii="Calibri" w:eastAsia="Times New Roman" w:hAnsi="Calibri" w:cs="Calibri"/>
                <w:color w:val="000000"/>
                <w:kern w:val="0"/>
                <w:sz w:val="16"/>
                <w:szCs w:val="16"/>
                <w:vertAlign w:val="superscript"/>
              </w:rPr>
              <w:t>2</w:t>
            </w:r>
          </w:p>
        </w:tc>
        <w:tc>
          <w:tcPr>
            <w:tcW w:w="1503" w:type="dxa"/>
            <w:gridSpan w:val="2"/>
            <w:tcBorders>
              <w:top w:val="nil"/>
              <w:left w:val="nil"/>
              <w:bottom w:val="single" w:sz="4" w:space="0" w:color="auto"/>
              <w:right w:val="single" w:sz="4" w:space="0" w:color="auto"/>
            </w:tcBorders>
            <w:shd w:val="clear" w:color="auto" w:fill="auto"/>
            <w:vAlign w:val="center"/>
            <w:hideMark/>
          </w:tcPr>
          <w:p w14:paraId="4DFF47A4"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15.00</w:t>
            </w:r>
          </w:p>
        </w:tc>
      </w:tr>
      <w:tr w:rsidR="00295F36" w:rsidRPr="00295F36" w14:paraId="27833A9E" w14:textId="77777777" w:rsidTr="000C6F85">
        <w:trPr>
          <w:trHeight w:val="310"/>
          <w:jc w:val="center"/>
        </w:trPr>
        <w:tc>
          <w:tcPr>
            <w:tcW w:w="6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E777204" w14:textId="77777777" w:rsidR="00295F36" w:rsidRPr="00295F36" w:rsidRDefault="00295F36" w:rsidP="00295F36">
            <w:pPr>
              <w:widowControl/>
              <w:overflowPunct/>
              <w:adjustRightInd/>
              <w:jc w:val="center"/>
              <w:rPr>
                <w:rFonts w:ascii="Calibri" w:eastAsia="Times New Roman" w:hAnsi="Calibri" w:cs="Calibri"/>
                <w:b/>
                <w:bCs/>
                <w:color w:val="000000"/>
                <w:kern w:val="0"/>
                <w:sz w:val="16"/>
                <w:szCs w:val="16"/>
              </w:rPr>
            </w:pPr>
            <w:r w:rsidRPr="00295F36">
              <w:rPr>
                <w:rFonts w:ascii="Calibri" w:eastAsia="Times New Roman" w:hAnsi="Calibri" w:cs="Calibri"/>
                <w:b/>
                <w:bCs/>
                <w:color w:val="000000"/>
                <w:kern w:val="0"/>
                <w:sz w:val="16"/>
                <w:szCs w:val="16"/>
              </w:rPr>
              <w:t>C</w:t>
            </w:r>
          </w:p>
        </w:tc>
        <w:tc>
          <w:tcPr>
            <w:tcW w:w="9988" w:type="dxa"/>
            <w:gridSpan w:val="7"/>
            <w:tcBorders>
              <w:top w:val="single" w:sz="4" w:space="0" w:color="auto"/>
              <w:left w:val="single" w:sz="4" w:space="0" w:color="auto"/>
              <w:bottom w:val="single" w:sz="4" w:space="0" w:color="auto"/>
              <w:right w:val="single" w:sz="4" w:space="0" w:color="auto"/>
            </w:tcBorders>
            <w:shd w:val="clear" w:color="000000" w:fill="D9D9D9"/>
            <w:vAlign w:val="center"/>
          </w:tcPr>
          <w:p w14:paraId="1ACDE68D" w14:textId="75C1D22F" w:rsidR="00295F36" w:rsidRPr="00295F36" w:rsidRDefault="003E5E7D" w:rsidP="000C6F85">
            <w:pPr>
              <w:widowControl/>
              <w:overflowPunct/>
              <w:adjustRightInd/>
              <w:rPr>
                <w:rFonts w:ascii="Calibri" w:eastAsia="Times New Roman" w:hAnsi="Calibri" w:cs="Calibri"/>
                <w:b/>
                <w:bCs/>
                <w:color w:val="000000"/>
                <w:kern w:val="0"/>
                <w:sz w:val="16"/>
                <w:szCs w:val="16"/>
              </w:rPr>
            </w:pPr>
            <w:r w:rsidRPr="003E5E7D">
              <w:rPr>
                <w:rFonts w:ascii="Calibri" w:eastAsia="Times New Roman" w:hAnsi="Calibri" w:cs="Calibri"/>
                <w:b/>
                <w:bCs/>
                <w:color w:val="000000"/>
                <w:kern w:val="0"/>
                <w:sz w:val="16"/>
                <w:szCs w:val="16"/>
              </w:rPr>
              <w:t>Water Efficient Faucets</w:t>
            </w:r>
          </w:p>
        </w:tc>
      </w:tr>
      <w:tr w:rsidR="003E5E7D" w:rsidRPr="00295F36" w14:paraId="43307046" w14:textId="77777777" w:rsidTr="000C6F85">
        <w:trPr>
          <w:trHeight w:val="310"/>
          <w:jc w:val="center"/>
        </w:trPr>
        <w:tc>
          <w:tcPr>
            <w:tcW w:w="693" w:type="dxa"/>
            <w:tcBorders>
              <w:top w:val="nil"/>
              <w:left w:val="single" w:sz="4" w:space="0" w:color="auto"/>
              <w:bottom w:val="single" w:sz="4" w:space="0" w:color="auto"/>
              <w:right w:val="single" w:sz="4" w:space="0" w:color="auto"/>
            </w:tcBorders>
            <w:shd w:val="clear" w:color="000000" w:fill="D9D9D9"/>
            <w:vAlign w:val="center"/>
            <w:hideMark/>
          </w:tcPr>
          <w:p w14:paraId="706C99E9" w14:textId="77777777" w:rsidR="003E5E7D" w:rsidRPr="00295F36" w:rsidRDefault="003E5E7D" w:rsidP="003E5E7D">
            <w:pPr>
              <w:widowControl/>
              <w:overflowPunct/>
              <w:adjustRightInd/>
              <w:jc w:val="center"/>
              <w:rPr>
                <w:rFonts w:ascii="Calibri" w:eastAsia="Times New Roman" w:hAnsi="Calibri" w:cs="Calibri"/>
                <w:b/>
                <w:bCs/>
                <w:color w:val="000000"/>
                <w:kern w:val="0"/>
                <w:sz w:val="16"/>
                <w:szCs w:val="16"/>
              </w:rPr>
            </w:pPr>
            <w:r w:rsidRPr="00295F36">
              <w:rPr>
                <w:rFonts w:ascii="Calibri" w:eastAsia="Times New Roman" w:hAnsi="Calibri" w:cs="Calibri"/>
                <w:b/>
                <w:bCs/>
                <w:color w:val="000000"/>
                <w:kern w:val="0"/>
                <w:sz w:val="16"/>
                <w:szCs w:val="16"/>
              </w:rPr>
              <w:lastRenderedPageBreak/>
              <w:t> </w:t>
            </w:r>
          </w:p>
        </w:tc>
        <w:tc>
          <w:tcPr>
            <w:tcW w:w="236" w:type="dxa"/>
            <w:tcBorders>
              <w:top w:val="single" w:sz="4" w:space="0" w:color="auto"/>
              <w:left w:val="nil"/>
              <w:bottom w:val="single" w:sz="4" w:space="0" w:color="auto"/>
              <w:right w:val="nil"/>
            </w:tcBorders>
            <w:shd w:val="clear" w:color="000000" w:fill="D9D9D9"/>
          </w:tcPr>
          <w:p w14:paraId="425C3B5E" w14:textId="77777777" w:rsidR="003E5E7D" w:rsidRPr="00295F36" w:rsidRDefault="003E5E7D" w:rsidP="003E5E7D">
            <w:pPr>
              <w:widowControl/>
              <w:overflowPunct/>
              <w:adjustRightInd/>
              <w:jc w:val="center"/>
              <w:rPr>
                <w:rFonts w:ascii="Calibri" w:eastAsia="Times New Roman" w:hAnsi="Calibri" w:cs="Calibri"/>
                <w:b/>
                <w:bCs/>
                <w:color w:val="000000"/>
                <w:kern w:val="0"/>
                <w:sz w:val="16"/>
                <w:szCs w:val="16"/>
              </w:rPr>
            </w:pPr>
          </w:p>
        </w:tc>
        <w:tc>
          <w:tcPr>
            <w:tcW w:w="7436" w:type="dxa"/>
            <w:gridSpan w:val="3"/>
            <w:tcBorders>
              <w:top w:val="single" w:sz="4" w:space="0" w:color="auto"/>
              <w:left w:val="nil"/>
              <w:bottom w:val="single" w:sz="4" w:space="0" w:color="auto"/>
              <w:right w:val="single" w:sz="4" w:space="0" w:color="000000"/>
            </w:tcBorders>
            <w:shd w:val="clear" w:color="000000" w:fill="D9D9D9"/>
            <w:vAlign w:val="center"/>
            <w:hideMark/>
          </w:tcPr>
          <w:p w14:paraId="115969AC" w14:textId="0EED582C" w:rsidR="003E5E7D" w:rsidRPr="00295F36" w:rsidRDefault="003E5E7D" w:rsidP="003E5E7D">
            <w:pPr>
              <w:widowControl/>
              <w:overflowPunct/>
              <w:adjustRightInd/>
              <w:jc w:val="center"/>
              <w:rPr>
                <w:rFonts w:ascii="Calibri" w:eastAsia="Times New Roman" w:hAnsi="Calibri" w:cs="Calibri"/>
                <w:b/>
                <w:bCs/>
                <w:color w:val="000000"/>
                <w:kern w:val="0"/>
                <w:sz w:val="16"/>
                <w:szCs w:val="16"/>
              </w:rPr>
            </w:pPr>
            <w:r w:rsidRPr="00295F36">
              <w:rPr>
                <w:rFonts w:ascii="Calibri" w:eastAsia="Times New Roman" w:hAnsi="Calibri" w:cs="Calibri"/>
                <w:b/>
                <w:bCs/>
                <w:color w:val="000000"/>
                <w:kern w:val="0"/>
                <w:sz w:val="16"/>
                <w:szCs w:val="16"/>
              </w:rPr>
              <w:t>Items &amp; Specifications</w:t>
            </w:r>
          </w:p>
        </w:tc>
        <w:tc>
          <w:tcPr>
            <w:tcW w:w="900" w:type="dxa"/>
            <w:gridSpan w:val="2"/>
            <w:tcBorders>
              <w:top w:val="single" w:sz="4" w:space="0" w:color="auto"/>
              <w:left w:val="nil"/>
              <w:bottom w:val="single" w:sz="4" w:space="0" w:color="auto"/>
              <w:right w:val="single" w:sz="4" w:space="0" w:color="000000"/>
            </w:tcBorders>
            <w:shd w:val="clear" w:color="000000" w:fill="D9D9D9"/>
            <w:vAlign w:val="center"/>
            <w:hideMark/>
          </w:tcPr>
          <w:p w14:paraId="2E379FDC" w14:textId="63057534" w:rsidR="003E5E7D" w:rsidRPr="00295F36" w:rsidRDefault="003E5E7D" w:rsidP="003E5E7D">
            <w:pPr>
              <w:widowControl/>
              <w:overflowPunct/>
              <w:adjustRightInd/>
              <w:ind w:firstLineChars="200" w:firstLine="321"/>
              <w:rPr>
                <w:rFonts w:ascii="Calibri" w:eastAsia="Times New Roman" w:hAnsi="Calibri" w:cs="Calibri"/>
                <w:b/>
                <w:bCs/>
                <w:color w:val="000000"/>
                <w:kern w:val="0"/>
                <w:sz w:val="16"/>
                <w:szCs w:val="16"/>
              </w:rPr>
            </w:pPr>
            <w:r w:rsidRPr="00295F36">
              <w:rPr>
                <w:rFonts w:ascii="Calibri" w:eastAsia="Times New Roman" w:hAnsi="Calibri" w:cs="Calibri"/>
                <w:b/>
                <w:bCs/>
                <w:color w:val="000000"/>
                <w:kern w:val="0"/>
                <w:sz w:val="16"/>
                <w:szCs w:val="16"/>
              </w:rPr>
              <w:t>Unit</w:t>
            </w:r>
            <w:r w:rsidRPr="00295F36">
              <w:rPr>
                <w:rFonts w:ascii="Calibri" w:eastAsia="Times New Roman" w:hAnsi="Calibri" w:cs="Calibri"/>
                <w:b/>
                <w:bCs/>
                <w:color w:val="000000"/>
                <w:kern w:val="0"/>
                <w:sz w:val="16"/>
                <w:szCs w:val="16"/>
              </w:rPr>
              <w:tab/>
            </w:r>
          </w:p>
        </w:tc>
        <w:tc>
          <w:tcPr>
            <w:tcW w:w="1416" w:type="dxa"/>
            <w:tcBorders>
              <w:top w:val="single" w:sz="4" w:space="0" w:color="auto"/>
              <w:left w:val="nil"/>
              <w:bottom w:val="single" w:sz="4" w:space="0" w:color="auto"/>
              <w:right w:val="single" w:sz="4" w:space="0" w:color="000000"/>
            </w:tcBorders>
            <w:shd w:val="clear" w:color="000000" w:fill="D9D9D9"/>
            <w:vAlign w:val="center"/>
            <w:hideMark/>
          </w:tcPr>
          <w:p w14:paraId="26FC937D" w14:textId="18927018" w:rsidR="003E5E7D" w:rsidRPr="00295F36" w:rsidRDefault="003E5E7D" w:rsidP="003E5E7D">
            <w:pPr>
              <w:widowControl/>
              <w:overflowPunct/>
              <w:adjustRightInd/>
              <w:ind w:firstLineChars="200" w:firstLine="321"/>
              <w:rPr>
                <w:rFonts w:ascii="Calibri" w:eastAsia="Times New Roman" w:hAnsi="Calibri" w:cs="Calibri"/>
                <w:b/>
                <w:bCs/>
                <w:color w:val="000000"/>
                <w:kern w:val="0"/>
                <w:sz w:val="16"/>
                <w:szCs w:val="16"/>
              </w:rPr>
            </w:pPr>
            <w:r w:rsidRPr="00295F36">
              <w:rPr>
                <w:rFonts w:ascii="Calibri" w:eastAsia="Times New Roman" w:hAnsi="Calibri" w:cs="Calibri"/>
                <w:b/>
                <w:bCs/>
                <w:color w:val="000000"/>
                <w:kern w:val="0"/>
                <w:sz w:val="16"/>
                <w:szCs w:val="16"/>
              </w:rPr>
              <w:t>"Quantity " </w:t>
            </w:r>
          </w:p>
        </w:tc>
      </w:tr>
      <w:tr w:rsidR="008536BD" w:rsidRPr="00295F36" w14:paraId="0EBB0870" w14:textId="77777777" w:rsidTr="000C6F85">
        <w:trPr>
          <w:trHeight w:val="2030"/>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44FFC68"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1</w:t>
            </w:r>
          </w:p>
        </w:tc>
        <w:tc>
          <w:tcPr>
            <w:tcW w:w="236" w:type="dxa"/>
            <w:tcBorders>
              <w:top w:val="nil"/>
              <w:left w:val="nil"/>
              <w:bottom w:val="single" w:sz="4" w:space="0" w:color="auto"/>
              <w:right w:val="nil"/>
            </w:tcBorders>
          </w:tcPr>
          <w:p w14:paraId="2B68F655" w14:textId="77777777" w:rsidR="00295F36" w:rsidRPr="00295F36" w:rsidRDefault="00295F36" w:rsidP="00295F36">
            <w:pPr>
              <w:widowControl/>
              <w:overflowPunct/>
              <w:adjustRightInd/>
              <w:rPr>
                <w:rFonts w:ascii="Calibri" w:eastAsia="Times New Roman" w:hAnsi="Calibri" w:cs="Calibri"/>
                <w:color w:val="000000"/>
                <w:kern w:val="0"/>
                <w:sz w:val="16"/>
                <w:szCs w:val="16"/>
              </w:rPr>
            </w:pPr>
          </w:p>
        </w:tc>
        <w:tc>
          <w:tcPr>
            <w:tcW w:w="4016" w:type="dxa"/>
            <w:tcBorders>
              <w:top w:val="nil"/>
              <w:left w:val="nil"/>
              <w:bottom w:val="single" w:sz="4" w:space="0" w:color="auto"/>
              <w:right w:val="single" w:sz="4" w:space="0" w:color="auto"/>
            </w:tcBorders>
            <w:shd w:val="clear" w:color="auto" w:fill="auto"/>
            <w:vAlign w:val="center"/>
            <w:hideMark/>
          </w:tcPr>
          <w:p w14:paraId="7B92E67D" w14:textId="675E6581" w:rsidR="00295F36" w:rsidRPr="00295F36" w:rsidRDefault="00295F36" w:rsidP="00295F36">
            <w:pPr>
              <w:widowControl/>
              <w:overflowPunct/>
              <w:adjustRightInd/>
              <w:rPr>
                <w:rFonts w:ascii="Calibri" w:eastAsia="Times New Roman" w:hAnsi="Calibri" w:cs="Calibri"/>
                <w:color w:val="000000"/>
                <w:kern w:val="0"/>
                <w:sz w:val="16"/>
                <w:szCs w:val="16"/>
              </w:rPr>
            </w:pPr>
            <w:proofErr w:type="gramStart"/>
            <w:r w:rsidRPr="00295F36">
              <w:rPr>
                <w:rFonts w:ascii="Calibri" w:eastAsia="Times New Roman" w:hAnsi="Calibri" w:cs="Calibri"/>
                <w:color w:val="000000"/>
                <w:kern w:val="0"/>
                <w:sz w:val="16"/>
                <w:szCs w:val="16"/>
              </w:rPr>
              <w:t>Supply,</w:t>
            </w:r>
            <w:proofErr w:type="gramEnd"/>
            <w:r w:rsidRPr="00295F36">
              <w:rPr>
                <w:rFonts w:ascii="Calibri" w:eastAsia="Times New Roman" w:hAnsi="Calibri" w:cs="Calibri"/>
                <w:color w:val="000000"/>
                <w:kern w:val="0"/>
                <w:sz w:val="16"/>
                <w:szCs w:val="16"/>
              </w:rPr>
              <w:t xml:space="preserve"> install and test </w:t>
            </w:r>
            <w:r w:rsidRPr="00295F36">
              <w:rPr>
                <w:rFonts w:ascii="Calibri" w:eastAsia="Times New Roman" w:hAnsi="Calibri" w:cs="Calibri"/>
                <w:b/>
                <w:bCs/>
                <w:color w:val="000000"/>
                <w:kern w:val="0"/>
                <w:sz w:val="16"/>
                <w:szCs w:val="16"/>
              </w:rPr>
              <w:t>Water-efficient faucets</w:t>
            </w:r>
            <w:r w:rsidRPr="00295F36">
              <w:rPr>
                <w:rFonts w:ascii="Calibri" w:eastAsia="Times New Roman" w:hAnsi="Calibri" w:cs="Calibri"/>
                <w:color w:val="000000"/>
                <w:kern w:val="0"/>
                <w:sz w:val="16"/>
                <w:szCs w:val="16"/>
              </w:rPr>
              <w:t xml:space="preserve"> for public toilets and kitchens complete with materials, workmanship, accessories &amp; all other requirements. All works must be as per drawings </w:t>
            </w:r>
            <w:proofErr w:type="gramStart"/>
            <w:r w:rsidRPr="00295F36">
              <w:rPr>
                <w:rFonts w:ascii="Calibri" w:eastAsia="Times New Roman" w:hAnsi="Calibri" w:cs="Calibri"/>
                <w:color w:val="000000"/>
                <w:kern w:val="0"/>
                <w:sz w:val="16"/>
                <w:szCs w:val="16"/>
              </w:rPr>
              <w:t>and  the</w:t>
            </w:r>
            <w:proofErr w:type="gramEnd"/>
            <w:r w:rsidRPr="00295F36">
              <w:rPr>
                <w:rFonts w:ascii="Calibri" w:eastAsia="Times New Roman" w:hAnsi="Calibri" w:cs="Calibri"/>
                <w:color w:val="000000"/>
                <w:kern w:val="0"/>
                <w:sz w:val="16"/>
                <w:szCs w:val="16"/>
              </w:rPr>
              <w:t xml:space="preserve"> supervisor engineer instructions and after getting approval duly"</w:t>
            </w:r>
          </w:p>
        </w:tc>
        <w:tc>
          <w:tcPr>
            <w:tcW w:w="3420" w:type="dxa"/>
            <w:gridSpan w:val="2"/>
            <w:tcBorders>
              <w:top w:val="nil"/>
              <w:left w:val="nil"/>
              <w:bottom w:val="single" w:sz="4" w:space="0" w:color="auto"/>
              <w:right w:val="single" w:sz="4" w:space="0" w:color="auto"/>
            </w:tcBorders>
            <w:shd w:val="clear" w:color="auto" w:fill="auto"/>
            <w:vAlign w:val="center"/>
            <w:hideMark/>
          </w:tcPr>
          <w:p w14:paraId="4DA138E7" w14:textId="77777777" w:rsidR="00295F36" w:rsidRPr="00295F36" w:rsidRDefault="00295F36" w:rsidP="00295F36">
            <w:pPr>
              <w:widowControl/>
              <w:overflowPunct/>
              <w:adjustRightInd/>
              <w:rPr>
                <w:rFonts w:ascii="Calibri" w:eastAsia="Times New Roman" w:hAnsi="Calibri" w:cs="Calibri"/>
                <w:color w:val="000000"/>
                <w:kern w:val="0"/>
                <w:sz w:val="16"/>
                <w:szCs w:val="16"/>
              </w:rPr>
            </w:pPr>
            <w:r w:rsidRPr="00295F36">
              <w:rPr>
                <w:rFonts w:ascii="Calibri" w:eastAsia="Times New Roman" w:hAnsi="Calibri" w:cs="Calibri"/>
                <w:kern w:val="0"/>
                <w:sz w:val="16"/>
                <w:szCs w:val="16"/>
              </w:rPr>
              <w:t xml:space="preserve">1. Chrome material </w:t>
            </w:r>
            <w:r w:rsidRPr="00295F36">
              <w:rPr>
                <w:rFonts w:ascii="Calibri" w:eastAsia="Times New Roman" w:hAnsi="Calibri" w:cs="Calibri"/>
                <w:kern w:val="0"/>
                <w:sz w:val="16"/>
                <w:szCs w:val="16"/>
              </w:rPr>
              <w:br/>
              <w:t>2. Minimum pressure 3 Bar                                            3. Maximum flow rate 4.5 L/min</w:t>
            </w:r>
            <w:r w:rsidRPr="00295F36">
              <w:rPr>
                <w:rFonts w:ascii="Calibri" w:eastAsia="Times New Roman" w:hAnsi="Calibri" w:cs="Calibri"/>
                <w:kern w:val="0"/>
                <w:sz w:val="16"/>
                <w:szCs w:val="16"/>
              </w:rPr>
              <w:br/>
              <w:t xml:space="preserve">4. </w:t>
            </w:r>
            <w:r w:rsidRPr="00295F36">
              <w:rPr>
                <w:rFonts w:ascii="Calibri" w:eastAsia="Times New Roman" w:hAnsi="Calibri" w:cs="Calibri"/>
                <w:color w:val="000000"/>
                <w:kern w:val="0"/>
                <w:sz w:val="16"/>
                <w:szCs w:val="16"/>
              </w:rPr>
              <w:t>Variable flow capable</w:t>
            </w:r>
            <w:r w:rsidRPr="00295F36">
              <w:rPr>
                <w:rFonts w:ascii="Calibri" w:eastAsia="Times New Roman" w:hAnsi="Calibri" w:cs="Calibri"/>
                <w:color w:val="000000"/>
                <w:kern w:val="0"/>
                <w:sz w:val="16"/>
                <w:szCs w:val="16"/>
              </w:rPr>
              <w:br/>
              <w:t>5. Against tampering</w:t>
            </w:r>
            <w:r w:rsidRPr="00295F36">
              <w:rPr>
                <w:rFonts w:ascii="Calibri" w:eastAsia="Times New Roman" w:hAnsi="Calibri" w:cs="Calibri"/>
                <w:color w:val="000000"/>
                <w:kern w:val="0"/>
                <w:sz w:val="16"/>
                <w:szCs w:val="16"/>
              </w:rPr>
              <w:br/>
              <w:t>6. Certification: ASME A112.18.1 CSA B125.1 ANSI/NSF 61</w:t>
            </w:r>
          </w:p>
        </w:tc>
        <w:tc>
          <w:tcPr>
            <w:tcW w:w="900" w:type="dxa"/>
            <w:gridSpan w:val="2"/>
            <w:tcBorders>
              <w:top w:val="nil"/>
              <w:left w:val="nil"/>
              <w:bottom w:val="single" w:sz="4" w:space="0" w:color="auto"/>
              <w:right w:val="single" w:sz="4" w:space="0" w:color="auto"/>
            </w:tcBorders>
            <w:shd w:val="clear" w:color="auto" w:fill="auto"/>
            <w:vAlign w:val="center"/>
            <w:hideMark/>
          </w:tcPr>
          <w:p w14:paraId="3D10DA8C"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No.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A9D0486" w14:textId="77777777" w:rsidR="00295F36" w:rsidRPr="00295F36" w:rsidRDefault="00295F36" w:rsidP="00295F36">
            <w:pPr>
              <w:widowControl/>
              <w:overflowPunct/>
              <w:adjustRightInd/>
              <w:jc w:val="center"/>
              <w:rPr>
                <w:rFonts w:ascii="Calibri" w:eastAsia="Times New Roman" w:hAnsi="Calibri" w:cs="Calibri"/>
                <w:color w:val="000000"/>
                <w:kern w:val="0"/>
                <w:sz w:val="16"/>
                <w:szCs w:val="16"/>
              </w:rPr>
            </w:pPr>
            <w:r w:rsidRPr="00295F36">
              <w:rPr>
                <w:rFonts w:ascii="Calibri" w:eastAsia="Times New Roman" w:hAnsi="Calibri" w:cs="Calibri"/>
                <w:color w:val="000000"/>
                <w:kern w:val="0"/>
                <w:sz w:val="16"/>
                <w:szCs w:val="16"/>
              </w:rPr>
              <w:t>10.00</w:t>
            </w:r>
          </w:p>
        </w:tc>
      </w:tr>
      <w:tr w:rsidR="00295F36" w:rsidRPr="003E5E7D" w14:paraId="0695D166" w14:textId="0CFE5B57" w:rsidTr="000C6F85">
        <w:trPr>
          <w:trHeight w:val="290"/>
          <w:jc w:val="center"/>
        </w:trPr>
        <w:tc>
          <w:tcPr>
            <w:tcW w:w="693" w:type="dxa"/>
            <w:tcBorders>
              <w:top w:val="nil"/>
              <w:left w:val="single" w:sz="4" w:space="0" w:color="auto"/>
              <w:bottom w:val="single" w:sz="4" w:space="0" w:color="auto"/>
              <w:right w:val="single" w:sz="4" w:space="0" w:color="auto"/>
            </w:tcBorders>
            <w:shd w:val="clear" w:color="000000" w:fill="DCE6F1"/>
            <w:vAlign w:val="center"/>
            <w:hideMark/>
          </w:tcPr>
          <w:p w14:paraId="15C2D34A" w14:textId="77777777" w:rsidR="00295F36" w:rsidRPr="00295F36" w:rsidRDefault="00295F36" w:rsidP="00295F36">
            <w:pPr>
              <w:widowControl/>
              <w:overflowPunct/>
              <w:adjustRightInd/>
              <w:jc w:val="center"/>
              <w:rPr>
                <w:rFonts w:eastAsia="Times New Roman"/>
                <w:b/>
                <w:bCs/>
                <w:color w:val="000000"/>
                <w:kern w:val="0"/>
                <w:sz w:val="16"/>
                <w:szCs w:val="16"/>
              </w:rPr>
            </w:pPr>
            <w:r w:rsidRPr="00295F36">
              <w:rPr>
                <w:rFonts w:eastAsia="Times New Roman"/>
                <w:b/>
                <w:bCs/>
                <w:color w:val="000000"/>
                <w:kern w:val="0"/>
                <w:sz w:val="16"/>
                <w:szCs w:val="16"/>
              </w:rPr>
              <w:t>D</w:t>
            </w:r>
          </w:p>
        </w:tc>
        <w:tc>
          <w:tcPr>
            <w:tcW w:w="9988" w:type="dxa"/>
            <w:gridSpan w:val="7"/>
            <w:tcBorders>
              <w:top w:val="nil"/>
              <w:left w:val="single" w:sz="4" w:space="0" w:color="auto"/>
              <w:bottom w:val="single" w:sz="4" w:space="0" w:color="auto"/>
              <w:right w:val="single" w:sz="4" w:space="0" w:color="auto"/>
            </w:tcBorders>
            <w:shd w:val="clear" w:color="000000" w:fill="DCE6F1"/>
          </w:tcPr>
          <w:p w14:paraId="1502D527" w14:textId="5718C03B" w:rsidR="00295F36" w:rsidRPr="00295F36" w:rsidRDefault="003E5E7D" w:rsidP="00A41D86">
            <w:pPr>
              <w:widowControl/>
              <w:overflowPunct/>
              <w:adjustRightInd/>
              <w:rPr>
                <w:rFonts w:eastAsia="Times New Roman"/>
                <w:b/>
                <w:bCs/>
                <w:color w:val="000000"/>
                <w:kern w:val="0"/>
                <w:sz w:val="16"/>
                <w:szCs w:val="16"/>
              </w:rPr>
            </w:pPr>
            <w:r w:rsidRPr="003E5E7D">
              <w:rPr>
                <w:rFonts w:eastAsia="Times New Roman"/>
                <w:b/>
                <w:bCs/>
                <w:color w:val="000000"/>
                <w:kern w:val="0"/>
                <w:sz w:val="16"/>
                <w:szCs w:val="16"/>
              </w:rPr>
              <w:t xml:space="preserve">Total Price </w:t>
            </w:r>
          </w:p>
        </w:tc>
      </w:tr>
    </w:tbl>
    <w:p w14:paraId="0797C257" w14:textId="77777777" w:rsidR="00A41D86" w:rsidRDefault="00A41D86"/>
    <w:tbl>
      <w:tblPr>
        <w:tblW w:w="10722" w:type="dxa"/>
        <w:jc w:val="center"/>
        <w:tblLook w:val="04A0" w:firstRow="1" w:lastRow="0" w:firstColumn="1" w:lastColumn="0" w:noHBand="0" w:noVBand="1"/>
      </w:tblPr>
      <w:tblGrid>
        <w:gridCol w:w="709"/>
        <w:gridCol w:w="20"/>
        <w:gridCol w:w="4585"/>
        <w:gridCol w:w="3288"/>
        <w:gridCol w:w="897"/>
        <w:gridCol w:w="1206"/>
        <w:gridCol w:w="17"/>
      </w:tblGrid>
      <w:tr w:rsidR="00D004E7" w:rsidRPr="00D004E7" w14:paraId="4C257E54" w14:textId="77777777" w:rsidTr="000C6F85">
        <w:trPr>
          <w:trHeight w:val="420"/>
          <w:jc w:val="center"/>
        </w:trPr>
        <w:tc>
          <w:tcPr>
            <w:tcW w:w="10722" w:type="dxa"/>
            <w:gridSpan w:val="7"/>
            <w:tcBorders>
              <w:top w:val="single" w:sz="4" w:space="0" w:color="auto"/>
              <w:left w:val="single" w:sz="4" w:space="0" w:color="auto"/>
              <w:bottom w:val="single" w:sz="4" w:space="0" w:color="auto"/>
              <w:right w:val="single" w:sz="4" w:space="0" w:color="000000"/>
            </w:tcBorders>
            <w:shd w:val="clear" w:color="000000" w:fill="D9D9D9"/>
            <w:vAlign w:val="center"/>
          </w:tcPr>
          <w:p w14:paraId="01699FD6" w14:textId="77777777" w:rsidR="00D004E7" w:rsidRPr="00D004E7" w:rsidRDefault="00D004E7" w:rsidP="00D004E7">
            <w:pPr>
              <w:widowControl/>
              <w:overflowPunct/>
              <w:adjustRightInd/>
              <w:jc w:val="center"/>
              <w:rPr>
                <w:rFonts w:ascii="Calibri" w:eastAsia="Times New Roman" w:hAnsi="Calibri" w:cs="Calibri"/>
                <w:b/>
                <w:bCs/>
                <w:color w:val="000000"/>
                <w:kern w:val="0"/>
                <w:sz w:val="18"/>
                <w:szCs w:val="18"/>
              </w:rPr>
            </w:pPr>
          </w:p>
        </w:tc>
      </w:tr>
      <w:tr w:rsidR="00D004E7" w:rsidRPr="00D004E7" w14:paraId="19C85177" w14:textId="77777777" w:rsidTr="000C6F85">
        <w:trPr>
          <w:trHeight w:val="420"/>
          <w:jc w:val="center"/>
        </w:trPr>
        <w:tc>
          <w:tcPr>
            <w:tcW w:w="10722"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9A2E8C3" w14:textId="77777777" w:rsidR="00D004E7" w:rsidRPr="00D004E7" w:rsidRDefault="00D004E7" w:rsidP="00D004E7">
            <w:pPr>
              <w:widowControl/>
              <w:overflowPunct/>
              <w:adjustRightInd/>
              <w:jc w:val="center"/>
              <w:rPr>
                <w:rFonts w:ascii="Calibri" w:eastAsia="Times New Roman" w:hAnsi="Calibri" w:cs="Calibri"/>
                <w:b/>
                <w:bCs/>
                <w:color w:val="000000"/>
                <w:kern w:val="0"/>
                <w:sz w:val="18"/>
                <w:szCs w:val="18"/>
              </w:rPr>
            </w:pPr>
            <w:bookmarkStart w:id="125" w:name="_Toc508626305"/>
            <w:r w:rsidRPr="00D004E7">
              <w:rPr>
                <w:rFonts w:ascii="Calibri" w:eastAsia="Times New Roman" w:hAnsi="Calibri" w:cs="Calibri"/>
                <w:b/>
                <w:bCs/>
                <w:color w:val="000000"/>
                <w:kern w:val="0"/>
                <w:sz w:val="18"/>
                <w:szCs w:val="18"/>
              </w:rPr>
              <w:t>Water, Energy and Environment Centre (WEEC) building / University of Jordan</w:t>
            </w:r>
          </w:p>
        </w:tc>
      </w:tr>
      <w:tr w:rsidR="00D004E7" w:rsidRPr="00D004E7" w14:paraId="2DAE680F" w14:textId="77777777" w:rsidTr="000C6F85">
        <w:trPr>
          <w:trHeight w:val="310"/>
          <w:jc w:val="center"/>
        </w:trPr>
        <w:tc>
          <w:tcPr>
            <w:tcW w:w="729" w:type="dxa"/>
            <w:gridSpan w:val="2"/>
            <w:tcBorders>
              <w:top w:val="nil"/>
              <w:left w:val="single" w:sz="4" w:space="0" w:color="auto"/>
              <w:bottom w:val="single" w:sz="4" w:space="0" w:color="auto"/>
              <w:right w:val="single" w:sz="4" w:space="0" w:color="auto"/>
            </w:tcBorders>
            <w:shd w:val="clear" w:color="000000" w:fill="D9D9D9"/>
            <w:vAlign w:val="center"/>
            <w:hideMark/>
          </w:tcPr>
          <w:p w14:paraId="34EA06CA" w14:textId="77777777" w:rsidR="00D004E7" w:rsidRPr="00D004E7" w:rsidRDefault="00D004E7" w:rsidP="00D004E7">
            <w:pPr>
              <w:widowControl/>
              <w:overflowPunct/>
              <w:adjustRightInd/>
              <w:jc w:val="center"/>
              <w:rPr>
                <w:rFonts w:ascii="Calibri" w:eastAsia="Times New Roman" w:hAnsi="Calibri" w:cs="Calibri"/>
                <w:b/>
                <w:bCs/>
                <w:color w:val="000000"/>
                <w:kern w:val="0"/>
              </w:rPr>
            </w:pPr>
            <w:r w:rsidRPr="00D004E7">
              <w:rPr>
                <w:rFonts w:ascii="Calibri" w:eastAsia="Times New Roman" w:hAnsi="Calibri" w:cs="Calibri"/>
                <w:b/>
                <w:bCs/>
                <w:color w:val="000000"/>
                <w:kern w:val="0"/>
              </w:rPr>
              <w:t>A</w:t>
            </w:r>
          </w:p>
        </w:tc>
        <w:tc>
          <w:tcPr>
            <w:tcW w:w="9993" w:type="dxa"/>
            <w:gridSpan w:val="5"/>
            <w:tcBorders>
              <w:top w:val="single" w:sz="4" w:space="0" w:color="auto"/>
              <w:left w:val="nil"/>
              <w:bottom w:val="single" w:sz="4" w:space="0" w:color="auto"/>
              <w:right w:val="single" w:sz="4" w:space="0" w:color="auto"/>
            </w:tcBorders>
            <w:shd w:val="clear" w:color="000000" w:fill="D9D9D9"/>
            <w:vAlign w:val="center"/>
            <w:hideMark/>
          </w:tcPr>
          <w:p w14:paraId="111354F1" w14:textId="77777777" w:rsidR="00D004E7" w:rsidRPr="00D004E7" w:rsidRDefault="00D004E7" w:rsidP="00D004E7">
            <w:pPr>
              <w:widowControl/>
              <w:overflowPunct/>
              <w:adjustRightInd/>
              <w:ind w:firstLineChars="200" w:firstLine="361"/>
              <w:rPr>
                <w:rFonts w:ascii="Calibri" w:eastAsia="Times New Roman" w:hAnsi="Calibri" w:cs="Calibri"/>
                <w:b/>
                <w:bCs/>
                <w:color w:val="000000"/>
                <w:kern w:val="0"/>
                <w:sz w:val="18"/>
                <w:szCs w:val="18"/>
              </w:rPr>
            </w:pPr>
            <w:r w:rsidRPr="00D004E7">
              <w:rPr>
                <w:rFonts w:ascii="Calibri" w:eastAsia="Times New Roman" w:hAnsi="Calibri" w:cs="Calibri"/>
                <w:b/>
                <w:bCs/>
                <w:color w:val="000000"/>
                <w:kern w:val="0"/>
                <w:sz w:val="18"/>
                <w:szCs w:val="18"/>
              </w:rPr>
              <w:t>Thermal Insulation Works</w:t>
            </w:r>
          </w:p>
        </w:tc>
      </w:tr>
      <w:tr w:rsidR="008536BD" w:rsidRPr="00D004E7" w14:paraId="7B3AEABD" w14:textId="77777777" w:rsidTr="000C6F85">
        <w:trPr>
          <w:gridAfter w:val="1"/>
          <w:wAfter w:w="17" w:type="dxa"/>
          <w:trHeight w:val="310"/>
          <w:jc w:val="center"/>
        </w:trPr>
        <w:tc>
          <w:tcPr>
            <w:tcW w:w="709" w:type="dxa"/>
            <w:tcBorders>
              <w:top w:val="nil"/>
              <w:left w:val="single" w:sz="4" w:space="0" w:color="auto"/>
              <w:bottom w:val="single" w:sz="4" w:space="0" w:color="auto"/>
              <w:right w:val="single" w:sz="4" w:space="0" w:color="auto"/>
            </w:tcBorders>
            <w:shd w:val="clear" w:color="000000" w:fill="D9D9D9"/>
            <w:vAlign w:val="center"/>
          </w:tcPr>
          <w:p w14:paraId="2DDE0EFB" w14:textId="77777777" w:rsidR="008536BD" w:rsidRPr="00D004E7" w:rsidRDefault="008536BD" w:rsidP="008536BD">
            <w:pPr>
              <w:widowControl/>
              <w:overflowPunct/>
              <w:adjustRightInd/>
              <w:jc w:val="center"/>
              <w:rPr>
                <w:rFonts w:ascii="Calibri" w:eastAsia="Times New Roman" w:hAnsi="Calibri" w:cs="Calibri"/>
                <w:b/>
                <w:bCs/>
                <w:color w:val="000000"/>
                <w:kern w:val="0"/>
              </w:rPr>
            </w:pPr>
          </w:p>
        </w:tc>
        <w:tc>
          <w:tcPr>
            <w:tcW w:w="7893" w:type="dxa"/>
            <w:gridSpan w:val="3"/>
            <w:tcBorders>
              <w:top w:val="single" w:sz="4" w:space="0" w:color="auto"/>
              <w:left w:val="nil"/>
              <w:bottom w:val="single" w:sz="4" w:space="0" w:color="auto"/>
              <w:right w:val="single" w:sz="4" w:space="0" w:color="000000"/>
            </w:tcBorders>
            <w:shd w:val="clear" w:color="000000" w:fill="D9D9D9"/>
            <w:vAlign w:val="center"/>
          </w:tcPr>
          <w:p w14:paraId="3AF18468" w14:textId="2E7A21FE" w:rsidR="008536BD" w:rsidRPr="00D004E7" w:rsidRDefault="008536BD" w:rsidP="008536BD">
            <w:pPr>
              <w:widowControl/>
              <w:overflowPunct/>
              <w:adjustRightInd/>
              <w:jc w:val="center"/>
              <w:rPr>
                <w:rFonts w:ascii="Calibri" w:eastAsia="Times New Roman" w:hAnsi="Calibri" w:cs="Calibri"/>
                <w:b/>
                <w:bCs/>
                <w:color w:val="000000"/>
                <w:kern w:val="0"/>
                <w:sz w:val="18"/>
                <w:szCs w:val="18"/>
              </w:rPr>
            </w:pPr>
            <w:r w:rsidRPr="00D004E7">
              <w:rPr>
                <w:rFonts w:ascii="Calibri" w:eastAsia="Times New Roman" w:hAnsi="Calibri" w:cs="Calibri"/>
                <w:b/>
                <w:bCs/>
                <w:color w:val="000000"/>
                <w:kern w:val="0"/>
                <w:sz w:val="18"/>
                <w:szCs w:val="18"/>
              </w:rPr>
              <w:t>Items &amp; Specifications</w:t>
            </w:r>
          </w:p>
        </w:tc>
        <w:tc>
          <w:tcPr>
            <w:tcW w:w="897" w:type="dxa"/>
            <w:tcBorders>
              <w:top w:val="single" w:sz="4" w:space="0" w:color="auto"/>
              <w:left w:val="nil"/>
              <w:bottom w:val="single" w:sz="4" w:space="0" w:color="auto"/>
              <w:right w:val="single" w:sz="4" w:space="0" w:color="000000"/>
            </w:tcBorders>
            <w:shd w:val="clear" w:color="000000" w:fill="D9D9D9"/>
            <w:vAlign w:val="center"/>
          </w:tcPr>
          <w:p w14:paraId="5E715FB9" w14:textId="1E76DD39" w:rsidR="008536BD" w:rsidRPr="00D004E7" w:rsidRDefault="008536BD" w:rsidP="008536BD">
            <w:pPr>
              <w:widowControl/>
              <w:overflowPunct/>
              <w:adjustRightInd/>
              <w:ind w:firstLineChars="200" w:firstLine="321"/>
              <w:jc w:val="center"/>
              <w:rPr>
                <w:rFonts w:ascii="Calibri" w:eastAsia="Times New Roman" w:hAnsi="Calibri" w:cs="Calibri"/>
                <w:b/>
                <w:bCs/>
                <w:color w:val="000000"/>
                <w:kern w:val="0"/>
                <w:sz w:val="18"/>
                <w:szCs w:val="18"/>
              </w:rPr>
            </w:pPr>
            <w:r w:rsidRPr="00295F36">
              <w:rPr>
                <w:rFonts w:ascii="Calibri" w:eastAsia="Times New Roman" w:hAnsi="Calibri" w:cs="Calibri"/>
                <w:b/>
                <w:bCs/>
                <w:color w:val="000000"/>
                <w:kern w:val="0"/>
                <w:sz w:val="16"/>
                <w:szCs w:val="16"/>
              </w:rPr>
              <w:t>Unit</w:t>
            </w:r>
          </w:p>
        </w:tc>
        <w:tc>
          <w:tcPr>
            <w:tcW w:w="1206" w:type="dxa"/>
            <w:tcBorders>
              <w:top w:val="single" w:sz="4" w:space="0" w:color="auto"/>
              <w:left w:val="nil"/>
              <w:bottom w:val="single" w:sz="4" w:space="0" w:color="auto"/>
              <w:right w:val="single" w:sz="4" w:space="0" w:color="000000"/>
            </w:tcBorders>
            <w:shd w:val="clear" w:color="000000" w:fill="D9D9D9"/>
            <w:vAlign w:val="center"/>
          </w:tcPr>
          <w:p w14:paraId="3E722329" w14:textId="5111A647" w:rsidR="008536BD" w:rsidRPr="00D004E7" w:rsidRDefault="008536BD" w:rsidP="008536BD">
            <w:pPr>
              <w:widowControl/>
              <w:overflowPunct/>
              <w:adjustRightInd/>
              <w:ind w:firstLineChars="200" w:firstLine="321"/>
              <w:jc w:val="center"/>
              <w:rPr>
                <w:rFonts w:ascii="Calibri" w:eastAsia="Times New Roman" w:hAnsi="Calibri" w:cs="Calibri"/>
                <w:b/>
                <w:bCs/>
                <w:color w:val="000000"/>
                <w:kern w:val="0"/>
                <w:sz w:val="18"/>
                <w:szCs w:val="18"/>
              </w:rPr>
            </w:pPr>
            <w:r w:rsidRPr="00295F36">
              <w:rPr>
                <w:rFonts w:ascii="Calibri" w:eastAsia="Times New Roman" w:hAnsi="Calibri" w:cs="Calibri"/>
                <w:b/>
                <w:bCs/>
                <w:color w:val="000000"/>
                <w:kern w:val="0"/>
                <w:sz w:val="16"/>
                <w:szCs w:val="16"/>
              </w:rPr>
              <w:t>Quantity</w:t>
            </w:r>
          </w:p>
        </w:tc>
      </w:tr>
      <w:tr w:rsidR="008536BD" w:rsidRPr="00D004E7" w14:paraId="66C53037" w14:textId="77777777" w:rsidTr="000C6F85">
        <w:trPr>
          <w:gridAfter w:val="1"/>
          <w:wAfter w:w="17" w:type="dxa"/>
          <w:trHeight w:val="203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F42ABB" w14:textId="77777777" w:rsidR="008536BD" w:rsidRPr="00D004E7" w:rsidRDefault="008536BD" w:rsidP="00D004E7">
            <w:pPr>
              <w:widowControl/>
              <w:overflowPunct/>
              <w:adjustRightInd/>
              <w:jc w:val="center"/>
              <w:rPr>
                <w:rFonts w:ascii="Calibri" w:eastAsia="Times New Roman" w:hAnsi="Calibri" w:cs="Calibri"/>
                <w:color w:val="000000"/>
                <w:kern w:val="0"/>
                <w:sz w:val="22"/>
                <w:szCs w:val="22"/>
              </w:rPr>
            </w:pPr>
            <w:r w:rsidRPr="00D004E7">
              <w:rPr>
                <w:rFonts w:ascii="Calibri" w:eastAsia="Times New Roman" w:hAnsi="Calibri" w:cs="Calibri"/>
                <w:color w:val="000000"/>
                <w:kern w:val="0"/>
                <w:sz w:val="22"/>
                <w:szCs w:val="22"/>
              </w:rPr>
              <w:t>1</w:t>
            </w:r>
          </w:p>
        </w:tc>
        <w:tc>
          <w:tcPr>
            <w:tcW w:w="4605" w:type="dxa"/>
            <w:gridSpan w:val="2"/>
            <w:tcBorders>
              <w:top w:val="nil"/>
              <w:left w:val="nil"/>
              <w:bottom w:val="single" w:sz="4" w:space="0" w:color="auto"/>
              <w:right w:val="single" w:sz="4" w:space="0" w:color="auto"/>
            </w:tcBorders>
            <w:shd w:val="clear" w:color="auto" w:fill="auto"/>
            <w:vAlign w:val="center"/>
            <w:hideMark/>
          </w:tcPr>
          <w:p w14:paraId="33182D2A" w14:textId="270E8C95" w:rsidR="008536BD" w:rsidRPr="00D004E7" w:rsidRDefault="000C6F85" w:rsidP="00D004E7">
            <w:pPr>
              <w:widowControl/>
              <w:overflowPunct/>
              <w:adjustRightInd/>
              <w:rPr>
                <w:rFonts w:ascii="Calibri" w:eastAsia="Times New Roman" w:hAnsi="Calibri" w:cs="Calibri"/>
                <w:color w:val="000000"/>
                <w:kern w:val="0"/>
                <w:sz w:val="18"/>
                <w:szCs w:val="18"/>
              </w:rPr>
            </w:pPr>
            <w:r w:rsidRPr="000C6F85">
              <w:rPr>
                <w:rFonts w:ascii="Calibri" w:eastAsia="Times New Roman" w:hAnsi="Calibri" w:cs="Calibri"/>
                <w:color w:val="000000"/>
                <w:kern w:val="0"/>
                <w:sz w:val="18"/>
                <w:szCs w:val="18"/>
              </w:rPr>
              <w:t>Provision of materials, work and all what it takes to do all necessary action to carry out the installation of 5 cm extruded polystyrene thermal insulation layers to the internal walls of the specified buildings inclusive of adhesives and mounting bridges after all necessary removal of obstructions and cleaning is completed for the original surfaces and  according to the technical specifications and guidance of the supervising engineer. Works should al</w:t>
            </w:r>
            <w:r>
              <w:rPr>
                <w:rFonts w:ascii="Calibri" w:eastAsia="Times New Roman" w:hAnsi="Calibri" w:cs="Calibri"/>
                <w:color w:val="000000"/>
                <w:kern w:val="0"/>
                <w:sz w:val="18"/>
                <w:szCs w:val="18"/>
              </w:rPr>
              <w:t>s</w:t>
            </w:r>
            <w:r w:rsidRPr="000C6F85">
              <w:rPr>
                <w:rFonts w:ascii="Calibri" w:eastAsia="Times New Roman" w:hAnsi="Calibri" w:cs="Calibri"/>
                <w:color w:val="000000"/>
                <w:kern w:val="0"/>
                <w:sz w:val="18"/>
                <w:szCs w:val="18"/>
              </w:rPr>
              <w:t>o include restoring all existing components to its original state (including radiators, AC units, electrical sockets, switches, wiring, network points, fixed cabinets, piping, skirting panel, etc.) as per the attached list of walls' details for this building described in the Scope of Work.</w:t>
            </w:r>
          </w:p>
        </w:tc>
        <w:tc>
          <w:tcPr>
            <w:tcW w:w="3288" w:type="dxa"/>
            <w:tcBorders>
              <w:top w:val="nil"/>
              <w:left w:val="nil"/>
              <w:bottom w:val="single" w:sz="4" w:space="0" w:color="auto"/>
              <w:right w:val="single" w:sz="4" w:space="0" w:color="auto"/>
            </w:tcBorders>
            <w:shd w:val="clear" w:color="auto" w:fill="auto"/>
            <w:vAlign w:val="center"/>
            <w:hideMark/>
          </w:tcPr>
          <w:p w14:paraId="41896705" w14:textId="77777777" w:rsidR="008536BD" w:rsidRPr="00D004E7" w:rsidRDefault="008536BD" w:rsidP="00D004E7">
            <w:pPr>
              <w:widowControl/>
              <w:overflowPunct/>
              <w:adjustRightInd/>
              <w:rPr>
                <w:rFonts w:ascii="Calibri" w:eastAsia="Times New Roman" w:hAnsi="Calibri" w:cs="Calibri"/>
                <w:color w:val="000000"/>
                <w:kern w:val="0"/>
                <w:sz w:val="18"/>
                <w:szCs w:val="18"/>
              </w:rPr>
            </w:pPr>
            <w:r w:rsidRPr="00D004E7">
              <w:rPr>
                <w:rFonts w:ascii="Calibri" w:eastAsia="Times New Roman" w:hAnsi="Calibri" w:cs="Calibri"/>
                <w:color w:val="000000"/>
                <w:kern w:val="0"/>
                <w:sz w:val="18"/>
                <w:szCs w:val="18"/>
              </w:rPr>
              <w:t xml:space="preserve">1. ≥ 5cm thickness </w:t>
            </w:r>
            <w:r w:rsidRPr="00D004E7">
              <w:rPr>
                <w:rFonts w:ascii="Calibri" w:eastAsia="Times New Roman" w:hAnsi="Calibri" w:cs="Calibri"/>
                <w:color w:val="000000"/>
                <w:kern w:val="0"/>
                <w:sz w:val="18"/>
                <w:szCs w:val="18"/>
              </w:rPr>
              <w:br/>
              <w:t xml:space="preserve">2. Extruded </w:t>
            </w:r>
            <w:proofErr w:type="spellStart"/>
            <w:r w:rsidRPr="00D004E7">
              <w:rPr>
                <w:rFonts w:ascii="Calibri" w:eastAsia="Times New Roman" w:hAnsi="Calibri" w:cs="Calibri"/>
                <w:color w:val="000000"/>
                <w:kern w:val="0"/>
                <w:sz w:val="18"/>
                <w:szCs w:val="18"/>
              </w:rPr>
              <w:t>Polysyrene</w:t>
            </w:r>
            <w:proofErr w:type="spellEnd"/>
            <w:r w:rsidRPr="00D004E7">
              <w:rPr>
                <w:rFonts w:ascii="Calibri" w:eastAsia="Times New Roman" w:hAnsi="Calibri" w:cs="Calibri"/>
                <w:color w:val="000000"/>
                <w:kern w:val="0"/>
                <w:sz w:val="18"/>
                <w:szCs w:val="18"/>
              </w:rPr>
              <w:t xml:space="preserve"> Insulation Material</w:t>
            </w:r>
            <w:r w:rsidRPr="00D004E7">
              <w:rPr>
                <w:rFonts w:ascii="Calibri" w:eastAsia="Times New Roman" w:hAnsi="Calibri" w:cs="Calibri"/>
                <w:color w:val="000000"/>
                <w:kern w:val="0"/>
                <w:sz w:val="18"/>
                <w:szCs w:val="18"/>
              </w:rPr>
              <w:br/>
              <w:t>3. Humidity and Flame Resistant</w:t>
            </w:r>
            <w:r w:rsidRPr="00D004E7">
              <w:rPr>
                <w:rFonts w:ascii="Calibri" w:eastAsia="Times New Roman" w:hAnsi="Calibri" w:cs="Calibri"/>
                <w:color w:val="000000"/>
                <w:kern w:val="0"/>
                <w:sz w:val="18"/>
                <w:szCs w:val="18"/>
              </w:rPr>
              <w:br/>
              <w:t>4. Maximum K- Value = 0.032 (W/</w:t>
            </w:r>
            <w:proofErr w:type="spellStart"/>
            <w:proofErr w:type="gramStart"/>
            <w:r w:rsidRPr="00D004E7">
              <w:rPr>
                <w:rFonts w:ascii="Calibri" w:eastAsia="Times New Roman" w:hAnsi="Calibri" w:cs="Calibri"/>
                <w:color w:val="000000"/>
                <w:kern w:val="0"/>
                <w:sz w:val="18"/>
                <w:szCs w:val="18"/>
              </w:rPr>
              <w:t>m.k</w:t>
            </w:r>
            <w:proofErr w:type="spellEnd"/>
            <w:proofErr w:type="gramEnd"/>
            <w:r w:rsidRPr="00D004E7">
              <w:rPr>
                <w:rFonts w:ascii="Calibri" w:eastAsia="Times New Roman" w:hAnsi="Calibri" w:cs="Calibri"/>
                <w:color w:val="000000"/>
                <w:kern w:val="0"/>
                <w:sz w:val="18"/>
                <w:szCs w:val="18"/>
              </w:rPr>
              <w:t>)</w:t>
            </w:r>
          </w:p>
        </w:tc>
        <w:tc>
          <w:tcPr>
            <w:tcW w:w="897" w:type="dxa"/>
            <w:tcBorders>
              <w:top w:val="nil"/>
              <w:left w:val="nil"/>
              <w:bottom w:val="single" w:sz="4" w:space="0" w:color="auto"/>
              <w:right w:val="single" w:sz="4" w:space="0" w:color="auto"/>
            </w:tcBorders>
            <w:shd w:val="clear" w:color="auto" w:fill="auto"/>
            <w:vAlign w:val="center"/>
            <w:hideMark/>
          </w:tcPr>
          <w:p w14:paraId="4F41FE96" w14:textId="77777777" w:rsidR="008536BD" w:rsidRPr="00D004E7" w:rsidRDefault="008536BD" w:rsidP="00D004E7">
            <w:pPr>
              <w:widowControl/>
              <w:overflowPunct/>
              <w:adjustRightInd/>
              <w:jc w:val="center"/>
              <w:rPr>
                <w:rFonts w:ascii="Calibri" w:eastAsia="Times New Roman" w:hAnsi="Calibri" w:cs="Calibri"/>
                <w:color w:val="000000"/>
                <w:kern w:val="0"/>
                <w:sz w:val="18"/>
                <w:szCs w:val="18"/>
              </w:rPr>
            </w:pPr>
            <w:r w:rsidRPr="00D004E7">
              <w:rPr>
                <w:rFonts w:ascii="Calibri" w:eastAsia="Times New Roman" w:hAnsi="Calibri" w:cs="Calibri"/>
                <w:color w:val="000000"/>
                <w:kern w:val="0"/>
                <w:sz w:val="18"/>
                <w:szCs w:val="18"/>
              </w:rPr>
              <w:t>m2</w:t>
            </w:r>
          </w:p>
        </w:tc>
        <w:tc>
          <w:tcPr>
            <w:tcW w:w="1206" w:type="dxa"/>
            <w:tcBorders>
              <w:top w:val="nil"/>
              <w:left w:val="nil"/>
              <w:bottom w:val="single" w:sz="4" w:space="0" w:color="auto"/>
              <w:right w:val="single" w:sz="4" w:space="0" w:color="auto"/>
            </w:tcBorders>
            <w:shd w:val="clear" w:color="auto" w:fill="auto"/>
            <w:vAlign w:val="center"/>
            <w:hideMark/>
          </w:tcPr>
          <w:p w14:paraId="31D09D2E" w14:textId="77777777" w:rsidR="008536BD" w:rsidRPr="00D004E7" w:rsidRDefault="008536BD" w:rsidP="00D004E7">
            <w:pPr>
              <w:widowControl/>
              <w:overflowPunct/>
              <w:adjustRightInd/>
              <w:jc w:val="center"/>
              <w:rPr>
                <w:rFonts w:ascii="Calibri" w:eastAsia="Times New Roman" w:hAnsi="Calibri" w:cs="Calibri"/>
                <w:color w:val="000000"/>
                <w:kern w:val="0"/>
                <w:sz w:val="18"/>
                <w:szCs w:val="18"/>
              </w:rPr>
            </w:pPr>
            <w:r w:rsidRPr="00D004E7">
              <w:rPr>
                <w:rFonts w:ascii="Calibri" w:eastAsia="Times New Roman" w:hAnsi="Calibri" w:cs="Calibri"/>
                <w:color w:val="000000"/>
                <w:kern w:val="0"/>
                <w:sz w:val="18"/>
                <w:szCs w:val="18"/>
              </w:rPr>
              <w:t>510.00</w:t>
            </w:r>
          </w:p>
        </w:tc>
      </w:tr>
      <w:tr w:rsidR="008536BD" w:rsidRPr="00D004E7" w14:paraId="3A8B97F0" w14:textId="77777777" w:rsidTr="000C6F85">
        <w:trPr>
          <w:gridAfter w:val="1"/>
          <w:wAfter w:w="17" w:type="dxa"/>
          <w:trHeight w:val="203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D7904A" w14:textId="77777777" w:rsidR="008536BD" w:rsidRPr="00D004E7" w:rsidRDefault="008536BD" w:rsidP="00D004E7">
            <w:pPr>
              <w:widowControl/>
              <w:overflowPunct/>
              <w:adjustRightInd/>
              <w:jc w:val="center"/>
              <w:rPr>
                <w:rFonts w:ascii="Calibri" w:eastAsia="Times New Roman" w:hAnsi="Calibri" w:cs="Calibri"/>
                <w:color w:val="000000"/>
                <w:kern w:val="0"/>
                <w:sz w:val="22"/>
                <w:szCs w:val="22"/>
              </w:rPr>
            </w:pPr>
            <w:r w:rsidRPr="00D004E7">
              <w:rPr>
                <w:rFonts w:ascii="Calibri" w:eastAsia="Times New Roman" w:hAnsi="Calibri" w:cs="Calibri"/>
                <w:color w:val="000000"/>
                <w:kern w:val="0"/>
                <w:sz w:val="22"/>
                <w:szCs w:val="22"/>
              </w:rPr>
              <w:t>2</w:t>
            </w:r>
          </w:p>
        </w:tc>
        <w:tc>
          <w:tcPr>
            <w:tcW w:w="4605" w:type="dxa"/>
            <w:gridSpan w:val="2"/>
            <w:tcBorders>
              <w:top w:val="nil"/>
              <w:left w:val="nil"/>
              <w:bottom w:val="single" w:sz="4" w:space="0" w:color="auto"/>
              <w:right w:val="single" w:sz="4" w:space="0" w:color="auto"/>
            </w:tcBorders>
            <w:shd w:val="clear" w:color="auto" w:fill="auto"/>
            <w:vAlign w:val="center"/>
            <w:hideMark/>
          </w:tcPr>
          <w:p w14:paraId="0667D8E0" w14:textId="17FA43DE" w:rsidR="000C6F85" w:rsidRPr="000C6F85" w:rsidRDefault="000C6F85" w:rsidP="000C6F85">
            <w:pPr>
              <w:widowControl/>
              <w:overflowPunct/>
              <w:adjustRightInd/>
              <w:rPr>
                <w:rFonts w:ascii="Calibri" w:eastAsia="Times New Roman" w:hAnsi="Calibri" w:cs="Calibri"/>
                <w:color w:val="000000"/>
                <w:kern w:val="0"/>
                <w:sz w:val="18"/>
                <w:szCs w:val="18"/>
              </w:rPr>
            </w:pPr>
            <w:r w:rsidRPr="000C6F85">
              <w:rPr>
                <w:rFonts w:ascii="Calibri" w:eastAsia="Times New Roman" w:hAnsi="Calibri" w:cs="Calibri"/>
                <w:color w:val="000000"/>
                <w:kern w:val="0"/>
                <w:sz w:val="18"/>
                <w:szCs w:val="18"/>
              </w:rPr>
              <w:t>Provision of materials, work and all what it takes to do all necessary action to carry out the installation of covering material and finishing paint for insulated walls inclusive of all necessary removal of obstructions and cleaning of insulated surfaces and according to the technical specifications and guidance of the supervising engineer. Works should al</w:t>
            </w:r>
            <w:r>
              <w:rPr>
                <w:rFonts w:ascii="Calibri" w:eastAsia="Times New Roman" w:hAnsi="Calibri" w:cs="Calibri"/>
                <w:color w:val="000000"/>
                <w:kern w:val="0"/>
                <w:sz w:val="18"/>
                <w:szCs w:val="18"/>
              </w:rPr>
              <w:t>s</w:t>
            </w:r>
            <w:r w:rsidRPr="000C6F85">
              <w:rPr>
                <w:rFonts w:ascii="Calibri" w:eastAsia="Times New Roman" w:hAnsi="Calibri" w:cs="Calibri"/>
                <w:color w:val="000000"/>
                <w:kern w:val="0"/>
                <w:sz w:val="18"/>
                <w:szCs w:val="18"/>
              </w:rPr>
              <w:t>o include restoring all existing components to its original state (including radiators, AC units, electrical sockets, switches, wiring, network points, fixed cabinets, piping, skirting panel, etc.) as per the attached list of walls' details for this building described in the Scope of Work.</w:t>
            </w:r>
          </w:p>
          <w:p w14:paraId="58F7CEC2" w14:textId="77777777" w:rsidR="000C6F85" w:rsidRPr="000C6F85" w:rsidRDefault="000C6F85" w:rsidP="000C6F85">
            <w:pPr>
              <w:widowControl/>
              <w:overflowPunct/>
              <w:adjustRightInd/>
              <w:rPr>
                <w:rFonts w:ascii="Calibri" w:eastAsia="Times New Roman" w:hAnsi="Calibri" w:cs="Calibri"/>
                <w:color w:val="000000"/>
                <w:kern w:val="0"/>
                <w:sz w:val="18"/>
                <w:szCs w:val="18"/>
              </w:rPr>
            </w:pPr>
          </w:p>
          <w:p w14:paraId="29C72659" w14:textId="35C3C9F6" w:rsidR="008536BD" w:rsidRPr="00D004E7" w:rsidRDefault="000C6F85" w:rsidP="000C6F85">
            <w:pPr>
              <w:widowControl/>
              <w:overflowPunct/>
              <w:adjustRightInd/>
              <w:rPr>
                <w:rFonts w:ascii="Calibri" w:eastAsia="Times New Roman" w:hAnsi="Calibri" w:cs="Calibri"/>
                <w:color w:val="000000"/>
                <w:kern w:val="0"/>
                <w:sz w:val="18"/>
                <w:szCs w:val="18"/>
              </w:rPr>
            </w:pPr>
            <w:r w:rsidRPr="000C6F85">
              <w:rPr>
                <w:rFonts w:ascii="Calibri" w:eastAsia="Times New Roman" w:hAnsi="Calibri" w:cs="Calibri"/>
                <w:color w:val="000000"/>
                <w:kern w:val="0"/>
                <w:sz w:val="18"/>
                <w:szCs w:val="18"/>
              </w:rPr>
              <w:t>For walls covered with ceramic tiles in bathrooms, kitchens, and laboratories, Cement Board with the same thickness (12.5 mm) must be used instead to cover insulation and new matching ceramic tiles are to be installed.</w:t>
            </w:r>
          </w:p>
        </w:tc>
        <w:tc>
          <w:tcPr>
            <w:tcW w:w="3288" w:type="dxa"/>
            <w:tcBorders>
              <w:top w:val="nil"/>
              <w:left w:val="nil"/>
              <w:bottom w:val="single" w:sz="4" w:space="0" w:color="auto"/>
              <w:right w:val="single" w:sz="4" w:space="0" w:color="auto"/>
            </w:tcBorders>
            <w:shd w:val="clear" w:color="auto" w:fill="auto"/>
            <w:vAlign w:val="center"/>
            <w:hideMark/>
          </w:tcPr>
          <w:p w14:paraId="5816F867" w14:textId="77777777" w:rsidR="008536BD" w:rsidRPr="00D004E7" w:rsidRDefault="008536BD" w:rsidP="00D004E7">
            <w:pPr>
              <w:widowControl/>
              <w:overflowPunct/>
              <w:adjustRightInd/>
              <w:rPr>
                <w:rFonts w:ascii="Calibri" w:eastAsia="Times New Roman" w:hAnsi="Calibri" w:cs="Calibri"/>
                <w:color w:val="000000"/>
                <w:kern w:val="0"/>
                <w:sz w:val="18"/>
                <w:szCs w:val="18"/>
              </w:rPr>
            </w:pPr>
            <w:r w:rsidRPr="00D004E7">
              <w:rPr>
                <w:rFonts w:ascii="Calibri" w:eastAsia="Times New Roman" w:hAnsi="Calibri" w:cs="Calibri"/>
                <w:color w:val="000000"/>
                <w:kern w:val="0"/>
                <w:sz w:val="18"/>
                <w:szCs w:val="18"/>
              </w:rPr>
              <w:t xml:space="preserve">1. Gypsum Board cover   </w:t>
            </w:r>
            <w:r w:rsidRPr="00D004E7">
              <w:rPr>
                <w:rFonts w:ascii="Calibri" w:eastAsia="Times New Roman" w:hAnsi="Calibri" w:cs="Calibri"/>
                <w:color w:val="000000"/>
                <w:kern w:val="0"/>
                <w:sz w:val="18"/>
                <w:szCs w:val="18"/>
              </w:rPr>
              <w:br/>
              <w:t xml:space="preserve">2. Thickness ≥ 12.5 mm </w:t>
            </w:r>
            <w:r w:rsidRPr="00D004E7">
              <w:rPr>
                <w:rFonts w:ascii="Calibri" w:eastAsia="Times New Roman" w:hAnsi="Calibri" w:cs="Calibri"/>
                <w:color w:val="000000"/>
                <w:kern w:val="0"/>
                <w:sz w:val="18"/>
                <w:szCs w:val="18"/>
              </w:rPr>
              <w:br/>
              <w:t xml:space="preserve">3. Galvanized steel Frame and </w:t>
            </w:r>
            <w:proofErr w:type="gramStart"/>
            <w:r w:rsidRPr="00D004E7">
              <w:rPr>
                <w:rFonts w:ascii="Calibri" w:eastAsia="Times New Roman" w:hAnsi="Calibri" w:cs="Calibri"/>
                <w:color w:val="000000"/>
                <w:kern w:val="0"/>
                <w:sz w:val="18"/>
                <w:szCs w:val="18"/>
              </w:rPr>
              <w:t>studs  with</w:t>
            </w:r>
            <w:proofErr w:type="gramEnd"/>
            <w:r w:rsidRPr="00D004E7">
              <w:rPr>
                <w:rFonts w:ascii="Calibri" w:eastAsia="Times New Roman" w:hAnsi="Calibri" w:cs="Calibri"/>
                <w:color w:val="000000"/>
                <w:kern w:val="0"/>
                <w:sz w:val="18"/>
                <w:szCs w:val="18"/>
              </w:rPr>
              <w:t xml:space="preserve"> 0.9mm thickness.</w:t>
            </w:r>
            <w:r w:rsidRPr="00D004E7">
              <w:rPr>
                <w:rFonts w:ascii="Calibri" w:eastAsia="Times New Roman" w:hAnsi="Calibri" w:cs="Calibri"/>
                <w:color w:val="000000"/>
                <w:kern w:val="0"/>
                <w:sz w:val="18"/>
                <w:szCs w:val="18"/>
              </w:rPr>
              <w:br/>
              <w:t xml:space="preserve">4. 3 coats of </w:t>
            </w:r>
            <w:proofErr w:type="gramStart"/>
            <w:r w:rsidRPr="00D004E7">
              <w:rPr>
                <w:rFonts w:ascii="Calibri" w:eastAsia="Times New Roman" w:hAnsi="Calibri" w:cs="Calibri"/>
                <w:color w:val="000000"/>
                <w:kern w:val="0"/>
                <w:sz w:val="18"/>
                <w:szCs w:val="18"/>
              </w:rPr>
              <w:t>Putty  (</w:t>
            </w:r>
            <w:proofErr w:type="gramEnd"/>
            <w:r w:rsidRPr="00D004E7">
              <w:rPr>
                <w:rFonts w:ascii="Calibri" w:eastAsia="Times New Roman" w:hAnsi="Calibri" w:cs="Calibri"/>
                <w:color w:val="000000"/>
                <w:kern w:val="0"/>
                <w:sz w:val="18"/>
                <w:szCs w:val="18"/>
              </w:rPr>
              <w:t xml:space="preserve">with applying plastic mesh </w:t>
            </w:r>
            <w:proofErr w:type="spellStart"/>
            <w:r w:rsidRPr="00D004E7">
              <w:rPr>
                <w:rFonts w:ascii="Calibri" w:eastAsia="Times New Roman" w:hAnsi="Calibri" w:cs="Calibri"/>
                <w:color w:val="000000"/>
                <w:kern w:val="0"/>
                <w:sz w:val="18"/>
                <w:szCs w:val="18"/>
              </w:rPr>
              <w:t>tabe</w:t>
            </w:r>
            <w:proofErr w:type="spellEnd"/>
            <w:r w:rsidRPr="00D004E7">
              <w:rPr>
                <w:rFonts w:ascii="Calibri" w:eastAsia="Times New Roman" w:hAnsi="Calibri" w:cs="Calibri"/>
                <w:color w:val="000000"/>
                <w:kern w:val="0"/>
                <w:sz w:val="18"/>
                <w:szCs w:val="18"/>
              </w:rPr>
              <w:t xml:space="preserve"> on the joints grouting)   </w:t>
            </w:r>
            <w:r w:rsidRPr="00D004E7">
              <w:rPr>
                <w:rFonts w:ascii="Calibri" w:eastAsia="Times New Roman" w:hAnsi="Calibri" w:cs="Calibri"/>
                <w:color w:val="000000"/>
                <w:kern w:val="0"/>
                <w:sz w:val="18"/>
                <w:szCs w:val="18"/>
              </w:rPr>
              <w:br/>
              <w:t>5. 3 coats of paint (Emulsion)</w:t>
            </w:r>
          </w:p>
        </w:tc>
        <w:tc>
          <w:tcPr>
            <w:tcW w:w="897" w:type="dxa"/>
            <w:tcBorders>
              <w:top w:val="nil"/>
              <w:left w:val="nil"/>
              <w:bottom w:val="single" w:sz="4" w:space="0" w:color="auto"/>
              <w:right w:val="single" w:sz="4" w:space="0" w:color="auto"/>
            </w:tcBorders>
            <w:shd w:val="clear" w:color="auto" w:fill="auto"/>
            <w:vAlign w:val="center"/>
            <w:hideMark/>
          </w:tcPr>
          <w:p w14:paraId="0444599E" w14:textId="77777777" w:rsidR="008536BD" w:rsidRPr="00D004E7" w:rsidRDefault="008536BD" w:rsidP="00D004E7">
            <w:pPr>
              <w:widowControl/>
              <w:overflowPunct/>
              <w:adjustRightInd/>
              <w:jc w:val="center"/>
              <w:rPr>
                <w:rFonts w:ascii="Calibri" w:eastAsia="Times New Roman" w:hAnsi="Calibri" w:cs="Calibri"/>
                <w:color w:val="000000"/>
                <w:kern w:val="0"/>
                <w:sz w:val="18"/>
                <w:szCs w:val="18"/>
              </w:rPr>
            </w:pPr>
            <w:r w:rsidRPr="00D004E7">
              <w:rPr>
                <w:rFonts w:ascii="Calibri" w:eastAsia="Times New Roman" w:hAnsi="Calibri" w:cs="Calibri"/>
                <w:color w:val="000000"/>
                <w:kern w:val="0"/>
                <w:sz w:val="18"/>
                <w:szCs w:val="18"/>
              </w:rPr>
              <w:t>m2</w:t>
            </w:r>
          </w:p>
        </w:tc>
        <w:tc>
          <w:tcPr>
            <w:tcW w:w="1206" w:type="dxa"/>
            <w:tcBorders>
              <w:top w:val="nil"/>
              <w:left w:val="nil"/>
              <w:bottom w:val="single" w:sz="4" w:space="0" w:color="auto"/>
              <w:right w:val="single" w:sz="4" w:space="0" w:color="auto"/>
            </w:tcBorders>
            <w:shd w:val="clear" w:color="auto" w:fill="auto"/>
            <w:vAlign w:val="center"/>
            <w:hideMark/>
          </w:tcPr>
          <w:p w14:paraId="4D2EBFD7" w14:textId="77777777" w:rsidR="008536BD" w:rsidRPr="00D004E7" w:rsidRDefault="008536BD" w:rsidP="00D004E7">
            <w:pPr>
              <w:widowControl/>
              <w:overflowPunct/>
              <w:adjustRightInd/>
              <w:jc w:val="center"/>
              <w:rPr>
                <w:rFonts w:ascii="Calibri" w:eastAsia="Times New Roman" w:hAnsi="Calibri" w:cs="Calibri"/>
                <w:color w:val="000000"/>
                <w:kern w:val="0"/>
                <w:sz w:val="18"/>
                <w:szCs w:val="18"/>
              </w:rPr>
            </w:pPr>
            <w:r w:rsidRPr="00D004E7">
              <w:rPr>
                <w:rFonts w:ascii="Calibri" w:eastAsia="Times New Roman" w:hAnsi="Calibri" w:cs="Calibri"/>
                <w:color w:val="000000"/>
                <w:kern w:val="0"/>
                <w:sz w:val="18"/>
                <w:szCs w:val="18"/>
              </w:rPr>
              <w:t>510.00</w:t>
            </w:r>
          </w:p>
        </w:tc>
      </w:tr>
    </w:tbl>
    <w:p w14:paraId="5CA4C02D" w14:textId="77777777" w:rsidR="008536BD" w:rsidRDefault="008536BD"/>
    <w:tbl>
      <w:tblPr>
        <w:tblW w:w="10705" w:type="dxa"/>
        <w:jc w:val="center"/>
        <w:tblLook w:val="04A0" w:firstRow="1" w:lastRow="0" w:firstColumn="1" w:lastColumn="0" w:noHBand="0" w:noVBand="1"/>
      </w:tblPr>
      <w:tblGrid>
        <w:gridCol w:w="376"/>
        <w:gridCol w:w="354"/>
        <w:gridCol w:w="4125"/>
        <w:gridCol w:w="3747"/>
        <w:gridCol w:w="897"/>
        <w:gridCol w:w="1206"/>
      </w:tblGrid>
      <w:tr w:rsidR="008536BD" w:rsidRPr="00D004E7" w14:paraId="757C7601" w14:textId="77777777" w:rsidTr="00393CC4">
        <w:trPr>
          <w:trHeight w:val="395"/>
          <w:jc w:val="center"/>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26CE986" w14:textId="564FF61D" w:rsidR="008536BD" w:rsidRPr="00D004E7" w:rsidRDefault="008536BD" w:rsidP="00D004E7">
            <w:pPr>
              <w:widowControl/>
              <w:overflowPunct/>
              <w:adjustRightInd/>
              <w:jc w:val="center"/>
              <w:rPr>
                <w:rFonts w:ascii="Calibri" w:eastAsia="Times New Roman" w:hAnsi="Calibri" w:cs="Calibri"/>
                <w:b/>
                <w:bCs/>
                <w:color w:val="000000"/>
                <w:kern w:val="0"/>
              </w:rPr>
            </w:pPr>
            <w:r w:rsidRPr="00D004E7">
              <w:rPr>
                <w:rFonts w:ascii="Calibri" w:eastAsia="Times New Roman" w:hAnsi="Calibri" w:cs="Calibri"/>
                <w:b/>
                <w:bCs/>
                <w:color w:val="000000"/>
                <w:kern w:val="0"/>
              </w:rPr>
              <w:t> B</w:t>
            </w:r>
          </w:p>
        </w:tc>
        <w:tc>
          <w:tcPr>
            <w:tcW w:w="9975" w:type="dxa"/>
            <w:gridSpan w:val="4"/>
            <w:tcBorders>
              <w:top w:val="single" w:sz="4" w:space="0" w:color="auto"/>
              <w:left w:val="nil"/>
              <w:bottom w:val="single" w:sz="4" w:space="0" w:color="auto"/>
              <w:right w:val="single" w:sz="4" w:space="0" w:color="auto"/>
            </w:tcBorders>
            <w:shd w:val="clear" w:color="000000" w:fill="D9D9D9"/>
            <w:vAlign w:val="center"/>
            <w:hideMark/>
          </w:tcPr>
          <w:p w14:paraId="3090ED79" w14:textId="77777777" w:rsidR="008536BD" w:rsidRPr="00D004E7" w:rsidRDefault="008536BD" w:rsidP="008536BD">
            <w:pPr>
              <w:widowControl/>
              <w:overflowPunct/>
              <w:adjustRightInd/>
              <w:rPr>
                <w:rFonts w:ascii="Calibri" w:eastAsia="Times New Roman" w:hAnsi="Calibri" w:cs="Calibri"/>
                <w:b/>
                <w:bCs/>
                <w:color w:val="000000"/>
                <w:kern w:val="0"/>
                <w:sz w:val="18"/>
                <w:szCs w:val="18"/>
              </w:rPr>
            </w:pPr>
            <w:r w:rsidRPr="008536BD">
              <w:rPr>
                <w:rFonts w:ascii="Calibri" w:eastAsia="Times New Roman" w:hAnsi="Calibri" w:cs="Calibri"/>
                <w:b/>
                <w:bCs/>
                <w:color w:val="000000"/>
                <w:kern w:val="0"/>
                <w:sz w:val="18"/>
                <w:szCs w:val="18"/>
              </w:rPr>
              <w:t>Energy Efficient Windows</w:t>
            </w:r>
          </w:p>
          <w:p w14:paraId="241E77B5" w14:textId="480C5304" w:rsidR="008536BD" w:rsidRPr="00D004E7" w:rsidRDefault="008536BD" w:rsidP="008536BD">
            <w:pPr>
              <w:widowControl/>
              <w:overflowPunct/>
              <w:adjustRightInd/>
              <w:ind w:firstLineChars="200" w:firstLine="361"/>
              <w:rPr>
                <w:rFonts w:ascii="Calibri" w:eastAsia="Times New Roman" w:hAnsi="Calibri" w:cs="Calibri"/>
                <w:b/>
                <w:bCs/>
                <w:color w:val="000000"/>
                <w:kern w:val="0"/>
                <w:sz w:val="18"/>
                <w:szCs w:val="18"/>
              </w:rPr>
            </w:pPr>
            <w:r w:rsidRPr="00D004E7">
              <w:rPr>
                <w:rFonts w:ascii="Calibri" w:eastAsia="Times New Roman" w:hAnsi="Calibri" w:cs="Calibri"/>
                <w:b/>
                <w:bCs/>
                <w:color w:val="000000"/>
                <w:kern w:val="0"/>
                <w:sz w:val="18"/>
                <w:szCs w:val="18"/>
              </w:rPr>
              <w:t> </w:t>
            </w:r>
          </w:p>
        </w:tc>
      </w:tr>
      <w:tr w:rsidR="008536BD" w:rsidRPr="00D004E7" w14:paraId="58C55BB0" w14:textId="77777777" w:rsidTr="00393CC4">
        <w:trPr>
          <w:trHeight w:val="310"/>
          <w:jc w:val="center"/>
        </w:trPr>
        <w:tc>
          <w:tcPr>
            <w:tcW w:w="730" w:type="dxa"/>
            <w:gridSpan w:val="2"/>
            <w:tcBorders>
              <w:top w:val="nil"/>
              <w:left w:val="single" w:sz="4" w:space="0" w:color="auto"/>
              <w:bottom w:val="single" w:sz="4" w:space="0" w:color="auto"/>
              <w:right w:val="single" w:sz="4" w:space="0" w:color="auto"/>
            </w:tcBorders>
            <w:shd w:val="clear" w:color="000000" w:fill="D9D9D9"/>
            <w:vAlign w:val="center"/>
          </w:tcPr>
          <w:p w14:paraId="01399FE0" w14:textId="77777777" w:rsidR="008536BD" w:rsidRPr="00D004E7" w:rsidRDefault="008536BD" w:rsidP="008536BD">
            <w:pPr>
              <w:widowControl/>
              <w:overflowPunct/>
              <w:adjustRightInd/>
              <w:jc w:val="center"/>
              <w:rPr>
                <w:rFonts w:ascii="Calibri" w:eastAsia="Times New Roman" w:hAnsi="Calibri" w:cs="Calibri"/>
                <w:b/>
                <w:bCs/>
                <w:color w:val="000000"/>
                <w:kern w:val="0"/>
              </w:rPr>
            </w:pPr>
          </w:p>
        </w:tc>
        <w:tc>
          <w:tcPr>
            <w:tcW w:w="7872" w:type="dxa"/>
            <w:gridSpan w:val="2"/>
            <w:tcBorders>
              <w:top w:val="single" w:sz="4" w:space="0" w:color="auto"/>
              <w:left w:val="nil"/>
              <w:bottom w:val="single" w:sz="4" w:space="0" w:color="auto"/>
              <w:right w:val="single" w:sz="4" w:space="0" w:color="000000"/>
            </w:tcBorders>
            <w:shd w:val="clear" w:color="000000" w:fill="D9D9D9"/>
            <w:vAlign w:val="center"/>
          </w:tcPr>
          <w:p w14:paraId="1AB70C80" w14:textId="0C27C622" w:rsidR="008536BD" w:rsidRPr="00D004E7" w:rsidRDefault="008536BD" w:rsidP="00393CC4">
            <w:pPr>
              <w:widowControl/>
              <w:overflowPunct/>
              <w:adjustRightInd/>
              <w:jc w:val="center"/>
              <w:rPr>
                <w:rFonts w:ascii="Calibri" w:eastAsia="Times New Roman" w:hAnsi="Calibri" w:cs="Calibri"/>
                <w:b/>
                <w:bCs/>
                <w:color w:val="000000"/>
                <w:kern w:val="0"/>
                <w:sz w:val="18"/>
                <w:szCs w:val="18"/>
              </w:rPr>
            </w:pPr>
            <w:r w:rsidRPr="00D004E7">
              <w:rPr>
                <w:rFonts w:ascii="Calibri" w:eastAsia="Times New Roman" w:hAnsi="Calibri" w:cs="Calibri"/>
                <w:b/>
                <w:bCs/>
                <w:color w:val="000000"/>
                <w:kern w:val="0"/>
                <w:sz w:val="18"/>
                <w:szCs w:val="18"/>
              </w:rPr>
              <w:t>Items &amp; Specifications</w:t>
            </w:r>
          </w:p>
        </w:tc>
        <w:tc>
          <w:tcPr>
            <w:tcW w:w="897" w:type="dxa"/>
            <w:tcBorders>
              <w:top w:val="nil"/>
              <w:left w:val="nil"/>
              <w:bottom w:val="single" w:sz="4" w:space="0" w:color="auto"/>
              <w:right w:val="single" w:sz="4" w:space="0" w:color="auto"/>
            </w:tcBorders>
            <w:shd w:val="clear" w:color="000000" w:fill="D9D9D9"/>
          </w:tcPr>
          <w:p w14:paraId="7B673FD9" w14:textId="37143CD0" w:rsidR="008536BD" w:rsidRPr="008536BD" w:rsidRDefault="008536BD" w:rsidP="00393CC4">
            <w:pPr>
              <w:widowControl/>
              <w:overflowPunct/>
              <w:adjustRightInd/>
              <w:ind w:firstLineChars="200" w:firstLine="360"/>
              <w:jc w:val="center"/>
              <w:rPr>
                <w:rFonts w:ascii="Calibri" w:eastAsia="Times New Roman" w:hAnsi="Calibri" w:cs="Calibri"/>
                <w:b/>
                <w:bCs/>
                <w:color w:val="000000"/>
                <w:kern w:val="0"/>
                <w:sz w:val="18"/>
                <w:szCs w:val="18"/>
              </w:rPr>
            </w:pPr>
            <w:r w:rsidRPr="008536BD">
              <w:rPr>
                <w:sz w:val="18"/>
                <w:szCs w:val="18"/>
              </w:rPr>
              <w:t>Unit</w:t>
            </w:r>
          </w:p>
        </w:tc>
        <w:tc>
          <w:tcPr>
            <w:tcW w:w="1206" w:type="dxa"/>
            <w:tcBorders>
              <w:top w:val="nil"/>
              <w:left w:val="nil"/>
              <w:bottom w:val="single" w:sz="4" w:space="0" w:color="auto"/>
              <w:right w:val="single" w:sz="4" w:space="0" w:color="auto"/>
            </w:tcBorders>
            <w:shd w:val="clear" w:color="000000" w:fill="D9D9D9"/>
          </w:tcPr>
          <w:p w14:paraId="430959C3" w14:textId="1E6DC052" w:rsidR="008536BD" w:rsidRPr="008536BD" w:rsidRDefault="008536BD" w:rsidP="00393CC4">
            <w:pPr>
              <w:widowControl/>
              <w:overflowPunct/>
              <w:adjustRightInd/>
              <w:ind w:firstLineChars="200" w:firstLine="360"/>
              <w:jc w:val="center"/>
              <w:rPr>
                <w:rFonts w:ascii="Calibri" w:eastAsia="Times New Roman" w:hAnsi="Calibri" w:cs="Calibri"/>
                <w:b/>
                <w:bCs/>
                <w:color w:val="000000"/>
                <w:kern w:val="0"/>
                <w:sz w:val="18"/>
                <w:szCs w:val="18"/>
              </w:rPr>
            </w:pPr>
            <w:r w:rsidRPr="008536BD">
              <w:rPr>
                <w:sz w:val="18"/>
                <w:szCs w:val="18"/>
              </w:rPr>
              <w:t>Quantity</w:t>
            </w:r>
          </w:p>
        </w:tc>
      </w:tr>
      <w:tr w:rsidR="008536BD" w:rsidRPr="00D004E7" w14:paraId="16D15EC5" w14:textId="77777777" w:rsidTr="00E450F5">
        <w:trPr>
          <w:trHeight w:val="2900"/>
          <w:jc w:val="center"/>
        </w:trPr>
        <w:tc>
          <w:tcPr>
            <w:tcW w:w="730" w:type="dxa"/>
            <w:gridSpan w:val="2"/>
            <w:tcBorders>
              <w:top w:val="nil"/>
              <w:left w:val="single" w:sz="4" w:space="0" w:color="auto"/>
              <w:bottom w:val="single" w:sz="4" w:space="0" w:color="auto"/>
              <w:right w:val="single" w:sz="4" w:space="0" w:color="auto"/>
            </w:tcBorders>
            <w:shd w:val="clear" w:color="auto" w:fill="auto"/>
            <w:vAlign w:val="center"/>
            <w:hideMark/>
          </w:tcPr>
          <w:p w14:paraId="42C80384" w14:textId="77777777" w:rsidR="008536BD" w:rsidRPr="00D004E7" w:rsidRDefault="008536BD" w:rsidP="00D004E7">
            <w:pPr>
              <w:widowControl/>
              <w:overflowPunct/>
              <w:adjustRightInd/>
              <w:jc w:val="center"/>
              <w:rPr>
                <w:rFonts w:ascii="Calibri" w:eastAsia="Times New Roman" w:hAnsi="Calibri" w:cs="Calibri"/>
                <w:color w:val="000000"/>
                <w:kern w:val="0"/>
                <w:sz w:val="22"/>
                <w:szCs w:val="22"/>
              </w:rPr>
            </w:pPr>
            <w:r w:rsidRPr="00D004E7">
              <w:rPr>
                <w:rFonts w:ascii="Calibri" w:eastAsia="Times New Roman" w:hAnsi="Calibri" w:cs="Calibri"/>
                <w:color w:val="000000"/>
                <w:kern w:val="0"/>
                <w:sz w:val="22"/>
                <w:szCs w:val="22"/>
              </w:rPr>
              <w:lastRenderedPageBreak/>
              <w:t>1</w:t>
            </w:r>
          </w:p>
        </w:tc>
        <w:tc>
          <w:tcPr>
            <w:tcW w:w="4125" w:type="dxa"/>
            <w:tcBorders>
              <w:top w:val="nil"/>
              <w:left w:val="nil"/>
              <w:bottom w:val="single" w:sz="4" w:space="0" w:color="auto"/>
              <w:right w:val="single" w:sz="4" w:space="0" w:color="auto"/>
            </w:tcBorders>
            <w:shd w:val="clear" w:color="auto" w:fill="auto"/>
            <w:vAlign w:val="center"/>
            <w:hideMark/>
          </w:tcPr>
          <w:p w14:paraId="00686DCF" w14:textId="1052F75F" w:rsidR="00393CC4" w:rsidRPr="00393CC4" w:rsidRDefault="00393CC4" w:rsidP="00393CC4">
            <w:pPr>
              <w:widowControl/>
              <w:overflowPunct/>
              <w:adjustRightInd/>
              <w:rPr>
                <w:rFonts w:ascii="Calibri" w:eastAsia="Times New Roman" w:hAnsi="Calibri" w:cs="Calibri"/>
                <w:color w:val="000000"/>
                <w:kern w:val="0"/>
                <w:sz w:val="18"/>
                <w:szCs w:val="18"/>
              </w:rPr>
            </w:pPr>
            <w:r w:rsidRPr="00393CC4">
              <w:rPr>
                <w:rFonts w:ascii="Calibri" w:eastAsia="Times New Roman" w:hAnsi="Calibri" w:cs="Calibri"/>
                <w:color w:val="000000"/>
                <w:kern w:val="0"/>
                <w:sz w:val="18"/>
                <w:szCs w:val="18"/>
              </w:rPr>
              <w:t xml:space="preserve">Provision of materials, work and all what it takes to do all necessary action to carry out the installation of </w:t>
            </w:r>
            <w:r w:rsidRPr="00393CC4">
              <w:rPr>
                <w:rFonts w:ascii="Calibri" w:eastAsia="Times New Roman" w:hAnsi="Calibri" w:cs="Calibri"/>
                <w:b/>
                <w:bCs/>
                <w:color w:val="000000"/>
                <w:kern w:val="0"/>
                <w:sz w:val="18"/>
                <w:szCs w:val="18"/>
              </w:rPr>
              <w:t>Double-glazed vinyl/PVC windows (Sliding)</w:t>
            </w:r>
            <w:r w:rsidRPr="00393CC4">
              <w:rPr>
                <w:rFonts w:ascii="Calibri" w:eastAsia="Times New Roman" w:hAnsi="Calibri" w:cs="Calibri"/>
                <w:color w:val="000000"/>
                <w:kern w:val="0"/>
                <w:sz w:val="18"/>
                <w:szCs w:val="18"/>
              </w:rPr>
              <w:t xml:space="preserve"> to replace existing sin</w:t>
            </w:r>
            <w:r>
              <w:rPr>
                <w:rFonts w:ascii="Calibri" w:eastAsia="Times New Roman" w:hAnsi="Calibri" w:cs="Calibri"/>
                <w:color w:val="000000"/>
                <w:kern w:val="0"/>
                <w:sz w:val="18"/>
                <w:szCs w:val="18"/>
              </w:rPr>
              <w:t>g</w:t>
            </w:r>
            <w:r w:rsidRPr="00393CC4">
              <w:rPr>
                <w:rFonts w:ascii="Calibri" w:eastAsia="Times New Roman" w:hAnsi="Calibri" w:cs="Calibri"/>
                <w:color w:val="000000"/>
                <w:kern w:val="0"/>
                <w:sz w:val="18"/>
                <w:szCs w:val="18"/>
              </w:rPr>
              <w:t xml:space="preserve">le -glazed windows inclusive of all necessary removal of obstructions and cleaning for the original surfaces and according to the technical specifications and guidance of the supervising engineer. </w:t>
            </w:r>
          </w:p>
          <w:p w14:paraId="0E3BC23D" w14:textId="41494769" w:rsidR="008536BD" w:rsidRPr="00D004E7" w:rsidRDefault="00393CC4" w:rsidP="00393CC4">
            <w:pPr>
              <w:widowControl/>
              <w:overflowPunct/>
              <w:adjustRightInd/>
              <w:rPr>
                <w:rFonts w:ascii="Calibri" w:eastAsia="Times New Roman" w:hAnsi="Calibri" w:cs="Calibri"/>
                <w:color w:val="000000"/>
                <w:kern w:val="0"/>
                <w:sz w:val="18"/>
                <w:szCs w:val="18"/>
              </w:rPr>
            </w:pPr>
            <w:r w:rsidRPr="00393CC4">
              <w:rPr>
                <w:rFonts w:ascii="Calibri" w:eastAsia="Times New Roman" w:hAnsi="Calibri" w:cs="Calibri"/>
                <w:color w:val="000000"/>
                <w:kern w:val="0"/>
                <w:sz w:val="18"/>
                <w:szCs w:val="18"/>
              </w:rPr>
              <w:t>All windows sills (</w:t>
            </w:r>
            <w:r w:rsidRPr="00393CC4">
              <w:rPr>
                <w:rFonts w:ascii="Calibri" w:eastAsia="Times New Roman" w:hAnsi="Calibri" w:cs="Calibri"/>
                <w:color w:val="000000"/>
                <w:kern w:val="0"/>
                <w:sz w:val="18"/>
                <w:szCs w:val="18"/>
                <w:rtl/>
              </w:rPr>
              <w:t>البرطاشة</w:t>
            </w:r>
            <w:r w:rsidRPr="00393CC4">
              <w:rPr>
                <w:rFonts w:ascii="Calibri" w:eastAsia="Times New Roman" w:hAnsi="Calibri" w:cs="Calibri"/>
                <w:color w:val="000000"/>
                <w:kern w:val="0"/>
                <w:sz w:val="18"/>
                <w:szCs w:val="18"/>
              </w:rPr>
              <w:t>) shall be removed and replaced with wider sills with the same thickness, material and specifications to cover the new wall extension due to insulation layers. (The new sill width shall be equal to the total wall width with insulation layers plus 2cm).</w:t>
            </w:r>
          </w:p>
        </w:tc>
        <w:tc>
          <w:tcPr>
            <w:tcW w:w="3747" w:type="dxa"/>
            <w:tcBorders>
              <w:top w:val="nil"/>
              <w:left w:val="nil"/>
              <w:bottom w:val="single" w:sz="4" w:space="0" w:color="auto"/>
              <w:right w:val="single" w:sz="4" w:space="0" w:color="auto"/>
            </w:tcBorders>
            <w:shd w:val="clear" w:color="auto" w:fill="auto"/>
            <w:vAlign w:val="center"/>
            <w:hideMark/>
          </w:tcPr>
          <w:p w14:paraId="09BD747A"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1. U-Value for the glass≤ 1.7 (W/m</w:t>
            </w:r>
            <w:proofErr w:type="gramStart"/>
            <w:r w:rsidRPr="009C14C4">
              <w:rPr>
                <w:rFonts w:ascii="Calibri" w:eastAsia="Times New Roman" w:hAnsi="Calibri" w:cs="Calibri"/>
                <w:color w:val="000000"/>
                <w:kern w:val="0"/>
                <w:sz w:val="18"/>
                <w:szCs w:val="18"/>
              </w:rPr>
              <w:t>2.K</w:t>
            </w:r>
            <w:proofErr w:type="gramEnd"/>
            <w:r w:rsidRPr="009C14C4">
              <w:rPr>
                <w:rFonts w:ascii="Calibri" w:eastAsia="Times New Roman" w:hAnsi="Calibri" w:cs="Calibri"/>
                <w:color w:val="000000"/>
                <w:kern w:val="0"/>
                <w:sz w:val="18"/>
                <w:szCs w:val="18"/>
              </w:rPr>
              <w:t>) (summer)</w:t>
            </w:r>
          </w:p>
          <w:p w14:paraId="442A2125"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2. Vinyl/PVC frame OR Aluminum with thermal breaks frame with achieving overall window U-value of not more than 2.53 (W/m</w:t>
            </w:r>
            <w:proofErr w:type="gramStart"/>
            <w:r w:rsidRPr="009C14C4">
              <w:rPr>
                <w:rFonts w:ascii="Calibri" w:eastAsia="Times New Roman" w:hAnsi="Calibri" w:cs="Calibri"/>
                <w:color w:val="000000"/>
                <w:kern w:val="0"/>
                <w:sz w:val="18"/>
                <w:szCs w:val="18"/>
              </w:rPr>
              <w:t>2.K</w:t>
            </w:r>
            <w:proofErr w:type="gramEnd"/>
            <w:r w:rsidRPr="009C14C4">
              <w:rPr>
                <w:rFonts w:ascii="Calibri" w:eastAsia="Times New Roman" w:hAnsi="Calibri" w:cs="Calibri"/>
                <w:color w:val="000000"/>
                <w:kern w:val="0"/>
                <w:sz w:val="18"/>
                <w:szCs w:val="18"/>
              </w:rPr>
              <w:t>) according to ASHRAE 2009 standards.</w:t>
            </w:r>
          </w:p>
          <w:p w14:paraId="1F466475"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 xml:space="preserve">3. Good fit and tight seal </w:t>
            </w:r>
          </w:p>
          <w:p w14:paraId="6A889213"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 xml:space="preserve">4. Fully Tempered glass </w:t>
            </w:r>
          </w:p>
          <w:p w14:paraId="1458DE3D"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5. Double-glazed 6mm for glass panes</w:t>
            </w:r>
          </w:p>
          <w:p w14:paraId="30527CE3"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6. 12 mm air gap</w:t>
            </w:r>
          </w:p>
          <w:p w14:paraId="678DE92E"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7. Minimum Visible light transmittance =45%</w:t>
            </w:r>
          </w:p>
          <w:p w14:paraId="4A3765F3"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 xml:space="preserve">8. Minimum Visible Light Reflectance - In = 15%  </w:t>
            </w:r>
          </w:p>
          <w:p w14:paraId="4A4EE5C1"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9. Maximum shading coefficient = 0.45</w:t>
            </w:r>
          </w:p>
          <w:p w14:paraId="4FD10C15"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10. Window screen Frame: Can be PVC or Aluminum</w:t>
            </w:r>
          </w:p>
          <w:p w14:paraId="25974520" w14:textId="21C95BD8" w:rsidR="008536BD" w:rsidRPr="004F6DB8" w:rsidRDefault="009C14C4" w:rsidP="009C14C4">
            <w:pPr>
              <w:widowControl/>
              <w:overflowPunct/>
              <w:adjustRightInd/>
              <w:rPr>
                <w:rFonts w:ascii="Calibri" w:eastAsia="Times New Roman" w:hAnsi="Calibri" w:cs="Calibri"/>
                <w:color w:val="000000"/>
                <w:kern w:val="0"/>
                <w:sz w:val="18"/>
                <w:szCs w:val="18"/>
                <w:highlight w:val="yellow"/>
              </w:rPr>
            </w:pPr>
            <w:r w:rsidRPr="009C14C4">
              <w:rPr>
                <w:rFonts w:ascii="Calibri" w:eastAsia="Times New Roman" w:hAnsi="Calibri" w:cs="Calibri"/>
                <w:color w:val="000000"/>
                <w:kern w:val="0"/>
                <w:sz w:val="18"/>
                <w:szCs w:val="18"/>
              </w:rPr>
              <w:t>11. Window screen Mesh: Can be Fiberglass or Aluminum</w:t>
            </w:r>
          </w:p>
        </w:tc>
        <w:tc>
          <w:tcPr>
            <w:tcW w:w="897" w:type="dxa"/>
            <w:tcBorders>
              <w:top w:val="nil"/>
              <w:left w:val="nil"/>
              <w:bottom w:val="single" w:sz="4" w:space="0" w:color="auto"/>
              <w:right w:val="single" w:sz="4" w:space="0" w:color="auto"/>
            </w:tcBorders>
            <w:shd w:val="clear" w:color="auto" w:fill="auto"/>
            <w:vAlign w:val="center"/>
            <w:hideMark/>
          </w:tcPr>
          <w:p w14:paraId="3743A17C" w14:textId="77777777" w:rsidR="008536BD" w:rsidRPr="00D004E7" w:rsidRDefault="008536BD" w:rsidP="00D004E7">
            <w:pPr>
              <w:widowControl/>
              <w:overflowPunct/>
              <w:adjustRightInd/>
              <w:jc w:val="center"/>
              <w:rPr>
                <w:rFonts w:ascii="Calibri" w:eastAsia="Times New Roman" w:hAnsi="Calibri" w:cs="Calibri"/>
                <w:color w:val="000000"/>
                <w:kern w:val="0"/>
                <w:sz w:val="18"/>
                <w:szCs w:val="18"/>
              </w:rPr>
            </w:pPr>
            <w:r w:rsidRPr="00D004E7">
              <w:rPr>
                <w:rFonts w:ascii="Calibri" w:eastAsia="Times New Roman" w:hAnsi="Calibri" w:cs="Calibri"/>
                <w:color w:val="000000"/>
                <w:kern w:val="0"/>
                <w:sz w:val="18"/>
                <w:szCs w:val="18"/>
              </w:rPr>
              <w:t>m2</w:t>
            </w:r>
          </w:p>
        </w:tc>
        <w:tc>
          <w:tcPr>
            <w:tcW w:w="1206" w:type="dxa"/>
            <w:tcBorders>
              <w:top w:val="nil"/>
              <w:left w:val="nil"/>
              <w:bottom w:val="single" w:sz="4" w:space="0" w:color="auto"/>
              <w:right w:val="single" w:sz="4" w:space="0" w:color="auto"/>
            </w:tcBorders>
            <w:shd w:val="clear" w:color="auto" w:fill="auto"/>
            <w:vAlign w:val="center"/>
            <w:hideMark/>
          </w:tcPr>
          <w:p w14:paraId="3896E91D" w14:textId="77777777" w:rsidR="008536BD" w:rsidRPr="00D004E7" w:rsidRDefault="008536BD" w:rsidP="00D004E7">
            <w:pPr>
              <w:widowControl/>
              <w:overflowPunct/>
              <w:adjustRightInd/>
              <w:jc w:val="center"/>
              <w:rPr>
                <w:rFonts w:ascii="Calibri" w:eastAsia="Times New Roman" w:hAnsi="Calibri" w:cs="Calibri"/>
                <w:color w:val="000000"/>
                <w:kern w:val="0"/>
                <w:sz w:val="18"/>
                <w:szCs w:val="18"/>
              </w:rPr>
            </w:pPr>
            <w:r w:rsidRPr="00D004E7">
              <w:rPr>
                <w:rFonts w:ascii="Calibri" w:eastAsia="Times New Roman" w:hAnsi="Calibri" w:cs="Calibri"/>
                <w:color w:val="000000"/>
                <w:kern w:val="0"/>
                <w:sz w:val="18"/>
                <w:szCs w:val="18"/>
              </w:rPr>
              <w:t>106.00</w:t>
            </w:r>
          </w:p>
        </w:tc>
      </w:tr>
      <w:tr w:rsidR="008536BD" w:rsidRPr="00D004E7" w14:paraId="70C3B498" w14:textId="77777777" w:rsidTr="00E450F5">
        <w:trPr>
          <w:trHeight w:val="3060"/>
          <w:jc w:val="center"/>
        </w:trPr>
        <w:tc>
          <w:tcPr>
            <w:tcW w:w="730" w:type="dxa"/>
            <w:gridSpan w:val="2"/>
            <w:tcBorders>
              <w:top w:val="nil"/>
              <w:left w:val="single" w:sz="4" w:space="0" w:color="auto"/>
              <w:bottom w:val="single" w:sz="4" w:space="0" w:color="auto"/>
              <w:right w:val="single" w:sz="4" w:space="0" w:color="auto"/>
            </w:tcBorders>
            <w:shd w:val="clear" w:color="auto" w:fill="auto"/>
            <w:vAlign w:val="center"/>
            <w:hideMark/>
          </w:tcPr>
          <w:p w14:paraId="792D7B70" w14:textId="77777777" w:rsidR="008536BD" w:rsidRPr="00D004E7" w:rsidRDefault="008536BD" w:rsidP="00D004E7">
            <w:pPr>
              <w:widowControl/>
              <w:overflowPunct/>
              <w:adjustRightInd/>
              <w:jc w:val="center"/>
              <w:rPr>
                <w:rFonts w:ascii="Calibri" w:eastAsia="Times New Roman" w:hAnsi="Calibri" w:cs="Calibri"/>
                <w:color w:val="000000"/>
                <w:kern w:val="0"/>
                <w:sz w:val="22"/>
                <w:szCs w:val="22"/>
              </w:rPr>
            </w:pPr>
            <w:r w:rsidRPr="00D004E7">
              <w:rPr>
                <w:rFonts w:ascii="Calibri" w:eastAsia="Times New Roman" w:hAnsi="Calibri" w:cs="Calibri"/>
                <w:color w:val="000000"/>
                <w:kern w:val="0"/>
                <w:sz w:val="22"/>
                <w:szCs w:val="22"/>
              </w:rPr>
              <w:t>2</w:t>
            </w:r>
          </w:p>
        </w:tc>
        <w:tc>
          <w:tcPr>
            <w:tcW w:w="4125" w:type="dxa"/>
            <w:tcBorders>
              <w:top w:val="nil"/>
              <w:left w:val="nil"/>
              <w:bottom w:val="single" w:sz="4" w:space="0" w:color="auto"/>
              <w:right w:val="single" w:sz="4" w:space="0" w:color="auto"/>
            </w:tcBorders>
            <w:shd w:val="clear" w:color="auto" w:fill="auto"/>
            <w:vAlign w:val="center"/>
            <w:hideMark/>
          </w:tcPr>
          <w:p w14:paraId="60E569A7" w14:textId="44940A8D" w:rsidR="008536BD" w:rsidRPr="00D004E7" w:rsidRDefault="009C14C4" w:rsidP="00D004E7">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 xml:space="preserve">Provision of materials, work and all what it takes to do all necessary action to carry out the installation of </w:t>
            </w:r>
            <w:r w:rsidRPr="009C14C4">
              <w:rPr>
                <w:rFonts w:ascii="Calibri" w:eastAsia="Times New Roman" w:hAnsi="Calibri" w:cs="Calibri"/>
                <w:b/>
                <w:bCs/>
                <w:color w:val="000000"/>
                <w:kern w:val="0"/>
                <w:sz w:val="18"/>
                <w:szCs w:val="18"/>
              </w:rPr>
              <w:t>Double-glazed vinyl/PVC windows (Tilting)</w:t>
            </w:r>
            <w:r w:rsidRPr="009C14C4">
              <w:rPr>
                <w:rFonts w:ascii="Calibri" w:eastAsia="Times New Roman" w:hAnsi="Calibri" w:cs="Calibri"/>
                <w:color w:val="000000"/>
                <w:kern w:val="0"/>
                <w:sz w:val="18"/>
                <w:szCs w:val="18"/>
              </w:rPr>
              <w:t xml:space="preserve"> to replace existing single -glazed windows inclusive of all necessary removal of obstructions and cleaning for the original surfaces and according to the technical specifications and guidance of the supervising engineer.  All windows sills (</w:t>
            </w:r>
            <w:r w:rsidRPr="009C14C4">
              <w:rPr>
                <w:rFonts w:ascii="Calibri" w:eastAsia="Times New Roman" w:hAnsi="Calibri" w:cs="Calibri"/>
                <w:color w:val="000000"/>
                <w:kern w:val="0"/>
                <w:sz w:val="18"/>
                <w:szCs w:val="18"/>
                <w:rtl/>
              </w:rPr>
              <w:t>البرطاشة</w:t>
            </w:r>
            <w:r w:rsidRPr="009C14C4">
              <w:rPr>
                <w:rFonts w:ascii="Calibri" w:eastAsia="Times New Roman" w:hAnsi="Calibri" w:cs="Calibri"/>
                <w:color w:val="000000"/>
                <w:kern w:val="0"/>
                <w:sz w:val="18"/>
                <w:szCs w:val="18"/>
              </w:rPr>
              <w:t>) shall be removed and replaced with wider sills with the same thickness, material and specifications to cover the new wall extension due to insulation layers. (The new sill width shall be equal to the total wall width with insulation layers plus 2cm).</w:t>
            </w:r>
          </w:p>
        </w:tc>
        <w:tc>
          <w:tcPr>
            <w:tcW w:w="3747" w:type="dxa"/>
            <w:tcBorders>
              <w:top w:val="nil"/>
              <w:left w:val="nil"/>
              <w:bottom w:val="single" w:sz="4" w:space="0" w:color="auto"/>
              <w:right w:val="single" w:sz="4" w:space="0" w:color="auto"/>
            </w:tcBorders>
            <w:shd w:val="clear" w:color="auto" w:fill="auto"/>
            <w:vAlign w:val="center"/>
            <w:hideMark/>
          </w:tcPr>
          <w:p w14:paraId="674CF5FA"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1. U-Value for the glass≤ 1.7 (W/m</w:t>
            </w:r>
            <w:proofErr w:type="gramStart"/>
            <w:r w:rsidRPr="009C14C4">
              <w:rPr>
                <w:rFonts w:ascii="Calibri" w:eastAsia="Times New Roman" w:hAnsi="Calibri" w:cs="Calibri"/>
                <w:color w:val="000000"/>
                <w:kern w:val="0"/>
                <w:sz w:val="18"/>
                <w:szCs w:val="18"/>
              </w:rPr>
              <w:t>2.K</w:t>
            </w:r>
            <w:proofErr w:type="gramEnd"/>
            <w:r w:rsidRPr="009C14C4">
              <w:rPr>
                <w:rFonts w:ascii="Calibri" w:eastAsia="Times New Roman" w:hAnsi="Calibri" w:cs="Calibri"/>
                <w:color w:val="000000"/>
                <w:kern w:val="0"/>
                <w:sz w:val="18"/>
                <w:szCs w:val="18"/>
              </w:rPr>
              <w:t>) (summer)</w:t>
            </w:r>
          </w:p>
          <w:p w14:paraId="0E8554CF"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2. Vinyl/PVC frame OR Aluminum with thermal breaks frame with achieving overall window U-value of not more than 2.53 (W/m</w:t>
            </w:r>
            <w:proofErr w:type="gramStart"/>
            <w:r w:rsidRPr="009C14C4">
              <w:rPr>
                <w:rFonts w:ascii="Calibri" w:eastAsia="Times New Roman" w:hAnsi="Calibri" w:cs="Calibri"/>
                <w:color w:val="000000"/>
                <w:kern w:val="0"/>
                <w:sz w:val="18"/>
                <w:szCs w:val="18"/>
              </w:rPr>
              <w:t>2.K</w:t>
            </w:r>
            <w:proofErr w:type="gramEnd"/>
            <w:r w:rsidRPr="009C14C4">
              <w:rPr>
                <w:rFonts w:ascii="Calibri" w:eastAsia="Times New Roman" w:hAnsi="Calibri" w:cs="Calibri"/>
                <w:color w:val="000000"/>
                <w:kern w:val="0"/>
                <w:sz w:val="18"/>
                <w:szCs w:val="18"/>
              </w:rPr>
              <w:t>) according to ASHRAE 2009 standards.</w:t>
            </w:r>
          </w:p>
          <w:p w14:paraId="2C134CA3"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 xml:space="preserve">3. Good fit and tight seal </w:t>
            </w:r>
          </w:p>
          <w:p w14:paraId="7B6FCEF8"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 xml:space="preserve">4. Fully Tempered glass </w:t>
            </w:r>
          </w:p>
          <w:p w14:paraId="0B64046C"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5. Double-glazed 6mm for glass panes</w:t>
            </w:r>
          </w:p>
          <w:p w14:paraId="170A4E52"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6. 12 mm air gap</w:t>
            </w:r>
          </w:p>
          <w:p w14:paraId="016B6447"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7. Minimum Visible light transmittance =45%</w:t>
            </w:r>
          </w:p>
          <w:p w14:paraId="0FF2AC05"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 xml:space="preserve">8. Minimum Visible Light Reflectance - In = 15%  </w:t>
            </w:r>
          </w:p>
          <w:p w14:paraId="6BBE0672"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9. Maximum shading coefficient = 0.45</w:t>
            </w:r>
          </w:p>
          <w:p w14:paraId="740A2574"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10. Window screen Frame: Can be PVC or Aluminum</w:t>
            </w:r>
          </w:p>
          <w:p w14:paraId="5C131025" w14:textId="444BDA3D" w:rsidR="008536BD" w:rsidRPr="004F6DB8" w:rsidRDefault="009C14C4" w:rsidP="009C14C4">
            <w:pPr>
              <w:widowControl/>
              <w:overflowPunct/>
              <w:adjustRightInd/>
              <w:rPr>
                <w:rFonts w:ascii="Calibri" w:eastAsia="Times New Roman" w:hAnsi="Calibri" w:cs="Calibri"/>
                <w:color w:val="000000"/>
                <w:kern w:val="0"/>
                <w:sz w:val="18"/>
                <w:szCs w:val="18"/>
                <w:highlight w:val="yellow"/>
              </w:rPr>
            </w:pPr>
            <w:r w:rsidRPr="009C14C4">
              <w:rPr>
                <w:rFonts w:ascii="Calibri" w:eastAsia="Times New Roman" w:hAnsi="Calibri" w:cs="Calibri"/>
                <w:color w:val="000000"/>
                <w:kern w:val="0"/>
                <w:sz w:val="18"/>
                <w:szCs w:val="18"/>
              </w:rPr>
              <w:t>11. Window screen Mesh: Can be Fiberglass or Aluminum</w:t>
            </w:r>
          </w:p>
        </w:tc>
        <w:tc>
          <w:tcPr>
            <w:tcW w:w="897" w:type="dxa"/>
            <w:tcBorders>
              <w:top w:val="nil"/>
              <w:left w:val="nil"/>
              <w:bottom w:val="single" w:sz="4" w:space="0" w:color="auto"/>
              <w:right w:val="single" w:sz="4" w:space="0" w:color="auto"/>
            </w:tcBorders>
            <w:shd w:val="clear" w:color="auto" w:fill="auto"/>
            <w:vAlign w:val="center"/>
            <w:hideMark/>
          </w:tcPr>
          <w:p w14:paraId="625F4B88" w14:textId="77777777" w:rsidR="008536BD" w:rsidRPr="00D004E7" w:rsidRDefault="008536BD" w:rsidP="00D004E7">
            <w:pPr>
              <w:widowControl/>
              <w:overflowPunct/>
              <w:adjustRightInd/>
              <w:jc w:val="center"/>
              <w:rPr>
                <w:rFonts w:ascii="Calibri" w:eastAsia="Times New Roman" w:hAnsi="Calibri" w:cs="Calibri"/>
                <w:color w:val="000000"/>
                <w:kern w:val="0"/>
                <w:sz w:val="18"/>
                <w:szCs w:val="18"/>
              </w:rPr>
            </w:pPr>
            <w:r w:rsidRPr="00D004E7">
              <w:rPr>
                <w:rFonts w:ascii="Calibri" w:eastAsia="Times New Roman" w:hAnsi="Calibri" w:cs="Calibri"/>
                <w:color w:val="000000"/>
                <w:kern w:val="0"/>
                <w:sz w:val="18"/>
                <w:szCs w:val="18"/>
              </w:rPr>
              <w:t>m2</w:t>
            </w:r>
          </w:p>
        </w:tc>
        <w:tc>
          <w:tcPr>
            <w:tcW w:w="1206" w:type="dxa"/>
            <w:tcBorders>
              <w:top w:val="nil"/>
              <w:left w:val="nil"/>
              <w:bottom w:val="single" w:sz="4" w:space="0" w:color="auto"/>
              <w:right w:val="single" w:sz="4" w:space="0" w:color="auto"/>
            </w:tcBorders>
            <w:shd w:val="clear" w:color="auto" w:fill="auto"/>
            <w:vAlign w:val="center"/>
            <w:hideMark/>
          </w:tcPr>
          <w:p w14:paraId="7CE1966A" w14:textId="77777777" w:rsidR="008536BD" w:rsidRPr="00D004E7" w:rsidRDefault="008536BD" w:rsidP="00D004E7">
            <w:pPr>
              <w:widowControl/>
              <w:overflowPunct/>
              <w:adjustRightInd/>
              <w:jc w:val="center"/>
              <w:rPr>
                <w:rFonts w:ascii="Calibri" w:eastAsia="Times New Roman" w:hAnsi="Calibri" w:cs="Calibri"/>
                <w:color w:val="000000"/>
                <w:kern w:val="0"/>
                <w:sz w:val="18"/>
                <w:szCs w:val="18"/>
              </w:rPr>
            </w:pPr>
            <w:r w:rsidRPr="00D004E7">
              <w:rPr>
                <w:rFonts w:ascii="Calibri" w:eastAsia="Times New Roman" w:hAnsi="Calibri" w:cs="Calibri"/>
                <w:color w:val="000000"/>
                <w:kern w:val="0"/>
                <w:sz w:val="18"/>
                <w:szCs w:val="18"/>
              </w:rPr>
              <w:t>4.00</w:t>
            </w:r>
          </w:p>
        </w:tc>
      </w:tr>
      <w:tr w:rsidR="008536BD" w:rsidRPr="00D004E7" w14:paraId="3FDD06E0" w14:textId="77777777" w:rsidTr="00E450F5">
        <w:trPr>
          <w:trHeight w:val="2535"/>
          <w:jc w:val="center"/>
        </w:trPr>
        <w:tc>
          <w:tcPr>
            <w:tcW w:w="730" w:type="dxa"/>
            <w:gridSpan w:val="2"/>
            <w:tcBorders>
              <w:top w:val="nil"/>
              <w:left w:val="single" w:sz="4" w:space="0" w:color="auto"/>
              <w:bottom w:val="single" w:sz="4" w:space="0" w:color="auto"/>
              <w:right w:val="single" w:sz="4" w:space="0" w:color="auto"/>
            </w:tcBorders>
            <w:shd w:val="clear" w:color="auto" w:fill="auto"/>
            <w:vAlign w:val="center"/>
            <w:hideMark/>
          </w:tcPr>
          <w:p w14:paraId="1EF42129" w14:textId="77777777" w:rsidR="008536BD" w:rsidRPr="00D004E7" w:rsidRDefault="008536BD" w:rsidP="00D004E7">
            <w:pPr>
              <w:widowControl/>
              <w:overflowPunct/>
              <w:adjustRightInd/>
              <w:jc w:val="center"/>
              <w:rPr>
                <w:rFonts w:ascii="Calibri" w:eastAsia="Times New Roman" w:hAnsi="Calibri" w:cs="Calibri"/>
                <w:color w:val="000000"/>
                <w:kern w:val="0"/>
                <w:sz w:val="22"/>
                <w:szCs w:val="22"/>
              </w:rPr>
            </w:pPr>
            <w:r w:rsidRPr="00D004E7">
              <w:rPr>
                <w:rFonts w:ascii="Calibri" w:eastAsia="Times New Roman" w:hAnsi="Calibri" w:cs="Calibri"/>
                <w:color w:val="000000"/>
                <w:kern w:val="0"/>
                <w:sz w:val="22"/>
                <w:szCs w:val="22"/>
              </w:rPr>
              <w:t>3</w:t>
            </w:r>
          </w:p>
        </w:tc>
        <w:tc>
          <w:tcPr>
            <w:tcW w:w="4125" w:type="dxa"/>
            <w:tcBorders>
              <w:top w:val="nil"/>
              <w:left w:val="nil"/>
              <w:bottom w:val="single" w:sz="4" w:space="0" w:color="auto"/>
              <w:right w:val="single" w:sz="4" w:space="0" w:color="auto"/>
            </w:tcBorders>
            <w:shd w:val="clear" w:color="auto" w:fill="auto"/>
            <w:vAlign w:val="center"/>
            <w:hideMark/>
          </w:tcPr>
          <w:p w14:paraId="16A8D1C7" w14:textId="651652F0" w:rsidR="008536BD" w:rsidRPr="00D004E7" w:rsidRDefault="009C14C4" w:rsidP="00D004E7">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Provision of materials, work and all what it takes to do all necessary action to carry out the installation of Double-glazed doors to replace existing single -glazed doors inclusive of all necessary removal of obstructions and cleaning for the original surfaces and according to the technical specifications and guidance of the supervising engineer.</w:t>
            </w:r>
          </w:p>
        </w:tc>
        <w:tc>
          <w:tcPr>
            <w:tcW w:w="3747" w:type="dxa"/>
            <w:tcBorders>
              <w:top w:val="nil"/>
              <w:left w:val="nil"/>
              <w:bottom w:val="single" w:sz="4" w:space="0" w:color="auto"/>
              <w:right w:val="single" w:sz="4" w:space="0" w:color="auto"/>
            </w:tcBorders>
            <w:shd w:val="clear" w:color="auto" w:fill="auto"/>
            <w:vAlign w:val="center"/>
            <w:hideMark/>
          </w:tcPr>
          <w:p w14:paraId="1BE037E0"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1. U-Value for the glass≤ 1.7 (W/m</w:t>
            </w:r>
            <w:proofErr w:type="gramStart"/>
            <w:r w:rsidRPr="009C14C4">
              <w:rPr>
                <w:rFonts w:ascii="Calibri" w:eastAsia="Times New Roman" w:hAnsi="Calibri" w:cs="Calibri"/>
                <w:color w:val="000000"/>
                <w:kern w:val="0"/>
                <w:sz w:val="18"/>
                <w:szCs w:val="18"/>
              </w:rPr>
              <w:t>2.K</w:t>
            </w:r>
            <w:proofErr w:type="gramEnd"/>
            <w:r w:rsidRPr="009C14C4">
              <w:rPr>
                <w:rFonts w:ascii="Calibri" w:eastAsia="Times New Roman" w:hAnsi="Calibri" w:cs="Calibri"/>
                <w:color w:val="000000"/>
                <w:kern w:val="0"/>
                <w:sz w:val="18"/>
                <w:szCs w:val="18"/>
              </w:rPr>
              <w:t>) (summer)</w:t>
            </w:r>
          </w:p>
          <w:p w14:paraId="03CC568F"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2. Vinyl/PVC frame OR Aluminum with thermal breaks frame with achieving overall window U-value of not more than 2.53 (W/m</w:t>
            </w:r>
            <w:proofErr w:type="gramStart"/>
            <w:r w:rsidRPr="009C14C4">
              <w:rPr>
                <w:rFonts w:ascii="Calibri" w:eastAsia="Times New Roman" w:hAnsi="Calibri" w:cs="Calibri"/>
                <w:color w:val="000000"/>
                <w:kern w:val="0"/>
                <w:sz w:val="18"/>
                <w:szCs w:val="18"/>
              </w:rPr>
              <w:t>2.K</w:t>
            </w:r>
            <w:proofErr w:type="gramEnd"/>
            <w:r w:rsidRPr="009C14C4">
              <w:rPr>
                <w:rFonts w:ascii="Calibri" w:eastAsia="Times New Roman" w:hAnsi="Calibri" w:cs="Calibri"/>
                <w:color w:val="000000"/>
                <w:kern w:val="0"/>
                <w:sz w:val="18"/>
                <w:szCs w:val="18"/>
              </w:rPr>
              <w:t>) according to ASHRAE 2009 standards.</w:t>
            </w:r>
          </w:p>
          <w:p w14:paraId="512158AE"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 xml:space="preserve">3. Good fit and tight seal </w:t>
            </w:r>
          </w:p>
          <w:p w14:paraId="0753F5EA"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 xml:space="preserve">4. Fully Tempered glass </w:t>
            </w:r>
          </w:p>
          <w:p w14:paraId="3B0DB84C"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5. Double-glazed 6mm for glass panes</w:t>
            </w:r>
          </w:p>
          <w:p w14:paraId="18640E7C"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6. 12 mm air gap</w:t>
            </w:r>
          </w:p>
          <w:p w14:paraId="518C5A7A"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7. Minimum Visible light transmittance =45%</w:t>
            </w:r>
          </w:p>
          <w:p w14:paraId="1077D357" w14:textId="77777777" w:rsidR="009C14C4" w:rsidRPr="009C14C4" w:rsidRDefault="009C14C4" w:rsidP="009C14C4">
            <w:pPr>
              <w:widowControl/>
              <w:overflowPunct/>
              <w:adjustRightInd/>
              <w:rPr>
                <w:rFonts w:ascii="Calibri" w:eastAsia="Times New Roman" w:hAnsi="Calibri" w:cs="Calibri"/>
                <w:color w:val="000000"/>
                <w:kern w:val="0"/>
                <w:sz w:val="18"/>
                <w:szCs w:val="18"/>
              </w:rPr>
            </w:pPr>
            <w:r w:rsidRPr="009C14C4">
              <w:rPr>
                <w:rFonts w:ascii="Calibri" w:eastAsia="Times New Roman" w:hAnsi="Calibri" w:cs="Calibri"/>
                <w:color w:val="000000"/>
                <w:kern w:val="0"/>
                <w:sz w:val="18"/>
                <w:szCs w:val="18"/>
              </w:rPr>
              <w:t xml:space="preserve">8. Minimum Visible Light Reflectance - In = 15%  </w:t>
            </w:r>
          </w:p>
          <w:p w14:paraId="65847564" w14:textId="5FF35BFD" w:rsidR="008536BD" w:rsidRPr="004F6DB8" w:rsidRDefault="009C14C4" w:rsidP="009C14C4">
            <w:pPr>
              <w:widowControl/>
              <w:overflowPunct/>
              <w:adjustRightInd/>
              <w:rPr>
                <w:rFonts w:ascii="Calibri" w:eastAsia="Times New Roman" w:hAnsi="Calibri" w:cs="Calibri"/>
                <w:color w:val="000000"/>
                <w:kern w:val="0"/>
                <w:sz w:val="18"/>
                <w:szCs w:val="18"/>
                <w:highlight w:val="yellow"/>
              </w:rPr>
            </w:pPr>
            <w:r w:rsidRPr="009C14C4">
              <w:rPr>
                <w:rFonts w:ascii="Calibri" w:eastAsia="Times New Roman" w:hAnsi="Calibri" w:cs="Calibri"/>
                <w:color w:val="000000"/>
                <w:kern w:val="0"/>
                <w:sz w:val="18"/>
                <w:szCs w:val="18"/>
              </w:rPr>
              <w:t>9. Maximum shading coefficient = 0.45</w:t>
            </w:r>
          </w:p>
        </w:tc>
        <w:tc>
          <w:tcPr>
            <w:tcW w:w="897" w:type="dxa"/>
            <w:tcBorders>
              <w:top w:val="nil"/>
              <w:left w:val="nil"/>
              <w:bottom w:val="single" w:sz="4" w:space="0" w:color="auto"/>
              <w:right w:val="single" w:sz="4" w:space="0" w:color="auto"/>
            </w:tcBorders>
            <w:shd w:val="clear" w:color="auto" w:fill="auto"/>
            <w:vAlign w:val="center"/>
            <w:hideMark/>
          </w:tcPr>
          <w:p w14:paraId="25985CB7" w14:textId="77777777" w:rsidR="008536BD" w:rsidRPr="00D004E7" w:rsidRDefault="008536BD" w:rsidP="00D004E7">
            <w:pPr>
              <w:widowControl/>
              <w:overflowPunct/>
              <w:adjustRightInd/>
              <w:jc w:val="center"/>
              <w:rPr>
                <w:rFonts w:ascii="Calibri" w:eastAsia="Times New Roman" w:hAnsi="Calibri" w:cs="Calibri"/>
                <w:color w:val="000000"/>
                <w:kern w:val="0"/>
                <w:sz w:val="18"/>
                <w:szCs w:val="18"/>
              </w:rPr>
            </w:pPr>
            <w:r w:rsidRPr="00D004E7">
              <w:rPr>
                <w:rFonts w:ascii="Calibri" w:eastAsia="Times New Roman" w:hAnsi="Calibri" w:cs="Calibri"/>
                <w:color w:val="000000"/>
                <w:kern w:val="0"/>
                <w:sz w:val="18"/>
                <w:szCs w:val="18"/>
              </w:rPr>
              <w:t>m2</w:t>
            </w:r>
          </w:p>
        </w:tc>
        <w:tc>
          <w:tcPr>
            <w:tcW w:w="1206" w:type="dxa"/>
            <w:tcBorders>
              <w:top w:val="nil"/>
              <w:left w:val="nil"/>
              <w:bottom w:val="single" w:sz="4" w:space="0" w:color="auto"/>
              <w:right w:val="single" w:sz="4" w:space="0" w:color="auto"/>
            </w:tcBorders>
            <w:shd w:val="clear" w:color="auto" w:fill="auto"/>
            <w:vAlign w:val="center"/>
            <w:hideMark/>
          </w:tcPr>
          <w:p w14:paraId="612994B9" w14:textId="501B33D4" w:rsidR="008536BD" w:rsidRPr="00D004E7" w:rsidRDefault="009C206A" w:rsidP="00D004E7">
            <w:pPr>
              <w:widowControl/>
              <w:overflowPunct/>
              <w:adjustRightInd/>
              <w:jc w:val="center"/>
              <w:rPr>
                <w:rFonts w:ascii="Calibri" w:eastAsia="Times New Roman" w:hAnsi="Calibri" w:cs="Calibri"/>
                <w:color w:val="000000"/>
                <w:kern w:val="0"/>
                <w:sz w:val="18"/>
                <w:szCs w:val="18"/>
              </w:rPr>
            </w:pPr>
            <w:r>
              <w:rPr>
                <w:rFonts w:ascii="Calibri" w:eastAsia="Times New Roman" w:hAnsi="Calibri" w:cs="Calibri"/>
                <w:color w:val="000000"/>
                <w:kern w:val="0"/>
                <w:sz w:val="18"/>
                <w:szCs w:val="18"/>
              </w:rPr>
              <w:t>3</w:t>
            </w:r>
            <w:r w:rsidR="008536BD" w:rsidRPr="00D004E7">
              <w:rPr>
                <w:rFonts w:ascii="Calibri" w:eastAsia="Times New Roman" w:hAnsi="Calibri" w:cs="Calibri"/>
                <w:color w:val="000000"/>
                <w:kern w:val="0"/>
                <w:sz w:val="18"/>
                <w:szCs w:val="18"/>
              </w:rPr>
              <w:t>0.00</w:t>
            </w:r>
          </w:p>
        </w:tc>
      </w:tr>
      <w:tr w:rsidR="008536BD" w:rsidRPr="00D004E7" w14:paraId="0F2C877D" w14:textId="77777777" w:rsidTr="00393CC4">
        <w:trPr>
          <w:trHeight w:val="310"/>
          <w:jc w:val="center"/>
        </w:trPr>
        <w:tc>
          <w:tcPr>
            <w:tcW w:w="730" w:type="dxa"/>
            <w:gridSpan w:val="2"/>
            <w:tcBorders>
              <w:top w:val="nil"/>
              <w:left w:val="single" w:sz="4" w:space="0" w:color="auto"/>
              <w:bottom w:val="single" w:sz="4" w:space="0" w:color="auto"/>
              <w:right w:val="single" w:sz="4" w:space="0" w:color="auto"/>
            </w:tcBorders>
            <w:shd w:val="clear" w:color="000000" w:fill="D9D9D9"/>
            <w:vAlign w:val="center"/>
            <w:hideMark/>
          </w:tcPr>
          <w:p w14:paraId="363C96EE" w14:textId="4F9C545D" w:rsidR="008536BD" w:rsidRPr="00D004E7" w:rsidRDefault="008536BD" w:rsidP="00D004E7">
            <w:pPr>
              <w:widowControl/>
              <w:overflowPunct/>
              <w:adjustRightInd/>
              <w:jc w:val="center"/>
              <w:rPr>
                <w:rFonts w:ascii="Calibri" w:eastAsia="Times New Roman" w:hAnsi="Calibri" w:cs="Calibri"/>
                <w:b/>
                <w:bCs/>
                <w:color w:val="000000"/>
                <w:kern w:val="0"/>
              </w:rPr>
            </w:pPr>
            <w:r w:rsidRPr="00D004E7">
              <w:rPr>
                <w:rFonts w:ascii="Calibri" w:eastAsia="Times New Roman" w:hAnsi="Calibri" w:cs="Calibri"/>
                <w:b/>
                <w:bCs/>
                <w:color w:val="000000"/>
                <w:kern w:val="0"/>
              </w:rPr>
              <w:t> </w:t>
            </w:r>
            <w:r w:rsidRPr="008536BD">
              <w:rPr>
                <w:rFonts w:ascii="Calibri" w:eastAsia="Times New Roman" w:hAnsi="Calibri" w:cs="Calibri"/>
                <w:b/>
                <w:bCs/>
                <w:color w:val="000000"/>
                <w:kern w:val="0"/>
              </w:rPr>
              <w:t>C</w:t>
            </w:r>
          </w:p>
        </w:tc>
        <w:tc>
          <w:tcPr>
            <w:tcW w:w="7872" w:type="dxa"/>
            <w:gridSpan w:val="2"/>
            <w:tcBorders>
              <w:top w:val="single" w:sz="4" w:space="0" w:color="auto"/>
              <w:left w:val="nil"/>
              <w:bottom w:val="single" w:sz="4" w:space="0" w:color="auto"/>
              <w:right w:val="single" w:sz="4" w:space="0" w:color="000000"/>
            </w:tcBorders>
            <w:shd w:val="clear" w:color="000000" w:fill="D9D9D9"/>
            <w:vAlign w:val="center"/>
            <w:hideMark/>
          </w:tcPr>
          <w:p w14:paraId="4D76EF0B" w14:textId="2539A254" w:rsidR="008536BD" w:rsidRPr="00D004E7" w:rsidRDefault="008536BD" w:rsidP="008536BD">
            <w:pPr>
              <w:widowControl/>
              <w:overflowPunct/>
              <w:adjustRightInd/>
              <w:rPr>
                <w:rFonts w:ascii="Calibri" w:eastAsia="Times New Roman" w:hAnsi="Calibri" w:cs="Calibri"/>
                <w:b/>
                <w:bCs/>
                <w:color w:val="000000"/>
                <w:kern w:val="0"/>
                <w:sz w:val="18"/>
                <w:szCs w:val="18"/>
              </w:rPr>
            </w:pPr>
            <w:r w:rsidRPr="008536BD">
              <w:rPr>
                <w:rFonts w:ascii="Calibri" w:eastAsia="Times New Roman" w:hAnsi="Calibri" w:cs="Calibri"/>
                <w:b/>
                <w:bCs/>
                <w:color w:val="000000"/>
                <w:kern w:val="0"/>
                <w:sz w:val="18"/>
                <w:szCs w:val="18"/>
              </w:rPr>
              <w:t>Water Efficient Faucets</w:t>
            </w:r>
          </w:p>
        </w:tc>
        <w:tc>
          <w:tcPr>
            <w:tcW w:w="897" w:type="dxa"/>
            <w:tcBorders>
              <w:top w:val="nil"/>
              <w:left w:val="nil"/>
              <w:bottom w:val="single" w:sz="4" w:space="0" w:color="auto"/>
              <w:right w:val="nil"/>
            </w:tcBorders>
            <w:shd w:val="clear" w:color="000000" w:fill="D9D9D9"/>
            <w:vAlign w:val="center"/>
            <w:hideMark/>
          </w:tcPr>
          <w:p w14:paraId="66BD56E1" w14:textId="77777777" w:rsidR="008536BD" w:rsidRPr="00D004E7" w:rsidRDefault="008536BD" w:rsidP="00D004E7">
            <w:pPr>
              <w:widowControl/>
              <w:overflowPunct/>
              <w:adjustRightInd/>
              <w:ind w:firstLineChars="200" w:firstLine="361"/>
              <w:rPr>
                <w:rFonts w:ascii="Calibri" w:eastAsia="Times New Roman" w:hAnsi="Calibri" w:cs="Calibri"/>
                <w:b/>
                <w:bCs/>
                <w:color w:val="000000"/>
                <w:kern w:val="0"/>
                <w:sz w:val="18"/>
                <w:szCs w:val="18"/>
              </w:rPr>
            </w:pPr>
            <w:r w:rsidRPr="00D004E7">
              <w:rPr>
                <w:rFonts w:ascii="Calibri" w:eastAsia="Times New Roman" w:hAnsi="Calibri" w:cs="Calibri"/>
                <w:b/>
                <w:bCs/>
                <w:color w:val="000000"/>
                <w:kern w:val="0"/>
                <w:sz w:val="18"/>
                <w:szCs w:val="18"/>
              </w:rPr>
              <w:t> </w:t>
            </w:r>
          </w:p>
        </w:tc>
        <w:tc>
          <w:tcPr>
            <w:tcW w:w="1206" w:type="dxa"/>
            <w:tcBorders>
              <w:top w:val="nil"/>
              <w:left w:val="nil"/>
              <w:bottom w:val="single" w:sz="4" w:space="0" w:color="auto"/>
              <w:right w:val="nil"/>
            </w:tcBorders>
            <w:shd w:val="clear" w:color="000000" w:fill="D9D9D9"/>
            <w:vAlign w:val="center"/>
            <w:hideMark/>
          </w:tcPr>
          <w:p w14:paraId="08BAE66F" w14:textId="77777777" w:rsidR="008536BD" w:rsidRPr="00D004E7" w:rsidRDefault="008536BD" w:rsidP="00D004E7">
            <w:pPr>
              <w:widowControl/>
              <w:overflowPunct/>
              <w:adjustRightInd/>
              <w:ind w:firstLineChars="200" w:firstLine="361"/>
              <w:rPr>
                <w:rFonts w:ascii="Calibri" w:eastAsia="Times New Roman" w:hAnsi="Calibri" w:cs="Calibri"/>
                <w:b/>
                <w:bCs/>
                <w:color w:val="000000"/>
                <w:kern w:val="0"/>
                <w:sz w:val="18"/>
                <w:szCs w:val="18"/>
              </w:rPr>
            </w:pPr>
            <w:r w:rsidRPr="00D004E7">
              <w:rPr>
                <w:rFonts w:ascii="Calibri" w:eastAsia="Times New Roman" w:hAnsi="Calibri" w:cs="Calibri"/>
                <w:b/>
                <w:bCs/>
                <w:color w:val="000000"/>
                <w:kern w:val="0"/>
                <w:sz w:val="18"/>
                <w:szCs w:val="18"/>
              </w:rPr>
              <w:t> </w:t>
            </w:r>
          </w:p>
        </w:tc>
      </w:tr>
      <w:tr w:rsidR="008536BD" w:rsidRPr="00D004E7" w14:paraId="62C32D82" w14:textId="77777777" w:rsidTr="00393CC4">
        <w:trPr>
          <w:trHeight w:val="310"/>
          <w:jc w:val="center"/>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503376AE" w14:textId="77777777" w:rsidR="008536BD" w:rsidRPr="00D004E7" w:rsidRDefault="008536BD" w:rsidP="00D004E7">
            <w:pPr>
              <w:widowControl/>
              <w:overflowPunct/>
              <w:adjustRightInd/>
              <w:jc w:val="center"/>
              <w:rPr>
                <w:rFonts w:ascii="Calibri" w:eastAsia="Times New Roman" w:hAnsi="Calibri" w:cs="Calibri"/>
                <w:b/>
                <w:bCs/>
                <w:color w:val="000000"/>
                <w:kern w:val="0"/>
              </w:rPr>
            </w:pPr>
          </w:p>
        </w:tc>
        <w:tc>
          <w:tcPr>
            <w:tcW w:w="7872" w:type="dxa"/>
            <w:gridSpan w:val="2"/>
            <w:tcBorders>
              <w:top w:val="single" w:sz="4" w:space="0" w:color="auto"/>
              <w:left w:val="nil"/>
              <w:bottom w:val="single" w:sz="4" w:space="0" w:color="auto"/>
              <w:right w:val="single" w:sz="4" w:space="0" w:color="000000"/>
            </w:tcBorders>
            <w:shd w:val="clear" w:color="000000" w:fill="D9D9D9"/>
            <w:vAlign w:val="center"/>
          </w:tcPr>
          <w:p w14:paraId="615CD1F1" w14:textId="5C50FFCB" w:rsidR="008536BD" w:rsidRPr="00D004E7" w:rsidRDefault="008536BD" w:rsidP="00D004E7">
            <w:pPr>
              <w:widowControl/>
              <w:overflowPunct/>
              <w:adjustRightInd/>
              <w:jc w:val="center"/>
              <w:rPr>
                <w:rFonts w:ascii="Calibri" w:eastAsia="Times New Roman" w:hAnsi="Calibri" w:cs="Calibri"/>
                <w:b/>
                <w:bCs/>
                <w:color w:val="000000"/>
                <w:kern w:val="0"/>
                <w:sz w:val="18"/>
                <w:szCs w:val="18"/>
              </w:rPr>
            </w:pPr>
            <w:r w:rsidRPr="00D004E7">
              <w:rPr>
                <w:rFonts w:ascii="Calibri" w:eastAsia="Times New Roman" w:hAnsi="Calibri" w:cs="Calibri"/>
                <w:b/>
                <w:bCs/>
                <w:color w:val="000000"/>
                <w:kern w:val="0"/>
                <w:sz w:val="18"/>
                <w:szCs w:val="18"/>
              </w:rPr>
              <w:t>Items &amp; Specifications</w:t>
            </w:r>
          </w:p>
        </w:tc>
        <w:tc>
          <w:tcPr>
            <w:tcW w:w="897" w:type="dxa"/>
            <w:tcBorders>
              <w:top w:val="nil"/>
              <w:left w:val="nil"/>
              <w:bottom w:val="single" w:sz="4" w:space="0" w:color="auto"/>
              <w:right w:val="nil"/>
            </w:tcBorders>
            <w:shd w:val="clear" w:color="000000" w:fill="D9D9D9"/>
            <w:vAlign w:val="center"/>
          </w:tcPr>
          <w:p w14:paraId="40EEF77F" w14:textId="77777777" w:rsidR="008536BD" w:rsidRPr="00D004E7" w:rsidRDefault="008536BD" w:rsidP="00D004E7">
            <w:pPr>
              <w:widowControl/>
              <w:overflowPunct/>
              <w:adjustRightInd/>
              <w:ind w:firstLineChars="200" w:firstLine="361"/>
              <w:rPr>
                <w:rFonts w:ascii="Calibri" w:eastAsia="Times New Roman" w:hAnsi="Calibri" w:cs="Calibri"/>
                <w:b/>
                <w:bCs/>
                <w:color w:val="000000"/>
                <w:kern w:val="0"/>
                <w:sz w:val="18"/>
                <w:szCs w:val="18"/>
              </w:rPr>
            </w:pPr>
          </w:p>
        </w:tc>
        <w:tc>
          <w:tcPr>
            <w:tcW w:w="1206" w:type="dxa"/>
            <w:tcBorders>
              <w:top w:val="nil"/>
              <w:left w:val="nil"/>
              <w:bottom w:val="single" w:sz="4" w:space="0" w:color="auto"/>
              <w:right w:val="nil"/>
            </w:tcBorders>
            <w:shd w:val="clear" w:color="000000" w:fill="D9D9D9"/>
            <w:vAlign w:val="center"/>
          </w:tcPr>
          <w:p w14:paraId="2A99A106" w14:textId="77777777" w:rsidR="008536BD" w:rsidRPr="00D004E7" w:rsidRDefault="008536BD" w:rsidP="00D004E7">
            <w:pPr>
              <w:widowControl/>
              <w:overflowPunct/>
              <w:adjustRightInd/>
              <w:ind w:firstLineChars="200" w:firstLine="361"/>
              <w:rPr>
                <w:rFonts w:ascii="Calibri" w:eastAsia="Times New Roman" w:hAnsi="Calibri" w:cs="Calibri"/>
                <w:b/>
                <w:bCs/>
                <w:color w:val="000000"/>
                <w:kern w:val="0"/>
                <w:sz w:val="18"/>
                <w:szCs w:val="18"/>
              </w:rPr>
            </w:pPr>
          </w:p>
        </w:tc>
      </w:tr>
      <w:tr w:rsidR="008536BD" w:rsidRPr="00D004E7" w14:paraId="4F0F9388" w14:textId="77777777" w:rsidTr="00E450F5">
        <w:trPr>
          <w:trHeight w:val="2415"/>
          <w:jc w:val="center"/>
        </w:trPr>
        <w:tc>
          <w:tcPr>
            <w:tcW w:w="730" w:type="dxa"/>
            <w:gridSpan w:val="2"/>
            <w:tcBorders>
              <w:top w:val="nil"/>
              <w:left w:val="single" w:sz="4" w:space="0" w:color="auto"/>
              <w:bottom w:val="single" w:sz="4" w:space="0" w:color="auto"/>
              <w:right w:val="single" w:sz="4" w:space="0" w:color="auto"/>
            </w:tcBorders>
            <w:shd w:val="clear" w:color="auto" w:fill="auto"/>
            <w:vAlign w:val="center"/>
            <w:hideMark/>
          </w:tcPr>
          <w:p w14:paraId="3A567CE2" w14:textId="77777777" w:rsidR="008536BD" w:rsidRPr="00D004E7" w:rsidRDefault="008536BD" w:rsidP="00D004E7">
            <w:pPr>
              <w:widowControl/>
              <w:overflowPunct/>
              <w:adjustRightInd/>
              <w:jc w:val="center"/>
              <w:rPr>
                <w:rFonts w:ascii="Calibri" w:eastAsia="Times New Roman" w:hAnsi="Calibri" w:cs="Calibri"/>
                <w:color w:val="000000"/>
                <w:kern w:val="0"/>
                <w:sz w:val="22"/>
                <w:szCs w:val="22"/>
              </w:rPr>
            </w:pPr>
            <w:r w:rsidRPr="00D004E7">
              <w:rPr>
                <w:rFonts w:ascii="Calibri" w:eastAsia="Times New Roman" w:hAnsi="Calibri" w:cs="Calibri"/>
                <w:color w:val="000000"/>
                <w:kern w:val="0"/>
                <w:sz w:val="22"/>
                <w:szCs w:val="22"/>
              </w:rPr>
              <w:lastRenderedPageBreak/>
              <w:t>1</w:t>
            </w:r>
          </w:p>
        </w:tc>
        <w:tc>
          <w:tcPr>
            <w:tcW w:w="4125" w:type="dxa"/>
            <w:tcBorders>
              <w:top w:val="nil"/>
              <w:left w:val="nil"/>
              <w:bottom w:val="single" w:sz="4" w:space="0" w:color="auto"/>
              <w:right w:val="single" w:sz="4" w:space="0" w:color="auto"/>
            </w:tcBorders>
            <w:shd w:val="clear" w:color="auto" w:fill="auto"/>
            <w:vAlign w:val="center"/>
            <w:hideMark/>
          </w:tcPr>
          <w:p w14:paraId="2301C5F7" w14:textId="77777777" w:rsidR="008536BD" w:rsidRPr="00D004E7" w:rsidRDefault="008536BD" w:rsidP="00D004E7">
            <w:pPr>
              <w:widowControl/>
              <w:overflowPunct/>
              <w:adjustRightInd/>
              <w:rPr>
                <w:rFonts w:ascii="Calibri" w:eastAsia="Times New Roman" w:hAnsi="Calibri" w:cs="Calibri"/>
                <w:color w:val="000000"/>
                <w:kern w:val="0"/>
                <w:sz w:val="18"/>
                <w:szCs w:val="18"/>
              </w:rPr>
            </w:pPr>
            <w:proofErr w:type="gramStart"/>
            <w:r w:rsidRPr="00D004E7">
              <w:rPr>
                <w:rFonts w:ascii="Calibri" w:eastAsia="Times New Roman" w:hAnsi="Calibri" w:cs="Calibri"/>
                <w:color w:val="000000"/>
                <w:kern w:val="0"/>
                <w:sz w:val="18"/>
                <w:szCs w:val="18"/>
              </w:rPr>
              <w:t>Supply,</w:t>
            </w:r>
            <w:proofErr w:type="gramEnd"/>
            <w:r w:rsidRPr="00D004E7">
              <w:rPr>
                <w:rFonts w:ascii="Calibri" w:eastAsia="Times New Roman" w:hAnsi="Calibri" w:cs="Calibri"/>
                <w:color w:val="000000"/>
                <w:kern w:val="0"/>
                <w:sz w:val="18"/>
                <w:szCs w:val="18"/>
              </w:rPr>
              <w:t xml:space="preserve"> install and test </w:t>
            </w:r>
            <w:r w:rsidRPr="00D004E7">
              <w:rPr>
                <w:rFonts w:ascii="Calibri" w:eastAsia="Times New Roman" w:hAnsi="Calibri" w:cs="Calibri"/>
                <w:b/>
                <w:bCs/>
                <w:color w:val="000000"/>
                <w:kern w:val="0"/>
                <w:sz w:val="18"/>
                <w:szCs w:val="18"/>
              </w:rPr>
              <w:t>Water-efficient faucets</w:t>
            </w:r>
            <w:r w:rsidRPr="00D004E7">
              <w:rPr>
                <w:rFonts w:ascii="Calibri" w:eastAsia="Times New Roman" w:hAnsi="Calibri" w:cs="Calibri"/>
                <w:color w:val="000000"/>
                <w:kern w:val="0"/>
                <w:sz w:val="18"/>
                <w:szCs w:val="18"/>
              </w:rPr>
              <w:t xml:space="preserve"> for public toilets and kitchens complete with materials, workmanship, accessories &amp; all other requirements. All works must be as per drawings </w:t>
            </w:r>
            <w:proofErr w:type="gramStart"/>
            <w:r w:rsidRPr="00D004E7">
              <w:rPr>
                <w:rFonts w:ascii="Calibri" w:eastAsia="Times New Roman" w:hAnsi="Calibri" w:cs="Calibri"/>
                <w:color w:val="000000"/>
                <w:kern w:val="0"/>
                <w:sz w:val="18"/>
                <w:szCs w:val="18"/>
              </w:rPr>
              <w:t>and  the</w:t>
            </w:r>
            <w:proofErr w:type="gramEnd"/>
            <w:r w:rsidRPr="00D004E7">
              <w:rPr>
                <w:rFonts w:ascii="Calibri" w:eastAsia="Times New Roman" w:hAnsi="Calibri" w:cs="Calibri"/>
                <w:color w:val="000000"/>
                <w:kern w:val="0"/>
                <w:sz w:val="18"/>
                <w:szCs w:val="18"/>
              </w:rPr>
              <w:t xml:space="preserve"> supervisor engineer instructions and after getting approval duly"</w:t>
            </w:r>
          </w:p>
        </w:tc>
        <w:tc>
          <w:tcPr>
            <w:tcW w:w="3747" w:type="dxa"/>
            <w:tcBorders>
              <w:top w:val="nil"/>
              <w:left w:val="nil"/>
              <w:bottom w:val="single" w:sz="4" w:space="0" w:color="auto"/>
              <w:right w:val="single" w:sz="4" w:space="0" w:color="auto"/>
            </w:tcBorders>
            <w:shd w:val="clear" w:color="auto" w:fill="auto"/>
            <w:vAlign w:val="center"/>
            <w:hideMark/>
          </w:tcPr>
          <w:p w14:paraId="161462BC" w14:textId="77777777" w:rsidR="008536BD" w:rsidRPr="00D004E7" w:rsidRDefault="008536BD" w:rsidP="00D004E7">
            <w:pPr>
              <w:widowControl/>
              <w:overflowPunct/>
              <w:adjustRightInd/>
              <w:rPr>
                <w:rFonts w:ascii="Calibri" w:eastAsia="Times New Roman" w:hAnsi="Calibri" w:cs="Calibri"/>
                <w:color w:val="000000"/>
                <w:kern w:val="0"/>
                <w:sz w:val="18"/>
                <w:szCs w:val="18"/>
              </w:rPr>
            </w:pPr>
            <w:r w:rsidRPr="00D004E7">
              <w:rPr>
                <w:rFonts w:ascii="Calibri" w:eastAsia="Times New Roman" w:hAnsi="Calibri" w:cs="Calibri"/>
                <w:kern w:val="0"/>
                <w:sz w:val="18"/>
                <w:szCs w:val="18"/>
              </w:rPr>
              <w:t xml:space="preserve">1. Chrome material </w:t>
            </w:r>
            <w:r w:rsidRPr="00D004E7">
              <w:rPr>
                <w:rFonts w:ascii="Calibri" w:eastAsia="Times New Roman" w:hAnsi="Calibri" w:cs="Calibri"/>
                <w:kern w:val="0"/>
                <w:sz w:val="18"/>
                <w:szCs w:val="18"/>
              </w:rPr>
              <w:br/>
              <w:t>2. Minimum pressure 3 Bar                                                       3. Maximum flow rate 4.5 L/min</w:t>
            </w:r>
            <w:r w:rsidRPr="00D004E7">
              <w:rPr>
                <w:rFonts w:ascii="Calibri" w:eastAsia="Times New Roman" w:hAnsi="Calibri" w:cs="Calibri"/>
                <w:kern w:val="0"/>
                <w:sz w:val="18"/>
                <w:szCs w:val="18"/>
              </w:rPr>
              <w:br/>
              <w:t xml:space="preserve">4. </w:t>
            </w:r>
            <w:r w:rsidRPr="00D004E7">
              <w:rPr>
                <w:rFonts w:ascii="Calibri" w:eastAsia="Times New Roman" w:hAnsi="Calibri" w:cs="Calibri"/>
                <w:color w:val="000000"/>
                <w:kern w:val="0"/>
                <w:sz w:val="18"/>
                <w:szCs w:val="18"/>
              </w:rPr>
              <w:t>Variable flow capable</w:t>
            </w:r>
            <w:r w:rsidRPr="00D004E7">
              <w:rPr>
                <w:rFonts w:ascii="Calibri" w:eastAsia="Times New Roman" w:hAnsi="Calibri" w:cs="Calibri"/>
                <w:color w:val="000000"/>
                <w:kern w:val="0"/>
                <w:sz w:val="18"/>
                <w:szCs w:val="18"/>
              </w:rPr>
              <w:br/>
              <w:t>5. Against tampering</w:t>
            </w:r>
            <w:r w:rsidRPr="00D004E7">
              <w:rPr>
                <w:rFonts w:ascii="Calibri" w:eastAsia="Times New Roman" w:hAnsi="Calibri" w:cs="Calibri"/>
                <w:color w:val="000000"/>
                <w:kern w:val="0"/>
                <w:sz w:val="18"/>
                <w:szCs w:val="18"/>
              </w:rPr>
              <w:br/>
              <w:t>6. Certification: ASME A112.18.1 CSA B125.1 ANSI/NSF 61</w:t>
            </w:r>
          </w:p>
        </w:tc>
        <w:tc>
          <w:tcPr>
            <w:tcW w:w="897" w:type="dxa"/>
            <w:tcBorders>
              <w:top w:val="nil"/>
              <w:left w:val="nil"/>
              <w:bottom w:val="single" w:sz="4" w:space="0" w:color="auto"/>
              <w:right w:val="single" w:sz="4" w:space="0" w:color="auto"/>
            </w:tcBorders>
            <w:shd w:val="clear" w:color="auto" w:fill="auto"/>
            <w:vAlign w:val="center"/>
            <w:hideMark/>
          </w:tcPr>
          <w:p w14:paraId="271C7D25" w14:textId="77777777" w:rsidR="008536BD" w:rsidRPr="00D004E7" w:rsidRDefault="008536BD" w:rsidP="00D004E7">
            <w:pPr>
              <w:widowControl/>
              <w:overflowPunct/>
              <w:adjustRightInd/>
              <w:jc w:val="center"/>
              <w:rPr>
                <w:rFonts w:ascii="Calibri" w:eastAsia="Times New Roman" w:hAnsi="Calibri" w:cs="Calibri"/>
                <w:color w:val="000000"/>
                <w:kern w:val="0"/>
                <w:sz w:val="18"/>
                <w:szCs w:val="18"/>
              </w:rPr>
            </w:pPr>
            <w:r w:rsidRPr="00D004E7">
              <w:rPr>
                <w:rFonts w:ascii="Calibri" w:eastAsia="Times New Roman" w:hAnsi="Calibri" w:cs="Calibri"/>
                <w:color w:val="000000"/>
                <w:kern w:val="0"/>
                <w:sz w:val="18"/>
                <w:szCs w:val="18"/>
              </w:rPr>
              <w:t>No.</w:t>
            </w:r>
          </w:p>
        </w:tc>
        <w:tc>
          <w:tcPr>
            <w:tcW w:w="1206" w:type="dxa"/>
            <w:tcBorders>
              <w:top w:val="nil"/>
              <w:left w:val="nil"/>
              <w:bottom w:val="single" w:sz="4" w:space="0" w:color="auto"/>
              <w:right w:val="single" w:sz="4" w:space="0" w:color="auto"/>
            </w:tcBorders>
            <w:shd w:val="clear" w:color="auto" w:fill="auto"/>
            <w:vAlign w:val="center"/>
            <w:hideMark/>
          </w:tcPr>
          <w:p w14:paraId="0AF9CCC9" w14:textId="77777777" w:rsidR="008536BD" w:rsidRPr="00D004E7" w:rsidRDefault="008536BD" w:rsidP="00D004E7">
            <w:pPr>
              <w:widowControl/>
              <w:overflowPunct/>
              <w:adjustRightInd/>
              <w:jc w:val="center"/>
              <w:rPr>
                <w:rFonts w:ascii="Calibri" w:eastAsia="Times New Roman" w:hAnsi="Calibri" w:cs="Calibri"/>
                <w:color w:val="000000"/>
                <w:kern w:val="0"/>
                <w:sz w:val="18"/>
                <w:szCs w:val="18"/>
              </w:rPr>
            </w:pPr>
            <w:r w:rsidRPr="00D004E7">
              <w:rPr>
                <w:rFonts w:ascii="Calibri" w:eastAsia="Times New Roman" w:hAnsi="Calibri" w:cs="Calibri"/>
                <w:color w:val="000000"/>
                <w:kern w:val="0"/>
                <w:sz w:val="18"/>
                <w:szCs w:val="18"/>
              </w:rPr>
              <w:t>15.00</w:t>
            </w:r>
          </w:p>
        </w:tc>
      </w:tr>
      <w:tr w:rsidR="008536BD" w:rsidRPr="00D004E7" w14:paraId="2A7ED453" w14:textId="77777777" w:rsidTr="00393CC4">
        <w:trPr>
          <w:trHeight w:val="290"/>
          <w:jc w:val="center"/>
        </w:trPr>
        <w:tc>
          <w:tcPr>
            <w:tcW w:w="376" w:type="dxa"/>
            <w:tcBorders>
              <w:top w:val="nil"/>
              <w:left w:val="single" w:sz="4" w:space="0" w:color="auto"/>
              <w:bottom w:val="single" w:sz="4" w:space="0" w:color="auto"/>
              <w:right w:val="single" w:sz="4" w:space="0" w:color="auto"/>
            </w:tcBorders>
            <w:shd w:val="clear" w:color="000000" w:fill="DCE6F1"/>
            <w:vAlign w:val="center"/>
            <w:hideMark/>
          </w:tcPr>
          <w:p w14:paraId="38660EC2" w14:textId="77777777" w:rsidR="008536BD" w:rsidRPr="00D004E7" w:rsidRDefault="008536BD" w:rsidP="00D004E7">
            <w:pPr>
              <w:widowControl/>
              <w:overflowPunct/>
              <w:adjustRightInd/>
              <w:jc w:val="center"/>
              <w:rPr>
                <w:rFonts w:eastAsia="Times New Roman"/>
                <w:b/>
                <w:bCs/>
                <w:color w:val="000000"/>
                <w:kern w:val="0"/>
                <w:sz w:val="22"/>
                <w:szCs w:val="22"/>
              </w:rPr>
            </w:pPr>
            <w:r w:rsidRPr="00D004E7">
              <w:rPr>
                <w:rFonts w:eastAsia="Times New Roman"/>
                <w:b/>
                <w:bCs/>
                <w:color w:val="000000"/>
                <w:kern w:val="0"/>
                <w:sz w:val="22"/>
                <w:szCs w:val="22"/>
              </w:rPr>
              <w:t>D</w:t>
            </w:r>
          </w:p>
        </w:tc>
        <w:tc>
          <w:tcPr>
            <w:tcW w:w="10329" w:type="dxa"/>
            <w:gridSpan w:val="5"/>
            <w:tcBorders>
              <w:top w:val="nil"/>
              <w:left w:val="single" w:sz="4" w:space="0" w:color="auto"/>
              <w:bottom w:val="single" w:sz="4" w:space="0" w:color="auto"/>
              <w:right w:val="single" w:sz="4" w:space="0" w:color="auto"/>
            </w:tcBorders>
            <w:shd w:val="clear" w:color="000000" w:fill="DCE6F1"/>
            <w:vAlign w:val="center"/>
          </w:tcPr>
          <w:p w14:paraId="239BAA31" w14:textId="6407283E" w:rsidR="008536BD" w:rsidRPr="00D004E7" w:rsidRDefault="008536BD" w:rsidP="008536BD">
            <w:pPr>
              <w:widowControl/>
              <w:overflowPunct/>
              <w:adjustRightInd/>
              <w:rPr>
                <w:rFonts w:eastAsia="Times New Roman"/>
                <w:b/>
                <w:bCs/>
                <w:color w:val="000000"/>
                <w:kern w:val="0"/>
                <w:sz w:val="22"/>
                <w:szCs w:val="22"/>
              </w:rPr>
            </w:pPr>
            <w:r w:rsidRPr="008536BD">
              <w:rPr>
                <w:rFonts w:eastAsia="Times New Roman"/>
                <w:b/>
                <w:bCs/>
                <w:color w:val="000000"/>
                <w:kern w:val="0"/>
                <w:sz w:val="22"/>
                <w:szCs w:val="22"/>
              </w:rPr>
              <w:t xml:space="preserve">Total Price </w:t>
            </w:r>
          </w:p>
        </w:tc>
      </w:tr>
    </w:tbl>
    <w:p w14:paraId="4196B3CB" w14:textId="2FD311CE" w:rsidR="008536BD" w:rsidRDefault="008536BD" w:rsidP="00315A2A">
      <w:pPr>
        <w:pStyle w:val="Heading1"/>
        <w:widowControl/>
        <w:overflowPunct/>
        <w:adjustRightInd/>
        <w:spacing w:before="240" w:after="240" w:afterAutospacing="0"/>
        <w:rPr>
          <w:bCs w:val="0"/>
          <w:caps w:val="0"/>
          <w:noProof w:val="0"/>
          <w:spacing w:val="0"/>
          <w:kern w:val="0"/>
          <w:szCs w:val="20"/>
          <w:lang w:val="en-US"/>
        </w:rPr>
      </w:pPr>
    </w:p>
    <w:p w14:paraId="4F5EE1DA" w14:textId="060B561E" w:rsidR="008536BD" w:rsidRDefault="008536BD" w:rsidP="008536BD"/>
    <w:p w14:paraId="7BF38247" w14:textId="47D9E5A3" w:rsidR="008536BD" w:rsidRDefault="008536BD" w:rsidP="008536BD"/>
    <w:p w14:paraId="0D4B8432" w14:textId="251B2DCF" w:rsidR="008536BD" w:rsidRDefault="008536BD" w:rsidP="008536BD"/>
    <w:p w14:paraId="1EB92828" w14:textId="404644B9" w:rsidR="008536BD" w:rsidRDefault="008536BD" w:rsidP="008536BD"/>
    <w:p w14:paraId="62C73DE7" w14:textId="109EB8D0" w:rsidR="008536BD" w:rsidRDefault="008536BD" w:rsidP="008536BD"/>
    <w:p w14:paraId="3424BAA3" w14:textId="0018C61A" w:rsidR="008536BD" w:rsidRDefault="008536BD" w:rsidP="008536BD"/>
    <w:p w14:paraId="5174807A" w14:textId="7D71A887" w:rsidR="008536BD" w:rsidRDefault="008536BD" w:rsidP="008536BD"/>
    <w:p w14:paraId="0C5B3337" w14:textId="21C87550" w:rsidR="008536BD" w:rsidRDefault="008536BD" w:rsidP="008536BD"/>
    <w:p w14:paraId="2249379C" w14:textId="6DE72254" w:rsidR="008536BD" w:rsidRDefault="008536BD" w:rsidP="008536BD"/>
    <w:p w14:paraId="571CD55E" w14:textId="083263E0" w:rsidR="008536BD" w:rsidRDefault="008536BD" w:rsidP="008536BD"/>
    <w:p w14:paraId="102E2AFF" w14:textId="563428F7" w:rsidR="008536BD" w:rsidRDefault="008536BD" w:rsidP="008536BD"/>
    <w:p w14:paraId="2A146BA4" w14:textId="6C72393C" w:rsidR="008536BD" w:rsidRDefault="008536BD" w:rsidP="008536BD"/>
    <w:p w14:paraId="750A97A6" w14:textId="3268A807" w:rsidR="008536BD" w:rsidRDefault="008536BD" w:rsidP="008536BD"/>
    <w:p w14:paraId="7402DD98" w14:textId="2CFC143E" w:rsidR="008536BD" w:rsidRDefault="008536BD" w:rsidP="008536BD"/>
    <w:p w14:paraId="5DA16A75" w14:textId="147E05D7" w:rsidR="008536BD" w:rsidRDefault="008536BD" w:rsidP="008536BD"/>
    <w:p w14:paraId="41B2BBD5" w14:textId="00DCB319" w:rsidR="008536BD" w:rsidRDefault="008536BD" w:rsidP="008536BD"/>
    <w:p w14:paraId="2DCF7BF5" w14:textId="0BD3307D" w:rsidR="008536BD" w:rsidRDefault="008536BD" w:rsidP="008536BD"/>
    <w:p w14:paraId="3FF7D927" w14:textId="22529608" w:rsidR="008536BD" w:rsidRDefault="008536BD" w:rsidP="008536BD"/>
    <w:p w14:paraId="55527F6E" w14:textId="58EF8696" w:rsidR="008536BD" w:rsidRDefault="008536BD" w:rsidP="008536BD"/>
    <w:p w14:paraId="780B0A58" w14:textId="5A98DAB6" w:rsidR="008536BD" w:rsidRDefault="008536BD" w:rsidP="008536BD"/>
    <w:p w14:paraId="350B64FD" w14:textId="112E14D5" w:rsidR="008536BD" w:rsidRDefault="008536BD" w:rsidP="008536BD"/>
    <w:p w14:paraId="2FE1D778" w14:textId="0613D0E4" w:rsidR="008536BD" w:rsidRDefault="008536BD" w:rsidP="008536BD"/>
    <w:p w14:paraId="41417A71" w14:textId="08032310" w:rsidR="008536BD" w:rsidRDefault="008536BD" w:rsidP="008536BD"/>
    <w:p w14:paraId="7B64C066" w14:textId="633613F8" w:rsidR="008536BD" w:rsidRDefault="008536BD" w:rsidP="008536BD"/>
    <w:p w14:paraId="2CA9084E" w14:textId="6BB071CC" w:rsidR="008536BD" w:rsidRDefault="008536BD" w:rsidP="008536BD"/>
    <w:p w14:paraId="6B0A9AAA" w14:textId="10DC59D5" w:rsidR="008536BD" w:rsidRDefault="008536BD" w:rsidP="008536BD"/>
    <w:p w14:paraId="706EED68" w14:textId="77777777" w:rsidR="008536BD" w:rsidRPr="008536BD" w:rsidRDefault="008536BD" w:rsidP="008536BD"/>
    <w:p w14:paraId="32374353" w14:textId="3EA01AB1" w:rsidR="008536BD" w:rsidRDefault="008536BD" w:rsidP="00315A2A">
      <w:pPr>
        <w:pStyle w:val="Heading1"/>
        <w:widowControl/>
        <w:overflowPunct/>
        <w:adjustRightInd/>
        <w:spacing w:before="240" w:after="240" w:afterAutospacing="0"/>
        <w:rPr>
          <w:bCs w:val="0"/>
          <w:caps w:val="0"/>
          <w:noProof w:val="0"/>
          <w:spacing w:val="0"/>
          <w:kern w:val="0"/>
          <w:szCs w:val="20"/>
          <w:lang w:val="en-US"/>
        </w:rPr>
      </w:pPr>
    </w:p>
    <w:p w14:paraId="1F2CC781" w14:textId="77777777" w:rsidR="009C206A" w:rsidRPr="009C206A" w:rsidRDefault="009C206A" w:rsidP="009C206A"/>
    <w:p w14:paraId="56EFC44A" w14:textId="4D7C3CDA" w:rsidR="009C1142" w:rsidRPr="00315A2A" w:rsidRDefault="009C1142" w:rsidP="00315A2A">
      <w:pPr>
        <w:pStyle w:val="Heading1"/>
        <w:widowControl/>
        <w:overflowPunct/>
        <w:adjustRightInd/>
        <w:spacing w:before="240" w:after="240" w:afterAutospacing="0"/>
        <w:rPr>
          <w:bCs w:val="0"/>
          <w:caps w:val="0"/>
          <w:noProof w:val="0"/>
          <w:spacing w:val="0"/>
          <w:kern w:val="0"/>
          <w:szCs w:val="20"/>
          <w:lang w:val="en-US"/>
        </w:rPr>
      </w:pPr>
      <w:r w:rsidRPr="00315A2A">
        <w:rPr>
          <w:bCs w:val="0"/>
          <w:caps w:val="0"/>
          <w:noProof w:val="0"/>
          <w:spacing w:val="0"/>
          <w:kern w:val="0"/>
          <w:szCs w:val="20"/>
          <w:lang w:val="en-US"/>
        </w:rPr>
        <w:lastRenderedPageBreak/>
        <w:t xml:space="preserve">Section 5b: </w:t>
      </w:r>
      <w:r w:rsidR="006C313A" w:rsidRPr="00315A2A">
        <w:rPr>
          <w:b w:val="0"/>
          <w:bCs w:val="0"/>
          <w:caps w:val="0"/>
          <w:noProof w:val="0"/>
          <w:spacing w:val="0"/>
          <w:kern w:val="0"/>
          <w:szCs w:val="20"/>
          <w:lang w:val="en-US"/>
        </w:rPr>
        <w:t>Other Related Requirements</w:t>
      </w:r>
      <w:bookmarkEnd w:id="125"/>
      <w:r w:rsidR="006C313A" w:rsidRPr="00315A2A">
        <w:rPr>
          <w:bCs w:val="0"/>
          <w:caps w:val="0"/>
          <w:noProof w:val="0"/>
          <w:spacing w:val="0"/>
          <w:kern w:val="0"/>
          <w:szCs w:val="20"/>
          <w:lang w:val="en-US"/>
        </w:rPr>
        <w:t xml:space="preserve"> </w:t>
      </w:r>
    </w:p>
    <w:p w14:paraId="474A3FB2" w14:textId="77777777" w:rsidR="009C1142" w:rsidRPr="00814716" w:rsidRDefault="009C1142" w:rsidP="009C1142">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Pr>
          <w:rFonts w:asciiTheme="minorHAnsi" w:hAnsiTheme="minorHAnsi" w:cstheme="minorHAnsi"/>
          <w:color w:val="000000" w:themeColor="text1"/>
          <w:sz w:val="22"/>
          <w:szCs w:val="22"/>
        </w:rPr>
        <w:t xml:space="preserve"> </w:t>
      </w:r>
      <w:r w:rsidRPr="00814716">
        <w:rPr>
          <w:rFonts w:asciiTheme="minorHAnsi" w:hAnsiTheme="minorHAnsi" w:cstheme="minorHAnsi"/>
          <w:i/>
          <w:color w:val="000000" w:themeColor="text1"/>
          <w:sz w:val="22"/>
          <w:szCs w:val="22"/>
        </w:rPr>
        <w:t>[check the condition that applies to this ITB, delete the entire row if condition is not applicable to the goods being procured]</w:t>
      </w:r>
    </w:p>
    <w:p w14:paraId="067A7053" w14:textId="77777777" w:rsidR="009C1142" w:rsidRPr="00814716" w:rsidRDefault="009C1142" w:rsidP="009C1142">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753225EA" w14:textId="77777777" w:rsidTr="004F6F04">
        <w:trPr>
          <w:cantSplit/>
          <w:trHeight w:val="240"/>
        </w:trPr>
        <w:tc>
          <w:tcPr>
            <w:tcW w:w="4382" w:type="dxa"/>
            <w:tcBorders>
              <w:top w:val="single" w:sz="4" w:space="0" w:color="auto"/>
            </w:tcBorders>
          </w:tcPr>
          <w:p w14:paraId="2233DFC5" w14:textId="77777777" w:rsidR="009C1142" w:rsidRPr="004F6F04" w:rsidRDefault="009C1142" w:rsidP="004F6F04">
            <w:pPr>
              <w:spacing w:before="60" w:after="60"/>
              <w:rPr>
                <w:rFonts w:ascii="Segoe UI" w:hAnsi="Segoe UI" w:cs="Segoe UI"/>
                <w:color w:val="000000" w:themeColor="text1"/>
                <w:sz w:val="19"/>
                <w:szCs w:val="19"/>
              </w:rPr>
            </w:pPr>
            <w:bookmarkStart w:id="126" w:name="_Hlk500864223"/>
            <w:r w:rsidRPr="004F6F04">
              <w:rPr>
                <w:rFonts w:ascii="Segoe UI" w:hAnsi="Segoe UI" w:cs="Segoe UI"/>
                <w:color w:val="000000" w:themeColor="text1"/>
                <w:sz w:val="19"/>
                <w:szCs w:val="19"/>
              </w:rPr>
              <w:t xml:space="preserve">Delivery Term [INCOTERMS 2010] </w:t>
            </w:r>
          </w:p>
          <w:p w14:paraId="3B1C4436" w14:textId="77777777" w:rsidR="009C1142" w:rsidRPr="004F6F04" w:rsidRDefault="009C1142" w:rsidP="004F6F04">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46719592" w14:textId="77777777" w:rsidR="009C1142" w:rsidRPr="00224F1A" w:rsidRDefault="00C8110F"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Content>
                <w:r w:rsidR="003971CA" w:rsidRPr="00224F1A">
                  <w:rPr>
                    <w:rFonts w:ascii="Segoe UI" w:hAnsi="Segoe UI" w:cs="Segoe UI"/>
                    <w:color w:val="000000" w:themeColor="text1"/>
                    <w:sz w:val="19"/>
                    <w:szCs w:val="19"/>
                  </w:rPr>
                  <w:t>DAP</w:t>
                </w:r>
              </w:sdtContent>
            </w:sdt>
          </w:p>
          <w:p w14:paraId="0E83E699" w14:textId="77777777" w:rsidR="009C1142" w:rsidRPr="000A389E" w:rsidRDefault="009C1142" w:rsidP="004F6F04">
            <w:pPr>
              <w:widowControl/>
              <w:overflowPunct/>
              <w:adjustRightInd/>
              <w:spacing w:before="60" w:after="60"/>
              <w:rPr>
                <w:rFonts w:ascii="Segoe UI" w:hAnsi="Segoe UI" w:cs="Segoe UI"/>
                <w:color w:val="FF0000"/>
                <w:sz w:val="19"/>
                <w:szCs w:val="19"/>
              </w:rPr>
            </w:pPr>
          </w:p>
        </w:tc>
      </w:tr>
      <w:tr w:rsidR="009C1142" w:rsidRPr="004F6F04" w14:paraId="27F51FEE" w14:textId="77777777" w:rsidTr="003E5E7D">
        <w:trPr>
          <w:cantSplit/>
          <w:trHeight w:val="2033"/>
        </w:trPr>
        <w:tc>
          <w:tcPr>
            <w:tcW w:w="4382" w:type="dxa"/>
          </w:tcPr>
          <w:p w14:paraId="1FE573E7"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Delivery/Installation Location</w:t>
            </w:r>
          </w:p>
        </w:tc>
        <w:tc>
          <w:tcPr>
            <w:tcW w:w="5333" w:type="dxa"/>
          </w:tcPr>
          <w:p w14:paraId="2D2E34E0" w14:textId="77777777" w:rsidR="0015351C" w:rsidRPr="0015351C" w:rsidRDefault="0015351C" w:rsidP="0015351C">
            <w:pPr>
              <w:spacing w:before="60" w:after="60"/>
              <w:rPr>
                <w:rFonts w:ascii="Segoe UI" w:hAnsi="Segoe UI" w:cs="Segoe UI"/>
                <w:color w:val="000000" w:themeColor="text1"/>
                <w:sz w:val="19"/>
                <w:szCs w:val="19"/>
              </w:rPr>
            </w:pPr>
          </w:p>
          <w:p w14:paraId="60AF47A5" w14:textId="77777777" w:rsidR="0015351C" w:rsidRPr="0015351C" w:rsidRDefault="0015351C" w:rsidP="0015351C">
            <w:pPr>
              <w:pStyle w:val="ListParagraph"/>
              <w:numPr>
                <w:ilvl w:val="0"/>
                <w:numId w:val="45"/>
              </w:numPr>
              <w:spacing w:before="60" w:after="60"/>
              <w:rPr>
                <w:rFonts w:ascii="Segoe UI" w:hAnsi="Segoe UI" w:cs="Segoe UI"/>
                <w:b/>
                <w:bCs/>
                <w:color w:val="000000" w:themeColor="text1"/>
                <w:sz w:val="19"/>
                <w:szCs w:val="19"/>
              </w:rPr>
            </w:pPr>
            <w:r w:rsidRPr="0015351C">
              <w:rPr>
                <w:rFonts w:ascii="Segoe UI" w:hAnsi="Segoe UI" w:cs="Segoe UI"/>
                <w:b/>
                <w:bCs/>
                <w:color w:val="000000" w:themeColor="text1"/>
                <w:sz w:val="19"/>
                <w:szCs w:val="19"/>
              </w:rPr>
              <w:t xml:space="preserve">GAM </w:t>
            </w:r>
            <w:proofErr w:type="spellStart"/>
            <w:r w:rsidRPr="0015351C">
              <w:rPr>
                <w:rFonts w:ascii="Segoe UI" w:hAnsi="Segoe UI" w:cs="Segoe UI"/>
                <w:b/>
                <w:bCs/>
                <w:color w:val="000000" w:themeColor="text1"/>
                <w:sz w:val="19"/>
                <w:szCs w:val="19"/>
              </w:rPr>
              <w:t>Bassman</w:t>
            </w:r>
            <w:proofErr w:type="spellEnd"/>
            <w:r w:rsidRPr="0015351C">
              <w:rPr>
                <w:rFonts w:ascii="Segoe UI" w:hAnsi="Segoe UI" w:cs="Segoe UI"/>
                <w:b/>
                <w:bCs/>
                <w:color w:val="000000" w:themeColor="text1"/>
                <w:sz w:val="19"/>
                <w:szCs w:val="19"/>
              </w:rPr>
              <w:t xml:space="preserve"> District Building</w:t>
            </w:r>
            <w:r w:rsidRPr="0015351C">
              <w:rPr>
                <w:rFonts w:ascii="Segoe UI" w:hAnsi="Segoe UI" w:cs="Segoe UI"/>
                <w:b/>
                <w:bCs/>
                <w:color w:val="000000" w:themeColor="text1"/>
                <w:sz w:val="19"/>
                <w:szCs w:val="19"/>
              </w:rPr>
              <w:tab/>
            </w:r>
          </w:p>
          <w:p w14:paraId="3F5C6FB7" w14:textId="77777777" w:rsidR="0015351C" w:rsidRPr="0015351C" w:rsidRDefault="0015351C" w:rsidP="0015351C">
            <w:pPr>
              <w:spacing w:before="60" w:after="60"/>
              <w:rPr>
                <w:rFonts w:ascii="Segoe UI" w:hAnsi="Segoe UI" w:cs="Segoe UI"/>
                <w:color w:val="000000" w:themeColor="text1"/>
                <w:sz w:val="19"/>
                <w:szCs w:val="19"/>
              </w:rPr>
            </w:pPr>
          </w:p>
          <w:p w14:paraId="3FEAA628" w14:textId="7F98FE5B" w:rsidR="0015351C" w:rsidRPr="006D1541" w:rsidRDefault="0015351C" w:rsidP="006D1541">
            <w:pPr>
              <w:pStyle w:val="ListParagraph"/>
              <w:numPr>
                <w:ilvl w:val="0"/>
                <w:numId w:val="45"/>
              </w:numPr>
              <w:spacing w:before="60" w:after="60"/>
              <w:rPr>
                <w:rFonts w:ascii="Segoe UI" w:hAnsi="Segoe UI" w:cs="Segoe UI"/>
                <w:color w:val="000000" w:themeColor="text1"/>
                <w:sz w:val="19"/>
                <w:szCs w:val="19"/>
              </w:rPr>
            </w:pPr>
            <w:r w:rsidRPr="0015351C">
              <w:rPr>
                <w:rFonts w:ascii="Segoe UI" w:hAnsi="Segoe UI" w:cs="Segoe UI"/>
                <w:b/>
                <w:bCs/>
                <w:color w:val="000000" w:themeColor="text1"/>
                <w:sz w:val="19"/>
                <w:szCs w:val="19"/>
              </w:rPr>
              <w:t>Water, Energy and Environment Center</w:t>
            </w:r>
            <w:r w:rsidRPr="0015351C">
              <w:rPr>
                <w:rFonts w:ascii="Segoe UI" w:hAnsi="Segoe UI" w:cs="Segoe UI"/>
                <w:color w:val="000000" w:themeColor="text1"/>
                <w:sz w:val="19"/>
                <w:szCs w:val="19"/>
              </w:rPr>
              <w:t xml:space="preserve"> (WEEC) building – Jordan University</w:t>
            </w:r>
            <w:r w:rsidRPr="0015351C">
              <w:rPr>
                <w:rFonts w:ascii="Segoe UI" w:hAnsi="Segoe UI" w:cs="Segoe UI"/>
                <w:color w:val="000000" w:themeColor="text1"/>
                <w:sz w:val="19"/>
                <w:szCs w:val="19"/>
              </w:rPr>
              <w:tab/>
            </w:r>
          </w:p>
        </w:tc>
      </w:tr>
      <w:tr w:rsidR="00A669F2" w:rsidRPr="004F6F04" w14:paraId="0B409888" w14:textId="77777777" w:rsidTr="002A18C0">
        <w:trPr>
          <w:cantSplit/>
          <w:trHeight w:val="413"/>
        </w:trPr>
        <w:tc>
          <w:tcPr>
            <w:tcW w:w="4382" w:type="dxa"/>
          </w:tcPr>
          <w:p w14:paraId="01D6A74F" w14:textId="77777777" w:rsidR="00A669F2" w:rsidRPr="004F6F04" w:rsidRDefault="00A669F2" w:rsidP="004F6F04">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br w:type="page"/>
            </w:r>
            <w:r w:rsidRPr="004F6F04">
              <w:rPr>
                <w:rFonts w:ascii="Segoe UI" w:hAnsi="Segoe UI" w:cs="Segoe UI"/>
                <w:noProof/>
                <w:color w:val="000000" w:themeColor="text1"/>
                <w:sz w:val="19"/>
                <w:szCs w:val="19"/>
              </w:rPr>
              <w:t>Mode of Transport Preferred</w:t>
            </w:r>
          </w:p>
        </w:tc>
        <w:tc>
          <w:tcPr>
            <w:tcW w:w="5333" w:type="dxa"/>
          </w:tcPr>
          <w:p w14:paraId="1C9B4206" w14:textId="2CB814E3" w:rsidR="00A669F2" w:rsidRPr="004F6F04" w:rsidRDefault="00C8110F" w:rsidP="002A18C0">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Content>
                <w:r w:rsidR="003971CA">
                  <w:rPr>
                    <w:rFonts w:ascii="Segoe UI" w:hAnsi="Segoe UI" w:cs="Segoe UI"/>
                    <w:color w:val="000000" w:themeColor="text1"/>
                    <w:sz w:val="19"/>
                    <w:szCs w:val="19"/>
                  </w:rPr>
                  <w:t>Land</w:t>
                </w:r>
              </w:sdtContent>
            </w:sdt>
          </w:p>
        </w:tc>
      </w:tr>
      <w:tr w:rsidR="009C1142" w:rsidRPr="004F6F04" w14:paraId="6BA3BB0F" w14:textId="77777777" w:rsidTr="004F6F04">
        <w:trPr>
          <w:cantSplit/>
          <w:trHeight w:val="521"/>
        </w:trPr>
        <w:tc>
          <w:tcPr>
            <w:tcW w:w="4382" w:type="dxa"/>
            <w:tcBorders>
              <w:top w:val="nil"/>
            </w:tcBorders>
          </w:tcPr>
          <w:p w14:paraId="48283D4C"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UNDP Preferred Freight Forwarder, if any</w:t>
            </w:r>
            <w:r w:rsidRPr="004F6F04">
              <w:rPr>
                <w:rStyle w:val="FootnoteReference"/>
                <w:rFonts w:ascii="Segoe UI" w:hAnsi="Segoe UI" w:cs="Segoe UI"/>
                <w:color w:val="000000" w:themeColor="text1"/>
                <w:sz w:val="19"/>
                <w:szCs w:val="19"/>
              </w:rPr>
              <w:footnoteReference w:id="3"/>
            </w:r>
          </w:p>
        </w:tc>
        <w:tc>
          <w:tcPr>
            <w:tcW w:w="5333" w:type="dxa"/>
          </w:tcPr>
          <w:sdt>
            <w:sdtPr>
              <w:rPr>
                <w:rFonts w:ascii="Segoe UI" w:hAnsi="Segoe UI" w:cs="Segoe UI"/>
                <w:color w:val="000000" w:themeColor="text1"/>
                <w:sz w:val="19"/>
                <w:szCs w:val="19"/>
                <w:vertAlign w:val="superscript"/>
              </w:rPr>
              <w:id w:val="174692393"/>
              <w:placeholder>
                <w:docPart w:val="7FED89BFFC4B486182D17764CFD07212"/>
              </w:placeholder>
              <w:text w:multiLine="1"/>
            </w:sdtPr>
            <w:sdtContent>
              <w:p w14:paraId="4AC466AC" w14:textId="77777777" w:rsidR="009C1142" w:rsidRPr="004F6F04" w:rsidRDefault="003971CA"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5EAE323C" w14:textId="77777777" w:rsidTr="002A18C0">
        <w:trPr>
          <w:cantSplit/>
          <w:trHeight w:val="530"/>
        </w:trPr>
        <w:tc>
          <w:tcPr>
            <w:tcW w:w="4382" w:type="dxa"/>
          </w:tcPr>
          <w:p w14:paraId="034C21D8" w14:textId="77777777" w:rsid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Distribution of shipping documents </w:t>
            </w:r>
          </w:p>
          <w:p w14:paraId="1ABB0475"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i/>
                <w:color w:val="000000" w:themeColor="text1"/>
                <w:sz w:val="16"/>
                <w:szCs w:val="19"/>
              </w:rPr>
              <w:t>(if using freight forwarder)</w:t>
            </w:r>
          </w:p>
        </w:tc>
        <w:tc>
          <w:tcPr>
            <w:tcW w:w="5333" w:type="dxa"/>
          </w:tcPr>
          <w:p w14:paraId="13A6BDB2" w14:textId="77777777" w:rsidR="009C1142" w:rsidRPr="004F6F04" w:rsidRDefault="009C1142" w:rsidP="004F6F04">
            <w:pPr>
              <w:spacing w:before="60" w:after="60"/>
              <w:rPr>
                <w:rFonts w:ascii="Segoe UI" w:hAnsi="Segoe UI" w:cs="Segoe UI"/>
                <w:i/>
                <w:color w:val="000000" w:themeColor="text1"/>
                <w:sz w:val="19"/>
                <w:szCs w:val="19"/>
              </w:rPr>
            </w:pPr>
          </w:p>
          <w:sdt>
            <w:sdtPr>
              <w:rPr>
                <w:rFonts w:ascii="Segoe UI" w:hAnsi="Segoe UI" w:cs="Segoe UI"/>
                <w:color w:val="000000" w:themeColor="text1"/>
                <w:sz w:val="19"/>
                <w:szCs w:val="19"/>
              </w:rPr>
              <w:id w:val="-947620414"/>
              <w:placeholder>
                <w:docPart w:val="C9EAA6673BE940C5948D2025C3D7E2CC"/>
              </w:placeholder>
              <w:text w:multiLine="1"/>
            </w:sdtPr>
            <w:sdtContent>
              <w:p w14:paraId="7EC82130" w14:textId="77777777" w:rsidR="009C1142" w:rsidRPr="004F6F04" w:rsidRDefault="003971CA"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71C5B86D" w14:textId="77777777" w:rsidTr="004F6F04">
        <w:trPr>
          <w:trHeight w:val="350"/>
        </w:trPr>
        <w:tc>
          <w:tcPr>
            <w:tcW w:w="4382" w:type="dxa"/>
          </w:tcPr>
          <w:p w14:paraId="5BCA151E"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Customs, if </w:t>
            </w:r>
            <w:r w:rsidR="00F776DF" w:rsidRPr="004F6F04">
              <w:rPr>
                <w:rFonts w:ascii="Segoe UI" w:hAnsi="Segoe UI" w:cs="Segoe UI"/>
                <w:color w:val="000000" w:themeColor="text1"/>
                <w:sz w:val="19"/>
                <w:szCs w:val="19"/>
              </w:rPr>
              <w:t>required</w:t>
            </w:r>
            <w:r w:rsidRPr="004F6F04">
              <w:rPr>
                <w:rFonts w:ascii="Segoe UI" w:hAnsi="Segoe UI" w:cs="Segoe UI"/>
                <w:color w:val="000000" w:themeColor="text1"/>
                <w:sz w:val="19"/>
                <w:szCs w:val="19"/>
              </w:rPr>
              <w:t>, clearing shall be done by:</w:t>
            </w:r>
          </w:p>
        </w:tc>
        <w:tc>
          <w:tcPr>
            <w:tcW w:w="5333" w:type="dxa"/>
          </w:tcPr>
          <w:p w14:paraId="7298FA42" w14:textId="77777777" w:rsidR="009C1142" w:rsidRPr="004F6F04" w:rsidRDefault="00C8110F"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FDD65BA5CC434ABFB8E52737589938C8"/>
                </w:placeholder>
                <w:comboBox>
                  <w:listItem w:value="Choose an item."/>
                  <w:listItem w:displayText="UNDP" w:value="UNDP"/>
                  <w:listItem w:displayText="Supplier" w:value="Supplier"/>
                  <w:listItem w:displayText="Freight Forwarder" w:value="Freight Forwarder"/>
                </w:comboBox>
              </w:sdtPr>
              <w:sdtContent>
                <w:r w:rsidR="003971CA">
                  <w:rPr>
                    <w:rFonts w:ascii="Segoe UI" w:hAnsi="Segoe UI" w:cs="Segoe UI"/>
                    <w:color w:val="000000" w:themeColor="text1"/>
                    <w:sz w:val="19"/>
                    <w:szCs w:val="19"/>
                  </w:rPr>
                  <w:t>Supplier</w:t>
                </w:r>
              </w:sdtContent>
            </w:sdt>
          </w:p>
        </w:tc>
      </w:tr>
      <w:tr w:rsidR="009C1142" w:rsidRPr="004F6F04" w14:paraId="26826A58" w14:textId="77777777" w:rsidTr="004F6F04">
        <w:tc>
          <w:tcPr>
            <w:tcW w:w="4382" w:type="dxa"/>
          </w:tcPr>
          <w:p w14:paraId="49411094"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text/>
          </w:sdtPr>
          <w:sdtContent>
            <w:tc>
              <w:tcPr>
                <w:tcW w:w="5333" w:type="dxa"/>
              </w:tcPr>
              <w:p w14:paraId="6025D5A8" w14:textId="77777777" w:rsidR="009C1142" w:rsidRPr="004F6F04" w:rsidRDefault="003971CA"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9C1142" w:rsidRPr="004F6F04" w14:paraId="7582D1CB" w14:textId="77777777" w:rsidTr="004F6F04">
        <w:tc>
          <w:tcPr>
            <w:tcW w:w="4382" w:type="dxa"/>
          </w:tcPr>
          <w:p w14:paraId="7436836A"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168375831"/>
            <w:placeholder>
              <w:docPart w:val="E4F6A67F5D8040A582C1874D172668E4"/>
            </w:placeholder>
            <w:text w:multiLine="1"/>
          </w:sdtPr>
          <w:sdtContent>
            <w:tc>
              <w:tcPr>
                <w:tcW w:w="5333" w:type="dxa"/>
              </w:tcPr>
              <w:p w14:paraId="6A5C645A" w14:textId="77777777" w:rsidR="009C1142" w:rsidRPr="004F6F04" w:rsidRDefault="003971CA"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 xml:space="preserve">Required </w:t>
                </w:r>
              </w:p>
            </w:tc>
          </w:sdtContent>
        </w:sdt>
      </w:tr>
      <w:tr w:rsidR="009C1142" w:rsidRPr="004F6F04" w14:paraId="721A8244" w14:textId="77777777" w:rsidTr="004F6F04">
        <w:tc>
          <w:tcPr>
            <w:tcW w:w="4382" w:type="dxa"/>
          </w:tcPr>
          <w:p w14:paraId="36B757AD"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Installation Requirements</w:t>
            </w:r>
          </w:p>
        </w:tc>
        <w:sdt>
          <w:sdtPr>
            <w:rPr>
              <w:rFonts w:ascii="Segoe UI" w:hAnsi="Segoe UI" w:cs="Segoe UI"/>
              <w:color w:val="000000" w:themeColor="text1"/>
              <w:sz w:val="19"/>
              <w:szCs w:val="19"/>
            </w:rPr>
            <w:id w:val="-946618155"/>
            <w:placeholder>
              <w:docPart w:val="D6072C7DD5454A03AB953E35E1E935CF"/>
            </w:placeholder>
            <w:text w:multiLine="1"/>
          </w:sdtPr>
          <w:sdtContent>
            <w:tc>
              <w:tcPr>
                <w:tcW w:w="5333" w:type="dxa"/>
              </w:tcPr>
              <w:p w14:paraId="32AB564C" w14:textId="77777777" w:rsidR="009C1142" w:rsidRPr="004F6F04" w:rsidRDefault="003971CA"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 xml:space="preserve">Required </w:t>
                </w:r>
              </w:p>
            </w:tc>
          </w:sdtContent>
        </w:sdt>
      </w:tr>
      <w:tr w:rsidR="009C1142" w:rsidRPr="004F6F04" w14:paraId="22D0002C" w14:textId="77777777" w:rsidTr="004F6F04">
        <w:tc>
          <w:tcPr>
            <w:tcW w:w="4382" w:type="dxa"/>
          </w:tcPr>
          <w:p w14:paraId="044E5D1F"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Commissioning</w:t>
            </w:r>
          </w:p>
        </w:tc>
        <w:tc>
          <w:tcPr>
            <w:tcW w:w="5333" w:type="dxa"/>
          </w:tcPr>
          <w:p w14:paraId="4D572269" w14:textId="77777777" w:rsidR="009C1142" w:rsidRPr="004F6F04" w:rsidRDefault="00A9678C"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Upon completion of the Works.</w:t>
            </w:r>
          </w:p>
        </w:tc>
      </w:tr>
      <w:tr w:rsidR="00AB4BBA" w:rsidRPr="004F6F04" w14:paraId="5C8C595E" w14:textId="77777777" w:rsidTr="004F6F04">
        <w:tc>
          <w:tcPr>
            <w:tcW w:w="4382" w:type="dxa"/>
          </w:tcPr>
          <w:p w14:paraId="6ADB5722"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Local Service Support </w:t>
            </w:r>
          </w:p>
        </w:tc>
        <w:sdt>
          <w:sdtPr>
            <w:rPr>
              <w:rFonts w:ascii="Segoe UI" w:hAnsi="Segoe UI" w:cs="Segoe UI"/>
              <w:color w:val="000000" w:themeColor="text1"/>
              <w:sz w:val="19"/>
              <w:szCs w:val="19"/>
            </w:rPr>
            <w:id w:val="673536694"/>
            <w:placeholder>
              <w:docPart w:val="0B85F567770244CA8E679C65B719D310"/>
            </w:placeholder>
            <w:showingPlcHdr/>
            <w:text w:multiLine="1"/>
          </w:sdtPr>
          <w:sdtContent>
            <w:tc>
              <w:tcPr>
                <w:tcW w:w="5333" w:type="dxa"/>
              </w:tcPr>
              <w:p w14:paraId="7BAAA517" w14:textId="77777777" w:rsidR="00AB4BBA" w:rsidRPr="004F6F04" w:rsidRDefault="003971CA" w:rsidP="004F6F04">
                <w:pPr>
                  <w:widowControl/>
                  <w:overflowPunct/>
                  <w:adjustRightInd/>
                  <w:spacing w:before="60" w:after="60"/>
                  <w:rPr>
                    <w:rFonts w:ascii="Segoe UI" w:hAnsi="Segoe UI" w:cs="Segoe UI"/>
                    <w:color w:val="000000" w:themeColor="text1"/>
                    <w:sz w:val="19"/>
                    <w:szCs w:val="19"/>
                  </w:rPr>
                </w:pPr>
                <w:r w:rsidRPr="004F6F04">
                  <w:rPr>
                    <w:rStyle w:val="PlaceholderText"/>
                    <w:sz w:val="19"/>
                    <w:szCs w:val="19"/>
                  </w:rPr>
                  <w:t>Click here to enter text.</w:t>
                </w:r>
              </w:p>
            </w:tc>
          </w:sdtContent>
        </w:sdt>
      </w:tr>
      <w:tr w:rsidR="009C1142" w:rsidRPr="004F6F04" w14:paraId="434BB3B5" w14:textId="77777777" w:rsidTr="004F6F04">
        <w:tc>
          <w:tcPr>
            <w:tcW w:w="4382" w:type="dxa"/>
          </w:tcPr>
          <w:p w14:paraId="0F4D484A"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Technical Support Requirements</w:t>
            </w:r>
          </w:p>
        </w:tc>
        <w:sdt>
          <w:sdtPr>
            <w:rPr>
              <w:rFonts w:ascii="Segoe UI" w:hAnsi="Segoe UI" w:cs="Segoe UI"/>
              <w:color w:val="000000" w:themeColor="text1"/>
              <w:sz w:val="19"/>
              <w:szCs w:val="19"/>
            </w:rPr>
            <w:id w:val="-887034857"/>
            <w:placeholder>
              <w:docPart w:val="3AE7AA708A544373832F73C7BAF88C9F"/>
            </w:placeholder>
            <w:showingPlcHdr/>
            <w:text w:multiLine="1"/>
          </w:sdtPr>
          <w:sdtContent>
            <w:tc>
              <w:tcPr>
                <w:tcW w:w="5333" w:type="dxa"/>
              </w:tcPr>
              <w:p w14:paraId="22DAE9E5"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E91731" w:rsidRPr="004F6F04" w14:paraId="0EC51EA5" w14:textId="77777777" w:rsidTr="002A18C0">
        <w:trPr>
          <w:cantSplit/>
          <w:trHeight w:val="638"/>
        </w:trPr>
        <w:tc>
          <w:tcPr>
            <w:tcW w:w="4382" w:type="dxa"/>
            <w:tcBorders>
              <w:bottom w:val="single" w:sz="4" w:space="0" w:color="auto"/>
            </w:tcBorders>
          </w:tcPr>
          <w:p w14:paraId="4A3A0577" w14:textId="77777777" w:rsidR="00E91731" w:rsidRPr="004F6F04" w:rsidRDefault="00E91731" w:rsidP="00E91731">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14:paraId="1C85A01C" w14:textId="77777777" w:rsidR="00A53D15" w:rsidRDefault="00A53D15" w:rsidP="00D33F5A">
            <w:pPr>
              <w:widowControl/>
              <w:overflowPunct/>
              <w:adjustRightInd/>
              <w:rPr>
                <w:rFonts w:ascii="Segoe UI" w:hAnsi="Segoe UI" w:cs="Segoe UI"/>
                <w:b/>
                <w:bCs/>
                <w:color w:val="000000" w:themeColor="text1"/>
                <w:sz w:val="19"/>
                <w:szCs w:val="19"/>
              </w:rPr>
            </w:pPr>
          </w:p>
          <w:p w14:paraId="5DC2A1C6" w14:textId="08BDF5DD" w:rsidR="00E91731" w:rsidRPr="004F6F04" w:rsidRDefault="00A53D15" w:rsidP="00D33F5A">
            <w:pPr>
              <w:widowControl/>
              <w:overflowPunct/>
              <w:adjustRightInd/>
              <w:rPr>
                <w:rFonts w:ascii="Segoe UI" w:hAnsi="Segoe UI" w:cs="Segoe UI"/>
                <w:color w:val="000000" w:themeColor="text1"/>
                <w:sz w:val="19"/>
                <w:szCs w:val="19"/>
              </w:rPr>
            </w:pPr>
            <w:r w:rsidRPr="00A53D15">
              <w:rPr>
                <w:rFonts w:ascii="Segoe UI" w:hAnsi="Segoe UI" w:cs="Segoe UI"/>
                <w:b/>
                <w:bCs/>
                <w:color w:val="000000" w:themeColor="text1"/>
                <w:sz w:val="19"/>
                <w:szCs w:val="19"/>
              </w:rPr>
              <w:t xml:space="preserve">Defects liability period for 365 calendar days of substantial completion </w:t>
            </w:r>
          </w:p>
        </w:tc>
      </w:tr>
      <w:tr w:rsidR="009C1142" w:rsidRPr="004F6F04" w14:paraId="09BAB3C5" w14:textId="77777777" w:rsidTr="002A18C0">
        <w:trPr>
          <w:trHeight w:val="8603"/>
        </w:trPr>
        <w:tc>
          <w:tcPr>
            <w:tcW w:w="4382" w:type="dxa"/>
          </w:tcPr>
          <w:p w14:paraId="3B356121" w14:textId="77777777" w:rsidR="00803448"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lastRenderedPageBreak/>
              <w:t xml:space="preserve">Payment Terms </w:t>
            </w:r>
          </w:p>
          <w:p w14:paraId="09DC09E1" w14:textId="77777777" w:rsidR="009C1142" w:rsidRPr="004F6F04" w:rsidRDefault="009C1142" w:rsidP="00C24720">
            <w:pPr>
              <w:rPr>
                <w:rFonts w:ascii="Segoe UI" w:hAnsi="Segoe UI" w:cs="Segoe UI"/>
                <w:i/>
                <w:color w:val="000000" w:themeColor="text1"/>
                <w:sz w:val="19"/>
                <w:szCs w:val="19"/>
              </w:rPr>
            </w:pPr>
            <w:r w:rsidRPr="004F6F04">
              <w:rPr>
                <w:rFonts w:ascii="Segoe UI" w:hAnsi="Segoe UI" w:cs="Segoe UI"/>
                <w:i/>
                <w:color w:val="000000" w:themeColor="text1"/>
                <w:sz w:val="16"/>
                <w:szCs w:val="19"/>
              </w:rPr>
              <w:t>(max. advanced payment is 20% as per UNDP policy)</w:t>
            </w:r>
          </w:p>
        </w:tc>
        <w:tc>
          <w:tcPr>
            <w:tcW w:w="5333" w:type="dxa"/>
          </w:tcPr>
          <w:p w14:paraId="5973BCE0" w14:textId="77777777" w:rsidR="009C1142" w:rsidRDefault="00C8110F" w:rsidP="00B86949">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777914909"/>
                <w:placeholder>
                  <w:docPart w:val="F082A112B15A4D1BA31059868F7AB16A"/>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Content>
                <w:r w:rsidR="008B244E">
                  <w:rPr>
                    <w:rFonts w:ascii="Segoe UI" w:hAnsi="Segoe UI" w:cs="Segoe UI"/>
                    <w:color w:val="000000" w:themeColor="text1"/>
                    <w:sz w:val="19"/>
                    <w:szCs w:val="19"/>
                  </w:rPr>
                  <w:t>Other (pls. specify) ________________</w:t>
                </w:r>
              </w:sdtContent>
            </w:sdt>
          </w:p>
          <w:p w14:paraId="4821C9CC" w14:textId="77777777" w:rsidR="008B244E" w:rsidRDefault="008B244E" w:rsidP="008B244E">
            <w:pPr>
              <w:widowControl/>
              <w:overflowPunct/>
              <w:adjustRightInd/>
              <w:rPr>
                <w:rFonts w:ascii="Segoe UI" w:hAnsi="Segoe UI" w:cs="Segoe UI"/>
                <w:color w:val="000000" w:themeColor="text1"/>
                <w:sz w:val="19"/>
                <w:szCs w:val="19"/>
              </w:rPr>
            </w:pPr>
          </w:p>
          <w:p w14:paraId="5F534586" w14:textId="306548A2" w:rsidR="0075299F" w:rsidRDefault="0075299F" w:rsidP="0075299F">
            <w:pPr>
              <w:widowControl/>
              <w:overflowPunct/>
              <w:adjustRightInd/>
              <w:rPr>
                <w:rFonts w:ascii="Calibri" w:eastAsia="Times New Roman" w:hAnsi="Calibri"/>
                <w:color w:val="000000"/>
                <w:kern w:val="0"/>
                <w:sz w:val="22"/>
                <w:szCs w:val="22"/>
              </w:rPr>
            </w:pPr>
            <w:r w:rsidRPr="00F3012B">
              <w:rPr>
                <w:rFonts w:ascii="Calibri" w:eastAsia="Times New Roman" w:hAnsi="Calibri"/>
                <w:color w:val="000000"/>
                <w:kern w:val="0"/>
                <w:sz w:val="22"/>
                <w:szCs w:val="22"/>
              </w:rPr>
              <w:t>UNDP shall affect payments after acceptance and upon achievement of the corresponding milestones and in the following manner and amounts:</w:t>
            </w:r>
          </w:p>
          <w:p w14:paraId="38A04CE3" w14:textId="77777777" w:rsidR="006073FA" w:rsidRPr="00F3012B" w:rsidRDefault="006073FA" w:rsidP="0075299F">
            <w:pPr>
              <w:widowControl/>
              <w:overflowPunct/>
              <w:adjustRightInd/>
              <w:rPr>
                <w:rFonts w:ascii="Calibri" w:eastAsia="Times New Roman" w:hAnsi="Calibri"/>
                <w:color w:val="000000"/>
                <w:kern w:val="0"/>
                <w:sz w:val="22"/>
                <w:szCs w:val="22"/>
              </w:rPr>
            </w:pPr>
          </w:p>
          <w:p w14:paraId="189F0D15" w14:textId="77777777" w:rsidR="0075299F" w:rsidRDefault="0075299F" w:rsidP="0075299F">
            <w:pPr>
              <w:widowControl/>
              <w:overflowPunct/>
              <w:adjustRightInd/>
              <w:rPr>
                <w:rFonts w:ascii="Calibri" w:eastAsia="Times New Roman" w:hAnsi="Calibri"/>
                <w:color w:val="000000"/>
                <w:kern w:val="0"/>
                <w:sz w:val="22"/>
                <w:szCs w:val="22"/>
              </w:rPr>
            </w:pPr>
            <w:r w:rsidRPr="00F3012B">
              <w:rPr>
                <w:rFonts w:ascii="Calibri" w:eastAsia="Times New Roman" w:hAnsi="Calibri"/>
                <w:color w:val="000000"/>
                <w:kern w:val="0"/>
                <w:sz w:val="22"/>
                <w:szCs w:val="22"/>
              </w:rPr>
              <w:t>A deduction of percentage (10%) of each progress claim will be subjected on the approved interim (or monthly) payments as retention</w:t>
            </w:r>
          </w:p>
          <w:p w14:paraId="28C5AB95" w14:textId="5475C46B" w:rsidR="0075299F" w:rsidRPr="00411349" w:rsidRDefault="0075299F" w:rsidP="0075299F">
            <w:pPr>
              <w:widowControl/>
              <w:overflowPunct/>
              <w:adjustRightInd/>
              <w:rPr>
                <w:rFonts w:ascii="Calibri" w:eastAsia="Times New Roman" w:hAnsi="Calibri"/>
                <w:color w:val="000000"/>
                <w:kern w:val="0"/>
                <w:sz w:val="22"/>
                <w:szCs w:val="22"/>
              </w:rPr>
            </w:pPr>
            <w:r>
              <w:rPr>
                <w:rFonts w:ascii="Calibri" w:eastAsia="Times New Roman" w:hAnsi="Calibri"/>
                <w:color w:val="000000"/>
                <w:kern w:val="0"/>
                <w:sz w:val="22"/>
                <w:szCs w:val="22"/>
              </w:rPr>
              <w:t xml:space="preserve">The project deliverable (completed works as per </w:t>
            </w:r>
            <w:proofErr w:type="spellStart"/>
            <w:r>
              <w:rPr>
                <w:rFonts w:ascii="Calibri" w:eastAsia="Times New Roman" w:hAnsi="Calibri"/>
                <w:color w:val="000000"/>
                <w:kern w:val="0"/>
                <w:sz w:val="22"/>
                <w:szCs w:val="22"/>
              </w:rPr>
              <w:t>BoQ</w:t>
            </w:r>
            <w:proofErr w:type="spellEnd"/>
            <w:r>
              <w:rPr>
                <w:rFonts w:ascii="Calibri" w:eastAsia="Times New Roman" w:hAnsi="Calibri"/>
                <w:color w:val="000000"/>
                <w:kern w:val="0"/>
                <w:sz w:val="22"/>
                <w:szCs w:val="22"/>
              </w:rPr>
              <w:t xml:space="preserve">, drawings, specification, and scope of work) is paid in four stages </w:t>
            </w:r>
            <w:r w:rsidRPr="00F96514">
              <w:rPr>
                <w:rFonts w:ascii="Calibri" w:eastAsia="Calibri" w:hAnsi="Calibri" w:cs="Calibri"/>
                <w:color w:val="FF0000"/>
                <w:kern w:val="0"/>
                <w:sz w:val="22"/>
                <w:szCs w:val="22"/>
              </w:rPr>
              <w:t xml:space="preserve">subject to UNDP </w:t>
            </w:r>
            <w:r w:rsidR="005F200F" w:rsidRPr="00F96514">
              <w:rPr>
                <w:rFonts w:ascii="Calibri" w:eastAsia="Calibri" w:hAnsi="Calibri" w:cs="Calibri"/>
                <w:color w:val="FF0000"/>
                <w:kern w:val="0"/>
                <w:sz w:val="22"/>
                <w:szCs w:val="22"/>
              </w:rPr>
              <w:t>Eng.</w:t>
            </w:r>
            <w:r w:rsidRPr="00F96514">
              <w:rPr>
                <w:rFonts w:ascii="Calibri" w:eastAsia="Calibri" w:hAnsi="Calibri" w:cs="Calibri"/>
                <w:color w:val="FF0000"/>
                <w:kern w:val="0"/>
                <w:sz w:val="22"/>
                <w:szCs w:val="22"/>
              </w:rPr>
              <w:t xml:space="preserve"> verification and approval </w:t>
            </w:r>
          </w:p>
          <w:p w14:paraId="0DC9B312" w14:textId="77777777" w:rsidR="0075299F" w:rsidRPr="00F3012B" w:rsidRDefault="0075299F" w:rsidP="0075299F">
            <w:pPr>
              <w:widowControl/>
              <w:overflowPunct/>
              <w:adjustRightInd/>
              <w:rPr>
                <w:rFonts w:ascii="Calibri" w:eastAsia="Times New Roman" w:hAnsi="Calibri"/>
                <w:color w:val="000000"/>
                <w:kern w:val="0"/>
                <w:sz w:val="22"/>
                <w:szCs w:val="22"/>
              </w:rPr>
            </w:pPr>
          </w:p>
          <w:tbl>
            <w:tblPr>
              <w:tblW w:w="45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3"/>
              <w:gridCol w:w="1654"/>
            </w:tblGrid>
            <w:tr w:rsidR="0075299F" w:rsidRPr="00F3012B" w14:paraId="3B8D287A" w14:textId="77777777" w:rsidTr="006073FA">
              <w:trPr>
                <w:cantSplit/>
                <w:tblHeader/>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0DE77D34" w14:textId="77777777" w:rsidR="0075299F" w:rsidRPr="00F3012B" w:rsidRDefault="0075299F" w:rsidP="0075299F">
                  <w:pPr>
                    <w:widowControl/>
                    <w:overflowPunct/>
                    <w:adjustRightInd/>
                    <w:rPr>
                      <w:rFonts w:ascii="Calibri" w:eastAsia="Times New Roman" w:hAnsi="Calibri"/>
                      <w:color w:val="000000"/>
                      <w:kern w:val="0"/>
                      <w:sz w:val="22"/>
                      <w:szCs w:val="22"/>
                    </w:rPr>
                  </w:pPr>
                  <w:r w:rsidRPr="00F3012B">
                    <w:rPr>
                      <w:rFonts w:ascii="Calibri" w:eastAsia="Times New Roman" w:hAnsi="Calibri"/>
                      <w:color w:val="000000"/>
                      <w:kern w:val="0"/>
                      <w:sz w:val="22"/>
                      <w:szCs w:val="22"/>
                    </w:rPr>
                    <w:t>Item / Description / Milestone</w:t>
                  </w:r>
                </w:p>
              </w:tc>
              <w:tc>
                <w:tcPr>
                  <w:tcW w:w="1623" w:type="dxa"/>
                  <w:tcBorders>
                    <w:top w:val="single" w:sz="4" w:space="0" w:color="auto"/>
                    <w:left w:val="single" w:sz="4" w:space="0" w:color="auto"/>
                    <w:bottom w:val="single" w:sz="4" w:space="0" w:color="auto"/>
                    <w:right w:val="single" w:sz="4" w:space="0" w:color="auto"/>
                  </w:tcBorders>
                  <w:hideMark/>
                </w:tcPr>
                <w:p w14:paraId="04BAE832" w14:textId="77777777" w:rsidR="0075299F" w:rsidRPr="00F3012B" w:rsidRDefault="0075299F" w:rsidP="0075299F">
                  <w:pPr>
                    <w:widowControl/>
                    <w:overflowPunct/>
                    <w:adjustRightInd/>
                    <w:rPr>
                      <w:rFonts w:ascii="Calibri" w:eastAsia="Times New Roman" w:hAnsi="Calibri"/>
                      <w:color w:val="000000"/>
                      <w:kern w:val="0"/>
                      <w:sz w:val="22"/>
                      <w:szCs w:val="22"/>
                    </w:rPr>
                  </w:pPr>
                  <w:r w:rsidRPr="00F3012B">
                    <w:rPr>
                      <w:rFonts w:ascii="Calibri" w:eastAsia="Times New Roman" w:hAnsi="Calibri"/>
                      <w:color w:val="000000"/>
                      <w:kern w:val="0"/>
                      <w:sz w:val="22"/>
                      <w:szCs w:val="22"/>
                    </w:rPr>
                    <w:t>Payment</w:t>
                  </w:r>
                </w:p>
                <w:p w14:paraId="116A7167" w14:textId="77777777" w:rsidR="0075299F" w:rsidRPr="00F3012B" w:rsidRDefault="0075299F" w:rsidP="0075299F">
                  <w:pPr>
                    <w:widowControl/>
                    <w:overflowPunct/>
                    <w:adjustRightInd/>
                    <w:rPr>
                      <w:rFonts w:ascii="Calibri" w:eastAsia="Times New Roman" w:hAnsi="Calibri"/>
                      <w:color w:val="000000"/>
                      <w:kern w:val="0"/>
                      <w:sz w:val="22"/>
                      <w:szCs w:val="22"/>
                    </w:rPr>
                  </w:pPr>
                  <w:r w:rsidRPr="00F3012B">
                    <w:rPr>
                      <w:rFonts w:ascii="Calibri" w:eastAsia="Times New Roman" w:hAnsi="Calibri"/>
                      <w:color w:val="000000"/>
                      <w:kern w:val="0"/>
                      <w:sz w:val="22"/>
                      <w:szCs w:val="22"/>
                    </w:rPr>
                    <w:t>Portion</w:t>
                  </w:r>
                </w:p>
              </w:tc>
            </w:tr>
            <w:tr w:rsidR="0075299F" w:rsidRPr="00F3012B" w14:paraId="63AB457F" w14:textId="77777777" w:rsidTr="006073FA">
              <w:trPr>
                <w:cantSplit/>
                <w:trHeight w:val="567"/>
                <w:tblHeader/>
                <w:jc w:val="center"/>
              </w:trPr>
              <w:tc>
                <w:tcPr>
                  <w:tcW w:w="4561" w:type="dxa"/>
                  <w:gridSpan w:val="2"/>
                  <w:tcBorders>
                    <w:top w:val="single" w:sz="4" w:space="0" w:color="auto"/>
                    <w:left w:val="single" w:sz="4" w:space="0" w:color="auto"/>
                    <w:bottom w:val="single" w:sz="4" w:space="0" w:color="auto"/>
                    <w:right w:val="single" w:sz="4" w:space="0" w:color="auto"/>
                  </w:tcBorders>
                  <w:vAlign w:val="center"/>
                  <w:hideMark/>
                </w:tcPr>
                <w:p w14:paraId="3156A2AB" w14:textId="41713BD7" w:rsidR="0075299F" w:rsidRPr="00F3012B" w:rsidRDefault="005F200F" w:rsidP="0075299F">
                  <w:pPr>
                    <w:widowControl/>
                    <w:overflowPunct/>
                    <w:adjustRightInd/>
                    <w:rPr>
                      <w:rFonts w:ascii="Calibri" w:eastAsia="Times New Roman" w:hAnsi="Calibri"/>
                      <w:color w:val="000000"/>
                      <w:kern w:val="0"/>
                      <w:sz w:val="22"/>
                      <w:szCs w:val="22"/>
                    </w:rPr>
                  </w:pPr>
                  <w:r w:rsidRPr="005F200F">
                    <w:rPr>
                      <w:rFonts w:ascii="Calibri" w:eastAsia="Times New Roman" w:hAnsi="Calibri"/>
                      <w:color w:val="000000"/>
                      <w:kern w:val="0"/>
                      <w:sz w:val="22"/>
                      <w:szCs w:val="22"/>
                    </w:rPr>
                    <w:t>Supply, Installation, and Commissioning of Retrofitting Applications for Public Buildings (Energy and Water Efficiency Enhancement for Existing Buildings)</w:t>
                  </w:r>
                </w:p>
              </w:tc>
            </w:tr>
            <w:tr w:rsidR="0075299F" w:rsidRPr="00F3012B" w14:paraId="61579845" w14:textId="77777777" w:rsidTr="006073FA">
              <w:trPr>
                <w:cantSplit/>
                <w:trHeight w:val="332"/>
                <w:tblHeader/>
                <w:jc w:val="center"/>
              </w:trPr>
              <w:tc>
                <w:tcPr>
                  <w:tcW w:w="2938" w:type="dxa"/>
                  <w:tcBorders>
                    <w:top w:val="single" w:sz="4" w:space="0" w:color="auto"/>
                    <w:left w:val="single" w:sz="4" w:space="0" w:color="auto"/>
                    <w:bottom w:val="single" w:sz="4" w:space="0" w:color="auto"/>
                    <w:right w:val="single" w:sz="4" w:space="0" w:color="auto"/>
                  </w:tcBorders>
                  <w:vAlign w:val="center"/>
                </w:tcPr>
                <w:p w14:paraId="3C960F00" w14:textId="69099F7D" w:rsidR="0075299F" w:rsidRPr="00F3012B" w:rsidRDefault="0075299F" w:rsidP="0075299F">
                  <w:pPr>
                    <w:rPr>
                      <w:rFonts w:ascii="Calibri" w:eastAsia="Times New Roman" w:hAnsi="Calibri"/>
                      <w:color w:val="000000"/>
                      <w:kern w:val="0"/>
                      <w:sz w:val="22"/>
                      <w:szCs w:val="22"/>
                    </w:rPr>
                  </w:pPr>
                  <w:r w:rsidRPr="004F6DB8">
                    <w:rPr>
                      <w:rFonts w:ascii="Calibri" w:eastAsia="Times New Roman" w:hAnsi="Calibri"/>
                      <w:color w:val="000000"/>
                      <w:kern w:val="0"/>
                      <w:sz w:val="22"/>
                      <w:szCs w:val="22"/>
                    </w:rPr>
                    <w:t xml:space="preserve">Work in Progress (Monthly basis, upon certification by UNDP </w:t>
                  </w:r>
                  <w:proofErr w:type="gramStart"/>
                  <w:r w:rsidRPr="004F6DB8">
                    <w:rPr>
                      <w:rFonts w:ascii="Calibri" w:eastAsia="Times New Roman" w:hAnsi="Calibri"/>
                      <w:color w:val="000000"/>
                      <w:kern w:val="0"/>
                      <w:sz w:val="22"/>
                      <w:szCs w:val="22"/>
                    </w:rPr>
                    <w:t>Eng. )</w:t>
                  </w:r>
                  <w:proofErr w:type="gramEnd"/>
                </w:p>
              </w:tc>
              <w:tc>
                <w:tcPr>
                  <w:tcW w:w="1623" w:type="dxa"/>
                  <w:tcBorders>
                    <w:top w:val="single" w:sz="4" w:space="0" w:color="auto"/>
                    <w:left w:val="single" w:sz="4" w:space="0" w:color="auto"/>
                    <w:bottom w:val="single" w:sz="4" w:space="0" w:color="auto"/>
                    <w:right w:val="single" w:sz="4" w:space="0" w:color="auto"/>
                  </w:tcBorders>
                  <w:vAlign w:val="center"/>
                </w:tcPr>
                <w:p w14:paraId="63CA421F" w14:textId="77777777" w:rsidR="0075299F" w:rsidRPr="00F3012B" w:rsidRDefault="0075299F" w:rsidP="0075299F">
                  <w:pPr>
                    <w:rPr>
                      <w:rFonts w:ascii="Calibri" w:eastAsia="Times New Roman" w:hAnsi="Calibri"/>
                      <w:color w:val="000000"/>
                      <w:kern w:val="0"/>
                      <w:sz w:val="22"/>
                      <w:szCs w:val="22"/>
                    </w:rPr>
                  </w:pPr>
                  <w:r>
                    <w:rPr>
                      <w:rFonts w:ascii="Calibri" w:eastAsia="Times New Roman" w:hAnsi="Calibri"/>
                      <w:color w:val="000000"/>
                      <w:kern w:val="0"/>
                      <w:sz w:val="22"/>
                      <w:szCs w:val="22"/>
                    </w:rPr>
                    <w:t>90</w:t>
                  </w:r>
                  <w:r w:rsidRPr="00F3012B">
                    <w:rPr>
                      <w:rFonts w:ascii="Calibri" w:eastAsia="Times New Roman" w:hAnsi="Calibri"/>
                      <w:color w:val="000000"/>
                      <w:kern w:val="0"/>
                      <w:sz w:val="22"/>
                      <w:szCs w:val="22"/>
                    </w:rPr>
                    <w:t>%</w:t>
                  </w:r>
                </w:p>
              </w:tc>
            </w:tr>
            <w:tr w:rsidR="0075299F" w:rsidRPr="00F3012B" w14:paraId="77EF3D88" w14:textId="77777777" w:rsidTr="006073FA">
              <w:trPr>
                <w:cantSplit/>
                <w:trHeight w:val="567"/>
                <w:tblHeader/>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78797651" w14:textId="77777777" w:rsidR="0075299F" w:rsidRPr="00F3012B" w:rsidRDefault="0075299F" w:rsidP="0075299F">
                  <w:pPr>
                    <w:widowControl/>
                    <w:overflowPunct/>
                    <w:adjustRightInd/>
                    <w:rPr>
                      <w:rFonts w:ascii="Calibri" w:eastAsia="Times New Roman" w:hAnsi="Calibri"/>
                      <w:color w:val="000000"/>
                      <w:kern w:val="0"/>
                      <w:sz w:val="22"/>
                      <w:szCs w:val="22"/>
                    </w:rPr>
                  </w:pPr>
                  <w:r w:rsidRPr="00F3012B">
                    <w:rPr>
                      <w:rFonts w:ascii="Calibri" w:eastAsia="Times New Roman" w:hAnsi="Calibri"/>
                      <w:color w:val="000000"/>
                      <w:kern w:val="0"/>
                      <w:sz w:val="22"/>
                      <w:szCs w:val="22"/>
                    </w:rPr>
                    <w:t>Upon Certificate of Substantial Completion</w:t>
                  </w:r>
                </w:p>
              </w:tc>
              <w:tc>
                <w:tcPr>
                  <w:tcW w:w="1623" w:type="dxa"/>
                  <w:tcBorders>
                    <w:top w:val="single" w:sz="4" w:space="0" w:color="auto"/>
                    <w:left w:val="single" w:sz="4" w:space="0" w:color="auto"/>
                    <w:bottom w:val="single" w:sz="4" w:space="0" w:color="auto"/>
                    <w:right w:val="single" w:sz="4" w:space="0" w:color="auto"/>
                  </w:tcBorders>
                  <w:vAlign w:val="center"/>
                  <w:hideMark/>
                </w:tcPr>
                <w:p w14:paraId="66BCE6CD" w14:textId="77777777" w:rsidR="0075299F" w:rsidRPr="00F3012B" w:rsidRDefault="0075299F" w:rsidP="0075299F">
                  <w:pPr>
                    <w:widowControl/>
                    <w:overflowPunct/>
                    <w:adjustRightInd/>
                    <w:rPr>
                      <w:rFonts w:ascii="Calibri" w:eastAsia="Times New Roman" w:hAnsi="Calibri"/>
                      <w:color w:val="000000"/>
                      <w:kern w:val="0"/>
                      <w:sz w:val="22"/>
                      <w:szCs w:val="22"/>
                    </w:rPr>
                  </w:pPr>
                  <w:r w:rsidRPr="00F3012B">
                    <w:rPr>
                      <w:rFonts w:ascii="Calibri" w:eastAsia="Times New Roman" w:hAnsi="Calibri"/>
                      <w:color w:val="000000"/>
                      <w:kern w:val="0"/>
                      <w:sz w:val="22"/>
                      <w:szCs w:val="22"/>
                    </w:rPr>
                    <w:t>5%</w:t>
                  </w:r>
                </w:p>
              </w:tc>
            </w:tr>
            <w:tr w:rsidR="0075299F" w:rsidRPr="00F3012B" w14:paraId="67498C3D" w14:textId="77777777" w:rsidTr="006073FA">
              <w:trPr>
                <w:cantSplit/>
                <w:trHeight w:val="567"/>
                <w:tblHeader/>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30187C4C" w14:textId="77777777" w:rsidR="0075299F" w:rsidRPr="00F3012B" w:rsidRDefault="0075299F" w:rsidP="0075299F">
                  <w:pPr>
                    <w:widowControl/>
                    <w:overflowPunct/>
                    <w:adjustRightInd/>
                    <w:rPr>
                      <w:rFonts w:ascii="Calibri" w:eastAsia="Times New Roman" w:hAnsi="Calibri"/>
                      <w:color w:val="000000"/>
                      <w:kern w:val="0"/>
                      <w:sz w:val="22"/>
                      <w:szCs w:val="22"/>
                    </w:rPr>
                  </w:pPr>
                  <w:r w:rsidRPr="00F3012B">
                    <w:rPr>
                      <w:rFonts w:ascii="Calibri" w:eastAsia="Times New Roman" w:hAnsi="Calibri"/>
                      <w:color w:val="000000"/>
                      <w:kern w:val="0"/>
                      <w:sz w:val="22"/>
                      <w:szCs w:val="22"/>
                    </w:rPr>
                    <w:t>Upon Certificate of Final Completion (Completion of Defects Liability</w:t>
                  </w:r>
                  <w:r>
                    <w:rPr>
                      <w:rFonts w:ascii="Calibri" w:eastAsia="Times New Roman" w:hAnsi="Calibri"/>
                      <w:color w:val="000000"/>
                      <w:kern w:val="0"/>
                      <w:sz w:val="22"/>
                      <w:szCs w:val="22"/>
                    </w:rPr>
                    <w:t xml:space="preserve"> </w:t>
                  </w:r>
                  <w:r w:rsidRPr="00F3012B">
                    <w:rPr>
                      <w:rFonts w:ascii="Calibri" w:eastAsia="Times New Roman" w:hAnsi="Calibri"/>
                      <w:color w:val="000000"/>
                      <w:kern w:val="0"/>
                      <w:sz w:val="22"/>
                      <w:szCs w:val="22"/>
                    </w:rPr>
                    <w:t>Period</w:t>
                  </w:r>
                  <w:r>
                    <w:rPr>
                      <w:rFonts w:ascii="Calibri" w:eastAsia="Times New Roman" w:hAnsi="Calibri"/>
                      <w:color w:val="000000"/>
                      <w:kern w:val="0"/>
                      <w:sz w:val="22"/>
                      <w:szCs w:val="22"/>
                    </w:rPr>
                    <w:t>, this could be released during defects liability period if replaced by a bank guarantee upon UNDP’s instructions</w:t>
                  </w:r>
                  <w:r w:rsidRPr="00F3012B">
                    <w:rPr>
                      <w:rFonts w:ascii="Calibri" w:eastAsia="Times New Roman" w:hAnsi="Calibri"/>
                      <w:color w:val="000000"/>
                      <w:kern w:val="0"/>
                      <w:sz w:val="22"/>
                      <w:szCs w:val="22"/>
                    </w:rPr>
                    <w:t>)</w:t>
                  </w:r>
                </w:p>
              </w:tc>
              <w:tc>
                <w:tcPr>
                  <w:tcW w:w="1623" w:type="dxa"/>
                  <w:tcBorders>
                    <w:top w:val="single" w:sz="4" w:space="0" w:color="auto"/>
                    <w:left w:val="single" w:sz="4" w:space="0" w:color="auto"/>
                    <w:bottom w:val="single" w:sz="4" w:space="0" w:color="auto"/>
                    <w:right w:val="single" w:sz="4" w:space="0" w:color="auto"/>
                  </w:tcBorders>
                  <w:vAlign w:val="center"/>
                  <w:hideMark/>
                </w:tcPr>
                <w:p w14:paraId="36654D0C" w14:textId="77777777" w:rsidR="0075299F" w:rsidRPr="00F3012B" w:rsidRDefault="0075299F" w:rsidP="0075299F">
                  <w:pPr>
                    <w:widowControl/>
                    <w:overflowPunct/>
                    <w:adjustRightInd/>
                    <w:rPr>
                      <w:rFonts w:ascii="Calibri" w:eastAsia="Times New Roman" w:hAnsi="Calibri"/>
                      <w:color w:val="000000"/>
                      <w:kern w:val="0"/>
                      <w:sz w:val="22"/>
                      <w:szCs w:val="22"/>
                    </w:rPr>
                  </w:pPr>
                  <w:r w:rsidRPr="00F3012B">
                    <w:rPr>
                      <w:rFonts w:ascii="Calibri" w:eastAsia="Times New Roman" w:hAnsi="Calibri"/>
                      <w:color w:val="000000"/>
                      <w:kern w:val="0"/>
                      <w:sz w:val="22"/>
                      <w:szCs w:val="22"/>
                    </w:rPr>
                    <w:t>5%</w:t>
                  </w:r>
                </w:p>
              </w:tc>
            </w:tr>
          </w:tbl>
          <w:p w14:paraId="0EA5CD1E" w14:textId="77777777" w:rsidR="008B244E" w:rsidRPr="004F6F04" w:rsidRDefault="008B244E" w:rsidP="00B86949">
            <w:pPr>
              <w:widowControl/>
              <w:overflowPunct/>
              <w:adjustRightInd/>
              <w:rPr>
                <w:rFonts w:ascii="Segoe UI" w:hAnsi="Segoe UI" w:cs="Segoe UI"/>
                <w:color w:val="000000" w:themeColor="text1"/>
                <w:sz w:val="19"/>
                <w:szCs w:val="19"/>
              </w:rPr>
            </w:pPr>
          </w:p>
        </w:tc>
      </w:tr>
      <w:tr w:rsidR="009C1142" w:rsidRPr="004F6F04" w14:paraId="2C3FD5EC" w14:textId="77777777" w:rsidTr="004F6F04">
        <w:tc>
          <w:tcPr>
            <w:tcW w:w="4382" w:type="dxa"/>
          </w:tcPr>
          <w:p w14:paraId="5A8F4510" w14:textId="77777777" w:rsidR="009C1142" w:rsidRPr="004F6F04" w:rsidDel="00163CAD"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45594F01" w14:textId="77777777" w:rsidR="009C1142" w:rsidRPr="004F6F04" w:rsidRDefault="00C8110F"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81249047"/>
              </w:sdtPr>
              <w:sdtContent>
                <w:r w:rsidR="008B244E">
                  <w:rPr>
                    <w:rFonts w:ascii="MS Gothic" w:eastAsia="MS Gothic" w:hAnsi="MS Gothic" w:cs="Segoe UI" w:hint="eastAsia"/>
                    <w:color w:val="000000" w:themeColor="text1"/>
                    <w:sz w:val="19"/>
                    <w:szCs w:val="19"/>
                  </w:rPr>
                  <w:t>☒</w:t>
                </w:r>
              </w:sdtContent>
            </w:sdt>
            <w:r w:rsidR="009C1142" w:rsidRPr="004F6F04">
              <w:rPr>
                <w:rFonts w:ascii="Segoe UI" w:hAnsi="Segoe UI" w:cs="Segoe UI"/>
                <w:color w:val="000000" w:themeColor="text1"/>
                <w:sz w:val="19"/>
                <w:szCs w:val="19"/>
              </w:rPr>
              <w:t xml:space="preserve"> </w:t>
            </w:r>
            <w:r w:rsidR="008B244E" w:rsidRPr="008B244E">
              <w:rPr>
                <w:rFonts w:ascii="Segoe UI" w:hAnsi="Segoe UI" w:cs="Segoe UI"/>
                <w:color w:val="000000" w:themeColor="text1"/>
                <w:sz w:val="19"/>
                <w:szCs w:val="19"/>
              </w:rPr>
              <w:t xml:space="preserve">Performance Security will be released within 30 days of Substantial Completion Certificate Issuance.  </w:t>
            </w:r>
          </w:p>
          <w:p w14:paraId="0E38AB30" w14:textId="77777777" w:rsidR="009C1142" w:rsidRPr="004F6F04" w:rsidRDefault="00C8110F"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23245680"/>
              </w:sdtPr>
              <w:sdtContent>
                <w:r w:rsidR="008B244E">
                  <w:rPr>
                    <w:rFonts w:ascii="MS Gothic" w:eastAsia="MS Gothic" w:hAnsi="MS Gothic" w:cs="Segoe UI" w:hint="eastAsia"/>
                    <w:color w:val="000000" w:themeColor="text1"/>
                    <w:sz w:val="19"/>
                    <w:szCs w:val="19"/>
                  </w:rPr>
                  <w:t>☒</w:t>
                </w:r>
              </w:sdtContent>
            </w:sdt>
            <w:r w:rsidR="009C1142" w:rsidRPr="004F6F04">
              <w:rPr>
                <w:rFonts w:ascii="Segoe UI" w:hAnsi="Segoe UI" w:cs="Segoe UI"/>
                <w:color w:val="000000" w:themeColor="text1"/>
                <w:sz w:val="19"/>
                <w:szCs w:val="19"/>
              </w:rPr>
              <w:t xml:space="preserve"> Installation </w:t>
            </w:r>
          </w:p>
          <w:p w14:paraId="2F0C1167" w14:textId="77777777" w:rsidR="009C1142" w:rsidRPr="004F6F04" w:rsidRDefault="00C8110F"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66414025"/>
              </w:sdtPr>
              <w:sdtContent>
                <w:r w:rsidR="008B244E">
                  <w:rPr>
                    <w:rFonts w:ascii="MS Gothic" w:eastAsia="MS Gothic" w:hAnsi="MS Gothic" w:cs="Segoe UI" w:hint="eastAsia"/>
                    <w:color w:val="000000" w:themeColor="text1"/>
                    <w:sz w:val="19"/>
                    <w:szCs w:val="19"/>
                  </w:rPr>
                  <w:t>☒</w:t>
                </w:r>
              </w:sdtContent>
            </w:sdt>
            <w:r w:rsidR="009C1142" w:rsidRPr="004F6F04">
              <w:rPr>
                <w:rFonts w:ascii="Segoe UI" w:hAnsi="Segoe UI" w:cs="Segoe UI"/>
                <w:color w:val="000000" w:themeColor="text1"/>
                <w:sz w:val="19"/>
                <w:szCs w:val="19"/>
              </w:rPr>
              <w:t xml:space="preserve"> Testing </w:t>
            </w:r>
          </w:p>
          <w:p w14:paraId="7D046266" w14:textId="77777777" w:rsidR="009C1142" w:rsidRPr="004F6F04" w:rsidDel="00307F3E" w:rsidRDefault="00C8110F" w:rsidP="00E91731">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8227675"/>
              </w:sdtPr>
              <w:sdtContent>
                <w:r w:rsidR="008B244E">
                  <w:rPr>
                    <w:rFonts w:ascii="MS Gothic" w:eastAsia="MS Gothic" w:hAnsi="MS Gothic" w:cs="Segoe UI" w:hint="eastAsia"/>
                    <w:color w:val="000000" w:themeColor="text1"/>
                    <w:sz w:val="19"/>
                    <w:szCs w:val="19"/>
                  </w:rPr>
                  <w:t>☒</w:t>
                </w:r>
              </w:sdtContent>
            </w:sdt>
            <w:r w:rsidR="00196E78" w:rsidRPr="004F6F04">
              <w:rPr>
                <w:rFonts w:ascii="Segoe UI" w:hAnsi="Segoe UI" w:cs="Segoe UI"/>
                <w:color w:val="000000" w:themeColor="text1"/>
                <w:sz w:val="19"/>
                <w:szCs w:val="19"/>
              </w:rPr>
              <w:t xml:space="preserve"> </w:t>
            </w:r>
            <w:r w:rsidR="009C1142" w:rsidRPr="004F6F04">
              <w:rPr>
                <w:rFonts w:ascii="Segoe UI" w:hAnsi="Segoe UI" w:cs="Segoe UI"/>
                <w:color w:val="000000" w:themeColor="text1"/>
                <w:sz w:val="19"/>
                <w:szCs w:val="19"/>
              </w:rPr>
              <w:t>Written Acceptance of Goods based on full compliance with</w:t>
            </w:r>
            <w:r w:rsidR="00BD1434" w:rsidRPr="004F6F04">
              <w:rPr>
                <w:rFonts w:ascii="Segoe UI" w:hAnsi="Segoe UI" w:cs="Segoe UI"/>
                <w:color w:val="000000" w:themeColor="text1"/>
                <w:sz w:val="19"/>
                <w:szCs w:val="19"/>
              </w:rPr>
              <w:t xml:space="preserve"> </w:t>
            </w:r>
            <w:r w:rsidR="00A00456" w:rsidRPr="004F6F04">
              <w:rPr>
                <w:rFonts w:ascii="Segoe UI" w:hAnsi="Segoe UI" w:cs="Segoe UI"/>
                <w:color w:val="000000" w:themeColor="text1"/>
                <w:sz w:val="19"/>
                <w:szCs w:val="19"/>
              </w:rPr>
              <w:t>ITB</w:t>
            </w:r>
            <w:r w:rsidR="009C1142" w:rsidRPr="004F6F04">
              <w:rPr>
                <w:rFonts w:ascii="Segoe UI" w:hAnsi="Segoe UI" w:cs="Segoe UI"/>
                <w:color w:val="000000" w:themeColor="text1"/>
                <w:sz w:val="19"/>
                <w:szCs w:val="19"/>
              </w:rPr>
              <w:t xml:space="preserve"> requirements </w:t>
            </w:r>
          </w:p>
        </w:tc>
      </w:tr>
      <w:tr w:rsidR="009C1142" w:rsidRPr="004F6F04" w14:paraId="15A2F61B" w14:textId="77777777" w:rsidTr="004F6F04">
        <w:tc>
          <w:tcPr>
            <w:tcW w:w="4382" w:type="dxa"/>
          </w:tcPr>
          <w:p w14:paraId="27FE83BF" w14:textId="77777777" w:rsidR="009C1142"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All documentations, including catalog</w:t>
            </w:r>
            <w:r w:rsidR="00F776DF" w:rsidRPr="004F6F04">
              <w:rPr>
                <w:rFonts w:ascii="Segoe UI" w:hAnsi="Segoe UI" w:cs="Segoe UI"/>
                <w:color w:val="000000" w:themeColor="text1"/>
                <w:sz w:val="19"/>
                <w:szCs w:val="19"/>
              </w:rPr>
              <w:t>ue</w:t>
            </w:r>
            <w:r w:rsidRPr="004F6F04">
              <w:rPr>
                <w:rFonts w:ascii="Segoe UI" w:hAnsi="Segoe UI" w:cs="Segoe UI"/>
                <w:color w:val="000000" w:themeColor="text1"/>
                <w:sz w:val="19"/>
                <w:szCs w:val="19"/>
              </w:rPr>
              <w:t xml:space="preserve">s, instructions and operating manuals, shall be in this language </w:t>
            </w:r>
          </w:p>
        </w:tc>
        <w:tc>
          <w:tcPr>
            <w:tcW w:w="5333" w:type="dxa"/>
          </w:tcPr>
          <w:sdt>
            <w:sdtPr>
              <w:rPr>
                <w:rFonts w:ascii="Segoe UI" w:eastAsia="Times New Roman" w:hAnsi="Segoe UI" w:cs="Segoe UI"/>
                <w:kern w:val="0"/>
                <w:sz w:val="19"/>
                <w:szCs w:val="19"/>
                <w:lang w:val="en-GB" w:eastAsia="it-IT"/>
              </w:rPr>
              <w:id w:val="-1607882457"/>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6A10F506" w14:textId="77777777" w:rsidR="002236BA" w:rsidRPr="004F6F04" w:rsidRDefault="008B244E" w:rsidP="002236BA">
                <w:pPr>
                  <w:widowControl/>
                  <w:tabs>
                    <w:tab w:val="right" w:pos="7218"/>
                  </w:tabs>
                  <w:overflowPunct/>
                  <w:adjustRightInd/>
                  <w:spacing w:before="120" w:after="120"/>
                  <w:rPr>
                    <w:rFonts w:ascii="Segoe UI" w:eastAsia="Times New Roman" w:hAnsi="Segoe UI" w:cs="Segoe UI"/>
                    <w:kern w:val="0"/>
                    <w:sz w:val="19"/>
                    <w:szCs w:val="19"/>
                    <w:lang w:val="en-GB" w:eastAsia="it-IT"/>
                  </w:rPr>
                </w:pPr>
                <w:r>
                  <w:rPr>
                    <w:rFonts w:ascii="Segoe UI" w:eastAsia="Times New Roman" w:hAnsi="Segoe UI" w:cs="Segoe UI"/>
                    <w:kern w:val="0"/>
                    <w:sz w:val="19"/>
                    <w:szCs w:val="19"/>
                    <w:lang w:val="en-GB" w:eastAsia="it-IT"/>
                  </w:rPr>
                  <w:t>English</w:t>
                </w:r>
              </w:p>
            </w:sdtContent>
          </w:sdt>
          <w:p w14:paraId="2794E1B0" w14:textId="77777777" w:rsidR="009C1142" w:rsidRPr="004F6F04" w:rsidRDefault="009C1142" w:rsidP="00C24720">
            <w:pPr>
              <w:widowControl/>
              <w:overflowPunct/>
              <w:adjustRightInd/>
              <w:rPr>
                <w:rFonts w:ascii="Segoe UI" w:hAnsi="Segoe UI" w:cs="Segoe UI"/>
                <w:color w:val="000000" w:themeColor="text1"/>
                <w:sz w:val="19"/>
                <w:szCs w:val="19"/>
              </w:rPr>
            </w:pPr>
          </w:p>
        </w:tc>
      </w:tr>
      <w:bookmarkEnd w:id="126"/>
    </w:tbl>
    <w:p w14:paraId="27C82321" w14:textId="63CE0D4F"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43F8811B" w14:textId="59742943" w:rsidR="00C24720" w:rsidRPr="004F6F04" w:rsidRDefault="00C24720" w:rsidP="002A18C0">
      <w:pPr>
        <w:pStyle w:val="Heading1"/>
        <w:widowControl/>
        <w:overflowPunct/>
        <w:adjustRightInd/>
        <w:spacing w:before="240" w:after="240" w:afterAutospacing="0"/>
        <w:jc w:val="left"/>
        <w:rPr>
          <w:b w:val="0"/>
          <w:bCs w:val="0"/>
          <w:caps w:val="0"/>
          <w:noProof w:val="0"/>
          <w:spacing w:val="0"/>
          <w:kern w:val="0"/>
          <w:szCs w:val="20"/>
          <w:lang w:val="en-US"/>
        </w:rPr>
      </w:pPr>
      <w:bookmarkStart w:id="127" w:name="_Toc454283471"/>
      <w:bookmarkStart w:id="128" w:name="_Toc454290543"/>
      <w:bookmarkStart w:id="129" w:name="_Toc508626306"/>
      <w:r w:rsidRPr="004F6F04">
        <w:rPr>
          <w:bCs w:val="0"/>
          <w:caps w:val="0"/>
          <w:noProof w:val="0"/>
          <w:spacing w:val="0"/>
          <w:kern w:val="0"/>
          <w:szCs w:val="20"/>
          <w:lang w:val="en-US"/>
        </w:rPr>
        <w:lastRenderedPageBreak/>
        <w:t>Section 6:</w:t>
      </w:r>
      <w:r w:rsidRPr="004F6F04">
        <w:rPr>
          <w:b w:val="0"/>
          <w:bCs w:val="0"/>
          <w:caps w:val="0"/>
          <w:noProof w:val="0"/>
          <w:spacing w:val="0"/>
          <w:kern w:val="0"/>
          <w:szCs w:val="20"/>
          <w:lang w:val="en-US"/>
        </w:rPr>
        <w:t xml:space="preserve"> Returnable Bidding Forms</w:t>
      </w:r>
      <w:bookmarkEnd w:id="127"/>
      <w:bookmarkEnd w:id="128"/>
      <w:r w:rsidRPr="004F6F04">
        <w:rPr>
          <w:b w:val="0"/>
          <w:bCs w:val="0"/>
          <w:caps w:val="0"/>
          <w:noProof w:val="0"/>
          <w:spacing w:val="0"/>
          <w:kern w:val="0"/>
          <w:szCs w:val="20"/>
          <w:lang w:val="en-US"/>
        </w:rPr>
        <w:t xml:space="preserve"> / Checklist</w:t>
      </w:r>
      <w:bookmarkEnd w:id="129"/>
    </w:p>
    <w:p w14:paraId="2F7DB3AA"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046245D8"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491E3514" w14:textId="77777777" w:rsidR="00C24720" w:rsidRPr="00FF1304" w:rsidRDefault="00C24720" w:rsidP="00C24720">
      <w:pPr>
        <w:suppressAutoHyphens/>
        <w:jc w:val="both"/>
        <w:rPr>
          <w:rFonts w:ascii="Segoe UI" w:hAnsi="Segoe UI" w:cs="Segoe UI"/>
          <w:iCs/>
          <w:sz w:val="20"/>
        </w:rPr>
      </w:pPr>
    </w:p>
    <w:p w14:paraId="26E7104A"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0968C06D" w14:textId="77777777" w:rsidR="00C24720" w:rsidRDefault="00C24720" w:rsidP="00C24720">
      <w:pPr>
        <w:shd w:val="clear" w:color="auto" w:fill="FFFFFF"/>
        <w:spacing w:after="120"/>
        <w:rPr>
          <w:rFonts w:ascii="Segoe UI" w:hAnsi="Segoe UI" w:cs="Segoe UI"/>
          <w:b/>
          <w:sz w:val="28"/>
          <w:szCs w:val="28"/>
        </w:rPr>
      </w:pPr>
    </w:p>
    <w:p w14:paraId="12AACB66"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2580B742" w14:textId="77777777" w:rsidTr="00C24720">
        <w:tc>
          <w:tcPr>
            <w:tcW w:w="7449" w:type="dxa"/>
            <w:vAlign w:val="center"/>
          </w:tcPr>
          <w:p w14:paraId="3D49CB91"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53134667"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44425FE4" w14:textId="77777777" w:rsidTr="00C24720">
        <w:tc>
          <w:tcPr>
            <w:tcW w:w="7449" w:type="dxa"/>
          </w:tcPr>
          <w:p w14:paraId="560330A6"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536E29B1" w14:textId="77777777" w:rsidR="00C24720" w:rsidRPr="00747921" w:rsidRDefault="00C8110F"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sdtPr>
              <w:sdtContent>
                <w:r w:rsidR="008B244E">
                  <w:rPr>
                    <w:rFonts w:ascii="MS Gothic" w:eastAsia="MS Gothic" w:hAnsi="MS Gothic" w:cs="Segoe UI" w:hint="eastAsia"/>
                    <w:color w:val="000000" w:themeColor="text1"/>
                    <w:sz w:val="20"/>
                  </w:rPr>
                  <w:t>☒</w:t>
                </w:r>
              </w:sdtContent>
            </w:sdt>
          </w:p>
        </w:tc>
      </w:tr>
      <w:tr w:rsidR="00C24720" w:rsidRPr="00747921" w14:paraId="37948DB1" w14:textId="77777777" w:rsidTr="00C24720">
        <w:tc>
          <w:tcPr>
            <w:tcW w:w="7449" w:type="dxa"/>
          </w:tcPr>
          <w:p w14:paraId="41657995"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CF6151B" w14:textId="77777777" w:rsidR="00C24720" w:rsidRPr="00747921" w:rsidRDefault="00C8110F"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sdtPr>
              <w:sdtContent>
                <w:r w:rsidR="008B244E">
                  <w:rPr>
                    <w:rFonts w:ascii="MS Gothic" w:eastAsia="MS Gothic" w:hAnsi="MS Gothic" w:cs="Segoe UI" w:hint="eastAsia"/>
                    <w:color w:val="000000" w:themeColor="text1"/>
                    <w:sz w:val="20"/>
                  </w:rPr>
                  <w:t>☒</w:t>
                </w:r>
              </w:sdtContent>
            </w:sdt>
          </w:p>
        </w:tc>
      </w:tr>
      <w:tr w:rsidR="00C24720" w:rsidRPr="00747921" w14:paraId="5C6369CB" w14:textId="77777777" w:rsidTr="00C24720">
        <w:tc>
          <w:tcPr>
            <w:tcW w:w="7449" w:type="dxa"/>
          </w:tcPr>
          <w:p w14:paraId="590C93E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529294CD" w14:textId="77777777" w:rsidR="00C24720" w:rsidRPr="00747921" w:rsidRDefault="00C8110F"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Content>
                <w:r w:rsidR="008B244E">
                  <w:rPr>
                    <w:rFonts w:ascii="MS Gothic" w:eastAsia="MS Gothic" w:hAnsi="MS Gothic" w:cs="Segoe UI" w:hint="eastAsia"/>
                    <w:color w:val="000000" w:themeColor="text1"/>
                    <w:sz w:val="20"/>
                  </w:rPr>
                  <w:t>☒</w:t>
                </w:r>
              </w:sdtContent>
            </w:sdt>
          </w:p>
        </w:tc>
      </w:tr>
      <w:tr w:rsidR="00C24720" w:rsidRPr="00747921" w14:paraId="7CFDDFF4" w14:textId="77777777" w:rsidTr="00C24720">
        <w:tc>
          <w:tcPr>
            <w:tcW w:w="7449" w:type="dxa"/>
          </w:tcPr>
          <w:p w14:paraId="6CDE6B1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2BBFED43" w14:textId="77777777" w:rsidR="00C24720" w:rsidRPr="00747921" w:rsidRDefault="00C8110F"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Content>
                <w:r w:rsidR="008B244E">
                  <w:rPr>
                    <w:rFonts w:ascii="MS Gothic" w:eastAsia="MS Gothic" w:hAnsi="MS Gothic" w:cs="Segoe UI" w:hint="eastAsia"/>
                    <w:color w:val="000000" w:themeColor="text1"/>
                    <w:sz w:val="20"/>
                  </w:rPr>
                  <w:t>☒</w:t>
                </w:r>
              </w:sdtContent>
            </w:sdt>
          </w:p>
        </w:tc>
      </w:tr>
      <w:tr w:rsidR="00C24720" w:rsidRPr="00747921" w14:paraId="0396EE6C" w14:textId="77777777" w:rsidTr="00C24720">
        <w:tc>
          <w:tcPr>
            <w:tcW w:w="7449" w:type="dxa"/>
          </w:tcPr>
          <w:p w14:paraId="328591D2"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4937FAA2" w14:textId="77777777" w:rsidR="00C24720" w:rsidRPr="00747921" w:rsidRDefault="00C8110F"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Content>
                <w:r w:rsidR="008B244E">
                  <w:rPr>
                    <w:rFonts w:ascii="MS Gothic" w:eastAsia="MS Gothic" w:hAnsi="MS Gothic" w:cs="Segoe UI" w:hint="eastAsia"/>
                    <w:color w:val="000000" w:themeColor="text1"/>
                    <w:sz w:val="20"/>
                  </w:rPr>
                  <w:t>☒</w:t>
                </w:r>
              </w:sdtContent>
            </w:sdt>
          </w:p>
        </w:tc>
      </w:tr>
      <w:tr w:rsidR="009E33CA" w:rsidRPr="00747921" w14:paraId="6D9F657F" w14:textId="77777777" w:rsidTr="00C24720">
        <w:tc>
          <w:tcPr>
            <w:tcW w:w="7449" w:type="dxa"/>
          </w:tcPr>
          <w:p w14:paraId="50456958" w14:textId="77777777" w:rsidR="009E33CA" w:rsidRPr="00747921" w:rsidRDefault="009E33CA" w:rsidP="00D2415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11E73315"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651C8277" w14:textId="77777777" w:rsidTr="00C24720">
        <w:tc>
          <w:tcPr>
            <w:tcW w:w="7449" w:type="dxa"/>
            <w:shd w:val="clear" w:color="auto" w:fill="auto"/>
            <w:vAlign w:val="center"/>
          </w:tcPr>
          <w:p w14:paraId="1705B42C" w14:textId="77777777" w:rsidR="00C24720" w:rsidRPr="00747921" w:rsidRDefault="00C24720" w:rsidP="00D24152">
            <w:pPr>
              <w:pStyle w:val="BankNormal"/>
              <w:numPr>
                <w:ilvl w:val="0"/>
                <w:numId w:val="24"/>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50DDB95A" w14:textId="77777777" w:rsidR="00C24720" w:rsidRPr="00747921" w:rsidRDefault="00C8110F"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sdtPr>
              <w:sdtContent>
                <w:r w:rsidR="008B244E">
                  <w:rPr>
                    <w:rFonts w:ascii="MS Gothic" w:eastAsia="MS Gothic" w:hAnsi="MS Gothic" w:cs="Segoe UI" w:hint="eastAsia"/>
                    <w:color w:val="000000" w:themeColor="text1"/>
                    <w:sz w:val="20"/>
                  </w:rPr>
                  <w:t>☒</w:t>
                </w:r>
              </w:sdtContent>
            </w:sdt>
          </w:p>
        </w:tc>
      </w:tr>
      <w:tr w:rsidR="00C24720" w:rsidRPr="00747921" w14:paraId="7B9814BD" w14:textId="77777777" w:rsidTr="00C24720">
        <w:trPr>
          <w:trHeight w:val="637"/>
        </w:trPr>
        <w:tc>
          <w:tcPr>
            <w:tcW w:w="7449" w:type="dxa"/>
            <w:vAlign w:val="center"/>
          </w:tcPr>
          <w:p w14:paraId="11C60818"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753133AB" w14:textId="77777777" w:rsidR="00C24720" w:rsidRPr="00747921" w:rsidRDefault="00C8110F"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sdtPr>
              <w:sdtContent>
                <w:r w:rsidR="008B244E">
                  <w:rPr>
                    <w:rFonts w:ascii="MS Gothic" w:eastAsia="MS Gothic" w:hAnsi="MS Gothic" w:cs="Segoe UI" w:hint="eastAsia"/>
                    <w:color w:val="000000" w:themeColor="text1"/>
                    <w:sz w:val="20"/>
                  </w:rPr>
                  <w:t>☒</w:t>
                </w:r>
              </w:sdtContent>
            </w:sdt>
          </w:p>
        </w:tc>
      </w:tr>
    </w:tbl>
    <w:p w14:paraId="14608CFA" w14:textId="77777777" w:rsidR="00C24720" w:rsidRPr="00747921" w:rsidRDefault="00C24720" w:rsidP="00C24720">
      <w:pPr>
        <w:pStyle w:val="SchHead"/>
        <w:spacing w:after="0" w:line="240" w:lineRule="auto"/>
        <w:rPr>
          <w:rFonts w:ascii="Segoe UI" w:hAnsi="Segoe UI" w:cs="Segoe UI"/>
          <w:color w:val="000000"/>
          <w:sz w:val="20"/>
          <w:lang w:val="en-AU"/>
        </w:rPr>
      </w:pPr>
    </w:p>
    <w:p w14:paraId="570CFF1A" w14:textId="77777777" w:rsidR="00C24720" w:rsidRPr="00747921" w:rsidRDefault="00C24720" w:rsidP="00C24720">
      <w:pPr>
        <w:rPr>
          <w:rFonts w:ascii="Segoe UI" w:hAnsi="Segoe UI" w:cs="Segoe UI"/>
          <w:sz w:val="20"/>
          <w:szCs w:val="20"/>
          <w:lang w:val="en-AU"/>
        </w:rPr>
      </w:pPr>
    </w:p>
    <w:p w14:paraId="28A36FB3" w14:textId="77777777" w:rsidR="00C24720" w:rsidRPr="00747921" w:rsidRDefault="00C24720" w:rsidP="00C24720">
      <w:pPr>
        <w:rPr>
          <w:rFonts w:ascii="Segoe UI" w:hAnsi="Segoe UI" w:cs="Segoe UI"/>
          <w:sz w:val="20"/>
          <w:szCs w:val="20"/>
          <w:lang w:val="en-AU"/>
        </w:rPr>
      </w:pPr>
    </w:p>
    <w:p w14:paraId="2100E50B"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72598258" w14:textId="77777777" w:rsidTr="00C24720">
        <w:tc>
          <w:tcPr>
            <w:tcW w:w="7470" w:type="dxa"/>
            <w:vAlign w:val="center"/>
          </w:tcPr>
          <w:p w14:paraId="3A5FA79F"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02AE4353" w14:textId="77777777" w:rsidR="00C24720" w:rsidRPr="00747921" w:rsidRDefault="00C8110F"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Content>
                <w:r w:rsidR="008B244E">
                  <w:rPr>
                    <w:rFonts w:ascii="MS Gothic" w:eastAsia="MS Gothic" w:hAnsi="MS Gothic" w:cs="Segoe UI" w:hint="eastAsia"/>
                    <w:color w:val="000000" w:themeColor="text1"/>
                    <w:sz w:val="20"/>
                  </w:rPr>
                  <w:t>☒</w:t>
                </w:r>
              </w:sdtContent>
            </w:sdt>
          </w:p>
        </w:tc>
      </w:tr>
    </w:tbl>
    <w:p w14:paraId="6EEA56D7"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27"/>
          <w:pgSz w:w="12240" w:h="15840"/>
          <w:pgMar w:top="1440" w:right="1260" w:bottom="720" w:left="1260" w:header="720" w:footer="720" w:gutter="0"/>
          <w:pgNumType w:start="1"/>
          <w:cols w:space="720"/>
          <w:docGrid w:linePitch="360"/>
        </w:sectPr>
      </w:pPr>
    </w:p>
    <w:p w14:paraId="2F126407"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0" w:name="_Form_A:_Proposal/No"/>
      <w:bookmarkStart w:id="131" w:name="_Form_B:_Proposal"/>
      <w:bookmarkStart w:id="132" w:name="_Toc508626307"/>
      <w:bookmarkEnd w:id="130"/>
      <w:bookmarkEnd w:id="131"/>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32"/>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F038396" w14:textId="77777777" w:rsidTr="00F75AB4">
        <w:trPr>
          <w:trHeight w:val="360"/>
        </w:trPr>
        <w:tc>
          <w:tcPr>
            <w:tcW w:w="1979" w:type="dxa"/>
            <w:shd w:val="clear" w:color="auto" w:fill="9BDEFF"/>
          </w:tcPr>
          <w:p w14:paraId="2182B674"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2E9E3BB6" w14:textId="77777777" w:rsidR="00C24720" w:rsidRPr="00B94ACA" w:rsidRDefault="00EE741F"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0765781B"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ABD661E" w14:textId="77777777" w:rsidR="00C24720" w:rsidRPr="00B94ACA" w:rsidRDefault="00C8110F"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90D835B" w14:textId="77777777" w:rsidTr="00F75AB4">
        <w:trPr>
          <w:trHeight w:val="360"/>
        </w:trPr>
        <w:tc>
          <w:tcPr>
            <w:tcW w:w="1979" w:type="dxa"/>
            <w:shd w:val="clear" w:color="auto" w:fill="9BDEFF"/>
          </w:tcPr>
          <w:p w14:paraId="34DBE08B"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7242002C" w14:textId="77777777" w:rsidR="00C24720" w:rsidRPr="00B94ACA" w:rsidRDefault="00EE741F"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 xml:space="preserve">[Insert </w:t>
            </w:r>
            <w:r w:rsidR="00AE59B3">
              <w:rPr>
                <w:rFonts w:ascii="Segoe UI" w:hAnsi="Segoe UI" w:cs="Segoe UI"/>
                <w:bCs/>
                <w:noProof/>
                <w:sz w:val="20"/>
              </w:rPr>
              <w:t>ITB</w:t>
            </w:r>
            <w:r w:rsidR="00C24720"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46751F23"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00EE741F"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3" w:name="Text5"/>
      <w:r w:rsidRPr="00B03F33">
        <w:rPr>
          <w:rFonts w:ascii="Segoe UI" w:hAnsi="Segoe UI" w:cs="Segoe UI"/>
          <w:sz w:val="20"/>
          <w:szCs w:val="19"/>
        </w:rPr>
        <w:instrText xml:space="preserve"> FORMTEXT </w:instrText>
      </w:r>
      <w:r w:rsidR="00EE741F" w:rsidRPr="00B03F33">
        <w:rPr>
          <w:rFonts w:ascii="Segoe UI" w:hAnsi="Segoe UI" w:cs="Segoe UI"/>
          <w:sz w:val="20"/>
          <w:szCs w:val="19"/>
        </w:rPr>
      </w:r>
      <w:r w:rsidR="00EE741F"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00EE741F" w:rsidRPr="00B03F33">
        <w:rPr>
          <w:rFonts w:ascii="Segoe UI" w:hAnsi="Segoe UI" w:cs="Segoe UI"/>
          <w:sz w:val="20"/>
          <w:szCs w:val="19"/>
        </w:rPr>
        <w:fldChar w:fldCharType="end"/>
      </w:r>
      <w:bookmarkEnd w:id="133"/>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00EE741F"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00EE741F" w:rsidRPr="00B03F33">
        <w:rPr>
          <w:rFonts w:ascii="Segoe UI" w:hAnsi="Segoe UI" w:cs="Segoe UI"/>
          <w:bCs/>
          <w:sz w:val="20"/>
          <w:szCs w:val="19"/>
        </w:rPr>
      </w:r>
      <w:r w:rsidR="00EE741F"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00EE741F"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16385CD5"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EE741F"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EE741F" w:rsidRPr="00B03F33">
        <w:rPr>
          <w:rFonts w:ascii="Segoe UI" w:hAnsi="Segoe UI" w:cs="Segoe UI"/>
          <w:bCs/>
          <w:sz w:val="20"/>
          <w:szCs w:val="19"/>
        </w:rPr>
      </w:r>
      <w:r w:rsidR="00EE741F"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EE741F"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0B4E0610"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4B4B4D82"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22E948D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A9B7CE6"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6A1370DF"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6DE1BBE"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1DAFDC0"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19456B4B"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1731ED19"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71618B2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46255F45"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2C4A1C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00EE741F"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00EE741F" w:rsidRPr="00B03F33">
        <w:rPr>
          <w:rFonts w:ascii="Segoe UI" w:hAnsi="Segoe UI" w:cs="Segoe UI"/>
          <w:bCs/>
          <w:sz w:val="20"/>
          <w:szCs w:val="19"/>
        </w:rPr>
      </w:r>
      <w:r w:rsidR="00EE741F"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00EE741F"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6C7EFC3F"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5E9FFC7D"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3AA62E23"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1444CFA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2EE00D52"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646BC4B9"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4"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134"/>
    </w:p>
    <w:p w14:paraId="1566E76B" w14:textId="77777777" w:rsidR="00C24720" w:rsidRDefault="00C24720" w:rsidP="00C24720">
      <w:pPr>
        <w:pStyle w:val="MarginText"/>
        <w:spacing w:after="0" w:line="240" w:lineRule="auto"/>
        <w:jc w:val="left"/>
        <w:rPr>
          <w:rFonts w:ascii="Arial" w:hAnsi="Arial" w:cs="Arial"/>
          <w:color w:val="000000"/>
          <w:sz w:val="20"/>
          <w:lang w:val="en-AU"/>
        </w:rPr>
      </w:pPr>
    </w:p>
    <w:p w14:paraId="27C8B12A"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2A3E12E7" w14:textId="77777777" w:rsidTr="00C24720">
        <w:tc>
          <w:tcPr>
            <w:tcW w:w="3600" w:type="dxa"/>
            <w:shd w:val="clear" w:color="auto" w:fill="9BDEFF"/>
          </w:tcPr>
          <w:p w14:paraId="59416210"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3C5BD66E" w14:textId="77777777" w:rsidR="00C24720" w:rsidRPr="00B903DA" w:rsidRDefault="00EE741F"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6F3F042B" w14:textId="77777777" w:rsidTr="00C24720">
        <w:tc>
          <w:tcPr>
            <w:tcW w:w="3600" w:type="dxa"/>
            <w:shd w:val="clear" w:color="auto" w:fill="9BDEFF"/>
          </w:tcPr>
          <w:p w14:paraId="2A67F2B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70D67B24" w14:textId="77777777" w:rsidR="00C24720" w:rsidRPr="00B903DA" w:rsidRDefault="00EE741F"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1C846549" w14:textId="77777777" w:rsidTr="00C24720">
        <w:tc>
          <w:tcPr>
            <w:tcW w:w="3600" w:type="dxa"/>
            <w:shd w:val="clear" w:color="auto" w:fill="9BDEFF"/>
          </w:tcPr>
          <w:p w14:paraId="5F8FDBA2"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2CE9B2FD" w14:textId="77777777" w:rsidR="00C24720" w:rsidRPr="00B903DA" w:rsidRDefault="00EE741F"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67EDE732" w14:textId="77777777" w:rsidTr="00C24720">
        <w:tc>
          <w:tcPr>
            <w:tcW w:w="3600" w:type="dxa"/>
            <w:shd w:val="clear" w:color="auto" w:fill="9BDEFF"/>
          </w:tcPr>
          <w:p w14:paraId="1E2E5F0A"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7400BAF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sidR="00EE741F">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sidR="00EE741F">
              <w:rPr>
                <w:rFonts w:ascii="Segoe UI" w:hAnsi="Segoe UI" w:cs="Segoe UI"/>
                <w:bCs/>
                <w:sz w:val="20"/>
              </w:rPr>
            </w:r>
            <w:r w:rsidR="00EE741F">
              <w:rPr>
                <w:rFonts w:ascii="Segoe UI" w:hAnsi="Segoe UI" w:cs="Segoe UI"/>
                <w:bCs/>
                <w:sz w:val="20"/>
              </w:rPr>
              <w:fldChar w:fldCharType="separate"/>
            </w:r>
            <w:r>
              <w:rPr>
                <w:rFonts w:ascii="Segoe UI" w:hAnsi="Segoe UI" w:cs="Segoe UI"/>
                <w:bCs/>
                <w:noProof/>
                <w:sz w:val="20"/>
              </w:rPr>
              <w:t>[Complete]</w:t>
            </w:r>
            <w:r w:rsidR="00EE741F">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5B11F970"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sidR="00EE741F">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sidR="00EE741F">
              <w:rPr>
                <w:rFonts w:ascii="Segoe UI" w:hAnsi="Segoe UI" w:cs="Segoe UI"/>
                <w:bCs/>
                <w:sz w:val="20"/>
              </w:rPr>
            </w:r>
            <w:r w:rsidR="00EE741F">
              <w:rPr>
                <w:rFonts w:ascii="Segoe UI" w:hAnsi="Segoe UI" w:cs="Segoe UI"/>
                <w:bCs/>
                <w:sz w:val="20"/>
              </w:rPr>
              <w:fldChar w:fldCharType="separate"/>
            </w:r>
            <w:r>
              <w:rPr>
                <w:rFonts w:ascii="Segoe UI" w:hAnsi="Segoe UI" w:cs="Segoe UI"/>
                <w:bCs/>
                <w:noProof/>
                <w:sz w:val="20"/>
              </w:rPr>
              <w:t>[Complete]</w:t>
            </w:r>
            <w:r w:rsidR="00EE741F">
              <w:rPr>
                <w:rFonts w:ascii="Segoe UI" w:hAnsi="Segoe UI" w:cs="Segoe UI"/>
                <w:bCs/>
                <w:sz w:val="20"/>
              </w:rPr>
              <w:fldChar w:fldCharType="end"/>
            </w:r>
          </w:p>
          <w:p w14:paraId="5B9B17D3" w14:textId="7777777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EE741F">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EE741F">
              <w:rPr>
                <w:rFonts w:ascii="Segoe UI" w:hAnsi="Segoe UI" w:cs="Segoe UI"/>
                <w:bCs/>
                <w:sz w:val="20"/>
              </w:rPr>
            </w:r>
            <w:r w:rsidR="00EE741F">
              <w:rPr>
                <w:rFonts w:ascii="Segoe UI" w:hAnsi="Segoe UI" w:cs="Segoe UI"/>
                <w:bCs/>
                <w:sz w:val="20"/>
              </w:rPr>
              <w:fldChar w:fldCharType="separate"/>
            </w:r>
            <w:r w:rsidR="001060E1">
              <w:rPr>
                <w:rFonts w:ascii="Segoe UI" w:hAnsi="Segoe UI" w:cs="Segoe UI"/>
                <w:bCs/>
                <w:noProof/>
                <w:sz w:val="20"/>
              </w:rPr>
              <w:t>[Complete]</w:t>
            </w:r>
            <w:r w:rsidR="00EE741F">
              <w:rPr>
                <w:rFonts w:ascii="Segoe UI" w:hAnsi="Segoe UI" w:cs="Segoe UI"/>
                <w:bCs/>
                <w:sz w:val="20"/>
              </w:rPr>
              <w:fldChar w:fldCharType="end"/>
            </w:r>
          </w:p>
        </w:tc>
      </w:tr>
      <w:tr w:rsidR="00C24720" w:rsidRPr="00B903DA" w14:paraId="474D3263" w14:textId="77777777" w:rsidTr="00C24720">
        <w:tc>
          <w:tcPr>
            <w:tcW w:w="3600" w:type="dxa"/>
            <w:shd w:val="clear" w:color="auto" w:fill="9BDEFF"/>
          </w:tcPr>
          <w:p w14:paraId="2CCB586F"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100C6A0D" w14:textId="77777777" w:rsidR="00C24720" w:rsidRPr="00B903DA" w:rsidRDefault="00C8110F" w:rsidP="00C24720">
            <w:pPr>
              <w:spacing w:before="120" w:after="120"/>
              <w:rPr>
                <w:rFonts w:ascii="Segoe UI" w:hAnsi="Segoe UI" w:cs="Segoe UI"/>
                <w:sz w:val="20"/>
              </w:rPr>
            </w:pPr>
            <w:sdt>
              <w:sdtPr>
                <w:rPr>
                  <w:rFonts w:ascii="MS Gothic" w:eastAsia="MS Gothic" w:hAnsi="MS Gothic" w:cs="Segoe UI"/>
                  <w:spacing w:val="-2"/>
                  <w:sz w:val="20"/>
                </w:rPr>
                <w:id w:val="975801062"/>
              </w:sdt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sdt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EE741F">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EE741F">
              <w:rPr>
                <w:rFonts w:ascii="Segoe UI" w:hAnsi="Segoe UI" w:cs="Segoe UI"/>
                <w:sz w:val="20"/>
              </w:rPr>
            </w:r>
            <w:r w:rsidR="00EE741F">
              <w:rPr>
                <w:rFonts w:ascii="Segoe UI" w:hAnsi="Segoe UI" w:cs="Segoe UI"/>
                <w:sz w:val="20"/>
              </w:rPr>
              <w:fldChar w:fldCharType="separate"/>
            </w:r>
            <w:r w:rsidR="00C24720">
              <w:rPr>
                <w:rFonts w:ascii="Segoe UI" w:hAnsi="Segoe UI" w:cs="Segoe UI"/>
                <w:noProof/>
                <w:sz w:val="20"/>
              </w:rPr>
              <w:t>[insert UGNM vendor number]</w:t>
            </w:r>
            <w:r w:rsidR="00EE741F">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48AA783F" w14:textId="77777777" w:rsidTr="00C24720">
        <w:tc>
          <w:tcPr>
            <w:tcW w:w="3600" w:type="dxa"/>
            <w:shd w:val="clear" w:color="auto" w:fill="9BDEFF"/>
            <w:vAlign w:val="center"/>
          </w:tcPr>
          <w:p w14:paraId="7792EC9C"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5A8C050C" w14:textId="77777777" w:rsidR="00C24720" w:rsidRPr="00B903DA" w:rsidRDefault="00C8110F"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sdt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sdt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EE741F">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EE741F">
              <w:rPr>
                <w:rFonts w:ascii="Segoe UI" w:hAnsi="Segoe UI" w:cs="Segoe UI"/>
                <w:sz w:val="20"/>
              </w:rPr>
            </w:r>
            <w:r w:rsidR="00EE741F">
              <w:rPr>
                <w:rFonts w:ascii="Segoe UI" w:hAnsi="Segoe UI" w:cs="Segoe UI"/>
                <w:sz w:val="20"/>
              </w:rPr>
              <w:fldChar w:fldCharType="separate"/>
            </w:r>
            <w:r w:rsidR="00C24720">
              <w:rPr>
                <w:rFonts w:ascii="Segoe UI" w:hAnsi="Segoe UI" w:cs="Segoe UI"/>
                <w:noProof/>
                <w:sz w:val="20"/>
              </w:rPr>
              <w:t>[insert UNDP vendor number]</w:t>
            </w:r>
            <w:r w:rsidR="00EE741F">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3FD6CA6F" w14:textId="77777777" w:rsidTr="00C24720">
        <w:tc>
          <w:tcPr>
            <w:tcW w:w="3600" w:type="dxa"/>
            <w:shd w:val="clear" w:color="auto" w:fill="9BDEFF"/>
          </w:tcPr>
          <w:p w14:paraId="4ED3EF63"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33939563" w14:textId="77777777" w:rsidR="00C24720" w:rsidRPr="00B903DA" w:rsidRDefault="00EE741F"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11F39E64" w14:textId="77777777" w:rsidTr="00C24720">
        <w:tc>
          <w:tcPr>
            <w:tcW w:w="3600" w:type="dxa"/>
            <w:shd w:val="clear" w:color="auto" w:fill="9BDEFF"/>
          </w:tcPr>
          <w:p w14:paraId="2E20EB80"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FF76BE9" w14:textId="77777777" w:rsidR="00C24720" w:rsidRPr="00B903DA" w:rsidRDefault="00EE741F"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3696FF3C" w14:textId="77777777" w:rsidTr="00C24720">
        <w:trPr>
          <w:trHeight w:val="814"/>
        </w:trPr>
        <w:tc>
          <w:tcPr>
            <w:tcW w:w="3600" w:type="dxa"/>
            <w:shd w:val="clear" w:color="auto" w:fill="9BDEFF"/>
          </w:tcPr>
          <w:p w14:paraId="4A102683"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8A254AA" w14:textId="77777777" w:rsidR="00C24720" w:rsidRPr="00B903DA" w:rsidRDefault="00EE741F"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6F5BB4D9" w14:textId="77777777" w:rsidTr="00C24720">
        <w:trPr>
          <w:trHeight w:val="1147"/>
        </w:trPr>
        <w:tc>
          <w:tcPr>
            <w:tcW w:w="3600" w:type="dxa"/>
            <w:shd w:val="clear" w:color="auto" w:fill="9BDEFF"/>
          </w:tcPr>
          <w:p w14:paraId="59CA75D7"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717992A" w14:textId="77777777" w:rsidR="00C24720" w:rsidRPr="00B903DA" w:rsidRDefault="00EE741F"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541877E5" w14:textId="77777777" w:rsidTr="00C24720">
        <w:tc>
          <w:tcPr>
            <w:tcW w:w="3600" w:type="dxa"/>
            <w:shd w:val="clear" w:color="auto" w:fill="9BDEFF"/>
          </w:tcPr>
          <w:p w14:paraId="2C35EBCF"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BA42B28" w14:textId="77777777" w:rsidR="00C24720" w:rsidRPr="00B903DA" w:rsidRDefault="00EE741F"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5F6072" w:rsidRPr="00B903DA" w14:paraId="064CF9E1" w14:textId="77777777" w:rsidTr="00C24720">
        <w:tc>
          <w:tcPr>
            <w:tcW w:w="3600" w:type="dxa"/>
            <w:shd w:val="clear" w:color="auto" w:fill="9BDEFF"/>
          </w:tcPr>
          <w:p w14:paraId="49BC6847"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5BF94EB2" w14:textId="77777777" w:rsidR="005F6072" w:rsidRDefault="00EE741F"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F6072">
              <w:rPr>
                <w:rFonts w:ascii="Segoe UI" w:hAnsi="Segoe UI" w:cs="Segoe UI"/>
                <w:bCs/>
                <w:noProof/>
                <w:sz w:val="20"/>
              </w:rPr>
              <w:t>[Complete]</w:t>
            </w:r>
            <w:r>
              <w:rPr>
                <w:rFonts w:ascii="Segoe UI" w:hAnsi="Segoe UI" w:cs="Segoe UI"/>
                <w:bCs/>
                <w:sz w:val="20"/>
              </w:rPr>
              <w:fldChar w:fldCharType="end"/>
            </w:r>
          </w:p>
        </w:tc>
      </w:tr>
      <w:tr w:rsidR="006620F0" w:rsidRPr="00B903DA" w14:paraId="5920219A" w14:textId="77777777" w:rsidTr="00C24720">
        <w:tc>
          <w:tcPr>
            <w:tcW w:w="3600" w:type="dxa"/>
            <w:shd w:val="clear" w:color="auto" w:fill="9BDEFF"/>
          </w:tcPr>
          <w:p w14:paraId="521ADFD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6C0A104C" w14:textId="77777777" w:rsidR="006620F0" w:rsidRDefault="00EE741F"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F6072">
              <w:rPr>
                <w:rFonts w:ascii="Segoe UI" w:hAnsi="Segoe UI" w:cs="Segoe UI"/>
                <w:bCs/>
                <w:noProof/>
                <w:sz w:val="20"/>
              </w:rPr>
              <w:t>[Complete]</w:t>
            </w:r>
            <w:r>
              <w:rPr>
                <w:rFonts w:ascii="Segoe UI" w:hAnsi="Segoe UI" w:cs="Segoe UI"/>
                <w:bCs/>
                <w:sz w:val="20"/>
              </w:rPr>
              <w:fldChar w:fldCharType="end"/>
            </w:r>
          </w:p>
        </w:tc>
      </w:tr>
      <w:tr w:rsidR="00C24720" w:rsidRPr="00B903DA" w14:paraId="54872A4D" w14:textId="77777777" w:rsidTr="00C24720">
        <w:tc>
          <w:tcPr>
            <w:tcW w:w="3600" w:type="dxa"/>
            <w:shd w:val="clear" w:color="auto" w:fill="9BDEFF"/>
          </w:tcPr>
          <w:p w14:paraId="40B603A9"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21B747C2"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00EE741F"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00EE741F" w:rsidRPr="00804F85">
              <w:rPr>
                <w:rFonts w:ascii="Segoe UI" w:hAnsi="Segoe UI" w:cs="Segoe UI"/>
                <w:bCs/>
                <w:sz w:val="20"/>
              </w:rPr>
            </w:r>
            <w:r w:rsidR="00EE741F" w:rsidRPr="00804F85">
              <w:rPr>
                <w:rFonts w:ascii="Segoe UI" w:hAnsi="Segoe UI" w:cs="Segoe UI"/>
                <w:bCs/>
                <w:sz w:val="20"/>
              </w:rPr>
              <w:fldChar w:fldCharType="separate"/>
            </w:r>
            <w:r w:rsidRPr="00804F85">
              <w:rPr>
                <w:rFonts w:ascii="Segoe UI" w:hAnsi="Segoe UI" w:cs="Segoe UI"/>
                <w:bCs/>
                <w:noProof/>
                <w:sz w:val="20"/>
              </w:rPr>
              <w:t>[Complete]</w:t>
            </w:r>
            <w:r w:rsidR="00EE741F" w:rsidRPr="00804F85">
              <w:rPr>
                <w:rFonts w:ascii="Segoe UI" w:hAnsi="Segoe UI" w:cs="Segoe UI"/>
                <w:bCs/>
                <w:sz w:val="20"/>
              </w:rPr>
              <w:fldChar w:fldCharType="end"/>
            </w:r>
          </w:p>
          <w:p w14:paraId="0F489D65"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00EE741F"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00EE741F" w:rsidRPr="00804F85">
              <w:rPr>
                <w:rFonts w:ascii="Segoe UI" w:hAnsi="Segoe UI" w:cs="Segoe UI"/>
                <w:bCs/>
                <w:sz w:val="20"/>
              </w:rPr>
            </w:r>
            <w:r w:rsidR="00EE741F" w:rsidRPr="00804F85">
              <w:rPr>
                <w:rFonts w:ascii="Segoe UI" w:hAnsi="Segoe UI" w:cs="Segoe UI"/>
                <w:bCs/>
                <w:sz w:val="20"/>
              </w:rPr>
              <w:fldChar w:fldCharType="separate"/>
            </w:r>
            <w:r w:rsidRPr="00804F85">
              <w:rPr>
                <w:rFonts w:ascii="Segoe UI" w:hAnsi="Segoe UI" w:cs="Segoe UI"/>
                <w:bCs/>
                <w:noProof/>
                <w:sz w:val="20"/>
              </w:rPr>
              <w:t>[Complete]</w:t>
            </w:r>
            <w:r w:rsidR="00EE741F" w:rsidRPr="00804F85">
              <w:rPr>
                <w:rFonts w:ascii="Segoe UI" w:hAnsi="Segoe UI" w:cs="Segoe UI"/>
                <w:bCs/>
                <w:sz w:val="20"/>
              </w:rPr>
              <w:fldChar w:fldCharType="end"/>
            </w:r>
          </w:p>
          <w:p w14:paraId="6FCADCD7"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00EE741F"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00EE741F" w:rsidRPr="00804F85">
              <w:rPr>
                <w:rFonts w:ascii="Segoe UI" w:hAnsi="Segoe UI" w:cs="Segoe UI"/>
                <w:bCs/>
                <w:sz w:val="20"/>
              </w:rPr>
            </w:r>
            <w:r w:rsidR="00EE741F" w:rsidRPr="00804F85">
              <w:rPr>
                <w:rFonts w:ascii="Segoe UI" w:hAnsi="Segoe UI" w:cs="Segoe UI"/>
                <w:bCs/>
                <w:sz w:val="20"/>
              </w:rPr>
              <w:fldChar w:fldCharType="separate"/>
            </w:r>
            <w:r w:rsidRPr="00804F85">
              <w:rPr>
                <w:rFonts w:ascii="Segoe UI" w:hAnsi="Segoe UI" w:cs="Segoe UI"/>
                <w:bCs/>
                <w:noProof/>
                <w:sz w:val="20"/>
              </w:rPr>
              <w:t>[Complete]</w:t>
            </w:r>
            <w:r w:rsidR="00EE741F" w:rsidRPr="00804F85">
              <w:rPr>
                <w:rFonts w:ascii="Segoe UI" w:hAnsi="Segoe UI" w:cs="Segoe UI"/>
                <w:bCs/>
                <w:sz w:val="20"/>
              </w:rPr>
              <w:fldChar w:fldCharType="end"/>
            </w:r>
          </w:p>
        </w:tc>
      </w:tr>
      <w:tr w:rsidR="00C24720" w:rsidRPr="00E8622F" w14:paraId="3B96B80E" w14:textId="77777777" w:rsidTr="00C24720">
        <w:tc>
          <w:tcPr>
            <w:tcW w:w="3600" w:type="dxa"/>
            <w:shd w:val="clear" w:color="auto" w:fill="9BDEFF"/>
          </w:tcPr>
          <w:p w14:paraId="606EB219"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11B35907"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286B2342" w14:textId="77777777" w:rsidR="00C24720" w:rsidRPr="00065D84" w:rsidRDefault="00C24720" w:rsidP="00D24152">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313459EB" w14:textId="77777777" w:rsidR="00C24720"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406A5607"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4A731339" w14:textId="77777777" w:rsidR="007A0C24" w:rsidRDefault="00D40A4D"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3BB552E4" w14:textId="77777777" w:rsidR="007A0C24" w:rsidRPr="007A0C24"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3639BEDC" w14:textId="77777777" w:rsidR="00D773D0" w:rsidRPr="00D773D0"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14:paraId="605BC314" w14:textId="77777777" w:rsidR="00D773D0" w:rsidRPr="00D773D0" w:rsidRDefault="00D773D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sidR="004F5A37">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sidR="004F5A37">
              <w:rPr>
                <w:rFonts w:ascii="Segoe UI" w:hAnsi="Segoe UI" w:cs="Segoe UI"/>
                <w:color w:val="000000" w:themeColor="text1"/>
                <w:sz w:val="20"/>
              </w:rPr>
              <w:t>.</w:t>
            </w:r>
          </w:p>
          <w:p w14:paraId="3B57C935" w14:textId="77777777" w:rsidR="00427A4A" w:rsidRPr="00D773D0" w:rsidRDefault="00427A4A"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14:paraId="31CEC228"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63FB5271" w14:textId="77777777" w:rsidR="00BE1D33" w:rsidRPr="00196E78"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sidR="006C7124">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201FC65B" w14:textId="77777777" w:rsidR="0099617B" w:rsidRDefault="0099617B" w:rsidP="00206736">
      <w:pPr>
        <w:pStyle w:val="Heading2"/>
      </w:pPr>
    </w:p>
    <w:p w14:paraId="7E095FA8"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48A79EA0"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5" w:name="_Toc508626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35"/>
    </w:p>
    <w:p w14:paraId="617D3DDC"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668399CE" w14:textId="77777777" w:rsidTr="00C24720">
        <w:tc>
          <w:tcPr>
            <w:tcW w:w="1979" w:type="dxa"/>
            <w:shd w:val="clear" w:color="auto" w:fill="9BDEFF"/>
          </w:tcPr>
          <w:p w14:paraId="1CBB03AE"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4D88ED1F" w14:textId="77777777" w:rsidR="00C24720" w:rsidRPr="00B94ACA" w:rsidRDefault="00EE741F"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8FD9FF9"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4EEC189" w14:textId="77777777" w:rsidR="00C24720" w:rsidRPr="00B94ACA" w:rsidRDefault="00C8110F"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9724E40" w14:textId="77777777" w:rsidTr="00C24720">
        <w:trPr>
          <w:cantSplit/>
          <w:trHeight w:val="341"/>
        </w:trPr>
        <w:tc>
          <w:tcPr>
            <w:tcW w:w="1979" w:type="dxa"/>
            <w:shd w:val="clear" w:color="auto" w:fill="9BDEFF"/>
          </w:tcPr>
          <w:p w14:paraId="61B06966"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7C847AB" w14:textId="77777777" w:rsidR="00C24720" w:rsidRPr="00B94ACA" w:rsidRDefault="00EE741F"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 xml:space="preserve">[Insert </w:t>
            </w:r>
            <w:r w:rsidR="00AE59B3">
              <w:rPr>
                <w:rFonts w:ascii="Segoe UI" w:hAnsi="Segoe UI" w:cs="Segoe UI"/>
                <w:bCs/>
                <w:noProof/>
                <w:sz w:val="20"/>
              </w:rPr>
              <w:t>ITB</w:t>
            </w:r>
            <w:r w:rsidR="00C24720"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6130D300" w14:textId="77777777" w:rsidR="00C24720" w:rsidRPr="005F57D5" w:rsidRDefault="00C24720" w:rsidP="00C24720">
      <w:pPr>
        <w:rPr>
          <w:rFonts w:ascii="Segoe UI" w:hAnsi="Segoe UI" w:cs="Segoe UI"/>
          <w:sz w:val="20"/>
          <w:lang w:val="en-AU"/>
        </w:rPr>
      </w:pPr>
    </w:p>
    <w:p w14:paraId="291B9A77"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3019D8D"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002F820E" w14:textId="77777777" w:rsidTr="00C24720">
        <w:tc>
          <w:tcPr>
            <w:tcW w:w="566" w:type="dxa"/>
            <w:shd w:val="clear" w:color="auto" w:fill="9BDEFF"/>
            <w:hideMark/>
          </w:tcPr>
          <w:p w14:paraId="1005E74B"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4D86DD25"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49DEB76C"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0853F76B" w14:textId="77777777" w:rsidTr="00C24720">
        <w:tc>
          <w:tcPr>
            <w:tcW w:w="566" w:type="dxa"/>
            <w:hideMark/>
          </w:tcPr>
          <w:p w14:paraId="399D021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57651BBF" w14:textId="77777777" w:rsidR="00C24720" w:rsidRPr="004001DC" w:rsidRDefault="00EE741F"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c>
          <w:tcPr>
            <w:tcW w:w="4230" w:type="dxa"/>
          </w:tcPr>
          <w:p w14:paraId="5CE640E2" w14:textId="77777777" w:rsidR="00C24720" w:rsidRPr="004001DC" w:rsidRDefault="00EE741F"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4001DC" w14:paraId="15DDCDDF" w14:textId="77777777" w:rsidTr="00C24720">
        <w:tc>
          <w:tcPr>
            <w:tcW w:w="566" w:type="dxa"/>
            <w:hideMark/>
          </w:tcPr>
          <w:p w14:paraId="18478B2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BB140DE" w14:textId="77777777" w:rsidR="00C24720" w:rsidRPr="004001DC" w:rsidRDefault="00EE741F"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c>
          <w:tcPr>
            <w:tcW w:w="4230" w:type="dxa"/>
          </w:tcPr>
          <w:p w14:paraId="2A1229E4" w14:textId="77777777" w:rsidR="00C24720" w:rsidRPr="004001DC" w:rsidRDefault="00EE741F"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4001DC" w14:paraId="3B518226" w14:textId="77777777" w:rsidTr="00C24720">
        <w:tc>
          <w:tcPr>
            <w:tcW w:w="566" w:type="dxa"/>
            <w:hideMark/>
          </w:tcPr>
          <w:p w14:paraId="792FA6C5"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341DCDB3" w14:textId="77777777" w:rsidR="00C24720" w:rsidRPr="004001DC" w:rsidRDefault="00EE741F"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c>
          <w:tcPr>
            <w:tcW w:w="4230" w:type="dxa"/>
          </w:tcPr>
          <w:p w14:paraId="766928DC" w14:textId="77777777" w:rsidR="00C24720" w:rsidRPr="004001DC" w:rsidRDefault="00EE741F"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bl>
    <w:p w14:paraId="40FAB9F5"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07B4AFCA" w14:textId="77777777" w:rsidTr="00C24720">
        <w:trPr>
          <w:cantSplit/>
          <w:trHeight w:val="1259"/>
        </w:trPr>
        <w:tc>
          <w:tcPr>
            <w:tcW w:w="3716" w:type="dxa"/>
            <w:shd w:val="clear" w:color="auto" w:fill="9BDEFF"/>
            <w:vAlign w:val="center"/>
            <w:hideMark/>
          </w:tcPr>
          <w:p w14:paraId="6DBCB0C9"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AD7057A"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25FA2045" w14:textId="77777777" w:rsidR="00C24720" w:rsidRPr="005F57D5" w:rsidRDefault="00EE741F"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bl>
    <w:p w14:paraId="39C89F1E" w14:textId="77777777" w:rsidR="00C24720" w:rsidRDefault="00C24720" w:rsidP="00C24720">
      <w:pPr>
        <w:spacing w:line="240" w:lineRule="exact"/>
        <w:jc w:val="both"/>
        <w:rPr>
          <w:rFonts w:ascii="Segoe UI" w:hAnsi="Segoe UI" w:cs="Segoe UI"/>
          <w:sz w:val="20"/>
        </w:rPr>
      </w:pPr>
    </w:p>
    <w:p w14:paraId="608D075B"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D601683" w14:textId="77777777" w:rsidR="00C32238" w:rsidRDefault="00C32238" w:rsidP="00C24720">
      <w:pPr>
        <w:spacing w:before="20" w:after="20"/>
        <w:rPr>
          <w:rFonts w:ascii="Segoe UI" w:hAnsi="Segoe UI" w:cs="Segoe UI"/>
        </w:rPr>
      </w:pPr>
    </w:p>
    <w:p w14:paraId="0A4C5B03" w14:textId="77777777" w:rsidR="00C24720" w:rsidRDefault="00C8110F" w:rsidP="00C24720">
      <w:pPr>
        <w:spacing w:before="20" w:after="20"/>
        <w:rPr>
          <w:rFonts w:ascii="Segoe UI" w:hAnsi="Segoe UI" w:cs="Segoe UI"/>
          <w:sz w:val="20"/>
        </w:rPr>
      </w:pPr>
      <w:sdt>
        <w:sdtPr>
          <w:rPr>
            <w:rFonts w:ascii="Segoe UI" w:hAnsi="Segoe UI" w:cs="Segoe UI"/>
          </w:rPr>
          <w:id w:val="-1607422403"/>
        </w:sdt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sdt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2E4C3724" w14:textId="77777777" w:rsidR="00C24720" w:rsidRPr="005F57D5" w:rsidRDefault="00C24720" w:rsidP="00C24720">
      <w:pPr>
        <w:spacing w:line="240" w:lineRule="exact"/>
        <w:jc w:val="both"/>
        <w:rPr>
          <w:rFonts w:ascii="Segoe UI" w:hAnsi="Segoe UI" w:cs="Segoe UI"/>
          <w:sz w:val="20"/>
        </w:rPr>
      </w:pPr>
    </w:p>
    <w:p w14:paraId="3CEC2AA2"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4B2C586D" w14:textId="77777777" w:rsidR="00C32238" w:rsidRDefault="00C32238" w:rsidP="00C24720">
      <w:pPr>
        <w:spacing w:line="240" w:lineRule="exact"/>
        <w:jc w:val="both"/>
        <w:rPr>
          <w:rFonts w:ascii="Segoe UI" w:hAnsi="Segoe UI" w:cs="Segoe UI"/>
          <w:sz w:val="20"/>
          <w:lang w:val="cs-CZ"/>
        </w:rPr>
      </w:pPr>
    </w:p>
    <w:p w14:paraId="7F4923B0"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15D2D6A7" w14:textId="77777777" w:rsidTr="00C24720">
        <w:trPr>
          <w:trHeight w:val="494"/>
        </w:trPr>
        <w:tc>
          <w:tcPr>
            <w:tcW w:w="4765" w:type="dxa"/>
            <w:vAlign w:val="bottom"/>
          </w:tcPr>
          <w:p w14:paraId="33EB0BD4"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5B318547"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3D255A76" w14:textId="77777777" w:rsidTr="00C24720">
        <w:trPr>
          <w:trHeight w:val="494"/>
        </w:trPr>
        <w:tc>
          <w:tcPr>
            <w:tcW w:w="4765" w:type="dxa"/>
            <w:vAlign w:val="bottom"/>
          </w:tcPr>
          <w:p w14:paraId="548180AF"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732A66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79232697" w14:textId="77777777" w:rsidTr="00C24720">
        <w:trPr>
          <w:trHeight w:val="494"/>
        </w:trPr>
        <w:tc>
          <w:tcPr>
            <w:tcW w:w="4765" w:type="dxa"/>
            <w:vAlign w:val="bottom"/>
          </w:tcPr>
          <w:p w14:paraId="5D0C337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81E2FF9"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A14C084" w14:textId="77777777" w:rsidTr="00C24720">
        <w:trPr>
          <w:trHeight w:val="494"/>
        </w:trPr>
        <w:tc>
          <w:tcPr>
            <w:tcW w:w="4765" w:type="dxa"/>
            <w:vAlign w:val="bottom"/>
          </w:tcPr>
          <w:p w14:paraId="548C6577" w14:textId="77777777" w:rsidR="00C24720" w:rsidRPr="0037490B" w:rsidRDefault="00C24720" w:rsidP="00C24720">
            <w:pPr>
              <w:spacing w:line="240" w:lineRule="exact"/>
              <w:rPr>
                <w:rFonts w:ascii="Segoe UI" w:hAnsi="Segoe UI" w:cs="Segoe UI"/>
                <w:sz w:val="20"/>
              </w:rPr>
            </w:pPr>
          </w:p>
        </w:tc>
        <w:tc>
          <w:tcPr>
            <w:tcW w:w="4747" w:type="dxa"/>
            <w:vAlign w:val="bottom"/>
          </w:tcPr>
          <w:p w14:paraId="291D74C0" w14:textId="77777777" w:rsidR="00C24720" w:rsidRPr="0037490B" w:rsidRDefault="00C24720" w:rsidP="00C24720">
            <w:pPr>
              <w:spacing w:line="240" w:lineRule="exact"/>
              <w:rPr>
                <w:rFonts w:ascii="Segoe UI" w:hAnsi="Segoe UI" w:cs="Segoe UI"/>
                <w:sz w:val="20"/>
              </w:rPr>
            </w:pPr>
          </w:p>
        </w:tc>
      </w:tr>
      <w:tr w:rsidR="00C24720" w:rsidRPr="0037490B" w14:paraId="639F2D3C" w14:textId="77777777" w:rsidTr="00C24720">
        <w:trPr>
          <w:trHeight w:val="494"/>
        </w:trPr>
        <w:tc>
          <w:tcPr>
            <w:tcW w:w="4765" w:type="dxa"/>
            <w:vAlign w:val="bottom"/>
          </w:tcPr>
          <w:p w14:paraId="392A6ED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BEAA3E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21E50BBC" w14:textId="77777777" w:rsidTr="00C24720">
        <w:trPr>
          <w:trHeight w:val="494"/>
        </w:trPr>
        <w:tc>
          <w:tcPr>
            <w:tcW w:w="4765" w:type="dxa"/>
            <w:vAlign w:val="bottom"/>
          </w:tcPr>
          <w:p w14:paraId="6C973FD8"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17934A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4CF24A61" w14:textId="77777777" w:rsidTr="00C24720">
        <w:trPr>
          <w:trHeight w:val="494"/>
        </w:trPr>
        <w:tc>
          <w:tcPr>
            <w:tcW w:w="4765" w:type="dxa"/>
            <w:vAlign w:val="bottom"/>
          </w:tcPr>
          <w:p w14:paraId="6AFFFFD1"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7A05D611"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061C3CFD" w14:textId="77777777" w:rsidR="009F0D55" w:rsidRDefault="009F0D55" w:rsidP="009F0D55">
      <w:pPr>
        <w:rPr>
          <w:lang w:val="en-GB"/>
        </w:rPr>
      </w:pPr>
    </w:p>
    <w:p w14:paraId="045C6FE9"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6" w:name="_Toc508626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36"/>
    </w:p>
    <w:p w14:paraId="693DE162"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26F6105A" w14:textId="77777777" w:rsidTr="00C24720">
        <w:tc>
          <w:tcPr>
            <w:tcW w:w="1979" w:type="dxa"/>
            <w:shd w:val="clear" w:color="auto" w:fill="9BDEFF"/>
          </w:tcPr>
          <w:p w14:paraId="05FC5F19"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3DD8E42D" w14:textId="77777777" w:rsidR="00C24720" w:rsidRPr="00C65EDB" w:rsidRDefault="00EE741F"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00C24720"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00C24720"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44B65EA0"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2358F685" w14:textId="77777777" w:rsidR="00C24720" w:rsidRPr="00C65EDB" w:rsidRDefault="00C8110F"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showingPlcHdr/>
                <w:date>
                  <w:dateFormat w:val="MMMM d, yyyy"/>
                  <w:lid w:val="en-US"/>
                  <w:storeMappedDataAs w:val="date"/>
                  <w:calendar w:val="gregorian"/>
                </w:date>
              </w:sdt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7A040F60" w14:textId="77777777" w:rsidTr="00C24720">
        <w:trPr>
          <w:cantSplit/>
          <w:trHeight w:val="341"/>
        </w:trPr>
        <w:tc>
          <w:tcPr>
            <w:tcW w:w="1979" w:type="dxa"/>
            <w:shd w:val="clear" w:color="auto" w:fill="9BDEFF"/>
          </w:tcPr>
          <w:p w14:paraId="48DE23D6"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0D11AC1A" w14:textId="77777777" w:rsidR="00C24720" w:rsidRPr="00C65EDB" w:rsidRDefault="00EE741F"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00C24720"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00C24720"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00C24720"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08CEBCFB" w14:textId="77777777" w:rsidR="00C65EDB" w:rsidRDefault="00C65EDB" w:rsidP="00C24720">
      <w:pPr>
        <w:shd w:val="clear" w:color="auto" w:fill="FFFFFF"/>
        <w:rPr>
          <w:rFonts w:ascii="Segoe UI" w:hAnsi="Segoe UI" w:cs="Segoe UI"/>
          <w:color w:val="000000"/>
          <w:sz w:val="20"/>
          <w:szCs w:val="20"/>
        </w:rPr>
      </w:pPr>
    </w:p>
    <w:p w14:paraId="7E349A42"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430ED534" w14:textId="77777777" w:rsidR="000A4C07" w:rsidRDefault="000A4C07" w:rsidP="00C24720">
      <w:pPr>
        <w:shd w:val="clear" w:color="auto" w:fill="FFFFFF"/>
        <w:spacing w:before="120" w:after="120"/>
        <w:rPr>
          <w:rFonts w:ascii="Segoe UI" w:hAnsi="Segoe UI" w:cs="Segoe UI"/>
          <w:b/>
          <w:sz w:val="28"/>
          <w:szCs w:val="20"/>
        </w:rPr>
      </w:pPr>
    </w:p>
    <w:p w14:paraId="2B161637"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1E621BA5" w14:textId="77777777" w:rsidTr="00C24720">
        <w:trPr>
          <w:trHeight w:val="325"/>
        </w:trPr>
        <w:tc>
          <w:tcPr>
            <w:tcW w:w="9542" w:type="dxa"/>
            <w:gridSpan w:val="4"/>
          </w:tcPr>
          <w:p w14:paraId="095F0C28" w14:textId="77777777" w:rsidR="00C24720" w:rsidRPr="00C65EDB" w:rsidRDefault="00C8110F"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sdt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8B64E8B" w14:textId="77777777" w:rsidTr="00C24720">
        <w:trPr>
          <w:trHeight w:val="310"/>
        </w:trPr>
        <w:tc>
          <w:tcPr>
            <w:tcW w:w="9542" w:type="dxa"/>
            <w:gridSpan w:val="4"/>
          </w:tcPr>
          <w:p w14:paraId="34CB5CDD" w14:textId="77777777" w:rsidR="00C24720" w:rsidRPr="00C65EDB" w:rsidRDefault="00C8110F"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510B81FB" w14:textId="77777777" w:rsidTr="00C24720">
        <w:tc>
          <w:tcPr>
            <w:tcW w:w="1082" w:type="dxa"/>
            <w:shd w:val="clear" w:color="auto" w:fill="9BDEFF"/>
          </w:tcPr>
          <w:p w14:paraId="04F0168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099DA9A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0081B593"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0B1F7656"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601F9318" w14:textId="77777777" w:rsidTr="00C24720">
        <w:trPr>
          <w:trHeight w:val="701"/>
        </w:trPr>
        <w:tc>
          <w:tcPr>
            <w:tcW w:w="1082" w:type="dxa"/>
          </w:tcPr>
          <w:p w14:paraId="41865D20"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5AAF7C2D" w14:textId="77777777" w:rsidR="00C24720" w:rsidRPr="00C65EDB" w:rsidRDefault="00C24720" w:rsidP="00C24720">
            <w:pPr>
              <w:rPr>
                <w:rFonts w:ascii="Segoe UI" w:hAnsi="Segoe UI" w:cs="Segoe UI"/>
                <w:color w:val="000000"/>
                <w:sz w:val="20"/>
                <w:szCs w:val="20"/>
              </w:rPr>
            </w:pPr>
          </w:p>
          <w:p w14:paraId="193BA53D"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203ED54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589B10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E595361"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33E0710D" w14:textId="77777777" w:rsidR="00C24720" w:rsidRPr="00C65EDB" w:rsidRDefault="00C24720" w:rsidP="00C24720">
            <w:pPr>
              <w:rPr>
                <w:rFonts w:ascii="Segoe UI" w:hAnsi="Segoe UI" w:cs="Segoe UI"/>
                <w:color w:val="000000"/>
                <w:sz w:val="20"/>
                <w:szCs w:val="20"/>
              </w:rPr>
            </w:pPr>
          </w:p>
          <w:p w14:paraId="445DDE22" w14:textId="77777777" w:rsidR="00C24720" w:rsidRPr="00C65EDB" w:rsidRDefault="00C24720" w:rsidP="00C24720">
            <w:pPr>
              <w:autoSpaceDE w:val="0"/>
              <w:autoSpaceDN w:val="0"/>
              <w:rPr>
                <w:rFonts w:ascii="Segoe UI" w:hAnsi="Segoe UI" w:cs="Segoe UI"/>
                <w:color w:val="000000"/>
                <w:sz w:val="20"/>
                <w:szCs w:val="20"/>
              </w:rPr>
            </w:pPr>
          </w:p>
        </w:tc>
      </w:tr>
    </w:tbl>
    <w:p w14:paraId="365AEA45" w14:textId="77777777" w:rsidR="00C65EDB" w:rsidRDefault="00C65EDB" w:rsidP="00C24720">
      <w:pPr>
        <w:shd w:val="clear" w:color="auto" w:fill="FFFFFF"/>
        <w:rPr>
          <w:rFonts w:ascii="Segoe UI" w:hAnsi="Segoe UI" w:cs="Segoe UI"/>
          <w:b/>
          <w:color w:val="000000"/>
          <w:sz w:val="20"/>
          <w:szCs w:val="20"/>
        </w:rPr>
      </w:pPr>
    </w:p>
    <w:p w14:paraId="58DA17C8"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4442109C" w14:textId="77777777" w:rsidTr="00C24720">
        <w:trPr>
          <w:trHeight w:val="256"/>
        </w:trPr>
        <w:tc>
          <w:tcPr>
            <w:tcW w:w="9542" w:type="dxa"/>
            <w:gridSpan w:val="4"/>
          </w:tcPr>
          <w:p w14:paraId="41CF2EC5" w14:textId="77777777" w:rsidR="00C24720" w:rsidRPr="00C65EDB" w:rsidRDefault="00C8110F"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2682AA88" w14:textId="77777777" w:rsidTr="00C24720">
        <w:trPr>
          <w:trHeight w:val="255"/>
        </w:trPr>
        <w:tc>
          <w:tcPr>
            <w:tcW w:w="9542" w:type="dxa"/>
            <w:gridSpan w:val="4"/>
          </w:tcPr>
          <w:p w14:paraId="358410BB" w14:textId="77777777" w:rsidR="00C24720" w:rsidRPr="00C65EDB" w:rsidRDefault="00C8110F"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5E5235E6" w14:textId="77777777" w:rsidTr="00C24720">
        <w:tc>
          <w:tcPr>
            <w:tcW w:w="1081" w:type="dxa"/>
            <w:shd w:val="clear" w:color="auto" w:fill="9BDEFF"/>
          </w:tcPr>
          <w:p w14:paraId="7DD4D9A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9AEC8F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71616C59"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41867563"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36A07DE6" w14:textId="77777777" w:rsidTr="00C24720">
        <w:trPr>
          <w:trHeight w:val="883"/>
        </w:trPr>
        <w:tc>
          <w:tcPr>
            <w:tcW w:w="1081" w:type="dxa"/>
          </w:tcPr>
          <w:p w14:paraId="12EA97B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4CCB152E"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25F86D6A"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468A3DF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4078315B"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5E0A36D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48E7AF1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7B34503A"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20F6C998" w14:textId="77777777" w:rsidR="00C24720" w:rsidRPr="00C65EDB" w:rsidRDefault="00C24720" w:rsidP="00C24720">
            <w:pPr>
              <w:autoSpaceDE w:val="0"/>
              <w:autoSpaceDN w:val="0"/>
              <w:rPr>
                <w:rFonts w:ascii="Segoe UI" w:hAnsi="Segoe UI" w:cs="Segoe UI"/>
                <w:color w:val="000000"/>
                <w:sz w:val="20"/>
                <w:szCs w:val="20"/>
              </w:rPr>
            </w:pPr>
          </w:p>
        </w:tc>
      </w:tr>
    </w:tbl>
    <w:p w14:paraId="460AA471" w14:textId="77777777" w:rsidR="00C65EDB" w:rsidRDefault="00C65EDB" w:rsidP="00C24720">
      <w:pPr>
        <w:shd w:val="clear" w:color="auto" w:fill="FFFFFF"/>
        <w:rPr>
          <w:rFonts w:ascii="Segoe UI" w:hAnsi="Segoe UI" w:cs="Segoe UI"/>
          <w:b/>
          <w:color w:val="000000"/>
          <w:sz w:val="20"/>
          <w:szCs w:val="20"/>
        </w:rPr>
      </w:pPr>
    </w:p>
    <w:p w14:paraId="21534C42" w14:textId="77777777" w:rsidR="00C65EDB" w:rsidRDefault="00C65EDB" w:rsidP="00C24720">
      <w:pPr>
        <w:shd w:val="clear" w:color="auto" w:fill="FFFFFF"/>
        <w:rPr>
          <w:rFonts w:ascii="Segoe UI" w:hAnsi="Segoe UI" w:cs="Segoe UI"/>
          <w:b/>
          <w:sz w:val="20"/>
          <w:szCs w:val="20"/>
        </w:rPr>
      </w:pPr>
    </w:p>
    <w:p w14:paraId="13A14537"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2CE8FC2A"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011E9F0B" w14:textId="77777777" w:rsidR="00C24720" w:rsidRPr="00C65EDB" w:rsidRDefault="00C24720" w:rsidP="00C24720">
      <w:pPr>
        <w:autoSpaceDE w:val="0"/>
        <w:autoSpaceDN w:val="0"/>
        <w:jc w:val="both"/>
        <w:rPr>
          <w:rFonts w:ascii="Segoe UI" w:hAnsi="Segoe UI" w:cs="Segoe UI"/>
          <w:color w:val="000000"/>
          <w:sz w:val="20"/>
          <w:szCs w:val="20"/>
        </w:rPr>
      </w:pPr>
    </w:p>
    <w:p w14:paraId="0EC81CED"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2E0A5EDB" w14:textId="77777777" w:rsidR="003C1306" w:rsidRDefault="003C1306" w:rsidP="00C24720">
      <w:pPr>
        <w:jc w:val="both"/>
        <w:rPr>
          <w:rFonts w:ascii="Segoe UI" w:hAnsi="Segoe UI" w:cs="Segoe UI"/>
          <w:color w:val="000000"/>
          <w:sz w:val="20"/>
          <w:szCs w:val="20"/>
        </w:rPr>
      </w:pPr>
    </w:p>
    <w:p w14:paraId="5EE5C3B9" w14:textId="77777777" w:rsidR="003C1306" w:rsidRDefault="003C1306" w:rsidP="00C24720">
      <w:pPr>
        <w:jc w:val="both"/>
        <w:rPr>
          <w:rFonts w:ascii="Segoe UI" w:hAnsi="Segoe UI" w:cs="Segoe UI"/>
          <w:color w:val="000000"/>
          <w:sz w:val="20"/>
          <w:szCs w:val="20"/>
        </w:rPr>
      </w:pPr>
    </w:p>
    <w:p w14:paraId="2F926F54"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24228F7" w14:textId="77777777" w:rsidTr="00B85F9D">
        <w:tc>
          <w:tcPr>
            <w:tcW w:w="1907" w:type="dxa"/>
            <w:shd w:val="clear" w:color="auto" w:fill="9BDEFF"/>
          </w:tcPr>
          <w:p w14:paraId="1FC5C6E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016B65A8"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10278F3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58ACDDE8"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AC9FED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10A99E09" w14:textId="77777777" w:rsidTr="00B85F9D">
        <w:tc>
          <w:tcPr>
            <w:tcW w:w="1907" w:type="dxa"/>
          </w:tcPr>
          <w:p w14:paraId="2F2A61AD" w14:textId="77777777" w:rsidR="00C24720" w:rsidRPr="00C65EDB" w:rsidRDefault="00C24720" w:rsidP="00C24720">
            <w:pPr>
              <w:jc w:val="both"/>
              <w:rPr>
                <w:rFonts w:ascii="Segoe UI" w:hAnsi="Segoe UI" w:cs="Segoe UI"/>
                <w:sz w:val="20"/>
                <w:szCs w:val="20"/>
                <w:lang w:val="en-CA"/>
              </w:rPr>
            </w:pPr>
          </w:p>
        </w:tc>
        <w:tc>
          <w:tcPr>
            <w:tcW w:w="2140" w:type="dxa"/>
          </w:tcPr>
          <w:p w14:paraId="07F1EA71" w14:textId="77777777" w:rsidR="00C24720" w:rsidRPr="00C65EDB" w:rsidRDefault="00C24720" w:rsidP="00C24720">
            <w:pPr>
              <w:jc w:val="both"/>
              <w:rPr>
                <w:rFonts w:ascii="Segoe UI" w:hAnsi="Segoe UI" w:cs="Segoe UI"/>
                <w:sz w:val="20"/>
                <w:szCs w:val="20"/>
                <w:lang w:val="en-CA"/>
              </w:rPr>
            </w:pPr>
          </w:p>
        </w:tc>
        <w:tc>
          <w:tcPr>
            <w:tcW w:w="1530" w:type="dxa"/>
          </w:tcPr>
          <w:p w14:paraId="66BB9431" w14:textId="77777777" w:rsidR="00C24720" w:rsidRPr="00C65EDB" w:rsidRDefault="00C24720" w:rsidP="00C24720">
            <w:pPr>
              <w:jc w:val="both"/>
              <w:rPr>
                <w:rFonts w:ascii="Segoe UI" w:hAnsi="Segoe UI" w:cs="Segoe UI"/>
                <w:sz w:val="20"/>
                <w:szCs w:val="20"/>
                <w:lang w:val="en-CA"/>
              </w:rPr>
            </w:pPr>
          </w:p>
        </w:tc>
        <w:tc>
          <w:tcPr>
            <w:tcW w:w="1710" w:type="dxa"/>
          </w:tcPr>
          <w:p w14:paraId="4530FCE8" w14:textId="77777777" w:rsidR="00C24720" w:rsidRPr="00C65EDB" w:rsidRDefault="00C24720" w:rsidP="00C24720">
            <w:pPr>
              <w:jc w:val="both"/>
              <w:rPr>
                <w:rFonts w:ascii="Segoe UI" w:hAnsi="Segoe UI" w:cs="Segoe UI"/>
                <w:sz w:val="20"/>
                <w:szCs w:val="20"/>
                <w:lang w:val="en-CA"/>
              </w:rPr>
            </w:pPr>
          </w:p>
        </w:tc>
        <w:tc>
          <w:tcPr>
            <w:tcW w:w="2250" w:type="dxa"/>
          </w:tcPr>
          <w:p w14:paraId="036339B6" w14:textId="77777777" w:rsidR="00C24720" w:rsidRPr="00C65EDB" w:rsidRDefault="00C24720" w:rsidP="00C24720">
            <w:pPr>
              <w:jc w:val="both"/>
              <w:rPr>
                <w:rFonts w:ascii="Segoe UI" w:hAnsi="Segoe UI" w:cs="Segoe UI"/>
                <w:sz w:val="20"/>
                <w:szCs w:val="20"/>
                <w:lang w:val="en-CA"/>
              </w:rPr>
            </w:pPr>
          </w:p>
        </w:tc>
      </w:tr>
      <w:tr w:rsidR="00C24720" w:rsidRPr="00C65EDB" w14:paraId="3E4EB2F4" w14:textId="77777777" w:rsidTr="00B85F9D">
        <w:tc>
          <w:tcPr>
            <w:tcW w:w="1907" w:type="dxa"/>
          </w:tcPr>
          <w:p w14:paraId="56208B78" w14:textId="77777777" w:rsidR="00C24720" w:rsidRPr="00C65EDB" w:rsidRDefault="00C24720" w:rsidP="00C24720">
            <w:pPr>
              <w:jc w:val="both"/>
              <w:rPr>
                <w:rFonts w:ascii="Segoe UI" w:hAnsi="Segoe UI" w:cs="Segoe UI"/>
                <w:sz w:val="20"/>
                <w:szCs w:val="20"/>
                <w:lang w:val="en-CA"/>
              </w:rPr>
            </w:pPr>
          </w:p>
        </w:tc>
        <w:tc>
          <w:tcPr>
            <w:tcW w:w="2140" w:type="dxa"/>
          </w:tcPr>
          <w:p w14:paraId="39937062" w14:textId="77777777" w:rsidR="00C24720" w:rsidRPr="00C65EDB" w:rsidRDefault="00C24720" w:rsidP="00C24720">
            <w:pPr>
              <w:jc w:val="both"/>
              <w:rPr>
                <w:rFonts w:ascii="Segoe UI" w:hAnsi="Segoe UI" w:cs="Segoe UI"/>
                <w:sz w:val="20"/>
                <w:szCs w:val="20"/>
                <w:lang w:val="en-CA"/>
              </w:rPr>
            </w:pPr>
          </w:p>
        </w:tc>
        <w:tc>
          <w:tcPr>
            <w:tcW w:w="1530" w:type="dxa"/>
          </w:tcPr>
          <w:p w14:paraId="684B27C1" w14:textId="77777777" w:rsidR="00C24720" w:rsidRPr="00C65EDB" w:rsidRDefault="00C24720" w:rsidP="00C24720">
            <w:pPr>
              <w:jc w:val="both"/>
              <w:rPr>
                <w:rFonts w:ascii="Segoe UI" w:hAnsi="Segoe UI" w:cs="Segoe UI"/>
                <w:sz w:val="20"/>
                <w:szCs w:val="20"/>
                <w:lang w:val="en-CA"/>
              </w:rPr>
            </w:pPr>
          </w:p>
        </w:tc>
        <w:tc>
          <w:tcPr>
            <w:tcW w:w="1710" w:type="dxa"/>
          </w:tcPr>
          <w:p w14:paraId="2641143F" w14:textId="77777777" w:rsidR="00C24720" w:rsidRPr="00C65EDB" w:rsidRDefault="00C24720" w:rsidP="00C24720">
            <w:pPr>
              <w:jc w:val="both"/>
              <w:rPr>
                <w:rFonts w:ascii="Segoe UI" w:hAnsi="Segoe UI" w:cs="Segoe UI"/>
                <w:sz w:val="20"/>
                <w:szCs w:val="20"/>
                <w:lang w:val="en-CA"/>
              </w:rPr>
            </w:pPr>
          </w:p>
        </w:tc>
        <w:tc>
          <w:tcPr>
            <w:tcW w:w="2250" w:type="dxa"/>
          </w:tcPr>
          <w:p w14:paraId="29B27567" w14:textId="77777777" w:rsidR="00C24720" w:rsidRPr="00C65EDB" w:rsidRDefault="00C24720" w:rsidP="00C24720">
            <w:pPr>
              <w:jc w:val="both"/>
              <w:rPr>
                <w:rFonts w:ascii="Segoe UI" w:hAnsi="Segoe UI" w:cs="Segoe UI"/>
                <w:sz w:val="20"/>
                <w:szCs w:val="20"/>
                <w:lang w:val="en-CA"/>
              </w:rPr>
            </w:pPr>
          </w:p>
        </w:tc>
      </w:tr>
      <w:tr w:rsidR="00C24720" w:rsidRPr="00C65EDB" w14:paraId="7287990F" w14:textId="77777777" w:rsidTr="00B85F9D">
        <w:tc>
          <w:tcPr>
            <w:tcW w:w="1907" w:type="dxa"/>
          </w:tcPr>
          <w:p w14:paraId="6C341FDE" w14:textId="77777777" w:rsidR="00C24720" w:rsidRPr="00C65EDB" w:rsidRDefault="00C24720" w:rsidP="00C24720">
            <w:pPr>
              <w:jc w:val="both"/>
              <w:rPr>
                <w:rFonts w:ascii="Segoe UI" w:hAnsi="Segoe UI" w:cs="Segoe UI"/>
                <w:sz w:val="20"/>
                <w:szCs w:val="20"/>
                <w:lang w:val="en-CA"/>
              </w:rPr>
            </w:pPr>
          </w:p>
        </w:tc>
        <w:tc>
          <w:tcPr>
            <w:tcW w:w="2140" w:type="dxa"/>
          </w:tcPr>
          <w:p w14:paraId="26B770B3" w14:textId="77777777" w:rsidR="00C24720" w:rsidRPr="00C65EDB" w:rsidRDefault="00C24720" w:rsidP="00C24720">
            <w:pPr>
              <w:jc w:val="both"/>
              <w:rPr>
                <w:rFonts w:ascii="Segoe UI" w:hAnsi="Segoe UI" w:cs="Segoe UI"/>
                <w:sz w:val="20"/>
                <w:szCs w:val="20"/>
                <w:lang w:val="en-CA"/>
              </w:rPr>
            </w:pPr>
          </w:p>
        </w:tc>
        <w:tc>
          <w:tcPr>
            <w:tcW w:w="1530" w:type="dxa"/>
          </w:tcPr>
          <w:p w14:paraId="666B4FFA" w14:textId="77777777" w:rsidR="00C24720" w:rsidRPr="00C65EDB" w:rsidRDefault="00C24720" w:rsidP="00C24720">
            <w:pPr>
              <w:jc w:val="both"/>
              <w:rPr>
                <w:rFonts w:ascii="Segoe UI" w:hAnsi="Segoe UI" w:cs="Segoe UI"/>
                <w:sz w:val="20"/>
                <w:szCs w:val="20"/>
                <w:lang w:val="en-CA"/>
              </w:rPr>
            </w:pPr>
          </w:p>
        </w:tc>
        <w:tc>
          <w:tcPr>
            <w:tcW w:w="1710" w:type="dxa"/>
          </w:tcPr>
          <w:p w14:paraId="3DE81891" w14:textId="77777777" w:rsidR="00C24720" w:rsidRPr="00C65EDB" w:rsidRDefault="00C24720" w:rsidP="00C24720">
            <w:pPr>
              <w:jc w:val="both"/>
              <w:rPr>
                <w:rFonts w:ascii="Segoe UI" w:hAnsi="Segoe UI" w:cs="Segoe UI"/>
                <w:sz w:val="20"/>
                <w:szCs w:val="20"/>
                <w:lang w:val="en-CA"/>
              </w:rPr>
            </w:pPr>
          </w:p>
        </w:tc>
        <w:tc>
          <w:tcPr>
            <w:tcW w:w="2250" w:type="dxa"/>
          </w:tcPr>
          <w:p w14:paraId="0C0337FD" w14:textId="77777777" w:rsidR="00C24720" w:rsidRPr="00C65EDB" w:rsidRDefault="00C24720" w:rsidP="00C24720">
            <w:pPr>
              <w:jc w:val="both"/>
              <w:rPr>
                <w:rFonts w:ascii="Segoe UI" w:hAnsi="Segoe UI" w:cs="Segoe UI"/>
                <w:sz w:val="20"/>
                <w:szCs w:val="20"/>
                <w:lang w:val="en-CA"/>
              </w:rPr>
            </w:pPr>
          </w:p>
        </w:tc>
      </w:tr>
    </w:tbl>
    <w:p w14:paraId="5707BE79"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5F2302B2" w14:textId="77777777" w:rsidR="00C24720" w:rsidRPr="00C65EDB" w:rsidRDefault="00C8110F"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sdt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5D2B3F3A" w14:textId="77777777" w:rsidR="00C65EDB" w:rsidRDefault="00C65EDB" w:rsidP="00C24720">
      <w:pPr>
        <w:shd w:val="clear" w:color="auto" w:fill="FFFFFF"/>
        <w:rPr>
          <w:rFonts w:ascii="Segoe UI" w:hAnsi="Segoe UI" w:cs="Segoe UI"/>
          <w:b/>
          <w:color w:val="000000"/>
          <w:sz w:val="20"/>
          <w:szCs w:val="20"/>
        </w:rPr>
      </w:pPr>
    </w:p>
    <w:p w14:paraId="5F2588BB" w14:textId="77777777" w:rsidR="00590FE9" w:rsidRDefault="00590FE9" w:rsidP="00C24720">
      <w:pPr>
        <w:shd w:val="clear" w:color="auto" w:fill="FFFFFF"/>
        <w:spacing w:before="120" w:after="120"/>
        <w:rPr>
          <w:rFonts w:ascii="Segoe UI" w:hAnsi="Segoe UI" w:cs="Segoe UI"/>
          <w:b/>
          <w:sz w:val="20"/>
          <w:szCs w:val="20"/>
        </w:rPr>
      </w:pPr>
    </w:p>
    <w:p w14:paraId="3DFB670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21669F14" w14:textId="77777777" w:rsidTr="00C24720">
        <w:trPr>
          <w:trHeight w:val="868"/>
        </w:trPr>
        <w:tc>
          <w:tcPr>
            <w:tcW w:w="4050" w:type="dxa"/>
            <w:shd w:val="clear" w:color="auto" w:fill="9BDEFF"/>
          </w:tcPr>
          <w:p w14:paraId="70ABF2AC"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0F8991BF"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EE741F"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EE741F" w:rsidRPr="00C65EDB">
              <w:rPr>
                <w:rFonts w:ascii="Segoe UI" w:hAnsi="Segoe UI" w:cs="Segoe UI"/>
                <w:sz w:val="20"/>
                <w:szCs w:val="20"/>
              </w:rPr>
            </w:r>
            <w:r w:rsidR="00EE741F"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EE741F"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00EE741F"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EE741F" w:rsidRPr="00C65EDB">
              <w:rPr>
                <w:rFonts w:ascii="Segoe UI" w:hAnsi="Segoe UI" w:cs="Segoe UI"/>
                <w:sz w:val="20"/>
                <w:szCs w:val="20"/>
              </w:rPr>
            </w:r>
            <w:r w:rsidR="00EE741F"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EE741F" w:rsidRPr="00C65EDB">
              <w:rPr>
                <w:rFonts w:ascii="Segoe UI" w:hAnsi="Segoe UI" w:cs="Segoe UI"/>
                <w:sz w:val="20"/>
                <w:szCs w:val="20"/>
              </w:rPr>
              <w:fldChar w:fldCharType="end"/>
            </w:r>
          </w:p>
          <w:p w14:paraId="2BA8F72C"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EE741F"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EE741F" w:rsidRPr="00C65EDB">
              <w:rPr>
                <w:rFonts w:ascii="Segoe UI" w:hAnsi="Segoe UI" w:cs="Segoe UI"/>
                <w:sz w:val="20"/>
                <w:szCs w:val="20"/>
              </w:rPr>
            </w:r>
            <w:r w:rsidR="00EE741F"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EE741F"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00EE741F"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EE741F" w:rsidRPr="00C65EDB">
              <w:rPr>
                <w:rFonts w:ascii="Segoe UI" w:hAnsi="Segoe UI" w:cs="Segoe UI"/>
                <w:sz w:val="20"/>
                <w:szCs w:val="20"/>
              </w:rPr>
            </w:r>
            <w:r w:rsidR="00EE741F"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EE741F" w:rsidRPr="00C65EDB">
              <w:rPr>
                <w:rFonts w:ascii="Segoe UI" w:hAnsi="Segoe UI" w:cs="Segoe UI"/>
                <w:sz w:val="20"/>
                <w:szCs w:val="20"/>
              </w:rPr>
              <w:fldChar w:fldCharType="end"/>
            </w:r>
          </w:p>
          <w:p w14:paraId="0C1F21F6"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EE741F"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EE741F" w:rsidRPr="00C65EDB">
              <w:rPr>
                <w:rFonts w:ascii="Segoe UI" w:hAnsi="Segoe UI" w:cs="Segoe UI"/>
                <w:sz w:val="20"/>
                <w:szCs w:val="20"/>
              </w:rPr>
            </w:r>
            <w:r w:rsidR="00EE741F"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EE741F"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00EE741F"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EE741F" w:rsidRPr="00C65EDB">
              <w:rPr>
                <w:rFonts w:ascii="Segoe UI" w:hAnsi="Segoe UI" w:cs="Segoe UI"/>
                <w:sz w:val="20"/>
                <w:szCs w:val="20"/>
              </w:rPr>
            </w:r>
            <w:r w:rsidR="00EE741F"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EE741F" w:rsidRPr="00C65EDB">
              <w:rPr>
                <w:rFonts w:ascii="Segoe UI" w:hAnsi="Segoe UI" w:cs="Segoe UI"/>
                <w:sz w:val="20"/>
                <w:szCs w:val="20"/>
              </w:rPr>
              <w:fldChar w:fldCharType="end"/>
            </w:r>
          </w:p>
        </w:tc>
      </w:tr>
      <w:tr w:rsidR="00C24720" w:rsidRPr="00C65EDB" w14:paraId="1B96CF88" w14:textId="77777777" w:rsidTr="00C24720">
        <w:tc>
          <w:tcPr>
            <w:tcW w:w="4050" w:type="dxa"/>
            <w:shd w:val="clear" w:color="auto" w:fill="9BDEFF"/>
          </w:tcPr>
          <w:p w14:paraId="78F18B64"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657D8651" w14:textId="77777777" w:rsidR="00C24720" w:rsidRPr="00C65EDB" w:rsidRDefault="00C24720" w:rsidP="00C24720">
            <w:pPr>
              <w:spacing w:before="120" w:after="120"/>
              <w:rPr>
                <w:rFonts w:ascii="Segoe UI" w:hAnsi="Segoe UI" w:cs="Segoe UI"/>
                <w:sz w:val="20"/>
                <w:szCs w:val="20"/>
              </w:rPr>
            </w:pPr>
          </w:p>
        </w:tc>
      </w:tr>
    </w:tbl>
    <w:p w14:paraId="03A462C9"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1B2CF1AD" w14:textId="77777777" w:rsidTr="00C24720">
        <w:tc>
          <w:tcPr>
            <w:tcW w:w="2860" w:type="dxa"/>
            <w:shd w:val="clear" w:color="auto" w:fill="9BDEFF"/>
            <w:vAlign w:val="center"/>
          </w:tcPr>
          <w:p w14:paraId="546E6C58"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2B3F5612"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37D5ABCF"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1B755CB4" w14:textId="77777777" w:rsidTr="00C24720">
        <w:tc>
          <w:tcPr>
            <w:tcW w:w="2860" w:type="dxa"/>
            <w:vAlign w:val="center"/>
          </w:tcPr>
          <w:p w14:paraId="26404CA5" w14:textId="77777777" w:rsidR="00C24720" w:rsidRPr="00C65EDB" w:rsidRDefault="00C24720" w:rsidP="00C24720">
            <w:pPr>
              <w:rPr>
                <w:rFonts w:ascii="Segoe UI" w:hAnsi="Segoe UI" w:cs="Segoe UI"/>
                <w:color w:val="000000"/>
                <w:sz w:val="20"/>
                <w:szCs w:val="20"/>
              </w:rPr>
            </w:pPr>
          </w:p>
        </w:tc>
        <w:tc>
          <w:tcPr>
            <w:tcW w:w="2228" w:type="dxa"/>
            <w:vAlign w:val="center"/>
          </w:tcPr>
          <w:p w14:paraId="0BC924C5"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3E945057"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5ADAEAF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4F48DC12" w14:textId="77777777" w:rsidTr="00C24720">
        <w:trPr>
          <w:trHeight w:val="400"/>
        </w:trPr>
        <w:tc>
          <w:tcPr>
            <w:tcW w:w="2860" w:type="dxa"/>
            <w:vAlign w:val="center"/>
          </w:tcPr>
          <w:p w14:paraId="00721DBE"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34EBA5EA"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600DCCBB" w14:textId="77777777" w:rsidTr="00C24720">
        <w:tc>
          <w:tcPr>
            <w:tcW w:w="2860" w:type="dxa"/>
            <w:vAlign w:val="center"/>
          </w:tcPr>
          <w:p w14:paraId="392F909E"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70CBD91C" w14:textId="77777777" w:rsidR="00C24720" w:rsidRPr="00C65EDB" w:rsidRDefault="00C24720" w:rsidP="00C24720">
            <w:pPr>
              <w:rPr>
                <w:rFonts w:ascii="Segoe UI" w:hAnsi="Segoe UI" w:cs="Segoe UI"/>
                <w:color w:val="000000"/>
                <w:sz w:val="20"/>
                <w:szCs w:val="20"/>
              </w:rPr>
            </w:pPr>
          </w:p>
        </w:tc>
        <w:tc>
          <w:tcPr>
            <w:tcW w:w="2228" w:type="dxa"/>
            <w:vAlign w:val="center"/>
          </w:tcPr>
          <w:p w14:paraId="5754ED99" w14:textId="77777777" w:rsidR="00C24720" w:rsidRPr="00C65EDB" w:rsidRDefault="00C24720" w:rsidP="00C24720">
            <w:pPr>
              <w:rPr>
                <w:rFonts w:ascii="Segoe UI" w:hAnsi="Segoe UI" w:cs="Segoe UI"/>
                <w:color w:val="000000"/>
                <w:sz w:val="20"/>
                <w:szCs w:val="20"/>
              </w:rPr>
            </w:pPr>
          </w:p>
        </w:tc>
        <w:tc>
          <w:tcPr>
            <w:tcW w:w="2229" w:type="dxa"/>
            <w:vAlign w:val="center"/>
          </w:tcPr>
          <w:p w14:paraId="702BEC1B" w14:textId="77777777" w:rsidR="00C24720" w:rsidRPr="00C65EDB" w:rsidRDefault="00C24720" w:rsidP="00C24720">
            <w:pPr>
              <w:rPr>
                <w:rFonts w:ascii="Segoe UI" w:hAnsi="Segoe UI" w:cs="Segoe UI"/>
                <w:color w:val="000000"/>
                <w:sz w:val="20"/>
                <w:szCs w:val="20"/>
              </w:rPr>
            </w:pPr>
          </w:p>
        </w:tc>
      </w:tr>
      <w:tr w:rsidR="00C24720" w:rsidRPr="00C65EDB" w14:paraId="7C76799F" w14:textId="77777777" w:rsidTr="00C24720">
        <w:tc>
          <w:tcPr>
            <w:tcW w:w="2860" w:type="dxa"/>
            <w:vAlign w:val="center"/>
          </w:tcPr>
          <w:p w14:paraId="0C7404C4"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59E79D15" w14:textId="77777777" w:rsidR="00C24720" w:rsidRPr="00C65EDB" w:rsidRDefault="00C24720" w:rsidP="00C24720">
            <w:pPr>
              <w:rPr>
                <w:rFonts w:ascii="Segoe UI" w:hAnsi="Segoe UI" w:cs="Segoe UI"/>
                <w:color w:val="000000"/>
                <w:sz w:val="20"/>
                <w:szCs w:val="20"/>
              </w:rPr>
            </w:pPr>
          </w:p>
        </w:tc>
        <w:tc>
          <w:tcPr>
            <w:tcW w:w="2228" w:type="dxa"/>
            <w:vAlign w:val="center"/>
          </w:tcPr>
          <w:p w14:paraId="25820C37" w14:textId="77777777" w:rsidR="00C24720" w:rsidRPr="00C65EDB" w:rsidRDefault="00C24720" w:rsidP="00C24720">
            <w:pPr>
              <w:rPr>
                <w:rFonts w:ascii="Segoe UI" w:hAnsi="Segoe UI" w:cs="Segoe UI"/>
                <w:color w:val="000000"/>
                <w:sz w:val="20"/>
                <w:szCs w:val="20"/>
              </w:rPr>
            </w:pPr>
          </w:p>
        </w:tc>
        <w:tc>
          <w:tcPr>
            <w:tcW w:w="2229" w:type="dxa"/>
            <w:vAlign w:val="center"/>
          </w:tcPr>
          <w:p w14:paraId="091B6ECE" w14:textId="77777777" w:rsidR="00C24720" w:rsidRPr="00C65EDB" w:rsidRDefault="00C24720" w:rsidP="00C24720">
            <w:pPr>
              <w:rPr>
                <w:rFonts w:ascii="Segoe UI" w:hAnsi="Segoe UI" w:cs="Segoe UI"/>
                <w:color w:val="000000"/>
                <w:sz w:val="20"/>
                <w:szCs w:val="20"/>
              </w:rPr>
            </w:pPr>
          </w:p>
        </w:tc>
      </w:tr>
      <w:tr w:rsidR="00C24720" w:rsidRPr="00C65EDB" w14:paraId="31E04DE3" w14:textId="77777777" w:rsidTr="00C24720">
        <w:tc>
          <w:tcPr>
            <w:tcW w:w="2860" w:type="dxa"/>
            <w:vAlign w:val="center"/>
          </w:tcPr>
          <w:p w14:paraId="6824D01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674F9144" w14:textId="77777777" w:rsidR="00C24720" w:rsidRPr="00C65EDB" w:rsidRDefault="00C24720" w:rsidP="00C24720">
            <w:pPr>
              <w:rPr>
                <w:rFonts w:ascii="Segoe UI" w:hAnsi="Segoe UI" w:cs="Segoe UI"/>
                <w:color w:val="000000"/>
                <w:sz w:val="20"/>
                <w:szCs w:val="20"/>
              </w:rPr>
            </w:pPr>
          </w:p>
        </w:tc>
        <w:tc>
          <w:tcPr>
            <w:tcW w:w="2228" w:type="dxa"/>
            <w:vAlign w:val="center"/>
          </w:tcPr>
          <w:p w14:paraId="7284BD29" w14:textId="77777777" w:rsidR="00C24720" w:rsidRPr="00C65EDB" w:rsidRDefault="00C24720" w:rsidP="00C24720">
            <w:pPr>
              <w:rPr>
                <w:rFonts w:ascii="Segoe UI" w:hAnsi="Segoe UI" w:cs="Segoe UI"/>
                <w:color w:val="000000"/>
                <w:sz w:val="20"/>
                <w:szCs w:val="20"/>
              </w:rPr>
            </w:pPr>
          </w:p>
        </w:tc>
        <w:tc>
          <w:tcPr>
            <w:tcW w:w="2229" w:type="dxa"/>
            <w:vAlign w:val="center"/>
          </w:tcPr>
          <w:p w14:paraId="6959B777" w14:textId="77777777" w:rsidR="00C24720" w:rsidRPr="00C65EDB" w:rsidRDefault="00C24720" w:rsidP="00C24720">
            <w:pPr>
              <w:rPr>
                <w:rFonts w:ascii="Segoe UI" w:hAnsi="Segoe UI" w:cs="Segoe UI"/>
                <w:color w:val="000000"/>
                <w:sz w:val="20"/>
                <w:szCs w:val="20"/>
              </w:rPr>
            </w:pPr>
          </w:p>
        </w:tc>
      </w:tr>
      <w:tr w:rsidR="00C24720" w:rsidRPr="00C65EDB" w14:paraId="01F50CF4" w14:textId="77777777" w:rsidTr="00C24720">
        <w:tc>
          <w:tcPr>
            <w:tcW w:w="2860" w:type="dxa"/>
            <w:vAlign w:val="center"/>
          </w:tcPr>
          <w:p w14:paraId="0518C866"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2CC96BF" w14:textId="77777777" w:rsidR="00C24720" w:rsidRPr="00C65EDB" w:rsidRDefault="00C24720" w:rsidP="00C24720">
            <w:pPr>
              <w:rPr>
                <w:rFonts w:ascii="Segoe UI" w:hAnsi="Segoe UI" w:cs="Segoe UI"/>
                <w:color w:val="000000"/>
                <w:sz w:val="20"/>
                <w:szCs w:val="20"/>
              </w:rPr>
            </w:pPr>
          </w:p>
        </w:tc>
        <w:tc>
          <w:tcPr>
            <w:tcW w:w="2228" w:type="dxa"/>
            <w:vAlign w:val="center"/>
          </w:tcPr>
          <w:p w14:paraId="1DBFDEE0" w14:textId="77777777" w:rsidR="00C24720" w:rsidRPr="00C65EDB" w:rsidRDefault="00C24720" w:rsidP="00C24720">
            <w:pPr>
              <w:rPr>
                <w:rFonts w:ascii="Segoe UI" w:hAnsi="Segoe UI" w:cs="Segoe UI"/>
                <w:color w:val="000000"/>
                <w:sz w:val="20"/>
                <w:szCs w:val="20"/>
              </w:rPr>
            </w:pPr>
          </w:p>
        </w:tc>
        <w:tc>
          <w:tcPr>
            <w:tcW w:w="2229" w:type="dxa"/>
            <w:vAlign w:val="center"/>
          </w:tcPr>
          <w:p w14:paraId="64D607C5" w14:textId="77777777" w:rsidR="00C24720" w:rsidRPr="00C65EDB" w:rsidRDefault="00C24720" w:rsidP="00C24720">
            <w:pPr>
              <w:rPr>
                <w:rFonts w:ascii="Segoe UI" w:hAnsi="Segoe UI" w:cs="Segoe UI"/>
                <w:color w:val="000000"/>
                <w:sz w:val="20"/>
                <w:szCs w:val="20"/>
              </w:rPr>
            </w:pPr>
          </w:p>
        </w:tc>
      </w:tr>
      <w:tr w:rsidR="00C24720" w:rsidRPr="00C65EDB" w14:paraId="3B3B941C" w14:textId="77777777" w:rsidTr="00C24720">
        <w:trPr>
          <w:trHeight w:val="355"/>
        </w:trPr>
        <w:tc>
          <w:tcPr>
            <w:tcW w:w="2860" w:type="dxa"/>
            <w:vAlign w:val="center"/>
          </w:tcPr>
          <w:p w14:paraId="30FE8DD6"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0941021"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737AD0AF" w14:textId="77777777" w:rsidTr="00C24720">
        <w:tc>
          <w:tcPr>
            <w:tcW w:w="2860" w:type="dxa"/>
            <w:vAlign w:val="center"/>
          </w:tcPr>
          <w:p w14:paraId="77ADD301"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6284CF96" w14:textId="77777777" w:rsidR="00C24720" w:rsidRPr="00C65EDB" w:rsidRDefault="00C24720" w:rsidP="00C24720">
            <w:pPr>
              <w:rPr>
                <w:rFonts w:ascii="Segoe UI" w:hAnsi="Segoe UI" w:cs="Segoe UI"/>
                <w:color w:val="000000"/>
                <w:sz w:val="20"/>
                <w:szCs w:val="20"/>
              </w:rPr>
            </w:pPr>
          </w:p>
        </w:tc>
        <w:tc>
          <w:tcPr>
            <w:tcW w:w="2228" w:type="dxa"/>
            <w:vAlign w:val="center"/>
          </w:tcPr>
          <w:p w14:paraId="1C1CA202" w14:textId="77777777" w:rsidR="00C24720" w:rsidRPr="00C65EDB" w:rsidRDefault="00C24720" w:rsidP="00C24720">
            <w:pPr>
              <w:rPr>
                <w:rFonts w:ascii="Segoe UI" w:hAnsi="Segoe UI" w:cs="Segoe UI"/>
                <w:color w:val="000000"/>
                <w:sz w:val="20"/>
                <w:szCs w:val="20"/>
              </w:rPr>
            </w:pPr>
          </w:p>
        </w:tc>
        <w:tc>
          <w:tcPr>
            <w:tcW w:w="2229" w:type="dxa"/>
            <w:vAlign w:val="center"/>
          </w:tcPr>
          <w:p w14:paraId="117FEB84" w14:textId="77777777" w:rsidR="00C24720" w:rsidRPr="00C65EDB" w:rsidRDefault="00C24720" w:rsidP="00C24720">
            <w:pPr>
              <w:rPr>
                <w:rFonts w:ascii="Segoe UI" w:hAnsi="Segoe UI" w:cs="Segoe UI"/>
                <w:color w:val="000000"/>
                <w:sz w:val="20"/>
                <w:szCs w:val="20"/>
              </w:rPr>
            </w:pPr>
          </w:p>
        </w:tc>
      </w:tr>
      <w:tr w:rsidR="00C24720" w:rsidRPr="00C65EDB" w14:paraId="1F56FB01" w14:textId="77777777" w:rsidTr="00C24720">
        <w:tc>
          <w:tcPr>
            <w:tcW w:w="2860" w:type="dxa"/>
            <w:vAlign w:val="center"/>
          </w:tcPr>
          <w:p w14:paraId="49A4D072"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52DD7D74" w14:textId="77777777" w:rsidR="00C24720" w:rsidRPr="00C65EDB" w:rsidRDefault="00C24720" w:rsidP="00C24720">
            <w:pPr>
              <w:rPr>
                <w:rFonts w:ascii="Segoe UI" w:hAnsi="Segoe UI" w:cs="Segoe UI"/>
                <w:color w:val="000000"/>
                <w:sz w:val="20"/>
                <w:szCs w:val="20"/>
              </w:rPr>
            </w:pPr>
          </w:p>
        </w:tc>
        <w:tc>
          <w:tcPr>
            <w:tcW w:w="2228" w:type="dxa"/>
            <w:vAlign w:val="center"/>
          </w:tcPr>
          <w:p w14:paraId="1622B564" w14:textId="77777777" w:rsidR="00C24720" w:rsidRPr="00C65EDB" w:rsidRDefault="00C24720" w:rsidP="00C24720">
            <w:pPr>
              <w:rPr>
                <w:rFonts w:ascii="Segoe UI" w:hAnsi="Segoe UI" w:cs="Segoe UI"/>
                <w:color w:val="000000"/>
                <w:sz w:val="20"/>
                <w:szCs w:val="20"/>
              </w:rPr>
            </w:pPr>
          </w:p>
        </w:tc>
        <w:tc>
          <w:tcPr>
            <w:tcW w:w="2229" w:type="dxa"/>
            <w:vAlign w:val="center"/>
          </w:tcPr>
          <w:p w14:paraId="4C958688" w14:textId="77777777" w:rsidR="00C24720" w:rsidRPr="00C65EDB" w:rsidRDefault="00C24720" w:rsidP="00C24720">
            <w:pPr>
              <w:rPr>
                <w:rFonts w:ascii="Segoe UI" w:hAnsi="Segoe UI" w:cs="Segoe UI"/>
                <w:color w:val="000000"/>
                <w:sz w:val="20"/>
                <w:szCs w:val="20"/>
              </w:rPr>
            </w:pPr>
          </w:p>
        </w:tc>
      </w:tr>
      <w:tr w:rsidR="00C24720" w:rsidRPr="00C65EDB" w14:paraId="429CF907" w14:textId="77777777" w:rsidTr="00C24720">
        <w:tc>
          <w:tcPr>
            <w:tcW w:w="2860" w:type="dxa"/>
            <w:vAlign w:val="center"/>
          </w:tcPr>
          <w:p w14:paraId="66E828E8"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73763A6C" w14:textId="77777777" w:rsidR="00C24720" w:rsidRPr="00C65EDB" w:rsidRDefault="00C24720" w:rsidP="00C24720">
            <w:pPr>
              <w:rPr>
                <w:rFonts w:ascii="Segoe UI" w:hAnsi="Segoe UI" w:cs="Segoe UI"/>
                <w:color w:val="000000"/>
                <w:sz w:val="20"/>
                <w:szCs w:val="20"/>
              </w:rPr>
            </w:pPr>
          </w:p>
        </w:tc>
        <w:tc>
          <w:tcPr>
            <w:tcW w:w="2228" w:type="dxa"/>
            <w:vAlign w:val="center"/>
          </w:tcPr>
          <w:p w14:paraId="19AC41E4" w14:textId="77777777" w:rsidR="00C24720" w:rsidRPr="00C65EDB" w:rsidRDefault="00C24720" w:rsidP="00C24720">
            <w:pPr>
              <w:rPr>
                <w:rFonts w:ascii="Segoe UI" w:hAnsi="Segoe UI" w:cs="Segoe UI"/>
                <w:color w:val="000000"/>
                <w:sz w:val="20"/>
                <w:szCs w:val="20"/>
              </w:rPr>
            </w:pPr>
          </w:p>
        </w:tc>
        <w:tc>
          <w:tcPr>
            <w:tcW w:w="2229" w:type="dxa"/>
            <w:vAlign w:val="center"/>
          </w:tcPr>
          <w:p w14:paraId="006876AA" w14:textId="77777777" w:rsidR="00C24720" w:rsidRPr="00C65EDB" w:rsidRDefault="00C24720" w:rsidP="00C24720">
            <w:pPr>
              <w:rPr>
                <w:rFonts w:ascii="Segoe UI" w:hAnsi="Segoe UI" w:cs="Segoe UI"/>
                <w:color w:val="000000"/>
                <w:sz w:val="20"/>
                <w:szCs w:val="20"/>
              </w:rPr>
            </w:pPr>
          </w:p>
        </w:tc>
      </w:tr>
      <w:tr w:rsidR="009F0D55" w:rsidRPr="00C65EDB" w14:paraId="7BF4F016" w14:textId="77777777" w:rsidTr="00C24720">
        <w:tc>
          <w:tcPr>
            <w:tcW w:w="2860" w:type="dxa"/>
            <w:vAlign w:val="center"/>
          </w:tcPr>
          <w:p w14:paraId="1B0A4DE6"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755B35EF" w14:textId="77777777" w:rsidR="009F0D55" w:rsidRPr="00C65EDB" w:rsidRDefault="009F0D55" w:rsidP="00C24720">
            <w:pPr>
              <w:rPr>
                <w:rFonts w:ascii="Segoe UI" w:hAnsi="Segoe UI" w:cs="Segoe UI"/>
                <w:color w:val="000000"/>
                <w:sz w:val="20"/>
                <w:szCs w:val="20"/>
              </w:rPr>
            </w:pPr>
          </w:p>
        </w:tc>
        <w:tc>
          <w:tcPr>
            <w:tcW w:w="2228" w:type="dxa"/>
            <w:vAlign w:val="center"/>
          </w:tcPr>
          <w:p w14:paraId="473119AB" w14:textId="77777777" w:rsidR="009F0D55" w:rsidRPr="00C65EDB" w:rsidRDefault="009F0D55" w:rsidP="00C24720">
            <w:pPr>
              <w:rPr>
                <w:rFonts w:ascii="Segoe UI" w:hAnsi="Segoe UI" w:cs="Segoe UI"/>
                <w:color w:val="000000"/>
                <w:sz w:val="20"/>
                <w:szCs w:val="20"/>
              </w:rPr>
            </w:pPr>
          </w:p>
        </w:tc>
        <w:tc>
          <w:tcPr>
            <w:tcW w:w="2229" w:type="dxa"/>
            <w:vAlign w:val="center"/>
          </w:tcPr>
          <w:p w14:paraId="41B29B19" w14:textId="77777777" w:rsidR="009F0D55" w:rsidRPr="00C65EDB" w:rsidRDefault="009F0D55" w:rsidP="00C24720">
            <w:pPr>
              <w:rPr>
                <w:rFonts w:ascii="Segoe UI" w:hAnsi="Segoe UI" w:cs="Segoe UI"/>
                <w:color w:val="000000"/>
                <w:sz w:val="20"/>
                <w:szCs w:val="20"/>
              </w:rPr>
            </w:pPr>
          </w:p>
        </w:tc>
      </w:tr>
    </w:tbl>
    <w:p w14:paraId="7EAB6C4E" w14:textId="77777777" w:rsidR="00C24720" w:rsidRPr="00C65EDB" w:rsidRDefault="00C8110F"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sdt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1166F75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362B2942"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30DA975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CED3162"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428C66B3"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7"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137"/>
    </w:p>
    <w:p w14:paraId="1F4CC2A9"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5ED49ADE"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0FE9B7FE" w14:textId="77777777" w:rsidTr="00C24720">
        <w:tc>
          <w:tcPr>
            <w:tcW w:w="1979" w:type="dxa"/>
            <w:shd w:val="clear" w:color="auto" w:fill="9BDEFF"/>
          </w:tcPr>
          <w:p w14:paraId="1D462FC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8A4E707" w14:textId="77777777" w:rsidR="00C24720" w:rsidRPr="00BD32D0" w:rsidRDefault="00EE741F"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00C24720"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00C24720"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593FAE50"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7B0F2ACB" w14:textId="77777777" w:rsidR="00C24720" w:rsidRPr="00BD32D0" w:rsidRDefault="00C8110F" w:rsidP="00C24720">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2124DE69" w14:textId="77777777" w:rsidTr="00C24720">
        <w:trPr>
          <w:cantSplit/>
          <w:trHeight w:val="341"/>
        </w:trPr>
        <w:tc>
          <w:tcPr>
            <w:tcW w:w="1979" w:type="dxa"/>
            <w:shd w:val="clear" w:color="auto" w:fill="9BDEFF"/>
          </w:tcPr>
          <w:p w14:paraId="144443B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19E5D4E4" w14:textId="77777777" w:rsidR="00C24720" w:rsidRPr="00BD32D0" w:rsidRDefault="00EE741F"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00C24720"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00C24720" w:rsidRPr="00BD32D0">
              <w:rPr>
                <w:rFonts w:ascii="Segoe UI" w:hAnsi="Segoe UI" w:cs="Segoe UI"/>
                <w:bCs/>
                <w:noProof/>
                <w:sz w:val="20"/>
              </w:rPr>
              <w:t xml:space="preserve">[Insert </w:t>
            </w:r>
            <w:r w:rsidR="00AE59B3">
              <w:rPr>
                <w:rFonts w:ascii="Segoe UI" w:hAnsi="Segoe UI" w:cs="Segoe UI"/>
                <w:bCs/>
                <w:noProof/>
                <w:sz w:val="20"/>
              </w:rPr>
              <w:t>ITB</w:t>
            </w:r>
            <w:r w:rsidR="00C24720"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1E7522BC" w14:textId="77777777" w:rsidR="00C24720" w:rsidRPr="00BD32D0" w:rsidRDefault="00C24720" w:rsidP="00C24720">
      <w:pPr>
        <w:rPr>
          <w:rFonts w:ascii="Segoe UI" w:hAnsi="Segoe UI" w:cs="Segoe UI"/>
          <w:sz w:val="20"/>
        </w:rPr>
      </w:pPr>
    </w:p>
    <w:p w14:paraId="0EC24FCE"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4F7C4C94" w14:textId="77777777" w:rsidR="00C24720" w:rsidRDefault="00C24720" w:rsidP="00C24720">
      <w:pPr>
        <w:rPr>
          <w:rFonts w:ascii="Segoe UI" w:hAnsi="Segoe UI" w:cs="Segoe UI"/>
          <w:sz w:val="20"/>
        </w:rPr>
      </w:pPr>
    </w:p>
    <w:p w14:paraId="6E92B330"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0CF12816" w14:textId="77777777" w:rsidR="008C41EB" w:rsidRPr="00BD32D0" w:rsidRDefault="008C41EB" w:rsidP="00C24720">
      <w:pPr>
        <w:rPr>
          <w:rFonts w:ascii="Segoe UI" w:hAnsi="Segoe UI" w:cs="Segoe UI"/>
          <w:b/>
          <w:snapToGrid w:val="0"/>
          <w:sz w:val="20"/>
        </w:rPr>
      </w:pPr>
    </w:p>
    <w:p w14:paraId="1A9B79FC"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59A36F8B"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6DFB0DC5"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534C3C72"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2EB7C140" w14:textId="77777777" w:rsidR="00C24720" w:rsidRPr="00BD32D0" w:rsidRDefault="00C24720" w:rsidP="00C24720">
      <w:pPr>
        <w:autoSpaceDE w:val="0"/>
        <w:autoSpaceDN w:val="0"/>
        <w:jc w:val="both"/>
        <w:rPr>
          <w:rFonts w:ascii="Segoe UI" w:hAnsi="Segoe UI" w:cs="Segoe UI"/>
          <w:bCs/>
          <w:sz w:val="20"/>
        </w:rPr>
      </w:pPr>
    </w:p>
    <w:p w14:paraId="5A7D73F0" w14:textId="77777777" w:rsidR="00D24152" w:rsidRDefault="00D24152" w:rsidP="00C24720">
      <w:pPr>
        <w:spacing w:after="120"/>
        <w:jc w:val="both"/>
        <w:rPr>
          <w:rFonts w:ascii="Segoe UI" w:hAnsi="Segoe UI" w:cs="Segoe UI"/>
          <w:b/>
          <w:snapToGrid w:val="0"/>
          <w:sz w:val="20"/>
        </w:rPr>
      </w:pPr>
    </w:p>
    <w:p w14:paraId="19D5A72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47ABC18"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w:t>
      </w:r>
      <w:proofErr w:type="gramStart"/>
      <w:r w:rsidR="00C24720" w:rsidRPr="00BC01D7">
        <w:rPr>
          <w:rFonts w:ascii="Segoe UI" w:hAnsi="Segoe UI" w:cs="Segoe UI"/>
          <w:snapToGrid w:val="0"/>
          <w:sz w:val="20"/>
        </w:rPr>
        <w:t>sufficient</w:t>
      </w:r>
      <w:proofErr w:type="gramEnd"/>
      <w:r w:rsidR="00C24720" w:rsidRPr="00BC01D7">
        <w:rPr>
          <w:rFonts w:ascii="Segoe UI" w:hAnsi="Segoe UI" w:cs="Segoe UI"/>
          <w:snapToGrid w:val="0"/>
          <w:sz w:val="20"/>
        </w:rPr>
        <w:t xml:space="preserve"> detail.</w:t>
      </w:r>
    </w:p>
    <w:p w14:paraId="638EA348"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721AF4B1"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0F2A2DF4"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6031A2A9"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6B3A0FFF"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2D84AB57" w14:textId="77777777" w:rsidR="001612CA" w:rsidRPr="008861BF"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55ADEC44"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0C4DC75F"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2387AA70" w14:textId="26A25F6F" w:rsidR="00224F1A" w:rsidRDefault="00224F1A" w:rsidP="00677D0B">
      <w:pPr>
        <w:spacing w:before="60" w:after="60"/>
        <w:jc w:val="both"/>
        <w:rPr>
          <w:rFonts w:ascii="Segoe UI" w:hAnsi="Segoe UI" w:cs="Segoe UI"/>
          <w:snapToGrid w:val="0"/>
          <w:color w:val="FF0000"/>
          <w:sz w:val="20"/>
        </w:rPr>
      </w:pPr>
    </w:p>
    <w:p w14:paraId="42F0679D" w14:textId="77777777" w:rsidR="003E5E7D" w:rsidRPr="003E5E7D" w:rsidRDefault="003E5E7D" w:rsidP="003E5E7D">
      <w:pPr>
        <w:keepNext/>
        <w:widowControl/>
        <w:numPr>
          <w:ilvl w:val="1"/>
          <w:numId w:val="0"/>
        </w:numPr>
        <w:overflowPunct/>
        <w:adjustRightInd/>
        <w:spacing w:before="240" w:after="240"/>
        <w:ind w:left="1021" w:right="71" w:hanging="737"/>
        <w:jc w:val="both"/>
        <w:outlineLvl w:val="1"/>
        <w:rPr>
          <w:rFonts w:eastAsia="Calibri"/>
          <w:b/>
          <w:bCs/>
          <w:kern w:val="0"/>
          <w:sz w:val="22"/>
          <w:szCs w:val="28"/>
          <w:lang w:val="x-none" w:eastAsia="x-none" w:bidi="ar-JO"/>
        </w:rPr>
      </w:pPr>
      <w:bookmarkStart w:id="138" w:name="_Toc18594537"/>
      <w:r w:rsidRPr="003E5E7D">
        <w:rPr>
          <w:rFonts w:eastAsia="Calibri"/>
          <w:b/>
          <w:bCs/>
          <w:kern w:val="0"/>
          <w:sz w:val="22"/>
          <w:szCs w:val="28"/>
          <w:lang w:val="x-none" w:eastAsia="x-none" w:bidi="ar-JO"/>
        </w:rPr>
        <w:lastRenderedPageBreak/>
        <w:t xml:space="preserve">TECHNICAL SPECIFICATIONS OF </w:t>
      </w:r>
      <w:r w:rsidRPr="003E5E7D">
        <w:rPr>
          <w:rFonts w:eastAsia="Calibri"/>
          <w:b/>
          <w:bCs/>
          <w:kern w:val="0"/>
          <w:sz w:val="22"/>
          <w:szCs w:val="28"/>
          <w:lang w:eastAsia="x-none" w:bidi="ar-JO"/>
        </w:rPr>
        <w:t>THERMAL INSULATION SYSTEMS</w:t>
      </w:r>
      <w:bookmarkEnd w:id="138"/>
    </w:p>
    <w:p w14:paraId="1BC3BF70" w14:textId="77777777" w:rsidR="003E5E7D" w:rsidRPr="003E5E7D" w:rsidRDefault="003E5E7D" w:rsidP="003E5E7D">
      <w:pPr>
        <w:widowControl/>
        <w:overflowPunct/>
        <w:adjustRightInd/>
        <w:ind w:right="71"/>
        <w:jc w:val="both"/>
        <w:rPr>
          <w:rFonts w:eastAsia="Calibri"/>
          <w:iCs/>
          <w:color w:val="000000"/>
          <w:kern w:val="0"/>
          <w:sz w:val="22"/>
          <w:szCs w:val="28"/>
          <w:lang w:val="en-GB"/>
        </w:rPr>
      </w:pPr>
      <w:r w:rsidRPr="003E5E7D">
        <w:rPr>
          <w:rFonts w:eastAsia="Calibri"/>
          <w:iCs/>
          <w:color w:val="000000"/>
          <w:kern w:val="0"/>
          <w:sz w:val="22"/>
          <w:szCs w:val="28"/>
          <w:lang w:val="en-GB"/>
        </w:rPr>
        <w:t>** Remarks:</w:t>
      </w:r>
    </w:p>
    <w:p w14:paraId="3F93F784" w14:textId="77777777" w:rsidR="003E5E7D" w:rsidRPr="003E5E7D" w:rsidRDefault="003E5E7D" w:rsidP="003E5E7D">
      <w:pPr>
        <w:widowControl/>
        <w:overflowPunct/>
        <w:adjustRightInd/>
        <w:ind w:right="71"/>
        <w:jc w:val="both"/>
        <w:rPr>
          <w:rFonts w:eastAsia="Calibri"/>
          <w:iCs/>
          <w:color w:val="000000"/>
          <w:kern w:val="0"/>
          <w:sz w:val="22"/>
          <w:szCs w:val="28"/>
          <w:lang w:val="en-GB"/>
        </w:rPr>
      </w:pPr>
      <w:r w:rsidRPr="003E5E7D">
        <w:rPr>
          <w:rFonts w:eastAsia="Calibri"/>
          <w:b/>
          <w:bCs/>
          <w:iCs/>
          <w:color w:val="000000"/>
          <w:kern w:val="0"/>
          <w:sz w:val="22"/>
          <w:szCs w:val="28"/>
          <w:lang w:val="en-GB"/>
        </w:rPr>
        <w:t>All</w:t>
      </w:r>
      <w:r w:rsidRPr="003E5E7D">
        <w:rPr>
          <w:rFonts w:eastAsia="Calibri"/>
          <w:iCs/>
          <w:color w:val="000000"/>
          <w:kern w:val="0"/>
          <w:sz w:val="22"/>
          <w:szCs w:val="28"/>
          <w:lang w:val="en-GB"/>
        </w:rPr>
        <w:t xml:space="preserve"> technical specifications and values </w:t>
      </w:r>
      <w:r w:rsidRPr="003E5E7D">
        <w:rPr>
          <w:rFonts w:eastAsia="Calibri"/>
          <w:b/>
          <w:bCs/>
          <w:iCs/>
          <w:color w:val="000000"/>
          <w:kern w:val="0"/>
          <w:sz w:val="22"/>
          <w:szCs w:val="28"/>
          <w:lang w:val="en-GB"/>
        </w:rPr>
        <w:t xml:space="preserve">shall be filled in </w:t>
      </w:r>
      <w:r w:rsidRPr="003E5E7D">
        <w:rPr>
          <w:rFonts w:eastAsia="Calibri"/>
          <w:iCs/>
          <w:color w:val="000000"/>
          <w:kern w:val="0"/>
          <w:sz w:val="22"/>
          <w:szCs w:val="28"/>
          <w:lang w:val="en-GB"/>
        </w:rPr>
        <w:t>“Proposed items section”.</w:t>
      </w:r>
    </w:p>
    <w:p w14:paraId="2A8B55E6" w14:textId="77777777" w:rsidR="003E5E7D" w:rsidRPr="003E5E7D" w:rsidRDefault="003E5E7D" w:rsidP="003E5E7D">
      <w:pPr>
        <w:widowControl/>
        <w:overflowPunct/>
        <w:adjustRightInd/>
        <w:ind w:right="71"/>
        <w:jc w:val="both"/>
        <w:rPr>
          <w:rFonts w:eastAsia="Calibri"/>
          <w:iCs/>
          <w:color w:val="000000"/>
          <w:kern w:val="0"/>
          <w:sz w:val="22"/>
          <w:szCs w:val="28"/>
          <w:lang w:val="en-GB"/>
        </w:rPr>
      </w:pPr>
      <w:r w:rsidRPr="003E5E7D">
        <w:rPr>
          <w:rFonts w:eastAsia="Calibri"/>
          <w:iCs/>
          <w:color w:val="000000"/>
          <w:kern w:val="0"/>
          <w:sz w:val="22"/>
          <w:szCs w:val="28"/>
          <w:lang w:val="en-GB"/>
        </w:rPr>
        <w:t xml:space="preserve">Technical </w:t>
      </w:r>
      <w:proofErr w:type="gramStart"/>
      <w:r w:rsidRPr="003E5E7D">
        <w:rPr>
          <w:rFonts w:eastAsia="Calibri"/>
          <w:iCs/>
          <w:color w:val="000000"/>
          <w:kern w:val="0"/>
          <w:sz w:val="22"/>
          <w:szCs w:val="28"/>
          <w:lang w:val="en-GB"/>
        </w:rPr>
        <w:t>Data-sheets</w:t>
      </w:r>
      <w:proofErr w:type="gramEnd"/>
      <w:r w:rsidRPr="003E5E7D">
        <w:rPr>
          <w:rFonts w:eastAsia="Calibri"/>
          <w:iCs/>
          <w:color w:val="000000"/>
          <w:kern w:val="0"/>
          <w:sz w:val="22"/>
          <w:szCs w:val="28"/>
          <w:lang w:val="en-GB"/>
        </w:rPr>
        <w:t xml:space="preserve"> for all thermal insulation components shall be attached to this sheet in the technical offer. Technical Specifications in </w:t>
      </w:r>
      <w:proofErr w:type="gramStart"/>
      <w:r w:rsidRPr="003E5E7D">
        <w:rPr>
          <w:rFonts w:eastAsia="Calibri"/>
          <w:iCs/>
          <w:color w:val="000000"/>
          <w:kern w:val="0"/>
          <w:sz w:val="22"/>
          <w:szCs w:val="28"/>
          <w:lang w:val="en-GB"/>
        </w:rPr>
        <w:t>data-sheets</w:t>
      </w:r>
      <w:proofErr w:type="gramEnd"/>
      <w:r w:rsidRPr="003E5E7D">
        <w:rPr>
          <w:rFonts w:eastAsia="Calibri"/>
          <w:iCs/>
          <w:color w:val="000000"/>
          <w:kern w:val="0"/>
          <w:sz w:val="22"/>
          <w:szCs w:val="28"/>
          <w:lang w:val="en-GB"/>
        </w:rPr>
        <w:t xml:space="preserve"> must match the values in this sheet.</w:t>
      </w:r>
    </w:p>
    <w:p w14:paraId="44E25C73" w14:textId="77777777" w:rsidR="00224F1A" w:rsidRPr="003E5E7D" w:rsidRDefault="00224F1A" w:rsidP="00677D0B">
      <w:pPr>
        <w:spacing w:before="60" w:after="60"/>
        <w:jc w:val="both"/>
        <w:rPr>
          <w:rFonts w:ascii="Segoe UI" w:hAnsi="Segoe UI" w:cs="Segoe UI"/>
          <w:snapToGrid w:val="0"/>
          <w:color w:val="FF0000"/>
          <w:sz w:val="20"/>
          <w:lang w:val="en-GB"/>
        </w:rPr>
      </w:pPr>
    </w:p>
    <w:p w14:paraId="3E0F5440" w14:textId="6E4CD427" w:rsidR="001D36E9" w:rsidRDefault="001D36E9" w:rsidP="00677D0B">
      <w:pPr>
        <w:spacing w:before="60" w:after="60"/>
        <w:jc w:val="both"/>
        <w:rPr>
          <w:rFonts w:ascii="Segoe UI" w:hAnsi="Segoe UI" w:cs="Segoe UI"/>
          <w:snapToGrid w:val="0"/>
          <w:color w:val="FF0000"/>
          <w:sz w:val="20"/>
        </w:rPr>
      </w:pPr>
    </w:p>
    <w:tbl>
      <w:tblPr>
        <w:tblW w:w="5480" w:type="pct"/>
        <w:tblInd w:w="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50"/>
        <w:gridCol w:w="1350"/>
        <w:gridCol w:w="1534"/>
        <w:gridCol w:w="3148"/>
        <w:gridCol w:w="990"/>
        <w:gridCol w:w="1262"/>
        <w:gridCol w:w="986"/>
      </w:tblGrid>
      <w:tr w:rsidR="00CD1422" w:rsidRPr="00CD1422" w14:paraId="394DF554" w14:textId="3F93EFB4" w:rsidTr="00CD1422">
        <w:trPr>
          <w:trHeight w:val="20"/>
        </w:trPr>
        <w:tc>
          <w:tcPr>
            <w:tcW w:w="636" w:type="pct"/>
            <w:tcBorders>
              <w:top w:val="single" w:sz="12" w:space="0" w:color="auto"/>
              <w:bottom w:val="single" w:sz="12" w:space="0" w:color="auto"/>
            </w:tcBorders>
            <w:shd w:val="clear" w:color="auto" w:fill="D9D9D9"/>
            <w:noWrap/>
            <w:vAlign w:val="center"/>
            <w:hideMark/>
          </w:tcPr>
          <w:p w14:paraId="1AF2CC66" w14:textId="77777777" w:rsidR="00CD1422" w:rsidRPr="00CD1422" w:rsidRDefault="00CD1422" w:rsidP="00CD1422">
            <w:pPr>
              <w:widowControl/>
              <w:overflowPunct/>
              <w:adjustRightInd/>
              <w:ind w:right="71"/>
              <w:jc w:val="both"/>
              <w:rPr>
                <w:rFonts w:eastAsia="Calibri"/>
                <w:iCs/>
                <w:color w:val="000000"/>
                <w:kern w:val="0"/>
                <w:sz w:val="18"/>
                <w:szCs w:val="18"/>
              </w:rPr>
            </w:pPr>
            <w:bookmarkStart w:id="139" w:name="_Hlk18828828"/>
            <w:r w:rsidRPr="00CD1422">
              <w:rPr>
                <w:rFonts w:eastAsia="Calibri"/>
                <w:iCs/>
                <w:color w:val="000000"/>
                <w:kern w:val="0"/>
                <w:sz w:val="18"/>
                <w:szCs w:val="18"/>
              </w:rPr>
              <w:t>Table (4.1.1)</w:t>
            </w:r>
          </w:p>
        </w:tc>
        <w:tc>
          <w:tcPr>
            <w:tcW w:w="2840" w:type="pct"/>
            <w:gridSpan w:val="3"/>
            <w:tcBorders>
              <w:top w:val="single" w:sz="12" w:space="0" w:color="auto"/>
              <w:bottom w:val="single" w:sz="12" w:space="0" w:color="auto"/>
            </w:tcBorders>
            <w:shd w:val="clear" w:color="auto" w:fill="D9D9D9"/>
            <w:vAlign w:val="center"/>
          </w:tcPr>
          <w:p w14:paraId="6F981AED" w14:textId="77777777" w:rsidR="00CD1422" w:rsidRPr="00CD1422" w:rsidRDefault="00CD1422" w:rsidP="00CD1422">
            <w:pPr>
              <w:widowControl/>
              <w:overflowPunct/>
              <w:adjustRightInd/>
              <w:ind w:right="71"/>
              <w:jc w:val="both"/>
              <w:rPr>
                <w:rFonts w:eastAsia="Calibri"/>
                <w:b/>
                <w:bCs/>
                <w:iCs/>
                <w:color w:val="000000"/>
                <w:kern w:val="0"/>
                <w:sz w:val="18"/>
                <w:szCs w:val="18"/>
              </w:rPr>
            </w:pPr>
            <w:r w:rsidRPr="00CD1422">
              <w:rPr>
                <w:rFonts w:eastAsia="Calibri"/>
                <w:iCs/>
                <w:color w:val="000000"/>
                <w:kern w:val="0"/>
                <w:sz w:val="18"/>
                <w:szCs w:val="18"/>
              </w:rPr>
              <w:t>Walls &amp; Ceilings Thermal Insulation Systems, Technical specifications and Evaluation</w:t>
            </w:r>
          </w:p>
        </w:tc>
        <w:tc>
          <w:tcPr>
            <w:tcW w:w="466" w:type="pct"/>
            <w:tcBorders>
              <w:top w:val="single" w:sz="12" w:space="0" w:color="auto"/>
              <w:bottom w:val="single" w:sz="12" w:space="0" w:color="auto"/>
            </w:tcBorders>
            <w:shd w:val="clear" w:color="auto" w:fill="D9D9D9"/>
          </w:tcPr>
          <w:p w14:paraId="35D0368E" w14:textId="055F1C01" w:rsidR="00CD1422" w:rsidRPr="00CD1422" w:rsidRDefault="00CD1422" w:rsidP="00CD1422">
            <w:pPr>
              <w:widowControl/>
              <w:overflowPunct/>
              <w:adjustRightInd/>
              <w:ind w:right="71"/>
              <w:jc w:val="both"/>
              <w:rPr>
                <w:rFonts w:eastAsia="Calibri"/>
                <w:iCs/>
                <w:color w:val="000000"/>
                <w:kern w:val="0"/>
                <w:sz w:val="18"/>
                <w:szCs w:val="18"/>
              </w:rPr>
            </w:pPr>
            <w:r>
              <w:rPr>
                <w:rFonts w:eastAsia="Calibri"/>
                <w:iCs/>
                <w:color w:val="000000"/>
                <w:kern w:val="0"/>
                <w:sz w:val="18"/>
                <w:szCs w:val="18"/>
              </w:rPr>
              <w:t xml:space="preserve">Brand </w:t>
            </w:r>
          </w:p>
        </w:tc>
        <w:tc>
          <w:tcPr>
            <w:tcW w:w="594" w:type="pct"/>
            <w:tcBorders>
              <w:top w:val="single" w:sz="12" w:space="0" w:color="auto"/>
              <w:bottom w:val="single" w:sz="12" w:space="0" w:color="auto"/>
            </w:tcBorders>
            <w:shd w:val="clear" w:color="auto" w:fill="D9D9D9"/>
          </w:tcPr>
          <w:p w14:paraId="5514E083" w14:textId="5401F842" w:rsidR="00CD1422" w:rsidRPr="00CD1422" w:rsidRDefault="00CD1422" w:rsidP="00CD1422">
            <w:pPr>
              <w:widowControl/>
              <w:overflowPunct/>
              <w:adjustRightInd/>
              <w:ind w:right="71"/>
              <w:jc w:val="both"/>
              <w:rPr>
                <w:rFonts w:eastAsia="Calibri"/>
                <w:iCs/>
                <w:color w:val="000000"/>
                <w:kern w:val="0"/>
                <w:sz w:val="18"/>
                <w:szCs w:val="18"/>
              </w:rPr>
            </w:pPr>
            <w:r>
              <w:rPr>
                <w:rFonts w:eastAsia="Calibri"/>
                <w:iCs/>
                <w:color w:val="000000"/>
                <w:kern w:val="0"/>
                <w:sz w:val="18"/>
                <w:szCs w:val="18"/>
              </w:rPr>
              <w:t>Technical compliance Yes/No</w:t>
            </w:r>
          </w:p>
        </w:tc>
        <w:tc>
          <w:tcPr>
            <w:tcW w:w="464" w:type="pct"/>
            <w:tcBorders>
              <w:top w:val="single" w:sz="12" w:space="0" w:color="auto"/>
              <w:bottom w:val="single" w:sz="12" w:space="0" w:color="auto"/>
            </w:tcBorders>
            <w:shd w:val="clear" w:color="auto" w:fill="D9D9D9"/>
          </w:tcPr>
          <w:p w14:paraId="295FAA6D" w14:textId="489C5390" w:rsidR="00CD1422" w:rsidRDefault="00CD1422" w:rsidP="00CD1422">
            <w:pPr>
              <w:widowControl/>
              <w:overflowPunct/>
              <w:adjustRightInd/>
              <w:ind w:right="71"/>
              <w:jc w:val="both"/>
              <w:rPr>
                <w:rFonts w:eastAsia="Calibri"/>
                <w:iCs/>
                <w:color w:val="000000"/>
                <w:kern w:val="0"/>
                <w:sz w:val="18"/>
                <w:szCs w:val="18"/>
              </w:rPr>
            </w:pPr>
            <w:r>
              <w:rPr>
                <w:rFonts w:eastAsia="Calibri"/>
                <w:iCs/>
                <w:color w:val="000000"/>
                <w:kern w:val="0"/>
                <w:sz w:val="18"/>
                <w:szCs w:val="18"/>
              </w:rPr>
              <w:t>Data Sheet provided yes / No</w:t>
            </w:r>
          </w:p>
        </w:tc>
      </w:tr>
      <w:tr w:rsidR="00CD1422" w:rsidRPr="00CD1422" w14:paraId="0DC7277F" w14:textId="5619EFDD" w:rsidTr="00CD1422">
        <w:trPr>
          <w:trHeight w:val="20"/>
        </w:trPr>
        <w:tc>
          <w:tcPr>
            <w:tcW w:w="3476" w:type="pct"/>
            <w:gridSpan w:val="4"/>
            <w:tcBorders>
              <w:top w:val="single" w:sz="12" w:space="0" w:color="auto"/>
              <w:bottom w:val="single" w:sz="12" w:space="0" w:color="auto"/>
            </w:tcBorders>
            <w:shd w:val="clear" w:color="auto" w:fill="auto"/>
            <w:noWrap/>
            <w:vAlign w:val="center"/>
            <w:hideMark/>
          </w:tcPr>
          <w:p w14:paraId="7EC95B79"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Minimum Requirements section</w:t>
            </w:r>
          </w:p>
        </w:tc>
        <w:tc>
          <w:tcPr>
            <w:tcW w:w="466" w:type="pct"/>
            <w:vMerge w:val="restart"/>
            <w:tcBorders>
              <w:top w:val="single" w:sz="12" w:space="0" w:color="auto"/>
            </w:tcBorders>
          </w:tcPr>
          <w:p w14:paraId="49B32AEA"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594" w:type="pct"/>
            <w:tcBorders>
              <w:top w:val="single" w:sz="12" w:space="0" w:color="auto"/>
              <w:bottom w:val="single" w:sz="12" w:space="0" w:color="auto"/>
            </w:tcBorders>
          </w:tcPr>
          <w:p w14:paraId="2142F040"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464" w:type="pct"/>
            <w:tcBorders>
              <w:top w:val="single" w:sz="12" w:space="0" w:color="auto"/>
              <w:bottom w:val="single" w:sz="12" w:space="0" w:color="auto"/>
            </w:tcBorders>
          </w:tcPr>
          <w:p w14:paraId="3C13CA13" w14:textId="77777777" w:rsidR="00CD1422" w:rsidRPr="00CD1422" w:rsidRDefault="00CD1422" w:rsidP="00CD1422">
            <w:pPr>
              <w:widowControl/>
              <w:overflowPunct/>
              <w:adjustRightInd/>
              <w:ind w:right="71"/>
              <w:jc w:val="both"/>
              <w:rPr>
                <w:rFonts w:eastAsia="Calibri"/>
                <w:iCs/>
                <w:color w:val="000000"/>
                <w:kern w:val="0"/>
                <w:sz w:val="18"/>
                <w:szCs w:val="18"/>
              </w:rPr>
            </w:pPr>
          </w:p>
        </w:tc>
      </w:tr>
      <w:tr w:rsidR="00CD1422" w:rsidRPr="00CD1422" w14:paraId="45E709FA" w14:textId="5E3C1E1B" w:rsidTr="00CD1422">
        <w:trPr>
          <w:trHeight w:val="20"/>
        </w:trPr>
        <w:tc>
          <w:tcPr>
            <w:tcW w:w="636" w:type="pct"/>
            <w:tcBorders>
              <w:top w:val="single" w:sz="12" w:space="0" w:color="auto"/>
              <w:bottom w:val="single" w:sz="12" w:space="0" w:color="auto"/>
            </w:tcBorders>
            <w:shd w:val="clear" w:color="auto" w:fill="auto"/>
            <w:noWrap/>
            <w:vAlign w:val="center"/>
            <w:hideMark/>
          </w:tcPr>
          <w:p w14:paraId="2C42F467"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Item</w:t>
            </w:r>
          </w:p>
        </w:tc>
        <w:tc>
          <w:tcPr>
            <w:tcW w:w="1358" w:type="pct"/>
            <w:gridSpan w:val="2"/>
            <w:tcBorders>
              <w:top w:val="single" w:sz="12" w:space="0" w:color="auto"/>
              <w:bottom w:val="single" w:sz="12" w:space="0" w:color="auto"/>
            </w:tcBorders>
            <w:shd w:val="clear" w:color="auto" w:fill="auto"/>
            <w:noWrap/>
            <w:vAlign w:val="center"/>
            <w:hideMark/>
          </w:tcPr>
          <w:p w14:paraId="1FA6CEEA"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Technical specification</w:t>
            </w:r>
          </w:p>
        </w:tc>
        <w:tc>
          <w:tcPr>
            <w:tcW w:w="1482" w:type="pct"/>
            <w:tcBorders>
              <w:top w:val="single" w:sz="12" w:space="0" w:color="auto"/>
              <w:bottom w:val="single" w:sz="12" w:space="0" w:color="auto"/>
            </w:tcBorders>
            <w:shd w:val="clear" w:color="auto" w:fill="auto"/>
            <w:noWrap/>
            <w:vAlign w:val="center"/>
            <w:hideMark/>
          </w:tcPr>
          <w:p w14:paraId="5D5CA306"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Required values</w:t>
            </w:r>
          </w:p>
        </w:tc>
        <w:tc>
          <w:tcPr>
            <w:tcW w:w="466" w:type="pct"/>
            <w:vMerge/>
          </w:tcPr>
          <w:p w14:paraId="15048FB8"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594" w:type="pct"/>
            <w:tcBorders>
              <w:top w:val="single" w:sz="12" w:space="0" w:color="auto"/>
              <w:bottom w:val="single" w:sz="12" w:space="0" w:color="auto"/>
            </w:tcBorders>
          </w:tcPr>
          <w:p w14:paraId="5D96B9BA"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464" w:type="pct"/>
            <w:tcBorders>
              <w:top w:val="single" w:sz="12" w:space="0" w:color="auto"/>
              <w:bottom w:val="single" w:sz="12" w:space="0" w:color="auto"/>
            </w:tcBorders>
          </w:tcPr>
          <w:p w14:paraId="435BDE88" w14:textId="77777777" w:rsidR="00CD1422" w:rsidRPr="00CD1422" w:rsidRDefault="00CD1422" w:rsidP="00CD1422">
            <w:pPr>
              <w:widowControl/>
              <w:overflowPunct/>
              <w:adjustRightInd/>
              <w:ind w:right="71"/>
              <w:jc w:val="both"/>
              <w:rPr>
                <w:rFonts w:eastAsia="Calibri"/>
                <w:iCs/>
                <w:color w:val="000000"/>
                <w:kern w:val="0"/>
                <w:sz w:val="18"/>
                <w:szCs w:val="18"/>
              </w:rPr>
            </w:pPr>
          </w:p>
        </w:tc>
      </w:tr>
      <w:tr w:rsidR="00CD1422" w:rsidRPr="00CD1422" w14:paraId="075BD524" w14:textId="3674D063" w:rsidTr="00CD1422">
        <w:trPr>
          <w:trHeight w:val="20"/>
        </w:trPr>
        <w:tc>
          <w:tcPr>
            <w:tcW w:w="636" w:type="pct"/>
            <w:vMerge w:val="restart"/>
            <w:tcBorders>
              <w:top w:val="single" w:sz="6" w:space="0" w:color="auto"/>
              <w:bottom w:val="single" w:sz="6" w:space="0" w:color="auto"/>
            </w:tcBorders>
            <w:shd w:val="clear" w:color="auto" w:fill="auto"/>
            <w:vAlign w:val="center"/>
            <w:hideMark/>
          </w:tcPr>
          <w:p w14:paraId="4B768BC5"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Wall Insulation</w:t>
            </w:r>
          </w:p>
        </w:tc>
        <w:tc>
          <w:tcPr>
            <w:tcW w:w="1358" w:type="pct"/>
            <w:gridSpan w:val="2"/>
            <w:tcBorders>
              <w:top w:val="single" w:sz="6" w:space="0" w:color="auto"/>
              <w:bottom w:val="single" w:sz="6" w:space="0" w:color="auto"/>
            </w:tcBorders>
            <w:shd w:val="clear" w:color="auto" w:fill="auto"/>
            <w:noWrap/>
            <w:vAlign w:val="center"/>
          </w:tcPr>
          <w:p w14:paraId="1DDCD724"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Location of the insulation layer</w:t>
            </w:r>
          </w:p>
        </w:tc>
        <w:tc>
          <w:tcPr>
            <w:tcW w:w="1482" w:type="pct"/>
            <w:tcBorders>
              <w:top w:val="single" w:sz="6" w:space="0" w:color="auto"/>
              <w:bottom w:val="single" w:sz="6" w:space="0" w:color="auto"/>
            </w:tcBorders>
            <w:shd w:val="clear" w:color="auto" w:fill="auto"/>
            <w:noWrap/>
            <w:vAlign w:val="center"/>
          </w:tcPr>
          <w:p w14:paraId="3C363A00"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At the inside face of the external walls</w:t>
            </w:r>
          </w:p>
        </w:tc>
        <w:tc>
          <w:tcPr>
            <w:tcW w:w="466" w:type="pct"/>
            <w:vMerge/>
          </w:tcPr>
          <w:p w14:paraId="02CFCA42"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594" w:type="pct"/>
            <w:tcBorders>
              <w:top w:val="single" w:sz="6" w:space="0" w:color="auto"/>
              <w:bottom w:val="single" w:sz="6" w:space="0" w:color="auto"/>
            </w:tcBorders>
          </w:tcPr>
          <w:p w14:paraId="50328252"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464" w:type="pct"/>
            <w:tcBorders>
              <w:top w:val="single" w:sz="6" w:space="0" w:color="auto"/>
              <w:bottom w:val="single" w:sz="6" w:space="0" w:color="auto"/>
            </w:tcBorders>
          </w:tcPr>
          <w:p w14:paraId="3A6B3CA8" w14:textId="77777777" w:rsidR="00CD1422" w:rsidRPr="00CD1422" w:rsidRDefault="00CD1422" w:rsidP="00CD1422">
            <w:pPr>
              <w:widowControl/>
              <w:overflowPunct/>
              <w:adjustRightInd/>
              <w:ind w:right="71"/>
              <w:jc w:val="both"/>
              <w:rPr>
                <w:rFonts w:eastAsia="Calibri"/>
                <w:iCs/>
                <w:color w:val="000000"/>
                <w:kern w:val="0"/>
                <w:sz w:val="18"/>
                <w:szCs w:val="18"/>
              </w:rPr>
            </w:pPr>
          </w:p>
        </w:tc>
      </w:tr>
      <w:tr w:rsidR="00CD1422" w:rsidRPr="00CD1422" w14:paraId="5444716B" w14:textId="3F02D8F1" w:rsidTr="00CD1422">
        <w:trPr>
          <w:trHeight w:val="20"/>
        </w:trPr>
        <w:tc>
          <w:tcPr>
            <w:tcW w:w="636" w:type="pct"/>
            <w:vMerge/>
            <w:tcBorders>
              <w:top w:val="single" w:sz="6" w:space="0" w:color="auto"/>
              <w:bottom w:val="single" w:sz="6" w:space="0" w:color="auto"/>
            </w:tcBorders>
            <w:shd w:val="clear" w:color="auto" w:fill="auto"/>
            <w:vAlign w:val="center"/>
            <w:hideMark/>
          </w:tcPr>
          <w:p w14:paraId="690C6FF6"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1358" w:type="pct"/>
            <w:gridSpan w:val="2"/>
            <w:tcBorders>
              <w:top w:val="single" w:sz="6" w:space="0" w:color="auto"/>
              <w:bottom w:val="single" w:sz="6" w:space="0" w:color="auto"/>
            </w:tcBorders>
            <w:shd w:val="clear" w:color="auto" w:fill="auto"/>
            <w:noWrap/>
            <w:vAlign w:val="center"/>
          </w:tcPr>
          <w:p w14:paraId="1D301ED0"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Thermal insulation type</w:t>
            </w:r>
          </w:p>
        </w:tc>
        <w:tc>
          <w:tcPr>
            <w:tcW w:w="1482" w:type="pct"/>
            <w:tcBorders>
              <w:top w:val="single" w:sz="6" w:space="0" w:color="auto"/>
              <w:bottom w:val="single" w:sz="6" w:space="0" w:color="auto"/>
            </w:tcBorders>
            <w:shd w:val="clear" w:color="auto" w:fill="auto"/>
            <w:noWrap/>
            <w:vAlign w:val="center"/>
          </w:tcPr>
          <w:p w14:paraId="5A1AE15C"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 xml:space="preserve">Extruded polystyrene (Humidity &amp; Flame resistant) </w:t>
            </w:r>
          </w:p>
        </w:tc>
        <w:tc>
          <w:tcPr>
            <w:tcW w:w="466" w:type="pct"/>
            <w:vMerge/>
          </w:tcPr>
          <w:p w14:paraId="1F1333AE"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594" w:type="pct"/>
            <w:tcBorders>
              <w:top w:val="single" w:sz="6" w:space="0" w:color="auto"/>
              <w:bottom w:val="single" w:sz="6" w:space="0" w:color="auto"/>
            </w:tcBorders>
          </w:tcPr>
          <w:p w14:paraId="6F11F009"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464" w:type="pct"/>
            <w:tcBorders>
              <w:top w:val="single" w:sz="6" w:space="0" w:color="auto"/>
              <w:bottom w:val="single" w:sz="6" w:space="0" w:color="auto"/>
            </w:tcBorders>
          </w:tcPr>
          <w:p w14:paraId="6B495C35" w14:textId="77777777" w:rsidR="00CD1422" w:rsidRPr="00CD1422" w:rsidRDefault="00CD1422" w:rsidP="00CD1422">
            <w:pPr>
              <w:widowControl/>
              <w:overflowPunct/>
              <w:adjustRightInd/>
              <w:ind w:right="71"/>
              <w:jc w:val="both"/>
              <w:rPr>
                <w:rFonts w:eastAsia="Calibri"/>
                <w:iCs/>
                <w:color w:val="000000"/>
                <w:kern w:val="0"/>
                <w:sz w:val="18"/>
                <w:szCs w:val="18"/>
              </w:rPr>
            </w:pPr>
          </w:p>
        </w:tc>
      </w:tr>
      <w:tr w:rsidR="00CD1422" w:rsidRPr="00CD1422" w14:paraId="4EA281E5" w14:textId="7863421B" w:rsidTr="00CD1422">
        <w:trPr>
          <w:trHeight w:val="20"/>
        </w:trPr>
        <w:tc>
          <w:tcPr>
            <w:tcW w:w="636" w:type="pct"/>
            <w:vMerge/>
            <w:tcBorders>
              <w:top w:val="single" w:sz="6" w:space="0" w:color="auto"/>
              <w:bottom w:val="single" w:sz="6" w:space="0" w:color="auto"/>
            </w:tcBorders>
            <w:shd w:val="clear" w:color="auto" w:fill="auto"/>
            <w:vAlign w:val="center"/>
            <w:hideMark/>
          </w:tcPr>
          <w:p w14:paraId="60BFFE65"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1358" w:type="pct"/>
            <w:gridSpan w:val="2"/>
            <w:tcBorders>
              <w:top w:val="single" w:sz="6" w:space="0" w:color="auto"/>
              <w:bottom w:val="single" w:sz="6" w:space="0" w:color="auto"/>
            </w:tcBorders>
            <w:shd w:val="clear" w:color="auto" w:fill="auto"/>
            <w:noWrap/>
            <w:vAlign w:val="center"/>
          </w:tcPr>
          <w:p w14:paraId="408F5171"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Thickness</w:t>
            </w:r>
          </w:p>
        </w:tc>
        <w:tc>
          <w:tcPr>
            <w:tcW w:w="1482" w:type="pct"/>
            <w:tcBorders>
              <w:top w:val="single" w:sz="6" w:space="0" w:color="auto"/>
              <w:bottom w:val="single" w:sz="6" w:space="0" w:color="auto"/>
            </w:tcBorders>
            <w:shd w:val="clear" w:color="auto" w:fill="auto"/>
            <w:noWrap/>
            <w:vAlign w:val="center"/>
          </w:tcPr>
          <w:p w14:paraId="55343357"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50 mm</w:t>
            </w:r>
          </w:p>
        </w:tc>
        <w:tc>
          <w:tcPr>
            <w:tcW w:w="466" w:type="pct"/>
            <w:vMerge/>
          </w:tcPr>
          <w:p w14:paraId="5CE1C200"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594" w:type="pct"/>
            <w:tcBorders>
              <w:top w:val="single" w:sz="6" w:space="0" w:color="auto"/>
              <w:bottom w:val="single" w:sz="6" w:space="0" w:color="auto"/>
            </w:tcBorders>
          </w:tcPr>
          <w:p w14:paraId="1260C943"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464" w:type="pct"/>
            <w:tcBorders>
              <w:top w:val="single" w:sz="6" w:space="0" w:color="auto"/>
              <w:bottom w:val="single" w:sz="6" w:space="0" w:color="auto"/>
            </w:tcBorders>
          </w:tcPr>
          <w:p w14:paraId="12EBF288" w14:textId="77777777" w:rsidR="00CD1422" w:rsidRPr="00CD1422" w:rsidRDefault="00CD1422" w:rsidP="00CD1422">
            <w:pPr>
              <w:widowControl/>
              <w:overflowPunct/>
              <w:adjustRightInd/>
              <w:ind w:right="71"/>
              <w:jc w:val="both"/>
              <w:rPr>
                <w:rFonts w:eastAsia="Calibri"/>
                <w:iCs/>
                <w:color w:val="000000"/>
                <w:kern w:val="0"/>
                <w:sz w:val="18"/>
                <w:szCs w:val="18"/>
              </w:rPr>
            </w:pPr>
          </w:p>
        </w:tc>
      </w:tr>
      <w:tr w:rsidR="00CD1422" w:rsidRPr="00CD1422" w14:paraId="7DA86656" w14:textId="00C41477" w:rsidTr="00CD1422">
        <w:trPr>
          <w:trHeight w:val="20"/>
        </w:trPr>
        <w:tc>
          <w:tcPr>
            <w:tcW w:w="636" w:type="pct"/>
            <w:vMerge/>
            <w:tcBorders>
              <w:top w:val="single" w:sz="6" w:space="0" w:color="auto"/>
              <w:bottom w:val="single" w:sz="6" w:space="0" w:color="auto"/>
            </w:tcBorders>
            <w:shd w:val="clear" w:color="auto" w:fill="auto"/>
            <w:vAlign w:val="center"/>
            <w:hideMark/>
          </w:tcPr>
          <w:p w14:paraId="4B5E209B"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1358" w:type="pct"/>
            <w:gridSpan w:val="2"/>
            <w:tcBorders>
              <w:top w:val="single" w:sz="6" w:space="0" w:color="auto"/>
              <w:bottom w:val="single" w:sz="6" w:space="0" w:color="auto"/>
            </w:tcBorders>
            <w:shd w:val="clear" w:color="auto" w:fill="auto"/>
            <w:noWrap/>
            <w:vAlign w:val="center"/>
          </w:tcPr>
          <w:p w14:paraId="7515C228"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Maximum k-value for the thermal insulation layer (W/</w:t>
            </w:r>
            <w:proofErr w:type="spellStart"/>
            <w:proofErr w:type="gramStart"/>
            <w:r w:rsidRPr="00CD1422">
              <w:rPr>
                <w:rFonts w:eastAsia="Calibri"/>
                <w:iCs/>
                <w:color w:val="000000"/>
                <w:kern w:val="0"/>
                <w:sz w:val="18"/>
                <w:szCs w:val="18"/>
              </w:rPr>
              <w:t>m.K</w:t>
            </w:r>
            <w:proofErr w:type="spellEnd"/>
            <w:proofErr w:type="gramEnd"/>
            <w:r w:rsidRPr="00CD1422">
              <w:rPr>
                <w:rFonts w:eastAsia="Calibri"/>
                <w:iCs/>
                <w:color w:val="000000"/>
                <w:kern w:val="0"/>
                <w:sz w:val="18"/>
                <w:szCs w:val="18"/>
              </w:rPr>
              <w:t>)</w:t>
            </w:r>
          </w:p>
        </w:tc>
        <w:tc>
          <w:tcPr>
            <w:tcW w:w="1482" w:type="pct"/>
            <w:tcBorders>
              <w:top w:val="single" w:sz="6" w:space="0" w:color="auto"/>
              <w:bottom w:val="single" w:sz="6" w:space="0" w:color="auto"/>
            </w:tcBorders>
            <w:shd w:val="clear" w:color="auto" w:fill="auto"/>
            <w:noWrap/>
            <w:vAlign w:val="center"/>
          </w:tcPr>
          <w:p w14:paraId="5EC66F4B"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0.032</w:t>
            </w:r>
          </w:p>
        </w:tc>
        <w:tc>
          <w:tcPr>
            <w:tcW w:w="466" w:type="pct"/>
            <w:vMerge/>
          </w:tcPr>
          <w:p w14:paraId="30049FB5"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594" w:type="pct"/>
            <w:tcBorders>
              <w:top w:val="single" w:sz="6" w:space="0" w:color="auto"/>
              <w:bottom w:val="single" w:sz="6" w:space="0" w:color="auto"/>
            </w:tcBorders>
          </w:tcPr>
          <w:p w14:paraId="2B69C2E7"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464" w:type="pct"/>
            <w:tcBorders>
              <w:top w:val="single" w:sz="6" w:space="0" w:color="auto"/>
              <w:bottom w:val="single" w:sz="6" w:space="0" w:color="auto"/>
            </w:tcBorders>
          </w:tcPr>
          <w:p w14:paraId="7D51D086" w14:textId="77777777" w:rsidR="00CD1422" w:rsidRPr="00CD1422" w:rsidRDefault="00CD1422" w:rsidP="00CD1422">
            <w:pPr>
              <w:widowControl/>
              <w:overflowPunct/>
              <w:adjustRightInd/>
              <w:ind w:right="71"/>
              <w:jc w:val="both"/>
              <w:rPr>
                <w:rFonts w:eastAsia="Calibri"/>
                <w:iCs/>
                <w:color w:val="000000"/>
                <w:kern w:val="0"/>
                <w:sz w:val="18"/>
                <w:szCs w:val="18"/>
              </w:rPr>
            </w:pPr>
          </w:p>
        </w:tc>
      </w:tr>
      <w:tr w:rsidR="00CD1422" w:rsidRPr="00CD1422" w14:paraId="6D29420C" w14:textId="46B9A6D5" w:rsidTr="00CD1422">
        <w:trPr>
          <w:trHeight w:val="20"/>
        </w:trPr>
        <w:tc>
          <w:tcPr>
            <w:tcW w:w="636" w:type="pct"/>
            <w:vMerge/>
            <w:tcBorders>
              <w:top w:val="single" w:sz="6" w:space="0" w:color="auto"/>
              <w:bottom w:val="single" w:sz="6" w:space="0" w:color="auto"/>
            </w:tcBorders>
            <w:shd w:val="clear" w:color="auto" w:fill="auto"/>
            <w:vAlign w:val="center"/>
            <w:hideMark/>
          </w:tcPr>
          <w:p w14:paraId="406AE621"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636" w:type="pct"/>
            <w:vMerge w:val="restart"/>
            <w:tcBorders>
              <w:top w:val="single" w:sz="6" w:space="0" w:color="auto"/>
            </w:tcBorders>
            <w:shd w:val="clear" w:color="auto" w:fill="auto"/>
            <w:noWrap/>
            <w:vAlign w:val="center"/>
          </w:tcPr>
          <w:p w14:paraId="600B679D" w14:textId="77777777" w:rsidR="00CD1422" w:rsidRPr="00CD1422" w:rsidRDefault="00CD1422" w:rsidP="00CD1422">
            <w:pPr>
              <w:widowControl/>
              <w:numPr>
                <w:ilvl w:val="0"/>
                <w:numId w:val="40"/>
              </w:numPr>
              <w:overflowPunct/>
              <w:autoSpaceDE w:val="0"/>
              <w:autoSpaceDN w:val="0"/>
              <w:adjustRightInd/>
              <w:ind w:left="105" w:right="71" w:firstLine="0"/>
              <w:jc w:val="both"/>
              <w:rPr>
                <w:rFonts w:ascii="Arial" w:eastAsia="Arial" w:hAnsi="Arial" w:cs="Arial"/>
                <w:kern w:val="0"/>
                <w:sz w:val="18"/>
                <w:szCs w:val="18"/>
                <w:lang w:bidi="en-US"/>
              </w:rPr>
            </w:pPr>
            <w:r w:rsidRPr="00CD1422">
              <w:rPr>
                <w:rFonts w:eastAsia="Calibri"/>
                <w:iCs/>
                <w:color w:val="000000"/>
                <w:kern w:val="0"/>
                <w:sz w:val="18"/>
                <w:szCs w:val="18"/>
              </w:rPr>
              <w:t>Insulation Covering Layer</w:t>
            </w:r>
          </w:p>
        </w:tc>
        <w:tc>
          <w:tcPr>
            <w:tcW w:w="722" w:type="pct"/>
            <w:tcBorders>
              <w:top w:val="single" w:sz="6" w:space="0" w:color="auto"/>
            </w:tcBorders>
            <w:shd w:val="clear" w:color="auto" w:fill="auto"/>
            <w:vAlign w:val="center"/>
          </w:tcPr>
          <w:p w14:paraId="3092D3E5" w14:textId="77777777" w:rsidR="00CD1422" w:rsidRPr="00CD1422" w:rsidRDefault="00CD1422" w:rsidP="00CD1422">
            <w:pPr>
              <w:widowControl/>
              <w:numPr>
                <w:ilvl w:val="0"/>
                <w:numId w:val="40"/>
              </w:numPr>
              <w:overflowPunct/>
              <w:autoSpaceDE w:val="0"/>
              <w:autoSpaceDN w:val="0"/>
              <w:adjustRightInd/>
              <w:ind w:left="105" w:right="71" w:firstLine="0"/>
              <w:jc w:val="both"/>
              <w:rPr>
                <w:rFonts w:eastAsia="Calibri"/>
                <w:iCs/>
                <w:color w:val="000000"/>
                <w:kern w:val="0"/>
                <w:sz w:val="18"/>
                <w:szCs w:val="18"/>
              </w:rPr>
            </w:pPr>
            <w:r w:rsidRPr="00CD1422">
              <w:rPr>
                <w:rFonts w:eastAsia="Calibri"/>
                <w:iCs/>
                <w:color w:val="000000"/>
                <w:kern w:val="0"/>
                <w:sz w:val="18"/>
                <w:szCs w:val="18"/>
              </w:rPr>
              <w:t>Type</w:t>
            </w:r>
          </w:p>
        </w:tc>
        <w:tc>
          <w:tcPr>
            <w:tcW w:w="1482" w:type="pct"/>
            <w:tcBorders>
              <w:top w:val="single" w:sz="6" w:space="0" w:color="auto"/>
              <w:bottom w:val="single" w:sz="6" w:space="0" w:color="auto"/>
            </w:tcBorders>
            <w:shd w:val="clear" w:color="auto" w:fill="auto"/>
            <w:noWrap/>
            <w:vAlign w:val="center"/>
          </w:tcPr>
          <w:p w14:paraId="0BD7B436"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Gypsum Board (Humidity and fire resistant)</w:t>
            </w:r>
          </w:p>
        </w:tc>
        <w:tc>
          <w:tcPr>
            <w:tcW w:w="466" w:type="pct"/>
            <w:vMerge/>
          </w:tcPr>
          <w:p w14:paraId="24893191"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594" w:type="pct"/>
            <w:tcBorders>
              <w:top w:val="single" w:sz="6" w:space="0" w:color="auto"/>
              <w:bottom w:val="single" w:sz="6" w:space="0" w:color="auto"/>
            </w:tcBorders>
          </w:tcPr>
          <w:p w14:paraId="6BD7795E"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464" w:type="pct"/>
            <w:tcBorders>
              <w:top w:val="single" w:sz="6" w:space="0" w:color="auto"/>
              <w:bottom w:val="single" w:sz="6" w:space="0" w:color="auto"/>
            </w:tcBorders>
          </w:tcPr>
          <w:p w14:paraId="5B420C06" w14:textId="77777777" w:rsidR="00CD1422" w:rsidRPr="00CD1422" w:rsidRDefault="00CD1422" w:rsidP="00CD1422">
            <w:pPr>
              <w:widowControl/>
              <w:overflowPunct/>
              <w:adjustRightInd/>
              <w:ind w:right="71"/>
              <w:jc w:val="both"/>
              <w:rPr>
                <w:rFonts w:eastAsia="Calibri"/>
                <w:iCs/>
                <w:color w:val="000000"/>
                <w:kern w:val="0"/>
                <w:sz w:val="18"/>
                <w:szCs w:val="18"/>
              </w:rPr>
            </w:pPr>
          </w:p>
        </w:tc>
      </w:tr>
      <w:tr w:rsidR="00CD1422" w:rsidRPr="00CD1422" w14:paraId="55BE9DC1" w14:textId="0FD4296F" w:rsidTr="00CD1422">
        <w:trPr>
          <w:trHeight w:val="20"/>
        </w:trPr>
        <w:tc>
          <w:tcPr>
            <w:tcW w:w="636" w:type="pct"/>
            <w:vMerge/>
            <w:tcBorders>
              <w:top w:val="single" w:sz="6" w:space="0" w:color="auto"/>
              <w:bottom w:val="single" w:sz="6" w:space="0" w:color="auto"/>
            </w:tcBorders>
            <w:shd w:val="clear" w:color="auto" w:fill="auto"/>
            <w:vAlign w:val="center"/>
            <w:hideMark/>
          </w:tcPr>
          <w:p w14:paraId="62D7BCAB"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636" w:type="pct"/>
            <w:vMerge/>
            <w:shd w:val="clear" w:color="auto" w:fill="auto"/>
            <w:noWrap/>
            <w:vAlign w:val="center"/>
          </w:tcPr>
          <w:p w14:paraId="096DE522"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722" w:type="pct"/>
            <w:shd w:val="clear" w:color="auto" w:fill="auto"/>
            <w:vAlign w:val="center"/>
          </w:tcPr>
          <w:p w14:paraId="57FC0A3D"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Min. Thickness (mm)</w:t>
            </w:r>
          </w:p>
        </w:tc>
        <w:tc>
          <w:tcPr>
            <w:tcW w:w="1482" w:type="pct"/>
            <w:tcBorders>
              <w:top w:val="single" w:sz="6" w:space="0" w:color="auto"/>
              <w:bottom w:val="single" w:sz="6" w:space="0" w:color="auto"/>
            </w:tcBorders>
            <w:shd w:val="clear" w:color="auto" w:fill="auto"/>
            <w:noWrap/>
            <w:vAlign w:val="center"/>
          </w:tcPr>
          <w:p w14:paraId="7B21AB89"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12.5</w:t>
            </w:r>
          </w:p>
        </w:tc>
        <w:tc>
          <w:tcPr>
            <w:tcW w:w="466" w:type="pct"/>
            <w:vMerge/>
          </w:tcPr>
          <w:p w14:paraId="1DC3F6B3"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594" w:type="pct"/>
            <w:tcBorders>
              <w:top w:val="single" w:sz="6" w:space="0" w:color="auto"/>
              <w:bottom w:val="single" w:sz="6" w:space="0" w:color="auto"/>
            </w:tcBorders>
          </w:tcPr>
          <w:p w14:paraId="7D40157A"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464" w:type="pct"/>
            <w:tcBorders>
              <w:top w:val="single" w:sz="6" w:space="0" w:color="auto"/>
              <w:bottom w:val="single" w:sz="6" w:space="0" w:color="auto"/>
            </w:tcBorders>
          </w:tcPr>
          <w:p w14:paraId="59464656" w14:textId="77777777" w:rsidR="00CD1422" w:rsidRPr="00CD1422" w:rsidRDefault="00CD1422" w:rsidP="00CD1422">
            <w:pPr>
              <w:widowControl/>
              <w:overflowPunct/>
              <w:adjustRightInd/>
              <w:ind w:right="71"/>
              <w:jc w:val="both"/>
              <w:rPr>
                <w:rFonts w:eastAsia="Calibri"/>
                <w:iCs/>
                <w:color w:val="000000"/>
                <w:kern w:val="0"/>
                <w:sz w:val="18"/>
                <w:szCs w:val="18"/>
              </w:rPr>
            </w:pPr>
          </w:p>
        </w:tc>
      </w:tr>
      <w:tr w:rsidR="00CD1422" w:rsidRPr="00CD1422" w14:paraId="7B80538F" w14:textId="7805483A" w:rsidTr="00CD1422">
        <w:trPr>
          <w:trHeight w:val="20"/>
        </w:trPr>
        <w:tc>
          <w:tcPr>
            <w:tcW w:w="636" w:type="pct"/>
            <w:vMerge/>
            <w:tcBorders>
              <w:top w:val="single" w:sz="6" w:space="0" w:color="auto"/>
              <w:bottom w:val="single" w:sz="6" w:space="0" w:color="auto"/>
            </w:tcBorders>
            <w:shd w:val="clear" w:color="auto" w:fill="auto"/>
            <w:vAlign w:val="center"/>
            <w:hideMark/>
          </w:tcPr>
          <w:p w14:paraId="0CB6E00A"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636" w:type="pct"/>
            <w:vMerge/>
            <w:shd w:val="clear" w:color="auto" w:fill="auto"/>
            <w:noWrap/>
            <w:vAlign w:val="center"/>
          </w:tcPr>
          <w:p w14:paraId="5EBD9AD3"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722" w:type="pct"/>
            <w:shd w:val="clear" w:color="auto" w:fill="auto"/>
            <w:vAlign w:val="center"/>
          </w:tcPr>
          <w:p w14:paraId="2AE97D86"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Finishing</w:t>
            </w:r>
          </w:p>
        </w:tc>
        <w:tc>
          <w:tcPr>
            <w:tcW w:w="1482" w:type="pct"/>
            <w:tcBorders>
              <w:top w:val="single" w:sz="6" w:space="0" w:color="auto"/>
            </w:tcBorders>
            <w:shd w:val="clear" w:color="auto" w:fill="auto"/>
            <w:noWrap/>
            <w:vAlign w:val="center"/>
          </w:tcPr>
          <w:p w14:paraId="5A815498"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1. Walls painting (3 coats of emulsion paint, 3 coats of putty)</w:t>
            </w:r>
          </w:p>
          <w:p w14:paraId="2E974009"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2. Adding Skirting Panels</w:t>
            </w:r>
          </w:p>
        </w:tc>
        <w:tc>
          <w:tcPr>
            <w:tcW w:w="466" w:type="pct"/>
            <w:vMerge/>
          </w:tcPr>
          <w:p w14:paraId="6F7790E4"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594" w:type="pct"/>
            <w:tcBorders>
              <w:top w:val="single" w:sz="6" w:space="0" w:color="auto"/>
            </w:tcBorders>
          </w:tcPr>
          <w:p w14:paraId="6961C9A2"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464" w:type="pct"/>
            <w:tcBorders>
              <w:top w:val="single" w:sz="6" w:space="0" w:color="auto"/>
            </w:tcBorders>
          </w:tcPr>
          <w:p w14:paraId="7DB0C3FD" w14:textId="77777777" w:rsidR="00CD1422" w:rsidRPr="00CD1422" w:rsidRDefault="00CD1422" w:rsidP="00CD1422">
            <w:pPr>
              <w:widowControl/>
              <w:overflowPunct/>
              <w:adjustRightInd/>
              <w:ind w:right="71"/>
              <w:jc w:val="both"/>
              <w:rPr>
                <w:rFonts w:eastAsia="Calibri"/>
                <w:iCs/>
                <w:color w:val="000000"/>
                <w:kern w:val="0"/>
                <w:sz w:val="18"/>
                <w:szCs w:val="18"/>
              </w:rPr>
            </w:pPr>
          </w:p>
        </w:tc>
      </w:tr>
      <w:tr w:rsidR="00CD1422" w:rsidRPr="00CD1422" w14:paraId="3BC6C81A" w14:textId="015BC8E9" w:rsidTr="00CD1422">
        <w:trPr>
          <w:trHeight w:val="20"/>
        </w:trPr>
        <w:tc>
          <w:tcPr>
            <w:tcW w:w="636" w:type="pct"/>
            <w:vMerge/>
            <w:tcBorders>
              <w:top w:val="single" w:sz="6" w:space="0" w:color="auto"/>
              <w:bottom w:val="single" w:sz="6" w:space="0" w:color="auto"/>
            </w:tcBorders>
            <w:shd w:val="clear" w:color="auto" w:fill="auto"/>
            <w:vAlign w:val="center"/>
          </w:tcPr>
          <w:p w14:paraId="0512A14B"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1358" w:type="pct"/>
            <w:gridSpan w:val="2"/>
            <w:tcBorders>
              <w:top w:val="single" w:sz="6" w:space="0" w:color="auto"/>
              <w:bottom w:val="single" w:sz="6" w:space="0" w:color="auto"/>
            </w:tcBorders>
            <w:shd w:val="clear" w:color="auto" w:fill="auto"/>
            <w:noWrap/>
            <w:vAlign w:val="center"/>
          </w:tcPr>
          <w:p w14:paraId="36C275F7"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Data sheet required for insulation</w:t>
            </w:r>
          </w:p>
        </w:tc>
        <w:tc>
          <w:tcPr>
            <w:tcW w:w="1482" w:type="pct"/>
            <w:tcBorders>
              <w:top w:val="single" w:sz="6" w:space="0" w:color="auto"/>
              <w:bottom w:val="single" w:sz="6" w:space="0" w:color="auto"/>
            </w:tcBorders>
            <w:shd w:val="clear" w:color="auto" w:fill="auto"/>
            <w:noWrap/>
            <w:vAlign w:val="center"/>
          </w:tcPr>
          <w:p w14:paraId="5D3455A7"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Yes</w:t>
            </w:r>
          </w:p>
        </w:tc>
        <w:tc>
          <w:tcPr>
            <w:tcW w:w="466" w:type="pct"/>
            <w:vMerge/>
          </w:tcPr>
          <w:p w14:paraId="324D726A"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594" w:type="pct"/>
            <w:tcBorders>
              <w:top w:val="single" w:sz="6" w:space="0" w:color="auto"/>
              <w:bottom w:val="single" w:sz="6" w:space="0" w:color="auto"/>
            </w:tcBorders>
          </w:tcPr>
          <w:p w14:paraId="62C04FC1"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464" w:type="pct"/>
            <w:tcBorders>
              <w:top w:val="single" w:sz="6" w:space="0" w:color="auto"/>
              <w:bottom w:val="single" w:sz="6" w:space="0" w:color="auto"/>
            </w:tcBorders>
          </w:tcPr>
          <w:p w14:paraId="393739D5" w14:textId="77777777" w:rsidR="00CD1422" w:rsidRPr="00CD1422" w:rsidRDefault="00CD1422" w:rsidP="00CD1422">
            <w:pPr>
              <w:widowControl/>
              <w:overflowPunct/>
              <w:adjustRightInd/>
              <w:ind w:right="71"/>
              <w:jc w:val="both"/>
              <w:rPr>
                <w:rFonts w:eastAsia="Calibri"/>
                <w:iCs/>
                <w:color w:val="000000"/>
                <w:kern w:val="0"/>
                <w:sz w:val="18"/>
                <w:szCs w:val="18"/>
              </w:rPr>
            </w:pPr>
          </w:p>
        </w:tc>
      </w:tr>
      <w:tr w:rsidR="00CD1422" w:rsidRPr="00CD1422" w14:paraId="4DFDA04D" w14:textId="16B27A26" w:rsidTr="00CD1422">
        <w:trPr>
          <w:trHeight w:val="20"/>
        </w:trPr>
        <w:tc>
          <w:tcPr>
            <w:tcW w:w="636" w:type="pct"/>
            <w:vMerge/>
            <w:tcBorders>
              <w:top w:val="single" w:sz="6" w:space="0" w:color="auto"/>
              <w:bottom w:val="single" w:sz="6" w:space="0" w:color="auto"/>
            </w:tcBorders>
            <w:shd w:val="clear" w:color="auto" w:fill="auto"/>
            <w:vAlign w:val="center"/>
          </w:tcPr>
          <w:p w14:paraId="53F75E84"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1358" w:type="pct"/>
            <w:gridSpan w:val="2"/>
            <w:tcBorders>
              <w:top w:val="single" w:sz="6" w:space="0" w:color="auto"/>
              <w:bottom w:val="single" w:sz="6" w:space="0" w:color="auto"/>
            </w:tcBorders>
            <w:shd w:val="clear" w:color="auto" w:fill="auto"/>
            <w:noWrap/>
            <w:vAlign w:val="center"/>
          </w:tcPr>
          <w:p w14:paraId="53F1DC52"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Data sheet required for covering layer</w:t>
            </w:r>
          </w:p>
        </w:tc>
        <w:tc>
          <w:tcPr>
            <w:tcW w:w="1482" w:type="pct"/>
            <w:tcBorders>
              <w:top w:val="single" w:sz="6" w:space="0" w:color="auto"/>
              <w:bottom w:val="single" w:sz="6" w:space="0" w:color="auto"/>
            </w:tcBorders>
            <w:shd w:val="clear" w:color="auto" w:fill="auto"/>
            <w:noWrap/>
            <w:vAlign w:val="center"/>
          </w:tcPr>
          <w:p w14:paraId="009E24FD"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Yes</w:t>
            </w:r>
          </w:p>
        </w:tc>
        <w:tc>
          <w:tcPr>
            <w:tcW w:w="466" w:type="pct"/>
            <w:vMerge/>
            <w:tcBorders>
              <w:bottom w:val="single" w:sz="6" w:space="0" w:color="auto"/>
            </w:tcBorders>
          </w:tcPr>
          <w:p w14:paraId="717C60BC"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594" w:type="pct"/>
            <w:tcBorders>
              <w:top w:val="single" w:sz="6" w:space="0" w:color="auto"/>
              <w:bottom w:val="single" w:sz="6" w:space="0" w:color="auto"/>
            </w:tcBorders>
          </w:tcPr>
          <w:p w14:paraId="21295799"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464" w:type="pct"/>
            <w:tcBorders>
              <w:top w:val="single" w:sz="6" w:space="0" w:color="auto"/>
              <w:bottom w:val="single" w:sz="6" w:space="0" w:color="auto"/>
            </w:tcBorders>
          </w:tcPr>
          <w:p w14:paraId="5804B39C" w14:textId="77777777" w:rsidR="00CD1422" w:rsidRPr="00CD1422" w:rsidRDefault="00CD1422" w:rsidP="00CD1422">
            <w:pPr>
              <w:widowControl/>
              <w:overflowPunct/>
              <w:adjustRightInd/>
              <w:ind w:right="71"/>
              <w:jc w:val="both"/>
              <w:rPr>
                <w:rFonts w:eastAsia="Calibri"/>
                <w:iCs/>
                <w:color w:val="000000"/>
                <w:kern w:val="0"/>
                <w:sz w:val="18"/>
                <w:szCs w:val="18"/>
              </w:rPr>
            </w:pPr>
          </w:p>
        </w:tc>
      </w:tr>
      <w:tr w:rsidR="00CD1422" w:rsidRPr="00CD1422" w14:paraId="3C17A8EA" w14:textId="476B3D2A" w:rsidTr="007073F9">
        <w:trPr>
          <w:trHeight w:val="20"/>
        </w:trPr>
        <w:tc>
          <w:tcPr>
            <w:tcW w:w="636" w:type="pct"/>
            <w:vMerge w:val="restart"/>
            <w:tcBorders>
              <w:top w:val="single" w:sz="6" w:space="0" w:color="auto"/>
              <w:bottom w:val="single" w:sz="6" w:space="0" w:color="auto"/>
            </w:tcBorders>
            <w:shd w:val="clear" w:color="auto" w:fill="auto"/>
            <w:vAlign w:val="center"/>
            <w:hideMark/>
          </w:tcPr>
          <w:p w14:paraId="15FB9221"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Ceiling Insulation</w:t>
            </w:r>
          </w:p>
          <w:p w14:paraId="6F21A6FF"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(Internal -</w:t>
            </w:r>
          </w:p>
          <w:p w14:paraId="79106883"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(replacing existing False-</w:t>
            </w:r>
            <w:proofErr w:type="gramStart"/>
            <w:r w:rsidRPr="00CD1422">
              <w:rPr>
                <w:rFonts w:eastAsia="Calibri"/>
                <w:iCs/>
                <w:color w:val="000000"/>
                <w:kern w:val="0"/>
                <w:sz w:val="18"/>
                <w:szCs w:val="18"/>
              </w:rPr>
              <w:t>ceiling )</w:t>
            </w:r>
            <w:proofErr w:type="gramEnd"/>
          </w:p>
        </w:tc>
        <w:tc>
          <w:tcPr>
            <w:tcW w:w="1358" w:type="pct"/>
            <w:gridSpan w:val="2"/>
            <w:tcBorders>
              <w:top w:val="single" w:sz="6" w:space="0" w:color="auto"/>
              <w:bottom w:val="single" w:sz="6" w:space="0" w:color="auto"/>
            </w:tcBorders>
            <w:shd w:val="clear" w:color="auto" w:fill="auto"/>
            <w:noWrap/>
            <w:vAlign w:val="center"/>
          </w:tcPr>
          <w:p w14:paraId="05866EBE"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Location of the insulation layer</w:t>
            </w:r>
          </w:p>
        </w:tc>
        <w:tc>
          <w:tcPr>
            <w:tcW w:w="1482" w:type="pct"/>
            <w:tcBorders>
              <w:top w:val="single" w:sz="6" w:space="0" w:color="auto"/>
              <w:bottom w:val="single" w:sz="6" w:space="0" w:color="auto"/>
            </w:tcBorders>
            <w:shd w:val="clear" w:color="auto" w:fill="auto"/>
            <w:noWrap/>
            <w:vAlign w:val="center"/>
          </w:tcPr>
          <w:p w14:paraId="115319F6"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At the same level of existing false ceiling (replacing all false ceiling)</w:t>
            </w:r>
          </w:p>
        </w:tc>
        <w:tc>
          <w:tcPr>
            <w:tcW w:w="466" w:type="pct"/>
            <w:vMerge w:val="restart"/>
            <w:tcBorders>
              <w:top w:val="single" w:sz="6" w:space="0" w:color="auto"/>
            </w:tcBorders>
          </w:tcPr>
          <w:p w14:paraId="229782A9"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594" w:type="pct"/>
            <w:tcBorders>
              <w:top w:val="single" w:sz="6" w:space="0" w:color="auto"/>
              <w:bottom w:val="single" w:sz="6" w:space="0" w:color="auto"/>
            </w:tcBorders>
          </w:tcPr>
          <w:p w14:paraId="3CCCCCA0"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464" w:type="pct"/>
            <w:tcBorders>
              <w:top w:val="single" w:sz="6" w:space="0" w:color="auto"/>
              <w:bottom w:val="single" w:sz="6" w:space="0" w:color="auto"/>
            </w:tcBorders>
          </w:tcPr>
          <w:p w14:paraId="781657C2" w14:textId="77777777" w:rsidR="00CD1422" w:rsidRPr="00CD1422" w:rsidRDefault="00CD1422" w:rsidP="00CD1422">
            <w:pPr>
              <w:widowControl/>
              <w:overflowPunct/>
              <w:adjustRightInd/>
              <w:ind w:right="71"/>
              <w:jc w:val="both"/>
              <w:rPr>
                <w:rFonts w:eastAsia="Calibri"/>
                <w:iCs/>
                <w:color w:val="000000"/>
                <w:kern w:val="0"/>
                <w:sz w:val="18"/>
                <w:szCs w:val="18"/>
              </w:rPr>
            </w:pPr>
          </w:p>
        </w:tc>
      </w:tr>
      <w:tr w:rsidR="00CD1422" w:rsidRPr="00CD1422" w14:paraId="2A24D9EA" w14:textId="0C31B613" w:rsidTr="007073F9">
        <w:trPr>
          <w:trHeight w:val="20"/>
        </w:trPr>
        <w:tc>
          <w:tcPr>
            <w:tcW w:w="636" w:type="pct"/>
            <w:vMerge/>
            <w:tcBorders>
              <w:top w:val="single" w:sz="6" w:space="0" w:color="auto"/>
              <w:bottom w:val="single" w:sz="6" w:space="0" w:color="auto"/>
            </w:tcBorders>
            <w:shd w:val="clear" w:color="auto" w:fill="auto"/>
            <w:vAlign w:val="center"/>
            <w:hideMark/>
          </w:tcPr>
          <w:p w14:paraId="72B7FBD6"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1358" w:type="pct"/>
            <w:gridSpan w:val="2"/>
            <w:tcBorders>
              <w:top w:val="single" w:sz="6" w:space="0" w:color="auto"/>
              <w:bottom w:val="single" w:sz="6" w:space="0" w:color="auto"/>
            </w:tcBorders>
            <w:shd w:val="clear" w:color="auto" w:fill="auto"/>
            <w:noWrap/>
            <w:vAlign w:val="center"/>
          </w:tcPr>
          <w:p w14:paraId="174530FD"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Thermal insulation type</w:t>
            </w:r>
          </w:p>
        </w:tc>
        <w:tc>
          <w:tcPr>
            <w:tcW w:w="1482" w:type="pct"/>
            <w:tcBorders>
              <w:top w:val="single" w:sz="6" w:space="0" w:color="auto"/>
              <w:bottom w:val="single" w:sz="6" w:space="0" w:color="auto"/>
            </w:tcBorders>
            <w:shd w:val="clear" w:color="auto" w:fill="auto"/>
            <w:noWrap/>
            <w:vAlign w:val="center"/>
          </w:tcPr>
          <w:p w14:paraId="54751148" w14:textId="77777777" w:rsidR="00CD1422" w:rsidRPr="00CD1422" w:rsidRDefault="00CD1422" w:rsidP="00CD1422">
            <w:pPr>
              <w:widowControl/>
              <w:overflowPunct/>
              <w:adjustRightInd/>
              <w:ind w:right="71"/>
              <w:jc w:val="both"/>
              <w:rPr>
                <w:rFonts w:eastAsia="Calibri"/>
                <w:iCs/>
                <w:color w:val="000000"/>
                <w:kern w:val="0"/>
                <w:sz w:val="18"/>
                <w:szCs w:val="18"/>
                <w:highlight w:val="yellow"/>
              </w:rPr>
            </w:pPr>
            <w:r w:rsidRPr="00CD1422">
              <w:rPr>
                <w:rFonts w:eastAsia="Calibri"/>
                <w:iCs/>
                <w:color w:val="000000"/>
                <w:kern w:val="0"/>
                <w:sz w:val="18"/>
                <w:szCs w:val="18"/>
              </w:rPr>
              <w:t>Rockwool board</w:t>
            </w:r>
          </w:p>
        </w:tc>
        <w:tc>
          <w:tcPr>
            <w:tcW w:w="466" w:type="pct"/>
            <w:vMerge/>
          </w:tcPr>
          <w:p w14:paraId="225AF3F3"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594" w:type="pct"/>
            <w:tcBorders>
              <w:top w:val="single" w:sz="6" w:space="0" w:color="auto"/>
              <w:bottom w:val="single" w:sz="6" w:space="0" w:color="auto"/>
            </w:tcBorders>
          </w:tcPr>
          <w:p w14:paraId="109A9BEF"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464" w:type="pct"/>
            <w:tcBorders>
              <w:top w:val="single" w:sz="6" w:space="0" w:color="auto"/>
              <w:bottom w:val="single" w:sz="6" w:space="0" w:color="auto"/>
            </w:tcBorders>
          </w:tcPr>
          <w:p w14:paraId="6A22AF79" w14:textId="77777777" w:rsidR="00CD1422" w:rsidRPr="00CD1422" w:rsidRDefault="00CD1422" w:rsidP="00CD1422">
            <w:pPr>
              <w:widowControl/>
              <w:overflowPunct/>
              <w:adjustRightInd/>
              <w:ind w:right="71"/>
              <w:jc w:val="both"/>
              <w:rPr>
                <w:rFonts w:eastAsia="Calibri"/>
                <w:iCs/>
                <w:color w:val="000000"/>
                <w:kern w:val="0"/>
                <w:sz w:val="18"/>
                <w:szCs w:val="18"/>
              </w:rPr>
            </w:pPr>
          </w:p>
        </w:tc>
      </w:tr>
      <w:tr w:rsidR="00CD1422" w:rsidRPr="00CD1422" w14:paraId="749DA4CA" w14:textId="4FB2941E" w:rsidTr="007073F9">
        <w:trPr>
          <w:trHeight w:val="20"/>
        </w:trPr>
        <w:tc>
          <w:tcPr>
            <w:tcW w:w="636" w:type="pct"/>
            <w:vMerge/>
            <w:tcBorders>
              <w:top w:val="single" w:sz="6" w:space="0" w:color="auto"/>
              <w:bottom w:val="single" w:sz="6" w:space="0" w:color="auto"/>
            </w:tcBorders>
            <w:shd w:val="clear" w:color="auto" w:fill="auto"/>
            <w:vAlign w:val="center"/>
            <w:hideMark/>
          </w:tcPr>
          <w:p w14:paraId="62C8A8EB"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1358" w:type="pct"/>
            <w:gridSpan w:val="2"/>
            <w:tcBorders>
              <w:top w:val="single" w:sz="6" w:space="0" w:color="auto"/>
              <w:bottom w:val="single" w:sz="6" w:space="0" w:color="auto"/>
            </w:tcBorders>
            <w:shd w:val="clear" w:color="auto" w:fill="auto"/>
            <w:noWrap/>
            <w:vAlign w:val="center"/>
          </w:tcPr>
          <w:p w14:paraId="47052114"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Maximum k-value for the thermal insulation layer (W/</w:t>
            </w:r>
            <w:proofErr w:type="spellStart"/>
            <w:proofErr w:type="gramStart"/>
            <w:r w:rsidRPr="00CD1422">
              <w:rPr>
                <w:rFonts w:eastAsia="Calibri"/>
                <w:iCs/>
                <w:color w:val="000000"/>
                <w:kern w:val="0"/>
                <w:sz w:val="18"/>
                <w:szCs w:val="18"/>
              </w:rPr>
              <w:t>m.K</w:t>
            </w:r>
            <w:proofErr w:type="spellEnd"/>
            <w:proofErr w:type="gramEnd"/>
            <w:r w:rsidRPr="00CD1422">
              <w:rPr>
                <w:rFonts w:eastAsia="Calibri"/>
                <w:iCs/>
                <w:color w:val="000000"/>
                <w:kern w:val="0"/>
                <w:sz w:val="18"/>
                <w:szCs w:val="18"/>
              </w:rPr>
              <w:t>)</w:t>
            </w:r>
          </w:p>
        </w:tc>
        <w:tc>
          <w:tcPr>
            <w:tcW w:w="1482" w:type="pct"/>
            <w:tcBorders>
              <w:top w:val="single" w:sz="6" w:space="0" w:color="auto"/>
              <w:bottom w:val="single" w:sz="6" w:space="0" w:color="auto"/>
            </w:tcBorders>
            <w:shd w:val="clear" w:color="auto" w:fill="auto"/>
            <w:noWrap/>
            <w:vAlign w:val="center"/>
          </w:tcPr>
          <w:p w14:paraId="2AD2D0B6" w14:textId="77777777" w:rsidR="00CD1422" w:rsidRPr="00CD1422" w:rsidRDefault="00CD1422" w:rsidP="00CD1422">
            <w:pPr>
              <w:widowControl/>
              <w:overflowPunct/>
              <w:adjustRightInd/>
              <w:ind w:right="71"/>
              <w:jc w:val="both"/>
              <w:rPr>
                <w:rFonts w:eastAsia="Calibri"/>
                <w:iCs/>
                <w:color w:val="000000"/>
                <w:kern w:val="0"/>
                <w:sz w:val="18"/>
                <w:szCs w:val="18"/>
                <w:highlight w:val="yellow"/>
              </w:rPr>
            </w:pPr>
            <w:r w:rsidRPr="00CD1422">
              <w:rPr>
                <w:rFonts w:eastAsia="Calibri"/>
                <w:iCs/>
                <w:color w:val="000000"/>
                <w:kern w:val="0"/>
                <w:sz w:val="18"/>
                <w:szCs w:val="18"/>
              </w:rPr>
              <w:t>0.038</w:t>
            </w:r>
          </w:p>
        </w:tc>
        <w:tc>
          <w:tcPr>
            <w:tcW w:w="466" w:type="pct"/>
            <w:vMerge/>
          </w:tcPr>
          <w:p w14:paraId="32FC67D4"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594" w:type="pct"/>
            <w:tcBorders>
              <w:top w:val="single" w:sz="6" w:space="0" w:color="auto"/>
              <w:bottom w:val="single" w:sz="6" w:space="0" w:color="auto"/>
            </w:tcBorders>
          </w:tcPr>
          <w:p w14:paraId="035694D0"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464" w:type="pct"/>
            <w:tcBorders>
              <w:top w:val="single" w:sz="6" w:space="0" w:color="auto"/>
              <w:bottom w:val="single" w:sz="6" w:space="0" w:color="auto"/>
            </w:tcBorders>
          </w:tcPr>
          <w:p w14:paraId="10E9109A" w14:textId="77777777" w:rsidR="00CD1422" w:rsidRPr="00CD1422" w:rsidRDefault="00CD1422" w:rsidP="00CD1422">
            <w:pPr>
              <w:widowControl/>
              <w:overflowPunct/>
              <w:adjustRightInd/>
              <w:ind w:right="71"/>
              <w:jc w:val="both"/>
              <w:rPr>
                <w:rFonts w:eastAsia="Calibri"/>
                <w:iCs/>
                <w:color w:val="000000"/>
                <w:kern w:val="0"/>
                <w:sz w:val="18"/>
                <w:szCs w:val="18"/>
              </w:rPr>
            </w:pPr>
          </w:p>
        </w:tc>
      </w:tr>
      <w:tr w:rsidR="00CD1422" w:rsidRPr="00CD1422" w14:paraId="4AA598A1" w14:textId="582EA548" w:rsidTr="007073F9">
        <w:trPr>
          <w:trHeight w:val="20"/>
        </w:trPr>
        <w:tc>
          <w:tcPr>
            <w:tcW w:w="636" w:type="pct"/>
            <w:vMerge/>
            <w:tcBorders>
              <w:top w:val="single" w:sz="6" w:space="0" w:color="auto"/>
              <w:bottom w:val="single" w:sz="6" w:space="0" w:color="auto"/>
            </w:tcBorders>
            <w:shd w:val="clear" w:color="auto" w:fill="auto"/>
            <w:vAlign w:val="center"/>
            <w:hideMark/>
          </w:tcPr>
          <w:p w14:paraId="5EC7CEF2"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1358" w:type="pct"/>
            <w:gridSpan w:val="2"/>
            <w:tcBorders>
              <w:top w:val="single" w:sz="6" w:space="0" w:color="auto"/>
              <w:bottom w:val="single" w:sz="6" w:space="0" w:color="auto"/>
            </w:tcBorders>
            <w:shd w:val="clear" w:color="auto" w:fill="auto"/>
            <w:noWrap/>
            <w:vAlign w:val="center"/>
          </w:tcPr>
          <w:p w14:paraId="325AF39B" w14:textId="77777777" w:rsidR="00CD1422" w:rsidRPr="00CD1422" w:rsidRDefault="00CD1422" w:rsidP="00CD1422">
            <w:pPr>
              <w:widowControl/>
              <w:numPr>
                <w:ilvl w:val="0"/>
                <w:numId w:val="40"/>
              </w:numPr>
              <w:overflowPunct/>
              <w:autoSpaceDE w:val="0"/>
              <w:autoSpaceDN w:val="0"/>
              <w:adjustRightInd/>
              <w:ind w:left="0" w:right="71" w:firstLine="0"/>
              <w:jc w:val="both"/>
              <w:rPr>
                <w:rFonts w:ascii="Arial" w:eastAsia="Arial" w:hAnsi="Arial" w:cs="Arial"/>
                <w:kern w:val="0"/>
                <w:sz w:val="18"/>
                <w:szCs w:val="18"/>
                <w:lang w:bidi="en-US"/>
              </w:rPr>
            </w:pPr>
            <w:r w:rsidRPr="00CD1422">
              <w:rPr>
                <w:rFonts w:eastAsia="Calibri"/>
                <w:iCs/>
                <w:color w:val="000000"/>
                <w:kern w:val="0"/>
                <w:sz w:val="18"/>
                <w:szCs w:val="18"/>
              </w:rPr>
              <w:t>Insulation Covering Layer</w:t>
            </w:r>
            <w:r w:rsidRPr="00CD1422">
              <w:rPr>
                <w:rFonts w:ascii="Arial" w:eastAsia="Arial" w:hAnsi="Arial" w:cs="Arial"/>
                <w:kern w:val="0"/>
                <w:sz w:val="18"/>
                <w:szCs w:val="18"/>
                <w:lang w:bidi="en-US"/>
              </w:rPr>
              <w:t xml:space="preserve">   </w:t>
            </w:r>
          </w:p>
        </w:tc>
        <w:tc>
          <w:tcPr>
            <w:tcW w:w="1482" w:type="pct"/>
            <w:tcBorders>
              <w:top w:val="single" w:sz="6" w:space="0" w:color="auto"/>
              <w:bottom w:val="single" w:sz="6" w:space="0" w:color="auto"/>
            </w:tcBorders>
            <w:shd w:val="clear" w:color="auto" w:fill="auto"/>
            <w:noWrap/>
            <w:vAlign w:val="center"/>
          </w:tcPr>
          <w:p w14:paraId="6640450B"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Gypsum Board (Humidity and fire resistant)</w:t>
            </w:r>
          </w:p>
        </w:tc>
        <w:tc>
          <w:tcPr>
            <w:tcW w:w="466" w:type="pct"/>
            <w:vMerge/>
          </w:tcPr>
          <w:p w14:paraId="516E1AFB"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594" w:type="pct"/>
            <w:tcBorders>
              <w:top w:val="single" w:sz="6" w:space="0" w:color="auto"/>
              <w:bottom w:val="single" w:sz="6" w:space="0" w:color="auto"/>
            </w:tcBorders>
          </w:tcPr>
          <w:p w14:paraId="706E09CC"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464" w:type="pct"/>
            <w:tcBorders>
              <w:top w:val="single" w:sz="6" w:space="0" w:color="auto"/>
              <w:bottom w:val="single" w:sz="6" w:space="0" w:color="auto"/>
            </w:tcBorders>
          </w:tcPr>
          <w:p w14:paraId="1087A3FC" w14:textId="77777777" w:rsidR="00CD1422" w:rsidRPr="00CD1422" w:rsidRDefault="00CD1422" w:rsidP="00CD1422">
            <w:pPr>
              <w:widowControl/>
              <w:overflowPunct/>
              <w:adjustRightInd/>
              <w:ind w:right="71"/>
              <w:jc w:val="both"/>
              <w:rPr>
                <w:rFonts w:eastAsia="Calibri"/>
                <w:iCs/>
                <w:color w:val="000000"/>
                <w:kern w:val="0"/>
                <w:sz w:val="18"/>
                <w:szCs w:val="18"/>
              </w:rPr>
            </w:pPr>
          </w:p>
        </w:tc>
      </w:tr>
      <w:tr w:rsidR="00CD1422" w:rsidRPr="00CD1422" w14:paraId="75DD25C8" w14:textId="3EAAB272" w:rsidTr="007073F9">
        <w:trPr>
          <w:trHeight w:val="20"/>
        </w:trPr>
        <w:tc>
          <w:tcPr>
            <w:tcW w:w="636" w:type="pct"/>
            <w:vMerge/>
            <w:tcBorders>
              <w:top w:val="single" w:sz="6" w:space="0" w:color="auto"/>
              <w:bottom w:val="single" w:sz="6" w:space="0" w:color="auto"/>
            </w:tcBorders>
            <w:shd w:val="clear" w:color="auto" w:fill="auto"/>
            <w:vAlign w:val="center"/>
          </w:tcPr>
          <w:p w14:paraId="4DDD25F7"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1358" w:type="pct"/>
            <w:gridSpan w:val="2"/>
            <w:tcBorders>
              <w:top w:val="single" w:sz="6" w:space="0" w:color="auto"/>
              <w:bottom w:val="single" w:sz="6" w:space="0" w:color="auto"/>
            </w:tcBorders>
            <w:shd w:val="clear" w:color="auto" w:fill="auto"/>
            <w:noWrap/>
            <w:vAlign w:val="center"/>
          </w:tcPr>
          <w:p w14:paraId="38064787"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Data sheet required of the insulation</w:t>
            </w:r>
          </w:p>
        </w:tc>
        <w:tc>
          <w:tcPr>
            <w:tcW w:w="1482" w:type="pct"/>
            <w:tcBorders>
              <w:top w:val="single" w:sz="6" w:space="0" w:color="auto"/>
              <w:bottom w:val="single" w:sz="6" w:space="0" w:color="auto"/>
            </w:tcBorders>
            <w:shd w:val="clear" w:color="auto" w:fill="auto"/>
            <w:noWrap/>
            <w:vAlign w:val="center"/>
          </w:tcPr>
          <w:p w14:paraId="63F2D4DE"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Yes</w:t>
            </w:r>
          </w:p>
        </w:tc>
        <w:tc>
          <w:tcPr>
            <w:tcW w:w="466" w:type="pct"/>
            <w:vMerge/>
          </w:tcPr>
          <w:p w14:paraId="1BF0177B"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594" w:type="pct"/>
            <w:tcBorders>
              <w:top w:val="single" w:sz="6" w:space="0" w:color="auto"/>
              <w:bottom w:val="single" w:sz="6" w:space="0" w:color="auto"/>
            </w:tcBorders>
          </w:tcPr>
          <w:p w14:paraId="2A8C166E"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464" w:type="pct"/>
            <w:tcBorders>
              <w:top w:val="single" w:sz="6" w:space="0" w:color="auto"/>
              <w:bottom w:val="single" w:sz="6" w:space="0" w:color="auto"/>
            </w:tcBorders>
          </w:tcPr>
          <w:p w14:paraId="358C8639" w14:textId="77777777" w:rsidR="00CD1422" w:rsidRPr="00CD1422" w:rsidRDefault="00CD1422" w:rsidP="00CD1422">
            <w:pPr>
              <w:widowControl/>
              <w:overflowPunct/>
              <w:adjustRightInd/>
              <w:ind w:right="71"/>
              <w:jc w:val="both"/>
              <w:rPr>
                <w:rFonts w:eastAsia="Calibri"/>
                <w:iCs/>
                <w:color w:val="000000"/>
                <w:kern w:val="0"/>
                <w:sz w:val="18"/>
                <w:szCs w:val="18"/>
              </w:rPr>
            </w:pPr>
          </w:p>
        </w:tc>
      </w:tr>
      <w:tr w:rsidR="00CD1422" w:rsidRPr="00CD1422" w14:paraId="190F99C5" w14:textId="6B060522" w:rsidTr="007073F9">
        <w:trPr>
          <w:trHeight w:val="20"/>
        </w:trPr>
        <w:tc>
          <w:tcPr>
            <w:tcW w:w="636" w:type="pct"/>
            <w:vMerge/>
            <w:tcBorders>
              <w:top w:val="single" w:sz="6" w:space="0" w:color="auto"/>
              <w:bottom w:val="single" w:sz="6" w:space="0" w:color="auto"/>
            </w:tcBorders>
            <w:shd w:val="clear" w:color="auto" w:fill="auto"/>
            <w:vAlign w:val="center"/>
          </w:tcPr>
          <w:p w14:paraId="3FFF6164"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1358" w:type="pct"/>
            <w:gridSpan w:val="2"/>
            <w:tcBorders>
              <w:top w:val="single" w:sz="6" w:space="0" w:color="auto"/>
              <w:bottom w:val="single" w:sz="6" w:space="0" w:color="auto"/>
            </w:tcBorders>
            <w:shd w:val="clear" w:color="auto" w:fill="auto"/>
            <w:noWrap/>
            <w:vAlign w:val="center"/>
          </w:tcPr>
          <w:p w14:paraId="43481D5C"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Data sheet required for covering layer</w:t>
            </w:r>
          </w:p>
        </w:tc>
        <w:tc>
          <w:tcPr>
            <w:tcW w:w="1482" w:type="pct"/>
            <w:tcBorders>
              <w:top w:val="single" w:sz="6" w:space="0" w:color="auto"/>
              <w:bottom w:val="single" w:sz="6" w:space="0" w:color="auto"/>
            </w:tcBorders>
            <w:shd w:val="clear" w:color="auto" w:fill="auto"/>
            <w:noWrap/>
            <w:vAlign w:val="center"/>
          </w:tcPr>
          <w:p w14:paraId="409B18B4" w14:textId="77777777"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Yes</w:t>
            </w:r>
          </w:p>
        </w:tc>
        <w:tc>
          <w:tcPr>
            <w:tcW w:w="466" w:type="pct"/>
            <w:vMerge/>
            <w:tcBorders>
              <w:bottom w:val="single" w:sz="6" w:space="0" w:color="auto"/>
            </w:tcBorders>
          </w:tcPr>
          <w:p w14:paraId="6D980350"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594" w:type="pct"/>
            <w:tcBorders>
              <w:top w:val="single" w:sz="6" w:space="0" w:color="auto"/>
              <w:bottom w:val="single" w:sz="6" w:space="0" w:color="auto"/>
            </w:tcBorders>
          </w:tcPr>
          <w:p w14:paraId="0C5C6047" w14:textId="77777777" w:rsidR="00CD1422" w:rsidRPr="00CD1422" w:rsidRDefault="00CD1422" w:rsidP="00CD1422">
            <w:pPr>
              <w:widowControl/>
              <w:overflowPunct/>
              <w:adjustRightInd/>
              <w:ind w:right="71"/>
              <w:jc w:val="both"/>
              <w:rPr>
                <w:rFonts w:eastAsia="Calibri"/>
                <w:iCs/>
                <w:color w:val="000000"/>
                <w:kern w:val="0"/>
                <w:sz w:val="18"/>
                <w:szCs w:val="18"/>
              </w:rPr>
            </w:pPr>
          </w:p>
        </w:tc>
        <w:tc>
          <w:tcPr>
            <w:tcW w:w="464" w:type="pct"/>
            <w:tcBorders>
              <w:top w:val="single" w:sz="6" w:space="0" w:color="auto"/>
              <w:bottom w:val="single" w:sz="6" w:space="0" w:color="auto"/>
            </w:tcBorders>
          </w:tcPr>
          <w:p w14:paraId="60FFCDAE" w14:textId="77777777" w:rsidR="00CD1422" w:rsidRPr="00CD1422" w:rsidRDefault="00CD1422" w:rsidP="00CD1422">
            <w:pPr>
              <w:widowControl/>
              <w:overflowPunct/>
              <w:adjustRightInd/>
              <w:ind w:right="71"/>
              <w:jc w:val="both"/>
              <w:rPr>
                <w:rFonts w:eastAsia="Calibri"/>
                <w:iCs/>
                <w:color w:val="000000"/>
                <w:kern w:val="0"/>
                <w:sz w:val="18"/>
                <w:szCs w:val="18"/>
              </w:rPr>
            </w:pPr>
          </w:p>
        </w:tc>
      </w:tr>
      <w:bookmarkEnd w:id="139"/>
    </w:tbl>
    <w:p w14:paraId="1473E13E" w14:textId="3C94D1C7" w:rsidR="00CD1422" w:rsidRDefault="00CD1422" w:rsidP="00677D0B">
      <w:pPr>
        <w:spacing w:before="60" w:after="60"/>
        <w:jc w:val="both"/>
        <w:rPr>
          <w:rFonts w:ascii="Segoe UI" w:hAnsi="Segoe UI" w:cs="Segoe UI"/>
          <w:snapToGrid w:val="0"/>
          <w:color w:val="FF0000"/>
          <w:sz w:val="20"/>
        </w:rPr>
      </w:pPr>
    </w:p>
    <w:p w14:paraId="3440995C" w14:textId="2D481EA3" w:rsidR="00CD1422" w:rsidRDefault="00CD1422" w:rsidP="00677D0B">
      <w:pPr>
        <w:spacing w:before="60" w:after="60"/>
        <w:jc w:val="both"/>
        <w:rPr>
          <w:rFonts w:ascii="Segoe UI" w:hAnsi="Segoe UI" w:cs="Segoe UI"/>
          <w:snapToGrid w:val="0"/>
          <w:color w:val="FF0000"/>
          <w:sz w:val="20"/>
        </w:rPr>
      </w:pPr>
    </w:p>
    <w:tbl>
      <w:tblPr>
        <w:tblW w:w="5433" w:type="pct"/>
        <w:tblInd w:w="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40"/>
        <w:gridCol w:w="3148"/>
        <w:gridCol w:w="2792"/>
        <w:gridCol w:w="992"/>
        <w:gridCol w:w="1167"/>
        <w:gridCol w:w="990"/>
      </w:tblGrid>
      <w:tr w:rsidR="00CD1422" w:rsidRPr="00CD1422" w14:paraId="60B91726" w14:textId="61580FE0" w:rsidTr="00CD1422">
        <w:trPr>
          <w:trHeight w:val="359"/>
        </w:trPr>
        <w:tc>
          <w:tcPr>
            <w:tcW w:w="684" w:type="pct"/>
            <w:tcBorders>
              <w:top w:val="single" w:sz="12" w:space="0" w:color="auto"/>
              <w:bottom w:val="single" w:sz="12" w:space="0" w:color="auto"/>
            </w:tcBorders>
            <w:shd w:val="clear" w:color="auto" w:fill="D9D9D9"/>
            <w:noWrap/>
            <w:vAlign w:val="center"/>
            <w:hideMark/>
          </w:tcPr>
          <w:p w14:paraId="5F190EF1" w14:textId="77777777" w:rsidR="00CD1422" w:rsidRPr="00314394" w:rsidRDefault="00CD1422" w:rsidP="00CD1422">
            <w:pPr>
              <w:widowControl/>
              <w:overflowPunct/>
              <w:adjustRightInd/>
              <w:ind w:right="71"/>
              <w:jc w:val="both"/>
              <w:rPr>
                <w:rFonts w:eastAsia="Calibri"/>
                <w:iCs/>
                <w:color w:val="000000"/>
                <w:kern w:val="0"/>
                <w:sz w:val="18"/>
                <w:szCs w:val="18"/>
              </w:rPr>
            </w:pPr>
            <w:r w:rsidRPr="00314394">
              <w:rPr>
                <w:rFonts w:eastAsia="Calibri"/>
                <w:iCs/>
                <w:color w:val="000000"/>
                <w:kern w:val="0"/>
                <w:sz w:val="18"/>
                <w:szCs w:val="18"/>
              </w:rPr>
              <w:t>Table (4.2.1)</w:t>
            </w:r>
          </w:p>
        </w:tc>
        <w:tc>
          <w:tcPr>
            <w:tcW w:w="2821" w:type="pct"/>
            <w:gridSpan w:val="2"/>
            <w:tcBorders>
              <w:top w:val="single" w:sz="12" w:space="0" w:color="auto"/>
              <w:bottom w:val="single" w:sz="12" w:space="0" w:color="auto"/>
            </w:tcBorders>
            <w:shd w:val="clear" w:color="auto" w:fill="D9D9D9"/>
            <w:vAlign w:val="center"/>
          </w:tcPr>
          <w:p w14:paraId="5F5F291D" w14:textId="77777777" w:rsidR="00CD1422" w:rsidRPr="00314394" w:rsidRDefault="00CD1422" w:rsidP="00CD1422">
            <w:pPr>
              <w:widowControl/>
              <w:overflowPunct/>
              <w:adjustRightInd/>
              <w:ind w:right="71"/>
              <w:jc w:val="both"/>
              <w:rPr>
                <w:rFonts w:eastAsia="Calibri"/>
                <w:iCs/>
                <w:color w:val="000000"/>
                <w:kern w:val="0"/>
                <w:sz w:val="18"/>
                <w:szCs w:val="18"/>
              </w:rPr>
            </w:pPr>
            <w:r w:rsidRPr="00314394">
              <w:rPr>
                <w:rFonts w:eastAsia="Calibri"/>
                <w:iCs/>
                <w:color w:val="000000"/>
                <w:kern w:val="0"/>
                <w:sz w:val="18"/>
                <w:szCs w:val="18"/>
              </w:rPr>
              <w:t>Efficient Windows and glazed parts, Technical specification and Evaluation</w:t>
            </w:r>
          </w:p>
        </w:tc>
        <w:tc>
          <w:tcPr>
            <w:tcW w:w="471" w:type="pct"/>
            <w:tcBorders>
              <w:top w:val="single" w:sz="12" w:space="0" w:color="auto"/>
              <w:bottom w:val="single" w:sz="12" w:space="0" w:color="auto"/>
            </w:tcBorders>
            <w:shd w:val="clear" w:color="auto" w:fill="D9D9D9"/>
          </w:tcPr>
          <w:p w14:paraId="34629978" w14:textId="7E0D8F65"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 xml:space="preserve">Brand </w:t>
            </w:r>
          </w:p>
        </w:tc>
        <w:tc>
          <w:tcPr>
            <w:tcW w:w="554" w:type="pct"/>
            <w:tcBorders>
              <w:top w:val="single" w:sz="12" w:space="0" w:color="auto"/>
              <w:bottom w:val="single" w:sz="12" w:space="0" w:color="auto"/>
            </w:tcBorders>
            <w:shd w:val="clear" w:color="auto" w:fill="D9D9D9"/>
          </w:tcPr>
          <w:p w14:paraId="7CADE786" w14:textId="69431BA9"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Technical compliance Yes/No</w:t>
            </w:r>
          </w:p>
        </w:tc>
        <w:tc>
          <w:tcPr>
            <w:tcW w:w="470" w:type="pct"/>
            <w:tcBorders>
              <w:top w:val="single" w:sz="12" w:space="0" w:color="auto"/>
              <w:bottom w:val="single" w:sz="12" w:space="0" w:color="auto"/>
            </w:tcBorders>
            <w:shd w:val="clear" w:color="auto" w:fill="D9D9D9"/>
          </w:tcPr>
          <w:p w14:paraId="0A65FEF6" w14:textId="4E8919E8" w:rsidR="00CD1422" w:rsidRPr="00CD1422"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Data Sheet provided yes / No</w:t>
            </w:r>
          </w:p>
        </w:tc>
      </w:tr>
      <w:tr w:rsidR="004C2FFC" w:rsidRPr="00CD1422" w14:paraId="73368993" w14:textId="05F2DD24" w:rsidTr="007073F9">
        <w:trPr>
          <w:trHeight w:val="332"/>
        </w:trPr>
        <w:tc>
          <w:tcPr>
            <w:tcW w:w="3505" w:type="pct"/>
            <w:gridSpan w:val="3"/>
            <w:tcBorders>
              <w:top w:val="single" w:sz="12" w:space="0" w:color="auto"/>
              <w:bottom w:val="single" w:sz="12" w:space="0" w:color="auto"/>
            </w:tcBorders>
            <w:shd w:val="clear" w:color="auto" w:fill="auto"/>
            <w:noWrap/>
            <w:vAlign w:val="center"/>
            <w:hideMark/>
          </w:tcPr>
          <w:p w14:paraId="37B9EFF0"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Minimum Requirements section</w:t>
            </w:r>
          </w:p>
        </w:tc>
        <w:tc>
          <w:tcPr>
            <w:tcW w:w="471" w:type="pct"/>
            <w:vMerge w:val="restart"/>
            <w:tcBorders>
              <w:top w:val="single" w:sz="12" w:space="0" w:color="auto"/>
            </w:tcBorders>
          </w:tcPr>
          <w:p w14:paraId="1893A0EF"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554" w:type="pct"/>
            <w:tcBorders>
              <w:top w:val="single" w:sz="12" w:space="0" w:color="auto"/>
              <w:bottom w:val="single" w:sz="12" w:space="0" w:color="auto"/>
            </w:tcBorders>
          </w:tcPr>
          <w:p w14:paraId="7CA2BC7D"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470" w:type="pct"/>
            <w:tcBorders>
              <w:top w:val="single" w:sz="12" w:space="0" w:color="auto"/>
              <w:bottom w:val="single" w:sz="12" w:space="0" w:color="auto"/>
            </w:tcBorders>
          </w:tcPr>
          <w:p w14:paraId="511A6347" w14:textId="77777777" w:rsidR="004C2FFC" w:rsidRPr="00CD1422" w:rsidRDefault="004C2FFC" w:rsidP="003E5E7D">
            <w:pPr>
              <w:widowControl/>
              <w:overflowPunct/>
              <w:adjustRightInd/>
              <w:ind w:right="71"/>
              <w:jc w:val="both"/>
              <w:rPr>
                <w:rFonts w:eastAsia="Calibri"/>
                <w:iCs/>
                <w:color w:val="000000"/>
                <w:kern w:val="0"/>
                <w:sz w:val="18"/>
                <w:szCs w:val="18"/>
              </w:rPr>
            </w:pPr>
          </w:p>
        </w:tc>
      </w:tr>
      <w:tr w:rsidR="004C2FFC" w:rsidRPr="00CD1422" w14:paraId="22CC7A0D" w14:textId="7C5F7348" w:rsidTr="007073F9">
        <w:trPr>
          <w:trHeight w:val="323"/>
        </w:trPr>
        <w:tc>
          <w:tcPr>
            <w:tcW w:w="684" w:type="pct"/>
            <w:tcBorders>
              <w:top w:val="single" w:sz="12" w:space="0" w:color="auto"/>
              <w:bottom w:val="single" w:sz="12" w:space="0" w:color="auto"/>
            </w:tcBorders>
            <w:shd w:val="clear" w:color="auto" w:fill="auto"/>
            <w:noWrap/>
            <w:vAlign w:val="center"/>
            <w:hideMark/>
          </w:tcPr>
          <w:p w14:paraId="0E48BFDF"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Unit</w:t>
            </w:r>
          </w:p>
        </w:tc>
        <w:tc>
          <w:tcPr>
            <w:tcW w:w="1495" w:type="pct"/>
            <w:tcBorders>
              <w:top w:val="single" w:sz="12" w:space="0" w:color="auto"/>
              <w:bottom w:val="single" w:sz="12" w:space="0" w:color="auto"/>
            </w:tcBorders>
            <w:shd w:val="clear" w:color="auto" w:fill="auto"/>
            <w:noWrap/>
            <w:vAlign w:val="center"/>
            <w:hideMark/>
          </w:tcPr>
          <w:p w14:paraId="17F57E0B"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Technical specification</w:t>
            </w:r>
          </w:p>
        </w:tc>
        <w:tc>
          <w:tcPr>
            <w:tcW w:w="1326" w:type="pct"/>
            <w:tcBorders>
              <w:top w:val="single" w:sz="12" w:space="0" w:color="auto"/>
              <w:bottom w:val="single" w:sz="12" w:space="0" w:color="auto"/>
            </w:tcBorders>
            <w:shd w:val="clear" w:color="auto" w:fill="auto"/>
            <w:noWrap/>
            <w:vAlign w:val="center"/>
            <w:hideMark/>
          </w:tcPr>
          <w:p w14:paraId="3FF13008"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Required values</w:t>
            </w:r>
          </w:p>
        </w:tc>
        <w:tc>
          <w:tcPr>
            <w:tcW w:w="471" w:type="pct"/>
            <w:vMerge/>
          </w:tcPr>
          <w:p w14:paraId="5C190473"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554" w:type="pct"/>
            <w:tcBorders>
              <w:top w:val="single" w:sz="12" w:space="0" w:color="auto"/>
              <w:bottom w:val="single" w:sz="12" w:space="0" w:color="auto"/>
            </w:tcBorders>
          </w:tcPr>
          <w:p w14:paraId="6E9D539D"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470" w:type="pct"/>
            <w:tcBorders>
              <w:top w:val="single" w:sz="12" w:space="0" w:color="auto"/>
              <w:bottom w:val="single" w:sz="12" w:space="0" w:color="auto"/>
            </w:tcBorders>
          </w:tcPr>
          <w:p w14:paraId="74D67ED9" w14:textId="77777777" w:rsidR="004C2FFC" w:rsidRPr="00CD1422" w:rsidRDefault="004C2FFC" w:rsidP="003E5E7D">
            <w:pPr>
              <w:widowControl/>
              <w:overflowPunct/>
              <w:adjustRightInd/>
              <w:ind w:right="71"/>
              <w:jc w:val="both"/>
              <w:rPr>
                <w:rFonts w:eastAsia="Calibri"/>
                <w:iCs/>
                <w:color w:val="000000"/>
                <w:kern w:val="0"/>
                <w:sz w:val="18"/>
                <w:szCs w:val="18"/>
              </w:rPr>
            </w:pPr>
          </w:p>
        </w:tc>
      </w:tr>
      <w:tr w:rsidR="004C2FFC" w:rsidRPr="00CD1422" w14:paraId="6B766156" w14:textId="63CD4809" w:rsidTr="007073F9">
        <w:trPr>
          <w:trHeight w:val="331"/>
        </w:trPr>
        <w:tc>
          <w:tcPr>
            <w:tcW w:w="684" w:type="pct"/>
            <w:vMerge w:val="restart"/>
            <w:tcBorders>
              <w:top w:val="single" w:sz="6" w:space="0" w:color="auto"/>
              <w:bottom w:val="single" w:sz="6" w:space="0" w:color="auto"/>
            </w:tcBorders>
            <w:shd w:val="clear" w:color="auto" w:fill="auto"/>
            <w:vAlign w:val="center"/>
            <w:hideMark/>
          </w:tcPr>
          <w:p w14:paraId="197301B8"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Slider/Tilt windows</w:t>
            </w:r>
          </w:p>
          <w:p w14:paraId="6C159DC6"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And</w:t>
            </w:r>
          </w:p>
          <w:p w14:paraId="14529C09"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External glaze doors</w:t>
            </w:r>
          </w:p>
        </w:tc>
        <w:tc>
          <w:tcPr>
            <w:tcW w:w="1495" w:type="pct"/>
            <w:tcBorders>
              <w:top w:val="single" w:sz="6" w:space="0" w:color="auto"/>
              <w:bottom w:val="single" w:sz="6" w:space="0" w:color="auto"/>
            </w:tcBorders>
            <w:shd w:val="clear" w:color="auto" w:fill="auto"/>
            <w:noWrap/>
            <w:vAlign w:val="center"/>
          </w:tcPr>
          <w:p w14:paraId="4038B659" w14:textId="77777777" w:rsidR="004C2FFC" w:rsidRPr="003E5E7D" w:rsidRDefault="004C2FFC" w:rsidP="003E5E7D">
            <w:pPr>
              <w:widowControl/>
              <w:overflowPunct/>
              <w:adjustRightInd/>
              <w:ind w:right="71"/>
              <w:jc w:val="both"/>
              <w:rPr>
                <w:rFonts w:eastAsia="Calibri"/>
                <w:iCs/>
                <w:color w:val="000000"/>
                <w:kern w:val="0"/>
                <w:sz w:val="18"/>
                <w:szCs w:val="18"/>
              </w:rPr>
            </w:pPr>
            <w:proofErr w:type="gramStart"/>
            <w:r w:rsidRPr="003E5E7D">
              <w:rPr>
                <w:rFonts w:eastAsia="Calibri"/>
                <w:iCs/>
                <w:color w:val="000000"/>
                <w:kern w:val="0"/>
                <w:sz w:val="18"/>
                <w:szCs w:val="18"/>
              </w:rPr>
              <w:t>Window panes</w:t>
            </w:r>
            <w:proofErr w:type="gramEnd"/>
            <w:r w:rsidRPr="003E5E7D">
              <w:rPr>
                <w:rFonts w:eastAsia="Calibri"/>
                <w:iCs/>
                <w:color w:val="000000"/>
                <w:kern w:val="0"/>
                <w:sz w:val="18"/>
                <w:szCs w:val="18"/>
              </w:rPr>
              <w:t xml:space="preserve"> type</w:t>
            </w:r>
          </w:p>
        </w:tc>
        <w:tc>
          <w:tcPr>
            <w:tcW w:w="1326" w:type="pct"/>
            <w:tcBorders>
              <w:top w:val="single" w:sz="6" w:space="0" w:color="auto"/>
              <w:bottom w:val="single" w:sz="6" w:space="0" w:color="auto"/>
            </w:tcBorders>
            <w:shd w:val="clear" w:color="auto" w:fill="auto"/>
            <w:noWrap/>
            <w:vAlign w:val="center"/>
          </w:tcPr>
          <w:p w14:paraId="5AB84D32"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Double glaze</w:t>
            </w:r>
          </w:p>
        </w:tc>
        <w:tc>
          <w:tcPr>
            <w:tcW w:w="471" w:type="pct"/>
            <w:vMerge/>
          </w:tcPr>
          <w:p w14:paraId="30693CD4"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554" w:type="pct"/>
            <w:tcBorders>
              <w:top w:val="single" w:sz="6" w:space="0" w:color="auto"/>
              <w:bottom w:val="single" w:sz="6" w:space="0" w:color="auto"/>
            </w:tcBorders>
          </w:tcPr>
          <w:p w14:paraId="4B9A80E0"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470" w:type="pct"/>
            <w:tcBorders>
              <w:top w:val="single" w:sz="6" w:space="0" w:color="auto"/>
              <w:bottom w:val="single" w:sz="6" w:space="0" w:color="auto"/>
            </w:tcBorders>
          </w:tcPr>
          <w:p w14:paraId="55516F30" w14:textId="77777777" w:rsidR="004C2FFC" w:rsidRPr="00CD1422" w:rsidRDefault="004C2FFC" w:rsidP="003E5E7D">
            <w:pPr>
              <w:widowControl/>
              <w:overflowPunct/>
              <w:adjustRightInd/>
              <w:ind w:right="71"/>
              <w:jc w:val="both"/>
              <w:rPr>
                <w:rFonts w:eastAsia="Calibri"/>
                <w:iCs/>
                <w:color w:val="000000"/>
                <w:kern w:val="0"/>
                <w:sz w:val="18"/>
                <w:szCs w:val="18"/>
              </w:rPr>
            </w:pPr>
          </w:p>
        </w:tc>
      </w:tr>
      <w:tr w:rsidR="004C2FFC" w:rsidRPr="00CD1422" w14:paraId="541B3E1B" w14:textId="30237030" w:rsidTr="007073F9">
        <w:trPr>
          <w:trHeight w:val="331"/>
        </w:trPr>
        <w:tc>
          <w:tcPr>
            <w:tcW w:w="684" w:type="pct"/>
            <w:vMerge/>
            <w:tcBorders>
              <w:top w:val="single" w:sz="6" w:space="0" w:color="auto"/>
              <w:bottom w:val="single" w:sz="6" w:space="0" w:color="auto"/>
            </w:tcBorders>
            <w:shd w:val="clear" w:color="auto" w:fill="auto"/>
            <w:vAlign w:val="center"/>
            <w:hideMark/>
          </w:tcPr>
          <w:p w14:paraId="378108D8" w14:textId="77777777" w:rsidR="004C2FFC" w:rsidRPr="003E5E7D" w:rsidRDefault="004C2FFC" w:rsidP="003E5E7D">
            <w:pPr>
              <w:widowControl/>
              <w:overflowPunct/>
              <w:adjustRightInd/>
              <w:ind w:right="71"/>
              <w:jc w:val="both"/>
              <w:rPr>
                <w:rFonts w:eastAsia="Calibri"/>
                <w:iCs/>
                <w:color w:val="000000"/>
                <w:kern w:val="0"/>
                <w:sz w:val="18"/>
                <w:szCs w:val="18"/>
              </w:rPr>
            </w:pPr>
          </w:p>
        </w:tc>
        <w:tc>
          <w:tcPr>
            <w:tcW w:w="1495" w:type="pct"/>
            <w:tcBorders>
              <w:top w:val="single" w:sz="6" w:space="0" w:color="auto"/>
              <w:bottom w:val="single" w:sz="6" w:space="0" w:color="auto"/>
            </w:tcBorders>
            <w:shd w:val="clear" w:color="auto" w:fill="auto"/>
            <w:noWrap/>
            <w:vAlign w:val="center"/>
          </w:tcPr>
          <w:p w14:paraId="6C3D0FD2"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Pane Thickness (mm)</w:t>
            </w:r>
          </w:p>
        </w:tc>
        <w:tc>
          <w:tcPr>
            <w:tcW w:w="1326" w:type="pct"/>
            <w:tcBorders>
              <w:top w:val="single" w:sz="6" w:space="0" w:color="auto"/>
              <w:bottom w:val="single" w:sz="6" w:space="0" w:color="auto"/>
            </w:tcBorders>
            <w:shd w:val="clear" w:color="auto" w:fill="auto"/>
            <w:noWrap/>
            <w:vAlign w:val="center"/>
          </w:tcPr>
          <w:p w14:paraId="7D94E4D2"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6</w:t>
            </w:r>
          </w:p>
        </w:tc>
        <w:tc>
          <w:tcPr>
            <w:tcW w:w="471" w:type="pct"/>
            <w:vMerge/>
          </w:tcPr>
          <w:p w14:paraId="119AE70B"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554" w:type="pct"/>
            <w:tcBorders>
              <w:top w:val="single" w:sz="6" w:space="0" w:color="auto"/>
              <w:bottom w:val="single" w:sz="6" w:space="0" w:color="auto"/>
            </w:tcBorders>
          </w:tcPr>
          <w:p w14:paraId="4D48FBA4"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470" w:type="pct"/>
            <w:tcBorders>
              <w:top w:val="single" w:sz="6" w:space="0" w:color="auto"/>
              <w:bottom w:val="single" w:sz="6" w:space="0" w:color="auto"/>
            </w:tcBorders>
          </w:tcPr>
          <w:p w14:paraId="5A939C8E" w14:textId="77777777" w:rsidR="004C2FFC" w:rsidRPr="00CD1422" w:rsidRDefault="004C2FFC" w:rsidP="003E5E7D">
            <w:pPr>
              <w:widowControl/>
              <w:overflowPunct/>
              <w:adjustRightInd/>
              <w:ind w:right="71"/>
              <w:jc w:val="both"/>
              <w:rPr>
                <w:rFonts w:eastAsia="Calibri"/>
                <w:iCs/>
                <w:color w:val="000000"/>
                <w:kern w:val="0"/>
                <w:sz w:val="18"/>
                <w:szCs w:val="18"/>
              </w:rPr>
            </w:pPr>
          </w:p>
        </w:tc>
      </w:tr>
      <w:tr w:rsidR="004C2FFC" w:rsidRPr="00CD1422" w14:paraId="6FCF3CEB" w14:textId="6BE9D97C" w:rsidTr="007073F9">
        <w:trPr>
          <w:trHeight w:val="331"/>
        </w:trPr>
        <w:tc>
          <w:tcPr>
            <w:tcW w:w="684" w:type="pct"/>
            <w:vMerge/>
            <w:tcBorders>
              <w:top w:val="single" w:sz="6" w:space="0" w:color="auto"/>
              <w:bottom w:val="single" w:sz="6" w:space="0" w:color="auto"/>
            </w:tcBorders>
            <w:shd w:val="clear" w:color="auto" w:fill="auto"/>
            <w:vAlign w:val="center"/>
            <w:hideMark/>
          </w:tcPr>
          <w:p w14:paraId="342A685A" w14:textId="77777777" w:rsidR="004C2FFC" w:rsidRPr="003E5E7D" w:rsidRDefault="004C2FFC" w:rsidP="003E5E7D">
            <w:pPr>
              <w:widowControl/>
              <w:overflowPunct/>
              <w:adjustRightInd/>
              <w:ind w:right="71"/>
              <w:jc w:val="both"/>
              <w:rPr>
                <w:rFonts w:eastAsia="Calibri"/>
                <w:iCs/>
                <w:color w:val="000000"/>
                <w:kern w:val="0"/>
                <w:sz w:val="18"/>
                <w:szCs w:val="18"/>
              </w:rPr>
            </w:pPr>
          </w:p>
        </w:tc>
        <w:tc>
          <w:tcPr>
            <w:tcW w:w="1495" w:type="pct"/>
            <w:tcBorders>
              <w:top w:val="single" w:sz="6" w:space="0" w:color="auto"/>
              <w:bottom w:val="single" w:sz="6" w:space="0" w:color="auto"/>
            </w:tcBorders>
            <w:shd w:val="clear" w:color="auto" w:fill="auto"/>
            <w:noWrap/>
            <w:vAlign w:val="center"/>
          </w:tcPr>
          <w:p w14:paraId="59F216AA"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Air Gap (mm)</w:t>
            </w:r>
          </w:p>
        </w:tc>
        <w:tc>
          <w:tcPr>
            <w:tcW w:w="1326" w:type="pct"/>
            <w:tcBorders>
              <w:top w:val="single" w:sz="6" w:space="0" w:color="auto"/>
              <w:bottom w:val="single" w:sz="6" w:space="0" w:color="auto"/>
            </w:tcBorders>
            <w:shd w:val="clear" w:color="auto" w:fill="auto"/>
            <w:noWrap/>
            <w:vAlign w:val="center"/>
          </w:tcPr>
          <w:p w14:paraId="375C6D05"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12</w:t>
            </w:r>
          </w:p>
        </w:tc>
        <w:tc>
          <w:tcPr>
            <w:tcW w:w="471" w:type="pct"/>
            <w:vMerge/>
          </w:tcPr>
          <w:p w14:paraId="1B8A070B"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554" w:type="pct"/>
            <w:tcBorders>
              <w:top w:val="single" w:sz="6" w:space="0" w:color="auto"/>
              <w:bottom w:val="single" w:sz="6" w:space="0" w:color="auto"/>
            </w:tcBorders>
          </w:tcPr>
          <w:p w14:paraId="5BA1E4F2"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470" w:type="pct"/>
            <w:tcBorders>
              <w:top w:val="single" w:sz="6" w:space="0" w:color="auto"/>
              <w:bottom w:val="single" w:sz="6" w:space="0" w:color="auto"/>
            </w:tcBorders>
          </w:tcPr>
          <w:p w14:paraId="05496B74" w14:textId="77777777" w:rsidR="004C2FFC" w:rsidRPr="00CD1422" w:rsidRDefault="004C2FFC" w:rsidP="003E5E7D">
            <w:pPr>
              <w:widowControl/>
              <w:overflowPunct/>
              <w:adjustRightInd/>
              <w:ind w:right="71"/>
              <w:jc w:val="both"/>
              <w:rPr>
                <w:rFonts w:eastAsia="Calibri"/>
                <w:iCs/>
                <w:color w:val="000000"/>
                <w:kern w:val="0"/>
                <w:sz w:val="18"/>
                <w:szCs w:val="18"/>
              </w:rPr>
            </w:pPr>
          </w:p>
        </w:tc>
      </w:tr>
      <w:tr w:rsidR="004C2FFC" w:rsidRPr="003E5E7D" w14:paraId="293ACD2B" w14:textId="6CABE8ED" w:rsidTr="007073F9">
        <w:trPr>
          <w:trHeight w:val="331"/>
        </w:trPr>
        <w:tc>
          <w:tcPr>
            <w:tcW w:w="684" w:type="pct"/>
            <w:vMerge/>
            <w:tcBorders>
              <w:top w:val="single" w:sz="6" w:space="0" w:color="auto"/>
              <w:bottom w:val="single" w:sz="6" w:space="0" w:color="auto"/>
            </w:tcBorders>
            <w:shd w:val="clear" w:color="auto" w:fill="auto"/>
            <w:vAlign w:val="center"/>
            <w:hideMark/>
          </w:tcPr>
          <w:p w14:paraId="7C60F6FB" w14:textId="77777777" w:rsidR="004C2FFC" w:rsidRPr="003E5E7D" w:rsidRDefault="004C2FFC" w:rsidP="003E5E7D">
            <w:pPr>
              <w:widowControl/>
              <w:overflowPunct/>
              <w:adjustRightInd/>
              <w:ind w:right="71"/>
              <w:jc w:val="both"/>
              <w:rPr>
                <w:rFonts w:eastAsia="Calibri"/>
                <w:iCs/>
                <w:color w:val="000000"/>
                <w:kern w:val="0"/>
                <w:sz w:val="22"/>
                <w:szCs w:val="28"/>
              </w:rPr>
            </w:pPr>
          </w:p>
        </w:tc>
        <w:tc>
          <w:tcPr>
            <w:tcW w:w="1495" w:type="pct"/>
            <w:tcBorders>
              <w:top w:val="single" w:sz="6" w:space="0" w:color="auto"/>
              <w:bottom w:val="single" w:sz="6" w:space="0" w:color="auto"/>
            </w:tcBorders>
            <w:shd w:val="clear" w:color="auto" w:fill="auto"/>
            <w:noWrap/>
            <w:vAlign w:val="center"/>
          </w:tcPr>
          <w:p w14:paraId="2EF005E1" w14:textId="77777777" w:rsidR="004C2FFC" w:rsidRPr="003E5E7D" w:rsidRDefault="004C2FFC" w:rsidP="003E5E7D">
            <w:pPr>
              <w:widowControl/>
              <w:overflowPunct/>
              <w:adjustRightInd/>
              <w:ind w:right="71"/>
              <w:jc w:val="both"/>
              <w:rPr>
                <w:rFonts w:eastAsia="Calibri"/>
                <w:iCs/>
                <w:color w:val="000000"/>
                <w:kern w:val="0"/>
                <w:sz w:val="22"/>
                <w:szCs w:val="28"/>
              </w:rPr>
            </w:pPr>
            <w:r w:rsidRPr="003E5E7D">
              <w:rPr>
                <w:rFonts w:eastAsia="Calibri"/>
                <w:iCs/>
                <w:color w:val="000000"/>
                <w:kern w:val="0"/>
                <w:sz w:val="22"/>
                <w:szCs w:val="28"/>
              </w:rPr>
              <w:t>Pane condition</w:t>
            </w:r>
          </w:p>
        </w:tc>
        <w:tc>
          <w:tcPr>
            <w:tcW w:w="1326" w:type="pct"/>
            <w:tcBorders>
              <w:top w:val="single" w:sz="6" w:space="0" w:color="auto"/>
              <w:bottom w:val="single" w:sz="6" w:space="0" w:color="auto"/>
            </w:tcBorders>
            <w:shd w:val="clear" w:color="auto" w:fill="auto"/>
            <w:noWrap/>
            <w:vAlign w:val="center"/>
          </w:tcPr>
          <w:p w14:paraId="491E449B" w14:textId="77777777" w:rsidR="004C2FFC" w:rsidRPr="003E5E7D" w:rsidRDefault="004C2FFC" w:rsidP="003E5E7D">
            <w:pPr>
              <w:widowControl/>
              <w:overflowPunct/>
              <w:adjustRightInd/>
              <w:ind w:right="71"/>
              <w:jc w:val="both"/>
              <w:rPr>
                <w:rFonts w:eastAsia="Calibri"/>
                <w:iCs/>
                <w:color w:val="000000"/>
                <w:kern w:val="0"/>
                <w:sz w:val="22"/>
                <w:szCs w:val="28"/>
              </w:rPr>
            </w:pPr>
            <w:r w:rsidRPr="003E5E7D">
              <w:rPr>
                <w:rFonts w:eastAsia="Calibri"/>
                <w:iCs/>
                <w:color w:val="000000"/>
                <w:kern w:val="0"/>
                <w:sz w:val="22"/>
                <w:szCs w:val="28"/>
              </w:rPr>
              <w:t>Fully tempered glass</w:t>
            </w:r>
          </w:p>
        </w:tc>
        <w:tc>
          <w:tcPr>
            <w:tcW w:w="471" w:type="pct"/>
            <w:vMerge/>
            <w:tcBorders>
              <w:bottom w:val="single" w:sz="6" w:space="0" w:color="auto"/>
            </w:tcBorders>
          </w:tcPr>
          <w:p w14:paraId="4FA2CCCD" w14:textId="77777777" w:rsidR="004C2FFC" w:rsidRPr="003E5E7D" w:rsidRDefault="004C2FFC" w:rsidP="003E5E7D">
            <w:pPr>
              <w:widowControl/>
              <w:overflowPunct/>
              <w:adjustRightInd/>
              <w:ind w:right="71"/>
              <w:jc w:val="both"/>
              <w:rPr>
                <w:rFonts w:eastAsia="Calibri"/>
                <w:iCs/>
                <w:color w:val="000000"/>
                <w:kern w:val="0"/>
                <w:sz w:val="22"/>
                <w:szCs w:val="28"/>
              </w:rPr>
            </w:pPr>
          </w:p>
        </w:tc>
        <w:tc>
          <w:tcPr>
            <w:tcW w:w="554" w:type="pct"/>
            <w:tcBorders>
              <w:top w:val="single" w:sz="6" w:space="0" w:color="auto"/>
              <w:bottom w:val="single" w:sz="6" w:space="0" w:color="auto"/>
            </w:tcBorders>
          </w:tcPr>
          <w:p w14:paraId="5957CF71" w14:textId="77777777" w:rsidR="004C2FFC" w:rsidRPr="003E5E7D" w:rsidRDefault="004C2FFC" w:rsidP="003E5E7D">
            <w:pPr>
              <w:widowControl/>
              <w:overflowPunct/>
              <w:adjustRightInd/>
              <w:ind w:right="71"/>
              <w:jc w:val="both"/>
              <w:rPr>
                <w:rFonts w:eastAsia="Calibri"/>
                <w:iCs/>
                <w:color w:val="000000"/>
                <w:kern w:val="0"/>
                <w:sz w:val="22"/>
                <w:szCs w:val="28"/>
              </w:rPr>
            </w:pPr>
          </w:p>
        </w:tc>
        <w:tc>
          <w:tcPr>
            <w:tcW w:w="470" w:type="pct"/>
            <w:tcBorders>
              <w:top w:val="single" w:sz="6" w:space="0" w:color="auto"/>
              <w:bottom w:val="single" w:sz="6" w:space="0" w:color="auto"/>
            </w:tcBorders>
          </w:tcPr>
          <w:p w14:paraId="1A13B73F" w14:textId="77777777" w:rsidR="004C2FFC" w:rsidRPr="003E5E7D" w:rsidRDefault="004C2FFC" w:rsidP="003E5E7D">
            <w:pPr>
              <w:widowControl/>
              <w:overflowPunct/>
              <w:adjustRightInd/>
              <w:ind w:right="71"/>
              <w:jc w:val="both"/>
              <w:rPr>
                <w:rFonts w:eastAsia="Calibri"/>
                <w:iCs/>
                <w:color w:val="000000"/>
                <w:kern w:val="0"/>
                <w:sz w:val="22"/>
                <w:szCs w:val="28"/>
              </w:rPr>
            </w:pPr>
          </w:p>
        </w:tc>
      </w:tr>
      <w:tr w:rsidR="004C2FFC" w:rsidRPr="003E5E7D" w14:paraId="53B15D71" w14:textId="0169BC24" w:rsidTr="007073F9">
        <w:trPr>
          <w:trHeight w:val="331"/>
        </w:trPr>
        <w:tc>
          <w:tcPr>
            <w:tcW w:w="684" w:type="pct"/>
            <w:vMerge/>
            <w:tcBorders>
              <w:top w:val="single" w:sz="6" w:space="0" w:color="auto"/>
              <w:bottom w:val="single" w:sz="6" w:space="0" w:color="auto"/>
            </w:tcBorders>
            <w:shd w:val="clear" w:color="auto" w:fill="auto"/>
            <w:vAlign w:val="center"/>
            <w:hideMark/>
          </w:tcPr>
          <w:p w14:paraId="4FDDC2D0" w14:textId="77777777" w:rsidR="004C2FFC" w:rsidRPr="003E5E7D" w:rsidRDefault="004C2FFC" w:rsidP="003E5E7D">
            <w:pPr>
              <w:widowControl/>
              <w:overflowPunct/>
              <w:adjustRightInd/>
              <w:ind w:right="71"/>
              <w:jc w:val="both"/>
              <w:rPr>
                <w:rFonts w:eastAsia="Calibri"/>
                <w:iCs/>
                <w:color w:val="000000"/>
                <w:kern w:val="0"/>
                <w:sz w:val="22"/>
                <w:szCs w:val="28"/>
              </w:rPr>
            </w:pPr>
          </w:p>
        </w:tc>
        <w:tc>
          <w:tcPr>
            <w:tcW w:w="1495" w:type="pct"/>
            <w:tcBorders>
              <w:top w:val="single" w:sz="6" w:space="0" w:color="auto"/>
              <w:bottom w:val="single" w:sz="6" w:space="0" w:color="auto"/>
            </w:tcBorders>
            <w:shd w:val="clear" w:color="auto" w:fill="auto"/>
            <w:noWrap/>
            <w:vAlign w:val="center"/>
          </w:tcPr>
          <w:p w14:paraId="09877763"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 xml:space="preserve">Minimum Visible light transmittance  </w:t>
            </w:r>
          </w:p>
        </w:tc>
        <w:tc>
          <w:tcPr>
            <w:tcW w:w="1326" w:type="pct"/>
            <w:tcBorders>
              <w:top w:val="single" w:sz="6" w:space="0" w:color="auto"/>
              <w:bottom w:val="single" w:sz="6" w:space="0" w:color="auto"/>
            </w:tcBorders>
            <w:shd w:val="clear" w:color="auto" w:fill="auto"/>
            <w:noWrap/>
            <w:vAlign w:val="center"/>
          </w:tcPr>
          <w:p w14:paraId="2CFBD1EE" w14:textId="1E5F0644" w:rsidR="004C2FFC" w:rsidRPr="003E5E7D" w:rsidRDefault="00C707BC" w:rsidP="003E5E7D">
            <w:pPr>
              <w:widowControl/>
              <w:overflowPunct/>
              <w:adjustRightInd/>
              <w:ind w:right="71"/>
              <w:jc w:val="both"/>
              <w:rPr>
                <w:rFonts w:eastAsia="Calibri"/>
                <w:iCs/>
                <w:color w:val="000000"/>
                <w:kern w:val="0"/>
                <w:sz w:val="18"/>
                <w:szCs w:val="18"/>
              </w:rPr>
            </w:pPr>
            <w:r>
              <w:rPr>
                <w:rFonts w:eastAsia="Calibri"/>
                <w:iCs/>
                <w:color w:val="000000"/>
                <w:kern w:val="0"/>
                <w:sz w:val="18"/>
                <w:szCs w:val="18"/>
              </w:rPr>
              <w:t>4</w:t>
            </w:r>
            <w:r w:rsidR="004C2FFC" w:rsidRPr="003E5E7D">
              <w:rPr>
                <w:rFonts w:eastAsia="Calibri"/>
                <w:iCs/>
                <w:color w:val="000000"/>
                <w:kern w:val="0"/>
                <w:sz w:val="18"/>
                <w:szCs w:val="18"/>
              </w:rPr>
              <w:t>5%</w:t>
            </w:r>
          </w:p>
        </w:tc>
        <w:tc>
          <w:tcPr>
            <w:tcW w:w="471" w:type="pct"/>
            <w:vMerge w:val="restart"/>
            <w:tcBorders>
              <w:top w:val="single" w:sz="6" w:space="0" w:color="auto"/>
            </w:tcBorders>
          </w:tcPr>
          <w:p w14:paraId="5EAAB1DA"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554" w:type="pct"/>
            <w:tcBorders>
              <w:top w:val="single" w:sz="6" w:space="0" w:color="auto"/>
              <w:bottom w:val="single" w:sz="6" w:space="0" w:color="auto"/>
            </w:tcBorders>
          </w:tcPr>
          <w:p w14:paraId="4AA634D0"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470" w:type="pct"/>
            <w:tcBorders>
              <w:top w:val="single" w:sz="6" w:space="0" w:color="auto"/>
              <w:bottom w:val="single" w:sz="6" w:space="0" w:color="auto"/>
            </w:tcBorders>
          </w:tcPr>
          <w:p w14:paraId="506352CC" w14:textId="77777777" w:rsidR="004C2FFC" w:rsidRPr="003E5E7D" w:rsidRDefault="004C2FFC" w:rsidP="003E5E7D">
            <w:pPr>
              <w:widowControl/>
              <w:overflowPunct/>
              <w:adjustRightInd/>
              <w:ind w:right="71"/>
              <w:jc w:val="both"/>
              <w:rPr>
                <w:rFonts w:eastAsia="Calibri"/>
                <w:iCs/>
                <w:color w:val="000000"/>
                <w:kern w:val="0"/>
                <w:sz w:val="22"/>
                <w:szCs w:val="28"/>
              </w:rPr>
            </w:pPr>
          </w:p>
        </w:tc>
      </w:tr>
      <w:tr w:rsidR="004C2FFC" w:rsidRPr="003E5E7D" w14:paraId="0468D8DB" w14:textId="0D6C2BEA" w:rsidTr="007073F9">
        <w:trPr>
          <w:trHeight w:val="331"/>
        </w:trPr>
        <w:tc>
          <w:tcPr>
            <w:tcW w:w="684" w:type="pct"/>
            <w:vMerge/>
            <w:tcBorders>
              <w:top w:val="single" w:sz="6" w:space="0" w:color="auto"/>
              <w:bottom w:val="single" w:sz="6" w:space="0" w:color="auto"/>
            </w:tcBorders>
            <w:shd w:val="clear" w:color="auto" w:fill="auto"/>
            <w:vAlign w:val="center"/>
            <w:hideMark/>
          </w:tcPr>
          <w:p w14:paraId="565AAAEA" w14:textId="77777777" w:rsidR="004C2FFC" w:rsidRPr="003E5E7D" w:rsidRDefault="004C2FFC" w:rsidP="003E5E7D">
            <w:pPr>
              <w:widowControl/>
              <w:overflowPunct/>
              <w:adjustRightInd/>
              <w:ind w:right="71"/>
              <w:jc w:val="both"/>
              <w:rPr>
                <w:rFonts w:eastAsia="Calibri"/>
                <w:iCs/>
                <w:color w:val="000000"/>
                <w:kern w:val="0"/>
                <w:sz w:val="22"/>
                <w:szCs w:val="28"/>
              </w:rPr>
            </w:pPr>
          </w:p>
        </w:tc>
        <w:tc>
          <w:tcPr>
            <w:tcW w:w="1495" w:type="pct"/>
            <w:tcBorders>
              <w:top w:val="single" w:sz="6" w:space="0" w:color="auto"/>
              <w:bottom w:val="single" w:sz="6" w:space="0" w:color="auto"/>
            </w:tcBorders>
            <w:shd w:val="clear" w:color="auto" w:fill="auto"/>
            <w:noWrap/>
            <w:vAlign w:val="center"/>
          </w:tcPr>
          <w:p w14:paraId="6F5BBE4D"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Minimum Visible Light Reflectance – In</w:t>
            </w:r>
          </w:p>
        </w:tc>
        <w:tc>
          <w:tcPr>
            <w:tcW w:w="1326" w:type="pct"/>
            <w:tcBorders>
              <w:top w:val="single" w:sz="6" w:space="0" w:color="auto"/>
              <w:bottom w:val="single" w:sz="6" w:space="0" w:color="auto"/>
            </w:tcBorders>
            <w:shd w:val="clear" w:color="auto" w:fill="auto"/>
            <w:noWrap/>
            <w:vAlign w:val="center"/>
          </w:tcPr>
          <w:p w14:paraId="2DA0945F"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15%</w:t>
            </w:r>
          </w:p>
        </w:tc>
        <w:tc>
          <w:tcPr>
            <w:tcW w:w="471" w:type="pct"/>
            <w:vMerge/>
          </w:tcPr>
          <w:p w14:paraId="25C7E0C5"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554" w:type="pct"/>
            <w:tcBorders>
              <w:top w:val="single" w:sz="6" w:space="0" w:color="auto"/>
              <w:bottom w:val="single" w:sz="6" w:space="0" w:color="auto"/>
            </w:tcBorders>
          </w:tcPr>
          <w:p w14:paraId="1E22B875"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470" w:type="pct"/>
            <w:tcBorders>
              <w:top w:val="single" w:sz="6" w:space="0" w:color="auto"/>
              <w:bottom w:val="single" w:sz="6" w:space="0" w:color="auto"/>
            </w:tcBorders>
          </w:tcPr>
          <w:p w14:paraId="09DD59BF" w14:textId="77777777" w:rsidR="004C2FFC" w:rsidRPr="003E5E7D" w:rsidRDefault="004C2FFC" w:rsidP="003E5E7D">
            <w:pPr>
              <w:widowControl/>
              <w:overflowPunct/>
              <w:adjustRightInd/>
              <w:ind w:right="71"/>
              <w:jc w:val="both"/>
              <w:rPr>
                <w:rFonts w:eastAsia="Calibri"/>
                <w:iCs/>
                <w:color w:val="000000"/>
                <w:kern w:val="0"/>
                <w:sz w:val="22"/>
                <w:szCs w:val="28"/>
              </w:rPr>
            </w:pPr>
          </w:p>
        </w:tc>
      </w:tr>
      <w:tr w:rsidR="004C2FFC" w:rsidRPr="003E5E7D" w14:paraId="4D77F4CB" w14:textId="0BC8AE89" w:rsidTr="007073F9">
        <w:trPr>
          <w:trHeight w:val="331"/>
        </w:trPr>
        <w:tc>
          <w:tcPr>
            <w:tcW w:w="684" w:type="pct"/>
            <w:vMerge/>
            <w:tcBorders>
              <w:top w:val="single" w:sz="6" w:space="0" w:color="auto"/>
              <w:bottom w:val="single" w:sz="6" w:space="0" w:color="auto"/>
            </w:tcBorders>
            <w:shd w:val="clear" w:color="auto" w:fill="auto"/>
            <w:vAlign w:val="center"/>
            <w:hideMark/>
          </w:tcPr>
          <w:p w14:paraId="455402F4" w14:textId="77777777" w:rsidR="004C2FFC" w:rsidRPr="003E5E7D" w:rsidRDefault="004C2FFC" w:rsidP="003E5E7D">
            <w:pPr>
              <w:widowControl/>
              <w:overflowPunct/>
              <w:adjustRightInd/>
              <w:ind w:right="71"/>
              <w:jc w:val="both"/>
              <w:rPr>
                <w:rFonts w:eastAsia="Calibri"/>
                <w:iCs/>
                <w:color w:val="000000"/>
                <w:kern w:val="0"/>
                <w:sz w:val="22"/>
                <w:szCs w:val="28"/>
              </w:rPr>
            </w:pPr>
          </w:p>
        </w:tc>
        <w:tc>
          <w:tcPr>
            <w:tcW w:w="1495" w:type="pct"/>
            <w:tcBorders>
              <w:top w:val="single" w:sz="6" w:space="0" w:color="auto"/>
              <w:bottom w:val="single" w:sz="6" w:space="0" w:color="auto"/>
            </w:tcBorders>
            <w:shd w:val="clear" w:color="auto" w:fill="auto"/>
            <w:noWrap/>
            <w:vAlign w:val="center"/>
          </w:tcPr>
          <w:p w14:paraId="430229BA"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Max U-value (summer) for the glass (W/m</w:t>
            </w:r>
            <w:proofErr w:type="gramStart"/>
            <w:r w:rsidRPr="003E5E7D">
              <w:rPr>
                <w:rFonts w:eastAsia="Calibri"/>
                <w:iCs/>
                <w:color w:val="000000"/>
                <w:kern w:val="0"/>
                <w:sz w:val="18"/>
                <w:szCs w:val="18"/>
                <w:vertAlign w:val="superscript"/>
              </w:rPr>
              <w:t>2</w:t>
            </w:r>
            <w:r w:rsidRPr="003E5E7D">
              <w:rPr>
                <w:rFonts w:eastAsia="Calibri"/>
                <w:iCs/>
                <w:color w:val="000000"/>
                <w:kern w:val="0"/>
                <w:sz w:val="18"/>
                <w:szCs w:val="18"/>
              </w:rPr>
              <w:t>.K</w:t>
            </w:r>
            <w:proofErr w:type="gramEnd"/>
            <w:r w:rsidRPr="003E5E7D">
              <w:rPr>
                <w:rFonts w:eastAsia="Calibri"/>
                <w:iCs/>
                <w:color w:val="000000"/>
                <w:kern w:val="0"/>
                <w:sz w:val="18"/>
                <w:szCs w:val="18"/>
              </w:rPr>
              <w:t>)</w:t>
            </w:r>
          </w:p>
        </w:tc>
        <w:tc>
          <w:tcPr>
            <w:tcW w:w="1326" w:type="pct"/>
            <w:tcBorders>
              <w:top w:val="single" w:sz="6" w:space="0" w:color="auto"/>
              <w:bottom w:val="single" w:sz="6" w:space="0" w:color="auto"/>
            </w:tcBorders>
            <w:shd w:val="clear" w:color="auto" w:fill="auto"/>
            <w:noWrap/>
            <w:vAlign w:val="center"/>
          </w:tcPr>
          <w:p w14:paraId="45078B4D"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1.7</w:t>
            </w:r>
          </w:p>
        </w:tc>
        <w:tc>
          <w:tcPr>
            <w:tcW w:w="471" w:type="pct"/>
            <w:vMerge/>
          </w:tcPr>
          <w:p w14:paraId="197D3D69"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554" w:type="pct"/>
            <w:tcBorders>
              <w:top w:val="single" w:sz="6" w:space="0" w:color="auto"/>
              <w:bottom w:val="single" w:sz="6" w:space="0" w:color="auto"/>
            </w:tcBorders>
          </w:tcPr>
          <w:p w14:paraId="066EC5D3"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470" w:type="pct"/>
            <w:tcBorders>
              <w:top w:val="single" w:sz="6" w:space="0" w:color="auto"/>
              <w:bottom w:val="single" w:sz="6" w:space="0" w:color="auto"/>
            </w:tcBorders>
          </w:tcPr>
          <w:p w14:paraId="2CDC6F73" w14:textId="77777777" w:rsidR="004C2FFC" w:rsidRPr="003E5E7D" w:rsidRDefault="004C2FFC" w:rsidP="003E5E7D">
            <w:pPr>
              <w:widowControl/>
              <w:overflowPunct/>
              <w:adjustRightInd/>
              <w:ind w:right="71"/>
              <w:jc w:val="both"/>
              <w:rPr>
                <w:rFonts w:eastAsia="Calibri"/>
                <w:iCs/>
                <w:color w:val="000000"/>
                <w:kern w:val="0"/>
                <w:sz w:val="22"/>
                <w:szCs w:val="28"/>
              </w:rPr>
            </w:pPr>
          </w:p>
        </w:tc>
      </w:tr>
      <w:tr w:rsidR="004C2FFC" w:rsidRPr="003E5E7D" w14:paraId="14401313" w14:textId="1FAC52AA" w:rsidTr="007073F9">
        <w:trPr>
          <w:trHeight w:val="331"/>
        </w:trPr>
        <w:tc>
          <w:tcPr>
            <w:tcW w:w="684" w:type="pct"/>
            <w:vMerge/>
            <w:tcBorders>
              <w:top w:val="single" w:sz="6" w:space="0" w:color="auto"/>
              <w:bottom w:val="single" w:sz="6" w:space="0" w:color="auto"/>
            </w:tcBorders>
            <w:shd w:val="clear" w:color="auto" w:fill="auto"/>
            <w:vAlign w:val="center"/>
            <w:hideMark/>
          </w:tcPr>
          <w:p w14:paraId="0DF6F833" w14:textId="77777777" w:rsidR="004C2FFC" w:rsidRPr="003E5E7D" w:rsidRDefault="004C2FFC" w:rsidP="003E5E7D">
            <w:pPr>
              <w:widowControl/>
              <w:overflowPunct/>
              <w:adjustRightInd/>
              <w:ind w:right="71"/>
              <w:jc w:val="both"/>
              <w:rPr>
                <w:rFonts w:eastAsia="Calibri"/>
                <w:iCs/>
                <w:color w:val="000000"/>
                <w:kern w:val="0"/>
                <w:sz w:val="22"/>
                <w:szCs w:val="28"/>
              </w:rPr>
            </w:pPr>
          </w:p>
        </w:tc>
        <w:tc>
          <w:tcPr>
            <w:tcW w:w="1495" w:type="pct"/>
            <w:tcBorders>
              <w:top w:val="single" w:sz="6" w:space="0" w:color="auto"/>
              <w:bottom w:val="single" w:sz="6" w:space="0" w:color="auto"/>
            </w:tcBorders>
            <w:shd w:val="clear" w:color="auto" w:fill="auto"/>
            <w:noWrap/>
            <w:vAlign w:val="center"/>
          </w:tcPr>
          <w:p w14:paraId="569C77F2"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Maximum shading coefficient</w:t>
            </w:r>
          </w:p>
        </w:tc>
        <w:tc>
          <w:tcPr>
            <w:tcW w:w="1326" w:type="pct"/>
            <w:tcBorders>
              <w:top w:val="single" w:sz="6" w:space="0" w:color="auto"/>
              <w:bottom w:val="single" w:sz="6" w:space="0" w:color="auto"/>
            </w:tcBorders>
            <w:shd w:val="clear" w:color="auto" w:fill="auto"/>
            <w:noWrap/>
            <w:vAlign w:val="center"/>
          </w:tcPr>
          <w:p w14:paraId="4BB25A54" w14:textId="56767025"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0.4</w:t>
            </w:r>
            <w:r w:rsidR="00C707BC">
              <w:rPr>
                <w:rFonts w:eastAsia="Calibri"/>
                <w:iCs/>
                <w:color w:val="000000"/>
                <w:kern w:val="0"/>
                <w:sz w:val="18"/>
                <w:szCs w:val="18"/>
              </w:rPr>
              <w:t>5</w:t>
            </w:r>
          </w:p>
        </w:tc>
        <w:tc>
          <w:tcPr>
            <w:tcW w:w="471" w:type="pct"/>
            <w:vMerge/>
          </w:tcPr>
          <w:p w14:paraId="2B1CD666"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554" w:type="pct"/>
            <w:tcBorders>
              <w:top w:val="single" w:sz="6" w:space="0" w:color="auto"/>
              <w:bottom w:val="single" w:sz="6" w:space="0" w:color="auto"/>
            </w:tcBorders>
          </w:tcPr>
          <w:p w14:paraId="5BD890A5"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470" w:type="pct"/>
            <w:tcBorders>
              <w:top w:val="single" w:sz="6" w:space="0" w:color="auto"/>
              <w:bottom w:val="single" w:sz="6" w:space="0" w:color="auto"/>
            </w:tcBorders>
          </w:tcPr>
          <w:p w14:paraId="30EC0CF7" w14:textId="77777777" w:rsidR="004C2FFC" w:rsidRPr="003E5E7D" w:rsidRDefault="004C2FFC" w:rsidP="003E5E7D">
            <w:pPr>
              <w:widowControl/>
              <w:overflowPunct/>
              <w:adjustRightInd/>
              <w:ind w:right="71"/>
              <w:jc w:val="both"/>
              <w:rPr>
                <w:rFonts w:eastAsia="Calibri"/>
                <w:iCs/>
                <w:color w:val="000000"/>
                <w:kern w:val="0"/>
                <w:sz w:val="22"/>
                <w:szCs w:val="28"/>
              </w:rPr>
            </w:pPr>
          </w:p>
        </w:tc>
      </w:tr>
      <w:tr w:rsidR="000351E8" w:rsidRPr="003E5E7D" w14:paraId="2F3A3896" w14:textId="6ABA24F6" w:rsidTr="007073F9">
        <w:trPr>
          <w:trHeight w:val="331"/>
        </w:trPr>
        <w:tc>
          <w:tcPr>
            <w:tcW w:w="684" w:type="pct"/>
            <w:vMerge/>
            <w:tcBorders>
              <w:top w:val="single" w:sz="6" w:space="0" w:color="auto"/>
              <w:bottom w:val="single" w:sz="6" w:space="0" w:color="auto"/>
            </w:tcBorders>
            <w:shd w:val="clear" w:color="auto" w:fill="auto"/>
            <w:vAlign w:val="center"/>
          </w:tcPr>
          <w:p w14:paraId="7928691C" w14:textId="77777777" w:rsidR="000351E8" w:rsidRPr="003E5E7D" w:rsidRDefault="000351E8" w:rsidP="000351E8">
            <w:pPr>
              <w:widowControl/>
              <w:overflowPunct/>
              <w:adjustRightInd/>
              <w:ind w:right="71"/>
              <w:jc w:val="both"/>
              <w:rPr>
                <w:rFonts w:eastAsia="Calibri"/>
                <w:iCs/>
                <w:color w:val="000000"/>
                <w:kern w:val="0"/>
                <w:sz w:val="22"/>
                <w:szCs w:val="28"/>
              </w:rPr>
            </w:pPr>
          </w:p>
        </w:tc>
        <w:tc>
          <w:tcPr>
            <w:tcW w:w="1495" w:type="pct"/>
            <w:tcBorders>
              <w:top w:val="single" w:sz="6" w:space="0" w:color="auto"/>
              <w:bottom w:val="single" w:sz="6" w:space="0" w:color="auto"/>
            </w:tcBorders>
            <w:shd w:val="clear" w:color="auto" w:fill="auto"/>
            <w:noWrap/>
            <w:vAlign w:val="center"/>
          </w:tcPr>
          <w:p w14:paraId="1E5553A1" w14:textId="77777777" w:rsidR="000351E8" w:rsidRPr="003E5E7D" w:rsidRDefault="000351E8" w:rsidP="000351E8">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Frame Type</w:t>
            </w:r>
          </w:p>
        </w:tc>
        <w:tc>
          <w:tcPr>
            <w:tcW w:w="1326" w:type="pct"/>
            <w:tcBorders>
              <w:top w:val="single" w:sz="6" w:space="0" w:color="auto"/>
              <w:bottom w:val="single" w:sz="6" w:space="0" w:color="auto"/>
            </w:tcBorders>
            <w:shd w:val="clear" w:color="auto" w:fill="auto"/>
            <w:noWrap/>
            <w:vAlign w:val="center"/>
          </w:tcPr>
          <w:p w14:paraId="4A761616" w14:textId="4A7390B1" w:rsidR="000351E8" w:rsidRPr="003E5E7D" w:rsidRDefault="000351E8" w:rsidP="000351E8">
            <w:pPr>
              <w:widowControl/>
              <w:overflowPunct/>
              <w:adjustRightInd/>
              <w:ind w:right="71"/>
              <w:jc w:val="both"/>
              <w:rPr>
                <w:rFonts w:eastAsia="Calibri"/>
                <w:iCs/>
                <w:color w:val="000000"/>
                <w:kern w:val="0"/>
                <w:sz w:val="18"/>
                <w:szCs w:val="18"/>
              </w:rPr>
            </w:pPr>
            <w:r w:rsidRPr="00AC6421">
              <w:rPr>
                <w:rFonts w:eastAsia="Calibri"/>
                <w:iCs/>
                <w:color w:val="000000"/>
                <w:kern w:val="0"/>
                <w:sz w:val="18"/>
                <w:szCs w:val="18"/>
              </w:rPr>
              <w:t>Vinyl (PVC) Frame OR Aluminum with thermal breaks with a good fit and tight seal</w:t>
            </w:r>
          </w:p>
        </w:tc>
        <w:tc>
          <w:tcPr>
            <w:tcW w:w="471" w:type="pct"/>
            <w:vMerge/>
          </w:tcPr>
          <w:p w14:paraId="6D1B999F" w14:textId="77777777" w:rsidR="000351E8" w:rsidRPr="00CD1422" w:rsidRDefault="000351E8" w:rsidP="000351E8">
            <w:pPr>
              <w:widowControl/>
              <w:overflowPunct/>
              <w:adjustRightInd/>
              <w:ind w:right="71"/>
              <w:jc w:val="both"/>
              <w:rPr>
                <w:rFonts w:eastAsia="Calibri"/>
                <w:iCs/>
                <w:color w:val="000000"/>
                <w:kern w:val="0"/>
                <w:sz w:val="18"/>
                <w:szCs w:val="18"/>
              </w:rPr>
            </w:pPr>
          </w:p>
        </w:tc>
        <w:tc>
          <w:tcPr>
            <w:tcW w:w="554" w:type="pct"/>
            <w:tcBorders>
              <w:top w:val="single" w:sz="6" w:space="0" w:color="auto"/>
              <w:bottom w:val="single" w:sz="6" w:space="0" w:color="auto"/>
            </w:tcBorders>
          </w:tcPr>
          <w:p w14:paraId="7C6C30C5" w14:textId="77777777" w:rsidR="000351E8" w:rsidRPr="00CD1422" w:rsidRDefault="000351E8" w:rsidP="000351E8">
            <w:pPr>
              <w:widowControl/>
              <w:overflowPunct/>
              <w:adjustRightInd/>
              <w:ind w:right="71"/>
              <w:jc w:val="both"/>
              <w:rPr>
                <w:rFonts w:eastAsia="Calibri"/>
                <w:iCs/>
                <w:color w:val="000000"/>
                <w:kern w:val="0"/>
                <w:sz w:val="18"/>
                <w:szCs w:val="18"/>
              </w:rPr>
            </w:pPr>
          </w:p>
        </w:tc>
        <w:tc>
          <w:tcPr>
            <w:tcW w:w="470" w:type="pct"/>
            <w:tcBorders>
              <w:top w:val="single" w:sz="6" w:space="0" w:color="auto"/>
              <w:bottom w:val="single" w:sz="6" w:space="0" w:color="auto"/>
            </w:tcBorders>
          </w:tcPr>
          <w:p w14:paraId="0228EB48" w14:textId="77777777" w:rsidR="000351E8" w:rsidRPr="003E5E7D" w:rsidRDefault="000351E8" w:rsidP="000351E8">
            <w:pPr>
              <w:widowControl/>
              <w:overflowPunct/>
              <w:adjustRightInd/>
              <w:ind w:right="71"/>
              <w:jc w:val="both"/>
              <w:rPr>
                <w:rFonts w:eastAsia="Calibri"/>
                <w:iCs/>
                <w:color w:val="000000"/>
                <w:kern w:val="0"/>
                <w:sz w:val="22"/>
                <w:szCs w:val="28"/>
              </w:rPr>
            </w:pPr>
          </w:p>
        </w:tc>
      </w:tr>
      <w:tr w:rsidR="000351E8" w:rsidRPr="003E5E7D" w14:paraId="1C5F4BCF" w14:textId="76D6CA92" w:rsidTr="007073F9">
        <w:trPr>
          <w:trHeight w:val="331"/>
        </w:trPr>
        <w:tc>
          <w:tcPr>
            <w:tcW w:w="684" w:type="pct"/>
            <w:vMerge/>
            <w:tcBorders>
              <w:top w:val="single" w:sz="6" w:space="0" w:color="auto"/>
              <w:bottom w:val="single" w:sz="6" w:space="0" w:color="auto"/>
            </w:tcBorders>
            <w:shd w:val="clear" w:color="auto" w:fill="auto"/>
            <w:vAlign w:val="center"/>
          </w:tcPr>
          <w:p w14:paraId="6799B03A" w14:textId="77777777" w:rsidR="000351E8" w:rsidRPr="003E5E7D" w:rsidRDefault="000351E8" w:rsidP="000351E8">
            <w:pPr>
              <w:widowControl/>
              <w:overflowPunct/>
              <w:adjustRightInd/>
              <w:ind w:right="71"/>
              <w:jc w:val="both"/>
              <w:rPr>
                <w:rFonts w:eastAsia="Calibri"/>
                <w:iCs/>
                <w:color w:val="000000"/>
                <w:kern w:val="0"/>
                <w:sz w:val="22"/>
                <w:szCs w:val="28"/>
              </w:rPr>
            </w:pPr>
          </w:p>
        </w:tc>
        <w:tc>
          <w:tcPr>
            <w:tcW w:w="1495" w:type="pct"/>
            <w:tcBorders>
              <w:top w:val="single" w:sz="6" w:space="0" w:color="auto"/>
              <w:bottom w:val="single" w:sz="6" w:space="0" w:color="auto"/>
            </w:tcBorders>
            <w:shd w:val="clear" w:color="auto" w:fill="auto"/>
            <w:noWrap/>
            <w:vAlign w:val="center"/>
          </w:tcPr>
          <w:p w14:paraId="0E0A83D4" w14:textId="77777777" w:rsidR="000351E8" w:rsidRPr="003E5E7D" w:rsidRDefault="000351E8" w:rsidP="000351E8">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Fly Screen Type</w:t>
            </w:r>
          </w:p>
        </w:tc>
        <w:tc>
          <w:tcPr>
            <w:tcW w:w="1326" w:type="pct"/>
            <w:tcBorders>
              <w:top w:val="single" w:sz="6" w:space="0" w:color="auto"/>
              <w:bottom w:val="single" w:sz="6" w:space="0" w:color="auto"/>
            </w:tcBorders>
            <w:shd w:val="clear" w:color="auto" w:fill="auto"/>
            <w:noWrap/>
            <w:vAlign w:val="center"/>
          </w:tcPr>
          <w:p w14:paraId="44701EED" w14:textId="0598332B" w:rsidR="000351E8" w:rsidRPr="003E5E7D" w:rsidRDefault="000351E8" w:rsidP="000351E8">
            <w:pPr>
              <w:widowControl/>
              <w:overflowPunct/>
              <w:adjustRightInd/>
              <w:ind w:right="71"/>
              <w:jc w:val="both"/>
              <w:rPr>
                <w:rFonts w:eastAsia="Calibri"/>
                <w:iCs/>
                <w:color w:val="000000"/>
                <w:kern w:val="0"/>
                <w:sz w:val="18"/>
                <w:szCs w:val="18"/>
              </w:rPr>
            </w:pPr>
            <w:r w:rsidRPr="00AC6421">
              <w:rPr>
                <w:rFonts w:eastAsia="Calibri"/>
                <w:iCs/>
                <w:color w:val="000000"/>
                <w:kern w:val="0"/>
                <w:sz w:val="18"/>
                <w:szCs w:val="18"/>
              </w:rPr>
              <w:t>Vinyl (PVC) Frame with Fiberglass or Aluminum screen mesh</w:t>
            </w:r>
          </w:p>
        </w:tc>
        <w:tc>
          <w:tcPr>
            <w:tcW w:w="471" w:type="pct"/>
            <w:vMerge/>
          </w:tcPr>
          <w:p w14:paraId="1FE96477" w14:textId="77777777" w:rsidR="000351E8" w:rsidRPr="00CD1422" w:rsidRDefault="000351E8" w:rsidP="000351E8">
            <w:pPr>
              <w:widowControl/>
              <w:overflowPunct/>
              <w:adjustRightInd/>
              <w:ind w:right="71"/>
              <w:jc w:val="both"/>
              <w:rPr>
                <w:rFonts w:eastAsia="Calibri"/>
                <w:iCs/>
                <w:color w:val="000000"/>
                <w:kern w:val="0"/>
                <w:sz w:val="18"/>
                <w:szCs w:val="18"/>
              </w:rPr>
            </w:pPr>
          </w:p>
        </w:tc>
        <w:tc>
          <w:tcPr>
            <w:tcW w:w="554" w:type="pct"/>
            <w:tcBorders>
              <w:top w:val="single" w:sz="6" w:space="0" w:color="auto"/>
              <w:bottom w:val="single" w:sz="6" w:space="0" w:color="auto"/>
            </w:tcBorders>
          </w:tcPr>
          <w:p w14:paraId="2B1B0889" w14:textId="77777777" w:rsidR="000351E8" w:rsidRPr="00CD1422" w:rsidRDefault="000351E8" w:rsidP="000351E8">
            <w:pPr>
              <w:widowControl/>
              <w:overflowPunct/>
              <w:adjustRightInd/>
              <w:ind w:right="71"/>
              <w:jc w:val="both"/>
              <w:rPr>
                <w:rFonts w:eastAsia="Calibri"/>
                <w:iCs/>
                <w:color w:val="000000"/>
                <w:kern w:val="0"/>
                <w:sz w:val="18"/>
                <w:szCs w:val="18"/>
              </w:rPr>
            </w:pPr>
          </w:p>
        </w:tc>
        <w:tc>
          <w:tcPr>
            <w:tcW w:w="470" w:type="pct"/>
            <w:tcBorders>
              <w:top w:val="single" w:sz="6" w:space="0" w:color="auto"/>
              <w:bottom w:val="single" w:sz="6" w:space="0" w:color="auto"/>
            </w:tcBorders>
          </w:tcPr>
          <w:p w14:paraId="292643B2" w14:textId="77777777" w:rsidR="000351E8" w:rsidRPr="003E5E7D" w:rsidRDefault="000351E8" w:rsidP="000351E8">
            <w:pPr>
              <w:widowControl/>
              <w:overflowPunct/>
              <w:adjustRightInd/>
              <w:ind w:right="71"/>
              <w:jc w:val="both"/>
              <w:rPr>
                <w:rFonts w:eastAsia="Calibri"/>
                <w:iCs/>
                <w:color w:val="000000"/>
                <w:kern w:val="0"/>
                <w:sz w:val="22"/>
                <w:szCs w:val="28"/>
              </w:rPr>
            </w:pPr>
          </w:p>
        </w:tc>
      </w:tr>
      <w:tr w:rsidR="004C2FFC" w:rsidRPr="003E5E7D" w14:paraId="4C68AB61" w14:textId="3BFFC96C" w:rsidTr="007073F9">
        <w:trPr>
          <w:trHeight w:val="331"/>
        </w:trPr>
        <w:tc>
          <w:tcPr>
            <w:tcW w:w="684" w:type="pct"/>
            <w:vMerge/>
            <w:tcBorders>
              <w:top w:val="single" w:sz="6" w:space="0" w:color="auto"/>
              <w:bottom w:val="single" w:sz="6" w:space="0" w:color="auto"/>
            </w:tcBorders>
            <w:shd w:val="clear" w:color="auto" w:fill="auto"/>
            <w:vAlign w:val="center"/>
          </w:tcPr>
          <w:p w14:paraId="0EEBF249" w14:textId="77777777" w:rsidR="004C2FFC" w:rsidRPr="003E5E7D" w:rsidRDefault="004C2FFC" w:rsidP="003E5E7D">
            <w:pPr>
              <w:widowControl/>
              <w:overflowPunct/>
              <w:adjustRightInd/>
              <w:ind w:right="71"/>
              <w:jc w:val="both"/>
              <w:rPr>
                <w:rFonts w:eastAsia="Calibri"/>
                <w:iCs/>
                <w:color w:val="000000"/>
                <w:kern w:val="0"/>
                <w:sz w:val="22"/>
                <w:szCs w:val="28"/>
              </w:rPr>
            </w:pPr>
          </w:p>
        </w:tc>
        <w:tc>
          <w:tcPr>
            <w:tcW w:w="1495" w:type="pct"/>
            <w:tcBorders>
              <w:top w:val="single" w:sz="6" w:space="0" w:color="auto"/>
              <w:bottom w:val="single" w:sz="6" w:space="0" w:color="auto"/>
            </w:tcBorders>
            <w:shd w:val="clear" w:color="auto" w:fill="auto"/>
            <w:noWrap/>
            <w:vAlign w:val="center"/>
          </w:tcPr>
          <w:p w14:paraId="0CBA82D6"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Data sheet required for Glass</w:t>
            </w:r>
          </w:p>
        </w:tc>
        <w:tc>
          <w:tcPr>
            <w:tcW w:w="1326" w:type="pct"/>
            <w:tcBorders>
              <w:top w:val="single" w:sz="6" w:space="0" w:color="auto"/>
              <w:bottom w:val="single" w:sz="6" w:space="0" w:color="auto"/>
            </w:tcBorders>
            <w:shd w:val="clear" w:color="auto" w:fill="auto"/>
            <w:noWrap/>
            <w:vAlign w:val="center"/>
          </w:tcPr>
          <w:p w14:paraId="6A39F493"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Yes</w:t>
            </w:r>
          </w:p>
        </w:tc>
        <w:tc>
          <w:tcPr>
            <w:tcW w:w="471" w:type="pct"/>
            <w:vMerge/>
          </w:tcPr>
          <w:p w14:paraId="7657BF5D"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554" w:type="pct"/>
            <w:tcBorders>
              <w:top w:val="single" w:sz="6" w:space="0" w:color="auto"/>
              <w:bottom w:val="single" w:sz="6" w:space="0" w:color="auto"/>
            </w:tcBorders>
          </w:tcPr>
          <w:p w14:paraId="302A9314"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470" w:type="pct"/>
            <w:tcBorders>
              <w:top w:val="single" w:sz="6" w:space="0" w:color="auto"/>
              <w:bottom w:val="single" w:sz="6" w:space="0" w:color="auto"/>
            </w:tcBorders>
          </w:tcPr>
          <w:p w14:paraId="5EDF1231" w14:textId="77777777" w:rsidR="004C2FFC" w:rsidRPr="003E5E7D" w:rsidRDefault="004C2FFC" w:rsidP="003E5E7D">
            <w:pPr>
              <w:widowControl/>
              <w:overflowPunct/>
              <w:adjustRightInd/>
              <w:ind w:right="71"/>
              <w:jc w:val="both"/>
              <w:rPr>
                <w:rFonts w:eastAsia="Calibri"/>
                <w:iCs/>
                <w:color w:val="000000"/>
                <w:kern w:val="0"/>
                <w:sz w:val="22"/>
                <w:szCs w:val="28"/>
              </w:rPr>
            </w:pPr>
          </w:p>
        </w:tc>
      </w:tr>
      <w:tr w:rsidR="004C2FFC" w:rsidRPr="003E5E7D" w14:paraId="53D13F22" w14:textId="2EC9D976" w:rsidTr="007073F9">
        <w:trPr>
          <w:trHeight w:val="331"/>
        </w:trPr>
        <w:tc>
          <w:tcPr>
            <w:tcW w:w="684" w:type="pct"/>
            <w:vMerge/>
            <w:tcBorders>
              <w:top w:val="single" w:sz="6" w:space="0" w:color="auto"/>
              <w:bottom w:val="single" w:sz="6" w:space="0" w:color="auto"/>
            </w:tcBorders>
            <w:shd w:val="clear" w:color="auto" w:fill="auto"/>
            <w:vAlign w:val="center"/>
          </w:tcPr>
          <w:p w14:paraId="66838B5E" w14:textId="77777777" w:rsidR="004C2FFC" w:rsidRPr="003E5E7D" w:rsidRDefault="004C2FFC" w:rsidP="003E5E7D">
            <w:pPr>
              <w:widowControl/>
              <w:overflowPunct/>
              <w:adjustRightInd/>
              <w:ind w:right="71"/>
              <w:jc w:val="both"/>
              <w:rPr>
                <w:rFonts w:eastAsia="Calibri"/>
                <w:iCs/>
                <w:color w:val="000000"/>
                <w:kern w:val="0"/>
                <w:sz w:val="22"/>
                <w:szCs w:val="28"/>
              </w:rPr>
            </w:pPr>
          </w:p>
        </w:tc>
        <w:tc>
          <w:tcPr>
            <w:tcW w:w="1495" w:type="pct"/>
            <w:tcBorders>
              <w:top w:val="single" w:sz="6" w:space="0" w:color="auto"/>
              <w:bottom w:val="single" w:sz="6" w:space="0" w:color="auto"/>
            </w:tcBorders>
            <w:shd w:val="clear" w:color="auto" w:fill="auto"/>
            <w:noWrap/>
            <w:vAlign w:val="center"/>
          </w:tcPr>
          <w:p w14:paraId="5F867AE6"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Data sheet required for Frame</w:t>
            </w:r>
          </w:p>
        </w:tc>
        <w:tc>
          <w:tcPr>
            <w:tcW w:w="1326" w:type="pct"/>
            <w:tcBorders>
              <w:top w:val="single" w:sz="6" w:space="0" w:color="auto"/>
              <w:bottom w:val="single" w:sz="6" w:space="0" w:color="auto"/>
            </w:tcBorders>
            <w:shd w:val="clear" w:color="auto" w:fill="auto"/>
            <w:noWrap/>
            <w:vAlign w:val="center"/>
          </w:tcPr>
          <w:p w14:paraId="4525BD05"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Yes</w:t>
            </w:r>
          </w:p>
        </w:tc>
        <w:tc>
          <w:tcPr>
            <w:tcW w:w="471" w:type="pct"/>
            <w:vMerge/>
            <w:tcBorders>
              <w:bottom w:val="single" w:sz="6" w:space="0" w:color="auto"/>
            </w:tcBorders>
          </w:tcPr>
          <w:p w14:paraId="2510403F"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554" w:type="pct"/>
            <w:tcBorders>
              <w:top w:val="single" w:sz="6" w:space="0" w:color="auto"/>
              <w:bottom w:val="single" w:sz="6" w:space="0" w:color="auto"/>
            </w:tcBorders>
          </w:tcPr>
          <w:p w14:paraId="33C9E257"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470" w:type="pct"/>
            <w:tcBorders>
              <w:top w:val="single" w:sz="6" w:space="0" w:color="auto"/>
              <w:bottom w:val="single" w:sz="6" w:space="0" w:color="auto"/>
            </w:tcBorders>
          </w:tcPr>
          <w:p w14:paraId="10A860C8" w14:textId="77777777" w:rsidR="004C2FFC" w:rsidRPr="003E5E7D" w:rsidRDefault="004C2FFC" w:rsidP="003E5E7D">
            <w:pPr>
              <w:widowControl/>
              <w:overflowPunct/>
              <w:adjustRightInd/>
              <w:ind w:right="71"/>
              <w:jc w:val="both"/>
              <w:rPr>
                <w:rFonts w:eastAsia="Calibri"/>
                <w:iCs/>
                <w:color w:val="000000"/>
                <w:kern w:val="0"/>
                <w:sz w:val="22"/>
                <w:szCs w:val="28"/>
              </w:rPr>
            </w:pPr>
          </w:p>
        </w:tc>
      </w:tr>
      <w:tr w:rsidR="004C2FFC" w:rsidRPr="003E5E7D" w14:paraId="7175C782" w14:textId="26959520" w:rsidTr="007073F9">
        <w:trPr>
          <w:trHeight w:val="331"/>
        </w:trPr>
        <w:tc>
          <w:tcPr>
            <w:tcW w:w="684" w:type="pct"/>
            <w:vMerge w:val="restart"/>
            <w:tcBorders>
              <w:top w:val="single" w:sz="6" w:space="0" w:color="auto"/>
              <w:bottom w:val="single" w:sz="6" w:space="0" w:color="auto"/>
            </w:tcBorders>
            <w:shd w:val="clear" w:color="auto" w:fill="auto"/>
            <w:vAlign w:val="center"/>
            <w:hideMark/>
          </w:tcPr>
          <w:p w14:paraId="1D6FDEC9"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Glass Doors</w:t>
            </w:r>
          </w:p>
        </w:tc>
        <w:tc>
          <w:tcPr>
            <w:tcW w:w="1495" w:type="pct"/>
            <w:tcBorders>
              <w:top w:val="single" w:sz="6" w:space="0" w:color="auto"/>
              <w:bottom w:val="single" w:sz="6" w:space="0" w:color="auto"/>
            </w:tcBorders>
            <w:shd w:val="clear" w:color="auto" w:fill="auto"/>
            <w:noWrap/>
            <w:vAlign w:val="center"/>
          </w:tcPr>
          <w:p w14:paraId="67C279EB" w14:textId="77777777" w:rsidR="004C2FFC" w:rsidRPr="003E5E7D" w:rsidRDefault="004C2FFC" w:rsidP="003E5E7D">
            <w:pPr>
              <w:widowControl/>
              <w:overflowPunct/>
              <w:adjustRightInd/>
              <w:ind w:right="71"/>
              <w:jc w:val="both"/>
              <w:rPr>
                <w:rFonts w:eastAsia="Calibri"/>
                <w:iCs/>
                <w:color w:val="000000"/>
                <w:kern w:val="0"/>
                <w:sz w:val="18"/>
                <w:szCs w:val="18"/>
              </w:rPr>
            </w:pPr>
            <w:proofErr w:type="gramStart"/>
            <w:r w:rsidRPr="003E5E7D">
              <w:rPr>
                <w:rFonts w:eastAsia="Calibri"/>
                <w:iCs/>
                <w:color w:val="000000"/>
                <w:kern w:val="0"/>
                <w:sz w:val="18"/>
                <w:szCs w:val="18"/>
              </w:rPr>
              <w:t>Window panes</w:t>
            </w:r>
            <w:proofErr w:type="gramEnd"/>
            <w:r w:rsidRPr="003E5E7D">
              <w:rPr>
                <w:rFonts w:eastAsia="Calibri"/>
                <w:iCs/>
                <w:color w:val="000000"/>
                <w:kern w:val="0"/>
                <w:sz w:val="18"/>
                <w:szCs w:val="18"/>
              </w:rPr>
              <w:t xml:space="preserve"> type</w:t>
            </w:r>
          </w:p>
        </w:tc>
        <w:tc>
          <w:tcPr>
            <w:tcW w:w="1326" w:type="pct"/>
            <w:tcBorders>
              <w:top w:val="single" w:sz="6" w:space="0" w:color="auto"/>
              <w:bottom w:val="single" w:sz="6" w:space="0" w:color="auto"/>
            </w:tcBorders>
            <w:shd w:val="clear" w:color="auto" w:fill="auto"/>
            <w:noWrap/>
            <w:vAlign w:val="center"/>
          </w:tcPr>
          <w:p w14:paraId="2ACC0F5A"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Double glaze</w:t>
            </w:r>
          </w:p>
        </w:tc>
        <w:tc>
          <w:tcPr>
            <w:tcW w:w="471" w:type="pct"/>
            <w:vMerge w:val="restart"/>
            <w:tcBorders>
              <w:top w:val="single" w:sz="6" w:space="0" w:color="auto"/>
            </w:tcBorders>
          </w:tcPr>
          <w:p w14:paraId="16A51CC2"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554" w:type="pct"/>
            <w:tcBorders>
              <w:top w:val="single" w:sz="6" w:space="0" w:color="auto"/>
              <w:bottom w:val="single" w:sz="6" w:space="0" w:color="auto"/>
            </w:tcBorders>
          </w:tcPr>
          <w:p w14:paraId="1C4F2A36"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470" w:type="pct"/>
            <w:tcBorders>
              <w:top w:val="single" w:sz="6" w:space="0" w:color="auto"/>
              <w:bottom w:val="single" w:sz="6" w:space="0" w:color="auto"/>
            </w:tcBorders>
          </w:tcPr>
          <w:p w14:paraId="5386B681" w14:textId="77777777" w:rsidR="004C2FFC" w:rsidRPr="003E5E7D" w:rsidRDefault="004C2FFC" w:rsidP="003E5E7D">
            <w:pPr>
              <w:widowControl/>
              <w:overflowPunct/>
              <w:adjustRightInd/>
              <w:ind w:right="71"/>
              <w:jc w:val="both"/>
              <w:rPr>
                <w:rFonts w:eastAsia="Calibri"/>
                <w:iCs/>
                <w:color w:val="000000"/>
                <w:kern w:val="0"/>
                <w:sz w:val="22"/>
                <w:szCs w:val="28"/>
              </w:rPr>
            </w:pPr>
          </w:p>
        </w:tc>
      </w:tr>
      <w:tr w:rsidR="004C2FFC" w:rsidRPr="003E5E7D" w14:paraId="2E83A97A" w14:textId="72145072" w:rsidTr="007073F9">
        <w:trPr>
          <w:trHeight w:val="331"/>
        </w:trPr>
        <w:tc>
          <w:tcPr>
            <w:tcW w:w="684" w:type="pct"/>
            <w:vMerge/>
            <w:tcBorders>
              <w:top w:val="single" w:sz="6" w:space="0" w:color="auto"/>
              <w:bottom w:val="single" w:sz="6" w:space="0" w:color="auto"/>
            </w:tcBorders>
            <w:shd w:val="clear" w:color="auto" w:fill="auto"/>
            <w:vAlign w:val="center"/>
            <w:hideMark/>
          </w:tcPr>
          <w:p w14:paraId="4E73C1EF" w14:textId="77777777" w:rsidR="004C2FFC" w:rsidRPr="003E5E7D" w:rsidRDefault="004C2FFC" w:rsidP="003E5E7D">
            <w:pPr>
              <w:widowControl/>
              <w:overflowPunct/>
              <w:adjustRightInd/>
              <w:ind w:right="71"/>
              <w:jc w:val="both"/>
              <w:rPr>
                <w:rFonts w:eastAsia="Calibri"/>
                <w:iCs/>
                <w:color w:val="000000"/>
                <w:kern w:val="0"/>
                <w:sz w:val="22"/>
                <w:szCs w:val="28"/>
              </w:rPr>
            </w:pPr>
          </w:p>
        </w:tc>
        <w:tc>
          <w:tcPr>
            <w:tcW w:w="1495" w:type="pct"/>
            <w:tcBorders>
              <w:top w:val="single" w:sz="6" w:space="0" w:color="auto"/>
              <w:bottom w:val="single" w:sz="6" w:space="0" w:color="auto"/>
            </w:tcBorders>
            <w:shd w:val="clear" w:color="auto" w:fill="auto"/>
            <w:noWrap/>
            <w:vAlign w:val="center"/>
          </w:tcPr>
          <w:p w14:paraId="49E3C378"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Pane Thickness (mm)</w:t>
            </w:r>
          </w:p>
        </w:tc>
        <w:tc>
          <w:tcPr>
            <w:tcW w:w="1326" w:type="pct"/>
            <w:tcBorders>
              <w:top w:val="single" w:sz="6" w:space="0" w:color="auto"/>
              <w:bottom w:val="single" w:sz="6" w:space="0" w:color="auto"/>
            </w:tcBorders>
            <w:shd w:val="clear" w:color="auto" w:fill="auto"/>
            <w:noWrap/>
            <w:vAlign w:val="center"/>
          </w:tcPr>
          <w:p w14:paraId="41CE9DAC"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6</w:t>
            </w:r>
          </w:p>
        </w:tc>
        <w:tc>
          <w:tcPr>
            <w:tcW w:w="471" w:type="pct"/>
            <w:vMerge/>
          </w:tcPr>
          <w:p w14:paraId="40A29004"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554" w:type="pct"/>
            <w:tcBorders>
              <w:top w:val="single" w:sz="6" w:space="0" w:color="auto"/>
              <w:bottom w:val="single" w:sz="6" w:space="0" w:color="auto"/>
            </w:tcBorders>
          </w:tcPr>
          <w:p w14:paraId="0DDDF5DF"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470" w:type="pct"/>
            <w:tcBorders>
              <w:top w:val="single" w:sz="6" w:space="0" w:color="auto"/>
              <w:bottom w:val="single" w:sz="6" w:space="0" w:color="auto"/>
            </w:tcBorders>
          </w:tcPr>
          <w:p w14:paraId="105F2099" w14:textId="77777777" w:rsidR="004C2FFC" w:rsidRPr="003E5E7D" w:rsidRDefault="004C2FFC" w:rsidP="003E5E7D">
            <w:pPr>
              <w:widowControl/>
              <w:overflowPunct/>
              <w:adjustRightInd/>
              <w:ind w:right="71"/>
              <w:jc w:val="both"/>
              <w:rPr>
                <w:rFonts w:eastAsia="Calibri"/>
                <w:iCs/>
                <w:color w:val="000000"/>
                <w:kern w:val="0"/>
                <w:sz w:val="22"/>
                <w:szCs w:val="28"/>
              </w:rPr>
            </w:pPr>
          </w:p>
        </w:tc>
      </w:tr>
      <w:tr w:rsidR="004C2FFC" w:rsidRPr="003E5E7D" w14:paraId="3C139F33" w14:textId="2C7258BD" w:rsidTr="007073F9">
        <w:trPr>
          <w:trHeight w:val="331"/>
        </w:trPr>
        <w:tc>
          <w:tcPr>
            <w:tcW w:w="684" w:type="pct"/>
            <w:vMerge/>
            <w:tcBorders>
              <w:top w:val="single" w:sz="6" w:space="0" w:color="auto"/>
              <w:bottom w:val="single" w:sz="6" w:space="0" w:color="auto"/>
            </w:tcBorders>
            <w:shd w:val="clear" w:color="auto" w:fill="auto"/>
            <w:vAlign w:val="center"/>
            <w:hideMark/>
          </w:tcPr>
          <w:p w14:paraId="0C096692" w14:textId="77777777" w:rsidR="004C2FFC" w:rsidRPr="003E5E7D" w:rsidRDefault="004C2FFC" w:rsidP="003E5E7D">
            <w:pPr>
              <w:widowControl/>
              <w:overflowPunct/>
              <w:adjustRightInd/>
              <w:ind w:right="71"/>
              <w:jc w:val="both"/>
              <w:rPr>
                <w:rFonts w:eastAsia="Calibri"/>
                <w:iCs/>
                <w:color w:val="000000"/>
                <w:kern w:val="0"/>
                <w:sz w:val="22"/>
                <w:szCs w:val="28"/>
              </w:rPr>
            </w:pPr>
          </w:p>
        </w:tc>
        <w:tc>
          <w:tcPr>
            <w:tcW w:w="1495" w:type="pct"/>
            <w:tcBorders>
              <w:top w:val="single" w:sz="6" w:space="0" w:color="auto"/>
              <w:bottom w:val="single" w:sz="6" w:space="0" w:color="auto"/>
            </w:tcBorders>
            <w:shd w:val="clear" w:color="auto" w:fill="auto"/>
            <w:noWrap/>
            <w:vAlign w:val="center"/>
          </w:tcPr>
          <w:p w14:paraId="5FB099D2"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Air Gap (mm)</w:t>
            </w:r>
          </w:p>
        </w:tc>
        <w:tc>
          <w:tcPr>
            <w:tcW w:w="1326" w:type="pct"/>
            <w:tcBorders>
              <w:top w:val="single" w:sz="6" w:space="0" w:color="auto"/>
              <w:bottom w:val="single" w:sz="6" w:space="0" w:color="auto"/>
            </w:tcBorders>
            <w:shd w:val="clear" w:color="auto" w:fill="auto"/>
            <w:noWrap/>
            <w:vAlign w:val="center"/>
          </w:tcPr>
          <w:p w14:paraId="150A02A1" w14:textId="0EFC6222"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1</w:t>
            </w:r>
            <w:r w:rsidR="00C707BC">
              <w:rPr>
                <w:rFonts w:eastAsia="Calibri"/>
                <w:iCs/>
                <w:color w:val="000000"/>
                <w:kern w:val="0"/>
                <w:sz w:val="18"/>
                <w:szCs w:val="18"/>
              </w:rPr>
              <w:t>2</w:t>
            </w:r>
          </w:p>
        </w:tc>
        <w:tc>
          <w:tcPr>
            <w:tcW w:w="471" w:type="pct"/>
            <w:vMerge/>
          </w:tcPr>
          <w:p w14:paraId="21F46670"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554" w:type="pct"/>
            <w:tcBorders>
              <w:top w:val="single" w:sz="6" w:space="0" w:color="auto"/>
              <w:bottom w:val="single" w:sz="6" w:space="0" w:color="auto"/>
            </w:tcBorders>
          </w:tcPr>
          <w:p w14:paraId="607D8471"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470" w:type="pct"/>
            <w:tcBorders>
              <w:top w:val="single" w:sz="6" w:space="0" w:color="auto"/>
              <w:bottom w:val="single" w:sz="6" w:space="0" w:color="auto"/>
            </w:tcBorders>
          </w:tcPr>
          <w:p w14:paraId="39C30541" w14:textId="77777777" w:rsidR="004C2FFC" w:rsidRPr="003E5E7D" w:rsidRDefault="004C2FFC" w:rsidP="003E5E7D">
            <w:pPr>
              <w:widowControl/>
              <w:overflowPunct/>
              <w:adjustRightInd/>
              <w:ind w:right="71"/>
              <w:jc w:val="both"/>
              <w:rPr>
                <w:rFonts w:eastAsia="Calibri"/>
                <w:iCs/>
                <w:color w:val="000000"/>
                <w:kern w:val="0"/>
                <w:sz w:val="22"/>
                <w:szCs w:val="28"/>
              </w:rPr>
            </w:pPr>
          </w:p>
        </w:tc>
      </w:tr>
      <w:tr w:rsidR="004C2FFC" w:rsidRPr="003E5E7D" w14:paraId="614B1538" w14:textId="09AD6A1B" w:rsidTr="007073F9">
        <w:trPr>
          <w:trHeight w:val="331"/>
        </w:trPr>
        <w:tc>
          <w:tcPr>
            <w:tcW w:w="684" w:type="pct"/>
            <w:vMerge/>
            <w:tcBorders>
              <w:top w:val="single" w:sz="6" w:space="0" w:color="auto"/>
              <w:bottom w:val="single" w:sz="6" w:space="0" w:color="auto"/>
            </w:tcBorders>
            <w:shd w:val="clear" w:color="auto" w:fill="auto"/>
            <w:vAlign w:val="center"/>
            <w:hideMark/>
          </w:tcPr>
          <w:p w14:paraId="57CF30A8" w14:textId="77777777" w:rsidR="004C2FFC" w:rsidRPr="003E5E7D" w:rsidRDefault="004C2FFC" w:rsidP="003E5E7D">
            <w:pPr>
              <w:widowControl/>
              <w:overflowPunct/>
              <w:adjustRightInd/>
              <w:ind w:right="71"/>
              <w:jc w:val="both"/>
              <w:rPr>
                <w:rFonts w:eastAsia="Calibri"/>
                <w:iCs/>
                <w:color w:val="000000"/>
                <w:kern w:val="0"/>
                <w:sz w:val="22"/>
                <w:szCs w:val="28"/>
              </w:rPr>
            </w:pPr>
          </w:p>
        </w:tc>
        <w:tc>
          <w:tcPr>
            <w:tcW w:w="1495" w:type="pct"/>
            <w:tcBorders>
              <w:top w:val="single" w:sz="6" w:space="0" w:color="auto"/>
              <w:bottom w:val="single" w:sz="6" w:space="0" w:color="auto"/>
            </w:tcBorders>
            <w:shd w:val="clear" w:color="auto" w:fill="auto"/>
            <w:noWrap/>
            <w:vAlign w:val="center"/>
          </w:tcPr>
          <w:p w14:paraId="428A81A9"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Pane condition</w:t>
            </w:r>
          </w:p>
        </w:tc>
        <w:tc>
          <w:tcPr>
            <w:tcW w:w="1326" w:type="pct"/>
            <w:tcBorders>
              <w:top w:val="single" w:sz="6" w:space="0" w:color="auto"/>
              <w:bottom w:val="single" w:sz="6" w:space="0" w:color="auto"/>
            </w:tcBorders>
            <w:shd w:val="clear" w:color="auto" w:fill="auto"/>
            <w:noWrap/>
            <w:vAlign w:val="center"/>
          </w:tcPr>
          <w:p w14:paraId="569D080F"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Fully tempered glass</w:t>
            </w:r>
          </w:p>
        </w:tc>
        <w:tc>
          <w:tcPr>
            <w:tcW w:w="471" w:type="pct"/>
            <w:vMerge/>
          </w:tcPr>
          <w:p w14:paraId="09CA6342"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554" w:type="pct"/>
            <w:tcBorders>
              <w:top w:val="single" w:sz="6" w:space="0" w:color="auto"/>
              <w:bottom w:val="single" w:sz="6" w:space="0" w:color="auto"/>
            </w:tcBorders>
          </w:tcPr>
          <w:p w14:paraId="4B88B34A"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470" w:type="pct"/>
            <w:tcBorders>
              <w:top w:val="single" w:sz="6" w:space="0" w:color="auto"/>
              <w:bottom w:val="single" w:sz="6" w:space="0" w:color="auto"/>
            </w:tcBorders>
          </w:tcPr>
          <w:p w14:paraId="5CCC38F7" w14:textId="77777777" w:rsidR="004C2FFC" w:rsidRPr="003E5E7D" w:rsidRDefault="004C2FFC" w:rsidP="003E5E7D">
            <w:pPr>
              <w:widowControl/>
              <w:overflowPunct/>
              <w:adjustRightInd/>
              <w:ind w:right="71"/>
              <w:jc w:val="both"/>
              <w:rPr>
                <w:rFonts w:eastAsia="Calibri"/>
                <w:iCs/>
                <w:color w:val="000000"/>
                <w:kern w:val="0"/>
                <w:sz w:val="22"/>
                <w:szCs w:val="28"/>
              </w:rPr>
            </w:pPr>
          </w:p>
        </w:tc>
      </w:tr>
      <w:tr w:rsidR="004C2FFC" w:rsidRPr="003E5E7D" w14:paraId="5D74EA43" w14:textId="21B24D8C" w:rsidTr="007073F9">
        <w:trPr>
          <w:trHeight w:val="331"/>
        </w:trPr>
        <w:tc>
          <w:tcPr>
            <w:tcW w:w="684" w:type="pct"/>
            <w:vMerge/>
            <w:tcBorders>
              <w:top w:val="single" w:sz="6" w:space="0" w:color="auto"/>
              <w:bottom w:val="single" w:sz="6" w:space="0" w:color="auto"/>
            </w:tcBorders>
            <w:shd w:val="clear" w:color="auto" w:fill="auto"/>
            <w:vAlign w:val="center"/>
            <w:hideMark/>
          </w:tcPr>
          <w:p w14:paraId="1879E328" w14:textId="77777777" w:rsidR="004C2FFC" w:rsidRPr="003E5E7D" w:rsidRDefault="004C2FFC" w:rsidP="003E5E7D">
            <w:pPr>
              <w:widowControl/>
              <w:overflowPunct/>
              <w:adjustRightInd/>
              <w:ind w:right="71"/>
              <w:jc w:val="both"/>
              <w:rPr>
                <w:rFonts w:eastAsia="Calibri"/>
                <w:iCs/>
                <w:color w:val="000000"/>
                <w:kern w:val="0"/>
                <w:sz w:val="22"/>
                <w:szCs w:val="28"/>
              </w:rPr>
            </w:pPr>
          </w:p>
        </w:tc>
        <w:tc>
          <w:tcPr>
            <w:tcW w:w="1495" w:type="pct"/>
            <w:tcBorders>
              <w:top w:val="single" w:sz="6" w:space="0" w:color="auto"/>
              <w:bottom w:val="single" w:sz="6" w:space="0" w:color="auto"/>
            </w:tcBorders>
            <w:shd w:val="clear" w:color="auto" w:fill="auto"/>
            <w:noWrap/>
            <w:vAlign w:val="center"/>
          </w:tcPr>
          <w:p w14:paraId="170C38E5" w14:textId="77777777" w:rsidR="004C2FFC" w:rsidRPr="003E5E7D" w:rsidRDefault="004C2FFC" w:rsidP="003E5E7D">
            <w:pPr>
              <w:widowControl/>
              <w:numPr>
                <w:ilvl w:val="0"/>
                <w:numId w:val="47"/>
              </w:numPr>
              <w:overflowPunct/>
              <w:autoSpaceDE w:val="0"/>
              <w:autoSpaceDN w:val="0"/>
              <w:adjustRightInd/>
              <w:ind w:right="71"/>
              <w:jc w:val="both"/>
              <w:rPr>
                <w:rFonts w:ascii="Arial" w:eastAsia="Arial" w:hAnsi="Arial" w:cs="Arial"/>
                <w:kern w:val="0"/>
                <w:sz w:val="18"/>
                <w:szCs w:val="18"/>
                <w:lang w:bidi="en-US"/>
              </w:rPr>
            </w:pPr>
            <w:r w:rsidRPr="003E5E7D">
              <w:rPr>
                <w:rFonts w:ascii="Arial" w:eastAsia="Arial" w:hAnsi="Arial" w:cs="Arial"/>
                <w:kern w:val="0"/>
                <w:sz w:val="18"/>
                <w:szCs w:val="18"/>
                <w:lang w:bidi="en-US"/>
              </w:rPr>
              <w:t xml:space="preserve">Minimum Visible light transmittance  </w:t>
            </w:r>
          </w:p>
        </w:tc>
        <w:tc>
          <w:tcPr>
            <w:tcW w:w="1326" w:type="pct"/>
            <w:tcBorders>
              <w:top w:val="single" w:sz="6" w:space="0" w:color="auto"/>
              <w:bottom w:val="single" w:sz="6" w:space="0" w:color="auto"/>
            </w:tcBorders>
            <w:shd w:val="clear" w:color="auto" w:fill="auto"/>
            <w:noWrap/>
            <w:vAlign w:val="center"/>
          </w:tcPr>
          <w:p w14:paraId="4AEF67FB" w14:textId="4D8A0DB1" w:rsidR="004C2FFC" w:rsidRPr="003E5E7D" w:rsidRDefault="00C707BC" w:rsidP="003E5E7D">
            <w:pPr>
              <w:widowControl/>
              <w:overflowPunct/>
              <w:adjustRightInd/>
              <w:ind w:right="71"/>
              <w:jc w:val="both"/>
              <w:rPr>
                <w:rFonts w:eastAsia="Calibri"/>
                <w:iCs/>
                <w:color w:val="000000"/>
                <w:kern w:val="0"/>
                <w:sz w:val="18"/>
                <w:szCs w:val="18"/>
              </w:rPr>
            </w:pPr>
            <w:r>
              <w:rPr>
                <w:rFonts w:eastAsia="Calibri"/>
                <w:iCs/>
                <w:color w:val="000000"/>
                <w:kern w:val="0"/>
                <w:sz w:val="18"/>
                <w:szCs w:val="18"/>
              </w:rPr>
              <w:t>4</w:t>
            </w:r>
            <w:r w:rsidR="004C2FFC" w:rsidRPr="003E5E7D">
              <w:rPr>
                <w:rFonts w:eastAsia="Calibri"/>
                <w:iCs/>
                <w:color w:val="000000"/>
                <w:kern w:val="0"/>
                <w:sz w:val="18"/>
                <w:szCs w:val="18"/>
              </w:rPr>
              <w:t>5%</w:t>
            </w:r>
          </w:p>
        </w:tc>
        <w:tc>
          <w:tcPr>
            <w:tcW w:w="471" w:type="pct"/>
            <w:vMerge/>
          </w:tcPr>
          <w:p w14:paraId="44BBC9D0"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554" w:type="pct"/>
            <w:tcBorders>
              <w:top w:val="single" w:sz="6" w:space="0" w:color="auto"/>
              <w:bottom w:val="single" w:sz="6" w:space="0" w:color="auto"/>
            </w:tcBorders>
          </w:tcPr>
          <w:p w14:paraId="4A186D4F"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470" w:type="pct"/>
            <w:tcBorders>
              <w:top w:val="single" w:sz="6" w:space="0" w:color="auto"/>
              <w:bottom w:val="single" w:sz="6" w:space="0" w:color="auto"/>
            </w:tcBorders>
          </w:tcPr>
          <w:p w14:paraId="5055CA53" w14:textId="77777777" w:rsidR="004C2FFC" w:rsidRPr="003E5E7D" w:rsidRDefault="004C2FFC" w:rsidP="003E5E7D">
            <w:pPr>
              <w:widowControl/>
              <w:overflowPunct/>
              <w:adjustRightInd/>
              <w:ind w:right="71"/>
              <w:jc w:val="both"/>
              <w:rPr>
                <w:rFonts w:eastAsia="Calibri"/>
                <w:iCs/>
                <w:color w:val="000000"/>
                <w:kern w:val="0"/>
                <w:sz w:val="22"/>
                <w:szCs w:val="28"/>
              </w:rPr>
            </w:pPr>
          </w:p>
        </w:tc>
      </w:tr>
      <w:tr w:rsidR="004C2FFC" w:rsidRPr="003E5E7D" w14:paraId="208DCA30" w14:textId="063FC386" w:rsidTr="007073F9">
        <w:trPr>
          <w:trHeight w:val="331"/>
        </w:trPr>
        <w:tc>
          <w:tcPr>
            <w:tcW w:w="684" w:type="pct"/>
            <w:vMerge/>
            <w:tcBorders>
              <w:top w:val="single" w:sz="6" w:space="0" w:color="auto"/>
              <w:bottom w:val="single" w:sz="6" w:space="0" w:color="auto"/>
            </w:tcBorders>
            <w:shd w:val="clear" w:color="auto" w:fill="auto"/>
            <w:vAlign w:val="center"/>
            <w:hideMark/>
          </w:tcPr>
          <w:p w14:paraId="694C03A0" w14:textId="77777777" w:rsidR="004C2FFC" w:rsidRPr="003E5E7D" w:rsidRDefault="004C2FFC" w:rsidP="003E5E7D">
            <w:pPr>
              <w:widowControl/>
              <w:overflowPunct/>
              <w:adjustRightInd/>
              <w:ind w:right="71"/>
              <w:jc w:val="both"/>
              <w:rPr>
                <w:rFonts w:eastAsia="Calibri"/>
                <w:iCs/>
                <w:color w:val="000000"/>
                <w:kern w:val="0"/>
                <w:sz w:val="22"/>
                <w:szCs w:val="28"/>
              </w:rPr>
            </w:pPr>
          </w:p>
        </w:tc>
        <w:tc>
          <w:tcPr>
            <w:tcW w:w="1495" w:type="pct"/>
            <w:tcBorders>
              <w:top w:val="single" w:sz="6" w:space="0" w:color="auto"/>
              <w:bottom w:val="single" w:sz="6" w:space="0" w:color="auto"/>
            </w:tcBorders>
            <w:shd w:val="clear" w:color="auto" w:fill="auto"/>
            <w:noWrap/>
            <w:vAlign w:val="center"/>
          </w:tcPr>
          <w:p w14:paraId="2433F18F"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Minimum Visible Light Reflectance – In</w:t>
            </w:r>
          </w:p>
        </w:tc>
        <w:tc>
          <w:tcPr>
            <w:tcW w:w="1326" w:type="pct"/>
            <w:tcBorders>
              <w:top w:val="single" w:sz="6" w:space="0" w:color="auto"/>
              <w:bottom w:val="single" w:sz="6" w:space="0" w:color="auto"/>
            </w:tcBorders>
            <w:shd w:val="clear" w:color="auto" w:fill="auto"/>
            <w:noWrap/>
            <w:vAlign w:val="center"/>
          </w:tcPr>
          <w:p w14:paraId="77C6CC05"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15%</w:t>
            </w:r>
          </w:p>
        </w:tc>
        <w:tc>
          <w:tcPr>
            <w:tcW w:w="471" w:type="pct"/>
            <w:vMerge/>
          </w:tcPr>
          <w:p w14:paraId="149CA3DE"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554" w:type="pct"/>
            <w:tcBorders>
              <w:top w:val="single" w:sz="6" w:space="0" w:color="auto"/>
              <w:bottom w:val="single" w:sz="6" w:space="0" w:color="auto"/>
            </w:tcBorders>
          </w:tcPr>
          <w:p w14:paraId="237320BE"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470" w:type="pct"/>
            <w:tcBorders>
              <w:top w:val="single" w:sz="6" w:space="0" w:color="auto"/>
              <w:bottom w:val="single" w:sz="6" w:space="0" w:color="auto"/>
            </w:tcBorders>
          </w:tcPr>
          <w:p w14:paraId="573C9856" w14:textId="77777777" w:rsidR="004C2FFC" w:rsidRPr="003E5E7D" w:rsidRDefault="004C2FFC" w:rsidP="003E5E7D">
            <w:pPr>
              <w:widowControl/>
              <w:overflowPunct/>
              <w:adjustRightInd/>
              <w:ind w:right="71"/>
              <w:jc w:val="both"/>
              <w:rPr>
                <w:rFonts w:eastAsia="Calibri"/>
                <w:iCs/>
                <w:color w:val="000000"/>
                <w:kern w:val="0"/>
                <w:sz w:val="22"/>
                <w:szCs w:val="28"/>
              </w:rPr>
            </w:pPr>
          </w:p>
        </w:tc>
      </w:tr>
      <w:tr w:rsidR="004C2FFC" w:rsidRPr="003E5E7D" w14:paraId="1C8F082A" w14:textId="4AACFEF9" w:rsidTr="007073F9">
        <w:trPr>
          <w:trHeight w:val="331"/>
        </w:trPr>
        <w:tc>
          <w:tcPr>
            <w:tcW w:w="684" w:type="pct"/>
            <w:vMerge/>
            <w:tcBorders>
              <w:top w:val="single" w:sz="6" w:space="0" w:color="auto"/>
              <w:bottom w:val="single" w:sz="6" w:space="0" w:color="auto"/>
            </w:tcBorders>
            <w:shd w:val="clear" w:color="auto" w:fill="auto"/>
            <w:vAlign w:val="center"/>
            <w:hideMark/>
          </w:tcPr>
          <w:p w14:paraId="7A925C57" w14:textId="77777777" w:rsidR="004C2FFC" w:rsidRPr="003E5E7D" w:rsidRDefault="004C2FFC" w:rsidP="003E5E7D">
            <w:pPr>
              <w:widowControl/>
              <w:overflowPunct/>
              <w:adjustRightInd/>
              <w:ind w:right="71"/>
              <w:jc w:val="both"/>
              <w:rPr>
                <w:rFonts w:eastAsia="Calibri"/>
                <w:iCs/>
                <w:color w:val="000000"/>
                <w:kern w:val="0"/>
                <w:sz w:val="22"/>
                <w:szCs w:val="28"/>
              </w:rPr>
            </w:pPr>
          </w:p>
        </w:tc>
        <w:tc>
          <w:tcPr>
            <w:tcW w:w="1495" w:type="pct"/>
            <w:tcBorders>
              <w:top w:val="single" w:sz="6" w:space="0" w:color="auto"/>
              <w:bottom w:val="single" w:sz="6" w:space="0" w:color="auto"/>
            </w:tcBorders>
            <w:shd w:val="clear" w:color="auto" w:fill="auto"/>
            <w:noWrap/>
            <w:vAlign w:val="center"/>
          </w:tcPr>
          <w:p w14:paraId="5BED6BB1"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Max U-value (summer) for the glass (W/m</w:t>
            </w:r>
            <w:proofErr w:type="gramStart"/>
            <w:r w:rsidRPr="003E5E7D">
              <w:rPr>
                <w:rFonts w:eastAsia="Calibri"/>
                <w:iCs/>
                <w:color w:val="000000"/>
                <w:kern w:val="0"/>
                <w:sz w:val="18"/>
                <w:szCs w:val="18"/>
                <w:vertAlign w:val="superscript"/>
              </w:rPr>
              <w:t>2</w:t>
            </w:r>
            <w:r w:rsidRPr="003E5E7D">
              <w:rPr>
                <w:rFonts w:eastAsia="Calibri"/>
                <w:iCs/>
                <w:color w:val="000000"/>
                <w:kern w:val="0"/>
                <w:sz w:val="18"/>
                <w:szCs w:val="18"/>
              </w:rPr>
              <w:t>.K</w:t>
            </w:r>
            <w:proofErr w:type="gramEnd"/>
            <w:r w:rsidRPr="003E5E7D">
              <w:rPr>
                <w:rFonts w:eastAsia="Calibri"/>
                <w:iCs/>
                <w:color w:val="000000"/>
                <w:kern w:val="0"/>
                <w:sz w:val="18"/>
                <w:szCs w:val="18"/>
              </w:rPr>
              <w:t>)</w:t>
            </w:r>
          </w:p>
        </w:tc>
        <w:tc>
          <w:tcPr>
            <w:tcW w:w="1326" w:type="pct"/>
            <w:tcBorders>
              <w:top w:val="single" w:sz="6" w:space="0" w:color="auto"/>
              <w:bottom w:val="single" w:sz="6" w:space="0" w:color="auto"/>
            </w:tcBorders>
            <w:shd w:val="clear" w:color="auto" w:fill="auto"/>
            <w:noWrap/>
            <w:vAlign w:val="center"/>
          </w:tcPr>
          <w:p w14:paraId="3E494955" w14:textId="52E4E880"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1.</w:t>
            </w:r>
            <w:r w:rsidR="00C707BC">
              <w:rPr>
                <w:rFonts w:eastAsia="Calibri"/>
                <w:iCs/>
                <w:color w:val="000000"/>
                <w:kern w:val="0"/>
                <w:sz w:val="18"/>
                <w:szCs w:val="18"/>
              </w:rPr>
              <w:t>7</w:t>
            </w:r>
          </w:p>
        </w:tc>
        <w:tc>
          <w:tcPr>
            <w:tcW w:w="471" w:type="pct"/>
            <w:vMerge/>
          </w:tcPr>
          <w:p w14:paraId="418B0665"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554" w:type="pct"/>
            <w:tcBorders>
              <w:top w:val="single" w:sz="6" w:space="0" w:color="auto"/>
              <w:bottom w:val="single" w:sz="6" w:space="0" w:color="auto"/>
            </w:tcBorders>
          </w:tcPr>
          <w:p w14:paraId="4ABACF7F"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470" w:type="pct"/>
            <w:tcBorders>
              <w:top w:val="single" w:sz="6" w:space="0" w:color="auto"/>
              <w:bottom w:val="single" w:sz="6" w:space="0" w:color="auto"/>
            </w:tcBorders>
          </w:tcPr>
          <w:p w14:paraId="69BE673A" w14:textId="77777777" w:rsidR="004C2FFC" w:rsidRPr="003E5E7D" w:rsidRDefault="004C2FFC" w:rsidP="003E5E7D">
            <w:pPr>
              <w:widowControl/>
              <w:overflowPunct/>
              <w:adjustRightInd/>
              <w:ind w:right="71"/>
              <w:jc w:val="both"/>
              <w:rPr>
                <w:rFonts w:eastAsia="Calibri"/>
                <w:iCs/>
                <w:color w:val="000000"/>
                <w:kern w:val="0"/>
                <w:sz w:val="22"/>
                <w:szCs w:val="28"/>
              </w:rPr>
            </w:pPr>
          </w:p>
        </w:tc>
      </w:tr>
      <w:tr w:rsidR="004C2FFC" w:rsidRPr="003E5E7D" w14:paraId="5655649C" w14:textId="488B14EE" w:rsidTr="007073F9">
        <w:trPr>
          <w:trHeight w:val="331"/>
        </w:trPr>
        <w:tc>
          <w:tcPr>
            <w:tcW w:w="684" w:type="pct"/>
            <w:vMerge/>
            <w:tcBorders>
              <w:top w:val="single" w:sz="6" w:space="0" w:color="auto"/>
              <w:bottom w:val="single" w:sz="6" w:space="0" w:color="auto"/>
            </w:tcBorders>
            <w:shd w:val="clear" w:color="auto" w:fill="auto"/>
            <w:vAlign w:val="center"/>
            <w:hideMark/>
          </w:tcPr>
          <w:p w14:paraId="3638F545" w14:textId="77777777" w:rsidR="004C2FFC" w:rsidRPr="003E5E7D" w:rsidRDefault="004C2FFC" w:rsidP="003E5E7D">
            <w:pPr>
              <w:widowControl/>
              <w:overflowPunct/>
              <w:adjustRightInd/>
              <w:ind w:right="71"/>
              <w:jc w:val="both"/>
              <w:rPr>
                <w:rFonts w:eastAsia="Calibri"/>
                <w:iCs/>
                <w:color w:val="000000"/>
                <w:kern w:val="0"/>
                <w:sz w:val="22"/>
                <w:szCs w:val="28"/>
              </w:rPr>
            </w:pPr>
          </w:p>
        </w:tc>
        <w:tc>
          <w:tcPr>
            <w:tcW w:w="1495" w:type="pct"/>
            <w:tcBorders>
              <w:top w:val="single" w:sz="6" w:space="0" w:color="auto"/>
              <w:bottom w:val="single" w:sz="6" w:space="0" w:color="auto"/>
            </w:tcBorders>
            <w:shd w:val="clear" w:color="auto" w:fill="auto"/>
            <w:noWrap/>
            <w:vAlign w:val="center"/>
          </w:tcPr>
          <w:p w14:paraId="422632E1"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Maximum shading coefficient</w:t>
            </w:r>
          </w:p>
        </w:tc>
        <w:tc>
          <w:tcPr>
            <w:tcW w:w="1326" w:type="pct"/>
            <w:tcBorders>
              <w:top w:val="single" w:sz="6" w:space="0" w:color="auto"/>
              <w:bottom w:val="single" w:sz="6" w:space="0" w:color="auto"/>
            </w:tcBorders>
            <w:shd w:val="clear" w:color="auto" w:fill="auto"/>
            <w:noWrap/>
            <w:vAlign w:val="center"/>
          </w:tcPr>
          <w:p w14:paraId="4E7AC145" w14:textId="639E6EE6"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0.4</w:t>
            </w:r>
            <w:r w:rsidR="00C707BC">
              <w:rPr>
                <w:rFonts w:eastAsia="Calibri"/>
                <w:iCs/>
                <w:color w:val="000000"/>
                <w:kern w:val="0"/>
                <w:sz w:val="18"/>
                <w:szCs w:val="18"/>
              </w:rPr>
              <w:t>5</w:t>
            </w:r>
          </w:p>
        </w:tc>
        <w:tc>
          <w:tcPr>
            <w:tcW w:w="471" w:type="pct"/>
            <w:vMerge/>
          </w:tcPr>
          <w:p w14:paraId="3057A8EC"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554" w:type="pct"/>
            <w:tcBorders>
              <w:top w:val="single" w:sz="6" w:space="0" w:color="auto"/>
              <w:bottom w:val="single" w:sz="6" w:space="0" w:color="auto"/>
            </w:tcBorders>
          </w:tcPr>
          <w:p w14:paraId="3C52EDF9"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470" w:type="pct"/>
            <w:tcBorders>
              <w:top w:val="single" w:sz="6" w:space="0" w:color="auto"/>
              <w:bottom w:val="single" w:sz="6" w:space="0" w:color="auto"/>
            </w:tcBorders>
          </w:tcPr>
          <w:p w14:paraId="1AAEC7C7" w14:textId="77777777" w:rsidR="004C2FFC" w:rsidRPr="003E5E7D" w:rsidRDefault="004C2FFC" w:rsidP="003E5E7D">
            <w:pPr>
              <w:widowControl/>
              <w:overflowPunct/>
              <w:adjustRightInd/>
              <w:ind w:right="71"/>
              <w:jc w:val="both"/>
              <w:rPr>
                <w:rFonts w:eastAsia="Calibri"/>
                <w:iCs/>
                <w:color w:val="000000"/>
                <w:kern w:val="0"/>
                <w:sz w:val="22"/>
                <w:szCs w:val="28"/>
              </w:rPr>
            </w:pPr>
          </w:p>
        </w:tc>
      </w:tr>
      <w:tr w:rsidR="004C2FFC" w:rsidRPr="003E5E7D" w14:paraId="37B029E9" w14:textId="3E32E48D" w:rsidTr="007073F9">
        <w:trPr>
          <w:trHeight w:val="331"/>
        </w:trPr>
        <w:tc>
          <w:tcPr>
            <w:tcW w:w="684" w:type="pct"/>
            <w:vMerge/>
            <w:tcBorders>
              <w:top w:val="single" w:sz="6" w:space="0" w:color="auto"/>
              <w:bottom w:val="single" w:sz="6" w:space="0" w:color="auto"/>
            </w:tcBorders>
            <w:shd w:val="clear" w:color="auto" w:fill="auto"/>
            <w:vAlign w:val="center"/>
          </w:tcPr>
          <w:p w14:paraId="250187C5" w14:textId="77777777" w:rsidR="004C2FFC" w:rsidRPr="003E5E7D" w:rsidRDefault="004C2FFC" w:rsidP="003E5E7D">
            <w:pPr>
              <w:widowControl/>
              <w:overflowPunct/>
              <w:adjustRightInd/>
              <w:ind w:right="71"/>
              <w:jc w:val="both"/>
              <w:rPr>
                <w:rFonts w:eastAsia="Calibri"/>
                <w:iCs/>
                <w:color w:val="000000"/>
                <w:kern w:val="0"/>
                <w:sz w:val="22"/>
                <w:szCs w:val="28"/>
              </w:rPr>
            </w:pPr>
          </w:p>
        </w:tc>
        <w:tc>
          <w:tcPr>
            <w:tcW w:w="1495" w:type="pct"/>
            <w:tcBorders>
              <w:top w:val="single" w:sz="6" w:space="0" w:color="auto"/>
              <w:bottom w:val="single" w:sz="6" w:space="0" w:color="auto"/>
            </w:tcBorders>
            <w:shd w:val="clear" w:color="auto" w:fill="auto"/>
            <w:noWrap/>
            <w:vAlign w:val="center"/>
          </w:tcPr>
          <w:p w14:paraId="46C254E7"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Frame Type</w:t>
            </w:r>
          </w:p>
        </w:tc>
        <w:tc>
          <w:tcPr>
            <w:tcW w:w="1326" w:type="pct"/>
            <w:tcBorders>
              <w:top w:val="single" w:sz="6" w:space="0" w:color="auto"/>
              <w:bottom w:val="single" w:sz="6" w:space="0" w:color="auto"/>
            </w:tcBorders>
            <w:shd w:val="clear" w:color="auto" w:fill="auto"/>
            <w:noWrap/>
            <w:vAlign w:val="center"/>
          </w:tcPr>
          <w:p w14:paraId="283FEE92" w14:textId="73F0E82A" w:rsidR="004C2FFC" w:rsidRPr="003E5E7D" w:rsidRDefault="00C707BC" w:rsidP="003E5E7D">
            <w:pPr>
              <w:widowControl/>
              <w:overflowPunct/>
              <w:adjustRightInd/>
              <w:ind w:right="71"/>
              <w:jc w:val="both"/>
              <w:rPr>
                <w:rFonts w:eastAsia="Calibri"/>
                <w:iCs/>
                <w:color w:val="000000"/>
                <w:kern w:val="0"/>
                <w:sz w:val="18"/>
                <w:szCs w:val="18"/>
              </w:rPr>
            </w:pPr>
            <w:r w:rsidRPr="00AC6421">
              <w:rPr>
                <w:rFonts w:eastAsia="Calibri"/>
                <w:iCs/>
                <w:color w:val="000000"/>
                <w:kern w:val="0"/>
                <w:sz w:val="18"/>
                <w:szCs w:val="18"/>
              </w:rPr>
              <w:t>Vinyl (PVC) Frame OR Aluminum with thermal breaks with a good fit and tight seal</w:t>
            </w:r>
          </w:p>
        </w:tc>
        <w:tc>
          <w:tcPr>
            <w:tcW w:w="471" w:type="pct"/>
            <w:vMerge/>
          </w:tcPr>
          <w:p w14:paraId="270AC351"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554" w:type="pct"/>
            <w:tcBorders>
              <w:top w:val="single" w:sz="6" w:space="0" w:color="auto"/>
              <w:bottom w:val="single" w:sz="6" w:space="0" w:color="auto"/>
            </w:tcBorders>
          </w:tcPr>
          <w:p w14:paraId="5591A414"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470" w:type="pct"/>
            <w:tcBorders>
              <w:top w:val="single" w:sz="6" w:space="0" w:color="auto"/>
              <w:bottom w:val="single" w:sz="6" w:space="0" w:color="auto"/>
            </w:tcBorders>
          </w:tcPr>
          <w:p w14:paraId="4176C519" w14:textId="77777777" w:rsidR="004C2FFC" w:rsidRPr="003E5E7D" w:rsidRDefault="004C2FFC" w:rsidP="003E5E7D">
            <w:pPr>
              <w:widowControl/>
              <w:overflowPunct/>
              <w:adjustRightInd/>
              <w:ind w:right="71"/>
              <w:jc w:val="both"/>
              <w:rPr>
                <w:rFonts w:eastAsia="Calibri"/>
                <w:iCs/>
                <w:color w:val="000000"/>
                <w:kern w:val="0"/>
                <w:sz w:val="22"/>
                <w:szCs w:val="28"/>
              </w:rPr>
            </w:pPr>
          </w:p>
        </w:tc>
      </w:tr>
      <w:tr w:rsidR="004C2FFC" w:rsidRPr="003E5E7D" w14:paraId="37088026" w14:textId="04741BB0" w:rsidTr="007073F9">
        <w:trPr>
          <w:trHeight w:val="331"/>
        </w:trPr>
        <w:tc>
          <w:tcPr>
            <w:tcW w:w="684" w:type="pct"/>
            <w:vMerge/>
            <w:tcBorders>
              <w:top w:val="single" w:sz="6" w:space="0" w:color="auto"/>
              <w:bottom w:val="single" w:sz="6" w:space="0" w:color="auto"/>
            </w:tcBorders>
            <w:shd w:val="clear" w:color="auto" w:fill="auto"/>
            <w:vAlign w:val="center"/>
          </w:tcPr>
          <w:p w14:paraId="7C44A56F" w14:textId="77777777" w:rsidR="004C2FFC" w:rsidRPr="003E5E7D" w:rsidRDefault="004C2FFC" w:rsidP="003E5E7D">
            <w:pPr>
              <w:widowControl/>
              <w:overflowPunct/>
              <w:adjustRightInd/>
              <w:ind w:right="71"/>
              <w:jc w:val="both"/>
              <w:rPr>
                <w:rFonts w:eastAsia="Calibri"/>
                <w:iCs/>
                <w:color w:val="000000"/>
                <w:kern w:val="0"/>
                <w:sz w:val="22"/>
                <w:szCs w:val="28"/>
              </w:rPr>
            </w:pPr>
          </w:p>
        </w:tc>
        <w:tc>
          <w:tcPr>
            <w:tcW w:w="1495" w:type="pct"/>
            <w:tcBorders>
              <w:top w:val="single" w:sz="6" w:space="0" w:color="auto"/>
              <w:bottom w:val="single" w:sz="6" w:space="0" w:color="auto"/>
            </w:tcBorders>
            <w:shd w:val="clear" w:color="auto" w:fill="auto"/>
            <w:noWrap/>
            <w:vAlign w:val="center"/>
          </w:tcPr>
          <w:p w14:paraId="708B92B3"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 xml:space="preserve">Data sheet required for glass </w:t>
            </w:r>
          </w:p>
        </w:tc>
        <w:tc>
          <w:tcPr>
            <w:tcW w:w="1326" w:type="pct"/>
            <w:tcBorders>
              <w:top w:val="single" w:sz="6" w:space="0" w:color="auto"/>
              <w:bottom w:val="single" w:sz="6" w:space="0" w:color="auto"/>
            </w:tcBorders>
            <w:shd w:val="clear" w:color="auto" w:fill="auto"/>
            <w:noWrap/>
            <w:vAlign w:val="center"/>
          </w:tcPr>
          <w:p w14:paraId="3587D523"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Yes</w:t>
            </w:r>
          </w:p>
        </w:tc>
        <w:tc>
          <w:tcPr>
            <w:tcW w:w="471" w:type="pct"/>
            <w:vMerge/>
          </w:tcPr>
          <w:p w14:paraId="3F28C61E"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554" w:type="pct"/>
            <w:tcBorders>
              <w:top w:val="single" w:sz="6" w:space="0" w:color="auto"/>
              <w:bottom w:val="single" w:sz="6" w:space="0" w:color="auto"/>
            </w:tcBorders>
          </w:tcPr>
          <w:p w14:paraId="5A0C46C6"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470" w:type="pct"/>
            <w:tcBorders>
              <w:top w:val="single" w:sz="6" w:space="0" w:color="auto"/>
              <w:bottom w:val="single" w:sz="6" w:space="0" w:color="auto"/>
            </w:tcBorders>
          </w:tcPr>
          <w:p w14:paraId="7556ECFA" w14:textId="77777777" w:rsidR="004C2FFC" w:rsidRPr="003E5E7D" w:rsidRDefault="004C2FFC" w:rsidP="003E5E7D">
            <w:pPr>
              <w:widowControl/>
              <w:overflowPunct/>
              <w:adjustRightInd/>
              <w:ind w:right="71"/>
              <w:jc w:val="both"/>
              <w:rPr>
                <w:rFonts w:eastAsia="Calibri"/>
                <w:iCs/>
                <w:color w:val="000000"/>
                <w:kern w:val="0"/>
                <w:sz w:val="22"/>
                <w:szCs w:val="28"/>
              </w:rPr>
            </w:pPr>
          </w:p>
        </w:tc>
      </w:tr>
      <w:tr w:rsidR="004C2FFC" w:rsidRPr="003E5E7D" w14:paraId="0731B61A" w14:textId="22CE1BF2" w:rsidTr="007073F9">
        <w:trPr>
          <w:trHeight w:val="331"/>
        </w:trPr>
        <w:tc>
          <w:tcPr>
            <w:tcW w:w="684" w:type="pct"/>
            <w:vMerge/>
            <w:tcBorders>
              <w:top w:val="single" w:sz="6" w:space="0" w:color="auto"/>
              <w:bottom w:val="single" w:sz="12" w:space="0" w:color="auto"/>
            </w:tcBorders>
            <w:shd w:val="clear" w:color="auto" w:fill="auto"/>
            <w:vAlign w:val="center"/>
          </w:tcPr>
          <w:p w14:paraId="5C2902E0" w14:textId="77777777" w:rsidR="004C2FFC" w:rsidRPr="003E5E7D" w:rsidRDefault="004C2FFC" w:rsidP="003E5E7D">
            <w:pPr>
              <w:widowControl/>
              <w:overflowPunct/>
              <w:adjustRightInd/>
              <w:ind w:right="71"/>
              <w:jc w:val="both"/>
              <w:rPr>
                <w:rFonts w:eastAsia="Calibri"/>
                <w:iCs/>
                <w:color w:val="000000"/>
                <w:kern w:val="0"/>
                <w:sz w:val="22"/>
                <w:szCs w:val="28"/>
              </w:rPr>
            </w:pPr>
          </w:p>
        </w:tc>
        <w:tc>
          <w:tcPr>
            <w:tcW w:w="1495" w:type="pct"/>
            <w:tcBorders>
              <w:top w:val="single" w:sz="6" w:space="0" w:color="auto"/>
              <w:bottom w:val="single" w:sz="12" w:space="0" w:color="auto"/>
            </w:tcBorders>
            <w:shd w:val="clear" w:color="auto" w:fill="auto"/>
            <w:noWrap/>
            <w:vAlign w:val="center"/>
          </w:tcPr>
          <w:p w14:paraId="2C6039BF"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Data sheet required for frame</w:t>
            </w:r>
          </w:p>
        </w:tc>
        <w:tc>
          <w:tcPr>
            <w:tcW w:w="1326" w:type="pct"/>
            <w:tcBorders>
              <w:top w:val="single" w:sz="6" w:space="0" w:color="auto"/>
              <w:bottom w:val="single" w:sz="12" w:space="0" w:color="auto"/>
            </w:tcBorders>
            <w:shd w:val="clear" w:color="auto" w:fill="auto"/>
            <w:noWrap/>
            <w:vAlign w:val="center"/>
          </w:tcPr>
          <w:p w14:paraId="02941D39" w14:textId="77777777" w:rsidR="004C2FFC" w:rsidRPr="003E5E7D" w:rsidRDefault="004C2FFC" w:rsidP="003E5E7D">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Yes</w:t>
            </w:r>
          </w:p>
        </w:tc>
        <w:tc>
          <w:tcPr>
            <w:tcW w:w="471" w:type="pct"/>
            <w:vMerge/>
            <w:tcBorders>
              <w:bottom w:val="single" w:sz="12" w:space="0" w:color="auto"/>
            </w:tcBorders>
          </w:tcPr>
          <w:p w14:paraId="6D6A2155"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554" w:type="pct"/>
            <w:tcBorders>
              <w:top w:val="single" w:sz="6" w:space="0" w:color="auto"/>
              <w:bottom w:val="single" w:sz="12" w:space="0" w:color="auto"/>
            </w:tcBorders>
          </w:tcPr>
          <w:p w14:paraId="49ADFB94" w14:textId="77777777" w:rsidR="004C2FFC" w:rsidRPr="00CD1422" w:rsidRDefault="004C2FFC" w:rsidP="003E5E7D">
            <w:pPr>
              <w:widowControl/>
              <w:overflowPunct/>
              <w:adjustRightInd/>
              <w:ind w:right="71"/>
              <w:jc w:val="both"/>
              <w:rPr>
                <w:rFonts w:eastAsia="Calibri"/>
                <w:iCs/>
                <w:color w:val="000000"/>
                <w:kern w:val="0"/>
                <w:sz w:val="18"/>
                <w:szCs w:val="18"/>
              </w:rPr>
            </w:pPr>
          </w:p>
        </w:tc>
        <w:tc>
          <w:tcPr>
            <w:tcW w:w="470" w:type="pct"/>
            <w:tcBorders>
              <w:top w:val="single" w:sz="6" w:space="0" w:color="auto"/>
              <w:bottom w:val="single" w:sz="12" w:space="0" w:color="auto"/>
            </w:tcBorders>
          </w:tcPr>
          <w:p w14:paraId="5812E6C2" w14:textId="77777777" w:rsidR="004C2FFC" w:rsidRPr="003E5E7D" w:rsidRDefault="004C2FFC" w:rsidP="003E5E7D">
            <w:pPr>
              <w:widowControl/>
              <w:overflowPunct/>
              <w:adjustRightInd/>
              <w:ind w:right="71"/>
              <w:jc w:val="both"/>
              <w:rPr>
                <w:rFonts w:eastAsia="Calibri"/>
                <w:iCs/>
                <w:color w:val="000000"/>
                <w:kern w:val="0"/>
                <w:sz w:val="22"/>
                <w:szCs w:val="28"/>
              </w:rPr>
            </w:pPr>
          </w:p>
        </w:tc>
      </w:tr>
    </w:tbl>
    <w:tbl>
      <w:tblPr>
        <w:tblpPr w:leftFromText="180" w:rightFromText="180" w:vertAnchor="text" w:horzAnchor="margin" w:tblpY="527"/>
        <w:tblW w:w="547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25"/>
        <w:gridCol w:w="2880"/>
        <w:gridCol w:w="3150"/>
        <w:gridCol w:w="899"/>
        <w:gridCol w:w="1260"/>
        <w:gridCol w:w="991"/>
      </w:tblGrid>
      <w:tr w:rsidR="00CD1422" w:rsidRPr="003E5E7D" w14:paraId="68A55E25" w14:textId="77777777" w:rsidTr="004C2FFC">
        <w:trPr>
          <w:trHeight w:val="20"/>
        </w:trPr>
        <w:tc>
          <w:tcPr>
            <w:tcW w:w="672" w:type="pct"/>
            <w:tcBorders>
              <w:top w:val="single" w:sz="12" w:space="0" w:color="auto"/>
              <w:bottom w:val="single" w:sz="12" w:space="0" w:color="auto"/>
            </w:tcBorders>
            <w:shd w:val="clear" w:color="auto" w:fill="D9D9D9"/>
            <w:noWrap/>
            <w:vAlign w:val="center"/>
            <w:hideMark/>
          </w:tcPr>
          <w:p w14:paraId="0D77C407" w14:textId="77777777" w:rsidR="00CD1422" w:rsidRPr="003E5E7D" w:rsidRDefault="00CD1422" w:rsidP="00CD1422">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Table (4.3.1)</w:t>
            </w:r>
          </w:p>
        </w:tc>
        <w:tc>
          <w:tcPr>
            <w:tcW w:w="2843" w:type="pct"/>
            <w:gridSpan w:val="2"/>
            <w:tcBorders>
              <w:top w:val="single" w:sz="12" w:space="0" w:color="auto"/>
              <w:bottom w:val="single" w:sz="12" w:space="0" w:color="auto"/>
            </w:tcBorders>
            <w:shd w:val="clear" w:color="auto" w:fill="D9D9D9"/>
            <w:vAlign w:val="center"/>
          </w:tcPr>
          <w:p w14:paraId="46A80866" w14:textId="77777777" w:rsidR="00CD1422" w:rsidRPr="003E5E7D" w:rsidRDefault="00CD1422" w:rsidP="00CD1422">
            <w:pPr>
              <w:widowControl/>
              <w:overflowPunct/>
              <w:adjustRightInd/>
              <w:ind w:right="71"/>
              <w:jc w:val="both"/>
              <w:rPr>
                <w:rFonts w:eastAsia="Calibri"/>
                <w:b/>
                <w:bCs/>
                <w:iCs/>
                <w:color w:val="000000"/>
                <w:kern w:val="0"/>
                <w:sz w:val="18"/>
                <w:szCs w:val="18"/>
              </w:rPr>
            </w:pPr>
            <w:r w:rsidRPr="003E5E7D">
              <w:rPr>
                <w:rFonts w:eastAsia="Calibri"/>
                <w:iCs/>
                <w:color w:val="000000"/>
                <w:kern w:val="0"/>
                <w:sz w:val="18"/>
                <w:szCs w:val="18"/>
              </w:rPr>
              <w:t>Water efficient Units, Technical specifications and Evaluation</w:t>
            </w:r>
          </w:p>
        </w:tc>
        <w:tc>
          <w:tcPr>
            <w:tcW w:w="424" w:type="pct"/>
            <w:tcBorders>
              <w:top w:val="single" w:sz="12" w:space="0" w:color="auto"/>
              <w:bottom w:val="single" w:sz="12" w:space="0" w:color="auto"/>
            </w:tcBorders>
            <w:shd w:val="clear" w:color="auto" w:fill="D9D9D9"/>
          </w:tcPr>
          <w:p w14:paraId="37571250" w14:textId="77777777" w:rsidR="00CD1422" w:rsidRPr="003E5E7D"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 xml:space="preserve">Brand </w:t>
            </w:r>
          </w:p>
        </w:tc>
        <w:tc>
          <w:tcPr>
            <w:tcW w:w="594" w:type="pct"/>
            <w:tcBorders>
              <w:top w:val="single" w:sz="12" w:space="0" w:color="auto"/>
              <w:bottom w:val="single" w:sz="12" w:space="0" w:color="auto"/>
            </w:tcBorders>
            <w:shd w:val="clear" w:color="auto" w:fill="D9D9D9"/>
          </w:tcPr>
          <w:p w14:paraId="22665810" w14:textId="77777777" w:rsidR="00CD1422" w:rsidRPr="003E5E7D"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Technical compliance Yes/No</w:t>
            </w:r>
          </w:p>
        </w:tc>
        <w:tc>
          <w:tcPr>
            <w:tcW w:w="467" w:type="pct"/>
            <w:tcBorders>
              <w:top w:val="single" w:sz="12" w:space="0" w:color="auto"/>
              <w:bottom w:val="single" w:sz="12" w:space="0" w:color="auto"/>
            </w:tcBorders>
            <w:shd w:val="clear" w:color="auto" w:fill="D9D9D9"/>
          </w:tcPr>
          <w:p w14:paraId="4B4D1EDA" w14:textId="77777777" w:rsidR="00CD1422" w:rsidRPr="003E5E7D" w:rsidRDefault="00CD1422" w:rsidP="00CD1422">
            <w:pPr>
              <w:widowControl/>
              <w:overflowPunct/>
              <w:adjustRightInd/>
              <w:ind w:right="71"/>
              <w:jc w:val="both"/>
              <w:rPr>
                <w:rFonts w:eastAsia="Calibri"/>
                <w:iCs/>
                <w:color w:val="000000"/>
                <w:kern w:val="0"/>
                <w:sz w:val="18"/>
                <w:szCs w:val="18"/>
              </w:rPr>
            </w:pPr>
            <w:r w:rsidRPr="00CD1422">
              <w:rPr>
                <w:rFonts w:eastAsia="Calibri"/>
                <w:iCs/>
                <w:color w:val="000000"/>
                <w:kern w:val="0"/>
                <w:sz w:val="18"/>
                <w:szCs w:val="18"/>
              </w:rPr>
              <w:t>Data Sheet provided yes / No</w:t>
            </w:r>
          </w:p>
        </w:tc>
      </w:tr>
      <w:tr w:rsidR="004C2FFC" w:rsidRPr="003E5E7D" w14:paraId="1D83B46E" w14:textId="77777777" w:rsidTr="004C2FFC">
        <w:trPr>
          <w:trHeight w:val="20"/>
        </w:trPr>
        <w:tc>
          <w:tcPr>
            <w:tcW w:w="3515" w:type="pct"/>
            <w:gridSpan w:val="3"/>
            <w:tcBorders>
              <w:top w:val="single" w:sz="12" w:space="0" w:color="auto"/>
              <w:bottom w:val="single" w:sz="12" w:space="0" w:color="auto"/>
            </w:tcBorders>
            <w:shd w:val="clear" w:color="auto" w:fill="auto"/>
            <w:noWrap/>
            <w:vAlign w:val="center"/>
            <w:hideMark/>
          </w:tcPr>
          <w:p w14:paraId="2B19A030" w14:textId="77777777" w:rsidR="004C2FFC" w:rsidRPr="003E5E7D" w:rsidRDefault="004C2FFC" w:rsidP="00CD1422">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Minimum Requirements section</w:t>
            </w:r>
          </w:p>
        </w:tc>
        <w:tc>
          <w:tcPr>
            <w:tcW w:w="424" w:type="pct"/>
            <w:vMerge w:val="restart"/>
            <w:tcBorders>
              <w:top w:val="single" w:sz="12" w:space="0" w:color="auto"/>
            </w:tcBorders>
          </w:tcPr>
          <w:p w14:paraId="112316C0"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594" w:type="pct"/>
            <w:tcBorders>
              <w:top w:val="single" w:sz="12" w:space="0" w:color="auto"/>
              <w:bottom w:val="single" w:sz="12" w:space="0" w:color="auto"/>
            </w:tcBorders>
          </w:tcPr>
          <w:p w14:paraId="0A2C77E7"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467" w:type="pct"/>
            <w:tcBorders>
              <w:top w:val="single" w:sz="12" w:space="0" w:color="auto"/>
              <w:bottom w:val="single" w:sz="12" w:space="0" w:color="auto"/>
            </w:tcBorders>
          </w:tcPr>
          <w:p w14:paraId="67009C93" w14:textId="77777777" w:rsidR="004C2FFC" w:rsidRPr="003E5E7D" w:rsidRDefault="004C2FFC" w:rsidP="00CD1422">
            <w:pPr>
              <w:widowControl/>
              <w:overflowPunct/>
              <w:adjustRightInd/>
              <w:ind w:right="71"/>
              <w:jc w:val="both"/>
              <w:rPr>
                <w:rFonts w:eastAsia="Calibri"/>
                <w:iCs/>
                <w:color w:val="000000"/>
                <w:kern w:val="0"/>
                <w:sz w:val="18"/>
                <w:szCs w:val="18"/>
              </w:rPr>
            </w:pPr>
          </w:p>
        </w:tc>
      </w:tr>
      <w:tr w:rsidR="004C2FFC" w:rsidRPr="003E5E7D" w14:paraId="02C828CA" w14:textId="77777777" w:rsidTr="004C2FFC">
        <w:trPr>
          <w:trHeight w:val="20"/>
        </w:trPr>
        <w:tc>
          <w:tcPr>
            <w:tcW w:w="672" w:type="pct"/>
            <w:tcBorders>
              <w:top w:val="single" w:sz="12" w:space="0" w:color="auto"/>
              <w:bottom w:val="single" w:sz="12" w:space="0" w:color="auto"/>
            </w:tcBorders>
            <w:shd w:val="clear" w:color="auto" w:fill="auto"/>
            <w:noWrap/>
            <w:vAlign w:val="center"/>
            <w:hideMark/>
          </w:tcPr>
          <w:p w14:paraId="60ADB18E" w14:textId="77777777" w:rsidR="004C2FFC" w:rsidRPr="003E5E7D" w:rsidRDefault="004C2FFC" w:rsidP="00CD1422">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Unit</w:t>
            </w:r>
          </w:p>
        </w:tc>
        <w:tc>
          <w:tcPr>
            <w:tcW w:w="1358" w:type="pct"/>
            <w:tcBorders>
              <w:top w:val="single" w:sz="12" w:space="0" w:color="auto"/>
              <w:bottom w:val="single" w:sz="12" w:space="0" w:color="auto"/>
            </w:tcBorders>
            <w:shd w:val="clear" w:color="auto" w:fill="auto"/>
            <w:noWrap/>
            <w:vAlign w:val="center"/>
            <w:hideMark/>
          </w:tcPr>
          <w:p w14:paraId="02818D60" w14:textId="77777777" w:rsidR="004C2FFC" w:rsidRPr="003E5E7D" w:rsidRDefault="004C2FFC" w:rsidP="00CD1422">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Technical specification</w:t>
            </w:r>
          </w:p>
        </w:tc>
        <w:tc>
          <w:tcPr>
            <w:tcW w:w="1485" w:type="pct"/>
            <w:tcBorders>
              <w:top w:val="single" w:sz="12" w:space="0" w:color="auto"/>
              <w:bottom w:val="single" w:sz="12" w:space="0" w:color="auto"/>
            </w:tcBorders>
            <w:shd w:val="clear" w:color="auto" w:fill="auto"/>
            <w:noWrap/>
            <w:vAlign w:val="center"/>
            <w:hideMark/>
          </w:tcPr>
          <w:p w14:paraId="3F1947DC" w14:textId="77777777" w:rsidR="004C2FFC" w:rsidRPr="003E5E7D" w:rsidRDefault="004C2FFC" w:rsidP="00CD1422">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Required values</w:t>
            </w:r>
          </w:p>
        </w:tc>
        <w:tc>
          <w:tcPr>
            <w:tcW w:w="424" w:type="pct"/>
            <w:vMerge/>
          </w:tcPr>
          <w:p w14:paraId="47E68E4D"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594" w:type="pct"/>
            <w:tcBorders>
              <w:top w:val="single" w:sz="12" w:space="0" w:color="auto"/>
              <w:bottom w:val="single" w:sz="12" w:space="0" w:color="auto"/>
            </w:tcBorders>
          </w:tcPr>
          <w:p w14:paraId="72EE0679"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467" w:type="pct"/>
            <w:tcBorders>
              <w:top w:val="single" w:sz="12" w:space="0" w:color="auto"/>
              <w:bottom w:val="single" w:sz="12" w:space="0" w:color="auto"/>
            </w:tcBorders>
          </w:tcPr>
          <w:p w14:paraId="307B3C61" w14:textId="77777777" w:rsidR="004C2FFC" w:rsidRPr="003E5E7D" w:rsidRDefault="004C2FFC" w:rsidP="00CD1422">
            <w:pPr>
              <w:widowControl/>
              <w:overflowPunct/>
              <w:adjustRightInd/>
              <w:ind w:right="71"/>
              <w:jc w:val="both"/>
              <w:rPr>
                <w:rFonts w:eastAsia="Calibri"/>
                <w:iCs/>
                <w:color w:val="000000"/>
                <w:kern w:val="0"/>
                <w:sz w:val="18"/>
                <w:szCs w:val="18"/>
              </w:rPr>
            </w:pPr>
          </w:p>
        </w:tc>
      </w:tr>
      <w:tr w:rsidR="004C2FFC" w:rsidRPr="003E5E7D" w14:paraId="472D9292" w14:textId="77777777" w:rsidTr="004C2FFC">
        <w:trPr>
          <w:trHeight w:val="20"/>
        </w:trPr>
        <w:tc>
          <w:tcPr>
            <w:tcW w:w="672" w:type="pct"/>
            <w:vMerge w:val="restart"/>
            <w:tcBorders>
              <w:top w:val="single" w:sz="6" w:space="0" w:color="auto"/>
              <w:bottom w:val="single" w:sz="6" w:space="0" w:color="auto"/>
            </w:tcBorders>
            <w:shd w:val="clear" w:color="auto" w:fill="auto"/>
            <w:vAlign w:val="center"/>
            <w:hideMark/>
          </w:tcPr>
          <w:p w14:paraId="53D16ECD" w14:textId="77777777" w:rsidR="004C2FFC" w:rsidRPr="003E5E7D" w:rsidRDefault="004C2FFC" w:rsidP="00CD1422">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 xml:space="preserve">Water Efficient Faucets </w:t>
            </w:r>
          </w:p>
        </w:tc>
        <w:tc>
          <w:tcPr>
            <w:tcW w:w="1358" w:type="pct"/>
            <w:tcBorders>
              <w:top w:val="single" w:sz="6" w:space="0" w:color="auto"/>
              <w:bottom w:val="single" w:sz="6" w:space="0" w:color="auto"/>
            </w:tcBorders>
            <w:shd w:val="clear" w:color="auto" w:fill="auto"/>
            <w:noWrap/>
            <w:vAlign w:val="center"/>
          </w:tcPr>
          <w:p w14:paraId="249488C4" w14:textId="77777777" w:rsidR="004C2FFC" w:rsidRPr="003E5E7D" w:rsidRDefault="004C2FFC" w:rsidP="00CD1422">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Material</w:t>
            </w:r>
          </w:p>
        </w:tc>
        <w:tc>
          <w:tcPr>
            <w:tcW w:w="1485" w:type="pct"/>
            <w:tcBorders>
              <w:top w:val="single" w:sz="6" w:space="0" w:color="auto"/>
              <w:bottom w:val="single" w:sz="6" w:space="0" w:color="auto"/>
            </w:tcBorders>
            <w:shd w:val="clear" w:color="auto" w:fill="auto"/>
            <w:noWrap/>
            <w:vAlign w:val="center"/>
          </w:tcPr>
          <w:p w14:paraId="714F8CF5" w14:textId="77777777" w:rsidR="004C2FFC" w:rsidRPr="003E5E7D" w:rsidRDefault="004C2FFC" w:rsidP="00CD1422">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Chrome</w:t>
            </w:r>
          </w:p>
        </w:tc>
        <w:tc>
          <w:tcPr>
            <w:tcW w:w="424" w:type="pct"/>
            <w:vMerge/>
          </w:tcPr>
          <w:p w14:paraId="13DF9755"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594" w:type="pct"/>
            <w:tcBorders>
              <w:top w:val="single" w:sz="6" w:space="0" w:color="auto"/>
              <w:bottom w:val="single" w:sz="6" w:space="0" w:color="auto"/>
            </w:tcBorders>
          </w:tcPr>
          <w:p w14:paraId="03BD42F7"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467" w:type="pct"/>
            <w:tcBorders>
              <w:top w:val="single" w:sz="6" w:space="0" w:color="auto"/>
              <w:bottom w:val="single" w:sz="6" w:space="0" w:color="auto"/>
            </w:tcBorders>
          </w:tcPr>
          <w:p w14:paraId="0EBEC238" w14:textId="77777777" w:rsidR="004C2FFC" w:rsidRPr="003E5E7D" w:rsidRDefault="004C2FFC" w:rsidP="00CD1422">
            <w:pPr>
              <w:widowControl/>
              <w:overflowPunct/>
              <w:adjustRightInd/>
              <w:ind w:right="71"/>
              <w:jc w:val="both"/>
              <w:rPr>
                <w:rFonts w:eastAsia="Calibri"/>
                <w:iCs/>
                <w:color w:val="000000"/>
                <w:kern w:val="0"/>
                <w:sz w:val="18"/>
                <w:szCs w:val="18"/>
              </w:rPr>
            </w:pPr>
          </w:p>
        </w:tc>
      </w:tr>
      <w:tr w:rsidR="004C2FFC" w:rsidRPr="003E5E7D" w14:paraId="28901CC1" w14:textId="77777777" w:rsidTr="004C2FFC">
        <w:trPr>
          <w:trHeight w:val="20"/>
        </w:trPr>
        <w:tc>
          <w:tcPr>
            <w:tcW w:w="672" w:type="pct"/>
            <w:vMerge/>
            <w:tcBorders>
              <w:top w:val="single" w:sz="6" w:space="0" w:color="auto"/>
              <w:bottom w:val="single" w:sz="6" w:space="0" w:color="auto"/>
            </w:tcBorders>
            <w:shd w:val="clear" w:color="auto" w:fill="auto"/>
            <w:vAlign w:val="center"/>
            <w:hideMark/>
          </w:tcPr>
          <w:p w14:paraId="3A5CB5AB"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1358" w:type="pct"/>
            <w:tcBorders>
              <w:top w:val="single" w:sz="6" w:space="0" w:color="auto"/>
              <w:bottom w:val="single" w:sz="6" w:space="0" w:color="auto"/>
            </w:tcBorders>
            <w:shd w:val="clear" w:color="auto" w:fill="auto"/>
            <w:noWrap/>
            <w:vAlign w:val="center"/>
          </w:tcPr>
          <w:p w14:paraId="11B237AB" w14:textId="77777777" w:rsidR="004C2FFC" w:rsidRPr="003E5E7D" w:rsidRDefault="004C2FFC" w:rsidP="00CD1422">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Minimum Pressure</w:t>
            </w:r>
          </w:p>
        </w:tc>
        <w:tc>
          <w:tcPr>
            <w:tcW w:w="1485" w:type="pct"/>
            <w:tcBorders>
              <w:top w:val="single" w:sz="6" w:space="0" w:color="auto"/>
              <w:bottom w:val="single" w:sz="6" w:space="0" w:color="auto"/>
            </w:tcBorders>
            <w:shd w:val="clear" w:color="auto" w:fill="auto"/>
            <w:noWrap/>
            <w:vAlign w:val="center"/>
          </w:tcPr>
          <w:p w14:paraId="7D0E46BA" w14:textId="24D770BF" w:rsidR="004C2FFC" w:rsidRPr="003E5E7D" w:rsidRDefault="004C2FFC" w:rsidP="00CD1422">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 xml:space="preserve">3 </w:t>
            </w:r>
            <w:r w:rsidR="00C707BC" w:rsidRPr="003E5E7D">
              <w:rPr>
                <w:rFonts w:eastAsia="Calibri"/>
                <w:iCs/>
                <w:color w:val="000000"/>
                <w:kern w:val="0"/>
                <w:sz w:val="18"/>
                <w:szCs w:val="18"/>
              </w:rPr>
              <w:t>bars</w:t>
            </w:r>
          </w:p>
        </w:tc>
        <w:tc>
          <w:tcPr>
            <w:tcW w:w="424" w:type="pct"/>
            <w:vMerge/>
          </w:tcPr>
          <w:p w14:paraId="27BC42D6"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594" w:type="pct"/>
            <w:tcBorders>
              <w:top w:val="single" w:sz="6" w:space="0" w:color="auto"/>
              <w:bottom w:val="single" w:sz="6" w:space="0" w:color="auto"/>
            </w:tcBorders>
          </w:tcPr>
          <w:p w14:paraId="7C5CC98E"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467" w:type="pct"/>
            <w:tcBorders>
              <w:top w:val="single" w:sz="6" w:space="0" w:color="auto"/>
              <w:bottom w:val="single" w:sz="6" w:space="0" w:color="auto"/>
            </w:tcBorders>
          </w:tcPr>
          <w:p w14:paraId="0EAD472C" w14:textId="77777777" w:rsidR="004C2FFC" w:rsidRPr="003E5E7D" w:rsidRDefault="004C2FFC" w:rsidP="00CD1422">
            <w:pPr>
              <w:widowControl/>
              <w:overflowPunct/>
              <w:adjustRightInd/>
              <w:ind w:right="71"/>
              <w:jc w:val="both"/>
              <w:rPr>
                <w:rFonts w:eastAsia="Calibri"/>
                <w:iCs/>
                <w:color w:val="000000"/>
                <w:kern w:val="0"/>
                <w:sz w:val="18"/>
                <w:szCs w:val="18"/>
              </w:rPr>
            </w:pPr>
          </w:p>
        </w:tc>
      </w:tr>
      <w:tr w:rsidR="004C2FFC" w:rsidRPr="003E5E7D" w14:paraId="66DAEC5E" w14:textId="77777777" w:rsidTr="004C2FFC">
        <w:trPr>
          <w:trHeight w:val="20"/>
        </w:trPr>
        <w:tc>
          <w:tcPr>
            <w:tcW w:w="672" w:type="pct"/>
            <w:vMerge/>
            <w:tcBorders>
              <w:top w:val="single" w:sz="6" w:space="0" w:color="auto"/>
              <w:bottom w:val="single" w:sz="6" w:space="0" w:color="auto"/>
            </w:tcBorders>
            <w:shd w:val="clear" w:color="auto" w:fill="auto"/>
            <w:vAlign w:val="center"/>
          </w:tcPr>
          <w:p w14:paraId="3BABF3AD"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1358" w:type="pct"/>
            <w:tcBorders>
              <w:top w:val="single" w:sz="6" w:space="0" w:color="auto"/>
              <w:bottom w:val="single" w:sz="6" w:space="0" w:color="auto"/>
            </w:tcBorders>
            <w:shd w:val="clear" w:color="auto" w:fill="auto"/>
            <w:noWrap/>
            <w:vAlign w:val="center"/>
          </w:tcPr>
          <w:p w14:paraId="4EB00C56" w14:textId="77777777" w:rsidR="004C2FFC" w:rsidRPr="003E5E7D" w:rsidRDefault="004C2FFC" w:rsidP="00CD1422">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Maximum flow rate</w:t>
            </w:r>
          </w:p>
        </w:tc>
        <w:tc>
          <w:tcPr>
            <w:tcW w:w="1485" w:type="pct"/>
            <w:tcBorders>
              <w:top w:val="single" w:sz="6" w:space="0" w:color="auto"/>
              <w:bottom w:val="single" w:sz="6" w:space="0" w:color="auto"/>
            </w:tcBorders>
            <w:shd w:val="clear" w:color="auto" w:fill="auto"/>
            <w:noWrap/>
            <w:vAlign w:val="center"/>
          </w:tcPr>
          <w:p w14:paraId="52D62CF0" w14:textId="77777777" w:rsidR="004C2FFC" w:rsidRPr="003E5E7D" w:rsidRDefault="004C2FFC" w:rsidP="00CD1422">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4.5 L/min</w:t>
            </w:r>
          </w:p>
        </w:tc>
        <w:tc>
          <w:tcPr>
            <w:tcW w:w="424" w:type="pct"/>
            <w:vMerge/>
          </w:tcPr>
          <w:p w14:paraId="7D86CA07"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594" w:type="pct"/>
            <w:tcBorders>
              <w:top w:val="single" w:sz="6" w:space="0" w:color="auto"/>
              <w:bottom w:val="single" w:sz="6" w:space="0" w:color="auto"/>
            </w:tcBorders>
          </w:tcPr>
          <w:p w14:paraId="37015C64"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467" w:type="pct"/>
            <w:tcBorders>
              <w:top w:val="single" w:sz="6" w:space="0" w:color="auto"/>
              <w:bottom w:val="single" w:sz="6" w:space="0" w:color="auto"/>
            </w:tcBorders>
          </w:tcPr>
          <w:p w14:paraId="4A4226E5" w14:textId="77777777" w:rsidR="004C2FFC" w:rsidRPr="003E5E7D" w:rsidRDefault="004C2FFC" w:rsidP="00CD1422">
            <w:pPr>
              <w:widowControl/>
              <w:overflowPunct/>
              <w:adjustRightInd/>
              <w:ind w:right="71"/>
              <w:jc w:val="both"/>
              <w:rPr>
                <w:rFonts w:eastAsia="Calibri"/>
                <w:iCs/>
                <w:color w:val="000000"/>
                <w:kern w:val="0"/>
                <w:sz w:val="18"/>
                <w:szCs w:val="18"/>
              </w:rPr>
            </w:pPr>
          </w:p>
        </w:tc>
      </w:tr>
      <w:tr w:rsidR="004C2FFC" w:rsidRPr="003E5E7D" w14:paraId="1B66EB0F" w14:textId="77777777" w:rsidTr="004C2FFC">
        <w:trPr>
          <w:trHeight w:val="20"/>
        </w:trPr>
        <w:tc>
          <w:tcPr>
            <w:tcW w:w="672" w:type="pct"/>
            <w:vMerge/>
            <w:tcBorders>
              <w:top w:val="single" w:sz="6" w:space="0" w:color="auto"/>
              <w:bottom w:val="single" w:sz="6" w:space="0" w:color="auto"/>
            </w:tcBorders>
            <w:shd w:val="clear" w:color="auto" w:fill="auto"/>
            <w:vAlign w:val="center"/>
            <w:hideMark/>
          </w:tcPr>
          <w:p w14:paraId="77AAAF6E"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1358" w:type="pct"/>
            <w:tcBorders>
              <w:top w:val="single" w:sz="6" w:space="0" w:color="auto"/>
              <w:bottom w:val="single" w:sz="6" w:space="0" w:color="auto"/>
            </w:tcBorders>
            <w:shd w:val="clear" w:color="auto" w:fill="auto"/>
            <w:noWrap/>
            <w:vAlign w:val="center"/>
          </w:tcPr>
          <w:p w14:paraId="6A1914A1" w14:textId="77777777" w:rsidR="004C2FFC" w:rsidRPr="003E5E7D" w:rsidRDefault="004C2FFC" w:rsidP="00CD1422">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Variable Flow Capability</w:t>
            </w:r>
          </w:p>
        </w:tc>
        <w:tc>
          <w:tcPr>
            <w:tcW w:w="1485" w:type="pct"/>
            <w:tcBorders>
              <w:top w:val="single" w:sz="6" w:space="0" w:color="auto"/>
              <w:bottom w:val="single" w:sz="6" w:space="0" w:color="auto"/>
            </w:tcBorders>
            <w:shd w:val="clear" w:color="auto" w:fill="auto"/>
            <w:noWrap/>
            <w:vAlign w:val="center"/>
          </w:tcPr>
          <w:p w14:paraId="5F39667D" w14:textId="77777777" w:rsidR="004C2FFC" w:rsidRPr="003E5E7D" w:rsidRDefault="004C2FFC" w:rsidP="00CD1422">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Yes</w:t>
            </w:r>
          </w:p>
        </w:tc>
        <w:tc>
          <w:tcPr>
            <w:tcW w:w="424" w:type="pct"/>
            <w:vMerge/>
          </w:tcPr>
          <w:p w14:paraId="381DA8DF"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594" w:type="pct"/>
            <w:tcBorders>
              <w:top w:val="single" w:sz="6" w:space="0" w:color="auto"/>
              <w:bottom w:val="single" w:sz="6" w:space="0" w:color="auto"/>
            </w:tcBorders>
          </w:tcPr>
          <w:p w14:paraId="64E43638"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467" w:type="pct"/>
            <w:tcBorders>
              <w:top w:val="single" w:sz="6" w:space="0" w:color="auto"/>
              <w:bottom w:val="single" w:sz="6" w:space="0" w:color="auto"/>
            </w:tcBorders>
          </w:tcPr>
          <w:p w14:paraId="2200FFED" w14:textId="77777777" w:rsidR="004C2FFC" w:rsidRPr="003E5E7D" w:rsidRDefault="004C2FFC" w:rsidP="00CD1422">
            <w:pPr>
              <w:widowControl/>
              <w:overflowPunct/>
              <w:adjustRightInd/>
              <w:ind w:right="71"/>
              <w:jc w:val="both"/>
              <w:rPr>
                <w:rFonts w:eastAsia="Calibri"/>
                <w:iCs/>
                <w:color w:val="000000"/>
                <w:kern w:val="0"/>
                <w:sz w:val="18"/>
                <w:szCs w:val="18"/>
              </w:rPr>
            </w:pPr>
          </w:p>
        </w:tc>
      </w:tr>
      <w:tr w:rsidR="004C2FFC" w:rsidRPr="003E5E7D" w14:paraId="460D7BEC" w14:textId="77777777" w:rsidTr="004C2FFC">
        <w:trPr>
          <w:trHeight w:val="20"/>
        </w:trPr>
        <w:tc>
          <w:tcPr>
            <w:tcW w:w="672" w:type="pct"/>
            <w:vMerge/>
            <w:tcBorders>
              <w:top w:val="single" w:sz="6" w:space="0" w:color="auto"/>
              <w:bottom w:val="single" w:sz="6" w:space="0" w:color="auto"/>
            </w:tcBorders>
            <w:shd w:val="clear" w:color="auto" w:fill="auto"/>
            <w:vAlign w:val="center"/>
            <w:hideMark/>
          </w:tcPr>
          <w:p w14:paraId="56546E9F"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1358" w:type="pct"/>
            <w:tcBorders>
              <w:top w:val="single" w:sz="6" w:space="0" w:color="auto"/>
              <w:bottom w:val="single" w:sz="6" w:space="0" w:color="auto"/>
            </w:tcBorders>
            <w:shd w:val="clear" w:color="auto" w:fill="auto"/>
            <w:noWrap/>
            <w:vAlign w:val="center"/>
          </w:tcPr>
          <w:p w14:paraId="0024B13E" w14:textId="77777777" w:rsidR="004C2FFC" w:rsidRPr="003E5E7D" w:rsidRDefault="004C2FFC" w:rsidP="00CD1422">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Against Tampering</w:t>
            </w:r>
          </w:p>
        </w:tc>
        <w:tc>
          <w:tcPr>
            <w:tcW w:w="1485" w:type="pct"/>
            <w:tcBorders>
              <w:top w:val="single" w:sz="6" w:space="0" w:color="auto"/>
              <w:bottom w:val="single" w:sz="6" w:space="0" w:color="auto"/>
            </w:tcBorders>
            <w:shd w:val="clear" w:color="auto" w:fill="auto"/>
            <w:noWrap/>
            <w:vAlign w:val="center"/>
          </w:tcPr>
          <w:p w14:paraId="1AB04515" w14:textId="77777777" w:rsidR="004C2FFC" w:rsidRPr="003E5E7D" w:rsidRDefault="004C2FFC" w:rsidP="00CD1422">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Yes</w:t>
            </w:r>
          </w:p>
        </w:tc>
        <w:tc>
          <w:tcPr>
            <w:tcW w:w="424" w:type="pct"/>
            <w:vMerge/>
          </w:tcPr>
          <w:p w14:paraId="7756FAE3"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594" w:type="pct"/>
            <w:tcBorders>
              <w:top w:val="single" w:sz="6" w:space="0" w:color="auto"/>
              <w:bottom w:val="single" w:sz="6" w:space="0" w:color="auto"/>
            </w:tcBorders>
          </w:tcPr>
          <w:p w14:paraId="5EE3D0E1"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467" w:type="pct"/>
            <w:tcBorders>
              <w:top w:val="single" w:sz="6" w:space="0" w:color="auto"/>
              <w:bottom w:val="single" w:sz="6" w:space="0" w:color="auto"/>
            </w:tcBorders>
          </w:tcPr>
          <w:p w14:paraId="64D121E0" w14:textId="77777777" w:rsidR="004C2FFC" w:rsidRPr="003E5E7D" w:rsidRDefault="004C2FFC" w:rsidP="00CD1422">
            <w:pPr>
              <w:widowControl/>
              <w:overflowPunct/>
              <w:adjustRightInd/>
              <w:ind w:right="71"/>
              <w:jc w:val="both"/>
              <w:rPr>
                <w:rFonts w:eastAsia="Calibri"/>
                <w:iCs/>
                <w:color w:val="000000"/>
                <w:kern w:val="0"/>
                <w:sz w:val="18"/>
                <w:szCs w:val="18"/>
              </w:rPr>
            </w:pPr>
          </w:p>
        </w:tc>
      </w:tr>
      <w:tr w:rsidR="004C2FFC" w:rsidRPr="003E5E7D" w14:paraId="43CD59B2" w14:textId="77777777" w:rsidTr="004C2FFC">
        <w:trPr>
          <w:trHeight w:val="20"/>
        </w:trPr>
        <w:tc>
          <w:tcPr>
            <w:tcW w:w="672" w:type="pct"/>
            <w:vMerge/>
            <w:tcBorders>
              <w:top w:val="single" w:sz="6" w:space="0" w:color="auto"/>
              <w:bottom w:val="single" w:sz="6" w:space="0" w:color="auto"/>
            </w:tcBorders>
            <w:shd w:val="clear" w:color="auto" w:fill="auto"/>
            <w:vAlign w:val="center"/>
            <w:hideMark/>
          </w:tcPr>
          <w:p w14:paraId="0E57D5A5"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1358" w:type="pct"/>
            <w:tcBorders>
              <w:top w:val="single" w:sz="6" w:space="0" w:color="auto"/>
              <w:bottom w:val="single" w:sz="6" w:space="0" w:color="auto"/>
            </w:tcBorders>
            <w:shd w:val="clear" w:color="auto" w:fill="auto"/>
            <w:noWrap/>
            <w:vAlign w:val="center"/>
          </w:tcPr>
          <w:p w14:paraId="5AABC44D" w14:textId="77777777" w:rsidR="004C2FFC" w:rsidRPr="003E5E7D" w:rsidRDefault="004C2FFC" w:rsidP="00CD1422">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Certification</w:t>
            </w:r>
          </w:p>
        </w:tc>
        <w:tc>
          <w:tcPr>
            <w:tcW w:w="1485" w:type="pct"/>
            <w:tcBorders>
              <w:top w:val="single" w:sz="6" w:space="0" w:color="auto"/>
              <w:bottom w:val="single" w:sz="6" w:space="0" w:color="auto"/>
            </w:tcBorders>
            <w:shd w:val="clear" w:color="auto" w:fill="auto"/>
            <w:noWrap/>
            <w:vAlign w:val="center"/>
          </w:tcPr>
          <w:p w14:paraId="0A96A201" w14:textId="77777777" w:rsidR="004C2FFC" w:rsidRPr="003E5E7D" w:rsidRDefault="004C2FFC" w:rsidP="00CD1422">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ASME A112.18.1 CSA B125.1 ANSI/NSF 61</w:t>
            </w:r>
          </w:p>
        </w:tc>
        <w:tc>
          <w:tcPr>
            <w:tcW w:w="424" w:type="pct"/>
            <w:vMerge/>
          </w:tcPr>
          <w:p w14:paraId="4FD1C6A5"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594" w:type="pct"/>
            <w:tcBorders>
              <w:top w:val="single" w:sz="6" w:space="0" w:color="auto"/>
              <w:bottom w:val="single" w:sz="6" w:space="0" w:color="auto"/>
            </w:tcBorders>
          </w:tcPr>
          <w:p w14:paraId="3DBE9051"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467" w:type="pct"/>
            <w:tcBorders>
              <w:top w:val="single" w:sz="6" w:space="0" w:color="auto"/>
              <w:bottom w:val="single" w:sz="6" w:space="0" w:color="auto"/>
            </w:tcBorders>
          </w:tcPr>
          <w:p w14:paraId="52B34E3D" w14:textId="77777777" w:rsidR="004C2FFC" w:rsidRPr="003E5E7D" w:rsidRDefault="004C2FFC" w:rsidP="00CD1422">
            <w:pPr>
              <w:widowControl/>
              <w:overflowPunct/>
              <w:adjustRightInd/>
              <w:ind w:right="71"/>
              <w:jc w:val="both"/>
              <w:rPr>
                <w:rFonts w:eastAsia="Calibri"/>
                <w:iCs/>
                <w:color w:val="000000"/>
                <w:kern w:val="0"/>
                <w:sz w:val="18"/>
                <w:szCs w:val="18"/>
              </w:rPr>
            </w:pPr>
          </w:p>
        </w:tc>
      </w:tr>
      <w:tr w:rsidR="004C2FFC" w:rsidRPr="003E5E7D" w14:paraId="0F5B6791" w14:textId="77777777" w:rsidTr="004C2FFC">
        <w:trPr>
          <w:trHeight w:val="20"/>
        </w:trPr>
        <w:tc>
          <w:tcPr>
            <w:tcW w:w="672" w:type="pct"/>
            <w:vMerge/>
            <w:tcBorders>
              <w:top w:val="single" w:sz="6" w:space="0" w:color="auto"/>
              <w:bottom w:val="single" w:sz="6" w:space="0" w:color="auto"/>
            </w:tcBorders>
            <w:shd w:val="clear" w:color="auto" w:fill="auto"/>
            <w:vAlign w:val="center"/>
          </w:tcPr>
          <w:p w14:paraId="37F6CBD8"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1358" w:type="pct"/>
            <w:tcBorders>
              <w:top w:val="single" w:sz="6" w:space="0" w:color="auto"/>
              <w:bottom w:val="single" w:sz="6" w:space="0" w:color="auto"/>
            </w:tcBorders>
            <w:shd w:val="clear" w:color="auto" w:fill="auto"/>
            <w:noWrap/>
            <w:vAlign w:val="center"/>
          </w:tcPr>
          <w:p w14:paraId="11F6F091" w14:textId="77777777" w:rsidR="004C2FFC" w:rsidRPr="003E5E7D" w:rsidRDefault="004C2FFC" w:rsidP="00CD1422">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Data sheet required</w:t>
            </w:r>
          </w:p>
        </w:tc>
        <w:tc>
          <w:tcPr>
            <w:tcW w:w="1485" w:type="pct"/>
            <w:tcBorders>
              <w:top w:val="single" w:sz="6" w:space="0" w:color="auto"/>
              <w:bottom w:val="single" w:sz="6" w:space="0" w:color="auto"/>
            </w:tcBorders>
            <w:shd w:val="clear" w:color="auto" w:fill="auto"/>
            <w:noWrap/>
            <w:vAlign w:val="center"/>
          </w:tcPr>
          <w:p w14:paraId="4977AF03" w14:textId="77777777" w:rsidR="004C2FFC" w:rsidRPr="003E5E7D" w:rsidRDefault="004C2FFC" w:rsidP="00CD1422">
            <w:pPr>
              <w:widowControl/>
              <w:overflowPunct/>
              <w:adjustRightInd/>
              <w:ind w:right="71"/>
              <w:jc w:val="both"/>
              <w:rPr>
                <w:rFonts w:eastAsia="Calibri"/>
                <w:iCs/>
                <w:color w:val="000000"/>
                <w:kern w:val="0"/>
                <w:sz w:val="18"/>
                <w:szCs w:val="18"/>
              </w:rPr>
            </w:pPr>
            <w:r w:rsidRPr="003E5E7D">
              <w:rPr>
                <w:rFonts w:eastAsia="Calibri"/>
                <w:iCs/>
                <w:color w:val="000000"/>
                <w:kern w:val="0"/>
                <w:sz w:val="18"/>
                <w:szCs w:val="18"/>
              </w:rPr>
              <w:t>Yes</w:t>
            </w:r>
          </w:p>
        </w:tc>
        <w:tc>
          <w:tcPr>
            <w:tcW w:w="424" w:type="pct"/>
            <w:vMerge/>
            <w:tcBorders>
              <w:bottom w:val="single" w:sz="6" w:space="0" w:color="auto"/>
            </w:tcBorders>
          </w:tcPr>
          <w:p w14:paraId="0F81D2BF"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594" w:type="pct"/>
            <w:tcBorders>
              <w:top w:val="single" w:sz="6" w:space="0" w:color="auto"/>
              <w:bottom w:val="single" w:sz="6" w:space="0" w:color="auto"/>
            </w:tcBorders>
          </w:tcPr>
          <w:p w14:paraId="027E95E6" w14:textId="77777777" w:rsidR="004C2FFC" w:rsidRPr="003E5E7D" w:rsidRDefault="004C2FFC" w:rsidP="00CD1422">
            <w:pPr>
              <w:widowControl/>
              <w:overflowPunct/>
              <w:adjustRightInd/>
              <w:ind w:right="71"/>
              <w:jc w:val="both"/>
              <w:rPr>
                <w:rFonts w:eastAsia="Calibri"/>
                <w:iCs/>
                <w:color w:val="000000"/>
                <w:kern w:val="0"/>
                <w:sz w:val="18"/>
                <w:szCs w:val="18"/>
              </w:rPr>
            </w:pPr>
          </w:p>
        </w:tc>
        <w:tc>
          <w:tcPr>
            <w:tcW w:w="467" w:type="pct"/>
            <w:tcBorders>
              <w:top w:val="single" w:sz="6" w:space="0" w:color="auto"/>
              <w:bottom w:val="single" w:sz="6" w:space="0" w:color="auto"/>
            </w:tcBorders>
          </w:tcPr>
          <w:p w14:paraId="4D4947FC" w14:textId="77777777" w:rsidR="004C2FFC" w:rsidRPr="003E5E7D" w:rsidRDefault="004C2FFC" w:rsidP="00CD1422">
            <w:pPr>
              <w:widowControl/>
              <w:overflowPunct/>
              <w:adjustRightInd/>
              <w:ind w:right="71"/>
              <w:jc w:val="both"/>
              <w:rPr>
                <w:rFonts w:eastAsia="Calibri"/>
                <w:iCs/>
                <w:color w:val="000000"/>
                <w:kern w:val="0"/>
                <w:sz w:val="18"/>
                <w:szCs w:val="18"/>
              </w:rPr>
            </w:pPr>
          </w:p>
        </w:tc>
      </w:tr>
    </w:tbl>
    <w:p w14:paraId="2EE04E35" w14:textId="50FA859C" w:rsidR="003E5E7D" w:rsidRDefault="003E5E7D" w:rsidP="00677D0B">
      <w:pPr>
        <w:spacing w:before="60" w:after="60"/>
        <w:jc w:val="both"/>
        <w:rPr>
          <w:rFonts w:ascii="Segoe UI" w:hAnsi="Segoe UI" w:cs="Segoe UI"/>
          <w:snapToGrid w:val="0"/>
          <w:color w:val="FF0000"/>
          <w:sz w:val="20"/>
        </w:rPr>
      </w:pPr>
    </w:p>
    <w:p w14:paraId="35E4901F" w14:textId="1C79BA59" w:rsidR="003E5E7D" w:rsidRDefault="003E5E7D" w:rsidP="00677D0B">
      <w:pPr>
        <w:spacing w:before="60" w:after="60"/>
        <w:jc w:val="both"/>
        <w:rPr>
          <w:rFonts w:ascii="Segoe UI" w:hAnsi="Segoe UI" w:cs="Segoe UI"/>
          <w:snapToGrid w:val="0"/>
          <w:color w:val="FF0000"/>
          <w:sz w:val="20"/>
        </w:rPr>
      </w:pPr>
    </w:p>
    <w:p w14:paraId="04EEADF2" w14:textId="5393C693" w:rsidR="003E5E7D" w:rsidRDefault="003E5E7D" w:rsidP="00677D0B">
      <w:pPr>
        <w:spacing w:before="60" w:after="60"/>
        <w:jc w:val="both"/>
        <w:rPr>
          <w:rFonts w:ascii="Segoe UI" w:hAnsi="Segoe UI" w:cs="Segoe UI"/>
          <w:snapToGrid w:val="0"/>
          <w:color w:val="FF0000"/>
          <w:sz w:val="20"/>
        </w:rPr>
      </w:pPr>
    </w:p>
    <w:p w14:paraId="6735CEF1" w14:textId="77777777" w:rsidR="003E5E7D" w:rsidRDefault="003E5E7D" w:rsidP="00677D0B">
      <w:pPr>
        <w:spacing w:before="60" w:after="60"/>
        <w:jc w:val="both"/>
        <w:rPr>
          <w:rFonts w:ascii="Segoe UI" w:hAnsi="Segoe UI" w:cs="Segoe UI"/>
          <w:snapToGrid w:val="0"/>
          <w:color w:val="FF0000"/>
          <w:sz w:val="20"/>
        </w:rPr>
      </w:pPr>
    </w:p>
    <w:p w14:paraId="0445D177" w14:textId="0581703E" w:rsidR="00224F1A" w:rsidRDefault="00224F1A" w:rsidP="00677D0B">
      <w:pPr>
        <w:spacing w:before="60" w:after="60"/>
        <w:jc w:val="both"/>
        <w:rPr>
          <w:rFonts w:ascii="Segoe UI" w:hAnsi="Segoe UI" w:cs="Segoe UI"/>
          <w:snapToGrid w:val="0"/>
          <w:color w:val="FF0000"/>
          <w:sz w:val="20"/>
        </w:rPr>
      </w:pPr>
    </w:p>
    <w:p w14:paraId="00014E66"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14:paraId="4D2959DF"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4669B068" w14:textId="1D40BC35"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w:t>
      </w:r>
      <w:r w:rsidR="00523C01">
        <w:rPr>
          <w:rFonts w:ascii="Segoe UI" w:hAnsi="Segoe UI" w:cs="Segoe UI"/>
          <w:iCs/>
          <w:sz w:val="20"/>
          <w:lang w:val="en-CA"/>
        </w:rPr>
        <w:t>2</w:t>
      </w:r>
      <w:r w:rsidRPr="00D04488">
        <w:rPr>
          <w:rFonts w:ascii="Segoe UI" w:hAnsi="Segoe UI" w:cs="Segoe UI"/>
          <w:iCs/>
          <w:sz w:val="20"/>
          <w:lang w:val="en-CA"/>
        </w:rPr>
        <w:t xml:space="preserve"> key personnel</w:t>
      </w:r>
      <w:r w:rsidR="00C93CA2">
        <w:rPr>
          <w:rFonts w:ascii="Segoe UI" w:hAnsi="Segoe UI" w:cs="Segoe UI"/>
          <w:iCs/>
          <w:sz w:val="20"/>
          <w:lang w:val="en-CA"/>
        </w:rPr>
        <w:t xml:space="preserve"> </w:t>
      </w:r>
      <w:r w:rsidR="00523C01" w:rsidRPr="00523C01">
        <w:rPr>
          <w:rFonts w:ascii="Segoe UI" w:hAnsi="Segoe UI" w:cs="Segoe UI"/>
          <w:b/>
          <w:bCs/>
          <w:iCs/>
          <w:sz w:val="20"/>
          <w:lang w:val="en-CA"/>
        </w:rPr>
        <w:t xml:space="preserve">(Project Manager &amp; </w:t>
      </w:r>
      <w:r w:rsidR="005F200F">
        <w:rPr>
          <w:rFonts w:ascii="Segoe UI" w:hAnsi="Segoe UI" w:cs="Segoe UI"/>
          <w:b/>
          <w:bCs/>
          <w:iCs/>
          <w:sz w:val="20"/>
          <w:lang w:val="en-CA"/>
        </w:rPr>
        <w:t>C</w:t>
      </w:r>
      <w:r w:rsidR="00523C01" w:rsidRPr="00523C01">
        <w:rPr>
          <w:rFonts w:ascii="Segoe UI" w:hAnsi="Segoe UI" w:cs="Segoe UI"/>
          <w:b/>
          <w:bCs/>
          <w:iCs/>
          <w:sz w:val="20"/>
          <w:lang w:val="en-CA"/>
        </w:rPr>
        <w:t>ivil Engineer</w:t>
      </w:r>
      <w:r w:rsidR="00523C01">
        <w:rPr>
          <w:rFonts w:ascii="Segoe UI" w:hAnsi="Segoe UI" w:cs="Segoe UI"/>
          <w:iCs/>
          <w:sz w:val="20"/>
          <w:lang w:val="en-CA"/>
        </w:rPr>
        <w:t>) and</w:t>
      </w:r>
      <w:r w:rsidR="00E61D5A" w:rsidRPr="00E61D5A">
        <w:rPr>
          <w:rFonts w:ascii="Segoe UI" w:hAnsi="Segoe UI" w:cs="Segoe UI"/>
          <w:iCs/>
          <w:sz w:val="20"/>
          <w:lang w:val="en-CA"/>
        </w:rPr>
        <w:t xml:space="preserve"> the required staff as per the schedule of requirements (Part </w:t>
      </w:r>
      <w:proofErr w:type="gramStart"/>
      <w:r w:rsidR="00E61D5A" w:rsidRPr="00E61D5A">
        <w:rPr>
          <w:rFonts w:ascii="Segoe UI" w:hAnsi="Segoe UI" w:cs="Segoe UI"/>
          <w:iCs/>
          <w:sz w:val="20"/>
          <w:lang w:val="en-CA"/>
        </w:rPr>
        <w:t>2 ,</w:t>
      </w:r>
      <w:proofErr w:type="gramEnd"/>
      <w:r w:rsidR="00E61D5A" w:rsidRPr="00E61D5A">
        <w:rPr>
          <w:rFonts w:ascii="Segoe UI" w:hAnsi="Segoe UI" w:cs="Segoe UI"/>
          <w:iCs/>
          <w:sz w:val="20"/>
          <w:lang w:val="en-CA"/>
        </w:rPr>
        <w:t xml:space="preserve"> section2.20) employed by firm</w:t>
      </w:r>
      <w:r w:rsidR="00C93CA2">
        <w:rPr>
          <w:rFonts w:ascii="Segoe UI" w:hAnsi="Segoe UI" w:cs="Segoe UI"/>
          <w:iCs/>
          <w:sz w:val="20"/>
          <w:lang w:val="en-CA"/>
        </w:rPr>
        <w:t xml:space="preserve"> ) </w:t>
      </w:r>
      <w:r w:rsidRPr="00D04488">
        <w:rPr>
          <w:rFonts w:ascii="Segoe UI" w:hAnsi="Segoe UI" w:cs="Segoe UI"/>
          <w:iCs/>
          <w:sz w:val="20"/>
          <w:lang w:val="en-CA"/>
        </w:rPr>
        <w:t xml:space="preserve">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5FA158CD" w14:textId="104EBA74" w:rsidR="00C24720" w:rsidRDefault="00C24720" w:rsidP="00C24720">
      <w:pPr>
        <w:shd w:val="clear" w:color="auto" w:fill="FFFFFF"/>
        <w:rPr>
          <w:rFonts w:ascii="Segoe UI" w:hAnsi="Segoe UI" w:cs="Segoe UI"/>
          <w:b/>
          <w:sz w:val="28"/>
          <w:szCs w:val="28"/>
        </w:rPr>
      </w:pPr>
    </w:p>
    <w:p w14:paraId="4BD89434" w14:textId="13F0B2F0"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70BFC9ED" w14:textId="77777777" w:rsidTr="00D00A8F">
        <w:trPr>
          <w:trHeight w:val="408"/>
        </w:trPr>
        <w:tc>
          <w:tcPr>
            <w:tcW w:w="2523" w:type="dxa"/>
            <w:shd w:val="clear" w:color="auto" w:fill="9BDEFF"/>
            <w:vAlign w:val="center"/>
          </w:tcPr>
          <w:p w14:paraId="4EBA5FA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5EF4CF41" w14:textId="77777777" w:rsidR="007E447E" w:rsidRPr="007E447E" w:rsidRDefault="00EE741F"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69F7E52" w14:textId="77777777" w:rsidTr="00D00A8F">
        <w:trPr>
          <w:trHeight w:val="377"/>
        </w:trPr>
        <w:tc>
          <w:tcPr>
            <w:tcW w:w="2523" w:type="dxa"/>
            <w:shd w:val="clear" w:color="auto" w:fill="9BDEFF"/>
            <w:vAlign w:val="center"/>
          </w:tcPr>
          <w:p w14:paraId="08B276B9"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418140CB" w14:textId="77777777" w:rsidR="007E447E" w:rsidRPr="007E447E" w:rsidRDefault="00EE741F"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A5FA3DC" w14:textId="77777777" w:rsidTr="00D00A8F">
        <w:trPr>
          <w:trHeight w:val="401"/>
        </w:trPr>
        <w:tc>
          <w:tcPr>
            <w:tcW w:w="2523" w:type="dxa"/>
            <w:shd w:val="clear" w:color="auto" w:fill="9BDEFF"/>
            <w:vAlign w:val="center"/>
          </w:tcPr>
          <w:p w14:paraId="7FBDC9B4"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EF00E41" w14:textId="77777777" w:rsidR="007E447E" w:rsidRPr="007E447E" w:rsidRDefault="00EE741F"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A0224E9" w14:textId="77777777" w:rsidTr="00D00A8F">
        <w:trPr>
          <w:trHeight w:val="422"/>
        </w:trPr>
        <w:tc>
          <w:tcPr>
            <w:tcW w:w="2523" w:type="dxa"/>
            <w:shd w:val="clear" w:color="auto" w:fill="9BDEFF"/>
            <w:vAlign w:val="center"/>
          </w:tcPr>
          <w:p w14:paraId="521E1D5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68596EF2" w14:textId="77777777" w:rsidR="007E447E" w:rsidRPr="007E447E" w:rsidRDefault="00EE741F"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2EFD24CE" w14:textId="77777777" w:rsidTr="00D00A8F">
        <w:trPr>
          <w:trHeight w:val="400"/>
        </w:trPr>
        <w:tc>
          <w:tcPr>
            <w:tcW w:w="2523" w:type="dxa"/>
            <w:vMerge w:val="restart"/>
            <w:shd w:val="clear" w:color="auto" w:fill="9BDEFF"/>
            <w:vAlign w:val="center"/>
          </w:tcPr>
          <w:p w14:paraId="4F4EE72B"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21074560"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EE8A977" w14:textId="77777777" w:rsidTr="00D00A8F">
        <w:trPr>
          <w:trHeight w:val="571"/>
        </w:trPr>
        <w:tc>
          <w:tcPr>
            <w:tcW w:w="2523" w:type="dxa"/>
            <w:vMerge/>
            <w:shd w:val="clear" w:color="auto" w:fill="9BDEFF"/>
            <w:vAlign w:val="center"/>
          </w:tcPr>
          <w:p w14:paraId="4079BDC4"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971D442" w14:textId="77777777" w:rsidR="007E447E" w:rsidRPr="007E447E" w:rsidRDefault="00EE741F"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3857AC8" w14:textId="77777777" w:rsidTr="00D00A8F">
        <w:trPr>
          <w:trHeight w:val="225"/>
        </w:trPr>
        <w:tc>
          <w:tcPr>
            <w:tcW w:w="2523" w:type="dxa"/>
            <w:vMerge w:val="restart"/>
            <w:shd w:val="clear" w:color="auto" w:fill="9BDEFF"/>
            <w:vAlign w:val="center"/>
          </w:tcPr>
          <w:p w14:paraId="7EBA0AA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236988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6D73EA7C" w14:textId="77777777" w:rsidTr="00D00A8F">
        <w:trPr>
          <w:trHeight w:val="760"/>
        </w:trPr>
        <w:tc>
          <w:tcPr>
            <w:tcW w:w="2523" w:type="dxa"/>
            <w:vMerge/>
            <w:shd w:val="clear" w:color="auto" w:fill="9BDEFF"/>
            <w:vAlign w:val="center"/>
          </w:tcPr>
          <w:p w14:paraId="72C43666"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C67EEE6"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00EE741F"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00EE741F" w:rsidRPr="007E447E">
              <w:rPr>
                <w:rFonts w:ascii="Segoe UI" w:eastAsia="Times New Roman" w:hAnsi="Segoe UI" w:cs="Segoe UI"/>
                <w:bCs/>
                <w:color w:val="000000"/>
                <w:spacing w:val="-3"/>
                <w:kern w:val="0"/>
                <w:sz w:val="20"/>
                <w:szCs w:val="18"/>
              </w:rPr>
            </w:r>
            <w:r w:rsidR="00EE741F"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00EE741F" w:rsidRPr="007E447E">
              <w:rPr>
                <w:rFonts w:ascii="Segoe UI" w:eastAsia="Times New Roman" w:hAnsi="Segoe UI" w:cs="Segoe UI"/>
                <w:bCs/>
                <w:color w:val="000000"/>
                <w:spacing w:val="-3"/>
                <w:kern w:val="0"/>
                <w:sz w:val="20"/>
                <w:szCs w:val="18"/>
              </w:rPr>
              <w:fldChar w:fldCharType="end"/>
            </w:r>
          </w:p>
          <w:p w14:paraId="6A44D388"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00EE741F"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00EE741F" w:rsidRPr="007E447E">
              <w:rPr>
                <w:rFonts w:ascii="Segoe UI" w:eastAsia="Times New Roman" w:hAnsi="Segoe UI" w:cs="Segoe UI"/>
                <w:bCs/>
                <w:color w:val="000000"/>
                <w:spacing w:val="-3"/>
                <w:kern w:val="0"/>
                <w:sz w:val="20"/>
                <w:szCs w:val="18"/>
              </w:rPr>
            </w:r>
            <w:r w:rsidR="00EE741F"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00EE741F" w:rsidRPr="007E447E">
              <w:rPr>
                <w:rFonts w:ascii="Segoe UI" w:eastAsia="Times New Roman" w:hAnsi="Segoe UI" w:cs="Segoe UI"/>
                <w:bCs/>
                <w:color w:val="000000"/>
                <w:spacing w:val="-3"/>
                <w:kern w:val="0"/>
                <w:sz w:val="20"/>
                <w:szCs w:val="18"/>
              </w:rPr>
              <w:fldChar w:fldCharType="end"/>
            </w:r>
          </w:p>
        </w:tc>
      </w:tr>
      <w:tr w:rsidR="007E447E" w:rsidRPr="007E447E" w14:paraId="4473E7B9" w14:textId="77777777" w:rsidTr="00D00A8F">
        <w:trPr>
          <w:trHeight w:val="1232"/>
        </w:trPr>
        <w:tc>
          <w:tcPr>
            <w:tcW w:w="2523" w:type="dxa"/>
            <w:vMerge w:val="restart"/>
            <w:shd w:val="clear" w:color="auto" w:fill="9BDEFF"/>
            <w:vAlign w:val="center"/>
          </w:tcPr>
          <w:p w14:paraId="12F78E56"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E1C335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AE95522"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0E7F7B1E" w14:textId="77777777" w:rsidTr="00D00A8F">
        <w:trPr>
          <w:trHeight w:val="544"/>
        </w:trPr>
        <w:tc>
          <w:tcPr>
            <w:tcW w:w="2523" w:type="dxa"/>
            <w:vMerge/>
            <w:shd w:val="clear" w:color="auto" w:fill="9BDEFF"/>
            <w:vAlign w:val="center"/>
          </w:tcPr>
          <w:p w14:paraId="2D8D6D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59CE164" w14:textId="77777777" w:rsidR="007E447E" w:rsidRPr="007E447E" w:rsidRDefault="00EE741F"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E3B45A" w14:textId="77777777" w:rsidTr="00D00A8F">
        <w:trPr>
          <w:trHeight w:val="242"/>
        </w:trPr>
        <w:tc>
          <w:tcPr>
            <w:tcW w:w="2523" w:type="dxa"/>
            <w:vMerge w:val="restart"/>
            <w:shd w:val="clear" w:color="auto" w:fill="9BDEFF"/>
            <w:vAlign w:val="center"/>
          </w:tcPr>
          <w:p w14:paraId="4BA2F3CE"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457011B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7652259"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594725F0" w14:textId="77777777" w:rsidTr="00D00A8F">
        <w:trPr>
          <w:trHeight w:val="1430"/>
        </w:trPr>
        <w:tc>
          <w:tcPr>
            <w:tcW w:w="2523" w:type="dxa"/>
            <w:vMerge/>
            <w:shd w:val="clear" w:color="auto" w:fill="9BDEFF"/>
            <w:vAlign w:val="center"/>
          </w:tcPr>
          <w:p w14:paraId="238AE2FF"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3325AF"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1F396445" w14:textId="77777777" w:rsidR="007E447E" w:rsidRPr="007E447E" w:rsidRDefault="00EE741F"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77C87FA8"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61D6530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763B3AAE" w14:textId="77777777" w:rsidR="007E447E" w:rsidRPr="007E447E" w:rsidRDefault="00EE741F"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1987446D"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558D413"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2AB6044D"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23CFD32B"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76E4E040"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457BE9F7"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p w14:paraId="3DCB862B"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6B0F99AD" w14:textId="77777777" w:rsidTr="00C24720">
        <w:tc>
          <w:tcPr>
            <w:tcW w:w="1979" w:type="dxa"/>
            <w:shd w:val="clear" w:color="auto" w:fill="9BDEFF"/>
          </w:tcPr>
          <w:p w14:paraId="43E6E681"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0C25B643" w14:textId="77777777" w:rsidR="00C24720" w:rsidRPr="00B94ACA" w:rsidRDefault="00EE741F"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DCDE23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7E6B079A" w14:textId="77777777" w:rsidR="00C24720" w:rsidRPr="00B94ACA" w:rsidRDefault="00C8110F"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01EFDC32" w14:textId="77777777" w:rsidTr="00C24720">
        <w:trPr>
          <w:cantSplit/>
          <w:trHeight w:val="341"/>
        </w:trPr>
        <w:tc>
          <w:tcPr>
            <w:tcW w:w="1979" w:type="dxa"/>
            <w:shd w:val="clear" w:color="auto" w:fill="9BDEFF"/>
          </w:tcPr>
          <w:p w14:paraId="50877011"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76E31D81" w14:textId="77777777" w:rsidR="00C24720" w:rsidRPr="00B94ACA" w:rsidRDefault="00EE741F"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 xml:space="preserve">[Insert </w:t>
            </w:r>
            <w:r w:rsidR="00AE59B3">
              <w:rPr>
                <w:rFonts w:ascii="Segoe UI" w:hAnsi="Segoe UI" w:cs="Segoe UI"/>
                <w:bCs/>
                <w:noProof/>
                <w:sz w:val="20"/>
              </w:rPr>
              <w:t>ITB</w:t>
            </w:r>
            <w:r w:rsidR="00C24720"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69DF273A" w14:textId="77777777" w:rsidR="002E7837" w:rsidRDefault="002E7837" w:rsidP="00F4538C">
      <w:pPr>
        <w:rPr>
          <w:rFonts w:ascii="Segoe UI" w:hAnsi="Segoe UI" w:cs="Segoe UI"/>
          <w:snapToGrid w:val="0"/>
          <w:sz w:val="20"/>
        </w:rPr>
      </w:pPr>
    </w:p>
    <w:p w14:paraId="30F0DDB3"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2375EFA6" w14:textId="77777777" w:rsidR="002370CB" w:rsidRPr="002E7837" w:rsidRDefault="002370CB" w:rsidP="002E7837">
      <w:pPr>
        <w:rPr>
          <w:rFonts w:ascii="Segoe UI" w:hAnsi="Segoe UI" w:cs="Segoe UI"/>
          <w:snapToGrid w:val="0"/>
          <w:sz w:val="20"/>
        </w:rPr>
      </w:pPr>
    </w:p>
    <w:p w14:paraId="7E77820D" w14:textId="77777777" w:rsidR="002370CB" w:rsidRPr="002E7837"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49C52941" w14:textId="77777777" w:rsidR="00D24152" w:rsidRDefault="00D24152" w:rsidP="00C24720">
      <w:pPr>
        <w:jc w:val="right"/>
        <w:rPr>
          <w:rFonts w:ascii="Segoe UI" w:hAnsi="Segoe UI" w:cs="Segoe UI"/>
          <w:b/>
          <w:sz w:val="20"/>
        </w:rPr>
      </w:pPr>
      <w:bookmarkStart w:id="140" w:name="_Hlk14335728"/>
    </w:p>
    <w:p w14:paraId="2BCC7842" w14:textId="77777777"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007408FE">
        <w:rPr>
          <w:rFonts w:ascii="Segoe UI" w:hAnsi="Segoe UI" w:cs="Segoe UI"/>
          <w:bCs/>
          <w:sz w:val="20"/>
        </w:rPr>
        <w:t>USD / JOD</w:t>
      </w:r>
    </w:p>
    <w:p w14:paraId="5E2E470E" w14:textId="00DCD10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Price Schedule</w:t>
      </w:r>
      <w:r w:rsidR="00C361BE">
        <w:rPr>
          <w:rFonts w:ascii="Segoe UI" w:hAnsi="Segoe UI" w:cs="Segoe UI"/>
          <w:b/>
          <w:sz w:val="28"/>
          <w:szCs w:val="28"/>
        </w:rPr>
        <w:t xml:space="preserve"> (</w:t>
      </w:r>
      <w:r w:rsidR="0015351C">
        <w:rPr>
          <w:rFonts w:ascii="Segoe UI" w:hAnsi="Segoe UI" w:cs="Segoe UI"/>
          <w:b/>
          <w:sz w:val="28"/>
          <w:szCs w:val="28"/>
        </w:rPr>
        <w:t xml:space="preserve">Per </w:t>
      </w:r>
      <w:r w:rsidR="00C361BE">
        <w:rPr>
          <w:rFonts w:ascii="Segoe UI" w:hAnsi="Segoe UI" w:cs="Segoe UI"/>
          <w:b/>
          <w:sz w:val="28"/>
          <w:szCs w:val="28"/>
        </w:rPr>
        <w:t>Location)</w:t>
      </w:r>
    </w:p>
    <w:tbl>
      <w:tblPr>
        <w:tblW w:w="92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5851"/>
        <w:gridCol w:w="2610"/>
      </w:tblGrid>
      <w:tr w:rsidR="00523C01" w:rsidRPr="007E447E" w14:paraId="7EA8A4B2" w14:textId="77777777" w:rsidTr="00523C01">
        <w:trPr>
          <w:trHeight w:val="352"/>
        </w:trPr>
        <w:tc>
          <w:tcPr>
            <w:tcW w:w="809" w:type="dxa"/>
            <w:tcBorders>
              <w:bottom w:val="nil"/>
            </w:tcBorders>
            <w:vAlign w:val="center"/>
          </w:tcPr>
          <w:bookmarkEnd w:id="140"/>
          <w:p w14:paraId="3068BE13" w14:textId="77777777" w:rsidR="00523C01" w:rsidRPr="00D24152" w:rsidRDefault="00523C01"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5851" w:type="dxa"/>
            <w:tcBorders>
              <w:bottom w:val="nil"/>
            </w:tcBorders>
            <w:vAlign w:val="center"/>
          </w:tcPr>
          <w:p w14:paraId="3D50BE83" w14:textId="77777777" w:rsidR="00523C01" w:rsidRPr="00D24152" w:rsidRDefault="00523C01" w:rsidP="007E44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2610" w:type="dxa"/>
            <w:tcBorders>
              <w:bottom w:val="nil"/>
            </w:tcBorders>
            <w:vAlign w:val="center"/>
          </w:tcPr>
          <w:p w14:paraId="6EB05B3A" w14:textId="77777777" w:rsidR="00523C01" w:rsidRPr="00D24152" w:rsidRDefault="00523C01"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523C01" w:rsidRPr="007E447E" w14:paraId="7A348369" w14:textId="77777777" w:rsidTr="00523C01">
        <w:trPr>
          <w:trHeight w:val="374"/>
        </w:trPr>
        <w:tc>
          <w:tcPr>
            <w:tcW w:w="809" w:type="dxa"/>
            <w:tcBorders>
              <w:bottom w:val="single" w:sz="4" w:space="0" w:color="auto"/>
            </w:tcBorders>
            <w:vAlign w:val="center"/>
          </w:tcPr>
          <w:p w14:paraId="2BE95FFB" w14:textId="16159D52" w:rsidR="00523C01" w:rsidRPr="00D24152" w:rsidRDefault="004C2FFC" w:rsidP="0026417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5851" w:type="dxa"/>
            <w:tcBorders>
              <w:bottom w:val="single" w:sz="4" w:space="0" w:color="auto"/>
            </w:tcBorders>
          </w:tcPr>
          <w:p w14:paraId="28B2D630" w14:textId="77777777" w:rsidR="00523C01" w:rsidRPr="002A18C0" w:rsidRDefault="00523C01" w:rsidP="00264172">
            <w:pPr>
              <w:widowControl/>
              <w:overflowPunct/>
              <w:adjustRightInd/>
              <w:rPr>
                <w:rFonts w:ascii="Segoe UI" w:hAnsi="Segoe UI" w:cs="Segoe UI"/>
                <w:snapToGrid w:val="0"/>
                <w:sz w:val="20"/>
              </w:rPr>
            </w:pPr>
          </w:p>
          <w:p w14:paraId="0CF72DAE" w14:textId="31E4381F" w:rsidR="00523C01" w:rsidRPr="002A18C0" w:rsidRDefault="00523C01" w:rsidP="00264172">
            <w:pPr>
              <w:widowControl/>
              <w:overflowPunct/>
              <w:adjustRightInd/>
              <w:rPr>
                <w:rFonts w:ascii="Segoe UI" w:hAnsi="Segoe UI" w:cs="Segoe UI"/>
                <w:snapToGrid w:val="0"/>
                <w:sz w:val="20"/>
              </w:rPr>
            </w:pPr>
            <w:proofErr w:type="spellStart"/>
            <w:r w:rsidRPr="002A18C0">
              <w:rPr>
                <w:rFonts w:ascii="Segoe UI" w:hAnsi="Segoe UI" w:cs="Segoe UI"/>
                <w:snapToGrid w:val="0"/>
                <w:sz w:val="20"/>
              </w:rPr>
              <w:t>Bassman</w:t>
            </w:r>
            <w:proofErr w:type="spellEnd"/>
            <w:r w:rsidRPr="002A18C0">
              <w:rPr>
                <w:rFonts w:ascii="Segoe UI" w:hAnsi="Segoe UI" w:cs="Segoe UI"/>
                <w:snapToGrid w:val="0"/>
                <w:sz w:val="20"/>
              </w:rPr>
              <w:t xml:space="preserve"> District Headquarter Building</w:t>
            </w:r>
          </w:p>
          <w:p w14:paraId="3313F155" w14:textId="6FCFAB9A" w:rsidR="00523C01" w:rsidRPr="002A18C0" w:rsidRDefault="00523C01" w:rsidP="00264172">
            <w:pPr>
              <w:widowControl/>
              <w:overflowPunct/>
              <w:adjustRightInd/>
              <w:rPr>
                <w:rFonts w:ascii="Segoe UI" w:hAnsi="Segoe UI" w:cs="Segoe UI"/>
                <w:snapToGrid w:val="0"/>
                <w:sz w:val="20"/>
              </w:rPr>
            </w:pPr>
          </w:p>
        </w:tc>
        <w:tc>
          <w:tcPr>
            <w:tcW w:w="2610" w:type="dxa"/>
            <w:tcBorders>
              <w:bottom w:val="single" w:sz="4" w:space="0" w:color="auto"/>
            </w:tcBorders>
            <w:vAlign w:val="center"/>
          </w:tcPr>
          <w:p w14:paraId="301A40CB" w14:textId="77777777" w:rsidR="00523C01" w:rsidRPr="00D24152" w:rsidRDefault="00523C01" w:rsidP="00264172">
            <w:pPr>
              <w:widowControl/>
              <w:overflowPunct/>
              <w:adjustRightInd/>
              <w:jc w:val="right"/>
              <w:rPr>
                <w:rFonts w:ascii="Segoe UI" w:eastAsia="Times New Roman" w:hAnsi="Segoe UI" w:cs="Segoe UI"/>
                <w:kern w:val="0"/>
                <w:sz w:val="19"/>
                <w:szCs w:val="19"/>
              </w:rPr>
            </w:pPr>
          </w:p>
        </w:tc>
      </w:tr>
      <w:tr w:rsidR="00523C01" w:rsidRPr="007E447E" w14:paraId="2E1818D9" w14:textId="77777777" w:rsidTr="00523C01">
        <w:trPr>
          <w:trHeight w:val="374"/>
        </w:trPr>
        <w:tc>
          <w:tcPr>
            <w:tcW w:w="809" w:type="dxa"/>
            <w:tcBorders>
              <w:bottom w:val="single" w:sz="4" w:space="0" w:color="auto"/>
            </w:tcBorders>
            <w:vAlign w:val="center"/>
          </w:tcPr>
          <w:p w14:paraId="4BA240EA" w14:textId="1701D73B" w:rsidR="00523C01" w:rsidRPr="00D24152" w:rsidRDefault="004C2FFC" w:rsidP="0026417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w:t>
            </w:r>
          </w:p>
        </w:tc>
        <w:tc>
          <w:tcPr>
            <w:tcW w:w="5851" w:type="dxa"/>
            <w:tcBorders>
              <w:bottom w:val="single" w:sz="4" w:space="0" w:color="auto"/>
            </w:tcBorders>
          </w:tcPr>
          <w:p w14:paraId="44FD7209" w14:textId="77777777" w:rsidR="00523C01" w:rsidRPr="002A18C0" w:rsidRDefault="00523C01" w:rsidP="00523C01">
            <w:pPr>
              <w:widowControl/>
              <w:overflowPunct/>
              <w:adjustRightInd/>
              <w:rPr>
                <w:rFonts w:ascii="Segoe UI" w:hAnsi="Segoe UI" w:cs="Segoe UI"/>
                <w:snapToGrid w:val="0"/>
                <w:sz w:val="20"/>
              </w:rPr>
            </w:pPr>
            <w:r w:rsidRPr="002A18C0">
              <w:rPr>
                <w:rFonts w:ascii="Segoe UI" w:hAnsi="Segoe UI" w:cs="Segoe UI"/>
                <w:snapToGrid w:val="0"/>
                <w:sz w:val="20"/>
              </w:rPr>
              <w:t>Water, Energy and Environment Centre (WEEC) building / University of Jordan</w:t>
            </w:r>
          </w:p>
          <w:p w14:paraId="2AA12EE5" w14:textId="6ACFE34B" w:rsidR="00523C01" w:rsidRPr="002A18C0" w:rsidRDefault="00523C01" w:rsidP="00264172">
            <w:pPr>
              <w:widowControl/>
              <w:overflowPunct/>
              <w:adjustRightInd/>
              <w:rPr>
                <w:rFonts w:ascii="Segoe UI" w:hAnsi="Segoe UI" w:cs="Segoe UI"/>
                <w:snapToGrid w:val="0"/>
                <w:sz w:val="20"/>
              </w:rPr>
            </w:pPr>
          </w:p>
        </w:tc>
        <w:tc>
          <w:tcPr>
            <w:tcW w:w="2610" w:type="dxa"/>
            <w:tcBorders>
              <w:bottom w:val="single" w:sz="4" w:space="0" w:color="auto"/>
            </w:tcBorders>
            <w:vAlign w:val="center"/>
          </w:tcPr>
          <w:p w14:paraId="4BB306C9" w14:textId="77777777" w:rsidR="00523C01" w:rsidRPr="00D24152" w:rsidRDefault="00523C01" w:rsidP="00264172">
            <w:pPr>
              <w:widowControl/>
              <w:overflowPunct/>
              <w:adjustRightInd/>
              <w:jc w:val="right"/>
              <w:rPr>
                <w:rFonts w:ascii="Segoe UI" w:eastAsia="Times New Roman" w:hAnsi="Segoe UI" w:cs="Segoe UI"/>
                <w:kern w:val="0"/>
                <w:sz w:val="19"/>
                <w:szCs w:val="19"/>
              </w:rPr>
            </w:pPr>
          </w:p>
        </w:tc>
      </w:tr>
      <w:tr w:rsidR="00523C01" w:rsidRPr="007E447E" w14:paraId="09974822" w14:textId="77777777" w:rsidTr="005F200F">
        <w:trPr>
          <w:trHeight w:val="559"/>
        </w:trPr>
        <w:tc>
          <w:tcPr>
            <w:tcW w:w="6660" w:type="dxa"/>
            <w:gridSpan w:val="2"/>
            <w:tcBorders>
              <w:bottom w:val="single" w:sz="4" w:space="0" w:color="auto"/>
            </w:tcBorders>
            <w:vAlign w:val="center"/>
          </w:tcPr>
          <w:p w14:paraId="7AE4795A" w14:textId="77777777" w:rsidR="00523C01" w:rsidRPr="00523C01" w:rsidRDefault="00523C01" w:rsidP="00523C01">
            <w:pPr>
              <w:widowControl/>
              <w:tabs>
                <w:tab w:val="num" w:pos="846"/>
              </w:tabs>
              <w:overflowPunct/>
              <w:adjustRightInd/>
              <w:rPr>
                <w:rFonts w:ascii="Segoe UI" w:eastAsia="Times New Roman" w:hAnsi="Segoe UI" w:cs="Segoe UI"/>
                <w:b/>
                <w:bCs/>
                <w:kern w:val="0"/>
                <w:sz w:val="19"/>
                <w:szCs w:val="19"/>
                <w:lang w:val="en-GB"/>
              </w:rPr>
            </w:pPr>
            <w:r w:rsidRPr="00523C01">
              <w:rPr>
                <w:rFonts w:ascii="Segoe UI" w:eastAsia="Times New Roman" w:hAnsi="Segoe UI" w:cs="Segoe UI"/>
                <w:b/>
                <w:bCs/>
                <w:kern w:val="0"/>
                <w:sz w:val="19"/>
                <w:szCs w:val="19"/>
                <w:lang w:val="en-GB"/>
              </w:rPr>
              <w:t xml:space="preserve">Total Grand </w:t>
            </w:r>
          </w:p>
        </w:tc>
        <w:tc>
          <w:tcPr>
            <w:tcW w:w="2610" w:type="dxa"/>
            <w:tcBorders>
              <w:bottom w:val="single" w:sz="4" w:space="0" w:color="auto"/>
            </w:tcBorders>
            <w:vAlign w:val="center"/>
          </w:tcPr>
          <w:p w14:paraId="1830220F" w14:textId="481C25D7" w:rsidR="00523C01" w:rsidRPr="00D24152" w:rsidRDefault="00523C01" w:rsidP="00523C01">
            <w:pPr>
              <w:widowControl/>
              <w:tabs>
                <w:tab w:val="num" w:pos="846"/>
              </w:tabs>
              <w:overflowPunct/>
              <w:adjustRightInd/>
              <w:rPr>
                <w:rFonts w:ascii="Segoe UI" w:eastAsia="Times New Roman" w:hAnsi="Segoe UI" w:cs="Segoe UI"/>
                <w:kern w:val="0"/>
                <w:sz w:val="19"/>
                <w:szCs w:val="19"/>
                <w:lang w:val="en-GB"/>
              </w:rPr>
            </w:pPr>
          </w:p>
        </w:tc>
      </w:tr>
    </w:tbl>
    <w:p w14:paraId="0BB6FA0D"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05A372F5"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6A7DD740"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8B79F9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405473DE"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5D10E356" w14:textId="77777777" w:rsidR="000A6076" w:rsidRDefault="000A6076" w:rsidP="00D24152">
      <w:pPr>
        <w:widowControl/>
        <w:overflowPunct/>
        <w:adjustRightInd/>
        <w:spacing w:before="60" w:after="60"/>
        <w:rPr>
          <w:rFonts w:ascii="Segoe UI" w:eastAsia="Times New Roman" w:hAnsi="Segoe UI" w:cs="Segoe UI"/>
          <w:kern w:val="0"/>
          <w:sz w:val="20"/>
          <w:szCs w:val="20"/>
          <w:lang w:val="en-GB"/>
        </w:rPr>
      </w:pPr>
    </w:p>
    <w:p w14:paraId="30BD6859" w14:textId="77777777" w:rsidR="000A6076" w:rsidRDefault="000A6076" w:rsidP="00D24152">
      <w:pPr>
        <w:widowControl/>
        <w:overflowPunct/>
        <w:adjustRightInd/>
        <w:spacing w:before="60" w:after="60"/>
        <w:rPr>
          <w:rFonts w:ascii="Segoe UI" w:eastAsia="Times New Roman" w:hAnsi="Segoe UI" w:cs="Segoe UI"/>
          <w:kern w:val="0"/>
          <w:sz w:val="20"/>
          <w:szCs w:val="20"/>
          <w:lang w:val="en-GB"/>
        </w:rPr>
      </w:pPr>
    </w:p>
    <w:p w14:paraId="074717E7" w14:textId="77777777" w:rsidR="000A6076" w:rsidRDefault="000A6076" w:rsidP="00D24152">
      <w:pPr>
        <w:widowControl/>
        <w:overflowPunct/>
        <w:adjustRightInd/>
        <w:spacing w:before="60" w:after="60"/>
        <w:rPr>
          <w:rFonts w:ascii="Segoe UI" w:eastAsia="Times New Roman" w:hAnsi="Segoe UI" w:cs="Segoe UI"/>
          <w:kern w:val="0"/>
          <w:sz w:val="20"/>
          <w:szCs w:val="20"/>
          <w:lang w:val="en-GB"/>
        </w:rPr>
      </w:pPr>
    </w:p>
    <w:p w14:paraId="5FD05153" w14:textId="77777777" w:rsidR="000A6076" w:rsidRDefault="000A6076" w:rsidP="00D24152">
      <w:pPr>
        <w:widowControl/>
        <w:overflowPunct/>
        <w:adjustRightInd/>
        <w:spacing w:before="60" w:after="60"/>
        <w:rPr>
          <w:rFonts w:ascii="Segoe UI" w:eastAsia="Times New Roman" w:hAnsi="Segoe UI" w:cs="Segoe UI"/>
          <w:kern w:val="0"/>
          <w:sz w:val="20"/>
          <w:szCs w:val="20"/>
          <w:lang w:val="en-GB"/>
        </w:rPr>
      </w:pPr>
    </w:p>
    <w:p w14:paraId="2AC5B23D" w14:textId="77777777" w:rsidR="000A6076" w:rsidRDefault="000A6076" w:rsidP="00D24152">
      <w:pPr>
        <w:widowControl/>
        <w:overflowPunct/>
        <w:adjustRightInd/>
        <w:spacing w:before="60" w:after="60"/>
        <w:rPr>
          <w:rFonts w:ascii="Segoe UI" w:eastAsia="Times New Roman" w:hAnsi="Segoe UI" w:cs="Segoe UI"/>
          <w:kern w:val="0"/>
          <w:sz w:val="20"/>
          <w:szCs w:val="20"/>
          <w:lang w:val="en-GB"/>
        </w:rPr>
      </w:pPr>
    </w:p>
    <w:p w14:paraId="0B16740F" w14:textId="77777777" w:rsidR="000A6076" w:rsidRDefault="000A6076" w:rsidP="00D24152">
      <w:pPr>
        <w:widowControl/>
        <w:overflowPunct/>
        <w:adjustRightInd/>
        <w:spacing w:before="60" w:after="60"/>
        <w:rPr>
          <w:rFonts w:ascii="Segoe UI" w:eastAsia="Times New Roman" w:hAnsi="Segoe UI" w:cs="Segoe UI"/>
          <w:kern w:val="0"/>
          <w:sz w:val="20"/>
          <w:szCs w:val="20"/>
          <w:lang w:val="en-GB"/>
        </w:rPr>
      </w:pPr>
    </w:p>
    <w:p w14:paraId="7B4559F9" w14:textId="77777777" w:rsidR="000A6076" w:rsidRDefault="000A6076" w:rsidP="00D24152">
      <w:pPr>
        <w:widowControl/>
        <w:overflowPunct/>
        <w:adjustRightInd/>
        <w:spacing w:before="60" w:after="60"/>
        <w:rPr>
          <w:rFonts w:ascii="Segoe UI" w:eastAsia="Times New Roman" w:hAnsi="Segoe UI" w:cs="Segoe UI"/>
          <w:kern w:val="0"/>
          <w:sz w:val="20"/>
          <w:szCs w:val="20"/>
          <w:lang w:val="en-GB"/>
        </w:rPr>
      </w:pPr>
    </w:p>
    <w:p w14:paraId="0E04721E" w14:textId="22E7A98F" w:rsidR="009C1142" w:rsidRPr="00D65BAD" w:rsidRDefault="009C1142" w:rsidP="00301FB6">
      <w:pPr>
        <w:pStyle w:val="Heading2"/>
        <w:widowControl/>
        <w:overflowPunct/>
        <w:adjustRightInd/>
        <w:spacing w:before="40" w:line="259" w:lineRule="auto"/>
        <w:rPr>
          <w:sz w:val="19"/>
          <w:szCs w:val="19"/>
          <w:lang w:val="en-AU"/>
        </w:rPr>
      </w:pP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6E8A5" w14:textId="77777777" w:rsidR="00877EB4" w:rsidRDefault="00877EB4" w:rsidP="00FD48A2">
      <w:r>
        <w:separator/>
      </w:r>
    </w:p>
  </w:endnote>
  <w:endnote w:type="continuationSeparator" w:id="0">
    <w:p w14:paraId="545BC94A" w14:textId="77777777" w:rsidR="00877EB4" w:rsidRDefault="00877EB4" w:rsidP="00FD48A2">
      <w:r>
        <w:continuationSeparator/>
      </w:r>
    </w:p>
  </w:endnote>
  <w:endnote w:type="continuationNotice" w:id="1">
    <w:p w14:paraId="7AC79FA5" w14:textId="77777777" w:rsidR="00877EB4" w:rsidRDefault="00877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2F2A8E2" w14:textId="77777777" w:rsidR="00C8110F" w:rsidRPr="00425585" w:rsidRDefault="00C8110F">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24</w:t>
        </w:r>
        <w:r w:rsidRPr="00425585">
          <w:rPr>
            <w:rFonts w:asciiTheme="minorHAnsi" w:hAnsiTheme="minorHAnsi" w:cstheme="minorHAnsi"/>
            <w:noProof/>
          </w:rPr>
          <w:fldChar w:fldCharType="end"/>
        </w:r>
      </w:p>
    </w:sdtContent>
  </w:sdt>
  <w:p w14:paraId="3245AA96" w14:textId="77777777" w:rsidR="00C8110F" w:rsidRDefault="00C81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9A6F2" w14:textId="77777777" w:rsidR="00877EB4" w:rsidRDefault="00877EB4" w:rsidP="00FD48A2">
      <w:r>
        <w:separator/>
      </w:r>
    </w:p>
  </w:footnote>
  <w:footnote w:type="continuationSeparator" w:id="0">
    <w:p w14:paraId="4A08E747" w14:textId="77777777" w:rsidR="00877EB4" w:rsidRDefault="00877EB4" w:rsidP="00FD48A2">
      <w:r>
        <w:continuationSeparator/>
      </w:r>
    </w:p>
  </w:footnote>
  <w:footnote w:type="continuationNotice" w:id="1">
    <w:p w14:paraId="7AFAA993" w14:textId="77777777" w:rsidR="00877EB4" w:rsidRDefault="00877EB4"/>
  </w:footnote>
  <w:footnote w:id="2">
    <w:p w14:paraId="269E71D1" w14:textId="77777777" w:rsidR="00C8110F" w:rsidRPr="00E90BC8" w:rsidRDefault="00C8110F"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 w:id="3">
    <w:p w14:paraId="226314C6" w14:textId="77777777" w:rsidR="00C8110F" w:rsidRPr="00B85F1F" w:rsidRDefault="00C8110F" w:rsidP="009C1142">
      <w:pPr>
        <w:pStyle w:val="FootnoteText"/>
        <w:rPr>
          <w:rFonts w:asciiTheme="minorHAnsi" w:hAnsiTheme="minorHAnsi" w:cstheme="minorHAnsi"/>
          <w:i/>
          <w:sz w:val="20"/>
          <w:lang w:val="en-PH"/>
        </w:rPr>
      </w:pPr>
      <w:r w:rsidRPr="00B85F1F">
        <w:rPr>
          <w:rStyle w:val="FootnoteReference"/>
          <w:rFonts w:asciiTheme="minorHAnsi" w:hAnsiTheme="minorHAnsi" w:cstheme="minorHAnsi"/>
          <w:i/>
          <w:sz w:val="20"/>
        </w:rPr>
        <w:footnoteRef/>
      </w:r>
      <w:r w:rsidRPr="00B85F1F">
        <w:rPr>
          <w:rFonts w:asciiTheme="minorHAnsi" w:hAnsiTheme="minorHAnsi" w:cstheme="minorHAnsi"/>
          <w:i/>
          <w:sz w:val="20"/>
        </w:rPr>
        <w:t xml:space="preserve">A factor of the Incoterms stipulated in the ITB. </w:t>
      </w:r>
      <w:r w:rsidRPr="00B85F1F">
        <w:rPr>
          <w:rFonts w:asciiTheme="minorHAnsi" w:hAnsiTheme="minorHAnsi" w:cstheme="minorHAnsi"/>
          <w:i/>
          <w:sz w:val="20"/>
          <w:lang w:val="en-PH"/>
        </w:rPr>
        <w:t xml:space="preserve">The use of a UNDP preferred </w:t>
      </w:r>
      <w:r>
        <w:rPr>
          <w:rFonts w:asciiTheme="minorHAnsi" w:hAnsiTheme="minorHAnsi" w:cstheme="minorHAnsi"/>
          <w:i/>
          <w:sz w:val="20"/>
          <w:lang w:val="en-PH"/>
        </w:rPr>
        <w:t>freight forwarder</w:t>
      </w:r>
      <w:r w:rsidRPr="00B85F1F">
        <w:rPr>
          <w:rFonts w:asciiTheme="minorHAnsi" w:hAnsiTheme="minorHAnsi" w:cstheme="minorHAnsi"/>
          <w:i/>
          <w:sz w:val="20"/>
          <w:lang w:val="en-PH"/>
        </w:rPr>
        <w:t xml:space="preserve"> may be considered for purposes of ensuring forwarder’s familiarity with procedures and processing of documentary requirements applicable to UNDP when clearing with customs authority of the country of destination.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95A5234"/>
    <w:multiLevelType w:val="hybridMultilevel"/>
    <w:tmpl w:val="D39ED2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3F5285E"/>
    <w:multiLevelType w:val="hybridMultilevel"/>
    <w:tmpl w:val="3DAC4A2A"/>
    <w:lvl w:ilvl="0" w:tplc="1000000F">
      <w:start w:val="1"/>
      <w:numFmt w:val="decimal"/>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B5253D"/>
    <w:multiLevelType w:val="hybridMultilevel"/>
    <w:tmpl w:val="FFBC9C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1CC6979"/>
    <w:multiLevelType w:val="hybridMultilevel"/>
    <w:tmpl w:val="1960E6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89714A5"/>
    <w:multiLevelType w:val="hybridMultilevel"/>
    <w:tmpl w:val="6152FA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A637E87"/>
    <w:multiLevelType w:val="multilevel"/>
    <w:tmpl w:val="CD70D958"/>
    <w:lvl w:ilvl="0">
      <w:start w:val="1"/>
      <w:numFmt w:val="decimal"/>
      <w:lvlText w:val="%1"/>
      <w:lvlJc w:val="left"/>
      <w:pPr>
        <w:tabs>
          <w:tab w:val="num" w:pos="567"/>
        </w:tabs>
        <w:ind w:left="567" w:hanging="567"/>
      </w:pPr>
      <w:rPr>
        <w:rFonts w:ascii="Times New Roman Bold" w:hAnsi="Times New Roman Bold" w:hint="default"/>
        <w:b/>
        <w:i w:val="0"/>
        <w:sz w:val="22"/>
        <w:szCs w:val="22"/>
        <w:lang w:val="en-GB"/>
      </w:rPr>
    </w:lvl>
    <w:lvl w:ilvl="1">
      <w:start w:val="1"/>
      <w:numFmt w:val="decimal"/>
      <w:pStyle w:val="StyleHeading2Kernat14pt"/>
      <w:lvlText w:val="%1.%2"/>
      <w:lvlJc w:val="left"/>
      <w:pPr>
        <w:tabs>
          <w:tab w:val="num" w:pos="567"/>
        </w:tabs>
        <w:ind w:left="624" w:hanging="624"/>
      </w:pPr>
      <w:rPr>
        <w:rFonts w:ascii="Times New Roman Bold" w:hAnsi="Times New Roman Bold" w:hint="default"/>
        <w:b/>
        <w:i w:val="0"/>
        <w:sz w:val="22"/>
        <w:szCs w:val="22"/>
      </w:rPr>
    </w:lvl>
    <w:lvl w:ilvl="2">
      <w:start w:val="1"/>
      <w:numFmt w:val="decimal"/>
      <w:lvlText w:val="%1.%2.%3"/>
      <w:lvlJc w:val="left"/>
      <w:pPr>
        <w:tabs>
          <w:tab w:val="num" w:pos="1050"/>
        </w:tabs>
        <w:ind w:left="1050" w:hanging="1050"/>
      </w:pPr>
      <w:rPr>
        <w:rFonts w:ascii="Times New Roman" w:hAnsi="Times New Roman" w:hint="default"/>
        <w:sz w:val="22"/>
        <w:szCs w:val="22"/>
        <w:u w:val="none"/>
      </w:rPr>
    </w:lvl>
    <w:lvl w:ilvl="3">
      <w:start w:val="1"/>
      <w:numFmt w:val="decimal"/>
      <w:lvlText w:val="%1.%2.%3.%4"/>
      <w:lvlJc w:val="left"/>
      <w:pPr>
        <w:tabs>
          <w:tab w:val="num" w:pos="864"/>
        </w:tabs>
        <w:ind w:left="864" w:hanging="864"/>
      </w:pPr>
      <w:rPr>
        <w:rFonts w:ascii="Times New Roman" w:hAnsi="Times New Roman"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5F917EBC"/>
    <w:multiLevelType w:val="hybridMultilevel"/>
    <w:tmpl w:val="7970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B6FA4"/>
    <w:multiLevelType w:val="hybridMultilevel"/>
    <w:tmpl w:val="5512F78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61500061"/>
    <w:multiLevelType w:val="hybridMultilevel"/>
    <w:tmpl w:val="6D1C6DF8"/>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1E57EA"/>
    <w:multiLevelType w:val="hybridMultilevel"/>
    <w:tmpl w:val="2B6AE3D4"/>
    <w:lvl w:ilvl="0" w:tplc="E454E56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4"/>
  </w:num>
  <w:num w:numId="4">
    <w:abstractNumId w:val="37"/>
  </w:num>
  <w:num w:numId="5">
    <w:abstractNumId w:val="12"/>
  </w:num>
  <w:num w:numId="6">
    <w:abstractNumId w:val="13"/>
  </w:num>
  <w:num w:numId="7">
    <w:abstractNumId w:val="34"/>
  </w:num>
  <w:num w:numId="8">
    <w:abstractNumId w:val="20"/>
  </w:num>
  <w:num w:numId="9">
    <w:abstractNumId w:val="22"/>
  </w:num>
  <w:num w:numId="10">
    <w:abstractNumId w:val="17"/>
  </w:num>
  <w:num w:numId="11">
    <w:abstractNumId w:val="34"/>
    <w:lvlOverride w:ilvl="0">
      <w:startOverride w:val="1"/>
    </w:lvlOverride>
    <w:lvlOverride w:ilvl="1">
      <w:startOverride w:val="1"/>
    </w:lvlOverride>
  </w:num>
  <w:num w:numId="12">
    <w:abstractNumId w:val="34"/>
    <w:lvlOverride w:ilvl="0">
      <w:startOverride w:val="1"/>
    </w:lvlOverride>
    <w:lvlOverride w:ilvl="1">
      <w:startOverride w:val="1"/>
    </w:lvlOverride>
  </w:num>
  <w:num w:numId="13">
    <w:abstractNumId w:val="7"/>
  </w:num>
  <w:num w:numId="14">
    <w:abstractNumId w:val="27"/>
  </w:num>
  <w:num w:numId="15">
    <w:abstractNumId w:val="34"/>
    <w:lvlOverride w:ilvl="0">
      <w:startOverride w:val="1"/>
    </w:lvlOverride>
    <w:lvlOverride w:ilvl="1">
      <w:startOverride w:val="1"/>
    </w:lvlOverride>
  </w:num>
  <w:num w:numId="16">
    <w:abstractNumId w:val="40"/>
  </w:num>
  <w:num w:numId="17">
    <w:abstractNumId w:val="4"/>
  </w:num>
  <w:num w:numId="18">
    <w:abstractNumId w:val="3"/>
  </w:num>
  <w:num w:numId="19">
    <w:abstractNumId w:val="38"/>
  </w:num>
  <w:num w:numId="20">
    <w:abstractNumId w:val="9"/>
  </w:num>
  <w:num w:numId="21">
    <w:abstractNumId w:val="18"/>
  </w:num>
  <w:num w:numId="22">
    <w:abstractNumId w:val="2"/>
  </w:num>
  <w:num w:numId="23">
    <w:abstractNumId w:val="1"/>
  </w:num>
  <w:num w:numId="24">
    <w:abstractNumId w:val="35"/>
  </w:num>
  <w:num w:numId="25">
    <w:abstractNumId w:val="6"/>
  </w:num>
  <w:num w:numId="26">
    <w:abstractNumId w:val="5"/>
  </w:num>
  <w:num w:numId="27">
    <w:abstractNumId w:val="16"/>
  </w:num>
  <w:num w:numId="28">
    <w:abstractNumId w:val="29"/>
  </w:num>
  <w:num w:numId="29">
    <w:abstractNumId w:val="33"/>
  </w:num>
  <w:num w:numId="30">
    <w:abstractNumId w:val="25"/>
  </w:num>
  <w:num w:numId="31">
    <w:abstractNumId w:val="10"/>
  </w:num>
  <w:num w:numId="32">
    <w:abstractNumId w:val="28"/>
  </w:num>
  <w:num w:numId="33">
    <w:abstractNumId w:val="41"/>
  </w:num>
  <w:num w:numId="34">
    <w:abstractNumId w:val="15"/>
  </w:num>
  <w:num w:numId="35">
    <w:abstractNumId w:val="39"/>
  </w:num>
  <w:num w:numId="36">
    <w:abstractNumId w:val="30"/>
  </w:num>
  <w:num w:numId="37">
    <w:abstractNumId w:val="21"/>
  </w:num>
  <w:num w:numId="38">
    <w:abstractNumId w:val="8"/>
  </w:num>
  <w:num w:numId="39">
    <w:abstractNumId w:val="36"/>
  </w:num>
  <w:num w:numId="40">
    <w:abstractNumId w:val="24"/>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1"/>
  </w:num>
  <w:num w:numId="44">
    <w:abstractNumId w:val="19"/>
  </w:num>
  <w:num w:numId="45">
    <w:abstractNumId w:val="11"/>
  </w:num>
  <w:num w:numId="46">
    <w:abstractNumId w:val="32"/>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A2"/>
    <w:rsid w:val="00000839"/>
    <w:rsid w:val="00000948"/>
    <w:rsid w:val="00000F04"/>
    <w:rsid w:val="00001C0E"/>
    <w:rsid w:val="0000255A"/>
    <w:rsid w:val="00002E06"/>
    <w:rsid w:val="00002E65"/>
    <w:rsid w:val="00003D08"/>
    <w:rsid w:val="00003DE1"/>
    <w:rsid w:val="00003EA5"/>
    <w:rsid w:val="0000409E"/>
    <w:rsid w:val="00005A96"/>
    <w:rsid w:val="0000617C"/>
    <w:rsid w:val="00006E3C"/>
    <w:rsid w:val="00007797"/>
    <w:rsid w:val="00011977"/>
    <w:rsid w:val="00011E93"/>
    <w:rsid w:val="00012098"/>
    <w:rsid w:val="00012DAE"/>
    <w:rsid w:val="00014198"/>
    <w:rsid w:val="00014F76"/>
    <w:rsid w:val="00015877"/>
    <w:rsid w:val="000171FC"/>
    <w:rsid w:val="000174CB"/>
    <w:rsid w:val="00022570"/>
    <w:rsid w:val="0002272D"/>
    <w:rsid w:val="00025215"/>
    <w:rsid w:val="00025905"/>
    <w:rsid w:val="00025BF3"/>
    <w:rsid w:val="0002711A"/>
    <w:rsid w:val="00027A0F"/>
    <w:rsid w:val="0003284E"/>
    <w:rsid w:val="00033E22"/>
    <w:rsid w:val="00034942"/>
    <w:rsid w:val="000351E8"/>
    <w:rsid w:val="0003522D"/>
    <w:rsid w:val="00035EA3"/>
    <w:rsid w:val="0003714B"/>
    <w:rsid w:val="00037773"/>
    <w:rsid w:val="000378D4"/>
    <w:rsid w:val="0004081E"/>
    <w:rsid w:val="00040E09"/>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779"/>
    <w:rsid w:val="00065E78"/>
    <w:rsid w:val="000667EF"/>
    <w:rsid w:val="00066AEA"/>
    <w:rsid w:val="0006713F"/>
    <w:rsid w:val="00067D45"/>
    <w:rsid w:val="000700B3"/>
    <w:rsid w:val="000719D4"/>
    <w:rsid w:val="0007239D"/>
    <w:rsid w:val="00073F05"/>
    <w:rsid w:val="00074A70"/>
    <w:rsid w:val="000757AD"/>
    <w:rsid w:val="000802D0"/>
    <w:rsid w:val="00081D16"/>
    <w:rsid w:val="00085236"/>
    <w:rsid w:val="00086705"/>
    <w:rsid w:val="00086B34"/>
    <w:rsid w:val="00090240"/>
    <w:rsid w:val="00090D15"/>
    <w:rsid w:val="0009114D"/>
    <w:rsid w:val="000913A3"/>
    <w:rsid w:val="0009229C"/>
    <w:rsid w:val="0009459C"/>
    <w:rsid w:val="000964B8"/>
    <w:rsid w:val="000A2208"/>
    <w:rsid w:val="000A303D"/>
    <w:rsid w:val="000A389E"/>
    <w:rsid w:val="000A3F8E"/>
    <w:rsid w:val="000A4A41"/>
    <w:rsid w:val="000A4C07"/>
    <w:rsid w:val="000A4FD9"/>
    <w:rsid w:val="000A5169"/>
    <w:rsid w:val="000A5D2A"/>
    <w:rsid w:val="000A5D4A"/>
    <w:rsid w:val="000A6076"/>
    <w:rsid w:val="000A7757"/>
    <w:rsid w:val="000B07F0"/>
    <w:rsid w:val="000B1395"/>
    <w:rsid w:val="000B1985"/>
    <w:rsid w:val="000B1C1D"/>
    <w:rsid w:val="000B2BFF"/>
    <w:rsid w:val="000B3187"/>
    <w:rsid w:val="000B414E"/>
    <w:rsid w:val="000B4461"/>
    <w:rsid w:val="000B5201"/>
    <w:rsid w:val="000B5328"/>
    <w:rsid w:val="000B5ACF"/>
    <w:rsid w:val="000B5F2D"/>
    <w:rsid w:val="000B5FE1"/>
    <w:rsid w:val="000C0F87"/>
    <w:rsid w:val="000C2CCD"/>
    <w:rsid w:val="000C338D"/>
    <w:rsid w:val="000C512E"/>
    <w:rsid w:val="000C562F"/>
    <w:rsid w:val="000C6412"/>
    <w:rsid w:val="000C6C75"/>
    <w:rsid w:val="000C6E88"/>
    <w:rsid w:val="000C6F85"/>
    <w:rsid w:val="000C77AF"/>
    <w:rsid w:val="000D1961"/>
    <w:rsid w:val="000D1F16"/>
    <w:rsid w:val="000D249A"/>
    <w:rsid w:val="000D2820"/>
    <w:rsid w:val="000D2C89"/>
    <w:rsid w:val="000D4C72"/>
    <w:rsid w:val="000D5D63"/>
    <w:rsid w:val="000D724E"/>
    <w:rsid w:val="000D79A3"/>
    <w:rsid w:val="000E0467"/>
    <w:rsid w:val="000E0661"/>
    <w:rsid w:val="000E0E8C"/>
    <w:rsid w:val="000E14D6"/>
    <w:rsid w:val="000E15A1"/>
    <w:rsid w:val="000E1A74"/>
    <w:rsid w:val="000E535F"/>
    <w:rsid w:val="000E65E3"/>
    <w:rsid w:val="000F1AD9"/>
    <w:rsid w:val="000F255C"/>
    <w:rsid w:val="000F2E2A"/>
    <w:rsid w:val="000F37D1"/>
    <w:rsid w:val="000F4312"/>
    <w:rsid w:val="000F4AF2"/>
    <w:rsid w:val="000F4EA3"/>
    <w:rsid w:val="000F6610"/>
    <w:rsid w:val="000F6A8D"/>
    <w:rsid w:val="000F74A4"/>
    <w:rsid w:val="000F7C8A"/>
    <w:rsid w:val="001001D5"/>
    <w:rsid w:val="00101428"/>
    <w:rsid w:val="001034A5"/>
    <w:rsid w:val="001056F4"/>
    <w:rsid w:val="00105991"/>
    <w:rsid w:val="00105CA9"/>
    <w:rsid w:val="001060E1"/>
    <w:rsid w:val="001061DE"/>
    <w:rsid w:val="00107E1F"/>
    <w:rsid w:val="00107ED1"/>
    <w:rsid w:val="001111B0"/>
    <w:rsid w:val="00113DE5"/>
    <w:rsid w:val="00115C82"/>
    <w:rsid w:val="001216E6"/>
    <w:rsid w:val="00122B71"/>
    <w:rsid w:val="00124661"/>
    <w:rsid w:val="001247F4"/>
    <w:rsid w:val="00127713"/>
    <w:rsid w:val="00130A96"/>
    <w:rsid w:val="001314A1"/>
    <w:rsid w:val="001325AB"/>
    <w:rsid w:val="00132712"/>
    <w:rsid w:val="00133C5C"/>
    <w:rsid w:val="00134A92"/>
    <w:rsid w:val="00134F7C"/>
    <w:rsid w:val="00135933"/>
    <w:rsid w:val="001365DF"/>
    <w:rsid w:val="00136BF5"/>
    <w:rsid w:val="00140CB2"/>
    <w:rsid w:val="001412B5"/>
    <w:rsid w:val="001417C7"/>
    <w:rsid w:val="00141D0F"/>
    <w:rsid w:val="001420D5"/>
    <w:rsid w:val="001426BD"/>
    <w:rsid w:val="00143886"/>
    <w:rsid w:val="00144156"/>
    <w:rsid w:val="001451A2"/>
    <w:rsid w:val="00146C66"/>
    <w:rsid w:val="001501F2"/>
    <w:rsid w:val="00152520"/>
    <w:rsid w:val="00152708"/>
    <w:rsid w:val="0015351C"/>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92420"/>
    <w:rsid w:val="00194529"/>
    <w:rsid w:val="00194B39"/>
    <w:rsid w:val="00194DB5"/>
    <w:rsid w:val="00196E78"/>
    <w:rsid w:val="00197089"/>
    <w:rsid w:val="001A0DE9"/>
    <w:rsid w:val="001A1A32"/>
    <w:rsid w:val="001A24C2"/>
    <w:rsid w:val="001A33E4"/>
    <w:rsid w:val="001A3E50"/>
    <w:rsid w:val="001A5210"/>
    <w:rsid w:val="001A563F"/>
    <w:rsid w:val="001A6A32"/>
    <w:rsid w:val="001A6B86"/>
    <w:rsid w:val="001B031E"/>
    <w:rsid w:val="001B1FE2"/>
    <w:rsid w:val="001B24BE"/>
    <w:rsid w:val="001B2DDE"/>
    <w:rsid w:val="001B2EED"/>
    <w:rsid w:val="001B499F"/>
    <w:rsid w:val="001B4F82"/>
    <w:rsid w:val="001B71BE"/>
    <w:rsid w:val="001C0579"/>
    <w:rsid w:val="001C2240"/>
    <w:rsid w:val="001C31E0"/>
    <w:rsid w:val="001C33C8"/>
    <w:rsid w:val="001C3BD6"/>
    <w:rsid w:val="001C5A3C"/>
    <w:rsid w:val="001C5E03"/>
    <w:rsid w:val="001C61B1"/>
    <w:rsid w:val="001D0750"/>
    <w:rsid w:val="001D08BB"/>
    <w:rsid w:val="001D2696"/>
    <w:rsid w:val="001D271C"/>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4F1A"/>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B08"/>
    <w:rsid w:val="00237EF8"/>
    <w:rsid w:val="0024019F"/>
    <w:rsid w:val="002418C2"/>
    <w:rsid w:val="0024286B"/>
    <w:rsid w:val="00244EBB"/>
    <w:rsid w:val="0024506C"/>
    <w:rsid w:val="002454B0"/>
    <w:rsid w:val="00246F81"/>
    <w:rsid w:val="002502D1"/>
    <w:rsid w:val="00251B98"/>
    <w:rsid w:val="00252405"/>
    <w:rsid w:val="00253258"/>
    <w:rsid w:val="0025389C"/>
    <w:rsid w:val="002545D5"/>
    <w:rsid w:val="00254726"/>
    <w:rsid w:val="002560FE"/>
    <w:rsid w:val="00256F82"/>
    <w:rsid w:val="00257124"/>
    <w:rsid w:val="002607FD"/>
    <w:rsid w:val="00261494"/>
    <w:rsid w:val="00261F7E"/>
    <w:rsid w:val="00264172"/>
    <w:rsid w:val="00264FF5"/>
    <w:rsid w:val="00266C54"/>
    <w:rsid w:val="00266F95"/>
    <w:rsid w:val="002700A0"/>
    <w:rsid w:val="002722CF"/>
    <w:rsid w:val="00272744"/>
    <w:rsid w:val="00272D7D"/>
    <w:rsid w:val="002741CB"/>
    <w:rsid w:val="00280CD3"/>
    <w:rsid w:val="00282C5F"/>
    <w:rsid w:val="00283363"/>
    <w:rsid w:val="00283EB4"/>
    <w:rsid w:val="002848C2"/>
    <w:rsid w:val="00286137"/>
    <w:rsid w:val="00286596"/>
    <w:rsid w:val="00287916"/>
    <w:rsid w:val="0029043E"/>
    <w:rsid w:val="0029196A"/>
    <w:rsid w:val="00291CF8"/>
    <w:rsid w:val="00293198"/>
    <w:rsid w:val="00293964"/>
    <w:rsid w:val="00295775"/>
    <w:rsid w:val="002958B7"/>
    <w:rsid w:val="00295C7B"/>
    <w:rsid w:val="00295F36"/>
    <w:rsid w:val="0029796E"/>
    <w:rsid w:val="002A0089"/>
    <w:rsid w:val="002A0878"/>
    <w:rsid w:val="002A18C0"/>
    <w:rsid w:val="002A66CC"/>
    <w:rsid w:val="002A6CEE"/>
    <w:rsid w:val="002A78A5"/>
    <w:rsid w:val="002B17F1"/>
    <w:rsid w:val="002B2A24"/>
    <w:rsid w:val="002B3CC5"/>
    <w:rsid w:val="002B5157"/>
    <w:rsid w:val="002B5F02"/>
    <w:rsid w:val="002B6B66"/>
    <w:rsid w:val="002B7548"/>
    <w:rsid w:val="002C282C"/>
    <w:rsid w:val="002C2FF2"/>
    <w:rsid w:val="002C373F"/>
    <w:rsid w:val="002C5F69"/>
    <w:rsid w:val="002C71F7"/>
    <w:rsid w:val="002C7B02"/>
    <w:rsid w:val="002D2976"/>
    <w:rsid w:val="002D2DE9"/>
    <w:rsid w:val="002D34E6"/>
    <w:rsid w:val="002D3B4A"/>
    <w:rsid w:val="002D5870"/>
    <w:rsid w:val="002D5AB0"/>
    <w:rsid w:val="002D7C8B"/>
    <w:rsid w:val="002D7E71"/>
    <w:rsid w:val="002E0EF9"/>
    <w:rsid w:val="002E157C"/>
    <w:rsid w:val="002E2DF9"/>
    <w:rsid w:val="002E2E02"/>
    <w:rsid w:val="002E5FF1"/>
    <w:rsid w:val="002E60C8"/>
    <w:rsid w:val="002E668E"/>
    <w:rsid w:val="002E7837"/>
    <w:rsid w:val="002F040E"/>
    <w:rsid w:val="002F3637"/>
    <w:rsid w:val="002F5F08"/>
    <w:rsid w:val="002F6E70"/>
    <w:rsid w:val="00301D4D"/>
    <w:rsid w:val="00301FB6"/>
    <w:rsid w:val="00302AA8"/>
    <w:rsid w:val="00303690"/>
    <w:rsid w:val="00303896"/>
    <w:rsid w:val="00304C1E"/>
    <w:rsid w:val="00306AF6"/>
    <w:rsid w:val="00310733"/>
    <w:rsid w:val="00310DDB"/>
    <w:rsid w:val="003111FA"/>
    <w:rsid w:val="0031135D"/>
    <w:rsid w:val="00311691"/>
    <w:rsid w:val="00312D24"/>
    <w:rsid w:val="00314394"/>
    <w:rsid w:val="00315841"/>
    <w:rsid w:val="00315A2A"/>
    <w:rsid w:val="00317620"/>
    <w:rsid w:val="00320E03"/>
    <w:rsid w:val="0032159C"/>
    <w:rsid w:val="00321B40"/>
    <w:rsid w:val="003245B2"/>
    <w:rsid w:val="00325213"/>
    <w:rsid w:val="00326052"/>
    <w:rsid w:val="003268C0"/>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0F8A"/>
    <w:rsid w:val="00381170"/>
    <w:rsid w:val="00381E43"/>
    <w:rsid w:val="003823C1"/>
    <w:rsid w:val="003835A3"/>
    <w:rsid w:val="00383781"/>
    <w:rsid w:val="00383C31"/>
    <w:rsid w:val="00383F40"/>
    <w:rsid w:val="00384F06"/>
    <w:rsid w:val="0038671E"/>
    <w:rsid w:val="00386BEC"/>
    <w:rsid w:val="003879B3"/>
    <w:rsid w:val="003906AA"/>
    <w:rsid w:val="00393CC4"/>
    <w:rsid w:val="00394880"/>
    <w:rsid w:val="00395E25"/>
    <w:rsid w:val="003970D9"/>
    <w:rsid w:val="003971CA"/>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171F"/>
    <w:rsid w:val="003B25FC"/>
    <w:rsid w:val="003B441A"/>
    <w:rsid w:val="003B52C8"/>
    <w:rsid w:val="003B5665"/>
    <w:rsid w:val="003B5E32"/>
    <w:rsid w:val="003B6D14"/>
    <w:rsid w:val="003C1306"/>
    <w:rsid w:val="003C2212"/>
    <w:rsid w:val="003C2498"/>
    <w:rsid w:val="003C2C1D"/>
    <w:rsid w:val="003C3D55"/>
    <w:rsid w:val="003C3DEB"/>
    <w:rsid w:val="003C4341"/>
    <w:rsid w:val="003C47D8"/>
    <w:rsid w:val="003D088B"/>
    <w:rsid w:val="003D1F44"/>
    <w:rsid w:val="003D2087"/>
    <w:rsid w:val="003D260F"/>
    <w:rsid w:val="003D2B36"/>
    <w:rsid w:val="003D3BF8"/>
    <w:rsid w:val="003D3CB3"/>
    <w:rsid w:val="003D443E"/>
    <w:rsid w:val="003D6FF3"/>
    <w:rsid w:val="003D7A56"/>
    <w:rsid w:val="003E0897"/>
    <w:rsid w:val="003E1080"/>
    <w:rsid w:val="003E434C"/>
    <w:rsid w:val="003E464A"/>
    <w:rsid w:val="003E5E7D"/>
    <w:rsid w:val="003E7B7B"/>
    <w:rsid w:val="003F0F8A"/>
    <w:rsid w:val="003F39B1"/>
    <w:rsid w:val="003F5C02"/>
    <w:rsid w:val="003F7630"/>
    <w:rsid w:val="003F7CD4"/>
    <w:rsid w:val="00400B8B"/>
    <w:rsid w:val="0040341C"/>
    <w:rsid w:val="004044AE"/>
    <w:rsid w:val="00404DFD"/>
    <w:rsid w:val="0040584C"/>
    <w:rsid w:val="00405D32"/>
    <w:rsid w:val="0040609D"/>
    <w:rsid w:val="0040735D"/>
    <w:rsid w:val="00411A86"/>
    <w:rsid w:val="0041252B"/>
    <w:rsid w:val="00412B6A"/>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456"/>
    <w:rsid w:val="0044673C"/>
    <w:rsid w:val="00447354"/>
    <w:rsid w:val="00450343"/>
    <w:rsid w:val="00450579"/>
    <w:rsid w:val="00450A11"/>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39E7"/>
    <w:rsid w:val="004940EC"/>
    <w:rsid w:val="00495A80"/>
    <w:rsid w:val="0049758C"/>
    <w:rsid w:val="004A15F5"/>
    <w:rsid w:val="004A25BB"/>
    <w:rsid w:val="004A430F"/>
    <w:rsid w:val="004A53C2"/>
    <w:rsid w:val="004B14C9"/>
    <w:rsid w:val="004B45A1"/>
    <w:rsid w:val="004B5714"/>
    <w:rsid w:val="004B5DF1"/>
    <w:rsid w:val="004B6C08"/>
    <w:rsid w:val="004B7293"/>
    <w:rsid w:val="004B76D0"/>
    <w:rsid w:val="004C057A"/>
    <w:rsid w:val="004C12AA"/>
    <w:rsid w:val="004C1A1D"/>
    <w:rsid w:val="004C1DC2"/>
    <w:rsid w:val="004C2AF1"/>
    <w:rsid w:val="004C2FFC"/>
    <w:rsid w:val="004C76E3"/>
    <w:rsid w:val="004C7F52"/>
    <w:rsid w:val="004D0CF0"/>
    <w:rsid w:val="004D0D46"/>
    <w:rsid w:val="004D0E87"/>
    <w:rsid w:val="004D2F9E"/>
    <w:rsid w:val="004D59B4"/>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DB8"/>
    <w:rsid w:val="004F6F04"/>
    <w:rsid w:val="005008FA"/>
    <w:rsid w:val="00500A89"/>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3C01"/>
    <w:rsid w:val="00524814"/>
    <w:rsid w:val="0053113B"/>
    <w:rsid w:val="00531913"/>
    <w:rsid w:val="005336B5"/>
    <w:rsid w:val="005336E4"/>
    <w:rsid w:val="00533F3F"/>
    <w:rsid w:val="00541080"/>
    <w:rsid w:val="005424E7"/>
    <w:rsid w:val="00543A14"/>
    <w:rsid w:val="00543D8B"/>
    <w:rsid w:val="00544060"/>
    <w:rsid w:val="00545474"/>
    <w:rsid w:val="00546F00"/>
    <w:rsid w:val="00546FF2"/>
    <w:rsid w:val="0055058F"/>
    <w:rsid w:val="005510AA"/>
    <w:rsid w:val="0055150D"/>
    <w:rsid w:val="005520EF"/>
    <w:rsid w:val="005536EC"/>
    <w:rsid w:val="00553B6B"/>
    <w:rsid w:val="005547C1"/>
    <w:rsid w:val="005569DC"/>
    <w:rsid w:val="005569E6"/>
    <w:rsid w:val="00557780"/>
    <w:rsid w:val="0055778D"/>
    <w:rsid w:val="00557F8E"/>
    <w:rsid w:val="00560352"/>
    <w:rsid w:val="005618E6"/>
    <w:rsid w:val="0056254C"/>
    <w:rsid w:val="00564915"/>
    <w:rsid w:val="00564AB4"/>
    <w:rsid w:val="00564D57"/>
    <w:rsid w:val="005654BE"/>
    <w:rsid w:val="0056702C"/>
    <w:rsid w:val="005733CA"/>
    <w:rsid w:val="005764ED"/>
    <w:rsid w:val="00580DC6"/>
    <w:rsid w:val="005818CC"/>
    <w:rsid w:val="0058209E"/>
    <w:rsid w:val="00583D9F"/>
    <w:rsid w:val="00584842"/>
    <w:rsid w:val="005855A8"/>
    <w:rsid w:val="00585CD2"/>
    <w:rsid w:val="00590FE9"/>
    <w:rsid w:val="0059130B"/>
    <w:rsid w:val="0059228E"/>
    <w:rsid w:val="005926E1"/>
    <w:rsid w:val="005932BF"/>
    <w:rsid w:val="00593802"/>
    <w:rsid w:val="005946AC"/>
    <w:rsid w:val="00594E44"/>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D5E0F"/>
    <w:rsid w:val="005E0342"/>
    <w:rsid w:val="005E245B"/>
    <w:rsid w:val="005E3477"/>
    <w:rsid w:val="005E7392"/>
    <w:rsid w:val="005F04F6"/>
    <w:rsid w:val="005F0FEF"/>
    <w:rsid w:val="005F10AA"/>
    <w:rsid w:val="005F13BA"/>
    <w:rsid w:val="005F16F8"/>
    <w:rsid w:val="005F1BE5"/>
    <w:rsid w:val="005F200F"/>
    <w:rsid w:val="005F29BA"/>
    <w:rsid w:val="005F2ACB"/>
    <w:rsid w:val="005F34F9"/>
    <w:rsid w:val="005F3BB4"/>
    <w:rsid w:val="005F3D0E"/>
    <w:rsid w:val="005F4F8F"/>
    <w:rsid w:val="005F6072"/>
    <w:rsid w:val="005F6A9F"/>
    <w:rsid w:val="005F70E8"/>
    <w:rsid w:val="005F7A81"/>
    <w:rsid w:val="00600639"/>
    <w:rsid w:val="00600847"/>
    <w:rsid w:val="00600CE5"/>
    <w:rsid w:val="0060288C"/>
    <w:rsid w:val="00603CC2"/>
    <w:rsid w:val="00604B54"/>
    <w:rsid w:val="00606E4A"/>
    <w:rsid w:val="006073FA"/>
    <w:rsid w:val="00610083"/>
    <w:rsid w:val="006124F9"/>
    <w:rsid w:val="006143E4"/>
    <w:rsid w:val="00615724"/>
    <w:rsid w:val="00616A4C"/>
    <w:rsid w:val="0061780E"/>
    <w:rsid w:val="00622672"/>
    <w:rsid w:val="00622E8E"/>
    <w:rsid w:val="00622F40"/>
    <w:rsid w:val="00623B87"/>
    <w:rsid w:val="00626BFB"/>
    <w:rsid w:val="006301C9"/>
    <w:rsid w:val="0063023F"/>
    <w:rsid w:val="00631C8C"/>
    <w:rsid w:val="006325B0"/>
    <w:rsid w:val="00632FB3"/>
    <w:rsid w:val="00633495"/>
    <w:rsid w:val="00634E2E"/>
    <w:rsid w:val="00635552"/>
    <w:rsid w:val="00635D39"/>
    <w:rsid w:val="00635D96"/>
    <w:rsid w:val="00637277"/>
    <w:rsid w:val="006375BB"/>
    <w:rsid w:val="0064127F"/>
    <w:rsid w:val="006417DB"/>
    <w:rsid w:val="00641F59"/>
    <w:rsid w:val="00646489"/>
    <w:rsid w:val="006466B1"/>
    <w:rsid w:val="00647A01"/>
    <w:rsid w:val="00651BE5"/>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1C3E"/>
    <w:rsid w:val="00682C77"/>
    <w:rsid w:val="0068308E"/>
    <w:rsid w:val="0068344F"/>
    <w:rsid w:val="00683F47"/>
    <w:rsid w:val="0068422B"/>
    <w:rsid w:val="00684889"/>
    <w:rsid w:val="00686CD4"/>
    <w:rsid w:val="00686E70"/>
    <w:rsid w:val="00687C77"/>
    <w:rsid w:val="00687E47"/>
    <w:rsid w:val="00690A29"/>
    <w:rsid w:val="0069221C"/>
    <w:rsid w:val="00694407"/>
    <w:rsid w:val="0069531E"/>
    <w:rsid w:val="00696759"/>
    <w:rsid w:val="006A0C67"/>
    <w:rsid w:val="006A1D55"/>
    <w:rsid w:val="006A2798"/>
    <w:rsid w:val="006A3B74"/>
    <w:rsid w:val="006A3E37"/>
    <w:rsid w:val="006A562D"/>
    <w:rsid w:val="006A646D"/>
    <w:rsid w:val="006B0470"/>
    <w:rsid w:val="006B33D7"/>
    <w:rsid w:val="006B5874"/>
    <w:rsid w:val="006B6310"/>
    <w:rsid w:val="006C313A"/>
    <w:rsid w:val="006C39D4"/>
    <w:rsid w:val="006C5F94"/>
    <w:rsid w:val="006C6650"/>
    <w:rsid w:val="006C7124"/>
    <w:rsid w:val="006C77BA"/>
    <w:rsid w:val="006D116C"/>
    <w:rsid w:val="006D1541"/>
    <w:rsid w:val="006D221B"/>
    <w:rsid w:val="006D274C"/>
    <w:rsid w:val="006D2E88"/>
    <w:rsid w:val="006D3107"/>
    <w:rsid w:val="006D47A0"/>
    <w:rsid w:val="006D5612"/>
    <w:rsid w:val="006D6142"/>
    <w:rsid w:val="006E06FA"/>
    <w:rsid w:val="006E0F74"/>
    <w:rsid w:val="006E19EC"/>
    <w:rsid w:val="006E3B3D"/>
    <w:rsid w:val="006E6CC5"/>
    <w:rsid w:val="006F01BC"/>
    <w:rsid w:val="006F0683"/>
    <w:rsid w:val="006F0C56"/>
    <w:rsid w:val="006F2E79"/>
    <w:rsid w:val="006F47F5"/>
    <w:rsid w:val="006F4F4B"/>
    <w:rsid w:val="006F5C57"/>
    <w:rsid w:val="006F71EB"/>
    <w:rsid w:val="006F7EC3"/>
    <w:rsid w:val="007003CF"/>
    <w:rsid w:val="00704F03"/>
    <w:rsid w:val="0070550A"/>
    <w:rsid w:val="00706C9B"/>
    <w:rsid w:val="007073F9"/>
    <w:rsid w:val="0071094C"/>
    <w:rsid w:val="00711B04"/>
    <w:rsid w:val="00712194"/>
    <w:rsid w:val="00713384"/>
    <w:rsid w:val="0071443A"/>
    <w:rsid w:val="00714C25"/>
    <w:rsid w:val="00716612"/>
    <w:rsid w:val="00717C59"/>
    <w:rsid w:val="0072132F"/>
    <w:rsid w:val="007233BE"/>
    <w:rsid w:val="00723DB8"/>
    <w:rsid w:val="00723F29"/>
    <w:rsid w:val="007248B8"/>
    <w:rsid w:val="00726395"/>
    <w:rsid w:val="00727001"/>
    <w:rsid w:val="00727DB5"/>
    <w:rsid w:val="00731366"/>
    <w:rsid w:val="0073153E"/>
    <w:rsid w:val="00732388"/>
    <w:rsid w:val="0073391C"/>
    <w:rsid w:val="007343D2"/>
    <w:rsid w:val="00734979"/>
    <w:rsid w:val="00734EFF"/>
    <w:rsid w:val="0073571C"/>
    <w:rsid w:val="00736D9A"/>
    <w:rsid w:val="007374CA"/>
    <w:rsid w:val="007408FE"/>
    <w:rsid w:val="00741BAE"/>
    <w:rsid w:val="00742A88"/>
    <w:rsid w:val="00742D3E"/>
    <w:rsid w:val="00745C22"/>
    <w:rsid w:val="007462F9"/>
    <w:rsid w:val="00747921"/>
    <w:rsid w:val="00750AD3"/>
    <w:rsid w:val="00750CE8"/>
    <w:rsid w:val="00751AA5"/>
    <w:rsid w:val="00751C0B"/>
    <w:rsid w:val="0075299F"/>
    <w:rsid w:val="00754329"/>
    <w:rsid w:val="007548AC"/>
    <w:rsid w:val="0075573A"/>
    <w:rsid w:val="00755D93"/>
    <w:rsid w:val="00756183"/>
    <w:rsid w:val="007603DE"/>
    <w:rsid w:val="00760A0F"/>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3FC"/>
    <w:rsid w:val="00787C49"/>
    <w:rsid w:val="00790207"/>
    <w:rsid w:val="00791341"/>
    <w:rsid w:val="0079269C"/>
    <w:rsid w:val="00793DA6"/>
    <w:rsid w:val="00795881"/>
    <w:rsid w:val="0079683E"/>
    <w:rsid w:val="0079703A"/>
    <w:rsid w:val="00797B99"/>
    <w:rsid w:val="00797DAE"/>
    <w:rsid w:val="007A0981"/>
    <w:rsid w:val="007A0C24"/>
    <w:rsid w:val="007A2AB1"/>
    <w:rsid w:val="007A322E"/>
    <w:rsid w:val="007B00C9"/>
    <w:rsid w:val="007B058D"/>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599C"/>
    <w:rsid w:val="007F66A8"/>
    <w:rsid w:val="007F777E"/>
    <w:rsid w:val="0080204C"/>
    <w:rsid w:val="00803448"/>
    <w:rsid w:val="00803C86"/>
    <w:rsid w:val="008040CB"/>
    <w:rsid w:val="008058F9"/>
    <w:rsid w:val="0080789A"/>
    <w:rsid w:val="00807DEE"/>
    <w:rsid w:val="0081292E"/>
    <w:rsid w:val="008130C4"/>
    <w:rsid w:val="008137CC"/>
    <w:rsid w:val="00813AF1"/>
    <w:rsid w:val="00814531"/>
    <w:rsid w:val="00814716"/>
    <w:rsid w:val="00815923"/>
    <w:rsid w:val="00816310"/>
    <w:rsid w:val="00820A4C"/>
    <w:rsid w:val="008212B8"/>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36BD"/>
    <w:rsid w:val="00854F69"/>
    <w:rsid w:val="008557BF"/>
    <w:rsid w:val="00856BEC"/>
    <w:rsid w:val="00856C62"/>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EB4"/>
    <w:rsid w:val="00877F50"/>
    <w:rsid w:val="00877F51"/>
    <w:rsid w:val="008821C1"/>
    <w:rsid w:val="00883175"/>
    <w:rsid w:val="00883213"/>
    <w:rsid w:val="0088494A"/>
    <w:rsid w:val="008853D4"/>
    <w:rsid w:val="00885EC6"/>
    <w:rsid w:val="008861BF"/>
    <w:rsid w:val="008870A7"/>
    <w:rsid w:val="00887620"/>
    <w:rsid w:val="008876D3"/>
    <w:rsid w:val="0089075C"/>
    <w:rsid w:val="008915DD"/>
    <w:rsid w:val="00891BE8"/>
    <w:rsid w:val="00892BBD"/>
    <w:rsid w:val="008930A7"/>
    <w:rsid w:val="00893981"/>
    <w:rsid w:val="00894FEF"/>
    <w:rsid w:val="008952E5"/>
    <w:rsid w:val="008959CF"/>
    <w:rsid w:val="00895D02"/>
    <w:rsid w:val="008960F5"/>
    <w:rsid w:val="00897448"/>
    <w:rsid w:val="00897720"/>
    <w:rsid w:val="00897AAF"/>
    <w:rsid w:val="008A1A89"/>
    <w:rsid w:val="008A212D"/>
    <w:rsid w:val="008A2732"/>
    <w:rsid w:val="008A35D4"/>
    <w:rsid w:val="008A4B48"/>
    <w:rsid w:val="008A6864"/>
    <w:rsid w:val="008A6F23"/>
    <w:rsid w:val="008A7CF8"/>
    <w:rsid w:val="008B0550"/>
    <w:rsid w:val="008B1123"/>
    <w:rsid w:val="008B244E"/>
    <w:rsid w:val="008B328A"/>
    <w:rsid w:val="008B3384"/>
    <w:rsid w:val="008B4355"/>
    <w:rsid w:val="008B4959"/>
    <w:rsid w:val="008B4B78"/>
    <w:rsid w:val="008B5621"/>
    <w:rsid w:val="008B70B8"/>
    <w:rsid w:val="008B72CE"/>
    <w:rsid w:val="008B75F4"/>
    <w:rsid w:val="008C1079"/>
    <w:rsid w:val="008C120D"/>
    <w:rsid w:val="008C21DC"/>
    <w:rsid w:val="008C268D"/>
    <w:rsid w:val="008C367C"/>
    <w:rsid w:val="008C41EB"/>
    <w:rsid w:val="008C449A"/>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6D9"/>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144"/>
    <w:rsid w:val="00903AA8"/>
    <w:rsid w:val="00903B9B"/>
    <w:rsid w:val="00904E58"/>
    <w:rsid w:val="0091181F"/>
    <w:rsid w:val="00911F9D"/>
    <w:rsid w:val="009124D9"/>
    <w:rsid w:val="00912ACB"/>
    <w:rsid w:val="00912E7B"/>
    <w:rsid w:val="009146D0"/>
    <w:rsid w:val="00914FEE"/>
    <w:rsid w:val="00917C24"/>
    <w:rsid w:val="00917CDD"/>
    <w:rsid w:val="00920853"/>
    <w:rsid w:val="0092101F"/>
    <w:rsid w:val="009232CA"/>
    <w:rsid w:val="00924720"/>
    <w:rsid w:val="00925E72"/>
    <w:rsid w:val="00926819"/>
    <w:rsid w:val="009272F5"/>
    <w:rsid w:val="00930124"/>
    <w:rsid w:val="009302C1"/>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2FD8"/>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5E76"/>
    <w:rsid w:val="00987569"/>
    <w:rsid w:val="00987A23"/>
    <w:rsid w:val="00990B2C"/>
    <w:rsid w:val="00991601"/>
    <w:rsid w:val="0099268D"/>
    <w:rsid w:val="00992A8C"/>
    <w:rsid w:val="00992C1D"/>
    <w:rsid w:val="009932F1"/>
    <w:rsid w:val="00993670"/>
    <w:rsid w:val="0099617B"/>
    <w:rsid w:val="00996D24"/>
    <w:rsid w:val="009A175C"/>
    <w:rsid w:val="009A1E53"/>
    <w:rsid w:val="009A2B05"/>
    <w:rsid w:val="009A31D4"/>
    <w:rsid w:val="009A3DC4"/>
    <w:rsid w:val="009A5EDC"/>
    <w:rsid w:val="009B0427"/>
    <w:rsid w:val="009B14B8"/>
    <w:rsid w:val="009B1AA0"/>
    <w:rsid w:val="009B24AA"/>
    <w:rsid w:val="009B2E3A"/>
    <w:rsid w:val="009B2F38"/>
    <w:rsid w:val="009B350F"/>
    <w:rsid w:val="009B35FC"/>
    <w:rsid w:val="009B3AAC"/>
    <w:rsid w:val="009B40AA"/>
    <w:rsid w:val="009B4734"/>
    <w:rsid w:val="009B6A4E"/>
    <w:rsid w:val="009B6F0D"/>
    <w:rsid w:val="009B7362"/>
    <w:rsid w:val="009B74C6"/>
    <w:rsid w:val="009B78CE"/>
    <w:rsid w:val="009B7B0A"/>
    <w:rsid w:val="009B7F04"/>
    <w:rsid w:val="009C0834"/>
    <w:rsid w:val="009C1142"/>
    <w:rsid w:val="009C14C4"/>
    <w:rsid w:val="009C18D0"/>
    <w:rsid w:val="009C18D7"/>
    <w:rsid w:val="009C1DD2"/>
    <w:rsid w:val="009C206A"/>
    <w:rsid w:val="009C288F"/>
    <w:rsid w:val="009C3F98"/>
    <w:rsid w:val="009C4F89"/>
    <w:rsid w:val="009C5723"/>
    <w:rsid w:val="009C62AA"/>
    <w:rsid w:val="009C75B0"/>
    <w:rsid w:val="009D05DE"/>
    <w:rsid w:val="009D34BC"/>
    <w:rsid w:val="009D4A52"/>
    <w:rsid w:val="009D532A"/>
    <w:rsid w:val="009D6C23"/>
    <w:rsid w:val="009E07BF"/>
    <w:rsid w:val="009E26D9"/>
    <w:rsid w:val="009E2AB0"/>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2FE"/>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29F"/>
    <w:rsid w:val="00A17331"/>
    <w:rsid w:val="00A17439"/>
    <w:rsid w:val="00A204A2"/>
    <w:rsid w:val="00A20AC4"/>
    <w:rsid w:val="00A21FE7"/>
    <w:rsid w:val="00A22558"/>
    <w:rsid w:val="00A225E1"/>
    <w:rsid w:val="00A23A0E"/>
    <w:rsid w:val="00A246C4"/>
    <w:rsid w:val="00A25993"/>
    <w:rsid w:val="00A26E75"/>
    <w:rsid w:val="00A31708"/>
    <w:rsid w:val="00A31B5F"/>
    <w:rsid w:val="00A320CF"/>
    <w:rsid w:val="00A32868"/>
    <w:rsid w:val="00A32CA7"/>
    <w:rsid w:val="00A32EC1"/>
    <w:rsid w:val="00A33C0A"/>
    <w:rsid w:val="00A35B53"/>
    <w:rsid w:val="00A410E5"/>
    <w:rsid w:val="00A413EA"/>
    <w:rsid w:val="00A41935"/>
    <w:rsid w:val="00A41D86"/>
    <w:rsid w:val="00A43200"/>
    <w:rsid w:val="00A43DDD"/>
    <w:rsid w:val="00A446B6"/>
    <w:rsid w:val="00A45E5E"/>
    <w:rsid w:val="00A512EC"/>
    <w:rsid w:val="00A518A2"/>
    <w:rsid w:val="00A538F4"/>
    <w:rsid w:val="00A53D15"/>
    <w:rsid w:val="00A53FD0"/>
    <w:rsid w:val="00A54BC0"/>
    <w:rsid w:val="00A560F1"/>
    <w:rsid w:val="00A569CA"/>
    <w:rsid w:val="00A56FD2"/>
    <w:rsid w:val="00A5752D"/>
    <w:rsid w:val="00A5792E"/>
    <w:rsid w:val="00A64E22"/>
    <w:rsid w:val="00A65180"/>
    <w:rsid w:val="00A65EC9"/>
    <w:rsid w:val="00A66521"/>
    <w:rsid w:val="00A669F2"/>
    <w:rsid w:val="00A67471"/>
    <w:rsid w:val="00A6770E"/>
    <w:rsid w:val="00A67FC9"/>
    <w:rsid w:val="00A70D06"/>
    <w:rsid w:val="00A72898"/>
    <w:rsid w:val="00A732A8"/>
    <w:rsid w:val="00A7334A"/>
    <w:rsid w:val="00A73444"/>
    <w:rsid w:val="00A73A11"/>
    <w:rsid w:val="00A741A5"/>
    <w:rsid w:val="00A76662"/>
    <w:rsid w:val="00A76D0C"/>
    <w:rsid w:val="00A77458"/>
    <w:rsid w:val="00A77721"/>
    <w:rsid w:val="00A8394E"/>
    <w:rsid w:val="00A83A5D"/>
    <w:rsid w:val="00A907E4"/>
    <w:rsid w:val="00A93560"/>
    <w:rsid w:val="00A93FED"/>
    <w:rsid w:val="00A943ED"/>
    <w:rsid w:val="00A945D7"/>
    <w:rsid w:val="00A9678C"/>
    <w:rsid w:val="00A96962"/>
    <w:rsid w:val="00A96C25"/>
    <w:rsid w:val="00AA126E"/>
    <w:rsid w:val="00AA3B0A"/>
    <w:rsid w:val="00AA5139"/>
    <w:rsid w:val="00AA7851"/>
    <w:rsid w:val="00AB1FA2"/>
    <w:rsid w:val="00AB24BC"/>
    <w:rsid w:val="00AB4BBA"/>
    <w:rsid w:val="00AB4D58"/>
    <w:rsid w:val="00AB5208"/>
    <w:rsid w:val="00AB589C"/>
    <w:rsid w:val="00AB5F3F"/>
    <w:rsid w:val="00AB601A"/>
    <w:rsid w:val="00AB63E8"/>
    <w:rsid w:val="00AB653C"/>
    <w:rsid w:val="00AC15CE"/>
    <w:rsid w:val="00AC1F09"/>
    <w:rsid w:val="00AC24CF"/>
    <w:rsid w:val="00AC2D18"/>
    <w:rsid w:val="00AC3246"/>
    <w:rsid w:val="00AC6421"/>
    <w:rsid w:val="00AC68E1"/>
    <w:rsid w:val="00AC7388"/>
    <w:rsid w:val="00AC7FE4"/>
    <w:rsid w:val="00AD04B7"/>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4F4"/>
    <w:rsid w:val="00B03E0E"/>
    <w:rsid w:val="00B03F33"/>
    <w:rsid w:val="00B05397"/>
    <w:rsid w:val="00B055D8"/>
    <w:rsid w:val="00B06DFD"/>
    <w:rsid w:val="00B074B2"/>
    <w:rsid w:val="00B07AE8"/>
    <w:rsid w:val="00B10965"/>
    <w:rsid w:val="00B10E32"/>
    <w:rsid w:val="00B12242"/>
    <w:rsid w:val="00B145F3"/>
    <w:rsid w:val="00B211FF"/>
    <w:rsid w:val="00B22AAB"/>
    <w:rsid w:val="00B25A66"/>
    <w:rsid w:val="00B3011F"/>
    <w:rsid w:val="00B32200"/>
    <w:rsid w:val="00B32A2F"/>
    <w:rsid w:val="00B34A7D"/>
    <w:rsid w:val="00B34BDD"/>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2025"/>
    <w:rsid w:val="00B5247F"/>
    <w:rsid w:val="00B531CB"/>
    <w:rsid w:val="00B55B0F"/>
    <w:rsid w:val="00B56799"/>
    <w:rsid w:val="00B5735A"/>
    <w:rsid w:val="00B60C4A"/>
    <w:rsid w:val="00B60E92"/>
    <w:rsid w:val="00B63B46"/>
    <w:rsid w:val="00B63C0E"/>
    <w:rsid w:val="00B654EC"/>
    <w:rsid w:val="00B655FF"/>
    <w:rsid w:val="00B659F1"/>
    <w:rsid w:val="00B66CB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20AE"/>
    <w:rsid w:val="00B852A4"/>
    <w:rsid w:val="00B85DEE"/>
    <w:rsid w:val="00B85F1F"/>
    <w:rsid w:val="00B85F9D"/>
    <w:rsid w:val="00B86949"/>
    <w:rsid w:val="00B86972"/>
    <w:rsid w:val="00B9076C"/>
    <w:rsid w:val="00B912B9"/>
    <w:rsid w:val="00B91925"/>
    <w:rsid w:val="00B927A5"/>
    <w:rsid w:val="00B945BB"/>
    <w:rsid w:val="00B95BCE"/>
    <w:rsid w:val="00B96DCE"/>
    <w:rsid w:val="00B970DE"/>
    <w:rsid w:val="00BA138F"/>
    <w:rsid w:val="00BA1EF5"/>
    <w:rsid w:val="00BA365E"/>
    <w:rsid w:val="00BA4EC2"/>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545F"/>
    <w:rsid w:val="00BE655A"/>
    <w:rsid w:val="00BE658A"/>
    <w:rsid w:val="00BE65E7"/>
    <w:rsid w:val="00BF0163"/>
    <w:rsid w:val="00BF0D30"/>
    <w:rsid w:val="00BF34EB"/>
    <w:rsid w:val="00BF3F09"/>
    <w:rsid w:val="00BF46FA"/>
    <w:rsid w:val="00BF6857"/>
    <w:rsid w:val="00BF6CC8"/>
    <w:rsid w:val="00BF6D48"/>
    <w:rsid w:val="00BF7496"/>
    <w:rsid w:val="00C000A0"/>
    <w:rsid w:val="00C00868"/>
    <w:rsid w:val="00C0141E"/>
    <w:rsid w:val="00C02685"/>
    <w:rsid w:val="00C02C42"/>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3F97"/>
    <w:rsid w:val="00C24720"/>
    <w:rsid w:val="00C250DA"/>
    <w:rsid w:val="00C2581F"/>
    <w:rsid w:val="00C25AA8"/>
    <w:rsid w:val="00C27FE9"/>
    <w:rsid w:val="00C30FDA"/>
    <w:rsid w:val="00C3144F"/>
    <w:rsid w:val="00C31CB5"/>
    <w:rsid w:val="00C32238"/>
    <w:rsid w:val="00C329B6"/>
    <w:rsid w:val="00C333D1"/>
    <w:rsid w:val="00C3363B"/>
    <w:rsid w:val="00C33728"/>
    <w:rsid w:val="00C34DB2"/>
    <w:rsid w:val="00C352B4"/>
    <w:rsid w:val="00C361BE"/>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17E6"/>
    <w:rsid w:val="00C647F1"/>
    <w:rsid w:val="00C65EDB"/>
    <w:rsid w:val="00C66213"/>
    <w:rsid w:val="00C679C9"/>
    <w:rsid w:val="00C707BC"/>
    <w:rsid w:val="00C716B3"/>
    <w:rsid w:val="00C7190E"/>
    <w:rsid w:val="00C737AB"/>
    <w:rsid w:val="00C7393A"/>
    <w:rsid w:val="00C76027"/>
    <w:rsid w:val="00C764EE"/>
    <w:rsid w:val="00C8110F"/>
    <w:rsid w:val="00C83389"/>
    <w:rsid w:val="00C83C89"/>
    <w:rsid w:val="00C86195"/>
    <w:rsid w:val="00C878F0"/>
    <w:rsid w:val="00C91B59"/>
    <w:rsid w:val="00C91C1B"/>
    <w:rsid w:val="00C931F3"/>
    <w:rsid w:val="00C93B2E"/>
    <w:rsid w:val="00C93CA2"/>
    <w:rsid w:val="00C94E3B"/>
    <w:rsid w:val="00C962AC"/>
    <w:rsid w:val="00C9675A"/>
    <w:rsid w:val="00CA044C"/>
    <w:rsid w:val="00CA0F39"/>
    <w:rsid w:val="00CA17FB"/>
    <w:rsid w:val="00CA18EA"/>
    <w:rsid w:val="00CA265D"/>
    <w:rsid w:val="00CA3BFB"/>
    <w:rsid w:val="00CA4203"/>
    <w:rsid w:val="00CA4F6B"/>
    <w:rsid w:val="00CA5773"/>
    <w:rsid w:val="00CA578C"/>
    <w:rsid w:val="00CA5ABC"/>
    <w:rsid w:val="00CA6648"/>
    <w:rsid w:val="00CA6E40"/>
    <w:rsid w:val="00CB0E23"/>
    <w:rsid w:val="00CB1519"/>
    <w:rsid w:val="00CB1752"/>
    <w:rsid w:val="00CB3024"/>
    <w:rsid w:val="00CB3152"/>
    <w:rsid w:val="00CB32DC"/>
    <w:rsid w:val="00CB4040"/>
    <w:rsid w:val="00CB46A6"/>
    <w:rsid w:val="00CB7653"/>
    <w:rsid w:val="00CB77AD"/>
    <w:rsid w:val="00CC0283"/>
    <w:rsid w:val="00CC0B0E"/>
    <w:rsid w:val="00CC2353"/>
    <w:rsid w:val="00CC2E77"/>
    <w:rsid w:val="00CC32D3"/>
    <w:rsid w:val="00CC3EF5"/>
    <w:rsid w:val="00CC4B19"/>
    <w:rsid w:val="00CC54D8"/>
    <w:rsid w:val="00CC60B9"/>
    <w:rsid w:val="00CC7355"/>
    <w:rsid w:val="00CC773E"/>
    <w:rsid w:val="00CD1422"/>
    <w:rsid w:val="00CD20B9"/>
    <w:rsid w:val="00CD2456"/>
    <w:rsid w:val="00CD3394"/>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4E7"/>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5182"/>
    <w:rsid w:val="00D165EE"/>
    <w:rsid w:val="00D17D4A"/>
    <w:rsid w:val="00D24152"/>
    <w:rsid w:val="00D242D4"/>
    <w:rsid w:val="00D243BB"/>
    <w:rsid w:val="00D2453B"/>
    <w:rsid w:val="00D26629"/>
    <w:rsid w:val="00D33F5A"/>
    <w:rsid w:val="00D3400A"/>
    <w:rsid w:val="00D3405A"/>
    <w:rsid w:val="00D34D8C"/>
    <w:rsid w:val="00D3501B"/>
    <w:rsid w:val="00D36492"/>
    <w:rsid w:val="00D36979"/>
    <w:rsid w:val="00D37382"/>
    <w:rsid w:val="00D40A4D"/>
    <w:rsid w:val="00D42A97"/>
    <w:rsid w:val="00D43197"/>
    <w:rsid w:val="00D456CA"/>
    <w:rsid w:val="00D45A0B"/>
    <w:rsid w:val="00D47C27"/>
    <w:rsid w:val="00D50AFD"/>
    <w:rsid w:val="00D52566"/>
    <w:rsid w:val="00D52865"/>
    <w:rsid w:val="00D528E1"/>
    <w:rsid w:val="00D53478"/>
    <w:rsid w:val="00D5392E"/>
    <w:rsid w:val="00D54C58"/>
    <w:rsid w:val="00D560D4"/>
    <w:rsid w:val="00D5718A"/>
    <w:rsid w:val="00D573CC"/>
    <w:rsid w:val="00D573E0"/>
    <w:rsid w:val="00D5744A"/>
    <w:rsid w:val="00D574D4"/>
    <w:rsid w:val="00D610FE"/>
    <w:rsid w:val="00D614B0"/>
    <w:rsid w:val="00D61DB0"/>
    <w:rsid w:val="00D6220B"/>
    <w:rsid w:val="00D62F08"/>
    <w:rsid w:val="00D63104"/>
    <w:rsid w:val="00D6347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0E2"/>
    <w:rsid w:val="00D86ECC"/>
    <w:rsid w:val="00D87BF2"/>
    <w:rsid w:val="00D902D4"/>
    <w:rsid w:val="00D92167"/>
    <w:rsid w:val="00D922CC"/>
    <w:rsid w:val="00D924F4"/>
    <w:rsid w:val="00D9261F"/>
    <w:rsid w:val="00D93738"/>
    <w:rsid w:val="00D93C7D"/>
    <w:rsid w:val="00D9507C"/>
    <w:rsid w:val="00D958B0"/>
    <w:rsid w:val="00D96BF0"/>
    <w:rsid w:val="00D96D2E"/>
    <w:rsid w:val="00D9771F"/>
    <w:rsid w:val="00D97D47"/>
    <w:rsid w:val="00D97E6E"/>
    <w:rsid w:val="00DA1ACB"/>
    <w:rsid w:val="00DA3C4B"/>
    <w:rsid w:val="00DA46B1"/>
    <w:rsid w:val="00DA4F9F"/>
    <w:rsid w:val="00DA503E"/>
    <w:rsid w:val="00DA555F"/>
    <w:rsid w:val="00DA63A5"/>
    <w:rsid w:val="00DA66D8"/>
    <w:rsid w:val="00DB0A4F"/>
    <w:rsid w:val="00DB229F"/>
    <w:rsid w:val="00DB33E9"/>
    <w:rsid w:val="00DB3A0F"/>
    <w:rsid w:val="00DB59D4"/>
    <w:rsid w:val="00DB5FA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3AF9"/>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3BE"/>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20F5"/>
    <w:rsid w:val="00E434F9"/>
    <w:rsid w:val="00E4502C"/>
    <w:rsid w:val="00E450F5"/>
    <w:rsid w:val="00E456DA"/>
    <w:rsid w:val="00E4691A"/>
    <w:rsid w:val="00E46D11"/>
    <w:rsid w:val="00E50E97"/>
    <w:rsid w:val="00E52B59"/>
    <w:rsid w:val="00E52F8A"/>
    <w:rsid w:val="00E53BC0"/>
    <w:rsid w:val="00E54539"/>
    <w:rsid w:val="00E556BB"/>
    <w:rsid w:val="00E568E9"/>
    <w:rsid w:val="00E60195"/>
    <w:rsid w:val="00E602EF"/>
    <w:rsid w:val="00E603A0"/>
    <w:rsid w:val="00E60BC3"/>
    <w:rsid w:val="00E61D5A"/>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3EC3"/>
    <w:rsid w:val="00E84381"/>
    <w:rsid w:val="00E84B30"/>
    <w:rsid w:val="00E85218"/>
    <w:rsid w:val="00E85645"/>
    <w:rsid w:val="00E87F84"/>
    <w:rsid w:val="00E90163"/>
    <w:rsid w:val="00E9055E"/>
    <w:rsid w:val="00E91117"/>
    <w:rsid w:val="00E91320"/>
    <w:rsid w:val="00E91731"/>
    <w:rsid w:val="00E921F5"/>
    <w:rsid w:val="00E92B44"/>
    <w:rsid w:val="00E92FE0"/>
    <w:rsid w:val="00E93412"/>
    <w:rsid w:val="00E93C29"/>
    <w:rsid w:val="00E9733F"/>
    <w:rsid w:val="00E97939"/>
    <w:rsid w:val="00EA019C"/>
    <w:rsid w:val="00EA2325"/>
    <w:rsid w:val="00EA440E"/>
    <w:rsid w:val="00EA44B3"/>
    <w:rsid w:val="00EA58F8"/>
    <w:rsid w:val="00EA6711"/>
    <w:rsid w:val="00EA7A08"/>
    <w:rsid w:val="00EB0511"/>
    <w:rsid w:val="00EB3DC3"/>
    <w:rsid w:val="00EB61C5"/>
    <w:rsid w:val="00EB635E"/>
    <w:rsid w:val="00EB6798"/>
    <w:rsid w:val="00EC1C92"/>
    <w:rsid w:val="00EC4BA3"/>
    <w:rsid w:val="00EC56E2"/>
    <w:rsid w:val="00EC71E5"/>
    <w:rsid w:val="00EC7BC6"/>
    <w:rsid w:val="00ED375E"/>
    <w:rsid w:val="00ED6223"/>
    <w:rsid w:val="00ED6C4B"/>
    <w:rsid w:val="00EE1A2F"/>
    <w:rsid w:val="00EE27C4"/>
    <w:rsid w:val="00EE2991"/>
    <w:rsid w:val="00EE2D27"/>
    <w:rsid w:val="00EE352A"/>
    <w:rsid w:val="00EE741F"/>
    <w:rsid w:val="00EE74E2"/>
    <w:rsid w:val="00EF033A"/>
    <w:rsid w:val="00EF08C8"/>
    <w:rsid w:val="00EF199A"/>
    <w:rsid w:val="00EF25A2"/>
    <w:rsid w:val="00EF2699"/>
    <w:rsid w:val="00EF2CB0"/>
    <w:rsid w:val="00EF3A96"/>
    <w:rsid w:val="00EF5C1E"/>
    <w:rsid w:val="00EF7E31"/>
    <w:rsid w:val="00F02428"/>
    <w:rsid w:val="00F033BB"/>
    <w:rsid w:val="00F068F4"/>
    <w:rsid w:val="00F07083"/>
    <w:rsid w:val="00F10050"/>
    <w:rsid w:val="00F1179C"/>
    <w:rsid w:val="00F1225A"/>
    <w:rsid w:val="00F13BFF"/>
    <w:rsid w:val="00F13F29"/>
    <w:rsid w:val="00F1431E"/>
    <w:rsid w:val="00F14323"/>
    <w:rsid w:val="00F14D3A"/>
    <w:rsid w:val="00F15921"/>
    <w:rsid w:val="00F1769B"/>
    <w:rsid w:val="00F17C59"/>
    <w:rsid w:val="00F17FF1"/>
    <w:rsid w:val="00F203AF"/>
    <w:rsid w:val="00F203F4"/>
    <w:rsid w:val="00F20875"/>
    <w:rsid w:val="00F22349"/>
    <w:rsid w:val="00F26565"/>
    <w:rsid w:val="00F26DD7"/>
    <w:rsid w:val="00F270AA"/>
    <w:rsid w:val="00F3210E"/>
    <w:rsid w:val="00F344ED"/>
    <w:rsid w:val="00F34604"/>
    <w:rsid w:val="00F34E5C"/>
    <w:rsid w:val="00F35D6B"/>
    <w:rsid w:val="00F37567"/>
    <w:rsid w:val="00F40760"/>
    <w:rsid w:val="00F410F0"/>
    <w:rsid w:val="00F41173"/>
    <w:rsid w:val="00F411AA"/>
    <w:rsid w:val="00F41BBE"/>
    <w:rsid w:val="00F43966"/>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446C"/>
    <w:rsid w:val="00F64662"/>
    <w:rsid w:val="00F64665"/>
    <w:rsid w:val="00F647CE"/>
    <w:rsid w:val="00F66063"/>
    <w:rsid w:val="00F704FE"/>
    <w:rsid w:val="00F71075"/>
    <w:rsid w:val="00F71D3D"/>
    <w:rsid w:val="00F72862"/>
    <w:rsid w:val="00F728A9"/>
    <w:rsid w:val="00F7442D"/>
    <w:rsid w:val="00F75AB4"/>
    <w:rsid w:val="00F75FCB"/>
    <w:rsid w:val="00F762F9"/>
    <w:rsid w:val="00F76FF5"/>
    <w:rsid w:val="00F773CE"/>
    <w:rsid w:val="00F776DF"/>
    <w:rsid w:val="00F827EB"/>
    <w:rsid w:val="00F840FF"/>
    <w:rsid w:val="00F84EF8"/>
    <w:rsid w:val="00F852E2"/>
    <w:rsid w:val="00F85714"/>
    <w:rsid w:val="00F86A5D"/>
    <w:rsid w:val="00F87C27"/>
    <w:rsid w:val="00F87E1E"/>
    <w:rsid w:val="00F90456"/>
    <w:rsid w:val="00F918B1"/>
    <w:rsid w:val="00F920FE"/>
    <w:rsid w:val="00F93311"/>
    <w:rsid w:val="00F93C5A"/>
    <w:rsid w:val="00F94D9E"/>
    <w:rsid w:val="00F95ACD"/>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6A2"/>
    <w:rsid w:val="00FB6F4B"/>
    <w:rsid w:val="00FB70A8"/>
    <w:rsid w:val="00FC0942"/>
    <w:rsid w:val="00FC249A"/>
    <w:rsid w:val="00FC28C6"/>
    <w:rsid w:val="00FC2DBD"/>
    <w:rsid w:val="00FC2FBF"/>
    <w:rsid w:val="00FC355A"/>
    <w:rsid w:val="00FC5155"/>
    <w:rsid w:val="00FC58D2"/>
    <w:rsid w:val="00FC6CFB"/>
    <w:rsid w:val="00FC7615"/>
    <w:rsid w:val="00FD041F"/>
    <w:rsid w:val="00FD05A6"/>
    <w:rsid w:val="00FD3227"/>
    <w:rsid w:val="00FD3EEB"/>
    <w:rsid w:val="00FD44E2"/>
    <w:rsid w:val="00FD48A2"/>
    <w:rsid w:val="00FD5C69"/>
    <w:rsid w:val="00FD679E"/>
    <w:rsid w:val="00FE4440"/>
    <w:rsid w:val="00FE5A24"/>
    <w:rsid w:val="00FE7F01"/>
    <w:rsid w:val="00FF4469"/>
    <w:rsid w:val="00FF6980"/>
    <w:rsid w:val="00FF6E2D"/>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D1CC4"/>
  <w15:docId w15:val="{99C7389D-7BD2-4871-A99F-39D19CFB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06E3C"/>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character" w:styleId="UnresolvedMention">
    <w:name w:val="Unresolved Mention"/>
    <w:basedOn w:val="DefaultParagraphFont"/>
    <w:uiPriority w:val="99"/>
    <w:semiHidden/>
    <w:unhideWhenUsed/>
    <w:rsid w:val="00224F1A"/>
    <w:rPr>
      <w:color w:val="605E5C"/>
      <w:shd w:val="clear" w:color="auto" w:fill="E1DFDD"/>
    </w:rPr>
  </w:style>
  <w:style w:type="paragraph" w:customStyle="1" w:styleId="StyleHeading2Kernat14pt">
    <w:name w:val="Style Heading 2 + Kern at 14 pt"/>
    <w:basedOn w:val="Heading2"/>
    <w:autoRedefine/>
    <w:rsid w:val="00224F1A"/>
    <w:pPr>
      <w:keepLines w:val="0"/>
      <w:widowControl/>
      <w:numPr>
        <w:ilvl w:val="1"/>
        <w:numId w:val="40"/>
      </w:numPr>
      <w:overflowPunct/>
      <w:adjustRightInd/>
      <w:spacing w:before="240" w:after="240"/>
      <w:ind w:right="71"/>
      <w:jc w:val="both"/>
    </w:pPr>
    <w:rPr>
      <w:rFonts w:ascii="Times New Roman Bold" w:eastAsia="Calibri" w:hAnsi="Times New Roman Bold" w:cs="Arial"/>
      <w:i/>
      <w:iCs w:val="0"/>
      <w:caps w:val="0"/>
      <w:noProof w:val="0"/>
      <w:color w:val="000000"/>
      <w:sz w:val="22"/>
      <w:szCs w:val="22"/>
      <w:lang w:val="x-none" w:eastAsia="ja-JP"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0975">
      <w:bodyDiv w:val="1"/>
      <w:marLeft w:val="0"/>
      <w:marRight w:val="0"/>
      <w:marTop w:val="0"/>
      <w:marBottom w:val="0"/>
      <w:divBdr>
        <w:top w:val="none" w:sz="0" w:space="0" w:color="auto"/>
        <w:left w:val="none" w:sz="0" w:space="0" w:color="auto"/>
        <w:bottom w:val="none" w:sz="0" w:space="0" w:color="auto"/>
        <w:right w:val="none" w:sz="0" w:space="0" w:color="auto"/>
      </w:divBdr>
    </w:div>
    <w:div w:id="251622501">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7063735">
      <w:bodyDiv w:val="1"/>
      <w:marLeft w:val="0"/>
      <w:marRight w:val="0"/>
      <w:marTop w:val="0"/>
      <w:marBottom w:val="0"/>
      <w:divBdr>
        <w:top w:val="none" w:sz="0" w:space="0" w:color="auto"/>
        <w:left w:val="none" w:sz="0" w:space="0" w:color="auto"/>
        <w:bottom w:val="none" w:sz="0" w:space="0" w:color="auto"/>
        <w:right w:val="none" w:sz="0" w:space="0" w:color="auto"/>
      </w:divBdr>
    </w:div>
    <w:div w:id="500437730">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99957749">
      <w:bodyDiv w:val="1"/>
      <w:marLeft w:val="0"/>
      <w:marRight w:val="0"/>
      <w:marTop w:val="0"/>
      <w:marBottom w:val="0"/>
      <w:divBdr>
        <w:top w:val="none" w:sz="0" w:space="0" w:color="auto"/>
        <w:left w:val="none" w:sz="0" w:space="0" w:color="auto"/>
        <w:bottom w:val="none" w:sz="0" w:space="0" w:color="auto"/>
        <w:right w:val="none" w:sz="0" w:space="0" w:color="auto"/>
      </w:divBdr>
    </w:div>
    <w:div w:id="806968815">
      <w:bodyDiv w:val="1"/>
      <w:marLeft w:val="0"/>
      <w:marRight w:val="0"/>
      <w:marTop w:val="0"/>
      <w:marBottom w:val="0"/>
      <w:divBdr>
        <w:top w:val="none" w:sz="0" w:space="0" w:color="auto"/>
        <w:left w:val="none" w:sz="0" w:space="0" w:color="auto"/>
        <w:bottom w:val="none" w:sz="0" w:space="0" w:color="auto"/>
        <w:right w:val="none" w:sz="0" w:space="0" w:color="auto"/>
      </w:divBdr>
    </w:div>
    <w:div w:id="825240818">
      <w:bodyDiv w:val="1"/>
      <w:marLeft w:val="0"/>
      <w:marRight w:val="0"/>
      <w:marTop w:val="0"/>
      <w:marBottom w:val="0"/>
      <w:divBdr>
        <w:top w:val="none" w:sz="0" w:space="0" w:color="auto"/>
        <w:left w:val="none" w:sz="0" w:space="0" w:color="auto"/>
        <w:bottom w:val="none" w:sz="0" w:space="0" w:color="auto"/>
        <w:right w:val="none" w:sz="0" w:space="0" w:color="auto"/>
      </w:divBdr>
    </w:div>
    <w:div w:id="836729236">
      <w:bodyDiv w:val="1"/>
      <w:marLeft w:val="0"/>
      <w:marRight w:val="0"/>
      <w:marTop w:val="0"/>
      <w:marBottom w:val="0"/>
      <w:divBdr>
        <w:top w:val="none" w:sz="0" w:space="0" w:color="auto"/>
        <w:left w:val="none" w:sz="0" w:space="0" w:color="auto"/>
        <w:bottom w:val="none" w:sz="0" w:space="0" w:color="auto"/>
        <w:right w:val="none" w:sz="0" w:space="0" w:color="auto"/>
      </w:divBdr>
    </w:div>
    <w:div w:id="840655722">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08892477">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09963546">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53347629">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77545531">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794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ers.jo@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protest-and-sanction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Solicitation_Performance%20Guarantee%20Form.docx&amp;action=defaul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ffers.jo@undp.org" TargetMode="Externa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http://procurement-notices.undp.org"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pPr>
            <w:pStyle w:val="6819C0B73AB248488DA107C965DA890913"/>
          </w:pPr>
          <w:r w:rsidRPr="00E64D10">
            <w:rPr>
              <w:rFonts w:ascii="Segoe UI" w:eastAsia="Times New Roman" w:hAnsi="Segoe UI" w:cs="Segoe UI"/>
              <w:color w:val="808080"/>
              <w:kern w:val="0"/>
              <w:sz w:val="19"/>
              <w:szCs w:val="19"/>
            </w:rPr>
            <w:t>Click here to enter a date.</w:t>
          </w:r>
        </w:p>
      </w:docPartBody>
    </w:docPart>
    <w:docPart>
      <w:docPartPr>
        <w:name w:val="AAD2A74DDA044604A45F4D46FD1C9197"/>
        <w:category>
          <w:name w:val="General"/>
          <w:gallery w:val="placeholder"/>
        </w:category>
        <w:types>
          <w:type w:val="bbPlcHdr"/>
        </w:types>
        <w:behaviors>
          <w:behavior w:val="content"/>
        </w:behaviors>
        <w:guid w:val="{0C45A50F-3A0E-4BF7-9B02-55F8DD1F2F4A}"/>
      </w:docPartPr>
      <w:docPartBody>
        <w:p w:rsidR="00181999" w:rsidRDefault="004F0AAF" w:rsidP="004F0AAF">
          <w:pPr>
            <w:pStyle w:val="AAD2A74DDA044604A45F4D46FD1C91975"/>
          </w:pPr>
          <w:r w:rsidRPr="00C31CB5">
            <w:rPr>
              <w:rFonts w:ascii="Segoe UI" w:eastAsia="Times New Roman" w:hAnsi="Segoe UI" w:cs="Segoe UI"/>
              <w:color w:val="808080"/>
              <w:kern w:val="0"/>
              <w:sz w:val="20"/>
              <w:szCs w:val="20"/>
            </w:rPr>
            <w:t>Choose an item.</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1B49606FCAE04A24A7B8B7368761F939"/>
        <w:category>
          <w:name w:val="General"/>
          <w:gallery w:val="placeholder"/>
        </w:category>
        <w:types>
          <w:type w:val="bbPlcHdr"/>
        </w:types>
        <w:behaviors>
          <w:behavior w:val="content"/>
        </w:behaviors>
        <w:guid w:val="{DDA585DA-7538-4230-AFCA-14804AB580AC}"/>
      </w:docPartPr>
      <w:docPartBody>
        <w:p w:rsidR="00181999" w:rsidRDefault="002739B6" w:rsidP="002739B6">
          <w:pPr>
            <w:pStyle w:val="1B49606FCAE04A24A7B8B7368761F93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7DF00655D292457DBF8161B6A7E9BA99"/>
        <w:category>
          <w:name w:val="General"/>
          <w:gallery w:val="placeholder"/>
        </w:category>
        <w:types>
          <w:type w:val="bbPlcHdr"/>
        </w:types>
        <w:behaviors>
          <w:behavior w:val="content"/>
        </w:behaviors>
        <w:guid w:val="{D78503AF-C86B-437F-9D68-EFB4141857F4}"/>
      </w:docPartPr>
      <w:docPartBody>
        <w:p w:rsidR="00181999" w:rsidRDefault="002739B6" w:rsidP="002739B6">
          <w:pPr>
            <w:pStyle w:val="7DF00655D292457DBF8161B6A7E9BA9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pPr>
            <w:pStyle w:val="E4F6A67F5D8040A582C1874D172668E412"/>
          </w:pPr>
          <w:r w:rsidRPr="004F6F04">
            <w:rPr>
              <w:rStyle w:val="PlaceholderText"/>
              <w:rFonts w:ascii="Segoe UI" w:hAnsi="Segoe UI" w:cs="Segoe UI"/>
              <w:sz w:val="19"/>
              <w:szCs w:val="19"/>
            </w:rPr>
            <w:t>Click here to enter text.</w:t>
          </w:r>
        </w:p>
      </w:docPartBody>
    </w:docPart>
    <w:docPart>
      <w:docPartPr>
        <w:name w:val="D6072C7DD5454A03AB953E35E1E935CF"/>
        <w:category>
          <w:name w:val="General"/>
          <w:gallery w:val="placeholder"/>
        </w:category>
        <w:types>
          <w:type w:val="bbPlcHdr"/>
        </w:types>
        <w:behaviors>
          <w:behavior w:val="content"/>
        </w:behaviors>
        <w:guid w:val="{7D4D5736-ADE7-4860-B2DC-481893C0B073}"/>
      </w:docPartPr>
      <w:docPartBody>
        <w:p w:rsidR="00116FB0" w:rsidRDefault="002739B6" w:rsidP="002739B6">
          <w:pPr>
            <w:pStyle w:val="D6072C7DD5454A03AB953E35E1E935CF12"/>
          </w:pPr>
          <w:r w:rsidRPr="004F6F04">
            <w:rPr>
              <w:rStyle w:val="PlaceholderText"/>
              <w:rFonts w:ascii="Segoe UI" w:hAnsi="Segoe UI" w:cs="Segoe UI"/>
              <w:sz w:val="19"/>
              <w:szCs w:val="19"/>
            </w:rPr>
            <w:t>Click here to enter text.</w:t>
          </w:r>
        </w:p>
      </w:docPartBody>
    </w:docPart>
    <w:docPart>
      <w:docPartPr>
        <w:name w:val="3AE7AA708A544373832F73C7BAF88C9F"/>
        <w:category>
          <w:name w:val="General"/>
          <w:gallery w:val="placeholder"/>
        </w:category>
        <w:types>
          <w:type w:val="bbPlcHdr"/>
        </w:types>
        <w:behaviors>
          <w:behavior w:val="content"/>
        </w:behaviors>
        <w:guid w:val="{21B6221E-7657-4E84-BA9A-6D14C4F27240}"/>
      </w:docPartPr>
      <w:docPartBody>
        <w:p w:rsidR="00116FB0" w:rsidRDefault="002739B6" w:rsidP="002739B6">
          <w:pPr>
            <w:pStyle w:val="3AE7AA708A544373832F73C7BAF88C9F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PlaceholderText"/>
              <w:rFonts w:ascii="Segoe UI" w:hAnsi="Segoe UI" w:cs="Segoe UI"/>
              <w:sz w:val="19"/>
              <w:szCs w:val="19"/>
            </w:rPr>
            <w:t>Choose an item.</w:t>
          </w:r>
        </w:p>
      </w:docPartBody>
    </w:docPart>
    <w:docPart>
      <w:docPartPr>
        <w:name w:val="F082A112B15A4D1BA31059868F7AB16A"/>
        <w:category>
          <w:name w:val="General"/>
          <w:gallery w:val="placeholder"/>
        </w:category>
        <w:types>
          <w:type w:val="bbPlcHdr"/>
        </w:types>
        <w:behaviors>
          <w:behavior w:val="content"/>
        </w:behaviors>
        <w:guid w:val="{933F0AE9-79FD-46EE-B29A-26577DF56C3C}"/>
      </w:docPartPr>
      <w:docPartBody>
        <w:p w:rsidR="005434E3" w:rsidRDefault="002739B6" w:rsidP="002739B6">
          <w:pPr>
            <w:pStyle w:val="F082A112B15A4D1BA31059868F7AB16A12"/>
          </w:pPr>
          <w:r w:rsidRPr="004F6F04">
            <w:rPr>
              <w:rStyle w:val="PlaceholderText"/>
              <w:rFonts w:ascii="Segoe UI" w:hAnsi="Segoe UI" w:cs="Segoe UI"/>
              <w:sz w:val="19"/>
              <w:szCs w:val="19"/>
            </w:rPr>
            <w:t>Choose an item.</w:t>
          </w:r>
        </w:p>
      </w:docPartBody>
    </w:docPart>
    <w:docPart>
      <w:docPartPr>
        <w:name w:val="0B85F567770244CA8E679C65B719D310"/>
        <w:category>
          <w:name w:val="General"/>
          <w:gallery w:val="placeholder"/>
        </w:category>
        <w:types>
          <w:type w:val="bbPlcHdr"/>
        </w:types>
        <w:behaviors>
          <w:behavior w:val="content"/>
        </w:behaviors>
        <w:guid w:val="{826ADF2A-60FB-4727-93A0-A8C5BE4C87B8}"/>
      </w:docPartPr>
      <w:docPartBody>
        <w:p w:rsidR="005434E3" w:rsidRDefault="002739B6" w:rsidP="002739B6">
          <w:pPr>
            <w:pStyle w:val="0B85F567770244CA8E679C65B719D31012"/>
          </w:pPr>
          <w:r w:rsidRPr="004F6F04">
            <w:rPr>
              <w:rStyle w:val="PlaceholderText"/>
              <w:rFonts w:ascii="Segoe UI" w:hAnsi="Segoe UI" w:cs="Segoe UI"/>
              <w:sz w:val="19"/>
              <w:szCs w:val="19"/>
            </w:rPr>
            <w:t>Click here to enter text.</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63F"/>
    <w:rsid w:val="00001E40"/>
    <w:rsid w:val="000073E1"/>
    <w:rsid w:val="00053316"/>
    <w:rsid w:val="0005593F"/>
    <w:rsid w:val="00075BC3"/>
    <w:rsid w:val="000E1724"/>
    <w:rsid w:val="00101C76"/>
    <w:rsid w:val="00116FB0"/>
    <w:rsid w:val="00127BE3"/>
    <w:rsid w:val="0017622D"/>
    <w:rsid w:val="00181999"/>
    <w:rsid w:val="001C274E"/>
    <w:rsid w:val="001C43B4"/>
    <w:rsid w:val="001D32D2"/>
    <w:rsid w:val="001E4669"/>
    <w:rsid w:val="0026363F"/>
    <w:rsid w:val="00271BD8"/>
    <w:rsid w:val="002739B6"/>
    <w:rsid w:val="0028459A"/>
    <w:rsid w:val="002B21DF"/>
    <w:rsid w:val="002F706D"/>
    <w:rsid w:val="0031763E"/>
    <w:rsid w:val="00362355"/>
    <w:rsid w:val="003771B4"/>
    <w:rsid w:val="003B65CC"/>
    <w:rsid w:val="0045146E"/>
    <w:rsid w:val="00463FA8"/>
    <w:rsid w:val="0048295B"/>
    <w:rsid w:val="004F0AAF"/>
    <w:rsid w:val="005036B3"/>
    <w:rsid w:val="005434E3"/>
    <w:rsid w:val="005971B4"/>
    <w:rsid w:val="005B7F8E"/>
    <w:rsid w:val="005C1060"/>
    <w:rsid w:val="006447E1"/>
    <w:rsid w:val="00667B98"/>
    <w:rsid w:val="0069421A"/>
    <w:rsid w:val="00697F05"/>
    <w:rsid w:val="006A6C4B"/>
    <w:rsid w:val="006F6FC6"/>
    <w:rsid w:val="007517FF"/>
    <w:rsid w:val="00752862"/>
    <w:rsid w:val="007801F5"/>
    <w:rsid w:val="007A28C2"/>
    <w:rsid w:val="007B5D76"/>
    <w:rsid w:val="007E3630"/>
    <w:rsid w:val="007F3698"/>
    <w:rsid w:val="00821FD3"/>
    <w:rsid w:val="0084478B"/>
    <w:rsid w:val="0085579C"/>
    <w:rsid w:val="0086482F"/>
    <w:rsid w:val="00870B14"/>
    <w:rsid w:val="008B03C6"/>
    <w:rsid w:val="008F0DF7"/>
    <w:rsid w:val="00903208"/>
    <w:rsid w:val="00932765"/>
    <w:rsid w:val="0096032B"/>
    <w:rsid w:val="00980829"/>
    <w:rsid w:val="009E5C3F"/>
    <w:rsid w:val="009F6A30"/>
    <w:rsid w:val="00A34631"/>
    <w:rsid w:val="00A805FB"/>
    <w:rsid w:val="00AA3E48"/>
    <w:rsid w:val="00AB0582"/>
    <w:rsid w:val="00AC6720"/>
    <w:rsid w:val="00AD5240"/>
    <w:rsid w:val="00B27009"/>
    <w:rsid w:val="00B42C68"/>
    <w:rsid w:val="00B454F7"/>
    <w:rsid w:val="00B5552A"/>
    <w:rsid w:val="00B952CC"/>
    <w:rsid w:val="00C1342D"/>
    <w:rsid w:val="00C4283B"/>
    <w:rsid w:val="00C479DB"/>
    <w:rsid w:val="00C525CC"/>
    <w:rsid w:val="00CA6EE9"/>
    <w:rsid w:val="00CB4F45"/>
    <w:rsid w:val="00CB6045"/>
    <w:rsid w:val="00CC3EE6"/>
    <w:rsid w:val="00CC4AFA"/>
    <w:rsid w:val="00CC5994"/>
    <w:rsid w:val="00CF0FC2"/>
    <w:rsid w:val="00D03F2F"/>
    <w:rsid w:val="00DC5BA8"/>
    <w:rsid w:val="00EB6F00"/>
    <w:rsid w:val="00EC095E"/>
    <w:rsid w:val="00F17BAF"/>
    <w:rsid w:val="00F61BD1"/>
    <w:rsid w:val="00F622EC"/>
    <w:rsid w:val="00F933C6"/>
    <w:rsid w:val="00F93DB3"/>
    <w:rsid w:val="00F94F52"/>
    <w:rsid w:val="00F9698D"/>
    <w:rsid w:val="00FA38EC"/>
    <w:rsid w:val="00FD0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6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739B6"/>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rsid w:val="00EB6F00"/>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rsid w:val="00EB6F0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rsid w:val="00EB6F00"/>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rsid w:val="00EB6F0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rsid w:val="00EB6F00"/>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rsid w:val="00EB6F0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rsid w:val="00EB6F0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rsid w:val="00EB6F0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rsid w:val="00EB6F0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rsid w:val="00EB6F0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rsid w:val="00EB6F0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rsid w:val="00EB6F0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rsid w:val="00EB6F0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rsid w:val="00EB6F0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rsid w:val="00EB6F0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rsid w:val="00EB6F0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rsid w:val="00EB6F0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rsid w:val="00EB6F0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rsid w:val="00EB6F0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UNITOOLTS-325-388</_dlc_DocId>
    <_dlc_DocIdUrl xmlns="bf4c0e24-4363-4a2c-98c4-ba38f29833df">
      <Url>https://intranet.undp.org/unit/oolts/oso/psu/_layouts/15/DocIdRedir.aspx?ID=UNITOOLTS-325-388</Url>
      <Description>UNITOOLTS-325-388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A9F9-3AD3-452D-B200-B8E225848F69}">
  <ds:schemaRefs>
    <ds:schemaRef ds:uri="http://schemas.microsoft.com/sharepoint/events"/>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7E2A138C-DC15-4BD6-857A-6091A5E6C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5.xml><?xml version="1.0" encoding="utf-8"?>
<ds:datastoreItem xmlns:ds="http://schemas.openxmlformats.org/officeDocument/2006/customXml" ds:itemID="{8D1E4183-A760-45D3-A2EE-A92CE74C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41</Pages>
  <Words>13781</Words>
  <Characters>78552</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92149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Adenike Akoh;Ravshan Yakubov</dc:creator>
  <cp:lastModifiedBy>Nahla Soussou</cp:lastModifiedBy>
  <cp:revision>5</cp:revision>
  <cp:lastPrinted>2018-03-12T15:38:00Z</cp:lastPrinted>
  <dcterms:created xsi:type="dcterms:W3CDTF">2020-06-21T09:06:00Z</dcterms:created>
  <dcterms:modified xsi:type="dcterms:W3CDTF">2020-06-21T09:36:00Z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b0faf6cf-d7d9-4fce-87b4-69be42d2202a</vt:lpwstr>
  </property>
  <property fmtid="{D5CDD505-2E9C-101B-9397-08002B2CF9AE}" pid="3" name="ContentTypeId">
    <vt:lpwstr>0x010100752F1D4A3A54054685B1A575AFCAD7D9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